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E44D" w14:textId="74FD353B" w:rsidR="0086403C" w:rsidRPr="0086403C" w:rsidRDefault="0086403C" w:rsidP="000E5339">
      <w:pPr>
        <w:spacing w:after="0" w:line="240" w:lineRule="auto"/>
        <w:jc w:val="center"/>
        <w:rPr>
          <w:rFonts w:ascii="Times New Roman" w:eastAsia="Times New Roman" w:hAnsi="Times New Roman" w:cs="Times New Roman"/>
          <w:sz w:val="24"/>
          <w:szCs w:val="24"/>
        </w:rPr>
      </w:pPr>
      <w:r w:rsidRPr="0086403C">
        <w:rPr>
          <w:rFonts w:ascii="Times New Roman" w:eastAsia="Times New Roman" w:hAnsi="Times New Roman" w:cs="Times New Roman"/>
          <w:noProof/>
          <w:sz w:val="26"/>
          <w:szCs w:val="26"/>
        </w:rPr>
        <w:drawing>
          <wp:inline distT="0" distB="0" distL="0" distR="0" wp14:anchorId="39BFF16B" wp14:editId="737B63E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9B028FB" w14:textId="77777777" w:rsidR="0086403C" w:rsidRPr="0086403C" w:rsidRDefault="0086403C" w:rsidP="000E5339">
      <w:pPr>
        <w:spacing w:after="0" w:line="240" w:lineRule="auto"/>
        <w:jc w:val="center"/>
        <w:rPr>
          <w:rFonts w:ascii="Times New Roman" w:eastAsia="Times New Roman" w:hAnsi="Times New Roman" w:cs="Times New Roman"/>
          <w:b/>
          <w:bCs/>
          <w:sz w:val="16"/>
          <w:szCs w:val="16"/>
        </w:rPr>
      </w:pPr>
    </w:p>
    <w:p w14:paraId="4620D1D7" w14:textId="77777777" w:rsidR="0086403C" w:rsidRPr="0086403C" w:rsidRDefault="0086403C" w:rsidP="000E5339">
      <w:pPr>
        <w:spacing w:after="0" w:line="240" w:lineRule="auto"/>
        <w:jc w:val="center"/>
        <w:rPr>
          <w:rFonts w:ascii="Calibri Light" w:eastAsia="Times New Roman" w:hAnsi="Calibri Light" w:cs="Calibri Light"/>
          <w:bCs/>
          <w:sz w:val="28"/>
          <w:szCs w:val="28"/>
        </w:rPr>
      </w:pPr>
      <w:r w:rsidRPr="0086403C">
        <w:rPr>
          <w:rFonts w:ascii="Calibri Light" w:eastAsia="Times New Roman" w:hAnsi="Calibri Light" w:cs="Calibri Light"/>
          <w:bCs/>
          <w:sz w:val="28"/>
          <w:szCs w:val="28"/>
        </w:rPr>
        <w:t>CURTEA DE CONTURI A REPUBLICII MOLDOVA</w:t>
      </w:r>
    </w:p>
    <w:p w14:paraId="741F08D5" w14:textId="77777777" w:rsidR="0086403C" w:rsidRPr="0086403C" w:rsidRDefault="0086403C" w:rsidP="000E5339">
      <w:pPr>
        <w:spacing w:after="0" w:line="240" w:lineRule="auto"/>
        <w:jc w:val="center"/>
        <w:rPr>
          <w:rFonts w:ascii="Calibri Light" w:eastAsia="Times New Roman" w:hAnsi="Calibri Light" w:cs="Calibri Light"/>
          <w:bCs/>
          <w:sz w:val="28"/>
          <w:szCs w:val="28"/>
        </w:rPr>
      </w:pPr>
    </w:p>
    <w:p w14:paraId="65A2CA83" w14:textId="7875CC68" w:rsidR="0086403C" w:rsidRPr="00EB387E" w:rsidRDefault="0086403C" w:rsidP="000E5339">
      <w:pPr>
        <w:spacing w:after="0" w:line="240" w:lineRule="auto"/>
        <w:jc w:val="center"/>
        <w:rPr>
          <w:rFonts w:ascii="Calibri Light" w:eastAsia="Times New Roman" w:hAnsi="Calibri Light" w:cs="Calibri Light"/>
          <w:b/>
          <w:bCs/>
          <w:sz w:val="24"/>
          <w:szCs w:val="24"/>
          <w:lang w:val="ro-MD"/>
        </w:rPr>
      </w:pPr>
      <w:bookmarkStart w:id="0" w:name="_Toc450123757"/>
      <w:r w:rsidRPr="00EB387E">
        <w:rPr>
          <w:rFonts w:ascii="Calibri Light" w:eastAsia="Times New Roman" w:hAnsi="Calibri Light" w:cs="Calibri Light"/>
          <w:b/>
          <w:bCs/>
          <w:sz w:val="24"/>
          <w:szCs w:val="24"/>
        </w:rPr>
        <w:t xml:space="preserve">H O T </w:t>
      </w:r>
      <w:r w:rsidRPr="00EB387E">
        <w:rPr>
          <w:rFonts w:ascii="Calibri Light" w:eastAsia="Times New Roman" w:hAnsi="Calibri Light" w:cs="Calibri Light"/>
          <w:b/>
          <w:bCs/>
          <w:sz w:val="24"/>
          <w:szCs w:val="24"/>
          <w:lang w:val="ro-MD"/>
        </w:rPr>
        <w:t>Ă R Â R E A nr.</w:t>
      </w:r>
      <w:bookmarkEnd w:id="0"/>
      <w:r w:rsidR="00CE178C">
        <w:rPr>
          <w:rFonts w:ascii="Calibri Light" w:eastAsia="Times New Roman" w:hAnsi="Calibri Light" w:cs="Calibri Light"/>
          <w:b/>
          <w:bCs/>
          <w:sz w:val="24"/>
          <w:szCs w:val="24"/>
          <w:lang w:val="ro-MD"/>
        </w:rPr>
        <w:t xml:space="preserve"> </w:t>
      </w:r>
      <w:r w:rsidR="003049EB">
        <w:rPr>
          <w:rFonts w:ascii="Calibri Light" w:eastAsia="Times New Roman" w:hAnsi="Calibri Light" w:cs="Calibri Light"/>
          <w:b/>
          <w:bCs/>
          <w:sz w:val="24"/>
          <w:szCs w:val="24"/>
          <w:lang w:val="ro-MD"/>
        </w:rPr>
        <w:t>19</w:t>
      </w:r>
      <w:r w:rsidRPr="00EB387E">
        <w:rPr>
          <w:rFonts w:ascii="Calibri Light" w:eastAsia="Times New Roman" w:hAnsi="Calibri Light" w:cs="Calibri Light"/>
          <w:b/>
          <w:bCs/>
          <w:sz w:val="24"/>
          <w:szCs w:val="24"/>
          <w:lang w:val="ro-MD"/>
        </w:rPr>
        <w:t xml:space="preserve"> </w:t>
      </w:r>
    </w:p>
    <w:p w14:paraId="7ECA60D4" w14:textId="5B2A0B1B" w:rsidR="0086403C" w:rsidRPr="0059478A" w:rsidRDefault="001664EA" w:rsidP="005F395B">
      <w:pPr>
        <w:spacing w:after="120" w:line="240" w:lineRule="auto"/>
        <w:jc w:val="center"/>
        <w:rPr>
          <w:rFonts w:ascii="Times New Roman" w:eastAsia="Times New Roman" w:hAnsi="Times New Roman" w:cs="Times New Roman"/>
          <w:bCs/>
          <w:sz w:val="28"/>
          <w:szCs w:val="28"/>
          <w:lang w:val="ro-MD"/>
        </w:rPr>
      </w:pPr>
      <w:r w:rsidRPr="00EB387E">
        <w:rPr>
          <w:rFonts w:ascii="Calibri Light" w:eastAsia="Times New Roman" w:hAnsi="Calibri Light" w:cs="Calibri Light"/>
          <w:bCs/>
          <w:sz w:val="24"/>
          <w:szCs w:val="24"/>
          <w:lang w:val="ro-MD"/>
        </w:rPr>
        <w:t>din 2</w:t>
      </w:r>
      <w:r w:rsidR="007A0BD4" w:rsidRPr="00EB387E">
        <w:rPr>
          <w:rFonts w:ascii="Calibri Light" w:eastAsia="Times New Roman" w:hAnsi="Calibri Light" w:cs="Calibri Light"/>
          <w:bCs/>
          <w:sz w:val="24"/>
          <w:szCs w:val="24"/>
          <w:lang w:val="ro-MD"/>
        </w:rPr>
        <w:t xml:space="preserve">5 </w:t>
      </w:r>
      <w:r w:rsidR="00B43FD6" w:rsidRPr="00EB387E">
        <w:rPr>
          <w:rFonts w:ascii="Calibri Light" w:eastAsia="Times New Roman" w:hAnsi="Calibri Light" w:cs="Calibri Light"/>
          <w:bCs/>
          <w:sz w:val="24"/>
          <w:szCs w:val="24"/>
          <w:lang w:val="ro-MD"/>
        </w:rPr>
        <w:t>mai</w:t>
      </w:r>
      <w:r w:rsidR="00D53307" w:rsidRPr="00EB387E">
        <w:rPr>
          <w:rFonts w:ascii="Calibri Light" w:eastAsia="Times New Roman" w:hAnsi="Calibri Light" w:cs="Calibri Light"/>
          <w:bCs/>
          <w:sz w:val="24"/>
          <w:szCs w:val="24"/>
          <w:lang w:val="ro-MD"/>
        </w:rPr>
        <w:t xml:space="preserve"> 202</w:t>
      </w:r>
      <w:r w:rsidR="007A0BD4" w:rsidRPr="00EB387E">
        <w:rPr>
          <w:rFonts w:ascii="Calibri Light" w:eastAsia="Times New Roman" w:hAnsi="Calibri Light" w:cs="Calibri Light"/>
          <w:bCs/>
          <w:sz w:val="24"/>
          <w:szCs w:val="24"/>
          <w:lang w:val="ro-MD"/>
        </w:rPr>
        <w:t>2</w:t>
      </w:r>
    </w:p>
    <w:p w14:paraId="1498943F" w14:textId="0978E6C2" w:rsidR="00D53307" w:rsidRPr="005F395B" w:rsidRDefault="0086403C" w:rsidP="005F395B">
      <w:pPr>
        <w:spacing w:after="120" w:line="240" w:lineRule="auto"/>
        <w:jc w:val="center"/>
        <w:rPr>
          <w:rFonts w:ascii="Calibri Light" w:eastAsia="Times New Roman" w:hAnsi="Calibri Light" w:cs="Times New Roman"/>
          <w:bCs/>
          <w:sz w:val="24"/>
          <w:szCs w:val="24"/>
          <w:lang w:val="ro-MD" w:eastAsia="ru-RU"/>
        </w:rPr>
      </w:pPr>
      <w:r w:rsidRPr="005F395B">
        <w:rPr>
          <w:rFonts w:ascii="Calibri Light" w:eastAsia="Times New Roman" w:hAnsi="Calibri Light" w:cs="Times New Roman"/>
          <w:bCs/>
          <w:sz w:val="24"/>
          <w:szCs w:val="24"/>
          <w:lang w:val="ro-MD" w:eastAsia="ru-RU"/>
        </w:rPr>
        <w:t xml:space="preserve">cu privire la </w:t>
      </w:r>
      <w:r w:rsidR="00782475" w:rsidRPr="005F395B">
        <w:rPr>
          <w:rFonts w:ascii="Calibri Light" w:eastAsia="Times New Roman" w:hAnsi="Calibri Light" w:cs="Times New Roman"/>
          <w:bCs/>
          <w:sz w:val="24"/>
          <w:szCs w:val="24"/>
          <w:lang w:val="ro-MD" w:eastAsia="ru-RU"/>
        </w:rPr>
        <w:t xml:space="preserve">Raportul auditului performanței                                                                                                         Proiectului </w:t>
      </w:r>
      <w:r w:rsidR="00675D39" w:rsidRPr="005F395B">
        <w:rPr>
          <w:rFonts w:ascii="Calibri Light" w:eastAsia="Times New Roman" w:hAnsi="Calibri Light" w:cs="Times New Roman"/>
          <w:bCs/>
          <w:sz w:val="24"/>
          <w:szCs w:val="24"/>
          <w:lang w:val="ro-MD" w:eastAsia="ru-RU"/>
        </w:rPr>
        <w:t>„</w:t>
      </w:r>
      <w:r w:rsidR="00782475" w:rsidRPr="005F395B">
        <w:rPr>
          <w:rFonts w:ascii="Calibri Light" w:eastAsia="Times New Roman" w:hAnsi="Calibri Light" w:cs="Times New Roman"/>
          <w:bCs/>
          <w:sz w:val="24"/>
          <w:szCs w:val="24"/>
          <w:lang w:val="ro-MD" w:eastAsia="ru-RU"/>
        </w:rPr>
        <w:t>Construcția penitenciarului din Chișinău”</w:t>
      </w:r>
    </w:p>
    <w:p w14:paraId="34F1B0C2" w14:textId="38A45D35" w:rsidR="0086403C" w:rsidRPr="0059478A" w:rsidRDefault="0086403C" w:rsidP="000E5339">
      <w:pPr>
        <w:spacing w:after="0" w:line="240" w:lineRule="auto"/>
        <w:jc w:val="center"/>
        <w:rPr>
          <w:rFonts w:ascii="Calibri Light" w:eastAsia="Times New Roman" w:hAnsi="Calibri Light" w:cs="Times New Roman"/>
          <w:b/>
          <w:bCs/>
          <w:i/>
          <w:iCs/>
          <w:sz w:val="24"/>
          <w:szCs w:val="24"/>
          <w:lang w:val="ro-MD" w:eastAsia="ru-RU"/>
        </w:rPr>
      </w:pPr>
    </w:p>
    <w:p w14:paraId="5C15FFF1" w14:textId="0587E7B9" w:rsidR="00025DF9" w:rsidRDefault="00782475" w:rsidP="003049EB">
      <w:pPr>
        <w:pStyle w:val="BodyText"/>
        <w:spacing w:after="120" w:line="276" w:lineRule="auto"/>
        <w:ind w:left="100" w:right="106" w:firstLine="720"/>
        <w:jc w:val="both"/>
        <w:rPr>
          <w:lang w:val="ro-MD"/>
        </w:rPr>
      </w:pPr>
      <w:r w:rsidRPr="000727F2">
        <w:rPr>
          <w:lang w:val="ro-MD"/>
        </w:rPr>
        <w:t xml:space="preserve">Curtea de Conturi, în prezența </w:t>
      </w:r>
      <w:r w:rsidR="003049EB">
        <w:rPr>
          <w:lang w:val="ro-MD"/>
        </w:rPr>
        <w:t xml:space="preserve">dnei Stela Ciobanu, Secretară generală a Ministerului Justiției; dnei Nadejda Burciu, Secretară de stat a Ministerului Justiției; </w:t>
      </w:r>
      <w:r w:rsidRPr="000727F2">
        <w:rPr>
          <w:lang w:val="ro-MD"/>
        </w:rPr>
        <w:t>dlui</w:t>
      </w:r>
      <w:r w:rsidRPr="000727F2">
        <w:rPr>
          <w:spacing w:val="1"/>
          <w:lang w:val="ro-MD"/>
        </w:rPr>
        <w:t xml:space="preserve"> </w:t>
      </w:r>
      <w:r>
        <w:rPr>
          <w:spacing w:val="1"/>
          <w:lang w:val="ro-MD"/>
        </w:rPr>
        <w:t>A</w:t>
      </w:r>
      <w:r w:rsidR="003049EB">
        <w:rPr>
          <w:spacing w:val="1"/>
          <w:lang w:val="ro-MD"/>
        </w:rPr>
        <w:t>lexandru Adam</w:t>
      </w:r>
      <w:r w:rsidRPr="000727F2">
        <w:rPr>
          <w:lang w:val="ro-MD"/>
        </w:rPr>
        <w:t>,</w:t>
      </w:r>
      <w:r w:rsidRPr="000727F2">
        <w:rPr>
          <w:spacing w:val="1"/>
          <w:lang w:val="ro-MD"/>
        </w:rPr>
        <w:t xml:space="preserve"> </w:t>
      </w:r>
      <w:r w:rsidRPr="000727F2">
        <w:rPr>
          <w:lang w:val="ro-MD"/>
        </w:rPr>
        <w:t>director</w:t>
      </w:r>
      <w:r w:rsidR="003049EB">
        <w:rPr>
          <w:lang w:val="ro-MD"/>
        </w:rPr>
        <w:t xml:space="preserve"> adjunct</w:t>
      </w:r>
      <w:r w:rsidRPr="000727F2">
        <w:rPr>
          <w:spacing w:val="1"/>
          <w:lang w:val="ro-MD"/>
        </w:rPr>
        <w:t xml:space="preserve"> </w:t>
      </w:r>
      <w:r w:rsidRPr="000727F2">
        <w:rPr>
          <w:lang w:val="ro-MD"/>
        </w:rPr>
        <w:t>al</w:t>
      </w:r>
      <w:r w:rsidRPr="000727F2">
        <w:rPr>
          <w:spacing w:val="1"/>
          <w:lang w:val="ro-MD"/>
        </w:rPr>
        <w:t xml:space="preserve"> </w:t>
      </w:r>
      <w:r w:rsidRPr="000727F2">
        <w:rPr>
          <w:lang w:val="ro-MD"/>
        </w:rPr>
        <w:t xml:space="preserve">Administrației Naționale a Penitenciarelor; </w:t>
      </w:r>
      <w:r>
        <w:rPr>
          <w:lang w:val="ro-MD"/>
        </w:rPr>
        <w:t xml:space="preserve">dlui Liviu Duca, manager interimar </w:t>
      </w:r>
      <w:r w:rsidRPr="000301C5">
        <w:rPr>
          <w:lang w:val="ro-MD"/>
        </w:rPr>
        <w:t>al Unității de implementare a Proiectului de construcție a penite</w:t>
      </w:r>
      <w:r>
        <w:rPr>
          <w:lang w:val="ro-MD"/>
        </w:rPr>
        <w:t>nciarului din Chișinău; dnei Silvia Marchitan, șefa Direcției management instituțional a Ministerului Justiției</w:t>
      </w:r>
      <w:r w:rsidR="0077624A">
        <w:rPr>
          <w:lang w:val="ro-MD"/>
        </w:rPr>
        <w:t>;</w:t>
      </w:r>
      <w:r w:rsidR="003049EB">
        <w:rPr>
          <w:lang w:val="ro-MD"/>
        </w:rPr>
        <w:t xml:space="preserve"> dlui Viorel Pană, șef al Direcției investiții publice a Ministerului Finanțelor, </w:t>
      </w:r>
      <w:r w:rsidRPr="000727F2">
        <w:rPr>
          <w:lang w:val="ro-MD"/>
        </w:rPr>
        <w:t xml:space="preserve">precum și a altor persoane cu funcții de </w:t>
      </w:r>
      <w:r w:rsidR="00CE178C" w:rsidRPr="000727F2">
        <w:rPr>
          <w:lang w:val="ro-MD"/>
        </w:rPr>
        <w:t>răspundere</w:t>
      </w:r>
      <w:r w:rsidRPr="000727F2">
        <w:rPr>
          <w:lang w:val="ro-MD"/>
        </w:rPr>
        <w:t>, în</w:t>
      </w:r>
      <w:r w:rsidRPr="000727F2">
        <w:rPr>
          <w:spacing w:val="1"/>
          <w:lang w:val="ro-MD"/>
        </w:rPr>
        <w:t xml:space="preserve"> </w:t>
      </w:r>
      <w:r w:rsidRPr="000727F2">
        <w:rPr>
          <w:lang w:val="ro-MD"/>
        </w:rPr>
        <w:t>cadrul ședinței video,</w:t>
      </w:r>
      <w:r w:rsidR="00D46DFA">
        <w:rPr>
          <w:lang w:val="ro-MD"/>
        </w:rPr>
        <w:t xml:space="preserve"> </w:t>
      </w:r>
      <w:r>
        <w:rPr>
          <w:spacing w:val="-52"/>
          <w:lang w:val="ro-MD"/>
        </w:rPr>
        <w:t xml:space="preserve">  </w:t>
      </w:r>
      <w:proofErr w:type="spellStart"/>
      <w:r w:rsidRPr="000727F2">
        <w:rPr>
          <w:lang w:val="ro-MD"/>
        </w:rPr>
        <w:t>cǎlǎuzindu</w:t>
      </w:r>
      <w:proofErr w:type="spellEnd"/>
      <w:r w:rsidRPr="000727F2">
        <w:rPr>
          <w:lang w:val="ro-MD"/>
        </w:rPr>
        <w:t>-se</w:t>
      </w:r>
      <w:r w:rsidRPr="000727F2">
        <w:rPr>
          <w:spacing w:val="-8"/>
          <w:lang w:val="ro-MD"/>
        </w:rPr>
        <w:t xml:space="preserve"> </w:t>
      </w:r>
      <w:r w:rsidRPr="000727F2">
        <w:rPr>
          <w:lang w:val="ro-MD"/>
        </w:rPr>
        <w:t>de</w:t>
      </w:r>
      <w:r w:rsidRPr="000727F2">
        <w:rPr>
          <w:spacing w:val="-6"/>
          <w:lang w:val="ro-MD"/>
        </w:rPr>
        <w:t xml:space="preserve"> </w:t>
      </w:r>
      <w:r w:rsidRPr="000727F2">
        <w:rPr>
          <w:lang w:val="ro-MD"/>
        </w:rPr>
        <w:t>art.</w:t>
      </w:r>
      <w:r w:rsidRPr="000727F2">
        <w:rPr>
          <w:spacing w:val="-5"/>
          <w:lang w:val="ro-MD"/>
        </w:rPr>
        <w:t xml:space="preserve"> </w:t>
      </w:r>
      <w:r w:rsidRPr="000727F2">
        <w:rPr>
          <w:lang w:val="ro-MD"/>
        </w:rPr>
        <w:t>3</w:t>
      </w:r>
      <w:r w:rsidRPr="000727F2">
        <w:rPr>
          <w:spacing w:val="-9"/>
          <w:lang w:val="ro-MD"/>
        </w:rPr>
        <w:t xml:space="preserve"> </w:t>
      </w:r>
      <w:r w:rsidRPr="000727F2">
        <w:rPr>
          <w:lang w:val="ro-MD"/>
        </w:rPr>
        <w:t>alin.</w:t>
      </w:r>
      <w:r w:rsidRPr="000727F2">
        <w:rPr>
          <w:spacing w:val="-6"/>
          <w:lang w:val="ro-MD"/>
        </w:rPr>
        <w:t xml:space="preserve"> </w:t>
      </w:r>
      <w:r w:rsidRPr="000727F2">
        <w:rPr>
          <w:lang w:val="ro-MD"/>
        </w:rPr>
        <w:t>(1)</w:t>
      </w:r>
      <w:r w:rsidRPr="000727F2">
        <w:rPr>
          <w:spacing w:val="-3"/>
          <w:lang w:val="ro-MD"/>
        </w:rPr>
        <w:t xml:space="preserve"> </w:t>
      </w:r>
      <w:r w:rsidRPr="000727F2">
        <w:rPr>
          <w:lang w:val="ro-MD"/>
        </w:rPr>
        <w:t>și</w:t>
      </w:r>
      <w:r w:rsidRPr="000727F2">
        <w:rPr>
          <w:spacing w:val="-9"/>
          <w:lang w:val="ro-MD"/>
        </w:rPr>
        <w:t xml:space="preserve"> </w:t>
      </w:r>
      <w:r w:rsidRPr="000727F2">
        <w:rPr>
          <w:lang w:val="ro-MD"/>
        </w:rPr>
        <w:t>art.</w:t>
      </w:r>
      <w:r w:rsidRPr="000727F2">
        <w:rPr>
          <w:spacing w:val="-4"/>
          <w:lang w:val="ro-MD"/>
        </w:rPr>
        <w:t xml:space="preserve"> </w:t>
      </w:r>
      <w:r w:rsidRPr="000727F2">
        <w:rPr>
          <w:lang w:val="ro-MD"/>
        </w:rPr>
        <w:t>5</w:t>
      </w:r>
      <w:r w:rsidRPr="000727F2">
        <w:rPr>
          <w:spacing w:val="-10"/>
          <w:lang w:val="ro-MD"/>
        </w:rPr>
        <w:t xml:space="preserve"> </w:t>
      </w:r>
      <w:r w:rsidRPr="000727F2">
        <w:rPr>
          <w:lang w:val="ro-MD"/>
        </w:rPr>
        <w:t>alin.</w:t>
      </w:r>
      <w:r w:rsidRPr="000727F2">
        <w:rPr>
          <w:spacing w:val="-5"/>
          <w:lang w:val="ro-MD"/>
        </w:rPr>
        <w:t xml:space="preserve"> </w:t>
      </w:r>
      <w:r w:rsidRPr="000727F2">
        <w:rPr>
          <w:lang w:val="ro-MD"/>
        </w:rPr>
        <w:t>(1)</w:t>
      </w:r>
      <w:r w:rsidRPr="000727F2">
        <w:rPr>
          <w:spacing w:val="-4"/>
          <w:lang w:val="ro-MD"/>
        </w:rPr>
        <w:t xml:space="preserve"> </w:t>
      </w:r>
      <w:r w:rsidRPr="000727F2">
        <w:rPr>
          <w:lang w:val="ro-MD"/>
        </w:rPr>
        <w:t>lit.</w:t>
      </w:r>
      <w:r w:rsidRPr="000727F2">
        <w:rPr>
          <w:spacing w:val="-4"/>
          <w:lang w:val="ro-MD"/>
        </w:rPr>
        <w:t xml:space="preserve"> </w:t>
      </w:r>
      <w:r w:rsidRPr="000727F2">
        <w:rPr>
          <w:lang w:val="ro-MD"/>
        </w:rPr>
        <w:t>a)</w:t>
      </w:r>
      <w:r w:rsidRPr="000727F2">
        <w:rPr>
          <w:spacing w:val="-8"/>
          <w:lang w:val="ro-MD"/>
        </w:rPr>
        <w:t xml:space="preserve"> </w:t>
      </w:r>
      <w:r w:rsidRPr="000727F2">
        <w:rPr>
          <w:lang w:val="ro-MD"/>
        </w:rPr>
        <w:t>din</w:t>
      </w:r>
      <w:r w:rsidRPr="000727F2">
        <w:rPr>
          <w:spacing w:val="-8"/>
          <w:lang w:val="ro-MD"/>
        </w:rPr>
        <w:t xml:space="preserve"> </w:t>
      </w:r>
      <w:r w:rsidRPr="000727F2">
        <w:rPr>
          <w:lang w:val="ro-MD"/>
        </w:rPr>
        <w:t>Legea</w:t>
      </w:r>
      <w:r w:rsidRPr="000727F2">
        <w:rPr>
          <w:spacing w:val="-7"/>
          <w:lang w:val="ro-MD"/>
        </w:rPr>
        <w:t xml:space="preserve"> </w:t>
      </w:r>
      <w:r w:rsidRPr="000727F2">
        <w:rPr>
          <w:lang w:val="ro-MD"/>
        </w:rPr>
        <w:t>privind</w:t>
      </w:r>
      <w:r w:rsidRPr="000727F2">
        <w:rPr>
          <w:spacing w:val="-4"/>
          <w:lang w:val="ro-MD"/>
        </w:rPr>
        <w:t xml:space="preserve"> </w:t>
      </w:r>
      <w:r w:rsidRPr="000727F2">
        <w:rPr>
          <w:lang w:val="ro-MD"/>
        </w:rPr>
        <w:t>organizarea</w:t>
      </w:r>
      <w:r w:rsidRPr="000727F2">
        <w:rPr>
          <w:spacing w:val="-7"/>
          <w:lang w:val="ro-MD"/>
        </w:rPr>
        <w:t xml:space="preserve"> ș</w:t>
      </w:r>
      <w:r w:rsidRPr="000727F2">
        <w:rPr>
          <w:lang w:val="ro-MD"/>
        </w:rPr>
        <w:t>i</w:t>
      </w:r>
      <w:r w:rsidRPr="000727F2">
        <w:rPr>
          <w:spacing w:val="-8"/>
          <w:lang w:val="ro-MD"/>
        </w:rPr>
        <w:t xml:space="preserve"> </w:t>
      </w:r>
      <w:r w:rsidRPr="000727F2">
        <w:rPr>
          <w:lang w:val="ro-MD"/>
        </w:rPr>
        <w:t>funcționarea</w:t>
      </w:r>
      <w:r w:rsidR="00025DF9">
        <w:rPr>
          <w:lang w:val="ro-MD"/>
        </w:rPr>
        <w:t xml:space="preserve"> Curții de Conturi a Republicii Moldova</w:t>
      </w:r>
      <w:r w:rsidR="00025DF9">
        <w:rPr>
          <w:rStyle w:val="FootnoteReference"/>
          <w:lang w:val="ro-MD"/>
        </w:rPr>
        <w:footnoteReference w:id="1"/>
      </w:r>
      <w:r w:rsidR="00675D39">
        <w:rPr>
          <w:lang w:val="ro-MD"/>
        </w:rPr>
        <w:t>,</w:t>
      </w:r>
      <w:r w:rsidR="00025DF9">
        <w:rPr>
          <w:lang w:val="ro-MD"/>
        </w:rPr>
        <w:t xml:space="preserve"> a examinat Raportul auditului performanței Proiectului </w:t>
      </w:r>
      <w:r w:rsidR="00675D39">
        <w:rPr>
          <w:lang w:val="ro-MD"/>
        </w:rPr>
        <w:t>„</w:t>
      </w:r>
      <w:r w:rsidR="00025DF9">
        <w:rPr>
          <w:lang w:val="ro-MD"/>
        </w:rPr>
        <w:t>Construcția penitenciarului din Chișinău”.</w:t>
      </w:r>
    </w:p>
    <w:p w14:paraId="4A18F8C0" w14:textId="5E569632" w:rsidR="0039442A" w:rsidRDefault="00E2420B" w:rsidP="00DA7140">
      <w:pPr>
        <w:pStyle w:val="BodyText"/>
        <w:spacing w:after="120" w:line="276" w:lineRule="auto"/>
        <w:ind w:left="100" w:right="106" w:firstLine="720"/>
        <w:jc w:val="both"/>
        <w:rPr>
          <w:rFonts w:eastAsia="Calibri"/>
          <w:noProof/>
          <w:lang w:val="ro-MD"/>
        </w:rPr>
      </w:pPr>
      <w:r w:rsidRPr="00255F6A">
        <w:rPr>
          <w:rFonts w:eastAsia="Calibri"/>
          <w:noProof/>
          <w:lang w:val="ro-MD"/>
        </w:rPr>
        <w:t>Misiunea de audit a fost efectuată în temeiul art.31</w:t>
      </w:r>
      <w:r w:rsidR="00D46DFA">
        <w:rPr>
          <w:rFonts w:eastAsia="Calibri"/>
          <w:noProof/>
          <w:lang w:val="ro-MD"/>
        </w:rPr>
        <w:t xml:space="preserve"> alin.(1)</w:t>
      </w:r>
      <w:r w:rsidR="00F17BDF">
        <w:rPr>
          <w:rFonts w:eastAsia="Calibri"/>
          <w:noProof/>
          <w:lang w:val="ro-MD"/>
        </w:rPr>
        <w:t xml:space="preserve"> </w:t>
      </w:r>
      <w:r w:rsidR="00D46DFA">
        <w:rPr>
          <w:rFonts w:eastAsia="Calibri"/>
          <w:noProof/>
          <w:lang w:val="ro-MD"/>
        </w:rPr>
        <w:t xml:space="preserve">lit.c) </w:t>
      </w:r>
      <w:r w:rsidR="00F17BDF">
        <w:rPr>
          <w:rFonts w:eastAsia="Calibri"/>
          <w:noProof/>
          <w:lang w:val="ro-MD"/>
        </w:rPr>
        <w:t>și</w:t>
      </w:r>
      <w:r w:rsidRPr="00255F6A">
        <w:rPr>
          <w:rFonts w:eastAsia="Calibri"/>
          <w:noProof/>
          <w:lang w:val="ro-MD"/>
        </w:rPr>
        <w:t xml:space="preserve"> art.32 din Legea nr.260 din 07.12.2017 și în conformitate cu Programul activității de audit a Curții de Conturi</w:t>
      </w:r>
      <w:r w:rsidR="00DA7140" w:rsidRPr="006756D3">
        <w:rPr>
          <w:rFonts w:eastAsia="Calibri"/>
          <w:noProof/>
          <w:lang w:val="ro-MD"/>
        </w:rPr>
        <w:t xml:space="preserve"> pe anul 2022</w:t>
      </w:r>
      <w:r w:rsidR="00DA7140" w:rsidRPr="006756D3">
        <w:rPr>
          <w:rFonts w:eastAsia="Calibri"/>
          <w:noProof/>
          <w:vertAlign w:val="superscript"/>
          <w:lang w:val="ro-MD"/>
        </w:rPr>
        <w:footnoteReference w:id="2"/>
      </w:r>
      <w:r w:rsidR="00DA7140" w:rsidRPr="006756D3">
        <w:rPr>
          <w:rFonts w:eastAsia="Calibri"/>
          <w:noProof/>
          <w:lang w:val="ro-MD"/>
        </w:rPr>
        <w:t>,</w:t>
      </w:r>
      <w:r w:rsidR="00DA7140">
        <w:rPr>
          <w:rFonts w:eastAsia="Calibri"/>
          <w:noProof/>
          <w:lang w:val="ro-MD"/>
        </w:rPr>
        <w:t xml:space="preserve"> </w:t>
      </w:r>
      <w:r w:rsidRPr="00255F6A">
        <w:rPr>
          <w:rFonts w:eastAsia="Calibri"/>
          <w:noProof/>
          <w:lang w:val="ro-MD"/>
        </w:rPr>
        <w:t xml:space="preserve">având </w:t>
      </w:r>
      <w:r w:rsidR="00003F14">
        <w:rPr>
          <w:rFonts w:eastAsia="Calibri"/>
          <w:noProof/>
          <w:lang w:val="ro-MD"/>
        </w:rPr>
        <w:t>ca</w:t>
      </w:r>
      <w:r w:rsidRPr="00255F6A">
        <w:rPr>
          <w:rFonts w:eastAsia="Calibri"/>
          <w:noProof/>
          <w:lang w:val="ro-MD"/>
        </w:rPr>
        <w:t xml:space="preserve"> scop evaluarea </w:t>
      </w:r>
      <w:r w:rsidR="00F17BDF">
        <w:rPr>
          <w:rFonts w:eastAsia="Calibri"/>
          <w:noProof/>
          <w:lang w:val="ro-MD"/>
        </w:rPr>
        <w:t>acțiunilor</w:t>
      </w:r>
      <w:r w:rsidRPr="00255F6A">
        <w:rPr>
          <w:rFonts w:eastAsia="Calibri"/>
          <w:noProof/>
          <w:lang w:val="ro-MD"/>
        </w:rPr>
        <w:t xml:space="preserve"> întreprinse de </w:t>
      </w:r>
      <w:r w:rsidR="001A6147">
        <w:rPr>
          <w:rFonts w:eastAsia="Calibri"/>
          <w:noProof/>
          <w:lang w:val="ro-MD"/>
        </w:rPr>
        <w:t xml:space="preserve">către </w:t>
      </w:r>
      <w:r w:rsidR="00F17BDF">
        <w:rPr>
          <w:rFonts w:eastAsia="Calibri"/>
          <w:noProof/>
          <w:lang w:val="ro-MD"/>
        </w:rPr>
        <w:t>instituțiile</w:t>
      </w:r>
      <w:r w:rsidRPr="00255F6A">
        <w:rPr>
          <w:rFonts w:eastAsia="Calibri"/>
          <w:noProof/>
          <w:lang w:val="ro-MD"/>
        </w:rPr>
        <w:t xml:space="preserve"> responsabile </w:t>
      </w:r>
      <w:r w:rsidR="00F17BDF">
        <w:rPr>
          <w:rFonts w:eastAsia="Calibri"/>
          <w:noProof/>
          <w:lang w:val="ro-MD"/>
        </w:rPr>
        <w:t>pentru implementarea Pro</w:t>
      </w:r>
      <w:r w:rsidR="00DD46D6">
        <w:rPr>
          <w:rFonts w:eastAsia="Calibri"/>
          <w:noProof/>
          <w:lang w:val="ro-MD"/>
        </w:rPr>
        <w:t>iectului</w:t>
      </w:r>
      <w:r w:rsidR="00F17BDF">
        <w:rPr>
          <w:rFonts w:eastAsia="Calibri"/>
          <w:noProof/>
          <w:lang w:val="ro-MD"/>
        </w:rPr>
        <w:t xml:space="preserve"> de construcție a penitenciarului din Chișinău, identificarea deficiențelor </w:t>
      </w:r>
      <w:r w:rsidR="00B43FD6">
        <w:rPr>
          <w:rFonts w:eastAsia="Calibri"/>
          <w:noProof/>
          <w:lang w:val="ro-MD"/>
        </w:rPr>
        <w:t xml:space="preserve">și problemelor </w:t>
      </w:r>
      <w:r w:rsidR="00F17BDF">
        <w:rPr>
          <w:rFonts w:eastAsia="Calibri"/>
          <w:noProof/>
          <w:lang w:val="ro-MD"/>
        </w:rPr>
        <w:t xml:space="preserve">care au afectat </w:t>
      </w:r>
      <w:r w:rsidR="00DD46D6" w:rsidRPr="0013292D">
        <w:rPr>
          <w:rFonts w:eastAsia="Calibri"/>
          <w:noProof/>
          <w:lang w:val="ro-MD"/>
        </w:rPr>
        <w:t>realizarea obiectivului general și atingerea rezultatului scontat.</w:t>
      </w:r>
    </w:p>
    <w:p w14:paraId="204EA080" w14:textId="62409F4C" w:rsidR="0039442A" w:rsidRDefault="00E2420B" w:rsidP="0039442A">
      <w:pPr>
        <w:pStyle w:val="BodyText"/>
        <w:spacing w:after="120" w:line="276" w:lineRule="auto"/>
        <w:ind w:left="100" w:right="106" w:firstLine="720"/>
        <w:jc w:val="both"/>
        <w:rPr>
          <w:rFonts w:eastAsia="Calibri"/>
          <w:noProof/>
          <w:lang w:val="ro-MD"/>
        </w:rPr>
      </w:pPr>
      <w:r w:rsidRPr="00E2420B">
        <w:rPr>
          <w:rFonts w:eastAsia="Calibri"/>
          <w:noProof/>
          <w:lang w:val="ro-MD"/>
        </w:rPr>
        <w:t>Auditul public extern s-a desfășurat potrivit Cadrului Declarațiilor Profesionale ale INTOSAI, aplicat de Curtea de Conturi</w:t>
      </w:r>
      <w:r w:rsidRPr="00E2420B">
        <w:rPr>
          <w:rFonts w:eastAsia="Calibri"/>
          <w:noProof/>
          <w:vertAlign w:val="superscript"/>
          <w:lang w:val="ro-MD"/>
        </w:rPr>
        <w:footnoteReference w:id="3"/>
      </w:r>
      <w:r w:rsidRPr="00E2420B">
        <w:rPr>
          <w:rFonts w:eastAsia="Calibri"/>
          <w:noProof/>
          <w:lang w:val="ro-MD"/>
        </w:rPr>
        <w:t>, c</w:t>
      </w:r>
      <w:r w:rsidR="00BD7C66">
        <w:rPr>
          <w:rFonts w:eastAsia="Calibri"/>
          <w:noProof/>
          <w:lang w:val="ro-MD"/>
        </w:rPr>
        <w:t xml:space="preserve">adrului de reglementare intern </w:t>
      </w:r>
      <w:r w:rsidRPr="00E2420B">
        <w:rPr>
          <w:rFonts w:eastAsia="Calibri"/>
          <w:noProof/>
          <w:lang w:val="ro-MD"/>
        </w:rPr>
        <w:t xml:space="preserve">și bunelor practici în domeniu. </w:t>
      </w:r>
    </w:p>
    <w:p w14:paraId="67690BE1" w14:textId="1423D8D8" w:rsidR="00E2420B" w:rsidRPr="0039442A" w:rsidRDefault="00E2420B" w:rsidP="0039442A">
      <w:pPr>
        <w:pStyle w:val="BodyText"/>
        <w:spacing w:after="120" w:line="276" w:lineRule="auto"/>
        <w:ind w:left="100" w:right="106" w:firstLine="720"/>
        <w:jc w:val="both"/>
        <w:rPr>
          <w:spacing w:val="-7"/>
          <w:lang w:val="ro-MD"/>
        </w:rPr>
      </w:pPr>
      <w:r w:rsidRPr="00E2420B">
        <w:rPr>
          <w:rFonts w:eastAsia="Calibri"/>
          <w:noProof/>
          <w:lang w:val="ro-MD"/>
        </w:rPr>
        <w:t>Examinând Raportul de audit prezentat, precum și explicațiile persoanelor cu funcții de răspundere prezente la ședința publică, Curtea de Conturi </w:t>
      </w:r>
    </w:p>
    <w:p w14:paraId="43F9B0DF" w14:textId="77777777" w:rsidR="00E2420B" w:rsidRPr="00E2420B" w:rsidRDefault="00E2420B" w:rsidP="00E2420B">
      <w:pPr>
        <w:spacing w:after="0" w:line="276" w:lineRule="auto"/>
        <w:ind w:firstLine="567"/>
        <w:jc w:val="both"/>
        <w:rPr>
          <w:rFonts w:ascii="Calibri Light" w:eastAsia="Calibri" w:hAnsi="Calibri Light" w:cs="Calibri Light"/>
          <w:b/>
          <w:bCs/>
          <w:noProof/>
          <w:sz w:val="24"/>
          <w:szCs w:val="24"/>
          <w:lang w:val="ro-MD"/>
        </w:rPr>
      </w:pPr>
    </w:p>
    <w:p w14:paraId="5D0337B2" w14:textId="7FB6C56A" w:rsidR="00E2420B" w:rsidRDefault="00E2420B" w:rsidP="00DD46D6">
      <w:pPr>
        <w:spacing w:after="120" w:line="276" w:lineRule="auto"/>
        <w:ind w:firstLine="567"/>
        <w:jc w:val="center"/>
        <w:rPr>
          <w:rFonts w:ascii="Calibri Light" w:eastAsia="Calibri" w:hAnsi="Calibri Light" w:cs="Calibri Light"/>
          <w:b/>
          <w:bCs/>
          <w:noProof/>
          <w:sz w:val="24"/>
          <w:szCs w:val="24"/>
          <w:lang w:val="ro-MD"/>
        </w:rPr>
      </w:pPr>
      <w:r w:rsidRPr="00E2420B">
        <w:rPr>
          <w:rFonts w:ascii="Calibri Light" w:eastAsia="Calibri" w:hAnsi="Calibri Light" w:cs="Calibri Light"/>
          <w:b/>
          <w:bCs/>
          <w:noProof/>
          <w:sz w:val="24"/>
          <w:szCs w:val="24"/>
          <w:lang w:val="ro-MD"/>
        </w:rPr>
        <w:t>A CONSTATAT:</w:t>
      </w:r>
    </w:p>
    <w:p w14:paraId="5EB74645" w14:textId="48A24F19" w:rsidR="00405F0B" w:rsidRDefault="00F532CB" w:rsidP="009F4E57">
      <w:pPr>
        <w:spacing w:after="120" w:line="276" w:lineRule="auto"/>
        <w:ind w:firstLine="567"/>
        <w:jc w:val="both"/>
        <w:rPr>
          <w:rFonts w:asciiTheme="majorHAnsi" w:hAnsiTheme="majorHAnsi" w:cstheme="majorHAnsi"/>
          <w:sz w:val="24"/>
          <w:szCs w:val="24"/>
        </w:rPr>
      </w:pPr>
      <w:proofErr w:type="spellStart"/>
      <w:r w:rsidRPr="00B84074">
        <w:rPr>
          <w:rFonts w:asciiTheme="majorHAnsi" w:hAnsiTheme="majorHAnsi" w:cstheme="majorHAnsi"/>
          <w:sz w:val="24"/>
          <w:szCs w:val="24"/>
        </w:rPr>
        <w:t>Proiectul</w:t>
      </w:r>
      <w:proofErr w:type="spellEnd"/>
      <w:r w:rsidRPr="00B84074">
        <w:rPr>
          <w:rFonts w:asciiTheme="majorHAnsi" w:hAnsiTheme="majorHAnsi" w:cstheme="majorHAnsi"/>
          <w:sz w:val="24"/>
          <w:szCs w:val="24"/>
        </w:rPr>
        <w:t xml:space="preserve"> </w:t>
      </w:r>
      <w:r>
        <w:rPr>
          <w:rFonts w:asciiTheme="majorHAnsi" w:hAnsiTheme="majorHAnsi" w:cstheme="majorHAnsi"/>
          <w:sz w:val="24"/>
          <w:szCs w:val="24"/>
        </w:rPr>
        <w:t xml:space="preserve">de </w:t>
      </w:r>
      <w:proofErr w:type="spellStart"/>
      <w:r>
        <w:rPr>
          <w:rFonts w:asciiTheme="majorHAnsi" w:hAnsiTheme="majorHAnsi" w:cstheme="majorHAnsi"/>
          <w:sz w:val="24"/>
          <w:szCs w:val="24"/>
        </w:rPr>
        <w:t>construcție</w:t>
      </w:r>
      <w:proofErr w:type="spellEnd"/>
      <w:r>
        <w:rPr>
          <w:rFonts w:asciiTheme="majorHAnsi" w:hAnsiTheme="majorHAnsi" w:cstheme="majorHAnsi"/>
          <w:sz w:val="24"/>
          <w:szCs w:val="24"/>
        </w:rPr>
        <w:t xml:space="preserve"> a </w:t>
      </w:r>
      <w:proofErr w:type="spellStart"/>
      <w:r>
        <w:rPr>
          <w:rFonts w:asciiTheme="majorHAnsi" w:hAnsiTheme="majorHAnsi" w:cstheme="majorHAnsi"/>
          <w:sz w:val="24"/>
          <w:szCs w:val="24"/>
        </w:rPr>
        <w:t>penitenciarului</w:t>
      </w:r>
      <w:proofErr w:type="spellEnd"/>
      <w:r>
        <w:rPr>
          <w:rFonts w:asciiTheme="majorHAnsi" w:hAnsiTheme="majorHAnsi" w:cstheme="majorHAnsi"/>
          <w:sz w:val="24"/>
          <w:szCs w:val="24"/>
        </w:rPr>
        <w:t xml:space="preserve"> din </w:t>
      </w:r>
      <w:proofErr w:type="spellStart"/>
      <w:r>
        <w:rPr>
          <w:rFonts w:asciiTheme="majorHAnsi" w:hAnsiTheme="majorHAnsi" w:cstheme="majorHAnsi"/>
          <w:sz w:val="24"/>
          <w:szCs w:val="24"/>
        </w:rPr>
        <w:t>Chișinău</w:t>
      </w:r>
      <w:proofErr w:type="spellEnd"/>
      <w:r w:rsidR="00A65DF7">
        <w:rPr>
          <w:rFonts w:asciiTheme="majorHAnsi" w:hAnsiTheme="majorHAnsi" w:cstheme="majorHAnsi"/>
          <w:sz w:val="24"/>
          <w:szCs w:val="24"/>
        </w:rPr>
        <w:t xml:space="preserve"> </w:t>
      </w:r>
      <w:r>
        <w:rPr>
          <w:rFonts w:asciiTheme="majorHAnsi" w:hAnsiTheme="majorHAnsi" w:cstheme="majorHAnsi"/>
          <w:sz w:val="24"/>
          <w:szCs w:val="24"/>
        </w:rPr>
        <w:t xml:space="preserve">a </w:t>
      </w:r>
      <w:proofErr w:type="spellStart"/>
      <w:r>
        <w:rPr>
          <w:rFonts w:asciiTheme="majorHAnsi" w:hAnsiTheme="majorHAnsi" w:cstheme="majorHAnsi"/>
          <w:sz w:val="24"/>
          <w:szCs w:val="24"/>
        </w:rPr>
        <w:t>fost</w:t>
      </w:r>
      <w:proofErr w:type="spellEnd"/>
      <w:r>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inițiat</w:t>
      </w:r>
      <w:proofErr w:type="spellEnd"/>
      <w:r w:rsidRPr="00B84074">
        <w:rPr>
          <w:rFonts w:asciiTheme="majorHAnsi" w:hAnsiTheme="majorHAnsi" w:cstheme="majorHAnsi"/>
          <w:sz w:val="24"/>
          <w:szCs w:val="24"/>
        </w:rPr>
        <w:t xml:space="preserve"> </w:t>
      </w:r>
      <w:r>
        <w:rPr>
          <w:rFonts w:asciiTheme="majorHAnsi" w:hAnsiTheme="majorHAnsi" w:cstheme="majorHAnsi"/>
          <w:sz w:val="24"/>
          <w:szCs w:val="24"/>
        </w:rPr>
        <w:t xml:space="preserve">cu </w:t>
      </w:r>
      <w:proofErr w:type="spellStart"/>
      <w:r>
        <w:rPr>
          <w:rFonts w:asciiTheme="majorHAnsi" w:hAnsiTheme="majorHAnsi" w:cstheme="majorHAnsi"/>
          <w:sz w:val="24"/>
          <w:szCs w:val="24"/>
        </w:rPr>
        <w:t>scopul</w:t>
      </w:r>
      <w:proofErr w:type="spellEnd"/>
      <w:r>
        <w:rPr>
          <w:rFonts w:asciiTheme="majorHAnsi" w:hAnsiTheme="majorHAnsi" w:cstheme="majorHAnsi"/>
          <w:sz w:val="24"/>
          <w:szCs w:val="24"/>
        </w:rPr>
        <w:t xml:space="preserve"> de a</w:t>
      </w:r>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contribui</w:t>
      </w:r>
      <w:proofErr w:type="spellEnd"/>
      <w:r w:rsidRPr="00B84074">
        <w:rPr>
          <w:rFonts w:asciiTheme="majorHAnsi" w:hAnsiTheme="majorHAnsi" w:cstheme="majorHAnsi"/>
          <w:sz w:val="24"/>
          <w:szCs w:val="24"/>
        </w:rPr>
        <w:t xml:space="preserve"> la </w:t>
      </w:r>
      <w:proofErr w:type="spellStart"/>
      <w:r w:rsidRPr="00B84074">
        <w:rPr>
          <w:rFonts w:asciiTheme="majorHAnsi" w:hAnsiTheme="majorHAnsi" w:cstheme="majorHAnsi"/>
          <w:sz w:val="24"/>
          <w:szCs w:val="24"/>
        </w:rPr>
        <w:t>realizarea</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obiectivului</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Guvernului</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privind</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îmbunătățirea</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condițiilor</w:t>
      </w:r>
      <w:proofErr w:type="spellEnd"/>
      <w:r w:rsidRPr="00B84074">
        <w:rPr>
          <w:rFonts w:asciiTheme="majorHAnsi" w:hAnsiTheme="majorHAnsi" w:cstheme="majorHAnsi"/>
          <w:sz w:val="24"/>
          <w:szCs w:val="24"/>
        </w:rPr>
        <w:t xml:space="preserve"> </w:t>
      </w:r>
      <w:r w:rsidR="00B46D98">
        <w:rPr>
          <w:rFonts w:asciiTheme="majorHAnsi" w:hAnsiTheme="majorHAnsi" w:cstheme="majorHAnsi"/>
          <w:sz w:val="24"/>
          <w:szCs w:val="24"/>
          <w:lang w:val="ro-MD"/>
        </w:rPr>
        <w:t xml:space="preserve">de detenție </w:t>
      </w:r>
      <w:r w:rsidR="00003F14">
        <w:rPr>
          <w:rFonts w:asciiTheme="majorHAnsi" w:hAnsiTheme="majorHAnsi" w:cstheme="majorHAnsi"/>
          <w:sz w:val="24"/>
          <w:szCs w:val="24"/>
          <w:lang w:val="ro-MD"/>
        </w:rPr>
        <w:t xml:space="preserve">și </w:t>
      </w:r>
      <w:proofErr w:type="spellStart"/>
      <w:r w:rsidRPr="00B84074">
        <w:rPr>
          <w:rFonts w:asciiTheme="majorHAnsi" w:hAnsiTheme="majorHAnsi" w:cstheme="majorHAnsi"/>
          <w:sz w:val="24"/>
          <w:szCs w:val="24"/>
        </w:rPr>
        <w:t>asigur</w:t>
      </w:r>
      <w:r w:rsidR="00003F14">
        <w:rPr>
          <w:rFonts w:asciiTheme="majorHAnsi" w:hAnsiTheme="majorHAnsi" w:cstheme="majorHAnsi"/>
          <w:sz w:val="24"/>
          <w:szCs w:val="24"/>
        </w:rPr>
        <w:t>area</w:t>
      </w:r>
      <w:proofErr w:type="spellEnd"/>
      <w:r w:rsidR="00003F14">
        <w:rPr>
          <w:rFonts w:asciiTheme="majorHAnsi" w:hAnsiTheme="majorHAnsi" w:cstheme="majorHAnsi"/>
          <w:sz w:val="24"/>
          <w:szCs w:val="24"/>
        </w:rPr>
        <w:t xml:space="preserve"> de </w:t>
      </w:r>
      <w:proofErr w:type="spellStart"/>
      <w:r w:rsidRPr="00B84074">
        <w:rPr>
          <w:rFonts w:asciiTheme="majorHAnsi" w:hAnsiTheme="majorHAnsi" w:cstheme="majorHAnsi"/>
          <w:sz w:val="24"/>
          <w:szCs w:val="24"/>
        </w:rPr>
        <w:t>noi</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standarde</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în</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materie</w:t>
      </w:r>
      <w:proofErr w:type="spellEnd"/>
      <w:r w:rsidRPr="00B84074">
        <w:rPr>
          <w:rFonts w:asciiTheme="majorHAnsi" w:hAnsiTheme="majorHAnsi" w:cstheme="majorHAnsi"/>
          <w:sz w:val="24"/>
          <w:szCs w:val="24"/>
        </w:rPr>
        <w:t xml:space="preserve"> de </w:t>
      </w:r>
      <w:proofErr w:type="spellStart"/>
      <w:r w:rsidRPr="00B84074">
        <w:rPr>
          <w:rFonts w:asciiTheme="majorHAnsi" w:hAnsiTheme="majorHAnsi" w:cstheme="majorHAnsi"/>
          <w:sz w:val="24"/>
          <w:szCs w:val="24"/>
        </w:rPr>
        <w:t>siguranță</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securitate</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și</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disciplină</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în</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conformitate</w:t>
      </w:r>
      <w:proofErr w:type="spellEnd"/>
      <w:r w:rsidRPr="00B84074">
        <w:rPr>
          <w:rFonts w:asciiTheme="majorHAnsi" w:hAnsiTheme="majorHAnsi" w:cstheme="majorHAnsi"/>
          <w:sz w:val="24"/>
          <w:szCs w:val="24"/>
        </w:rPr>
        <w:t xml:space="preserve"> cu </w:t>
      </w:r>
      <w:proofErr w:type="spellStart"/>
      <w:r w:rsidRPr="00B84074">
        <w:rPr>
          <w:rFonts w:asciiTheme="majorHAnsi" w:hAnsiTheme="majorHAnsi" w:cstheme="majorHAnsi"/>
          <w:sz w:val="24"/>
          <w:szCs w:val="24"/>
        </w:rPr>
        <w:t>normele</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și</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lastRenderedPageBreak/>
        <w:t>standardele</w:t>
      </w:r>
      <w:proofErr w:type="spellEnd"/>
      <w:r w:rsidRPr="00B84074">
        <w:rPr>
          <w:rFonts w:asciiTheme="majorHAnsi" w:hAnsiTheme="majorHAnsi" w:cstheme="majorHAnsi"/>
          <w:sz w:val="24"/>
          <w:szCs w:val="24"/>
        </w:rPr>
        <w:t xml:space="preserve"> </w:t>
      </w:r>
      <w:proofErr w:type="spellStart"/>
      <w:r w:rsidRPr="00B84074">
        <w:rPr>
          <w:rFonts w:asciiTheme="majorHAnsi" w:hAnsiTheme="majorHAnsi" w:cstheme="majorHAnsi"/>
          <w:sz w:val="24"/>
          <w:szCs w:val="24"/>
        </w:rPr>
        <w:t>internaționale</w:t>
      </w:r>
      <w:proofErr w:type="spellEnd"/>
      <w:r w:rsidRPr="00B84074">
        <w:rPr>
          <w:rStyle w:val="FootnoteReference"/>
          <w:rFonts w:asciiTheme="majorHAnsi" w:hAnsiTheme="majorHAnsi" w:cstheme="majorHAnsi"/>
          <w:sz w:val="24"/>
          <w:szCs w:val="24"/>
        </w:rPr>
        <w:footnoteReference w:id="4"/>
      </w:r>
      <w:r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În</w:t>
      </w:r>
      <w:proofErr w:type="spellEnd"/>
      <w:r w:rsidR="00DD46D6" w:rsidRPr="00B84074">
        <w:rPr>
          <w:rFonts w:asciiTheme="majorHAnsi" w:hAnsiTheme="majorHAnsi" w:cstheme="majorHAnsi"/>
          <w:sz w:val="24"/>
          <w:szCs w:val="24"/>
        </w:rPr>
        <w:t xml:space="preserve"> aspect social, </w:t>
      </w:r>
      <w:proofErr w:type="spellStart"/>
      <w:r w:rsidR="00003F14" w:rsidRPr="00B1267E">
        <w:rPr>
          <w:rFonts w:asciiTheme="majorHAnsi" w:hAnsiTheme="majorHAnsi" w:cstheme="majorHAnsi"/>
          <w:sz w:val="24"/>
          <w:szCs w:val="24"/>
        </w:rPr>
        <w:t>proiectul</w:t>
      </w:r>
      <w:proofErr w:type="spellEnd"/>
      <w:r w:rsidR="00003F14" w:rsidRPr="00B1267E">
        <w:rPr>
          <w:rFonts w:asciiTheme="majorHAnsi" w:hAnsiTheme="majorHAnsi" w:cstheme="majorHAnsi"/>
          <w:sz w:val="24"/>
          <w:szCs w:val="24"/>
        </w:rPr>
        <w:t xml:space="preserve"> </w:t>
      </w:r>
      <w:proofErr w:type="spellStart"/>
      <w:proofErr w:type="gramStart"/>
      <w:r w:rsidR="00D40353" w:rsidRPr="00B1267E">
        <w:rPr>
          <w:rFonts w:asciiTheme="majorHAnsi" w:hAnsiTheme="majorHAnsi" w:cstheme="majorHAnsi"/>
          <w:sz w:val="24"/>
          <w:szCs w:val="24"/>
        </w:rPr>
        <w:t>este</w:t>
      </w:r>
      <w:proofErr w:type="spellEnd"/>
      <w:proofErr w:type="gramEnd"/>
      <w:r w:rsidR="00D40353" w:rsidRPr="00B1267E">
        <w:rPr>
          <w:rFonts w:asciiTheme="majorHAnsi" w:hAnsiTheme="majorHAnsi" w:cstheme="majorHAnsi"/>
          <w:sz w:val="24"/>
          <w:szCs w:val="24"/>
        </w:rPr>
        <w:t xml:space="preserve"> </w:t>
      </w:r>
      <w:proofErr w:type="spellStart"/>
      <w:r w:rsidR="00D40353" w:rsidRPr="00B1267E">
        <w:rPr>
          <w:rFonts w:asciiTheme="majorHAnsi" w:hAnsiTheme="majorHAnsi" w:cstheme="majorHAnsi"/>
          <w:sz w:val="24"/>
          <w:szCs w:val="24"/>
        </w:rPr>
        <w:t>destinat</w:t>
      </w:r>
      <w:proofErr w:type="spellEnd"/>
      <w:r w:rsidR="00D40353" w:rsidRPr="00B1267E">
        <w:rPr>
          <w:rFonts w:asciiTheme="majorHAnsi" w:hAnsiTheme="majorHAnsi" w:cstheme="majorHAnsi"/>
          <w:sz w:val="24"/>
          <w:szCs w:val="24"/>
        </w:rPr>
        <w:t xml:space="preserve"> </w:t>
      </w:r>
      <w:proofErr w:type="spellStart"/>
      <w:r w:rsidR="00D40353" w:rsidRPr="00B1267E">
        <w:rPr>
          <w:rFonts w:asciiTheme="majorHAnsi" w:hAnsiTheme="majorHAnsi" w:cstheme="majorHAnsi"/>
          <w:sz w:val="24"/>
          <w:szCs w:val="24"/>
        </w:rPr>
        <w:t>să</w:t>
      </w:r>
      <w:proofErr w:type="spellEnd"/>
      <w:r w:rsidR="00D40353" w:rsidRPr="00B1267E">
        <w:rPr>
          <w:rFonts w:asciiTheme="majorHAnsi" w:hAnsiTheme="majorHAnsi" w:cstheme="majorHAnsi"/>
          <w:sz w:val="24"/>
          <w:szCs w:val="24"/>
        </w:rPr>
        <w:t xml:space="preserve"> </w:t>
      </w:r>
      <w:proofErr w:type="spellStart"/>
      <w:r w:rsidR="00D40353" w:rsidRPr="00B1267E">
        <w:rPr>
          <w:rFonts w:asciiTheme="majorHAnsi" w:hAnsiTheme="majorHAnsi" w:cstheme="majorHAnsi"/>
          <w:sz w:val="24"/>
          <w:szCs w:val="24"/>
        </w:rPr>
        <w:t>contribuie</w:t>
      </w:r>
      <w:proofErr w:type="spellEnd"/>
      <w:r w:rsidR="00D40353" w:rsidRPr="00B1267E">
        <w:rPr>
          <w:rFonts w:asciiTheme="majorHAnsi" w:hAnsiTheme="majorHAnsi" w:cstheme="majorHAnsi"/>
          <w:sz w:val="24"/>
          <w:szCs w:val="24"/>
        </w:rPr>
        <w:t xml:space="preserve"> </w:t>
      </w:r>
      <w:r w:rsidR="00DD46D6" w:rsidRPr="00B1267E">
        <w:rPr>
          <w:rFonts w:asciiTheme="majorHAnsi" w:hAnsiTheme="majorHAnsi" w:cstheme="majorHAnsi"/>
          <w:sz w:val="24"/>
          <w:szCs w:val="24"/>
        </w:rPr>
        <w:t xml:space="preserve">la </w:t>
      </w:r>
      <w:proofErr w:type="spellStart"/>
      <w:r w:rsidR="00DD46D6" w:rsidRPr="00B1267E">
        <w:rPr>
          <w:rFonts w:asciiTheme="majorHAnsi" w:hAnsiTheme="majorHAnsi" w:cstheme="majorHAnsi"/>
          <w:sz w:val="24"/>
          <w:szCs w:val="24"/>
        </w:rPr>
        <w:t>modernizarea</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principalei</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instituții</w:t>
      </w:r>
      <w:proofErr w:type="spellEnd"/>
      <w:r w:rsidR="00DD46D6" w:rsidRPr="00B84074">
        <w:rPr>
          <w:rFonts w:asciiTheme="majorHAnsi" w:hAnsiTheme="majorHAnsi" w:cstheme="majorHAnsi"/>
          <w:sz w:val="24"/>
          <w:szCs w:val="24"/>
        </w:rPr>
        <w:t xml:space="preserve"> de </w:t>
      </w:r>
      <w:proofErr w:type="spellStart"/>
      <w:r w:rsidR="00DD46D6" w:rsidRPr="00B84074">
        <w:rPr>
          <w:rFonts w:asciiTheme="majorHAnsi" w:hAnsiTheme="majorHAnsi" w:cstheme="majorHAnsi"/>
          <w:sz w:val="24"/>
          <w:szCs w:val="24"/>
        </w:rPr>
        <w:t>detenție</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preventivă</w:t>
      </w:r>
      <w:proofErr w:type="spellEnd"/>
      <w:r w:rsidR="00DD46D6" w:rsidRPr="00B84074">
        <w:rPr>
          <w:rFonts w:asciiTheme="majorHAnsi" w:hAnsiTheme="majorHAnsi" w:cstheme="majorHAnsi"/>
          <w:sz w:val="24"/>
          <w:szCs w:val="24"/>
        </w:rPr>
        <w:t xml:space="preserve"> din </w:t>
      </w:r>
      <w:proofErr w:type="spellStart"/>
      <w:r w:rsidR="00003F14">
        <w:rPr>
          <w:rFonts w:asciiTheme="majorHAnsi" w:hAnsiTheme="majorHAnsi" w:cstheme="majorHAnsi"/>
          <w:sz w:val="24"/>
          <w:szCs w:val="24"/>
        </w:rPr>
        <w:t>țară</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introducând</w:t>
      </w:r>
      <w:proofErr w:type="spellEnd"/>
      <w:r w:rsidR="00DD46D6" w:rsidRPr="00B84074">
        <w:rPr>
          <w:rFonts w:asciiTheme="majorHAnsi" w:hAnsiTheme="majorHAnsi" w:cstheme="majorHAnsi"/>
          <w:sz w:val="24"/>
          <w:szCs w:val="24"/>
        </w:rPr>
        <w:t xml:space="preserve"> o </w:t>
      </w:r>
      <w:proofErr w:type="spellStart"/>
      <w:r w:rsidR="00DD46D6" w:rsidRPr="00B84074">
        <w:rPr>
          <w:rFonts w:asciiTheme="majorHAnsi" w:hAnsiTheme="majorHAnsi" w:cstheme="majorHAnsi"/>
          <w:sz w:val="24"/>
          <w:szCs w:val="24"/>
        </w:rPr>
        <w:t>nouă</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abordare</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managerială</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orientată</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spre</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îmbunătățirea</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tratamentului</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deținuților</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reformarea</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organizării</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și</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managementului</w:t>
      </w:r>
      <w:proofErr w:type="spellEnd"/>
      <w:r w:rsidR="00DD46D6" w:rsidRPr="00B84074">
        <w:rPr>
          <w:rFonts w:asciiTheme="majorHAnsi" w:hAnsiTheme="majorHAnsi" w:cstheme="majorHAnsi"/>
          <w:sz w:val="24"/>
          <w:szCs w:val="24"/>
        </w:rPr>
        <w:t xml:space="preserve"> </w:t>
      </w:r>
      <w:proofErr w:type="spellStart"/>
      <w:r w:rsidR="00DD46D6" w:rsidRPr="00B84074">
        <w:rPr>
          <w:rFonts w:asciiTheme="majorHAnsi" w:hAnsiTheme="majorHAnsi" w:cstheme="majorHAnsi"/>
          <w:sz w:val="24"/>
          <w:szCs w:val="24"/>
        </w:rPr>
        <w:t>penitenciar</w:t>
      </w:r>
      <w:proofErr w:type="spellEnd"/>
      <w:r w:rsidR="00DD46D6" w:rsidRPr="00B84074">
        <w:rPr>
          <w:rFonts w:asciiTheme="majorHAnsi" w:hAnsiTheme="majorHAnsi" w:cstheme="majorHAnsi"/>
          <w:sz w:val="24"/>
          <w:szCs w:val="24"/>
        </w:rPr>
        <w:t xml:space="preserve">. </w:t>
      </w:r>
    </w:p>
    <w:p w14:paraId="6D3BA9A7" w14:textId="73F76780" w:rsidR="009F4E57" w:rsidRPr="009C1293" w:rsidRDefault="00B46D98" w:rsidP="009F4E57">
      <w:pPr>
        <w:spacing w:after="120" w:line="276" w:lineRule="auto"/>
        <w:ind w:firstLine="567"/>
        <w:jc w:val="both"/>
        <w:rPr>
          <w:rStyle w:val="Emphasis"/>
          <w:rFonts w:asciiTheme="majorHAnsi" w:hAnsiTheme="majorHAnsi"/>
          <w:bCs/>
          <w:i w:val="0"/>
          <w:sz w:val="24"/>
          <w:szCs w:val="24"/>
        </w:rPr>
      </w:pPr>
      <w:r>
        <w:rPr>
          <w:rFonts w:ascii="Calibri Light" w:eastAsia="Times New Roman" w:hAnsi="Calibri Light" w:cs="Calibri Light"/>
          <w:sz w:val="24"/>
          <w:szCs w:val="24"/>
          <w:lang w:val="ro-MD" w:eastAsia="ro-RO"/>
        </w:rPr>
        <w:t xml:space="preserve">Activitățile auditului denotă că </w:t>
      </w:r>
      <w:r w:rsidRPr="008B7460">
        <w:rPr>
          <w:rFonts w:asciiTheme="majorHAnsi" w:hAnsiTheme="majorHAnsi" w:cstheme="majorHAnsi"/>
          <w:sz w:val="24"/>
          <w:szCs w:val="24"/>
          <w:lang w:val="ro-MD"/>
        </w:rPr>
        <w:t>a</w:t>
      </w:r>
      <w:proofErr w:type="spellStart"/>
      <w:r w:rsidRPr="008B7460">
        <w:rPr>
          <w:rStyle w:val="Emphasis"/>
          <w:rFonts w:asciiTheme="majorHAnsi" w:hAnsiTheme="majorHAnsi" w:cs="Calibri"/>
          <w:bCs/>
          <w:i w:val="0"/>
          <w:sz w:val="24"/>
          <w:szCs w:val="24"/>
        </w:rPr>
        <w:t>cțiunile</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întreprinse</w:t>
      </w:r>
      <w:proofErr w:type="spellEnd"/>
      <w:r w:rsidRPr="008B7460">
        <w:rPr>
          <w:rStyle w:val="Emphasis"/>
          <w:rFonts w:asciiTheme="majorHAnsi" w:hAnsiTheme="majorHAnsi" w:cs="Calibri"/>
          <w:bCs/>
          <w:i w:val="0"/>
          <w:sz w:val="24"/>
          <w:szCs w:val="24"/>
        </w:rPr>
        <w:t xml:space="preserve"> de </w:t>
      </w:r>
      <w:proofErr w:type="spellStart"/>
      <w:r w:rsidRPr="008B7460">
        <w:rPr>
          <w:rStyle w:val="Emphasis"/>
          <w:rFonts w:asciiTheme="majorHAnsi" w:hAnsiTheme="majorHAnsi" w:cs="Calibri"/>
          <w:bCs/>
          <w:i w:val="0"/>
          <w:sz w:val="24"/>
          <w:szCs w:val="24"/>
        </w:rPr>
        <w:t>către</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instituțiile</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responsabile</w:t>
      </w:r>
      <w:proofErr w:type="spellEnd"/>
      <w:r w:rsidRPr="008B7460">
        <w:rPr>
          <w:rStyle w:val="Emphasis"/>
          <w:rFonts w:asciiTheme="majorHAnsi" w:hAnsiTheme="majorHAnsi" w:cs="Calibri"/>
          <w:bCs/>
          <w:i w:val="0"/>
          <w:sz w:val="24"/>
          <w:szCs w:val="24"/>
        </w:rPr>
        <w:t xml:space="preserve"> nu au </w:t>
      </w:r>
      <w:proofErr w:type="spellStart"/>
      <w:r w:rsidRPr="008B7460">
        <w:rPr>
          <w:rStyle w:val="Emphasis"/>
          <w:rFonts w:asciiTheme="majorHAnsi" w:hAnsiTheme="majorHAnsi" w:cs="Calibri"/>
          <w:bCs/>
          <w:i w:val="0"/>
          <w:sz w:val="24"/>
          <w:szCs w:val="24"/>
        </w:rPr>
        <w:t>contribuit</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în</w:t>
      </w:r>
      <w:proofErr w:type="spellEnd"/>
      <w:r w:rsidRPr="008B7460">
        <w:rPr>
          <w:rStyle w:val="Emphasis"/>
          <w:rFonts w:asciiTheme="majorHAnsi" w:hAnsiTheme="majorHAnsi" w:cs="Calibri"/>
          <w:bCs/>
          <w:i w:val="0"/>
          <w:sz w:val="24"/>
          <w:szCs w:val="24"/>
        </w:rPr>
        <w:t xml:space="preserve"> mod </w:t>
      </w:r>
      <w:proofErr w:type="spellStart"/>
      <w:r w:rsidRPr="008B7460">
        <w:rPr>
          <w:rStyle w:val="Emphasis"/>
          <w:rFonts w:asciiTheme="majorHAnsi" w:hAnsiTheme="majorHAnsi" w:cs="Calibri"/>
          <w:bCs/>
          <w:i w:val="0"/>
          <w:sz w:val="24"/>
          <w:szCs w:val="24"/>
        </w:rPr>
        <w:t>eficient</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și</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eficace</w:t>
      </w:r>
      <w:proofErr w:type="spellEnd"/>
      <w:r w:rsidRPr="008B7460">
        <w:rPr>
          <w:rStyle w:val="Emphasis"/>
          <w:rFonts w:asciiTheme="majorHAnsi" w:hAnsiTheme="majorHAnsi" w:cs="Calibri"/>
          <w:bCs/>
          <w:i w:val="0"/>
          <w:sz w:val="24"/>
          <w:szCs w:val="24"/>
        </w:rPr>
        <w:t xml:space="preserve"> la </w:t>
      </w:r>
      <w:proofErr w:type="spellStart"/>
      <w:r w:rsidRPr="008B7460">
        <w:rPr>
          <w:rStyle w:val="Emphasis"/>
          <w:rFonts w:asciiTheme="majorHAnsi" w:hAnsiTheme="majorHAnsi" w:cs="Calibri"/>
          <w:bCs/>
          <w:i w:val="0"/>
          <w:sz w:val="24"/>
          <w:szCs w:val="24"/>
        </w:rPr>
        <w:t>implementarea</w:t>
      </w:r>
      <w:proofErr w:type="spellEnd"/>
      <w:r w:rsidRPr="008B7460">
        <w:rPr>
          <w:rStyle w:val="Emphasis"/>
          <w:rFonts w:asciiTheme="majorHAnsi" w:hAnsiTheme="majorHAnsi" w:cs="Calibri"/>
          <w:bCs/>
          <w:i w:val="0"/>
          <w:sz w:val="24"/>
          <w:szCs w:val="24"/>
        </w:rPr>
        <w:t xml:space="preserve"> </w:t>
      </w:r>
      <w:proofErr w:type="spellStart"/>
      <w:r w:rsidRPr="008B7460">
        <w:rPr>
          <w:rStyle w:val="Emphasis"/>
          <w:rFonts w:asciiTheme="majorHAnsi" w:hAnsiTheme="majorHAnsi" w:cs="Calibri"/>
          <w:bCs/>
          <w:i w:val="0"/>
          <w:sz w:val="24"/>
          <w:szCs w:val="24"/>
        </w:rPr>
        <w:t>Proiectului</w:t>
      </w:r>
      <w:proofErr w:type="spellEnd"/>
      <w:r w:rsidRPr="008B7460">
        <w:rPr>
          <w:rStyle w:val="Emphasis"/>
          <w:rFonts w:asciiTheme="majorHAnsi" w:hAnsiTheme="majorHAnsi" w:cs="Calibri"/>
          <w:bCs/>
          <w:i w:val="0"/>
          <w:sz w:val="24"/>
          <w:szCs w:val="24"/>
        </w:rPr>
        <w:t xml:space="preserve"> de </w:t>
      </w:r>
      <w:proofErr w:type="spellStart"/>
      <w:r w:rsidRPr="008B7460">
        <w:rPr>
          <w:rStyle w:val="Emphasis"/>
          <w:rFonts w:asciiTheme="majorHAnsi" w:hAnsiTheme="majorHAnsi" w:cs="Calibri"/>
          <w:bCs/>
          <w:i w:val="0"/>
          <w:sz w:val="24"/>
          <w:szCs w:val="24"/>
        </w:rPr>
        <w:t>construcție</w:t>
      </w:r>
      <w:proofErr w:type="spellEnd"/>
      <w:r w:rsidRPr="008B7460">
        <w:rPr>
          <w:rStyle w:val="Emphasis"/>
          <w:rFonts w:asciiTheme="majorHAnsi" w:hAnsiTheme="majorHAnsi" w:cs="Calibri"/>
          <w:bCs/>
          <w:i w:val="0"/>
          <w:sz w:val="24"/>
          <w:szCs w:val="24"/>
        </w:rPr>
        <w:t xml:space="preserve"> a </w:t>
      </w:r>
      <w:proofErr w:type="spellStart"/>
      <w:r w:rsidRPr="008B7460">
        <w:rPr>
          <w:rStyle w:val="Emphasis"/>
          <w:rFonts w:asciiTheme="majorHAnsi" w:hAnsiTheme="majorHAnsi" w:cs="Calibri"/>
          <w:bCs/>
          <w:i w:val="0"/>
          <w:sz w:val="24"/>
          <w:szCs w:val="24"/>
        </w:rPr>
        <w:t>penitenciarului</w:t>
      </w:r>
      <w:proofErr w:type="spellEnd"/>
      <w:r w:rsidRPr="008B7460">
        <w:rPr>
          <w:rStyle w:val="Emphasis"/>
          <w:rFonts w:asciiTheme="majorHAnsi" w:hAnsiTheme="majorHAnsi" w:cs="Calibri"/>
          <w:bCs/>
          <w:i w:val="0"/>
          <w:sz w:val="24"/>
          <w:szCs w:val="24"/>
        </w:rPr>
        <w:t xml:space="preserve"> din </w:t>
      </w:r>
      <w:proofErr w:type="spellStart"/>
      <w:r w:rsidRPr="008B7460">
        <w:rPr>
          <w:rStyle w:val="Emphasis"/>
          <w:rFonts w:asciiTheme="majorHAnsi" w:hAnsiTheme="majorHAnsi" w:cs="Calibri"/>
          <w:bCs/>
          <w:i w:val="0"/>
          <w:sz w:val="24"/>
          <w:szCs w:val="24"/>
        </w:rPr>
        <w:t>Chișinău</w:t>
      </w:r>
      <w:proofErr w:type="spellEnd"/>
      <w:r w:rsidRPr="008B7460">
        <w:rPr>
          <w:rStyle w:val="Emphasis"/>
          <w:rFonts w:asciiTheme="majorHAnsi" w:hAnsiTheme="majorHAnsi" w:cs="Calibri"/>
          <w:bCs/>
          <w:i w:val="0"/>
          <w:sz w:val="24"/>
          <w:szCs w:val="24"/>
        </w:rPr>
        <w:t>,</w:t>
      </w:r>
      <w:r w:rsidR="009F4E57">
        <w:rPr>
          <w:rStyle w:val="Emphasis"/>
          <w:rFonts w:asciiTheme="majorHAnsi" w:hAnsiTheme="majorHAnsi"/>
          <w:bCs/>
          <w:i w:val="0"/>
          <w:sz w:val="24"/>
          <w:szCs w:val="24"/>
        </w:rPr>
        <w:t xml:space="preserve"> </w:t>
      </w:r>
      <w:r w:rsidR="009F4E57">
        <w:rPr>
          <w:rFonts w:ascii="Calibri Light" w:eastAsia="Times New Roman" w:hAnsi="Calibri Light" w:cs="Calibri Light"/>
          <w:sz w:val="24"/>
          <w:szCs w:val="24"/>
          <w:lang w:val="ro-MD" w:eastAsia="ro-RO"/>
        </w:rPr>
        <w:t xml:space="preserve">fapt care afectează implementarea politicilor </w:t>
      </w:r>
      <w:r w:rsidR="009F4E57" w:rsidRPr="00B1267E">
        <w:rPr>
          <w:rFonts w:ascii="Calibri Light" w:eastAsia="Times New Roman" w:hAnsi="Calibri Light" w:cs="Calibri Light"/>
          <w:sz w:val="24"/>
          <w:szCs w:val="24"/>
          <w:lang w:val="ro-MD" w:eastAsia="ro-RO"/>
        </w:rPr>
        <w:t xml:space="preserve">guvernamentale în domeniul justiției, </w:t>
      </w:r>
      <w:proofErr w:type="spellStart"/>
      <w:r w:rsidR="009F4E57" w:rsidRPr="00B1267E">
        <w:rPr>
          <w:rStyle w:val="Emphasis"/>
          <w:rFonts w:asciiTheme="majorHAnsi" w:hAnsiTheme="majorHAnsi"/>
          <w:bCs/>
          <w:i w:val="0"/>
          <w:sz w:val="24"/>
          <w:szCs w:val="24"/>
        </w:rPr>
        <w:t>generând</w:t>
      </w:r>
      <w:proofErr w:type="spellEnd"/>
      <w:r w:rsidR="009F4E57" w:rsidRPr="00B1267E">
        <w:rPr>
          <w:rStyle w:val="Emphasis"/>
          <w:rFonts w:asciiTheme="majorHAnsi" w:hAnsiTheme="majorHAnsi"/>
          <w:bCs/>
          <w:i w:val="0"/>
          <w:sz w:val="24"/>
          <w:szCs w:val="24"/>
        </w:rPr>
        <w:t xml:space="preserve"> </w:t>
      </w:r>
      <w:proofErr w:type="spellStart"/>
      <w:r w:rsidR="009F4E57" w:rsidRPr="00B1267E">
        <w:rPr>
          <w:rStyle w:val="Emphasis"/>
          <w:rFonts w:asciiTheme="majorHAnsi" w:hAnsiTheme="majorHAnsi"/>
          <w:bCs/>
          <w:i w:val="0"/>
          <w:sz w:val="24"/>
          <w:szCs w:val="24"/>
        </w:rPr>
        <w:t>riscuri</w:t>
      </w:r>
      <w:proofErr w:type="spellEnd"/>
      <w:r w:rsidR="009F4E57" w:rsidRPr="00B1267E">
        <w:rPr>
          <w:rStyle w:val="Emphasis"/>
          <w:rFonts w:asciiTheme="majorHAnsi" w:hAnsiTheme="majorHAnsi"/>
          <w:bCs/>
          <w:i w:val="0"/>
          <w:sz w:val="24"/>
          <w:szCs w:val="24"/>
        </w:rPr>
        <w:t xml:space="preserve"> de </w:t>
      </w:r>
      <w:proofErr w:type="spellStart"/>
      <w:r w:rsidR="009F4E57" w:rsidRPr="00D46DFA">
        <w:rPr>
          <w:rStyle w:val="Emphasis"/>
          <w:rFonts w:asciiTheme="majorHAnsi" w:hAnsiTheme="majorHAnsi"/>
          <w:bCs/>
          <w:i w:val="0"/>
          <w:sz w:val="24"/>
          <w:szCs w:val="24"/>
        </w:rPr>
        <w:t>suportare</w:t>
      </w:r>
      <w:proofErr w:type="spellEnd"/>
      <w:r w:rsidR="009F4E57" w:rsidRPr="00D46DFA">
        <w:rPr>
          <w:rStyle w:val="Emphasis"/>
          <w:rFonts w:asciiTheme="majorHAnsi" w:hAnsiTheme="majorHAnsi"/>
          <w:bCs/>
          <w:i w:val="0"/>
          <w:sz w:val="24"/>
          <w:szCs w:val="24"/>
        </w:rPr>
        <w:t xml:space="preserve"> a </w:t>
      </w:r>
      <w:proofErr w:type="spellStart"/>
      <w:r w:rsidR="009F4E57" w:rsidRPr="00D46DFA">
        <w:rPr>
          <w:rStyle w:val="Emphasis"/>
          <w:rFonts w:asciiTheme="majorHAnsi" w:hAnsiTheme="majorHAnsi"/>
          <w:bCs/>
          <w:i w:val="0"/>
          <w:sz w:val="24"/>
          <w:szCs w:val="24"/>
        </w:rPr>
        <w:t>cheltuielilor</w:t>
      </w:r>
      <w:proofErr w:type="spellEnd"/>
      <w:r w:rsidR="009F4E57" w:rsidRPr="00D46DFA">
        <w:rPr>
          <w:rStyle w:val="Emphasis"/>
          <w:rFonts w:asciiTheme="majorHAnsi" w:hAnsiTheme="majorHAnsi"/>
          <w:bCs/>
          <w:i w:val="0"/>
          <w:sz w:val="24"/>
          <w:szCs w:val="24"/>
        </w:rPr>
        <w:t xml:space="preserve"> </w:t>
      </w:r>
      <w:proofErr w:type="spellStart"/>
      <w:r w:rsidR="009F4E57" w:rsidRPr="00D46DFA">
        <w:rPr>
          <w:rStyle w:val="Emphasis"/>
          <w:rFonts w:asciiTheme="majorHAnsi" w:hAnsiTheme="majorHAnsi"/>
          <w:bCs/>
          <w:i w:val="0"/>
          <w:sz w:val="24"/>
          <w:szCs w:val="24"/>
        </w:rPr>
        <w:t>suplimentare</w:t>
      </w:r>
      <w:proofErr w:type="spellEnd"/>
      <w:r w:rsidR="009F4E57" w:rsidRPr="00D46DFA">
        <w:rPr>
          <w:rStyle w:val="Emphasis"/>
          <w:rFonts w:asciiTheme="majorHAnsi" w:hAnsiTheme="majorHAnsi"/>
          <w:bCs/>
          <w:i w:val="0"/>
          <w:sz w:val="24"/>
          <w:szCs w:val="24"/>
        </w:rPr>
        <w:t xml:space="preserve"> din </w:t>
      </w:r>
      <w:proofErr w:type="spellStart"/>
      <w:r w:rsidR="009F4E57" w:rsidRPr="00D46DFA">
        <w:rPr>
          <w:rStyle w:val="Emphasis"/>
          <w:rFonts w:asciiTheme="majorHAnsi" w:hAnsiTheme="majorHAnsi"/>
          <w:bCs/>
          <w:i w:val="0"/>
          <w:sz w:val="24"/>
          <w:szCs w:val="24"/>
        </w:rPr>
        <w:t>bugetul</w:t>
      </w:r>
      <w:proofErr w:type="spellEnd"/>
      <w:r w:rsidR="009F4E57" w:rsidRPr="00D46DFA">
        <w:rPr>
          <w:rStyle w:val="Emphasis"/>
          <w:rFonts w:asciiTheme="majorHAnsi" w:hAnsiTheme="majorHAnsi"/>
          <w:bCs/>
          <w:i w:val="0"/>
          <w:sz w:val="24"/>
          <w:szCs w:val="24"/>
        </w:rPr>
        <w:t xml:space="preserve"> de stat </w:t>
      </w:r>
      <w:r w:rsidR="009F4E57" w:rsidRPr="00D46DFA">
        <w:rPr>
          <w:rFonts w:asciiTheme="majorHAnsi" w:eastAsia="Times New Roman" w:hAnsiTheme="majorHAnsi" w:cs="Times New Roman"/>
          <w:sz w:val="24"/>
          <w:szCs w:val="24"/>
          <w:lang w:val="ro-RO" w:eastAsia="zh-CN"/>
        </w:rPr>
        <w:t>pentru neasigurarea condițiilor adecvate de detenție.</w:t>
      </w:r>
    </w:p>
    <w:p w14:paraId="6D86ECC3" w14:textId="43E6928D" w:rsidR="009F4E57" w:rsidRDefault="009F4E57" w:rsidP="00105F2F">
      <w:pPr>
        <w:spacing w:after="120" w:line="276" w:lineRule="auto"/>
        <w:ind w:firstLine="567"/>
        <w:jc w:val="both"/>
        <w:rPr>
          <w:rFonts w:asciiTheme="majorHAnsi" w:eastAsia="Times New Roman" w:hAnsiTheme="majorHAnsi" w:cs="Times New Roman"/>
          <w:sz w:val="24"/>
          <w:szCs w:val="24"/>
        </w:rPr>
      </w:pPr>
      <w:proofErr w:type="spellStart"/>
      <w:r w:rsidRPr="0012002C">
        <w:rPr>
          <w:rFonts w:asciiTheme="majorHAnsi" w:hAnsiTheme="majorHAnsi" w:cstheme="majorHAnsi"/>
          <w:sz w:val="24"/>
          <w:szCs w:val="24"/>
        </w:rPr>
        <w:t>Sistemul</w:t>
      </w:r>
      <w:proofErr w:type="spellEnd"/>
      <w:r w:rsidRPr="0012002C">
        <w:rPr>
          <w:rFonts w:asciiTheme="majorHAnsi" w:hAnsiTheme="majorHAnsi" w:cstheme="majorHAnsi"/>
          <w:sz w:val="24"/>
          <w:szCs w:val="24"/>
        </w:rPr>
        <w:t xml:space="preserve"> de management </w:t>
      </w:r>
      <w:proofErr w:type="spellStart"/>
      <w:r w:rsidRPr="0012002C">
        <w:rPr>
          <w:rFonts w:asciiTheme="majorHAnsi" w:hAnsiTheme="majorHAnsi" w:cstheme="majorHAnsi"/>
          <w:sz w:val="24"/>
          <w:szCs w:val="24"/>
        </w:rPr>
        <w:t>și</w:t>
      </w:r>
      <w:proofErr w:type="spellEnd"/>
      <w:r w:rsidRPr="0012002C">
        <w:rPr>
          <w:rFonts w:asciiTheme="majorHAnsi" w:hAnsiTheme="majorHAnsi" w:cstheme="majorHAnsi"/>
          <w:sz w:val="24"/>
          <w:szCs w:val="24"/>
        </w:rPr>
        <w:t xml:space="preserve"> control </w:t>
      </w:r>
      <w:proofErr w:type="spellStart"/>
      <w:r w:rsidRPr="0012002C">
        <w:rPr>
          <w:rFonts w:asciiTheme="majorHAnsi" w:hAnsiTheme="majorHAnsi" w:cstheme="majorHAnsi"/>
          <w:sz w:val="24"/>
          <w:szCs w:val="24"/>
        </w:rPr>
        <w:t>instituit</w:t>
      </w:r>
      <w:proofErr w:type="spellEnd"/>
      <w:r w:rsidRPr="0012002C">
        <w:rPr>
          <w:rFonts w:asciiTheme="majorHAnsi" w:hAnsiTheme="majorHAnsi" w:cstheme="majorHAnsi"/>
          <w:sz w:val="24"/>
          <w:szCs w:val="24"/>
        </w:rPr>
        <w:t xml:space="preserve"> </w:t>
      </w:r>
      <w:proofErr w:type="spellStart"/>
      <w:r w:rsidRPr="0012002C">
        <w:rPr>
          <w:rFonts w:asciiTheme="majorHAnsi" w:hAnsiTheme="majorHAnsi" w:cstheme="majorHAnsi"/>
          <w:sz w:val="24"/>
          <w:szCs w:val="24"/>
        </w:rPr>
        <w:t>în</w:t>
      </w:r>
      <w:proofErr w:type="spellEnd"/>
      <w:r w:rsidRPr="0012002C">
        <w:rPr>
          <w:rFonts w:asciiTheme="majorHAnsi" w:hAnsiTheme="majorHAnsi" w:cstheme="majorHAnsi"/>
          <w:sz w:val="24"/>
          <w:szCs w:val="24"/>
        </w:rPr>
        <w:t xml:space="preserve"> </w:t>
      </w:r>
      <w:proofErr w:type="spellStart"/>
      <w:r w:rsidRPr="0012002C">
        <w:rPr>
          <w:rFonts w:asciiTheme="majorHAnsi" w:hAnsiTheme="majorHAnsi" w:cstheme="majorHAnsi"/>
          <w:sz w:val="24"/>
          <w:szCs w:val="24"/>
        </w:rPr>
        <w:t>cadrul</w:t>
      </w:r>
      <w:proofErr w:type="spellEnd"/>
      <w:r w:rsidRPr="0012002C">
        <w:rPr>
          <w:rFonts w:asciiTheme="majorHAnsi" w:hAnsiTheme="majorHAnsi" w:cstheme="majorHAnsi"/>
          <w:sz w:val="24"/>
          <w:szCs w:val="24"/>
        </w:rPr>
        <w:t xml:space="preserve"> </w:t>
      </w:r>
      <w:proofErr w:type="spellStart"/>
      <w:r w:rsidRPr="0012002C">
        <w:rPr>
          <w:rFonts w:asciiTheme="majorHAnsi" w:hAnsiTheme="majorHAnsi" w:cstheme="majorHAnsi"/>
          <w:sz w:val="24"/>
          <w:szCs w:val="24"/>
        </w:rPr>
        <w:t>Ministerului</w:t>
      </w:r>
      <w:proofErr w:type="spellEnd"/>
      <w:r>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J</w:t>
      </w:r>
      <w:r>
        <w:rPr>
          <w:rFonts w:asciiTheme="majorHAnsi" w:hAnsiTheme="majorHAnsi" w:cstheme="majorHAnsi"/>
          <w:sz w:val="24"/>
          <w:szCs w:val="24"/>
        </w:rPr>
        <w:t>ustiției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și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U</w:t>
      </w:r>
      <w:r>
        <w:rPr>
          <w:rFonts w:asciiTheme="majorHAnsi" w:hAnsiTheme="majorHAnsi" w:cstheme="majorHAnsi"/>
          <w:sz w:val="24"/>
          <w:szCs w:val="24"/>
        </w:rPr>
        <w:t>nității</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implementare</w:t>
      </w:r>
      <w:proofErr w:type="spellEnd"/>
      <w:r>
        <w:rPr>
          <w:rFonts w:asciiTheme="majorHAnsi" w:hAnsiTheme="majorHAnsi" w:cstheme="majorHAnsi"/>
          <w:sz w:val="24"/>
          <w:szCs w:val="24"/>
        </w:rPr>
        <w:t xml:space="preserve"> </w:t>
      </w:r>
      <w:r w:rsidRPr="00935C9A">
        <w:rPr>
          <w:rFonts w:asciiTheme="majorHAnsi" w:hAnsiTheme="majorHAnsi" w:cstheme="majorHAnsi"/>
          <w:sz w:val="24"/>
          <w:szCs w:val="24"/>
        </w:rPr>
        <w:t xml:space="preserve">nu a </w:t>
      </w:r>
      <w:proofErr w:type="spellStart"/>
      <w:r w:rsidRPr="00935C9A">
        <w:rPr>
          <w:rFonts w:asciiTheme="majorHAnsi" w:hAnsiTheme="majorHAnsi" w:cstheme="majorHAnsi"/>
          <w:sz w:val="24"/>
          <w:szCs w:val="24"/>
        </w:rPr>
        <w:t>fost</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pe</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deplin</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funcțional</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și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eficient</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pentru</w:t>
      </w:r>
      <w:proofErr w:type="spellEnd"/>
      <w:r w:rsidRPr="00935C9A">
        <w:rPr>
          <w:rFonts w:asciiTheme="majorHAnsi" w:hAnsiTheme="majorHAnsi" w:cstheme="majorHAnsi"/>
          <w:sz w:val="24"/>
          <w:szCs w:val="24"/>
        </w:rPr>
        <w:t xml:space="preserve"> </w:t>
      </w:r>
      <w:proofErr w:type="gramStart"/>
      <w:r w:rsidRPr="00935C9A">
        <w:rPr>
          <w:rFonts w:asciiTheme="majorHAnsi" w:hAnsiTheme="majorHAnsi" w:cstheme="majorHAnsi"/>
          <w:sz w:val="24"/>
          <w:szCs w:val="24"/>
        </w:rPr>
        <w:t>a</w:t>
      </w:r>
      <w:proofErr w:type="gram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asigura</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realizarea</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obiectivului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proiectului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și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atingerea</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rezultatului</w:t>
      </w:r>
      <w:proofErr w:type="spellEnd"/>
      <w:r w:rsidRPr="00935C9A">
        <w:rPr>
          <w:rFonts w:asciiTheme="majorHAnsi" w:hAnsiTheme="majorHAnsi" w:cstheme="majorHAnsi"/>
          <w:sz w:val="24"/>
          <w:szCs w:val="24"/>
        </w:rPr>
        <w:t xml:space="preserve"> </w:t>
      </w:r>
      <w:proofErr w:type="spellStart"/>
      <w:r w:rsidRPr="00935C9A">
        <w:rPr>
          <w:rFonts w:asciiTheme="majorHAnsi" w:hAnsiTheme="majorHAnsi" w:cstheme="majorHAnsi"/>
          <w:sz w:val="24"/>
          <w:szCs w:val="24"/>
        </w:rPr>
        <w:t>scontat</w:t>
      </w:r>
      <w:proofErr w:type="spellEnd"/>
      <w:r w:rsidR="00105F2F">
        <w:rPr>
          <w:rFonts w:asciiTheme="majorHAnsi" w:hAnsiTheme="majorHAnsi" w:cstheme="majorHAnsi"/>
          <w:sz w:val="24"/>
          <w:szCs w:val="24"/>
        </w:rPr>
        <w:t xml:space="preserve">. </w:t>
      </w:r>
      <w:r>
        <w:rPr>
          <w:rFonts w:ascii="Calibri Light" w:eastAsia="Times New Roman" w:hAnsi="Calibri Light" w:cs="Calibri Light"/>
          <w:sz w:val="24"/>
          <w:szCs w:val="24"/>
          <w:lang w:val="ro-MD" w:eastAsia="ro-RO"/>
        </w:rPr>
        <w:t>Deși,</w:t>
      </w:r>
      <w:r w:rsidRPr="00AC7B6D">
        <w:rPr>
          <w:rFonts w:asciiTheme="majorHAnsi" w:hAnsiTheme="majorHAnsi" w:cs="Times New Roman"/>
          <w:sz w:val="24"/>
          <w:szCs w:val="24"/>
        </w:rPr>
        <w:t xml:space="preserve"> </w:t>
      </w:r>
      <w:proofErr w:type="spellStart"/>
      <w:r w:rsidRPr="00AC7B6D">
        <w:rPr>
          <w:rFonts w:asciiTheme="majorHAnsi" w:hAnsiTheme="majorHAnsi" w:cs="Times New Roman"/>
          <w:sz w:val="24"/>
          <w:szCs w:val="24"/>
        </w:rPr>
        <w:t>potrivit</w:t>
      </w:r>
      <w:proofErr w:type="spellEnd"/>
      <w:r w:rsidRPr="00AC7B6D">
        <w:rPr>
          <w:rFonts w:asciiTheme="majorHAnsi" w:hAnsiTheme="majorHAnsi" w:cs="Times New Roman"/>
          <w:sz w:val="24"/>
          <w:szCs w:val="24"/>
        </w:rPr>
        <w:t xml:space="preserve"> </w:t>
      </w:r>
      <w:proofErr w:type="spellStart"/>
      <w:r w:rsidRPr="00EE418D">
        <w:rPr>
          <w:rFonts w:asciiTheme="majorHAnsi" w:hAnsiTheme="majorHAnsi" w:cstheme="majorHAnsi"/>
          <w:sz w:val="24"/>
          <w:szCs w:val="24"/>
        </w:rPr>
        <w:t>Acordul</w:t>
      </w:r>
      <w:r>
        <w:rPr>
          <w:rFonts w:asciiTheme="majorHAnsi" w:hAnsiTheme="majorHAnsi" w:cstheme="majorHAnsi"/>
          <w:sz w:val="24"/>
          <w:szCs w:val="24"/>
        </w:rPr>
        <w:t>ui</w:t>
      </w:r>
      <w:r w:rsidRPr="00EE418D">
        <w:rPr>
          <w:rFonts w:asciiTheme="majorHAnsi" w:hAnsiTheme="majorHAnsi" w:cstheme="majorHAnsi"/>
          <w:sz w:val="24"/>
          <w:szCs w:val="24"/>
        </w:rPr>
        <w:t>-cadru</w:t>
      </w:r>
      <w:proofErr w:type="spellEnd"/>
      <w:r w:rsidRPr="00EE418D">
        <w:rPr>
          <w:rFonts w:asciiTheme="majorHAnsi" w:hAnsiTheme="majorHAnsi" w:cstheme="majorHAnsi"/>
          <w:sz w:val="24"/>
          <w:szCs w:val="24"/>
        </w:rPr>
        <w:t xml:space="preserve"> de </w:t>
      </w:r>
      <w:proofErr w:type="spellStart"/>
      <w:r w:rsidRPr="00EE418D">
        <w:rPr>
          <w:rFonts w:asciiTheme="majorHAnsi" w:hAnsiTheme="majorHAnsi" w:cstheme="majorHAnsi"/>
          <w:sz w:val="24"/>
          <w:szCs w:val="24"/>
        </w:rPr>
        <w:t>împrumut</w:t>
      </w:r>
      <w:proofErr w:type="spellEnd"/>
      <w:r w:rsidRPr="00EE418D">
        <w:rPr>
          <w:rFonts w:asciiTheme="majorHAnsi" w:hAnsiTheme="majorHAnsi" w:cstheme="majorHAnsi"/>
          <w:sz w:val="24"/>
          <w:szCs w:val="24"/>
        </w:rPr>
        <w:t xml:space="preserve"> </w:t>
      </w:r>
      <w:proofErr w:type="spellStart"/>
      <w:r w:rsidRPr="00EE418D">
        <w:rPr>
          <w:rFonts w:asciiTheme="majorHAnsi" w:hAnsiTheme="majorHAnsi" w:cstheme="majorHAnsi"/>
          <w:sz w:val="24"/>
          <w:szCs w:val="24"/>
        </w:rPr>
        <w:t>dintre</w:t>
      </w:r>
      <w:proofErr w:type="spellEnd"/>
      <w:r w:rsidRPr="00EE418D">
        <w:rPr>
          <w:rFonts w:asciiTheme="majorHAnsi" w:hAnsiTheme="majorHAnsi" w:cstheme="majorHAnsi"/>
          <w:sz w:val="24"/>
          <w:szCs w:val="24"/>
        </w:rPr>
        <w:t xml:space="preserve"> </w:t>
      </w:r>
      <w:proofErr w:type="spellStart"/>
      <w:r w:rsidRPr="00EE418D">
        <w:rPr>
          <w:rFonts w:asciiTheme="majorHAnsi" w:hAnsiTheme="majorHAnsi" w:cstheme="majorHAnsi"/>
          <w:sz w:val="24"/>
          <w:szCs w:val="24"/>
        </w:rPr>
        <w:t>Republica</w:t>
      </w:r>
      <w:proofErr w:type="spellEnd"/>
      <w:r w:rsidRPr="00EE418D">
        <w:rPr>
          <w:rFonts w:asciiTheme="majorHAnsi" w:hAnsiTheme="majorHAnsi" w:cstheme="majorHAnsi"/>
          <w:sz w:val="24"/>
          <w:szCs w:val="24"/>
        </w:rPr>
        <w:t xml:space="preserve"> Moldova </w:t>
      </w:r>
      <w:proofErr w:type="spellStart"/>
      <w:r w:rsidRPr="00EE418D">
        <w:rPr>
          <w:rFonts w:asciiTheme="majorHAnsi" w:hAnsiTheme="majorHAnsi" w:cstheme="majorHAnsi"/>
          <w:sz w:val="24"/>
          <w:szCs w:val="24"/>
        </w:rPr>
        <w:t>și</w:t>
      </w:r>
      <w:proofErr w:type="spellEnd"/>
      <w:r w:rsidRPr="00EE418D">
        <w:rPr>
          <w:rFonts w:asciiTheme="majorHAnsi" w:hAnsiTheme="majorHAnsi" w:cstheme="majorHAnsi"/>
          <w:sz w:val="24"/>
          <w:szCs w:val="24"/>
        </w:rPr>
        <w:t xml:space="preserve"> B</w:t>
      </w:r>
      <w:r>
        <w:rPr>
          <w:rFonts w:asciiTheme="majorHAnsi" w:hAnsiTheme="majorHAnsi" w:cstheme="majorHAnsi"/>
          <w:sz w:val="24"/>
          <w:szCs w:val="24"/>
        </w:rPr>
        <w:t xml:space="preserve">anca de </w:t>
      </w:r>
      <w:proofErr w:type="spellStart"/>
      <w:r w:rsidRPr="00EE418D">
        <w:rPr>
          <w:rFonts w:asciiTheme="majorHAnsi" w:hAnsiTheme="majorHAnsi" w:cstheme="majorHAnsi"/>
          <w:sz w:val="24"/>
          <w:szCs w:val="24"/>
        </w:rPr>
        <w:t>D</w:t>
      </w:r>
      <w:r>
        <w:rPr>
          <w:rFonts w:asciiTheme="majorHAnsi" w:hAnsiTheme="majorHAnsi" w:cstheme="majorHAnsi"/>
          <w:sz w:val="24"/>
          <w:szCs w:val="24"/>
        </w:rPr>
        <w:t>ezvoltare</w:t>
      </w:r>
      <w:proofErr w:type="spellEnd"/>
      <w:r>
        <w:rPr>
          <w:rFonts w:asciiTheme="majorHAnsi" w:hAnsiTheme="majorHAnsi" w:cstheme="majorHAnsi"/>
          <w:sz w:val="24"/>
          <w:szCs w:val="24"/>
        </w:rPr>
        <w:t xml:space="preserve"> a </w:t>
      </w:r>
      <w:proofErr w:type="spellStart"/>
      <w:r w:rsidRPr="00EE418D">
        <w:rPr>
          <w:rFonts w:asciiTheme="majorHAnsi" w:hAnsiTheme="majorHAnsi" w:cstheme="majorHAnsi"/>
          <w:sz w:val="24"/>
          <w:szCs w:val="24"/>
        </w:rPr>
        <w:t>C</w:t>
      </w:r>
      <w:r>
        <w:rPr>
          <w:rFonts w:asciiTheme="majorHAnsi" w:hAnsiTheme="majorHAnsi" w:cstheme="majorHAnsi"/>
          <w:sz w:val="24"/>
          <w:szCs w:val="24"/>
        </w:rPr>
        <w:t>onsiliului</w:t>
      </w:r>
      <w:proofErr w:type="spellEnd"/>
      <w:r>
        <w:rPr>
          <w:rFonts w:asciiTheme="majorHAnsi" w:hAnsiTheme="majorHAnsi" w:cstheme="majorHAnsi"/>
          <w:sz w:val="24"/>
          <w:szCs w:val="24"/>
        </w:rPr>
        <w:t xml:space="preserve"> </w:t>
      </w:r>
      <w:proofErr w:type="spellStart"/>
      <w:r w:rsidRPr="00EE418D">
        <w:rPr>
          <w:rFonts w:asciiTheme="majorHAnsi" w:hAnsiTheme="majorHAnsi" w:cstheme="majorHAnsi"/>
          <w:sz w:val="24"/>
          <w:szCs w:val="24"/>
        </w:rPr>
        <w:t>E</w:t>
      </w:r>
      <w:r>
        <w:rPr>
          <w:rFonts w:asciiTheme="majorHAnsi" w:hAnsiTheme="majorHAnsi" w:cstheme="majorHAnsi"/>
          <w:sz w:val="24"/>
          <w:szCs w:val="24"/>
        </w:rPr>
        <w:t>uropei</w:t>
      </w:r>
      <w:proofErr w:type="spellEnd"/>
      <w:r w:rsidRPr="00EE418D">
        <w:rPr>
          <w:rFonts w:asciiTheme="majorHAnsi" w:hAnsiTheme="majorHAnsi" w:cstheme="majorHAnsi"/>
          <w:sz w:val="24"/>
          <w:szCs w:val="24"/>
          <w:vertAlign w:val="superscript"/>
        </w:rPr>
        <w:footnoteReference w:id="5"/>
      </w:r>
      <w:r w:rsidRPr="00EE418D">
        <w:rPr>
          <w:rFonts w:asciiTheme="majorHAnsi" w:hAnsiTheme="majorHAnsi" w:cstheme="majorHAnsi"/>
          <w:sz w:val="24"/>
          <w:szCs w:val="24"/>
        </w:rPr>
        <w:t>,</w:t>
      </w:r>
      <w:r>
        <w:rPr>
          <w:rFonts w:asciiTheme="majorHAnsi" w:hAnsiTheme="majorHAnsi" w:cs="Times New Roman"/>
          <w:sz w:val="24"/>
          <w:szCs w:val="24"/>
        </w:rPr>
        <w:t xml:space="preserve"> </w:t>
      </w:r>
      <w:proofErr w:type="spellStart"/>
      <w:r w:rsidRPr="00AC7B6D">
        <w:rPr>
          <w:rFonts w:asciiTheme="majorHAnsi" w:eastAsia="Times New Roman" w:hAnsiTheme="majorHAnsi" w:cs="Times New Roman"/>
          <w:sz w:val="24"/>
          <w:szCs w:val="24"/>
        </w:rPr>
        <w:t>lucrările</w:t>
      </w:r>
      <w:proofErr w:type="spellEnd"/>
      <w:r w:rsidRPr="00AC7B6D">
        <w:rPr>
          <w:rFonts w:asciiTheme="majorHAnsi" w:eastAsia="Times New Roman" w:hAnsiTheme="majorHAnsi" w:cs="Times New Roman"/>
          <w:sz w:val="24"/>
          <w:szCs w:val="24"/>
        </w:rPr>
        <w:t xml:space="preserve"> de </w:t>
      </w:r>
      <w:proofErr w:type="spellStart"/>
      <w:r w:rsidRPr="00AC7B6D">
        <w:rPr>
          <w:rFonts w:asciiTheme="majorHAnsi" w:eastAsia="Times New Roman" w:hAnsiTheme="majorHAnsi" w:cs="Times New Roman"/>
          <w:sz w:val="24"/>
          <w:szCs w:val="24"/>
        </w:rPr>
        <w:t>construcție</w:t>
      </w:r>
      <w:proofErr w:type="spellEnd"/>
      <w:r w:rsidRPr="00AC7B6D">
        <w:rPr>
          <w:rFonts w:asciiTheme="majorHAnsi" w:eastAsia="Times New Roman" w:hAnsiTheme="majorHAnsi" w:cs="Times New Roman"/>
          <w:sz w:val="24"/>
          <w:szCs w:val="24"/>
        </w:rPr>
        <w:t xml:space="preserve"> a </w:t>
      </w:r>
      <w:proofErr w:type="spellStart"/>
      <w:r w:rsidRPr="00AC7B6D">
        <w:rPr>
          <w:rFonts w:asciiTheme="majorHAnsi" w:eastAsia="Times New Roman" w:hAnsiTheme="majorHAnsi" w:cs="Times New Roman"/>
          <w:sz w:val="24"/>
          <w:szCs w:val="24"/>
        </w:rPr>
        <w:t>penitenciarului</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urmau</w:t>
      </w:r>
      <w:proofErr w:type="spellEnd"/>
      <w:r w:rsidRPr="00AC7B6D">
        <w:rPr>
          <w:rFonts w:asciiTheme="majorHAnsi" w:eastAsia="Times New Roman" w:hAnsiTheme="majorHAnsi" w:cs="Times New Roman"/>
          <w:sz w:val="24"/>
          <w:szCs w:val="24"/>
        </w:rPr>
        <w:t xml:space="preserve"> a fi </w:t>
      </w:r>
      <w:proofErr w:type="spellStart"/>
      <w:r w:rsidRPr="00AC7B6D">
        <w:rPr>
          <w:rFonts w:asciiTheme="majorHAnsi" w:eastAsia="Times New Roman" w:hAnsiTheme="majorHAnsi" w:cs="Times New Roman"/>
          <w:sz w:val="24"/>
          <w:szCs w:val="24"/>
        </w:rPr>
        <w:t>finisate</w:t>
      </w:r>
      <w:proofErr w:type="spellEnd"/>
      <w:r w:rsidRPr="00AC7B6D">
        <w:rPr>
          <w:rFonts w:asciiTheme="majorHAnsi" w:eastAsia="Times New Roman" w:hAnsiTheme="majorHAnsi" w:cs="Times New Roman"/>
          <w:sz w:val="24"/>
          <w:szCs w:val="24"/>
        </w:rPr>
        <w:t xml:space="preserve"> la 31 </w:t>
      </w:r>
      <w:proofErr w:type="spellStart"/>
      <w:r w:rsidRPr="00AC7B6D">
        <w:rPr>
          <w:rFonts w:asciiTheme="majorHAnsi" w:eastAsia="Times New Roman" w:hAnsiTheme="majorHAnsi" w:cs="Times New Roman"/>
          <w:sz w:val="24"/>
          <w:szCs w:val="24"/>
        </w:rPr>
        <w:t>decembrie</w:t>
      </w:r>
      <w:proofErr w:type="spellEnd"/>
      <w:r w:rsidRPr="00AC7B6D">
        <w:rPr>
          <w:rFonts w:asciiTheme="majorHAnsi" w:eastAsia="Times New Roman" w:hAnsiTheme="majorHAnsi" w:cs="Times New Roman"/>
          <w:sz w:val="24"/>
          <w:szCs w:val="24"/>
        </w:rPr>
        <w:t xml:space="preserve"> 2017, </w:t>
      </w:r>
      <w:proofErr w:type="spellStart"/>
      <w:r w:rsidRPr="00AC7B6D">
        <w:rPr>
          <w:rFonts w:asciiTheme="majorHAnsi" w:eastAsia="Times New Roman" w:hAnsiTheme="majorHAnsi" w:cs="Times New Roman"/>
          <w:sz w:val="24"/>
          <w:szCs w:val="24"/>
        </w:rPr>
        <w:t>iar</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darea</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în</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exploatare</w:t>
      </w:r>
      <w:proofErr w:type="spellEnd"/>
      <w:r w:rsidRPr="00AC7B6D">
        <w:rPr>
          <w:rFonts w:asciiTheme="majorHAnsi" w:eastAsia="Times New Roman" w:hAnsiTheme="majorHAnsi" w:cs="Times New Roman"/>
          <w:sz w:val="24"/>
          <w:szCs w:val="24"/>
        </w:rPr>
        <w:t xml:space="preserve"> a </w:t>
      </w:r>
      <w:proofErr w:type="spellStart"/>
      <w:r w:rsidRPr="00AC7B6D">
        <w:rPr>
          <w:rFonts w:asciiTheme="majorHAnsi" w:eastAsia="Times New Roman" w:hAnsiTheme="majorHAnsi" w:cs="Times New Roman"/>
          <w:sz w:val="24"/>
          <w:szCs w:val="24"/>
        </w:rPr>
        <w:t>penitenciarului</w:t>
      </w:r>
      <w:proofErr w:type="spellEnd"/>
      <w:r w:rsidRPr="00AC7B6D">
        <w:rPr>
          <w:rFonts w:asciiTheme="majorHAnsi" w:eastAsia="Times New Roman" w:hAnsiTheme="majorHAnsi" w:cs="Times New Roman"/>
          <w:sz w:val="24"/>
          <w:szCs w:val="24"/>
        </w:rPr>
        <w:t xml:space="preserve"> era </w:t>
      </w:r>
      <w:proofErr w:type="spellStart"/>
      <w:r w:rsidRPr="00AC7B6D">
        <w:rPr>
          <w:rFonts w:asciiTheme="majorHAnsi" w:eastAsia="Times New Roman" w:hAnsiTheme="majorHAnsi" w:cs="Times New Roman"/>
          <w:sz w:val="24"/>
          <w:szCs w:val="24"/>
        </w:rPr>
        <w:t>planificată</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pentru</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luna</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iulie</w:t>
      </w:r>
      <w:proofErr w:type="spellEnd"/>
      <w:r w:rsidRPr="00AC7B6D">
        <w:rPr>
          <w:rFonts w:asciiTheme="majorHAnsi" w:eastAsia="Times New Roman" w:hAnsiTheme="majorHAnsi" w:cs="Times New Roman"/>
          <w:sz w:val="24"/>
          <w:szCs w:val="24"/>
        </w:rPr>
        <w:t xml:space="preserve"> 2018, </w:t>
      </w:r>
      <w:proofErr w:type="spellStart"/>
      <w:r w:rsidRPr="00AC7B6D">
        <w:rPr>
          <w:rFonts w:asciiTheme="majorHAnsi" w:eastAsia="Times New Roman" w:hAnsiTheme="majorHAnsi" w:cs="Times New Roman"/>
          <w:sz w:val="24"/>
          <w:szCs w:val="24"/>
        </w:rPr>
        <w:t>auditul</w:t>
      </w:r>
      <w:proofErr w:type="spellEnd"/>
      <w:r w:rsidRPr="00AC7B6D">
        <w:rPr>
          <w:rFonts w:asciiTheme="majorHAnsi" w:eastAsia="Times New Roman" w:hAnsiTheme="majorHAnsi" w:cs="Times New Roman"/>
          <w:sz w:val="24"/>
          <w:szCs w:val="24"/>
        </w:rPr>
        <w:t xml:space="preserve"> </w:t>
      </w:r>
      <w:proofErr w:type="spellStart"/>
      <w:r w:rsidR="0012002C">
        <w:rPr>
          <w:rFonts w:asciiTheme="majorHAnsi" w:eastAsia="Times New Roman" w:hAnsiTheme="majorHAnsi" w:cs="Times New Roman"/>
          <w:sz w:val="24"/>
          <w:szCs w:val="24"/>
        </w:rPr>
        <w:t>indică</w:t>
      </w:r>
      <w:proofErr w:type="spellEnd"/>
      <w:r w:rsidRPr="00AC7B6D">
        <w:rPr>
          <w:rFonts w:asciiTheme="majorHAnsi" w:eastAsia="Times New Roman" w:hAnsiTheme="majorHAnsi" w:cs="Times New Roman"/>
          <w:sz w:val="24"/>
          <w:szCs w:val="24"/>
        </w:rPr>
        <w:t xml:space="preserve"> </w:t>
      </w:r>
      <w:proofErr w:type="spellStart"/>
      <w:r w:rsidRPr="00AC7B6D">
        <w:rPr>
          <w:rFonts w:asciiTheme="majorHAnsi" w:eastAsia="Times New Roman" w:hAnsiTheme="majorHAnsi" w:cs="Times New Roman"/>
          <w:sz w:val="24"/>
          <w:szCs w:val="24"/>
        </w:rPr>
        <w:t>că</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lucrările</w:t>
      </w:r>
      <w:proofErr w:type="spellEnd"/>
      <w:r>
        <w:rPr>
          <w:rFonts w:asciiTheme="majorHAnsi" w:eastAsia="Times New Roman" w:hAnsiTheme="majorHAnsi" w:cs="Times New Roman"/>
          <w:sz w:val="24"/>
          <w:szCs w:val="24"/>
        </w:rPr>
        <w:t xml:space="preserve"> de </w:t>
      </w:r>
      <w:proofErr w:type="spellStart"/>
      <w:r>
        <w:rPr>
          <w:rFonts w:asciiTheme="majorHAnsi" w:eastAsia="Times New Roman" w:hAnsiTheme="majorHAnsi" w:cs="Times New Roman"/>
          <w:sz w:val="24"/>
          <w:szCs w:val="24"/>
        </w:rPr>
        <w:t>construcție</w:t>
      </w:r>
      <w:proofErr w:type="spellEnd"/>
      <w:r>
        <w:rPr>
          <w:rFonts w:asciiTheme="majorHAnsi" w:eastAsia="Times New Roman" w:hAnsiTheme="majorHAnsi" w:cs="Times New Roman"/>
          <w:sz w:val="24"/>
          <w:szCs w:val="24"/>
        </w:rPr>
        <w:t xml:space="preserve"> </w:t>
      </w:r>
      <w:proofErr w:type="spellStart"/>
      <w:r w:rsidR="00105F2F">
        <w:rPr>
          <w:rFonts w:asciiTheme="majorHAnsi" w:eastAsia="Times New Roman" w:hAnsiTheme="majorHAnsi" w:cs="Times New Roman"/>
          <w:sz w:val="24"/>
          <w:szCs w:val="24"/>
        </w:rPr>
        <w:t>încă</w:t>
      </w:r>
      <w:proofErr w:type="spellEnd"/>
      <w:r w:rsidR="00105F2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nu au </w:t>
      </w:r>
      <w:proofErr w:type="spellStart"/>
      <w:r>
        <w:rPr>
          <w:rFonts w:asciiTheme="majorHAnsi" w:eastAsia="Times New Roman" w:hAnsiTheme="majorHAnsi" w:cs="Times New Roman"/>
          <w:sz w:val="24"/>
          <w:szCs w:val="24"/>
        </w:rPr>
        <w:t>fost</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inițiate</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termenul</w:t>
      </w:r>
      <w:proofErr w:type="spellEnd"/>
      <w:r>
        <w:rPr>
          <w:rFonts w:asciiTheme="majorHAnsi" w:eastAsia="Times New Roman" w:hAnsiTheme="majorHAnsi" w:cs="Times New Roman"/>
          <w:sz w:val="24"/>
          <w:szCs w:val="24"/>
        </w:rPr>
        <w:t xml:space="preserve"> de </w:t>
      </w:r>
      <w:proofErr w:type="spellStart"/>
      <w:r>
        <w:rPr>
          <w:rFonts w:asciiTheme="majorHAnsi" w:eastAsia="Times New Roman" w:hAnsiTheme="majorHAnsi" w:cs="Times New Roman"/>
          <w:sz w:val="24"/>
          <w:szCs w:val="24"/>
        </w:rPr>
        <w:t>implementare</w:t>
      </w:r>
      <w:proofErr w:type="spellEnd"/>
      <w:r>
        <w:rPr>
          <w:rFonts w:asciiTheme="majorHAnsi" w:eastAsia="Times New Roman" w:hAnsiTheme="majorHAnsi" w:cs="Times New Roman"/>
          <w:sz w:val="24"/>
          <w:szCs w:val="24"/>
        </w:rPr>
        <w:t xml:space="preserve"> a </w:t>
      </w:r>
      <w:proofErr w:type="spellStart"/>
      <w:r>
        <w:rPr>
          <w:rFonts w:asciiTheme="majorHAnsi" w:eastAsia="Times New Roman" w:hAnsiTheme="majorHAnsi" w:cs="Times New Roman"/>
          <w:sz w:val="24"/>
          <w:szCs w:val="24"/>
        </w:rPr>
        <w:t>proiectului</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urmând</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să</w:t>
      </w:r>
      <w:proofErr w:type="spellEnd"/>
      <w:r>
        <w:rPr>
          <w:rFonts w:asciiTheme="majorHAnsi" w:eastAsia="Times New Roman" w:hAnsiTheme="majorHAnsi" w:cs="Times New Roman"/>
          <w:sz w:val="24"/>
          <w:szCs w:val="24"/>
        </w:rPr>
        <w:t xml:space="preserve"> expire la 31 </w:t>
      </w:r>
      <w:proofErr w:type="spellStart"/>
      <w:r>
        <w:rPr>
          <w:rFonts w:asciiTheme="majorHAnsi" w:eastAsia="Times New Roman" w:hAnsiTheme="majorHAnsi" w:cs="Times New Roman"/>
          <w:sz w:val="24"/>
          <w:szCs w:val="24"/>
        </w:rPr>
        <w:t>decembrie</w:t>
      </w:r>
      <w:proofErr w:type="spellEnd"/>
      <w:r>
        <w:rPr>
          <w:rFonts w:asciiTheme="majorHAnsi" w:eastAsia="Times New Roman" w:hAnsiTheme="majorHAnsi" w:cs="Times New Roman"/>
          <w:sz w:val="24"/>
          <w:szCs w:val="24"/>
        </w:rPr>
        <w:t xml:space="preserve"> 2022.</w:t>
      </w:r>
      <w:r w:rsidRPr="00AC7B6D">
        <w:rPr>
          <w:rFonts w:asciiTheme="majorHAnsi" w:eastAsia="Times New Roman" w:hAnsiTheme="majorHAnsi" w:cs="Times New Roman"/>
          <w:sz w:val="24"/>
          <w:szCs w:val="24"/>
        </w:rPr>
        <w:t xml:space="preserve"> </w:t>
      </w:r>
    </w:p>
    <w:p w14:paraId="3EE6D48F" w14:textId="341F8C5C" w:rsidR="009F4E57" w:rsidRDefault="009F4E57" w:rsidP="009F4E57">
      <w:pPr>
        <w:spacing w:after="120" w:line="276" w:lineRule="auto"/>
        <w:ind w:firstLine="567"/>
        <w:jc w:val="both"/>
        <w:rPr>
          <w:rFonts w:asciiTheme="majorHAnsi" w:hAnsiTheme="majorHAnsi"/>
          <w:sz w:val="24"/>
          <w:szCs w:val="24"/>
          <w:lang w:val="ro-RO"/>
        </w:rPr>
      </w:pPr>
      <w:proofErr w:type="spellStart"/>
      <w:r w:rsidRPr="008B7460">
        <w:rPr>
          <w:rStyle w:val="Strong"/>
          <w:rFonts w:asciiTheme="majorHAnsi" w:hAnsiTheme="majorHAnsi"/>
          <w:b w:val="0"/>
          <w:sz w:val="24"/>
          <w:szCs w:val="24"/>
        </w:rPr>
        <w:t>Ministerul</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Justiției</w:t>
      </w:r>
      <w:proofErr w:type="spellEnd"/>
      <w:r w:rsidR="004F0EFC">
        <w:rPr>
          <w:rStyle w:val="Strong"/>
          <w:rFonts w:asciiTheme="majorHAnsi" w:hAnsiTheme="majorHAnsi"/>
          <w:b w:val="0"/>
          <w:sz w:val="24"/>
          <w:szCs w:val="24"/>
        </w:rPr>
        <w:t>,</w:t>
      </w:r>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în</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calitate</w:t>
      </w:r>
      <w:proofErr w:type="spellEnd"/>
      <w:r w:rsidRPr="008B7460">
        <w:rPr>
          <w:rStyle w:val="Strong"/>
          <w:rFonts w:asciiTheme="majorHAnsi" w:hAnsiTheme="majorHAnsi"/>
          <w:b w:val="0"/>
          <w:sz w:val="24"/>
          <w:szCs w:val="24"/>
        </w:rPr>
        <w:t xml:space="preserve"> de </w:t>
      </w:r>
      <w:proofErr w:type="spellStart"/>
      <w:r w:rsidRPr="008B7460">
        <w:rPr>
          <w:rStyle w:val="Strong"/>
          <w:rFonts w:asciiTheme="majorHAnsi" w:hAnsiTheme="majorHAnsi"/>
          <w:b w:val="0"/>
          <w:sz w:val="24"/>
          <w:szCs w:val="24"/>
        </w:rPr>
        <w:t>instituție</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responsabilă</w:t>
      </w:r>
      <w:proofErr w:type="spellEnd"/>
      <w:r w:rsidRPr="008B7460">
        <w:rPr>
          <w:rStyle w:val="Strong"/>
          <w:rFonts w:asciiTheme="majorHAnsi" w:hAnsiTheme="majorHAnsi"/>
          <w:b w:val="0"/>
          <w:sz w:val="24"/>
          <w:szCs w:val="24"/>
        </w:rPr>
        <w:t xml:space="preserve"> de </w:t>
      </w:r>
      <w:proofErr w:type="spellStart"/>
      <w:r w:rsidRPr="008B7460">
        <w:rPr>
          <w:rStyle w:val="Strong"/>
          <w:rFonts w:asciiTheme="majorHAnsi" w:hAnsiTheme="majorHAnsi"/>
          <w:b w:val="0"/>
          <w:sz w:val="24"/>
          <w:szCs w:val="24"/>
        </w:rPr>
        <w:t>implementarea</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și</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administrarea</w:t>
      </w:r>
      <w:proofErr w:type="spellEnd"/>
      <w:r w:rsidRPr="008B7460">
        <w:rPr>
          <w:rStyle w:val="Strong"/>
          <w:rFonts w:asciiTheme="majorHAnsi" w:hAnsiTheme="majorHAnsi"/>
          <w:b w:val="0"/>
          <w:sz w:val="24"/>
          <w:szCs w:val="24"/>
        </w:rPr>
        <w:t xml:space="preserve"> </w:t>
      </w:r>
      <w:proofErr w:type="spellStart"/>
      <w:r w:rsidRPr="008B7460">
        <w:rPr>
          <w:rStyle w:val="Strong"/>
          <w:rFonts w:asciiTheme="majorHAnsi" w:hAnsiTheme="majorHAnsi"/>
          <w:b w:val="0"/>
          <w:sz w:val="24"/>
          <w:szCs w:val="24"/>
        </w:rPr>
        <w:t>proiectului</w:t>
      </w:r>
      <w:proofErr w:type="spellEnd"/>
      <w:r w:rsidRPr="008B7460">
        <w:rPr>
          <w:rStyle w:val="Strong"/>
          <w:rFonts w:asciiTheme="majorHAnsi" w:hAnsiTheme="majorHAnsi"/>
          <w:b w:val="0"/>
          <w:sz w:val="24"/>
          <w:szCs w:val="24"/>
        </w:rPr>
        <w:t xml:space="preserve">, </w:t>
      </w:r>
      <w:r w:rsidRPr="008B7460">
        <w:rPr>
          <w:rFonts w:asciiTheme="majorHAnsi" w:hAnsiTheme="majorHAnsi"/>
          <w:sz w:val="24"/>
          <w:szCs w:val="24"/>
          <w:lang w:val="ro-RO"/>
        </w:rPr>
        <w:t>nu a întreprins măsuri</w:t>
      </w:r>
      <w:r>
        <w:rPr>
          <w:rFonts w:asciiTheme="majorHAnsi" w:hAnsiTheme="majorHAnsi"/>
          <w:sz w:val="24"/>
          <w:szCs w:val="24"/>
          <w:lang w:val="ro-RO"/>
        </w:rPr>
        <w:t xml:space="preserve"> </w:t>
      </w:r>
      <w:r w:rsidRPr="008B7460">
        <w:rPr>
          <w:rFonts w:asciiTheme="majorHAnsi" w:hAnsiTheme="majorHAnsi"/>
          <w:sz w:val="24"/>
          <w:szCs w:val="24"/>
          <w:lang w:val="ro-RO"/>
        </w:rPr>
        <w:t xml:space="preserve">pentru a asigura </w:t>
      </w:r>
      <w:r>
        <w:rPr>
          <w:rFonts w:asciiTheme="majorHAnsi" w:hAnsiTheme="majorHAnsi"/>
          <w:sz w:val="24"/>
          <w:szCs w:val="24"/>
          <w:lang w:val="ro-RO"/>
        </w:rPr>
        <w:t xml:space="preserve">pe </w:t>
      </w:r>
      <w:r w:rsidRPr="0013292D">
        <w:rPr>
          <w:rFonts w:asciiTheme="majorHAnsi" w:hAnsiTheme="majorHAnsi"/>
          <w:sz w:val="24"/>
          <w:szCs w:val="24"/>
          <w:lang w:val="ro-RO"/>
        </w:rPr>
        <w:t xml:space="preserve">deplin </w:t>
      </w:r>
      <w:r w:rsidR="004F0EFC" w:rsidRPr="0013292D">
        <w:rPr>
          <w:rFonts w:asciiTheme="majorHAnsi" w:hAnsiTheme="majorHAnsi"/>
          <w:sz w:val="24"/>
          <w:szCs w:val="24"/>
          <w:lang w:val="ro-RO"/>
        </w:rPr>
        <w:t>execut</w:t>
      </w:r>
      <w:r w:rsidRPr="0013292D">
        <w:rPr>
          <w:rFonts w:asciiTheme="majorHAnsi" w:hAnsiTheme="majorHAnsi"/>
          <w:sz w:val="24"/>
          <w:szCs w:val="24"/>
          <w:lang w:val="ro-RO"/>
        </w:rPr>
        <w:t xml:space="preserve">area prevederilor </w:t>
      </w:r>
      <w:r w:rsidRPr="0013292D">
        <w:rPr>
          <w:rStyle w:val="Strong"/>
          <w:rFonts w:asciiTheme="majorHAnsi" w:hAnsiTheme="majorHAnsi"/>
          <w:b w:val="0"/>
          <w:sz w:val="24"/>
          <w:szCs w:val="24"/>
          <w:lang w:val="ro-RO"/>
        </w:rPr>
        <w:t>Acordului-cadru de împrumut</w:t>
      </w:r>
      <w:r w:rsidRPr="0013292D">
        <w:rPr>
          <w:rFonts w:asciiTheme="majorHAnsi" w:hAnsiTheme="majorHAnsi"/>
          <w:sz w:val="24"/>
          <w:szCs w:val="24"/>
          <w:lang w:val="ro-RO"/>
        </w:rPr>
        <w:t xml:space="preserve"> și condițiile necesare pentru buna desfășurare a activității Unității de implementare</w:t>
      </w:r>
      <w:r w:rsidR="002E5BE6" w:rsidRPr="00E10558">
        <w:rPr>
          <w:rFonts w:asciiTheme="majorHAnsi" w:hAnsiTheme="majorHAnsi"/>
          <w:sz w:val="24"/>
          <w:szCs w:val="24"/>
          <w:lang w:val="ro-RO"/>
        </w:rPr>
        <w:t>,</w:t>
      </w:r>
      <w:r w:rsidRPr="0013292D">
        <w:rPr>
          <w:rFonts w:asciiTheme="majorHAnsi" w:hAnsiTheme="majorHAnsi"/>
          <w:sz w:val="24"/>
          <w:szCs w:val="24"/>
          <w:lang w:val="ro-RO"/>
        </w:rPr>
        <w:t xml:space="preserve"> în vederea realizării obiectivului și atingerii rezultatului scontat al proiectului</w:t>
      </w:r>
      <w:r w:rsidR="00267411" w:rsidRPr="0013292D">
        <w:rPr>
          <w:rFonts w:asciiTheme="majorHAnsi" w:hAnsiTheme="majorHAnsi"/>
          <w:sz w:val="24"/>
          <w:szCs w:val="24"/>
          <w:lang w:val="ro-RO"/>
        </w:rPr>
        <w:t xml:space="preserve">, </w:t>
      </w:r>
      <w:r w:rsidRPr="0013292D">
        <w:rPr>
          <w:rFonts w:asciiTheme="majorHAnsi" w:hAnsiTheme="majorHAnsi"/>
          <w:sz w:val="24"/>
          <w:szCs w:val="24"/>
          <w:lang w:val="ro-RO"/>
        </w:rPr>
        <w:t xml:space="preserve"> </w:t>
      </w:r>
      <w:r w:rsidR="00267411" w:rsidRPr="0013292D">
        <w:rPr>
          <w:rFonts w:asciiTheme="majorHAnsi" w:hAnsiTheme="majorHAnsi"/>
          <w:sz w:val="24"/>
          <w:szCs w:val="24"/>
          <w:lang w:val="ro-RO"/>
        </w:rPr>
        <w:t>urmare demisionării personalului acesteia.</w:t>
      </w:r>
    </w:p>
    <w:p w14:paraId="2F19D82C" w14:textId="50141874" w:rsidR="009F4E57" w:rsidRPr="00896257" w:rsidRDefault="009F4E57" w:rsidP="009F4E57">
      <w:pPr>
        <w:spacing w:after="120" w:line="276" w:lineRule="auto"/>
        <w:ind w:firstLine="567"/>
        <w:jc w:val="both"/>
        <w:rPr>
          <w:rFonts w:asciiTheme="majorHAnsi" w:hAnsiTheme="majorHAnsi"/>
          <w:sz w:val="24"/>
          <w:szCs w:val="24"/>
          <w:lang w:val="ro-RO"/>
        </w:rPr>
      </w:pPr>
      <w:r w:rsidRPr="00896257">
        <w:rPr>
          <w:rFonts w:asciiTheme="majorHAnsi" w:hAnsiTheme="majorHAnsi" w:cstheme="majorHAnsi"/>
          <w:sz w:val="24"/>
          <w:szCs w:val="24"/>
          <w:lang w:val="ro-RO"/>
        </w:rPr>
        <w:t>Unitatea de implementare</w:t>
      </w:r>
      <w:r w:rsidR="004F0EFC">
        <w:rPr>
          <w:rFonts w:asciiTheme="majorHAnsi" w:hAnsiTheme="majorHAnsi" w:cstheme="majorHAnsi"/>
          <w:sz w:val="24"/>
          <w:szCs w:val="24"/>
          <w:lang w:val="ro-RO"/>
        </w:rPr>
        <w:t>,</w:t>
      </w:r>
      <w:r w:rsidRPr="00896257">
        <w:rPr>
          <w:rFonts w:asciiTheme="majorHAnsi" w:hAnsiTheme="majorHAnsi" w:cstheme="majorHAnsi"/>
          <w:sz w:val="24"/>
          <w:szCs w:val="24"/>
          <w:lang w:val="ro-RO"/>
        </w:rPr>
        <w:t xml:space="preserve"> în calitate de instituție publică responsabilă de asigura</w:t>
      </w:r>
      <w:r w:rsidR="004F0EFC">
        <w:rPr>
          <w:rFonts w:asciiTheme="majorHAnsi" w:hAnsiTheme="majorHAnsi" w:cstheme="majorHAnsi"/>
          <w:sz w:val="24"/>
          <w:szCs w:val="24"/>
          <w:lang w:val="ro-RO"/>
        </w:rPr>
        <w:t xml:space="preserve">rea </w:t>
      </w:r>
      <w:r w:rsidRPr="00896257">
        <w:rPr>
          <w:rFonts w:asciiTheme="majorHAnsi" w:hAnsiTheme="majorHAnsi" w:cstheme="majorHAnsi"/>
          <w:sz w:val="24"/>
          <w:szCs w:val="24"/>
          <w:lang w:val="ro-RO"/>
        </w:rPr>
        <w:t xml:space="preserve"> organiz</w:t>
      </w:r>
      <w:r w:rsidR="004F0EFC">
        <w:rPr>
          <w:rFonts w:asciiTheme="majorHAnsi" w:hAnsiTheme="majorHAnsi" w:cstheme="majorHAnsi"/>
          <w:sz w:val="24"/>
          <w:szCs w:val="24"/>
          <w:lang w:val="ro-RO"/>
        </w:rPr>
        <w:t>ării</w:t>
      </w:r>
      <w:r w:rsidRPr="00896257">
        <w:rPr>
          <w:rFonts w:asciiTheme="majorHAnsi" w:hAnsiTheme="majorHAnsi" w:cstheme="majorHAnsi"/>
          <w:sz w:val="24"/>
          <w:szCs w:val="24"/>
          <w:lang w:val="ro-RO"/>
        </w:rPr>
        <w:t xml:space="preserve"> și coordon</w:t>
      </w:r>
      <w:r w:rsidR="004F0EFC">
        <w:rPr>
          <w:rFonts w:asciiTheme="majorHAnsi" w:hAnsiTheme="majorHAnsi" w:cstheme="majorHAnsi"/>
          <w:sz w:val="24"/>
          <w:szCs w:val="24"/>
          <w:lang w:val="ro-RO"/>
        </w:rPr>
        <w:t>ării</w:t>
      </w:r>
      <w:r w:rsidRPr="00896257">
        <w:rPr>
          <w:rFonts w:asciiTheme="majorHAnsi" w:hAnsiTheme="majorHAnsi" w:cstheme="majorHAnsi"/>
          <w:sz w:val="24"/>
          <w:szCs w:val="24"/>
          <w:lang w:val="ro-RO"/>
        </w:rPr>
        <w:t xml:space="preserve"> implementării eficiente a proiectului</w:t>
      </w:r>
      <w:r w:rsidR="004F0EFC" w:rsidRPr="00E3487A">
        <w:rPr>
          <w:rFonts w:asciiTheme="majorHAnsi" w:hAnsiTheme="majorHAnsi" w:cstheme="majorHAnsi"/>
          <w:sz w:val="24"/>
          <w:szCs w:val="24"/>
          <w:lang w:val="ro-RO"/>
        </w:rPr>
        <w:t>,</w:t>
      </w:r>
      <w:r w:rsidRPr="00B1267E">
        <w:rPr>
          <w:rFonts w:asciiTheme="majorHAnsi" w:hAnsiTheme="majorHAnsi" w:cstheme="majorHAnsi"/>
          <w:sz w:val="24"/>
          <w:szCs w:val="24"/>
          <w:lang w:val="ro-RO"/>
        </w:rPr>
        <w:t xml:space="preserve"> este în incapacitate fun</w:t>
      </w:r>
      <w:r w:rsidR="00131EA1" w:rsidRPr="00B1267E">
        <w:rPr>
          <w:rFonts w:asciiTheme="majorHAnsi" w:hAnsiTheme="majorHAnsi" w:cstheme="majorHAnsi"/>
          <w:sz w:val="24"/>
          <w:szCs w:val="24"/>
          <w:lang w:val="ro-RO"/>
        </w:rPr>
        <w:t>c</w:t>
      </w:r>
      <w:r w:rsidRPr="00B1267E">
        <w:rPr>
          <w:rFonts w:asciiTheme="majorHAnsi" w:hAnsiTheme="majorHAnsi" w:cstheme="majorHAnsi"/>
          <w:sz w:val="24"/>
          <w:szCs w:val="24"/>
          <w:lang w:val="ro-RO"/>
        </w:rPr>
        <w:t xml:space="preserve">țională de a-și realiza atribuțiile, </w:t>
      </w:r>
      <w:proofErr w:type="spellStart"/>
      <w:r w:rsidRPr="00CE4250">
        <w:rPr>
          <w:rFonts w:asciiTheme="majorHAnsi" w:hAnsiTheme="majorHAnsi" w:cstheme="majorHAnsi"/>
          <w:sz w:val="24"/>
          <w:szCs w:val="24"/>
        </w:rPr>
        <w:t>continuitatea</w:t>
      </w:r>
      <w:proofErr w:type="spellEnd"/>
      <w:r w:rsidRPr="00CE4250">
        <w:rPr>
          <w:rFonts w:asciiTheme="majorHAnsi" w:hAnsiTheme="majorHAnsi" w:cstheme="majorHAnsi"/>
          <w:sz w:val="24"/>
          <w:szCs w:val="24"/>
        </w:rPr>
        <w:t xml:space="preserve"> </w:t>
      </w:r>
      <w:proofErr w:type="spellStart"/>
      <w:r w:rsidRPr="00CE4250">
        <w:rPr>
          <w:rFonts w:asciiTheme="majorHAnsi" w:hAnsiTheme="majorHAnsi" w:cstheme="majorHAnsi"/>
          <w:sz w:val="24"/>
          <w:szCs w:val="24"/>
        </w:rPr>
        <w:t>proiectului</w:t>
      </w:r>
      <w:proofErr w:type="spellEnd"/>
      <w:r w:rsidRPr="00CE4250">
        <w:rPr>
          <w:rFonts w:asciiTheme="majorHAnsi" w:hAnsiTheme="majorHAnsi" w:cstheme="majorHAnsi"/>
          <w:sz w:val="24"/>
          <w:szCs w:val="24"/>
        </w:rPr>
        <w:t xml:space="preserve"> </w:t>
      </w:r>
      <w:proofErr w:type="spellStart"/>
      <w:r w:rsidRPr="00CE4250">
        <w:rPr>
          <w:rFonts w:asciiTheme="majorHAnsi" w:hAnsiTheme="majorHAnsi" w:cstheme="majorHAnsi"/>
          <w:sz w:val="24"/>
          <w:szCs w:val="24"/>
        </w:rPr>
        <w:t>fiind</w:t>
      </w:r>
      <w:proofErr w:type="spellEnd"/>
      <w:r w:rsidRPr="00CE4250">
        <w:rPr>
          <w:rFonts w:asciiTheme="majorHAnsi" w:hAnsiTheme="majorHAnsi" w:cstheme="majorHAnsi"/>
          <w:sz w:val="24"/>
          <w:szCs w:val="24"/>
        </w:rPr>
        <w:t xml:space="preserve"> </w:t>
      </w:r>
      <w:proofErr w:type="spellStart"/>
      <w:r w:rsidRPr="00CE4250">
        <w:rPr>
          <w:rFonts w:asciiTheme="majorHAnsi" w:hAnsiTheme="majorHAnsi" w:cstheme="majorHAnsi"/>
          <w:sz w:val="24"/>
          <w:szCs w:val="24"/>
        </w:rPr>
        <w:t>în</w:t>
      </w:r>
      <w:proofErr w:type="spellEnd"/>
      <w:r w:rsidRPr="00CE4250">
        <w:rPr>
          <w:rFonts w:asciiTheme="majorHAnsi" w:hAnsiTheme="majorHAnsi" w:cstheme="majorHAnsi"/>
          <w:sz w:val="24"/>
          <w:szCs w:val="24"/>
        </w:rPr>
        <w:t xml:space="preserve"> </w:t>
      </w:r>
      <w:proofErr w:type="spellStart"/>
      <w:r w:rsidRPr="00CE4250">
        <w:rPr>
          <w:rFonts w:asciiTheme="majorHAnsi" w:hAnsiTheme="majorHAnsi" w:cstheme="majorHAnsi"/>
          <w:sz w:val="24"/>
          <w:szCs w:val="24"/>
        </w:rPr>
        <w:t>incertitudine</w:t>
      </w:r>
      <w:proofErr w:type="spellEnd"/>
      <w:r w:rsidRPr="00CE4250">
        <w:rPr>
          <w:rFonts w:asciiTheme="majorHAnsi" w:hAnsiTheme="majorHAnsi" w:cstheme="majorHAnsi"/>
          <w:sz w:val="24"/>
          <w:szCs w:val="24"/>
        </w:rPr>
        <w:t>.</w:t>
      </w:r>
      <w:r w:rsidRPr="00896257">
        <w:rPr>
          <w:rFonts w:asciiTheme="majorHAnsi" w:hAnsiTheme="majorHAnsi" w:cstheme="majorHAnsi"/>
          <w:sz w:val="24"/>
          <w:szCs w:val="24"/>
        </w:rPr>
        <w:t xml:space="preserve"> </w:t>
      </w:r>
    </w:p>
    <w:p w14:paraId="3EAE9974" w14:textId="2670CBFF" w:rsidR="009F4E57" w:rsidRDefault="009F4E57" w:rsidP="009F4E57">
      <w:pPr>
        <w:ind w:firstLine="567"/>
        <w:jc w:val="both"/>
        <w:rPr>
          <w:rFonts w:asciiTheme="majorHAnsi" w:hAnsiTheme="majorHAnsi" w:cstheme="majorHAnsi"/>
          <w:noProof/>
          <w:sz w:val="24"/>
          <w:szCs w:val="28"/>
          <w:lang w:val="ro-MD" w:eastAsia="ru-RU"/>
        </w:rPr>
      </w:pPr>
      <w:r w:rsidRPr="005836A0">
        <w:rPr>
          <w:rFonts w:asciiTheme="majorHAnsi" w:hAnsiTheme="majorHAnsi" w:cstheme="majorHAnsi"/>
          <w:noProof/>
          <w:sz w:val="24"/>
          <w:szCs w:val="28"/>
          <w:lang w:val="ro-MD" w:eastAsia="ru-RU"/>
        </w:rPr>
        <w:t xml:space="preserve">Observațiile auditului </w:t>
      </w:r>
      <w:r>
        <w:rPr>
          <w:rFonts w:asciiTheme="majorHAnsi" w:hAnsiTheme="majorHAnsi" w:cstheme="majorHAnsi"/>
          <w:noProof/>
          <w:sz w:val="24"/>
          <w:szCs w:val="28"/>
          <w:lang w:val="ro-MD" w:eastAsia="ru-RU"/>
        </w:rPr>
        <w:t>relevă că problemele și deficiențele</w:t>
      </w:r>
      <w:r w:rsidR="00E3487A">
        <w:rPr>
          <w:rFonts w:asciiTheme="majorHAnsi" w:hAnsiTheme="majorHAnsi" w:cstheme="majorHAnsi"/>
          <w:noProof/>
          <w:sz w:val="24"/>
          <w:szCs w:val="28"/>
          <w:lang w:val="ro-MD" w:eastAsia="ru-RU"/>
        </w:rPr>
        <w:t>,</w:t>
      </w:r>
      <w:r>
        <w:rPr>
          <w:rFonts w:asciiTheme="majorHAnsi" w:hAnsiTheme="majorHAnsi" w:cstheme="majorHAnsi"/>
          <w:noProof/>
          <w:sz w:val="24"/>
          <w:szCs w:val="28"/>
          <w:lang w:val="ro-MD" w:eastAsia="ru-RU"/>
        </w:rPr>
        <w:t xml:space="preserve"> care au afectat implementarea eficientă și eficace a Proiectului de construcție a penitenciarului din Chișinău</w:t>
      </w:r>
      <w:r w:rsidR="00E3487A">
        <w:rPr>
          <w:rFonts w:asciiTheme="majorHAnsi" w:hAnsiTheme="majorHAnsi" w:cstheme="majorHAnsi"/>
          <w:noProof/>
          <w:sz w:val="24"/>
          <w:szCs w:val="28"/>
          <w:lang w:val="ro-MD" w:eastAsia="ru-RU"/>
        </w:rPr>
        <w:t>,</w:t>
      </w:r>
      <w:r>
        <w:rPr>
          <w:rFonts w:asciiTheme="majorHAnsi" w:hAnsiTheme="majorHAnsi" w:cstheme="majorHAnsi"/>
          <w:noProof/>
          <w:sz w:val="24"/>
          <w:szCs w:val="28"/>
          <w:lang w:val="ro-MD" w:eastAsia="ru-RU"/>
        </w:rPr>
        <w:t xml:space="preserve"> se referă la:</w:t>
      </w:r>
    </w:p>
    <w:p w14:paraId="0CC71FCD" w14:textId="2DFAFA80" w:rsidR="00355555" w:rsidRDefault="00CE4250" w:rsidP="00D51A64">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r>
        <w:rPr>
          <w:rFonts w:asciiTheme="majorHAnsi" w:hAnsiTheme="majorHAnsi" w:cstheme="majorHAnsi"/>
          <w:noProof/>
          <w:sz w:val="24"/>
          <w:szCs w:val="28"/>
          <w:lang w:val="ro-MD" w:eastAsia="ru-RU"/>
        </w:rPr>
        <w:t>r</w:t>
      </w:r>
      <w:r w:rsidR="009033D7" w:rsidRPr="00A7295E">
        <w:rPr>
          <w:rFonts w:asciiTheme="majorHAnsi" w:hAnsiTheme="majorHAnsi" w:cstheme="majorHAnsi"/>
          <w:noProof/>
          <w:sz w:val="24"/>
          <w:szCs w:val="28"/>
          <w:lang w:val="ro-MD" w:eastAsia="ru-RU"/>
        </w:rPr>
        <w:t>eglementări</w:t>
      </w:r>
      <w:r w:rsidR="00153898" w:rsidRPr="00A7295E">
        <w:rPr>
          <w:rFonts w:asciiTheme="majorHAnsi" w:hAnsiTheme="majorHAnsi" w:cstheme="majorHAnsi"/>
          <w:noProof/>
          <w:sz w:val="24"/>
          <w:szCs w:val="28"/>
          <w:lang w:val="ro-MD" w:eastAsia="ru-RU"/>
        </w:rPr>
        <w:t xml:space="preserve"> </w:t>
      </w:r>
      <w:r w:rsidR="009033D7" w:rsidRPr="00A7295E">
        <w:rPr>
          <w:rFonts w:asciiTheme="majorHAnsi" w:hAnsiTheme="majorHAnsi" w:cstheme="majorHAnsi"/>
          <w:noProof/>
          <w:sz w:val="24"/>
          <w:szCs w:val="28"/>
          <w:lang w:val="ro-MD" w:eastAsia="ru-RU"/>
        </w:rPr>
        <w:t xml:space="preserve">și aranjamente organizatorice </w:t>
      </w:r>
      <w:r w:rsidR="00153898" w:rsidRPr="00A7295E">
        <w:rPr>
          <w:rFonts w:asciiTheme="majorHAnsi" w:hAnsiTheme="majorHAnsi" w:cstheme="majorHAnsi"/>
          <w:noProof/>
          <w:sz w:val="24"/>
          <w:szCs w:val="28"/>
          <w:lang w:val="ro-MD" w:eastAsia="ru-RU"/>
        </w:rPr>
        <w:t>in</w:t>
      </w:r>
      <w:r w:rsidR="009033D7" w:rsidRPr="00A7295E">
        <w:rPr>
          <w:rFonts w:asciiTheme="majorHAnsi" w:hAnsiTheme="majorHAnsi" w:cstheme="majorHAnsi"/>
          <w:noProof/>
          <w:sz w:val="24"/>
          <w:szCs w:val="28"/>
          <w:lang w:val="ro-MD" w:eastAsia="ru-RU"/>
        </w:rPr>
        <w:t>suficiente și neadecvate pentru realizarea</w:t>
      </w:r>
      <w:r w:rsidR="00153898" w:rsidRPr="00A7295E">
        <w:rPr>
          <w:rFonts w:asciiTheme="majorHAnsi" w:hAnsiTheme="majorHAnsi" w:cstheme="majorHAnsi"/>
          <w:noProof/>
          <w:sz w:val="24"/>
          <w:szCs w:val="28"/>
          <w:lang w:val="ro-MD" w:eastAsia="ru-RU"/>
        </w:rPr>
        <w:t xml:space="preserve"> proiectului;</w:t>
      </w:r>
    </w:p>
    <w:p w14:paraId="56BB6A5A" w14:textId="6436E53C" w:rsidR="00A7295E" w:rsidRPr="0012002C" w:rsidRDefault="00CE4250" w:rsidP="00D51A64">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r>
        <w:rPr>
          <w:rFonts w:asciiTheme="majorHAnsi" w:hAnsiTheme="majorHAnsi" w:cstheme="majorHAnsi"/>
          <w:noProof/>
          <w:sz w:val="24"/>
          <w:szCs w:val="28"/>
          <w:lang w:val="ro-MD" w:eastAsia="ru-RU"/>
        </w:rPr>
        <w:t>l</w:t>
      </w:r>
      <w:r w:rsidR="00A7295E" w:rsidRPr="00A7295E">
        <w:rPr>
          <w:rFonts w:asciiTheme="majorHAnsi" w:hAnsiTheme="majorHAnsi" w:cstheme="majorHAnsi"/>
          <w:noProof/>
          <w:sz w:val="24"/>
          <w:szCs w:val="28"/>
          <w:lang w:val="ro-MD" w:eastAsia="ru-RU"/>
        </w:rPr>
        <w:t xml:space="preserve">ipsa suportului tehnic necesar </w:t>
      </w:r>
      <w:r>
        <w:rPr>
          <w:rFonts w:asciiTheme="majorHAnsi" w:hAnsiTheme="majorHAnsi" w:cstheme="majorHAnsi"/>
          <w:noProof/>
          <w:sz w:val="24"/>
          <w:szCs w:val="28"/>
          <w:lang w:val="ro-MD" w:eastAsia="ru-RU"/>
        </w:rPr>
        <w:t xml:space="preserve">pentru </w:t>
      </w:r>
      <w:r w:rsidR="00A7295E" w:rsidRPr="00A7295E">
        <w:rPr>
          <w:rFonts w:asciiTheme="majorHAnsi" w:hAnsiTheme="majorHAnsi" w:cstheme="majorHAnsi"/>
          <w:noProof/>
          <w:sz w:val="24"/>
          <w:szCs w:val="28"/>
          <w:lang w:val="ro-MD" w:eastAsia="ru-RU"/>
        </w:rPr>
        <w:t>consolid</w:t>
      </w:r>
      <w:r>
        <w:rPr>
          <w:rFonts w:asciiTheme="majorHAnsi" w:hAnsiTheme="majorHAnsi" w:cstheme="majorHAnsi"/>
          <w:noProof/>
          <w:sz w:val="24"/>
          <w:szCs w:val="28"/>
          <w:lang w:val="ro-MD" w:eastAsia="ru-RU"/>
        </w:rPr>
        <w:t>area</w:t>
      </w:r>
      <w:r w:rsidR="00A7295E" w:rsidRPr="00A7295E">
        <w:rPr>
          <w:rFonts w:asciiTheme="majorHAnsi" w:hAnsiTheme="majorHAnsi" w:cstheme="majorHAnsi"/>
          <w:noProof/>
          <w:sz w:val="24"/>
          <w:szCs w:val="28"/>
          <w:lang w:val="ro-MD" w:eastAsia="ru-RU"/>
        </w:rPr>
        <w:t xml:space="preserve"> capacității de </w:t>
      </w:r>
      <w:r w:rsidR="00A7295E" w:rsidRPr="002E5BE6">
        <w:rPr>
          <w:rFonts w:asciiTheme="majorHAnsi" w:hAnsiTheme="majorHAnsi" w:cstheme="majorHAnsi"/>
          <w:noProof/>
          <w:sz w:val="24"/>
          <w:szCs w:val="28"/>
          <w:lang w:val="ro-MD" w:eastAsia="ru-RU"/>
        </w:rPr>
        <w:t>management al Un</w:t>
      </w:r>
      <w:r w:rsidR="00A7295E" w:rsidRPr="00A7295E">
        <w:rPr>
          <w:rFonts w:asciiTheme="majorHAnsi" w:hAnsiTheme="majorHAnsi" w:cstheme="majorHAnsi"/>
          <w:noProof/>
          <w:sz w:val="24"/>
          <w:szCs w:val="28"/>
          <w:lang w:val="ro-MD" w:eastAsia="ru-RU"/>
        </w:rPr>
        <w:t>ității de implementare, urmare rezilierii contractului cu compania de consultanță</w:t>
      </w:r>
      <w:r>
        <w:rPr>
          <w:rFonts w:asciiTheme="majorHAnsi" w:hAnsiTheme="majorHAnsi" w:cstheme="majorHAnsi"/>
          <w:noProof/>
          <w:sz w:val="24"/>
          <w:szCs w:val="28"/>
          <w:lang w:val="ro-MD" w:eastAsia="ru-RU"/>
        </w:rPr>
        <w:t>,</w:t>
      </w:r>
      <w:r w:rsidR="00A7295E" w:rsidRPr="00A7295E">
        <w:rPr>
          <w:rFonts w:asciiTheme="majorHAnsi" w:hAnsiTheme="majorHAnsi" w:cstheme="majorHAnsi"/>
          <w:noProof/>
          <w:sz w:val="24"/>
          <w:szCs w:val="28"/>
          <w:lang w:val="ro-MD" w:eastAsia="ru-RU"/>
        </w:rPr>
        <w:t xml:space="preserve"> din motivul acordării unor servicii </w:t>
      </w:r>
      <w:r w:rsidR="00133748">
        <w:rPr>
          <w:rFonts w:asciiTheme="majorHAnsi" w:hAnsiTheme="majorHAnsi" w:cstheme="majorHAnsi"/>
          <w:noProof/>
          <w:sz w:val="24"/>
          <w:szCs w:val="28"/>
          <w:lang w:val="ro-MD" w:eastAsia="ru-RU"/>
        </w:rPr>
        <w:t xml:space="preserve">executate </w:t>
      </w:r>
      <w:r w:rsidR="00A7295E" w:rsidRPr="00A7295E">
        <w:rPr>
          <w:rFonts w:asciiTheme="majorHAnsi" w:hAnsiTheme="majorHAnsi" w:cstheme="majorHAnsi"/>
          <w:noProof/>
          <w:sz w:val="24"/>
          <w:szCs w:val="28"/>
          <w:lang w:val="ro-MD" w:eastAsia="ru-RU"/>
        </w:rPr>
        <w:t xml:space="preserve">necalitativ și </w:t>
      </w:r>
      <w:r w:rsidR="00133748">
        <w:rPr>
          <w:rFonts w:asciiTheme="majorHAnsi" w:hAnsiTheme="majorHAnsi" w:cstheme="majorHAnsi"/>
          <w:noProof/>
          <w:sz w:val="24"/>
          <w:szCs w:val="28"/>
          <w:lang w:val="ro-MD" w:eastAsia="ru-RU"/>
        </w:rPr>
        <w:t xml:space="preserve">cu </w:t>
      </w:r>
      <w:r w:rsidR="00A7295E" w:rsidRPr="0012002C">
        <w:rPr>
          <w:rFonts w:asciiTheme="majorHAnsi" w:hAnsiTheme="majorHAnsi" w:cstheme="majorHAnsi"/>
          <w:noProof/>
          <w:sz w:val="24"/>
          <w:szCs w:val="28"/>
          <w:lang w:val="ro-MD" w:eastAsia="ru-RU"/>
        </w:rPr>
        <w:t>înt</w:t>
      </w:r>
      <w:r w:rsidR="0010374C" w:rsidRPr="0012002C">
        <w:rPr>
          <w:rFonts w:asciiTheme="majorHAnsi" w:hAnsiTheme="majorHAnsi" w:cstheme="majorHAnsi"/>
          <w:noProof/>
          <w:sz w:val="24"/>
          <w:szCs w:val="28"/>
          <w:lang w:val="ro-MD" w:eastAsia="ru-RU"/>
        </w:rPr>
        <w:t>â</w:t>
      </w:r>
      <w:r w:rsidR="00A7295E" w:rsidRPr="0012002C">
        <w:rPr>
          <w:rFonts w:asciiTheme="majorHAnsi" w:hAnsiTheme="majorHAnsi" w:cstheme="majorHAnsi"/>
          <w:noProof/>
          <w:sz w:val="24"/>
          <w:szCs w:val="28"/>
          <w:lang w:val="ro-MD" w:eastAsia="ru-RU"/>
        </w:rPr>
        <w:t>rzi</w:t>
      </w:r>
      <w:r w:rsidR="00133748">
        <w:rPr>
          <w:rFonts w:asciiTheme="majorHAnsi" w:hAnsiTheme="majorHAnsi" w:cstheme="majorHAnsi"/>
          <w:noProof/>
          <w:sz w:val="24"/>
          <w:szCs w:val="28"/>
          <w:lang w:val="ro-MD" w:eastAsia="ru-RU"/>
        </w:rPr>
        <w:t>er</w:t>
      </w:r>
      <w:r w:rsidR="00A7295E" w:rsidRPr="0012002C">
        <w:rPr>
          <w:rFonts w:asciiTheme="majorHAnsi" w:hAnsiTheme="majorHAnsi" w:cstheme="majorHAnsi"/>
          <w:noProof/>
          <w:sz w:val="24"/>
          <w:szCs w:val="28"/>
          <w:lang w:val="ro-MD" w:eastAsia="ru-RU"/>
        </w:rPr>
        <w:t>e;</w:t>
      </w:r>
    </w:p>
    <w:p w14:paraId="45B59EAE" w14:textId="43A46A4E" w:rsidR="00355555" w:rsidRDefault="00CE4250" w:rsidP="00355555">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proofErr w:type="spellStart"/>
      <w:r w:rsidRPr="0012002C">
        <w:rPr>
          <w:rFonts w:asciiTheme="majorHAnsi" w:hAnsiTheme="majorHAnsi" w:cstheme="majorHAnsi"/>
          <w:sz w:val="24"/>
          <w:szCs w:val="24"/>
        </w:rPr>
        <w:t>i</w:t>
      </w:r>
      <w:r w:rsidR="00B747D1" w:rsidRPr="0012002C">
        <w:rPr>
          <w:rFonts w:asciiTheme="majorHAnsi" w:hAnsiTheme="majorHAnsi" w:cstheme="majorHAnsi"/>
          <w:sz w:val="24"/>
          <w:szCs w:val="24"/>
        </w:rPr>
        <w:t>ncapacitatea</w:t>
      </w:r>
      <w:proofErr w:type="spellEnd"/>
      <w:r w:rsidR="00D0464E" w:rsidRPr="0012002C">
        <w:rPr>
          <w:rFonts w:asciiTheme="majorHAnsi" w:hAnsiTheme="majorHAnsi" w:cstheme="majorHAnsi"/>
          <w:sz w:val="24"/>
          <w:szCs w:val="24"/>
        </w:rPr>
        <w:t xml:space="preserve"> </w:t>
      </w:r>
      <w:proofErr w:type="spellStart"/>
      <w:r w:rsidR="00D0464E" w:rsidRPr="0012002C">
        <w:rPr>
          <w:rFonts w:asciiTheme="majorHAnsi" w:hAnsiTheme="majorHAnsi" w:cstheme="majorHAnsi"/>
          <w:sz w:val="24"/>
          <w:szCs w:val="24"/>
        </w:rPr>
        <w:t>funcțională</w:t>
      </w:r>
      <w:proofErr w:type="spellEnd"/>
      <w:r w:rsidR="00D0464E" w:rsidRPr="0012002C">
        <w:rPr>
          <w:rFonts w:asciiTheme="majorHAnsi" w:hAnsiTheme="majorHAnsi" w:cstheme="majorHAnsi"/>
          <w:sz w:val="24"/>
          <w:szCs w:val="24"/>
        </w:rPr>
        <w:t xml:space="preserve"> a </w:t>
      </w:r>
      <w:proofErr w:type="spellStart"/>
      <w:r w:rsidR="00D0464E" w:rsidRPr="0012002C">
        <w:rPr>
          <w:rFonts w:asciiTheme="majorHAnsi" w:hAnsiTheme="majorHAnsi" w:cstheme="majorHAnsi"/>
          <w:sz w:val="24"/>
          <w:szCs w:val="24"/>
        </w:rPr>
        <w:t>Unității</w:t>
      </w:r>
      <w:proofErr w:type="spellEnd"/>
      <w:r w:rsidR="00D0464E" w:rsidRPr="00A7295E">
        <w:rPr>
          <w:rFonts w:asciiTheme="majorHAnsi" w:hAnsiTheme="majorHAnsi" w:cstheme="majorHAnsi"/>
          <w:sz w:val="24"/>
          <w:szCs w:val="24"/>
        </w:rPr>
        <w:t xml:space="preserve"> de </w:t>
      </w:r>
      <w:proofErr w:type="spellStart"/>
      <w:r w:rsidR="00D0464E" w:rsidRPr="00A7295E">
        <w:rPr>
          <w:rFonts w:asciiTheme="majorHAnsi" w:hAnsiTheme="majorHAnsi" w:cstheme="majorHAnsi"/>
          <w:sz w:val="24"/>
          <w:szCs w:val="24"/>
        </w:rPr>
        <w:t>implementare</w:t>
      </w:r>
      <w:proofErr w:type="spellEnd"/>
      <w:r w:rsidR="00D0464E" w:rsidRPr="00A7295E">
        <w:rPr>
          <w:rFonts w:asciiTheme="majorHAnsi" w:hAnsiTheme="majorHAnsi" w:cstheme="majorHAnsi"/>
          <w:sz w:val="24"/>
          <w:szCs w:val="24"/>
        </w:rPr>
        <w:t xml:space="preserve"> de a </w:t>
      </w:r>
      <w:proofErr w:type="spellStart"/>
      <w:r w:rsidR="00D0464E" w:rsidRPr="00A7295E">
        <w:rPr>
          <w:rFonts w:asciiTheme="majorHAnsi" w:hAnsiTheme="majorHAnsi" w:cstheme="majorHAnsi"/>
          <w:sz w:val="24"/>
          <w:szCs w:val="24"/>
          <w:shd w:val="clear" w:color="auto" w:fill="FFFFFF"/>
        </w:rPr>
        <w:t>asigura</w:t>
      </w:r>
      <w:proofErr w:type="spellEnd"/>
      <w:r w:rsidR="00D0464E" w:rsidRPr="00A7295E">
        <w:rPr>
          <w:rFonts w:asciiTheme="majorHAnsi" w:hAnsiTheme="majorHAnsi" w:cstheme="majorHAnsi"/>
          <w:sz w:val="24"/>
          <w:szCs w:val="24"/>
          <w:shd w:val="clear" w:color="auto" w:fill="FFFFFF"/>
        </w:rPr>
        <w:t xml:space="preserve"> </w:t>
      </w:r>
      <w:proofErr w:type="spellStart"/>
      <w:r w:rsidR="00CC1363" w:rsidRPr="00A7295E">
        <w:rPr>
          <w:rFonts w:asciiTheme="majorHAnsi" w:hAnsiTheme="majorHAnsi" w:cstheme="majorHAnsi"/>
          <w:sz w:val="24"/>
          <w:szCs w:val="24"/>
          <w:shd w:val="clear" w:color="auto" w:fill="FFFFFF"/>
        </w:rPr>
        <w:t>implementarea</w:t>
      </w:r>
      <w:proofErr w:type="spellEnd"/>
      <w:r w:rsidR="00CC1363" w:rsidRPr="00A7295E">
        <w:rPr>
          <w:rFonts w:asciiTheme="majorHAnsi" w:hAnsiTheme="majorHAnsi" w:cstheme="majorHAnsi"/>
          <w:sz w:val="24"/>
          <w:szCs w:val="24"/>
          <w:shd w:val="clear" w:color="auto" w:fill="FFFFFF"/>
        </w:rPr>
        <w:t xml:space="preserve"> </w:t>
      </w:r>
      <w:proofErr w:type="spellStart"/>
      <w:r w:rsidR="00CC1363" w:rsidRPr="00A7295E">
        <w:rPr>
          <w:rFonts w:asciiTheme="majorHAnsi" w:hAnsiTheme="majorHAnsi" w:cstheme="majorHAnsi"/>
          <w:sz w:val="24"/>
          <w:szCs w:val="24"/>
          <w:shd w:val="clear" w:color="auto" w:fill="FFFFFF"/>
        </w:rPr>
        <w:t>eficientă</w:t>
      </w:r>
      <w:proofErr w:type="spellEnd"/>
      <w:r w:rsidR="00D0464E" w:rsidRPr="00A7295E">
        <w:rPr>
          <w:rFonts w:asciiTheme="majorHAnsi" w:hAnsiTheme="majorHAnsi" w:cstheme="majorHAnsi"/>
          <w:sz w:val="24"/>
          <w:szCs w:val="24"/>
          <w:shd w:val="clear" w:color="auto" w:fill="FFFFFF"/>
        </w:rPr>
        <w:t xml:space="preserve"> a </w:t>
      </w:r>
      <w:proofErr w:type="spellStart"/>
      <w:r w:rsidR="00D0464E" w:rsidRPr="00A7295E">
        <w:rPr>
          <w:rFonts w:asciiTheme="majorHAnsi" w:hAnsiTheme="majorHAnsi" w:cstheme="majorHAnsi"/>
          <w:sz w:val="24"/>
          <w:szCs w:val="24"/>
          <w:shd w:val="clear" w:color="auto" w:fill="FFFFFF"/>
        </w:rPr>
        <w:t>proiectului</w:t>
      </w:r>
      <w:proofErr w:type="spellEnd"/>
      <w:r w:rsidR="00D80012" w:rsidRPr="00A7295E">
        <w:rPr>
          <w:rFonts w:asciiTheme="majorHAnsi" w:hAnsiTheme="majorHAnsi" w:cstheme="majorHAnsi"/>
          <w:sz w:val="24"/>
          <w:szCs w:val="24"/>
          <w:shd w:val="clear" w:color="auto" w:fill="FFFFFF"/>
        </w:rPr>
        <w:t xml:space="preserve">, </w:t>
      </w:r>
      <w:proofErr w:type="spellStart"/>
      <w:r>
        <w:rPr>
          <w:rFonts w:asciiTheme="majorHAnsi" w:hAnsiTheme="majorHAnsi" w:cstheme="majorHAnsi"/>
          <w:sz w:val="24"/>
          <w:szCs w:val="24"/>
          <w:shd w:val="clear" w:color="auto" w:fill="FFFFFF"/>
        </w:rPr>
        <w:t>precum</w:t>
      </w:r>
      <w:proofErr w:type="spellEnd"/>
      <w:r w:rsidR="00D0464E" w:rsidRPr="00A7295E">
        <w:rPr>
          <w:rFonts w:asciiTheme="majorHAnsi" w:hAnsiTheme="majorHAnsi" w:cstheme="majorHAnsi"/>
          <w:sz w:val="24"/>
          <w:szCs w:val="24"/>
          <w:shd w:val="clear" w:color="auto" w:fill="FFFFFF"/>
        </w:rPr>
        <w:t xml:space="preserve"> </w:t>
      </w:r>
      <w:r w:rsidR="00D0464E" w:rsidRPr="00A7295E">
        <w:rPr>
          <w:rFonts w:asciiTheme="majorHAnsi" w:hAnsiTheme="majorHAnsi" w:cstheme="majorHAnsi"/>
          <w:noProof/>
          <w:sz w:val="24"/>
          <w:szCs w:val="28"/>
          <w:lang w:val="ro-MD" w:eastAsia="ru-RU"/>
        </w:rPr>
        <w:t xml:space="preserve">și funcționalitatea </w:t>
      </w:r>
      <w:r w:rsidR="009033D7" w:rsidRPr="00A7295E">
        <w:rPr>
          <w:rFonts w:asciiTheme="majorHAnsi" w:hAnsiTheme="majorHAnsi" w:cstheme="majorHAnsi"/>
          <w:noProof/>
          <w:sz w:val="24"/>
          <w:szCs w:val="28"/>
          <w:lang w:val="ro-MD" w:eastAsia="ru-RU"/>
        </w:rPr>
        <w:t xml:space="preserve">redusă a </w:t>
      </w:r>
      <w:r w:rsidR="00D0464E" w:rsidRPr="00A7295E">
        <w:rPr>
          <w:rFonts w:asciiTheme="majorHAnsi" w:hAnsiTheme="majorHAnsi" w:cstheme="majorHAnsi"/>
          <w:noProof/>
          <w:sz w:val="24"/>
          <w:szCs w:val="28"/>
          <w:lang w:val="ro-MD" w:eastAsia="ru-RU"/>
        </w:rPr>
        <w:t>Comitetului de supraveghere;</w:t>
      </w:r>
    </w:p>
    <w:p w14:paraId="67796253" w14:textId="1C081B67" w:rsidR="00A7295E" w:rsidRDefault="0010374C" w:rsidP="00355555">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4"/>
          <w:lang w:val="ro-MD" w:eastAsia="ru-RU"/>
        </w:rPr>
      </w:pPr>
      <w:r w:rsidRPr="00E10CD4">
        <w:rPr>
          <w:rFonts w:asciiTheme="majorHAnsi" w:hAnsiTheme="majorHAnsi" w:cstheme="majorHAnsi"/>
          <w:noProof/>
          <w:sz w:val="24"/>
          <w:szCs w:val="24"/>
          <w:lang w:val="ro-MD"/>
        </w:rPr>
        <w:t>o</w:t>
      </w:r>
      <w:r w:rsidR="00A7295E" w:rsidRPr="00E10CD4">
        <w:rPr>
          <w:rFonts w:asciiTheme="majorHAnsi" w:hAnsiTheme="majorHAnsi" w:cstheme="majorHAnsi"/>
          <w:noProof/>
          <w:sz w:val="24"/>
          <w:szCs w:val="24"/>
          <w:lang w:val="ro-MD"/>
        </w:rPr>
        <w:t>rganizarea</w:t>
      </w:r>
      <w:r w:rsidR="00E76193">
        <w:rPr>
          <w:rFonts w:asciiTheme="majorHAnsi" w:hAnsiTheme="majorHAnsi" w:cstheme="majorHAnsi"/>
          <w:noProof/>
          <w:sz w:val="24"/>
          <w:szCs w:val="24"/>
          <w:lang w:val="ro-MD"/>
        </w:rPr>
        <w:t xml:space="preserve"> și </w:t>
      </w:r>
      <w:r w:rsidR="00A7295E" w:rsidRPr="00E10CD4">
        <w:rPr>
          <w:rFonts w:asciiTheme="majorHAnsi" w:hAnsiTheme="majorHAnsi" w:cstheme="majorHAnsi"/>
          <w:noProof/>
          <w:sz w:val="24"/>
          <w:szCs w:val="24"/>
          <w:lang w:val="ro-MD"/>
        </w:rPr>
        <w:t>implementarea insuficientă</w:t>
      </w:r>
      <w:r w:rsidR="00A7295E" w:rsidRPr="00A7295E">
        <w:rPr>
          <w:rFonts w:asciiTheme="majorHAnsi" w:hAnsiTheme="majorHAnsi" w:cstheme="majorHAnsi"/>
          <w:noProof/>
          <w:sz w:val="24"/>
          <w:szCs w:val="24"/>
          <w:lang w:val="ro-MD"/>
        </w:rPr>
        <w:t xml:space="preserve"> a sistemului de control intern, inclusiv abordarea riscurilor</w:t>
      </w:r>
      <w:r>
        <w:rPr>
          <w:rFonts w:asciiTheme="majorHAnsi" w:hAnsiTheme="majorHAnsi" w:cstheme="majorHAnsi"/>
          <w:noProof/>
          <w:sz w:val="24"/>
          <w:szCs w:val="24"/>
          <w:lang w:val="ro-MD"/>
        </w:rPr>
        <w:t>,</w:t>
      </w:r>
      <w:r w:rsidR="00A7295E" w:rsidRPr="00A7295E">
        <w:rPr>
          <w:rFonts w:asciiTheme="majorHAnsi" w:hAnsiTheme="majorHAnsi" w:cstheme="majorHAnsi"/>
          <w:noProof/>
          <w:sz w:val="24"/>
          <w:szCs w:val="24"/>
          <w:lang w:val="ro-MD"/>
        </w:rPr>
        <w:t xml:space="preserve"> pentru asigura</w:t>
      </w:r>
      <w:r>
        <w:rPr>
          <w:rFonts w:asciiTheme="majorHAnsi" w:hAnsiTheme="majorHAnsi" w:cstheme="majorHAnsi"/>
          <w:noProof/>
          <w:sz w:val="24"/>
          <w:szCs w:val="24"/>
          <w:lang w:val="ro-MD"/>
        </w:rPr>
        <w:t>rea</w:t>
      </w:r>
      <w:r w:rsidR="00A7295E" w:rsidRPr="00A7295E">
        <w:rPr>
          <w:rFonts w:asciiTheme="majorHAnsi" w:hAnsiTheme="majorHAnsi" w:cstheme="majorHAnsi"/>
          <w:noProof/>
          <w:sz w:val="24"/>
          <w:szCs w:val="24"/>
          <w:lang w:val="ro-MD"/>
        </w:rPr>
        <w:t xml:space="preserve"> un</w:t>
      </w:r>
      <w:r>
        <w:rPr>
          <w:rFonts w:asciiTheme="majorHAnsi" w:hAnsiTheme="majorHAnsi" w:cstheme="majorHAnsi"/>
          <w:noProof/>
          <w:sz w:val="24"/>
          <w:szCs w:val="24"/>
          <w:lang w:val="ro-MD"/>
        </w:rPr>
        <w:t>ui</w:t>
      </w:r>
      <w:r w:rsidR="00A7295E" w:rsidRPr="00A7295E">
        <w:rPr>
          <w:rFonts w:asciiTheme="majorHAnsi" w:hAnsiTheme="majorHAnsi" w:cstheme="majorHAnsi"/>
          <w:noProof/>
          <w:sz w:val="24"/>
          <w:szCs w:val="24"/>
          <w:lang w:val="ro-MD"/>
        </w:rPr>
        <w:t xml:space="preserve"> management eficient al proiectului de către Ministerul Justiției și Unitatea de implementare;</w:t>
      </w:r>
    </w:p>
    <w:p w14:paraId="28224A58" w14:textId="3F5C1C42" w:rsidR="00355555" w:rsidRPr="00A7295E" w:rsidRDefault="0010374C" w:rsidP="00355555">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proofErr w:type="spellStart"/>
      <w:r>
        <w:rPr>
          <w:rFonts w:asciiTheme="majorHAnsi" w:hAnsiTheme="majorHAnsi" w:cstheme="majorHAnsi"/>
          <w:sz w:val="24"/>
          <w:szCs w:val="24"/>
        </w:rPr>
        <w:lastRenderedPageBreak/>
        <w:t>î</w:t>
      </w:r>
      <w:r w:rsidR="00355555" w:rsidRPr="00A7295E">
        <w:rPr>
          <w:rFonts w:asciiTheme="majorHAnsi" w:hAnsiTheme="majorHAnsi" w:cstheme="majorHAnsi"/>
          <w:sz w:val="24"/>
          <w:szCs w:val="24"/>
        </w:rPr>
        <w:t>ntârzieri</w:t>
      </w:r>
      <w:r w:rsidR="0039442A" w:rsidRPr="00A7295E">
        <w:rPr>
          <w:rFonts w:asciiTheme="majorHAnsi" w:hAnsiTheme="majorHAnsi" w:cstheme="majorHAnsi"/>
          <w:sz w:val="24"/>
          <w:szCs w:val="24"/>
        </w:rPr>
        <w:t>le</w:t>
      </w:r>
      <w:proofErr w:type="spellEnd"/>
      <w:r w:rsidR="00355555" w:rsidRPr="00A7295E">
        <w:rPr>
          <w:rFonts w:asciiTheme="majorHAnsi" w:hAnsiTheme="majorHAnsi" w:cstheme="majorHAnsi"/>
          <w:sz w:val="24"/>
          <w:szCs w:val="24"/>
        </w:rPr>
        <w:t xml:space="preserve"> </w:t>
      </w:r>
      <w:proofErr w:type="spellStart"/>
      <w:r w:rsidR="00131EA1" w:rsidRPr="00A7295E">
        <w:rPr>
          <w:rFonts w:asciiTheme="majorHAnsi" w:hAnsiTheme="majorHAnsi" w:cstheme="majorHAnsi"/>
          <w:sz w:val="24"/>
          <w:szCs w:val="24"/>
        </w:rPr>
        <w:t>considerabile</w:t>
      </w:r>
      <w:proofErr w:type="spellEnd"/>
      <w:r w:rsidR="00131EA1" w:rsidRPr="00A7295E">
        <w:rPr>
          <w:rFonts w:asciiTheme="majorHAnsi" w:hAnsiTheme="majorHAnsi" w:cstheme="majorHAnsi"/>
          <w:sz w:val="24"/>
          <w:szCs w:val="24"/>
        </w:rPr>
        <w:t xml:space="preserve"> </w:t>
      </w:r>
      <w:proofErr w:type="spellStart"/>
      <w:r w:rsidR="00355555" w:rsidRPr="00A7295E">
        <w:rPr>
          <w:rFonts w:asciiTheme="majorHAnsi" w:hAnsiTheme="majorHAnsi" w:cstheme="majorHAnsi"/>
          <w:sz w:val="24"/>
          <w:szCs w:val="24"/>
        </w:rPr>
        <w:t>în</w:t>
      </w:r>
      <w:proofErr w:type="spellEnd"/>
      <w:r w:rsidR="00355555" w:rsidRPr="00A7295E">
        <w:rPr>
          <w:rFonts w:asciiTheme="majorHAnsi" w:hAnsiTheme="majorHAnsi" w:cstheme="majorHAnsi"/>
          <w:sz w:val="24"/>
          <w:szCs w:val="24"/>
        </w:rPr>
        <w:t xml:space="preserve"> </w:t>
      </w:r>
      <w:proofErr w:type="spellStart"/>
      <w:r w:rsidR="00355555" w:rsidRPr="00A7295E">
        <w:rPr>
          <w:rFonts w:asciiTheme="majorHAnsi" w:hAnsiTheme="majorHAnsi" w:cstheme="majorHAnsi"/>
          <w:sz w:val="24"/>
          <w:szCs w:val="24"/>
        </w:rPr>
        <w:t>proces</w:t>
      </w:r>
      <w:r w:rsidR="009B086B">
        <w:rPr>
          <w:rFonts w:asciiTheme="majorHAnsi" w:hAnsiTheme="majorHAnsi" w:cstheme="majorHAnsi"/>
          <w:sz w:val="24"/>
          <w:szCs w:val="24"/>
        </w:rPr>
        <w:t>ele</w:t>
      </w:r>
      <w:proofErr w:type="spellEnd"/>
      <w:r w:rsidR="00355555" w:rsidRPr="00A7295E">
        <w:rPr>
          <w:rFonts w:asciiTheme="majorHAnsi" w:hAnsiTheme="majorHAnsi" w:cstheme="majorHAnsi"/>
          <w:sz w:val="24"/>
          <w:szCs w:val="24"/>
        </w:rPr>
        <w:t xml:space="preserve"> de </w:t>
      </w:r>
      <w:proofErr w:type="spellStart"/>
      <w:r w:rsidR="00355555" w:rsidRPr="00A7295E">
        <w:rPr>
          <w:rFonts w:asciiTheme="majorHAnsi" w:hAnsiTheme="majorHAnsi" w:cstheme="majorHAnsi"/>
          <w:sz w:val="24"/>
          <w:szCs w:val="24"/>
        </w:rPr>
        <w:t>elaborare</w:t>
      </w:r>
      <w:proofErr w:type="spellEnd"/>
      <w:r w:rsidR="00355555" w:rsidRPr="00A7295E">
        <w:rPr>
          <w:rFonts w:asciiTheme="majorHAnsi" w:hAnsiTheme="majorHAnsi" w:cstheme="majorHAnsi"/>
          <w:sz w:val="24"/>
          <w:szCs w:val="24"/>
        </w:rPr>
        <w:t xml:space="preserve">, </w:t>
      </w:r>
      <w:proofErr w:type="spellStart"/>
      <w:r w:rsidR="00355555" w:rsidRPr="00A7295E">
        <w:rPr>
          <w:rFonts w:asciiTheme="majorHAnsi" w:hAnsiTheme="majorHAnsi" w:cstheme="majorHAnsi"/>
          <w:sz w:val="24"/>
          <w:szCs w:val="24"/>
        </w:rPr>
        <w:t>adaptare</w:t>
      </w:r>
      <w:proofErr w:type="spellEnd"/>
      <w:r w:rsidR="00355555" w:rsidRPr="00A7295E">
        <w:rPr>
          <w:rFonts w:asciiTheme="majorHAnsi" w:hAnsiTheme="majorHAnsi" w:cstheme="majorHAnsi"/>
          <w:sz w:val="24"/>
          <w:szCs w:val="24"/>
        </w:rPr>
        <w:t xml:space="preserve"> la </w:t>
      </w:r>
      <w:proofErr w:type="spellStart"/>
      <w:r w:rsidR="00355555" w:rsidRPr="00A7295E">
        <w:rPr>
          <w:rFonts w:asciiTheme="majorHAnsi" w:hAnsiTheme="majorHAnsi" w:cstheme="majorHAnsi"/>
          <w:sz w:val="24"/>
          <w:szCs w:val="24"/>
        </w:rPr>
        <w:t>cerințele</w:t>
      </w:r>
      <w:proofErr w:type="spellEnd"/>
      <w:r w:rsidR="00355555" w:rsidRPr="00A7295E">
        <w:rPr>
          <w:rFonts w:asciiTheme="majorHAnsi" w:hAnsiTheme="majorHAnsi" w:cstheme="majorHAnsi"/>
          <w:sz w:val="24"/>
          <w:szCs w:val="24"/>
        </w:rPr>
        <w:t xml:space="preserve"> </w:t>
      </w:r>
      <w:proofErr w:type="spellStart"/>
      <w:r w:rsidR="00355555" w:rsidRPr="00A7295E">
        <w:rPr>
          <w:rFonts w:asciiTheme="majorHAnsi" w:hAnsiTheme="majorHAnsi" w:cstheme="majorHAnsi"/>
          <w:sz w:val="24"/>
          <w:szCs w:val="24"/>
        </w:rPr>
        <w:t>naționale</w:t>
      </w:r>
      <w:proofErr w:type="spellEnd"/>
      <w:r w:rsidR="00355555" w:rsidRPr="00A7295E">
        <w:rPr>
          <w:rFonts w:asciiTheme="majorHAnsi" w:hAnsiTheme="majorHAnsi" w:cstheme="majorHAnsi"/>
          <w:sz w:val="24"/>
          <w:szCs w:val="24"/>
        </w:rPr>
        <w:t xml:space="preserve"> </w:t>
      </w:r>
      <w:proofErr w:type="spellStart"/>
      <w:r w:rsidR="00355555" w:rsidRPr="00A7295E">
        <w:rPr>
          <w:rFonts w:asciiTheme="majorHAnsi" w:hAnsiTheme="majorHAnsi" w:cstheme="majorHAnsi"/>
          <w:sz w:val="24"/>
          <w:szCs w:val="24"/>
        </w:rPr>
        <w:t>și</w:t>
      </w:r>
      <w:proofErr w:type="spellEnd"/>
      <w:r w:rsidR="00355555" w:rsidRPr="00A7295E">
        <w:rPr>
          <w:rFonts w:asciiTheme="majorHAnsi" w:hAnsiTheme="majorHAnsi" w:cstheme="majorHAnsi"/>
          <w:sz w:val="24"/>
          <w:szCs w:val="24"/>
        </w:rPr>
        <w:t xml:space="preserve"> </w:t>
      </w:r>
      <w:r w:rsidR="009B086B">
        <w:rPr>
          <w:rFonts w:asciiTheme="majorHAnsi" w:hAnsiTheme="majorHAnsi" w:cstheme="majorHAnsi"/>
          <w:sz w:val="24"/>
          <w:szCs w:val="24"/>
        </w:rPr>
        <w:t xml:space="preserve">de </w:t>
      </w:r>
      <w:proofErr w:type="spellStart"/>
      <w:r w:rsidR="00355555" w:rsidRPr="00A7295E">
        <w:rPr>
          <w:rFonts w:asciiTheme="majorHAnsi" w:hAnsiTheme="majorHAnsi" w:cstheme="majorHAnsi"/>
          <w:sz w:val="24"/>
          <w:szCs w:val="24"/>
        </w:rPr>
        <w:t>verificare</w:t>
      </w:r>
      <w:proofErr w:type="spellEnd"/>
      <w:r w:rsidR="00355555" w:rsidRPr="00A7295E">
        <w:rPr>
          <w:rFonts w:asciiTheme="majorHAnsi" w:hAnsiTheme="majorHAnsi" w:cstheme="majorHAnsi"/>
          <w:sz w:val="24"/>
          <w:szCs w:val="24"/>
        </w:rPr>
        <w:t xml:space="preserve"> a </w:t>
      </w:r>
      <w:proofErr w:type="spellStart"/>
      <w:r w:rsidR="00355555" w:rsidRPr="00A7295E">
        <w:rPr>
          <w:rFonts w:asciiTheme="majorHAnsi" w:hAnsiTheme="majorHAnsi" w:cstheme="majorHAnsi"/>
          <w:sz w:val="24"/>
          <w:szCs w:val="24"/>
        </w:rPr>
        <w:t>documentației</w:t>
      </w:r>
      <w:proofErr w:type="spellEnd"/>
      <w:r w:rsidR="00355555" w:rsidRPr="00A7295E">
        <w:rPr>
          <w:rFonts w:asciiTheme="majorHAnsi" w:hAnsiTheme="majorHAnsi" w:cstheme="majorHAnsi"/>
          <w:sz w:val="24"/>
          <w:szCs w:val="24"/>
        </w:rPr>
        <w:t xml:space="preserve"> de </w:t>
      </w:r>
      <w:proofErr w:type="spellStart"/>
      <w:r w:rsidR="00355555" w:rsidRPr="00A7295E">
        <w:rPr>
          <w:rFonts w:asciiTheme="majorHAnsi" w:hAnsiTheme="majorHAnsi" w:cstheme="majorHAnsi"/>
          <w:sz w:val="24"/>
          <w:szCs w:val="24"/>
        </w:rPr>
        <w:t>proiectare</w:t>
      </w:r>
      <w:proofErr w:type="spellEnd"/>
      <w:r w:rsidR="00355555" w:rsidRPr="00A7295E">
        <w:rPr>
          <w:rFonts w:asciiTheme="majorHAnsi" w:hAnsiTheme="majorHAnsi" w:cstheme="majorHAnsi"/>
          <w:sz w:val="24"/>
          <w:szCs w:val="24"/>
        </w:rPr>
        <w:t xml:space="preserve">;  </w:t>
      </w:r>
    </w:p>
    <w:p w14:paraId="53396592" w14:textId="1AEB6F07" w:rsidR="00355555" w:rsidRPr="008F323F" w:rsidRDefault="0010374C" w:rsidP="008F323F">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r>
        <w:rPr>
          <w:rFonts w:asciiTheme="majorHAnsi" w:hAnsiTheme="majorHAnsi" w:cstheme="majorHAnsi"/>
          <w:sz w:val="24"/>
          <w:szCs w:val="24"/>
          <w:lang w:val="ro-MD"/>
        </w:rPr>
        <w:t>l</w:t>
      </w:r>
      <w:r w:rsidR="00A7295E">
        <w:rPr>
          <w:rFonts w:asciiTheme="majorHAnsi" w:hAnsiTheme="majorHAnsi" w:cstheme="majorHAnsi"/>
          <w:sz w:val="24"/>
          <w:szCs w:val="24"/>
          <w:lang w:val="ro-MD"/>
        </w:rPr>
        <w:t>ipsa</w:t>
      </w:r>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reglementărilor</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naționale</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privind</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proiectarea</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și</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construcția</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penitenciarelor</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precum</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și</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nearmonizarea</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reglementărilor</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tehnice</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și</w:t>
      </w:r>
      <w:proofErr w:type="spellEnd"/>
      <w:r w:rsidR="00D80012" w:rsidRPr="008F323F">
        <w:rPr>
          <w:rFonts w:asciiTheme="majorHAnsi" w:hAnsiTheme="majorHAnsi" w:cstheme="majorHAnsi"/>
          <w:sz w:val="24"/>
          <w:szCs w:val="24"/>
        </w:rPr>
        <w:t xml:space="preserve"> a </w:t>
      </w:r>
      <w:proofErr w:type="spellStart"/>
      <w:r w:rsidR="00D80012" w:rsidRPr="008F323F">
        <w:rPr>
          <w:rFonts w:asciiTheme="majorHAnsi" w:hAnsiTheme="majorHAnsi" w:cstheme="majorHAnsi"/>
          <w:sz w:val="24"/>
          <w:szCs w:val="24"/>
        </w:rPr>
        <w:t>standardelor</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naționale</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în</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domeni</w:t>
      </w:r>
      <w:r w:rsidR="009B086B">
        <w:rPr>
          <w:rFonts w:asciiTheme="majorHAnsi" w:hAnsiTheme="majorHAnsi" w:cstheme="majorHAnsi"/>
          <w:sz w:val="24"/>
          <w:szCs w:val="24"/>
        </w:rPr>
        <w:t>ile</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proiectării</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și</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construcțiilor</w:t>
      </w:r>
      <w:proofErr w:type="spellEnd"/>
      <w:r w:rsidR="00D80012" w:rsidRPr="008F323F">
        <w:rPr>
          <w:rFonts w:asciiTheme="majorHAnsi" w:hAnsiTheme="majorHAnsi" w:cstheme="majorHAnsi"/>
          <w:sz w:val="24"/>
          <w:szCs w:val="24"/>
        </w:rPr>
        <w:t xml:space="preserve"> </w:t>
      </w:r>
      <w:r w:rsidR="00E10CD4">
        <w:rPr>
          <w:rFonts w:asciiTheme="majorHAnsi" w:hAnsiTheme="majorHAnsi" w:cstheme="majorHAnsi"/>
          <w:sz w:val="24"/>
          <w:szCs w:val="24"/>
        </w:rPr>
        <w:t>cu</w:t>
      </w:r>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legislația</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și</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standardele</w:t>
      </w:r>
      <w:proofErr w:type="spellEnd"/>
      <w:r w:rsidR="00D80012" w:rsidRPr="008F323F">
        <w:rPr>
          <w:rFonts w:asciiTheme="majorHAnsi" w:hAnsiTheme="majorHAnsi" w:cstheme="majorHAnsi"/>
          <w:sz w:val="24"/>
          <w:szCs w:val="24"/>
        </w:rPr>
        <w:t xml:space="preserve"> </w:t>
      </w:r>
      <w:proofErr w:type="spellStart"/>
      <w:r w:rsidR="00D80012" w:rsidRPr="008F323F">
        <w:rPr>
          <w:rFonts w:asciiTheme="majorHAnsi" w:hAnsiTheme="majorHAnsi" w:cstheme="majorHAnsi"/>
          <w:sz w:val="24"/>
          <w:szCs w:val="24"/>
        </w:rPr>
        <w:t>europene</w:t>
      </w:r>
      <w:proofErr w:type="spellEnd"/>
      <w:r w:rsidR="00D80012" w:rsidRPr="008F323F">
        <w:rPr>
          <w:rFonts w:asciiTheme="majorHAnsi" w:hAnsiTheme="majorHAnsi" w:cstheme="majorHAnsi"/>
          <w:sz w:val="24"/>
          <w:szCs w:val="24"/>
        </w:rPr>
        <w:t>;</w:t>
      </w:r>
    </w:p>
    <w:p w14:paraId="0298A763" w14:textId="550F2826" w:rsidR="00A7295E" w:rsidRPr="00A7295E" w:rsidRDefault="00355555" w:rsidP="00A7295E">
      <w:pPr>
        <w:pStyle w:val="ListParagraph"/>
        <w:numPr>
          <w:ilvl w:val="0"/>
          <w:numId w:val="12"/>
        </w:numPr>
        <w:tabs>
          <w:tab w:val="left" w:pos="567"/>
        </w:tabs>
        <w:spacing w:after="120" w:line="276" w:lineRule="auto"/>
        <w:ind w:left="0" w:firstLine="284"/>
        <w:jc w:val="both"/>
        <w:rPr>
          <w:rFonts w:asciiTheme="majorHAnsi" w:hAnsiTheme="majorHAnsi" w:cstheme="majorHAnsi"/>
          <w:noProof/>
          <w:sz w:val="24"/>
          <w:szCs w:val="28"/>
          <w:lang w:val="ro-MD" w:eastAsia="ru-RU"/>
        </w:rPr>
      </w:pPr>
      <w:r w:rsidRPr="00A7295E">
        <w:rPr>
          <w:rFonts w:asciiTheme="majorHAnsi" w:hAnsiTheme="majorHAnsi" w:cstheme="majorHAnsi"/>
          <w:sz w:val="24"/>
          <w:szCs w:val="24"/>
          <w:lang w:val="ro-MD"/>
        </w:rPr>
        <w:t xml:space="preserve"> </w:t>
      </w:r>
      <w:r w:rsidR="0010374C">
        <w:rPr>
          <w:rFonts w:asciiTheme="majorHAnsi" w:hAnsiTheme="majorHAnsi" w:cstheme="majorHAnsi"/>
          <w:sz w:val="24"/>
          <w:szCs w:val="24"/>
          <w:lang w:val="ro-MD"/>
        </w:rPr>
        <w:t>n</w:t>
      </w:r>
      <w:r w:rsidRPr="00A7295E">
        <w:rPr>
          <w:rFonts w:asciiTheme="majorHAnsi" w:hAnsiTheme="majorHAnsi" w:cstheme="majorHAnsi"/>
          <w:sz w:val="24"/>
          <w:szCs w:val="24"/>
          <w:lang w:val="ro-MD"/>
        </w:rPr>
        <w:t>einițierea lucrărilor de construcție a penitenciarului</w:t>
      </w:r>
      <w:r w:rsidR="00927AF2">
        <w:rPr>
          <w:rFonts w:asciiTheme="majorHAnsi" w:hAnsiTheme="majorHAnsi" w:cstheme="majorHAnsi"/>
          <w:sz w:val="24"/>
          <w:szCs w:val="24"/>
          <w:lang w:val="ro-MD"/>
        </w:rPr>
        <w:t>,</w:t>
      </w:r>
      <w:r w:rsidRPr="00A7295E">
        <w:rPr>
          <w:rFonts w:asciiTheme="majorHAnsi" w:hAnsiTheme="majorHAnsi" w:cstheme="majorHAnsi"/>
          <w:sz w:val="24"/>
          <w:szCs w:val="24"/>
          <w:lang w:val="ro-MD"/>
        </w:rPr>
        <w:t xml:space="preserve"> </w:t>
      </w:r>
      <w:proofErr w:type="spellStart"/>
      <w:r w:rsidR="00A7295E" w:rsidRPr="00A7295E">
        <w:rPr>
          <w:rFonts w:asciiTheme="majorHAnsi" w:hAnsiTheme="majorHAnsi" w:cstheme="majorHAnsi"/>
          <w:sz w:val="24"/>
          <w:szCs w:val="24"/>
        </w:rPr>
        <w:t>nefiind</w:t>
      </w:r>
      <w:proofErr w:type="spellEnd"/>
      <w:r w:rsidR="00A7295E" w:rsidRPr="00A7295E">
        <w:rPr>
          <w:rFonts w:asciiTheme="majorHAnsi" w:hAnsiTheme="majorHAnsi" w:cstheme="majorHAnsi"/>
          <w:sz w:val="24"/>
          <w:szCs w:val="24"/>
        </w:rPr>
        <w:t xml:space="preserve"> </w:t>
      </w:r>
      <w:proofErr w:type="spellStart"/>
      <w:r w:rsidR="00A7295E" w:rsidRPr="00A7295E">
        <w:rPr>
          <w:rFonts w:asciiTheme="majorHAnsi" w:hAnsiTheme="majorHAnsi" w:cstheme="majorHAnsi"/>
          <w:sz w:val="24"/>
          <w:szCs w:val="24"/>
        </w:rPr>
        <w:t>atin</w:t>
      </w:r>
      <w:r w:rsidR="00A7295E">
        <w:rPr>
          <w:rFonts w:asciiTheme="majorHAnsi" w:hAnsiTheme="majorHAnsi" w:cstheme="majorHAnsi"/>
          <w:sz w:val="24"/>
          <w:szCs w:val="24"/>
        </w:rPr>
        <w:t>s</w:t>
      </w:r>
      <w:proofErr w:type="spellEnd"/>
      <w:r w:rsidR="00A7295E" w:rsidRPr="00A7295E">
        <w:rPr>
          <w:rFonts w:asciiTheme="majorHAnsi" w:hAnsiTheme="majorHAnsi" w:cstheme="majorHAnsi"/>
          <w:sz w:val="24"/>
          <w:szCs w:val="24"/>
        </w:rPr>
        <w:t xml:space="preserve"> </w:t>
      </w:r>
      <w:proofErr w:type="spellStart"/>
      <w:r w:rsidR="00A7295E" w:rsidRPr="00A7295E">
        <w:rPr>
          <w:rFonts w:asciiTheme="majorHAnsi" w:hAnsiTheme="majorHAnsi" w:cstheme="majorHAnsi"/>
          <w:sz w:val="24"/>
          <w:szCs w:val="24"/>
        </w:rPr>
        <w:t>rezultatul</w:t>
      </w:r>
      <w:proofErr w:type="spellEnd"/>
      <w:r w:rsidR="00A7295E" w:rsidRPr="00A7295E">
        <w:rPr>
          <w:rFonts w:asciiTheme="majorHAnsi" w:hAnsiTheme="majorHAnsi" w:cstheme="majorHAnsi"/>
          <w:sz w:val="24"/>
          <w:szCs w:val="24"/>
        </w:rPr>
        <w:t xml:space="preserve"> </w:t>
      </w:r>
      <w:proofErr w:type="spellStart"/>
      <w:r w:rsidR="00A7295E" w:rsidRPr="00A7295E">
        <w:rPr>
          <w:rFonts w:asciiTheme="majorHAnsi" w:hAnsiTheme="majorHAnsi" w:cstheme="majorHAnsi"/>
          <w:sz w:val="24"/>
          <w:szCs w:val="24"/>
        </w:rPr>
        <w:t>scontat</w:t>
      </w:r>
      <w:proofErr w:type="spellEnd"/>
      <w:r w:rsidR="00A7295E" w:rsidRPr="00A7295E">
        <w:rPr>
          <w:rFonts w:asciiTheme="majorHAnsi" w:hAnsiTheme="majorHAnsi" w:cstheme="majorHAnsi"/>
          <w:sz w:val="24"/>
          <w:szCs w:val="24"/>
        </w:rPr>
        <w:t xml:space="preserve"> al </w:t>
      </w:r>
      <w:proofErr w:type="spellStart"/>
      <w:r w:rsidR="00A7295E" w:rsidRPr="00A7295E">
        <w:rPr>
          <w:rFonts w:asciiTheme="majorHAnsi" w:hAnsiTheme="majorHAnsi" w:cstheme="majorHAnsi"/>
          <w:sz w:val="24"/>
          <w:szCs w:val="24"/>
        </w:rPr>
        <w:t>proiectului</w:t>
      </w:r>
      <w:proofErr w:type="spellEnd"/>
      <w:r w:rsidR="00927AF2">
        <w:rPr>
          <w:rFonts w:asciiTheme="majorHAnsi" w:hAnsiTheme="majorHAnsi" w:cstheme="majorHAnsi"/>
          <w:sz w:val="24"/>
          <w:szCs w:val="24"/>
        </w:rPr>
        <w:t>.</w:t>
      </w:r>
    </w:p>
    <w:p w14:paraId="04D5837A" w14:textId="73A7B52C" w:rsidR="00CE178C" w:rsidRPr="0039442A" w:rsidRDefault="00355555" w:rsidP="00BD7C66">
      <w:pPr>
        <w:spacing w:after="120" w:line="276" w:lineRule="auto"/>
        <w:ind w:firstLine="567"/>
        <w:jc w:val="both"/>
        <w:rPr>
          <w:rFonts w:asciiTheme="majorHAnsi" w:hAnsiTheme="majorHAnsi" w:cstheme="majorHAnsi"/>
          <w:sz w:val="24"/>
          <w:szCs w:val="24"/>
        </w:rPr>
      </w:pPr>
      <w:r>
        <w:rPr>
          <w:rStyle w:val="Emphasis"/>
          <w:rFonts w:asciiTheme="majorHAnsi" w:hAnsiTheme="majorHAnsi"/>
          <w:bCs/>
          <w:i w:val="0"/>
          <w:sz w:val="24"/>
          <w:szCs w:val="24"/>
          <w:lang w:val="ro-RO"/>
        </w:rPr>
        <w:t>Problematicile și deficiențele constatate de auditul public extern în realizarea activități</w:t>
      </w:r>
      <w:r w:rsidR="008724B2">
        <w:rPr>
          <w:rStyle w:val="Emphasis"/>
          <w:rFonts w:asciiTheme="majorHAnsi" w:hAnsiTheme="majorHAnsi"/>
          <w:bCs/>
          <w:i w:val="0"/>
          <w:sz w:val="24"/>
          <w:szCs w:val="24"/>
          <w:lang w:val="ro-RO"/>
        </w:rPr>
        <w:t>lor</w:t>
      </w:r>
      <w:r>
        <w:rPr>
          <w:rStyle w:val="Emphasis"/>
          <w:rFonts w:asciiTheme="majorHAnsi" w:hAnsiTheme="majorHAnsi"/>
          <w:bCs/>
          <w:i w:val="0"/>
          <w:sz w:val="24"/>
          <w:szCs w:val="24"/>
          <w:lang w:val="ro-RO"/>
        </w:rPr>
        <w:t xml:space="preserve"> proiectului au compromis implementarea integrală a obiectivului planificat, condiționând </w:t>
      </w:r>
      <w:proofErr w:type="spellStart"/>
      <w:r>
        <w:rPr>
          <w:rFonts w:asciiTheme="majorHAnsi" w:hAnsiTheme="majorHAnsi" w:cstheme="majorHAnsi"/>
          <w:sz w:val="24"/>
          <w:szCs w:val="24"/>
          <w:lang w:eastAsia="ru-RU"/>
        </w:rPr>
        <w:t>nivel</w:t>
      </w:r>
      <w:r w:rsidR="00E10CD4">
        <w:rPr>
          <w:rFonts w:asciiTheme="majorHAnsi" w:hAnsiTheme="majorHAnsi" w:cstheme="majorHAnsi"/>
          <w:sz w:val="24"/>
          <w:szCs w:val="24"/>
          <w:lang w:eastAsia="ru-RU"/>
        </w:rPr>
        <w:t>ul</w:t>
      </w:r>
      <w:proofErr w:type="spellEnd"/>
      <w:r w:rsidR="00E10CD4">
        <w:rPr>
          <w:rFonts w:asciiTheme="majorHAnsi" w:hAnsiTheme="majorHAnsi" w:cstheme="majorHAnsi"/>
          <w:sz w:val="24"/>
          <w:szCs w:val="24"/>
          <w:lang w:eastAsia="ru-RU"/>
        </w:rPr>
        <w:t xml:space="preserve"> </w:t>
      </w:r>
      <w:r>
        <w:rPr>
          <w:rFonts w:asciiTheme="majorHAnsi" w:hAnsiTheme="majorHAnsi" w:cstheme="majorHAnsi"/>
          <w:sz w:val="24"/>
          <w:szCs w:val="24"/>
          <w:lang w:eastAsia="ru-RU"/>
        </w:rPr>
        <w:t xml:space="preserve"> </w:t>
      </w:r>
      <w:proofErr w:type="spellStart"/>
      <w:r>
        <w:rPr>
          <w:rFonts w:asciiTheme="majorHAnsi" w:hAnsiTheme="majorHAnsi" w:cstheme="majorHAnsi"/>
          <w:sz w:val="24"/>
          <w:szCs w:val="24"/>
          <w:lang w:eastAsia="ru-RU"/>
        </w:rPr>
        <w:t>redus</w:t>
      </w:r>
      <w:proofErr w:type="spellEnd"/>
      <w:r>
        <w:rPr>
          <w:rFonts w:asciiTheme="majorHAnsi" w:hAnsiTheme="majorHAnsi" w:cstheme="majorHAnsi"/>
          <w:sz w:val="24"/>
          <w:szCs w:val="24"/>
          <w:lang w:eastAsia="ru-RU"/>
        </w:rPr>
        <w:t xml:space="preserve"> de </w:t>
      </w:r>
      <w:proofErr w:type="spellStart"/>
      <w:r>
        <w:rPr>
          <w:rFonts w:asciiTheme="majorHAnsi" w:hAnsiTheme="majorHAnsi" w:cstheme="majorHAnsi"/>
          <w:sz w:val="24"/>
          <w:szCs w:val="24"/>
          <w:lang w:eastAsia="ru-RU"/>
        </w:rPr>
        <w:t>debursare</w:t>
      </w:r>
      <w:proofErr w:type="spellEnd"/>
      <w:r>
        <w:rPr>
          <w:rFonts w:asciiTheme="majorHAnsi" w:hAnsiTheme="majorHAnsi" w:cstheme="majorHAnsi"/>
          <w:sz w:val="24"/>
          <w:szCs w:val="24"/>
          <w:lang w:eastAsia="ru-RU"/>
        </w:rPr>
        <w:t xml:space="preserve"> </w:t>
      </w:r>
      <w:r w:rsidR="0039442A" w:rsidRPr="0039442A">
        <w:rPr>
          <w:rFonts w:asciiTheme="majorHAnsi" w:hAnsiTheme="majorHAnsi" w:cstheme="majorHAnsi"/>
          <w:sz w:val="24"/>
          <w:szCs w:val="24"/>
        </w:rPr>
        <w:t xml:space="preserve">a </w:t>
      </w:r>
      <w:proofErr w:type="spellStart"/>
      <w:r w:rsidR="0039442A" w:rsidRPr="0039442A">
        <w:rPr>
          <w:rFonts w:asciiTheme="majorHAnsi" w:hAnsiTheme="majorHAnsi" w:cstheme="majorHAnsi"/>
          <w:sz w:val="24"/>
          <w:szCs w:val="24"/>
        </w:rPr>
        <w:t>resurselor</w:t>
      </w:r>
      <w:proofErr w:type="spellEnd"/>
      <w:r w:rsidR="0039442A" w:rsidRPr="0039442A">
        <w:rPr>
          <w:rFonts w:asciiTheme="majorHAnsi" w:hAnsiTheme="majorHAnsi" w:cstheme="majorHAnsi"/>
          <w:sz w:val="24"/>
          <w:szCs w:val="24"/>
        </w:rPr>
        <w:t xml:space="preserve"> </w:t>
      </w:r>
      <w:proofErr w:type="spellStart"/>
      <w:r w:rsidR="0039442A" w:rsidRPr="0039442A">
        <w:rPr>
          <w:rFonts w:asciiTheme="majorHAnsi" w:hAnsiTheme="majorHAnsi" w:cstheme="majorHAnsi"/>
          <w:sz w:val="24"/>
          <w:szCs w:val="24"/>
        </w:rPr>
        <w:t>financiare</w:t>
      </w:r>
      <w:proofErr w:type="spellEnd"/>
      <w:r w:rsidR="0039442A" w:rsidRPr="0039442A">
        <w:rPr>
          <w:rFonts w:asciiTheme="majorHAnsi" w:hAnsiTheme="majorHAnsi" w:cstheme="majorHAnsi"/>
          <w:sz w:val="24"/>
          <w:szCs w:val="24"/>
        </w:rPr>
        <w:t xml:space="preserve"> din </w:t>
      </w:r>
      <w:proofErr w:type="spellStart"/>
      <w:r w:rsidR="0039442A" w:rsidRPr="0039442A">
        <w:rPr>
          <w:rFonts w:asciiTheme="majorHAnsi" w:hAnsiTheme="majorHAnsi" w:cstheme="majorHAnsi"/>
          <w:sz w:val="24"/>
          <w:szCs w:val="24"/>
        </w:rPr>
        <w:t>sursele</w:t>
      </w:r>
      <w:proofErr w:type="spellEnd"/>
      <w:r w:rsidR="0039442A" w:rsidRPr="0039442A">
        <w:rPr>
          <w:rFonts w:asciiTheme="majorHAnsi" w:hAnsiTheme="majorHAnsi" w:cstheme="majorHAnsi"/>
          <w:sz w:val="24"/>
          <w:szCs w:val="24"/>
        </w:rPr>
        <w:t xml:space="preserve"> </w:t>
      </w:r>
      <w:proofErr w:type="spellStart"/>
      <w:r w:rsidR="0039442A" w:rsidRPr="0039442A">
        <w:rPr>
          <w:rFonts w:asciiTheme="majorHAnsi" w:hAnsiTheme="majorHAnsi" w:cstheme="majorHAnsi"/>
          <w:sz w:val="24"/>
          <w:szCs w:val="24"/>
        </w:rPr>
        <w:t>externe</w:t>
      </w:r>
      <w:proofErr w:type="spellEnd"/>
      <w:r w:rsidR="0039442A" w:rsidRPr="0039442A">
        <w:rPr>
          <w:rFonts w:asciiTheme="majorHAnsi" w:hAnsiTheme="majorHAnsi" w:cstheme="majorHAnsi"/>
          <w:sz w:val="24"/>
          <w:szCs w:val="24"/>
        </w:rPr>
        <w:t xml:space="preserve"> de </w:t>
      </w:r>
      <w:proofErr w:type="spellStart"/>
      <w:r w:rsidR="0039442A" w:rsidRPr="0039442A">
        <w:rPr>
          <w:rFonts w:asciiTheme="majorHAnsi" w:hAnsiTheme="majorHAnsi" w:cstheme="majorHAnsi"/>
          <w:sz w:val="24"/>
          <w:szCs w:val="24"/>
        </w:rPr>
        <w:t>finanțare</w:t>
      </w:r>
      <w:proofErr w:type="spellEnd"/>
      <w:r w:rsidR="0039442A" w:rsidRPr="0039442A">
        <w:rPr>
          <w:rFonts w:asciiTheme="majorHAnsi" w:hAnsiTheme="majorHAnsi" w:cstheme="majorHAnsi"/>
          <w:sz w:val="24"/>
          <w:szCs w:val="24"/>
        </w:rPr>
        <w:t xml:space="preserve"> ale </w:t>
      </w:r>
      <w:proofErr w:type="spellStart"/>
      <w:r w:rsidR="0039442A" w:rsidRPr="0039442A">
        <w:rPr>
          <w:rFonts w:asciiTheme="majorHAnsi" w:hAnsiTheme="majorHAnsi" w:cstheme="majorHAnsi"/>
          <w:sz w:val="24"/>
          <w:szCs w:val="24"/>
        </w:rPr>
        <w:t>proiectului</w:t>
      </w:r>
      <w:proofErr w:type="spellEnd"/>
      <w:r w:rsidR="00E10CD4">
        <w:rPr>
          <w:rFonts w:asciiTheme="majorHAnsi" w:hAnsiTheme="majorHAnsi" w:cstheme="majorHAnsi"/>
          <w:sz w:val="24"/>
          <w:szCs w:val="24"/>
        </w:rPr>
        <w:t>,</w:t>
      </w:r>
      <w:r w:rsidR="0039442A" w:rsidRPr="0039442A">
        <w:rPr>
          <w:rFonts w:asciiTheme="majorHAnsi" w:hAnsiTheme="majorHAnsi" w:cstheme="majorHAnsi"/>
          <w:sz w:val="24"/>
          <w:szCs w:val="24"/>
        </w:rPr>
        <w:t xml:space="preserve"> care</w:t>
      </w:r>
      <w:r w:rsidR="00BD7C66">
        <w:rPr>
          <w:rFonts w:asciiTheme="majorHAnsi" w:hAnsiTheme="majorHAnsi" w:cstheme="majorHAnsi"/>
          <w:sz w:val="24"/>
          <w:szCs w:val="24"/>
        </w:rPr>
        <w:t xml:space="preserve"> a </w:t>
      </w:r>
      <w:proofErr w:type="spellStart"/>
      <w:r w:rsidR="00BD7C66">
        <w:rPr>
          <w:rFonts w:asciiTheme="majorHAnsi" w:hAnsiTheme="majorHAnsi" w:cstheme="majorHAnsi"/>
          <w:sz w:val="24"/>
          <w:szCs w:val="24"/>
        </w:rPr>
        <w:t>constituit</w:t>
      </w:r>
      <w:proofErr w:type="spellEnd"/>
      <w:r w:rsidR="00BD7C66">
        <w:rPr>
          <w:rFonts w:asciiTheme="majorHAnsi" w:hAnsiTheme="majorHAnsi" w:cstheme="majorHAnsi"/>
          <w:sz w:val="24"/>
          <w:szCs w:val="24"/>
        </w:rPr>
        <w:t xml:space="preserve"> 2% din </w:t>
      </w:r>
      <w:proofErr w:type="spellStart"/>
      <w:r w:rsidR="00BD7C66">
        <w:rPr>
          <w:rFonts w:asciiTheme="majorHAnsi" w:hAnsiTheme="majorHAnsi" w:cstheme="majorHAnsi"/>
          <w:sz w:val="24"/>
          <w:szCs w:val="24"/>
        </w:rPr>
        <w:t>valoarea</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totală</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sau</w:t>
      </w:r>
      <w:proofErr w:type="spellEnd"/>
      <w:r w:rsidR="00BD7C66">
        <w:rPr>
          <w:rFonts w:asciiTheme="majorHAnsi" w:hAnsiTheme="majorHAnsi" w:cstheme="majorHAnsi"/>
          <w:sz w:val="24"/>
          <w:szCs w:val="24"/>
        </w:rPr>
        <w:t xml:space="preserve"> 1,0 </w:t>
      </w:r>
      <w:proofErr w:type="spellStart"/>
      <w:r w:rsidR="00BD7C66">
        <w:rPr>
          <w:rFonts w:asciiTheme="majorHAnsi" w:hAnsiTheme="majorHAnsi" w:cstheme="majorHAnsi"/>
          <w:sz w:val="24"/>
          <w:szCs w:val="24"/>
        </w:rPr>
        <w:t>mil.euro</w:t>
      </w:r>
      <w:proofErr w:type="spellEnd"/>
      <w:r w:rsidR="0039442A" w:rsidRPr="0039442A">
        <w:rPr>
          <w:rFonts w:asciiTheme="majorHAnsi" w:hAnsiTheme="majorHAnsi" w:cstheme="majorHAnsi"/>
          <w:sz w:val="24"/>
          <w:szCs w:val="24"/>
        </w:rPr>
        <w:t xml:space="preserve">, </w:t>
      </w:r>
      <w:proofErr w:type="spellStart"/>
      <w:r w:rsidR="00303E27">
        <w:rPr>
          <w:rFonts w:asciiTheme="majorHAnsi" w:hAnsiTheme="majorHAnsi" w:cstheme="majorHAnsi"/>
          <w:sz w:val="24"/>
          <w:szCs w:val="24"/>
        </w:rPr>
        <w:t>precum</w:t>
      </w:r>
      <w:proofErr w:type="spellEnd"/>
      <w:r w:rsidR="0039442A">
        <w:rPr>
          <w:rFonts w:asciiTheme="majorHAnsi" w:hAnsiTheme="majorHAnsi" w:cstheme="majorHAnsi"/>
          <w:sz w:val="24"/>
          <w:szCs w:val="24"/>
        </w:rPr>
        <w:t xml:space="preserve"> </w:t>
      </w:r>
      <w:proofErr w:type="spellStart"/>
      <w:r w:rsidR="0039442A">
        <w:rPr>
          <w:rFonts w:asciiTheme="majorHAnsi" w:hAnsiTheme="majorHAnsi" w:cstheme="majorHAnsi"/>
          <w:sz w:val="24"/>
          <w:szCs w:val="24"/>
        </w:rPr>
        <w:t>și</w:t>
      </w:r>
      <w:proofErr w:type="spellEnd"/>
      <w:r w:rsidR="0039442A" w:rsidRPr="0039442A">
        <w:rPr>
          <w:rFonts w:asciiTheme="majorHAnsi" w:hAnsiTheme="majorHAnsi" w:cstheme="majorHAnsi"/>
          <w:sz w:val="24"/>
          <w:szCs w:val="24"/>
        </w:rPr>
        <w:t xml:space="preserve"> </w:t>
      </w:r>
      <w:proofErr w:type="spellStart"/>
      <w:r w:rsidR="0039442A" w:rsidRPr="0039442A">
        <w:rPr>
          <w:rFonts w:asciiTheme="majorHAnsi" w:hAnsiTheme="majorHAnsi" w:cstheme="majorHAnsi"/>
          <w:sz w:val="24"/>
          <w:szCs w:val="24"/>
        </w:rPr>
        <w:t>val</w:t>
      </w:r>
      <w:r w:rsidR="00A96BAA">
        <w:rPr>
          <w:rFonts w:asciiTheme="majorHAnsi" w:hAnsiTheme="majorHAnsi" w:cstheme="majorHAnsi"/>
          <w:sz w:val="24"/>
          <w:szCs w:val="24"/>
        </w:rPr>
        <w:t>orificarea</w:t>
      </w:r>
      <w:proofErr w:type="spellEnd"/>
      <w:r w:rsidR="00A96BAA">
        <w:rPr>
          <w:rFonts w:asciiTheme="majorHAnsi" w:hAnsiTheme="majorHAnsi" w:cstheme="majorHAnsi"/>
          <w:sz w:val="24"/>
          <w:szCs w:val="24"/>
        </w:rPr>
        <w:t xml:space="preserve"> </w:t>
      </w:r>
      <w:proofErr w:type="spellStart"/>
      <w:r w:rsidR="00A96BAA">
        <w:rPr>
          <w:rFonts w:asciiTheme="majorHAnsi" w:hAnsiTheme="majorHAnsi" w:cstheme="majorHAnsi"/>
          <w:sz w:val="24"/>
          <w:szCs w:val="24"/>
        </w:rPr>
        <w:t>redusă</w:t>
      </w:r>
      <w:proofErr w:type="spellEnd"/>
      <w:r w:rsidR="00A96BAA">
        <w:rPr>
          <w:rFonts w:asciiTheme="majorHAnsi" w:hAnsiTheme="majorHAnsi" w:cstheme="majorHAnsi"/>
          <w:sz w:val="24"/>
          <w:szCs w:val="24"/>
        </w:rPr>
        <w:t xml:space="preserve"> a </w:t>
      </w:r>
      <w:proofErr w:type="spellStart"/>
      <w:r w:rsidR="00A96BAA">
        <w:rPr>
          <w:rFonts w:asciiTheme="majorHAnsi" w:hAnsiTheme="majorHAnsi" w:cstheme="majorHAnsi"/>
          <w:sz w:val="24"/>
          <w:szCs w:val="24"/>
        </w:rPr>
        <w:t>mijloacelor</w:t>
      </w:r>
      <w:proofErr w:type="spellEnd"/>
      <w:r w:rsidR="00A96BAA">
        <w:rPr>
          <w:rFonts w:asciiTheme="majorHAnsi" w:hAnsiTheme="majorHAnsi" w:cstheme="majorHAnsi"/>
          <w:sz w:val="24"/>
          <w:szCs w:val="24"/>
        </w:rPr>
        <w:t xml:space="preserve"> </w:t>
      </w:r>
      <w:r w:rsidR="00303E27">
        <w:rPr>
          <w:rFonts w:asciiTheme="majorHAnsi" w:hAnsiTheme="majorHAnsi" w:cstheme="majorHAnsi"/>
          <w:sz w:val="24"/>
          <w:szCs w:val="24"/>
        </w:rPr>
        <w:t>de</w:t>
      </w:r>
      <w:r w:rsidR="0039442A" w:rsidRPr="0039442A">
        <w:rPr>
          <w:rFonts w:asciiTheme="majorHAnsi" w:hAnsiTheme="majorHAnsi" w:cstheme="majorHAnsi"/>
          <w:sz w:val="24"/>
          <w:szCs w:val="24"/>
        </w:rPr>
        <w:t xml:space="preserve"> 1,7 </w:t>
      </w:r>
      <w:proofErr w:type="spellStart"/>
      <w:r w:rsidR="0039442A" w:rsidRPr="0039442A">
        <w:rPr>
          <w:rFonts w:asciiTheme="majorHAnsi" w:hAnsiTheme="majorHAnsi" w:cstheme="majorHAnsi"/>
          <w:sz w:val="24"/>
          <w:szCs w:val="24"/>
        </w:rPr>
        <w:t>mil.euro</w:t>
      </w:r>
      <w:proofErr w:type="spellEnd"/>
      <w:r w:rsidR="0039442A" w:rsidRPr="0039442A">
        <w:rPr>
          <w:rFonts w:asciiTheme="majorHAnsi" w:hAnsiTheme="majorHAnsi" w:cstheme="majorHAnsi"/>
          <w:sz w:val="24"/>
          <w:szCs w:val="24"/>
        </w:rPr>
        <w:t xml:space="preserve">, </w:t>
      </w:r>
      <w:proofErr w:type="spellStart"/>
      <w:r w:rsidR="0039442A" w:rsidRPr="0039442A">
        <w:rPr>
          <w:rFonts w:asciiTheme="majorHAnsi" w:hAnsiTheme="majorHAnsi" w:cstheme="majorHAnsi"/>
          <w:sz w:val="24"/>
          <w:szCs w:val="24"/>
        </w:rPr>
        <w:t>sau</w:t>
      </w:r>
      <w:proofErr w:type="spellEnd"/>
      <w:r w:rsidR="0039442A" w:rsidRPr="0039442A">
        <w:rPr>
          <w:rFonts w:asciiTheme="majorHAnsi" w:hAnsiTheme="majorHAnsi" w:cstheme="majorHAnsi"/>
          <w:sz w:val="24"/>
          <w:szCs w:val="24"/>
        </w:rPr>
        <w:t xml:space="preserve"> </w:t>
      </w:r>
      <w:r w:rsidR="0039442A" w:rsidRPr="00776BDE">
        <w:rPr>
          <w:rFonts w:asciiTheme="majorHAnsi" w:hAnsiTheme="majorHAnsi" w:cstheme="majorHAnsi"/>
          <w:sz w:val="24"/>
          <w:szCs w:val="24"/>
        </w:rPr>
        <w:t>3,0 %</w:t>
      </w:r>
      <w:r w:rsidR="0039442A" w:rsidRPr="0039442A">
        <w:rPr>
          <w:rFonts w:asciiTheme="majorHAnsi" w:hAnsiTheme="majorHAnsi" w:cstheme="majorHAnsi"/>
          <w:sz w:val="24"/>
          <w:szCs w:val="24"/>
        </w:rPr>
        <w:t xml:space="preserve"> din </w:t>
      </w:r>
      <w:proofErr w:type="spellStart"/>
      <w:r w:rsidR="0039442A" w:rsidRPr="0039442A">
        <w:rPr>
          <w:rFonts w:asciiTheme="majorHAnsi" w:hAnsiTheme="majorHAnsi" w:cstheme="majorHAnsi"/>
          <w:sz w:val="24"/>
          <w:szCs w:val="24"/>
        </w:rPr>
        <w:t>costul</w:t>
      </w:r>
      <w:proofErr w:type="spellEnd"/>
      <w:r w:rsidR="0039442A" w:rsidRPr="0039442A">
        <w:rPr>
          <w:rFonts w:asciiTheme="majorHAnsi" w:hAnsiTheme="majorHAnsi" w:cstheme="majorHAnsi"/>
          <w:sz w:val="24"/>
          <w:szCs w:val="24"/>
        </w:rPr>
        <w:t xml:space="preserve"> total al </w:t>
      </w:r>
      <w:proofErr w:type="spellStart"/>
      <w:r w:rsidR="0039442A" w:rsidRPr="0039442A">
        <w:rPr>
          <w:rFonts w:asciiTheme="majorHAnsi" w:hAnsiTheme="majorHAnsi" w:cstheme="majorHAnsi"/>
          <w:sz w:val="24"/>
          <w:szCs w:val="24"/>
        </w:rPr>
        <w:t>proiectului</w:t>
      </w:r>
      <w:proofErr w:type="spellEnd"/>
      <w:r w:rsidR="0039442A">
        <w:rPr>
          <w:rFonts w:asciiTheme="majorHAnsi" w:hAnsiTheme="majorHAnsi" w:cstheme="majorHAnsi"/>
          <w:sz w:val="24"/>
          <w:szCs w:val="24"/>
        </w:rPr>
        <w:t>.</w:t>
      </w:r>
      <w:r w:rsidR="0039442A">
        <w:rPr>
          <w:rFonts w:asciiTheme="majorHAnsi" w:hAnsiTheme="majorHAnsi" w:cstheme="majorHAnsi"/>
          <w:sz w:val="24"/>
          <w:szCs w:val="24"/>
          <w:lang w:eastAsia="ru-RU"/>
        </w:rPr>
        <w:t xml:space="preserve"> </w:t>
      </w:r>
      <w:proofErr w:type="spellStart"/>
      <w:r w:rsidR="0039442A">
        <w:rPr>
          <w:rFonts w:asciiTheme="majorHAnsi" w:hAnsiTheme="majorHAnsi" w:cstheme="majorHAnsi"/>
          <w:sz w:val="24"/>
          <w:szCs w:val="24"/>
          <w:lang w:eastAsia="ru-RU"/>
        </w:rPr>
        <w:t>T</w:t>
      </w:r>
      <w:r w:rsidRPr="00554A17">
        <w:rPr>
          <w:rFonts w:asciiTheme="majorHAnsi" w:hAnsiTheme="majorHAnsi" w:cstheme="majorHAnsi"/>
          <w:sz w:val="24"/>
          <w:szCs w:val="24"/>
        </w:rPr>
        <w:t>ergiversările</w:t>
      </w:r>
      <w:proofErr w:type="spellEnd"/>
      <w:r w:rsidRPr="00554A17">
        <w:rPr>
          <w:rFonts w:asciiTheme="majorHAnsi" w:hAnsiTheme="majorHAnsi" w:cstheme="majorHAnsi"/>
          <w:sz w:val="24"/>
          <w:szCs w:val="24"/>
        </w:rPr>
        <w:t xml:space="preserve"> </w:t>
      </w:r>
      <w:proofErr w:type="spellStart"/>
      <w:r w:rsidR="00E76193">
        <w:rPr>
          <w:rFonts w:asciiTheme="majorHAnsi" w:hAnsiTheme="majorHAnsi" w:cstheme="majorHAnsi"/>
          <w:sz w:val="24"/>
          <w:szCs w:val="24"/>
        </w:rPr>
        <w:t>și</w:t>
      </w:r>
      <w:proofErr w:type="spellEnd"/>
      <w:r w:rsidR="00E76193">
        <w:rPr>
          <w:rFonts w:asciiTheme="majorHAnsi" w:hAnsiTheme="majorHAnsi" w:cstheme="majorHAnsi"/>
          <w:sz w:val="24"/>
          <w:szCs w:val="24"/>
        </w:rPr>
        <w:t xml:space="preserve"> </w:t>
      </w:r>
      <w:proofErr w:type="spellStart"/>
      <w:r w:rsidR="00E76193">
        <w:rPr>
          <w:rFonts w:asciiTheme="majorHAnsi" w:hAnsiTheme="majorHAnsi" w:cstheme="majorHAnsi"/>
          <w:sz w:val="24"/>
          <w:szCs w:val="24"/>
        </w:rPr>
        <w:t>problematicile</w:t>
      </w:r>
      <w:proofErr w:type="spellEnd"/>
      <w:r w:rsidR="00E76193">
        <w:rPr>
          <w:rFonts w:asciiTheme="majorHAnsi" w:hAnsiTheme="majorHAnsi" w:cstheme="majorHAnsi"/>
          <w:sz w:val="24"/>
          <w:szCs w:val="24"/>
        </w:rPr>
        <w:t xml:space="preserve"> </w:t>
      </w:r>
      <w:proofErr w:type="spellStart"/>
      <w:r w:rsidR="00E10CD4">
        <w:rPr>
          <w:rFonts w:asciiTheme="majorHAnsi" w:hAnsiTheme="majorHAnsi" w:cstheme="majorHAnsi"/>
          <w:sz w:val="24"/>
          <w:szCs w:val="24"/>
        </w:rPr>
        <w:t>ates</w:t>
      </w:r>
      <w:r w:rsidRPr="00554A17">
        <w:rPr>
          <w:rFonts w:asciiTheme="majorHAnsi" w:hAnsiTheme="majorHAnsi" w:cstheme="majorHAnsi"/>
          <w:sz w:val="24"/>
          <w:szCs w:val="24"/>
        </w:rPr>
        <w:t>tate</w:t>
      </w:r>
      <w:proofErr w:type="spellEnd"/>
      <w:r w:rsidRPr="00554A17">
        <w:rPr>
          <w:rFonts w:asciiTheme="majorHAnsi" w:hAnsiTheme="majorHAnsi" w:cstheme="majorHAnsi"/>
          <w:sz w:val="24"/>
          <w:szCs w:val="24"/>
        </w:rPr>
        <w:t xml:space="preserve"> au </w:t>
      </w:r>
      <w:proofErr w:type="spellStart"/>
      <w:r w:rsidR="00303E27">
        <w:rPr>
          <w:rFonts w:asciiTheme="majorHAnsi" w:hAnsiTheme="majorHAnsi" w:cstheme="majorHAnsi"/>
          <w:sz w:val="24"/>
          <w:szCs w:val="24"/>
        </w:rPr>
        <w:t>determi</w:t>
      </w:r>
      <w:r w:rsidR="0039442A">
        <w:rPr>
          <w:rFonts w:asciiTheme="majorHAnsi" w:hAnsiTheme="majorHAnsi" w:cstheme="majorHAnsi"/>
          <w:sz w:val="24"/>
          <w:szCs w:val="24"/>
        </w:rPr>
        <w:t>nat</w:t>
      </w:r>
      <w:proofErr w:type="spellEnd"/>
      <w:r w:rsidR="0039442A">
        <w:rPr>
          <w:rFonts w:asciiTheme="majorHAnsi" w:hAnsiTheme="majorHAnsi" w:cstheme="majorHAnsi"/>
          <w:sz w:val="24"/>
          <w:szCs w:val="24"/>
        </w:rPr>
        <w:t xml:space="preserve"> </w:t>
      </w:r>
      <w:proofErr w:type="spellStart"/>
      <w:r w:rsidR="0039442A">
        <w:rPr>
          <w:rFonts w:asciiTheme="majorHAnsi" w:hAnsiTheme="majorHAnsi" w:cstheme="majorHAnsi"/>
          <w:sz w:val="24"/>
          <w:szCs w:val="24"/>
        </w:rPr>
        <w:t>m</w:t>
      </w:r>
      <w:r w:rsidR="0039442A" w:rsidRPr="0039442A">
        <w:rPr>
          <w:rFonts w:asciiTheme="majorHAnsi" w:hAnsiTheme="majorHAnsi" w:cstheme="majorHAnsi"/>
          <w:sz w:val="24"/>
          <w:szCs w:val="24"/>
        </w:rPr>
        <w:t>ajorarea</w:t>
      </w:r>
      <w:proofErr w:type="spellEnd"/>
      <w:r w:rsidR="0039442A" w:rsidRPr="0039442A">
        <w:rPr>
          <w:rFonts w:asciiTheme="majorHAnsi" w:hAnsiTheme="majorHAnsi" w:cstheme="majorHAnsi"/>
          <w:sz w:val="24"/>
          <w:szCs w:val="24"/>
        </w:rPr>
        <w:t xml:space="preserve"> </w:t>
      </w:r>
      <w:proofErr w:type="spellStart"/>
      <w:r w:rsidR="0039442A" w:rsidRPr="0039442A">
        <w:rPr>
          <w:rFonts w:asciiTheme="majorHAnsi" w:hAnsiTheme="majorHAnsi" w:cstheme="majorHAnsi"/>
          <w:sz w:val="24"/>
          <w:szCs w:val="24"/>
        </w:rPr>
        <w:t>adițională</w:t>
      </w:r>
      <w:proofErr w:type="spellEnd"/>
      <w:r w:rsidR="0039442A" w:rsidRPr="0039442A">
        <w:rPr>
          <w:rFonts w:asciiTheme="majorHAnsi" w:hAnsiTheme="majorHAnsi" w:cstheme="majorHAnsi"/>
          <w:sz w:val="24"/>
          <w:szCs w:val="24"/>
        </w:rPr>
        <w:t xml:space="preserve"> a </w:t>
      </w:r>
      <w:proofErr w:type="spellStart"/>
      <w:r w:rsidR="0039442A" w:rsidRPr="0039442A">
        <w:rPr>
          <w:rFonts w:asciiTheme="majorHAnsi" w:hAnsiTheme="majorHAnsi" w:cstheme="majorHAnsi"/>
          <w:sz w:val="24"/>
          <w:szCs w:val="24"/>
        </w:rPr>
        <w:t>estimărilor</w:t>
      </w:r>
      <w:proofErr w:type="spellEnd"/>
      <w:r w:rsidR="0039442A" w:rsidRPr="0039442A">
        <w:rPr>
          <w:rFonts w:asciiTheme="majorHAnsi" w:hAnsiTheme="majorHAnsi" w:cstheme="majorHAnsi"/>
          <w:sz w:val="24"/>
          <w:szCs w:val="24"/>
        </w:rPr>
        <w:t xml:space="preserve"> de </w:t>
      </w:r>
      <w:proofErr w:type="spellStart"/>
      <w:r w:rsidR="0039442A" w:rsidRPr="0039442A">
        <w:rPr>
          <w:rFonts w:asciiTheme="majorHAnsi" w:hAnsiTheme="majorHAnsi" w:cstheme="majorHAnsi"/>
          <w:sz w:val="24"/>
          <w:szCs w:val="24"/>
        </w:rPr>
        <w:t>costuri</w:t>
      </w:r>
      <w:proofErr w:type="spellEnd"/>
      <w:r w:rsidR="0039442A" w:rsidRPr="0039442A">
        <w:rPr>
          <w:rFonts w:asciiTheme="majorHAnsi" w:hAnsiTheme="majorHAnsi" w:cstheme="majorHAnsi"/>
          <w:sz w:val="24"/>
          <w:szCs w:val="24"/>
        </w:rPr>
        <w:t xml:space="preserve"> ale </w:t>
      </w:r>
      <w:proofErr w:type="spellStart"/>
      <w:r w:rsidR="0039442A" w:rsidRPr="0039442A">
        <w:rPr>
          <w:rFonts w:asciiTheme="majorHAnsi" w:hAnsiTheme="majorHAnsi" w:cstheme="majorHAnsi"/>
          <w:sz w:val="24"/>
          <w:szCs w:val="24"/>
        </w:rPr>
        <w:t>proiectului</w:t>
      </w:r>
      <w:proofErr w:type="spellEnd"/>
      <w:r w:rsidR="0039442A" w:rsidRPr="0039442A">
        <w:rPr>
          <w:rFonts w:asciiTheme="majorHAnsi" w:hAnsiTheme="majorHAnsi" w:cstheme="majorHAnsi"/>
          <w:sz w:val="24"/>
          <w:szCs w:val="24"/>
        </w:rPr>
        <w:t xml:space="preserve"> cu 12,3 </w:t>
      </w:r>
      <w:proofErr w:type="spellStart"/>
      <w:r w:rsidR="0039442A" w:rsidRPr="0039442A">
        <w:rPr>
          <w:rFonts w:asciiTheme="majorHAnsi" w:hAnsiTheme="majorHAnsi" w:cstheme="majorHAnsi"/>
          <w:sz w:val="24"/>
          <w:szCs w:val="24"/>
        </w:rPr>
        <w:t>mil.euro</w:t>
      </w:r>
      <w:proofErr w:type="spellEnd"/>
      <w:r w:rsidR="00CE178C">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suportarea</w:t>
      </w:r>
      <w:proofErr w:type="spellEnd"/>
      <w:r w:rsidR="00CE178C" w:rsidRPr="0039442A">
        <w:rPr>
          <w:rFonts w:asciiTheme="majorHAnsi" w:hAnsiTheme="majorHAnsi" w:cstheme="majorHAnsi"/>
          <w:sz w:val="24"/>
          <w:szCs w:val="24"/>
        </w:rPr>
        <w:t xml:space="preserve"> din </w:t>
      </w:r>
      <w:proofErr w:type="spellStart"/>
      <w:r w:rsidR="00CE178C" w:rsidRPr="0039442A">
        <w:rPr>
          <w:rFonts w:asciiTheme="majorHAnsi" w:hAnsiTheme="majorHAnsi" w:cstheme="majorHAnsi"/>
          <w:sz w:val="24"/>
          <w:szCs w:val="24"/>
        </w:rPr>
        <w:t>bugetul</w:t>
      </w:r>
      <w:proofErr w:type="spellEnd"/>
      <w:r w:rsidR="00CE178C" w:rsidRPr="0039442A">
        <w:rPr>
          <w:rFonts w:asciiTheme="majorHAnsi" w:hAnsiTheme="majorHAnsi" w:cstheme="majorHAnsi"/>
          <w:sz w:val="24"/>
          <w:szCs w:val="24"/>
        </w:rPr>
        <w:t xml:space="preserve"> de stat a </w:t>
      </w:r>
      <w:proofErr w:type="spellStart"/>
      <w:r w:rsidR="00CE178C" w:rsidRPr="0039442A">
        <w:rPr>
          <w:rFonts w:asciiTheme="majorHAnsi" w:hAnsiTheme="majorHAnsi" w:cstheme="majorHAnsi"/>
          <w:sz w:val="24"/>
          <w:szCs w:val="24"/>
        </w:rPr>
        <w:t>cheltuielilor</w:t>
      </w:r>
      <w:proofErr w:type="spellEnd"/>
      <w:r w:rsidR="00CE178C" w:rsidRPr="0039442A">
        <w:rPr>
          <w:rFonts w:asciiTheme="majorHAnsi" w:hAnsiTheme="majorHAnsi" w:cstheme="majorHAnsi"/>
          <w:sz w:val="24"/>
          <w:szCs w:val="24"/>
        </w:rPr>
        <w:t xml:space="preserve"> sub </w:t>
      </w:r>
      <w:proofErr w:type="spellStart"/>
      <w:r w:rsidR="00CE178C" w:rsidRPr="0039442A">
        <w:rPr>
          <w:rFonts w:asciiTheme="majorHAnsi" w:hAnsiTheme="majorHAnsi" w:cstheme="majorHAnsi"/>
          <w:sz w:val="24"/>
          <w:szCs w:val="24"/>
        </w:rPr>
        <w:t>formă</w:t>
      </w:r>
      <w:proofErr w:type="spellEnd"/>
      <w:r w:rsidR="00CE178C" w:rsidRPr="0039442A">
        <w:rPr>
          <w:rFonts w:asciiTheme="majorHAnsi" w:hAnsiTheme="majorHAnsi" w:cstheme="majorHAnsi"/>
          <w:sz w:val="24"/>
          <w:szCs w:val="24"/>
        </w:rPr>
        <w:t xml:space="preserve"> de </w:t>
      </w:r>
      <w:proofErr w:type="spellStart"/>
      <w:r w:rsidR="00CE178C" w:rsidRPr="0039442A">
        <w:rPr>
          <w:rFonts w:asciiTheme="majorHAnsi" w:hAnsiTheme="majorHAnsi" w:cstheme="majorHAnsi"/>
          <w:sz w:val="24"/>
          <w:szCs w:val="24"/>
        </w:rPr>
        <w:t>dobânzi</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în</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sumă</w:t>
      </w:r>
      <w:proofErr w:type="spellEnd"/>
      <w:r w:rsidR="00CE178C" w:rsidRPr="0039442A">
        <w:rPr>
          <w:rFonts w:asciiTheme="majorHAnsi" w:hAnsiTheme="majorHAnsi" w:cstheme="majorHAnsi"/>
          <w:sz w:val="24"/>
          <w:szCs w:val="24"/>
        </w:rPr>
        <w:t xml:space="preserve"> de 27,7 mii euro </w:t>
      </w:r>
      <w:proofErr w:type="spellStart"/>
      <w:r w:rsidR="00CE178C" w:rsidRPr="0039442A">
        <w:rPr>
          <w:rFonts w:asciiTheme="majorHAnsi" w:hAnsiTheme="majorHAnsi" w:cstheme="majorHAnsi"/>
          <w:sz w:val="24"/>
          <w:szCs w:val="24"/>
        </w:rPr>
        <w:t>pentru</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deservirea</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împrumutului</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precum</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și</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creșterea</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cheltuielilor</w:t>
      </w:r>
      <w:proofErr w:type="spellEnd"/>
      <w:r w:rsidR="00CE178C">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pentru</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salarizarea</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personalului</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Unității</w:t>
      </w:r>
      <w:proofErr w:type="spellEnd"/>
      <w:r w:rsidR="00CE178C" w:rsidRPr="0039442A">
        <w:rPr>
          <w:rFonts w:asciiTheme="majorHAnsi" w:hAnsiTheme="majorHAnsi" w:cstheme="majorHAnsi"/>
          <w:sz w:val="24"/>
          <w:szCs w:val="24"/>
        </w:rPr>
        <w:t xml:space="preserve"> de</w:t>
      </w:r>
      <w:r w:rsidR="00A96BAA">
        <w:rPr>
          <w:rFonts w:asciiTheme="majorHAnsi" w:hAnsiTheme="majorHAnsi" w:cstheme="majorHAnsi"/>
          <w:sz w:val="24"/>
          <w:szCs w:val="24"/>
        </w:rPr>
        <w:t xml:space="preserve"> </w:t>
      </w:r>
      <w:proofErr w:type="spellStart"/>
      <w:r w:rsidR="00A96BAA">
        <w:rPr>
          <w:rFonts w:asciiTheme="majorHAnsi" w:hAnsiTheme="majorHAnsi" w:cstheme="majorHAnsi"/>
          <w:sz w:val="24"/>
          <w:szCs w:val="24"/>
        </w:rPr>
        <w:t>implementare</w:t>
      </w:r>
      <w:proofErr w:type="spellEnd"/>
      <w:r w:rsidR="00A96BAA">
        <w:rPr>
          <w:rFonts w:asciiTheme="majorHAnsi" w:hAnsiTheme="majorHAnsi" w:cstheme="majorHAnsi"/>
          <w:sz w:val="24"/>
          <w:szCs w:val="24"/>
        </w:rPr>
        <w:t xml:space="preserve"> cu</w:t>
      </w:r>
      <w:r w:rsidR="00CE178C" w:rsidRPr="0039442A">
        <w:rPr>
          <w:rFonts w:asciiTheme="majorHAnsi" w:hAnsiTheme="majorHAnsi" w:cstheme="majorHAnsi"/>
          <w:sz w:val="24"/>
          <w:szCs w:val="24"/>
        </w:rPr>
        <w:t xml:space="preserve"> 7,0 </w:t>
      </w:r>
      <w:proofErr w:type="spellStart"/>
      <w:r w:rsidR="00CE178C" w:rsidRPr="0039442A">
        <w:rPr>
          <w:rFonts w:asciiTheme="majorHAnsi" w:hAnsiTheme="majorHAnsi" w:cstheme="majorHAnsi"/>
          <w:sz w:val="24"/>
          <w:szCs w:val="24"/>
        </w:rPr>
        <w:t>mil.lei</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urmare</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prelungirii</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termenului</w:t>
      </w:r>
      <w:proofErr w:type="spellEnd"/>
      <w:r w:rsidR="00BD7C66">
        <w:rPr>
          <w:rFonts w:asciiTheme="majorHAnsi" w:hAnsiTheme="majorHAnsi" w:cstheme="majorHAnsi"/>
          <w:sz w:val="24"/>
          <w:szCs w:val="24"/>
        </w:rPr>
        <w:t xml:space="preserve"> </w:t>
      </w:r>
      <w:proofErr w:type="spellStart"/>
      <w:r w:rsidR="00BD7C66">
        <w:rPr>
          <w:rFonts w:asciiTheme="majorHAnsi" w:hAnsiTheme="majorHAnsi" w:cstheme="majorHAnsi"/>
          <w:sz w:val="24"/>
          <w:szCs w:val="24"/>
        </w:rPr>
        <w:t>proiectului</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Cele</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menționate</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denotă</w:t>
      </w:r>
      <w:proofErr w:type="spellEnd"/>
      <w:r w:rsidR="00CE178C">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utilizarea</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ineficientă</w:t>
      </w:r>
      <w:proofErr w:type="spellEnd"/>
      <w:r w:rsidR="00CE178C" w:rsidRPr="0039442A">
        <w:rPr>
          <w:rFonts w:asciiTheme="majorHAnsi" w:hAnsiTheme="majorHAnsi" w:cstheme="majorHAnsi"/>
          <w:sz w:val="24"/>
          <w:szCs w:val="24"/>
        </w:rPr>
        <w:t xml:space="preserve"> a </w:t>
      </w:r>
      <w:proofErr w:type="spellStart"/>
      <w:r w:rsidR="00CE178C" w:rsidRPr="0039442A">
        <w:rPr>
          <w:rFonts w:asciiTheme="majorHAnsi" w:hAnsiTheme="majorHAnsi" w:cstheme="majorHAnsi"/>
          <w:sz w:val="24"/>
          <w:szCs w:val="24"/>
        </w:rPr>
        <w:t>resurselor</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financiare</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în</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cadrul</w:t>
      </w:r>
      <w:proofErr w:type="spellEnd"/>
      <w:r w:rsidR="00CE178C">
        <w:rPr>
          <w:rFonts w:asciiTheme="majorHAnsi" w:hAnsiTheme="majorHAnsi" w:cstheme="majorHAnsi"/>
          <w:sz w:val="24"/>
          <w:szCs w:val="24"/>
        </w:rPr>
        <w:t xml:space="preserve"> </w:t>
      </w:r>
      <w:proofErr w:type="spellStart"/>
      <w:r w:rsidR="00CE178C">
        <w:rPr>
          <w:rFonts w:asciiTheme="majorHAnsi" w:hAnsiTheme="majorHAnsi" w:cstheme="majorHAnsi"/>
          <w:sz w:val="24"/>
          <w:szCs w:val="24"/>
        </w:rPr>
        <w:t>proiectului</w:t>
      </w:r>
      <w:proofErr w:type="spellEnd"/>
      <w:r w:rsidR="00CE178C" w:rsidRPr="0039442A">
        <w:rPr>
          <w:rFonts w:asciiTheme="majorHAnsi" w:hAnsiTheme="majorHAnsi" w:cstheme="majorHAnsi"/>
          <w:sz w:val="24"/>
          <w:szCs w:val="24"/>
        </w:rPr>
        <w:t xml:space="preserve">, care </w:t>
      </w:r>
      <w:proofErr w:type="spellStart"/>
      <w:r w:rsidR="00CE178C" w:rsidRPr="0039442A">
        <w:rPr>
          <w:rFonts w:asciiTheme="majorHAnsi" w:hAnsiTheme="majorHAnsi" w:cstheme="majorHAnsi"/>
          <w:sz w:val="24"/>
          <w:szCs w:val="24"/>
        </w:rPr>
        <w:t>poate</w:t>
      </w:r>
      <w:proofErr w:type="spellEnd"/>
      <w:r w:rsidR="00CE178C" w:rsidRPr="0039442A">
        <w:rPr>
          <w:rFonts w:asciiTheme="majorHAnsi" w:hAnsiTheme="majorHAnsi" w:cstheme="majorHAnsi"/>
          <w:sz w:val="24"/>
          <w:szCs w:val="24"/>
        </w:rPr>
        <w:t xml:space="preserve"> duce la </w:t>
      </w:r>
      <w:proofErr w:type="spellStart"/>
      <w:r w:rsidR="00CE178C" w:rsidRPr="0039442A">
        <w:rPr>
          <w:rFonts w:asciiTheme="majorHAnsi" w:hAnsiTheme="majorHAnsi" w:cstheme="majorHAnsi"/>
          <w:sz w:val="24"/>
          <w:szCs w:val="24"/>
        </w:rPr>
        <w:t>risipă</w:t>
      </w:r>
      <w:proofErr w:type="spellEnd"/>
      <w:r w:rsidR="00CE178C" w:rsidRPr="0039442A">
        <w:rPr>
          <w:rFonts w:asciiTheme="majorHAnsi" w:hAnsiTheme="majorHAnsi" w:cstheme="majorHAnsi"/>
          <w:sz w:val="24"/>
          <w:szCs w:val="24"/>
        </w:rPr>
        <w:t xml:space="preserve"> de </w:t>
      </w:r>
      <w:proofErr w:type="spellStart"/>
      <w:r w:rsidR="00CE178C" w:rsidRPr="0039442A">
        <w:rPr>
          <w:rFonts w:asciiTheme="majorHAnsi" w:hAnsiTheme="majorHAnsi" w:cstheme="majorHAnsi"/>
          <w:sz w:val="24"/>
          <w:szCs w:val="24"/>
        </w:rPr>
        <w:t>bani</w:t>
      </w:r>
      <w:proofErr w:type="spellEnd"/>
      <w:r w:rsidR="00CE178C" w:rsidRPr="0039442A">
        <w:rPr>
          <w:rFonts w:asciiTheme="majorHAnsi" w:hAnsiTheme="majorHAnsi" w:cstheme="majorHAnsi"/>
          <w:sz w:val="24"/>
          <w:szCs w:val="24"/>
        </w:rPr>
        <w:t xml:space="preserve"> </w:t>
      </w:r>
      <w:proofErr w:type="spellStart"/>
      <w:r w:rsidR="00CE178C" w:rsidRPr="0039442A">
        <w:rPr>
          <w:rFonts w:asciiTheme="majorHAnsi" w:hAnsiTheme="majorHAnsi" w:cstheme="majorHAnsi"/>
          <w:sz w:val="24"/>
          <w:szCs w:val="24"/>
        </w:rPr>
        <w:t>publici</w:t>
      </w:r>
      <w:proofErr w:type="spellEnd"/>
      <w:r w:rsidR="00CE178C">
        <w:rPr>
          <w:rFonts w:asciiTheme="majorHAnsi" w:hAnsiTheme="majorHAnsi" w:cstheme="majorHAnsi"/>
          <w:sz w:val="24"/>
          <w:szCs w:val="24"/>
        </w:rPr>
        <w:t>.</w:t>
      </w:r>
    </w:p>
    <w:p w14:paraId="4ECCC4E0" w14:textId="756CDBE1" w:rsidR="009033D7" w:rsidRPr="00554A17" w:rsidRDefault="00BC6D23" w:rsidP="009033D7">
      <w:pPr>
        <w:spacing w:after="120" w:line="276" w:lineRule="auto"/>
        <w:ind w:firstLine="567"/>
        <w:jc w:val="both"/>
        <w:rPr>
          <w:rFonts w:asciiTheme="majorHAnsi" w:hAnsiTheme="majorHAnsi" w:cstheme="majorHAnsi"/>
          <w:sz w:val="24"/>
          <w:szCs w:val="24"/>
        </w:rPr>
      </w:pPr>
      <w:proofErr w:type="spellStart"/>
      <w:r>
        <w:rPr>
          <w:rFonts w:asciiTheme="majorHAnsi" w:hAnsiTheme="majorHAnsi" w:cstheme="majorHAnsi"/>
          <w:sz w:val="24"/>
          <w:szCs w:val="24"/>
        </w:rPr>
        <w:t>Situațiile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constatate</w:t>
      </w:r>
      <w:proofErr w:type="spellEnd"/>
      <w:r w:rsidR="009033D7" w:rsidRPr="00554A17">
        <w:rPr>
          <w:rFonts w:asciiTheme="majorHAnsi" w:hAnsiTheme="majorHAnsi" w:cstheme="majorHAnsi"/>
          <w:sz w:val="24"/>
          <w:szCs w:val="24"/>
        </w:rPr>
        <w:t xml:space="preserve"> au </w:t>
      </w:r>
      <w:proofErr w:type="spellStart"/>
      <w:r w:rsidR="009033D7" w:rsidRPr="00554A17">
        <w:rPr>
          <w:rFonts w:asciiTheme="majorHAnsi" w:hAnsiTheme="majorHAnsi" w:cstheme="majorHAnsi"/>
          <w:sz w:val="24"/>
          <w:szCs w:val="24"/>
        </w:rPr>
        <w:t>fost</w:t>
      </w:r>
      <w:proofErr w:type="spellEnd"/>
      <w:r w:rsidR="009033D7" w:rsidRPr="00554A17">
        <w:rPr>
          <w:rFonts w:asciiTheme="majorHAnsi" w:hAnsiTheme="majorHAnsi" w:cstheme="majorHAnsi"/>
          <w:sz w:val="24"/>
          <w:szCs w:val="24"/>
        </w:rPr>
        <w:t xml:space="preserve"> </w:t>
      </w:r>
      <w:proofErr w:type="spellStart"/>
      <w:r>
        <w:rPr>
          <w:rFonts w:asciiTheme="majorHAnsi" w:hAnsiTheme="majorHAnsi" w:cstheme="majorHAnsi"/>
          <w:sz w:val="24"/>
          <w:szCs w:val="24"/>
        </w:rPr>
        <w:t>cauzate</w:t>
      </w:r>
      <w:proofErr w:type="spellEnd"/>
      <w:r w:rsidR="009033D7" w:rsidRPr="00554A17">
        <w:rPr>
          <w:rFonts w:asciiTheme="majorHAnsi" w:hAnsiTheme="majorHAnsi" w:cstheme="majorHAnsi"/>
          <w:sz w:val="24"/>
          <w:szCs w:val="24"/>
        </w:rPr>
        <w:t xml:space="preserve"> de </w:t>
      </w:r>
      <w:proofErr w:type="spellStart"/>
      <w:r w:rsidR="009033D7" w:rsidRPr="00554A17">
        <w:rPr>
          <w:rFonts w:asciiTheme="majorHAnsi" w:hAnsiTheme="majorHAnsi" w:cstheme="majorHAnsi"/>
          <w:sz w:val="24"/>
          <w:szCs w:val="24"/>
        </w:rPr>
        <w:t>neasigurarea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unui</w:t>
      </w:r>
      <w:proofErr w:type="spellEnd"/>
      <w:r w:rsidR="009033D7" w:rsidRPr="00554A17">
        <w:rPr>
          <w:rFonts w:asciiTheme="majorHAnsi" w:hAnsiTheme="majorHAnsi" w:cstheme="majorHAnsi"/>
          <w:sz w:val="24"/>
          <w:szCs w:val="24"/>
        </w:rPr>
        <w:t xml:space="preserve"> management </w:t>
      </w:r>
      <w:proofErr w:type="spellStart"/>
      <w:r w:rsidR="0039442A">
        <w:rPr>
          <w:rFonts w:asciiTheme="majorHAnsi" w:hAnsiTheme="majorHAnsi" w:cstheme="majorHAnsi"/>
          <w:sz w:val="24"/>
          <w:szCs w:val="24"/>
        </w:rPr>
        <w:t>eficient</w:t>
      </w:r>
      <w:proofErr w:type="spellEnd"/>
      <w:r w:rsidR="009033D7" w:rsidRPr="00554A17">
        <w:rPr>
          <w:rFonts w:asciiTheme="majorHAnsi" w:hAnsiTheme="majorHAnsi" w:cstheme="majorHAnsi"/>
          <w:sz w:val="24"/>
          <w:szCs w:val="24"/>
        </w:rPr>
        <w:t xml:space="preserve"> al </w:t>
      </w:r>
      <w:proofErr w:type="spellStart"/>
      <w:r w:rsidR="009033D7" w:rsidRPr="00554A17">
        <w:rPr>
          <w:rFonts w:asciiTheme="majorHAnsi" w:hAnsiTheme="majorHAnsi" w:cstheme="majorHAnsi"/>
          <w:sz w:val="24"/>
          <w:szCs w:val="24"/>
        </w:rPr>
        <w:t>proiectului</w:t>
      </w:r>
      <w:proofErr w:type="spellEnd"/>
      <w:r w:rsidR="009033D7" w:rsidRPr="00554A17">
        <w:rPr>
          <w:rFonts w:asciiTheme="majorHAnsi" w:hAnsiTheme="majorHAnsi" w:cstheme="majorHAnsi"/>
          <w:sz w:val="24"/>
          <w:szCs w:val="24"/>
        </w:rPr>
        <w:t xml:space="preserve">, </w:t>
      </w:r>
      <w:r w:rsidR="00976BDF">
        <w:rPr>
          <w:rFonts w:asciiTheme="majorHAnsi" w:hAnsiTheme="majorHAnsi" w:cstheme="majorHAnsi"/>
          <w:sz w:val="24"/>
          <w:szCs w:val="24"/>
        </w:rPr>
        <w:t xml:space="preserve">de </w:t>
      </w:r>
      <w:proofErr w:type="spellStart"/>
      <w:r w:rsidR="009033D7" w:rsidRPr="00554A17">
        <w:rPr>
          <w:rFonts w:asciiTheme="majorHAnsi" w:hAnsiTheme="majorHAnsi" w:cstheme="majorHAnsi"/>
          <w:sz w:val="24"/>
          <w:szCs w:val="24"/>
        </w:rPr>
        <w:t>remanierile</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guvernamentale</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în</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cadrul</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Ministerului</w:t>
      </w:r>
      <w:proofErr w:type="spellEnd"/>
      <w:r w:rsidR="009033D7" w:rsidRPr="00554A17">
        <w:rPr>
          <w:rFonts w:asciiTheme="majorHAnsi" w:hAnsiTheme="majorHAnsi" w:cstheme="majorHAnsi"/>
          <w:sz w:val="24"/>
          <w:szCs w:val="24"/>
        </w:rPr>
        <w:t xml:space="preserve"> </w:t>
      </w:r>
      <w:proofErr w:type="spellStart"/>
      <w:r w:rsidR="009033D7">
        <w:rPr>
          <w:rFonts w:asciiTheme="majorHAnsi" w:hAnsiTheme="majorHAnsi" w:cstheme="majorHAnsi"/>
          <w:sz w:val="24"/>
          <w:szCs w:val="24"/>
        </w:rPr>
        <w:t>Justiției</w:t>
      </w:r>
      <w:proofErr w:type="spellEnd"/>
      <w:r w:rsidR="009C1293">
        <w:rPr>
          <w:rFonts w:asciiTheme="majorHAnsi" w:hAnsiTheme="majorHAnsi" w:cstheme="majorHAnsi"/>
          <w:sz w:val="24"/>
          <w:szCs w:val="24"/>
        </w:rPr>
        <w:t>,</w:t>
      </w:r>
      <w:r w:rsidR="009033D7">
        <w:rPr>
          <w:rFonts w:asciiTheme="majorHAnsi" w:hAnsiTheme="majorHAnsi" w:cstheme="majorHAnsi"/>
          <w:sz w:val="24"/>
          <w:szCs w:val="24"/>
        </w:rPr>
        <w:t xml:space="preserve"> care </w:t>
      </w:r>
      <w:r w:rsidR="009033D7" w:rsidRPr="00554A17">
        <w:rPr>
          <w:rFonts w:asciiTheme="majorHAnsi" w:hAnsiTheme="majorHAnsi" w:cstheme="majorHAnsi"/>
          <w:sz w:val="24"/>
          <w:szCs w:val="24"/>
        </w:rPr>
        <w:t xml:space="preserve">au </w:t>
      </w:r>
      <w:proofErr w:type="spellStart"/>
      <w:r w:rsidR="009033D7">
        <w:rPr>
          <w:rFonts w:asciiTheme="majorHAnsi" w:hAnsiTheme="majorHAnsi" w:cstheme="majorHAnsi"/>
          <w:sz w:val="24"/>
          <w:szCs w:val="24"/>
        </w:rPr>
        <w:t>afectat</w:t>
      </w:r>
      <w:proofErr w:type="spellEnd"/>
      <w:r w:rsidR="009033D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continuitatea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și</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consecvența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în</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monitorizarea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proiectului</w:t>
      </w:r>
      <w:proofErr w:type="spellEnd"/>
      <w:r w:rsidR="009033D7" w:rsidRPr="00554A17">
        <w:rPr>
          <w:rFonts w:asciiTheme="majorHAnsi" w:hAnsiTheme="majorHAnsi" w:cstheme="majorHAnsi"/>
          <w:sz w:val="24"/>
          <w:szCs w:val="24"/>
        </w:rPr>
        <w:t xml:space="preserve">, </w:t>
      </w:r>
      <w:r w:rsidR="009C1293">
        <w:rPr>
          <w:rFonts w:asciiTheme="majorHAnsi" w:hAnsiTheme="majorHAnsi" w:cstheme="majorHAnsi"/>
          <w:sz w:val="24"/>
          <w:szCs w:val="24"/>
        </w:rPr>
        <w:t xml:space="preserve">de </w:t>
      </w:r>
      <w:proofErr w:type="spellStart"/>
      <w:r w:rsidR="009033D7" w:rsidRPr="00554A17">
        <w:rPr>
          <w:rFonts w:asciiTheme="majorHAnsi" w:hAnsiTheme="majorHAnsi" w:cstheme="majorHAnsi"/>
          <w:sz w:val="24"/>
          <w:szCs w:val="24"/>
        </w:rPr>
        <w:t>demisiile</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personalului</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Unității</w:t>
      </w:r>
      <w:proofErr w:type="spellEnd"/>
      <w:r w:rsidR="009033D7" w:rsidRPr="00554A17">
        <w:rPr>
          <w:rFonts w:asciiTheme="majorHAnsi" w:hAnsiTheme="majorHAnsi" w:cstheme="majorHAnsi"/>
          <w:sz w:val="24"/>
          <w:szCs w:val="24"/>
        </w:rPr>
        <w:t xml:space="preserve"> </w:t>
      </w:r>
      <w:r w:rsidR="008724B2">
        <w:rPr>
          <w:rFonts w:asciiTheme="majorHAnsi" w:hAnsiTheme="majorHAnsi" w:cstheme="majorHAnsi"/>
          <w:sz w:val="24"/>
          <w:szCs w:val="24"/>
        </w:rPr>
        <w:t xml:space="preserve">de </w:t>
      </w:r>
      <w:proofErr w:type="spellStart"/>
      <w:r w:rsidR="008724B2">
        <w:rPr>
          <w:rFonts w:asciiTheme="majorHAnsi" w:hAnsiTheme="majorHAnsi" w:cstheme="majorHAnsi"/>
          <w:sz w:val="24"/>
          <w:szCs w:val="24"/>
        </w:rPr>
        <w:t>implementare</w:t>
      </w:r>
      <w:proofErr w:type="spellEnd"/>
      <w:r w:rsidR="009C1293">
        <w:rPr>
          <w:rFonts w:asciiTheme="majorHAnsi" w:hAnsiTheme="majorHAnsi" w:cstheme="majorHAnsi"/>
          <w:sz w:val="24"/>
          <w:szCs w:val="24"/>
        </w:rPr>
        <w:t>,</w:t>
      </w:r>
      <w:r w:rsidR="008724B2">
        <w:rPr>
          <w:rFonts w:asciiTheme="majorHAnsi" w:hAnsiTheme="majorHAnsi" w:cstheme="majorHAnsi"/>
          <w:sz w:val="24"/>
          <w:szCs w:val="24"/>
        </w:rPr>
        <w:t xml:space="preserve"> </w:t>
      </w:r>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gener</w:t>
      </w:r>
      <w:r w:rsidR="009C1293">
        <w:rPr>
          <w:rFonts w:asciiTheme="majorHAnsi" w:hAnsiTheme="majorHAnsi" w:cstheme="majorHAnsi"/>
          <w:sz w:val="24"/>
          <w:szCs w:val="24"/>
        </w:rPr>
        <w:t>ând</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impedimente</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în</w:t>
      </w:r>
      <w:proofErr w:type="spellEnd"/>
      <w:r w:rsidR="009033D7" w:rsidRPr="00554A17">
        <w:rPr>
          <w:rFonts w:asciiTheme="majorHAnsi" w:hAnsiTheme="majorHAnsi" w:cstheme="majorHAnsi"/>
          <w:sz w:val="24"/>
          <w:szCs w:val="24"/>
        </w:rPr>
        <w:t xml:space="preserve"> </w:t>
      </w:r>
      <w:proofErr w:type="spellStart"/>
      <w:r w:rsidR="008724B2">
        <w:rPr>
          <w:rFonts w:asciiTheme="majorHAnsi" w:hAnsiTheme="majorHAnsi" w:cstheme="majorHAnsi"/>
          <w:sz w:val="24"/>
          <w:szCs w:val="24"/>
        </w:rPr>
        <w:t>realizarea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proiectului</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precum</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și</w:t>
      </w:r>
      <w:proofErr w:type="spellEnd"/>
      <w:r w:rsidR="009033D7" w:rsidRPr="00554A17">
        <w:rPr>
          <w:rFonts w:asciiTheme="majorHAnsi" w:hAnsiTheme="majorHAnsi" w:cstheme="majorHAnsi"/>
          <w:sz w:val="24"/>
          <w:szCs w:val="24"/>
        </w:rPr>
        <w:t xml:space="preserve"> </w:t>
      </w:r>
      <w:r w:rsidR="009C1293">
        <w:rPr>
          <w:rFonts w:asciiTheme="majorHAnsi" w:hAnsiTheme="majorHAnsi" w:cstheme="majorHAnsi"/>
          <w:sz w:val="24"/>
          <w:szCs w:val="24"/>
        </w:rPr>
        <w:t xml:space="preserve">de </w:t>
      </w:r>
      <w:proofErr w:type="spellStart"/>
      <w:r w:rsidR="009033D7" w:rsidRPr="00554A17">
        <w:rPr>
          <w:rFonts w:asciiTheme="majorHAnsi" w:hAnsiTheme="majorHAnsi" w:cstheme="majorHAnsi"/>
          <w:sz w:val="24"/>
          <w:szCs w:val="24"/>
        </w:rPr>
        <w:t>lipsa</w:t>
      </w:r>
      <w:proofErr w:type="spellEnd"/>
      <w:r w:rsidR="009033D7" w:rsidRPr="00554A17">
        <w:rPr>
          <w:rFonts w:asciiTheme="majorHAnsi" w:hAnsiTheme="majorHAnsi" w:cstheme="majorHAnsi"/>
          <w:sz w:val="24"/>
          <w:szCs w:val="24"/>
        </w:rPr>
        <w:t xml:space="preserve"> de </w:t>
      </w:r>
      <w:proofErr w:type="spellStart"/>
      <w:r w:rsidR="009033D7" w:rsidRPr="00554A17">
        <w:rPr>
          <w:rFonts w:asciiTheme="majorHAnsi" w:hAnsiTheme="majorHAnsi" w:cstheme="majorHAnsi"/>
          <w:sz w:val="24"/>
          <w:szCs w:val="24"/>
        </w:rPr>
        <w:t>experiență</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locală</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în</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gestionarea</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proiectelor</w:t>
      </w:r>
      <w:proofErr w:type="spellEnd"/>
      <w:r w:rsidR="009033D7" w:rsidRPr="00554A17">
        <w:rPr>
          <w:rFonts w:asciiTheme="majorHAnsi" w:hAnsiTheme="majorHAnsi" w:cstheme="majorHAnsi"/>
          <w:sz w:val="24"/>
          <w:szCs w:val="24"/>
        </w:rPr>
        <w:t xml:space="preserve"> </w:t>
      </w:r>
      <w:proofErr w:type="spellStart"/>
      <w:r w:rsidR="009033D7" w:rsidRPr="00554A17">
        <w:rPr>
          <w:rFonts w:asciiTheme="majorHAnsi" w:hAnsiTheme="majorHAnsi" w:cstheme="majorHAnsi"/>
          <w:sz w:val="24"/>
          <w:szCs w:val="24"/>
        </w:rPr>
        <w:t>similare</w:t>
      </w:r>
      <w:proofErr w:type="spellEnd"/>
      <w:r w:rsidR="009033D7" w:rsidRPr="00554A17">
        <w:rPr>
          <w:rFonts w:asciiTheme="majorHAnsi" w:hAnsiTheme="majorHAnsi" w:cstheme="majorHAnsi"/>
          <w:sz w:val="24"/>
          <w:szCs w:val="24"/>
        </w:rPr>
        <w:t>.</w:t>
      </w:r>
      <w:r w:rsidR="009033D7" w:rsidRPr="008960D5">
        <w:rPr>
          <w:rFonts w:asciiTheme="majorHAnsi" w:hAnsiTheme="majorHAnsi" w:cstheme="majorHAnsi"/>
          <w:sz w:val="24"/>
          <w:szCs w:val="24"/>
        </w:rPr>
        <w:t xml:space="preserve">  </w:t>
      </w:r>
    </w:p>
    <w:p w14:paraId="22A1D979" w14:textId="460E9B2E" w:rsidR="00E2420B" w:rsidRPr="00E2420B" w:rsidRDefault="00E2420B" w:rsidP="00105F2F">
      <w:pPr>
        <w:spacing w:after="120" w:line="276" w:lineRule="auto"/>
        <w:ind w:firstLine="567"/>
        <w:jc w:val="both"/>
        <w:rPr>
          <w:rFonts w:ascii="Calibri Light" w:eastAsia="Calibri" w:hAnsi="Calibri Light" w:cs="Calibri Light"/>
          <w:noProof/>
          <w:sz w:val="24"/>
          <w:szCs w:val="24"/>
          <w:lang w:val="ro-MD"/>
        </w:rPr>
      </w:pPr>
      <w:r w:rsidRPr="00E2420B">
        <w:rPr>
          <w:rFonts w:ascii="Calibri Light" w:eastAsia="Calibri" w:hAnsi="Calibri Light" w:cs="Calibri Light"/>
          <w:noProof/>
          <w:sz w:val="24"/>
          <w:szCs w:val="24"/>
          <w:lang w:val="ro-MD"/>
        </w:rPr>
        <w:t>Reieșind din cele expuse, în temeiul art.14 alin.(2)</w:t>
      </w:r>
      <w:r w:rsidR="00D46DFA">
        <w:rPr>
          <w:rFonts w:ascii="Calibri Light" w:eastAsia="Calibri" w:hAnsi="Calibri Light" w:cs="Calibri Light"/>
          <w:noProof/>
          <w:sz w:val="24"/>
          <w:szCs w:val="24"/>
          <w:lang w:val="ro-MD"/>
        </w:rPr>
        <w:t xml:space="preserve">, </w:t>
      </w:r>
      <w:r w:rsidRPr="00E2420B">
        <w:rPr>
          <w:rFonts w:ascii="Calibri Light" w:eastAsia="Calibri" w:hAnsi="Calibri Light" w:cs="Calibri Light"/>
          <w:noProof/>
          <w:sz w:val="24"/>
          <w:szCs w:val="24"/>
          <w:lang w:val="ro-MD"/>
        </w:rPr>
        <w:t>art.15 lit.d)</w:t>
      </w:r>
      <w:r w:rsidR="00D46DFA">
        <w:rPr>
          <w:rFonts w:ascii="Calibri Light" w:eastAsia="Calibri" w:hAnsi="Calibri Light" w:cs="Calibri Light"/>
          <w:noProof/>
          <w:sz w:val="24"/>
          <w:szCs w:val="24"/>
          <w:lang w:val="ro-MD"/>
        </w:rPr>
        <w:t xml:space="preserve"> și art.37 alin.(2)</w:t>
      </w:r>
      <w:r w:rsidRPr="00E2420B">
        <w:rPr>
          <w:rFonts w:ascii="Calibri Light" w:eastAsia="Calibri" w:hAnsi="Calibri Light" w:cs="Calibri Light"/>
          <w:noProof/>
          <w:sz w:val="24"/>
          <w:szCs w:val="24"/>
          <w:lang w:val="ro-MD"/>
        </w:rPr>
        <w:t xml:space="preserve"> din Legea nr.260 din 07.12.2017, Curtea de Conturi </w:t>
      </w:r>
    </w:p>
    <w:p w14:paraId="41EBD705" w14:textId="5CC0373D" w:rsidR="0086403C" w:rsidRPr="0059478A" w:rsidRDefault="0086403C" w:rsidP="00105F2F">
      <w:pPr>
        <w:spacing w:after="120" w:line="276" w:lineRule="auto"/>
        <w:jc w:val="center"/>
        <w:rPr>
          <w:rFonts w:asciiTheme="majorHAnsi" w:eastAsia="Times New Roman" w:hAnsiTheme="majorHAnsi" w:cstheme="majorHAnsi"/>
          <w:b/>
          <w:bCs/>
          <w:sz w:val="24"/>
          <w:szCs w:val="24"/>
          <w:lang w:val="ro-MD"/>
        </w:rPr>
      </w:pPr>
      <w:r w:rsidRPr="0059478A">
        <w:rPr>
          <w:rFonts w:asciiTheme="majorHAnsi" w:eastAsia="Times New Roman" w:hAnsiTheme="majorHAnsi" w:cstheme="majorHAnsi"/>
          <w:b/>
          <w:bCs/>
          <w:sz w:val="24"/>
          <w:szCs w:val="24"/>
          <w:lang w:val="ro-MD"/>
        </w:rPr>
        <w:t>HOTĂRĂŞTE:</w:t>
      </w:r>
    </w:p>
    <w:p w14:paraId="0DE28D24" w14:textId="155024F7" w:rsidR="007C54DC" w:rsidRDefault="0086403C" w:rsidP="00105F2F">
      <w:pPr>
        <w:spacing w:after="120" w:line="276" w:lineRule="auto"/>
        <w:ind w:firstLine="567"/>
        <w:jc w:val="both"/>
        <w:rPr>
          <w:rFonts w:asciiTheme="majorHAnsi" w:eastAsia="Times New Roman" w:hAnsiTheme="majorHAnsi" w:cstheme="majorHAnsi"/>
          <w:bCs/>
          <w:sz w:val="24"/>
          <w:szCs w:val="24"/>
          <w:lang w:val="ro-MD"/>
        </w:rPr>
      </w:pPr>
      <w:r w:rsidRPr="0059478A">
        <w:rPr>
          <w:rFonts w:asciiTheme="majorHAnsi" w:eastAsia="Times New Roman" w:hAnsiTheme="majorHAnsi" w:cstheme="majorHAnsi"/>
          <w:b/>
          <w:bCs/>
          <w:sz w:val="24"/>
          <w:szCs w:val="24"/>
          <w:lang w:val="ro-MD"/>
        </w:rPr>
        <w:t>1.</w:t>
      </w:r>
      <w:r w:rsidRPr="0059478A">
        <w:rPr>
          <w:rFonts w:asciiTheme="majorHAnsi" w:eastAsia="Times New Roman" w:hAnsiTheme="majorHAnsi" w:cstheme="majorHAnsi"/>
          <w:sz w:val="24"/>
          <w:szCs w:val="24"/>
          <w:lang w:val="ro-MD"/>
        </w:rPr>
        <w:t xml:space="preserve"> Se aprobă </w:t>
      </w:r>
      <w:r w:rsidR="00FD4FB9" w:rsidRPr="0059478A">
        <w:rPr>
          <w:rFonts w:asciiTheme="majorHAnsi" w:eastAsia="Times New Roman" w:hAnsiTheme="majorHAnsi" w:cstheme="majorHAnsi"/>
          <w:bCs/>
          <w:sz w:val="24"/>
          <w:szCs w:val="24"/>
          <w:lang w:val="ro-MD"/>
        </w:rPr>
        <w:t>Raportul</w:t>
      </w:r>
      <w:r w:rsidR="00D745EA">
        <w:rPr>
          <w:rFonts w:asciiTheme="majorHAnsi" w:eastAsia="Times New Roman" w:hAnsiTheme="majorHAnsi" w:cstheme="majorHAnsi"/>
          <w:bCs/>
          <w:sz w:val="24"/>
          <w:szCs w:val="24"/>
          <w:lang w:val="ro-MD"/>
        </w:rPr>
        <w:t xml:space="preserve"> </w:t>
      </w:r>
      <w:r w:rsidR="00AF2868">
        <w:rPr>
          <w:rFonts w:asciiTheme="majorHAnsi" w:eastAsia="Times New Roman" w:hAnsiTheme="majorHAnsi" w:cstheme="majorHAnsi"/>
          <w:bCs/>
          <w:sz w:val="24"/>
          <w:szCs w:val="24"/>
          <w:lang w:val="ro-MD"/>
        </w:rPr>
        <w:t xml:space="preserve">auditului </w:t>
      </w:r>
      <w:r w:rsidR="00D745EA">
        <w:rPr>
          <w:rFonts w:asciiTheme="majorHAnsi" w:eastAsia="Times New Roman" w:hAnsiTheme="majorHAnsi" w:cstheme="majorHAnsi"/>
          <w:bCs/>
          <w:sz w:val="24"/>
          <w:szCs w:val="24"/>
          <w:lang w:val="ro-MD"/>
        </w:rPr>
        <w:t>performanței</w:t>
      </w:r>
      <w:r w:rsidR="007C54DC">
        <w:rPr>
          <w:rFonts w:asciiTheme="majorHAnsi" w:eastAsia="Times New Roman" w:hAnsiTheme="majorHAnsi" w:cstheme="majorHAnsi"/>
          <w:bCs/>
          <w:sz w:val="24"/>
          <w:szCs w:val="24"/>
          <w:lang w:val="ro-MD"/>
        </w:rPr>
        <w:t xml:space="preserve"> Proiectului </w:t>
      </w:r>
      <w:r w:rsidR="0012002C">
        <w:rPr>
          <w:rFonts w:asciiTheme="majorHAnsi" w:eastAsia="Times New Roman" w:hAnsiTheme="majorHAnsi" w:cstheme="majorHAnsi"/>
          <w:bCs/>
          <w:sz w:val="24"/>
          <w:szCs w:val="24"/>
          <w:lang w:val="ro-MD"/>
        </w:rPr>
        <w:t>„</w:t>
      </w:r>
      <w:r w:rsidR="007C54DC">
        <w:rPr>
          <w:rFonts w:asciiTheme="majorHAnsi" w:eastAsia="Times New Roman" w:hAnsiTheme="majorHAnsi" w:cstheme="majorHAnsi"/>
          <w:bCs/>
          <w:sz w:val="24"/>
          <w:szCs w:val="24"/>
          <w:lang w:val="ro-MD"/>
        </w:rPr>
        <w:t>Construcția penitenciarului din Chișinău”, anexat la prezenta Hotărâre.</w:t>
      </w:r>
      <w:r w:rsidR="00FD4FB9" w:rsidRPr="0059478A">
        <w:rPr>
          <w:rFonts w:asciiTheme="majorHAnsi" w:eastAsia="Times New Roman" w:hAnsiTheme="majorHAnsi" w:cstheme="majorHAnsi"/>
          <w:bCs/>
          <w:sz w:val="24"/>
          <w:szCs w:val="24"/>
          <w:lang w:val="ro-MD"/>
        </w:rPr>
        <w:t xml:space="preserve"> </w:t>
      </w:r>
    </w:p>
    <w:p w14:paraId="744A8092" w14:textId="77777777" w:rsidR="0086403C" w:rsidRPr="0059478A" w:rsidRDefault="0086403C" w:rsidP="00E24A6C">
      <w:pPr>
        <w:spacing w:after="12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2.</w:t>
      </w:r>
      <w:r w:rsidRPr="0059478A">
        <w:rPr>
          <w:rFonts w:asciiTheme="majorHAnsi" w:eastAsia="Times New Roman" w:hAnsiTheme="majorHAnsi" w:cstheme="majorHAnsi"/>
          <w:sz w:val="24"/>
          <w:szCs w:val="24"/>
          <w:lang w:val="ro-MD"/>
        </w:rPr>
        <w:t xml:space="preserve"> Prezenta Hotărâre și Raportul de audit se remit:</w:t>
      </w:r>
    </w:p>
    <w:p w14:paraId="531F1259" w14:textId="2BF67678" w:rsidR="001B5452" w:rsidRDefault="00FD4FB9" w:rsidP="00D46DFA">
      <w:pPr>
        <w:spacing w:after="120" w:line="276" w:lineRule="auto"/>
        <w:ind w:firstLine="567"/>
        <w:jc w:val="both"/>
        <w:rPr>
          <w:rFonts w:asciiTheme="majorHAnsi" w:eastAsia="Times New Roman" w:hAnsiTheme="majorHAnsi" w:cstheme="majorHAnsi"/>
          <w:sz w:val="24"/>
          <w:szCs w:val="24"/>
          <w:lang w:val="ro-MD"/>
        </w:rPr>
      </w:pPr>
      <w:r w:rsidRPr="00E24A6C">
        <w:rPr>
          <w:rFonts w:asciiTheme="majorHAnsi" w:eastAsia="Times New Roman" w:hAnsiTheme="majorHAnsi" w:cstheme="majorHAnsi"/>
          <w:b/>
          <w:bCs/>
          <w:sz w:val="24"/>
          <w:szCs w:val="24"/>
          <w:lang w:val="ro-MD"/>
        </w:rPr>
        <w:t xml:space="preserve">2.1. </w:t>
      </w:r>
      <w:r w:rsidR="001B5452" w:rsidRPr="0059478A">
        <w:rPr>
          <w:rFonts w:asciiTheme="majorHAnsi" w:eastAsia="Times New Roman" w:hAnsiTheme="majorHAnsi" w:cstheme="majorHAnsi"/>
          <w:b/>
          <w:bCs/>
          <w:sz w:val="24"/>
          <w:szCs w:val="24"/>
          <w:lang w:val="ro-MD"/>
        </w:rPr>
        <w:t>Parlamentului Republicii Moldova,</w:t>
      </w:r>
      <w:r w:rsidR="001B5452" w:rsidRPr="0059478A">
        <w:rPr>
          <w:rFonts w:asciiTheme="majorHAnsi" w:eastAsia="Times New Roman" w:hAnsiTheme="majorHAnsi" w:cstheme="majorHAnsi"/>
          <w:sz w:val="24"/>
          <w:szCs w:val="24"/>
          <w:lang w:val="ro-MD"/>
        </w:rPr>
        <w:t xml:space="preserve"> pentru informare și examinare, după caz, în cadrul Comisiei parlamentare de control al finanțelor publice;</w:t>
      </w:r>
    </w:p>
    <w:p w14:paraId="292BA1D4" w14:textId="0CE0746C" w:rsidR="001B5452" w:rsidRDefault="001B5452" w:rsidP="00D46DFA">
      <w:pPr>
        <w:spacing w:after="120" w:line="276" w:lineRule="auto"/>
        <w:ind w:firstLine="567"/>
        <w:jc w:val="both"/>
        <w:rPr>
          <w:rFonts w:asciiTheme="majorHAnsi" w:eastAsia="Times New Roman" w:hAnsiTheme="majorHAnsi" w:cstheme="majorHAnsi"/>
          <w:b/>
          <w:bCs/>
          <w:sz w:val="24"/>
          <w:szCs w:val="24"/>
          <w:lang w:val="ro-MD"/>
        </w:rPr>
      </w:pPr>
      <w:r w:rsidRPr="001B5452">
        <w:rPr>
          <w:rFonts w:asciiTheme="majorHAnsi" w:eastAsia="Times New Roman" w:hAnsiTheme="majorHAnsi" w:cstheme="majorHAnsi"/>
          <w:b/>
          <w:sz w:val="24"/>
          <w:szCs w:val="24"/>
          <w:lang w:val="ro-MD"/>
        </w:rPr>
        <w:t xml:space="preserve">2.2. </w:t>
      </w:r>
      <w:r w:rsidRPr="001B5452">
        <w:rPr>
          <w:rFonts w:asciiTheme="majorHAnsi" w:eastAsia="Times New Roman" w:hAnsiTheme="majorHAnsi" w:cstheme="majorHAnsi"/>
          <w:b/>
          <w:bCs/>
          <w:sz w:val="24"/>
          <w:szCs w:val="24"/>
          <w:lang w:val="ro-MD"/>
        </w:rPr>
        <w:t>Președintelui</w:t>
      </w:r>
      <w:r w:rsidRPr="0059478A">
        <w:rPr>
          <w:rFonts w:asciiTheme="majorHAnsi" w:eastAsia="Times New Roman" w:hAnsiTheme="majorHAnsi" w:cstheme="majorHAnsi"/>
          <w:b/>
          <w:bCs/>
          <w:sz w:val="24"/>
          <w:szCs w:val="24"/>
          <w:lang w:val="ro-MD"/>
        </w:rPr>
        <w:t xml:space="preserve"> Republicii Moldova</w:t>
      </w:r>
      <w:r w:rsidRPr="0034027B">
        <w:rPr>
          <w:rFonts w:asciiTheme="majorHAnsi" w:eastAsia="Times New Roman" w:hAnsiTheme="majorHAnsi" w:cstheme="majorHAnsi"/>
          <w:b/>
          <w:sz w:val="24"/>
          <w:szCs w:val="24"/>
          <w:lang w:val="ro-MD"/>
        </w:rPr>
        <w:t>,</w:t>
      </w:r>
      <w:r w:rsidRPr="0059478A">
        <w:rPr>
          <w:rFonts w:asciiTheme="majorHAnsi" w:eastAsia="Times New Roman" w:hAnsiTheme="majorHAnsi" w:cstheme="majorHAnsi"/>
          <w:sz w:val="24"/>
          <w:szCs w:val="24"/>
          <w:lang w:val="ro-MD"/>
        </w:rPr>
        <w:t xml:space="preserve"> pentru informare;</w:t>
      </w:r>
    </w:p>
    <w:p w14:paraId="2C71D204" w14:textId="4D1E2FA4" w:rsidR="001B5452" w:rsidRDefault="001B5452" w:rsidP="001B5452">
      <w:pPr>
        <w:spacing w:after="12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 xml:space="preserve">2.3. </w:t>
      </w:r>
      <w:r w:rsidR="00FD4FB9" w:rsidRPr="00E24A6C">
        <w:rPr>
          <w:rFonts w:asciiTheme="majorHAnsi" w:eastAsia="Times New Roman" w:hAnsiTheme="majorHAnsi" w:cstheme="majorHAnsi"/>
          <w:b/>
          <w:bCs/>
          <w:sz w:val="24"/>
          <w:szCs w:val="24"/>
          <w:lang w:val="ro-MD"/>
        </w:rPr>
        <w:t>Guvernului Republicii Moldova,</w:t>
      </w:r>
      <w:r w:rsidR="00FD4FB9" w:rsidRPr="00E24A6C">
        <w:rPr>
          <w:rFonts w:asciiTheme="majorHAnsi" w:eastAsia="Times New Roman" w:hAnsiTheme="majorHAnsi" w:cstheme="majorHAnsi"/>
          <w:sz w:val="24"/>
          <w:szCs w:val="24"/>
          <w:lang w:val="ro-MD"/>
        </w:rPr>
        <w:t xml:space="preserve"> pentru informare </w:t>
      </w:r>
      <w:r w:rsidR="00640861" w:rsidRPr="00E24A6C">
        <w:rPr>
          <w:rFonts w:asciiTheme="majorHAnsi" w:eastAsia="Times New Roman" w:hAnsiTheme="majorHAnsi" w:cstheme="majorHAnsi"/>
          <w:sz w:val="24"/>
          <w:szCs w:val="24"/>
          <w:lang w:val="ro-MD"/>
        </w:rPr>
        <w:t>și</w:t>
      </w:r>
      <w:r w:rsidR="00FD4FB9" w:rsidRPr="00E24A6C">
        <w:rPr>
          <w:rFonts w:asciiTheme="majorHAnsi" w:eastAsia="Times New Roman" w:hAnsiTheme="majorHAnsi" w:cstheme="majorHAnsi"/>
          <w:sz w:val="24"/>
          <w:szCs w:val="24"/>
          <w:lang w:val="ro-MD"/>
        </w:rPr>
        <w:t xml:space="preserve"> </w:t>
      </w:r>
      <w:r w:rsidR="00D46DFA">
        <w:rPr>
          <w:rFonts w:asciiTheme="majorHAnsi" w:eastAsia="Times New Roman" w:hAnsiTheme="majorHAnsi" w:cstheme="majorHAnsi"/>
          <w:sz w:val="24"/>
          <w:szCs w:val="24"/>
          <w:lang w:val="ro-MD"/>
        </w:rPr>
        <w:t xml:space="preserve">examinarea situației </w:t>
      </w:r>
      <w:r w:rsidR="000301C5">
        <w:rPr>
          <w:rFonts w:asciiTheme="majorHAnsi" w:eastAsia="Times New Roman" w:hAnsiTheme="majorHAnsi" w:cstheme="majorHAnsi"/>
          <w:sz w:val="24"/>
          <w:szCs w:val="24"/>
          <w:lang w:val="ro-MD"/>
        </w:rPr>
        <w:t xml:space="preserve">cu </w:t>
      </w:r>
      <w:r w:rsidR="00D46DFA">
        <w:rPr>
          <w:rFonts w:asciiTheme="majorHAnsi" w:eastAsia="Times New Roman" w:hAnsiTheme="majorHAnsi" w:cstheme="majorHAnsi"/>
          <w:sz w:val="24"/>
          <w:szCs w:val="24"/>
          <w:lang w:val="ro-MD"/>
        </w:rPr>
        <w:t>privi</w:t>
      </w:r>
      <w:r w:rsidR="000301C5">
        <w:rPr>
          <w:rFonts w:asciiTheme="majorHAnsi" w:eastAsia="Times New Roman" w:hAnsiTheme="majorHAnsi" w:cstheme="majorHAnsi"/>
          <w:sz w:val="24"/>
          <w:szCs w:val="24"/>
          <w:lang w:val="ro-MD"/>
        </w:rPr>
        <w:t xml:space="preserve">re la </w:t>
      </w:r>
      <w:r w:rsidR="00D46DFA">
        <w:rPr>
          <w:rFonts w:asciiTheme="majorHAnsi" w:eastAsia="Times New Roman" w:hAnsiTheme="majorHAnsi" w:cstheme="majorHAnsi"/>
          <w:sz w:val="24"/>
          <w:szCs w:val="24"/>
          <w:lang w:val="ro-MD"/>
        </w:rPr>
        <w:t xml:space="preserve"> implementarea Proiectului de construcție a penitenciarului din Chișinău, în vederea realizării obiectivului Guvernului privind îmbunătățirea condițiilor de detenție</w:t>
      </w:r>
      <w:r w:rsidR="007B28C5">
        <w:rPr>
          <w:rFonts w:asciiTheme="majorHAnsi" w:eastAsia="Times New Roman" w:hAnsiTheme="majorHAnsi" w:cstheme="majorHAnsi"/>
          <w:sz w:val="24"/>
          <w:szCs w:val="24"/>
          <w:lang w:val="ro-MD"/>
        </w:rPr>
        <w:t>,</w:t>
      </w:r>
      <w:r w:rsidR="00D46DFA">
        <w:rPr>
          <w:rFonts w:asciiTheme="majorHAnsi" w:eastAsia="Times New Roman" w:hAnsiTheme="majorHAnsi" w:cstheme="majorHAnsi"/>
          <w:sz w:val="24"/>
          <w:szCs w:val="24"/>
          <w:lang w:val="ro-MD"/>
        </w:rPr>
        <w:t xml:space="preserve"> </w:t>
      </w:r>
      <w:r w:rsidR="007B28C5">
        <w:rPr>
          <w:rFonts w:asciiTheme="majorHAnsi" w:eastAsia="Times New Roman" w:hAnsiTheme="majorHAnsi" w:cstheme="majorHAnsi"/>
          <w:sz w:val="24"/>
          <w:szCs w:val="24"/>
          <w:lang w:val="ro-MD"/>
        </w:rPr>
        <w:t xml:space="preserve">precum </w:t>
      </w:r>
      <w:r w:rsidR="00D46DFA">
        <w:rPr>
          <w:rFonts w:asciiTheme="majorHAnsi" w:eastAsia="Times New Roman" w:hAnsiTheme="majorHAnsi" w:cstheme="majorHAnsi"/>
          <w:sz w:val="24"/>
          <w:szCs w:val="24"/>
          <w:lang w:val="ro-MD"/>
        </w:rPr>
        <w:t xml:space="preserve">și </w:t>
      </w:r>
      <w:r w:rsidR="007B28C5">
        <w:rPr>
          <w:rFonts w:asciiTheme="majorHAnsi" w:eastAsia="Times New Roman" w:hAnsiTheme="majorHAnsi" w:cstheme="majorHAnsi"/>
          <w:sz w:val="24"/>
          <w:szCs w:val="24"/>
          <w:lang w:val="ro-MD"/>
        </w:rPr>
        <w:t xml:space="preserve">pentru </w:t>
      </w:r>
      <w:r w:rsidR="00D46DFA">
        <w:rPr>
          <w:rFonts w:asciiTheme="majorHAnsi" w:eastAsia="Times New Roman" w:hAnsiTheme="majorHAnsi" w:cstheme="majorHAnsi"/>
          <w:sz w:val="24"/>
          <w:szCs w:val="24"/>
          <w:lang w:val="ro-MD"/>
        </w:rPr>
        <w:t>luarea deciziei referitor la continuitatea proiectului</w:t>
      </w:r>
      <w:r w:rsidR="007B28C5">
        <w:rPr>
          <w:rFonts w:asciiTheme="majorHAnsi" w:eastAsia="Times New Roman" w:hAnsiTheme="majorHAnsi" w:cstheme="majorHAnsi"/>
          <w:sz w:val="24"/>
          <w:szCs w:val="24"/>
          <w:lang w:val="ro-MD"/>
        </w:rPr>
        <w:t>;</w:t>
      </w:r>
    </w:p>
    <w:p w14:paraId="5A54A3C5" w14:textId="0C75407F" w:rsidR="002E034F" w:rsidRPr="001B5452" w:rsidRDefault="001B5452" w:rsidP="001B5452">
      <w:pPr>
        <w:spacing w:after="120" w:line="276" w:lineRule="auto"/>
        <w:ind w:firstLine="567"/>
        <w:jc w:val="both"/>
        <w:rPr>
          <w:rFonts w:asciiTheme="majorHAnsi" w:eastAsia="Times New Roman" w:hAnsiTheme="majorHAnsi" w:cstheme="majorHAnsi"/>
          <w:sz w:val="24"/>
          <w:szCs w:val="24"/>
          <w:lang w:val="ro-MD"/>
        </w:rPr>
      </w:pPr>
      <w:r w:rsidRPr="001B5452">
        <w:rPr>
          <w:rFonts w:asciiTheme="majorHAnsi" w:eastAsia="Times New Roman" w:hAnsiTheme="majorHAnsi" w:cstheme="majorHAnsi"/>
          <w:b/>
          <w:sz w:val="24"/>
          <w:szCs w:val="24"/>
          <w:lang w:val="ro-MD"/>
        </w:rPr>
        <w:t>2.4.</w:t>
      </w:r>
      <w:r>
        <w:rPr>
          <w:rFonts w:asciiTheme="majorHAnsi" w:eastAsia="Times New Roman" w:hAnsiTheme="majorHAnsi" w:cstheme="majorHAnsi"/>
          <w:sz w:val="24"/>
          <w:szCs w:val="24"/>
          <w:lang w:val="ro-MD"/>
        </w:rPr>
        <w:t xml:space="preserve"> </w:t>
      </w:r>
      <w:r w:rsidR="00D53307" w:rsidRPr="00D53307">
        <w:rPr>
          <w:rFonts w:ascii="Calibri Light" w:eastAsia="Calibri" w:hAnsi="Calibri Light" w:cs="Calibri Light"/>
          <w:b/>
          <w:noProof/>
          <w:sz w:val="24"/>
          <w:szCs w:val="24"/>
          <w:lang w:val="ro-MD"/>
        </w:rPr>
        <w:t xml:space="preserve">Ministerului </w:t>
      </w:r>
      <w:r w:rsidR="007C54DC">
        <w:rPr>
          <w:rFonts w:ascii="Calibri Light" w:eastAsia="Calibri" w:hAnsi="Calibri Light" w:cs="Calibri Light"/>
          <w:b/>
          <w:noProof/>
          <w:sz w:val="24"/>
          <w:szCs w:val="24"/>
          <w:lang w:val="ro-MD"/>
        </w:rPr>
        <w:t>Justiției</w:t>
      </w:r>
      <w:r w:rsidR="00A96573">
        <w:rPr>
          <w:rFonts w:ascii="Calibri Light" w:eastAsia="Calibri" w:hAnsi="Calibri Light" w:cs="Calibri Light"/>
          <w:b/>
          <w:noProof/>
          <w:sz w:val="24"/>
          <w:szCs w:val="24"/>
          <w:lang w:val="ro-MD"/>
        </w:rPr>
        <w:t>, Administrației Naționale a Penitenciarelor</w:t>
      </w:r>
      <w:r w:rsidR="007C54DC">
        <w:rPr>
          <w:rFonts w:ascii="Calibri Light" w:eastAsia="Calibri" w:hAnsi="Calibri Light" w:cs="Calibri Light"/>
          <w:b/>
          <w:noProof/>
          <w:sz w:val="24"/>
          <w:szCs w:val="24"/>
          <w:lang w:val="ro-MD"/>
        </w:rPr>
        <w:t xml:space="preserve"> și Unității de implementare a Proiectului de construcție a penitenciarului din Chișinău</w:t>
      </w:r>
      <w:r w:rsidR="00D53307" w:rsidRPr="00D53307">
        <w:rPr>
          <w:rFonts w:ascii="Calibri Light" w:eastAsia="Calibri" w:hAnsi="Calibri Light" w:cs="Calibri Light"/>
          <w:b/>
          <w:noProof/>
          <w:sz w:val="24"/>
          <w:szCs w:val="24"/>
          <w:lang w:val="ro-MD"/>
        </w:rPr>
        <w:t xml:space="preserve">, </w:t>
      </w:r>
      <w:r w:rsidR="00D53307" w:rsidRPr="00D53307">
        <w:rPr>
          <w:rFonts w:ascii="Calibri Light" w:eastAsia="Calibri" w:hAnsi="Calibri Light" w:cs="Calibri Light"/>
          <w:noProof/>
          <w:sz w:val="24"/>
          <w:szCs w:val="24"/>
          <w:lang w:val="ro-MD"/>
        </w:rPr>
        <w:t>pentru examinarea rezultatelor auditului și luare</w:t>
      </w:r>
      <w:r w:rsidR="007B28C5">
        <w:rPr>
          <w:rFonts w:ascii="Calibri Light" w:eastAsia="Calibri" w:hAnsi="Calibri Light" w:cs="Calibri Light"/>
          <w:noProof/>
          <w:sz w:val="24"/>
          <w:szCs w:val="24"/>
          <w:lang w:val="ro-MD"/>
        </w:rPr>
        <w:t>a</w:t>
      </w:r>
      <w:r w:rsidR="00D53307" w:rsidRPr="00D53307">
        <w:rPr>
          <w:rFonts w:ascii="Calibri Light" w:eastAsia="Calibri" w:hAnsi="Calibri Light" w:cs="Calibri Light"/>
          <w:noProof/>
          <w:sz w:val="24"/>
          <w:szCs w:val="24"/>
          <w:lang w:val="ro-MD"/>
        </w:rPr>
        <w:t xml:space="preserve"> de atitudine, conform competențelor, </w:t>
      </w:r>
      <w:r w:rsidR="00AF2868">
        <w:rPr>
          <w:rFonts w:ascii="Calibri Light" w:eastAsia="Calibri" w:hAnsi="Calibri Light" w:cs="Calibri Light"/>
          <w:noProof/>
          <w:sz w:val="24"/>
          <w:szCs w:val="24"/>
          <w:lang w:val="ro-MD"/>
        </w:rPr>
        <w:t>privind</w:t>
      </w:r>
      <w:r w:rsidR="00D53307" w:rsidRPr="00D53307">
        <w:rPr>
          <w:rFonts w:ascii="Calibri Light" w:eastAsia="Calibri" w:hAnsi="Calibri Light" w:cs="Calibri Light"/>
          <w:noProof/>
          <w:sz w:val="24"/>
          <w:szCs w:val="24"/>
          <w:lang w:val="ro-MD"/>
        </w:rPr>
        <w:t xml:space="preserve"> remedierea situațiilor </w:t>
      </w:r>
      <w:r w:rsidR="00D53307" w:rsidRPr="00D53307">
        <w:rPr>
          <w:rFonts w:ascii="Calibri Light" w:eastAsia="Calibri" w:hAnsi="Calibri Light" w:cs="Calibri Light"/>
          <w:noProof/>
          <w:sz w:val="24"/>
          <w:szCs w:val="24"/>
          <w:lang w:val="ro-MD"/>
        </w:rPr>
        <w:lastRenderedPageBreak/>
        <w:t>constatate și implementarea recom</w:t>
      </w:r>
      <w:r w:rsidR="002E034F">
        <w:rPr>
          <w:rFonts w:ascii="Calibri Light" w:eastAsia="Calibri" w:hAnsi="Calibri Light" w:cs="Calibri Light"/>
          <w:noProof/>
          <w:sz w:val="24"/>
          <w:szCs w:val="24"/>
          <w:lang w:val="ro-MD"/>
        </w:rPr>
        <w:t xml:space="preserve">andărilor din Raportul de audit, precum și </w:t>
      </w:r>
      <w:r w:rsidR="000301C5">
        <w:rPr>
          <w:rFonts w:ascii="Calibri Light" w:eastAsia="Calibri" w:hAnsi="Calibri Light" w:cs="Calibri Light"/>
          <w:noProof/>
          <w:sz w:val="24"/>
          <w:szCs w:val="24"/>
          <w:lang w:val="ro-MD"/>
        </w:rPr>
        <w:t xml:space="preserve">pentru </w:t>
      </w:r>
      <w:r w:rsidR="002E034F">
        <w:rPr>
          <w:rFonts w:ascii="Calibri Light" w:eastAsia="Calibri" w:hAnsi="Calibri Light" w:cs="Calibri Light"/>
          <w:noProof/>
          <w:sz w:val="24"/>
          <w:szCs w:val="24"/>
          <w:lang w:val="ro-MD"/>
        </w:rPr>
        <w:t xml:space="preserve">implementarea </w:t>
      </w:r>
      <w:r w:rsidR="007079AB">
        <w:rPr>
          <w:rFonts w:ascii="Calibri Light" w:eastAsia="Calibri" w:hAnsi="Calibri Light" w:cs="Calibri Light"/>
          <w:noProof/>
          <w:sz w:val="24"/>
          <w:szCs w:val="24"/>
          <w:lang w:val="ro-MD"/>
        </w:rPr>
        <w:t xml:space="preserve">unui </w:t>
      </w:r>
      <w:r w:rsidR="002E034F">
        <w:rPr>
          <w:rFonts w:ascii="Calibri Light" w:eastAsia="Calibri" w:hAnsi="Calibri Light" w:cs="Calibri Light"/>
          <w:noProof/>
          <w:sz w:val="24"/>
          <w:szCs w:val="24"/>
          <w:lang w:val="ro-MD"/>
        </w:rPr>
        <w:t>management eficient</w:t>
      </w:r>
      <w:r w:rsidR="002E034F">
        <w:rPr>
          <w:rFonts w:asciiTheme="majorHAnsi" w:hAnsiTheme="majorHAnsi" w:cstheme="majorHAnsi"/>
          <w:sz w:val="24"/>
          <w:szCs w:val="24"/>
        </w:rPr>
        <w:t xml:space="preserve"> al </w:t>
      </w:r>
      <w:proofErr w:type="spellStart"/>
      <w:r w:rsidR="002E034F">
        <w:rPr>
          <w:rFonts w:asciiTheme="majorHAnsi" w:hAnsiTheme="majorHAnsi" w:cstheme="majorHAnsi"/>
          <w:sz w:val="24"/>
          <w:szCs w:val="24"/>
        </w:rPr>
        <w:t>proiectului</w:t>
      </w:r>
      <w:proofErr w:type="spellEnd"/>
      <w:r w:rsidR="000301C5">
        <w:rPr>
          <w:rFonts w:asciiTheme="majorHAnsi" w:hAnsiTheme="majorHAnsi" w:cstheme="majorHAnsi"/>
          <w:sz w:val="24"/>
          <w:szCs w:val="24"/>
        </w:rPr>
        <w:t>,</w:t>
      </w:r>
      <w:r w:rsidR="002E034F">
        <w:rPr>
          <w:rFonts w:asciiTheme="majorHAnsi" w:hAnsiTheme="majorHAnsi" w:cstheme="majorHAnsi"/>
          <w:sz w:val="24"/>
          <w:szCs w:val="24"/>
        </w:rPr>
        <w:t xml:space="preserve"> </w:t>
      </w:r>
      <w:proofErr w:type="spellStart"/>
      <w:r w:rsidR="000301C5">
        <w:rPr>
          <w:rFonts w:asciiTheme="majorHAnsi" w:hAnsiTheme="majorHAnsi" w:cstheme="majorHAnsi"/>
          <w:sz w:val="24"/>
          <w:szCs w:val="24"/>
        </w:rPr>
        <w:t>în</w:t>
      </w:r>
      <w:proofErr w:type="spellEnd"/>
      <w:r w:rsidR="000301C5">
        <w:rPr>
          <w:rFonts w:asciiTheme="majorHAnsi" w:hAnsiTheme="majorHAnsi" w:cstheme="majorHAnsi"/>
          <w:sz w:val="24"/>
          <w:szCs w:val="24"/>
        </w:rPr>
        <w:t xml:space="preserve"> </w:t>
      </w:r>
      <w:proofErr w:type="spellStart"/>
      <w:r w:rsidR="000301C5">
        <w:rPr>
          <w:rFonts w:asciiTheme="majorHAnsi" w:hAnsiTheme="majorHAnsi" w:cstheme="majorHAnsi"/>
          <w:sz w:val="24"/>
          <w:szCs w:val="24"/>
        </w:rPr>
        <w:t>scopul</w:t>
      </w:r>
      <w:proofErr w:type="spellEnd"/>
      <w:r w:rsidR="002E034F">
        <w:rPr>
          <w:rFonts w:asciiTheme="majorHAnsi" w:hAnsiTheme="majorHAnsi" w:cstheme="majorHAnsi"/>
          <w:sz w:val="24"/>
          <w:szCs w:val="24"/>
        </w:rPr>
        <w:t xml:space="preserve"> </w:t>
      </w:r>
      <w:proofErr w:type="spellStart"/>
      <w:r w:rsidR="002E034F">
        <w:rPr>
          <w:rFonts w:asciiTheme="majorHAnsi" w:hAnsiTheme="majorHAnsi" w:cstheme="majorHAnsi"/>
          <w:sz w:val="24"/>
          <w:szCs w:val="24"/>
        </w:rPr>
        <w:t>atinger</w:t>
      </w:r>
      <w:r w:rsidR="000301C5">
        <w:rPr>
          <w:rFonts w:asciiTheme="majorHAnsi" w:hAnsiTheme="majorHAnsi" w:cstheme="majorHAnsi"/>
          <w:sz w:val="24"/>
          <w:szCs w:val="24"/>
        </w:rPr>
        <w:t>ii</w:t>
      </w:r>
      <w:proofErr w:type="spellEnd"/>
      <w:r w:rsidR="002E034F">
        <w:rPr>
          <w:rFonts w:asciiTheme="majorHAnsi" w:hAnsiTheme="majorHAnsi" w:cstheme="majorHAnsi"/>
          <w:sz w:val="24"/>
          <w:szCs w:val="24"/>
        </w:rPr>
        <w:t xml:space="preserve"> </w:t>
      </w:r>
      <w:proofErr w:type="spellStart"/>
      <w:r w:rsidR="002E034F">
        <w:rPr>
          <w:rFonts w:asciiTheme="majorHAnsi" w:hAnsiTheme="majorHAnsi" w:cstheme="majorHAnsi"/>
          <w:sz w:val="24"/>
          <w:szCs w:val="24"/>
        </w:rPr>
        <w:t>rezultatului</w:t>
      </w:r>
      <w:proofErr w:type="spellEnd"/>
      <w:r w:rsidR="002E034F">
        <w:rPr>
          <w:rFonts w:asciiTheme="majorHAnsi" w:hAnsiTheme="majorHAnsi" w:cstheme="majorHAnsi"/>
          <w:sz w:val="24"/>
          <w:szCs w:val="24"/>
        </w:rPr>
        <w:t xml:space="preserve"> </w:t>
      </w:r>
      <w:proofErr w:type="spellStart"/>
      <w:r w:rsidR="002E034F">
        <w:rPr>
          <w:rFonts w:asciiTheme="majorHAnsi" w:hAnsiTheme="majorHAnsi" w:cstheme="majorHAnsi"/>
          <w:sz w:val="24"/>
          <w:szCs w:val="24"/>
        </w:rPr>
        <w:t>scontat</w:t>
      </w:r>
      <w:proofErr w:type="spellEnd"/>
      <w:r w:rsidR="000301C5">
        <w:rPr>
          <w:rFonts w:asciiTheme="majorHAnsi" w:hAnsiTheme="majorHAnsi" w:cstheme="majorHAnsi"/>
          <w:sz w:val="24"/>
          <w:szCs w:val="24"/>
        </w:rPr>
        <w:t>.</w:t>
      </w:r>
    </w:p>
    <w:p w14:paraId="2D6350DC" w14:textId="77777777" w:rsidR="00D53307" w:rsidRPr="00D53307" w:rsidRDefault="0086403C" w:rsidP="00E24A6C">
      <w:pPr>
        <w:spacing w:after="120" w:line="276" w:lineRule="auto"/>
        <w:ind w:firstLine="567"/>
        <w:jc w:val="both"/>
        <w:rPr>
          <w:rFonts w:asciiTheme="majorHAnsi" w:eastAsia="Calibri" w:hAnsiTheme="majorHAnsi" w:cstheme="majorHAnsi"/>
          <w:sz w:val="24"/>
          <w:szCs w:val="24"/>
          <w:lang w:val="ro-MD"/>
        </w:rPr>
      </w:pPr>
      <w:r w:rsidRPr="0059478A">
        <w:rPr>
          <w:rFonts w:asciiTheme="majorHAnsi" w:eastAsia="Times New Roman" w:hAnsiTheme="majorHAnsi" w:cstheme="majorHAnsi"/>
          <w:b/>
          <w:sz w:val="24"/>
          <w:szCs w:val="24"/>
          <w:lang w:val="ro-MD"/>
        </w:rPr>
        <w:t>3.</w:t>
      </w:r>
      <w:r w:rsidR="00841B67">
        <w:rPr>
          <w:rFonts w:asciiTheme="majorHAnsi" w:eastAsia="Calibri" w:hAnsiTheme="majorHAnsi" w:cstheme="majorHAnsi"/>
          <w:sz w:val="24"/>
          <w:szCs w:val="24"/>
          <w:lang w:val="ro-MD"/>
        </w:rPr>
        <w:t xml:space="preserve"> </w:t>
      </w:r>
      <w:r w:rsidR="00D53307" w:rsidRPr="00D53307">
        <w:rPr>
          <w:rFonts w:asciiTheme="majorHAnsi" w:eastAsia="Calibri" w:hAnsiTheme="majorHAnsi" w:cstheme="majorHAnsi"/>
          <w:bCs/>
          <w:sz w:val="24"/>
          <w:szCs w:val="24"/>
          <w:lang w:val="ro-MD"/>
        </w:rPr>
        <w:t xml:space="preserve">Prezenta Hotărâre intră în vigoare din data publicării </w:t>
      </w:r>
      <w:r w:rsidR="00D53307" w:rsidRPr="00D53307">
        <w:rPr>
          <w:rFonts w:asciiTheme="majorHAnsi" w:eastAsia="Calibri" w:hAnsiTheme="majorHAnsi" w:cstheme="majorHAnsi"/>
          <w:sz w:val="24"/>
          <w:szCs w:val="24"/>
          <w:lang w:val="ro-MD"/>
        </w:rPr>
        <w:t>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621E355" w14:textId="2069BAF2" w:rsidR="00D53307" w:rsidRPr="00D53307" w:rsidRDefault="00D53307" w:rsidP="00E24A6C">
      <w:pPr>
        <w:spacing w:after="120" w:line="276" w:lineRule="auto"/>
        <w:ind w:firstLine="567"/>
        <w:jc w:val="both"/>
        <w:rPr>
          <w:rFonts w:asciiTheme="majorHAnsi" w:eastAsia="Calibri" w:hAnsiTheme="majorHAnsi" w:cstheme="majorHAnsi"/>
          <w:sz w:val="24"/>
          <w:szCs w:val="24"/>
          <w:lang w:val="ro-MD"/>
        </w:rPr>
      </w:pPr>
      <w:r>
        <w:rPr>
          <w:rFonts w:asciiTheme="majorHAnsi" w:eastAsia="Calibri" w:hAnsiTheme="majorHAnsi" w:cstheme="majorHAnsi"/>
          <w:b/>
          <w:bCs/>
          <w:sz w:val="24"/>
          <w:szCs w:val="24"/>
          <w:lang w:val="ro-MD"/>
        </w:rPr>
        <w:t>4</w:t>
      </w:r>
      <w:r w:rsidRPr="00D53307">
        <w:rPr>
          <w:rFonts w:asciiTheme="majorHAnsi" w:eastAsia="Calibri" w:hAnsiTheme="majorHAnsi" w:cstheme="majorHAnsi"/>
          <w:b/>
          <w:bCs/>
          <w:sz w:val="24"/>
          <w:szCs w:val="24"/>
          <w:lang w:val="ro-MD"/>
        </w:rPr>
        <w:t xml:space="preserve">. </w:t>
      </w:r>
      <w:r w:rsidRPr="00D53307">
        <w:rPr>
          <w:rFonts w:asciiTheme="majorHAnsi" w:eastAsia="Calibri" w:hAnsiTheme="majorHAnsi" w:cstheme="majorHAnsi"/>
          <w:sz w:val="24"/>
          <w:szCs w:val="24"/>
          <w:lang w:val="ro-MD"/>
        </w:rPr>
        <w:t xml:space="preserve">Curtea de Conturi va fi informată, </w:t>
      </w:r>
      <w:r w:rsidR="00D745EA">
        <w:rPr>
          <w:rFonts w:asciiTheme="majorHAnsi" w:eastAsia="Calibri" w:hAnsiTheme="majorHAnsi" w:cstheme="majorHAnsi"/>
          <w:sz w:val="24"/>
          <w:szCs w:val="24"/>
          <w:lang w:val="ro-MD"/>
        </w:rPr>
        <w:t>în termen de 12</w:t>
      </w:r>
      <w:r w:rsidRPr="00D53307">
        <w:rPr>
          <w:rFonts w:asciiTheme="majorHAnsi" w:eastAsia="Calibri" w:hAnsiTheme="majorHAnsi" w:cstheme="majorHAnsi"/>
          <w:sz w:val="24"/>
          <w:szCs w:val="24"/>
          <w:lang w:val="ro-MD"/>
        </w:rPr>
        <w:t xml:space="preserve"> luni din data publicării Hotărârii în Monitorul Oficial al Republicii Moldova, despre acțiunile întreprinse pentru </w:t>
      </w:r>
      <w:r w:rsidR="005B0902">
        <w:rPr>
          <w:rFonts w:asciiTheme="majorHAnsi" w:eastAsia="Calibri" w:hAnsiTheme="majorHAnsi" w:cstheme="majorHAnsi"/>
          <w:sz w:val="24"/>
          <w:szCs w:val="24"/>
          <w:lang w:val="ro-MD"/>
        </w:rPr>
        <w:t>executarea subpunct</w:t>
      </w:r>
      <w:r w:rsidR="0012002C">
        <w:rPr>
          <w:rFonts w:asciiTheme="majorHAnsi" w:eastAsia="Calibri" w:hAnsiTheme="majorHAnsi" w:cstheme="majorHAnsi"/>
          <w:sz w:val="24"/>
          <w:szCs w:val="24"/>
          <w:lang w:val="ro-MD"/>
        </w:rPr>
        <w:t xml:space="preserve">ului </w:t>
      </w:r>
      <w:r w:rsidR="005B0902">
        <w:rPr>
          <w:rFonts w:asciiTheme="majorHAnsi" w:eastAsia="Calibri" w:hAnsiTheme="majorHAnsi" w:cstheme="majorHAnsi"/>
          <w:sz w:val="24"/>
          <w:szCs w:val="24"/>
          <w:lang w:val="ro-MD"/>
        </w:rPr>
        <w:t>2.4.</w:t>
      </w:r>
      <w:r w:rsidRPr="00D53307">
        <w:rPr>
          <w:rFonts w:asciiTheme="majorHAnsi" w:eastAsia="Calibri" w:hAnsiTheme="majorHAnsi" w:cstheme="majorHAnsi"/>
          <w:sz w:val="24"/>
          <w:szCs w:val="24"/>
          <w:lang w:val="ro-MD"/>
        </w:rPr>
        <w:t xml:space="preserve"> din prezenta Hotărâre.</w:t>
      </w:r>
    </w:p>
    <w:p w14:paraId="7D40BD72" w14:textId="71F5F833" w:rsidR="00AA2C00" w:rsidRPr="00AA2C00" w:rsidRDefault="00D53307" w:rsidP="00AA2C00">
      <w:pPr>
        <w:spacing w:after="120" w:line="276" w:lineRule="auto"/>
        <w:ind w:firstLine="567"/>
        <w:jc w:val="both"/>
        <w:rPr>
          <w:rFonts w:asciiTheme="majorHAnsi" w:eastAsia="Calibri" w:hAnsiTheme="majorHAnsi" w:cstheme="majorHAnsi"/>
          <w:sz w:val="24"/>
          <w:szCs w:val="24"/>
          <w:lang w:val="ro-MD"/>
        </w:rPr>
      </w:pPr>
      <w:r>
        <w:rPr>
          <w:rFonts w:asciiTheme="majorHAnsi" w:eastAsia="Calibri" w:hAnsiTheme="majorHAnsi" w:cstheme="majorHAnsi"/>
          <w:b/>
          <w:sz w:val="24"/>
          <w:szCs w:val="24"/>
          <w:lang w:val="ro-MD"/>
        </w:rPr>
        <w:t>5</w:t>
      </w:r>
      <w:r w:rsidRPr="00D53307">
        <w:rPr>
          <w:rFonts w:asciiTheme="majorHAnsi" w:eastAsia="Calibri" w:hAnsiTheme="majorHAnsi" w:cstheme="majorHAnsi"/>
          <w:b/>
          <w:sz w:val="24"/>
          <w:szCs w:val="24"/>
          <w:lang w:val="ro-MD"/>
        </w:rPr>
        <w:t>.</w:t>
      </w:r>
      <w:r w:rsidRPr="00D53307">
        <w:rPr>
          <w:rFonts w:asciiTheme="majorHAnsi" w:eastAsia="Calibri" w:hAnsiTheme="majorHAnsi" w:cstheme="majorHAnsi"/>
          <w:sz w:val="24"/>
          <w:szCs w:val="24"/>
          <w:lang w:val="ro-MD"/>
        </w:rPr>
        <w:t xml:space="preserve"> Hotărârea și </w:t>
      </w:r>
      <w:r w:rsidRPr="00D53307">
        <w:rPr>
          <w:rFonts w:asciiTheme="majorHAnsi" w:eastAsia="Calibri" w:hAnsiTheme="majorHAnsi" w:cstheme="majorHAnsi"/>
          <w:bCs/>
          <w:sz w:val="24"/>
          <w:szCs w:val="24"/>
          <w:lang w:val="ro-MD"/>
        </w:rPr>
        <w:t xml:space="preserve">Raportul auditului performanței </w:t>
      </w:r>
      <w:r w:rsidR="00B07180">
        <w:rPr>
          <w:rFonts w:asciiTheme="majorHAnsi" w:eastAsia="Calibri" w:hAnsiTheme="majorHAnsi" w:cstheme="majorHAnsi"/>
          <w:bCs/>
          <w:sz w:val="24"/>
          <w:szCs w:val="24"/>
          <w:lang w:val="ro-MD"/>
        </w:rPr>
        <w:t xml:space="preserve">Proiectului </w:t>
      </w:r>
      <w:r w:rsidR="0012002C">
        <w:rPr>
          <w:rFonts w:asciiTheme="majorHAnsi" w:eastAsia="Calibri" w:hAnsiTheme="majorHAnsi" w:cstheme="majorHAnsi"/>
          <w:bCs/>
          <w:sz w:val="24"/>
          <w:szCs w:val="24"/>
          <w:lang w:val="ro-MD"/>
        </w:rPr>
        <w:t>„</w:t>
      </w:r>
      <w:r w:rsidR="00B07180">
        <w:rPr>
          <w:rFonts w:asciiTheme="majorHAnsi" w:eastAsia="Calibri" w:hAnsiTheme="majorHAnsi" w:cstheme="majorHAnsi"/>
          <w:bCs/>
          <w:sz w:val="24"/>
          <w:szCs w:val="24"/>
          <w:lang w:val="ro-MD"/>
        </w:rPr>
        <w:t xml:space="preserve">Construcția penitenciarului din Chișinău” </w:t>
      </w:r>
      <w:r w:rsidRPr="00D53307">
        <w:rPr>
          <w:rFonts w:asciiTheme="majorHAnsi" w:eastAsia="Calibri" w:hAnsiTheme="majorHAnsi" w:cstheme="majorHAnsi"/>
          <w:sz w:val="24"/>
          <w:szCs w:val="24"/>
          <w:lang w:val="ro-MD"/>
        </w:rPr>
        <w:t>se plasează pe site-</w:t>
      </w:r>
      <w:r w:rsidR="00AA2C00">
        <w:rPr>
          <w:rFonts w:asciiTheme="majorHAnsi" w:eastAsia="Calibri" w:hAnsiTheme="majorHAnsi" w:cstheme="majorHAnsi"/>
          <w:sz w:val="24"/>
          <w:szCs w:val="24"/>
          <w:lang w:val="ro-MD"/>
        </w:rPr>
        <w:t xml:space="preserve">ul oficial al Curții de Conturi </w:t>
      </w:r>
      <w:r w:rsidR="00AA2C00" w:rsidRPr="00F637A0">
        <w:rPr>
          <w:rFonts w:ascii="Calibri Light" w:hAnsi="Calibri Light" w:cs="Calibri Light"/>
          <w:noProof/>
          <w:sz w:val="24"/>
          <w:szCs w:val="24"/>
          <w:lang w:val="ro-RO" w:eastAsia="ru-RU"/>
        </w:rPr>
        <w:t>(</w:t>
      </w:r>
      <w:hyperlink r:id="rId9" w:history="1">
        <w:r w:rsidR="00AA2C00" w:rsidRPr="00AA2C00">
          <w:rPr>
            <w:rStyle w:val="Hyperlink"/>
            <w:rFonts w:ascii="Calibri Light" w:hAnsi="Calibri Light" w:cs="Calibri Light"/>
            <w:sz w:val="24"/>
            <w:szCs w:val="24"/>
            <w:lang w:val="ro-MD"/>
          </w:rPr>
          <w:t>https://www.ccrm.md/ro/decisions</w:t>
        </w:r>
      </w:hyperlink>
      <w:r w:rsidR="00AA2C00" w:rsidRPr="00F637A0">
        <w:rPr>
          <w:rFonts w:ascii="Calibri Light" w:hAnsi="Calibri Light" w:cs="Calibri Light"/>
          <w:noProof/>
          <w:sz w:val="24"/>
          <w:szCs w:val="24"/>
          <w:lang w:val="ro-RO" w:eastAsia="ru-RU"/>
        </w:rPr>
        <w:t>).</w:t>
      </w:r>
    </w:p>
    <w:p w14:paraId="37B0CA3B" w14:textId="77777777" w:rsidR="00AA2C00" w:rsidRPr="00F637A0" w:rsidRDefault="00AA2C00" w:rsidP="00AA2C00">
      <w:pPr>
        <w:tabs>
          <w:tab w:val="left" w:pos="630"/>
          <w:tab w:val="left" w:pos="810"/>
        </w:tabs>
        <w:spacing w:after="0" w:line="276" w:lineRule="auto"/>
        <w:jc w:val="both"/>
        <w:rPr>
          <w:rFonts w:ascii="Calibri Light" w:hAnsi="Calibri Light" w:cs="Calibri Light"/>
          <w:noProof/>
          <w:sz w:val="24"/>
          <w:szCs w:val="24"/>
          <w:lang w:val="ro-RO"/>
        </w:rPr>
      </w:pPr>
    </w:p>
    <w:p w14:paraId="20AFA549" w14:textId="77777777" w:rsidR="00AA2C00" w:rsidRPr="00AA2C00" w:rsidRDefault="00AA2C00" w:rsidP="00E24A6C">
      <w:pPr>
        <w:spacing w:after="120" w:line="276" w:lineRule="auto"/>
        <w:ind w:firstLine="567"/>
        <w:jc w:val="both"/>
        <w:rPr>
          <w:rFonts w:asciiTheme="majorHAnsi" w:eastAsia="Calibri" w:hAnsiTheme="majorHAnsi" w:cstheme="majorHAnsi"/>
          <w:sz w:val="24"/>
          <w:szCs w:val="24"/>
          <w:lang w:val="ro-RO"/>
        </w:rPr>
      </w:pPr>
    </w:p>
    <w:p w14:paraId="463AC173" w14:textId="4134DDD1" w:rsidR="004D23AF" w:rsidRPr="00E10558" w:rsidRDefault="00E76193" w:rsidP="004D23AF">
      <w:pPr>
        <w:spacing w:after="0" w:line="276" w:lineRule="auto"/>
        <w:jc w:val="right"/>
        <w:rPr>
          <w:rFonts w:ascii="Calibri Light" w:eastAsia="Times New Roman" w:hAnsi="Calibri Light" w:cs="Times New Roman"/>
          <w:b/>
          <w:sz w:val="28"/>
          <w:szCs w:val="28"/>
          <w:lang w:val="ro-MD"/>
        </w:rPr>
      </w:pPr>
      <w:r>
        <w:rPr>
          <w:rFonts w:ascii="Calibri Light" w:eastAsia="Times New Roman" w:hAnsi="Calibri Light" w:cs="Times New Roman"/>
          <w:b/>
          <w:sz w:val="28"/>
          <w:szCs w:val="28"/>
          <w:lang w:val="ro-MD"/>
        </w:rPr>
        <w:t>Viorel CHETRARU,</w:t>
      </w:r>
    </w:p>
    <w:p w14:paraId="344C287F" w14:textId="3D352CA4" w:rsidR="00402320" w:rsidRDefault="00E76193" w:rsidP="00E24A6C">
      <w:pPr>
        <w:spacing w:after="0" w:line="276" w:lineRule="auto"/>
        <w:jc w:val="right"/>
        <w:rPr>
          <w:rFonts w:ascii="Calibri Light" w:eastAsia="Times New Roman" w:hAnsi="Calibri Light" w:cs="Times New Roman"/>
          <w:b/>
          <w:sz w:val="28"/>
          <w:szCs w:val="28"/>
          <w:lang w:val="ro-MD"/>
        </w:rPr>
      </w:pPr>
      <w:r>
        <w:rPr>
          <w:rFonts w:ascii="Calibri Light" w:eastAsia="Times New Roman" w:hAnsi="Calibri Light" w:cs="Times New Roman"/>
          <w:b/>
          <w:sz w:val="28"/>
          <w:szCs w:val="28"/>
          <w:lang w:val="ro-MD"/>
        </w:rPr>
        <w:t>Vicep</w:t>
      </w:r>
      <w:r w:rsidR="004D23AF" w:rsidRPr="00E10558">
        <w:rPr>
          <w:rFonts w:ascii="Calibri Light" w:eastAsia="Times New Roman" w:hAnsi="Calibri Light" w:cs="Times New Roman"/>
          <w:b/>
          <w:sz w:val="28"/>
          <w:szCs w:val="28"/>
          <w:lang w:val="ro-MD"/>
        </w:rPr>
        <w:t>reședinte</w:t>
      </w:r>
    </w:p>
    <w:p w14:paraId="3BFE539D" w14:textId="617D7007" w:rsidR="00616F8D" w:rsidRDefault="00616F8D" w:rsidP="00E24A6C">
      <w:pPr>
        <w:spacing w:after="0" w:line="276" w:lineRule="auto"/>
        <w:jc w:val="right"/>
        <w:rPr>
          <w:rFonts w:ascii="Calibri Light" w:eastAsia="Times New Roman" w:hAnsi="Calibri Light" w:cs="Times New Roman"/>
          <w:b/>
          <w:sz w:val="28"/>
          <w:szCs w:val="28"/>
          <w:lang w:val="ro-MD"/>
        </w:rPr>
      </w:pPr>
    </w:p>
    <w:p w14:paraId="243FB302" w14:textId="3FDDFBFE" w:rsidR="00616F8D" w:rsidRDefault="00616F8D" w:rsidP="00E24A6C">
      <w:pPr>
        <w:spacing w:after="0" w:line="276" w:lineRule="auto"/>
        <w:jc w:val="right"/>
        <w:rPr>
          <w:rFonts w:ascii="Calibri Light" w:eastAsia="Times New Roman" w:hAnsi="Calibri Light" w:cs="Times New Roman"/>
          <w:b/>
          <w:sz w:val="28"/>
          <w:szCs w:val="28"/>
          <w:lang w:val="ro-MD"/>
        </w:rPr>
      </w:pPr>
    </w:p>
    <w:p w14:paraId="421912D2" w14:textId="2A318CB7" w:rsidR="00616F8D" w:rsidRDefault="00616F8D" w:rsidP="00E24A6C">
      <w:pPr>
        <w:spacing w:after="0" w:line="276" w:lineRule="auto"/>
        <w:jc w:val="right"/>
        <w:rPr>
          <w:rFonts w:ascii="Calibri Light" w:eastAsia="Times New Roman" w:hAnsi="Calibri Light" w:cs="Times New Roman"/>
          <w:b/>
          <w:sz w:val="28"/>
          <w:szCs w:val="28"/>
          <w:lang w:val="ro-MD"/>
        </w:rPr>
      </w:pPr>
    </w:p>
    <w:p w14:paraId="49EFFF41" w14:textId="74A9A2C7" w:rsidR="00616F8D" w:rsidRDefault="00616F8D" w:rsidP="00E24A6C">
      <w:pPr>
        <w:spacing w:after="0" w:line="276" w:lineRule="auto"/>
        <w:jc w:val="right"/>
        <w:rPr>
          <w:rFonts w:ascii="Calibri Light" w:eastAsia="Times New Roman" w:hAnsi="Calibri Light" w:cs="Times New Roman"/>
          <w:b/>
          <w:sz w:val="28"/>
          <w:szCs w:val="28"/>
          <w:lang w:val="ro-MD"/>
        </w:rPr>
      </w:pPr>
    </w:p>
    <w:p w14:paraId="2AD699D7" w14:textId="4BE3859D" w:rsidR="00616F8D" w:rsidRDefault="00616F8D" w:rsidP="00E24A6C">
      <w:pPr>
        <w:spacing w:after="0" w:line="276" w:lineRule="auto"/>
        <w:jc w:val="right"/>
        <w:rPr>
          <w:rFonts w:ascii="Calibri Light" w:eastAsia="Times New Roman" w:hAnsi="Calibri Light" w:cs="Times New Roman"/>
          <w:b/>
          <w:sz w:val="28"/>
          <w:szCs w:val="28"/>
          <w:lang w:val="ro-MD"/>
        </w:rPr>
      </w:pPr>
    </w:p>
    <w:p w14:paraId="7289B000" w14:textId="3D05E8FF" w:rsidR="00616F8D" w:rsidRDefault="00616F8D" w:rsidP="00E24A6C">
      <w:pPr>
        <w:spacing w:after="0" w:line="276" w:lineRule="auto"/>
        <w:jc w:val="right"/>
        <w:rPr>
          <w:rFonts w:ascii="Calibri Light" w:eastAsia="Times New Roman" w:hAnsi="Calibri Light" w:cs="Times New Roman"/>
          <w:b/>
          <w:sz w:val="28"/>
          <w:szCs w:val="28"/>
          <w:lang w:val="ro-MD"/>
        </w:rPr>
      </w:pPr>
    </w:p>
    <w:p w14:paraId="26C85A93" w14:textId="5C313138" w:rsidR="00616F8D" w:rsidRDefault="00616F8D" w:rsidP="00E24A6C">
      <w:pPr>
        <w:spacing w:after="0" w:line="276" w:lineRule="auto"/>
        <w:jc w:val="right"/>
        <w:rPr>
          <w:rFonts w:ascii="Calibri Light" w:eastAsia="Times New Roman" w:hAnsi="Calibri Light" w:cs="Times New Roman"/>
          <w:b/>
          <w:sz w:val="28"/>
          <w:szCs w:val="28"/>
          <w:lang w:val="ro-MD"/>
        </w:rPr>
      </w:pPr>
    </w:p>
    <w:p w14:paraId="663A20AF" w14:textId="54E5D5AA" w:rsidR="00616F8D" w:rsidRDefault="00616F8D" w:rsidP="00E24A6C">
      <w:pPr>
        <w:spacing w:after="0" w:line="276" w:lineRule="auto"/>
        <w:jc w:val="right"/>
        <w:rPr>
          <w:rFonts w:ascii="Calibri Light" w:eastAsia="Times New Roman" w:hAnsi="Calibri Light" w:cs="Times New Roman"/>
          <w:b/>
          <w:sz w:val="28"/>
          <w:szCs w:val="28"/>
          <w:lang w:val="ro-MD"/>
        </w:rPr>
      </w:pPr>
    </w:p>
    <w:p w14:paraId="1042BC2B" w14:textId="6DA0BBFB" w:rsidR="00616F8D" w:rsidRDefault="00616F8D" w:rsidP="00E24A6C">
      <w:pPr>
        <w:spacing w:after="0" w:line="276" w:lineRule="auto"/>
        <w:jc w:val="right"/>
        <w:rPr>
          <w:rFonts w:ascii="Calibri Light" w:eastAsia="Times New Roman" w:hAnsi="Calibri Light" w:cs="Times New Roman"/>
          <w:b/>
          <w:sz w:val="28"/>
          <w:szCs w:val="28"/>
          <w:lang w:val="ro-MD"/>
        </w:rPr>
      </w:pPr>
    </w:p>
    <w:p w14:paraId="4A586B31" w14:textId="7DC5B8F9" w:rsidR="00616F8D" w:rsidRDefault="00616F8D" w:rsidP="00E24A6C">
      <w:pPr>
        <w:spacing w:after="0" w:line="276" w:lineRule="auto"/>
        <w:jc w:val="right"/>
        <w:rPr>
          <w:rFonts w:ascii="Calibri Light" w:eastAsia="Times New Roman" w:hAnsi="Calibri Light" w:cs="Times New Roman"/>
          <w:b/>
          <w:sz w:val="28"/>
          <w:szCs w:val="28"/>
          <w:lang w:val="ro-MD"/>
        </w:rPr>
      </w:pPr>
    </w:p>
    <w:p w14:paraId="25561362" w14:textId="71C9E260" w:rsidR="00616F8D" w:rsidRDefault="00616F8D" w:rsidP="00E24A6C">
      <w:pPr>
        <w:spacing w:after="0" w:line="276" w:lineRule="auto"/>
        <w:jc w:val="right"/>
        <w:rPr>
          <w:rFonts w:ascii="Calibri Light" w:eastAsia="Times New Roman" w:hAnsi="Calibri Light" w:cs="Times New Roman"/>
          <w:b/>
          <w:sz w:val="28"/>
          <w:szCs w:val="28"/>
          <w:lang w:val="ro-MD"/>
        </w:rPr>
      </w:pPr>
    </w:p>
    <w:p w14:paraId="68FE671F" w14:textId="401203F8" w:rsidR="00616F8D" w:rsidRDefault="00616F8D" w:rsidP="00E24A6C">
      <w:pPr>
        <w:spacing w:after="0" w:line="276" w:lineRule="auto"/>
        <w:jc w:val="right"/>
        <w:rPr>
          <w:rFonts w:ascii="Calibri Light" w:eastAsia="Times New Roman" w:hAnsi="Calibri Light" w:cs="Times New Roman"/>
          <w:b/>
          <w:sz w:val="28"/>
          <w:szCs w:val="28"/>
          <w:lang w:val="ro-MD"/>
        </w:rPr>
      </w:pPr>
    </w:p>
    <w:p w14:paraId="0E2F1431" w14:textId="203DE2B0" w:rsidR="00616F8D" w:rsidRDefault="00616F8D" w:rsidP="00E24A6C">
      <w:pPr>
        <w:spacing w:after="0" w:line="276" w:lineRule="auto"/>
        <w:jc w:val="right"/>
        <w:rPr>
          <w:rFonts w:ascii="Calibri Light" w:eastAsia="Times New Roman" w:hAnsi="Calibri Light" w:cs="Times New Roman"/>
          <w:b/>
          <w:sz w:val="28"/>
          <w:szCs w:val="28"/>
          <w:lang w:val="ro-MD"/>
        </w:rPr>
      </w:pPr>
    </w:p>
    <w:p w14:paraId="012E4BB0" w14:textId="4FF8B79C" w:rsidR="00616F8D" w:rsidRDefault="00616F8D" w:rsidP="00E24A6C">
      <w:pPr>
        <w:spacing w:after="0" w:line="276" w:lineRule="auto"/>
        <w:jc w:val="right"/>
        <w:rPr>
          <w:rFonts w:ascii="Calibri Light" w:eastAsia="Times New Roman" w:hAnsi="Calibri Light" w:cs="Times New Roman"/>
          <w:b/>
          <w:sz w:val="28"/>
          <w:szCs w:val="28"/>
          <w:lang w:val="ro-MD"/>
        </w:rPr>
      </w:pPr>
    </w:p>
    <w:p w14:paraId="13A8C519" w14:textId="6AF88FE5" w:rsidR="00616F8D" w:rsidRDefault="00616F8D" w:rsidP="00E24A6C">
      <w:pPr>
        <w:spacing w:after="0" w:line="276" w:lineRule="auto"/>
        <w:jc w:val="right"/>
        <w:rPr>
          <w:rFonts w:ascii="Calibri Light" w:eastAsia="Times New Roman" w:hAnsi="Calibri Light" w:cs="Times New Roman"/>
          <w:b/>
          <w:sz w:val="28"/>
          <w:szCs w:val="28"/>
          <w:lang w:val="ro-MD"/>
        </w:rPr>
      </w:pPr>
    </w:p>
    <w:p w14:paraId="5CB53209" w14:textId="3470192B" w:rsidR="00616F8D" w:rsidRDefault="00616F8D" w:rsidP="00E24A6C">
      <w:pPr>
        <w:spacing w:after="0" w:line="276" w:lineRule="auto"/>
        <w:jc w:val="right"/>
        <w:rPr>
          <w:rFonts w:ascii="Calibri Light" w:eastAsia="Times New Roman" w:hAnsi="Calibri Light" w:cs="Times New Roman"/>
          <w:b/>
          <w:sz w:val="28"/>
          <w:szCs w:val="28"/>
          <w:lang w:val="ro-MD"/>
        </w:rPr>
      </w:pPr>
    </w:p>
    <w:p w14:paraId="4B826614" w14:textId="4012641A" w:rsidR="00616F8D" w:rsidRDefault="00616F8D" w:rsidP="00E24A6C">
      <w:pPr>
        <w:spacing w:after="0" w:line="276" w:lineRule="auto"/>
        <w:jc w:val="right"/>
        <w:rPr>
          <w:rFonts w:ascii="Calibri Light" w:eastAsia="Times New Roman" w:hAnsi="Calibri Light" w:cs="Times New Roman"/>
          <w:b/>
          <w:sz w:val="28"/>
          <w:szCs w:val="28"/>
          <w:lang w:val="ro-MD"/>
        </w:rPr>
      </w:pPr>
    </w:p>
    <w:p w14:paraId="1C97093F" w14:textId="06796621" w:rsidR="00616F8D" w:rsidRDefault="00616F8D" w:rsidP="00E24A6C">
      <w:pPr>
        <w:spacing w:after="0" w:line="276" w:lineRule="auto"/>
        <w:jc w:val="right"/>
        <w:rPr>
          <w:rFonts w:ascii="Calibri Light" w:eastAsia="Times New Roman" w:hAnsi="Calibri Light" w:cs="Times New Roman"/>
          <w:b/>
          <w:sz w:val="28"/>
          <w:szCs w:val="28"/>
          <w:lang w:val="ro-MD"/>
        </w:rPr>
      </w:pPr>
    </w:p>
    <w:p w14:paraId="7A4FA5AD" w14:textId="4FEB07CB" w:rsidR="00616F8D" w:rsidRDefault="00616F8D" w:rsidP="00E24A6C">
      <w:pPr>
        <w:spacing w:after="0" w:line="276" w:lineRule="auto"/>
        <w:jc w:val="right"/>
        <w:rPr>
          <w:rFonts w:ascii="Calibri Light" w:eastAsia="Times New Roman" w:hAnsi="Calibri Light" w:cs="Times New Roman"/>
          <w:b/>
          <w:sz w:val="28"/>
          <w:szCs w:val="28"/>
          <w:lang w:val="ro-MD"/>
        </w:rPr>
      </w:pPr>
    </w:p>
    <w:p w14:paraId="0696D130" w14:textId="355B9C79" w:rsidR="00616F8D" w:rsidRDefault="00616F8D" w:rsidP="00E24A6C">
      <w:pPr>
        <w:spacing w:after="0" w:line="276" w:lineRule="auto"/>
        <w:jc w:val="right"/>
        <w:rPr>
          <w:rFonts w:ascii="Calibri Light" w:eastAsia="Times New Roman" w:hAnsi="Calibri Light" w:cs="Times New Roman"/>
          <w:b/>
          <w:sz w:val="28"/>
          <w:szCs w:val="28"/>
          <w:lang w:val="ro-MD"/>
        </w:rPr>
      </w:pPr>
    </w:p>
    <w:p w14:paraId="168EA1F4" w14:textId="77777777" w:rsidR="00605882" w:rsidRDefault="00605882" w:rsidP="00E24A6C">
      <w:pPr>
        <w:spacing w:after="0" w:line="276" w:lineRule="auto"/>
        <w:jc w:val="right"/>
        <w:rPr>
          <w:rFonts w:ascii="Calibri Light" w:eastAsia="Times New Roman" w:hAnsi="Calibri Light" w:cs="Times New Roman"/>
          <w:b/>
          <w:sz w:val="28"/>
          <w:szCs w:val="28"/>
          <w:lang w:val="ro-MD"/>
        </w:rPr>
      </w:pPr>
      <w:bookmarkStart w:id="1" w:name="_GoBack"/>
      <w:bookmarkEnd w:id="1"/>
    </w:p>
    <w:sectPr w:rsidR="00605882" w:rsidSect="00605882">
      <w:footerReference w:type="default" r:id="rId10"/>
      <w:pgSz w:w="11906" w:h="16838" w:code="9"/>
      <w:pgMar w:top="851" w:right="851" w:bottom="851" w:left="1701"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27B3" w14:textId="77777777" w:rsidR="00006855" w:rsidRDefault="00006855" w:rsidP="0086403C">
      <w:pPr>
        <w:spacing w:after="0" w:line="240" w:lineRule="auto"/>
      </w:pPr>
      <w:r>
        <w:separator/>
      </w:r>
    </w:p>
  </w:endnote>
  <w:endnote w:type="continuationSeparator" w:id="0">
    <w:p w14:paraId="657CDFA9" w14:textId="77777777" w:rsidR="00006855" w:rsidRDefault="00006855"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4E3722C" w14:textId="39DAFF19" w:rsidR="00FC201E" w:rsidRDefault="00724E22">
        <w:pPr>
          <w:pStyle w:val="Footer"/>
          <w:jc w:val="right"/>
        </w:pPr>
        <w:r>
          <w:fldChar w:fldCharType="begin"/>
        </w:r>
        <w:r w:rsidR="007263FF">
          <w:instrText xml:space="preserve"> PAGE   \* MERGEFORMAT </w:instrText>
        </w:r>
        <w:r>
          <w:fldChar w:fldCharType="separate"/>
        </w:r>
        <w:r w:rsidR="002D55AF">
          <w:rPr>
            <w:noProof/>
          </w:rPr>
          <w:t>4</w:t>
        </w:r>
        <w:r>
          <w:rPr>
            <w:noProof/>
          </w:rPr>
          <w:fldChar w:fldCharType="end"/>
        </w:r>
      </w:p>
    </w:sdtContent>
  </w:sdt>
  <w:p w14:paraId="649FEE7B" w14:textId="77777777" w:rsidR="007A3208" w:rsidRDefault="0000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D6DF" w14:textId="77777777" w:rsidR="00006855" w:rsidRDefault="00006855" w:rsidP="0086403C">
      <w:pPr>
        <w:spacing w:after="0" w:line="240" w:lineRule="auto"/>
      </w:pPr>
      <w:r>
        <w:separator/>
      </w:r>
    </w:p>
  </w:footnote>
  <w:footnote w:type="continuationSeparator" w:id="0">
    <w:p w14:paraId="02D8EF6D" w14:textId="77777777" w:rsidR="00006855" w:rsidRDefault="00006855" w:rsidP="0086403C">
      <w:pPr>
        <w:spacing w:after="0" w:line="240" w:lineRule="auto"/>
      </w:pPr>
      <w:r>
        <w:continuationSeparator/>
      </w:r>
    </w:p>
  </w:footnote>
  <w:footnote w:id="1">
    <w:p w14:paraId="24F80E26" w14:textId="39C8AE58" w:rsidR="00025DF9" w:rsidRPr="00910431" w:rsidRDefault="00025DF9" w:rsidP="007F1058">
      <w:pPr>
        <w:pStyle w:val="FootnoteText"/>
        <w:jc w:val="both"/>
        <w:rPr>
          <w:rFonts w:asciiTheme="majorHAnsi" w:hAnsiTheme="majorHAnsi" w:cstheme="majorHAnsi"/>
          <w:sz w:val="16"/>
          <w:szCs w:val="16"/>
        </w:rPr>
      </w:pPr>
      <w:r w:rsidRPr="00910431">
        <w:rPr>
          <w:rStyle w:val="FootnoteReference"/>
          <w:rFonts w:asciiTheme="majorHAnsi" w:hAnsiTheme="majorHAnsi" w:cstheme="majorHAnsi"/>
          <w:sz w:val="16"/>
          <w:szCs w:val="16"/>
        </w:rPr>
        <w:footnoteRef/>
      </w:r>
      <w:r w:rsidRPr="00910431">
        <w:rPr>
          <w:rFonts w:asciiTheme="majorHAnsi" w:hAnsiTheme="majorHAnsi" w:cstheme="majorHAnsi"/>
          <w:sz w:val="16"/>
          <w:szCs w:val="16"/>
        </w:rPr>
        <w:t xml:space="preserve"> </w:t>
      </w:r>
      <w:proofErr w:type="spellStart"/>
      <w:r w:rsidRPr="00910431">
        <w:rPr>
          <w:rFonts w:asciiTheme="majorHAnsi" w:hAnsiTheme="majorHAnsi" w:cstheme="majorHAnsi"/>
          <w:sz w:val="16"/>
          <w:szCs w:val="16"/>
        </w:rPr>
        <w:t>Legea</w:t>
      </w:r>
      <w:proofErr w:type="spellEnd"/>
      <w:r w:rsidRPr="00910431">
        <w:rPr>
          <w:rFonts w:asciiTheme="majorHAnsi" w:hAnsiTheme="majorHAnsi" w:cstheme="majorHAnsi"/>
          <w:sz w:val="16"/>
          <w:szCs w:val="16"/>
        </w:rPr>
        <w:t xml:space="preserve"> nr.260 din 07.12.2017 </w:t>
      </w:r>
      <w:proofErr w:type="spellStart"/>
      <w:r w:rsidRPr="00910431">
        <w:rPr>
          <w:rFonts w:asciiTheme="majorHAnsi" w:hAnsiTheme="majorHAnsi" w:cstheme="majorHAnsi"/>
          <w:sz w:val="16"/>
          <w:szCs w:val="16"/>
        </w:rPr>
        <w:t>privind</w:t>
      </w:r>
      <w:proofErr w:type="spellEnd"/>
      <w:r w:rsidRPr="00910431">
        <w:rPr>
          <w:rFonts w:asciiTheme="majorHAnsi" w:hAnsiTheme="majorHAnsi" w:cstheme="majorHAnsi"/>
          <w:sz w:val="16"/>
          <w:szCs w:val="16"/>
        </w:rPr>
        <w:t xml:space="preserve"> </w:t>
      </w:r>
      <w:proofErr w:type="spellStart"/>
      <w:r w:rsidRPr="00910431">
        <w:rPr>
          <w:rFonts w:asciiTheme="majorHAnsi" w:hAnsiTheme="majorHAnsi" w:cstheme="majorHAnsi"/>
          <w:sz w:val="16"/>
          <w:szCs w:val="16"/>
        </w:rPr>
        <w:t>organizarea</w:t>
      </w:r>
      <w:proofErr w:type="spellEnd"/>
      <w:r w:rsidRPr="00910431">
        <w:rPr>
          <w:rFonts w:asciiTheme="majorHAnsi" w:hAnsiTheme="majorHAnsi" w:cstheme="majorHAnsi"/>
          <w:sz w:val="16"/>
          <w:szCs w:val="16"/>
        </w:rPr>
        <w:t xml:space="preserve"> </w:t>
      </w:r>
      <w:proofErr w:type="spellStart"/>
      <w:r w:rsidRPr="00910431">
        <w:rPr>
          <w:rFonts w:asciiTheme="majorHAnsi" w:hAnsiTheme="majorHAnsi" w:cstheme="majorHAnsi"/>
          <w:sz w:val="16"/>
          <w:szCs w:val="16"/>
        </w:rPr>
        <w:t>și</w:t>
      </w:r>
      <w:proofErr w:type="spellEnd"/>
      <w:r w:rsidRPr="00910431">
        <w:rPr>
          <w:rFonts w:asciiTheme="majorHAnsi" w:hAnsiTheme="majorHAnsi" w:cstheme="majorHAnsi"/>
          <w:sz w:val="16"/>
          <w:szCs w:val="16"/>
        </w:rPr>
        <w:t xml:space="preserve"> </w:t>
      </w:r>
      <w:proofErr w:type="spellStart"/>
      <w:r w:rsidRPr="00910431">
        <w:rPr>
          <w:rFonts w:asciiTheme="majorHAnsi" w:hAnsiTheme="majorHAnsi" w:cstheme="majorHAnsi"/>
          <w:sz w:val="16"/>
          <w:szCs w:val="16"/>
        </w:rPr>
        <w:t>funcționarea</w:t>
      </w:r>
      <w:proofErr w:type="spellEnd"/>
      <w:r w:rsidRPr="00910431">
        <w:rPr>
          <w:rFonts w:asciiTheme="majorHAnsi" w:hAnsiTheme="majorHAnsi" w:cstheme="majorHAnsi"/>
          <w:sz w:val="16"/>
          <w:szCs w:val="16"/>
        </w:rPr>
        <w:t xml:space="preserve"> </w:t>
      </w:r>
      <w:proofErr w:type="spellStart"/>
      <w:r w:rsidRPr="00910431">
        <w:rPr>
          <w:rFonts w:asciiTheme="majorHAnsi" w:hAnsiTheme="majorHAnsi" w:cstheme="majorHAnsi"/>
          <w:sz w:val="16"/>
          <w:szCs w:val="16"/>
        </w:rPr>
        <w:t>Curții</w:t>
      </w:r>
      <w:proofErr w:type="spellEnd"/>
      <w:r w:rsidRPr="00910431">
        <w:rPr>
          <w:rFonts w:asciiTheme="majorHAnsi" w:hAnsiTheme="majorHAnsi" w:cstheme="majorHAnsi"/>
          <w:sz w:val="16"/>
          <w:szCs w:val="16"/>
        </w:rPr>
        <w:t xml:space="preserve"> de </w:t>
      </w:r>
      <w:proofErr w:type="spellStart"/>
      <w:r w:rsidRPr="00910431">
        <w:rPr>
          <w:rFonts w:asciiTheme="majorHAnsi" w:hAnsiTheme="majorHAnsi" w:cstheme="majorHAnsi"/>
          <w:sz w:val="16"/>
          <w:szCs w:val="16"/>
        </w:rPr>
        <w:t>Conturi</w:t>
      </w:r>
      <w:proofErr w:type="spellEnd"/>
      <w:r w:rsidRPr="00910431">
        <w:rPr>
          <w:rFonts w:asciiTheme="majorHAnsi" w:hAnsiTheme="majorHAnsi" w:cstheme="majorHAnsi"/>
          <w:sz w:val="16"/>
          <w:szCs w:val="16"/>
        </w:rPr>
        <w:t xml:space="preserve"> a </w:t>
      </w:r>
      <w:proofErr w:type="spellStart"/>
      <w:r w:rsidRPr="00910431">
        <w:rPr>
          <w:rFonts w:asciiTheme="majorHAnsi" w:hAnsiTheme="majorHAnsi" w:cstheme="majorHAnsi"/>
          <w:sz w:val="16"/>
          <w:szCs w:val="16"/>
        </w:rPr>
        <w:t>Republicii</w:t>
      </w:r>
      <w:proofErr w:type="spellEnd"/>
      <w:r w:rsidRPr="00910431">
        <w:rPr>
          <w:rFonts w:asciiTheme="majorHAnsi" w:hAnsiTheme="majorHAnsi" w:cstheme="majorHAnsi"/>
          <w:sz w:val="16"/>
          <w:szCs w:val="16"/>
        </w:rPr>
        <w:t xml:space="preserve"> Moldova</w:t>
      </w:r>
      <w:r w:rsidR="007F1058">
        <w:rPr>
          <w:rFonts w:asciiTheme="majorHAnsi" w:hAnsiTheme="majorHAnsi" w:cstheme="majorHAnsi"/>
          <w:sz w:val="16"/>
          <w:szCs w:val="16"/>
        </w:rPr>
        <w:t xml:space="preserve"> (</w:t>
      </w:r>
      <w:proofErr w:type="spellStart"/>
      <w:r w:rsidR="007F1058">
        <w:rPr>
          <w:rFonts w:asciiTheme="majorHAnsi" w:hAnsiTheme="majorHAnsi" w:cstheme="majorHAnsi"/>
          <w:sz w:val="16"/>
          <w:szCs w:val="16"/>
        </w:rPr>
        <w:t>în</w:t>
      </w:r>
      <w:proofErr w:type="spellEnd"/>
      <w:r w:rsidR="007F1058">
        <w:rPr>
          <w:rFonts w:asciiTheme="majorHAnsi" w:hAnsiTheme="majorHAnsi" w:cstheme="majorHAnsi"/>
          <w:sz w:val="16"/>
          <w:szCs w:val="16"/>
        </w:rPr>
        <w:t xml:space="preserve"> </w:t>
      </w:r>
      <w:proofErr w:type="spellStart"/>
      <w:r w:rsidR="007F1058">
        <w:rPr>
          <w:rFonts w:asciiTheme="majorHAnsi" w:hAnsiTheme="majorHAnsi" w:cstheme="majorHAnsi"/>
          <w:sz w:val="16"/>
          <w:szCs w:val="16"/>
        </w:rPr>
        <w:t>continuare</w:t>
      </w:r>
      <w:proofErr w:type="spellEnd"/>
      <w:r w:rsidR="007F1058">
        <w:rPr>
          <w:rFonts w:asciiTheme="majorHAnsi" w:hAnsiTheme="majorHAnsi" w:cstheme="majorHAnsi"/>
          <w:sz w:val="16"/>
          <w:szCs w:val="16"/>
        </w:rPr>
        <w:t xml:space="preserve"> - </w:t>
      </w:r>
      <w:proofErr w:type="spellStart"/>
      <w:r w:rsidR="007F1058">
        <w:rPr>
          <w:rFonts w:asciiTheme="majorHAnsi" w:hAnsiTheme="majorHAnsi" w:cstheme="majorHAnsi"/>
          <w:sz w:val="16"/>
          <w:szCs w:val="16"/>
        </w:rPr>
        <w:t>Legea</w:t>
      </w:r>
      <w:proofErr w:type="spellEnd"/>
      <w:r w:rsidR="007F1058">
        <w:rPr>
          <w:rFonts w:asciiTheme="majorHAnsi" w:hAnsiTheme="majorHAnsi" w:cstheme="majorHAnsi"/>
          <w:sz w:val="16"/>
          <w:szCs w:val="16"/>
        </w:rPr>
        <w:t xml:space="preserve"> nr.260 din 07.12.2017)</w:t>
      </w:r>
      <w:r w:rsidRPr="00910431">
        <w:rPr>
          <w:rFonts w:asciiTheme="majorHAnsi" w:hAnsiTheme="majorHAnsi" w:cstheme="majorHAnsi"/>
          <w:sz w:val="16"/>
          <w:szCs w:val="16"/>
        </w:rPr>
        <w:t>.</w:t>
      </w:r>
    </w:p>
  </w:footnote>
  <w:footnote w:id="2">
    <w:p w14:paraId="0B5070D0" w14:textId="77777777" w:rsidR="00DA7140" w:rsidRPr="00910431" w:rsidRDefault="00DA7140" w:rsidP="007F1058">
      <w:pPr>
        <w:pStyle w:val="FootnoteText"/>
        <w:jc w:val="both"/>
        <w:rPr>
          <w:rFonts w:asciiTheme="majorHAnsi" w:hAnsiTheme="majorHAnsi" w:cstheme="majorHAnsi"/>
          <w:sz w:val="16"/>
          <w:szCs w:val="16"/>
          <w:lang w:val="ro-MD"/>
        </w:rPr>
      </w:pPr>
      <w:r w:rsidRPr="00910431">
        <w:rPr>
          <w:rStyle w:val="FootnoteReference"/>
          <w:rFonts w:asciiTheme="majorHAnsi" w:hAnsiTheme="majorHAnsi" w:cstheme="majorHAnsi"/>
          <w:sz w:val="16"/>
          <w:szCs w:val="16"/>
        </w:rPr>
        <w:footnoteRef/>
      </w:r>
      <w:r w:rsidRPr="00910431">
        <w:rPr>
          <w:rFonts w:asciiTheme="majorHAnsi" w:hAnsiTheme="majorHAnsi" w:cstheme="majorHAnsi"/>
          <w:sz w:val="16"/>
          <w:szCs w:val="16"/>
        </w:rPr>
        <w:t xml:space="preserve"> </w:t>
      </w:r>
      <w:r w:rsidRPr="00910431">
        <w:rPr>
          <w:rFonts w:asciiTheme="majorHAnsi" w:eastAsia="Calibri" w:hAnsiTheme="majorHAnsi" w:cstheme="majorHAnsi"/>
          <w:noProof/>
          <w:sz w:val="16"/>
          <w:szCs w:val="16"/>
          <w:lang w:val="ro-MD"/>
        </w:rPr>
        <w:t>Programul activității de audit a Curții de Conturi pe anul 202</w:t>
      </w:r>
      <w:r>
        <w:rPr>
          <w:rFonts w:asciiTheme="majorHAnsi" w:eastAsia="Calibri" w:hAnsiTheme="majorHAnsi" w:cstheme="majorHAnsi"/>
          <w:noProof/>
          <w:sz w:val="16"/>
          <w:szCs w:val="16"/>
          <w:lang w:val="ro-MD"/>
        </w:rPr>
        <w:t>2, a</w:t>
      </w:r>
      <w:r w:rsidRPr="00910431">
        <w:rPr>
          <w:rFonts w:asciiTheme="majorHAnsi" w:hAnsiTheme="majorHAnsi" w:cstheme="majorHAnsi"/>
          <w:sz w:val="16"/>
          <w:szCs w:val="16"/>
          <w:lang w:val="ro-MD"/>
        </w:rPr>
        <w:t>probat prin Hotărârea Curții de Conturi nr.</w:t>
      </w:r>
      <w:r>
        <w:rPr>
          <w:rFonts w:asciiTheme="majorHAnsi" w:hAnsiTheme="majorHAnsi" w:cstheme="majorHAnsi"/>
          <w:sz w:val="16"/>
          <w:szCs w:val="16"/>
          <w:lang w:val="ro-MD"/>
        </w:rPr>
        <w:t>75</w:t>
      </w:r>
      <w:r w:rsidRPr="00910431">
        <w:rPr>
          <w:rFonts w:asciiTheme="majorHAnsi" w:hAnsiTheme="majorHAnsi" w:cstheme="majorHAnsi"/>
          <w:sz w:val="16"/>
          <w:szCs w:val="16"/>
          <w:lang w:val="ro-MD"/>
        </w:rPr>
        <w:t xml:space="preserve"> din </w:t>
      </w:r>
      <w:r>
        <w:rPr>
          <w:rFonts w:asciiTheme="majorHAnsi" w:hAnsiTheme="majorHAnsi" w:cstheme="majorHAnsi"/>
          <w:sz w:val="16"/>
          <w:szCs w:val="16"/>
          <w:lang w:val="ro-MD"/>
        </w:rPr>
        <w:t>28.12.2021</w:t>
      </w:r>
      <w:r w:rsidRPr="00910431">
        <w:rPr>
          <w:rFonts w:asciiTheme="majorHAnsi" w:hAnsiTheme="majorHAnsi" w:cstheme="majorHAnsi"/>
          <w:sz w:val="16"/>
          <w:szCs w:val="16"/>
          <w:lang w:val="ro-MD"/>
        </w:rPr>
        <w:t>.</w:t>
      </w:r>
    </w:p>
  </w:footnote>
  <w:footnote w:id="3">
    <w:p w14:paraId="4090D916" w14:textId="5BB9707B" w:rsidR="00E2420B" w:rsidRPr="007F1058" w:rsidRDefault="00E2420B" w:rsidP="007F1058">
      <w:pPr>
        <w:tabs>
          <w:tab w:val="left" w:pos="0"/>
          <w:tab w:val="left" w:pos="709"/>
        </w:tabs>
        <w:spacing w:after="0" w:line="240" w:lineRule="auto"/>
        <w:jc w:val="both"/>
        <w:rPr>
          <w:rFonts w:asciiTheme="majorHAnsi" w:eastAsia="Calibri" w:hAnsiTheme="majorHAnsi" w:cstheme="majorHAnsi"/>
          <w:sz w:val="16"/>
          <w:szCs w:val="16"/>
          <w:lang w:val="ro-MD"/>
        </w:rPr>
      </w:pPr>
      <w:r w:rsidRPr="00910431">
        <w:rPr>
          <w:rStyle w:val="FootnoteReference"/>
          <w:rFonts w:asciiTheme="majorHAnsi" w:hAnsiTheme="majorHAnsi" w:cstheme="majorHAnsi"/>
          <w:sz w:val="16"/>
          <w:szCs w:val="16"/>
          <w:lang w:val="ro-MD"/>
        </w:rPr>
        <w:footnoteRef/>
      </w:r>
      <w:r w:rsidRPr="00910431">
        <w:rPr>
          <w:rFonts w:asciiTheme="majorHAnsi" w:hAnsiTheme="majorHAnsi" w:cstheme="majorHAnsi"/>
          <w:sz w:val="16"/>
          <w:szCs w:val="16"/>
          <w:lang w:val="ro-MD"/>
        </w:rPr>
        <w:t xml:space="preserve"> </w:t>
      </w:r>
      <w:r w:rsidR="00910431">
        <w:rPr>
          <w:rFonts w:asciiTheme="majorHAnsi" w:hAnsiTheme="majorHAnsi" w:cstheme="majorHAnsi"/>
          <w:sz w:val="16"/>
          <w:szCs w:val="16"/>
          <w:lang w:val="ro-MD"/>
        </w:rPr>
        <w:t>Cadrul Declarațiilor Profesionale INTOSAI, a</w:t>
      </w:r>
      <w:r w:rsidRPr="00910431">
        <w:rPr>
          <w:rFonts w:asciiTheme="majorHAnsi" w:hAnsiTheme="majorHAnsi" w:cstheme="majorHAnsi"/>
          <w:sz w:val="16"/>
          <w:szCs w:val="16"/>
          <w:lang w:val="ro-MD"/>
        </w:rPr>
        <w:t>probat prin Hotărârea Curții de Conturi nr.2 din 24.01.2020</w:t>
      </w:r>
      <w:r w:rsidR="00675D39">
        <w:rPr>
          <w:rFonts w:asciiTheme="majorHAnsi" w:hAnsiTheme="majorHAnsi" w:cstheme="majorHAnsi"/>
          <w:sz w:val="16"/>
          <w:szCs w:val="16"/>
          <w:lang w:val="ro-MD"/>
        </w:rPr>
        <w:t>,</w:t>
      </w:r>
      <w:r w:rsidR="00910431">
        <w:rPr>
          <w:rFonts w:asciiTheme="majorHAnsi" w:hAnsiTheme="majorHAnsi" w:cstheme="majorHAnsi"/>
          <w:sz w:val="16"/>
          <w:szCs w:val="16"/>
          <w:lang w:val="ro-MD"/>
        </w:rPr>
        <w:t xml:space="preserve"> include</w:t>
      </w:r>
      <w:r w:rsidR="00025DF9">
        <w:rPr>
          <w:rFonts w:asciiTheme="majorHAnsi" w:hAnsiTheme="majorHAnsi" w:cstheme="majorHAnsi"/>
          <w:sz w:val="16"/>
          <w:szCs w:val="16"/>
          <w:lang w:val="ro-MD"/>
        </w:rPr>
        <w:t xml:space="preserve"> </w:t>
      </w:r>
      <w:r w:rsidR="00025DF9" w:rsidRPr="00025DF9">
        <w:rPr>
          <w:rFonts w:asciiTheme="majorHAnsi" w:hAnsiTheme="majorHAnsi" w:cstheme="majorHAnsi"/>
          <w:sz w:val="16"/>
          <w:szCs w:val="16"/>
          <w:lang w:val="ro-MD"/>
        </w:rPr>
        <w:t>ISSAI 100 „Principiile fundamentale pentru auditul sectorului public”, ISSAI 300 „Principiile fundamentale ale auditului performanței”, ISSAI 3000-3899 „Standarde ale auditului de performanță”, GUID 3900-</w:t>
      </w:r>
      <w:r w:rsidR="00025DF9" w:rsidRPr="00267411">
        <w:rPr>
          <w:rFonts w:asciiTheme="majorHAnsi" w:hAnsiTheme="majorHAnsi" w:cstheme="majorHAnsi"/>
          <w:sz w:val="16"/>
          <w:szCs w:val="16"/>
          <w:lang w:val="ro-MD"/>
        </w:rPr>
        <w:t>3999 Linii</w:t>
      </w:r>
      <w:r w:rsidR="00025DF9" w:rsidRPr="00B8584C">
        <w:rPr>
          <w:rFonts w:asciiTheme="majorHAnsi" w:hAnsiTheme="majorHAnsi" w:cstheme="majorHAnsi"/>
          <w:sz w:val="16"/>
          <w:szCs w:val="16"/>
          <w:lang w:val="ro-MD"/>
        </w:rPr>
        <w:t xml:space="preserve"> directorii suplimentare privind auditul de performanță (GUID 3910</w:t>
      </w:r>
      <w:r w:rsidR="00025DF9" w:rsidRPr="00025DF9">
        <w:rPr>
          <w:rFonts w:asciiTheme="majorHAnsi" w:hAnsiTheme="majorHAnsi" w:cstheme="majorHAnsi"/>
          <w:sz w:val="16"/>
          <w:szCs w:val="16"/>
          <w:lang w:val="ro-MD"/>
        </w:rPr>
        <w:t xml:space="preserve"> „Concepte de bază privind auditul performanței”, GUID 3920 „Procesul de audit al performanței”), GUID 5202 „Dezvoltare durabilă: Rolul instituțiilor supreme de audit”, GUID 9000 „Audituri cooperative între Instituțiile Supreme de Audit”.</w:t>
      </w:r>
    </w:p>
  </w:footnote>
  <w:footnote w:id="4">
    <w:p w14:paraId="33DB94FA" w14:textId="58F68BF1" w:rsidR="00F532CB" w:rsidRPr="00B705BB" w:rsidRDefault="00F532CB" w:rsidP="00F532CB">
      <w:pPr>
        <w:spacing w:after="0" w:line="240" w:lineRule="auto"/>
        <w:jc w:val="both"/>
      </w:pPr>
      <w:r w:rsidRPr="00F532CB">
        <w:rPr>
          <w:rStyle w:val="FootnoteReference"/>
          <w:rFonts w:asciiTheme="majorHAnsi" w:hAnsiTheme="majorHAnsi"/>
          <w:sz w:val="16"/>
          <w:szCs w:val="16"/>
        </w:rPr>
        <w:footnoteRef/>
      </w:r>
      <w:r w:rsidRPr="00F532CB">
        <w:rPr>
          <w:rFonts w:asciiTheme="majorHAnsi" w:hAnsiTheme="majorHAnsi"/>
          <w:sz w:val="16"/>
          <w:szCs w:val="16"/>
        </w:rPr>
        <w:t xml:space="preserve"> </w:t>
      </w:r>
      <w:proofErr w:type="spellStart"/>
      <w:proofErr w:type="gramStart"/>
      <w:r w:rsidRPr="00F532CB">
        <w:rPr>
          <w:rFonts w:asciiTheme="majorHAnsi" w:hAnsiTheme="majorHAnsi" w:cstheme="majorHAnsi"/>
          <w:sz w:val="16"/>
          <w:szCs w:val="16"/>
        </w:rPr>
        <w:t>Regulile</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Penitenciare</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Europene</w:t>
      </w:r>
      <w:proofErr w:type="spellEnd"/>
      <w:r w:rsidRPr="00F532CB">
        <w:rPr>
          <w:rFonts w:asciiTheme="majorHAnsi" w:hAnsiTheme="majorHAnsi" w:cstheme="majorHAnsi"/>
          <w:sz w:val="16"/>
          <w:szCs w:val="16"/>
        </w:rPr>
        <w:t xml:space="preserve"> – EPR 2006 (2) </w:t>
      </w:r>
      <w:proofErr w:type="spellStart"/>
      <w:r w:rsidRPr="00F532CB">
        <w:rPr>
          <w:rFonts w:asciiTheme="majorHAnsi" w:hAnsiTheme="majorHAnsi" w:cstheme="majorHAnsi"/>
          <w:sz w:val="16"/>
          <w:szCs w:val="16"/>
        </w:rPr>
        <w:t>și</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Recomandarea</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Comitetului</w:t>
      </w:r>
      <w:proofErr w:type="spellEnd"/>
      <w:r w:rsidRPr="00F532CB">
        <w:rPr>
          <w:rFonts w:asciiTheme="majorHAnsi" w:hAnsiTheme="majorHAnsi" w:cstheme="majorHAnsi"/>
          <w:sz w:val="16"/>
          <w:szCs w:val="16"/>
        </w:rPr>
        <w:t xml:space="preserve"> de </w:t>
      </w:r>
      <w:proofErr w:type="spellStart"/>
      <w:r w:rsidRPr="00F532CB">
        <w:rPr>
          <w:rFonts w:asciiTheme="majorHAnsi" w:hAnsiTheme="majorHAnsi" w:cstheme="majorHAnsi"/>
          <w:sz w:val="16"/>
          <w:szCs w:val="16"/>
        </w:rPr>
        <w:t>Miniștri</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ai</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statelor</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membre</w:t>
      </w:r>
      <w:proofErr w:type="spellEnd"/>
      <w:r w:rsidRPr="00F532CB">
        <w:rPr>
          <w:rFonts w:asciiTheme="majorHAnsi" w:hAnsiTheme="majorHAnsi" w:cstheme="majorHAnsi"/>
          <w:sz w:val="16"/>
          <w:szCs w:val="16"/>
        </w:rPr>
        <w:t xml:space="preserve"> a</w:t>
      </w:r>
      <w:r w:rsidR="0010374C">
        <w:rPr>
          <w:rFonts w:asciiTheme="majorHAnsi" w:hAnsiTheme="majorHAnsi" w:cstheme="majorHAnsi"/>
          <w:sz w:val="16"/>
          <w:szCs w:val="16"/>
        </w:rPr>
        <w:t>le</w:t>
      </w:r>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Consiliului</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Europei</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referitoare</w:t>
      </w:r>
      <w:proofErr w:type="spellEnd"/>
      <w:r w:rsidRPr="00F532CB">
        <w:rPr>
          <w:rFonts w:asciiTheme="majorHAnsi" w:hAnsiTheme="majorHAnsi" w:cstheme="majorHAnsi"/>
          <w:sz w:val="16"/>
          <w:szCs w:val="16"/>
        </w:rPr>
        <w:t xml:space="preserve"> la </w:t>
      </w:r>
      <w:proofErr w:type="spellStart"/>
      <w:r w:rsidRPr="00F532CB">
        <w:rPr>
          <w:rFonts w:asciiTheme="majorHAnsi" w:hAnsiTheme="majorHAnsi" w:cstheme="majorHAnsi"/>
          <w:sz w:val="16"/>
          <w:szCs w:val="16"/>
        </w:rPr>
        <w:t>regulile</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penitenciare</w:t>
      </w:r>
      <w:proofErr w:type="spellEnd"/>
      <w:r w:rsidRPr="00F532CB">
        <w:rPr>
          <w:rFonts w:asciiTheme="majorHAnsi" w:hAnsiTheme="majorHAnsi" w:cstheme="majorHAnsi"/>
          <w:sz w:val="16"/>
          <w:szCs w:val="16"/>
        </w:rPr>
        <w:t xml:space="preserve"> </w:t>
      </w:r>
      <w:proofErr w:type="spellStart"/>
      <w:r w:rsidRPr="00F532CB">
        <w:rPr>
          <w:rFonts w:asciiTheme="majorHAnsi" w:hAnsiTheme="majorHAnsi" w:cstheme="majorHAnsi"/>
          <w:sz w:val="16"/>
          <w:szCs w:val="16"/>
        </w:rPr>
        <w:t>europene</w:t>
      </w:r>
      <w:proofErr w:type="spellEnd"/>
      <w:r w:rsidRPr="00F532CB">
        <w:rPr>
          <w:rFonts w:asciiTheme="majorHAnsi" w:hAnsiTheme="majorHAnsi" w:cstheme="majorHAnsi"/>
          <w:sz w:val="16"/>
          <w:szCs w:val="16"/>
        </w:rPr>
        <w:t xml:space="preserve"> REC (2006) 2; </w:t>
      </w:r>
      <w:proofErr w:type="spellStart"/>
      <w:r w:rsidRPr="00B705BB">
        <w:rPr>
          <w:rFonts w:asciiTheme="majorHAnsi" w:hAnsiTheme="majorHAnsi"/>
          <w:sz w:val="16"/>
          <w:szCs w:val="16"/>
          <w:shd w:val="clear" w:color="auto" w:fill="FFFFFF"/>
        </w:rPr>
        <w:t>Convenţ</w:t>
      </w:r>
      <w:r w:rsidR="00D51A64" w:rsidRPr="00B705BB">
        <w:rPr>
          <w:rFonts w:asciiTheme="majorHAnsi" w:hAnsiTheme="majorHAnsi"/>
          <w:sz w:val="16"/>
          <w:szCs w:val="16"/>
          <w:shd w:val="clear" w:color="auto" w:fill="FFFFFF"/>
        </w:rPr>
        <w:t>ia</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pentru</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apărarea</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drepturilor</w:t>
      </w:r>
      <w:proofErr w:type="spellEnd"/>
      <w:r w:rsidR="00D51A64" w:rsidRPr="00B705BB">
        <w:rPr>
          <w:rFonts w:asciiTheme="majorHAnsi" w:hAnsiTheme="majorHAnsi"/>
          <w:sz w:val="16"/>
          <w:szCs w:val="16"/>
          <w:shd w:val="clear" w:color="auto" w:fill="FFFFFF"/>
        </w:rPr>
        <w:t> </w:t>
      </w:r>
      <w:proofErr w:type="spellStart"/>
      <w:r w:rsidRPr="00B705BB">
        <w:rPr>
          <w:rFonts w:asciiTheme="majorHAnsi" w:hAnsiTheme="majorHAnsi"/>
          <w:sz w:val="16"/>
          <w:szCs w:val="16"/>
          <w:shd w:val="clear" w:color="auto" w:fill="FFFFFF"/>
        </w:rPr>
        <w:t>omului</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şi</w:t>
      </w:r>
      <w:proofErr w:type="spellEnd"/>
      <w:r w:rsidRPr="00B705BB">
        <w:rPr>
          <w:rFonts w:asciiTheme="majorHAnsi" w:hAnsiTheme="majorHAnsi"/>
          <w:sz w:val="16"/>
          <w:szCs w:val="16"/>
          <w:shd w:val="clear" w:color="auto" w:fill="FFFFFF"/>
        </w:rPr>
        <w:t xml:space="preserve">  a </w:t>
      </w:r>
      <w:proofErr w:type="spellStart"/>
      <w:r w:rsidRPr="00B705BB">
        <w:rPr>
          <w:rFonts w:asciiTheme="majorHAnsi" w:hAnsiTheme="majorHAnsi"/>
          <w:sz w:val="16"/>
          <w:szCs w:val="16"/>
          <w:shd w:val="clear" w:color="auto" w:fill="FFFFFF"/>
        </w:rPr>
        <w:t>libertăţilor</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fundamentale</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încheiată</w:t>
      </w:r>
      <w:proofErr w:type="spellEnd"/>
      <w:r w:rsidRPr="00B705BB">
        <w:rPr>
          <w:rFonts w:asciiTheme="majorHAnsi" w:hAnsiTheme="majorHAnsi"/>
          <w:sz w:val="16"/>
          <w:szCs w:val="16"/>
          <w:shd w:val="clear" w:color="auto" w:fill="FFFFFF"/>
        </w:rPr>
        <w:t xml:space="preserve"> la Roma la 4 </w:t>
      </w:r>
      <w:proofErr w:type="spellStart"/>
      <w:r w:rsidRPr="00B705BB">
        <w:rPr>
          <w:rFonts w:asciiTheme="majorHAnsi" w:hAnsiTheme="majorHAnsi"/>
          <w:sz w:val="16"/>
          <w:szCs w:val="16"/>
          <w:shd w:val="clear" w:color="auto" w:fill="FFFFFF"/>
        </w:rPr>
        <w:t>noiembrie</w:t>
      </w:r>
      <w:proofErr w:type="spellEnd"/>
      <w:r w:rsidRPr="00B705BB">
        <w:rPr>
          <w:rFonts w:asciiTheme="majorHAnsi" w:hAnsiTheme="majorHAnsi"/>
          <w:sz w:val="16"/>
          <w:szCs w:val="16"/>
          <w:shd w:val="clear" w:color="auto" w:fill="FFFFFF"/>
        </w:rPr>
        <w:t xml:space="preserve">  1950, </w:t>
      </w:r>
      <w:proofErr w:type="spellStart"/>
      <w:r w:rsidRPr="00B705BB">
        <w:rPr>
          <w:rFonts w:asciiTheme="majorHAnsi" w:hAnsiTheme="majorHAnsi"/>
          <w:sz w:val="16"/>
          <w:szCs w:val="16"/>
          <w:shd w:val="clear" w:color="auto" w:fill="FFFFFF"/>
        </w:rPr>
        <w:t>ratificată</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prin</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Hotărârea</w:t>
      </w:r>
      <w:proofErr w:type="spellEnd"/>
      <w:r w:rsidRPr="00B705BB">
        <w:rPr>
          <w:rFonts w:asciiTheme="majorHAnsi" w:hAnsiTheme="majorHAnsi"/>
          <w:sz w:val="16"/>
          <w:szCs w:val="16"/>
          <w:shd w:val="clear" w:color="auto" w:fill="FFFFFF"/>
        </w:rPr>
        <w:t xml:space="preserve"> </w:t>
      </w:r>
      <w:proofErr w:type="spellStart"/>
      <w:r w:rsidRPr="00B705BB">
        <w:rPr>
          <w:rFonts w:asciiTheme="majorHAnsi" w:hAnsiTheme="majorHAnsi"/>
          <w:sz w:val="16"/>
          <w:szCs w:val="16"/>
          <w:shd w:val="clear" w:color="auto" w:fill="FFFFFF"/>
        </w:rPr>
        <w:t>Parlamentului</w:t>
      </w:r>
      <w:proofErr w:type="spellEnd"/>
      <w:r w:rsidRPr="00B705BB">
        <w:rPr>
          <w:rFonts w:asciiTheme="majorHAnsi" w:hAnsiTheme="majorHAnsi"/>
          <w:sz w:val="16"/>
          <w:szCs w:val="16"/>
          <w:shd w:val="clear" w:color="auto" w:fill="FFFFFF"/>
        </w:rPr>
        <w:t xml:space="preserve"> nr.1298 din 24.07.1997</w:t>
      </w:r>
      <w:r w:rsidR="0010374C" w:rsidRPr="00B705BB">
        <w:rPr>
          <w:rFonts w:asciiTheme="majorHAnsi" w:hAnsiTheme="majorHAnsi"/>
          <w:sz w:val="16"/>
          <w:szCs w:val="16"/>
          <w:shd w:val="clear" w:color="auto" w:fill="FFFFFF"/>
        </w:rPr>
        <w:t>;</w:t>
      </w:r>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Rezoluția</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adoptată</w:t>
      </w:r>
      <w:proofErr w:type="spellEnd"/>
      <w:r w:rsidR="00D51A64" w:rsidRPr="00B705BB">
        <w:rPr>
          <w:rFonts w:asciiTheme="majorHAnsi" w:hAnsiTheme="majorHAnsi"/>
          <w:sz w:val="16"/>
          <w:szCs w:val="16"/>
          <w:shd w:val="clear" w:color="auto" w:fill="FFFFFF"/>
        </w:rPr>
        <w:t xml:space="preserve"> de </w:t>
      </w:r>
      <w:proofErr w:type="spellStart"/>
      <w:r w:rsidR="00D51A64" w:rsidRPr="00B705BB">
        <w:rPr>
          <w:rFonts w:asciiTheme="majorHAnsi" w:hAnsiTheme="majorHAnsi"/>
          <w:sz w:val="16"/>
          <w:szCs w:val="16"/>
          <w:shd w:val="clear" w:color="auto" w:fill="FFFFFF"/>
        </w:rPr>
        <w:t>Adunarea</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Generală</w:t>
      </w:r>
      <w:proofErr w:type="spellEnd"/>
      <w:r w:rsidR="00D51A64" w:rsidRPr="00B705BB">
        <w:rPr>
          <w:rFonts w:asciiTheme="majorHAnsi" w:hAnsiTheme="majorHAnsi"/>
          <w:sz w:val="16"/>
          <w:szCs w:val="16"/>
          <w:shd w:val="clear" w:color="auto" w:fill="FFFFFF"/>
        </w:rPr>
        <w:t xml:space="preserve"> a </w:t>
      </w:r>
      <w:proofErr w:type="spellStart"/>
      <w:r w:rsidR="00D51A64" w:rsidRPr="00B705BB">
        <w:rPr>
          <w:rFonts w:asciiTheme="majorHAnsi" w:hAnsiTheme="majorHAnsi"/>
          <w:sz w:val="16"/>
          <w:szCs w:val="16"/>
          <w:shd w:val="clear" w:color="auto" w:fill="FFFFFF"/>
        </w:rPr>
        <w:t>Organizației</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Națiunilor</w:t>
      </w:r>
      <w:proofErr w:type="spellEnd"/>
      <w:r w:rsidR="00D51A64" w:rsidRPr="00B705BB">
        <w:rPr>
          <w:rFonts w:asciiTheme="majorHAnsi" w:hAnsiTheme="majorHAnsi"/>
          <w:sz w:val="16"/>
          <w:szCs w:val="16"/>
          <w:shd w:val="clear" w:color="auto" w:fill="FFFFFF"/>
        </w:rPr>
        <w:t xml:space="preserve"> Unite la 17 </w:t>
      </w:r>
      <w:proofErr w:type="spellStart"/>
      <w:r w:rsidR="00D51A64" w:rsidRPr="00B705BB">
        <w:rPr>
          <w:rFonts w:asciiTheme="majorHAnsi" w:hAnsiTheme="majorHAnsi"/>
          <w:sz w:val="16"/>
          <w:szCs w:val="16"/>
          <w:shd w:val="clear" w:color="auto" w:fill="FFFFFF"/>
        </w:rPr>
        <w:t>decembrie</w:t>
      </w:r>
      <w:proofErr w:type="spellEnd"/>
      <w:r w:rsidR="00D51A64" w:rsidRPr="00B705BB">
        <w:rPr>
          <w:rFonts w:asciiTheme="majorHAnsi" w:hAnsiTheme="majorHAnsi"/>
          <w:sz w:val="16"/>
          <w:szCs w:val="16"/>
          <w:shd w:val="clear" w:color="auto" w:fill="FFFFFF"/>
        </w:rPr>
        <w:t xml:space="preserve"> 2015, </w:t>
      </w:r>
      <w:proofErr w:type="spellStart"/>
      <w:r w:rsidR="00D51A64" w:rsidRPr="00B705BB">
        <w:rPr>
          <w:rFonts w:asciiTheme="majorHAnsi" w:hAnsiTheme="majorHAnsi"/>
          <w:sz w:val="16"/>
          <w:szCs w:val="16"/>
          <w:shd w:val="clear" w:color="auto" w:fill="FFFFFF"/>
        </w:rPr>
        <w:t>Anexa</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Ansamblul</w:t>
      </w:r>
      <w:proofErr w:type="spellEnd"/>
      <w:r w:rsidR="00D51A64" w:rsidRPr="00B705BB">
        <w:rPr>
          <w:rFonts w:asciiTheme="majorHAnsi" w:hAnsiTheme="majorHAnsi"/>
          <w:sz w:val="16"/>
          <w:szCs w:val="16"/>
          <w:shd w:val="clear" w:color="auto" w:fill="FFFFFF"/>
        </w:rPr>
        <w:t xml:space="preserve"> de </w:t>
      </w:r>
      <w:proofErr w:type="spellStart"/>
      <w:r w:rsidR="00D51A64" w:rsidRPr="00B705BB">
        <w:rPr>
          <w:rFonts w:asciiTheme="majorHAnsi" w:hAnsiTheme="majorHAnsi"/>
          <w:sz w:val="16"/>
          <w:szCs w:val="16"/>
          <w:shd w:val="clear" w:color="auto" w:fill="FFFFFF"/>
        </w:rPr>
        <w:t>reguli</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minime</w:t>
      </w:r>
      <w:proofErr w:type="spellEnd"/>
      <w:r w:rsidR="00D51A64" w:rsidRPr="00B705BB">
        <w:rPr>
          <w:rFonts w:asciiTheme="majorHAnsi" w:hAnsiTheme="majorHAnsi"/>
          <w:sz w:val="16"/>
          <w:szCs w:val="16"/>
          <w:shd w:val="clear" w:color="auto" w:fill="FFFFFF"/>
        </w:rPr>
        <w:t xml:space="preserve"> ale </w:t>
      </w:r>
      <w:proofErr w:type="spellStart"/>
      <w:r w:rsidR="00D51A64" w:rsidRPr="00B705BB">
        <w:rPr>
          <w:rFonts w:asciiTheme="majorHAnsi" w:hAnsiTheme="majorHAnsi"/>
          <w:sz w:val="16"/>
          <w:szCs w:val="16"/>
          <w:shd w:val="clear" w:color="auto" w:fill="FFFFFF"/>
        </w:rPr>
        <w:t>Națiunilor</w:t>
      </w:r>
      <w:proofErr w:type="spellEnd"/>
      <w:r w:rsidR="00D51A64" w:rsidRPr="00B705BB">
        <w:rPr>
          <w:rFonts w:asciiTheme="majorHAnsi" w:hAnsiTheme="majorHAnsi"/>
          <w:sz w:val="16"/>
          <w:szCs w:val="16"/>
          <w:shd w:val="clear" w:color="auto" w:fill="FFFFFF"/>
        </w:rPr>
        <w:t xml:space="preserve"> Unite </w:t>
      </w:r>
      <w:proofErr w:type="spellStart"/>
      <w:r w:rsidR="00D51A64" w:rsidRPr="00B705BB">
        <w:rPr>
          <w:rFonts w:asciiTheme="majorHAnsi" w:hAnsiTheme="majorHAnsi"/>
          <w:sz w:val="16"/>
          <w:szCs w:val="16"/>
          <w:shd w:val="clear" w:color="auto" w:fill="FFFFFF"/>
        </w:rPr>
        <w:t>pentru</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tratamentul</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deținuților</w:t>
      </w:r>
      <w:proofErr w:type="spellEnd"/>
      <w:r w:rsidR="00D51A64" w:rsidRPr="00B705BB">
        <w:rPr>
          <w:rFonts w:asciiTheme="majorHAnsi" w:hAnsiTheme="majorHAnsi"/>
          <w:sz w:val="16"/>
          <w:szCs w:val="16"/>
          <w:shd w:val="clear" w:color="auto" w:fill="FFFFFF"/>
        </w:rPr>
        <w:t xml:space="preserve"> (</w:t>
      </w:r>
      <w:proofErr w:type="spellStart"/>
      <w:r w:rsidR="00D51A64" w:rsidRPr="00B705BB">
        <w:rPr>
          <w:rFonts w:asciiTheme="majorHAnsi" w:hAnsiTheme="majorHAnsi"/>
          <w:sz w:val="16"/>
          <w:szCs w:val="16"/>
          <w:shd w:val="clear" w:color="auto" w:fill="FFFFFF"/>
        </w:rPr>
        <w:t>Regulile</w:t>
      </w:r>
      <w:proofErr w:type="spellEnd"/>
      <w:r w:rsidR="00D51A64" w:rsidRPr="00B705BB">
        <w:rPr>
          <w:rFonts w:asciiTheme="majorHAnsi" w:hAnsiTheme="majorHAnsi"/>
          <w:sz w:val="16"/>
          <w:szCs w:val="16"/>
          <w:shd w:val="clear" w:color="auto" w:fill="FFFFFF"/>
        </w:rPr>
        <w:t xml:space="preserve"> Nelson Mandela)”.</w:t>
      </w:r>
      <w:proofErr w:type="gramEnd"/>
      <w:r w:rsidRPr="00B705BB">
        <w:rPr>
          <w:rFonts w:asciiTheme="majorHAnsi" w:hAnsiTheme="majorHAnsi"/>
          <w:sz w:val="16"/>
          <w:szCs w:val="16"/>
        </w:rPr>
        <w:t xml:space="preserve"> </w:t>
      </w:r>
    </w:p>
  </w:footnote>
  <w:footnote w:id="5">
    <w:p w14:paraId="6C35EAD9" w14:textId="3D470C9A" w:rsidR="009F4E57" w:rsidRDefault="009F4E57" w:rsidP="009F4E57">
      <w:pPr>
        <w:spacing w:after="0" w:line="240" w:lineRule="auto"/>
        <w:ind w:right="50"/>
        <w:jc w:val="both"/>
        <w:rPr>
          <w:rFonts w:asciiTheme="majorHAnsi" w:hAnsiTheme="majorHAnsi" w:cstheme="majorHAnsi"/>
          <w:sz w:val="16"/>
          <w:szCs w:val="16"/>
        </w:rPr>
      </w:pPr>
      <w:r>
        <w:rPr>
          <w:rFonts w:asciiTheme="majorHAnsi" w:hAnsiTheme="majorHAnsi" w:cstheme="majorHAnsi"/>
          <w:sz w:val="16"/>
          <w:szCs w:val="16"/>
          <w:vertAlign w:val="superscript"/>
        </w:rPr>
        <w:footnoteRef/>
      </w:r>
      <w:r>
        <w:rPr>
          <w:rFonts w:asciiTheme="majorHAnsi" w:hAnsiTheme="majorHAnsi" w:cstheme="majorHAnsi"/>
          <w:sz w:val="16"/>
          <w:szCs w:val="16"/>
        </w:rPr>
        <w:t xml:space="preserve"> </w:t>
      </w:r>
      <w:proofErr w:type="spellStart"/>
      <w:r>
        <w:rPr>
          <w:rFonts w:asciiTheme="majorHAnsi" w:hAnsiTheme="majorHAnsi" w:cstheme="majorHAnsi"/>
          <w:sz w:val="16"/>
          <w:szCs w:val="16"/>
        </w:rPr>
        <w:t>Legea</w:t>
      </w:r>
      <w:proofErr w:type="spellEnd"/>
      <w:r>
        <w:rPr>
          <w:rFonts w:asciiTheme="majorHAnsi" w:hAnsiTheme="majorHAnsi" w:cstheme="majorHAnsi"/>
          <w:sz w:val="16"/>
          <w:szCs w:val="16"/>
        </w:rPr>
        <w:t xml:space="preserve"> nr.295 din 12.12.2013 </w:t>
      </w:r>
      <w:proofErr w:type="spellStart"/>
      <w:r>
        <w:rPr>
          <w:rFonts w:asciiTheme="majorHAnsi" w:hAnsiTheme="majorHAnsi" w:cstheme="majorHAnsi"/>
          <w:sz w:val="16"/>
          <w:szCs w:val="16"/>
        </w:rPr>
        <w:t>privind</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ratificarea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Acordului-cadru</w:t>
      </w:r>
      <w:proofErr w:type="spellEnd"/>
      <w:r>
        <w:rPr>
          <w:rFonts w:asciiTheme="majorHAnsi" w:hAnsiTheme="majorHAnsi" w:cstheme="majorHAnsi"/>
          <w:sz w:val="16"/>
          <w:szCs w:val="16"/>
        </w:rPr>
        <w:t xml:space="preserve"> de </w:t>
      </w:r>
      <w:proofErr w:type="spellStart"/>
      <w:r>
        <w:rPr>
          <w:rFonts w:asciiTheme="majorHAnsi" w:hAnsiTheme="majorHAnsi" w:cstheme="majorHAnsi"/>
          <w:sz w:val="16"/>
          <w:szCs w:val="16"/>
        </w:rPr>
        <w:t>împrumut</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dintre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Republica</w:t>
      </w:r>
      <w:proofErr w:type="spellEnd"/>
      <w:r>
        <w:rPr>
          <w:rFonts w:asciiTheme="majorHAnsi" w:hAnsiTheme="majorHAnsi" w:cstheme="majorHAnsi"/>
          <w:sz w:val="16"/>
          <w:szCs w:val="16"/>
        </w:rPr>
        <w:t xml:space="preserve"> Moldova </w:t>
      </w:r>
      <w:proofErr w:type="spellStart"/>
      <w:r>
        <w:rPr>
          <w:rFonts w:asciiTheme="majorHAnsi" w:hAnsiTheme="majorHAnsi" w:cstheme="majorHAnsi"/>
          <w:sz w:val="16"/>
          <w:szCs w:val="16"/>
        </w:rPr>
        <w:t>și</w:t>
      </w:r>
      <w:proofErr w:type="spellEnd"/>
      <w:r>
        <w:rPr>
          <w:rFonts w:asciiTheme="majorHAnsi" w:hAnsiTheme="majorHAnsi" w:cstheme="majorHAnsi"/>
          <w:sz w:val="16"/>
          <w:szCs w:val="16"/>
        </w:rPr>
        <w:t xml:space="preserve"> Banca de </w:t>
      </w:r>
      <w:proofErr w:type="spellStart"/>
      <w:r>
        <w:rPr>
          <w:rFonts w:asciiTheme="majorHAnsi" w:hAnsiTheme="majorHAnsi" w:cstheme="majorHAnsi"/>
          <w:sz w:val="16"/>
          <w:szCs w:val="16"/>
        </w:rPr>
        <w:t>Dezvoltare</w:t>
      </w:r>
      <w:proofErr w:type="spellEnd"/>
      <w:r>
        <w:rPr>
          <w:rFonts w:asciiTheme="majorHAnsi" w:hAnsiTheme="majorHAnsi" w:cstheme="majorHAnsi"/>
          <w:sz w:val="16"/>
          <w:szCs w:val="16"/>
        </w:rPr>
        <w:t xml:space="preserve"> a </w:t>
      </w:r>
      <w:proofErr w:type="spellStart"/>
      <w:r>
        <w:rPr>
          <w:rFonts w:asciiTheme="majorHAnsi" w:hAnsiTheme="majorHAnsi" w:cstheme="majorHAnsi"/>
          <w:sz w:val="16"/>
          <w:szCs w:val="16"/>
        </w:rPr>
        <w:t>Consiliului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Europei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pentru</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realizarea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Proiectului</w:t>
      </w:r>
      <w:proofErr w:type="spellEnd"/>
      <w:r>
        <w:rPr>
          <w:rFonts w:asciiTheme="majorHAnsi" w:hAnsiTheme="majorHAnsi" w:cstheme="majorHAnsi"/>
          <w:sz w:val="16"/>
          <w:szCs w:val="16"/>
        </w:rPr>
        <w:t xml:space="preserve"> de </w:t>
      </w:r>
      <w:proofErr w:type="spellStart"/>
      <w:r>
        <w:rPr>
          <w:rFonts w:asciiTheme="majorHAnsi" w:hAnsiTheme="majorHAnsi" w:cstheme="majorHAnsi"/>
          <w:sz w:val="16"/>
          <w:szCs w:val="16"/>
        </w:rPr>
        <w:t>construcție</w:t>
      </w:r>
      <w:proofErr w:type="spellEnd"/>
      <w:r>
        <w:rPr>
          <w:rFonts w:asciiTheme="majorHAnsi" w:hAnsiTheme="majorHAnsi" w:cstheme="majorHAnsi"/>
          <w:sz w:val="16"/>
          <w:szCs w:val="16"/>
        </w:rPr>
        <w:t xml:space="preserve"> a </w:t>
      </w:r>
      <w:proofErr w:type="spellStart"/>
      <w:r>
        <w:rPr>
          <w:rFonts w:asciiTheme="majorHAnsi" w:hAnsiTheme="majorHAnsi" w:cstheme="majorHAnsi"/>
          <w:sz w:val="16"/>
          <w:szCs w:val="16"/>
        </w:rPr>
        <w:t>penitencia</w:t>
      </w:r>
      <w:r w:rsidR="0045354D">
        <w:rPr>
          <w:rFonts w:asciiTheme="majorHAnsi" w:hAnsiTheme="majorHAnsi" w:cstheme="majorHAnsi"/>
          <w:sz w:val="16"/>
          <w:szCs w:val="16"/>
        </w:rPr>
        <w:t>rului</w:t>
      </w:r>
      <w:proofErr w:type="spellEnd"/>
      <w:r w:rsidR="0045354D">
        <w:rPr>
          <w:rFonts w:asciiTheme="majorHAnsi" w:hAnsiTheme="majorHAnsi" w:cstheme="majorHAnsi"/>
          <w:sz w:val="16"/>
          <w:szCs w:val="16"/>
        </w:rPr>
        <w:t xml:space="preserve"> din </w:t>
      </w:r>
      <w:proofErr w:type="spellStart"/>
      <w:r w:rsidR="0045354D">
        <w:rPr>
          <w:rFonts w:asciiTheme="majorHAnsi" w:hAnsiTheme="majorHAnsi" w:cstheme="majorHAnsi"/>
          <w:sz w:val="16"/>
          <w:szCs w:val="16"/>
        </w:rPr>
        <w:t>Chișinău</w:t>
      </w:r>
      <w:proofErr w:type="spellEnd"/>
      <w:r>
        <w:rPr>
          <w:rFonts w:asciiTheme="majorHAnsi" w:hAnsiTheme="majorHAnsi" w:cstheme="maj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739287A"/>
    <w:multiLevelType w:val="hybridMultilevel"/>
    <w:tmpl w:val="80A6F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2FEA6AC8"/>
    <w:multiLevelType w:val="hybridMultilevel"/>
    <w:tmpl w:val="B350A2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495E504F"/>
    <w:multiLevelType w:val="hybridMultilevel"/>
    <w:tmpl w:val="6DDE7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67F02A7B"/>
    <w:multiLevelType w:val="hybridMultilevel"/>
    <w:tmpl w:val="BD9C9DDE"/>
    <w:lvl w:ilvl="0" w:tplc="CFBC09B2">
      <w:start w:val="1"/>
      <w:numFmt w:val="decimal"/>
      <w:lvlText w:val="%1."/>
      <w:lvlJc w:val="left"/>
      <w:pPr>
        <w:ind w:left="720" w:hanging="360"/>
      </w:pPr>
      <w:rPr>
        <w:rFonts w:asciiTheme="majorHAnsi" w:eastAsia="Calibri" w:hAnsiTheme="majorHAnsi" w:cstheme="maj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EA3A63"/>
    <w:multiLevelType w:val="hybridMultilevel"/>
    <w:tmpl w:val="41B0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5"/>
  </w:num>
  <w:num w:numId="6">
    <w:abstractNumId w:val="0"/>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03F14"/>
    <w:rsid w:val="00006855"/>
    <w:rsid w:val="00025DF9"/>
    <w:rsid w:val="000301C5"/>
    <w:rsid w:val="00033812"/>
    <w:rsid w:val="00041B43"/>
    <w:rsid w:val="00042292"/>
    <w:rsid w:val="00042C3B"/>
    <w:rsid w:val="00070BED"/>
    <w:rsid w:val="00076134"/>
    <w:rsid w:val="000912CA"/>
    <w:rsid w:val="000A31A1"/>
    <w:rsid w:val="000B00FF"/>
    <w:rsid w:val="000B463D"/>
    <w:rsid w:val="000D0BF7"/>
    <w:rsid w:val="000E5339"/>
    <w:rsid w:val="001011C3"/>
    <w:rsid w:val="0010374C"/>
    <w:rsid w:val="00105F2F"/>
    <w:rsid w:val="001073C1"/>
    <w:rsid w:val="00110F99"/>
    <w:rsid w:val="0011307D"/>
    <w:rsid w:val="0012002C"/>
    <w:rsid w:val="0012581A"/>
    <w:rsid w:val="00131812"/>
    <w:rsid w:val="00131E75"/>
    <w:rsid w:val="00131EA1"/>
    <w:rsid w:val="00132465"/>
    <w:rsid w:val="0013292D"/>
    <w:rsid w:val="00133748"/>
    <w:rsid w:val="0013611F"/>
    <w:rsid w:val="001406BC"/>
    <w:rsid w:val="00147104"/>
    <w:rsid w:val="00147B76"/>
    <w:rsid w:val="00153898"/>
    <w:rsid w:val="0015558F"/>
    <w:rsid w:val="001664EA"/>
    <w:rsid w:val="00174377"/>
    <w:rsid w:val="00191E9B"/>
    <w:rsid w:val="00192E36"/>
    <w:rsid w:val="001A17CF"/>
    <w:rsid w:val="001A6147"/>
    <w:rsid w:val="001B5452"/>
    <w:rsid w:val="001D59D0"/>
    <w:rsid w:val="00215E0F"/>
    <w:rsid w:val="002254E5"/>
    <w:rsid w:val="00230483"/>
    <w:rsid w:val="00230C34"/>
    <w:rsid w:val="0025058A"/>
    <w:rsid w:val="00255F6A"/>
    <w:rsid w:val="00257C57"/>
    <w:rsid w:val="00267411"/>
    <w:rsid w:val="00277152"/>
    <w:rsid w:val="00280EC4"/>
    <w:rsid w:val="00296746"/>
    <w:rsid w:val="002A67E7"/>
    <w:rsid w:val="002C224F"/>
    <w:rsid w:val="002C75CA"/>
    <w:rsid w:val="002D55AF"/>
    <w:rsid w:val="002D65C4"/>
    <w:rsid w:val="002D7C2D"/>
    <w:rsid w:val="002E034F"/>
    <w:rsid w:val="002E2C6B"/>
    <w:rsid w:val="002E5BE6"/>
    <w:rsid w:val="002E6BAB"/>
    <w:rsid w:val="00303E27"/>
    <w:rsid w:val="003049EB"/>
    <w:rsid w:val="00307F55"/>
    <w:rsid w:val="00314E4E"/>
    <w:rsid w:val="00322C6F"/>
    <w:rsid w:val="00326453"/>
    <w:rsid w:val="0033035C"/>
    <w:rsid w:val="0033427F"/>
    <w:rsid w:val="0033491D"/>
    <w:rsid w:val="00335737"/>
    <w:rsid w:val="0033799D"/>
    <w:rsid w:val="0034027B"/>
    <w:rsid w:val="0034388E"/>
    <w:rsid w:val="00345F21"/>
    <w:rsid w:val="00345F23"/>
    <w:rsid w:val="00355555"/>
    <w:rsid w:val="00356787"/>
    <w:rsid w:val="00377B94"/>
    <w:rsid w:val="00386B46"/>
    <w:rsid w:val="0039442A"/>
    <w:rsid w:val="003D0AE0"/>
    <w:rsid w:val="003D0B87"/>
    <w:rsid w:val="003E14A5"/>
    <w:rsid w:val="003E37C0"/>
    <w:rsid w:val="003E6399"/>
    <w:rsid w:val="00402320"/>
    <w:rsid w:val="00405F0B"/>
    <w:rsid w:val="0041213F"/>
    <w:rsid w:val="00414CD0"/>
    <w:rsid w:val="004204D5"/>
    <w:rsid w:val="00423386"/>
    <w:rsid w:val="00435001"/>
    <w:rsid w:val="004350CE"/>
    <w:rsid w:val="0045354D"/>
    <w:rsid w:val="00470B5F"/>
    <w:rsid w:val="0047755B"/>
    <w:rsid w:val="0049213F"/>
    <w:rsid w:val="004B2372"/>
    <w:rsid w:val="004C31DE"/>
    <w:rsid w:val="004C7C9A"/>
    <w:rsid w:val="004D23AF"/>
    <w:rsid w:val="004D521F"/>
    <w:rsid w:val="004E404E"/>
    <w:rsid w:val="004F0EFC"/>
    <w:rsid w:val="00511C65"/>
    <w:rsid w:val="00531986"/>
    <w:rsid w:val="005346E7"/>
    <w:rsid w:val="00560A53"/>
    <w:rsid w:val="00570B9E"/>
    <w:rsid w:val="00573000"/>
    <w:rsid w:val="0059167D"/>
    <w:rsid w:val="0059478A"/>
    <w:rsid w:val="005B0902"/>
    <w:rsid w:val="005C446B"/>
    <w:rsid w:val="005D6B4A"/>
    <w:rsid w:val="005F395B"/>
    <w:rsid w:val="005F3DB7"/>
    <w:rsid w:val="00601C52"/>
    <w:rsid w:val="00605882"/>
    <w:rsid w:val="00615DF3"/>
    <w:rsid w:val="00616132"/>
    <w:rsid w:val="00616F8D"/>
    <w:rsid w:val="00622D3D"/>
    <w:rsid w:val="006330DC"/>
    <w:rsid w:val="0063680D"/>
    <w:rsid w:val="00640861"/>
    <w:rsid w:val="0064137B"/>
    <w:rsid w:val="006511D9"/>
    <w:rsid w:val="00654C6C"/>
    <w:rsid w:val="00657CE5"/>
    <w:rsid w:val="006625AF"/>
    <w:rsid w:val="006666EA"/>
    <w:rsid w:val="00675D39"/>
    <w:rsid w:val="0068025D"/>
    <w:rsid w:val="00680C92"/>
    <w:rsid w:val="00693834"/>
    <w:rsid w:val="006A5256"/>
    <w:rsid w:val="006A665B"/>
    <w:rsid w:val="006A7BF5"/>
    <w:rsid w:val="006C1220"/>
    <w:rsid w:val="006E6C2F"/>
    <w:rsid w:val="006E795F"/>
    <w:rsid w:val="007079AB"/>
    <w:rsid w:val="0071105B"/>
    <w:rsid w:val="00717B2E"/>
    <w:rsid w:val="00720698"/>
    <w:rsid w:val="00724E22"/>
    <w:rsid w:val="007263FF"/>
    <w:rsid w:val="0074312F"/>
    <w:rsid w:val="007434F7"/>
    <w:rsid w:val="00746F23"/>
    <w:rsid w:val="0075246E"/>
    <w:rsid w:val="007539A4"/>
    <w:rsid w:val="00754CB5"/>
    <w:rsid w:val="007605D8"/>
    <w:rsid w:val="007641FD"/>
    <w:rsid w:val="0077624A"/>
    <w:rsid w:val="00776BDE"/>
    <w:rsid w:val="00782475"/>
    <w:rsid w:val="007826E9"/>
    <w:rsid w:val="007A0BD4"/>
    <w:rsid w:val="007B28C5"/>
    <w:rsid w:val="007B5B78"/>
    <w:rsid w:val="007C34FD"/>
    <w:rsid w:val="007C54DC"/>
    <w:rsid w:val="007D60B6"/>
    <w:rsid w:val="007F1058"/>
    <w:rsid w:val="00805DA8"/>
    <w:rsid w:val="00814A0D"/>
    <w:rsid w:val="008201EF"/>
    <w:rsid w:val="00821831"/>
    <w:rsid w:val="00826249"/>
    <w:rsid w:val="00841B67"/>
    <w:rsid w:val="008460AE"/>
    <w:rsid w:val="00862684"/>
    <w:rsid w:val="0086403C"/>
    <w:rsid w:val="008724B2"/>
    <w:rsid w:val="00876382"/>
    <w:rsid w:val="00877BBB"/>
    <w:rsid w:val="008915BA"/>
    <w:rsid w:val="008C09CA"/>
    <w:rsid w:val="008F0B8B"/>
    <w:rsid w:val="008F323F"/>
    <w:rsid w:val="009033D7"/>
    <w:rsid w:val="00910431"/>
    <w:rsid w:val="00923BB2"/>
    <w:rsid w:val="00927AF2"/>
    <w:rsid w:val="00931E55"/>
    <w:rsid w:val="009322E0"/>
    <w:rsid w:val="00934D73"/>
    <w:rsid w:val="00935DDE"/>
    <w:rsid w:val="00936567"/>
    <w:rsid w:val="009367FA"/>
    <w:rsid w:val="009448A5"/>
    <w:rsid w:val="0094514B"/>
    <w:rsid w:val="00952056"/>
    <w:rsid w:val="00976BDF"/>
    <w:rsid w:val="00977133"/>
    <w:rsid w:val="00984294"/>
    <w:rsid w:val="00990AAD"/>
    <w:rsid w:val="009A262F"/>
    <w:rsid w:val="009A45B5"/>
    <w:rsid w:val="009B086B"/>
    <w:rsid w:val="009C1293"/>
    <w:rsid w:val="009C711B"/>
    <w:rsid w:val="009D7807"/>
    <w:rsid w:val="009F4E57"/>
    <w:rsid w:val="00A003E3"/>
    <w:rsid w:val="00A25EB2"/>
    <w:rsid w:val="00A260EA"/>
    <w:rsid w:val="00A33764"/>
    <w:rsid w:val="00A42268"/>
    <w:rsid w:val="00A52A49"/>
    <w:rsid w:val="00A65DF7"/>
    <w:rsid w:val="00A67A04"/>
    <w:rsid w:val="00A7295E"/>
    <w:rsid w:val="00A74C53"/>
    <w:rsid w:val="00A77AA6"/>
    <w:rsid w:val="00A871A2"/>
    <w:rsid w:val="00A96573"/>
    <w:rsid w:val="00A96BAA"/>
    <w:rsid w:val="00AA09AF"/>
    <w:rsid w:val="00AA2C00"/>
    <w:rsid w:val="00AB5EBF"/>
    <w:rsid w:val="00AC2B86"/>
    <w:rsid w:val="00AD06AC"/>
    <w:rsid w:val="00AD23AF"/>
    <w:rsid w:val="00AF0613"/>
    <w:rsid w:val="00AF2868"/>
    <w:rsid w:val="00B07180"/>
    <w:rsid w:val="00B1267E"/>
    <w:rsid w:val="00B31415"/>
    <w:rsid w:val="00B40B3F"/>
    <w:rsid w:val="00B43FD6"/>
    <w:rsid w:val="00B46D98"/>
    <w:rsid w:val="00B55B55"/>
    <w:rsid w:val="00B5632F"/>
    <w:rsid w:val="00B6584F"/>
    <w:rsid w:val="00B705BB"/>
    <w:rsid w:val="00B747D1"/>
    <w:rsid w:val="00B81A21"/>
    <w:rsid w:val="00B83386"/>
    <w:rsid w:val="00B8584C"/>
    <w:rsid w:val="00B92764"/>
    <w:rsid w:val="00BA1D3D"/>
    <w:rsid w:val="00BA671E"/>
    <w:rsid w:val="00BA73DC"/>
    <w:rsid w:val="00BB26C2"/>
    <w:rsid w:val="00BC09FB"/>
    <w:rsid w:val="00BC10C8"/>
    <w:rsid w:val="00BC2FC4"/>
    <w:rsid w:val="00BC6A44"/>
    <w:rsid w:val="00BC6D23"/>
    <w:rsid w:val="00BD1E01"/>
    <w:rsid w:val="00BD7C66"/>
    <w:rsid w:val="00C05C7D"/>
    <w:rsid w:val="00C0653E"/>
    <w:rsid w:val="00C15C96"/>
    <w:rsid w:val="00C229F8"/>
    <w:rsid w:val="00C33ED6"/>
    <w:rsid w:val="00C76C02"/>
    <w:rsid w:val="00C85131"/>
    <w:rsid w:val="00C931CC"/>
    <w:rsid w:val="00CA68D5"/>
    <w:rsid w:val="00CA7A6E"/>
    <w:rsid w:val="00CB1C9D"/>
    <w:rsid w:val="00CB7DE4"/>
    <w:rsid w:val="00CC1363"/>
    <w:rsid w:val="00CC6F1D"/>
    <w:rsid w:val="00CD19CC"/>
    <w:rsid w:val="00CD382B"/>
    <w:rsid w:val="00CE178C"/>
    <w:rsid w:val="00CE4250"/>
    <w:rsid w:val="00CE45F6"/>
    <w:rsid w:val="00CE6841"/>
    <w:rsid w:val="00CE70A2"/>
    <w:rsid w:val="00CF7A1B"/>
    <w:rsid w:val="00D0464E"/>
    <w:rsid w:val="00D148CD"/>
    <w:rsid w:val="00D16448"/>
    <w:rsid w:val="00D200E2"/>
    <w:rsid w:val="00D3008C"/>
    <w:rsid w:val="00D40353"/>
    <w:rsid w:val="00D41F6C"/>
    <w:rsid w:val="00D46DFA"/>
    <w:rsid w:val="00D47D8D"/>
    <w:rsid w:val="00D47FB3"/>
    <w:rsid w:val="00D51A64"/>
    <w:rsid w:val="00D52B26"/>
    <w:rsid w:val="00D53307"/>
    <w:rsid w:val="00D5576E"/>
    <w:rsid w:val="00D57361"/>
    <w:rsid w:val="00D745EA"/>
    <w:rsid w:val="00D80012"/>
    <w:rsid w:val="00D84B46"/>
    <w:rsid w:val="00D85D45"/>
    <w:rsid w:val="00D86797"/>
    <w:rsid w:val="00D87867"/>
    <w:rsid w:val="00DA136A"/>
    <w:rsid w:val="00DA7140"/>
    <w:rsid w:val="00DD06A4"/>
    <w:rsid w:val="00DD46D6"/>
    <w:rsid w:val="00E06126"/>
    <w:rsid w:val="00E10558"/>
    <w:rsid w:val="00E10CD4"/>
    <w:rsid w:val="00E127EB"/>
    <w:rsid w:val="00E22C48"/>
    <w:rsid w:val="00E2420B"/>
    <w:rsid w:val="00E24A6C"/>
    <w:rsid w:val="00E27729"/>
    <w:rsid w:val="00E3487A"/>
    <w:rsid w:val="00E35599"/>
    <w:rsid w:val="00E41E54"/>
    <w:rsid w:val="00E607AB"/>
    <w:rsid w:val="00E76193"/>
    <w:rsid w:val="00E96F53"/>
    <w:rsid w:val="00EA2C39"/>
    <w:rsid w:val="00EB387E"/>
    <w:rsid w:val="00ED1B9C"/>
    <w:rsid w:val="00ED59E5"/>
    <w:rsid w:val="00EE2B66"/>
    <w:rsid w:val="00EE418D"/>
    <w:rsid w:val="00EF248E"/>
    <w:rsid w:val="00F10045"/>
    <w:rsid w:val="00F16E12"/>
    <w:rsid w:val="00F17BDF"/>
    <w:rsid w:val="00F22061"/>
    <w:rsid w:val="00F3758F"/>
    <w:rsid w:val="00F40334"/>
    <w:rsid w:val="00F532CB"/>
    <w:rsid w:val="00F8596F"/>
    <w:rsid w:val="00FA298F"/>
    <w:rsid w:val="00FA3C86"/>
    <w:rsid w:val="00FC61F6"/>
    <w:rsid w:val="00FD1706"/>
    <w:rsid w:val="00FD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B4F3"/>
  <w15:docId w15:val="{252877F1-4A38-4865-8479-F4E6FE5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22"/>
  </w:style>
  <w:style w:type="paragraph" w:styleId="Heading4">
    <w:name w:val="heading 4"/>
    <w:basedOn w:val="Normal"/>
    <w:link w:val="Heading4Char"/>
    <w:uiPriority w:val="9"/>
    <w:qFormat/>
    <w:rsid w:val="00F17B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3C"/>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locked/>
    <w:rsid w:val="0086403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86403C"/>
    <w:pPr>
      <w:spacing w:after="0" w:line="240" w:lineRule="auto"/>
    </w:pPr>
    <w:rPr>
      <w:sz w:val="20"/>
      <w:szCs w:val="20"/>
    </w:rPr>
  </w:style>
  <w:style w:type="character" w:customStyle="1" w:styleId="FootnoteTextChar1">
    <w:name w:val="Footnote Text Char1"/>
    <w:basedOn w:val="DefaultParagraphFont"/>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86403C"/>
    <w:rPr>
      <w:vertAlign w:val="superscript"/>
    </w:rPr>
  </w:style>
  <w:style w:type="character" w:styleId="FootnoteReference">
    <w:name w:val="footnote reference"/>
    <w:aliases w:val="Footnote Text Char2,fr,Cha Char1"/>
    <w:basedOn w:val="DefaultParagraphFont"/>
    <w:unhideWhenUsed/>
    <w:rsid w:val="0086403C"/>
    <w:rPr>
      <w:vertAlign w:val="superscript"/>
    </w:rPr>
  </w:style>
  <w:style w:type="paragraph" w:styleId="Header">
    <w:name w:val="header"/>
    <w:basedOn w:val="Normal"/>
    <w:link w:val="HeaderChar"/>
    <w:uiPriority w:val="99"/>
    <w:unhideWhenUsed/>
    <w:rsid w:val="0086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3C"/>
  </w:style>
  <w:style w:type="table" w:styleId="TableGrid">
    <w:name w:val="Table Grid"/>
    <w:basedOn w:val="TableNormal"/>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99"/>
    <w:rPr>
      <w:rFonts w:ascii="Tahoma" w:hAnsi="Tahoma" w:cs="Tahoma"/>
      <w:sz w:val="16"/>
      <w:szCs w:val="16"/>
    </w:rPr>
  </w:style>
  <w:style w:type="character" w:styleId="CommentReference">
    <w:name w:val="annotation reference"/>
    <w:basedOn w:val="DefaultParagraphFont"/>
    <w:uiPriority w:val="99"/>
    <w:semiHidden/>
    <w:unhideWhenUsed/>
    <w:rsid w:val="003E6399"/>
    <w:rPr>
      <w:sz w:val="16"/>
      <w:szCs w:val="16"/>
    </w:rPr>
  </w:style>
  <w:style w:type="paragraph" w:styleId="CommentText">
    <w:name w:val="annotation text"/>
    <w:basedOn w:val="Normal"/>
    <w:link w:val="CommentTextChar"/>
    <w:uiPriority w:val="99"/>
    <w:semiHidden/>
    <w:unhideWhenUsed/>
    <w:rsid w:val="003E6399"/>
    <w:pPr>
      <w:spacing w:line="240" w:lineRule="auto"/>
    </w:pPr>
    <w:rPr>
      <w:sz w:val="20"/>
      <w:szCs w:val="20"/>
    </w:rPr>
  </w:style>
  <w:style w:type="character" w:customStyle="1" w:styleId="CommentTextChar">
    <w:name w:val="Comment Text Char"/>
    <w:basedOn w:val="DefaultParagraphFont"/>
    <w:link w:val="CommentText"/>
    <w:uiPriority w:val="99"/>
    <w:semiHidden/>
    <w:rsid w:val="003E6399"/>
    <w:rPr>
      <w:sz w:val="20"/>
      <w:szCs w:val="20"/>
    </w:rPr>
  </w:style>
  <w:style w:type="paragraph" w:styleId="CommentSubject">
    <w:name w:val="annotation subject"/>
    <w:basedOn w:val="CommentText"/>
    <w:next w:val="CommentText"/>
    <w:link w:val="CommentSubjectChar"/>
    <w:uiPriority w:val="99"/>
    <w:semiHidden/>
    <w:unhideWhenUsed/>
    <w:rsid w:val="003E6399"/>
    <w:rPr>
      <w:b/>
      <w:bCs/>
    </w:rPr>
  </w:style>
  <w:style w:type="character" w:customStyle="1" w:styleId="CommentSubjectChar">
    <w:name w:val="Comment Subject Char"/>
    <w:basedOn w:val="CommentTextChar"/>
    <w:link w:val="CommentSubject"/>
    <w:uiPriority w:val="99"/>
    <w:semiHidden/>
    <w:rsid w:val="003E6399"/>
    <w:rPr>
      <w:b/>
      <w:bCs/>
      <w:sz w:val="20"/>
      <w:szCs w:val="20"/>
    </w:rPr>
  </w:style>
  <w:style w:type="character" w:styleId="Hyperlink">
    <w:name w:val="Hyperlink"/>
    <w:basedOn w:val="DefaultParagraphFont"/>
    <w:uiPriority w:val="99"/>
    <w:unhideWhenUsed/>
    <w:rsid w:val="00D53307"/>
    <w:rPr>
      <w:color w:val="0563C1" w:themeColor="hyperlink"/>
      <w:u w:val="single"/>
    </w:rPr>
  </w:style>
  <w:style w:type="paragraph" w:styleId="ListParagraph">
    <w:name w:val="List Paragraph"/>
    <w:aliases w:val="List Paragraph 1,standaard met opsomming,Scriptoria bullet points,Абзац списка1,strikethrough,List Paragraph1,Bullets,References,Liste 1,List Paragraph nowy,Numbered List Paragraph,List Paragraph (numbered (a)),Medium Grid 1 - Accent 21"/>
    <w:basedOn w:val="Normal"/>
    <w:link w:val="ListParagraphChar"/>
    <w:uiPriority w:val="34"/>
    <w:qFormat/>
    <w:rsid w:val="00640861"/>
    <w:pPr>
      <w:ind w:left="720"/>
      <w:contextualSpacing/>
    </w:pPr>
  </w:style>
  <w:style w:type="paragraph" w:styleId="BodyText">
    <w:name w:val="Body Text"/>
    <w:basedOn w:val="Normal"/>
    <w:link w:val="BodyTextChar"/>
    <w:uiPriority w:val="1"/>
    <w:qFormat/>
    <w:rsid w:val="00782475"/>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BodyTextChar">
    <w:name w:val="Body Text Char"/>
    <w:basedOn w:val="DefaultParagraphFont"/>
    <w:link w:val="BodyText"/>
    <w:uiPriority w:val="1"/>
    <w:rsid w:val="00782475"/>
    <w:rPr>
      <w:rFonts w:ascii="Calibri Light" w:eastAsia="Calibri Light" w:hAnsi="Calibri Light" w:cs="Calibri Light"/>
      <w:sz w:val="24"/>
      <w:szCs w:val="24"/>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Знак2,Обычный (веб)1,webb"/>
    <w:basedOn w:val="Normal"/>
    <w:link w:val="NormalWebChar"/>
    <w:uiPriority w:val="99"/>
    <w:unhideWhenUsed/>
    <w:qFormat/>
    <w:rsid w:val="00041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B43"/>
    <w:rPr>
      <w:b/>
      <w:bCs/>
    </w:rPr>
  </w:style>
  <w:style w:type="character" w:customStyle="1" w:styleId="Heading4Char">
    <w:name w:val="Heading 4 Char"/>
    <w:basedOn w:val="DefaultParagraphFont"/>
    <w:link w:val="Heading4"/>
    <w:uiPriority w:val="9"/>
    <w:rsid w:val="00F17BDF"/>
    <w:rPr>
      <w:rFonts w:ascii="Times New Roman" w:eastAsia="Times New Roman" w:hAnsi="Times New Roman" w:cs="Times New Roman"/>
      <w:b/>
      <w:bCs/>
      <w:sz w:val="24"/>
      <w:szCs w:val="24"/>
    </w:rPr>
  </w:style>
  <w:style w:type="character" w:styleId="Emphasis">
    <w:name w:val="Emphasis"/>
    <w:basedOn w:val="DefaultParagraphFont"/>
    <w:uiPriority w:val="20"/>
    <w:qFormat/>
    <w:rsid w:val="00F17BDF"/>
    <w:rPr>
      <w:i/>
      <w:iCs/>
    </w:rPr>
  </w:style>
  <w:style w:type="character" w:customStyle="1" w:styleId="ListParagraphChar">
    <w:name w:val="List Paragraph Char"/>
    <w:aliases w:val="List Paragraph 1 Char,standaard met opsomming Char,Scriptoria bullet points Char,Абзац списка1 Char,strikethrough Char,List Paragraph1 Char,Bullets Char,References Char,Liste 1 Char,List Paragraph nowy Char"/>
    <w:link w:val="ListParagraph"/>
    <w:uiPriority w:val="34"/>
    <w:qFormat/>
    <w:locked/>
    <w:rsid w:val="00F532CB"/>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1538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311">
      <w:bodyDiv w:val="1"/>
      <w:marLeft w:val="0"/>
      <w:marRight w:val="0"/>
      <w:marTop w:val="0"/>
      <w:marBottom w:val="0"/>
      <w:divBdr>
        <w:top w:val="none" w:sz="0" w:space="0" w:color="auto"/>
        <w:left w:val="none" w:sz="0" w:space="0" w:color="auto"/>
        <w:bottom w:val="none" w:sz="0" w:space="0" w:color="auto"/>
        <w:right w:val="none" w:sz="0" w:space="0" w:color="auto"/>
      </w:divBdr>
    </w:div>
    <w:div w:id="14846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4B6-45B1-41AC-8CAD-3053691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Zamăneagră Lilia</dc:creator>
  <cp:lastModifiedBy>Paiu Eugenia</cp:lastModifiedBy>
  <cp:revision>3</cp:revision>
  <cp:lastPrinted>2022-05-27T07:21:00Z</cp:lastPrinted>
  <dcterms:created xsi:type="dcterms:W3CDTF">2022-06-01T07:55:00Z</dcterms:created>
  <dcterms:modified xsi:type="dcterms:W3CDTF">2022-06-01T09:52:00Z</dcterms:modified>
</cp:coreProperties>
</file>