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C4C" w:rsidRPr="00847E91" w:rsidRDefault="00AB4E8E" w:rsidP="0019494A">
      <w:pPr>
        <w:tabs>
          <w:tab w:val="right" w:pos="0"/>
        </w:tabs>
        <w:spacing w:after="0" w:line="240" w:lineRule="auto"/>
        <w:jc w:val="right"/>
        <w:rPr>
          <w:rFonts w:ascii="Calibri Light" w:hAnsi="Calibri Light" w:cs="Calibri Light"/>
          <w:b/>
          <w:noProof/>
          <w:sz w:val="24"/>
          <w:szCs w:val="24"/>
          <w:u w:val="single"/>
          <w:lang w:val="ru-MD"/>
        </w:rPr>
      </w:pPr>
      <w:bookmarkStart w:id="0" w:name="_GoBack"/>
      <w:bookmarkEnd w:id="0"/>
      <w:r w:rsidRPr="00847E91">
        <w:rPr>
          <w:rFonts w:asciiTheme="majorHAnsi" w:eastAsia="Times New Roman" w:hAnsiTheme="majorHAnsi" w:cstheme="majorHAnsi"/>
          <w:bCs/>
          <w:sz w:val="24"/>
          <w:szCs w:val="24"/>
          <w:lang w:val="ru-MD"/>
        </w:rPr>
        <w:tab/>
      </w:r>
      <w:r w:rsidRPr="00847E91">
        <w:rPr>
          <w:rFonts w:asciiTheme="majorHAnsi" w:eastAsia="Times New Roman" w:hAnsiTheme="majorHAnsi" w:cstheme="majorHAnsi"/>
          <w:bCs/>
          <w:sz w:val="24"/>
          <w:szCs w:val="24"/>
          <w:lang w:val="ru-MD"/>
        </w:rPr>
        <w:tab/>
      </w:r>
      <w:r w:rsidRPr="00847E91">
        <w:rPr>
          <w:rFonts w:asciiTheme="majorHAnsi" w:eastAsia="Times New Roman" w:hAnsiTheme="majorHAnsi" w:cstheme="majorHAnsi"/>
          <w:bCs/>
          <w:sz w:val="24"/>
          <w:szCs w:val="24"/>
          <w:lang w:val="ru-MD"/>
        </w:rPr>
        <w:tab/>
      </w:r>
      <w:r w:rsidR="00F22C4C" w:rsidRPr="00847E91">
        <w:rPr>
          <w:rFonts w:ascii="Calibri Light" w:hAnsi="Calibri Light" w:cs="Calibri Light"/>
          <w:b/>
          <w:noProof/>
          <w:sz w:val="24"/>
          <w:szCs w:val="24"/>
          <w:u w:val="single"/>
          <w:lang w:val="ru-MD"/>
        </w:rPr>
        <w:t>ПЕРЕВОД</w:t>
      </w:r>
    </w:p>
    <w:p w:rsidR="00F22C4C" w:rsidRPr="00847E91" w:rsidRDefault="00F22C4C" w:rsidP="0019494A">
      <w:pPr>
        <w:spacing w:after="0" w:line="240" w:lineRule="auto"/>
        <w:jc w:val="right"/>
        <w:rPr>
          <w:rFonts w:asciiTheme="majorHAnsi" w:eastAsia="Times New Roman" w:hAnsiTheme="majorHAnsi" w:cstheme="majorHAnsi"/>
          <w:i/>
          <w:iCs/>
          <w:sz w:val="24"/>
          <w:szCs w:val="24"/>
          <w:lang w:val="ru-MD"/>
        </w:rPr>
      </w:pPr>
    </w:p>
    <w:p w:rsidR="00F22C4C" w:rsidRPr="00847E91" w:rsidRDefault="00F22C4C" w:rsidP="0019494A">
      <w:pPr>
        <w:spacing w:after="0" w:line="240" w:lineRule="auto"/>
        <w:jc w:val="right"/>
        <w:rPr>
          <w:rFonts w:asciiTheme="majorHAnsi" w:eastAsia="Times New Roman" w:hAnsiTheme="majorHAnsi" w:cstheme="majorHAnsi"/>
          <w:i/>
          <w:iCs/>
          <w:sz w:val="24"/>
          <w:szCs w:val="24"/>
          <w:lang w:val="ru-MD"/>
        </w:rPr>
      </w:pPr>
      <w:r w:rsidRPr="00847E91">
        <w:rPr>
          <w:rFonts w:asciiTheme="majorHAnsi" w:eastAsia="Times New Roman" w:hAnsiTheme="majorHAnsi" w:cstheme="majorHAnsi"/>
          <w:i/>
          <w:iCs/>
          <w:sz w:val="24"/>
          <w:szCs w:val="24"/>
          <w:lang w:val="ru-MD"/>
        </w:rPr>
        <w:t>Приложение</w:t>
      </w:r>
    </w:p>
    <w:p w:rsidR="00F22C4C" w:rsidRPr="00847E91" w:rsidRDefault="00F22C4C" w:rsidP="0019494A">
      <w:pPr>
        <w:spacing w:after="0" w:line="240" w:lineRule="auto"/>
        <w:jc w:val="right"/>
        <w:rPr>
          <w:rFonts w:asciiTheme="majorHAnsi" w:eastAsia="Times New Roman" w:hAnsiTheme="majorHAnsi" w:cstheme="majorHAnsi"/>
          <w:sz w:val="24"/>
          <w:szCs w:val="24"/>
          <w:lang w:val="ru-MD"/>
        </w:rPr>
      </w:pPr>
      <w:r w:rsidRPr="00847E91">
        <w:rPr>
          <w:rFonts w:asciiTheme="majorHAnsi" w:eastAsia="Times New Roman" w:hAnsiTheme="majorHAnsi" w:cstheme="majorHAnsi"/>
          <w:sz w:val="24"/>
          <w:szCs w:val="24"/>
          <w:lang w:val="ru-MD"/>
        </w:rPr>
        <w:t>к Постановлению Счетной палаты</w:t>
      </w:r>
    </w:p>
    <w:p w:rsidR="00F22C4C" w:rsidRPr="00847E91" w:rsidRDefault="00F22C4C" w:rsidP="0019494A">
      <w:pPr>
        <w:spacing w:after="0" w:line="240" w:lineRule="auto"/>
        <w:jc w:val="right"/>
        <w:rPr>
          <w:rFonts w:asciiTheme="majorHAnsi" w:hAnsiTheme="majorHAnsi" w:cstheme="majorHAnsi"/>
          <w:lang w:val="ru-MD"/>
        </w:rPr>
      </w:pPr>
      <w:r w:rsidRPr="00847E91">
        <w:rPr>
          <w:rFonts w:asciiTheme="majorHAnsi" w:eastAsia="Times New Roman" w:hAnsiTheme="majorHAnsi" w:cstheme="majorHAnsi"/>
          <w:sz w:val="24"/>
          <w:szCs w:val="24"/>
          <w:lang w:val="ru-MD"/>
        </w:rPr>
        <w:t>№18 от 25 мая 2022 года</w:t>
      </w:r>
    </w:p>
    <w:p w:rsidR="00F22C4C" w:rsidRPr="00847E91" w:rsidRDefault="00F22C4C" w:rsidP="0019494A">
      <w:pPr>
        <w:tabs>
          <w:tab w:val="left" w:pos="720"/>
          <w:tab w:val="right" w:pos="9720"/>
        </w:tabs>
        <w:spacing w:after="0" w:line="276" w:lineRule="auto"/>
        <w:jc w:val="right"/>
        <w:rPr>
          <w:rFonts w:asciiTheme="majorHAnsi" w:eastAsia="Times New Roman" w:hAnsiTheme="majorHAnsi" w:cstheme="majorHAnsi"/>
          <w:bCs/>
          <w:sz w:val="24"/>
          <w:szCs w:val="24"/>
          <w:lang w:val="ru-MD"/>
        </w:rPr>
      </w:pPr>
    </w:p>
    <w:p w:rsidR="00AB4E8E" w:rsidRPr="00847E91" w:rsidRDefault="00AB4E8E" w:rsidP="0019494A">
      <w:pPr>
        <w:tabs>
          <w:tab w:val="right" w:pos="9720"/>
        </w:tabs>
        <w:spacing w:after="0" w:line="276" w:lineRule="auto"/>
        <w:rPr>
          <w:rFonts w:asciiTheme="majorHAnsi" w:hAnsiTheme="majorHAnsi" w:cstheme="majorHAnsi"/>
          <w:sz w:val="24"/>
          <w:szCs w:val="24"/>
          <w:lang w:val="ru-MD"/>
        </w:rPr>
      </w:pPr>
    </w:p>
    <w:p w:rsidR="008A7C60" w:rsidRPr="00847E91" w:rsidRDefault="008A7C60" w:rsidP="0019494A">
      <w:pPr>
        <w:tabs>
          <w:tab w:val="right" w:pos="9720"/>
        </w:tabs>
        <w:spacing w:after="0" w:line="276" w:lineRule="auto"/>
        <w:rPr>
          <w:rFonts w:asciiTheme="majorHAnsi" w:hAnsiTheme="majorHAnsi" w:cstheme="majorHAnsi"/>
          <w:sz w:val="24"/>
          <w:szCs w:val="24"/>
          <w:lang w:val="ru-MD"/>
        </w:rPr>
      </w:pPr>
    </w:p>
    <w:p w:rsidR="00AB4E8E" w:rsidRPr="00847E91" w:rsidRDefault="00AB4E8E" w:rsidP="0019494A">
      <w:pPr>
        <w:tabs>
          <w:tab w:val="right" w:pos="9720"/>
        </w:tabs>
        <w:spacing w:after="0" w:line="276" w:lineRule="auto"/>
        <w:ind w:left="3690"/>
        <w:rPr>
          <w:rFonts w:asciiTheme="majorHAnsi" w:hAnsiTheme="majorHAnsi" w:cstheme="majorHAnsi"/>
          <w:sz w:val="24"/>
          <w:szCs w:val="24"/>
          <w:lang w:val="ru-MD"/>
        </w:rPr>
      </w:pPr>
      <w:r w:rsidRPr="00847E91">
        <w:rPr>
          <w:rFonts w:asciiTheme="majorHAnsi" w:hAnsiTheme="majorHAnsi" w:cstheme="majorHAnsi"/>
          <w:noProof/>
          <w:sz w:val="24"/>
          <w:szCs w:val="24"/>
          <w:lang w:val="ru-RU" w:eastAsia="ru-RU"/>
        </w:rPr>
        <w:drawing>
          <wp:inline distT="0" distB="0" distL="0" distR="0" wp14:anchorId="3BD385B5" wp14:editId="3CBD4B58">
            <wp:extent cx="1377950" cy="1383665"/>
            <wp:effectExtent l="0" t="0" r="0" b="6985"/>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AB4E8E" w:rsidRPr="00847E91" w:rsidRDefault="00AB4E8E" w:rsidP="0019494A">
      <w:pPr>
        <w:tabs>
          <w:tab w:val="right" w:pos="9720"/>
        </w:tabs>
        <w:spacing w:after="0" w:line="276" w:lineRule="auto"/>
        <w:rPr>
          <w:rFonts w:asciiTheme="majorHAnsi" w:hAnsiTheme="majorHAnsi" w:cstheme="majorHAnsi"/>
          <w:sz w:val="24"/>
          <w:szCs w:val="24"/>
          <w:lang w:val="ru-MD"/>
        </w:rPr>
      </w:pPr>
    </w:p>
    <w:p w:rsidR="00AB4E8E" w:rsidRPr="00847E91" w:rsidRDefault="00AB4E8E" w:rsidP="0019494A">
      <w:pPr>
        <w:tabs>
          <w:tab w:val="right" w:pos="9720"/>
        </w:tabs>
        <w:spacing w:after="0" w:line="276" w:lineRule="auto"/>
        <w:rPr>
          <w:rFonts w:asciiTheme="majorHAnsi" w:hAnsiTheme="majorHAnsi" w:cstheme="majorHAnsi"/>
          <w:b/>
          <w:sz w:val="24"/>
          <w:szCs w:val="24"/>
          <w:lang w:val="ru-MD"/>
        </w:rPr>
      </w:pPr>
    </w:p>
    <w:p w:rsidR="00F22C4C" w:rsidRPr="00847E91" w:rsidRDefault="00F22C4C" w:rsidP="0019494A">
      <w:pPr>
        <w:spacing w:after="0" w:line="240" w:lineRule="auto"/>
        <w:jc w:val="center"/>
        <w:rPr>
          <w:rFonts w:asciiTheme="majorHAnsi" w:hAnsiTheme="majorHAnsi" w:cstheme="majorHAnsi"/>
          <w:b/>
          <w:bCs/>
          <w:iCs/>
          <w:sz w:val="24"/>
          <w:szCs w:val="24"/>
          <w:lang w:val="ru-MD"/>
        </w:rPr>
      </w:pPr>
      <w:r w:rsidRPr="00847E91">
        <w:rPr>
          <w:rFonts w:asciiTheme="majorHAnsi" w:hAnsiTheme="majorHAnsi" w:cstheme="majorHAnsi"/>
          <w:b/>
          <w:bCs/>
          <w:iCs/>
          <w:sz w:val="24"/>
          <w:szCs w:val="24"/>
          <w:lang w:val="ru-MD"/>
        </w:rPr>
        <w:t>СЧЕТНАЯ ПАЛАТА РЕСПУБЛИКИ МОЛДОВА</w:t>
      </w:r>
    </w:p>
    <w:p w:rsidR="00AB4E8E" w:rsidRPr="00847E91" w:rsidRDefault="00AB4E8E" w:rsidP="0019494A">
      <w:pPr>
        <w:tabs>
          <w:tab w:val="right" w:pos="9720"/>
        </w:tabs>
        <w:spacing w:after="0" w:line="276" w:lineRule="auto"/>
        <w:rPr>
          <w:rFonts w:asciiTheme="majorHAnsi" w:hAnsiTheme="majorHAnsi" w:cstheme="majorHAnsi"/>
          <w:sz w:val="24"/>
          <w:szCs w:val="24"/>
          <w:lang w:val="ru-MD"/>
        </w:rPr>
      </w:pPr>
    </w:p>
    <w:p w:rsidR="00AB4E8E" w:rsidRPr="00847E91" w:rsidRDefault="00AB4E8E" w:rsidP="0019494A">
      <w:pPr>
        <w:tabs>
          <w:tab w:val="left" w:pos="720"/>
          <w:tab w:val="right" w:pos="9720"/>
        </w:tabs>
        <w:spacing w:after="0" w:line="276" w:lineRule="auto"/>
        <w:jc w:val="right"/>
        <w:rPr>
          <w:rFonts w:asciiTheme="majorHAnsi" w:eastAsia="Times New Roman" w:hAnsiTheme="majorHAnsi" w:cstheme="majorHAnsi"/>
          <w:b/>
          <w:bCs/>
          <w:sz w:val="24"/>
          <w:szCs w:val="24"/>
          <w:lang w:val="ru-MD"/>
        </w:rPr>
      </w:pPr>
    </w:p>
    <w:p w:rsidR="00AB4E8E" w:rsidRPr="00847E91" w:rsidRDefault="00AB4E8E" w:rsidP="0019494A">
      <w:pPr>
        <w:tabs>
          <w:tab w:val="left" w:pos="720"/>
          <w:tab w:val="right" w:pos="9720"/>
        </w:tabs>
        <w:spacing w:after="0" w:line="276" w:lineRule="auto"/>
        <w:jc w:val="right"/>
        <w:rPr>
          <w:rFonts w:asciiTheme="majorHAnsi" w:eastAsia="Times New Roman" w:hAnsiTheme="majorHAnsi" w:cstheme="majorHAnsi"/>
          <w:b/>
          <w:bCs/>
          <w:sz w:val="24"/>
          <w:szCs w:val="24"/>
          <w:lang w:val="ru-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AB4E8E" w:rsidRPr="00847E91" w:rsidTr="00E6113C">
        <w:trPr>
          <w:trHeight w:val="435"/>
        </w:trPr>
        <w:tc>
          <w:tcPr>
            <w:tcW w:w="9350" w:type="dxa"/>
          </w:tcPr>
          <w:p w:rsidR="00AB4E8E" w:rsidRPr="00847E91" w:rsidRDefault="00AB4E8E" w:rsidP="0019494A">
            <w:pPr>
              <w:tabs>
                <w:tab w:val="left" w:pos="720"/>
                <w:tab w:val="right" w:pos="9720"/>
              </w:tabs>
              <w:spacing w:after="0" w:line="276" w:lineRule="auto"/>
              <w:jc w:val="center"/>
              <w:rPr>
                <w:rFonts w:asciiTheme="majorHAnsi" w:hAnsiTheme="majorHAnsi" w:cstheme="majorHAnsi"/>
                <w:sz w:val="20"/>
                <w:szCs w:val="20"/>
                <w:lang w:val="ru-MD"/>
              </w:rPr>
            </w:pPr>
            <w:r w:rsidRPr="00847E91">
              <w:rPr>
                <w:rFonts w:asciiTheme="majorHAnsi" w:hAnsiTheme="majorHAnsi" w:cstheme="majorHAnsi"/>
                <w:sz w:val="20"/>
                <w:szCs w:val="20"/>
                <w:lang w:val="ru-MD"/>
              </w:rPr>
              <w:t>MD-2001, mun. Chișinău, bd. Ștefan cel Mare și Sfânt nr.69, tel.: (+373) 22 23 25 79, fax: (+373) 22 23 30 20,</w:t>
            </w:r>
          </w:p>
          <w:p w:rsidR="00AB4E8E" w:rsidRPr="00847E91" w:rsidRDefault="005039E5" w:rsidP="0019494A">
            <w:pPr>
              <w:tabs>
                <w:tab w:val="left" w:pos="720"/>
                <w:tab w:val="right" w:pos="9720"/>
              </w:tabs>
              <w:spacing w:after="0" w:line="276" w:lineRule="auto"/>
              <w:jc w:val="center"/>
              <w:rPr>
                <w:rFonts w:asciiTheme="majorHAnsi" w:hAnsiTheme="majorHAnsi" w:cstheme="majorHAnsi"/>
                <w:b/>
                <w:sz w:val="20"/>
                <w:szCs w:val="20"/>
                <w:u w:val="single"/>
                <w:lang w:val="ru-MD"/>
              </w:rPr>
            </w:pPr>
            <w:hyperlink r:id="rId9" w:history="1">
              <w:r w:rsidR="00AB4E8E" w:rsidRPr="00847E91">
                <w:rPr>
                  <w:rFonts w:asciiTheme="majorHAnsi" w:hAnsiTheme="majorHAnsi" w:cstheme="majorHAnsi"/>
                  <w:b/>
                  <w:sz w:val="20"/>
                  <w:szCs w:val="20"/>
                  <w:u w:val="single"/>
                  <w:lang w:val="ru-MD"/>
                </w:rPr>
                <w:t>www.ccrm.md</w:t>
              </w:r>
            </w:hyperlink>
            <w:r w:rsidR="00AB4E8E" w:rsidRPr="00847E91">
              <w:rPr>
                <w:rFonts w:asciiTheme="majorHAnsi" w:hAnsiTheme="majorHAnsi" w:cstheme="majorHAnsi"/>
                <w:sz w:val="20"/>
                <w:szCs w:val="20"/>
                <w:u w:val="single"/>
                <w:lang w:val="ru-MD"/>
              </w:rPr>
              <w:t xml:space="preserve">; </w:t>
            </w:r>
            <w:r w:rsidR="00AB4E8E" w:rsidRPr="00847E91">
              <w:rPr>
                <w:rFonts w:asciiTheme="majorHAnsi" w:hAnsiTheme="majorHAnsi" w:cstheme="majorHAnsi"/>
                <w:sz w:val="20"/>
                <w:szCs w:val="20"/>
                <w:lang w:val="ru-MD"/>
              </w:rPr>
              <w:t xml:space="preserve">e-mail: </w:t>
            </w:r>
            <w:hyperlink r:id="rId10" w:history="1">
              <w:r w:rsidR="00AB4E8E" w:rsidRPr="00847E91">
                <w:rPr>
                  <w:rFonts w:asciiTheme="majorHAnsi" w:hAnsiTheme="majorHAnsi" w:cstheme="majorHAnsi"/>
                  <w:b/>
                  <w:sz w:val="20"/>
                  <w:szCs w:val="20"/>
                  <w:u w:val="single"/>
                  <w:lang w:val="ru-MD"/>
                </w:rPr>
                <w:t>ccrm@ccrm.md</w:t>
              </w:r>
            </w:hyperlink>
          </w:p>
        </w:tc>
      </w:tr>
    </w:tbl>
    <w:p w:rsidR="00AB4E8E" w:rsidRPr="00847E91" w:rsidRDefault="00AB4E8E" w:rsidP="0019494A">
      <w:pPr>
        <w:tabs>
          <w:tab w:val="left" w:pos="720"/>
          <w:tab w:val="right" w:pos="9720"/>
        </w:tabs>
        <w:spacing w:after="0" w:line="276" w:lineRule="auto"/>
        <w:jc w:val="right"/>
        <w:rPr>
          <w:rFonts w:asciiTheme="majorHAnsi" w:eastAsia="Times New Roman" w:hAnsiTheme="majorHAnsi" w:cstheme="majorHAnsi"/>
          <w:b/>
          <w:bCs/>
          <w:sz w:val="24"/>
          <w:szCs w:val="24"/>
          <w:lang w:val="ru-MD"/>
        </w:rPr>
      </w:pPr>
    </w:p>
    <w:p w:rsidR="00AB4E8E" w:rsidRPr="00847E91" w:rsidRDefault="00AB4E8E" w:rsidP="0019494A">
      <w:pPr>
        <w:tabs>
          <w:tab w:val="left" w:pos="720"/>
          <w:tab w:val="right" w:pos="9720"/>
        </w:tabs>
        <w:spacing w:after="0" w:line="276" w:lineRule="auto"/>
        <w:jc w:val="right"/>
        <w:rPr>
          <w:rFonts w:asciiTheme="majorHAnsi" w:eastAsia="Times New Roman" w:hAnsiTheme="majorHAnsi" w:cstheme="majorHAnsi"/>
          <w:b/>
          <w:bCs/>
          <w:sz w:val="24"/>
          <w:szCs w:val="24"/>
          <w:lang w:val="ru-MD"/>
        </w:rPr>
      </w:pPr>
    </w:p>
    <w:p w:rsidR="00AB4E8E" w:rsidRPr="00847E91" w:rsidRDefault="00AB4E8E" w:rsidP="0019494A">
      <w:pPr>
        <w:tabs>
          <w:tab w:val="left" w:pos="720"/>
          <w:tab w:val="right" w:pos="9720"/>
        </w:tabs>
        <w:spacing w:after="0" w:line="276" w:lineRule="auto"/>
        <w:jc w:val="right"/>
        <w:rPr>
          <w:rFonts w:asciiTheme="majorHAnsi" w:eastAsia="Times New Roman" w:hAnsiTheme="majorHAnsi" w:cstheme="majorHAnsi"/>
          <w:b/>
          <w:bCs/>
          <w:sz w:val="24"/>
          <w:szCs w:val="24"/>
          <w:lang w:val="ru-MD"/>
        </w:rPr>
      </w:pPr>
    </w:p>
    <w:p w:rsidR="00AB4E8E" w:rsidRPr="00847E91" w:rsidRDefault="00AB4E8E" w:rsidP="0019494A">
      <w:pPr>
        <w:tabs>
          <w:tab w:val="left" w:pos="720"/>
          <w:tab w:val="right" w:pos="9720"/>
        </w:tabs>
        <w:spacing w:after="0" w:line="276" w:lineRule="auto"/>
        <w:jc w:val="right"/>
        <w:rPr>
          <w:rFonts w:asciiTheme="majorHAnsi" w:eastAsia="Times New Roman" w:hAnsiTheme="majorHAnsi" w:cstheme="majorHAnsi"/>
          <w:b/>
          <w:bCs/>
          <w:sz w:val="24"/>
          <w:szCs w:val="24"/>
          <w:lang w:val="ru-MD"/>
        </w:rPr>
      </w:pPr>
    </w:p>
    <w:p w:rsidR="00AB4E8E" w:rsidRPr="00847E91" w:rsidRDefault="00AB4E8E" w:rsidP="0019494A">
      <w:pPr>
        <w:tabs>
          <w:tab w:val="left" w:pos="720"/>
          <w:tab w:val="right" w:pos="9720"/>
        </w:tabs>
        <w:spacing w:after="0" w:line="276" w:lineRule="auto"/>
        <w:jc w:val="right"/>
        <w:rPr>
          <w:rFonts w:asciiTheme="majorHAnsi" w:eastAsia="Times New Roman" w:hAnsiTheme="majorHAnsi" w:cstheme="majorHAnsi"/>
          <w:b/>
          <w:bCs/>
          <w:sz w:val="24"/>
          <w:szCs w:val="24"/>
          <w:lang w:val="ru-MD"/>
        </w:rPr>
      </w:pPr>
    </w:p>
    <w:p w:rsidR="00AB4E8E" w:rsidRPr="00847E91" w:rsidRDefault="00AB4E8E" w:rsidP="0019494A">
      <w:pPr>
        <w:tabs>
          <w:tab w:val="left" w:pos="720"/>
          <w:tab w:val="right" w:pos="9720"/>
        </w:tabs>
        <w:spacing w:after="0" w:line="276" w:lineRule="auto"/>
        <w:ind w:firstLine="720"/>
        <w:jc w:val="center"/>
        <w:rPr>
          <w:rFonts w:asciiTheme="majorHAnsi" w:eastAsia="Times New Roman" w:hAnsiTheme="majorHAnsi" w:cstheme="majorHAnsi"/>
          <w:b/>
          <w:bCs/>
          <w:sz w:val="24"/>
          <w:szCs w:val="24"/>
          <w:lang w:val="ru-MD"/>
        </w:rPr>
      </w:pPr>
    </w:p>
    <w:p w:rsidR="00AB4E8E" w:rsidRPr="00847E91" w:rsidRDefault="00F22C4C" w:rsidP="0019494A">
      <w:pPr>
        <w:tabs>
          <w:tab w:val="left" w:pos="0"/>
          <w:tab w:val="right" w:pos="9720"/>
        </w:tabs>
        <w:spacing w:after="0" w:line="276" w:lineRule="auto"/>
        <w:jc w:val="center"/>
        <w:rPr>
          <w:rFonts w:asciiTheme="majorHAnsi" w:eastAsia="Times New Roman" w:hAnsiTheme="majorHAnsi" w:cstheme="majorHAnsi"/>
          <w:b/>
          <w:bCs/>
          <w:sz w:val="28"/>
          <w:szCs w:val="28"/>
          <w:lang w:val="ru-MD"/>
        </w:rPr>
      </w:pPr>
      <w:r w:rsidRPr="00847E91">
        <w:rPr>
          <w:rFonts w:asciiTheme="majorHAnsi" w:eastAsia="Times New Roman" w:hAnsiTheme="majorHAnsi" w:cstheme="majorHAnsi"/>
          <w:b/>
          <w:bCs/>
          <w:sz w:val="28"/>
          <w:szCs w:val="28"/>
          <w:lang w:val="ru-MD"/>
        </w:rPr>
        <w:t>ОТЧЕТ</w:t>
      </w:r>
      <w:r w:rsidR="00AB4E8E" w:rsidRPr="00847E91">
        <w:rPr>
          <w:rFonts w:asciiTheme="majorHAnsi" w:eastAsia="Times New Roman" w:hAnsiTheme="majorHAnsi" w:cstheme="majorHAnsi"/>
          <w:b/>
          <w:bCs/>
          <w:sz w:val="28"/>
          <w:szCs w:val="28"/>
          <w:lang w:val="ru-MD"/>
        </w:rPr>
        <w:t xml:space="preserve"> </w:t>
      </w:r>
    </w:p>
    <w:p w:rsidR="00F22C4C" w:rsidRPr="00847E91" w:rsidRDefault="00F22C4C" w:rsidP="0019494A">
      <w:pPr>
        <w:tabs>
          <w:tab w:val="left" w:pos="0"/>
          <w:tab w:val="right" w:pos="9720"/>
        </w:tabs>
        <w:spacing w:after="0" w:line="276" w:lineRule="auto"/>
        <w:jc w:val="center"/>
        <w:rPr>
          <w:rFonts w:asciiTheme="majorHAnsi" w:eastAsia="Times New Roman" w:hAnsiTheme="majorHAnsi" w:cstheme="majorHAnsi"/>
          <w:b/>
          <w:bCs/>
          <w:sz w:val="28"/>
          <w:szCs w:val="28"/>
          <w:lang w:val="ru-MD"/>
        </w:rPr>
      </w:pPr>
      <w:r w:rsidRPr="00847E91">
        <w:rPr>
          <w:rFonts w:asciiTheme="majorHAnsi" w:eastAsia="Times New Roman" w:hAnsiTheme="majorHAnsi" w:cstheme="majorHAnsi"/>
          <w:b/>
          <w:bCs/>
          <w:sz w:val="28"/>
          <w:szCs w:val="28"/>
          <w:lang w:val="ru-MD"/>
        </w:rPr>
        <w:t>аудита консолидированной финансовой отчетности Министерства юстиции</w:t>
      </w:r>
      <w:r w:rsidR="00AB4E8E" w:rsidRPr="00847E91">
        <w:rPr>
          <w:rFonts w:asciiTheme="majorHAnsi" w:eastAsia="Times New Roman" w:hAnsiTheme="majorHAnsi" w:cstheme="majorHAnsi"/>
          <w:b/>
          <w:bCs/>
          <w:sz w:val="28"/>
          <w:szCs w:val="28"/>
          <w:lang w:val="ru-MD"/>
        </w:rPr>
        <w:t xml:space="preserve"> </w:t>
      </w:r>
    </w:p>
    <w:p w:rsidR="00AB4E8E" w:rsidRPr="00847E91" w:rsidRDefault="00F22C4C" w:rsidP="0019494A">
      <w:pPr>
        <w:tabs>
          <w:tab w:val="left" w:pos="0"/>
          <w:tab w:val="right" w:pos="9720"/>
        </w:tabs>
        <w:spacing w:after="0" w:line="276" w:lineRule="auto"/>
        <w:jc w:val="center"/>
        <w:rPr>
          <w:rFonts w:asciiTheme="majorHAnsi" w:eastAsia="Times New Roman" w:hAnsiTheme="majorHAnsi" w:cstheme="majorHAnsi"/>
          <w:b/>
          <w:bCs/>
          <w:sz w:val="28"/>
          <w:szCs w:val="28"/>
          <w:lang w:val="ru-MD"/>
        </w:rPr>
      </w:pPr>
      <w:r w:rsidRPr="00847E91">
        <w:rPr>
          <w:rFonts w:asciiTheme="majorHAnsi" w:eastAsia="Times New Roman" w:hAnsiTheme="majorHAnsi" w:cstheme="majorHAnsi"/>
          <w:b/>
          <w:bCs/>
          <w:sz w:val="28"/>
          <w:szCs w:val="28"/>
          <w:lang w:val="ru-MD"/>
        </w:rPr>
        <w:t>по состоянию на 31 декабря 2021 года</w:t>
      </w:r>
      <w:r w:rsidR="00AB4E8E" w:rsidRPr="00847E91">
        <w:rPr>
          <w:rFonts w:asciiTheme="majorHAnsi" w:eastAsia="Times New Roman" w:hAnsiTheme="majorHAnsi" w:cstheme="majorHAnsi"/>
          <w:b/>
          <w:bCs/>
          <w:sz w:val="28"/>
          <w:szCs w:val="28"/>
          <w:lang w:val="ru-MD"/>
        </w:rPr>
        <w:t xml:space="preserve"> </w:t>
      </w:r>
    </w:p>
    <w:p w:rsidR="00AB4E8E" w:rsidRPr="00847E91" w:rsidRDefault="00AB4E8E" w:rsidP="0019494A">
      <w:pPr>
        <w:tabs>
          <w:tab w:val="left" w:pos="0"/>
          <w:tab w:val="right" w:pos="9720"/>
        </w:tabs>
        <w:spacing w:after="0" w:line="276" w:lineRule="auto"/>
        <w:jc w:val="center"/>
        <w:rPr>
          <w:rFonts w:asciiTheme="majorHAnsi" w:eastAsia="Times New Roman" w:hAnsiTheme="majorHAnsi" w:cstheme="majorHAnsi"/>
          <w:b/>
          <w:bCs/>
          <w:sz w:val="28"/>
          <w:szCs w:val="28"/>
          <w:lang w:val="ru-MD"/>
        </w:rPr>
      </w:pPr>
    </w:p>
    <w:p w:rsidR="00AB4E8E" w:rsidRPr="00847E91" w:rsidRDefault="00AB4E8E" w:rsidP="0019494A">
      <w:pPr>
        <w:tabs>
          <w:tab w:val="left" w:pos="0"/>
          <w:tab w:val="right" w:pos="9720"/>
        </w:tabs>
        <w:spacing w:after="0" w:line="276" w:lineRule="auto"/>
        <w:jc w:val="center"/>
        <w:rPr>
          <w:rFonts w:asciiTheme="majorHAnsi" w:eastAsia="Times New Roman" w:hAnsiTheme="majorHAnsi" w:cstheme="majorHAnsi"/>
          <w:b/>
          <w:bCs/>
          <w:sz w:val="28"/>
          <w:szCs w:val="28"/>
          <w:lang w:val="ru-MD"/>
        </w:rPr>
      </w:pPr>
    </w:p>
    <w:p w:rsidR="00AB4E8E" w:rsidRPr="00847E91" w:rsidRDefault="00AB4E8E" w:rsidP="0019494A">
      <w:pPr>
        <w:tabs>
          <w:tab w:val="left" w:pos="0"/>
          <w:tab w:val="right" w:pos="9720"/>
        </w:tabs>
        <w:spacing w:after="0" w:line="276" w:lineRule="auto"/>
        <w:jc w:val="center"/>
        <w:rPr>
          <w:rFonts w:asciiTheme="majorHAnsi" w:eastAsia="Times New Roman" w:hAnsiTheme="majorHAnsi" w:cstheme="majorHAnsi"/>
          <w:b/>
          <w:bCs/>
          <w:sz w:val="28"/>
          <w:szCs w:val="28"/>
          <w:lang w:val="ru-MD"/>
        </w:rPr>
      </w:pPr>
    </w:p>
    <w:p w:rsidR="00AB4E8E" w:rsidRPr="00847E91" w:rsidRDefault="00AB4E8E" w:rsidP="0019494A">
      <w:pPr>
        <w:tabs>
          <w:tab w:val="left" w:pos="0"/>
          <w:tab w:val="right" w:pos="9720"/>
        </w:tabs>
        <w:spacing w:after="0" w:line="276" w:lineRule="auto"/>
        <w:jc w:val="center"/>
        <w:rPr>
          <w:rFonts w:asciiTheme="majorHAnsi" w:eastAsia="Times New Roman" w:hAnsiTheme="majorHAnsi" w:cstheme="majorHAnsi"/>
          <w:b/>
          <w:bCs/>
          <w:sz w:val="28"/>
          <w:szCs w:val="28"/>
          <w:lang w:val="ru-MD"/>
        </w:rPr>
      </w:pPr>
    </w:p>
    <w:p w:rsidR="00AB4E8E" w:rsidRPr="00847E91" w:rsidRDefault="00AB4E8E" w:rsidP="0019494A">
      <w:pPr>
        <w:tabs>
          <w:tab w:val="left" w:pos="0"/>
          <w:tab w:val="right" w:pos="9720"/>
        </w:tabs>
        <w:spacing w:after="0" w:line="276" w:lineRule="auto"/>
        <w:jc w:val="center"/>
        <w:rPr>
          <w:rFonts w:asciiTheme="majorHAnsi" w:eastAsia="Times New Roman" w:hAnsiTheme="majorHAnsi" w:cstheme="majorHAnsi"/>
          <w:b/>
          <w:bCs/>
          <w:sz w:val="28"/>
          <w:szCs w:val="28"/>
          <w:lang w:val="ru-MD"/>
        </w:rPr>
      </w:pPr>
    </w:p>
    <w:p w:rsidR="00AB4E8E" w:rsidRPr="00847E91" w:rsidRDefault="00AB4E8E" w:rsidP="0019494A">
      <w:pPr>
        <w:tabs>
          <w:tab w:val="left" w:pos="0"/>
          <w:tab w:val="right" w:pos="9720"/>
        </w:tabs>
        <w:spacing w:after="0" w:line="276" w:lineRule="auto"/>
        <w:jc w:val="center"/>
        <w:rPr>
          <w:rFonts w:asciiTheme="majorHAnsi" w:eastAsia="Times New Roman" w:hAnsiTheme="majorHAnsi" w:cstheme="majorHAnsi"/>
          <w:b/>
          <w:bCs/>
          <w:sz w:val="28"/>
          <w:szCs w:val="28"/>
          <w:lang w:val="ru-MD"/>
        </w:rPr>
      </w:pPr>
    </w:p>
    <w:p w:rsidR="00AB4E8E" w:rsidRPr="00847E91" w:rsidRDefault="00AB4E8E" w:rsidP="0019494A">
      <w:pPr>
        <w:tabs>
          <w:tab w:val="left" w:pos="0"/>
          <w:tab w:val="right" w:pos="9720"/>
        </w:tabs>
        <w:spacing w:after="0" w:line="276" w:lineRule="auto"/>
        <w:jc w:val="center"/>
        <w:rPr>
          <w:rFonts w:asciiTheme="majorHAnsi" w:eastAsia="Times New Roman" w:hAnsiTheme="majorHAnsi" w:cstheme="majorHAnsi"/>
          <w:b/>
          <w:bCs/>
          <w:sz w:val="28"/>
          <w:szCs w:val="28"/>
          <w:lang w:val="ru-MD"/>
        </w:rPr>
      </w:pPr>
    </w:p>
    <w:p w:rsidR="00AB4E8E" w:rsidRPr="00847E91" w:rsidRDefault="00AB4E8E" w:rsidP="0019494A">
      <w:pPr>
        <w:tabs>
          <w:tab w:val="left" w:pos="0"/>
          <w:tab w:val="right" w:pos="9720"/>
        </w:tabs>
        <w:spacing w:after="0" w:line="276" w:lineRule="auto"/>
        <w:jc w:val="center"/>
        <w:rPr>
          <w:rFonts w:asciiTheme="majorHAnsi" w:eastAsia="Times New Roman" w:hAnsiTheme="majorHAnsi" w:cstheme="majorHAnsi"/>
          <w:b/>
          <w:bCs/>
          <w:sz w:val="28"/>
          <w:szCs w:val="28"/>
          <w:lang w:val="ru-MD"/>
        </w:rPr>
      </w:pPr>
    </w:p>
    <w:p w:rsidR="008A7C60" w:rsidRPr="00847E91" w:rsidRDefault="008A7C60" w:rsidP="0019494A">
      <w:pPr>
        <w:tabs>
          <w:tab w:val="left" w:pos="0"/>
          <w:tab w:val="right" w:pos="9720"/>
        </w:tabs>
        <w:spacing w:after="0" w:line="276" w:lineRule="auto"/>
        <w:jc w:val="center"/>
        <w:rPr>
          <w:rFonts w:asciiTheme="majorHAnsi" w:eastAsia="Times New Roman" w:hAnsiTheme="majorHAnsi" w:cstheme="majorHAnsi"/>
          <w:b/>
          <w:bCs/>
          <w:sz w:val="28"/>
          <w:szCs w:val="28"/>
          <w:lang w:val="ru-MD"/>
        </w:rPr>
      </w:pPr>
    </w:p>
    <w:p w:rsidR="00F7456A" w:rsidRPr="00847E91" w:rsidRDefault="00F7456A" w:rsidP="0019494A">
      <w:pPr>
        <w:tabs>
          <w:tab w:val="left" w:pos="0"/>
          <w:tab w:val="right" w:pos="9720"/>
        </w:tabs>
        <w:spacing w:after="0" w:line="276" w:lineRule="auto"/>
        <w:jc w:val="center"/>
        <w:rPr>
          <w:rFonts w:asciiTheme="majorHAnsi" w:eastAsia="Times New Roman" w:hAnsiTheme="majorHAnsi" w:cstheme="majorHAnsi"/>
          <w:b/>
          <w:bCs/>
          <w:sz w:val="28"/>
          <w:szCs w:val="28"/>
          <w:lang w:val="ru-MD"/>
        </w:rPr>
      </w:pPr>
    </w:p>
    <w:p w:rsidR="008A7C60" w:rsidRPr="00847E91" w:rsidRDefault="008A7C60" w:rsidP="0019494A">
      <w:pPr>
        <w:pStyle w:val="ac"/>
        <w:tabs>
          <w:tab w:val="right" w:pos="9630"/>
        </w:tabs>
        <w:spacing w:after="120" w:line="276" w:lineRule="auto"/>
        <w:ind w:left="0"/>
        <w:rPr>
          <w:rFonts w:asciiTheme="majorHAnsi" w:hAnsiTheme="majorHAnsi" w:cstheme="majorHAnsi"/>
          <w:b/>
          <w:sz w:val="28"/>
          <w:szCs w:val="28"/>
          <w:lang w:val="ru-MD"/>
        </w:rPr>
      </w:pPr>
      <w:r w:rsidRPr="00847E91">
        <w:rPr>
          <w:rFonts w:asciiTheme="majorHAnsi" w:hAnsiTheme="majorHAnsi" w:cstheme="majorHAnsi"/>
          <w:b/>
          <w:sz w:val="28"/>
          <w:szCs w:val="28"/>
          <w:lang w:val="ru-MD"/>
        </w:rPr>
        <w:t xml:space="preserve">I. </w:t>
      </w:r>
      <w:r w:rsidR="007A42D1" w:rsidRPr="00847E91">
        <w:rPr>
          <w:rFonts w:asciiTheme="majorHAnsi" w:eastAsia="Calibri" w:hAnsiTheme="majorHAnsi" w:cstheme="majorHAnsi"/>
          <w:b/>
          <w:sz w:val="28"/>
          <w:szCs w:val="28"/>
          <w:lang w:val="ru-MD"/>
        </w:rPr>
        <w:t>УСЛОВНОЕ МНЕНИЕ</w:t>
      </w:r>
    </w:p>
    <w:p w:rsidR="00AB4E8E" w:rsidRPr="00CC6B5B" w:rsidRDefault="007A42D1" w:rsidP="0019494A">
      <w:pPr>
        <w:pStyle w:val="ac"/>
        <w:tabs>
          <w:tab w:val="right" w:pos="9630"/>
        </w:tabs>
        <w:spacing w:after="120" w:line="276" w:lineRule="auto"/>
        <w:ind w:left="0"/>
        <w:jc w:val="both"/>
        <w:rPr>
          <w:rFonts w:asciiTheme="majorHAnsi" w:hAnsiTheme="majorHAnsi" w:cstheme="majorHAnsi"/>
          <w:sz w:val="24"/>
          <w:szCs w:val="24"/>
        </w:rPr>
      </w:pPr>
      <w:r w:rsidRPr="00847E91">
        <w:rPr>
          <w:rFonts w:asciiTheme="majorHAnsi" w:hAnsiTheme="majorHAnsi" w:cstheme="majorHAnsi"/>
          <w:sz w:val="24"/>
          <w:szCs w:val="24"/>
          <w:lang w:val="ru-MD"/>
        </w:rPr>
        <w:t xml:space="preserve">Мы провели аудит консолидированной финансовой отчетности Министерства юстиции за бюджетный год, завершившийся 31 декабря 2021 года, которая включает Бухгалтерский баланс, Отчет о доходах и расходах, Отчет о движении денежных средств, Отчет об исполнении бюджета, Пояснительную записку об исполнении бюджета за 2021 год, включая краткое изложение существенных аспектов Учетной политики. По нашему мнению, </w:t>
      </w:r>
      <w:r w:rsidRPr="00847E91">
        <w:rPr>
          <w:rFonts w:asciiTheme="majorHAnsi" w:eastAsia="Times New Roman" w:hAnsiTheme="majorHAnsi" w:cstheme="majorHAnsi"/>
          <w:sz w:val="24"/>
          <w:szCs w:val="24"/>
          <w:lang w:val="ru-MD"/>
        </w:rPr>
        <w:t xml:space="preserve">за исключением возможного воздействия аспектов, изложенных в разделе </w:t>
      </w:r>
      <w:r w:rsidRPr="00847E91">
        <w:rPr>
          <w:rFonts w:asciiTheme="majorHAnsi" w:eastAsia="Times New Roman" w:hAnsiTheme="majorHAnsi" w:cstheme="majorHAnsi"/>
          <w:i/>
          <w:sz w:val="24"/>
          <w:szCs w:val="24"/>
          <w:lang w:val="ru-MD"/>
        </w:rPr>
        <w:t>Основание для условного мнения,</w:t>
      </w:r>
      <w:r w:rsidRPr="00847E91">
        <w:rPr>
          <w:rFonts w:asciiTheme="majorHAnsi" w:eastAsia="Times New Roman" w:hAnsiTheme="majorHAnsi" w:cstheme="majorHAnsi"/>
          <w:sz w:val="24"/>
          <w:szCs w:val="24"/>
          <w:lang w:val="ru-MD"/>
        </w:rPr>
        <w:t xml:space="preserve"> </w:t>
      </w:r>
      <w:r w:rsidRPr="00847E91">
        <w:rPr>
          <w:rFonts w:asciiTheme="majorHAnsi" w:hAnsiTheme="majorHAnsi" w:cstheme="majorHAnsi"/>
          <w:sz w:val="24"/>
          <w:szCs w:val="24"/>
          <w:lang w:val="ru-MD"/>
        </w:rPr>
        <w:t>финансовая отчетность представляет, во всех существенных аспектах, правильное и достоверное отражение ситуации, в соответствии с применяемой базой по финансовой отчетности</w:t>
      </w:r>
      <w:r w:rsidR="00AB4E8E" w:rsidRPr="00847E91">
        <w:rPr>
          <w:vertAlign w:val="superscript"/>
          <w:lang w:val="ru-MD"/>
        </w:rPr>
        <w:footnoteReference w:id="1"/>
      </w:r>
      <w:r w:rsidR="00AB4E8E" w:rsidRPr="00847E91">
        <w:rPr>
          <w:rFonts w:asciiTheme="majorHAnsi" w:hAnsiTheme="majorHAnsi" w:cstheme="majorHAnsi"/>
          <w:sz w:val="24"/>
          <w:szCs w:val="24"/>
          <w:lang w:val="ru-MD"/>
        </w:rPr>
        <w:t>.</w:t>
      </w:r>
    </w:p>
    <w:p w:rsidR="0019494A" w:rsidRPr="00847E91" w:rsidRDefault="0019494A" w:rsidP="00847E91">
      <w:pPr>
        <w:keepNext/>
        <w:keepLines/>
        <w:numPr>
          <w:ilvl w:val="0"/>
          <w:numId w:val="3"/>
        </w:numPr>
        <w:tabs>
          <w:tab w:val="left" w:pos="0"/>
          <w:tab w:val="left" w:pos="284"/>
        </w:tabs>
        <w:spacing w:before="120" w:after="0" w:line="276" w:lineRule="auto"/>
        <w:ind w:left="0" w:firstLine="0"/>
        <w:jc w:val="both"/>
        <w:outlineLvl w:val="0"/>
        <w:rPr>
          <w:rFonts w:asciiTheme="majorHAnsi" w:eastAsia="Times New Roman" w:hAnsiTheme="majorHAnsi" w:cstheme="majorHAnsi"/>
          <w:b/>
          <w:sz w:val="28"/>
          <w:szCs w:val="28"/>
          <w:lang w:val="ru-MD"/>
        </w:rPr>
      </w:pPr>
      <w:bookmarkStart w:id="1" w:name="_Toc529533666"/>
      <w:r w:rsidRPr="00847E91">
        <w:rPr>
          <w:rFonts w:asciiTheme="majorHAnsi" w:eastAsia="Times New Roman" w:hAnsiTheme="majorHAnsi" w:cstheme="majorHAnsi"/>
          <w:b/>
          <w:sz w:val="28"/>
          <w:szCs w:val="28"/>
          <w:lang w:val="ru-MD"/>
        </w:rPr>
        <w:t>ОСНОВАНИЕ ДЛЯ УСЛОВНОГО МНЕНИЯ</w:t>
      </w:r>
      <w:bookmarkEnd w:id="1"/>
    </w:p>
    <w:p w:rsidR="00AB4E8E" w:rsidRPr="00847E91" w:rsidRDefault="00AB4E8E" w:rsidP="0019494A">
      <w:pPr>
        <w:tabs>
          <w:tab w:val="left" w:pos="180"/>
          <w:tab w:val="right" w:pos="9639"/>
        </w:tabs>
        <w:spacing w:after="120" w:line="276" w:lineRule="auto"/>
        <w:jc w:val="both"/>
        <w:rPr>
          <w:rFonts w:asciiTheme="majorHAnsi" w:hAnsiTheme="majorHAnsi" w:cstheme="majorHAnsi"/>
          <w:sz w:val="24"/>
          <w:szCs w:val="24"/>
          <w:lang w:val="ru-MD"/>
        </w:rPr>
      </w:pPr>
      <w:r w:rsidRPr="00847E91">
        <w:rPr>
          <w:rFonts w:asciiTheme="majorHAnsi" w:hAnsiTheme="majorHAnsi" w:cstheme="majorHAnsi"/>
          <w:sz w:val="24"/>
          <w:szCs w:val="24"/>
          <w:lang w:val="ru-MD"/>
        </w:rPr>
        <w:t xml:space="preserve">2.1. </w:t>
      </w:r>
      <w:r w:rsidR="0019494A" w:rsidRPr="00847E91">
        <w:rPr>
          <w:rFonts w:asciiTheme="majorHAnsi" w:hAnsiTheme="majorHAnsi" w:cstheme="majorHAnsi"/>
          <w:sz w:val="24"/>
          <w:szCs w:val="24"/>
          <w:lang w:val="ru-MD"/>
        </w:rPr>
        <w:t>Неприменение общих правил оценки и регистрации</w:t>
      </w:r>
      <w:r w:rsidR="007A1FAD" w:rsidRPr="00847E91">
        <w:rPr>
          <w:rFonts w:asciiTheme="majorHAnsi" w:hAnsiTheme="majorHAnsi" w:cstheme="majorHAnsi"/>
          <w:sz w:val="24"/>
          <w:szCs w:val="24"/>
          <w:vertAlign w:val="superscript"/>
          <w:lang w:val="ru-MD"/>
        </w:rPr>
        <w:footnoteReference w:id="2"/>
      </w:r>
      <w:r w:rsidR="0019494A" w:rsidRPr="00847E91">
        <w:rPr>
          <w:rFonts w:asciiTheme="majorHAnsi" w:hAnsiTheme="majorHAnsi" w:cstheme="majorHAnsi"/>
          <w:sz w:val="24"/>
          <w:szCs w:val="24"/>
          <w:lang w:val="ru-MD"/>
        </w:rPr>
        <w:t xml:space="preserve"> в случае 35 земель</w:t>
      </w:r>
      <w:r w:rsidR="007A1FAD" w:rsidRPr="00847E91">
        <w:rPr>
          <w:rFonts w:asciiTheme="majorHAnsi" w:hAnsiTheme="majorHAnsi" w:cstheme="majorHAnsi"/>
          <w:sz w:val="24"/>
          <w:szCs w:val="24"/>
          <w:lang w:val="ru-MD"/>
        </w:rPr>
        <w:t>ных участков</w:t>
      </w:r>
      <w:r w:rsidR="0019494A" w:rsidRPr="00847E91">
        <w:rPr>
          <w:rFonts w:asciiTheme="majorHAnsi" w:hAnsiTheme="majorHAnsi" w:cstheme="majorHAnsi"/>
          <w:sz w:val="24"/>
          <w:szCs w:val="24"/>
          <w:lang w:val="ru-MD"/>
        </w:rPr>
        <w:t xml:space="preserve"> общей площадью 82,02 га </w:t>
      </w:r>
      <w:r w:rsidR="007A1FAD" w:rsidRPr="00847E91">
        <w:rPr>
          <w:rFonts w:asciiTheme="majorHAnsi" w:hAnsiTheme="majorHAnsi" w:cstheme="majorHAnsi"/>
          <w:sz w:val="24"/>
          <w:szCs w:val="24"/>
          <w:lang w:val="ru-MD"/>
        </w:rPr>
        <w:t xml:space="preserve">со стороны </w:t>
      </w:r>
      <w:r w:rsidR="0019494A" w:rsidRPr="00847E91">
        <w:rPr>
          <w:rFonts w:asciiTheme="majorHAnsi" w:hAnsiTheme="majorHAnsi" w:cstheme="majorHAnsi"/>
          <w:sz w:val="24"/>
          <w:szCs w:val="24"/>
          <w:lang w:val="ru-MD"/>
        </w:rPr>
        <w:t>12 учреждени</w:t>
      </w:r>
      <w:r w:rsidR="007A1FAD" w:rsidRPr="00847E91">
        <w:rPr>
          <w:rFonts w:asciiTheme="majorHAnsi" w:hAnsiTheme="majorHAnsi" w:cstheme="majorHAnsi"/>
          <w:sz w:val="24"/>
          <w:szCs w:val="24"/>
          <w:lang w:val="ru-MD"/>
        </w:rPr>
        <w:t xml:space="preserve">й в </w:t>
      </w:r>
      <w:r w:rsidR="0019494A" w:rsidRPr="00847E91">
        <w:rPr>
          <w:rFonts w:asciiTheme="majorHAnsi" w:hAnsiTheme="majorHAnsi" w:cstheme="majorHAnsi"/>
          <w:sz w:val="24"/>
          <w:szCs w:val="24"/>
          <w:lang w:val="ru-MD"/>
        </w:rPr>
        <w:t>подчинен</w:t>
      </w:r>
      <w:r w:rsidR="007A1FAD" w:rsidRPr="00847E91">
        <w:rPr>
          <w:rFonts w:asciiTheme="majorHAnsi" w:hAnsiTheme="majorHAnsi" w:cstheme="majorHAnsi"/>
          <w:sz w:val="24"/>
          <w:szCs w:val="24"/>
          <w:lang w:val="ru-MD"/>
        </w:rPr>
        <w:t>ии</w:t>
      </w:r>
      <w:r w:rsidR="0019494A" w:rsidRPr="00847E91">
        <w:rPr>
          <w:rFonts w:asciiTheme="majorHAnsi" w:hAnsiTheme="majorHAnsi" w:cstheme="majorHAnsi"/>
          <w:sz w:val="24"/>
          <w:szCs w:val="24"/>
          <w:lang w:val="ru-MD"/>
        </w:rPr>
        <w:t xml:space="preserve"> Национально</w:t>
      </w:r>
      <w:r w:rsidR="0089618A" w:rsidRPr="00847E91">
        <w:rPr>
          <w:rFonts w:asciiTheme="majorHAnsi" w:hAnsiTheme="majorHAnsi" w:cstheme="majorHAnsi"/>
          <w:sz w:val="24"/>
          <w:szCs w:val="24"/>
          <w:lang w:val="ru-MD"/>
        </w:rPr>
        <w:t>го</w:t>
      </w:r>
      <w:r w:rsidR="0019494A" w:rsidRPr="00847E91">
        <w:rPr>
          <w:rFonts w:asciiTheme="majorHAnsi" w:hAnsiTheme="majorHAnsi" w:cstheme="majorHAnsi"/>
          <w:sz w:val="24"/>
          <w:szCs w:val="24"/>
          <w:lang w:val="ru-MD"/>
        </w:rPr>
        <w:t xml:space="preserve"> управлени</w:t>
      </w:r>
      <w:r w:rsidR="0089618A" w:rsidRPr="00847E91">
        <w:rPr>
          <w:rFonts w:asciiTheme="majorHAnsi" w:hAnsiTheme="majorHAnsi" w:cstheme="majorHAnsi"/>
          <w:sz w:val="24"/>
          <w:szCs w:val="24"/>
          <w:lang w:val="ru-MD"/>
        </w:rPr>
        <w:t>я пенитенциарных учреждений</w:t>
      </w:r>
      <w:r w:rsidR="0089618A" w:rsidRPr="00847E91">
        <w:rPr>
          <w:rFonts w:asciiTheme="majorHAnsi" w:hAnsiTheme="majorHAnsi" w:cstheme="majorHAnsi"/>
          <w:sz w:val="24"/>
          <w:szCs w:val="24"/>
          <w:vertAlign w:val="superscript"/>
          <w:lang w:val="ru-MD"/>
        </w:rPr>
        <w:footnoteReference w:id="3"/>
      </w:r>
      <w:r w:rsidR="0089618A" w:rsidRPr="00847E91">
        <w:rPr>
          <w:rFonts w:asciiTheme="majorHAnsi" w:hAnsiTheme="majorHAnsi" w:cstheme="majorHAnsi"/>
          <w:sz w:val="24"/>
          <w:szCs w:val="24"/>
          <w:lang w:val="ru-MD"/>
        </w:rPr>
        <w:t>, что</w:t>
      </w:r>
      <w:r w:rsidR="0019494A" w:rsidRPr="00847E91">
        <w:rPr>
          <w:rFonts w:asciiTheme="majorHAnsi" w:hAnsiTheme="majorHAnsi" w:cstheme="majorHAnsi"/>
          <w:sz w:val="24"/>
          <w:szCs w:val="24"/>
          <w:lang w:val="ru-MD"/>
        </w:rPr>
        <w:t xml:space="preserve"> привело к </w:t>
      </w:r>
      <w:r w:rsidR="0089618A" w:rsidRPr="00847E91">
        <w:rPr>
          <w:rFonts w:asciiTheme="majorHAnsi" w:hAnsiTheme="majorHAnsi" w:cstheme="majorHAnsi"/>
          <w:sz w:val="24"/>
          <w:szCs w:val="24"/>
          <w:lang w:val="ru-MD"/>
        </w:rPr>
        <w:t>существен</w:t>
      </w:r>
      <w:r w:rsidR="0019494A" w:rsidRPr="00847E91">
        <w:rPr>
          <w:rFonts w:asciiTheme="majorHAnsi" w:hAnsiTheme="majorHAnsi" w:cstheme="majorHAnsi"/>
          <w:sz w:val="24"/>
          <w:szCs w:val="24"/>
          <w:lang w:val="ru-MD"/>
        </w:rPr>
        <w:t xml:space="preserve">ному искажению баланса подкласса </w:t>
      </w:r>
      <w:r w:rsidR="0089618A" w:rsidRPr="00847E91">
        <w:rPr>
          <w:rFonts w:asciiTheme="majorHAnsi" w:hAnsiTheme="majorHAnsi" w:cs="Times New Roman"/>
          <w:sz w:val="24"/>
          <w:szCs w:val="24"/>
          <w:lang w:val="ru-MD"/>
        </w:rPr>
        <w:t>„Н</w:t>
      </w:r>
      <w:r w:rsidR="0019494A" w:rsidRPr="00847E91">
        <w:rPr>
          <w:rFonts w:asciiTheme="majorHAnsi" w:hAnsiTheme="majorHAnsi" w:cstheme="majorHAnsi"/>
          <w:sz w:val="24"/>
          <w:szCs w:val="24"/>
          <w:lang w:val="ru-MD"/>
        </w:rPr>
        <w:t>епродуктивные активы</w:t>
      </w:r>
      <w:r w:rsidR="0089618A" w:rsidRPr="00847E91">
        <w:rPr>
          <w:rFonts w:asciiTheme="majorHAnsi" w:hAnsiTheme="majorHAnsi" w:cs="Times New Roman"/>
          <w:sz w:val="24"/>
          <w:szCs w:val="24"/>
          <w:lang w:val="ru-MD"/>
        </w:rPr>
        <w:t>”</w:t>
      </w:r>
      <w:r w:rsidR="0019494A" w:rsidRPr="00847E91">
        <w:rPr>
          <w:rFonts w:asciiTheme="majorHAnsi" w:hAnsiTheme="majorHAnsi" w:cstheme="majorHAnsi"/>
          <w:sz w:val="24"/>
          <w:szCs w:val="24"/>
          <w:lang w:val="ru-MD"/>
        </w:rPr>
        <w:t xml:space="preserve">, который был занижен на сумму 105,9 млн. </w:t>
      </w:r>
      <w:r w:rsidR="0089618A" w:rsidRPr="00847E91">
        <w:rPr>
          <w:rFonts w:asciiTheme="majorHAnsi" w:hAnsiTheme="majorHAnsi" w:cstheme="majorHAnsi"/>
          <w:sz w:val="24"/>
          <w:szCs w:val="24"/>
          <w:lang w:val="ru-MD"/>
        </w:rPr>
        <w:t>леев</w:t>
      </w:r>
      <w:r w:rsidR="00095748" w:rsidRPr="00847E91">
        <w:rPr>
          <w:rFonts w:asciiTheme="majorHAnsi" w:hAnsiTheme="majorHAnsi" w:cstheme="majorHAnsi"/>
          <w:sz w:val="24"/>
          <w:szCs w:val="24"/>
          <w:lang w:val="ru-MD"/>
        </w:rPr>
        <w:t>.</w:t>
      </w:r>
    </w:p>
    <w:p w:rsidR="007A3285" w:rsidRPr="00847E91" w:rsidRDefault="00AB4E8E" w:rsidP="0019494A">
      <w:pPr>
        <w:spacing w:line="276" w:lineRule="auto"/>
        <w:jc w:val="both"/>
        <w:rPr>
          <w:rFonts w:asciiTheme="majorHAnsi" w:hAnsiTheme="majorHAnsi" w:cstheme="majorHAnsi"/>
          <w:sz w:val="24"/>
          <w:szCs w:val="24"/>
          <w:lang w:val="ru-MD"/>
        </w:rPr>
      </w:pPr>
      <w:r w:rsidRPr="00847E91">
        <w:rPr>
          <w:rFonts w:asciiTheme="majorHAnsi" w:hAnsiTheme="majorHAnsi" w:cstheme="majorHAnsi"/>
          <w:sz w:val="24"/>
          <w:szCs w:val="24"/>
          <w:lang w:val="ru-MD"/>
        </w:rPr>
        <w:t>2.2.</w:t>
      </w:r>
      <w:r w:rsidR="00095748" w:rsidRPr="00847E91">
        <w:rPr>
          <w:rFonts w:asciiTheme="majorHAnsi" w:hAnsiTheme="majorHAnsi"/>
          <w:sz w:val="24"/>
          <w:szCs w:val="24"/>
          <w:lang w:val="ru-MD"/>
        </w:rPr>
        <w:t xml:space="preserve"> </w:t>
      </w:r>
      <w:r w:rsidR="0019494A" w:rsidRPr="00847E91">
        <w:rPr>
          <w:rFonts w:asciiTheme="majorHAnsi" w:hAnsiTheme="majorHAnsi"/>
          <w:sz w:val="24"/>
          <w:szCs w:val="24"/>
          <w:lang w:val="ru-MD"/>
        </w:rPr>
        <w:t xml:space="preserve">Неприменение правил капитализации стоимости работ по капитальному ремонту зданий и других </w:t>
      </w:r>
      <w:r w:rsidR="0089618A" w:rsidRPr="00847E91">
        <w:rPr>
          <w:rFonts w:asciiTheme="majorHAnsi" w:hAnsiTheme="majorHAnsi"/>
          <w:sz w:val="24"/>
          <w:szCs w:val="24"/>
          <w:lang w:val="ru-MD"/>
        </w:rPr>
        <w:t xml:space="preserve">реконструированных/отремонтированных </w:t>
      </w:r>
      <w:r w:rsidR="0019494A" w:rsidRPr="00847E91">
        <w:rPr>
          <w:rFonts w:asciiTheme="majorHAnsi" w:hAnsiTheme="majorHAnsi"/>
          <w:sz w:val="24"/>
          <w:szCs w:val="24"/>
          <w:lang w:val="ru-MD"/>
        </w:rPr>
        <w:t xml:space="preserve">объектов </w:t>
      </w:r>
      <w:r w:rsidR="0089618A" w:rsidRPr="00847E91">
        <w:rPr>
          <w:rFonts w:asciiTheme="majorHAnsi" w:hAnsiTheme="majorHAnsi"/>
          <w:sz w:val="24"/>
          <w:szCs w:val="24"/>
          <w:lang w:val="ru-MD"/>
        </w:rPr>
        <w:t xml:space="preserve">со стороны </w:t>
      </w:r>
      <w:r w:rsidR="0019494A" w:rsidRPr="00847E91">
        <w:rPr>
          <w:rFonts w:asciiTheme="majorHAnsi" w:hAnsiTheme="majorHAnsi"/>
          <w:sz w:val="24"/>
          <w:szCs w:val="24"/>
          <w:lang w:val="ru-MD"/>
        </w:rPr>
        <w:t>9 пенитенциарны</w:t>
      </w:r>
      <w:r w:rsidR="00865A9F" w:rsidRPr="00847E91">
        <w:rPr>
          <w:rFonts w:asciiTheme="majorHAnsi" w:hAnsiTheme="majorHAnsi"/>
          <w:sz w:val="24"/>
          <w:szCs w:val="24"/>
          <w:lang w:val="ru-MD"/>
        </w:rPr>
        <w:t>х</w:t>
      </w:r>
      <w:r w:rsidR="0019494A" w:rsidRPr="00847E91">
        <w:rPr>
          <w:rFonts w:asciiTheme="majorHAnsi" w:hAnsiTheme="majorHAnsi"/>
          <w:sz w:val="24"/>
          <w:szCs w:val="24"/>
          <w:lang w:val="ru-MD"/>
        </w:rPr>
        <w:t xml:space="preserve"> учреждени</w:t>
      </w:r>
      <w:r w:rsidR="0089618A" w:rsidRPr="00847E91">
        <w:rPr>
          <w:rFonts w:asciiTheme="majorHAnsi" w:hAnsiTheme="majorHAnsi"/>
          <w:sz w:val="24"/>
          <w:szCs w:val="24"/>
          <w:lang w:val="ru-MD"/>
        </w:rPr>
        <w:t>й</w:t>
      </w:r>
      <w:r w:rsidR="0019494A" w:rsidRPr="00847E91">
        <w:rPr>
          <w:rFonts w:asciiTheme="majorHAnsi" w:hAnsiTheme="majorHAnsi"/>
          <w:sz w:val="24"/>
          <w:szCs w:val="24"/>
          <w:lang w:val="ru-MD"/>
        </w:rPr>
        <w:t>, находящи</w:t>
      </w:r>
      <w:r w:rsidR="0089618A" w:rsidRPr="00847E91">
        <w:rPr>
          <w:rFonts w:asciiTheme="majorHAnsi" w:hAnsiTheme="majorHAnsi"/>
          <w:sz w:val="24"/>
          <w:szCs w:val="24"/>
          <w:lang w:val="ru-MD"/>
        </w:rPr>
        <w:t>х</w:t>
      </w:r>
      <w:r w:rsidR="0019494A" w:rsidRPr="00847E91">
        <w:rPr>
          <w:rFonts w:asciiTheme="majorHAnsi" w:hAnsiTheme="majorHAnsi"/>
          <w:sz w:val="24"/>
          <w:szCs w:val="24"/>
          <w:lang w:val="ru-MD"/>
        </w:rPr>
        <w:t xml:space="preserve">ся </w:t>
      </w:r>
      <w:r w:rsidR="0089618A" w:rsidRPr="00847E91">
        <w:rPr>
          <w:rFonts w:asciiTheme="majorHAnsi" w:hAnsiTheme="majorHAnsi" w:cstheme="majorHAnsi"/>
          <w:sz w:val="24"/>
          <w:szCs w:val="24"/>
          <w:lang w:val="ru-MD"/>
        </w:rPr>
        <w:t xml:space="preserve">в подчинении </w:t>
      </w:r>
      <w:r w:rsidR="0019494A" w:rsidRPr="00847E91">
        <w:rPr>
          <w:rFonts w:asciiTheme="majorHAnsi" w:hAnsiTheme="majorHAnsi"/>
          <w:sz w:val="24"/>
          <w:szCs w:val="24"/>
          <w:lang w:val="ru-MD"/>
        </w:rPr>
        <w:t xml:space="preserve">Национального </w:t>
      </w:r>
      <w:r w:rsidR="0089618A" w:rsidRPr="00847E91">
        <w:rPr>
          <w:rFonts w:asciiTheme="majorHAnsi" w:hAnsiTheme="majorHAnsi"/>
          <w:sz w:val="24"/>
          <w:szCs w:val="24"/>
          <w:lang w:val="ru-MD"/>
        </w:rPr>
        <w:t>управления</w:t>
      </w:r>
      <w:r w:rsidR="0089618A" w:rsidRPr="00847E91">
        <w:rPr>
          <w:rStyle w:val="a9"/>
          <w:rFonts w:asciiTheme="majorHAnsi" w:hAnsiTheme="majorHAnsi" w:cstheme="majorHAnsi"/>
          <w:sz w:val="24"/>
          <w:szCs w:val="24"/>
          <w:lang w:val="ru-MD"/>
        </w:rPr>
        <w:footnoteReference w:id="4"/>
      </w:r>
      <w:r w:rsidR="0089618A" w:rsidRPr="00847E91">
        <w:rPr>
          <w:rFonts w:asciiTheme="majorHAnsi" w:hAnsiTheme="majorHAnsi"/>
          <w:sz w:val="24"/>
          <w:szCs w:val="24"/>
          <w:lang w:val="ru-MD"/>
        </w:rPr>
        <w:t xml:space="preserve"> </w:t>
      </w:r>
      <w:r w:rsidR="0019494A" w:rsidRPr="00847E91">
        <w:rPr>
          <w:rFonts w:asciiTheme="majorHAnsi" w:hAnsiTheme="majorHAnsi"/>
          <w:sz w:val="24"/>
          <w:szCs w:val="24"/>
          <w:lang w:val="ru-MD"/>
        </w:rPr>
        <w:t>пенитенциарн</w:t>
      </w:r>
      <w:r w:rsidR="0089618A" w:rsidRPr="00847E91">
        <w:rPr>
          <w:rFonts w:asciiTheme="majorHAnsi" w:hAnsiTheme="majorHAnsi"/>
          <w:sz w:val="24"/>
          <w:szCs w:val="24"/>
          <w:lang w:val="ru-MD"/>
        </w:rPr>
        <w:t>ых учреждений</w:t>
      </w:r>
      <w:r w:rsidR="0019494A" w:rsidRPr="00847E91">
        <w:rPr>
          <w:rFonts w:asciiTheme="majorHAnsi" w:hAnsiTheme="majorHAnsi"/>
          <w:sz w:val="24"/>
          <w:szCs w:val="24"/>
          <w:lang w:val="ru-MD"/>
        </w:rPr>
        <w:t>, на сумму 51,5 млн.</w:t>
      </w:r>
      <w:r w:rsidR="0089618A" w:rsidRPr="00847E91">
        <w:rPr>
          <w:rFonts w:asciiTheme="majorHAnsi" w:hAnsiTheme="majorHAnsi"/>
          <w:sz w:val="24"/>
          <w:szCs w:val="24"/>
          <w:lang w:val="ru-MD"/>
        </w:rPr>
        <w:t xml:space="preserve"> леев, что обусловило</w:t>
      </w:r>
      <w:r w:rsidR="0019494A" w:rsidRPr="00847E91">
        <w:rPr>
          <w:rFonts w:asciiTheme="majorHAnsi" w:hAnsiTheme="majorHAnsi"/>
          <w:sz w:val="24"/>
          <w:szCs w:val="24"/>
          <w:lang w:val="ru-MD"/>
        </w:rPr>
        <w:t xml:space="preserve"> </w:t>
      </w:r>
      <w:r w:rsidR="0089618A" w:rsidRPr="00847E91">
        <w:rPr>
          <w:rFonts w:asciiTheme="majorHAnsi" w:hAnsiTheme="majorHAnsi"/>
          <w:sz w:val="24"/>
          <w:szCs w:val="24"/>
          <w:lang w:val="ru-MD"/>
        </w:rPr>
        <w:t>завышение</w:t>
      </w:r>
      <w:r w:rsidR="0019494A" w:rsidRPr="00847E91">
        <w:rPr>
          <w:rFonts w:asciiTheme="majorHAnsi" w:hAnsiTheme="majorHAnsi"/>
          <w:sz w:val="24"/>
          <w:szCs w:val="24"/>
          <w:lang w:val="ru-MD"/>
        </w:rPr>
        <w:t xml:space="preserve"> остатка </w:t>
      </w:r>
      <w:r w:rsidR="0089618A" w:rsidRPr="00847E91">
        <w:rPr>
          <w:rFonts w:asciiTheme="majorHAnsi" w:hAnsiTheme="majorHAnsi"/>
          <w:sz w:val="24"/>
          <w:szCs w:val="24"/>
          <w:lang w:val="ru-MD"/>
        </w:rPr>
        <w:t xml:space="preserve">незавершенных </w:t>
      </w:r>
      <w:r w:rsidR="0019494A" w:rsidRPr="00847E91">
        <w:rPr>
          <w:rFonts w:asciiTheme="majorHAnsi" w:hAnsiTheme="majorHAnsi"/>
          <w:sz w:val="24"/>
          <w:szCs w:val="24"/>
          <w:lang w:val="ru-MD"/>
        </w:rPr>
        <w:t xml:space="preserve">капитальных </w:t>
      </w:r>
      <w:r w:rsidR="0089618A" w:rsidRPr="00847E91">
        <w:rPr>
          <w:rFonts w:asciiTheme="majorHAnsi" w:hAnsiTheme="majorHAnsi"/>
          <w:sz w:val="24"/>
          <w:szCs w:val="24"/>
          <w:lang w:val="ru-MD"/>
        </w:rPr>
        <w:t>инвестиций</w:t>
      </w:r>
      <w:r w:rsidR="0019494A" w:rsidRPr="00847E91">
        <w:rPr>
          <w:rFonts w:asciiTheme="majorHAnsi" w:hAnsiTheme="majorHAnsi"/>
          <w:sz w:val="24"/>
          <w:szCs w:val="24"/>
          <w:lang w:val="ru-MD"/>
        </w:rPr>
        <w:t xml:space="preserve"> на 44,5 млн. </w:t>
      </w:r>
      <w:r w:rsidR="0089618A" w:rsidRPr="00847E91">
        <w:rPr>
          <w:rFonts w:asciiTheme="majorHAnsi" w:hAnsiTheme="majorHAnsi"/>
          <w:sz w:val="24"/>
          <w:szCs w:val="24"/>
          <w:lang w:val="ru-MD"/>
        </w:rPr>
        <w:t>леев</w:t>
      </w:r>
      <w:r w:rsidR="0019494A" w:rsidRPr="00847E91">
        <w:rPr>
          <w:rFonts w:asciiTheme="majorHAnsi" w:hAnsiTheme="majorHAnsi"/>
          <w:sz w:val="24"/>
          <w:szCs w:val="24"/>
          <w:lang w:val="ru-MD"/>
        </w:rPr>
        <w:t xml:space="preserve">, занижение стоимости зданий на 45,3 млн. </w:t>
      </w:r>
      <w:r w:rsidR="0089618A" w:rsidRPr="00847E91">
        <w:rPr>
          <w:rFonts w:asciiTheme="majorHAnsi" w:hAnsiTheme="majorHAnsi"/>
          <w:sz w:val="24"/>
          <w:szCs w:val="24"/>
          <w:lang w:val="ru-MD"/>
        </w:rPr>
        <w:t>леев</w:t>
      </w:r>
      <w:r w:rsidR="0019494A" w:rsidRPr="00847E91">
        <w:rPr>
          <w:rFonts w:asciiTheme="majorHAnsi" w:hAnsiTheme="majorHAnsi"/>
          <w:sz w:val="24"/>
          <w:szCs w:val="24"/>
          <w:lang w:val="ru-MD"/>
        </w:rPr>
        <w:t xml:space="preserve"> и специальн</w:t>
      </w:r>
      <w:r w:rsidR="0089618A" w:rsidRPr="00847E91">
        <w:rPr>
          <w:rFonts w:asciiTheme="majorHAnsi" w:hAnsiTheme="majorHAnsi"/>
          <w:sz w:val="24"/>
          <w:szCs w:val="24"/>
          <w:lang w:val="ru-MD"/>
        </w:rPr>
        <w:t>ых сооружений</w:t>
      </w:r>
      <w:r w:rsidR="0019494A" w:rsidRPr="00847E91">
        <w:rPr>
          <w:rFonts w:asciiTheme="majorHAnsi" w:hAnsiTheme="majorHAnsi"/>
          <w:sz w:val="24"/>
          <w:szCs w:val="24"/>
          <w:lang w:val="ru-MD"/>
        </w:rPr>
        <w:t xml:space="preserve"> на 6,2 млн. </w:t>
      </w:r>
      <w:r w:rsidR="0089618A" w:rsidRPr="00847E91">
        <w:rPr>
          <w:rFonts w:asciiTheme="majorHAnsi" w:hAnsiTheme="majorHAnsi"/>
          <w:sz w:val="24"/>
          <w:szCs w:val="24"/>
          <w:lang w:val="ru-MD"/>
        </w:rPr>
        <w:t>леев</w:t>
      </w:r>
      <w:r w:rsidR="007A3285" w:rsidRPr="00847E91">
        <w:rPr>
          <w:rFonts w:asciiTheme="majorHAnsi" w:hAnsiTheme="majorHAnsi"/>
          <w:sz w:val="24"/>
          <w:szCs w:val="24"/>
          <w:lang w:val="ru-MD"/>
        </w:rPr>
        <w:t>.</w:t>
      </w:r>
    </w:p>
    <w:p w:rsidR="00AB4E8E" w:rsidRPr="00847E91" w:rsidRDefault="00B102E1" w:rsidP="0019494A">
      <w:pPr>
        <w:tabs>
          <w:tab w:val="left" w:pos="180"/>
          <w:tab w:val="right" w:pos="9639"/>
        </w:tabs>
        <w:spacing w:after="120" w:line="276" w:lineRule="auto"/>
        <w:jc w:val="both"/>
        <w:rPr>
          <w:rFonts w:asciiTheme="majorHAnsi" w:hAnsiTheme="majorHAnsi" w:cstheme="majorHAnsi"/>
          <w:noProof/>
          <w:sz w:val="24"/>
          <w:szCs w:val="24"/>
          <w:lang w:val="ru-MD"/>
        </w:rPr>
      </w:pPr>
      <w:r w:rsidRPr="00847E91">
        <w:rPr>
          <w:rFonts w:asciiTheme="majorHAnsi" w:hAnsiTheme="majorHAnsi" w:cstheme="majorHAnsi"/>
          <w:sz w:val="24"/>
          <w:szCs w:val="24"/>
          <w:lang w:val="ru-MD"/>
        </w:rPr>
        <w:t xml:space="preserve">2.3. </w:t>
      </w:r>
      <w:r w:rsidR="0019494A" w:rsidRPr="00847E91">
        <w:rPr>
          <w:rFonts w:asciiTheme="majorHAnsi" w:hAnsiTheme="majorHAnsi" w:cstheme="majorHAnsi"/>
          <w:sz w:val="24"/>
          <w:szCs w:val="24"/>
          <w:lang w:val="ru-MD"/>
        </w:rPr>
        <w:t>Списание и не</w:t>
      </w:r>
      <w:r w:rsidR="0089618A" w:rsidRPr="00847E91">
        <w:rPr>
          <w:rFonts w:asciiTheme="majorHAnsi" w:hAnsiTheme="majorHAnsi" w:cstheme="majorHAnsi"/>
          <w:sz w:val="24"/>
          <w:szCs w:val="24"/>
          <w:lang w:val="ru-MD"/>
        </w:rPr>
        <w:t>правильное</w:t>
      </w:r>
      <w:r w:rsidR="0019494A" w:rsidRPr="00847E91">
        <w:rPr>
          <w:rFonts w:asciiTheme="majorHAnsi" w:hAnsiTheme="majorHAnsi" w:cstheme="majorHAnsi"/>
          <w:sz w:val="24"/>
          <w:szCs w:val="24"/>
          <w:lang w:val="ru-MD"/>
        </w:rPr>
        <w:t xml:space="preserve"> </w:t>
      </w:r>
      <w:r w:rsidR="0089618A" w:rsidRPr="00847E91">
        <w:rPr>
          <w:rFonts w:asciiTheme="majorHAnsi" w:hAnsiTheme="majorHAnsi" w:cstheme="majorHAnsi"/>
          <w:sz w:val="24"/>
          <w:szCs w:val="24"/>
          <w:lang w:val="ru-MD"/>
        </w:rPr>
        <w:t>отнесение</w:t>
      </w:r>
      <w:r w:rsidR="0089618A" w:rsidRPr="00847E91">
        <w:rPr>
          <w:rFonts w:asciiTheme="majorHAnsi" w:hAnsiTheme="majorHAnsi" w:cstheme="majorHAnsi"/>
          <w:noProof/>
          <w:sz w:val="24"/>
          <w:szCs w:val="24"/>
          <w:vertAlign w:val="superscript"/>
          <w:lang w:val="ru-MD"/>
        </w:rPr>
        <w:footnoteReference w:id="5"/>
      </w:r>
      <w:r w:rsidR="0089618A" w:rsidRPr="00847E91">
        <w:rPr>
          <w:rFonts w:asciiTheme="majorHAnsi" w:hAnsiTheme="majorHAnsi" w:cstheme="majorHAnsi"/>
          <w:sz w:val="24"/>
          <w:szCs w:val="24"/>
          <w:lang w:val="ru-MD"/>
        </w:rPr>
        <w:t xml:space="preserve"> </w:t>
      </w:r>
      <w:r w:rsidR="0019494A" w:rsidRPr="00847E91">
        <w:rPr>
          <w:rFonts w:asciiTheme="majorHAnsi" w:hAnsiTheme="majorHAnsi" w:cstheme="majorHAnsi"/>
          <w:sz w:val="24"/>
          <w:szCs w:val="24"/>
          <w:lang w:val="ru-MD"/>
        </w:rPr>
        <w:t xml:space="preserve">к расходам </w:t>
      </w:r>
      <w:r w:rsidR="0089618A" w:rsidRPr="00847E91">
        <w:rPr>
          <w:rFonts w:asciiTheme="majorHAnsi" w:hAnsiTheme="majorHAnsi" w:cstheme="majorHAnsi"/>
          <w:sz w:val="24"/>
          <w:szCs w:val="24"/>
          <w:lang w:val="ru-MD"/>
        </w:rPr>
        <w:t>Национальным управлением пенитенциарных учреждений</w:t>
      </w:r>
      <w:r w:rsidR="0019494A" w:rsidRPr="00847E91">
        <w:rPr>
          <w:rFonts w:asciiTheme="majorHAnsi" w:hAnsiTheme="majorHAnsi" w:cstheme="majorHAnsi"/>
          <w:sz w:val="24"/>
          <w:szCs w:val="24"/>
          <w:lang w:val="ru-MD"/>
        </w:rPr>
        <w:t xml:space="preserve"> запасов оборотных материалов на сумму 7,7 млн. </w:t>
      </w:r>
      <w:r w:rsidR="0089618A" w:rsidRPr="00847E91">
        <w:rPr>
          <w:rFonts w:asciiTheme="majorHAnsi" w:hAnsiTheme="majorHAnsi" w:cstheme="majorHAnsi"/>
          <w:sz w:val="24"/>
          <w:szCs w:val="24"/>
          <w:lang w:val="ru-MD"/>
        </w:rPr>
        <w:t>леев, что</w:t>
      </w:r>
      <w:r w:rsidR="0019494A" w:rsidRPr="00847E91">
        <w:rPr>
          <w:rFonts w:asciiTheme="majorHAnsi" w:hAnsiTheme="majorHAnsi" w:cstheme="majorHAnsi"/>
          <w:sz w:val="24"/>
          <w:szCs w:val="24"/>
          <w:lang w:val="ru-MD"/>
        </w:rPr>
        <w:t xml:space="preserve"> обусловил</w:t>
      </w:r>
      <w:r w:rsidR="0089618A" w:rsidRPr="00847E91">
        <w:rPr>
          <w:rFonts w:asciiTheme="majorHAnsi" w:hAnsiTheme="majorHAnsi" w:cstheme="majorHAnsi"/>
          <w:sz w:val="24"/>
          <w:szCs w:val="24"/>
          <w:lang w:val="ru-MD"/>
        </w:rPr>
        <w:t>о</w:t>
      </w:r>
      <w:r w:rsidR="0019494A" w:rsidRPr="00847E91">
        <w:rPr>
          <w:rFonts w:asciiTheme="majorHAnsi" w:hAnsiTheme="majorHAnsi" w:cstheme="majorHAnsi"/>
          <w:sz w:val="24"/>
          <w:szCs w:val="24"/>
          <w:lang w:val="ru-MD"/>
        </w:rPr>
        <w:t xml:space="preserve"> </w:t>
      </w:r>
      <w:r w:rsidR="0089618A" w:rsidRPr="00847E91">
        <w:rPr>
          <w:rFonts w:asciiTheme="majorHAnsi" w:hAnsiTheme="majorHAnsi" w:cstheme="majorHAnsi"/>
          <w:sz w:val="24"/>
          <w:szCs w:val="24"/>
          <w:lang w:val="ru-MD"/>
        </w:rPr>
        <w:t>завышение</w:t>
      </w:r>
      <w:r w:rsidR="0019494A" w:rsidRPr="00847E91">
        <w:rPr>
          <w:rFonts w:asciiTheme="majorHAnsi" w:hAnsiTheme="majorHAnsi" w:cstheme="majorHAnsi"/>
          <w:sz w:val="24"/>
          <w:szCs w:val="24"/>
          <w:lang w:val="ru-MD"/>
        </w:rPr>
        <w:t xml:space="preserve"> баланса подкласса </w:t>
      </w:r>
      <w:r w:rsidR="0089618A" w:rsidRPr="00847E91">
        <w:rPr>
          <w:rFonts w:asciiTheme="majorHAnsi" w:hAnsiTheme="majorHAnsi" w:cstheme="majorHAnsi"/>
          <w:noProof/>
          <w:sz w:val="24"/>
          <w:szCs w:val="24"/>
          <w:lang w:val="ru-MD"/>
        </w:rPr>
        <w:t>„Т</w:t>
      </w:r>
      <w:r w:rsidR="0019494A" w:rsidRPr="00847E91">
        <w:rPr>
          <w:rFonts w:asciiTheme="majorHAnsi" w:hAnsiTheme="majorHAnsi" w:cstheme="majorHAnsi"/>
          <w:sz w:val="24"/>
          <w:szCs w:val="24"/>
          <w:lang w:val="ru-MD"/>
        </w:rPr>
        <w:t>овары-расходы на использование запасов</w:t>
      </w:r>
      <w:r w:rsidR="0089618A" w:rsidRPr="00847E91">
        <w:rPr>
          <w:rFonts w:asciiTheme="majorHAnsi" w:hAnsiTheme="majorHAnsi" w:cstheme="majorHAnsi"/>
          <w:noProof/>
          <w:sz w:val="24"/>
          <w:szCs w:val="24"/>
          <w:lang w:val="ru-MD"/>
        </w:rPr>
        <w:t xml:space="preserve">” на </w:t>
      </w:r>
      <w:r w:rsidR="0019494A" w:rsidRPr="00847E91">
        <w:rPr>
          <w:rFonts w:asciiTheme="majorHAnsi" w:hAnsiTheme="majorHAnsi" w:cstheme="majorHAnsi"/>
          <w:sz w:val="24"/>
          <w:szCs w:val="24"/>
          <w:lang w:val="ru-MD"/>
        </w:rPr>
        <w:t>указанн</w:t>
      </w:r>
      <w:r w:rsidR="0089618A" w:rsidRPr="00847E91">
        <w:rPr>
          <w:rFonts w:asciiTheme="majorHAnsi" w:hAnsiTheme="majorHAnsi" w:cstheme="majorHAnsi"/>
          <w:sz w:val="24"/>
          <w:szCs w:val="24"/>
          <w:lang w:val="ru-MD"/>
        </w:rPr>
        <w:t>ую</w:t>
      </w:r>
      <w:r w:rsidR="0019494A" w:rsidRPr="00847E91">
        <w:rPr>
          <w:rFonts w:asciiTheme="majorHAnsi" w:hAnsiTheme="majorHAnsi" w:cstheme="majorHAnsi"/>
          <w:sz w:val="24"/>
          <w:szCs w:val="24"/>
          <w:lang w:val="ru-MD"/>
        </w:rPr>
        <w:t xml:space="preserve"> сумм</w:t>
      </w:r>
      <w:r w:rsidR="0089618A" w:rsidRPr="00847E91">
        <w:rPr>
          <w:rFonts w:asciiTheme="majorHAnsi" w:hAnsiTheme="majorHAnsi" w:cstheme="majorHAnsi"/>
          <w:sz w:val="24"/>
          <w:szCs w:val="24"/>
          <w:lang w:val="ru-MD"/>
        </w:rPr>
        <w:t>у</w:t>
      </w:r>
      <w:r w:rsidR="00AB4E8E" w:rsidRPr="00847E91">
        <w:rPr>
          <w:rFonts w:asciiTheme="majorHAnsi" w:hAnsiTheme="majorHAnsi" w:cstheme="majorHAnsi"/>
          <w:noProof/>
          <w:sz w:val="24"/>
          <w:szCs w:val="24"/>
          <w:lang w:val="ru-MD"/>
        </w:rPr>
        <w:t>.</w:t>
      </w:r>
    </w:p>
    <w:p w:rsidR="00E73D30" w:rsidRPr="00847E91" w:rsidRDefault="00F571C5" w:rsidP="0019494A">
      <w:pPr>
        <w:shd w:val="clear" w:color="auto" w:fill="FFFFFF" w:themeFill="background1"/>
        <w:tabs>
          <w:tab w:val="left" w:pos="993"/>
        </w:tabs>
        <w:spacing w:after="120" w:line="276" w:lineRule="auto"/>
        <w:jc w:val="both"/>
        <w:rPr>
          <w:rFonts w:asciiTheme="majorHAnsi" w:hAnsiTheme="majorHAnsi" w:cstheme="majorHAnsi"/>
          <w:sz w:val="24"/>
          <w:szCs w:val="24"/>
          <w:lang w:val="ru-MD"/>
        </w:rPr>
      </w:pPr>
      <w:r w:rsidRPr="00847E91">
        <w:rPr>
          <w:rFonts w:asciiTheme="majorHAnsi" w:hAnsiTheme="majorHAnsi" w:cstheme="majorHAnsi"/>
          <w:sz w:val="24"/>
          <w:szCs w:val="24"/>
          <w:lang w:val="ru-MD"/>
        </w:rPr>
        <w:t xml:space="preserve">2.4. </w:t>
      </w:r>
      <w:r w:rsidR="00865A9F" w:rsidRPr="00847E91">
        <w:rPr>
          <w:rFonts w:asciiTheme="majorHAnsi" w:hAnsiTheme="majorHAnsi" w:cstheme="majorHAnsi"/>
          <w:sz w:val="24"/>
          <w:szCs w:val="24"/>
          <w:lang w:val="ru-MD"/>
        </w:rPr>
        <w:t xml:space="preserve">Национальное управление пенитенциарных учреждений </w:t>
      </w:r>
      <w:r w:rsidR="0019494A" w:rsidRPr="00847E91">
        <w:rPr>
          <w:rFonts w:asciiTheme="majorHAnsi" w:hAnsiTheme="majorHAnsi" w:cstheme="majorHAnsi"/>
          <w:sz w:val="24"/>
          <w:szCs w:val="24"/>
          <w:lang w:val="ru-MD"/>
        </w:rPr>
        <w:t>и некоторые учреждения</w:t>
      </w:r>
      <w:r w:rsidR="00865A9F" w:rsidRPr="00847E91">
        <w:rPr>
          <w:rFonts w:asciiTheme="majorHAnsi" w:hAnsiTheme="majorHAnsi" w:cstheme="majorHAnsi"/>
          <w:sz w:val="24"/>
          <w:szCs w:val="24"/>
          <w:vertAlign w:val="superscript"/>
          <w:lang w:val="ru-MD"/>
        </w:rPr>
        <w:footnoteReference w:id="6"/>
      </w:r>
      <w:r w:rsidR="00865A9F" w:rsidRPr="00847E91">
        <w:rPr>
          <w:rFonts w:asciiTheme="majorHAnsi" w:hAnsiTheme="majorHAnsi" w:cstheme="majorHAnsi"/>
          <w:sz w:val="24"/>
          <w:szCs w:val="24"/>
          <w:lang w:val="ru-MD"/>
        </w:rPr>
        <w:t xml:space="preserve"> в его подчинении</w:t>
      </w:r>
      <w:r w:rsidR="0019494A" w:rsidRPr="00847E91">
        <w:rPr>
          <w:rFonts w:asciiTheme="majorHAnsi" w:hAnsiTheme="majorHAnsi" w:cstheme="majorHAnsi"/>
          <w:sz w:val="24"/>
          <w:szCs w:val="24"/>
          <w:lang w:val="ru-MD"/>
        </w:rPr>
        <w:t xml:space="preserve">, а также Национальная инспекция </w:t>
      </w:r>
      <w:r w:rsidR="00865A9F" w:rsidRPr="00847E91">
        <w:rPr>
          <w:rFonts w:asciiTheme="majorHAnsi" w:hAnsiTheme="majorHAnsi" w:cstheme="majorHAnsi"/>
          <w:sz w:val="24"/>
          <w:szCs w:val="24"/>
          <w:lang w:val="ru-MD"/>
        </w:rPr>
        <w:t xml:space="preserve">по </w:t>
      </w:r>
      <w:r w:rsidR="0019494A" w:rsidRPr="00847E91">
        <w:rPr>
          <w:rFonts w:asciiTheme="majorHAnsi" w:hAnsiTheme="majorHAnsi" w:cstheme="majorHAnsi"/>
          <w:sz w:val="24"/>
          <w:szCs w:val="24"/>
          <w:lang w:val="ru-MD"/>
        </w:rPr>
        <w:t>пробации не применили общие правила признания и классификации нефинансовых активов</w:t>
      </w:r>
      <w:r w:rsidR="00865A9F" w:rsidRPr="00847E91">
        <w:rPr>
          <w:rFonts w:asciiTheme="majorHAnsi" w:hAnsiTheme="majorHAnsi" w:cstheme="majorHAnsi"/>
          <w:sz w:val="24"/>
          <w:szCs w:val="24"/>
          <w:vertAlign w:val="superscript"/>
          <w:lang w:val="ru-MD"/>
        </w:rPr>
        <w:footnoteReference w:id="7"/>
      </w:r>
      <w:r w:rsidR="0019494A" w:rsidRPr="00847E91">
        <w:rPr>
          <w:rFonts w:asciiTheme="majorHAnsi" w:hAnsiTheme="majorHAnsi" w:cstheme="majorHAnsi"/>
          <w:sz w:val="24"/>
          <w:szCs w:val="24"/>
          <w:lang w:val="ru-MD"/>
        </w:rPr>
        <w:t xml:space="preserve">, </w:t>
      </w:r>
      <w:r w:rsidR="00865A9F" w:rsidRPr="00847E91">
        <w:rPr>
          <w:rFonts w:asciiTheme="majorHAnsi" w:hAnsiTheme="majorHAnsi" w:cstheme="majorHAnsi"/>
          <w:sz w:val="24"/>
          <w:szCs w:val="24"/>
          <w:lang w:val="ru-MD"/>
        </w:rPr>
        <w:t xml:space="preserve">что обусловило завышение </w:t>
      </w:r>
      <w:r w:rsidR="0019494A" w:rsidRPr="00847E91">
        <w:rPr>
          <w:rFonts w:asciiTheme="majorHAnsi" w:hAnsiTheme="majorHAnsi" w:cstheme="majorHAnsi"/>
          <w:sz w:val="24"/>
          <w:szCs w:val="24"/>
          <w:lang w:val="ru-MD"/>
        </w:rPr>
        <w:t>остатк</w:t>
      </w:r>
      <w:r w:rsidR="00865A9F" w:rsidRPr="00847E91">
        <w:rPr>
          <w:rFonts w:asciiTheme="majorHAnsi" w:hAnsiTheme="majorHAnsi" w:cstheme="majorHAnsi"/>
          <w:sz w:val="24"/>
          <w:szCs w:val="24"/>
          <w:lang w:val="ru-MD"/>
        </w:rPr>
        <w:t>ов</w:t>
      </w:r>
      <w:r w:rsidR="0019494A" w:rsidRPr="00847E91">
        <w:rPr>
          <w:rFonts w:asciiTheme="majorHAnsi" w:hAnsiTheme="majorHAnsi" w:cstheme="majorHAnsi"/>
          <w:sz w:val="24"/>
          <w:szCs w:val="24"/>
          <w:lang w:val="ru-MD"/>
        </w:rPr>
        <w:t xml:space="preserve"> подклассов: </w:t>
      </w:r>
      <w:r w:rsidR="00865A9F" w:rsidRPr="00847E91">
        <w:rPr>
          <w:rFonts w:asciiTheme="majorHAnsi" w:eastAsia="Times New Roman" w:hAnsiTheme="majorHAnsi" w:cstheme="majorHAnsi"/>
          <w:sz w:val="24"/>
          <w:szCs w:val="24"/>
          <w:lang w:val="ru-MD"/>
        </w:rPr>
        <w:t>„О</w:t>
      </w:r>
      <w:r w:rsidR="0019494A" w:rsidRPr="00847E91">
        <w:rPr>
          <w:rFonts w:asciiTheme="majorHAnsi" w:hAnsiTheme="majorHAnsi" w:cstheme="majorHAnsi"/>
          <w:sz w:val="24"/>
          <w:szCs w:val="24"/>
          <w:lang w:val="ru-MD"/>
        </w:rPr>
        <w:t>сновные средства</w:t>
      </w:r>
      <w:r w:rsidR="00865A9F" w:rsidRPr="00847E91">
        <w:rPr>
          <w:rFonts w:asciiTheme="majorHAnsi" w:eastAsia="Times New Roman" w:hAnsiTheme="majorHAnsi" w:cstheme="majorHAnsi"/>
          <w:sz w:val="24"/>
          <w:szCs w:val="24"/>
          <w:lang w:val="ru-MD"/>
        </w:rPr>
        <w:t>”</w:t>
      </w:r>
      <w:r w:rsidR="0019494A" w:rsidRPr="00847E91">
        <w:rPr>
          <w:rFonts w:asciiTheme="majorHAnsi" w:hAnsiTheme="majorHAnsi" w:cstheme="majorHAnsi"/>
          <w:sz w:val="24"/>
          <w:szCs w:val="24"/>
          <w:lang w:val="ru-MD"/>
        </w:rPr>
        <w:t xml:space="preserve"> - на 3,3 млн.</w:t>
      </w:r>
      <w:r w:rsidR="00865A9F" w:rsidRPr="00847E91">
        <w:rPr>
          <w:rFonts w:asciiTheme="majorHAnsi" w:hAnsiTheme="majorHAnsi" w:cstheme="majorHAnsi"/>
          <w:sz w:val="24"/>
          <w:szCs w:val="24"/>
          <w:lang w:val="ru-MD"/>
        </w:rPr>
        <w:t xml:space="preserve"> </w:t>
      </w:r>
      <w:r w:rsidR="0089618A" w:rsidRPr="00847E91">
        <w:rPr>
          <w:rFonts w:asciiTheme="majorHAnsi" w:hAnsiTheme="majorHAnsi" w:cstheme="majorHAnsi"/>
          <w:sz w:val="24"/>
          <w:szCs w:val="24"/>
          <w:lang w:val="ru-MD"/>
        </w:rPr>
        <w:t>леев</w:t>
      </w:r>
      <w:r w:rsidR="0019494A" w:rsidRPr="00847E91">
        <w:rPr>
          <w:rFonts w:asciiTheme="majorHAnsi" w:hAnsiTheme="majorHAnsi" w:cstheme="majorHAnsi"/>
          <w:sz w:val="24"/>
          <w:szCs w:val="24"/>
          <w:lang w:val="ru-MD"/>
        </w:rPr>
        <w:t xml:space="preserve">, а </w:t>
      </w:r>
      <w:r w:rsidR="00865A9F" w:rsidRPr="00847E91">
        <w:rPr>
          <w:rFonts w:asciiTheme="majorHAnsi" w:eastAsia="Times New Roman" w:hAnsiTheme="majorHAnsi" w:cstheme="majorHAnsi"/>
          <w:sz w:val="24"/>
          <w:szCs w:val="24"/>
          <w:lang w:val="ru-MD"/>
        </w:rPr>
        <w:t>„З</w:t>
      </w:r>
      <w:r w:rsidR="0019494A" w:rsidRPr="00847E91">
        <w:rPr>
          <w:rFonts w:asciiTheme="majorHAnsi" w:hAnsiTheme="majorHAnsi" w:cstheme="majorHAnsi"/>
          <w:sz w:val="24"/>
          <w:szCs w:val="24"/>
          <w:lang w:val="ru-MD"/>
        </w:rPr>
        <w:t xml:space="preserve">апасы </w:t>
      </w:r>
      <w:r w:rsidR="00865A9F" w:rsidRPr="00847E91">
        <w:rPr>
          <w:rFonts w:asciiTheme="majorHAnsi" w:hAnsiTheme="majorHAnsi" w:cstheme="majorHAnsi"/>
          <w:sz w:val="24"/>
          <w:szCs w:val="24"/>
          <w:lang w:val="ru-MD"/>
        </w:rPr>
        <w:t>оборотны</w:t>
      </w:r>
      <w:r w:rsidR="0019494A" w:rsidRPr="00847E91">
        <w:rPr>
          <w:rFonts w:asciiTheme="majorHAnsi" w:hAnsiTheme="majorHAnsi" w:cstheme="majorHAnsi"/>
          <w:sz w:val="24"/>
          <w:szCs w:val="24"/>
          <w:lang w:val="ru-MD"/>
        </w:rPr>
        <w:t>х материалов</w:t>
      </w:r>
      <w:r w:rsidR="00865A9F" w:rsidRPr="00847E91">
        <w:rPr>
          <w:rFonts w:asciiTheme="majorHAnsi" w:eastAsia="Times New Roman" w:hAnsiTheme="majorHAnsi" w:cstheme="majorHAnsi"/>
          <w:sz w:val="24"/>
          <w:szCs w:val="24"/>
          <w:lang w:val="ru-MD"/>
        </w:rPr>
        <w:t>”</w:t>
      </w:r>
      <w:r w:rsidR="0019494A" w:rsidRPr="00847E91">
        <w:rPr>
          <w:rFonts w:asciiTheme="majorHAnsi" w:hAnsiTheme="majorHAnsi" w:cstheme="majorHAnsi"/>
          <w:sz w:val="24"/>
          <w:szCs w:val="24"/>
          <w:lang w:val="ru-MD"/>
        </w:rPr>
        <w:t xml:space="preserve"> - на 3,0 млн.</w:t>
      </w:r>
      <w:r w:rsidR="00865A9F" w:rsidRPr="00847E91">
        <w:rPr>
          <w:rFonts w:asciiTheme="majorHAnsi" w:hAnsiTheme="majorHAnsi" w:cstheme="majorHAnsi"/>
          <w:sz w:val="24"/>
          <w:szCs w:val="24"/>
          <w:lang w:val="ru-MD"/>
        </w:rPr>
        <w:t xml:space="preserve"> </w:t>
      </w:r>
      <w:r w:rsidR="0089618A" w:rsidRPr="00847E91">
        <w:rPr>
          <w:rFonts w:asciiTheme="majorHAnsi" w:hAnsiTheme="majorHAnsi" w:cstheme="majorHAnsi"/>
          <w:sz w:val="24"/>
          <w:szCs w:val="24"/>
          <w:lang w:val="ru-MD"/>
        </w:rPr>
        <w:t>леев</w:t>
      </w:r>
      <w:r w:rsidR="0076317A" w:rsidRPr="00847E91">
        <w:rPr>
          <w:rFonts w:asciiTheme="majorHAnsi" w:eastAsia="Times New Roman" w:hAnsiTheme="majorHAnsi" w:cstheme="majorHAnsi"/>
          <w:sz w:val="24"/>
          <w:szCs w:val="24"/>
          <w:lang w:val="ru-MD"/>
        </w:rPr>
        <w:t>.</w:t>
      </w:r>
    </w:p>
    <w:p w:rsidR="0019494A" w:rsidRPr="00847E91" w:rsidRDefault="0019494A" w:rsidP="0019494A">
      <w:pPr>
        <w:spacing w:after="120" w:line="276" w:lineRule="auto"/>
        <w:jc w:val="both"/>
        <w:rPr>
          <w:rFonts w:ascii="Calibri Light" w:hAnsi="Calibri Light" w:cstheme="majorHAnsi"/>
          <w:sz w:val="24"/>
          <w:szCs w:val="24"/>
          <w:shd w:val="clear" w:color="auto" w:fill="FFFFFF" w:themeFill="background1"/>
          <w:lang w:val="ru-MD"/>
        </w:rPr>
      </w:pPr>
      <w:r w:rsidRPr="00847E91">
        <w:rPr>
          <w:rFonts w:ascii="Calibri Light" w:hAnsi="Calibri Light" w:cstheme="majorHAnsi"/>
          <w:sz w:val="24"/>
          <w:szCs w:val="24"/>
          <w:shd w:val="clear" w:color="auto" w:fill="FFFFFF" w:themeFill="background1"/>
          <w:lang w:val="ru-MD"/>
        </w:rPr>
        <w:t>Мы провели миссию внешнего публичного аудита в соответствии с Международными стандартами Высших органов аудита, применяемые Счетной палатой</w:t>
      </w:r>
      <w:r w:rsidRPr="00847E91">
        <w:rPr>
          <w:rStyle w:val="a9"/>
          <w:rFonts w:asciiTheme="majorHAnsi" w:eastAsia="Times New Roman" w:hAnsiTheme="majorHAnsi" w:cs="Times New Roman"/>
          <w:sz w:val="24"/>
          <w:szCs w:val="24"/>
          <w:lang w:val="ru-MD"/>
        </w:rPr>
        <w:footnoteReference w:id="8"/>
      </w:r>
      <w:r w:rsidRPr="00847E91">
        <w:rPr>
          <w:rFonts w:ascii="Calibri Light" w:hAnsi="Calibri Light" w:cstheme="majorHAnsi"/>
          <w:sz w:val="24"/>
          <w:szCs w:val="24"/>
          <w:shd w:val="clear" w:color="auto" w:fill="FFFFFF" w:themeFill="background1"/>
          <w:lang w:val="ru-MD"/>
        </w:rPr>
        <w:t>. Наши обязанности, согласно указанным стандартам, описаны в разделе</w:t>
      </w:r>
      <w:r w:rsidRPr="00847E91">
        <w:rPr>
          <w:rFonts w:ascii="Calibri Light" w:hAnsi="Calibri Light" w:cstheme="majorHAnsi"/>
          <w:i/>
          <w:sz w:val="24"/>
          <w:szCs w:val="24"/>
          <w:shd w:val="clear" w:color="auto" w:fill="FFFFFF" w:themeFill="background1"/>
          <w:lang w:val="ru-MD"/>
        </w:rPr>
        <w:t xml:space="preserve"> Обязанности аудитора в рамках аудита финансовой отчетности </w:t>
      </w:r>
      <w:r w:rsidRPr="00847E91">
        <w:rPr>
          <w:rFonts w:ascii="Calibri Light" w:hAnsi="Calibri Light" w:cstheme="majorHAnsi"/>
          <w:sz w:val="24"/>
          <w:szCs w:val="24"/>
          <w:shd w:val="clear" w:color="auto" w:fill="FFFFFF" w:themeFill="background1"/>
          <w:lang w:val="ru-MD"/>
        </w:rPr>
        <w:t>настоящего Отчета аудита. Мы являемся независимыми от аудируемого субъекта и выполняем обязанности по этике в соответствии с требованиями Кодекса этики Счетной палаты. Считаем, что полученные аудитом доказательства являются достаточными и уместными, чтобы служить основанием для нашего мнения.</w:t>
      </w:r>
    </w:p>
    <w:p w:rsidR="00AB4E8E" w:rsidRPr="00847E91" w:rsidRDefault="00AB4E8E" w:rsidP="0019494A">
      <w:pPr>
        <w:tabs>
          <w:tab w:val="left" w:pos="360"/>
          <w:tab w:val="left" w:pos="1080"/>
          <w:tab w:val="right" w:pos="9630"/>
        </w:tabs>
        <w:spacing w:after="120" w:line="276" w:lineRule="auto"/>
        <w:rPr>
          <w:rFonts w:asciiTheme="majorHAnsi" w:hAnsiTheme="majorHAnsi" w:cstheme="minorHAnsi"/>
          <w:b/>
          <w:bCs/>
          <w:sz w:val="28"/>
          <w:szCs w:val="28"/>
          <w:lang w:val="ru-MD"/>
        </w:rPr>
      </w:pPr>
      <w:r w:rsidRPr="00847E91">
        <w:rPr>
          <w:rFonts w:asciiTheme="majorHAnsi" w:hAnsiTheme="majorHAnsi" w:cstheme="minorHAnsi"/>
          <w:b/>
          <w:bCs/>
          <w:sz w:val="28"/>
          <w:szCs w:val="28"/>
          <w:lang w:val="ru-MD"/>
        </w:rPr>
        <w:t xml:space="preserve">III. </w:t>
      </w:r>
      <w:r w:rsidR="0019494A" w:rsidRPr="00847E91">
        <w:rPr>
          <w:rFonts w:asciiTheme="majorHAnsi" w:eastAsia="Times New Roman" w:hAnsiTheme="majorHAnsi" w:cstheme="majorHAnsi"/>
          <w:b/>
          <w:sz w:val="28"/>
          <w:szCs w:val="28"/>
          <w:lang w:val="ru-MD"/>
        </w:rPr>
        <w:t>ВЫДЕЛЕНИЕ НЕКОТОРЫХ АСПЕКТОВ</w:t>
      </w:r>
      <w:r w:rsidRPr="00847E91">
        <w:rPr>
          <w:rFonts w:asciiTheme="majorHAnsi" w:hAnsiTheme="majorHAnsi" w:cstheme="minorHAnsi"/>
          <w:b/>
          <w:bCs/>
          <w:sz w:val="28"/>
          <w:szCs w:val="28"/>
          <w:lang w:val="ru-MD"/>
        </w:rPr>
        <w:t xml:space="preserve"> </w:t>
      </w:r>
    </w:p>
    <w:p w:rsidR="0019494A" w:rsidRPr="00847E91" w:rsidRDefault="0019494A" w:rsidP="0019494A">
      <w:pPr>
        <w:tabs>
          <w:tab w:val="left" w:pos="360"/>
          <w:tab w:val="left" w:pos="1080"/>
          <w:tab w:val="right" w:pos="9630"/>
        </w:tabs>
        <w:spacing w:after="0" w:line="276" w:lineRule="auto"/>
        <w:jc w:val="both"/>
        <w:rPr>
          <w:rFonts w:asciiTheme="majorHAnsi" w:hAnsiTheme="majorHAnsi" w:cstheme="majorHAnsi"/>
          <w:sz w:val="24"/>
          <w:szCs w:val="24"/>
          <w:lang w:val="ru-MD"/>
        </w:rPr>
      </w:pPr>
      <w:r w:rsidRPr="00847E91">
        <w:rPr>
          <w:rFonts w:asciiTheme="majorHAnsi" w:hAnsiTheme="majorHAnsi" w:cstheme="majorHAnsi"/>
          <w:sz w:val="24"/>
          <w:szCs w:val="24"/>
          <w:lang w:val="ru-MD"/>
        </w:rPr>
        <w:t>Обращаем внимание на то, что несоблюдение трудового законодательства</w:t>
      </w:r>
      <w:r w:rsidR="002671F3" w:rsidRPr="00847E91">
        <w:rPr>
          <w:rFonts w:asciiTheme="majorHAnsi" w:hAnsiTheme="majorHAnsi"/>
          <w:sz w:val="24"/>
          <w:szCs w:val="24"/>
          <w:vertAlign w:val="superscript"/>
          <w:lang w:val="ru-MD"/>
        </w:rPr>
        <w:footnoteReference w:id="9"/>
      </w:r>
      <w:r w:rsidRPr="00847E91">
        <w:rPr>
          <w:rFonts w:asciiTheme="majorHAnsi" w:hAnsiTheme="majorHAnsi" w:cstheme="majorHAnsi"/>
          <w:sz w:val="24"/>
          <w:szCs w:val="24"/>
          <w:lang w:val="ru-MD"/>
        </w:rPr>
        <w:t xml:space="preserve"> </w:t>
      </w:r>
      <w:r w:rsidR="002671F3" w:rsidRPr="00847E91">
        <w:rPr>
          <w:rFonts w:asciiTheme="majorHAnsi" w:hAnsiTheme="majorHAnsi" w:cstheme="majorHAnsi"/>
          <w:sz w:val="24"/>
          <w:szCs w:val="24"/>
          <w:lang w:val="ru-MD"/>
        </w:rPr>
        <w:t xml:space="preserve">со стороны </w:t>
      </w:r>
      <w:r w:rsidRPr="00847E91">
        <w:rPr>
          <w:rFonts w:asciiTheme="majorHAnsi" w:hAnsiTheme="majorHAnsi" w:cstheme="majorHAnsi"/>
          <w:sz w:val="24"/>
          <w:szCs w:val="24"/>
          <w:lang w:val="ru-MD"/>
        </w:rPr>
        <w:t>Министерств</w:t>
      </w:r>
      <w:r w:rsidR="002671F3" w:rsidRPr="00847E91">
        <w:rPr>
          <w:rFonts w:asciiTheme="majorHAnsi" w:hAnsiTheme="majorHAnsi" w:cstheme="majorHAnsi"/>
          <w:sz w:val="24"/>
          <w:szCs w:val="24"/>
          <w:lang w:val="ru-MD"/>
        </w:rPr>
        <w:t>а</w:t>
      </w:r>
      <w:r w:rsidRPr="00847E91">
        <w:rPr>
          <w:rFonts w:asciiTheme="majorHAnsi" w:hAnsiTheme="majorHAnsi" w:cstheme="majorHAnsi"/>
          <w:sz w:val="24"/>
          <w:szCs w:val="24"/>
          <w:lang w:val="ru-MD"/>
        </w:rPr>
        <w:t xml:space="preserve"> юстиции и Национальной инспекци</w:t>
      </w:r>
      <w:r w:rsidR="002671F3" w:rsidRPr="00847E91">
        <w:rPr>
          <w:rFonts w:asciiTheme="majorHAnsi" w:hAnsiTheme="majorHAnsi" w:cstheme="majorHAnsi"/>
          <w:sz w:val="24"/>
          <w:szCs w:val="24"/>
          <w:lang w:val="ru-MD"/>
        </w:rPr>
        <w:t>и</w:t>
      </w:r>
      <w:r w:rsidRPr="00847E91">
        <w:rPr>
          <w:rFonts w:asciiTheme="majorHAnsi" w:hAnsiTheme="majorHAnsi" w:cstheme="majorHAnsi"/>
          <w:sz w:val="24"/>
          <w:szCs w:val="24"/>
          <w:lang w:val="ru-MD"/>
        </w:rPr>
        <w:t xml:space="preserve"> </w:t>
      </w:r>
      <w:r w:rsidR="002671F3" w:rsidRPr="00847E91">
        <w:rPr>
          <w:rFonts w:asciiTheme="majorHAnsi" w:hAnsiTheme="majorHAnsi" w:cstheme="majorHAnsi"/>
          <w:sz w:val="24"/>
          <w:szCs w:val="24"/>
          <w:lang w:val="ru-MD"/>
        </w:rPr>
        <w:t xml:space="preserve">по </w:t>
      </w:r>
      <w:r w:rsidRPr="00847E91">
        <w:rPr>
          <w:rFonts w:asciiTheme="majorHAnsi" w:hAnsiTheme="majorHAnsi" w:cstheme="majorHAnsi"/>
          <w:sz w:val="24"/>
          <w:szCs w:val="24"/>
          <w:lang w:val="ru-MD"/>
        </w:rPr>
        <w:t xml:space="preserve">пробации </w:t>
      </w:r>
      <w:r w:rsidR="002671F3" w:rsidRPr="00847E91">
        <w:rPr>
          <w:rFonts w:asciiTheme="majorHAnsi" w:hAnsiTheme="majorHAnsi" w:cstheme="majorHAnsi"/>
          <w:sz w:val="24"/>
          <w:szCs w:val="24"/>
          <w:lang w:val="ru-MD"/>
        </w:rPr>
        <w:t>обуслови</w:t>
      </w:r>
      <w:r w:rsidRPr="00847E91">
        <w:rPr>
          <w:rFonts w:asciiTheme="majorHAnsi" w:hAnsiTheme="majorHAnsi" w:cstheme="majorHAnsi"/>
          <w:sz w:val="24"/>
          <w:szCs w:val="24"/>
          <w:lang w:val="ru-MD"/>
        </w:rPr>
        <w:t>ло возникновени</w:t>
      </w:r>
      <w:r w:rsidR="002671F3" w:rsidRPr="00847E91">
        <w:rPr>
          <w:rFonts w:asciiTheme="majorHAnsi" w:hAnsiTheme="majorHAnsi" w:cstheme="majorHAnsi"/>
          <w:sz w:val="24"/>
          <w:szCs w:val="24"/>
          <w:lang w:val="ru-MD"/>
        </w:rPr>
        <w:t>е</w:t>
      </w:r>
      <w:r w:rsidRPr="00847E91">
        <w:rPr>
          <w:rFonts w:asciiTheme="majorHAnsi" w:hAnsiTheme="majorHAnsi" w:cstheme="majorHAnsi"/>
          <w:sz w:val="24"/>
          <w:szCs w:val="24"/>
          <w:lang w:val="ru-MD"/>
        </w:rPr>
        <w:t xml:space="preserve"> судебных </w:t>
      </w:r>
      <w:r w:rsidR="002671F3" w:rsidRPr="00847E91">
        <w:rPr>
          <w:rFonts w:asciiTheme="majorHAnsi" w:hAnsiTheme="majorHAnsi" w:cstheme="majorHAnsi"/>
          <w:sz w:val="24"/>
          <w:szCs w:val="24"/>
          <w:lang w:val="ru-MD"/>
        </w:rPr>
        <w:t>разбирательств</w:t>
      </w:r>
      <w:r w:rsidR="001E50FA" w:rsidRPr="00847E91">
        <w:rPr>
          <w:rFonts w:asciiTheme="majorHAnsi" w:hAnsiTheme="majorHAnsi" w:cstheme="majorHAnsi"/>
          <w:sz w:val="24"/>
          <w:szCs w:val="24"/>
          <w:lang w:val="ru-MD"/>
        </w:rPr>
        <w:t xml:space="preserve">, в результате которых </w:t>
      </w:r>
      <w:r w:rsidR="002671F3" w:rsidRPr="00847E91">
        <w:rPr>
          <w:rFonts w:asciiTheme="majorHAnsi" w:hAnsiTheme="majorHAnsi" w:cstheme="majorHAnsi"/>
          <w:sz w:val="24"/>
          <w:szCs w:val="24"/>
          <w:lang w:val="ru-MD"/>
        </w:rPr>
        <w:t xml:space="preserve"> </w:t>
      </w:r>
      <w:r w:rsidR="001E50FA" w:rsidRPr="00847E91">
        <w:rPr>
          <w:rFonts w:asciiTheme="majorHAnsi" w:hAnsiTheme="majorHAnsi" w:cstheme="majorHAnsi"/>
          <w:sz w:val="24"/>
          <w:szCs w:val="24"/>
          <w:lang w:val="ru-MD"/>
        </w:rPr>
        <w:t>уволенные лица были</w:t>
      </w:r>
      <w:r w:rsidRPr="00847E91">
        <w:rPr>
          <w:rFonts w:asciiTheme="majorHAnsi" w:hAnsiTheme="majorHAnsi" w:cstheme="majorHAnsi"/>
          <w:sz w:val="24"/>
          <w:szCs w:val="24"/>
          <w:lang w:val="ru-MD"/>
        </w:rPr>
        <w:t xml:space="preserve"> восстановлен</w:t>
      </w:r>
      <w:r w:rsidR="001E50FA" w:rsidRPr="00847E91">
        <w:rPr>
          <w:rFonts w:asciiTheme="majorHAnsi" w:hAnsiTheme="majorHAnsi" w:cstheme="majorHAnsi"/>
          <w:sz w:val="24"/>
          <w:szCs w:val="24"/>
          <w:lang w:val="ru-MD"/>
        </w:rPr>
        <w:t>ы</w:t>
      </w:r>
      <w:r w:rsidRPr="00847E91">
        <w:rPr>
          <w:rFonts w:asciiTheme="majorHAnsi" w:hAnsiTheme="majorHAnsi" w:cstheme="majorHAnsi"/>
          <w:sz w:val="24"/>
          <w:szCs w:val="24"/>
          <w:lang w:val="ru-MD"/>
        </w:rPr>
        <w:t xml:space="preserve"> в должности </w:t>
      </w:r>
      <w:r w:rsidR="002671F3" w:rsidRPr="00847E91">
        <w:rPr>
          <w:rFonts w:asciiTheme="majorHAnsi" w:hAnsiTheme="majorHAnsi" w:cstheme="majorHAnsi"/>
          <w:sz w:val="24"/>
          <w:szCs w:val="24"/>
          <w:lang w:val="ru-MD"/>
        </w:rPr>
        <w:t>судебными реш</w:t>
      </w:r>
      <w:r w:rsidRPr="00847E91">
        <w:rPr>
          <w:rFonts w:asciiTheme="majorHAnsi" w:hAnsiTheme="majorHAnsi" w:cstheme="majorHAnsi"/>
          <w:sz w:val="24"/>
          <w:szCs w:val="24"/>
          <w:lang w:val="ru-MD"/>
        </w:rPr>
        <w:t>ениями</w:t>
      </w:r>
      <w:r w:rsidR="002671F3" w:rsidRPr="00847E91">
        <w:rPr>
          <w:rFonts w:asciiTheme="majorHAnsi" w:hAnsiTheme="majorHAnsi" w:cstheme="majorHAnsi"/>
          <w:sz w:val="24"/>
          <w:szCs w:val="24"/>
          <w:lang w:val="ru-MD"/>
        </w:rPr>
        <w:t>,</w:t>
      </w:r>
      <w:r w:rsidRPr="00847E91">
        <w:rPr>
          <w:rFonts w:asciiTheme="majorHAnsi" w:hAnsiTheme="majorHAnsi" w:cstheme="majorHAnsi"/>
          <w:sz w:val="24"/>
          <w:szCs w:val="24"/>
          <w:lang w:val="ru-MD"/>
        </w:rPr>
        <w:t xml:space="preserve"> с </w:t>
      </w:r>
      <w:r w:rsidR="002671F3" w:rsidRPr="00847E91">
        <w:rPr>
          <w:rFonts w:asciiTheme="majorHAnsi" w:hAnsiTheme="majorHAnsi" w:cstheme="majorHAnsi"/>
          <w:sz w:val="24"/>
          <w:szCs w:val="24"/>
          <w:lang w:val="ru-MD"/>
        </w:rPr>
        <w:t>несение</w:t>
      </w:r>
      <w:r w:rsidRPr="00847E91">
        <w:rPr>
          <w:rFonts w:asciiTheme="majorHAnsi" w:hAnsiTheme="majorHAnsi" w:cstheme="majorHAnsi"/>
          <w:sz w:val="24"/>
          <w:szCs w:val="24"/>
          <w:lang w:val="ru-MD"/>
        </w:rPr>
        <w:t xml:space="preserve">м дополнительных расходов </w:t>
      </w:r>
      <w:r w:rsidR="002671F3" w:rsidRPr="00847E91">
        <w:rPr>
          <w:rFonts w:asciiTheme="majorHAnsi" w:hAnsiTheme="majorHAnsi" w:cstheme="majorHAnsi"/>
          <w:sz w:val="24"/>
          <w:szCs w:val="24"/>
          <w:lang w:val="ru-MD"/>
        </w:rPr>
        <w:t xml:space="preserve">из </w:t>
      </w:r>
      <w:r w:rsidRPr="00847E91">
        <w:rPr>
          <w:rFonts w:asciiTheme="majorHAnsi" w:hAnsiTheme="majorHAnsi" w:cstheme="majorHAnsi"/>
          <w:sz w:val="24"/>
          <w:szCs w:val="24"/>
          <w:lang w:val="ru-MD"/>
        </w:rPr>
        <w:t xml:space="preserve">бюджета в </w:t>
      </w:r>
      <w:r w:rsidR="002671F3" w:rsidRPr="00847E91">
        <w:rPr>
          <w:rFonts w:asciiTheme="majorHAnsi" w:hAnsiTheme="majorHAnsi" w:cstheme="majorHAnsi"/>
          <w:sz w:val="24"/>
          <w:szCs w:val="24"/>
          <w:lang w:val="ru-MD"/>
        </w:rPr>
        <w:t>сумм</w:t>
      </w:r>
      <w:r w:rsidRPr="00847E91">
        <w:rPr>
          <w:rFonts w:asciiTheme="majorHAnsi" w:hAnsiTheme="majorHAnsi" w:cstheme="majorHAnsi"/>
          <w:sz w:val="24"/>
          <w:szCs w:val="24"/>
          <w:lang w:val="ru-MD"/>
        </w:rPr>
        <w:t>е 1,1 млн.</w:t>
      </w:r>
      <w:r w:rsidR="002671F3" w:rsidRPr="00847E91">
        <w:rPr>
          <w:rFonts w:asciiTheme="majorHAnsi" w:hAnsiTheme="majorHAnsi" w:cstheme="majorHAnsi"/>
          <w:sz w:val="24"/>
          <w:szCs w:val="24"/>
          <w:lang w:val="ru-MD"/>
        </w:rPr>
        <w:t xml:space="preserve"> </w:t>
      </w:r>
      <w:r w:rsidR="0089618A" w:rsidRPr="00847E91">
        <w:rPr>
          <w:rFonts w:asciiTheme="majorHAnsi" w:hAnsiTheme="majorHAnsi" w:cstheme="majorHAnsi"/>
          <w:sz w:val="24"/>
          <w:szCs w:val="24"/>
          <w:lang w:val="ru-MD"/>
        </w:rPr>
        <w:t>леев</w:t>
      </w:r>
      <w:r w:rsidR="001E50FA" w:rsidRPr="00847E91">
        <w:rPr>
          <w:rFonts w:asciiTheme="majorHAnsi" w:hAnsiTheme="majorHAnsi" w:cstheme="majorHAnsi"/>
          <w:sz w:val="24"/>
          <w:szCs w:val="24"/>
          <w:lang w:val="ru-MD"/>
        </w:rPr>
        <w:t xml:space="preserve"> из-</w:t>
      </w:r>
      <w:r w:rsidRPr="00847E91">
        <w:rPr>
          <w:rFonts w:asciiTheme="majorHAnsi" w:hAnsiTheme="majorHAnsi" w:cstheme="majorHAnsi"/>
          <w:sz w:val="24"/>
          <w:szCs w:val="24"/>
          <w:lang w:val="ru-MD"/>
        </w:rPr>
        <w:t xml:space="preserve"> за </w:t>
      </w:r>
      <w:r w:rsidR="001E50FA" w:rsidRPr="00847E91">
        <w:rPr>
          <w:rFonts w:asciiTheme="majorHAnsi" w:hAnsiTheme="majorHAnsi" w:cstheme="majorHAnsi"/>
          <w:sz w:val="24"/>
          <w:szCs w:val="24"/>
          <w:lang w:val="ru-MD"/>
        </w:rPr>
        <w:t xml:space="preserve">их </w:t>
      </w:r>
      <w:r w:rsidR="002671F3" w:rsidRPr="00847E91">
        <w:rPr>
          <w:rFonts w:asciiTheme="majorHAnsi" w:hAnsiTheme="majorHAnsi" w:cstheme="majorHAnsi"/>
          <w:sz w:val="24"/>
          <w:szCs w:val="24"/>
          <w:lang w:val="ru-MD"/>
        </w:rPr>
        <w:t>вынужден</w:t>
      </w:r>
      <w:r w:rsidRPr="00847E91">
        <w:rPr>
          <w:rFonts w:asciiTheme="majorHAnsi" w:hAnsiTheme="majorHAnsi" w:cstheme="majorHAnsi"/>
          <w:sz w:val="24"/>
          <w:szCs w:val="24"/>
          <w:lang w:val="ru-MD"/>
        </w:rPr>
        <w:t>но</w:t>
      </w:r>
      <w:r w:rsidR="001E50FA" w:rsidRPr="00847E91">
        <w:rPr>
          <w:rFonts w:asciiTheme="majorHAnsi" w:hAnsiTheme="majorHAnsi" w:cstheme="majorHAnsi"/>
          <w:sz w:val="24"/>
          <w:szCs w:val="24"/>
          <w:lang w:val="ru-MD"/>
        </w:rPr>
        <w:t>го</w:t>
      </w:r>
      <w:r w:rsidRPr="00847E91">
        <w:rPr>
          <w:rFonts w:asciiTheme="majorHAnsi" w:hAnsiTheme="majorHAnsi" w:cstheme="majorHAnsi"/>
          <w:sz w:val="24"/>
          <w:szCs w:val="24"/>
          <w:lang w:val="ru-MD"/>
        </w:rPr>
        <w:t xml:space="preserve"> отсутстви</w:t>
      </w:r>
      <w:r w:rsidR="001E50FA" w:rsidRPr="00847E91">
        <w:rPr>
          <w:rFonts w:asciiTheme="majorHAnsi" w:hAnsiTheme="majorHAnsi" w:cstheme="majorHAnsi"/>
          <w:sz w:val="24"/>
          <w:szCs w:val="24"/>
          <w:lang w:val="ru-MD"/>
        </w:rPr>
        <w:t>я</w:t>
      </w:r>
      <w:r w:rsidRPr="00847E91">
        <w:rPr>
          <w:rFonts w:asciiTheme="majorHAnsi" w:hAnsiTheme="majorHAnsi" w:cstheme="majorHAnsi"/>
          <w:sz w:val="24"/>
          <w:szCs w:val="24"/>
          <w:lang w:val="ru-MD"/>
        </w:rPr>
        <w:t xml:space="preserve"> на работе. </w:t>
      </w:r>
    </w:p>
    <w:p w:rsidR="00AB4E8E" w:rsidRPr="00847E91" w:rsidRDefault="001E50FA" w:rsidP="001E50FA">
      <w:pPr>
        <w:tabs>
          <w:tab w:val="left" w:pos="360"/>
          <w:tab w:val="left" w:pos="1080"/>
          <w:tab w:val="right" w:pos="9630"/>
        </w:tabs>
        <w:spacing w:after="0" w:line="276" w:lineRule="auto"/>
        <w:jc w:val="both"/>
        <w:rPr>
          <w:rFonts w:asciiTheme="majorHAnsi" w:hAnsiTheme="majorHAnsi" w:cstheme="majorHAnsi"/>
          <w:sz w:val="24"/>
          <w:szCs w:val="24"/>
          <w:lang w:val="ru-MD"/>
        </w:rPr>
      </w:pPr>
      <w:r w:rsidRPr="00847E91">
        <w:rPr>
          <w:rFonts w:asciiTheme="majorHAnsi" w:eastAsia="Calibri" w:hAnsiTheme="majorHAnsi" w:cstheme="majorHAnsi"/>
          <w:sz w:val="24"/>
          <w:szCs w:val="24"/>
          <w:lang w:val="ru-MD"/>
        </w:rPr>
        <w:t>Мнение аудита не изменилось в контексте этих аспектов.</w:t>
      </w:r>
      <w:r w:rsidR="00AB4E8E" w:rsidRPr="00847E91">
        <w:rPr>
          <w:rFonts w:asciiTheme="majorHAnsi" w:hAnsiTheme="majorHAnsi" w:cstheme="majorHAnsi"/>
          <w:sz w:val="24"/>
          <w:szCs w:val="24"/>
          <w:lang w:val="ru-MD"/>
        </w:rPr>
        <w:t xml:space="preserve"> </w:t>
      </w:r>
    </w:p>
    <w:p w:rsidR="001E50FA" w:rsidRPr="00847E91" w:rsidRDefault="001E50FA" w:rsidP="001E50FA">
      <w:pPr>
        <w:tabs>
          <w:tab w:val="left" w:pos="360"/>
          <w:tab w:val="left" w:pos="1080"/>
          <w:tab w:val="right" w:pos="9630"/>
        </w:tabs>
        <w:spacing w:after="0" w:line="276" w:lineRule="auto"/>
        <w:jc w:val="both"/>
        <w:rPr>
          <w:rFonts w:asciiTheme="majorHAnsi" w:hAnsiTheme="majorHAnsi" w:cstheme="majorHAnsi"/>
          <w:sz w:val="24"/>
          <w:szCs w:val="24"/>
          <w:lang w:val="ru-MD"/>
        </w:rPr>
      </w:pPr>
    </w:p>
    <w:p w:rsidR="00AB4E8E" w:rsidRPr="00847E91" w:rsidRDefault="00AB4E8E" w:rsidP="0019494A">
      <w:pPr>
        <w:tabs>
          <w:tab w:val="left" w:pos="360"/>
          <w:tab w:val="left" w:pos="1080"/>
          <w:tab w:val="right" w:pos="9630"/>
        </w:tabs>
        <w:spacing w:after="0" w:line="276" w:lineRule="auto"/>
        <w:rPr>
          <w:rFonts w:asciiTheme="majorHAnsi" w:hAnsiTheme="majorHAnsi" w:cstheme="majorHAnsi"/>
          <w:b/>
          <w:sz w:val="28"/>
          <w:szCs w:val="28"/>
          <w:lang w:val="ru-MD"/>
        </w:rPr>
      </w:pPr>
      <w:r w:rsidRPr="00847E91">
        <w:rPr>
          <w:rFonts w:asciiTheme="majorHAnsi" w:hAnsiTheme="majorHAnsi" w:cstheme="majorHAnsi"/>
          <w:b/>
          <w:sz w:val="28"/>
          <w:szCs w:val="28"/>
          <w:lang w:val="ru-MD"/>
        </w:rPr>
        <w:t xml:space="preserve">IV. </w:t>
      </w:r>
      <w:r w:rsidR="0019494A" w:rsidRPr="00847E91">
        <w:rPr>
          <w:rFonts w:asciiTheme="majorHAnsi" w:hAnsiTheme="majorHAnsi" w:cstheme="majorHAnsi"/>
          <w:b/>
          <w:bCs/>
          <w:sz w:val="28"/>
          <w:szCs w:val="28"/>
          <w:lang w:val="ru-MD"/>
        </w:rPr>
        <w:t>КЛЮЧЕВЫЕ АСПЕКТЫ АУДИТА</w:t>
      </w:r>
      <w:r w:rsidR="0019494A" w:rsidRPr="00847E91">
        <w:rPr>
          <w:rFonts w:asciiTheme="majorHAnsi" w:hAnsiTheme="majorHAnsi" w:cstheme="majorHAnsi"/>
          <w:b/>
          <w:sz w:val="28"/>
          <w:szCs w:val="28"/>
          <w:lang w:val="ru-MD"/>
        </w:rPr>
        <w:t xml:space="preserve"> </w:t>
      </w:r>
    </w:p>
    <w:p w:rsidR="00AB4E8E" w:rsidRPr="00847E91" w:rsidRDefault="005D0BAD" w:rsidP="0019494A">
      <w:pPr>
        <w:tabs>
          <w:tab w:val="left" w:pos="720"/>
        </w:tabs>
        <w:spacing w:after="120" w:line="276" w:lineRule="auto"/>
        <w:jc w:val="both"/>
        <w:rPr>
          <w:rFonts w:asciiTheme="majorHAnsi" w:hAnsiTheme="majorHAnsi" w:cstheme="majorHAnsi"/>
          <w:b/>
          <w:sz w:val="28"/>
          <w:szCs w:val="28"/>
          <w:lang w:val="ru-MD"/>
        </w:rPr>
      </w:pPr>
      <w:r w:rsidRPr="00847E91">
        <w:rPr>
          <w:rFonts w:asciiTheme="majorHAnsi" w:hAnsiTheme="majorHAnsi" w:cstheme="majorHAnsi"/>
          <w:sz w:val="24"/>
          <w:szCs w:val="24"/>
          <w:lang w:val="ru-MD"/>
        </w:rPr>
        <w:t xml:space="preserve">Ключевыми аспектами аудита являются те аспекты, которые, согласно нашему профессиональному суждению, имели наиболее важное значение для аудита консолидированной финансовой отчетности Министерства юстиции по состоянию на 31 декабря 2021 года. Эти аспекты были рассмотрены в контексте аудита финансовой отчетности в целом, и при формировании нашего мнения о ней, без выражения особого мнения по этим аспектам. За исключением аспектов, описанных в разделе </w:t>
      </w:r>
      <w:r w:rsidRPr="00847E91">
        <w:rPr>
          <w:rFonts w:asciiTheme="majorHAnsi" w:hAnsiTheme="majorHAnsi" w:cstheme="majorHAnsi"/>
          <w:i/>
          <w:sz w:val="24"/>
          <w:szCs w:val="24"/>
          <w:lang w:val="ru-MD"/>
        </w:rPr>
        <w:t>Основание для условного мнения</w:t>
      </w:r>
      <w:r w:rsidRPr="00847E91">
        <w:rPr>
          <w:rFonts w:asciiTheme="majorHAnsi" w:hAnsiTheme="majorHAnsi" w:cstheme="majorHAnsi"/>
          <w:sz w:val="24"/>
          <w:szCs w:val="24"/>
          <w:lang w:val="ru-MD"/>
        </w:rPr>
        <w:t>, мы установили, что нет других ключевых аспектов аудита, которые должны быть рассмотрены в Отчете аудита</w:t>
      </w:r>
      <w:r w:rsidR="00AB4E8E" w:rsidRPr="00847E91">
        <w:rPr>
          <w:rFonts w:asciiTheme="majorHAnsi" w:hAnsiTheme="majorHAnsi" w:cstheme="majorHAnsi"/>
          <w:sz w:val="24"/>
          <w:szCs w:val="24"/>
          <w:lang w:val="ru-MD"/>
        </w:rPr>
        <w:t xml:space="preserve">. </w:t>
      </w:r>
    </w:p>
    <w:p w:rsidR="005D0BAD" w:rsidRPr="00847E91" w:rsidRDefault="005D0BAD" w:rsidP="005D0BAD">
      <w:pPr>
        <w:numPr>
          <w:ilvl w:val="0"/>
          <w:numId w:val="4"/>
        </w:numPr>
        <w:tabs>
          <w:tab w:val="left" w:pos="360"/>
          <w:tab w:val="left" w:pos="1080"/>
          <w:tab w:val="right" w:pos="9630"/>
        </w:tabs>
        <w:spacing w:after="0" w:line="276" w:lineRule="auto"/>
        <w:ind w:hanging="1080"/>
        <w:rPr>
          <w:rFonts w:asciiTheme="majorHAnsi" w:hAnsiTheme="majorHAnsi" w:cstheme="majorHAnsi"/>
          <w:b/>
          <w:sz w:val="28"/>
          <w:szCs w:val="28"/>
          <w:lang w:val="ru-MD"/>
        </w:rPr>
      </w:pPr>
      <w:r w:rsidRPr="00847E91">
        <w:rPr>
          <w:rFonts w:asciiTheme="majorHAnsi" w:hAnsiTheme="majorHAnsi" w:cstheme="majorHAnsi"/>
          <w:b/>
          <w:sz w:val="28"/>
          <w:szCs w:val="28"/>
          <w:lang w:val="ru-MD"/>
        </w:rPr>
        <w:t>ДРУГАЯ ИНФОРМАЦИЯ</w:t>
      </w:r>
    </w:p>
    <w:p w:rsidR="00AB4E8E" w:rsidRPr="00847E91" w:rsidRDefault="00AB4E8E" w:rsidP="0019494A">
      <w:pPr>
        <w:tabs>
          <w:tab w:val="left" w:pos="360"/>
          <w:tab w:val="left" w:pos="1080"/>
          <w:tab w:val="right" w:pos="9630"/>
        </w:tabs>
        <w:spacing w:after="120" w:line="276" w:lineRule="auto"/>
        <w:jc w:val="both"/>
        <w:rPr>
          <w:rFonts w:asciiTheme="majorHAnsi" w:hAnsiTheme="majorHAnsi" w:cstheme="majorHAnsi"/>
          <w:b/>
          <w:sz w:val="28"/>
          <w:szCs w:val="28"/>
          <w:lang w:val="ru-MD"/>
        </w:rPr>
      </w:pPr>
      <w:r w:rsidRPr="00847E91">
        <w:rPr>
          <w:rFonts w:asciiTheme="majorHAnsi" w:hAnsiTheme="majorHAnsi" w:cstheme="majorHAnsi"/>
          <w:sz w:val="24"/>
          <w:szCs w:val="24"/>
          <w:lang w:val="ru-MD"/>
        </w:rPr>
        <w:t xml:space="preserve">5.1. </w:t>
      </w:r>
      <w:r w:rsidR="00DD6144" w:rsidRPr="00847E91">
        <w:rPr>
          <w:rFonts w:asciiTheme="majorHAnsi" w:hAnsiTheme="majorHAnsi" w:cstheme="majorHAnsi"/>
          <w:sz w:val="24"/>
          <w:szCs w:val="24"/>
          <w:lang w:val="ru-MD"/>
        </w:rPr>
        <w:t>Национальное управление пенитенциарных учреждений</w:t>
      </w:r>
      <w:r w:rsidR="00E6113C" w:rsidRPr="00847E91">
        <w:rPr>
          <w:rFonts w:asciiTheme="majorHAnsi" w:hAnsiTheme="majorHAnsi" w:cstheme="majorHAnsi"/>
          <w:sz w:val="24"/>
          <w:szCs w:val="24"/>
          <w:lang w:val="ru-MD"/>
        </w:rPr>
        <w:t xml:space="preserve"> не обеспечил</w:t>
      </w:r>
      <w:r w:rsidR="00E7565D" w:rsidRPr="00847E91">
        <w:rPr>
          <w:rFonts w:asciiTheme="majorHAnsi" w:hAnsiTheme="majorHAnsi" w:cstheme="majorHAnsi"/>
          <w:sz w:val="24"/>
          <w:szCs w:val="24"/>
          <w:lang w:val="ru-MD"/>
        </w:rPr>
        <w:t>о передачу Агентству публичной собственности,</w:t>
      </w:r>
      <w:r w:rsidR="00E6113C" w:rsidRPr="00847E91">
        <w:rPr>
          <w:rFonts w:asciiTheme="majorHAnsi" w:hAnsiTheme="majorHAnsi" w:cstheme="majorHAnsi"/>
          <w:sz w:val="24"/>
          <w:szCs w:val="24"/>
          <w:lang w:val="ru-MD"/>
        </w:rPr>
        <w:t xml:space="preserve"> в соответствии с законо</w:t>
      </w:r>
      <w:r w:rsidR="00E7565D" w:rsidRPr="00847E91">
        <w:rPr>
          <w:rFonts w:asciiTheme="majorHAnsi" w:hAnsiTheme="majorHAnsi" w:cstheme="majorHAnsi"/>
          <w:sz w:val="24"/>
          <w:szCs w:val="24"/>
          <w:lang w:val="ru-MD"/>
        </w:rPr>
        <w:t>дательной нормой</w:t>
      </w:r>
      <w:r w:rsidR="00E7565D" w:rsidRPr="00847E91">
        <w:rPr>
          <w:rFonts w:asciiTheme="majorHAnsi" w:hAnsiTheme="majorHAnsi" w:cstheme="majorHAnsi"/>
          <w:sz w:val="24"/>
          <w:szCs w:val="24"/>
          <w:vertAlign w:val="superscript"/>
          <w:lang w:val="ru-MD"/>
        </w:rPr>
        <w:footnoteReference w:id="10"/>
      </w:r>
      <w:r w:rsidR="00E7565D" w:rsidRPr="00847E91">
        <w:rPr>
          <w:rFonts w:asciiTheme="majorHAnsi" w:hAnsiTheme="majorHAnsi" w:cstheme="majorHAnsi"/>
          <w:sz w:val="24"/>
          <w:szCs w:val="24"/>
          <w:lang w:val="ru-MD"/>
        </w:rPr>
        <w:t>,</w:t>
      </w:r>
      <w:r w:rsidR="00E6113C" w:rsidRPr="00847E91">
        <w:rPr>
          <w:rFonts w:asciiTheme="majorHAnsi" w:hAnsiTheme="majorHAnsi" w:cstheme="majorHAnsi"/>
          <w:sz w:val="24"/>
          <w:szCs w:val="24"/>
          <w:lang w:val="ru-MD"/>
        </w:rPr>
        <w:t xml:space="preserve"> стоимости уставного капитала в размере 2,2 млн.</w:t>
      </w:r>
      <w:r w:rsidR="00E7565D" w:rsidRPr="00847E91">
        <w:rPr>
          <w:rFonts w:asciiTheme="majorHAnsi" w:hAnsiTheme="majorHAnsi" w:cstheme="majorHAnsi"/>
          <w:sz w:val="24"/>
          <w:szCs w:val="24"/>
          <w:lang w:val="ru-MD"/>
        </w:rPr>
        <w:t xml:space="preserve"> леев</w:t>
      </w:r>
      <w:r w:rsidR="00E6113C" w:rsidRPr="00847E91">
        <w:rPr>
          <w:rFonts w:asciiTheme="majorHAnsi" w:hAnsiTheme="majorHAnsi" w:cstheme="majorHAnsi"/>
          <w:sz w:val="24"/>
          <w:szCs w:val="24"/>
          <w:lang w:val="ru-MD"/>
        </w:rPr>
        <w:t xml:space="preserve"> 4 государственных предприятий </w:t>
      </w:r>
      <w:r w:rsidR="00E7565D" w:rsidRPr="00847E91">
        <w:rPr>
          <w:rFonts w:asciiTheme="majorHAnsi" w:hAnsiTheme="majorHAnsi" w:cstheme="majorHAnsi"/>
          <w:sz w:val="24"/>
          <w:szCs w:val="24"/>
          <w:lang w:val="ru-MD"/>
        </w:rPr>
        <w:t xml:space="preserve">в рамках </w:t>
      </w:r>
      <w:r w:rsidR="00E6113C" w:rsidRPr="00847E91">
        <w:rPr>
          <w:rFonts w:asciiTheme="majorHAnsi" w:hAnsiTheme="majorHAnsi" w:cstheme="majorHAnsi"/>
          <w:sz w:val="24"/>
          <w:szCs w:val="24"/>
          <w:lang w:val="ru-MD"/>
        </w:rPr>
        <w:t>пенитенциарной систем</w:t>
      </w:r>
      <w:r w:rsidR="00E7565D" w:rsidRPr="00847E91">
        <w:rPr>
          <w:rFonts w:asciiTheme="majorHAnsi" w:hAnsiTheme="majorHAnsi" w:cstheme="majorHAnsi"/>
          <w:sz w:val="24"/>
          <w:szCs w:val="24"/>
          <w:lang w:val="ru-MD"/>
        </w:rPr>
        <w:t>ы</w:t>
      </w:r>
      <w:r w:rsidR="00E6113C" w:rsidRPr="00847E91">
        <w:rPr>
          <w:rFonts w:asciiTheme="majorHAnsi" w:hAnsiTheme="majorHAnsi" w:cstheme="majorHAnsi"/>
          <w:sz w:val="24"/>
          <w:szCs w:val="24"/>
          <w:lang w:val="ru-MD"/>
        </w:rPr>
        <w:t xml:space="preserve">, которые были включены в </w:t>
      </w:r>
      <w:r w:rsidR="00E7565D" w:rsidRPr="00847E91">
        <w:rPr>
          <w:rFonts w:asciiTheme="majorHAnsi" w:hAnsiTheme="majorHAnsi" w:cstheme="majorHAnsi"/>
          <w:sz w:val="24"/>
          <w:szCs w:val="24"/>
          <w:lang w:val="ru-MD"/>
        </w:rPr>
        <w:t>утвержденный Правительством</w:t>
      </w:r>
      <w:r w:rsidR="00E7565D" w:rsidRPr="00847E91">
        <w:rPr>
          <w:rFonts w:asciiTheme="majorHAnsi" w:hAnsiTheme="majorHAnsi" w:cstheme="majorHAnsi"/>
          <w:sz w:val="24"/>
          <w:szCs w:val="24"/>
          <w:vertAlign w:val="superscript"/>
          <w:lang w:val="ru-MD"/>
        </w:rPr>
        <w:footnoteReference w:id="11"/>
      </w:r>
      <w:r w:rsidR="00E7565D" w:rsidRPr="00847E91">
        <w:rPr>
          <w:rFonts w:asciiTheme="majorHAnsi" w:hAnsiTheme="majorHAnsi" w:cstheme="majorHAnsi"/>
          <w:sz w:val="24"/>
          <w:szCs w:val="24"/>
          <w:lang w:val="ru-MD"/>
        </w:rPr>
        <w:t xml:space="preserve"> С</w:t>
      </w:r>
      <w:r w:rsidR="00E6113C" w:rsidRPr="00847E91">
        <w:rPr>
          <w:rFonts w:asciiTheme="majorHAnsi" w:hAnsiTheme="majorHAnsi" w:cstheme="majorHAnsi"/>
          <w:sz w:val="24"/>
          <w:szCs w:val="24"/>
          <w:lang w:val="ru-MD"/>
        </w:rPr>
        <w:t xml:space="preserve">писок государственных предприятий, </w:t>
      </w:r>
      <w:r w:rsidR="00E7565D" w:rsidRPr="00847E91">
        <w:rPr>
          <w:rFonts w:asciiTheme="majorHAnsi" w:hAnsiTheme="majorHAnsi" w:cstheme="majorHAnsi"/>
          <w:sz w:val="24"/>
          <w:szCs w:val="24"/>
          <w:lang w:val="ru-MD"/>
        </w:rPr>
        <w:t>созда</w:t>
      </w:r>
      <w:r w:rsidR="00E6113C" w:rsidRPr="00847E91">
        <w:rPr>
          <w:rFonts w:asciiTheme="majorHAnsi" w:hAnsiTheme="majorHAnsi" w:cstheme="majorHAnsi"/>
          <w:sz w:val="24"/>
          <w:szCs w:val="24"/>
          <w:lang w:val="ru-MD"/>
        </w:rPr>
        <w:t xml:space="preserve">нных Агентством публичной собственности, что обусловило завышение </w:t>
      </w:r>
      <w:r w:rsidR="00E7565D" w:rsidRPr="00847E91">
        <w:rPr>
          <w:rFonts w:asciiTheme="majorHAnsi" w:hAnsiTheme="majorHAnsi" w:cstheme="majorHAnsi"/>
          <w:sz w:val="24"/>
          <w:szCs w:val="24"/>
          <w:lang w:val="ru-MD"/>
        </w:rPr>
        <w:t xml:space="preserve">на указанную сумму </w:t>
      </w:r>
      <w:r w:rsidR="00E6113C" w:rsidRPr="00847E91">
        <w:rPr>
          <w:rFonts w:asciiTheme="majorHAnsi" w:hAnsiTheme="majorHAnsi" w:cstheme="majorHAnsi"/>
          <w:sz w:val="24"/>
          <w:szCs w:val="24"/>
          <w:lang w:val="ru-MD"/>
        </w:rPr>
        <w:t>баланса подкласса „</w:t>
      </w:r>
      <w:r w:rsidR="00E7565D" w:rsidRPr="00847E91">
        <w:rPr>
          <w:rFonts w:asciiTheme="majorHAnsi" w:hAnsiTheme="majorHAnsi" w:cstheme="majorHAnsi"/>
          <w:sz w:val="24"/>
          <w:szCs w:val="24"/>
          <w:lang w:val="ru-MD"/>
        </w:rPr>
        <w:t>В</w:t>
      </w:r>
      <w:r w:rsidR="00E6113C" w:rsidRPr="00847E91">
        <w:rPr>
          <w:rFonts w:asciiTheme="majorHAnsi" w:hAnsiTheme="majorHAnsi" w:cstheme="majorHAnsi"/>
          <w:sz w:val="24"/>
          <w:szCs w:val="24"/>
          <w:lang w:val="ru-MD"/>
        </w:rPr>
        <w:t xml:space="preserve">нутренние </w:t>
      </w:r>
      <w:r w:rsidR="00E7565D" w:rsidRPr="00847E91">
        <w:rPr>
          <w:rFonts w:asciiTheme="majorHAnsi" w:hAnsiTheme="majorHAnsi" w:cstheme="majorHAnsi"/>
          <w:sz w:val="24"/>
          <w:szCs w:val="24"/>
          <w:lang w:val="ru-MD"/>
        </w:rPr>
        <w:t>обязательства</w:t>
      </w:r>
      <w:r w:rsidR="00E6113C" w:rsidRPr="00847E91">
        <w:rPr>
          <w:rFonts w:asciiTheme="majorHAnsi" w:hAnsiTheme="majorHAnsi" w:cstheme="majorHAnsi"/>
          <w:sz w:val="24"/>
          <w:szCs w:val="24"/>
          <w:lang w:val="ru-MD"/>
        </w:rPr>
        <w:t xml:space="preserve">” в консолидированных финансовых отчетах Министерства юстиции. </w:t>
      </w:r>
      <w:r w:rsidR="008D3DC4" w:rsidRPr="00847E91">
        <w:rPr>
          <w:rFonts w:asciiTheme="majorHAnsi" w:hAnsiTheme="majorHAnsi" w:cstheme="majorHAnsi"/>
          <w:sz w:val="24"/>
          <w:szCs w:val="24"/>
          <w:lang w:val="ru-MD"/>
        </w:rPr>
        <w:t>Эта</w:t>
      </w:r>
      <w:r w:rsidR="00E6113C" w:rsidRPr="00847E91">
        <w:rPr>
          <w:rFonts w:asciiTheme="majorHAnsi" w:hAnsiTheme="majorHAnsi" w:cstheme="majorHAnsi"/>
          <w:sz w:val="24"/>
          <w:szCs w:val="24"/>
          <w:lang w:val="ru-MD"/>
        </w:rPr>
        <w:t xml:space="preserve"> ситуация была вызвана не</w:t>
      </w:r>
      <w:r w:rsidR="008D3DC4" w:rsidRPr="00847E91">
        <w:rPr>
          <w:rFonts w:asciiTheme="majorHAnsi" w:hAnsiTheme="majorHAnsi" w:cstheme="majorHAnsi"/>
          <w:sz w:val="24"/>
          <w:szCs w:val="24"/>
          <w:lang w:val="ru-MD"/>
        </w:rPr>
        <w:t>единообраз</w:t>
      </w:r>
      <w:r w:rsidR="00E6113C" w:rsidRPr="00847E91">
        <w:rPr>
          <w:rFonts w:asciiTheme="majorHAnsi" w:hAnsiTheme="majorHAnsi" w:cstheme="majorHAnsi"/>
          <w:sz w:val="24"/>
          <w:szCs w:val="24"/>
          <w:lang w:val="ru-MD"/>
        </w:rPr>
        <w:t xml:space="preserve">ным толкованием </w:t>
      </w:r>
      <w:r w:rsidR="008D3DC4" w:rsidRPr="00847E91">
        <w:rPr>
          <w:rFonts w:asciiTheme="majorHAnsi" w:hAnsiTheme="majorHAnsi" w:cstheme="majorHAnsi"/>
          <w:sz w:val="24"/>
          <w:szCs w:val="24"/>
          <w:lang w:val="ru-MD"/>
        </w:rPr>
        <w:t>отмече</w:t>
      </w:r>
      <w:r w:rsidR="00E6113C" w:rsidRPr="00847E91">
        <w:rPr>
          <w:rFonts w:asciiTheme="majorHAnsi" w:hAnsiTheme="majorHAnsi" w:cstheme="majorHAnsi"/>
          <w:sz w:val="24"/>
          <w:szCs w:val="24"/>
          <w:lang w:val="ru-MD"/>
        </w:rPr>
        <w:t xml:space="preserve">нными </w:t>
      </w:r>
      <w:r w:rsidR="008D3DC4" w:rsidRPr="00847E91">
        <w:rPr>
          <w:rFonts w:asciiTheme="majorHAnsi" w:hAnsiTheme="majorHAnsi" w:cstheme="majorHAnsi"/>
          <w:sz w:val="24"/>
          <w:szCs w:val="24"/>
          <w:lang w:val="ru-MD"/>
        </w:rPr>
        <w:t>субъекта</w:t>
      </w:r>
      <w:r w:rsidR="00E6113C" w:rsidRPr="00847E91">
        <w:rPr>
          <w:rFonts w:asciiTheme="majorHAnsi" w:hAnsiTheme="majorHAnsi" w:cstheme="majorHAnsi"/>
          <w:sz w:val="24"/>
          <w:szCs w:val="24"/>
          <w:lang w:val="ru-MD"/>
        </w:rPr>
        <w:t xml:space="preserve">ми законодательства о </w:t>
      </w:r>
      <w:r w:rsidR="008D3DC4" w:rsidRPr="00847E91">
        <w:rPr>
          <w:rFonts w:asciiTheme="majorHAnsi" w:hAnsiTheme="majorHAnsi" w:cstheme="majorHAnsi"/>
          <w:sz w:val="24"/>
          <w:szCs w:val="24"/>
          <w:lang w:val="ru-MD"/>
        </w:rPr>
        <w:t>порядк</w:t>
      </w:r>
      <w:r w:rsidR="00E6113C" w:rsidRPr="00847E91">
        <w:rPr>
          <w:rFonts w:asciiTheme="majorHAnsi" w:hAnsiTheme="majorHAnsi" w:cstheme="majorHAnsi"/>
          <w:sz w:val="24"/>
          <w:szCs w:val="24"/>
          <w:lang w:val="ru-MD"/>
        </w:rPr>
        <w:t>е передачи уставного капитала, а также не</w:t>
      </w:r>
      <w:r w:rsidR="008D3DC4" w:rsidRPr="00847E91">
        <w:rPr>
          <w:rFonts w:asciiTheme="majorHAnsi" w:hAnsiTheme="majorHAnsi" w:cstheme="majorHAnsi"/>
          <w:sz w:val="24"/>
          <w:szCs w:val="24"/>
          <w:lang w:val="ru-MD"/>
        </w:rPr>
        <w:t>делегирован</w:t>
      </w:r>
      <w:r w:rsidR="00E6113C" w:rsidRPr="00847E91">
        <w:rPr>
          <w:rFonts w:asciiTheme="majorHAnsi" w:hAnsiTheme="majorHAnsi" w:cstheme="majorHAnsi"/>
          <w:sz w:val="24"/>
          <w:szCs w:val="24"/>
          <w:lang w:val="ru-MD"/>
        </w:rPr>
        <w:t xml:space="preserve">ием </w:t>
      </w:r>
      <w:r w:rsidR="00DD6144" w:rsidRPr="00847E91">
        <w:rPr>
          <w:rFonts w:asciiTheme="majorHAnsi" w:hAnsiTheme="majorHAnsi" w:cstheme="majorHAnsi"/>
          <w:sz w:val="24"/>
          <w:szCs w:val="24"/>
          <w:lang w:val="ru-MD"/>
        </w:rPr>
        <w:t>Национальн</w:t>
      </w:r>
      <w:r w:rsidR="008D3DC4" w:rsidRPr="00847E91">
        <w:rPr>
          <w:rFonts w:asciiTheme="majorHAnsi" w:hAnsiTheme="majorHAnsi" w:cstheme="majorHAnsi"/>
          <w:sz w:val="24"/>
          <w:szCs w:val="24"/>
          <w:lang w:val="ru-MD"/>
        </w:rPr>
        <w:t>ым</w:t>
      </w:r>
      <w:r w:rsidR="00DD6144" w:rsidRPr="00847E91">
        <w:rPr>
          <w:rFonts w:asciiTheme="majorHAnsi" w:hAnsiTheme="majorHAnsi" w:cstheme="majorHAnsi"/>
          <w:sz w:val="24"/>
          <w:szCs w:val="24"/>
          <w:lang w:val="ru-MD"/>
        </w:rPr>
        <w:t xml:space="preserve"> управление</w:t>
      </w:r>
      <w:r w:rsidR="008D3DC4" w:rsidRPr="00847E91">
        <w:rPr>
          <w:rFonts w:asciiTheme="majorHAnsi" w:hAnsiTheme="majorHAnsi" w:cstheme="majorHAnsi"/>
          <w:sz w:val="24"/>
          <w:szCs w:val="24"/>
          <w:lang w:val="ru-MD"/>
        </w:rPr>
        <w:t>м</w:t>
      </w:r>
      <w:r w:rsidR="00DD6144" w:rsidRPr="00847E91">
        <w:rPr>
          <w:rFonts w:asciiTheme="majorHAnsi" w:hAnsiTheme="majorHAnsi" w:cstheme="majorHAnsi"/>
          <w:sz w:val="24"/>
          <w:szCs w:val="24"/>
          <w:lang w:val="ru-MD"/>
        </w:rPr>
        <w:t xml:space="preserve"> пенитенциарных учреждений </w:t>
      </w:r>
      <w:r w:rsidR="008D3DC4" w:rsidRPr="00847E91">
        <w:rPr>
          <w:rFonts w:asciiTheme="majorHAnsi" w:hAnsiTheme="majorHAnsi" w:cstheme="majorHAnsi"/>
          <w:sz w:val="24"/>
          <w:szCs w:val="24"/>
          <w:lang w:val="ru-MD"/>
        </w:rPr>
        <w:t>своих</w:t>
      </w:r>
      <w:r w:rsidR="00E6113C" w:rsidRPr="00847E91">
        <w:rPr>
          <w:rFonts w:asciiTheme="majorHAnsi" w:hAnsiTheme="majorHAnsi" w:cstheme="majorHAnsi"/>
          <w:sz w:val="24"/>
          <w:szCs w:val="24"/>
          <w:lang w:val="ru-MD"/>
        </w:rPr>
        <w:t xml:space="preserve"> представителей в совместн</w:t>
      </w:r>
      <w:r w:rsidR="008D3DC4" w:rsidRPr="00847E91">
        <w:rPr>
          <w:rFonts w:asciiTheme="majorHAnsi" w:hAnsiTheme="majorHAnsi" w:cstheme="majorHAnsi"/>
          <w:sz w:val="24"/>
          <w:szCs w:val="24"/>
          <w:lang w:val="ru-MD"/>
        </w:rPr>
        <w:t>ую</w:t>
      </w:r>
      <w:r w:rsidR="00E6113C" w:rsidRPr="00847E91">
        <w:rPr>
          <w:rFonts w:asciiTheme="majorHAnsi" w:hAnsiTheme="majorHAnsi" w:cstheme="majorHAnsi"/>
          <w:sz w:val="24"/>
          <w:szCs w:val="24"/>
          <w:lang w:val="ru-MD"/>
        </w:rPr>
        <w:t xml:space="preserve"> комисси</w:t>
      </w:r>
      <w:r w:rsidR="008D3DC4" w:rsidRPr="00847E91">
        <w:rPr>
          <w:rFonts w:asciiTheme="majorHAnsi" w:hAnsiTheme="majorHAnsi" w:cstheme="majorHAnsi"/>
          <w:sz w:val="24"/>
          <w:szCs w:val="24"/>
          <w:lang w:val="ru-MD"/>
        </w:rPr>
        <w:t>ю</w:t>
      </w:r>
      <w:r w:rsidR="00E6113C" w:rsidRPr="00847E91">
        <w:rPr>
          <w:rFonts w:asciiTheme="majorHAnsi" w:hAnsiTheme="majorHAnsi" w:cstheme="majorHAnsi"/>
          <w:sz w:val="24"/>
          <w:szCs w:val="24"/>
          <w:lang w:val="ru-MD"/>
        </w:rPr>
        <w:t xml:space="preserve"> по передаче уставного капитала </w:t>
      </w:r>
      <w:r w:rsidR="008D3DC4" w:rsidRPr="00847E91">
        <w:rPr>
          <w:rFonts w:asciiTheme="majorHAnsi" w:hAnsiTheme="majorHAnsi" w:cstheme="majorHAnsi"/>
          <w:sz w:val="24"/>
          <w:szCs w:val="24"/>
          <w:lang w:val="ru-MD"/>
        </w:rPr>
        <w:t>А</w:t>
      </w:r>
      <w:r w:rsidR="00E6113C" w:rsidRPr="00847E91">
        <w:rPr>
          <w:rFonts w:asciiTheme="majorHAnsi" w:hAnsiTheme="majorHAnsi" w:cstheme="majorHAnsi"/>
          <w:sz w:val="24"/>
          <w:szCs w:val="24"/>
          <w:lang w:val="ru-MD"/>
        </w:rPr>
        <w:t>гентству публичной собственности</w:t>
      </w:r>
      <w:r w:rsidRPr="00847E91">
        <w:rPr>
          <w:rFonts w:asciiTheme="majorHAnsi" w:hAnsiTheme="majorHAnsi" w:cs="Times New Roman"/>
          <w:sz w:val="24"/>
          <w:szCs w:val="24"/>
          <w:lang w:val="ru-MD"/>
        </w:rPr>
        <w:t>.</w:t>
      </w:r>
      <w:r w:rsidRPr="00847E91">
        <w:rPr>
          <w:rFonts w:asciiTheme="majorHAnsi" w:hAnsiTheme="majorHAnsi" w:cstheme="majorHAnsi"/>
          <w:sz w:val="24"/>
          <w:szCs w:val="24"/>
          <w:lang w:val="ru-MD"/>
        </w:rPr>
        <w:t xml:space="preserve"> </w:t>
      </w:r>
    </w:p>
    <w:p w:rsidR="00AB4E8E" w:rsidRPr="00847E91" w:rsidRDefault="00AB4E8E" w:rsidP="0019494A">
      <w:pPr>
        <w:shd w:val="clear" w:color="auto" w:fill="FFFFFF" w:themeFill="background1"/>
        <w:tabs>
          <w:tab w:val="left" w:pos="993"/>
          <w:tab w:val="right" w:pos="9630"/>
        </w:tabs>
        <w:spacing w:after="120" w:line="276" w:lineRule="auto"/>
        <w:jc w:val="both"/>
        <w:rPr>
          <w:rFonts w:asciiTheme="majorHAnsi" w:hAnsiTheme="majorHAnsi" w:cstheme="majorHAnsi"/>
          <w:sz w:val="24"/>
          <w:szCs w:val="24"/>
          <w:lang w:val="ru-MD"/>
        </w:rPr>
      </w:pPr>
      <w:r w:rsidRPr="00847E91">
        <w:rPr>
          <w:rFonts w:asciiTheme="majorHAnsi" w:hAnsiTheme="majorHAnsi" w:cs="Times New Roman"/>
          <w:sz w:val="24"/>
          <w:szCs w:val="24"/>
          <w:lang w:val="ru-MD"/>
        </w:rPr>
        <w:t xml:space="preserve">5.2. </w:t>
      </w:r>
      <w:r w:rsidR="00E6113C" w:rsidRPr="00847E91">
        <w:rPr>
          <w:rFonts w:asciiTheme="majorHAnsi" w:hAnsiTheme="majorHAnsi" w:cs="Times New Roman"/>
          <w:sz w:val="24"/>
          <w:szCs w:val="24"/>
          <w:lang w:val="ru-MD"/>
        </w:rPr>
        <w:t xml:space="preserve">Неправильный расчет </w:t>
      </w:r>
      <w:r w:rsidR="00DD6144" w:rsidRPr="00847E91">
        <w:rPr>
          <w:rFonts w:asciiTheme="majorHAnsi" w:hAnsiTheme="majorHAnsi" w:cstheme="majorHAnsi"/>
          <w:sz w:val="24"/>
          <w:szCs w:val="24"/>
          <w:lang w:val="ru-MD"/>
        </w:rPr>
        <w:t>Национальн</w:t>
      </w:r>
      <w:r w:rsidR="008D3DC4" w:rsidRPr="00847E91">
        <w:rPr>
          <w:rFonts w:asciiTheme="majorHAnsi" w:hAnsiTheme="majorHAnsi" w:cstheme="majorHAnsi"/>
          <w:sz w:val="24"/>
          <w:szCs w:val="24"/>
          <w:lang w:val="ru-MD"/>
        </w:rPr>
        <w:t>ым</w:t>
      </w:r>
      <w:r w:rsidR="00DD6144" w:rsidRPr="00847E91">
        <w:rPr>
          <w:rFonts w:asciiTheme="majorHAnsi" w:hAnsiTheme="majorHAnsi" w:cstheme="majorHAnsi"/>
          <w:sz w:val="24"/>
          <w:szCs w:val="24"/>
          <w:lang w:val="ru-MD"/>
        </w:rPr>
        <w:t xml:space="preserve"> управление</w:t>
      </w:r>
      <w:r w:rsidR="008D3DC4" w:rsidRPr="00847E91">
        <w:rPr>
          <w:rFonts w:asciiTheme="majorHAnsi" w:hAnsiTheme="majorHAnsi" w:cstheme="majorHAnsi"/>
          <w:sz w:val="24"/>
          <w:szCs w:val="24"/>
          <w:lang w:val="ru-MD"/>
        </w:rPr>
        <w:t>м</w:t>
      </w:r>
      <w:r w:rsidR="00DD6144" w:rsidRPr="00847E91">
        <w:rPr>
          <w:rFonts w:asciiTheme="majorHAnsi" w:hAnsiTheme="majorHAnsi" w:cstheme="majorHAnsi"/>
          <w:sz w:val="24"/>
          <w:szCs w:val="24"/>
          <w:lang w:val="ru-MD"/>
        </w:rPr>
        <w:t xml:space="preserve"> пенитенциарных учреждений</w:t>
      </w:r>
      <w:r w:rsidR="00DD6144" w:rsidRPr="00847E91">
        <w:rPr>
          <w:rFonts w:asciiTheme="majorHAnsi" w:hAnsiTheme="majorHAnsi" w:cs="Times New Roman"/>
          <w:sz w:val="24"/>
          <w:szCs w:val="24"/>
          <w:lang w:val="ru-MD"/>
        </w:rPr>
        <w:t xml:space="preserve"> </w:t>
      </w:r>
      <w:r w:rsidR="00E6113C" w:rsidRPr="00847E91">
        <w:rPr>
          <w:rFonts w:asciiTheme="majorHAnsi" w:hAnsiTheme="majorHAnsi" w:cs="Times New Roman"/>
          <w:sz w:val="24"/>
          <w:szCs w:val="24"/>
          <w:lang w:val="ru-MD"/>
        </w:rPr>
        <w:t xml:space="preserve">и </w:t>
      </w:r>
      <w:r w:rsidR="00E117C2" w:rsidRPr="00847E91">
        <w:rPr>
          <w:rFonts w:asciiTheme="majorHAnsi" w:hAnsiTheme="majorHAnsi" w:cs="Times New Roman"/>
          <w:sz w:val="24"/>
          <w:szCs w:val="24"/>
          <w:lang w:val="ru-MD"/>
        </w:rPr>
        <w:t xml:space="preserve">его </w:t>
      </w:r>
      <w:r w:rsidR="00E6113C" w:rsidRPr="00847E91">
        <w:rPr>
          <w:rFonts w:asciiTheme="majorHAnsi" w:hAnsiTheme="majorHAnsi" w:cs="Times New Roman"/>
          <w:sz w:val="24"/>
          <w:szCs w:val="24"/>
          <w:lang w:val="ru-MD"/>
        </w:rPr>
        <w:t>13 под</w:t>
      </w:r>
      <w:r w:rsidR="00E117C2" w:rsidRPr="00847E91">
        <w:rPr>
          <w:rFonts w:asciiTheme="majorHAnsi" w:hAnsiTheme="majorHAnsi" w:cs="Times New Roman"/>
          <w:sz w:val="24"/>
          <w:szCs w:val="24"/>
          <w:lang w:val="ru-MD"/>
        </w:rPr>
        <w:t>ведомств</w:t>
      </w:r>
      <w:r w:rsidR="00E6113C" w:rsidRPr="00847E91">
        <w:rPr>
          <w:rFonts w:asciiTheme="majorHAnsi" w:hAnsiTheme="majorHAnsi" w:cs="Times New Roman"/>
          <w:sz w:val="24"/>
          <w:szCs w:val="24"/>
          <w:lang w:val="ru-MD"/>
        </w:rPr>
        <w:t>енными учреждениями</w:t>
      </w:r>
      <w:r w:rsidR="00E117C2" w:rsidRPr="00847E91">
        <w:rPr>
          <w:rStyle w:val="a9"/>
          <w:rFonts w:asciiTheme="majorHAnsi" w:hAnsiTheme="majorHAnsi" w:cstheme="majorHAnsi"/>
          <w:sz w:val="24"/>
          <w:szCs w:val="24"/>
          <w:lang w:val="ru-MD"/>
        </w:rPr>
        <w:footnoteReference w:id="12"/>
      </w:r>
      <w:r w:rsidR="00E6113C" w:rsidRPr="00847E91">
        <w:rPr>
          <w:rFonts w:asciiTheme="majorHAnsi" w:hAnsiTheme="majorHAnsi" w:cs="Times New Roman"/>
          <w:sz w:val="24"/>
          <w:szCs w:val="24"/>
          <w:lang w:val="ru-MD"/>
        </w:rPr>
        <w:t>, а также Национальной инспекцией по пробации</w:t>
      </w:r>
      <w:r w:rsidR="00E117C2" w:rsidRPr="00847E91">
        <w:rPr>
          <w:rFonts w:asciiTheme="majorHAnsi" w:hAnsiTheme="majorHAnsi" w:cs="Times New Roman"/>
          <w:sz w:val="24"/>
          <w:szCs w:val="24"/>
          <w:lang w:val="ru-MD"/>
        </w:rPr>
        <w:t>,</w:t>
      </w:r>
      <w:r w:rsidR="00E6113C" w:rsidRPr="00847E91">
        <w:rPr>
          <w:rFonts w:asciiTheme="majorHAnsi" w:hAnsiTheme="majorHAnsi" w:cs="Times New Roman"/>
          <w:sz w:val="24"/>
          <w:szCs w:val="24"/>
          <w:lang w:val="ru-MD"/>
        </w:rPr>
        <w:t xml:space="preserve"> износа основных средств в результате не</w:t>
      </w:r>
      <w:r w:rsidR="008D3DC4" w:rsidRPr="00847E91">
        <w:rPr>
          <w:rFonts w:asciiTheme="majorHAnsi" w:hAnsiTheme="majorHAnsi" w:cs="Times New Roman"/>
          <w:sz w:val="24"/>
          <w:szCs w:val="24"/>
          <w:lang w:val="ru-MD"/>
        </w:rPr>
        <w:t>правиль</w:t>
      </w:r>
      <w:r w:rsidR="00E6113C" w:rsidRPr="00847E91">
        <w:rPr>
          <w:rFonts w:asciiTheme="majorHAnsi" w:hAnsiTheme="majorHAnsi" w:cs="Times New Roman"/>
          <w:sz w:val="24"/>
          <w:szCs w:val="24"/>
          <w:lang w:val="ru-MD"/>
        </w:rPr>
        <w:t>ного установления срока полезного использования этих средств</w:t>
      </w:r>
      <w:r w:rsidR="008D3DC4" w:rsidRPr="00847E91">
        <w:rPr>
          <w:rFonts w:asciiTheme="majorHAnsi" w:hAnsiTheme="majorHAnsi" w:cs="Times New Roman"/>
          <w:sz w:val="24"/>
          <w:szCs w:val="24"/>
          <w:lang w:val="ru-MD"/>
        </w:rPr>
        <w:t>,</w:t>
      </w:r>
      <w:r w:rsidR="00E6113C" w:rsidRPr="00847E91">
        <w:rPr>
          <w:rFonts w:asciiTheme="majorHAnsi" w:hAnsiTheme="majorHAnsi" w:cs="Times New Roman"/>
          <w:sz w:val="24"/>
          <w:szCs w:val="24"/>
          <w:lang w:val="ru-MD"/>
        </w:rPr>
        <w:t xml:space="preserve"> </w:t>
      </w:r>
      <w:r w:rsidR="008D3DC4" w:rsidRPr="00847E91">
        <w:rPr>
          <w:rFonts w:asciiTheme="majorHAnsi" w:hAnsiTheme="majorHAnsi" w:cs="Times New Roman"/>
          <w:sz w:val="24"/>
          <w:szCs w:val="24"/>
          <w:lang w:val="ru-MD"/>
        </w:rPr>
        <w:t xml:space="preserve">что </w:t>
      </w:r>
      <w:r w:rsidR="00E6113C" w:rsidRPr="00847E91">
        <w:rPr>
          <w:rFonts w:asciiTheme="majorHAnsi" w:hAnsiTheme="majorHAnsi" w:cs="Times New Roman"/>
          <w:sz w:val="24"/>
          <w:szCs w:val="24"/>
          <w:lang w:val="ru-MD"/>
        </w:rPr>
        <w:t>привел</w:t>
      </w:r>
      <w:r w:rsidR="008D3DC4" w:rsidRPr="00847E91">
        <w:rPr>
          <w:rFonts w:asciiTheme="majorHAnsi" w:hAnsiTheme="majorHAnsi" w:cs="Times New Roman"/>
          <w:sz w:val="24"/>
          <w:szCs w:val="24"/>
          <w:lang w:val="ru-MD"/>
        </w:rPr>
        <w:t>о</w:t>
      </w:r>
      <w:r w:rsidR="00E6113C" w:rsidRPr="00847E91">
        <w:rPr>
          <w:rFonts w:asciiTheme="majorHAnsi" w:hAnsiTheme="majorHAnsi" w:cs="Times New Roman"/>
          <w:sz w:val="24"/>
          <w:szCs w:val="24"/>
          <w:lang w:val="ru-MD"/>
        </w:rPr>
        <w:t xml:space="preserve"> к </w:t>
      </w:r>
      <w:r w:rsidR="008D3DC4" w:rsidRPr="00847E91">
        <w:rPr>
          <w:rFonts w:asciiTheme="majorHAnsi" w:hAnsiTheme="majorHAnsi" w:cs="Times New Roman"/>
          <w:sz w:val="24"/>
          <w:szCs w:val="24"/>
          <w:lang w:val="ru-MD"/>
        </w:rPr>
        <w:t>занижению</w:t>
      </w:r>
      <w:r w:rsidR="00E6113C" w:rsidRPr="00847E91">
        <w:rPr>
          <w:rFonts w:asciiTheme="majorHAnsi" w:hAnsiTheme="majorHAnsi" w:cs="Times New Roman"/>
          <w:sz w:val="24"/>
          <w:szCs w:val="24"/>
          <w:lang w:val="ru-MD"/>
        </w:rPr>
        <w:t xml:space="preserve"> остатка подкласса </w:t>
      </w:r>
      <w:r w:rsidR="008D3DC4" w:rsidRPr="00847E91">
        <w:rPr>
          <w:rFonts w:asciiTheme="majorHAnsi" w:eastAsia="Times New Roman" w:hAnsiTheme="majorHAnsi" w:cstheme="majorHAnsi"/>
          <w:sz w:val="24"/>
          <w:szCs w:val="24"/>
          <w:lang w:val="ru-MD"/>
        </w:rPr>
        <w:t>„Р</w:t>
      </w:r>
      <w:r w:rsidR="00E6113C" w:rsidRPr="00847E91">
        <w:rPr>
          <w:rFonts w:asciiTheme="majorHAnsi" w:hAnsiTheme="majorHAnsi" w:cs="Times New Roman"/>
          <w:sz w:val="24"/>
          <w:szCs w:val="24"/>
          <w:lang w:val="ru-MD"/>
        </w:rPr>
        <w:t xml:space="preserve">асходы </w:t>
      </w:r>
      <w:r w:rsidR="00E117C2" w:rsidRPr="00847E91">
        <w:rPr>
          <w:rFonts w:asciiTheme="majorHAnsi" w:hAnsiTheme="majorHAnsi" w:cs="Times New Roman"/>
          <w:sz w:val="24"/>
          <w:szCs w:val="24"/>
          <w:lang w:val="ru-MD"/>
        </w:rPr>
        <w:t>от</w:t>
      </w:r>
      <w:r w:rsidR="00E6113C" w:rsidRPr="00847E91">
        <w:rPr>
          <w:rFonts w:asciiTheme="majorHAnsi" w:hAnsiTheme="majorHAnsi" w:cs="Times New Roman"/>
          <w:sz w:val="24"/>
          <w:szCs w:val="24"/>
          <w:lang w:val="ru-MD"/>
        </w:rPr>
        <w:t xml:space="preserve"> обесценени</w:t>
      </w:r>
      <w:r w:rsidR="00E117C2" w:rsidRPr="00847E91">
        <w:rPr>
          <w:rFonts w:asciiTheme="majorHAnsi" w:hAnsiTheme="majorHAnsi" w:cs="Times New Roman"/>
          <w:sz w:val="24"/>
          <w:szCs w:val="24"/>
          <w:lang w:val="ru-MD"/>
        </w:rPr>
        <w:t>я</w:t>
      </w:r>
      <w:r w:rsidR="00E6113C" w:rsidRPr="00847E91">
        <w:rPr>
          <w:rFonts w:asciiTheme="majorHAnsi" w:hAnsiTheme="majorHAnsi" w:cs="Times New Roman"/>
          <w:sz w:val="24"/>
          <w:szCs w:val="24"/>
          <w:lang w:val="ru-MD"/>
        </w:rPr>
        <w:t xml:space="preserve"> активов</w:t>
      </w:r>
      <w:r w:rsidR="008D3DC4" w:rsidRPr="00847E91">
        <w:rPr>
          <w:rFonts w:asciiTheme="majorHAnsi" w:eastAsia="Times New Roman" w:hAnsiTheme="majorHAnsi" w:cstheme="majorHAnsi"/>
          <w:sz w:val="24"/>
          <w:szCs w:val="24"/>
          <w:lang w:val="ru-MD"/>
        </w:rPr>
        <w:t>”</w:t>
      </w:r>
      <w:r w:rsidR="008D3DC4" w:rsidRPr="00847E91">
        <w:rPr>
          <w:rFonts w:asciiTheme="majorHAnsi" w:hAnsiTheme="majorHAnsi" w:cs="Times New Roman"/>
          <w:sz w:val="24"/>
          <w:szCs w:val="24"/>
          <w:lang w:val="ru-MD"/>
        </w:rPr>
        <w:t xml:space="preserve"> </w:t>
      </w:r>
      <w:r w:rsidR="00E6113C" w:rsidRPr="00847E91">
        <w:rPr>
          <w:rFonts w:asciiTheme="majorHAnsi" w:hAnsiTheme="majorHAnsi" w:cs="Times New Roman"/>
          <w:sz w:val="24"/>
          <w:szCs w:val="24"/>
          <w:lang w:val="ru-MD"/>
        </w:rPr>
        <w:t>на 1,6 млн.</w:t>
      </w:r>
      <w:r w:rsidR="00E7565D" w:rsidRPr="00847E91">
        <w:rPr>
          <w:rFonts w:asciiTheme="majorHAnsi" w:hAnsiTheme="majorHAnsi" w:cs="Times New Roman"/>
          <w:sz w:val="24"/>
          <w:szCs w:val="24"/>
          <w:lang w:val="ru-MD"/>
        </w:rPr>
        <w:t xml:space="preserve"> леев</w:t>
      </w:r>
      <w:r w:rsidR="00E6113C" w:rsidRPr="00847E91">
        <w:rPr>
          <w:rFonts w:asciiTheme="majorHAnsi" w:hAnsiTheme="majorHAnsi" w:cs="Times New Roman"/>
          <w:sz w:val="24"/>
          <w:szCs w:val="24"/>
          <w:lang w:val="ru-MD"/>
        </w:rPr>
        <w:t xml:space="preserve"> и </w:t>
      </w:r>
      <w:r w:rsidR="008D3DC4" w:rsidRPr="00847E91">
        <w:rPr>
          <w:rFonts w:asciiTheme="majorHAnsi" w:hAnsiTheme="majorHAnsi" w:cs="Times New Roman"/>
          <w:sz w:val="24"/>
          <w:szCs w:val="24"/>
          <w:lang w:val="ru-MD"/>
        </w:rPr>
        <w:t>завышению</w:t>
      </w:r>
      <w:r w:rsidR="00E6113C" w:rsidRPr="00847E91">
        <w:rPr>
          <w:rFonts w:asciiTheme="majorHAnsi" w:hAnsiTheme="majorHAnsi" w:cs="Times New Roman"/>
          <w:sz w:val="24"/>
          <w:szCs w:val="24"/>
          <w:lang w:val="ru-MD"/>
        </w:rPr>
        <w:t xml:space="preserve"> </w:t>
      </w:r>
      <w:r w:rsidR="008D3DC4" w:rsidRPr="00847E91">
        <w:rPr>
          <w:rFonts w:asciiTheme="majorHAnsi" w:hAnsiTheme="majorHAnsi" w:cs="Times New Roman"/>
          <w:sz w:val="24"/>
          <w:szCs w:val="24"/>
          <w:lang w:val="ru-MD"/>
        </w:rPr>
        <w:t xml:space="preserve">на ту же сумму </w:t>
      </w:r>
      <w:r w:rsidR="00E6113C" w:rsidRPr="00847E91">
        <w:rPr>
          <w:rFonts w:asciiTheme="majorHAnsi" w:hAnsiTheme="majorHAnsi" w:cs="Times New Roman"/>
          <w:sz w:val="24"/>
          <w:szCs w:val="24"/>
          <w:lang w:val="ru-MD"/>
        </w:rPr>
        <w:t xml:space="preserve">баланса подкласса </w:t>
      </w:r>
      <w:r w:rsidR="008D3DC4" w:rsidRPr="00847E91">
        <w:rPr>
          <w:rFonts w:asciiTheme="majorHAnsi" w:eastAsia="Times New Roman" w:hAnsiTheme="majorHAnsi" w:cstheme="majorHAnsi"/>
          <w:sz w:val="24"/>
          <w:szCs w:val="24"/>
          <w:lang w:val="ru-MD"/>
        </w:rPr>
        <w:t>„О</w:t>
      </w:r>
      <w:r w:rsidR="00E6113C" w:rsidRPr="00847E91">
        <w:rPr>
          <w:rFonts w:asciiTheme="majorHAnsi" w:hAnsiTheme="majorHAnsi" w:cs="Times New Roman"/>
          <w:sz w:val="24"/>
          <w:szCs w:val="24"/>
          <w:lang w:val="ru-MD"/>
        </w:rPr>
        <w:t>сновные средства</w:t>
      </w:r>
      <w:r w:rsidR="008D3DC4" w:rsidRPr="00847E91">
        <w:rPr>
          <w:rFonts w:asciiTheme="majorHAnsi" w:eastAsia="Times New Roman" w:hAnsiTheme="majorHAnsi" w:cstheme="majorHAnsi"/>
          <w:sz w:val="24"/>
          <w:szCs w:val="24"/>
          <w:lang w:val="ru-MD"/>
        </w:rPr>
        <w:t>”</w:t>
      </w:r>
      <w:r w:rsidR="00C24028" w:rsidRPr="00847E91">
        <w:rPr>
          <w:rFonts w:asciiTheme="majorHAnsi" w:eastAsia="Times New Roman" w:hAnsiTheme="majorHAnsi" w:cstheme="majorHAnsi"/>
          <w:sz w:val="24"/>
          <w:szCs w:val="24"/>
          <w:lang w:val="ru-MD"/>
        </w:rPr>
        <w:t>.</w:t>
      </w:r>
    </w:p>
    <w:p w:rsidR="00AB4E8E" w:rsidRPr="00847E91" w:rsidRDefault="00AB4E8E" w:rsidP="0019494A">
      <w:pPr>
        <w:spacing w:after="120" w:line="276" w:lineRule="auto"/>
        <w:jc w:val="both"/>
        <w:rPr>
          <w:rFonts w:asciiTheme="majorHAnsi" w:hAnsiTheme="majorHAnsi" w:cs="Times New Roman"/>
          <w:sz w:val="24"/>
          <w:szCs w:val="24"/>
          <w:lang w:val="ru-MD"/>
        </w:rPr>
      </w:pPr>
      <w:r w:rsidRPr="00847E91">
        <w:rPr>
          <w:rFonts w:asciiTheme="majorHAnsi" w:hAnsiTheme="majorHAnsi" w:cs="Times New Roman"/>
          <w:sz w:val="24"/>
          <w:szCs w:val="24"/>
          <w:lang w:val="ru-MD"/>
        </w:rPr>
        <w:t xml:space="preserve">5.3. </w:t>
      </w:r>
      <w:r w:rsidR="00E117C2" w:rsidRPr="00847E91">
        <w:rPr>
          <w:rFonts w:asciiTheme="majorHAnsi" w:hAnsiTheme="majorHAnsi" w:cs="Times New Roman"/>
          <w:sz w:val="24"/>
          <w:szCs w:val="24"/>
          <w:lang w:val="ru-MD"/>
        </w:rPr>
        <w:t>Неправильное прим</w:t>
      </w:r>
      <w:r w:rsidR="00E6113C" w:rsidRPr="00847E91">
        <w:rPr>
          <w:rFonts w:asciiTheme="majorHAnsi" w:hAnsiTheme="majorHAnsi" w:cs="Times New Roman"/>
          <w:sz w:val="24"/>
          <w:szCs w:val="24"/>
          <w:lang w:val="ru-MD"/>
        </w:rPr>
        <w:t>ен</w:t>
      </w:r>
      <w:r w:rsidR="00F00DFE" w:rsidRPr="00847E91">
        <w:rPr>
          <w:rFonts w:asciiTheme="majorHAnsi" w:hAnsiTheme="majorHAnsi" w:cs="Times New Roman"/>
          <w:sz w:val="24"/>
          <w:szCs w:val="24"/>
          <w:lang w:val="ru-MD"/>
        </w:rPr>
        <w:t>ен</w:t>
      </w:r>
      <w:r w:rsidR="00E6113C" w:rsidRPr="00847E91">
        <w:rPr>
          <w:rFonts w:asciiTheme="majorHAnsi" w:hAnsiTheme="majorHAnsi" w:cs="Times New Roman"/>
          <w:sz w:val="24"/>
          <w:szCs w:val="24"/>
          <w:lang w:val="ru-MD"/>
        </w:rPr>
        <w:t>ие законодатель</w:t>
      </w:r>
      <w:r w:rsidR="00E117C2" w:rsidRPr="00847E91">
        <w:rPr>
          <w:rFonts w:asciiTheme="majorHAnsi" w:hAnsiTheme="majorHAnsi" w:cs="Times New Roman"/>
          <w:sz w:val="24"/>
          <w:szCs w:val="24"/>
          <w:lang w:val="ru-MD"/>
        </w:rPr>
        <w:t>ных положений</w:t>
      </w:r>
      <w:r w:rsidR="00E6113C" w:rsidRPr="00847E91">
        <w:rPr>
          <w:rFonts w:asciiTheme="majorHAnsi" w:hAnsiTheme="majorHAnsi" w:cs="Times New Roman"/>
          <w:sz w:val="24"/>
          <w:szCs w:val="24"/>
          <w:lang w:val="ru-MD"/>
        </w:rPr>
        <w:t xml:space="preserve"> </w:t>
      </w:r>
      <w:r w:rsidR="00E117C2" w:rsidRPr="00847E91">
        <w:rPr>
          <w:rFonts w:asciiTheme="majorHAnsi" w:hAnsiTheme="majorHAnsi" w:cs="Times New Roman"/>
          <w:sz w:val="24"/>
          <w:szCs w:val="24"/>
          <w:lang w:val="ru-MD"/>
        </w:rPr>
        <w:t>о</w:t>
      </w:r>
      <w:r w:rsidR="00E6113C" w:rsidRPr="00847E91">
        <w:rPr>
          <w:rFonts w:asciiTheme="majorHAnsi" w:hAnsiTheme="majorHAnsi" w:cs="Times New Roman"/>
          <w:sz w:val="24"/>
          <w:szCs w:val="24"/>
          <w:lang w:val="ru-MD"/>
        </w:rPr>
        <w:t xml:space="preserve"> рабоче</w:t>
      </w:r>
      <w:r w:rsidR="00E117C2" w:rsidRPr="00847E91">
        <w:rPr>
          <w:rFonts w:asciiTheme="majorHAnsi" w:hAnsiTheme="majorHAnsi" w:cs="Times New Roman"/>
          <w:sz w:val="24"/>
          <w:szCs w:val="24"/>
          <w:lang w:val="ru-MD"/>
        </w:rPr>
        <w:t>м</w:t>
      </w:r>
      <w:r w:rsidR="00E6113C" w:rsidRPr="00847E91">
        <w:rPr>
          <w:rFonts w:asciiTheme="majorHAnsi" w:hAnsiTheme="majorHAnsi" w:cs="Times New Roman"/>
          <w:sz w:val="24"/>
          <w:szCs w:val="24"/>
          <w:lang w:val="ru-MD"/>
        </w:rPr>
        <w:t xml:space="preserve"> времени обусловило </w:t>
      </w:r>
      <w:r w:rsidR="00E117C2" w:rsidRPr="00847E91">
        <w:rPr>
          <w:rFonts w:asciiTheme="majorHAnsi" w:hAnsiTheme="majorHAnsi" w:cs="Times New Roman"/>
          <w:sz w:val="24"/>
          <w:szCs w:val="24"/>
          <w:lang w:val="ru-MD"/>
        </w:rPr>
        <w:t>ненадлежащее установление</w:t>
      </w:r>
      <w:r w:rsidR="00E6113C" w:rsidRPr="00847E91">
        <w:rPr>
          <w:rFonts w:asciiTheme="majorHAnsi" w:hAnsiTheme="majorHAnsi" w:cs="Times New Roman"/>
          <w:sz w:val="24"/>
          <w:szCs w:val="24"/>
          <w:lang w:val="ru-MD"/>
        </w:rPr>
        <w:t xml:space="preserve"> и расчет</w:t>
      </w:r>
      <w:r w:rsidR="00E117C2" w:rsidRPr="00847E91">
        <w:rPr>
          <w:rFonts w:asciiTheme="majorHAnsi" w:hAnsiTheme="majorHAnsi" w:cs="Times New Roman"/>
          <w:sz w:val="24"/>
          <w:szCs w:val="24"/>
          <w:vertAlign w:val="superscript"/>
          <w:lang w:val="ru-MD"/>
        </w:rPr>
        <w:footnoteReference w:id="13"/>
      </w:r>
      <w:r w:rsidR="00E6113C" w:rsidRPr="00847E91">
        <w:rPr>
          <w:rFonts w:asciiTheme="majorHAnsi" w:hAnsiTheme="majorHAnsi" w:cs="Times New Roman"/>
          <w:sz w:val="24"/>
          <w:szCs w:val="24"/>
          <w:lang w:val="ru-MD"/>
        </w:rPr>
        <w:t xml:space="preserve"> 4 </w:t>
      </w:r>
      <w:r w:rsidR="00E117C2" w:rsidRPr="00847E91">
        <w:rPr>
          <w:rFonts w:asciiTheme="majorHAnsi" w:hAnsiTheme="majorHAnsi" w:cstheme="majorHAnsi"/>
          <w:sz w:val="24"/>
          <w:szCs w:val="24"/>
          <w:lang w:val="ru-MD"/>
        </w:rPr>
        <w:t>пенитенциарны</w:t>
      </w:r>
      <w:r w:rsidR="00E6113C" w:rsidRPr="00847E91">
        <w:rPr>
          <w:rFonts w:asciiTheme="majorHAnsi" w:hAnsiTheme="majorHAnsi" w:cs="Times New Roman"/>
          <w:sz w:val="24"/>
          <w:szCs w:val="24"/>
          <w:lang w:val="ru-MD"/>
        </w:rPr>
        <w:t>ми учреждениями</w:t>
      </w:r>
      <w:r w:rsidR="00E117C2" w:rsidRPr="00847E91">
        <w:rPr>
          <w:rFonts w:asciiTheme="majorHAnsi" w:hAnsiTheme="majorHAnsi" w:cs="Times New Roman"/>
          <w:sz w:val="24"/>
          <w:szCs w:val="24"/>
          <w:lang w:val="ru-MD"/>
        </w:rPr>
        <w:t>, находящимися</w:t>
      </w:r>
      <w:r w:rsidR="00E6113C" w:rsidRPr="00847E91">
        <w:rPr>
          <w:rFonts w:asciiTheme="majorHAnsi" w:hAnsiTheme="majorHAnsi" w:cs="Times New Roman"/>
          <w:sz w:val="24"/>
          <w:szCs w:val="24"/>
          <w:lang w:val="ru-MD"/>
        </w:rPr>
        <w:t xml:space="preserve"> в </w:t>
      </w:r>
      <w:r w:rsidR="00E117C2" w:rsidRPr="00847E91">
        <w:rPr>
          <w:rFonts w:asciiTheme="majorHAnsi" w:hAnsiTheme="majorHAnsi" w:cs="Times New Roman"/>
          <w:sz w:val="24"/>
          <w:szCs w:val="24"/>
          <w:lang w:val="ru-MD"/>
        </w:rPr>
        <w:t>подчинении</w:t>
      </w:r>
      <w:r w:rsidR="00E6113C" w:rsidRPr="00847E91">
        <w:rPr>
          <w:rFonts w:asciiTheme="majorHAnsi" w:hAnsiTheme="majorHAnsi" w:cs="Times New Roman"/>
          <w:sz w:val="24"/>
          <w:szCs w:val="24"/>
          <w:lang w:val="ru-MD"/>
        </w:rPr>
        <w:t xml:space="preserve"> </w:t>
      </w:r>
      <w:r w:rsidR="00E117C2" w:rsidRPr="00847E91">
        <w:rPr>
          <w:rFonts w:asciiTheme="majorHAnsi" w:hAnsiTheme="majorHAnsi" w:cstheme="majorHAnsi"/>
          <w:sz w:val="24"/>
          <w:szCs w:val="24"/>
          <w:lang w:val="ru-MD"/>
        </w:rPr>
        <w:t>Национального управления пенитенциарных учреждений</w:t>
      </w:r>
      <w:r w:rsidR="00E117C2" w:rsidRPr="00847E91">
        <w:rPr>
          <w:rFonts w:asciiTheme="majorHAnsi" w:hAnsiTheme="majorHAnsi" w:cs="Times New Roman"/>
          <w:sz w:val="24"/>
          <w:szCs w:val="24"/>
          <w:vertAlign w:val="superscript"/>
          <w:lang w:val="ru-MD"/>
        </w:rPr>
        <w:footnoteReference w:id="14"/>
      </w:r>
      <w:r w:rsidR="00E117C2" w:rsidRPr="00847E91">
        <w:rPr>
          <w:rFonts w:asciiTheme="majorHAnsi" w:hAnsiTheme="majorHAnsi" w:cstheme="majorHAnsi"/>
          <w:sz w:val="24"/>
          <w:szCs w:val="24"/>
          <w:lang w:val="ru-MD"/>
        </w:rPr>
        <w:t>,</w:t>
      </w:r>
      <w:r w:rsidR="00E117C2" w:rsidRPr="00847E91">
        <w:rPr>
          <w:rFonts w:asciiTheme="majorHAnsi" w:hAnsiTheme="majorHAnsi" w:cs="Times New Roman"/>
          <w:sz w:val="24"/>
          <w:szCs w:val="24"/>
          <w:lang w:val="ru-MD"/>
        </w:rPr>
        <w:t xml:space="preserve"> </w:t>
      </w:r>
      <w:r w:rsidR="00E6113C" w:rsidRPr="00847E91">
        <w:rPr>
          <w:rFonts w:asciiTheme="majorHAnsi" w:hAnsiTheme="majorHAnsi" w:cs="Times New Roman"/>
          <w:sz w:val="24"/>
          <w:szCs w:val="24"/>
          <w:lang w:val="ru-MD"/>
        </w:rPr>
        <w:t>продолжительности рабочего времени в ночную смену, что привело к дополнительным расходам в размере 0,9 млн.</w:t>
      </w:r>
      <w:r w:rsidR="00E7565D" w:rsidRPr="00847E91">
        <w:rPr>
          <w:rFonts w:asciiTheme="majorHAnsi" w:hAnsiTheme="majorHAnsi" w:cs="Times New Roman"/>
          <w:sz w:val="24"/>
          <w:szCs w:val="24"/>
          <w:lang w:val="ru-MD"/>
        </w:rPr>
        <w:t xml:space="preserve"> леев</w:t>
      </w:r>
      <w:r w:rsidR="00E6113C" w:rsidRPr="00847E91">
        <w:rPr>
          <w:rFonts w:asciiTheme="majorHAnsi" w:hAnsiTheme="majorHAnsi" w:cs="Times New Roman"/>
          <w:sz w:val="24"/>
          <w:szCs w:val="24"/>
          <w:lang w:val="ru-MD"/>
        </w:rPr>
        <w:t xml:space="preserve"> и </w:t>
      </w:r>
      <w:r w:rsidR="00E117C2" w:rsidRPr="00847E91">
        <w:rPr>
          <w:rFonts w:asciiTheme="majorHAnsi" w:hAnsiTheme="majorHAnsi" w:cs="Times New Roman"/>
          <w:sz w:val="24"/>
          <w:szCs w:val="24"/>
          <w:lang w:val="ru-MD"/>
        </w:rPr>
        <w:t>завышению</w:t>
      </w:r>
      <w:r w:rsidR="00E6113C" w:rsidRPr="00847E91">
        <w:rPr>
          <w:rFonts w:asciiTheme="majorHAnsi" w:hAnsiTheme="majorHAnsi" w:cs="Times New Roman"/>
          <w:sz w:val="24"/>
          <w:szCs w:val="24"/>
          <w:lang w:val="ru-MD"/>
        </w:rPr>
        <w:t xml:space="preserve"> </w:t>
      </w:r>
      <w:r w:rsidR="00E117C2" w:rsidRPr="00847E91">
        <w:rPr>
          <w:rFonts w:asciiTheme="majorHAnsi" w:hAnsiTheme="majorHAnsi" w:cs="Times New Roman"/>
          <w:sz w:val="24"/>
          <w:szCs w:val="24"/>
          <w:lang w:val="ru-MD"/>
        </w:rPr>
        <w:t xml:space="preserve">на ту же сумму </w:t>
      </w:r>
      <w:r w:rsidR="00E6113C" w:rsidRPr="00847E91">
        <w:rPr>
          <w:rFonts w:asciiTheme="majorHAnsi" w:hAnsiTheme="majorHAnsi" w:cs="Times New Roman"/>
          <w:sz w:val="24"/>
          <w:szCs w:val="24"/>
          <w:lang w:val="ru-MD"/>
        </w:rPr>
        <w:t>расходов на персонал</w:t>
      </w:r>
      <w:r w:rsidR="003C59C5" w:rsidRPr="00847E91">
        <w:rPr>
          <w:rFonts w:asciiTheme="majorHAnsi" w:hAnsiTheme="majorHAnsi" w:cs="Times New Roman"/>
          <w:sz w:val="24"/>
          <w:szCs w:val="24"/>
          <w:lang w:val="ru-MD"/>
        </w:rPr>
        <w:t>.</w:t>
      </w:r>
      <w:r w:rsidR="00C24028" w:rsidRPr="00847E91">
        <w:rPr>
          <w:rFonts w:asciiTheme="majorHAnsi" w:hAnsiTheme="majorHAnsi" w:cs="Times New Roman"/>
          <w:sz w:val="24"/>
          <w:szCs w:val="24"/>
          <w:lang w:val="ru-MD"/>
        </w:rPr>
        <w:t xml:space="preserve"> </w:t>
      </w:r>
    </w:p>
    <w:p w:rsidR="00AB4E8E" w:rsidRPr="00847E91" w:rsidRDefault="00AB4E8E" w:rsidP="0019494A">
      <w:pPr>
        <w:shd w:val="clear" w:color="auto" w:fill="FFFFFF" w:themeFill="background1"/>
        <w:tabs>
          <w:tab w:val="left" w:pos="993"/>
          <w:tab w:val="right" w:pos="9630"/>
        </w:tabs>
        <w:spacing w:after="120" w:line="276" w:lineRule="auto"/>
        <w:jc w:val="both"/>
        <w:rPr>
          <w:rFonts w:asciiTheme="majorHAnsi" w:hAnsiTheme="majorHAnsi" w:cstheme="majorHAnsi"/>
          <w:sz w:val="24"/>
          <w:szCs w:val="24"/>
          <w:lang w:val="ru-MD"/>
        </w:rPr>
      </w:pPr>
      <w:r w:rsidRPr="00847E91">
        <w:rPr>
          <w:rFonts w:asciiTheme="majorHAnsi" w:hAnsiTheme="majorHAnsi" w:cstheme="majorHAnsi"/>
          <w:sz w:val="24"/>
          <w:szCs w:val="24"/>
          <w:lang w:val="ru-MD"/>
        </w:rPr>
        <w:t xml:space="preserve">5.4. </w:t>
      </w:r>
      <w:r w:rsidR="00E6113C" w:rsidRPr="00847E91">
        <w:rPr>
          <w:rFonts w:asciiTheme="majorHAnsi" w:hAnsiTheme="majorHAnsi" w:cstheme="majorHAnsi"/>
          <w:sz w:val="24"/>
          <w:szCs w:val="24"/>
          <w:lang w:val="ru-MD"/>
        </w:rPr>
        <w:t>Непримен</w:t>
      </w:r>
      <w:r w:rsidR="00E117C2" w:rsidRPr="00847E91">
        <w:rPr>
          <w:rFonts w:asciiTheme="majorHAnsi" w:hAnsiTheme="majorHAnsi" w:cstheme="majorHAnsi"/>
          <w:sz w:val="24"/>
          <w:szCs w:val="24"/>
          <w:lang w:val="ru-MD"/>
        </w:rPr>
        <w:t>ение</w:t>
      </w:r>
      <w:r w:rsidR="00E6113C" w:rsidRPr="00847E91">
        <w:rPr>
          <w:rFonts w:asciiTheme="majorHAnsi" w:hAnsiTheme="majorHAnsi" w:cstheme="majorHAnsi"/>
          <w:sz w:val="24"/>
          <w:szCs w:val="24"/>
          <w:lang w:val="ru-MD"/>
        </w:rPr>
        <w:t xml:space="preserve"> </w:t>
      </w:r>
      <w:r w:rsidR="00E117C2" w:rsidRPr="00847E91">
        <w:rPr>
          <w:rFonts w:asciiTheme="majorHAnsi" w:hAnsiTheme="majorHAnsi" w:cstheme="majorHAnsi"/>
          <w:sz w:val="24"/>
          <w:szCs w:val="24"/>
          <w:lang w:val="ru-MD"/>
        </w:rPr>
        <w:t xml:space="preserve">Национальной инспекцией по пробации </w:t>
      </w:r>
      <w:r w:rsidR="00E6113C" w:rsidRPr="00847E91">
        <w:rPr>
          <w:rFonts w:asciiTheme="majorHAnsi" w:hAnsiTheme="majorHAnsi" w:cstheme="majorHAnsi"/>
          <w:sz w:val="24"/>
          <w:szCs w:val="24"/>
          <w:lang w:val="ru-MD"/>
        </w:rPr>
        <w:t>общи</w:t>
      </w:r>
      <w:r w:rsidR="00E117C2" w:rsidRPr="00847E91">
        <w:rPr>
          <w:rFonts w:asciiTheme="majorHAnsi" w:hAnsiTheme="majorHAnsi" w:cstheme="majorHAnsi"/>
          <w:sz w:val="24"/>
          <w:szCs w:val="24"/>
          <w:lang w:val="ru-MD"/>
        </w:rPr>
        <w:t>х</w:t>
      </w:r>
      <w:r w:rsidR="00E6113C" w:rsidRPr="00847E91">
        <w:rPr>
          <w:rFonts w:asciiTheme="majorHAnsi" w:hAnsiTheme="majorHAnsi" w:cstheme="majorHAnsi"/>
          <w:sz w:val="24"/>
          <w:szCs w:val="24"/>
          <w:lang w:val="ru-MD"/>
        </w:rPr>
        <w:t xml:space="preserve"> правил оценки и регистрации</w:t>
      </w:r>
      <w:r w:rsidR="00E117C2" w:rsidRPr="00847E91">
        <w:rPr>
          <w:rFonts w:asciiTheme="majorHAnsi" w:hAnsiTheme="majorHAnsi" w:cstheme="majorHAnsi"/>
          <w:sz w:val="24"/>
          <w:szCs w:val="24"/>
          <w:vertAlign w:val="superscript"/>
          <w:lang w:val="ru-MD"/>
        </w:rPr>
        <w:footnoteReference w:id="15"/>
      </w:r>
      <w:r w:rsidR="00E6113C" w:rsidRPr="00847E91">
        <w:rPr>
          <w:rFonts w:asciiTheme="majorHAnsi" w:hAnsiTheme="majorHAnsi" w:cstheme="majorHAnsi"/>
          <w:sz w:val="24"/>
          <w:szCs w:val="24"/>
          <w:lang w:val="ru-MD"/>
        </w:rPr>
        <w:t xml:space="preserve"> </w:t>
      </w:r>
      <w:r w:rsidR="00E117C2" w:rsidRPr="00847E91">
        <w:rPr>
          <w:rFonts w:asciiTheme="majorHAnsi" w:hAnsiTheme="majorHAnsi" w:cstheme="majorHAnsi"/>
          <w:sz w:val="24"/>
          <w:szCs w:val="24"/>
          <w:lang w:val="ru-MD"/>
        </w:rPr>
        <w:t xml:space="preserve">в отношении </w:t>
      </w:r>
      <w:r w:rsidR="00E6113C" w:rsidRPr="00847E91">
        <w:rPr>
          <w:rFonts w:asciiTheme="majorHAnsi" w:hAnsiTheme="majorHAnsi" w:cstheme="majorHAnsi"/>
          <w:sz w:val="24"/>
          <w:szCs w:val="24"/>
          <w:lang w:val="ru-MD"/>
        </w:rPr>
        <w:t xml:space="preserve">6 объектов недвижимости </w:t>
      </w:r>
      <w:r w:rsidR="00E117C2" w:rsidRPr="00847E91">
        <w:rPr>
          <w:rFonts w:asciiTheme="majorHAnsi" w:hAnsiTheme="majorHAnsi" w:cstheme="majorHAnsi"/>
          <w:sz w:val="24"/>
          <w:szCs w:val="24"/>
          <w:lang w:val="ru-MD"/>
        </w:rPr>
        <w:t xml:space="preserve">с </w:t>
      </w:r>
      <w:r w:rsidR="00E6113C" w:rsidRPr="00847E91">
        <w:rPr>
          <w:rFonts w:asciiTheme="majorHAnsi" w:hAnsiTheme="majorHAnsi" w:cstheme="majorHAnsi"/>
          <w:sz w:val="24"/>
          <w:szCs w:val="24"/>
          <w:lang w:val="ru-MD"/>
        </w:rPr>
        <w:t>общей балансовой стоимостью 0,7 млн.</w:t>
      </w:r>
      <w:r w:rsidR="00E7565D" w:rsidRPr="00847E91">
        <w:rPr>
          <w:rFonts w:asciiTheme="majorHAnsi" w:hAnsiTheme="majorHAnsi" w:cstheme="majorHAnsi"/>
          <w:sz w:val="24"/>
          <w:szCs w:val="24"/>
          <w:lang w:val="ru-MD"/>
        </w:rPr>
        <w:t xml:space="preserve"> леев</w:t>
      </w:r>
      <w:r w:rsidR="00E117C2" w:rsidRPr="00847E91">
        <w:rPr>
          <w:rFonts w:asciiTheme="majorHAnsi" w:hAnsiTheme="majorHAnsi" w:cstheme="majorHAnsi"/>
          <w:sz w:val="24"/>
          <w:szCs w:val="24"/>
          <w:lang w:val="ru-MD"/>
        </w:rPr>
        <w:t>, что</w:t>
      </w:r>
      <w:r w:rsidR="00E6113C" w:rsidRPr="00847E91">
        <w:rPr>
          <w:rFonts w:asciiTheme="majorHAnsi" w:hAnsiTheme="majorHAnsi" w:cstheme="majorHAnsi"/>
          <w:sz w:val="24"/>
          <w:szCs w:val="24"/>
          <w:lang w:val="ru-MD"/>
        </w:rPr>
        <w:t xml:space="preserve"> не обеспечил</w:t>
      </w:r>
      <w:r w:rsidR="00E117C2" w:rsidRPr="00847E91">
        <w:rPr>
          <w:rFonts w:asciiTheme="majorHAnsi" w:hAnsiTheme="majorHAnsi" w:cstheme="majorHAnsi"/>
          <w:sz w:val="24"/>
          <w:szCs w:val="24"/>
          <w:lang w:val="ru-MD"/>
        </w:rPr>
        <w:t>о</w:t>
      </w:r>
      <w:r w:rsidR="00E6113C" w:rsidRPr="00847E91">
        <w:rPr>
          <w:rFonts w:asciiTheme="majorHAnsi" w:hAnsiTheme="majorHAnsi" w:cstheme="majorHAnsi"/>
          <w:sz w:val="24"/>
          <w:szCs w:val="24"/>
          <w:lang w:val="ru-MD"/>
        </w:rPr>
        <w:t xml:space="preserve"> их </w:t>
      </w:r>
      <w:r w:rsidR="00E117C2" w:rsidRPr="00847E91">
        <w:rPr>
          <w:rFonts w:asciiTheme="majorHAnsi" w:hAnsiTheme="majorHAnsi" w:cstheme="majorHAnsi"/>
          <w:sz w:val="24"/>
          <w:szCs w:val="24"/>
          <w:lang w:val="ru-MD"/>
        </w:rPr>
        <w:t>надлежащи</w:t>
      </w:r>
      <w:r w:rsidR="00E6113C" w:rsidRPr="00847E91">
        <w:rPr>
          <w:rFonts w:asciiTheme="majorHAnsi" w:hAnsiTheme="majorHAnsi" w:cstheme="majorHAnsi"/>
          <w:sz w:val="24"/>
          <w:szCs w:val="24"/>
          <w:lang w:val="ru-MD"/>
        </w:rPr>
        <w:t xml:space="preserve">й (количественно-ценностный) учет, </w:t>
      </w:r>
      <w:r w:rsidR="00E117C2" w:rsidRPr="00847E91">
        <w:rPr>
          <w:rFonts w:asciiTheme="majorHAnsi" w:hAnsiTheme="majorHAnsi" w:cstheme="majorHAnsi"/>
          <w:sz w:val="24"/>
          <w:szCs w:val="24"/>
          <w:lang w:val="ru-MD"/>
        </w:rPr>
        <w:t xml:space="preserve">поскольку они были </w:t>
      </w:r>
      <w:r w:rsidR="00E6113C" w:rsidRPr="00847E91">
        <w:rPr>
          <w:rFonts w:asciiTheme="majorHAnsi" w:hAnsiTheme="majorHAnsi" w:cstheme="majorHAnsi"/>
          <w:sz w:val="24"/>
          <w:szCs w:val="24"/>
          <w:lang w:val="ru-MD"/>
        </w:rPr>
        <w:t>зарегистрированы в бухгалтерском учете</w:t>
      </w:r>
      <w:r w:rsidR="00E117C2" w:rsidRPr="00847E91">
        <w:rPr>
          <w:rFonts w:asciiTheme="majorHAnsi" w:hAnsiTheme="majorHAnsi" w:cstheme="majorHAnsi"/>
          <w:sz w:val="24"/>
          <w:szCs w:val="24"/>
          <w:lang w:val="ru-MD"/>
        </w:rPr>
        <w:t xml:space="preserve"> как единый объект</w:t>
      </w:r>
      <w:r w:rsidR="00E6113C" w:rsidRPr="00847E91">
        <w:rPr>
          <w:rFonts w:asciiTheme="majorHAnsi" w:hAnsiTheme="majorHAnsi" w:cstheme="majorHAnsi"/>
          <w:sz w:val="24"/>
          <w:szCs w:val="24"/>
          <w:lang w:val="ru-MD"/>
        </w:rPr>
        <w:t>. Одновременно</w:t>
      </w:r>
      <w:r w:rsidR="00E117C2" w:rsidRPr="00847E91">
        <w:rPr>
          <w:rFonts w:asciiTheme="majorHAnsi" w:hAnsiTheme="majorHAnsi" w:cstheme="majorHAnsi"/>
          <w:sz w:val="24"/>
          <w:szCs w:val="24"/>
          <w:lang w:val="ru-MD"/>
        </w:rPr>
        <w:t>,</w:t>
      </w:r>
      <w:r w:rsidR="00E6113C" w:rsidRPr="00847E91">
        <w:rPr>
          <w:rFonts w:asciiTheme="majorHAnsi" w:hAnsiTheme="majorHAnsi" w:cstheme="majorHAnsi"/>
          <w:sz w:val="24"/>
          <w:szCs w:val="24"/>
          <w:lang w:val="ru-MD"/>
        </w:rPr>
        <w:t xml:space="preserve"> отмечается </w:t>
      </w:r>
      <w:r w:rsidR="00E117C2" w:rsidRPr="00847E91">
        <w:rPr>
          <w:rFonts w:asciiTheme="majorHAnsi" w:hAnsiTheme="majorHAnsi" w:cstheme="majorHAnsi"/>
          <w:sz w:val="24"/>
          <w:szCs w:val="24"/>
          <w:lang w:val="ru-MD"/>
        </w:rPr>
        <w:t>непроведен</w:t>
      </w:r>
      <w:r w:rsidR="00E6113C" w:rsidRPr="00847E91">
        <w:rPr>
          <w:rFonts w:asciiTheme="majorHAnsi" w:hAnsiTheme="majorHAnsi" w:cstheme="majorHAnsi"/>
          <w:sz w:val="24"/>
          <w:szCs w:val="24"/>
          <w:lang w:val="ru-MD"/>
        </w:rPr>
        <w:t xml:space="preserve">ие оценки и </w:t>
      </w:r>
      <w:r w:rsidR="001F786F" w:rsidRPr="00847E91">
        <w:rPr>
          <w:rFonts w:asciiTheme="majorHAnsi" w:hAnsiTheme="majorHAnsi" w:cstheme="majorHAnsi"/>
          <w:sz w:val="24"/>
          <w:szCs w:val="24"/>
          <w:lang w:val="ru-MD"/>
        </w:rPr>
        <w:t xml:space="preserve">правильной </w:t>
      </w:r>
      <w:r w:rsidR="00E6113C" w:rsidRPr="00847E91">
        <w:rPr>
          <w:rFonts w:asciiTheme="majorHAnsi" w:hAnsiTheme="majorHAnsi" w:cstheme="majorHAnsi"/>
          <w:sz w:val="24"/>
          <w:szCs w:val="24"/>
          <w:lang w:val="ru-MD"/>
        </w:rPr>
        <w:t xml:space="preserve">регистрации Министерством юстиции, </w:t>
      </w:r>
      <w:r w:rsidR="00DD6144" w:rsidRPr="00847E91">
        <w:rPr>
          <w:rFonts w:asciiTheme="majorHAnsi" w:hAnsiTheme="majorHAnsi" w:cstheme="majorHAnsi"/>
          <w:sz w:val="24"/>
          <w:szCs w:val="24"/>
          <w:lang w:val="ru-MD"/>
        </w:rPr>
        <w:t>Национальн</w:t>
      </w:r>
      <w:r w:rsidR="001F786F" w:rsidRPr="00847E91">
        <w:rPr>
          <w:rFonts w:asciiTheme="majorHAnsi" w:hAnsiTheme="majorHAnsi" w:cstheme="majorHAnsi"/>
          <w:sz w:val="24"/>
          <w:szCs w:val="24"/>
          <w:lang w:val="ru-MD"/>
        </w:rPr>
        <w:t>ым</w:t>
      </w:r>
      <w:r w:rsidR="00DD6144" w:rsidRPr="00847E91">
        <w:rPr>
          <w:rFonts w:asciiTheme="majorHAnsi" w:hAnsiTheme="majorHAnsi" w:cstheme="majorHAnsi"/>
          <w:sz w:val="24"/>
          <w:szCs w:val="24"/>
          <w:lang w:val="ru-MD"/>
        </w:rPr>
        <w:t xml:space="preserve"> управление</w:t>
      </w:r>
      <w:r w:rsidR="001F786F" w:rsidRPr="00847E91">
        <w:rPr>
          <w:rFonts w:asciiTheme="majorHAnsi" w:hAnsiTheme="majorHAnsi" w:cstheme="majorHAnsi"/>
          <w:sz w:val="24"/>
          <w:szCs w:val="24"/>
          <w:lang w:val="ru-MD"/>
        </w:rPr>
        <w:t>м</w:t>
      </w:r>
      <w:r w:rsidR="00DD6144" w:rsidRPr="00847E91">
        <w:rPr>
          <w:rFonts w:asciiTheme="majorHAnsi" w:hAnsiTheme="majorHAnsi" w:cstheme="majorHAnsi"/>
          <w:sz w:val="24"/>
          <w:szCs w:val="24"/>
          <w:lang w:val="ru-MD"/>
        </w:rPr>
        <w:t xml:space="preserve"> пенитенциарных учреждений</w:t>
      </w:r>
      <w:r w:rsidR="00E6113C" w:rsidRPr="00847E91">
        <w:rPr>
          <w:rFonts w:asciiTheme="majorHAnsi" w:hAnsiTheme="majorHAnsi" w:cstheme="majorHAnsi"/>
          <w:sz w:val="24"/>
          <w:szCs w:val="24"/>
          <w:lang w:val="ru-MD"/>
        </w:rPr>
        <w:t xml:space="preserve"> и </w:t>
      </w:r>
      <w:r w:rsidR="001F786F" w:rsidRPr="00847E91">
        <w:rPr>
          <w:rFonts w:asciiTheme="majorHAnsi" w:hAnsiTheme="majorHAnsi" w:cstheme="majorHAnsi"/>
          <w:sz w:val="24"/>
          <w:szCs w:val="24"/>
          <w:lang w:val="ru-MD"/>
        </w:rPr>
        <w:t xml:space="preserve">его </w:t>
      </w:r>
      <w:r w:rsidR="00E6113C" w:rsidRPr="00847E91">
        <w:rPr>
          <w:rFonts w:asciiTheme="majorHAnsi" w:hAnsiTheme="majorHAnsi" w:cstheme="majorHAnsi"/>
          <w:sz w:val="24"/>
          <w:szCs w:val="24"/>
          <w:lang w:val="ru-MD"/>
        </w:rPr>
        <w:t>7 под</w:t>
      </w:r>
      <w:r w:rsidR="001F786F" w:rsidRPr="00847E91">
        <w:rPr>
          <w:rFonts w:asciiTheme="majorHAnsi" w:hAnsiTheme="majorHAnsi" w:cstheme="majorHAnsi"/>
          <w:sz w:val="24"/>
          <w:szCs w:val="24"/>
          <w:lang w:val="ru-MD"/>
        </w:rPr>
        <w:t>ведомств</w:t>
      </w:r>
      <w:r w:rsidR="00E6113C" w:rsidRPr="00847E91">
        <w:rPr>
          <w:rFonts w:asciiTheme="majorHAnsi" w:hAnsiTheme="majorHAnsi" w:cstheme="majorHAnsi"/>
          <w:sz w:val="24"/>
          <w:szCs w:val="24"/>
          <w:lang w:val="ru-MD"/>
        </w:rPr>
        <w:t>енными учреждениями</w:t>
      </w:r>
      <w:r w:rsidR="001F786F" w:rsidRPr="00847E91">
        <w:rPr>
          <w:rFonts w:asciiTheme="majorHAnsi" w:eastAsia="Times New Roman" w:hAnsiTheme="majorHAnsi" w:cstheme="majorHAnsi"/>
          <w:bCs/>
          <w:sz w:val="24"/>
          <w:szCs w:val="24"/>
          <w:vertAlign w:val="superscript"/>
          <w:lang w:val="ru-MD" w:eastAsia="ru-RU"/>
        </w:rPr>
        <w:footnoteReference w:id="16"/>
      </w:r>
      <w:r w:rsidR="00E6113C" w:rsidRPr="00847E91">
        <w:rPr>
          <w:rFonts w:asciiTheme="majorHAnsi" w:hAnsiTheme="majorHAnsi" w:cstheme="majorHAnsi"/>
          <w:sz w:val="24"/>
          <w:szCs w:val="24"/>
          <w:lang w:val="ru-MD"/>
        </w:rPr>
        <w:t xml:space="preserve">, а также Национальной инспекцией </w:t>
      </w:r>
      <w:r w:rsidR="001F786F" w:rsidRPr="00847E91">
        <w:rPr>
          <w:rFonts w:asciiTheme="majorHAnsi" w:hAnsiTheme="majorHAnsi" w:cstheme="majorHAnsi"/>
          <w:sz w:val="24"/>
          <w:szCs w:val="24"/>
          <w:lang w:val="ru-MD"/>
        </w:rPr>
        <w:t xml:space="preserve">по </w:t>
      </w:r>
      <w:r w:rsidR="00E6113C" w:rsidRPr="00847E91">
        <w:rPr>
          <w:rFonts w:asciiTheme="majorHAnsi" w:hAnsiTheme="majorHAnsi" w:cstheme="majorHAnsi"/>
          <w:sz w:val="24"/>
          <w:szCs w:val="24"/>
          <w:lang w:val="ru-MD"/>
        </w:rPr>
        <w:t>пробации</w:t>
      </w:r>
      <w:r w:rsidR="001F786F" w:rsidRPr="00847E91">
        <w:rPr>
          <w:rFonts w:asciiTheme="majorHAnsi" w:hAnsiTheme="majorHAnsi" w:cstheme="majorHAnsi"/>
          <w:sz w:val="24"/>
          <w:szCs w:val="24"/>
          <w:lang w:val="ru-MD"/>
        </w:rPr>
        <w:t>,</w:t>
      </w:r>
      <w:r w:rsidR="00E6113C" w:rsidRPr="00847E91">
        <w:rPr>
          <w:rFonts w:asciiTheme="majorHAnsi" w:hAnsiTheme="majorHAnsi" w:cstheme="majorHAnsi"/>
          <w:sz w:val="24"/>
          <w:szCs w:val="24"/>
          <w:lang w:val="ru-MD"/>
        </w:rPr>
        <w:t xml:space="preserve"> 75 зданий/с</w:t>
      </w:r>
      <w:r w:rsidR="001F786F" w:rsidRPr="00847E91">
        <w:rPr>
          <w:rFonts w:asciiTheme="majorHAnsi" w:hAnsiTheme="majorHAnsi" w:cstheme="majorHAnsi"/>
          <w:sz w:val="24"/>
          <w:szCs w:val="24"/>
          <w:lang w:val="ru-MD"/>
        </w:rPr>
        <w:t>трое</w:t>
      </w:r>
      <w:r w:rsidR="00E6113C" w:rsidRPr="00847E91">
        <w:rPr>
          <w:rFonts w:asciiTheme="majorHAnsi" w:hAnsiTheme="majorHAnsi" w:cstheme="majorHAnsi"/>
          <w:sz w:val="24"/>
          <w:szCs w:val="24"/>
          <w:lang w:val="ru-MD"/>
        </w:rPr>
        <w:t>ний общей площадью 7572,2 м</w:t>
      </w:r>
      <w:r w:rsidR="00E6113C" w:rsidRPr="00847E91">
        <w:rPr>
          <w:rFonts w:asciiTheme="majorHAnsi" w:hAnsiTheme="majorHAnsi" w:cstheme="majorHAnsi"/>
          <w:sz w:val="24"/>
          <w:szCs w:val="24"/>
          <w:vertAlign w:val="superscript"/>
          <w:lang w:val="ru-MD"/>
        </w:rPr>
        <w:t>2</w:t>
      </w:r>
      <w:r w:rsidR="00F00DFE" w:rsidRPr="00847E91">
        <w:rPr>
          <w:rFonts w:asciiTheme="majorHAnsi" w:hAnsiTheme="majorHAnsi" w:cstheme="majorHAnsi"/>
          <w:sz w:val="24"/>
          <w:szCs w:val="24"/>
          <w:lang w:val="ru-MD"/>
        </w:rPr>
        <w:t xml:space="preserve">, </w:t>
      </w:r>
      <w:r w:rsidR="00E6113C" w:rsidRPr="00847E91">
        <w:rPr>
          <w:rFonts w:asciiTheme="majorHAnsi" w:hAnsiTheme="majorHAnsi" w:cstheme="majorHAnsi"/>
          <w:sz w:val="24"/>
          <w:szCs w:val="24"/>
          <w:lang w:val="ru-MD"/>
        </w:rPr>
        <w:t xml:space="preserve">без </w:t>
      </w:r>
      <w:r w:rsidR="00F00DFE" w:rsidRPr="00847E91">
        <w:rPr>
          <w:rFonts w:asciiTheme="majorHAnsi" w:hAnsiTheme="majorHAnsi" w:cstheme="majorHAnsi"/>
          <w:sz w:val="24"/>
          <w:szCs w:val="24"/>
          <w:lang w:val="ru-MD"/>
        </w:rPr>
        <w:t xml:space="preserve">их </w:t>
      </w:r>
      <w:r w:rsidR="00E6113C" w:rsidRPr="00847E91">
        <w:rPr>
          <w:rFonts w:asciiTheme="majorHAnsi" w:hAnsiTheme="majorHAnsi" w:cstheme="majorHAnsi"/>
          <w:sz w:val="24"/>
          <w:szCs w:val="24"/>
          <w:lang w:val="ru-MD"/>
        </w:rPr>
        <w:t>балансовой стоимости, что</w:t>
      </w:r>
      <w:r w:rsidR="001F786F" w:rsidRPr="00847E91">
        <w:rPr>
          <w:rFonts w:asciiTheme="majorHAnsi" w:hAnsiTheme="majorHAnsi" w:cstheme="majorHAnsi"/>
          <w:sz w:val="24"/>
          <w:szCs w:val="24"/>
          <w:lang w:val="ru-MD"/>
        </w:rPr>
        <w:t>, соответственно, отразилось</w:t>
      </w:r>
      <w:r w:rsidR="00E6113C" w:rsidRPr="00847E91">
        <w:rPr>
          <w:rFonts w:asciiTheme="majorHAnsi" w:hAnsiTheme="majorHAnsi" w:cstheme="majorHAnsi"/>
          <w:sz w:val="24"/>
          <w:szCs w:val="24"/>
          <w:lang w:val="ru-MD"/>
        </w:rPr>
        <w:t xml:space="preserve"> на баланс</w:t>
      </w:r>
      <w:r w:rsidR="001F786F" w:rsidRPr="00847E91">
        <w:rPr>
          <w:rFonts w:asciiTheme="majorHAnsi" w:hAnsiTheme="majorHAnsi" w:cstheme="majorHAnsi"/>
          <w:sz w:val="24"/>
          <w:szCs w:val="24"/>
          <w:lang w:val="ru-MD"/>
        </w:rPr>
        <w:t>е</w:t>
      </w:r>
      <w:r w:rsidR="00E6113C" w:rsidRPr="00847E91">
        <w:rPr>
          <w:rFonts w:asciiTheme="majorHAnsi" w:hAnsiTheme="majorHAnsi" w:cstheme="majorHAnsi"/>
          <w:sz w:val="24"/>
          <w:szCs w:val="24"/>
          <w:lang w:val="ru-MD"/>
        </w:rPr>
        <w:t xml:space="preserve"> подкласса </w:t>
      </w:r>
      <w:r w:rsidR="001F786F" w:rsidRPr="00847E91">
        <w:rPr>
          <w:rFonts w:asciiTheme="majorHAnsi" w:hAnsiTheme="majorHAnsi" w:cs="Times New Roman"/>
          <w:sz w:val="24"/>
          <w:szCs w:val="24"/>
          <w:lang w:val="ru-MD"/>
        </w:rPr>
        <w:t>„О</w:t>
      </w:r>
      <w:r w:rsidR="00E6113C" w:rsidRPr="00847E91">
        <w:rPr>
          <w:rFonts w:asciiTheme="majorHAnsi" w:hAnsiTheme="majorHAnsi" w:cstheme="majorHAnsi"/>
          <w:sz w:val="24"/>
          <w:szCs w:val="24"/>
          <w:lang w:val="ru-MD"/>
        </w:rPr>
        <w:t>сновные средства</w:t>
      </w:r>
      <w:r w:rsidR="001F786F" w:rsidRPr="00847E91">
        <w:rPr>
          <w:rFonts w:asciiTheme="majorHAnsi" w:hAnsiTheme="majorHAnsi" w:cs="Times New Roman"/>
          <w:sz w:val="24"/>
          <w:szCs w:val="24"/>
          <w:lang w:val="ru-MD"/>
        </w:rPr>
        <w:t>”</w:t>
      </w:r>
      <w:r w:rsidR="00E6113C" w:rsidRPr="00847E91">
        <w:rPr>
          <w:rFonts w:asciiTheme="majorHAnsi" w:hAnsiTheme="majorHAnsi" w:cstheme="majorHAnsi"/>
          <w:sz w:val="24"/>
          <w:szCs w:val="24"/>
          <w:lang w:val="ru-MD"/>
        </w:rPr>
        <w:t xml:space="preserve"> в консолидированных финансовых отчетах</w:t>
      </w:r>
      <w:r w:rsidRPr="00847E91">
        <w:rPr>
          <w:rFonts w:asciiTheme="majorHAnsi" w:eastAsia="Times New Roman" w:hAnsiTheme="majorHAnsi" w:cstheme="majorHAnsi"/>
          <w:bCs/>
          <w:sz w:val="24"/>
          <w:szCs w:val="24"/>
          <w:lang w:val="ru-MD" w:eastAsia="ru-RU"/>
        </w:rPr>
        <w:t>.</w:t>
      </w:r>
    </w:p>
    <w:p w:rsidR="00AB4E8E" w:rsidRPr="00847E91" w:rsidRDefault="00AB4E8E" w:rsidP="0019494A">
      <w:pPr>
        <w:tabs>
          <w:tab w:val="left" w:pos="360"/>
          <w:tab w:val="right" w:pos="9630"/>
        </w:tabs>
        <w:spacing w:before="120" w:after="120" w:line="276" w:lineRule="auto"/>
        <w:rPr>
          <w:rFonts w:asciiTheme="majorHAnsi" w:eastAsia="Times New Roman" w:hAnsiTheme="majorHAnsi" w:cstheme="majorHAnsi"/>
          <w:sz w:val="24"/>
          <w:szCs w:val="24"/>
          <w:lang w:val="ru-MD" w:eastAsia="ro-MD"/>
        </w:rPr>
      </w:pPr>
      <w:r w:rsidRPr="00847E91">
        <w:rPr>
          <w:rFonts w:asciiTheme="majorHAnsi" w:hAnsiTheme="majorHAnsi" w:cstheme="majorHAnsi"/>
          <w:b/>
          <w:sz w:val="28"/>
          <w:szCs w:val="28"/>
          <w:lang w:val="ru-MD"/>
        </w:rPr>
        <w:t xml:space="preserve">VI. </w:t>
      </w:r>
      <w:r w:rsidR="00816DE8" w:rsidRPr="00847E91">
        <w:rPr>
          <w:rFonts w:asciiTheme="majorHAnsi" w:hAnsiTheme="majorHAnsi" w:cstheme="majorHAnsi"/>
          <w:b/>
          <w:sz w:val="28"/>
          <w:szCs w:val="28"/>
          <w:lang w:val="ru-MD"/>
        </w:rPr>
        <w:t>НАДЛЕЖАЩЕЕ УПРАВЛЕНИЕ</w:t>
      </w:r>
    </w:p>
    <w:p w:rsidR="00C24028" w:rsidRPr="00847E91" w:rsidRDefault="00AB4E8E" w:rsidP="0019494A">
      <w:pPr>
        <w:spacing w:after="120" w:line="276" w:lineRule="auto"/>
        <w:jc w:val="both"/>
        <w:rPr>
          <w:rFonts w:asciiTheme="majorHAnsi" w:eastAsia="Times New Roman" w:hAnsiTheme="majorHAnsi" w:cstheme="majorHAnsi"/>
          <w:sz w:val="24"/>
          <w:szCs w:val="24"/>
          <w:lang w:val="ru-MD" w:eastAsia="ru-RU"/>
        </w:rPr>
      </w:pPr>
      <w:r w:rsidRPr="00847E91">
        <w:rPr>
          <w:rFonts w:asciiTheme="majorHAnsi" w:hAnsiTheme="majorHAnsi" w:cs="Times New Roman"/>
          <w:sz w:val="24"/>
          <w:szCs w:val="24"/>
          <w:lang w:val="ru-MD"/>
        </w:rPr>
        <w:t>6.1.</w:t>
      </w:r>
      <w:r w:rsidR="00C24028" w:rsidRPr="00847E91">
        <w:rPr>
          <w:rFonts w:asciiTheme="majorHAnsi" w:hAnsiTheme="majorHAnsi" w:cs="Times New Roman"/>
          <w:sz w:val="24"/>
          <w:szCs w:val="24"/>
          <w:lang w:val="ru-MD"/>
        </w:rPr>
        <w:t xml:space="preserve"> </w:t>
      </w:r>
      <w:r w:rsidR="00816DE8" w:rsidRPr="00847E91">
        <w:rPr>
          <w:rFonts w:asciiTheme="majorHAnsi" w:hAnsiTheme="majorHAnsi" w:cs="Times New Roman"/>
          <w:sz w:val="24"/>
          <w:szCs w:val="24"/>
          <w:lang w:val="ru-MD"/>
        </w:rPr>
        <w:t>Система внутреннего управленческого контроля, действующая в рамках</w:t>
      </w:r>
      <w:r w:rsidR="008E1289" w:rsidRPr="00847E91">
        <w:rPr>
          <w:rFonts w:asciiTheme="majorHAnsi" w:hAnsiTheme="majorHAnsi" w:cs="Times New Roman"/>
          <w:sz w:val="24"/>
          <w:szCs w:val="24"/>
          <w:lang w:val="ru-MD"/>
        </w:rPr>
        <w:t xml:space="preserve"> Министерств</w:t>
      </w:r>
      <w:r w:rsidR="00816DE8" w:rsidRPr="00847E91">
        <w:rPr>
          <w:rFonts w:asciiTheme="majorHAnsi" w:hAnsiTheme="majorHAnsi" w:cs="Times New Roman"/>
          <w:sz w:val="24"/>
          <w:szCs w:val="24"/>
          <w:lang w:val="ru-MD"/>
        </w:rPr>
        <w:t>а</w:t>
      </w:r>
      <w:r w:rsidR="008E1289" w:rsidRPr="00847E91">
        <w:rPr>
          <w:rFonts w:asciiTheme="majorHAnsi" w:hAnsiTheme="majorHAnsi" w:cs="Times New Roman"/>
          <w:sz w:val="24"/>
          <w:szCs w:val="24"/>
          <w:lang w:val="ru-MD"/>
        </w:rPr>
        <w:t xml:space="preserve"> юстиции</w:t>
      </w:r>
      <w:r w:rsidR="00816DE8" w:rsidRPr="00847E91">
        <w:rPr>
          <w:rFonts w:asciiTheme="majorHAnsi" w:hAnsiTheme="majorHAnsi" w:cs="Times New Roman"/>
          <w:sz w:val="24"/>
          <w:szCs w:val="24"/>
          <w:lang w:val="ru-MD"/>
        </w:rPr>
        <w:t>,</w:t>
      </w:r>
      <w:r w:rsidR="008E1289" w:rsidRPr="00847E91">
        <w:rPr>
          <w:rFonts w:asciiTheme="majorHAnsi" w:hAnsiTheme="majorHAnsi" w:cs="Times New Roman"/>
          <w:sz w:val="24"/>
          <w:szCs w:val="24"/>
          <w:lang w:val="ru-MD"/>
        </w:rPr>
        <w:t xml:space="preserve"> не обеспечила в полной мере </w:t>
      </w:r>
      <w:r w:rsidR="00816DE8" w:rsidRPr="00847E91">
        <w:rPr>
          <w:rFonts w:asciiTheme="majorHAnsi" w:hAnsiTheme="majorHAnsi" w:cs="Times New Roman"/>
          <w:sz w:val="24"/>
          <w:szCs w:val="24"/>
          <w:lang w:val="ru-MD"/>
        </w:rPr>
        <w:t>менеджмент</w:t>
      </w:r>
      <w:r w:rsidR="008E1289" w:rsidRPr="00847E91">
        <w:rPr>
          <w:rFonts w:asciiTheme="majorHAnsi" w:hAnsiTheme="majorHAnsi" w:cs="Times New Roman"/>
          <w:sz w:val="24"/>
          <w:szCs w:val="24"/>
          <w:lang w:val="ru-MD"/>
        </w:rPr>
        <w:t xml:space="preserve"> финансово-бухгалтерски</w:t>
      </w:r>
      <w:r w:rsidR="00816DE8" w:rsidRPr="00847E91">
        <w:rPr>
          <w:rFonts w:asciiTheme="majorHAnsi" w:hAnsiTheme="majorHAnsi" w:cs="Times New Roman"/>
          <w:sz w:val="24"/>
          <w:szCs w:val="24"/>
          <w:lang w:val="ru-MD"/>
        </w:rPr>
        <w:t>х</w:t>
      </w:r>
      <w:r w:rsidR="008E1289" w:rsidRPr="00847E91">
        <w:rPr>
          <w:rFonts w:asciiTheme="majorHAnsi" w:hAnsiTheme="majorHAnsi" w:cs="Times New Roman"/>
          <w:sz w:val="24"/>
          <w:szCs w:val="24"/>
          <w:lang w:val="ru-MD"/>
        </w:rPr>
        <w:t xml:space="preserve"> риск</w:t>
      </w:r>
      <w:r w:rsidR="00816DE8" w:rsidRPr="00847E91">
        <w:rPr>
          <w:rFonts w:asciiTheme="majorHAnsi" w:hAnsiTheme="majorHAnsi" w:cs="Times New Roman"/>
          <w:sz w:val="24"/>
          <w:szCs w:val="24"/>
          <w:lang w:val="ru-MD"/>
        </w:rPr>
        <w:t>ов</w:t>
      </w:r>
      <w:r w:rsidR="008E1289" w:rsidRPr="00847E91">
        <w:rPr>
          <w:rFonts w:asciiTheme="majorHAnsi" w:hAnsiTheme="majorHAnsi" w:cs="Times New Roman"/>
          <w:sz w:val="24"/>
          <w:szCs w:val="24"/>
          <w:lang w:val="ru-MD"/>
        </w:rPr>
        <w:t>, связанны</w:t>
      </w:r>
      <w:r w:rsidR="00816DE8" w:rsidRPr="00847E91">
        <w:rPr>
          <w:rFonts w:asciiTheme="majorHAnsi" w:hAnsiTheme="majorHAnsi" w:cs="Times New Roman"/>
          <w:sz w:val="24"/>
          <w:szCs w:val="24"/>
          <w:lang w:val="ru-MD"/>
        </w:rPr>
        <w:t>х</w:t>
      </w:r>
      <w:r w:rsidR="008E1289" w:rsidRPr="00847E91">
        <w:rPr>
          <w:rFonts w:asciiTheme="majorHAnsi" w:hAnsiTheme="majorHAnsi" w:cs="Times New Roman"/>
          <w:sz w:val="24"/>
          <w:szCs w:val="24"/>
          <w:lang w:val="ru-MD"/>
        </w:rPr>
        <w:t xml:space="preserve"> с </w:t>
      </w:r>
      <w:r w:rsidR="00816DE8" w:rsidRPr="00847E91">
        <w:rPr>
          <w:rFonts w:asciiTheme="majorHAnsi" w:hAnsiTheme="majorHAnsi" w:cs="Times New Roman"/>
          <w:sz w:val="24"/>
          <w:szCs w:val="24"/>
          <w:lang w:val="ru-MD"/>
        </w:rPr>
        <w:t>подготовкой и консолидацией реальн</w:t>
      </w:r>
      <w:r w:rsidR="008E1289" w:rsidRPr="00847E91">
        <w:rPr>
          <w:rFonts w:asciiTheme="majorHAnsi" w:hAnsiTheme="majorHAnsi" w:cs="Times New Roman"/>
          <w:sz w:val="24"/>
          <w:szCs w:val="24"/>
          <w:lang w:val="ru-MD"/>
        </w:rPr>
        <w:t>ой и достоверной финансовой отчетности на системном уровне. В финансовом аспекте</w:t>
      </w:r>
      <w:r w:rsidR="00D31F97" w:rsidRPr="00847E91">
        <w:rPr>
          <w:rFonts w:asciiTheme="majorHAnsi" w:hAnsiTheme="majorHAnsi" w:cs="Times New Roman"/>
          <w:sz w:val="24"/>
          <w:szCs w:val="24"/>
          <w:lang w:val="ru-MD"/>
        </w:rPr>
        <w:t>,</w:t>
      </w:r>
      <w:r w:rsidR="008E1289" w:rsidRPr="00847E91">
        <w:rPr>
          <w:rFonts w:asciiTheme="majorHAnsi" w:hAnsiTheme="majorHAnsi" w:cs="Times New Roman"/>
          <w:sz w:val="24"/>
          <w:szCs w:val="24"/>
          <w:lang w:val="ru-MD"/>
        </w:rPr>
        <w:t xml:space="preserve"> нефункциональность некоторых контрольных мероприятий </w:t>
      </w:r>
      <w:r w:rsidR="00D31F97" w:rsidRPr="00847E91">
        <w:rPr>
          <w:rFonts w:asciiTheme="majorHAnsi" w:hAnsiTheme="majorHAnsi" w:cs="Times New Roman"/>
          <w:sz w:val="24"/>
          <w:szCs w:val="24"/>
          <w:lang w:val="ru-MD"/>
        </w:rPr>
        <w:t>сгенериров</w:t>
      </w:r>
      <w:r w:rsidR="008E1289" w:rsidRPr="00847E91">
        <w:rPr>
          <w:rFonts w:asciiTheme="majorHAnsi" w:hAnsiTheme="majorHAnsi" w:cs="Times New Roman"/>
          <w:sz w:val="24"/>
          <w:szCs w:val="24"/>
          <w:lang w:val="ru-MD"/>
        </w:rPr>
        <w:t>ала недостатки и нарушения</w:t>
      </w:r>
      <w:r w:rsidR="00D31F97" w:rsidRPr="00847E91">
        <w:rPr>
          <w:rFonts w:asciiTheme="majorHAnsi" w:hAnsiTheme="majorHAnsi" w:cs="Times New Roman"/>
          <w:sz w:val="24"/>
          <w:szCs w:val="24"/>
          <w:lang w:val="ru-MD"/>
        </w:rPr>
        <w:t xml:space="preserve">, касающиеся </w:t>
      </w:r>
      <w:r w:rsidR="008E1289" w:rsidRPr="00847E91">
        <w:rPr>
          <w:rFonts w:asciiTheme="majorHAnsi" w:hAnsiTheme="majorHAnsi" w:cs="Times New Roman"/>
          <w:sz w:val="24"/>
          <w:szCs w:val="24"/>
          <w:lang w:val="ru-MD"/>
        </w:rPr>
        <w:t>оценк</w:t>
      </w:r>
      <w:r w:rsidR="00D31F97" w:rsidRPr="00847E91">
        <w:rPr>
          <w:rFonts w:asciiTheme="majorHAnsi" w:hAnsiTheme="majorHAnsi" w:cs="Times New Roman"/>
          <w:sz w:val="24"/>
          <w:szCs w:val="24"/>
          <w:lang w:val="ru-MD"/>
        </w:rPr>
        <w:t>и</w:t>
      </w:r>
      <w:r w:rsidR="008E1289" w:rsidRPr="00847E91">
        <w:rPr>
          <w:rFonts w:asciiTheme="majorHAnsi" w:hAnsiTheme="majorHAnsi" w:cs="Times New Roman"/>
          <w:sz w:val="24"/>
          <w:szCs w:val="24"/>
          <w:lang w:val="ru-MD"/>
        </w:rPr>
        <w:t xml:space="preserve"> и регистрации в бухгалтерском учете некоторых земел</w:t>
      </w:r>
      <w:r w:rsidR="00D31F97" w:rsidRPr="00847E91">
        <w:rPr>
          <w:rFonts w:asciiTheme="majorHAnsi" w:hAnsiTheme="majorHAnsi" w:cs="Times New Roman"/>
          <w:sz w:val="24"/>
          <w:szCs w:val="24"/>
          <w:lang w:val="ru-MD"/>
        </w:rPr>
        <w:t>ьных участков</w:t>
      </w:r>
      <w:r w:rsidR="008E1289" w:rsidRPr="00847E91">
        <w:rPr>
          <w:rFonts w:asciiTheme="majorHAnsi" w:hAnsiTheme="majorHAnsi" w:cs="Times New Roman"/>
          <w:sz w:val="24"/>
          <w:szCs w:val="24"/>
          <w:lang w:val="ru-MD"/>
        </w:rPr>
        <w:t xml:space="preserve"> и </w:t>
      </w:r>
      <w:r w:rsidR="00D31F97" w:rsidRPr="00847E91">
        <w:rPr>
          <w:rFonts w:asciiTheme="majorHAnsi" w:hAnsiTheme="majorHAnsi" w:cs="Times New Roman"/>
          <w:sz w:val="24"/>
          <w:szCs w:val="24"/>
          <w:lang w:val="ru-MD"/>
        </w:rPr>
        <w:t xml:space="preserve">объектов </w:t>
      </w:r>
      <w:r w:rsidR="008E1289" w:rsidRPr="00847E91">
        <w:rPr>
          <w:rFonts w:asciiTheme="majorHAnsi" w:hAnsiTheme="majorHAnsi" w:cs="Times New Roman"/>
          <w:sz w:val="24"/>
          <w:szCs w:val="24"/>
          <w:lang w:val="ru-MD"/>
        </w:rPr>
        <w:t>недвижимого имущества</w:t>
      </w:r>
      <w:r w:rsidR="00D31F97" w:rsidRPr="00847E91">
        <w:rPr>
          <w:rFonts w:asciiTheme="majorHAnsi" w:hAnsiTheme="majorHAnsi" w:cs="Times New Roman"/>
          <w:sz w:val="24"/>
          <w:szCs w:val="24"/>
          <w:lang w:val="ru-MD"/>
        </w:rPr>
        <w:t>, находящихся в ведении Министерства,</w:t>
      </w:r>
      <w:r w:rsidR="008E1289" w:rsidRPr="00847E91">
        <w:rPr>
          <w:rFonts w:asciiTheme="majorHAnsi" w:hAnsiTheme="majorHAnsi" w:cs="Times New Roman"/>
          <w:sz w:val="24"/>
          <w:szCs w:val="24"/>
          <w:lang w:val="ru-MD"/>
        </w:rPr>
        <w:t xml:space="preserve"> капитализации расходов на капитальные ремонтные работы, учета запасов оборотных материалов, признания, классификации и </w:t>
      </w:r>
      <w:r w:rsidR="00D31F97" w:rsidRPr="00847E91">
        <w:rPr>
          <w:rFonts w:asciiTheme="majorHAnsi" w:hAnsiTheme="majorHAnsi" w:cs="Times New Roman"/>
          <w:sz w:val="24"/>
          <w:szCs w:val="24"/>
          <w:lang w:val="ru-MD"/>
        </w:rPr>
        <w:t>отнес</w:t>
      </w:r>
      <w:r w:rsidR="008E1289" w:rsidRPr="00847E91">
        <w:rPr>
          <w:rFonts w:asciiTheme="majorHAnsi" w:hAnsiTheme="majorHAnsi" w:cs="Times New Roman"/>
          <w:sz w:val="24"/>
          <w:szCs w:val="24"/>
          <w:lang w:val="ru-MD"/>
        </w:rPr>
        <w:t>ения нефинансовых активов, которые исказили консолидированн</w:t>
      </w:r>
      <w:r w:rsidR="00D31F97" w:rsidRPr="00847E91">
        <w:rPr>
          <w:rFonts w:asciiTheme="majorHAnsi" w:hAnsiTheme="majorHAnsi" w:cs="Times New Roman"/>
          <w:sz w:val="24"/>
          <w:szCs w:val="24"/>
          <w:lang w:val="ru-MD"/>
        </w:rPr>
        <w:t>ую</w:t>
      </w:r>
      <w:r w:rsidR="008E1289" w:rsidRPr="00847E91">
        <w:rPr>
          <w:rFonts w:asciiTheme="majorHAnsi" w:hAnsiTheme="majorHAnsi" w:cs="Times New Roman"/>
          <w:sz w:val="24"/>
          <w:szCs w:val="24"/>
          <w:lang w:val="ru-MD"/>
        </w:rPr>
        <w:t xml:space="preserve"> финансов</w:t>
      </w:r>
      <w:r w:rsidR="00D31F97" w:rsidRPr="00847E91">
        <w:rPr>
          <w:rFonts w:asciiTheme="majorHAnsi" w:hAnsiTheme="majorHAnsi" w:cs="Times New Roman"/>
          <w:sz w:val="24"/>
          <w:szCs w:val="24"/>
          <w:lang w:val="ru-MD"/>
        </w:rPr>
        <w:t>ую</w:t>
      </w:r>
      <w:r w:rsidR="008E1289" w:rsidRPr="00847E91">
        <w:rPr>
          <w:rFonts w:asciiTheme="majorHAnsi" w:hAnsiTheme="majorHAnsi" w:cs="Times New Roman"/>
          <w:sz w:val="24"/>
          <w:szCs w:val="24"/>
          <w:lang w:val="ru-MD"/>
        </w:rPr>
        <w:t xml:space="preserve"> отчет</w:t>
      </w:r>
      <w:r w:rsidR="00D31F97" w:rsidRPr="00847E91">
        <w:rPr>
          <w:rFonts w:asciiTheme="majorHAnsi" w:hAnsiTheme="majorHAnsi" w:cs="Times New Roman"/>
          <w:sz w:val="24"/>
          <w:szCs w:val="24"/>
          <w:lang w:val="ru-MD"/>
        </w:rPr>
        <w:t>ность</w:t>
      </w:r>
      <w:r w:rsidR="008E1289" w:rsidRPr="00847E91">
        <w:rPr>
          <w:rFonts w:asciiTheme="majorHAnsi" w:hAnsiTheme="majorHAnsi" w:cs="Times New Roman"/>
          <w:sz w:val="24"/>
          <w:szCs w:val="24"/>
          <w:lang w:val="ru-MD"/>
        </w:rPr>
        <w:t xml:space="preserve"> Министерства юстиции</w:t>
      </w:r>
      <w:r w:rsidR="00D31F97" w:rsidRPr="00847E91">
        <w:rPr>
          <w:rFonts w:asciiTheme="majorHAnsi" w:hAnsiTheme="majorHAnsi" w:cs="Times New Roman"/>
          <w:sz w:val="24"/>
          <w:szCs w:val="24"/>
          <w:lang w:val="ru-MD"/>
        </w:rPr>
        <w:t xml:space="preserve"> по состоянию на</w:t>
      </w:r>
      <w:r w:rsidR="008E1289" w:rsidRPr="00847E91">
        <w:rPr>
          <w:rFonts w:asciiTheme="majorHAnsi" w:hAnsiTheme="majorHAnsi" w:cs="Times New Roman"/>
          <w:sz w:val="24"/>
          <w:szCs w:val="24"/>
          <w:lang w:val="ru-MD"/>
        </w:rPr>
        <w:t xml:space="preserve"> 31 декабря 2021 года</w:t>
      </w:r>
      <w:r w:rsidR="00C24028" w:rsidRPr="00847E91">
        <w:rPr>
          <w:rFonts w:asciiTheme="majorHAnsi" w:eastAsia="Times New Roman" w:hAnsiTheme="majorHAnsi" w:cstheme="majorHAnsi"/>
          <w:sz w:val="24"/>
          <w:szCs w:val="24"/>
          <w:lang w:val="ru-MD" w:eastAsia="ru-RU"/>
        </w:rPr>
        <w:t xml:space="preserve">. </w:t>
      </w:r>
    </w:p>
    <w:p w:rsidR="004B10B2" w:rsidRPr="00847E91" w:rsidRDefault="004B10B2" w:rsidP="0019494A">
      <w:pPr>
        <w:spacing w:after="120" w:line="276" w:lineRule="auto"/>
        <w:jc w:val="both"/>
        <w:rPr>
          <w:rFonts w:asciiTheme="majorHAnsi" w:hAnsiTheme="majorHAnsi" w:cstheme="majorHAnsi"/>
          <w:sz w:val="24"/>
          <w:szCs w:val="24"/>
          <w:lang w:val="ru-MD"/>
        </w:rPr>
      </w:pPr>
      <w:r w:rsidRPr="00847E91">
        <w:rPr>
          <w:rFonts w:asciiTheme="majorHAnsi" w:hAnsiTheme="majorHAnsi" w:cstheme="majorHAnsi"/>
          <w:sz w:val="24"/>
          <w:szCs w:val="24"/>
          <w:lang w:val="ru-MD"/>
        </w:rPr>
        <w:t>6.2</w:t>
      </w:r>
      <w:r w:rsidRPr="00847E91">
        <w:rPr>
          <w:rFonts w:asciiTheme="majorHAnsi" w:eastAsia="Times New Roman" w:hAnsiTheme="majorHAnsi" w:cstheme="majorHAnsi"/>
          <w:sz w:val="24"/>
          <w:szCs w:val="24"/>
          <w:lang w:val="ru-MD" w:eastAsia="ja-JP"/>
        </w:rPr>
        <w:t xml:space="preserve">. </w:t>
      </w:r>
      <w:r w:rsidR="008E1289" w:rsidRPr="00847E91">
        <w:rPr>
          <w:rFonts w:asciiTheme="majorHAnsi" w:eastAsia="Times New Roman" w:hAnsiTheme="majorHAnsi" w:cstheme="majorHAnsi"/>
          <w:sz w:val="24"/>
          <w:szCs w:val="24"/>
          <w:lang w:val="ru-MD" w:eastAsia="ja-JP"/>
        </w:rPr>
        <w:t>В организационн</w:t>
      </w:r>
      <w:r w:rsidR="00D31F97" w:rsidRPr="00847E91">
        <w:rPr>
          <w:rFonts w:asciiTheme="majorHAnsi" w:eastAsia="Times New Roman" w:hAnsiTheme="majorHAnsi" w:cstheme="majorHAnsi"/>
          <w:sz w:val="24"/>
          <w:szCs w:val="24"/>
          <w:lang w:val="ru-MD" w:eastAsia="ja-JP"/>
        </w:rPr>
        <w:t>ой</w:t>
      </w:r>
      <w:r w:rsidR="008E1289" w:rsidRPr="00847E91">
        <w:rPr>
          <w:rFonts w:asciiTheme="majorHAnsi" w:eastAsia="Times New Roman" w:hAnsiTheme="majorHAnsi" w:cstheme="majorHAnsi"/>
          <w:sz w:val="24"/>
          <w:szCs w:val="24"/>
          <w:lang w:val="ru-MD" w:eastAsia="ja-JP"/>
        </w:rPr>
        <w:t xml:space="preserve"> структур</w:t>
      </w:r>
      <w:r w:rsidR="00D31F97" w:rsidRPr="00847E91">
        <w:rPr>
          <w:rFonts w:asciiTheme="majorHAnsi" w:eastAsia="Times New Roman" w:hAnsiTheme="majorHAnsi" w:cstheme="majorHAnsi"/>
          <w:sz w:val="24"/>
          <w:szCs w:val="24"/>
          <w:lang w:val="ru-MD" w:eastAsia="ja-JP"/>
        </w:rPr>
        <w:t>е</w:t>
      </w:r>
      <w:r w:rsidR="008E1289" w:rsidRPr="00847E91">
        <w:rPr>
          <w:rFonts w:asciiTheme="majorHAnsi" w:eastAsia="Times New Roman" w:hAnsiTheme="majorHAnsi" w:cstheme="majorHAnsi"/>
          <w:sz w:val="24"/>
          <w:szCs w:val="24"/>
          <w:lang w:val="ru-MD" w:eastAsia="ja-JP"/>
        </w:rPr>
        <w:t xml:space="preserve"> Мин</w:t>
      </w:r>
      <w:r w:rsidR="00D31F97" w:rsidRPr="00847E91">
        <w:rPr>
          <w:rFonts w:asciiTheme="majorHAnsi" w:eastAsia="Times New Roman" w:hAnsiTheme="majorHAnsi" w:cstheme="majorHAnsi"/>
          <w:sz w:val="24"/>
          <w:szCs w:val="24"/>
          <w:lang w:val="ru-MD" w:eastAsia="ja-JP"/>
        </w:rPr>
        <w:t xml:space="preserve">истерства </w:t>
      </w:r>
      <w:r w:rsidR="008E1289" w:rsidRPr="00847E91">
        <w:rPr>
          <w:rFonts w:asciiTheme="majorHAnsi" w:eastAsia="Times New Roman" w:hAnsiTheme="majorHAnsi" w:cstheme="majorHAnsi"/>
          <w:sz w:val="24"/>
          <w:szCs w:val="24"/>
          <w:lang w:val="ru-MD" w:eastAsia="ja-JP"/>
        </w:rPr>
        <w:t>юст</w:t>
      </w:r>
      <w:r w:rsidR="00D31F97" w:rsidRPr="00847E91">
        <w:rPr>
          <w:rFonts w:asciiTheme="majorHAnsi" w:eastAsia="Times New Roman" w:hAnsiTheme="majorHAnsi" w:cstheme="majorHAnsi"/>
          <w:sz w:val="24"/>
          <w:szCs w:val="24"/>
          <w:lang w:val="ru-MD" w:eastAsia="ja-JP"/>
        </w:rPr>
        <w:t>иции</w:t>
      </w:r>
      <w:r w:rsidR="008E1289" w:rsidRPr="00847E91">
        <w:rPr>
          <w:rFonts w:asciiTheme="majorHAnsi" w:eastAsia="Times New Roman" w:hAnsiTheme="majorHAnsi" w:cstheme="majorHAnsi"/>
          <w:sz w:val="24"/>
          <w:szCs w:val="24"/>
          <w:lang w:val="ru-MD" w:eastAsia="ja-JP"/>
        </w:rPr>
        <w:t xml:space="preserve"> было создано, согласно требованиям </w:t>
      </w:r>
      <w:r w:rsidR="00D31F97" w:rsidRPr="00847E91">
        <w:rPr>
          <w:rFonts w:asciiTheme="majorHAnsi" w:eastAsia="Times New Roman" w:hAnsiTheme="majorHAnsi" w:cstheme="majorHAnsi"/>
          <w:sz w:val="24"/>
          <w:szCs w:val="24"/>
          <w:lang w:val="ru-MD" w:eastAsia="ja-JP"/>
        </w:rPr>
        <w:t>Закона №</w:t>
      </w:r>
      <w:r w:rsidR="008E1289" w:rsidRPr="00847E91">
        <w:rPr>
          <w:rFonts w:asciiTheme="majorHAnsi" w:eastAsia="Times New Roman" w:hAnsiTheme="majorHAnsi" w:cstheme="majorHAnsi"/>
          <w:sz w:val="24"/>
          <w:szCs w:val="24"/>
          <w:lang w:val="ru-MD" w:eastAsia="ja-JP"/>
        </w:rPr>
        <w:t>229 от 23.09.2010</w:t>
      </w:r>
      <w:r w:rsidR="00D31F97" w:rsidRPr="00847E91">
        <w:rPr>
          <w:rStyle w:val="a9"/>
          <w:rFonts w:asciiTheme="majorHAnsi" w:hAnsiTheme="majorHAnsi"/>
          <w:sz w:val="24"/>
          <w:szCs w:val="24"/>
          <w:lang w:val="ru-MD"/>
        </w:rPr>
        <w:footnoteReference w:id="17"/>
      </w:r>
      <w:r w:rsidR="008E1289" w:rsidRPr="00847E91">
        <w:rPr>
          <w:rFonts w:asciiTheme="majorHAnsi" w:eastAsia="Times New Roman" w:hAnsiTheme="majorHAnsi" w:cstheme="majorHAnsi"/>
          <w:sz w:val="24"/>
          <w:szCs w:val="24"/>
          <w:lang w:val="ru-MD" w:eastAsia="ja-JP"/>
        </w:rPr>
        <w:t xml:space="preserve">, подразделение внутреннего аудита, которое функционировало </w:t>
      </w:r>
      <w:r w:rsidR="00D31F97" w:rsidRPr="00847E91">
        <w:rPr>
          <w:rFonts w:asciiTheme="majorHAnsi" w:eastAsia="Times New Roman" w:hAnsiTheme="majorHAnsi" w:cstheme="majorHAnsi"/>
          <w:sz w:val="24"/>
          <w:szCs w:val="24"/>
          <w:lang w:val="ru-MD" w:eastAsia="ja-JP"/>
        </w:rPr>
        <w:t xml:space="preserve">лишь </w:t>
      </w:r>
      <w:r w:rsidR="008E1289" w:rsidRPr="00847E91">
        <w:rPr>
          <w:rFonts w:asciiTheme="majorHAnsi" w:eastAsia="Times New Roman" w:hAnsiTheme="majorHAnsi" w:cstheme="majorHAnsi"/>
          <w:sz w:val="24"/>
          <w:szCs w:val="24"/>
          <w:lang w:val="ru-MD" w:eastAsia="ja-JP"/>
        </w:rPr>
        <w:t>частично</w:t>
      </w:r>
      <w:r w:rsidR="00D31F97" w:rsidRPr="00847E91">
        <w:rPr>
          <w:rFonts w:asciiTheme="majorHAnsi" w:eastAsia="Times New Roman" w:hAnsiTheme="majorHAnsi" w:cstheme="majorHAnsi"/>
          <w:sz w:val="24"/>
          <w:szCs w:val="24"/>
          <w:lang w:val="ru-MD" w:eastAsia="ja-JP"/>
        </w:rPr>
        <w:t>,</w:t>
      </w:r>
      <w:r w:rsidR="008E1289" w:rsidRPr="00847E91">
        <w:rPr>
          <w:rFonts w:asciiTheme="majorHAnsi" w:eastAsia="Times New Roman" w:hAnsiTheme="majorHAnsi" w:cstheme="majorHAnsi"/>
          <w:sz w:val="24"/>
          <w:szCs w:val="24"/>
          <w:lang w:val="ru-MD" w:eastAsia="ja-JP"/>
        </w:rPr>
        <w:t xml:space="preserve"> из-за текучести </w:t>
      </w:r>
      <w:r w:rsidR="00D31F97" w:rsidRPr="00847E91">
        <w:rPr>
          <w:rFonts w:asciiTheme="majorHAnsi" w:eastAsia="Times New Roman" w:hAnsiTheme="majorHAnsi" w:cstheme="majorHAnsi"/>
          <w:sz w:val="24"/>
          <w:szCs w:val="24"/>
          <w:lang w:val="ru-MD" w:eastAsia="ja-JP"/>
        </w:rPr>
        <w:t>персонала</w:t>
      </w:r>
      <w:r w:rsidR="008E1289" w:rsidRPr="00847E91">
        <w:rPr>
          <w:rFonts w:asciiTheme="majorHAnsi" w:eastAsia="Times New Roman" w:hAnsiTheme="majorHAnsi" w:cstheme="majorHAnsi"/>
          <w:sz w:val="24"/>
          <w:szCs w:val="24"/>
          <w:lang w:val="ru-MD" w:eastAsia="ja-JP"/>
        </w:rPr>
        <w:t xml:space="preserve"> с аудиторскими </w:t>
      </w:r>
      <w:r w:rsidR="00D31F97" w:rsidRPr="00847E91">
        <w:rPr>
          <w:rFonts w:asciiTheme="majorHAnsi" w:eastAsia="Times New Roman" w:hAnsiTheme="majorHAnsi" w:cstheme="majorHAnsi"/>
          <w:sz w:val="24"/>
          <w:szCs w:val="24"/>
          <w:lang w:val="ru-MD" w:eastAsia="ja-JP"/>
        </w:rPr>
        <w:t>полномочи</w:t>
      </w:r>
      <w:r w:rsidR="008E1289" w:rsidRPr="00847E91">
        <w:rPr>
          <w:rFonts w:asciiTheme="majorHAnsi" w:eastAsia="Times New Roman" w:hAnsiTheme="majorHAnsi" w:cstheme="majorHAnsi"/>
          <w:sz w:val="24"/>
          <w:szCs w:val="24"/>
          <w:lang w:val="ru-MD" w:eastAsia="ja-JP"/>
        </w:rPr>
        <w:t xml:space="preserve">ями. </w:t>
      </w:r>
      <w:r w:rsidR="00D31F97" w:rsidRPr="00847E91">
        <w:rPr>
          <w:rFonts w:asciiTheme="majorHAnsi" w:eastAsia="Times New Roman" w:hAnsiTheme="majorHAnsi" w:cstheme="majorHAnsi"/>
          <w:sz w:val="24"/>
          <w:szCs w:val="24"/>
          <w:lang w:val="ru-MD" w:eastAsia="ja-JP"/>
        </w:rPr>
        <w:t>Кроме того,</w:t>
      </w:r>
      <w:r w:rsidR="008E1289" w:rsidRPr="00847E91">
        <w:rPr>
          <w:rFonts w:asciiTheme="majorHAnsi" w:eastAsia="Times New Roman" w:hAnsiTheme="majorHAnsi" w:cstheme="majorHAnsi"/>
          <w:sz w:val="24"/>
          <w:szCs w:val="24"/>
          <w:lang w:val="ru-MD" w:eastAsia="ja-JP"/>
        </w:rPr>
        <w:t xml:space="preserve"> отмечается, что </w:t>
      </w:r>
      <w:r w:rsidR="00D31F97" w:rsidRPr="00847E91">
        <w:rPr>
          <w:rFonts w:asciiTheme="majorHAnsi" w:eastAsia="Times New Roman" w:hAnsiTheme="majorHAnsi" w:cstheme="majorHAnsi"/>
          <w:sz w:val="24"/>
          <w:szCs w:val="24"/>
          <w:lang w:val="ru-MD" w:eastAsia="ja-JP"/>
        </w:rPr>
        <w:t>на протяжении</w:t>
      </w:r>
      <w:r w:rsidR="008E1289" w:rsidRPr="00847E91">
        <w:rPr>
          <w:rFonts w:asciiTheme="majorHAnsi" w:eastAsia="Times New Roman" w:hAnsiTheme="majorHAnsi" w:cstheme="majorHAnsi"/>
          <w:sz w:val="24"/>
          <w:szCs w:val="24"/>
          <w:lang w:val="ru-MD" w:eastAsia="ja-JP"/>
        </w:rPr>
        <w:t xml:space="preserve"> 2021 года в рамках </w:t>
      </w:r>
      <w:r w:rsidR="002A01BA" w:rsidRPr="00847E91">
        <w:rPr>
          <w:rFonts w:asciiTheme="majorHAnsi" w:eastAsia="Times New Roman" w:hAnsiTheme="majorHAnsi" w:cstheme="majorHAnsi"/>
          <w:sz w:val="24"/>
          <w:szCs w:val="24"/>
          <w:lang w:val="ru-MD" w:eastAsia="ja-JP"/>
        </w:rPr>
        <w:t xml:space="preserve">деятельности </w:t>
      </w:r>
      <w:r w:rsidR="008E1289" w:rsidRPr="00847E91">
        <w:rPr>
          <w:rFonts w:asciiTheme="majorHAnsi" w:eastAsia="Times New Roman" w:hAnsiTheme="majorHAnsi" w:cstheme="majorHAnsi"/>
          <w:sz w:val="24"/>
          <w:szCs w:val="24"/>
          <w:lang w:val="ru-MD" w:eastAsia="ja-JP"/>
        </w:rPr>
        <w:t>внутренне</w:t>
      </w:r>
      <w:r w:rsidR="002A01BA" w:rsidRPr="00847E91">
        <w:rPr>
          <w:rFonts w:asciiTheme="majorHAnsi" w:eastAsia="Times New Roman" w:hAnsiTheme="majorHAnsi" w:cstheme="majorHAnsi"/>
          <w:sz w:val="24"/>
          <w:szCs w:val="24"/>
          <w:lang w:val="ru-MD" w:eastAsia="ja-JP"/>
        </w:rPr>
        <w:t>го</w:t>
      </w:r>
      <w:r w:rsidR="008E1289" w:rsidRPr="00847E91">
        <w:rPr>
          <w:rFonts w:asciiTheme="majorHAnsi" w:eastAsia="Times New Roman" w:hAnsiTheme="majorHAnsi" w:cstheme="majorHAnsi"/>
          <w:sz w:val="24"/>
          <w:szCs w:val="24"/>
          <w:lang w:val="ru-MD" w:eastAsia="ja-JP"/>
        </w:rPr>
        <w:t xml:space="preserve"> аудит</w:t>
      </w:r>
      <w:r w:rsidR="002A01BA" w:rsidRPr="00847E91">
        <w:rPr>
          <w:rFonts w:asciiTheme="majorHAnsi" w:eastAsia="Times New Roman" w:hAnsiTheme="majorHAnsi" w:cstheme="majorHAnsi"/>
          <w:sz w:val="24"/>
          <w:szCs w:val="24"/>
          <w:lang w:val="ru-MD" w:eastAsia="ja-JP"/>
        </w:rPr>
        <w:t>а</w:t>
      </w:r>
      <w:r w:rsidR="008E1289" w:rsidRPr="00847E91">
        <w:rPr>
          <w:rFonts w:asciiTheme="majorHAnsi" w:eastAsia="Times New Roman" w:hAnsiTheme="majorHAnsi" w:cstheme="majorHAnsi"/>
          <w:sz w:val="24"/>
          <w:szCs w:val="24"/>
          <w:lang w:val="ru-MD" w:eastAsia="ja-JP"/>
        </w:rPr>
        <w:t xml:space="preserve"> не проводились </w:t>
      </w:r>
      <w:r w:rsidR="002A01BA" w:rsidRPr="00847E91">
        <w:rPr>
          <w:rFonts w:asciiTheme="majorHAnsi" w:eastAsia="Times New Roman" w:hAnsiTheme="majorHAnsi" w:cstheme="majorHAnsi"/>
          <w:sz w:val="24"/>
          <w:szCs w:val="24"/>
          <w:lang w:val="ru-MD" w:eastAsia="ja-JP"/>
        </w:rPr>
        <w:t>миссии</w:t>
      </w:r>
      <w:r w:rsidR="008E1289" w:rsidRPr="00847E91">
        <w:rPr>
          <w:rFonts w:asciiTheme="majorHAnsi" w:eastAsia="Times New Roman" w:hAnsiTheme="majorHAnsi" w:cstheme="majorHAnsi"/>
          <w:sz w:val="24"/>
          <w:szCs w:val="24"/>
          <w:lang w:val="ru-MD" w:eastAsia="ja-JP"/>
        </w:rPr>
        <w:t xml:space="preserve"> </w:t>
      </w:r>
      <w:r w:rsidR="002A01BA" w:rsidRPr="00847E91">
        <w:rPr>
          <w:rFonts w:asciiTheme="majorHAnsi" w:eastAsia="Times New Roman" w:hAnsiTheme="majorHAnsi" w:cstheme="majorHAnsi"/>
          <w:sz w:val="24"/>
          <w:szCs w:val="24"/>
          <w:lang w:val="ru-MD" w:eastAsia="ja-JP"/>
        </w:rPr>
        <w:t xml:space="preserve">по обеспечению уверенности </w:t>
      </w:r>
      <w:r w:rsidR="008E1289" w:rsidRPr="00847E91">
        <w:rPr>
          <w:rFonts w:asciiTheme="majorHAnsi" w:eastAsia="Times New Roman" w:hAnsiTheme="majorHAnsi" w:cstheme="majorHAnsi"/>
          <w:sz w:val="24"/>
          <w:szCs w:val="24"/>
          <w:lang w:val="ru-MD" w:eastAsia="ja-JP"/>
        </w:rPr>
        <w:t xml:space="preserve">и консультационные миссии, а также не оценивались процессы </w:t>
      </w:r>
      <w:r w:rsidR="002A01BA" w:rsidRPr="00847E91">
        <w:rPr>
          <w:rFonts w:asciiTheme="majorHAnsi" w:eastAsia="Times New Roman" w:hAnsiTheme="majorHAnsi" w:cstheme="majorHAnsi"/>
          <w:sz w:val="24"/>
          <w:szCs w:val="24"/>
          <w:lang w:val="ru-MD" w:eastAsia="ja-JP"/>
        </w:rPr>
        <w:t xml:space="preserve">с </w:t>
      </w:r>
      <w:r w:rsidR="008E1289" w:rsidRPr="00847E91">
        <w:rPr>
          <w:rFonts w:asciiTheme="majorHAnsi" w:eastAsia="Times New Roman" w:hAnsiTheme="majorHAnsi" w:cstheme="majorHAnsi"/>
          <w:sz w:val="24"/>
          <w:szCs w:val="24"/>
          <w:lang w:val="ru-MD" w:eastAsia="ja-JP"/>
        </w:rPr>
        <w:t>повышенн</w:t>
      </w:r>
      <w:r w:rsidR="002A01BA" w:rsidRPr="00847E91">
        <w:rPr>
          <w:rFonts w:asciiTheme="majorHAnsi" w:eastAsia="Times New Roman" w:hAnsiTheme="majorHAnsi" w:cstheme="majorHAnsi"/>
          <w:sz w:val="24"/>
          <w:szCs w:val="24"/>
          <w:lang w:val="ru-MD" w:eastAsia="ja-JP"/>
        </w:rPr>
        <w:t>ым</w:t>
      </w:r>
      <w:r w:rsidR="008E1289" w:rsidRPr="00847E91">
        <w:rPr>
          <w:rFonts w:asciiTheme="majorHAnsi" w:eastAsia="Times New Roman" w:hAnsiTheme="majorHAnsi" w:cstheme="majorHAnsi"/>
          <w:sz w:val="24"/>
          <w:szCs w:val="24"/>
          <w:lang w:val="ru-MD" w:eastAsia="ja-JP"/>
        </w:rPr>
        <w:t xml:space="preserve"> риск</w:t>
      </w:r>
      <w:r w:rsidR="002A01BA" w:rsidRPr="00847E91">
        <w:rPr>
          <w:rFonts w:asciiTheme="majorHAnsi" w:eastAsia="Times New Roman" w:hAnsiTheme="majorHAnsi" w:cstheme="majorHAnsi"/>
          <w:sz w:val="24"/>
          <w:szCs w:val="24"/>
          <w:lang w:val="ru-MD" w:eastAsia="ja-JP"/>
        </w:rPr>
        <w:t>ом</w:t>
      </w:r>
      <w:r w:rsidR="008E1289" w:rsidRPr="00847E91">
        <w:rPr>
          <w:rFonts w:asciiTheme="majorHAnsi" w:eastAsia="Times New Roman" w:hAnsiTheme="majorHAnsi" w:cstheme="majorHAnsi"/>
          <w:sz w:val="24"/>
          <w:szCs w:val="24"/>
          <w:lang w:val="ru-MD" w:eastAsia="ja-JP"/>
        </w:rPr>
        <w:t xml:space="preserve">, в том числе в финансово-бухгалтерской области. В </w:t>
      </w:r>
      <w:r w:rsidR="002A01BA" w:rsidRPr="00847E91">
        <w:rPr>
          <w:rFonts w:asciiTheme="majorHAnsi" w:eastAsia="Times New Roman" w:hAnsiTheme="majorHAnsi" w:cstheme="majorHAnsi"/>
          <w:sz w:val="24"/>
          <w:szCs w:val="24"/>
          <w:lang w:val="ru-MD" w:eastAsia="ja-JP"/>
        </w:rPr>
        <w:t>итоге,</w:t>
      </w:r>
      <w:r w:rsidR="008E1289" w:rsidRPr="00847E91">
        <w:rPr>
          <w:rFonts w:asciiTheme="majorHAnsi" w:eastAsia="Times New Roman" w:hAnsiTheme="majorHAnsi" w:cstheme="majorHAnsi"/>
          <w:sz w:val="24"/>
          <w:szCs w:val="24"/>
          <w:lang w:val="ru-MD" w:eastAsia="ja-JP"/>
        </w:rPr>
        <w:t xml:space="preserve"> из-за отсутствия конс</w:t>
      </w:r>
      <w:r w:rsidR="002A01BA" w:rsidRPr="00847E91">
        <w:rPr>
          <w:rFonts w:asciiTheme="majorHAnsi" w:eastAsia="Times New Roman" w:hAnsiTheme="majorHAnsi" w:cstheme="majorHAnsi"/>
          <w:sz w:val="24"/>
          <w:szCs w:val="24"/>
          <w:lang w:val="ru-MD" w:eastAsia="ja-JP"/>
        </w:rPr>
        <w:t>ультирования</w:t>
      </w:r>
      <w:r w:rsidR="008E1289" w:rsidRPr="00847E91">
        <w:rPr>
          <w:rFonts w:asciiTheme="majorHAnsi" w:eastAsia="Times New Roman" w:hAnsiTheme="majorHAnsi" w:cstheme="majorHAnsi"/>
          <w:sz w:val="24"/>
          <w:szCs w:val="24"/>
          <w:lang w:val="ru-MD" w:eastAsia="ja-JP"/>
        </w:rPr>
        <w:t xml:space="preserve"> и обеспечения объективной уверенности в эффективности системы внутреннего управленческого контроля, </w:t>
      </w:r>
      <w:r w:rsidR="002A01BA" w:rsidRPr="00847E91">
        <w:rPr>
          <w:rFonts w:asciiTheme="majorHAnsi" w:eastAsia="Times New Roman" w:hAnsiTheme="majorHAnsi" w:cstheme="majorHAnsi"/>
          <w:sz w:val="24"/>
          <w:szCs w:val="24"/>
          <w:lang w:val="ru-MD" w:eastAsia="ja-JP"/>
        </w:rPr>
        <w:t>призва</w:t>
      </w:r>
      <w:r w:rsidR="008E1289" w:rsidRPr="00847E91">
        <w:rPr>
          <w:rFonts w:asciiTheme="majorHAnsi" w:eastAsia="Times New Roman" w:hAnsiTheme="majorHAnsi" w:cstheme="majorHAnsi"/>
          <w:sz w:val="24"/>
          <w:szCs w:val="24"/>
          <w:lang w:val="ru-MD" w:eastAsia="ja-JP"/>
        </w:rPr>
        <w:t xml:space="preserve">нной </w:t>
      </w:r>
      <w:r w:rsidR="002A01BA" w:rsidRPr="00847E91">
        <w:rPr>
          <w:rFonts w:asciiTheme="majorHAnsi" w:eastAsia="Times New Roman" w:hAnsiTheme="majorHAnsi" w:cstheme="majorHAnsi"/>
          <w:sz w:val="24"/>
          <w:szCs w:val="24"/>
          <w:lang w:val="ru-MD" w:eastAsia="ja-JP"/>
        </w:rPr>
        <w:t>добавить</w:t>
      </w:r>
      <w:r w:rsidR="008E1289" w:rsidRPr="00847E91">
        <w:rPr>
          <w:rFonts w:asciiTheme="majorHAnsi" w:eastAsia="Times New Roman" w:hAnsiTheme="majorHAnsi" w:cstheme="majorHAnsi"/>
          <w:sz w:val="24"/>
          <w:szCs w:val="24"/>
          <w:lang w:val="ru-MD" w:eastAsia="ja-JP"/>
        </w:rPr>
        <w:t xml:space="preserve"> ценности и улучш</w:t>
      </w:r>
      <w:r w:rsidR="002A01BA" w:rsidRPr="00847E91">
        <w:rPr>
          <w:rFonts w:asciiTheme="majorHAnsi" w:eastAsia="Times New Roman" w:hAnsiTheme="majorHAnsi" w:cstheme="majorHAnsi"/>
          <w:sz w:val="24"/>
          <w:szCs w:val="24"/>
          <w:lang w:val="ru-MD" w:eastAsia="ja-JP"/>
        </w:rPr>
        <w:t>ить</w:t>
      </w:r>
      <w:r w:rsidR="008E1289" w:rsidRPr="00847E91">
        <w:rPr>
          <w:rFonts w:asciiTheme="majorHAnsi" w:eastAsia="Times New Roman" w:hAnsiTheme="majorHAnsi" w:cstheme="majorHAnsi"/>
          <w:sz w:val="24"/>
          <w:szCs w:val="24"/>
          <w:lang w:val="ru-MD" w:eastAsia="ja-JP"/>
        </w:rPr>
        <w:t xml:space="preserve"> работ</w:t>
      </w:r>
      <w:r w:rsidR="002A01BA" w:rsidRPr="00847E91">
        <w:rPr>
          <w:rFonts w:asciiTheme="majorHAnsi" w:eastAsia="Times New Roman" w:hAnsiTheme="majorHAnsi" w:cstheme="majorHAnsi"/>
          <w:sz w:val="24"/>
          <w:szCs w:val="24"/>
          <w:lang w:val="ru-MD" w:eastAsia="ja-JP"/>
        </w:rPr>
        <w:t>у</w:t>
      </w:r>
      <w:r w:rsidR="008E1289" w:rsidRPr="00847E91">
        <w:rPr>
          <w:rFonts w:asciiTheme="majorHAnsi" w:eastAsia="Times New Roman" w:hAnsiTheme="majorHAnsi" w:cstheme="majorHAnsi"/>
          <w:sz w:val="24"/>
          <w:szCs w:val="24"/>
          <w:lang w:val="ru-MD" w:eastAsia="ja-JP"/>
        </w:rPr>
        <w:t xml:space="preserve"> </w:t>
      </w:r>
      <w:r w:rsidR="002A01BA" w:rsidRPr="00847E91">
        <w:rPr>
          <w:rFonts w:asciiTheme="majorHAnsi" w:eastAsia="Times New Roman" w:hAnsiTheme="majorHAnsi" w:cstheme="majorHAnsi"/>
          <w:sz w:val="24"/>
          <w:szCs w:val="24"/>
          <w:lang w:val="ru-MD" w:eastAsia="ja-JP"/>
        </w:rPr>
        <w:t>М</w:t>
      </w:r>
      <w:r w:rsidR="008E1289" w:rsidRPr="00847E91">
        <w:rPr>
          <w:rFonts w:asciiTheme="majorHAnsi" w:eastAsia="Times New Roman" w:hAnsiTheme="majorHAnsi" w:cstheme="majorHAnsi"/>
          <w:sz w:val="24"/>
          <w:szCs w:val="24"/>
          <w:lang w:val="ru-MD" w:eastAsia="ja-JP"/>
        </w:rPr>
        <w:t>инистерства, не было обеспечено управление рисками, связанными с финансово-бухгалтерскими процессами при составлении и консолидации финансовой отчетности</w:t>
      </w:r>
      <w:r w:rsidRPr="00847E91">
        <w:rPr>
          <w:rFonts w:asciiTheme="majorHAnsi" w:hAnsiTheme="majorHAnsi"/>
          <w:color w:val="000000"/>
          <w:sz w:val="24"/>
          <w:szCs w:val="24"/>
          <w:lang w:val="ru-MD"/>
        </w:rPr>
        <w:t>.</w:t>
      </w:r>
    </w:p>
    <w:p w:rsidR="00115F7E" w:rsidRPr="00847E91" w:rsidRDefault="00115F7E" w:rsidP="0019494A">
      <w:pPr>
        <w:spacing w:after="120" w:line="276" w:lineRule="auto"/>
        <w:jc w:val="both"/>
        <w:rPr>
          <w:rFonts w:asciiTheme="majorHAnsi" w:hAnsiTheme="majorHAnsi" w:cstheme="majorHAnsi"/>
          <w:sz w:val="24"/>
          <w:szCs w:val="24"/>
          <w:shd w:val="clear" w:color="auto" w:fill="FFFFFF"/>
          <w:lang w:val="ru-MD"/>
        </w:rPr>
      </w:pPr>
      <w:r w:rsidRPr="00847E91">
        <w:rPr>
          <w:rFonts w:asciiTheme="majorHAnsi" w:eastAsia="Times New Roman" w:hAnsiTheme="majorHAnsi" w:cstheme="majorHAnsi"/>
          <w:sz w:val="24"/>
          <w:szCs w:val="24"/>
          <w:lang w:val="ru-MD" w:eastAsia="ja-JP"/>
        </w:rPr>
        <w:t>6.3.</w:t>
      </w:r>
      <w:r w:rsidRPr="00847E91">
        <w:rPr>
          <w:rFonts w:asciiTheme="majorHAnsi" w:hAnsiTheme="majorHAnsi" w:cstheme="majorHAnsi"/>
          <w:sz w:val="24"/>
          <w:szCs w:val="24"/>
          <w:lang w:val="ru-MD"/>
        </w:rPr>
        <w:t xml:space="preserve"> </w:t>
      </w:r>
      <w:r w:rsidR="003C5B0A" w:rsidRPr="00847E91">
        <w:rPr>
          <w:rFonts w:asciiTheme="majorHAnsi" w:hAnsiTheme="majorHAnsi" w:cstheme="majorHAnsi"/>
          <w:sz w:val="24"/>
          <w:szCs w:val="24"/>
          <w:lang w:val="ru-MD"/>
        </w:rPr>
        <w:t>Постановлением Счетной палаты №</w:t>
      </w:r>
      <w:r w:rsidR="008E1289" w:rsidRPr="00847E91">
        <w:rPr>
          <w:rFonts w:asciiTheme="majorHAnsi" w:hAnsiTheme="majorHAnsi" w:cstheme="majorHAnsi"/>
          <w:sz w:val="24"/>
          <w:szCs w:val="24"/>
          <w:lang w:val="ru-MD"/>
        </w:rPr>
        <w:t xml:space="preserve">24 от 15 июня 2021 года Министерству юстиции и </w:t>
      </w:r>
      <w:r w:rsidR="003C5B0A" w:rsidRPr="00847E91">
        <w:rPr>
          <w:rFonts w:asciiTheme="majorHAnsi" w:hAnsiTheme="majorHAnsi" w:cstheme="majorHAnsi"/>
          <w:sz w:val="24"/>
          <w:szCs w:val="24"/>
          <w:lang w:val="ru-MD"/>
        </w:rPr>
        <w:t>его подведомстве</w:t>
      </w:r>
      <w:r w:rsidR="008E1289" w:rsidRPr="00847E91">
        <w:rPr>
          <w:rFonts w:asciiTheme="majorHAnsi" w:hAnsiTheme="majorHAnsi" w:cstheme="majorHAnsi"/>
          <w:sz w:val="24"/>
          <w:szCs w:val="24"/>
          <w:lang w:val="ru-MD"/>
        </w:rPr>
        <w:t xml:space="preserve">нным учреждениям было представлено 8 рекомендаций, из которых 2 рекомендации легли в основу </w:t>
      </w:r>
      <w:r w:rsidR="003C5B0A" w:rsidRPr="00847E91">
        <w:rPr>
          <w:rFonts w:asciiTheme="majorHAnsi" w:hAnsiTheme="majorHAnsi" w:cstheme="majorHAnsi"/>
          <w:sz w:val="24"/>
          <w:szCs w:val="24"/>
          <w:lang w:val="ru-MD"/>
        </w:rPr>
        <w:t xml:space="preserve">условного </w:t>
      </w:r>
      <w:r w:rsidR="008E1289" w:rsidRPr="00847E91">
        <w:rPr>
          <w:rFonts w:asciiTheme="majorHAnsi" w:hAnsiTheme="majorHAnsi" w:cstheme="majorHAnsi"/>
          <w:sz w:val="24"/>
          <w:szCs w:val="24"/>
          <w:lang w:val="ru-MD"/>
        </w:rPr>
        <w:t xml:space="preserve">мнения. Из общего числа </w:t>
      </w:r>
      <w:r w:rsidR="003C5B0A" w:rsidRPr="00847E91">
        <w:rPr>
          <w:rFonts w:asciiTheme="majorHAnsi" w:hAnsiTheme="majorHAnsi" w:cstheme="majorHAnsi"/>
          <w:sz w:val="24"/>
          <w:szCs w:val="24"/>
          <w:lang w:val="ru-MD"/>
        </w:rPr>
        <w:t xml:space="preserve">направленных </w:t>
      </w:r>
      <w:r w:rsidR="008E1289" w:rsidRPr="00847E91">
        <w:rPr>
          <w:rFonts w:asciiTheme="majorHAnsi" w:hAnsiTheme="majorHAnsi" w:cstheme="majorHAnsi"/>
          <w:sz w:val="24"/>
          <w:szCs w:val="24"/>
          <w:lang w:val="ru-MD"/>
        </w:rPr>
        <w:t>рекомендаций</w:t>
      </w:r>
      <w:r w:rsidR="003C5B0A" w:rsidRPr="00847E91">
        <w:rPr>
          <w:rFonts w:asciiTheme="majorHAnsi" w:hAnsiTheme="majorHAnsi" w:cstheme="majorHAnsi"/>
          <w:sz w:val="24"/>
          <w:szCs w:val="24"/>
          <w:lang w:val="ru-MD"/>
        </w:rPr>
        <w:t>,</w:t>
      </w:r>
      <w:r w:rsidR="008E1289" w:rsidRPr="00847E91">
        <w:rPr>
          <w:rFonts w:asciiTheme="majorHAnsi" w:hAnsiTheme="majorHAnsi" w:cstheme="majorHAnsi"/>
          <w:sz w:val="24"/>
          <w:szCs w:val="24"/>
          <w:lang w:val="ru-MD"/>
        </w:rPr>
        <w:t xml:space="preserve"> 1 рекомендация была реализована, 4 рекомендации - частично реализован</w:t>
      </w:r>
      <w:r w:rsidR="003C5B0A" w:rsidRPr="00847E91">
        <w:rPr>
          <w:rFonts w:asciiTheme="majorHAnsi" w:hAnsiTheme="majorHAnsi" w:cstheme="majorHAnsi"/>
          <w:sz w:val="24"/>
          <w:szCs w:val="24"/>
          <w:lang w:val="ru-MD"/>
        </w:rPr>
        <w:t>ы</w:t>
      </w:r>
      <w:r w:rsidR="008E1289" w:rsidRPr="00847E91">
        <w:rPr>
          <w:rFonts w:asciiTheme="majorHAnsi" w:hAnsiTheme="majorHAnsi" w:cstheme="majorHAnsi"/>
          <w:sz w:val="24"/>
          <w:szCs w:val="24"/>
          <w:lang w:val="ru-MD"/>
        </w:rPr>
        <w:t>, а 3 - не реализован</w:t>
      </w:r>
      <w:r w:rsidR="003C5B0A" w:rsidRPr="00847E91">
        <w:rPr>
          <w:rFonts w:asciiTheme="majorHAnsi" w:hAnsiTheme="majorHAnsi" w:cstheme="majorHAnsi"/>
          <w:sz w:val="24"/>
          <w:szCs w:val="24"/>
          <w:lang w:val="ru-MD"/>
        </w:rPr>
        <w:t>ы</w:t>
      </w:r>
      <w:r w:rsidR="008E1289" w:rsidRPr="00847E91">
        <w:rPr>
          <w:rFonts w:asciiTheme="majorHAnsi" w:hAnsiTheme="majorHAnsi" w:cstheme="majorHAnsi"/>
          <w:sz w:val="24"/>
          <w:szCs w:val="24"/>
          <w:lang w:val="ru-MD"/>
        </w:rPr>
        <w:t xml:space="preserve">, уровень </w:t>
      </w:r>
      <w:r w:rsidR="003C5B0A" w:rsidRPr="00847E91">
        <w:rPr>
          <w:rFonts w:asciiTheme="majorHAnsi" w:hAnsiTheme="majorHAnsi" w:cstheme="majorHAnsi"/>
          <w:sz w:val="24"/>
          <w:szCs w:val="24"/>
          <w:lang w:val="ru-MD"/>
        </w:rPr>
        <w:t>исполнения</w:t>
      </w:r>
      <w:r w:rsidR="008E1289" w:rsidRPr="00847E91">
        <w:rPr>
          <w:rFonts w:asciiTheme="majorHAnsi" w:hAnsiTheme="majorHAnsi" w:cstheme="majorHAnsi"/>
          <w:sz w:val="24"/>
          <w:szCs w:val="24"/>
          <w:lang w:val="ru-MD"/>
        </w:rPr>
        <w:t xml:space="preserve"> рекомендаций составляет 37,5%. Невыполнение рекомендаций Министерством юстиции и </w:t>
      </w:r>
      <w:r w:rsidR="003C5B0A" w:rsidRPr="00847E91">
        <w:rPr>
          <w:rFonts w:asciiTheme="majorHAnsi" w:hAnsiTheme="majorHAnsi" w:cstheme="majorHAnsi"/>
          <w:sz w:val="24"/>
          <w:szCs w:val="24"/>
          <w:lang w:val="ru-MD"/>
        </w:rPr>
        <w:t>его подведомственными</w:t>
      </w:r>
      <w:r w:rsidR="008E1289" w:rsidRPr="00847E91">
        <w:rPr>
          <w:rFonts w:asciiTheme="majorHAnsi" w:hAnsiTheme="majorHAnsi" w:cstheme="majorHAnsi"/>
          <w:sz w:val="24"/>
          <w:szCs w:val="24"/>
          <w:lang w:val="ru-MD"/>
        </w:rPr>
        <w:t xml:space="preserve"> учреждениями </w:t>
      </w:r>
      <w:r w:rsidR="003C5B0A" w:rsidRPr="00847E91">
        <w:rPr>
          <w:rFonts w:asciiTheme="majorHAnsi" w:hAnsiTheme="majorHAnsi" w:cstheme="majorHAnsi"/>
          <w:sz w:val="24"/>
          <w:szCs w:val="24"/>
          <w:lang w:val="ru-MD"/>
        </w:rPr>
        <w:t>способствовало</w:t>
      </w:r>
      <w:r w:rsidR="008E1289" w:rsidRPr="00847E91">
        <w:rPr>
          <w:rFonts w:asciiTheme="majorHAnsi" w:hAnsiTheme="majorHAnsi" w:cstheme="majorHAnsi"/>
          <w:sz w:val="24"/>
          <w:szCs w:val="24"/>
          <w:lang w:val="ru-MD"/>
        </w:rPr>
        <w:t xml:space="preserve"> дальнейшему сохранению </w:t>
      </w:r>
      <w:r w:rsidR="003C5B0A" w:rsidRPr="00847E91">
        <w:rPr>
          <w:rFonts w:asciiTheme="majorHAnsi" w:hAnsiTheme="majorHAnsi" w:cstheme="majorHAnsi"/>
          <w:sz w:val="24"/>
          <w:szCs w:val="24"/>
          <w:lang w:val="ru-MD"/>
        </w:rPr>
        <w:t>существен</w:t>
      </w:r>
      <w:r w:rsidR="008E1289" w:rsidRPr="00847E91">
        <w:rPr>
          <w:rFonts w:asciiTheme="majorHAnsi" w:hAnsiTheme="majorHAnsi" w:cstheme="majorHAnsi"/>
          <w:sz w:val="24"/>
          <w:szCs w:val="24"/>
          <w:lang w:val="ru-MD"/>
        </w:rPr>
        <w:t xml:space="preserve">ных вопросов, которые </w:t>
      </w:r>
      <w:r w:rsidR="003C5B0A" w:rsidRPr="00847E91">
        <w:rPr>
          <w:rFonts w:asciiTheme="majorHAnsi" w:hAnsiTheme="majorHAnsi" w:cstheme="majorHAnsi"/>
          <w:sz w:val="24"/>
          <w:szCs w:val="24"/>
          <w:lang w:val="ru-MD"/>
        </w:rPr>
        <w:t>и в 2021 году определи</w:t>
      </w:r>
      <w:r w:rsidR="008E1289" w:rsidRPr="00847E91">
        <w:rPr>
          <w:rFonts w:asciiTheme="majorHAnsi" w:hAnsiTheme="majorHAnsi" w:cstheme="majorHAnsi"/>
          <w:sz w:val="24"/>
          <w:szCs w:val="24"/>
          <w:lang w:val="ru-MD"/>
        </w:rPr>
        <w:t>ли изменени</w:t>
      </w:r>
      <w:r w:rsidR="003C5B0A" w:rsidRPr="00847E91">
        <w:rPr>
          <w:rFonts w:asciiTheme="majorHAnsi" w:hAnsiTheme="majorHAnsi" w:cstheme="majorHAnsi"/>
          <w:sz w:val="24"/>
          <w:szCs w:val="24"/>
          <w:lang w:val="ru-MD"/>
        </w:rPr>
        <w:t>е</w:t>
      </w:r>
      <w:r w:rsidR="008E1289" w:rsidRPr="00847E91">
        <w:rPr>
          <w:rFonts w:asciiTheme="majorHAnsi" w:hAnsiTheme="majorHAnsi" w:cstheme="majorHAnsi"/>
          <w:sz w:val="24"/>
          <w:szCs w:val="24"/>
          <w:lang w:val="ru-MD"/>
        </w:rPr>
        <w:t xml:space="preserve"> мнения</w:t>
      </w:r>
      <w:r w:rsidRPr="00847E91">
        <w:rPr>
          <w:rFonts w:asciiTheme="majorHAnsi" w:hAnsiTheme="majorHAnsi" w:cs="Times New Roman"/>
          <w:sz w:val="24"/>
          <w:szCs w:val="24"/>
          <w:lang w:val="ru-MD"/>
        </w:rPr>
        <w:t>.</w:t>
      </w:r>
    </w:p>
    <w:p w:rsidR="00CF3364" w:rsidRPr="00847E91" w:rsidRDefault="005E6BF0" w:rsidP="0019494A">
      <w:pPr>
        <w:spacing w:after="120" w:line="276" w:lineRule="auto"/>
        <w:jc w:val="both"/>
        <w:rPr>
          <w:rFonts w:asciiTheme="majorHAnsi" w:hAnsiTheme="majorHAnsi" w:cstheme="majorHAnsi"/>
          <w:sz w:val="24"/>
          <w:szCs w:val="24"/>
          <w:lang w:val="ru-MD"/>
        </w:rPr>
      </w:pPr>
      <w:r w:rsidRPr="00847E91">
        <w:rPr>
          <w:rFonts w:asciiTheme="majorHAnsi" w:hAnsiTheme="majorHAnsi" w:cstheme="majorHAnsi"/>
          <w:sz w:val="24"/>
          <w:szCs w:val="24"/>
          <w:lang w:val="ru-MD"/>
        </w:rPr>
        <w:t>6.</w:t>
      </w:r>
      <w:r w:rsidR="00115F7E" w:rsidRPr="00847E91">
        <w:rPr>
          <w:rFonts w:asciiTheme="majorHAnsi" w:hAnsiTheme="majorHAnsi" w:cstheme="majorHAnsi"/>
          <w:sz w:val="24"/>
          <w:szCs w:val="24"/>
          <w:lang w:val="ru-MD"/>
        </w:rPr>
        <w:t>4</w:t>
      </w:r>
      <w:r w:rsidR="004B10B2" w:rsidRPr="00847E91">
        <w:rPr>
          <w:rFonts w:asciiTheme="majorHAnsi" w:hAnsiTheme="majorHAnsi" w:cstheme="majorHAnsi"/>
          <w:sz w:val="24"/>
          <w:szCs w:val="24"/>
          <w:lang w:val="ru-MD"/>
        </w:rPr>
        <w:t xml:space="preserve">. </w:t>
      </w:r>
      <w:r w:rsidR="008E1289" w:rsidRPr="00847E91">
        <w:rPr>
          <w:rFonts w:asciiTheme="majorHAnsi" w:hAnsiTheme="majorHAnsi" w:cstheme="majorHAnsi"/>
          <w:sz w:val="24"/>
          <w:szCs w:val="24"/>
          <w:lang w:val="ru-MD"/>
        </w:rPr>
        <w:t xml:space="preserve">Нефункциональность некоторых элементов системы внутреннего управленческого контроля </w:t>
      </w:r>
      <w:r w:rsidR="003C5B0A" w:rsidRPr="00847E91">
        <w:rPr>
          <w:rFonts w:asciiTheme="majorHAnsi" w:hAnsiTheme="majorHAnsi" w:cstheme="majorHAnsi"/>
          <w:sz w:val="24"/>
          <w:szCs w:val="24"/>
          <w:lang w:val="ru-MD"/>
        </w:rPr>
        <w:t>сгенерирова</w:t>
      </w:r>
      <w:r w:rsidR="008E1289" w:rsidRPr="00847E91">
        <w:rPr>
          <w:rFonts w:asciiTheme="majorHAnsi" w:hAnsiTheme="majorHAnsi" w:cstheme="majorHAnsi"/>
          <w:sz w:val="24"/>
          <w:szCs w:val="24"/>
          <w:lang w:val="ru-MD"/>
        </w:rPr>
        <w:t xml:space="preserve">ла </w:t>
      </w:r>
      <w:r w:rsidR="003C5B0A" w:rsidRPr="00847E91">
        <w:rPr>
          <w:rFonts w:asciiTheme="majorHAnsi" w:hAnsiTheme="majorHAnsi" w:cstheme="majorHAnsi"/>
          <w:sz w:val="24"/>
          <w:szCs w:val="24"/>
          <w:lang w:val="ru-MD"/>
        </w:rPr>
        <w:t>ряд</w:t>
      </w:r>
      <w:r w:rsidR="008E1289" w:rsidRPr="00847E91">
        <w:rPr>
          <w:rFonts w:asciiTheme="majorHAnsi" w:hAnsiTheme="majorHAnsi" w:cstheme="majorHAnsi"/>
          <w:sz w:val="24"/>
          <w:szCs w:val="24"/>
          <w:lang w:val="ru-MD"/>
        </w:rPr>
        <w:t xml:space="preserve"> недостатк</w:t>
      </w:r>
      <w:r w:rsidR="003C5B0A" w:rsidRPr="00847E91">
        <w:rPr>
          <w:rFonts w:asciiTheme="majorHAnsi" w:hAnsiTheme="majorHAnsi" w:cstheme="majorHAnsi"/>
          <w:sz w:val="24"/>
          <w:szCs w:val="24"/>
          <w:lang w:val="ru-MD"/>
        </w:rPr>
        <w:t>ов</w:t>
      </w:r>
      <w:r w:rsidR="008E1289" w:rsidRPr="00847E91">
        <w:rPr>
          <w:rFonts w:asciiTheme="majorHAnsi" w:hAnsiTheme="majorHAnsi" w:cstheme="majorHAnsi"/>
          <w:sz w:val="24"/>
          <w:szCs w:val="24"/>
          <w:lang w:val="ru-MD"/>
        </w:rPr>
        <w:t xml:space="preserve"> </w:t>
      </w:r>
      <w:r w:rsidR="00D813E3" w:rsidRPr="00847E91">
        <w:rPr>
          <w:rFonts w:asciiTheme="majorHAnsi" w:hAnsiTheme="majorHAnsi" w:cstheme="majorHAnsi"/>
          <w:sz w:val="24"/>
          <w:szCs w:val="24"/>
          <w:lang w:val="ru-MD"/>
        </w:rPr>
        <w:t>в</w:t>
      </w:r>
      <w:r w:rsidR="008E1289" w:rsidRPr="00847E91">
        <w:rPr>
          <w:rFonts w:asciiTheme="majorHAnsi" w:hAnsiTheme="majorHAnsi" w:cstheme="majorHAnsi"/>
          <w:sz w:val="24"/>
          <w:szCs w:val="24"/>
          <w:lang w:val="ru-MD"/>
        </w:rPr>
        <w:t xml:space="preserve"> проведении инвентаризации элементов активов и обязательств в</w:t>
      </w:r>
      <w:r w:rsidR="00D813E3" w:rsidRPr="00847E91">
        <w:rPr>
          <w:rFonts w:asciiTheme="majorHAnsi" w:hAnsiTheme="majorHAnsi" w:cstheme="majorHAnsi"/>
          <w:sz w:val="24"/>
          <w:szCs w:val="24"/>
          <w:lang w:val="ru-MD"/>
        </w:rPr>
        <w:t xml:space="preserve"> рамках</w:t>
      </w:r>
      <w:r w:rsidR="008E1289" w:rsidRPr="00847E91">
        <w:rPr>
          <w:rFonts w:asciiTheme="majorHAnsi" w:hAnsiTheme="majorHAnsi" w:cstheme="majorHAnsi"/>
          <w:sz w:val="24"/>
          <w:szCs w:val="24"/>
          <w:lang w:val="ru-MD"/>
        </w:rPr>
        <w:t xml:space="preserve"> Министерств</w:t>
      </w:r>
      <w:r w:rsidR="00D813E3" w:rsidRPr="00847E91">
        <w:rPr>
          <w:rFonts w:asciiTheme="majorHAnsi" w:hAnsiTheme="majorHAnsi" w:cstheme="majorHAnsi"/>
          <w:sz w:val="24"/>
          <w:szCs w:val="24"/>
          <w:lang w:val="ru-MD"/>
        </w:rPr>
        <w:t>а</w:t>
      </w:r>
      <w:r w:rsidR="008E1289" w:rsidRPr="00847E91">
        <w:rPr>
          <w:rFonts w:asciiTheme="majorHAnsi" w:hAnsiTheme="majorHAnsi" w:cstheme="majorHAnsi"/>
          <w:sz w:val="24"/>
          <w:szCs w:val="24"/>
          <w:lang w:val="ru-MD"/>
        </w:rPr>
        <w:t xml:space="preserve"> юстиции и Национальной инспекции </w:t>
      </w:r>
      <w:r w:rsidR="00D813E3" w:rsidRPr="00847E91">
        <w:rPr>
          <w:rFonts w:asciiTheme="majorHAnsi" w:hAnsiTheme="majorHAnsi" w:cstheme="majorHAnsi"/>
          <w:sz w:val="24"/>
          <w:szCs w:val="24"/>
          <w:lang w:val="ru-MD"/>
        </w:rPr>
        <w:t xml:space="preserve">по </w:t>
      </w:r>
      <w:r w:rsidR="008E1289" w:rsidRPr="00847E91">
        <w:rPr>
          <w:rFonts w:asciiTheme="majorHAnsi" w:hAnsiTheme="majorHAnsi" w:cstheme="majorHAnsi"/>
          <w:sz w:val="24"/>
          <w:szCs w:val="24"/>
          <w:lang w:val="ru-MD"/>
        </w:rPr>
        <w:t xml:space="preserve">пробации. В </w:t>
      </w:r>
      <w:r w:rsidR="00D813E3" w:rsidRPr="00847E91">
        <w:rPr>
          <w:rFonts w:asciiTheme="majorHAnsi" w:hAnsiTheme="majorHAnsi" w:cstheme="majorHAnsi"/>
          <w:sz w:val="24"/>
          <w:szCs w:val="24"/>
          <w:lang w:val="ru-MD"/>
        </w:rPr>
        <w:t>итоге,</w:t>
      </w:r>
      <w:r w:rsidR="008E1289" w:rsidRPr="00847E91">
        <w:rPr>
          <w:rFonts w:asciiTheme="majorHAnsi" w:hAnsiTheme="majorHAnsi" w:cstheme="majorHAnsi"/>
          <w:sz w:val="24"/>
          <w:szCs w:val="24"/>
          <w:lang w:val="ru-MD"/>
        </w:rPr>
        <w:t xml:space="preserve"> </w:t>
      </w:r>
      <w:r w:rsidR="00D813E3" w:rsidRPr="00847E91">
        <w:rPr>
          <w:rFonts w:asciiTheme="majorHAnsi" w:hAnsiTheme="majorHAnsi" w:cstheme="majorHAnsi"/>
          <w:sz w:val="24"/>
          <w:szCs w:val="24"/>
          <w:lang w:val="ru-MD"/>
        </w:rPr>
        <w:t xml:space="preserve">проведенная </w:t>
      </w:r>
      <w:r w:rsidR="008E1289" w:rsidRPr="00847E91">
        <w:rPr>
          <w:rFonts w:asciiTheme="majorHAnsi" w:hAnsiTheme="majorHAnsi" w:cstheme="majorHAnsi"/>
          <w:sz w:val="24"/>
          <w:szCs w:val="24"/>
          <w:lang w:val="ru-MD"/>
        </w:rPr>
        <w:t xml:space="preserve">инвентаризация в </w:t>
      </w:r>
      <w:r w:rsidR="00D813E3" w:rsidRPr="00847E91">
        <w:rPr>
          <w:rFonts w:asciiTheme="majorHAnsi" w:hAnsiTheme="majorHAnsi" w:cstheme="majorHAnsi"/>
          <w:sz w:val="24"/>
          <w:szCs w:val="24"/>
          <w:lang w:val="ru-MD"/>
        </w:rPr>
        <w:t xml:space="preserve">рамках </w:t>
      </w:r>
      <w:r w:rsidR="008E1289" w:rsidRPr="00847E91">
        <w:rPr>
          <w:rFonts w:asciiTheme="majorHAnsi" w:hAnsiTheme="majorHAnsi" w:cstheme="majorHAnsi"/>
          <w:sz w:val="24"/>
          <w:szCs w:val="24"/>
          <w:lang w:val="ru-MD"/>
        </w:rPr>
        <w:t xml:space="preserve">указанных </w:t>
      </w:r>
      <w:r w:rsidR="00D813E3" w:rsidRPr="00847E91">
        <w:rPr>
          <w:rFonts w:asciiTheme="majorHAnsi" w:hAnsiTheme="majorHAnsi" w:cstheme="majorHAnsi"/>
          <w:sz w:val="24"/>
          <w:szCs w:val="24"/>
          <w:lang w:val="ru-MD"/>
        </w:rPr>
        <w:t>субъектов</w:t>
      </w:r>
      <w:r w:rsidR="008E1289" w:rsidRPr="00847E91">
        <w:rPr>
          <w:rFonts w:asciiTheme="majorHAnsi" w:hAnsiTheme="majorHAnsi" w:cstheme="majorHAnsi"/>
          <w:sz w:val="24"/>
          <w:szCs w:val="24"/>
          <w:lang w:val="ru-MD"/>
        </w:rPr>
        <w:t xml:space="preserve"> не способствовала достижению основной цели по установлению и реальной оценке элементов актив</w:t>
      </w:r>
      <w:r w:rsidR="00D813E3" w:rsidRPr="00847E91">
        <w:rPr>
          <w:rFonts w:asciiTheme="majorHAnsi" w:hAnsiTheme="majorHAnsi" w:cstheme="majorHAnsi"/>
          <w:sz w:val="24"/>
          <w:szCs w:val="24"/>
          <w:lang w:val="ru-MD"/>
        </w:rPr>
        <w:t>а</w:t>
      </w:r>
      <w:r w:rsidR="008E1289" w:rsidRPr="00847E91">
        <w:rPr>
          <w:rFonts w:asciiTheme="majorHAnsi" w:hAnsiTheme="majorHAnsi" w:cstheme="majorHAnsi"/>
          <w:sz w:val="24"/>
          <w:szCs w:val="24"/>
          <w:lang w:val="ru-MD"/>
        </w:rPr>
        <w:t xml:space="preserve"> и </w:t>
      </w:r>
      <w:r w:rsidR="00D813E3" w:rsidRPr="00847E91">
        <w:rPr>
          <w:rFonts w:asciiTheme="majorHAnsi" w:hAnsiTheme="majorHAnsi" w:cstheme="majorHAnsi"/>
          <w:sz w:val="24"/>
          <w:szCs w:val="24"/>
          <w:lang w:val="ru-MD"/>
        </w:rPr>
        <w:t>пассива,</w:t>
      </w:r>
      <w:r w:rsidR="008E1289" w:rsidRPr="00847E91">
        <w:rPr>
          <w:rFonts w:asciiTheme="majorHAnsi" w:hAnsiTheme="majorHAnsi" w:cstheme="majorHAnsi"/>
          <w:sz w:val="24"/>
          <w:szCs w:val="24"/>
          <w:lang w:val="ru-MD"/>
        </w:rPr>
        <w:t xml:space="preserve"> </w:t>
      </w:r>
      <w:r w:rsidR="00D813E3" w:rsidRPr="00847E91">
        <w:rPr>
          <w:rFonts w:asciiTheme="majorHAnsi" w:hAnsiTheme="majorHAnsi" w:cstheme="majorHAnsi"/>
          <w:sz w:val="24"/>
          <w:szCs w:val="24"/>
          <w:lang w:val="ru-MD"/>
        </w:rPr>
        <w:t>для</w:t>
      </w:r>
      <w:r w:rsidR="008E1289" w:rsidRPr="00847E91">
        <w:rPr>
          <w:rFonts w:asciiTheme="majorHAnsi" w:hAnsiTheme="majorHAnsi" w:cstheme="majorHAnsi"/>
          <w:sz w:val="24"/>
          <w:szCs w:val="24"/>
          <w:lang w:val="ru-MD"/>
        </w:rPr>
        <w:t xml:space="preserve"> составления и консолид</w:t>
      </w:r>
      <w:r w:rsidR="00D813E3" w:rsidRPr="00847E91">
        <w:rPr>
          <w:rFonts w:asciiTheme="majorHAnsi" w:hAnsiTheme="majorHAnsi" w:cstheme="majorHAnsi"/>
          <w:sz w:val="24"/>
          <w:szCs w:val="24"/>
          <w:lang w:val="ru-MD"/>
        </w:rPr>
        <w:t>ирования</w:t>
      </w:r>
      <w:r w:rsidR="008E1289" w:rsidRPr="00847E91">
        <w:rPr>
          <w:rFonts w:asciiTheme="majorHAnsi" w:hAnsiTheme="majorHAnsi" w:cstheme="majorHAnsi"/>
          <w:sz w:val="24"/>
          <w:szCs w:val="24"/>
          <w:lang w:val="ru-MD"/>
        </w:rPr>
        <w:t xml:space="preserve"> реальной и достоверной финансовой отчетности</w:t>
      </w:r>
      <w:r w:rsidR="00BA1F8B" w:rsidRPr="00847E91">
        <w:rPr>
          <w:rFonts w:asciiTheme="majorHAnsi" w:hAnsiTheme="majorHAnsi" w:cstheme="majorHAnsi"/>
          <w:sz w:val="24"/>
          <w:szCs w:val="24"/>
          <w:lang w:val="ru-MD"/>
        </w:rPr>
        <w:t>.</w:t>
      </w:r>
    </w:p>
    <w:p w:rsidR="00AB4E8E" w:rsidRPr="00847E91" w:rsidRDefault="00C24028" w:rsidP="0019494A">
      <w:pPr>
        <w:spacing w:after="120" w:line="276" w:lineRule="auto"/>
        <w:jc w:val="both"/>
        <w:rPr>
          <w:rFonts w:asciiTheme="majorHAnsi" w:hAnsiTheme="majorHAnsi" w:cstheme="majorHAnsi"/>
          <w:sz w:val="24"/>
          <w:szCs w:val="24"/>
          <w:lang w:val="ru-MD"/>
        </w:rPr>
      </w:pPr>
      <w:r w:rsidRPr="00847E91">
        <w:rPr>
          <w:rFonts w:asciiTheme="majorHAnsi" w:hAnsiTheme="majorHAnsi" w:cs="Times New Roman"/>
          <w:sz w:val="24"/>
          <w:szCs w:val="24"/>
          <w:lang w:val="ru-MD"/>
        </w:rPr>
        <w:t>6.</w:t>
      </w:r>
      <w:r w:rsidR="00115F7E" w:rsidRPr="00847E91">
        <w:rPr>
          <w:rFonts w:asciiTheme="majorHAnsi" w:hAnsiTheme="majorHAnsi" w:cs="Times New Roman"/>
          <w:sz w:val="24"/>
          <w:szCs w:val="24"/>
          <w:lang w:val="ru-MD"/>
        </w:rPr>
        <w:t>5</w:t>
      </w:r>
      <w:r w:rsidRPr="00847E91">
        <w:rPr>
          <w:rFonts w:asciiTheme="majorHAnsi" w:hAnsiTheme="majorHAnsi" w:cs="Times New Roman"/>
          <w:sz w:val="24"/>
          <w:szCs w:val="24"/>
          <w:lang w:val="ru-MD"/>
        </w:rPr>
        <w:t xml:space="preserve">. </w:t>
      </w:r>
      <w:r w:rsidR="00AB4E8E" w:rsidRPr="00847E91">
        <w:rPr>
          <w:rFonts w:asciiTheme="majorHAnsi" w:hAnsiTheme="majorHAnsi" w:cs="Times New Roman"/>
          <w:sz w:val="24"/>
          <w:szCs w:val="24"/>
          <w:lang w:val="ru-MD"/>
        </w:rPr>
        <w:t xml:space="preserve"> </w:t>
      </w:r>
      <w:r w:rsidR="008E1289" w:rsidRPr="00847E91">
        <w:rPr>
          <w:rFonts w:asciiTheme="majorHAnsi" w:hAnsiTheme="majorHAnsi" w:cs="Times New Roman"/>
          <w:sz w:val="24"/>
          <w:szCs w:val="24"/>
          <w:lang w:val="ru-MD"/>
        </w:rPr>
        <w:t xml:space="preserve">В 2021 году отмечается </w:t>
      </w:r>
      <w:r w:rsidR="00120231" w:rsidRPr="00847E91">
        <w:rPr>
          <w:rFonts w:asciiTheme="majorHAnsi" w:hAnsiTheme="majorHAnsi" w:cs="Times New Roman"/>
          <w:sz w:val="24"/>
          <w:szCs w:val="24"/>
          <w:lang w:val="ru-MD"/>
        </w:rPr>
        <w:t>низкий</w:t>
      </w:r>
      <w:r w:rsidR="008E1289" w:rsidRPr="00847E91">
        <w:rPr>
          <w:rFonts w:asciiTheme="majorHAnsi" w:hAnsiTheme="majorHAnsi" w:cs="Times New Roman"/>
          <w:sz w:val="24"/>
          <w:szCs w:val="24"/>
          <w:lang w:val="ru-MD"/>
        </w:rPr>
        <w:t xml:space="preserve"> уров</w:t>
      </w:r>
      <w:r w:rsidR="00120231" w:rsidRPr="00847E91">
        <w:rPr>
          <w:rFonts w:asciiTheme="majorHAnsi" w:hAnsiTheme="majorHAnsi" w:cs="Times New Roman"/>
          <w:sz w:val="24"/>
          <w:szCs w:val="24"/>
          <w:lang w:val="ru-MD"/>
        </w:rPr>
        <w:t>ень</w:t>
      </w:r>
      <w:r w:rsidR="008E1289" w:rsidRPr="00847E91">
        <w:rPr>
          <w:rFonts w:asciiTheme="majorHAnsi" w:hAnsiTheme="majorHAnsi" w:cs="Times New Roman"/>
          <w:sz w:val="24"/>
          <w:szCs w:val="24"/>
          <w:lang w:val="ru-MD"/>
        </w:rPr>
        <w:t xml:space="preserve"> исполнения некоторых капитальных </w:t>
      </w:r>
      <w:r w:rsidR="00120231" w:rsidRPr="00847E91">
        <w:rPr>
          <w:rFonts w:asciiTheme="majorHAnsi" w:hAnsiTheme="majorHAnsi" w:cs="Times New Roman"/>
          <w:sz w:val="24"/>
          <w:szCs w:val="24"/>
          <w:lang w:val="ru-MD"/>
        </w:rPr>
        <w:t>инвестиц</w:t>
      </w:r>
      <w:r w:rsidR="008E1289" w:rsidRPr="00847E91">
        <w:rPr>
          <w:rFonts w:asciiTheme="majorHAnsi" w:hAnsiTheme="majorHAnsi" w:cs="Times New Roman"/>
          <w:sz w:val="24"/>
          <w:szCs w:val="24"/>
          <w:lang w:val="ru-MD"/>
        </w:rPr>
        <w:t xml:space="preserve">ий в </w:t>
      </w:r>
      <w:r w:rsidR="00120231" w:rsidRPr="00847E91">
        <w:rPr>
          <w:rFonts w:asciiTheme="majorHAnsi" w:hAnsiTheme="majorHAnsi" w:cs="Times New Roman"/>
          <w:sz w:val="24"/>
          <w:szCs w:val="24"/>
          <w:lang w:val="ru-MD"/>
        </w:rPr>
        <w:t xml:space="preserve">рамках </w:t>
      </w:r>
      <w:r w:rsidR="008E1289" w:rsidRPr="00847E91">
        <w:rPr>
          <w:rFonts w:asciiTheme="majorHAnsi" w:hAnsiTheme="majorHAnsi" w:cs="Times New Roman"/>
          <w:sz w:val="24"/>
          <w:szCs w:val="24"/>
          <w:lang w:val="ru-MD"/>
        </w:rPr>
        <w:t>Министерств</w:t>
      </w:r>
      <w:r w:rsidR="00120231" w:rsidRPr="00847E91">
        <w:rPr>
          <w:rFonts w:asciiTheme="majorHAnsi" w:hAnsiTheme="majorHAnsi" w:cs="Times New Roman"/>
          <w:sz w:val="24"/>
          <w:szCs w:val="24"/>
          <w:lang w:val="ru-MD"/>
        </w:rPr>
        <w:t>а</w:t>
      </w:r>
      <w:r w:rsidR="008E1289" w:rsidRPr="00847E91">
        <w:rPr>
          <w:rFonts w:asciiTheme="majorHAnsi" w:hAnsiTheme="majorHAnsi" w:cs="Times New Roman"/>
          <w:sz w:val="24"/>
          <w:szCs w:val="24"/>
          <w:lang w:val="ru-MD"/>
        </w:rPr>
        <w:t xml:space="preserve"> юстиции, аудит выявил проблем</w:t>
      </w:r>
      <w:r w:rsidR="00120231" w:rsidRPr="00847E91">
        <w:rPr>
          <w:rFonts w:asciiTheme="majorHAnsi" w:hAnsiTheme="majorHAnsi" w:cs="Times New Roman"/>
          <w:sz w:val="24"/>
          <w:szCs w:val="24"/>
          <w:lang w:val="ru-MD"/>
        </w:rPr>
        <w:t>ные аспекты</w:t>
      </w:r>
      <w:r w:rsidR="008E1289" w:rsidRPr="00847E91">
        <w:rPr>
          <w:rFonts w:asciiTheme="majorHAnsi" w:hAnsiTheme="majorHAnsi" w:cs="Times New Roman"/>
          <w:sz w:val="24"/>
          <w:szCs w:val="24"/>
          <w:lang w:val="ru-MD"/>
        </w:rPr>
        <w:t xml:space="preserve"> и недостатки в процессах строительства и реконструкции инвестиционных </w:t>
      </w:r>
      <w:r w:rsidR="00120231" w:rsidRPr="00847E91">
        <w:rPr>
          <w:rFonts w:asciiTheme="majorHAnsi" w:hAnsiTheme="majorHAnsi" w:cs="Times New Roman"/>
          <w:sz w:val="24"/>
          <w:szCs w:val="24"/>
          <w:lang w:val="ru-MD"/>
        </w:rPr>
        <w:t>объектов</w:t>
      </w:r>
      <w:r w:rsidR="008E1289" w:rsidRPr="00847E91">
        <w:rPr>
          <w:rFonts w:asciiTheme="majorHAnsi" w:hAnsiTheme="majorHAnsi" w:cs="Times New Roman"/>
          <w:sz w:val="24"/>
          <w:szCs w:val="24"/>
          <w:lang w:val="ru-MD"/>
        </w:rPr>
        <w:t xml:space="preserve">, </w:t>
      </w:r>
      <w:r w:rsidR="00120231" w:rsidRPr="00847E91">
        <w:rPr>
          <w:rFonts w:asciiTheme="majorHAnsi" w:hAnsiTheme="majorHAnsi" w:cs="Times New Roman"/>
          <w:sz w:val="24"/>
          <w:szCs w:val="24"/>
          <w:lang w:val="ru-MD"/>
        </w:rPr>
        <w:t xml:space="preserve">а именно, </w:t>
      </w:r>
      <w:r w:rsidR="008E1289" w:rsidRPr="00847E91">
        <w:rPr>
          <w:rFonts w:asciiTheme="majorHAnsi" w:hAnsiTheme="majorHAnsi" w:cs="Times New Roman"/>
          <w:sz w:val="24"/>
          <w:szCs w:val="24"/>
          <w:lang w:val="ru-MD"/>
        </w:rPr>
        <w:t xml:space="preserve">не </w:t>
      </w:r>
      <w:r w:rsidR="00120231" w:rsidRPr="00847E91">
        <w:rPr>
          <w:rFonts w:asciiTheme="majorHAnsi" w:hAnsiTheme="majorHAnsi" w:cs="Times New Roman"/>
          <w:sz w:val="24"/>
          <w:szCs w:val="24"/>
          <w:lang w:val="ru-MD"/>
        </w:rPr>
        <w:t>были освоены</w:t>
      </w:r>
      <w:r w:rsidR="008E1289" w:rsidRPr="00847E91">
        <w:rPr>
          <w:rFonts w:asciiTheme="majorHAnsi" w:hAnsiTheme="majorHAnsi" w:cs="Times New Roman"/>
          <w:sz w:val="24"/>
          <w:szCs w:val="24"/>
          <w:lang w:val="ru-MD"/>
        </w:rPr>
        <w:t xml:space="preserve"> бюджетные </w:t>
      </w:r>
      <w:r w:rsidR="00120231" w:rsidRPr="00847E91">
        <w:rPr>
          <w:rFonts w:asciiTheme="majorHAnsi" w:hAnsiTheme="majorHAnsi" w:cs="Times New Roman"/>
          <w:sz w:val="24"/>
          <w:szCs w:val="24"/>
          <w:lang w:val="ru-MD"/>
        </w:rPr>
        <w:t>средства на</w:t>
      </w:r>
      <w:r w:rsidR="008E1289" w:rsidRPr="00847E91">
        <w:rPr>
          <w:rFonts w:asciiTheme="majorHAnsi" w:hAnsiTheme="majorHAnsi" w:cs="Times New Roman"/>
          <w:sz w:val="24"/>
          <w:szCs w:val="24"/>
          <w:lang w:val="ru-MD"/>
        </w:rPr>
        <w:t xml:space="preserve"> капитальны</w:t>
      </w:r>
      <w:r w:rsidR="00120231" w:rsidRPr="00847E91">
        <w:rPr>
          <w:rFonts w:asciiTheme="majorHAnsi" w:hAnsiTheme="majorHAnsi" w:cs="Times New Roman"/>
          <w:sz w:val="24"/>
          <w:szCs w:val="24"/>
          <w:lang w:val="ru-MD"/>
        </w:rPr>
        <w:t>е</w:t>
      </w:r>
      <w:r w:rsidR="008E1289" w:rsidRPr="00847E91">
        <w:rPr>
          <w:rFonts w:asciiTheme="majorHAnsi" w:hAnsiTheme="majorHAnsi" w:cs="Times New Roman"/>
          <w:sz w:val="24"/>
          <w:szCs w:val="24"/>
          <w:lang w:val="ru-MD"/>
        </w:rPr>
        <w:t xml:space="preserve"> вложени</w:t>
      </w:r>
      <w:r w:rsidR="00120231" w:rsidRPr="00847E91">
        <w:rPr>
          <w:rFonts w:asciiTheme="majorHAnsi" w:hAnsiTheme="majorHAnsi" w:cs="Times New Roman"/>
          <w:sz w:val="24"/>
          <w:szCs w:val="24"/>
          <w:lang w:val="ru-MD"/>
        </w:rPr>
        <w:t>я</w:t>
      </w:r>
      <w:r w:rsidR="008E1289" w:rsidRPr="00847E91">
        <w:rPr>
          <w:rFonts w:asciiTheme="majorHAnsi" w:hAnsiTheme="majorHAnsi" w:cs="Times New Roman"/>
          <w:sz w:val="24"/>
          <w:szCs w:val="24"/>
          <w:lang w:val="ru-MD"/>
        </w:rPr>
        <w:t xml:space="preserve"> на общую сумму 121,0 млн.</w:t>
      </w:r>
      <w:r w:rsidR="00E7565D" w:rsidRPr="00847E91">
        <w:rPr>
          <w:rFonts w:asciiTheme="majorHAnsi" w:hAnsiTheme="majorHAnsi" w:cs="Times New Roman"/>
          <w:sz w:val="24"/>
          <w:szCs w:val="24"/>
          <w:lang w:val="ru-MD"/>
        </w:rPr>
        <w:t xml:space="preserve"> леев</w:t>
      </w:r>
      <w:r w:rsidR="00C867FD" w:rsidRPr="00847E91">
        <w:rPr>
          <w:rFonts w:asciiTheme="majorHAnsi" w:hAnsiTheme="majorHAnsi" w:cstheme="majorHAnsi"/>
          <w:sz w:val="24"/>
          <w:szCs w:val="24"/>
          <w:lang w:val="ru-MD"/>
        </w:rPr>
        <w:t xml:space="preserve">. </w:t>
      </w:r>
    </w:p>
    <w:p w:rsidR="00BA1F8B" w:rsidRPr="00847E91" w:rsidRDefault="00120231" w:rsidP="0019494A">
      <w:pPr>
        <w:spacing w:after="120" w:line="276" w:lineRule="auto"/>
        <w:jc w:val="both"/>
        <w:rPr>
          <w:rFonts w:asciiTheme="majorHAnsi" w:hAnsiTheme="majorHAnsi" w:cstheme="majorHAnsi"/>
          <w:sz w:val="24"/>
          <w:szCs w:val="24"/>
          <w:lang w:val="ru-MD"/>
        </w:rPr>
      </w:pPr>
      <w:r w:rsidRPr="00847E91">
        <w:rPr>
          <w:rFonts w:asciiTheme="majorHAnsi" w:hAnsiTheme="majorHAnsi" w:cstheme="majorHAnsi"/>
          <w:sz w:val="24"/>
          <w:szCs w:val="24"/>
          <w:lang w:val="ru-MD"/>
        </w:rPr>
        <w:t>Относительно</w:t>
      </w:r>
      <w:r w:rsidR="008E1289" w:rsidRPr="00847E91">
        <w:rPr>
          <w:rFonts w:asciiTheme="majorHAnsi" w:hAnsiTheme="majorHAnsi" w:cstheme="majorHAnsi"/>
          <w:sz w:val="24"/>
          <w:szCs w:val="24"/>
          <w:lang w:val="ru-MD"/>
        </w:rPr>
        <w:t xml:space="preserve"> капитальных </w:t>
      </w:r>
      <w:r w:rsidRPr="00847E91">
        <w:rPr>
          <w:rFonts w:asciiTheme="majorHAnsi" w:hAnsiTheme="majorHAnsi" w:cstheme="majorHAnsi"/>
          <w:sz w:val="24"/>
          <w:szCs w:val="24"/>
          <w:lang w:val="ru-MD"/>
        </w:rPr>
        <w:t>инвестиц</w:t>
      </w:r>
      <w:r w:rsidR="008E1289" w:rsidRPr="00847E91">
        <w:rPr>
          <w:rFonts w:asciiTheme="majorHAnsi" w:hAnsiTheme="majorHAnsi" w:cstheme="majorHAnsi"/>
          <w:sz w:val="24"/>
          <w:szCs w:val="24"/>
          <w:lang w:val="ru-MD"/>
        </w:rPr>
        <w:t xml:space="preserve">ий в строительство </w:t>
      </w:r>
      <w:r w:rsidRPr="00847E91">
        <w:rPr>
          <w:rFonts w:asciiTheme="majorHAnsi" w:hAnsiTheme="majorHAnsi" w:cstheme="majorHAnsi"/>
          <w:sz w:val="24"/>
          <w:szCs w:val="24"/>
          <w:lang w:val="ru-MD"/>
        </w:rPr>
        <w:t>офисов для</w:t>
      </w:r>
      <w:r w:rsidR="008E1289" w:rsidRPr="00847E91">
        <w:rPr>
          <w:rFonts w:asciiTheme="majorHAnsi" w:hAnsiTheme="majorHAnsi" w:cstheme="majorHAnsi"/>
          <w:sz w:val="24"/>
          <w:szCs w:val="24"/>
          <w:lang w:val="ru-MD"/>
        </w:rPr>
        <w:t xml:space="preserve"> </w:t>
      </w:r>
      <w:r w:rsidRPr="00847E91">
        <w:rPr>
          <w:rFonts w:asciiTheme="majorHAnsi" w:hAnsiTheme="majorHAnsi" w:cstheme="majorHAnsi"/>
          <w:sz w:val="24"/>
          <w:szCs w:val="24"/>
          <w:lang w:val="ru-MD"/>
        </w:rPr>
        <w:t>определенн</w:t>
      </w:r>
      <w:r w:rsidR="008E1289" w:rsidRPr="00847E91">
        <w:rPr>
          <w:rFonts w:asciiTheme="majorHAnsi" w:hAnsiTheme="majorHAnsi" w:cstheme="majorHAnsi"/>
          <w:sz w:val="24"/>
          <w:szCs w:val="24"/>
          <w:lang w:val="ru-MD"/>
        </w:rPr>
        <w:t>ых суд</w:t>
      </w:r>
      <w:r w:rsidRPr="00847E91">
        <w:rPr>
          <w:rFonts w:asciiTheme="majorHAnsi" w:hAnsiTheme="majorHAnsi" w:cstheme="majorHAnsi"/>
          <w:sz w:val="24"/>
          <w:szCs w:val="24"/>
          <w:lang w:val="ru-MD"/>
        </w:rPr>
        <w:t>ебных инстанций</w:t>
      </w:r>
      <w:r w:rsidR="008E1289" w:rsidRPr="00847E91">
        <w:rPr>
          <w:rFonts w:asciiTheme="majorHAnsi" w:hAnsiTheme="majorHAnsi" w:cstheme="majorHAnsi"/>
          <w:sz w:val="24"/>
          <w:szCs w:val="24"/>
          <w:lang w:val="ru-MD"/>
        </w:rPr>
        <w:t xml:space="preserve">, отмечается, что </w:t>
      </w:r>
      <w:r w:rsidRPr="00847E91">
        <w:rPr>
          <w:rFonts w:asciiTheme="majorHAnsi" w:hAnsiTheme="majorHAnsi" w:cstheme="majorHAnsi"/>
          <w:sz w:val="24"/>
          <w:szCs w:val="24"/>
          <w:lang w:val="ru-MD"/>
        </w:rPr>
        <w:t>Постановл</w:t>
      </w:r>
      <w:r w:rsidR="008E1289" w:rsidRPr="00847E91">
        <w:rPr>
          <w:rFonts w:asciiTheme="majorHAnsi" w:hAnsiTheme="majorHAnsi" w:cstheme="majorHAnsi"/>
          <w:sz w:val="24"/>
          <w:szCs w:val="24"/>
          <w:lang w:val="ru-MD"/>
        </w:rPr>
        <w:t xml:space="preserve">ением </w:t>
      </w:r>
      <w:r w:rsidRPr="00847E91">
        <w:rPr>
          <w:rFonts w:asciiTheme="majorHAnsi" w:hAnsiTheme="majorHAnsi" w:cstheme="majorHAnsi"/>
          <w:sz w:val="24"/>
          <w:szCs w:val="24"/>
          <w:lang w:val="ru-MD"/>
        </w:rPr>
        <w:t>Парламента №</w:t>
      </w:r>
      <w:r w:rsidR="008E1289" w:rsidRPr="00847E91">
        <w:rPr>
          <w:rFonts w:asciiTheme="majorHAnsi" w:hAnsiTheme="majorHAnsi" w:cstheme="majorHAnsi"/>
          <w:sz w:val="24"/>
          <w:szCs w:val="24"/>
          <w:lang w:val="ru-MD"/>
        </w:rPr>
        <w:t>21 от 03.03.2017</w:t>
      </w:r>
      <w:r w:rsidRPr="00847E91">
        <w:rPr>
          <w:rFonts w:asciiTheme="majorHAnsi" w:hAnsiTheme="majorHAnsi" w:cstheme="majorHAnsi"/>
          <w:sz w:val="24"/>
          <w:szCs w:val="24"/>
          <w:vertAlign w:val="superscript"/>
          <w:lang w:val="ru-MD"/>
        </w:rPr>
        <w:footnoteReference w:id="18"/>
      </w:r>
      <w:r w:rsidR="008E1289" w:rsidRPr="00847E91">
        <w:rPr>
          <w:rFonts w:asciiTheme="majorHAnsi" w:hAnsiTheme="majorHAnsi" w:cstheme="majorHAnsi"/>
          <w:sz w:val="24"/>
          <w:szCs w:val="24"/>
          <w:lang w:val="ru-MD"/>
        </w:rPr>
        <w:t xml:space="preserve"> </w:t>
      </w:r>
      <w:r w:rsidRPr="00847E91">
        <w:rPr>
          <w:rFonts w:asciiTheme="majorHAnsi" w:hAnsiTheme="majorHAnsi" w:cstheme="majorHAnsi"/>
          <w:sz w:val="24"/>
          <w:szCs w:val="24"/>
          <w:lang w:val="ru-MD"/>
        </w:rPr>
        <w:t xml:space="preserve">был </w:t>
      </w:r>
      <w:r w:rsidR="008E1289" w:rsidRPr="00847E91">
        <w:rPr>
          <w:rFonts w:asciiTheme="majorHAnsi" w:hAnsiTheme="majorHAnsi" w:cstheme="majorHAnsi"/>
          <w:sz w:val="24"/>
          <w:szCs w:val="24"/>
          <w:lang w:val="ru-MD"/>
        </w:rPr>
        <w:t xml:space="preserve">утвержден </w:t>
      </w:r>
      <w:r w:rsidRPr="00847E91">
        <w:rPr>
          <w:rFonts w:asciiTheme="majorHAnsi" w:hAnsiTheme="majorHAnsi" w:cstheme="majorHAnsi"/>
          <w:sz w:val="24"/>
          <w:szCs w:val="24"/>
          <w:lang w:val="ru-MD"/>
        </w:rPr>
        <w:t>План строительства новых и/или обновления существующих зданий, необходимых для надлежащего функционирования системы судебных инстанций.</w:t>
      </w:r>
      <w:r w:rsidR="008E1289" w:rsidRPr="00847E91">
        <w:rPr>
          <w:rFonts w:asciiTheme="majorHAnsi" w:hAnsiTheme="majorHAnsi" w:cstheme="majorHAnsi"/>
          <w:sz w:val="24"/>
          <w:szCs w:val="24"/>
          <w:lang w:val="ru-MD"/>
        </w:rPr>
        <w:t xml:space="preserve"> Аудит</w:t>
      </w:r>
      <w:r w:rsidR="0013369A" w:rsidRPr="00847E91">
        <w:rPr>
          <w:rFonts w:asciiTheme="majorHAnsi" w:hAnsiTheme="majorHAnsi" w:cstheme="majorHAnsi"/>
          <w:sz w:val="24"/>
          <w:szCs w:val="24"/>
          <w:lang w:val="ru-MD"/>
        </w:rPr>
        <w:t>ом установлено</w:t>
      </w:r>
      <w:r w:rsidR="008E1289" w:rsidRPr="00847E91">
        <w:rPr>
          <w:rFonts w:asciiTheme="majorHAnsi" w:hAnsiTheme="majorHAnsi" w:cstheme="majorHAnsi"/>
          <w:sz w:val="24"/>
          <w:szCs w:val="24"/>
          <w:lang w:val="ru-MD"/>
        </w:rPr>
        <w:t xml:space="preserve">, что Министерство юстиции не обеспечило поэтапное выполнение действий </w:t>
      </w:r>
      <w:r w:rsidR="0013369A" w:rsidRPr="00847E91">
        <w:rPr>
          <w:rFonts w:asciiTheme="majorHAnsi" w:hAnsiTheme="majorHAnsi" w:cstheme="majorHAnsi"/>
          <w:sz w:val="24"/>
          <w:szCs w:val="24"/>
          <w:lang w:val="ru-MD"/>
        </w:rPr>
        <w:t>П</w:t>
      </w:r>
      <w:r w:rsidR="008E1289" w:rsidRPr="00847E91">
        <w:rPr>
          <w:rFonts w:asciiTheme="majorHAnsi" w:hAnsiTheme="majorHAnsi" w:cstheme="majorHAnsi"/>
          <w:sz w:val="24"/>
          <w:szCs w:val="24"/>
          <w:lang w:val="ru-MD"/>
        </w:rPr>
        <w:t xml:space="preserve">лана на 2021 год, не разработав проектную документацию и не выполнив работы </w:t>
      </w:r>
      <w:r w:rsidR="0013369A" w:rsidRPr="00847E91">
        <w:rPr>
          <w:rFonts w:asciiTheme="majorHAnsi" w:hAnsiTheme="majorHAnsi" w:cstheme="majorHAnsi"/>
          <w:sz w:val="24"/>
          <w:szCs w:val="24"/>
          <w:lang w:val="ru-MD"/>
        </w:rPr>
        <w:t>по строительству зданий для</w:t>
      </w:r>
      <w:r w:rsidR="008E1289" w:rsidRPr="00847E91">
        <w:rPr>
          <w:rFonts w:asciiTheme="majorHAnsi" w:hAnsiTheme="majorHAnsi" w:cstheme="majorHAnsi"/>
          <w:sz w:val="24"/>
          <w:szCs w:val="24"/>
          <w:lang w:val="ru-MD"/>
        </w:rPr>
        <w:t xml:space="preserve"> судов. В результате этого</w:t>
      </w:r>
      <w:r w:rsidR="0013369A" w:rsidRPr="00847E91">
        <w:rPr>
          <w:rFonts w:asciiTheme="majorHAnsi" w:hAnsiTheme="majorHAnsi" w:cstheme="majorHAnsi"/>
          <w:sz w:val="24"/>
          <w:szCs w:val="24"/>
          <w:lang w:val="ru-MD"/>
        </w:rPr>
        <w:t>,</w:t>
      </w:r>
      <w:r w:rsidR="008E1289" w:rsidRPr="00847E91">
        <w:rPr>
          <w:rFonts w:asciiTheme="majorHAnsi" w:hAnsiTheme="majorHAnsi" w:cstheme="majorHAnsi"/>
          <w:sz w:val="24"/>
          <w:szCs w:val="24"/>
          <w:lang w:val="ru-MD"/>
        </w:rPr>
        <w:t xml:space="preserve"> не были использованы бюджетные </w:t>
      </w:r>
      <w:r w:rsidR="0013369A" w:rsidRPr="00847E91">
        <w:rPr>
          <w:rFonts w:asciiTheme="majorHAnsi" w:hAnsiTheme="majorHAnsi" w:cstheme="majorHAnsi"/>
          <w:sz w:val="24"/>
          <w:szCs w:val="24"/>
          <w:lang w:val="ru-MD"/>
        </w:rPr>
        <w:t>средства на</w:t>
      </w:r>
      <w:r w:rsidR="008E1289" w:rsidRPr="00847E91">
        <w:rPr>
          <w:rFonts w:asciiTheme="majorHAnsi" w:hAnsiTheme="majorHAnsi" w:cstheme="majorHAnsi"/>
          <w:sz w:val="24"/>
          <w:szCs w:val="24"/>
          <w:lang w:val="ru-MD"/>
        </w:rPr>
        <w:t xml:space="preserve"> капитальны</w:t>
      </w:r>
      <w:r w:rsidR="0013369A" w:rsidRPr="00847E91">
        <w:rPr>
          <w:rFonts w:asciiTheme="majorHAnsi" w:hAnsiTheme="majorHAnsi" w:cstheme="majorHAnsi"/>
          <w:sz w:val="24"/>
          <w:szCs w:val="24"/>
          <w:lang w:val="ru-MD"/>
        </w:rPr>
        <w:t>е</w:t>
      </w:r>
      <w:r w:rsidR="008E1289" w:rsidRPr="00847E91">
        <w:rPr>
          <w:rFonts w:asciiTheme="majorHAnsi" w:hAnsiTheme="majorHAnsi" w:cstheme="majorHAnsi"/>
          <w:sz w:val="24"/>
          <w:szCs w:val="24"/>
          <w:lang w:val="ru-MD"/>
        </w:rPr>
        <w:t xml:space="preserve"> </w:t>
      </w:r>
      <w:r w:rsidR="0013369A" w:rsidRPr="00847E91">
        <w:rPr>
          <w:rFonts w:asciiTheme="majorHAnsi" w:hAnsiTheme="majorHAnsi" w:cstheme="majorHAnsi"/>
          <w:sz w:val="24"/>
          <w:szCs w:val="24"/>
          <w:lang w:val="ru-MD"/>
        </w:rPr>
        <w:t xml:space="preserve">инвестиции </w:t>
      </w:r>
      <w:r w:rsidR="008E1289" w:rsidRPr="00847E91">
        <w:rPr>
          <w:rFonts w:asciiTheme="majorHAnsi" w:hAnsiTheme="majorHAnsi" w:cstheme="majorHAnsi"/>
          <w:sz w:val="24"/>
          <w:szCs w:val="24"/>
          <w:lang w:val="ru-MD"/>
        </w:rPr>
        <w:t xml:space="preserve">в систему </w:t>
      </w:r>
      <w:r w:rsidR="0013369A" w:rsidRPr="00847E91">
        <w:rPr>
          <w:rFonts w:asciiTheme="majorHAnsi" w:hAnsiTheme="majorHAnsi" w:cstheme="majorHAnsi"/>
          <w:sz w:val="24"/>
          <w:szCs w:val="24"/>
          <w:lang w:val="ru-MD"/>
        </w:rPr>
        <w:t>судебных инстанций в</w:t>
      </w:r>
      <w:r w:rsidR="008E1289" w:rsidRPr="00847E91">
        <w:rPr>
          <w:rFonts w:asciiTheme="majorHAnsi" w:hAnsiTheme="majorHAnsi" w:cstheme="majorHAnsi"/>
          <w:sz w:val="24"/>
          <w:szCs w:val="24"/>
          <w:lang w:val="ru-MD"/>
        </w:rPr>
        <w:t xml:space="preserve"> </w:t>
      </w:r>
      <w:r w:rsidR="0013369A" w:rsidRPr="00847E91">
        <w:rPr>
          <w:rFonts w:asciiTheme="majorHAnsi" w:hAnsiTheme="majorHAnsi" w:cstheme="majorHAnsi"/>
          <w:sz w:val="24"/>
          <w:szCs w:val="24"/>
          <w:lang w:val="ru-MD"/>
        </w:rPr>
        <w:t>размере</w:t>
      </w:r>
      <w:r w:rsidR="008E1289" w:rsidRPr="00847E91">
        <w:rPr>
          <w:rFonts w:asciiTheme="majorHAnsi" w:hAnsiTheme="majorHAnsi" w:cstheme="majorHAnsi"/>
          <w:sz w:val="24"/>
          <w:szCs w:val="24"/>
          <w:lang w:val="ru-MD"/>
        </w:rPr>
        <w:t xml:space="preserve"> 4,0 млн.</w:t>
      </w:r>
      <w:r w:rsidR="00E7565D" w:rsidRPr="00847E91">
        <w:rPr>
          <w:rFonts w:asciiTheme="majorHAnsi" w:hAnsiTheme="majorHAnsi" w:cstheme="majorHAnsi"/>
          <w:sz w:val="24"/>
          <w:szCs w:val="24"/>
          <w:lang w:val="ru-MD"/>
        </w:rPr>
        <w:t xml:space="preserve"> леев</w:t>
      </w:r>
      <w:r w:rsidR="008E1289" w:rsidRPr="00847E91">
        <w:rPr>
          <w:rFonts w:asciiTheme="majorHAnsi" w:hAnsiTheme="majorHAnsi" w:cstheme="majorHAnsi"/>
          <w:sz w:val="24"/>
          <w:szCs w:val="24"/>
          <w:lang w:val="ru-MD"/>
        </w:rPr>
        <w:t xml:space="preserve">. </w:t>
      </w:r>
      <w:r w:rsidR="0013369A" w:rsidRPr="00847E91">
        <w:rPr>
          <w:rFonts w:asciiTheme="majorHAnsi" w:hAnsiTheme="majorHAnsi" w:cstheme="majorHAnsi"/>
          <w:sz w:val="24"/>
          <w:szCs w:val="24"/>
          <w:lang w:val="ru-MD"/>
        </w:rPr>
        <w:t>Отмеченн</w:t>
      </w:r>
      <w:r w:rsidR="008E1289" w:rsidRPr="00847E91">
        <w:rPr>
          <w:rFonts w:asciiTheme="majorHAnsi" w:hAnsiTheme="majorHAnsi" w:cstheme="majorHAnsi"/>
          <w:sz w:val="24"/>
          <w:szCs w:val="24"/>
          <w:lang w:val="ru-MD"/>
        </w:rPr>
        <w:t xml:space="preserve">ые </w:t>
      </w:r>
      <w:r w:rsidR="0013369A" w:rsidRPr="00847E91">
        <w:rPr>
          <w:rFonts w:asciiTheme="majorHAnsi" w:hAnsiTheme="majorHAnsi" w:cstheme="majorHAnsi"/>
          <w:sz w:val="24"/>
          <w:szCs w:val="24"/>
          <w:lang w:val="ru-MD"/>
        </w:rPr>
        <w:t xml:space="preserve">ситуации </w:t>
      </w:r>
      <w:r w:rsidR="008E1289" w:rsidRPr="00847E91">
        <w:rPr>
          <w:rFonts w:asciiTheme="majorHAnsi" w:hAnsiTheme="majorHAnsi" w:cstheme="majorHAnsi"/>
          <w:sz w:val="24"/>
          <w:szCs w:val="24"/>
          <w:lang w:val="ru-MD"/>
        </w:rPr>
        <w:t xml:space="preserve">были </w:t>
      </w:r>
      <w:r w:rsidR="0013369A" w:rsidRPr="00847E91">
        <w:rPr>
          <w:rFonts w:asciiTheme="majorHAnsi" w:hAnsiTheme="majorHAnsi" w:cstheme="majorHAnsi"/>
          <w:sz w:val="24"/>
          <w:szCs w:val="24"/>
          <w:lang w:val="ru-MD"/>
        </w:rPr>
        <w:t>обусловле</w:t>
      </w:r>
      <w:r w:rsidR="008E1289" w:rsidRPr="00847E91">
        <w:rPr>
          <w:rFonts w:asciiTheme="majorHAnsi" w:hAnsiTheme="majorHAnsi" w:cstheme="majorHAnsi"/>
          <w:sz w:val="24"/>
          <w:szCs w:val="24"/>
          <w:lang w:val="ru-MD"/>
        </w:rPr>
        <w:t xml:space="preserve">ны, в частности, недостаточной координацией и мониторингом </w:t>
      </w:r>
      <w:r w:rsidR="0013369A" w:rsidRPr="00847E91">
        <w:rPr>
          <w:rFonts w:asciiTheme="majorHAnsi" w:hAnsiTheme="majorHAnsi" w:cstheme="majorHAnsi"/>
          <w:sz w:val="24"/>
          <w:szCs w:val="24"/>
          <w:lang w:val="ru-MD"/>
        </w:rPr>
        <w:t xml:space="preserve">со стороны </w:t>
      </w:r>
      <w:r w:rsidR="008E1289" w:rsidRPr="00847E91">
        <w:rPr>
          <w:rFonts w:asciiTheme="majorHAnsi" w:hAnsiTheme="majorHAnsi" w:cstheme="majorHAnsi"/>
          <w:sz w:val="24"/>
          <w:szCs w:val="24"/>
          <w:lang w:val="ru-MD"/>
        </w:rPr>
        <w:t>Министерств</w:t>
      </w:r>
      <w:r w:rsidR="0013369A" w:rsidRPr="00847E91">
        <w:rPr>
          <w:rFonts w:asciiTheme="majorHAnsi" w:hAnsiTheme="majorHAnsi" w:cstheme="majorHAnsi"/>
          <w:sz w:val="24"/>
          <w:szCs w:val="24"/>
          <w:lang w:val="ru-MD"/>
        </w:rPr>
        <w:t>а</w:t>
      </w:r>
      <w:r w:rsidR="008E1289" w:rsidRPr="00847E91">
        <w:rPr>
          <w:rFonts w:asciiTheme="majorHAnsi" w:hAnsiTheme="majorHAnsi" w:cstheme="majorHAnsi"/>
          <w:sz w:val="24"/>
          <w:szCs w:val="24"/>
          <w:lang w:val="ru-MD"/>
        </w:rPr>
        <w:t xml:space="preserve"> юстиции процесса </w:t>
      </w:r>
      <w:r w:rsidR="0013369A" w:rsidRPr="00847E91">
        <w:rPr>
          <w:rFonts w:asciiTheme="majorHAnsi" w:hAnsiTheme="majorHAnsi" w:cstheme="majorHAnsi"/>
          <w:sz w:val="24"/>
          <w:szCs w:val="24"/>
          <w:lang w:val="ru-MD"/>
        </w:rPr>
        <w:t>выполнения</w:t>
      </w:r>
      <w:r w:rsidR="008E1289" w:rsidRPr="00847E91">
        <w:rPr>
          <w:rFonts w:asciiTheme="majorHAnsi" w:hAnsiTheme="majorHAnsi" w:cstheme="majorHAnsi"/>
          <w:sz w:val="24"/>
          <w:szCs w:val="24"/>
          <w:lang w:val="ru-MD"/>
        </w:rPr>
        <w:t xml:space="preserve"> указанного </w:t>
      </w:r>
      <w:r w:rsidR="0013369A" w:rsidRPr="00847E91">
        <w:rPr>
          <w:rFonts w:asciiTheme="majorHAnsi" w:hAnsiTheme="majorHAnsi" w:cstheme="majorHAnsi"/>
          <w:sz w:val="24"/>
          <w:szCs w:val="24"/>
          <w:lang w:val="ru-MD"/>
        </w:rPr>
        <w:t>П</w:t>
      </w:r>
      <w:r w:rsidR="008E1289" w:rsidRPr="00847E91">
        <w:rPr>
          <w:rFonts w:asciiTheme="majorHAnsi" w:hAnsiTheme="majorHAnsi" w:cstheme="majorHAnsi"/>
          <w:sz w:val="24"/>
          <w:szCs w:val="24"/>
          <w:lang w:val="ru-MD"/>
        </w:rPr>
        <w:t>лана, отсутствием в Министерстве юстиции и Агентстве по управлению судебными инстанциями квалифицированного персонала в области технического проектирования и строительства, а также разногласиями, связанными с передачей некоторых земель</w:t>
      </w:r>
      <w:r w:rsidR="0013369A" w:rsidRPr="00847E91">
        <w:rPr>
          <w:rFonts w:asciiTheme="majorHAnsi" w:hAnsiTheme="majorHAnsi" w:cstheme="majorHAnsi"/>
          <w:sz w:val="24"/>
          <w:szCs w:val="24"/>
          <w:lang w:val="ru-MD"/>
        </w:rPr>
        <w:t>ных участков</w:t>
      </w:r>
      <w:r w:rsidR="008E1289" w:rsidRPr="00847E91">
        <w:rPr>
          <w:rFonts w:asciiTheme="majorHAnsi" w:hAnsiTheme="majorHAnsi" w:cstheme="majorHAnsi"/>
          <w:sz w:val="24"/>
          <w:szCs w:val="24"/>
          <w:lang w:val="ru-MD"/>
        </w:rPr>
        <w:t xml:space="preserve"> </w:t>
      </w:r>
      <w:r w:rsidR="0013369A" w:rsidRPr="00847E91">
        <w:rPr>
          <w:rFonts w:asciiTheme="majorHAnsi" w:hAnsiTheme="majorHAnsi" w:cstheme="majorHAnsi"/>
          <w:sz w:val="24"/>
          <w:szCs w:val="24"/>
          <w:lang w:val="ru-MD"/>
        </w:rPr>
        <w:t>из ведения</w:t>
      </w:r>
      <w:r w:rsidR="008E1289" w:rsidRPr="00847E91">
        <w:rPr>
          <w:rFonts w:asciiTheme="majorHAnsi" w:hAnsiTheme="majorHAnsi" w:cstheme="majorHAnsi"/>
          <w:sz w:val="24"/>
          <w:szCs w:val="24"/>
          <w:lang w:val="ru-MD"/>
        </w:rPr>
        <w:t xml:space="preserve"> </w:t>
      </w:r>
      <w:r w:rsidR="0013369A" w:rsidRPr="00847E91">
        <w:rPr>
          <w:rFonts w:asciiTheme="majorHAnsi" w:hAnsiTheme="majorHAnsi" w:cstheme="majorHAnsi"/>
          <w:sz w:val="24"/>
          <w:szCs w:val="24"/>
          <w:lang w:val="ru-MD"/>
        </w:rPr>
        <w:t>ряда</w:t>
      </w:r>
      <w:r w:rsidR="008E1289" w:rsidRPr="00847E91">
        <w:rPr>
          <w:rFonts w:asciiTheme="majorHAnsi" w:hAnsiTheme="majorHAnsi" w:cstheme="majorHAnsi"/>
          <w:sz w:val="24"/>
          <w:szCs w:val="24"/>
          <w:lang w:val="ru-MD"/>
        </w:rPr>
        <w:t xml:space="preserve"> центральных или местных </w:t>
      </w:r>
      <w:r w:rsidR="0013369A" w:rsidRPr="00847E91">
        <w:rPr>
          <w:rFonts w:asciiTheme="majorHAnsi" w:hAnsiTheme="majorHAnsi" w:cstheme="majorHAnsi"/>
          <w:sz w:val="24"/>
          <w:szCs w:val="24"/>
          <w:lang w:val="ru-MD"/>
        </w:rPr>
        <w:t xml:space="preserve">публичных </w:t>
      </w:r>
      <w:r w:rsidR="008E1289" w:rsidRPr="00847E91">
        <w:rPr>
          <w:rFonts w:asciiTheme="majorHAnsi" w:hAnsiTheme="majorHAnsi" w:cstheme="majorHAnsi"/>
          <w:sz w:val="24"/>
          <w:szCs w:val="24"/>
          <w:lang w:val="ru-MD"/>
        </w:rPr>
        <w:t xml:space="preserve">органов в </w:t>
      </w:r>
      <w:r w:rsidR="0013369A" w:rsidRPr="00847E91">
        <w:rPr>
          <w:rFonts w:asciiTheme="majorHAnsi" w:hAnsiTheme="majorHAnsi" w:cstheme="majorHAnsi"/>
          <w:sz w:val="24"/>
          <w:szCs w:val="24"/>
          <w:lang w:val="ru-MD"/>
        </w:rPr>
        <w:t>вед</w:t>
      </w:r>
      <w:r w:rsidR="008E1289" w:rsidRPr="00847E91">
        <w:rPr>
          <w:rFonts w:asciiTheme="majorHAnsi" w:hAnsiTheme="majorHAnsi" w:cstheme="majorHAnsi"/>
          <w:sz w:val="24"/>
          <w:szCs w:val="24"/>
          <w:lang w:val="ru-MD"/>
        </w:rPr>
        <w:t xml:space="preserve">ение </w:t>
      </w:r>
      <w:r w:rsidR="0013369A" w:rsidRPr="00847E91">
        <w:rPr>
          <w:rFonts w:asciiTheme="majorHAnsi" w:hAnsiTheme="majorHAnsi" w:cstheme="majorHAnsi"/>
          <w:sz w:val="24"/>
          <w:szCs w:val="24"/>
          <w:lang w:val="ru-MD"/>
        </w:rPr>
        <w:t>М</w:t>
      </w:r>
      <w:r w:rsidR="008E1289" w:rsidRPr="00847E91">
        <w:rPr>
          <w:rFonts w:asciiTheme="majorHAnsi" w:hAnsiTheme="majorHAnsi" w:cstheme="majorHAnsi"/>
          <w:sz w:val="24"/>
          <w:szCs w:val="24"/>
          <w:lang w:val="ru-MD"/>
        </w:rPr>
        <w:t>инистерств</w:t>
      </w:r>
      <w:r w:rsidR="0013369A" w:rsidRPr="00847E91">
        <w:rPr>
          <w:rFonts w:asciiTheme="majorHAnsi" w:hAnsiTheme="majorHAnsi" w:cstheme="majorHAnsi"/>
          <w:sz w:val="24"/>
          <w:szCs w:val="24"/>
          <w:lang w:val="ru-MD"/>
        </w:rPr>
        <w:t>а</w:t>
      </w:r>
      <w:r w:rsidR="008E1289" w:rsidRPr="00847E91">
        <w:rPr>
          <w:rFonts w:asciiTheme="majorHAnsi" w:hAnsiTheme="majorHAnsi" w:cstheme="majorHAnsi"/>
          <w:sz w:val="24"/>
          <w:szCs w:val="24"/>
          <w:lang w:val="ru-MD"/>
        </w:rPr>
        <w:t xml:space="preserve"> юстиции. </w:t>
      </w:r>
    </w:p>
    <w:p w:rsidR="008E7D34" w:rsidRPr="00847E91" w:rsidRDefault="008E1289" w:rsidP="0019494A">
      <w:pPr>
        <w:spacing w:after="120" w:line="276" w:lineRule="auto"/>
        <w:jc w:val="both"/>
        <w:rPr>
          <w:rFonts w:asciiTheme="majorHAnsi" w:hAnsiTheme="majorHAnsi" w:cstheme="majorHAnsi"/>
          <w:sz w:val="24"/>
          <w:szCs w:val="24"/>
          <w:lang w:val="ru-MD"/>
        </w:rPr>
      </w:pPr>
      <w:r w:rsidRPr="00847E91">
        <w:rPr>
          <w:rFonts w:asciiTheme="majorHAnsi" w:hAnsiTheme="majorHAnsi" w:cstheme="majorHAnsi"/>
          <w:sz w:val="24"/>
          <w:szCs w:val="24"/>
          <w:lang w:val="ru-MD"/>
        </w:rPr>
        <w:t xml:space="preserve">Что касается капитальных </w:t>
      </w:r>
      <w:r w:rsidR="00437360" w:rsidRPr="00847E91">
        <w:rPr>
          <w:rFonts w:asciiTheme="majorHAnsi" w:hAnsiTheme="majorHAnsi" w:cstheme="majorHAnsi"/>
          <w:sz w:val="24"/>
          <w:szCs w:val="24"/>
          <w:lang w:val="ru-MD"/>
        </w:rPr>
        <w:t>инвестиц</w:t>
      </w:r>
      <w:r w:rsidRPr="00847E91">
        <w:rPr>
          <w:rFonts w:asciiTheme="majorHAnsi" w:hAnsiTheme="majorHAnsi" w:cstheme="majorHAnsi"/>
          <w:sz w:val="24"/>
          <w:szCs w:val="24"/>
          <w:lang w:val="ru-MD"/>
        </w:rPr>
        <w:t xml:space="preserve">ий в пенитенциарную систему, отмечается, что для улучшения условий содержания </w:t>
      </w:r>
      <w:r w:rsidR="00437360" w:rsidRPr="00847E91">
        <w:rPr>
          <w:rFonts w:asciiTheme="majorHAnsi" w:hAnsiTheme="majorHAnsi" w:cstheme="majorHAnsi"/>
          <w:sz w:val="24"/>
          <w:szCs w:val="24"/>
          <w:lang w:val="ru-MD"/>
        </w:rPr>
        <w:t xml:space="preserve">под стражей </w:t>
      </w:r>
      <w:r w:rsidRPr="00847E91">
        <w:rPr>
          <w:rFonts w:asciiTheme="majorHAnsi" w:hAnsiTheme="majorHAnsi" w:cstheme="majorHAnsi"/>
          <w:sz w:val="24"/>
          <w:szCs w:val="24"/>
          <w:lang w:val="ru-MD"/>
        </w:rPr>
        <w:t>в соответствии с международными нормами и стандартами</w:t>
      </w:r>
      <w:r w:rsidR="00437360" w:rsidRPr="00847E91">
        <w:rPr>
          <w:rFonts w:asciiTheme="majorHAnsi" w:hAnsiTheme="majorHAnsi" w:cstheme="majorHAnsi"/>
          <w:sz w:val="24"/>
          <w:szCs w:val="24"/>
          <w:lang w:val="ru-MD"/>
        </w:rPr>
        <w:t>,</w:t>
      </w:r>
      <w:r w:rsidRPr="00847E91">
        <w:rPr>
          <w:rFonts w:asciiTheme="majorHAnsi" w:hAnsiTheme="majorHAnsi" w:cstheme="majorHAnsi"/>
          <w:sz w:val="24"/>
          <w:szCs w:val="24"/>
          <w:lang w:val="ru-MD"/>
        </w:rPr>
        <w:t xml:space="preserve"> Правительство Республики Молдова приняло на себя </w:t>
      </w:r>
      <w:r w:rsidR="007D2814" w:rsidRPr="00847E91">
        <w:rPr>
          <w:rFonts w:asciiTheme="majorHAnsi" w:hAnsiTheme="majorHAnsi" w:cstheme="majorHAnsi"/>
          <w:sz w:val="24"/>
          <w:szCs w:val="24"/>
          <w:lang w:val="ru-MD"/>
        </w:rPr>
        <w:t>задачу</w:t>
      </w:r>
      <w:r w:rsidRPr="00847E91">
        <w:rPr>
          <w:rFonts w:asciiTheme="majorHAnsi" w:hAnsiTheme="majorHAnsi" w:cstheme="majorHAnsi"/>
          <w:sz w:val="24"/>
          <w:szCs w:val="24"/>
          <w:lang w:val="ru-MD"/>
        </w:rPr>
        <w:t xml:space="preserve"> </w:t>
      </w:r>
      <w:r w:rsidR="007D2814" w:rsidRPr="00847E91">
        <w:rPr>
          <w:rFonts w:asciiTheme="majorHAnsi" w:hAnsiTheme="majorHAnsi" w:cstheme="majorHAnsi"/>
          <w:sz w:val="24"/>
          <w:szCs w:val="24"/>
          <w:lang w:val="ru-MD"/>
        </w:rPr>
        <w:t>построить</w:t>
      </w:r>
      <w:r w:rsidRPr="00847E91">
        <w:rPr>
          <w:rFonts w:asciiTheme="majorHAnsi" w:hAnsiTheme="majorHAnsi" w:cstheme="majorHAnsi"/>
          <w:sz w:val="24"/>
          <w:szCs w:val="24"/>
          <w:lang w:val="ru-MD"/>
        </w:rPr>
        <w:t xml:space="preserve"> и </w:t>
      </w:r>
      <w:r w:rsidR="007D2814" w:rsidRPr="00847E91">
        <w:rPr>
          <w:rFonts w:asciiTheme="majorHAnsi" w:hAnsiTheme="majorHAnsi" w:cstheme="majorHAnsi"/>
          <w:sz w:val="24"/>
          <w:szCs w:val="24"/>
          <w:lang w:val="ru-MD"/>
        </w:rPr>
        <w:t>обновить</w:t>
      </w:r>
      <w:r w:rsidRPr="00847E91">
        <w:rPr>
          <w:rFonts w:asciiTheme="majorHAnsi" w:hAnsiTheme="majorHAnsi" w:cstheme="majorHAnsi"/>
          <w:sz w:val="24"/>
          <w:szCs w:val="24"/>
          <w:lang w:val="ru-MD"/>
        </w:rPr>
        <w:t xml:space="preserve"> некоторы</w:t>
      </w:r>
      <w:r w:rsidR="007D2814" w:rsidRPr="00847E91">
        <w:rPr>
          <w:rFonts w:asciiTheme="majorHAnsi" w:hAnsiTheme="majorHAnsi" w:cstheme="majorHAnsi"/>
          <w:sz w:val="24"/>
          <w:szCs w:val="24"/>
          <w:lang w:val="ru-MD"/>
        </w:rPr>
        <w:t>е</w:t>
      </w:r>
      <w:r w:rsidRPr="00847E91">
        <w:rPr>
          <w:rFonts w:asciiTheme="majorHAnsi" w:hAnsiTheme="majorHAnsi" w:cstheme="majorHAnsi"/>
          <w:sz w:val="24"/>
          <w:szCs w:val="24"/>
          <w:lang w:val="ru-MD"/>
        </w:rPr>
        <w:t xml:space="preserve"> пенитенциарны</w:t>
      </w:r>
      <w:r w:rsidR="007D2814" w:rsidRPr="00847E91">
        <w:rPr>
          <w:rFonts w:asciiTheme="majorHAnsi" w:hAnsiTheme="majorHAnsi" w:cstheme="majorHAnsi"/>
          <w:sz w:val="24"/>
          <w:szCs w:val="24"/>
          <w:lang w:val="ru-MD"/>
        </w:rPr>
        <w:t>е</w:t>
      </w:r>
      <w:r w:rsidRPr="00847E91">
        <w:rPr>
          <w:rFonts w:asciiTheme="majorHAnsi" w:hAnsiTheme="majorHAnsi" w:cstheme="majorHAnsi"/>
          <w:sz w:val="24"/>
          <w:szCs w:val="24"/>
          <w:lang w:val="ru-MD"/>
        </w:rPr>
        <w:t xml:space="preserve"> учреждени</w:t>
      </w:r>
      <w:r w:rsidR="007D2814" w:rsidRPr="00847E91">
        <w:rPr>
          <w:rFonts w:asciiTheme="majorHAnsi" w:hAnsiTheme="majorHAnsi" w:cstheme="majorHAnsi"/>
          <w:sz w:val="24"/>
          <w:szCs w:val="24"/>
          <w:lang w:val="ru-MD"/>
        </w:rPr>
        <w:t>я,</w:t>
      </w:r>
      <w:r w:rsidRPr="00847E91">
        <w:rPr>
          <w:rFonts w:asciiTheme="majorHAnsi" w:hAnsiTheme="majorHAnsi" w:cstheme="majorHAnsi"/>
          <w:sz w:val="24"/>
          <w:szCs w:val="24"/>
          <w:lang w:val="ru-MD"/>
        </w:rPr>
        <w:t xml:space="preserve"> в соответствии с </w:t>
      </w:r>
      <w:r w:rsidR="007D2814" w:rsidRPr="00847E91">
        <w:rPr>
          <w:rFonts w:asciiTheme="majorHAnsi" w:hAnsiTheme="majorHAnsi" w:cstheme="majorHAnsi"/>
          <w:sz w:val="24"/>
          <w:szCs w:val="24"/>
          <w:lang w:val="ru-MD"/>
        </w:rPr>
        <w:t>П</w:t>
      </w:r>
      <w:r w:rsidRPr="00847E91">
        <w:rPr>
          <w:rFonts w:asciiTheme="majorHAnsi" w:hAnsiTheme="majorHAnsi" w:cstheme="majorHAnsi"/>
          <w:sz w:val="24"/>
          <w:szCs w:val="24"/>
          <w:lang w:val="ru-MD"/>
        </w:rPr>
        <w:t>ланом действий</w:t>
      </w:r>
      <w:r w:rsidR="007D2814" w:rsidRPr="00847E91">
        <w:rPr>
          <w:rFonts w:asciiTheme="majorHAnsi" w:hAnsiTheme="majorHAnsi" w:cstheme="majorHAnsi"/>
          <w:sz w:val="24"/>
          <w:szCs w:val="24"/>
          <w:vertAlign w:val="superscript"/>
          <w:lang w:val="ru-MD"/>
        </w:rPr>
        <w:footnoteReference w:id="19"/>
      </w:r>
      <w:r w:rsidRPr="00847E91">
        <w:rPr>
          <w:rFonts w:asciiTheme="majorHAnsi" w:hAnsiTheme="majorHAnsi" w:cstheme="majorHAnsi"/>
          <w:sz w:val="24"/>
          <w:szCs w:val="24"/>
          <w:lang w:val="ru-MD"/>
        </w:rPr>
        <w:t xml:space="preserve"> и </w:t>
      </w:r>
      <w:r w:rsidR="007D2814" w:rsidRPr="00847E91">
        <w:rPr>
          <w:rFonts w:asciiTheme="majorHAnsi" w:hAnsiTheme="majorHAnsi" w:cstheme="majorHAnsi"/>
          <w:sz w:val="24"/>
          <w:szCs w:val="24"/>
          <w:lang w:val="ru-MD"/>
        </w:rPr>
        <w:t>С</w:t>
      </w:r>
      <w:r w:rsidRPr="00847E91">
        <w:rPr>
          <w:rFonts w:asciiTheme="majorHAnsi" w:hAnsiTheme="majorHAnsi" w:cstheme="majorHAnsi"/>
          <w:sz w:val="24"/>
          <w:szCs w:val="24"/>
          <w:lang w:val="ru-MD"/>
        </w:rPr>
        <w:t xml:space="preserve">тратегией развития </w:t>
      </w:r>
      <w:r w:rsidR="007D2814" w:rsidRPr="00847E91">
        <w:rPr>
          <w:rFonts w:asciiTheme="majorHAnsi" w:hAnsiTheme="majorHAnsi" w:cstheme="majorHAnsi"/>
          <w:sz w:val="24"/>
          <w:szCs w:val="24"/>
          <w:lang w:val="ru-MD"/>
        </w:rPr>
        <w:t xml:space="preserve">пенитенциарной </w:t>
      </w:r>
      <w:r w:rsidRPr="00847E91">
        <w:rPr>
          <w:rFonts w:asciiTheme="majorHAnsi" w:hAnsiTheme="majorHAnsi" w:cstheme="majorHAnsi"/>
          <w:sz w:val="24"/>
          <w:szCs w:val="24"/>
          <w:lang w:val="ru-MD"/>
        </w:rPr>
        <w:t>системы на 2016-2020 годы</w:t>
      </w:r>
      <w:r w:rsidR="00AB4E8E" w:rsidRPr="00847E91">
        <w:rPr>
          <w:rFonts w:asciiTheme="majorHAnsi" w:hAnsiTheme="majorHAnsi" w:cstheme="majorHAnsi"/>
          <w:sz w:val="24"/>
          <w:szCs w:val="24"/>
          <w:vertAlign w:val="superscript"/>
          <w:lang w:val="ru-MD"/>
        </w:rPr>
        <w:footnoteReference w:id="20"/>
      </w:r>
      <w:r w:rsidR="00AB4E8E" w:rsidRPr="00847E91">
        <w:rPr>
          <w:rFonts w:asciiTheme="majorHAnsi" w:hAnsiTheme="majorHAnsi" w:cstheme="majorHAnsi"/>
          <w:sz w:val="24"/>
          <w:szCs w:val="24"/>
          <w:lang w:val="ru-MD"/>
        </w:rPr>
        <w:t xml:space="preserve">. </w:t>
      </w:r>
    </w:p>
    <w:p w:rsidR="00F50A2D" w:rsidRPr="00847E91" w:rsidRDefault="007D2814" w:rsidP="0019494A">
      <w:pPr>
        <w:spacing w:after="120" w:line="276" w:lineRule="auto"/>
        <w:jc w:val="both"/>
        <w:rPr>
          <w:rFonts w:asciiTheme="majorHAnsi" w:hAnsiTheme="majorHAnsi" w:cstheme="majorHAnsi"/>
          <w:sz w:val="24"/>
          <w:szCs w:val="24"/>
          <w:lang w:val="ru-MD"/>
        </w:rPr>
      </w:pPr>
      <w:r w:rsidRPr="00847E91">
        <w:rPr>
          <w:rFonts w:asciiTheme="majorHAnsi" w:hAnsiTheme="majorHAnsi" w:cstheme="majorHAnsi"/>
          <w:sz w:val="24"/>
          <w:szCs w:val="24"/>
          <w:lang w:val="ru-MD"/>
        </w:rPr>
        <w:t>В отношении</w:t>
      </w:r>
      <w:r w:rsidR="008E1289" w:rsidRPr="00847E91">
        <w:rPr>
          <w:rFonts w:asciiTheme="majorHAnsi" w:hAnsiTheme="majorHAnsi" w:cstheme="majorHAnsi"/>
          <w:sz w:val="24"/>
          <w:szCs w:val="24"/>
          <w:lang w:val="ru-MD"/>
        </w:rPr>
        <w:t xml:space="preserve"> строительства </w:t>
      </w:r>
      <w:r w:rsidRPr="00847E91">
        <w:rPr>
          <w:rFonts w:asciiTheme="majorHAnsi" w:hAnsiTheme="majorHAnsi" w:cstheme="majorHAnsi"/>
          <w:sz w:val="24"/>
          <w:szCs w:val="24"/>
          <w:lang w:val="ru-MD"/>
        </w:rPr>
        <w:t xml:space="preserve">Пенитенциара </w:t>
      </w:r>
      <w:r w:rsidR="008E1289" w:rsidRPr="00847E91">
        <w:rPr>
          <w:rFonts w:asciiTheme="majorHAnsi" w:hAnsiTheme="majorHAnsi" w:cstheme="majorHAnsi"/>
          <w:sz w:val="24"/>
          <w:szCs w:val="24"/>
          <w:lang w:val="ru-MD"/>
        </w:rPr>
        <w:t>Кишин</w:t>
      </w:r>
      <w:r w:rsidRPr="00847E91">
        <w:rPr>
          <w:rFonts w:asciiTheme="majorHAnsi" w:hAnsiTheme="majorHAnsi" w:cstheme="majorHAnsi"/>
          <w:sz w:val="24"/>
          <w:szCs w:val="24"/>
          <w:lang w:val="ru-MD"/>
        </w:rPr>
        <w:t>эу</w:t>
      </w:r>
      <w:r w:rsidR="008E1289" w:rsidRPr="00847E91">
        <w:rPr>
          <w:rFonts w:asciiTheme="majorHAnsi" w:hAnsiTheme="majorHAnsi" w:cstheme="majorHAnsi"/>
          <w:sz w:val="24"/>
          <w:szCs w:val="24"/>
          <w:lang w:val="ru-MD"/>
        </w:rPr>
        <w:t xml:space="preserve">, отмечается, что для исполнения капитальных </w:t>
      </w:r>
      <w:r w:rsidRPr="00847E91">
        <w:rPr>
          <w:rFonts w:asciiTheme="majorHAnsi" w:hAnsiTheme="majorHAnsi" w:cstheme="majorHAnsi"/>
          <w:sz w:val="24"/>
          <w:szCs w:val="24"/>
          <w:lang w:val="ru-MD"/>
        </w:rPr>
        <w:t>инвестиц</w:t>
      </w:r>
      <w:r w:rsidR="008E1289" w:rsidRPr="00847E91">
        <w:rPr>
          <w:rFonts w:asciiTheme="majorHAnsi" w:hAnsiTheme="majorHAnsi" w:cstheme="majorHAnsi"/>
          <w:sz w:val="24"/>
          <w:szCs w:val="24"/>
          <w:lang w:val="ru-MD"/>
        </w:rPr>
        <w:t xml:space="preserve">ий </w:t>
      </w:r>
      <w:r w:rsidRPr="00847E91">
        <w:rPr>
          <w:rFonts w:asciiTheme="majorHAnsi" w:hAnsiTheme="majorHAnsi" w:cstheme="majorHAnsi"/>
          <w:sz w:val="24"/>
          <w:szCs w:val="24"/>
          <w:lang w:val="ru-MD"/>
        </w:rPr>
        <w:t>по данному объекту</w:t>
      </w:r>
      <w:r w:rsidR="008E1289" w:rsidRPr="00847E91">
        <w:rPr>
          <w:rFonts w:asciiTheme="majorHAnsi" w:hAnsiTheme="majorHAnsi" w:cstheme="majorHAnsi"/>
          <w:sz w:val="24"/>
          <w:szCs w:val="24"/>
          <w:lang w:val="ru-MD"/>
        </w:rPr>
        <w:t xml:space="preserve"> были предусмотрены средства </w:t>
      </w:r>
      <w:r w:rsidRPr="00847E91">
        <w:rPr>
          <w:rFonts w:asciiTheme="majorHAnsi" w:hAnsiTheme="majorHAnsi" w:cstheme="majorHAnsi"/>
          <w:sz w:val="24"/>
          <w:szCs w:val="24"/>
          <w:lang w:val="ru-MD"/>
        </w:rPr>
        <w:t>в</w:t>
      </w:r>
      <w:r w:rsidR="008E1289" w:rsidRPr="00847E91">
        <w:rPr>
          <w:rFonts w:asciiTheme="majorHAnsi" w:hAnsiTheme="majorHAnsi" w:cstheme="majorHAnsi"/>
          <w:sz w:val="24"/>
          <w:szCs w:val="24"/>
          <w:lang w:val="ru-MD"/>
        </w:rPr>
        <w:t xml:space="preserve"> сумм</w:t>
      </w:r>
      <w:r w:rsidRPr="00847E91">
        <w:rPr>
          <w:rFonts w:asciiTheme="majorHAnsi" w:hAnsiTheme="majorHAnsi" w:cstheme="majorHAnsi"/>
          <w:sz w:val="24"/>
          <w:szCs w:val="24"/>
          <w:lang w:val="ru-MD"/>
        </w:rPr>
        <w:t>е</w:t>
      </w:r>
      <w:r w:rsidR="008E1289" w:rsidRPr="00847E91">
        <w:rPr>
          <w:rFonts w:asciiTheme="majorHAnsi" w:hAnsiTheme="majorHAnsi" w:cstheme="majorHAnsi"/>
          <w:sz w:val="24"/>
          <w:szCs w:val="24"/>
          <w:lang w:val="ru-MD"/>
        </w:rPr>
        <w:t xml:space="preserve"> 79,4 млн.</w:t>
      </w:r>
      <w:r w:rsidR="00E7565D" w:rsidRPr="00847E91">
        <w:rPr>
          <w:rFonts w:asciiTheme="majorHAnsi" w:hAnsiTheme="majorHAnsi" w:cstheme="majorHAnsi"/>
          <w:sz w:val="24"/>
          <w:szCs w:val="24"/>
          <w:lang w:val="ru-MD"/>
        </w:rPr>
        <w:t xml:space="preserve"> леев</w:t>
      </w:r>
      <w:r w:rsidR="008E1289" w:rsidRPr="00847E91">
        <w:rPr>
          <w:rFonts w:asciiTheme="majorHAnsi" w:hAnsiTheme="majorHAnsi" w:cstheme="majorHAnsi"/>
          <w:sz w:val="24"/>
          <w:szCs w:val="24"/>
          <w:lang w:val="ru-MD"/>
        </w:rPr>
        <w:t xml:space="preserve">, которые не были </w:t>
      </w:r>
      <w:r w:rsidRPr="00847E91">
        <w:rPr>
          <w:rFonts w:asciiTheme="majorHAnsi" w:hAnsiTheme="majorHAnsi" w:cstheme="majorHAnsi"/>
          <w:sz w:val="24"/>
          <w:szCs w:val="24"/>
          <w:lang w:val="ru-MD"/>
        </w:rPr>
        <w:t>освое</w:t>
      </w:r>
      <w:r w:rsidR="008E1289" w:rsidRPr="00847E91">
        <w:rPr>
          <w:rFonts w:asciiTheme="majorHAnsi" w:hAnsiTheme="majorHAnsi" w:cstheme="majorHAnsi"/>
          <w:sz w:val="24"/>
          <w:szCs w:val="24"/>
          <w:lang w:val="ru-MD"/>
        </w:rPr>
        <w:t>ны по причине не</w:t>
      </w:r>
      <w:r w:rsidRPr="00847E91">
        <w:rPr>
          <w:rFonts w:asciiTheme="majorHAnsi" w:hAnsiTheme="majorHAnsi" w:cstheme="majorHAnsi"/>
          <w:sz w:val="24"/>
          <w:szCs w:val="24"/>
          <w:lang w:val="ru-MD"/>
        </w:rPr>
        <w:t>инициирова</w:t>
      </w:r>
      <w:r w:rsidR="008E1289" w:rsidRPr="00847E91">
        <w:rPr>
          <w:rFonts w:asciiTheme="majorHAnsi" w:hAnsiTheme="majorHAnsi" w:cstheme="majorHAnsi"/>
          <w:sz w:val="24"/>
          <w:szCs w:val="24"/>
          <w:lang w:val="ru-MD"/>
        </w:rPr>
        <w:t xml:space="preserve">ния работ по строительству пенитенциарного учреждения и функциональной неспособности </w:t>
      </w:r>
      <w:r w:rsidRPr="00847E91">
        <w:rPr>
          <w:rFonts w:asciiTheme="majorHAnsi" w:hAnsiTheme="majorHAnsi" w:cstheme="majorHAnsi"/>
          <w:sz w:val="24"/>
          <w:szCs w:val="24"/>
          <w:lang w:val="ru-MD"/>
        </w:rPr>
        <w:t>П</w:t>
      </w:r>
      <w:r w:rsidR="008E1289" w:rsidRPr="00847E91">
        <w:rPr>
          <w:rFonts w:asciiTheme="majorHAnsi" w:hAnsiTheme="majorHAnsi" w:cstheme="majorHAnsi"/>
          <w:sz w:val="24"/>
          <w:szCs w:val="24"/>
          <w:lang w:val="ru-MD"/>
        </w:rPr>
        <w:t xml:space="preserve">одразделения по </w:t>
      </w:r>
      <w:r w:rsidRPr="00847E91">
        <w:rPr>
          <w:rFonts w:asciiTheme="majorHAnsi" w:hAnsiTheme="majorHAnsi" w:cstheme="majorHAnsi"/>
          <w:sz w:val="24"/>
          <w:szCs w:val="24"/>
          <w:lang w:val="ru-MD"/>
        </w:rPr>
        <w:t>внедрению</w:t>
      </w:r>
      <w:r w:rsidR="008E1289" w:rsidRPr="00847E91">
        <w:rPr>
          <w:rFonts w:asciiTheme="majorHAnsi" w:hAnsiTheme="majorHAnsi" w:cstheme="majorHAnsi"/>
          <w:sz w:val="24"/>
          <w:szCs w:val="24"/>
          <w:lang w:val="ru-MD"/>
        </w:rPr>
        <w:t xml:space="preserve"> </w:t>
      </w:r>
      <w:r w:rsidRPr="00847E91">
        <w:rPr>
          <w:rFonts w:asciiTheme="majorHAnsi" w:hAnsiTheme="majorHAnsi" w:cstheme="majorHAnsi"/>
          <w:sz w:val="24"/>
          <w:szCs w:val="24"/>
          <w:lang w:val="ru-MD"/>
        </w:rPr>
        <w:t>П</w:t>
      </w:r>
      <w:r w:rsidR="008E1289" w:rsidRPr="00847E91">
        <w:rPr>
          <w:rFonts w:asciiTheme="majorHAnsi" w:hAnsiTheme="majorHAnsi" w:cstheme="majorHAnsi"/>
          <w:sz w:val="24"/>
          <w:szCs w:val="24"/>
          <w:lang w:val="ru-MD"/>
        </w:rPr>
        <w:t>роекта строительства пенитенциарного учреждения в Кишин</w:t>
      </w:r>
      <w:r w:rsidRPr="00847E91">
        <w:rPr>
          <w:rFonts w:asciiTheme="majorHAnsi" w:hAnsiTheme="majorHAnsi" w:cstheme="majorHAnsi"/>
          <w:sz w:val="24"/>
          <w:szCs w:val="24"/>
          <w:lang w:val="ru-MD"/>
        </w:rPr>
        <w:t>эу</w:t>
      </w:r>
      <w:r w:rsidR="008E1289" w:rsidRPr="00847E91">
        <w:rPr>
          <w:rFonts w:asciiTheme="majorHAnsi" w:hAnsiTheme="majorHAnsi" w:cstheme="majorHAnsi"/>
          <w:sz w:val="24"/>
          <w:szCs w:val="24"/>
          <w:lang w:val="ru-MD"/>
        </w:rPr>
        <w:t xml:space="preserve"> обеспечить </w:t>
      </w:r>
      <w:r w:rsidRPr="00847E91">
        <w:rPr>
          <w:rFonts w:asciiTheme="majorHAnsi" w:hAnsiTheme="majorHAnsi" w:cstheme="majorHAnsi"/>
          <w:sz w:val="24"/>
          <w:szCs w:val="24"/>
          <w:lang w:val="ru-MD"/>
        </w:rPr>
        <w:t>внедрение</w:t>
      </w:r>
      <w:r w:rsidR="008E1289" w:rsidRPr="00847E91">
        <w:rPr>
          <w:rFonts w:asciiTheme="majorHAnsi" w:hAnsiTheme="majorHAnsi" w:cstheme="majorHAnsi"/>
          <w:sz w:val="24"/>
          <w:szCs w:val="24"/>
          <w:lang w:val="ru-MD"/>
        </w:rPr>
        <w:t xml:space="preserve"> проекта в результате </w:t>
      </w:r>
      <w:r w:rsidRPr="00847E91">
        <w:rPr>
          <w:rFonts w:asciiTheme="majorHAnsi" w:hAnsiTheme="majorHAnsi" w:cstheme="majorHAnsi"/>
          <w:sz w:val="24"/>
          <w:szCs w:val="24"/>
          <w:lang w:val="ru-MD"/>
        </w:rPr>
        <w:t>увольнения</w:t>
      </w:r>
      <w:r w:rsidR="008E1289" w:rsidRPr="00847E91">
        <w:rPr>
          <w:rFonts w:asciiTheme="majorHAnsi" w:hAnsiTheme="majorHAnsi" w:cstheme="majorHAnsi"/>
          <w:sz w:val="24"/>
          <w:szCs w:val="24"/>
          <w:lang w:val="ru-MD"/>
        </w:rPr>
        <w:t xml:space="preserve"> персонала</w:t>
      </w:r>
      <w:r w:rsidR="009E0000" w:rsidRPr="00847E91">
        <w:rPr>
          <w:rFonts w:asciiTheme="majorHAnsi" w:hAnsiTheme="majorHAnsi" w:cstheme="majorHAnsi"/>
          <w:sz w:val="24"/>
          <w:szCs w:val="24"/>
          <w:lang w:val="ru-MD"/>
        </w:rPr>
        <w:t xml:space="preserve">. </w:t>
      </w:r>
    </w:p>
    <w:p w:rsidR="00BA1F8B" w:rsidRPr="00847E91" w:rsidRDefault="008E1289" w:rsidP="0019494A">
      <w:pPr>
        <w:spacing w:after="120" w:line="276" w:lineRule="auto"/>
        <w:jc w:val="both"/>
        <w:rPr>
          <w:rFonts w:asciiTheme="majorHAnsi" w:hAnsiTheme="majorHAnsi" w:cstheme="majorHAnsi"/>
          <w:sz w:val="24"/>
          <w:szCs w:val="24"/>
          <w:lang w:val="ru-MD"/>
        </w:rPr>
      </w:pPr>
      <w:r w:rsidRPr="00847E91">
        <w:rPr>
          <w:rFonts w:asciiTheme="majorHAnsi" w:hAnsiTheme="majorHAnsi" w:cstheme="majorHAnsi"/>
          <w:sz w:val="24"/>
          <w:szCs w:val="24"/>
          <w:lang w:val="ru-MD"/>
        </w:rPr>
        <w:t>Аудит</w:t>
      </w:r>
      <w:r w:rsidR="000D69E4" w:rsidRPr="00847E91">
        <w:rPr>
          <w:rFonts w:asciiTheme="majorHAnsi" w:hAnsiTheme="majorHAnsi" w:cstheme="majorHAnsi"/>
          <w:sz w:val="24"/>
          <w:szCs w:val="24"/>
          <w:lang w:val="ru-MD"/>
        </w:rPr>
        <w:t>ом</w:t>
      </w:r>
      <w:r w:rsidRPr="00847E91">
        <w:rPr>
          <w:rFonts w:asciiTheme="majorHAnsi" w:hAnsiTheme="majorHAnsi" w:cstheme="majorHAnsi"/>
          <w:sz w:val="24"/>
          <w:szCs w:val="24"/>
          <w:lang w:val="ru-MD"/>
        </w:rPr>
        <w:t xml:space="preserve"> также </w:t>
      </w:r>
      <w:r w:rsidR="000D69E4" w:rsidRPr="00847E91">
        <w:rPr>
          <w:rFonts w:asciiTheme="majorHAnsi" w:hAnsiTheme="majorHAnsi" w:cstheme="majorHAnsi"/>
          <w:sz w:val="24"/>
          <w:szCs w:val="24"/>
          <w:lang w:val="ru-MD"/>
        </w:rPr>
        <w:t>установлено</w:t>
      </w:r>
      <w:r w:rsidRPr="00847E91">
        <w:rPr>
          <w:rFonts w:asciiTheme="majorHAnsi" w:hAnsiTheme="majorHAnsi" w:cstheme="majorHAnsi"/>
          <w:sz w:val="24"/>
          <w:szCs w:val="24"/>
          <w:lang w:val="ru-MD"/>
        </w:rPr>
        <w:t>, что, хотя в конце 2019 года были завершены работы по строительству и реконструкции инвестиционно</w:t>
      </w:r>
      <w:r w:rsidR="000D69E4" w:rsidRPr="00847E91">
        <w:rPr>
          <w:rFonts w:asciiTheme="majorHAnsi" w:hAnsiTheme="majorHAnsi" w:cstheme="majorHAnsi"/>
          <w:sz w:val="24"/>
          <w:szCs w:val="24"/>
          <w:lang w:val="ru-MD"/>
        </w:rPr>
        <w:t>го</w:t>
      </w:r>
      <w:r w:rsidRPr="00847E91">
        <w:rPr>
          <w:rFonts w:asciiTheme="majorHAnsi" w:hAnsiTheme="majorHAnsi" w:cstheme="majorHAnsi"/>
          <w:sz w:val="24"/>
          <w:szCs w:val="24"/>
          <w:lang w:val="ru-MD"/>
        </w:rPr>
        <w:t xml:space="preserve"> </w:t>
      </w:r>
      <w:r w:rsidR="000D69E4" w:rsidRPr="00847E91">
        <w:rPr>
          <w:rFonts w:asciiTheme="majorHAnsi" w:hAnsiTheme="majorHAnsi" w:cstheme="majorHAnsi"/>
          <w:sz w:val="24"/>
          <w:szCs w:val="24"/>
          <w:lang w:val="ru-MD"/>
        </w:rPr>
        <w:t>объекта</w:t>
      </w:r>
      <w:r w:rsidRPr="00847E91">
        <w:rPr>
          <w:rFonts w:asciiTheme="majorHAnsi" w:hAnsiTheme="majorHAnsi" w:cstheme="majorHAnsi"/>
          <w:sz w:val="24"/>
          <w:szCs w:val="24"/>
          <w:lang w:val="ru-MD"/>
        </w:rPr>
        <w:t xml:space="preserve"> </w:t>
      </w:r>
      <w:r w:rsidR="000D69E4" w:rsidRPr="00847E91">
        <w:rPr>
          <w:rFonts w:asciiTheme="majorHAnsi" w:eastAsia="Times New Roman" w:hAnsiTheme="majorHAnsi" w:cstheme="majorHAnsi"/>
          <w:sz w:val="24"/>
          <w:szCs w:val="24"/>
          <w:lang w:val="ru-MD"/>
        </w:rPr>
        <w:t>„Р</w:t>
      </w:r>
      <w:r w:rsidRPr="00847E91">
        <w:rPr>
          <w:rFonts w:asciiTheme="majorHAnsi" w:hAnsiTheme="majorHAnsi" w:cstheme="majorHAnsi"/>
          <w:sz w:val="24"/>
          <w:szCs w:val="24"/>
          <w:lang w:val="ru-MD"/>
        </w:rPr>
        <w:t>еконструкция пенитенциарного учреждения №10-Гоян</w:t>
      </w:r>
      <w:r w:rsidR="000D69E4" w:rsidRPr="00847E91">
        <w:rPr>
          <w:rFonts w:asciiTheme="majorHAnsi" w:eastAsia="Times New Roman" w:hAnsiTheme="majorHAnsi" w:cstheme="majorHAnsi"/>
          <w:sz w:val="24"/>
          <w:szCs w:val="24"/>
          <w:lang w:val="ru-MD"/>
        </w:rPr>
        <w:t>”</w:t>
      </w:r>
      <w:r w:rsidRPr="00847E91">
        <w:rPr>
          <w:rFonts w:asciiTheme="majorHAnsi" w:hAnsiTheme="majorHAnsi" w:cstheme="majorHAnsi"/>
          <w:sz w:val="24"/>
          <w:szCs w:val="24"/>
          <w:lang w:val="ru-MD"/>
        </w:rPr>
        <w:t>, стоимостью 38,2 млн.</w:t>
      </w:r>
      <w:r w:rsidR="00E7565D" w:rsidRPr="00847E91">
        <w:rPr>
          <w:rFonts w:asciiTheme="majorHAnsi" w:hAnsiTheme="majorHAnsi" w:cstheme="majorHAnsi"/>
          <w:sz w:val="24"/>
          <w:szCs w:val="24"/>
          <w:lang w:val="ru-MD"/>
        </w:rPr>
        <w:t xml:space="preserve"> леев</w:t>
      </w:r>
      <w:r w:rsidRPr="00847E91">
        <w:rPr>
          <w:rFonts w:asciiTheme="majorHAnsi" w:hAnsiTheme="majorHAnsi" w:cstheme="majorHAnsi"/>
          <w:sz w:val="24"/>
          <w:szCs w:val="24"/>
          <w:lang w:val="ru-MD"/>
        </w:rPr>
        <w:t>, до конца 2021 года не проводил</w:t>
      </w:r>
      <w:r w:rsidR="000D69E4" w:rsidRPr="00847E91">
        <w:rPr>
          <w:rFonts w:asciiTheme="majorHAnsi" w:hAnsiTheme="majorHAnsi" w:cstheme="majorHAnsi"/>
          <w:sz w:val="24"/>
          <w:szCs w:val="24"/>
          <w:lang w:val="ru-MD"/>
        </w:rPr>
        <w:t>и</w:t>
      </w:r>
      <w:r w:rsidRPr="00847E91">
        <w:rPr>
          <w:rFonts w:asciiTheme="majorHAnsi" w:hAnsiTheme="majorHAnsi" w:cstheme="majorHAnsi"/>
          <w:sz w:val="24"/>
          <w:szCs w:val="24"/>
          <w:lang w:val="ru-MD"/>
        </w:rPr>
        <w:t>с</w:t>
      </w:r>
      <w:r w:rsidR="000D69E4" w:rsidRPr="00847E91">
        <w:rPr>
          <w:rFonts w:asciiTheme="majorHAnsi" w:hAnsiTheme="majorHAnsi" w:cstheme="majorHAnsi"/>
          <w:sz w:val="24"/>
          <w:szCs w:val="24"/>
          <w:lang w:val="ru-MD"/>
        </w:rPr>
        <w:t>ь</w:t>
      </w:r>
      <w:r w:rsidRPr="00847E91">
        <w:rPr>
          <w:rFonts w:asciiTheme="majorHAnsi" w:hAnsiTheme="majorHAnsi" w:cstheme="majorHAnsi"/>
          <w:sz w:val="24"/>
          <w:szCs w:val="24"/>
          <w:lang w:val="ru-MD"/>
        </w:rPr>
        <w:t xml:space="preserve"> </w:t>
      </w:r>
      <w:r w:rsidR="000D69E4" w:rsidRPr="00847E91">
        <w:rPr>
          <w:rFonts w:asciiTheme="majorHAnsi" w:hAnsiTheme="majorHAnsi" w:cstheme="majorHAnsi"/>
          <w:sz w:val="24"/>
          <w:szCs w:val="24"/>
          <w:lang w:val="ru-MD"/>
        </w:rPr>
        <w:t>его надлежащий</w:t>
      </w:r>
      <w:r w:rsidRPr="00847E91">
        <w:rPr>
          <w:rFonts w:asciiTheme="majorHAnsi" w:hAnsiTheme="majorHAnsi" w:cstheme="majorHAnsi"/>
          <w:sz w:val="24"/>
          <w:szCs w:val="24"/>
          <w:lang w:val="ru-MD"/>
        </w:rPr>
        <w:t xml:space="preserve"> прием по окончании работ, а также сдача объекта в эксплуатацию. Эта ситуация была </w:t>
      </w:r>
      <w:r w:rsidR="000D69E4" w:rsidRPr="00847E91">
        <w:rPr>
          <w:rFonts w:asciiTheme="majorHAnsi" w:hAnsiTheme="majorHAnsi" w:cstheme="majorHAnsi"/>
          <w:sz w:val="24"/>
          <w:szCs w:val="24"/>
          <w:lang w:val="ru-MD"/>
        </w:rPr>
        <w:t>обусловле</w:t>
      </w:r>
      <w:r w:rsidRPr="00847E91">
        <w:rPr>
          <w:rFonts w:asciiTheme="majorHAnsi" w:hAnsiTheme="majorHAnsi" w:cstheme="majorHAnsi"/>
          <w:sz w:val="24"/>
          <w:szCs w:val="24"/>
          <w:lang w:val="ru-MD"/>
        </w:rPr>
        <w:t>на тем, что по завершени</w:t>
      </w:r>
      <w:r w:rsidR="00C83227" w:rsidRPr="00847E91">
        <w:rPr>
          <w:rFonts w:asciiTheme="majorHAnsi" w:hAnsiTheme="majorHAnsi" w:cstheme="majorHAnsi"/>
          <w:sz w:val="24"/>
          <w:szCs w:val="24"/>
          <w:lang w:val="ru-MD"/>
        </w:rPr>
        <w:t>ю</w:t>
      </w:r>
      <w:r w:rsidRPr="00847E91">
        <w:rPr>
          <w:rFonts w:asciiTheme="majorHAnsi" w:hAnsiTheme="majorHAnsi" w:cstheme="majorHAnsi"/>
          <w:sz w:val="24"/>
          <w:szCs w:val="24"/>
          <w:lang w:val="ru-MD"/>
        </w:rPr>
        <w:t xml:space="preserve"> работ</w:t>
      </w:r>
      <w:r w:rsidR="00C83227" w:rsidRPr="00847E91">
        <w:rPr>
          <w:rFonts w:asciiTheme="majorHAnsi" w:hAnsiTheme="majorHAnsi" w:cstheme="majorHAnsi"/>
          <w:sz w:val="24"/>
          <w:szCs w:val="24"/>
          <w:lang w:val="ru-MD"/>
        </w:rPr>
        <w:t xml:space="preserve"> по реконструкции,</w:t>
      </w:r>
      <w:r w:rsidRPr="00847E91">
        <w:rPr>
          <w:rFonts w:asciiTheme="majorHAnsi" w:hAnsiTheme="majorHAnsi" w:cstheme="majorHAnsi"/>
          <w:sz w:val="24"/>
          <w:szCs w:val="24"/>
          <w:lang w:val="ru-MD"/>
        </w:rPr>
        <w:t xml:space="preserve"> в процессе проверки </w:t>
      </w:r>
      <w:r w:rsidR="00C83227" w:rsidRPr="00847E91">
        <w:rPr>
          <w:rFonts w:asciiTheme="majorHAnsi" w:hAnsiTheme="majorHAnsi" w:cstheme="majorHAnsi"/>
          <w:sz w:val="24"/>
          <w:szCs w:val="24"/>
          <w:lang w:val="ru-MD"/>
        </w:rPr>
        <w:t xml:space="preserve">реконструированных </w:t>
      </w:r>
      <w:r w:rsidRPr="00847E91">
        <w:rPr>
          <w:rFonts w:asciiTheme="majorHAnsi" w:hAnsiTheme="majorHAnsi" w:cstheme="majorHAnsi"/>
          <w:sz w:val="24"/>
          <w:szCs w:val="24"/>
          <w:lang w:val="ru-MD"/>
        </w:rPr>
        <w:t>объектов Национальн</w:t>
      </w:r>
      <w:r w:rsidR="00C83227" w:rsidRPr="00847E91">
        <w:rPr>
          <w:rFonts w:asciiTheme="majorHAnsi" w:hAnsiTheme="majorHAnsi" w:cstheme="majorHAnsi"/>
          <w:sz w:val="24"/>
          <w:szCs w:val="24"/>
          <w:lang w:val="ru-MD"/>
        </w:rPr>
        <w:t>ым управлением пенитенциарных учреждений</w:t>
      </w:r>
      <w:r w:rsidRPr="00847E91">
        <w:rPr>
          <w:rFonts w:asciiTheme="majorHAnsi" w:hAnsiTheme="majorHAnsi" w:cstheme="majorHAnsi"/>
          <w:sz w:val="24"/>
          <w:szCs w:val="24"/>
          <w:lang w:val="ru-MD"/>
        </w:rPr>
        <w:t xml:space="preserve">, был выявлен ряд недостатков, которые были представлены подрядчику для </w:t>
      </w:r>
      <w:r w:rsidR="00C83227" w:rsidRPr="00847E91">
        <w:rPr>
          <w:rFonts w:asciiTheme="majorHAnsi" w:hAnsiTheme="majorHAnsi" w:cstheme="majorHAnsi"/>
          <w:sz w:val="24"/>
          <w:szCs w:val="24"/>
          <w:lang w:val="ru-MD"/>
        </w:rPr>
        <w:t>устран</w:t>
      </w:r>
      <w:r w:rsidRPr="00847E91">
        <w:rPr>
          <w:rFonts w:asciiTheme="majorHAnsi" w:hAnsiTheme="majorHAnsi" w:cstheme="majorHAnsi"/>
          <w:sz w:val="24"/>
          <w:szCs w:val="24"/>
          <w:lang w:val="ru-MD"/>
        </w:rPr>
        <w:t>ения</w:t>
      </w:r>
      <w:r w:rsidR="00BA1F8B" w:rsidRPr="00847E91">
        <w:rPr>
          <w:rFonts w:asciiTheme="majorHAnsi" w:hAnsiTheme="majorHAnsi" w:cstheme="majorHAnsi"/>
          <w:sz w:val="24"/>
          <w:szCs w:val="24"/>
          <w:lang w:val="ru-MD"/>
        </w:rPr>
        <w:t>.</w:t>
      </w:r>
    </w:p>
    <w:p w:rsidR="00AB4E8E" w:rsidRPr="00847E91" w:rsidRDefault="00EC1CCF" w:rsidP="0019494A">
      <w:pPr>
        <w:spacing w:after="120" w:line="276" w:lineRule="auto"/>
        <w:jc w:val="both"/>
        <w:rPr>
          <w:rFonts w:asciiTheme="majorHAnsi" w:hAnsiTheme="majorHAnsi" w:cstheme="majorHAnsi"/>
          <w:iCs/>
          <w:sz w:val="24"/>
          <w:szCs w:val="24"/>
          <w:lang w:val="ru-MD" w:eastAsia="zh-TW"/>
        </w:rPr>
      </w:pPr>
      <w:r w:rsidRPr="00847E91">
        <w:rPr>
          <w:rFonts w:asciiTheme="majorHAnsi" w:hAnsiTheme="majorHAnsi" w:cstheme="majorHAnsi"/>
          <w:sz w:val="24"/>
          <w:szCs w:val="24"/>
          <w:lang w:val="ru-MD"/>
        </w:rPr>
        <w:t>К</w:t>
      </w:r>
      <w:r w:rsidR="008E1289" w:rsidRPr="00847E91">
        <w:rPr>
          <w:rFonts w:asciiTheme="majorHAnsi" w:hAnsiTheme="majorHAnsi" w:cstheme="majorHAnsi"/>
          <w:sz w:val="24"/>
          <w:szCs w:val="24"/>
          <w:lang w:val="ru-MD"/>
        </w:rPr>
        <w:t>асае</w:t>
      </w:r>
      <w:r w:rsidRPr="00847E91">
        <w:rPr>
          <w:rFonts w:asciiTheme="majorHAnsi" w:hAnsiTheme="majorHAnsi" w:cstheme="majorHAnsi"/>
          <w:sz w:val="24"/>
          <w:szCs w:val="24"/>
          <w:lang w:val="ru-MD"/>
        </w:rPr>
        <w:t>мо</w:t>
      </w:r>
      <w:r w:rsidR="008E1289" w:rsidRPr="00847E91">
        <w:rPr>
          <w:rFonts w:asciiTheme="majorHAnsi" w:hAnsiTheme="majorHAnsi" w:cstheme="majorHAnsi"/>
          <w:sz w:val="24"/>
          <w:szCs w:val="24"/>
          <w:lang w:val="ru-MD"/>
        </w:rPr>
        <w:t xml:space="preserve"> строительных работ по инвестиционно</w:t>
      </w:r>
      <w:r w:rsidRPr="00847E91">
        <w:rPr>
          <w:rFonts w:asciiTheme="majorHAnsi" w:hAnsiTheme="majorHAnsi" w:cstheme="majorHAnsi"/>
          <w:sz w:val="24"/>
          <w:szCs w:val="24"/>
          <w:lang w:val="ru-MD"/>
        </w:rPr>
        <w:t>му</w:t>
      </w:r>
      <w:r w:rsidR="008E1289" w:rsidRPr="00847E91">
        <w:rPr>
          <w:rFonts w:asciiTheme="majorHAnsi" w:hAnsiTheme="majorHAnsi" w:cstheme="majorHAnsi"/>
          <w:sz w:val="24"/>
          <w:szCs w:val="24"/>
          <w:lang w:val="ru-MD"/>
        </w:rPr>
        <w:t xml:space="preserve"> </w:t>
      </w:r>
      <w:r w:rsidRPr="00847E91">
        <w:rPr>
          <w:rFonts w:asciiTheme="majorHAnsi" w:hAnsiTheme="majorHAnsi" w:cstheme="majorHAnsi"/>
          <w:sz w:val="24"/>
          <w:szCs w:val="24"/>
          <w:lang w:val="ru-MD"/>
        </w:rPr>
        <w:t>объекту</w:t>
      </w:r>
      <w:r w:rsidR="008E1289" w:rsidRPr="00847E91">
        <w:rPr>
          <w:rFonts w:asciiTheme="majorHAnsi" w:hAnsiTheme="majorHAnsi" w:cstheme="majorHAnsi"/>
          <w:sz w:val="24"/>
          <w:szCs w:val="24"/>
          <w:lang w:val="ru-MD"/>
        </w:rPr>
        <w:t xml:space="preserve"> </w:t>
      </w:r>
      <w:r w:rsidRPr="00847E91">
        <w:rPr>
          <w:rFonts w:asciiTheme="majorHAnsi" w:eastAsia="Times New Roman" w:hAnsiTheme="majorHAnsi" w:cstheme="majorHAnsi"/>
          <w:sz w:val="24"/>
          <w:szCs w:val="24"/>
          <w:lang w:val="ru-MD"/>
        </w:rPr>
        <w:t>„С</w:t>
      </w:r>
      <w:r w:rsidR="008E1289" w:rsidRPr="00847E91">
        <w:rPr>
          <w:rFonts w:asciiTheme="majorHAnsi" w:hAnsiTheme="majorHAnsi" w:cstheme="majorHAnsi"/>
          <w:sz w:val="24"/>
          <w:szCs w:val="24"/>
          <w:lang w:val="ru-MD"/>
        </w:rPr>
        <w:t xml:space="preserve">троительство </w:t>
      </w:r>
      <w:r w:rsidRPr="00847E91">
        <w:rPr>
          <w:rFonts w:asciiTheme="majorHAnsi" w:hAnsiTheme="majorHAnsi" w:cstheme="majorHAnsi"/>
          <w:sz w:val="24"/>
          <w:szCs w:val="24"/>
          <w:lang w:val="ru-MD"/>
        </w:rPr>
        <w:t>А</w:t>
      </w:r>
      <w:r w:rsidR="008E1289" w:rsidRPr="00847E91">
        <w:rPr>
          <w:rFonts w:asciiTheme="majorHAnsi" w:hAnsiTheme="majorHAnsi" w:cstheme="majorHAnsi"/>
          <w:sz w:val="24"/>
          <w:szCs w:val="24"/>
          <w:lang w:val="ru-MD"/>
        </w:rPr>
        <w:t xml:space="preserve">рестного дома вместимостью 650 мест в </w:t>
      </w:r>
      <w:r w:rsidRPr="00847E91">
        <w:rPr>
          <w:rFonts w:asciiTheme="majorHAnsi" w:hAnsiTheme="majorHAnsi" w:cstheme="majorHAnsi"/>
          <w:sz w:val="24"/>
          <w:szCs w:val="24"/>
          <w:lang w:val="ru-MD"/>
        </w:rPr>
        <w:t>м</w:t>
      </w:r>
      <w:r w:rsidR="008E1289" w:rsidRPr="00847E91">
        <w:rPr>
          <w:rFonts w:asciiTheme="majorHAnsi" w:hAnsiTheme="majorHAnsi" w:cstheme="majorHAnsi"/>
          <w:sz w:val="24"/>
          <w:szCs w:val="24"/>
          <w:lang w:val="ru-MD"/>
        </w:rPr>
        <w:t>ун. Бэлць (первый этап)</w:t>
      </w:r>
      <w:r w:rsidRPr="00847E91">
        <w:rPr>
          <w:rFonts w:asciiTheme="majorHAnsi" w:eastAsia="Times New Roman" w:hAnsiTheme="majorHAnsi" w:cstheme="majorHAnsi"/>
          <w:sz w:val="24"/>
          <w:szCs w:val="24"/>
          <w:lang w:val="ru-MD"/>
        </w:rPr>
        <w:t>”</w:t>
      </w:r>
      <w:r w:rsidR="008E1289" w:rsidRPr="00847E91">
        <w:rPr>
          <w:rFonts w:asciiTheme="majorHAnsi" w:hAnsiTheme="majorHAnsi" w:cstheme="majorHAnsi"/>
          <w:sz w:val="24"/>
          <w:szCs w:val="24"/>
          <w:lang w:val="ru-MD"/>
        </w:rPr>
        <w:t xml:space="preserve">, </w:t>
      </w:r>
      <w:r w:rsidRPr="00847E91">
        <w:rPr>
          <w:rFonts w:asciiTheme="majorHAnsi" w:hAnsiTheme="majorHAnsi" w:cstheme="majorHAnsi"/>
          <w:sz w:val="24"/>
          <w:szCs w:val="24"/>
          <w:lang w:val="ru-MD"/>
        </w:rPr>
        <w:t xml:space="preserve">аудит </w:t>
      </w:r>
      <w:r w:rsidR="008E1289" w:rsidRPr="00847E91">
        <w:rPr>
          <w:rFonts w:asciiTheme="majorHAnsi" w:hAnsiTheme="majorHAnsi" w:cstheme="majorHAnsi"/>
          <w:sz w:val="24"/>
          <w:szCs w:val="24"/>
          <w:lang w:val="ru-MD"/>
        </w:rPr>
        <w:t xml:space="preserve">отмечает, что в течение 2021 года были </w:t>
      </w:r>
      <w:r w:rsidRPr="00847E91">
        <w:rPr>
          <w:rFonts w:asciiTheme="majorHAnsi" w:hAnsiTheme="majorHAnsi" w:cstheme="majorHAnsi"/>
          <w:sz w:val="24"/>
          <w:szCs w:val="24"/>
          <w:lang w:val="ru-MD"/>
        </w:rPr>
        <w:t>за</w:t>
      </w:r>
      <w:r w:rsidR="008E1289" w:rsidRPr="00847E91">
        <w:rPr>
          <w:rFonts w:asciiTheme="majorHAnsi" w:hAnsiTheme="majorHAnsi" w:cstheme="majorHAnsi"/>
          <w:sz w:val="24"/>
          <w:szCs w:val="24"/>
          <w:lang w:val="ru-MD"/>
        </w:rPr>
        <w:t>контракт</w:t>
      </w:r>
      <w:r w:rsidRPr="00847E91">
        <w:rPr>
          <w:rFonts w:asciiTheme="majorHAnsi" w:hAnsiTheme="majorHAnsi" w:cstheme="majorHAnsi"/>
          <w:sz w:val="24"/>
          <w:szCs w:val="24"/>
          <w:lang w:val="ru-MD"/>
        </w:rPr>
        <w:t>ованы</w:t>
      </w:r>
      <w:r w:rsidR="008E1289" w:rsidRPr="00847E91">
        <w:rPr>
          <w:rFonts w:asciiTheme="majorHAnsi" w:hAnsiTheme="majorHAnsi" w:cstheme="majorHAnsi"/>
          <w:sz w:val="24"/>
          <w:szCs w:val="24"/>
          <w:lang w:val="ru-MD"/>
        </w:rPr>
        <w:t xml:space="preserve"> услуги по обновлению проектной документации, относящейся ко второму этапу строительства, на сумму 1,3 млн.</w:t>
      </w:r>
      <w:r w:rsidR="00E7565D" w:rsidRPr="00847E91">
        <w:rPr>
          <w:rFonts w:asciiTheme="majorHAnsi" w:hAnsiTheme="majorHAnsi" w:cstheme="majorHAnsi"/>
          <w:sz w:val="24"/>
          <w:szCs w:val="24"/>
          <w:lang w:val="ru-MD"/>
        </w:rPr>
        <w:t xml:space="preserve"> леев</w:t>
      </w:r>
      <w:r w:rsidR="008E1289" w:rsidRPr="00847E91">
        <w:rPr>
          <w:rFonts w:asciiTheme="majorHAnsi" w:hAnsiTheme="majorHAnsi" w:cstheme="majorHAnsi"/>
          <w:sz w:val="24"/>
          <w:szCs w:val="24"/>
          <w:lang w:val="ru-MD"/>
        </w:rPr>
        <w:t>, экспертн</w:t>
      </w:r>
      <w:r w:rsidRPr="00847E91">
        <w:rPr>
          <w:rFonts w:asciiTheme="majorHAnsi" w:hAnsiTheme="majorHAnsi" w:cstheme="majorHAnsi"/>
          <w:sz w:val="24"/>
          <w:szCs w:val="24"/>
          <w:lang w:val="ru-MD"/>
        </w:rPr>
        <w:t>ое заключение было</w:t>
      </w:r>
      <w:r w:rsidR="008E1289" w:rsidRPr="00847E91">
        <w:rPr>
          <w:rFonts w:asciiTheme="majorHAnsi" w:hAnsiTheme="majorHAnsi" w:cstheme="majorHAnsi"/>
          <w:sz w:val="24"/>
          <w:szCs w:val="24"/>
          <w:lang w:val="ru-MD"/>
        </w:rPr>
        <w:t xml:space="preserve"> представлен</w:t>
      </w:r>
      <w:r w:rsidRPr="00847E91">
        <w:rPr>
          <w:rFonts w:asciiTheme="majorHAnsi" w:hAnsiTheme="majorHAnsi" w:cstheme="majorHAnsi"/>
          <w:sz w:val="24"/>
          <w:szCs w:val="24"/>
          <w:lang w:val="ru-MD"/>
        </w:rPr>
        <w:t>о</w:t>
      </w:r>
      <w:r w:rsidR="008E1289" w:rsidRPr="00847E91">
        <w:rPr>
          <w:rFonts w:asciiTheme="majorHAnsi" w:hAnsiTheme="majorHAnsi" w:cstheme="majorHAnsi"/>
          <w:sz w:val="24"/>
          <w:szCs w:val="24"/>
          <w:lang w:val="ru-MD"/>
        </w:rPr>
        <w:t xml:space="preserve"> </w:t>
      </w:r>
      <w:r w:rsidRPr="00847E91">
        <w:rPr>
          <w:rFonts w:asciiTheme="majorHAnsi" w:hAnsiTheme="majorHAnsi" w:cstheme="majorHAnsi"/>
          <w:sz w:val="24"/>
          <w:szCs w:val="24"/>
          <w:lang w:val="ru-MD"/>
        </w:rPr>
        <w:t>закупающе</w:t>
      </w:r>
      <w:r w:rsidR="008E1289" w:rsidRPr="00847E91">
        <w:rPr>
          <w:rFonts w:asciiTheme="majorHAnsi" w:hAnsiTheme="majorHAnsi" w:cstheme="majorHAnsi"/>
          <w:sz w:val="24"/>
          <w:szCs w:val="24"/>
          <w:lang w:val="ru-MD"/>
        </w:rPr>
        <w:t>му органу в конце декабря. Второй этап выполнения строительных работ должен быть начат после проведения процедуры закупки работ, которая не была организована по причине возникновения разногласий с органами местного публичного управления, касающихся принадлежности зем</w:t>
      </w:r>
      <w:r w:rsidRPr="00847E91">
        <w:rPr>
          <w:rFonts w:asciiTheme="majorHAnsi" w:hAnsiTheme="majorHAnsi" w:cstheme="majorHAnsi"/>
          <w:sz w:val="24"/>
          <w:szCs w:val="24"/>
          <w:lang w:val="ru-MD"/>
        </w:rPr>
        <w:t>ельного участка под</w:t>
      </w:r>
      <w:r w:rsidR="008E1289" w:rsidRPr="00847E91">
        <w:rPr>
          <w:rFonts w:asciiTheme="majorHAnsi" w:hAnsiTheme="majorHAnsi" w:cstheme="majorHAnsi"/>
          <w:sz w:val="24"/>
          <w:szCs w:val="24"/>
          <w:lang w:val="ru-MD"/>
        </w:rPr>
        <w:t xml:space="preserve"> </w:t>
      </w:r>
      <w:r w:rsidRPr="00847E91">
        <w:rPr>
          <w:rFonts w:asciiTheme="majorHAnsi" w:hAnsiTheme="majorHAnsi" w:cstheme="majorHAnsi"/>
          <w:sz w:val="24"/>
          <w:szCs w:val="24"/>
          <w:lang w:val="ru-MD"/>
        </w:rPr>
        <w:t>строительство для</w:t>
      </w:r>
      <w:r w:rsidR="008E1289" w:rsidRPr="00847E91">
        <w:rPr>
          <w:rFonts w:asciiTheme="majorHAnsi" w:hAnsiTheme="majorHAnsi" w:cstheme="majorHAnsi"/>
          <w:sz w:val="24"/>
          <w:szCs w:val="24"/>
          <w:lang w:val="ru-MD"/>
        </w:rPr>
        <w:t xml:space="preserve"> административной зон</w:t>
      </w:r>
      <w:r w:rsidRPr="00847E91">
        <w:rPr>
          <w:rFonts w:asciiTheme="majorHAnsi" w:hAnsiTheme="majorHAnsi" w:cstheme="majorHAnsi"/>
          <w:sz w:val="24"/>
          <w:szCs w:val="24"/>
          <w:lang w:val="ru-MD"/>
        </w:rPr>
        <w:t>ы</w:t>
      </w:r>
      <w:r w:rsidR="008E1289" w:rsidRPr="00847E91">
        <w:rPr>
          <w:rFonts w:asciiTheme="majorHAnsi" w:hAnsiTheme="majorHAnsi" w:cstheme="majorHAnsi"/>
          <w:sz w:val="24"/>
          <w:szCs w:val="24"/>
          <w:lang w:val="ru-MD"/>
        </w:rPr>
        <w:t xml:space="preserve"> </w:t>
      </w:r>
      <w:r w:rsidRPr="00847E91">
        <w:rPr>
          <w:rFonts w:asciiTheme="majorHAnsi" w:hAnsiTheme="majorHAnsi" w:cstheme="majorHAnsi"/>
          <w:sz w:val="24"/>
          <w:szCs w:val="24"/>
          <w:lang w:val="ru-MD"/>
        </w:rPr>
        <w:t xml:space="preserve">в </w:t>
      </w:r>
      <w:r w:rsidR="008E1289" w:rsidRPr="00847E91">
        <w:rPr>
          <w:rFonts w:asciiTheme="majorHAnsi" w:hAnsiTheme="majorHAnsi" w:cstheme="majorHAnsi"/>
          <w:sz w:val="24"/>
          <w:szCs w:val="24"/>
          <w:lang w:val="ru-MD"/>
        </w:rPr>
        <w:t>0,77 га, а также е</w:t>
      </w:r>
      <w:r w:rsidRPr="00847E91">
        <w:rPr>
          <w:rFonts w:asciiTheme="majorHAnsi" w:hAnsiTheme="majorHAnsi" w:cstheme="majorHAnsi"/>
          <w:sz w:val="24"/>
          <w:szCs w:val="24"/>
          <w:lang w:val="ru-MD"/>
        </w:rPr>
        <w:t>го</w:t>
      </w:r>
      <w:r w:rsidR="008E1289" w:rsidRPr="00847E91">
        <w:rPr>
          <w:rFonts w:asciiTheme="majorHAnsi" w:hAnsiTheme="majorHAnsi" w:cstheme="majorHAnsi"/>
          <w:sz w:val="24"/>
          <w:szCs w:val="24"/>
          <w:lang w:val="ru-MD"/>
        </w:rPr>
        <w:t xml:space="preserve"> разграничения, что препятствует получению разрешения на строительство </w:t>
      </w:r>
      <w:r w:rsidRPr="00847E91">
        <w:rPr>
          <w:rFonts w:asciiTheme="majorHAnsi" w:hAnsiTheme="majorHAnsi" w:cstheme="majorHAnsi"/>
          <w:sz w:val="24"/>
          <w:szCs w:val="24"/>
          <w:lang w:val="ru-MD"/>
        </w:rPr>
        <w:t>для В</w:t>
      </w:r>
      <w:r w:rsidR="008E1289" w:rsidRPr="00847E91">
        <w:rPr>
          <w:rFonts w:asciiTheme="majorHAnsi" w:hAnsiTheme="majorHAnsi" w:cstheme="majorHAnsi"/>
          <w:sz w:val="24"/>
          <w:szCs w:val="24"/>
          <w:lang w:val="ru-MD"/>
        </w:rPr>
        <w:t>торого этапа работ по указанно</w:t>
      </w:r>
      <w:r w:rsidRPr="00847E91">
        <w:rPr>
          <w:rFonts w:asciiTheme="majorHAnsi" w:hAnsiTheme="majorHAnsi" w:cstheme="majorHAnsi"/>
          <w:sz w:val="24"/>
          <w:szCs w:val="24"/>
          <w:lang w:val="ru-MD"/>
        </w:rPr>
        <w:t>му</w:t>
      </w:r>
      <w:r w:rsidR="008E1289" w:rsidRPr="00847E91">
        <w:rPr>
          <w:rFonts w:asciiTheme="majorHAnsi" w:hAnsiTheme="majorHAnsi" w:cstheme="majorHAnsi"/>
          <w:sz w:val="24"/>
          <w:szCs w:val="24"/>
          <w:lang w:val="ru-MD"/>
        </w:rPr>
        <w:t xml:space="preserve"> </w:t>
      </w:r>
      <w:r w:rsidRPr="00847E91">
        <w:rPr>
          <w:rFonts w:asciiTheme="majorHAnsi" w:hAnsiTheme="majorHAnsi" w:cstheme="majorHAnsi"/>
          <w:sz w:val="24"/>
          <w:szCs w:val="24"/>
          <w:lang w:val="ru-MD"/>
        </w:rPr>
        <w:t>объекту</w:t>
      </w:r>
      <w:r w:rsidR="008E1289" w:rsidRPr="00847E91">
        <w:rPr>
          <w:rFonts w:asciiTheme="majorHAnsi" w:hAnsiTheme="majorHAnsi" w:cstheme="majorHAnsi"/>
          <w:sz w:val="24"/>
          <w:szCs w:val="24"/>
          <w:lang w:val="ru-MD"/>
        </w:rPr>
        <w:t xml:space="preserve">. </w:t>
      </w:r>
    </w:p>
    <w:p w:rsidR="00AB4E8E" w:rsidRPr="00847E91" w:rsidRDefault="00EC1CCF" w:rsidP="0019494A">
      <w:pPr>
        <w:spacing w:after="120" w:line="276" w:lineRule="auto"/>
        <w:jc w:val="both"/>
        <w:rPr>
          <w:rFonts w:asciiTheme="majorHAnsi" w:hAnsiTheme="majorHAnsi" w:cstheme="majorHAnsi"/>
          <w:sz w:val="24"/>
          <w:szCs w:val="24"/>
          <w:lang w:val="ru-MD"/>
        </w:rPr>
      </w:pPr>
      <w:r w:rsidRPr="00847E91">
        <w:rPr>
          <w:rFonts w:asciiTheme="majorHAnsi" w:hAnsiTheme="majorHAnsi" w:cstheme="majorHAnsi"/>
          <w:sz w:val="24"/>
          <w:szCs w:val="24"/>
          <w:lang w:val="ru-MD"/>
        </w:rPr>
        <w:t>Выявле</w:t>
      </w:r>
      <w:r w:rsidR="008E1289" w:rsidRPr="00847E91">
        <w:rPr>
          <w:rFonts w:asciiTheme="majorHAnsi" w:hAnsiTheme="majorHAnsi" w:cstheme="majorHAnsi"/>
          <w:sz w:val="24"/>
          <w:szCs w:val="24"/>
          <w:lang w:val="ru-MD"/>
        </w:rPr>
        <w:t>нные аудито</w:t>
      </w:r>
      <w:r w:rsidRPr="00847E91">
        <w:rPr>
          <w:rFonts w:asciiTheme="majorHAnsi" w:hAnsiTheme="majorHAnsi" w:cstheme="majorHAnsi"/>
          <w:sz w:val="24"/>
          <w:szCs w:val="24"/>
          <w:lang w:val="ru-MD"/>
        </w:rPr>
        <w:t xml:space="preserve">м </w:t>
      </w:r>
      <w:r w:rsidR="008E1289" w:rsidRPr="00847E91">
        <w:rPr>
          <w:rFonts w:asciiTheme="majorHAnsi" w:hAnsiTheme="majorHAnsi" w:cstheme="majorHAnsi"/>
          <w:sz w:val="24"/>
          <w:szCs w:val="24"/>
          <w:lang w:val="ru-MD"/>
        </w:rPr>
        <w:t xml:space="preserve">ситуации </w:t>
      </w:r>
      <w:r w:rsidR="00E5253B" w:rsidRPr="00847E91">
        <w:rPr>
          <w:rFonts w:asciiTheme="majorHAnsi" w:hAnsiTheme="majorHAnsi" w:cstheme="majorHAnsi"/>
          <w:sz w:val="24"/>
          <w:szCs w:val="24"/>
          <w:lang w:val="ru-MD"/>
        </w:rPr>
        <w:t>отраж</w:t>
      </w:r>
      <w:r w:rsidR="00FD5412" w:rsidRPr="00847E91">
        <w:rPr>
          <w:rFonts w:asciiTheme="majorHAnsi" w:hAnsiTheme="majorHAnsi" w:cstheme="majorHAnsi"/>
          <w:sz w:val="24"/>
          <w:szCs w:val="24"/>
          <w:lang w:val="ru-MD"/>
        </w:rPr>
        <w:t>аются</w:t>
      </w:r>
      <w:r w:rsidR="008E1289" w:rsidRPr="00847E91">
        <w:rPr>
          <w:rFonts w:asciiTheme="majorHAnsi" w:hAnsiTheme="majorHAnsi" w:cstheme="majorHAnsi"/>
          <w:sz w:val="24"/>
          <w:szCs w:val="24"/>
          <w:lang w:val="ru-MD"/>
        </w:rPr>
        <w:t xml:space="preserve"> на своевременн</w:t>
      </w:r>
      <w:r w:rsidR="00E5253B" w:rsidRPr="00847E91">
        <w:rPr>
          <w:rFonts w:asciiTheme="majorHAnsi" w:hAnsiTheme="majorHAnsi" w:cstheme="majorHAnsi"/>
          <w:sz w:val="24"/>
          <w:szCs w:val="24"/>
          <w:lang w:val="ru-MD"/>
        </w:rPr>
        <w:t>ой</w:t>
      </w:r>
      <w:r w:rsidR="008E1289" w:rsidRPr="00847E91">
        <w:rPr>
          <w:rFonts w:asciiTheme="majorHAnsi" w:hAnsiTheme="majorHAnsi" w:cstheme="majorHAnsi"/>
          <w:sz w:val="24"/>
          <w:szCs w:val="24"/>
          <w:lang w:val="ru-MD"/>
        </w:rPr>
        <w:t xml:space="preserve"> реализаци</w:t>
      </w:r>
      <w:r w:rsidR="00E5253B" w:rsidRPr="00847E91">
        <w:rPr>
          <w:rFonts w:asciiTheme="majorHAnsi" w:hAnsiTheme="majorHAnsi" w:cstheme="majorHAnsi"/>
          <w:sz w:val="24"/>
          <w:szCs w:val="24"/>
          <w:lang w:val="ru-MD"/>
        </w:rPr>
        <w:t>и</w:t>
      </w:r>
      <w:r w:rsidR="008E1289" w:rsidRPr="00847E91">
        <w:rPr>
          <w:rFonts w:asciiTheme="majorHAnsi" w:hAnsiTheme="majorHAnsi" w:cstheme="majorHAnsi"/>
          <w:sz w:val="24"/>
          <w:szCs w:val="24"/>
          <w:lang w:val="ru-MD"/>
        </w:rPr>
        <w:t xml:space="preserve"> государственной политики в области </w:t>
      </w:r>
      <w:r w:rsidR="00FD5412" w:rsidRPr="00847E91">
        <w:rPr>
          <w:rFonts w:asciiTheme="majorHAnsi" w:hAnsiTheme="majorHAnsi" w:cstheme="majorHAnsi"/>
          <w:sz w:val="24"/>
          <w:szCs w:val="24"/>
          <w:lang w:val="ru-MD"/>
        </w:rPr>
        <w:t>юстиции</w:t>
      </w:r>
      <w:r w:rsidR="008E1289" w:rsidRPr="00847E91">
        <w:rPr>
          <w:rFonts w:asciiTheme="majorHAnsi" w:hAnsiTheme="majorHAnsi" w:cstheme="majorHAnsi"/>
          <w:sz w:val="24"/>
          <w:szCs w:val="24"/>
          <w:lang w:val="ru-MD"/>
        </w:rPr>
        <w:t xml:space="preserve">, которая направлена на обеспечение судебных инстанций соответствующими </w:t>
      </w:r>
      <w:r w:rsidR="00FD5412" w:rsidRPr="00847E91">
        <w:rPr>
          <w:rFonts w:asciiTheme="majorHAnsi" w:hAnsiTheme="majorHAnsi" w:cstheme="majorHAnsi"/>
          <w:sz w:val="24"/>
          <w:szCs w:val="24"/>
          <w:lang w:val="ru-MD"/>
        </w:rPr>
        <w:t>здан</w:t>
      </w:r>
      <w:r w:rsidR="008E1289" w:rsidRPr="00847E91">
        <w:rPr>
          <w:rFonts w:asciiTheme="majorHAnsi" w:hAnsiTheme="majorHAnsi" w:cstheme="majorHAnsi"/>
          <w:sz w:val="24"/>
          <w:szCs w:val="24"/>
          <w:lang w:val="ru-MD"/>
        </w:rPr>
        <w:t>иями и условиями труда и улучшение условий содержания под стражей. Одновременно</w:t>
      </w:r>
      <w:r w:rsidR="00D971E1" w:rsidRPr="00847E91">
        <w:rPr>
          <w:rFonts w:asciiTheme="majorHAnsi" w:hAnsiTheme="majorHAnsi" w:cstheme="majorHAnsi"/>
          <w:sz w:val="24"/>
          <w:szCs w:val="24"/>
          <w:lang w:val="ru-MD"/>
        </w:rPr>
        <w:t>,</w:t>
      </w:r>
      <w:r w:rsidR="008E1289" w:rsidRPr="00847E91">
        <w:rPr>
          <w:rFonts w:asciiTheme="majorHAnsi" w:hAnsiTheme="majorHAnsi" w:cstheme="majorHAnsi"/>
          <w:sz w:val="24"/>
          <w:szCs w:val="24"/>
          <w:lang w:val="ru-MD"/>
        </w:rPr>
        <w:t xml:space="preserve"> эти ситуации </w:t>
      </w:r>
      <w:r w:rsidR="00E5253B" w:rsidRPr="00847E91">
        <w:rPr>
          <w:rFonts w:asciiTheme="majorHAnsi" w:hAnsiTheme="majorHAnsi" w:cstheme="majorHAnsi"/>
          <w:sz w:val="24"/>
          <w:szCs w:val="24"/>
          <w:lang w:val="ru-MD"/>
        </w:rPr>
        <w:t>генерируют</w:t>
      </w:r>
      <w:r w:rsidR="008E1289" w:rsidRPr="00847E91">
        <w:rPr>
          <w:rFonts w:asciiTheme="majorHAnsi" w:hAnsiTheme="majorHAnsi" w:cstheme="majorHAnsi"/>
          <w:sz w:val="24"/>
          <w:szCs w:val="24"/>
          <w:lang w:val="ru-MD"/>
        </w:rPr>
        <w:t xml:space="preserve"> </w:t>
      </w:r>
      <w:r w:rsidR="00E5253B" w:rsidRPr="00847E91">
        <w:rPr>
          <w:rFonts w:asciiTheme="majorHAnsi" w:hAnsiTheme="majorHAnsi" w:cstheme="majorHAnsi"/>
          <w:sz w:val="24"/>
          <w:szCs w:val="24"/>
          <w:lang w:val="ru-MD"/>
        </w:rPr>
        <w:t>отрицательное</w:t>
      </w:r>
      <w:r w:rsidR="008E1289" w:rsidRPr="00847E91">
        <w:rPr>
          <w:rFonts w:asciiTheme="majorHAnsi" w:hAnsiTheme="majorHAnsi" w:cstheme="majorHAnsi"/>
          <w:sz w:val="24"/>
          <w:szCs w:val="24"/>
          <w:lang w:val="ru-MD"/>
        </w:rPr>
        <w:t xml:space="preserve"> финансово</w:t>
      </w:r>
      <w:r w:rsidR="00E5253B" w:rsidRPr="00847E91">
        <w:rPr>
          <w:rFonts w:asciiTheme="majorHAnsi" w:hAnsiTheme="majorHAnsi" w:cstheme="majorHAnsi"/>
          <w:sz w:val="24"/>
          <w:szCs w:val="24"/>
          <w:lang w:val="ru-MD"/>
        </w:rPr>
        <w:t>е</w:t>
      </w:r>
      <w:r w:rsidR="008E1289" w:rsidRPr="00847E91">
        <w:rPr>
          <w:rFonts w:asciiTheme="majorHAnsi" w:hAnsiTheme="majorHAnsi" w:cstheme="majorHAnsi"/>
          <w:sz w:val="24"/>
          <w:szCs w:val="24"/>
          <w:lang w:val="ru-MD"/>
        </w:rPr>
        <w:t xml:space="preserve"> воздействи</w:t>
      </w:r>
      <w:r w:rsidR="00E5253B" w:rsidRPr="00847E91">
        <w:rPr>
          <w:rFonts w:asciiTheme="majorHAnsi" w:hAnsiTheme="majorHAnsi" w:cstheme="majorHAnsi"/>
          <w:sz w:val="24"/>
          <w:szCs w:val="24"/>
          <w:lang w:val="ru-MD"/>
        </w:rPr>
        <w:t>е</w:t>
      </w:r>
      <w:r w:rsidR="008E1289" w:rsidRPr="00847E91">
        <w:rPr>
          <w:rFonts w:asciiTheme="majorHAnsi" w:hAnsiTheme="majorHAnsi" w:cstheme="majorHAnsi"/>
          <w:sz w:val="24"/>
          <w:szCs w:val="24"/>
          <w:lang w:val="ru-MD"/>
        </w:rPr>
        <w:t>, влекуще</w:t>
      </w:r>
      <w:r w:rsidR="00E5253B" w:rsidRPr="00847E91">
        <w:rPr>
          <w:rFonts w:asciiTheme="majorHAnsi" w:hAnsiTheme="majorHAnsi" w:cstheme="majorHAnsi"/>
          <w:sz w:val="24"/>
          <w:szCs w:val="24"/>
          <w:lang w:val="ru-MD"/>
        </w:rPr>
        <w:t>е</w:t>
      </w:r>
      <w:r w:rsidR="008E1289" w:rsidRPr="00847E91">
        <w:rPr>
          <w:rFonts w:asciiTheme="majorHAnsi" w:hAnsiTheme="majorHAnsi" w:cstheme="majorHAnsi"/>
          <w:sz w:val="24"/>
          <w:szCs w:val="24"/>
          <w:lang w:val="ru-MD"/>
        </w:rPr>
        <w:t xml:space="preserve"> за собой дополнительные расходы из государственного бюджета, вызванные затя</w:t>
      </w:r>
      <w:r w:rsidR="00E5253B" w:rsidRPr="00847E91">
        <w:rPr>
          <w:rFonts w:asciiTheme="majorHAnsi" w:hAnsiTheme="majorHAnsi" w:cstheme="majorHAnsi"/>
          <w:sz w:val="24"/>
          <w:szCs w:val="24"/>
          <w:lang w:val="ru-MD"/>
        </w:rPr>
        <w:t>гиванием</w:t>
      </w:r>
      <w:r w:rsidR="008E1289" w:rsidRPr="00847E91">
        <w:rPr>
          <w:rFonts w:asciiTheme="majorHAnsi" w:hAnsiTheme="majorHAnsi" w:cstheme="majorHAnsi"/>
          <w:sz w:val="24"/>
          <w:szCs w:val="24"/>
          <w:lang w:val="ru-MD"/>
        </w:rPr>
        <w:t xml:space="preserve"> </w:t>
      </w:r>
      <w:r w:rsidR="00E5253B" w:rsidRPr="00847E91">
        <w:rPr>
          <w:rFonts w:asciiTheme="majorHAnsi" w:hAnsiTheme="majorHAnsi" w:cstheme="majorHAnsi"/>
          <w:sz w:val="24"/>
          <w:szCs w:val="24"/>
          <w:lang w:val="ru-MD"/>
        </w:rPr>
        <w:t xml:space="preserve">сроков </w:t>
      </w:r>
      <w:r w:rsidR="008E1289" w:rsidRPr="00847E91">
        <w:rPr>
          <w:rFonts w:asciiTheme="majorHAnsi" w:hAnsiTheme="majorHAnsi" w:cstheme="majorHAnsi"/>
          <w:sz w:val="24"/>
          <w:szCs w:val="24"/>
          <w:lang w:val="ru-MD"/>
        </w:rPr>
        <w:t>реализации строительства и реконструкции инвестиционных объектов</w:t>
      </w:r>
      <w:r w:rsidR="00AB4E8E" w:rsidRPr="00847E91">
        <w:rPr>
          <w:rFonts w:asciiTheme="majorHAnsi" w:hAnsiTheme="majorHAnsi" w:cstheme="majorHAnsi"/>
          <w:sz w:val="24"/>
          <w:szCs w:val="24"/>
          <w:lang w:val="ru-MD"/>
        </w:rPr>
        <w:t>.</w:t>
      </w:r>
    </w:p>
    <w:p w:rsidR="00AB4E8E" w:rsidRPr="00847E91" w:rsidRDefault="00AB4E8E" w:rsidP="0019494A">
      <w:pPr>
        <w:tabs>
          <w:tab w:val="left" w:pos="360"/>
          <w:tab w:val="left" w:pos="990"/>
          <w:tab w:val="right" w:pos="9630"/>
        </w:tabs>
        <w:spacing w:after="120" w:line="276" w:lineRule="auto"/>
        <w:rPr>
          <w:rFonts w:asciiTheme="majorHAnsi" w:hAnsiTheme="majorHAnsi" w:cstheme="majorHAnsi"/>
          <w:b/>
          <w:sz w:val="28"/>
          <w:szCs w:val="28"/>
          <w:lang w:val="ru-MD"/>
        </w:rPr>
      </w:pPr>
      <w:r w:rsidRPr="00847E91">
        <w:rPr>
          <w:rFonts w:asciiTheme="majorHAnsi" w:hAnsiTheme="majorHAnsi" w:cstheme="majorHAnsi"/>
          <w:b/>
          <w:sz w:val="28"/>
          <w:szCs w:val="28"/>
          <w:lang w:val="ru-MD"/>
        </w:rPr>
        <w:t xml:space="preserve">VII. </w:t>
      </w:r>
      <w:r w:rsidR="00E1274E" w:rsidRPr="00847E91">
        <w:rPr>
          <w:rFonts w:asciiTheme="majorHAnsi" w:eastAsia="Times New Roman" w:hAnsiTheme="majorHAnsi" w:cstheme="majorHAnsi"/>
          <w:b/>
          <w:sz w:val="28"/>
          <w:szCs w:val="28"/>
          <w:lang w:val="ru-MD"/>
        </w:rPr>
        <w:t>ОТВЕТСТВЕННОСТЬ РУКОВОДСТВА ЗА СОСТАВЛЕНИЕ ФИНАНСОВОЙ ОТЧЕТНОСТИ</w:t>
      </w:r>
    </w:p>
    <w:p w:rsidR="00AB4E8E" w:rsidRPr="00847E91" w:rsidRDefault="00E1274E" w:rsidP="0019494A">
      <w:pPr>
        <w:tabs>
          <w:tab w:val="right" w:pos="9630"/>
        </w:tabs>
        <w:spacing w:after="120" w:line="276" w:lineRule="auto"/>
        <w:jc w:val="both"/>
        <w:rPr>
          <w:rFonts w:asciiTheme="majorHAnsi" w:hAnsiTheme="majorHAnsi" w:cstheme="majorHAnsi"/>
          <w:sz w:val="24"/>
          <w:szCs w:val="24"/>
          <w:lang w:val="ru-MD"/>
        </w:rPr>
      </w:pPr>
      <w:r w:rsidRPr="00847E91">
        <w:rPr>
          <w:rFonts w:asciiTheme="majorHAnsi" w:hAnsiTheme="majorHAnsi" w:cstheme="majorHAnsi"/>
          <w:sz w:val="24"/>
          <w:szCs w:val="24"/>
          <w:lang w:val="ru-MD"/>
        </w:rPr>
        <w:t xml:space="preserve">Министр юстиции, в качестве руководителя центрального отраслевого органа публичного управления, несет ответственность за </w:t>
      </w:r>
      <w:r w:rsidR="007542E4" w:rsidRPr="00847E91">
        <w:rPr>
          <w:rFonts w:asciiTheme="majorHAnsi" w:hAnsiTheme="majorHAnsi" w:cstheme="majorHAnsi"/>
          <w:sz w:val="24"/>
          <w:szCs w:val="24"/>
          <w:lang w:val="ru-MD"/>
        </w:rPr>
        <w:t xml:space="preserve">составление, подписание и правильное и достоверное </w:t>
      </w:r>
      <w:r w:rsidRPr="00847E91">
        <w:rPr>
          <w:rFonts w:asciiTheme="majorHAnsi" w:hAnsiTheme="majorHAnsi" w:cstheme="majorHAnsi"/>
          <w:sz w:val="24"/>
          <w:szCs w:val="24"/>
          <w:lang w:val="ru-MD"/>
        </w:rPr>
        <w:t>представление консолидированной финансовой отчетности</w:t>
      </w:r>
      <w:r w:rsidR="007542E4" w:rsidRPr="00847E91">
        <w:rPr>
          <w:rFonts w:asciiTheme="majorHAnsi" w:hAnsiTheme="majorHAnsi" w:cs="Times New Roman"/>
          <w:sz w:val="24"/>
          <w:szCs w:val="24"/>
          <w:vertAlign w:val="superscript"/>
          <w:lang w:val="ru-MD"/>
        </w:rPr>
        <w:footnoteReference w:id="21"/>
      </w:r>
      <w:r w:rsidRPr="00847E91">
        <w:rPr>
          <w:rFonts w:asciiTheme="majorHAnsi" w:hAnsiTheme="majorHAnsi" w:cstheme="majorHAnsi"/>
          <w:sz w:val="24"/>
          <w:szCs w:val="24"/>
          <w:lang w:val="ru-MD"/>
        </w:rPr>
        <w:t>, в соответствии с применяемой базой по финансовой отчетности</w:t>
      </w:r>
      <w:r w:rsidR="007542E4" w:rsidRPr="00847E91">
        <w:rPr>
          <w:rFonts w:asciiTheme="majorHAnsi" w:hAnsiTheme="majorHAnsi" w:cs="Times New Roman"/>
          <w:sz w:val="24"/>
          <w:szCs w:val="24"/>
          <w:vertAlign w:val="superscript"/>
          <w:lang w:val="ru-MD"/>
        </w:rPr>
        <w:footnoteReference w:id="22"/>
      </w:r>
      <w:r w:rsidRPr="00847E91">
        <w:rPr>
          <w:rFonts w:asciiTheme="majorHAnsi" w:hAnsiTheme="majorHAnsi" w:cstheme="majorHAnsi"/>
          <w:sz w:val="24"/>
          <w:szCs w:val="24"/>
          <w:lang w:val="ru-MD"/>
        </w:rPr>
        <w:t xml:space="preserve">, а также за организацию системы внутреннего </w:t>
      </w:r>
      <w:r w:rsidR="007542E4" w:rsidRPr="00847E91">
        <w:rPr>
          <w:rFonts w:asciiTheme="majorHAnsi" w:hAnsiTheme="majorHAnsi" w:cstheme="majorHAnsi"/>
          <w:sz w:val="24"/>
          <w:szCs w:val="24"/>
          <w:lang w:val="ru-MD"/>
        </w:rPr>
        <w:t xml:space="preserve">управленческого </w:t>
      </w:r>
      <w:r w:rsidRPr="00847E91">
        <w:rPr>
          <w:rFonts w:asciiTheme="majorHAnsi" w:hAnsiTheme="majorHAnsi" w:cstheme="majorHAnsi"/>
          <w:sz w:val="24"/>
          <w:szCs w:val="24"/>
          <w:lang w:val="ru-MD"/>
        </w:rPr>
        <w:t>контроля, для обеспечения организованного и эффективного ведения экономической деятельности субъекта, включая строгое соблюдение целостности активов, предотвращение и выявление причин мошенничества и ошибки, точность и полнот</w:t>
      </w:r>
      <w:r w:rsidR="007542E4" w:rsidRPr="00847E91">
        <w:rPr>
          <w:rFonts w:asciiTheme="majorHAnsi" w:hAnsiTheme="majorHAnsi" w:cstheme="majorHAnsi"/>
          <w:sz w:val="24"/>
          <w:szCs w:val="24"/>
          <w:lang w:val="ru-MD"/>
        </w:rPr>
        <w:t>у</w:t>
      </w:r>
      <w:r w:rsidRPr="00847E91">
        <w:rPr>
          <w:rFonts w:asciiTheme="majorHAnsi" w:hAnsiTheme="majorHAnsi" w:cstheme="majorHAnsi"/>
          <w:sz w:val="24"/>
          <w:szCs w:val="24"/>
          <w:lang w:val="ru-MD"/>
        </w:rPr>
        <w:t xml:space="preserve"> бухгалтерских записей, а также своевременн</w:t>
      </w:r>
      <w:r w:rsidR="007542E4" w:rsidRPr="00847E91">
        <w:rPr>
          <w:rFonts w:asciiTheme="majorHAnsi" w:hAnsiTheme="majorHAnsi" w:cstheme="majorHAnsi"/>
          <w:sz w:val="24"/>
          <w:szCs w:val="24"/>
          <w:lang w:val="ru-MD"/>
        </w:rPr>
        <w:t>ую</w:t>
      </w:r>
      <w:r w:rsidRPr="00847E91">
        <w:rPr>
          <w:rFonts w:asciiTheme="majorHAnsi" w:hAnsiTheme="majorHAnsi" w:cstheme="majorHAnsi"/>
          <w:sz w:val="24"/>
          <w:szCs w:val="24"/>
          <w:lang w:val="ru-MD"/>
        </w:rPr>
        <w:t xml:space="preserve"> подготовк</w:t>
      </w:r>
      <w:r w:rsidR="007542E4" w:rsidRPr="00847E91">
        <w:rPr>
          <w:rFonts w:asciiTheme="majorHAnsi" w:hAnsiTheme="majorHAnsi" w:cstheme="majorHAnsi"/>
          <w:sz w:val="24"/>
          <w:szCs w:val="24"/>
          <w:lang w:val="ru-MD"/>
        </w:rPr>
        <w:t>у</w:t>
      </w:r>
      <w:r w:rsidRPr="00847E91">
        <w:rPr>
          <w:rFonts w:asciiTheme="majorHAnsi" w:hAnsiTheme="majorHAnsi" w:cstheme="majorHAnsi"/>
          <w:sz w:val="24"/>
          <w:szCs w:val="24"/>
          <w:lang w:val="ru-MD"/>
        </w:rPr>
        <w:t xml:space="preserve"> надежной финансовой информации</w:t>
      </w:r>
      <w:r w:rsidR="00AB4E8E" w:rsidRPr="00847E91">
        <w:rPr>
          <w:rFonts w:asciiTheme="majorHAnsi" w:hAnsiTheme="majorHAnsi" w:cstheme="majorHAnsi"/>
          <w:sz w:val="24"/>
          <w:szCs w:val="24"/>
          <w:lang w:val="ru-MD"/>
        </w:rPr>
        <w:t>.</w:t>
      </w:r>
    </w:p>
    <w:p w:rsidR="00AB4E8E" w:rsidRPr="00847E91" w:rsidRDefault="00AB4E8E" w:rsidP="0019494A">
      <w:pPr>
        <w:tabs>
          <w:tab w:val="left" w:pos="450"/>
          <w:tab w:val="left" w:pos="1080"/>
          <w:tab w:val="right" w:pos="9630"/>
        </w:tabs>
        <w:spacing w:after="0" w:line="276" w:lineRule="auto"/>
        <w:rPr>
          <w:rFonts w:asciiTheme="majorHAnsi" w:hAnsiTheme="majorHAnsi" w:cstheme="majorHAnsi"/>
          <w:b/>
          <w:sz w:val="28"/>
          <w:szCs w:val="28"/>
          <w:lang w:val="ru-MD"/>
        </w:rPr>
      </w:pPr>
      <w:r w:rsidRPr="00847E91">
        <w:rPr>
          <w:rFonts w:asciiTheme="majorHAnsi" w:hAnsiTheme="majorHAnsi" w:cstheme="majorHAnsi"/>
          <w:b/>
          <w:sz w:val="28"/>
          <w:szCs w:val="28"/>
          <w:lang w:val="ru-MD"/>
        </w:rPr>
        <w:t xml:space="preserve">VIII. </w:t>
      </w:r>
      <w:r w:rsidR="00E1274E" w:rsidRPr="00847E91">
        <w:rPr>
          <w:rFonts w:asciiTheme="majorHAnsi" w:eastAsia="Times New Roman" w:hAnsiTheme="majorHAnsi" w:cstheme="majorHAnsi"/>
          <w:b/>
          <w:sz w:val="28"/>
          <w:szCs w:val="28"/>
          <w:lang w:val="ru-MD"/>
        </w:rPr>
        <w:t>ОТВЕТСТВЕННОСТЬ АУДИТОРА В РАМКАХ АУДИТА ФИНАНСОВОЙ ОТЧЕТНОСТИ</w:t>
      </w:r>
      <w:r w:rsidR="00E1274E" w:rsidRPr="00847E91">
        <w:rPr>
          <w:rFonts w:asciiTheme="majorHAnsi" w:hAnsiTheme="majorHAnsi" w:cstheme="majorHAnsi"/>
          <w:b/>
          <w:sz w:val="28"/>
          <w:szCs w:val="28"/>
          <w:lang w:val="ru-MD"/>
        </w:rPr>
        <w:t xml:space="preserve"> </w:t>
      </w:r>
    </w:p>
    <w:p w:rsidR="00AB4E8E" w:rsidRPr="00847E91" w:rsidRDefault="00E1274E" w:rsidP="0019494A">
      <w:pPr>
        <w:tabs>
          <w:tab w:val="right" w:pos="9630"/>
        </w:tabs>
        <w:autoSpaceDE w:val="0"/>
        <w:autoSpaceDN w:val="0"/>
        <w:adjustRightInd w:val="0"/>
        <w:spacing w:after="120" w:line="276" w:lineRule="auto"/>
        <w:jc w:val="both"/>
        <w:rPr>
          <w:rFonts w:asciiTheme="majorHAnsi" w:hAnsiTheme="majorHAnsi" w:cstheme="majorHAnsi"/>
          <w:sz w:val="24"/>
          <w:szCs w:val="24"/>
          <w:lang w:val="ru-MD"/>
        </w:rPr>
      </w:pPr>
      <w:r w:rsidRPr="00847E91">
        <w:rPr>
          <w:rFonts w:asciiTheme="majorHAnsi" w:hAnsiTheme="majorHAnsi" w:cs="Times New Roman"/>
          <w:sz w:val="24"/>
          <w:szCs w:val="24"/>
          <w:lang w:val="ru-MD"/>
        </w:rPr>
        <w:t>Наша ответственность состоит в планировании и проведении аудиторской миссии, с получением достаточных и уместных доказательств для подтверждения основания для аудиторского мнения. Наша цель заключалась в получении разумной уверенности в том, что финансовая отчетность не содержит существенных искажений вследствие мошенничества или ошибки, и в составлении соответствующего мнения</w:t>
      </w:r>
      <w:r w:rsidR="00AB4E8E" w:rsidRPr="00847E91">
        <w:rPr>
          <w:rFonts w:asciiTheme="majorHAnsi" w:hAnsiTheme="majorHAnsi" w:cstheme="majorHAnsi"/>
          <w:sz w:val="24"/>
          <w:szCs w:val="24"/>
          <w:lang w:val="ru-MD"/>
        </w:rPr>
        <w:t>.</w:t>
      </w:r>
    </w:p>
    <w:p w:rsidR="00AB4E8E" w:rsidRPr="00847E91" w:rsidRDefault="00E1274E" w:rsidP="0019494A">
      <w:pPr>
        <w:tabs>
          <w:tab w:val="right" w:pos="9630"/>
        </w:tabs>
        <w:autoSpaceDE w:val="0"/>
        <w:autoSpaceDN w:val="0"/>
        <w:adjustRightInd w:val="0"/>
        <w:spacing w:after="120" w:line="276" w:lineRule="auto"/>
        <w:jc w:val="both"/>
        <w:rPr>
          <w:rFonts w:asciiTheme="majorHAnsi" w:hAnsiTheme="majorHAnsi" w:cstheme="majorHAnsi"/>
          <w:sz w:val="24"/>
          <w:szCs w:val="24"/>
          <w:lang w:val="ru-MD"/>
        </w:rPr>
      </w:pPr>
      <w:r w:rsidRPr="00847E91">
        <w:rPr>
          <w:rFonts w:asciiTheme="majorHAnsi" w:hAnsiTheme="majorHAnsi" w:cstheme="majorHAnsi"/>
          <w:sz w:val="24"/>
          <w:szCs w:val="24"/>
          <w:lang w:val="ru-MD"/>
        </w:rPr>
        <w:t>Разумная уверенность представляет собой высокую степень уверенности, но не является гарантией того, что аудит, проведенный в соответствии с ISSAI, всегда выявляет существенные искажения при их наличии. Искажения могут быть результатом мошенничества или ошибок. Вместе с тем, искажения считаются существенными, если, в отдельности или в совокупности, могут повлиять на экономические решения пользователей этой финансовой отчетности</w:t>
      </w:r>
      <w:r w:rsidR="00AB4E8E" w:rsidRPr="00847E91">
        <w:rPr>
          <w:rFonts w:asciiTheme="majorHAnsi" w:hAnsiTheme="majorHAnsi" w:cstheme="majorHAnsi"/>
          <w:sz w:val="24"/>
          <w:szCs w:val="24"/>
          <w:lang w:val="ru-MD"/>
        </w:rPr>
        <w:t xml:space="preserve">. </w:t>
      </w:r>
    </w:p>
    <w:p w:rsidR="00EB4EBB" w:rsidRPr="00847E91" w:rsidRDefault="00EB4EBB" w:rsidP="0019494A">
      <w:pPr>
        <w:tabs>
          <w:tab w:val="right" w:pos="9630"/>
        </w:tabs>
        <w:autoSpaceDE w:val="0"/>
        <w:autoSpaceDN w:val="0"/>
        <w:adjustRightInd w:val="0"/>
        <w:spacing w:after="120" w:line="276" w:lineRule="auto"/>
        <w:jc w:val="both"/>
        <w:rPr>
          <w:rFonts w:asciiTheme="majorHAnsi" w:hAnsiTheme="majorHAnsi" w:cstheme="majorHAnsi"/>
          <w:sz w:val="24"/>
          <w:szCs w:val="24"/>
          <w:highlight w:val="yellow"/>
          <w:lang w:val="ru-MD"/>
        </w:rPr>
      </w:pPr>
    </w:p>
    <w:p w:rsidR="00EB4EBB" w:rsidRPr="00847E91" w:rsidRDefault="00E1274E" w:rsidP="0019494A">
      <w:pPr>
        <w:autoSpaceDE w:val="0"/>
        <w:autoSpaceDN w:val="0"/>
        <w:adjustRightInd w:val="0"/>
        <w:spacing w:before="240" w:after="0" w:line="276" w:lineRule="auto"/>
        <w:jc w:val="both"/>
        <w:rPr>
          <w:rFonts w:asciiTheme="majorHAnsi" w:hAnsiTheme="majorHAnsi" w:cstheme="majorHAnsi"/>
          <w:sz w:val="24"/>
          <w:szCs w:val="24"/>
          <w:lang w:val="ru-MD"/>
        </w:rPr>
      </w:pPr>
      <w:r w:rsidRPr="00847E91">
        <w:rPr>
          <w:rFonts w:asciiTheme="majorHAnsi" w:eastAsia="Times New Roman" w:hAnsiTheme="majorHAnsi" w:cstheme="majorHAnsi"/>
          <w:sz w:val="24"/>
          <w:szCs w:val="24"/>
          <w:lang w:val="ru-MD"/>
        </w:rPr>
        <w:t>Более детальное описание обязанностей аудитора в рамках аудита финансовой отчетности опубликовано на сайте Счетной палаты</w:t>
      </w:r>
      <w:r w:rsidR="00EB4EBB" w:rsidRPr="00847E91">
        <w:rPr>
          <w:rFonts w:asciiTheme="majorHAnsi" w:hAnsiTheme="majorHAnsi" w:cstheme="majorHAnsi"/>
          <w:i/>
          <w:sz w:val="24"/>
          <w:szCs w:val="24"/>
          <w:lang w:val="ru-MD"/>
        </w:rPr>
        <w:t xml:space="preserve">: </w:t>
      </w:r>
      <w:hyperlink r:id="rId11" w:history="1">
        <w:r w:rsidR="00EB4EBB" w:rsidRPr="00847E91">
          <w:rPr>
            <w:rFonts w:asciiTheme="majorHAnsi" w:hAnsiTheme="majorHAnsi" w:cstheme="majorHAnsi"/>
            <w:i/>
            <w:color w:val="0563C1" w:themeColor="hyperlink"/>
            <w:sz w:val="24"/>
            <w:szCs w:val="24"/>
            <w:u w:val="single"/>
            <w:lang w:val="ru-MD"/>
          </w:rPr>
          <w:t>http://www.ccrm.md/activitatea-curtii-de-conturi-1-25</w:t>
        </w:r>
      </w:hyperlink>
      <w:r w:rsidR="00EB4EBB" w:rsidRPr="00847E91">
        <w:rPr>
          <w:rFonts w:asciiTheme="majorHAnsi" w:hAnsiTheme="majorHAnsi" w:cstheme="majorHAnsi"/>
          <w:i/>
          <w:sz w:val="24"/>
          <w:szCs w:val="24"/>
          <w:lang w:val="ru-MD"/>
        </w:rPr>
        <w:t>.</w:t>
      </w:r>
      <w:r w:rsidR="00EB4EBB" w:rsidRPr="00847E91">
        <w:rPr>
          <w:rFonts w:asciiTheme="majorHAnsi" w:hAnsiTheme="majorHAnsi" w:cstheme="majorHAnsi"/>
          <w:sz w:val="24"/>
          <w:szCs w:val="24"/>
          <w:lang w:val="ru-MD"/>
        </w:rPr>
        <w:t xml:space="preserve"> </w:t>
      </w:r>
      <w:r w:rsidRPr="00847E91">
        <w:rPr>
          <w:rFonts w:asciiTheme="majorHAnsi" w:eastAsia="Times New Roman" w:hAnsiTheme="majorHAnsi" w:cstheme="majorHAnsi"/>
          <w:sz w:val="24"/>
          <w:szCs w:val="24"/>
          <w:lang w:val="ru-MD"/>
        </w:rPr>
        <w:t>Это описание является частью нашего Отчета аудита</w:t>
      </w:r>
      <w:r w:rsidR="00EB4EBB" w:rsidRPr="00847E91">
        <w:rPr>
          <w:rFonts w:asciiTheme="majorHAnsi" w:hAnsiTheme="majorHAnsi" w:cstheme="majorHAnsi"/>
          <w:sz w:val="24"/>
          <w:szCs w:val="24"/>
          <w:lang w:val="ru-MD"/>
        </w:rPr>
        <w:t>.</w:t>
      </w:r>
    </w:p>
    <w:p w:rsidR="00F50A2D" w:rsidRPr="00847E91" w:rsidRDefault="00F50A2D" w:rsidP="0019494A">
      <w:pPr>
        <w:tabs>
          <w:tab w:val="left" w:pos="990"/>
          <w:tab w:val="right" w:pos="9630"/>
        </w:tabs>
        <w:spacing w:after="120" w:line="276" w:lineRule="auto"/>
        <w:contextualSpacing/>
        <w:jc w:val="both"/>
        <w:rPr>
          <w:rFonts w:asciiTheme="majorHAnsi" w:eastAsia="Times New Roman" w:hAnsiTheme="majorHAnsi" w:cstheme="majorHAnsi"/>
          <w:b/>
          <w:sz w:val="24"/>
          <w:szCs w:val="24"/>
          <w:lang w:val="ru-MD"/>
        </w:rPr>
      </w:pPr>
    </w:p>
    <w:p w:rsidR="00EE3300" w:rsidRPr="00847E91" w:rsidRDefault="00EE3300" w:rsidP="0019494A">
      <w:pPr>
        <w:tabs>
          <w:tab w:val="left" w:pos="990"/>
          <w:tab w:val="right" w:pos="9630"/>
        </w:tabs>
        <w:spacing w:after="120" w:line="276" w:lineRule="auto"/>
        <w:contextualSpacing/>
        <w:jc w:val="both"/>
        <w:rPr>
          <w:rFonts w:asciiTheme="majorHAnsi" w:eastAsia="Times New Roman" w:hAnsiTheme="majorHAnsi" w:cstheme="majorHAnsi"/>
          <w:b/>
          <w:sz w:val="24"/>
          <w:szCs w:val="24"/>
          <w:lang w:val="ru-MD"/>
        </w:rPr>
      </w:pPr>
    </w:p>
    <w:p w:rsidR="00AB4E8E" w:rsidRPr="00847E91" w:rsidRDefault="00772A0C" w:rsidP="0019494A">
      <w:pPr>
        <w:tabs>
          <w:tab w:val="left" w:pos="990"/>
          <w:tab w:val="right" w:pos="9630"/>
        </w:tabs>
        <w:spacing w:after="120" w:line="276" w:lineRule="auto"/>
        <w:contextualSpacing/>
        <w:jc w:val="both"/>
        <w:rPr>
          <w:rFonts w:asciiTheme="majorHAnsi" w:eastAsia="Times New Roman" w:hAnsiTheme="majorHAnsi" w:cstheme="majorHAnsi"/>
          <w:b/>
          <w:sz w:val="24"/>
          <w:szCs w:val="24"/>
          <w:lang w:val="ru-MD"/>
        </w:rPr>
      </w:pPr>
      <w:r w:rsidRPr="00847E91">
        <w:rPr>
          <w:rFonts w:asciiTheme="majorHAnsi" w:eastAsia="Times New Roman" w:hAnsiTheme="majorHAnsi" w:cstheme="majorHAnsi"/>
          <w:b/>
          <w:sz w:val="24"/>
          <w:szCs w:val="24"/>
          <w:lang w:val="ru-MD"/>
        </w:rPr>
        <w:t>Члены аудиторской группы</w:t>
      </w:r>
      <w:r w:rsidR="00AB4E8E" w:rsidRPr="00847E91">
        <w:rPr>
          <w:rFonts w:asciiTheme="majorHAnsi" w:eastAsia="Times New Roman" w:hAnsiTheme="majorHAnsi" w:cstheme="majorHAnsi"/>
          <w:b/>
          <w:sz w:val="24"/>
          <w:szCs w:val="24"/>
          <w:lang w:val="ru-MD"/>
        </w:rPr>
        <w:t>:</w:t>
      </w:r>
    </w:p>
    <w:p w:rsidR="00F50A2D" w:rsidRPr="00847E91" w:rsidRDefault="00F50A2D" w:rsidP="0019494A">
      <w:pPr>
        <w:tabs>
          <w:tab w:val="left" w:pos="284"/>
          <w:tab w:val="left" w:pos="8730"/>
          <w:tab w:val="right" w:pos="9630"/>
        </w:tabs>
        <w:spacing w:after="120" w:line="276" w:lineRule="auto"/>
        <w:contextualSpacing/>
        <w:jc w:val="both"/>
        <w:rPr>
          <w:rFonts w:asciiTheme="majorHAnsi" w:hAnsiTheme="majorHAnsi" w:cstheme="majorHAnsi"/>
          <w:b/>
          <w:bCs/>
          <w:iCs/>
          <w:sz w:val="24"/>
          <w:szCs w:val="24"/>
          <w:lang w:val="ru-MD"/>
        </w:rPr>
      </w:pPr>
    </w:p>
    <w:p w:rsidR="00AB4E8E" w:rsidRPr="00847E91" w:rsidRDefault="00772A0C" w:rsidP="0019494A">
      <w:pPr>
        <w:tabs>
          <w:tab w:val="left" w:pos="284"/>
          <w:tab w:val="left" w:pos="8730"/>
          <w:tab w:val="right" w:pos="9630"/>
        </w:tabs>
        <w:spacing w:after="120" w:line="276" w:lineRule="auto"/>
        <w:contextualSpacing/>
        <w:jc w:val="both"/>
        <w:rPr>
          <w:rFonts w:asciiTheme="majorHAnsi" w:hAnsiTheme="majorHAnsi" w:cstheme="majorHAnsi"/>
          <w:b/>
          <w:bCs/>
          <w:iCs/>
          <w:sz w:val="24"/>
          <w:szCs w:val="24"/>
          <w:lang w:val="ru-MD"/>
        </w:rPr>
      </w:pPr>
      <w:r w:rsidRPr="00847E91">
        <w:rPr>
          <w:rFonts w:asciiTheme="majorHAnsi" w:hAnsiTheme="majorHAnsi" w:cstheme="majorHAnsi"/>
          <w:b/>
          <w:bCs/>
          <w:iCs/>
          <w:sz w:val="24"/>
          <w:szCs w:val="24"/>
          <w:lang w:val="ru-MD"/>
        </w:rPr>
        <w:t>Главный публичный аудитор</w:t>
      </w:r>
      <w:r w:rsidR="00AB4E8E" w:rsidRPr="00847E91">
        <w:rPr>
          <w:rFonts w:asciiTheme="majorHAnsi" w:hAnsiTheme="majorHAnsi" w:cstheme="majorHAnsi"/>
          <w:b/>
          <w:bCs/>
          <w:iCs/>
          <w:sz w:val="24"/>
          <w:szCs w:val="24"/>
          <w:lang w:val="ru-MD"/>
        </w:rPr>
        <w:t xml:space="preserve">                                                                                        </w:t>
      </w:r>
      <w:r w:rsidR="00EE3300" w:rsidRPr="00847E91">
        <w:rPr>
          <w:rFonts w:asciiTheme="majorHAnsi" w:hAnsiTheme="majorHAnsi" w:cstheme="majorHAnsi"/>
          <w:b/>
          <w:bCs/>
          <w:iCs/>
          <w:sz w:val="24"/>
          <w:szCs w:val="24"/>
          <w:lang w:val="ru-MD"/>
        </w:rPr>
        <w:t xml:space="preserve">  </w:t>
      </w:r>
      <w:r w:rsidRPr="00847E91">
        <w:rPr>
          <w:rFonts w:asciiTheme="majorHAnsi" w:hAnsiTheme="majorHAnsi" w:cstheme="majorHAnsi"/>
          <w:b/>
          <w:bCs/>
          <w:iCs/>
          <w:sz w:val="24"/>
          <w:szCs w:val="24"/>
          <w:lang w:val="ru-MD"/>
        </w:rPr>
        <w:t>Тудор Сухан</w:t>
      </w:r>
    </w:p>
    <w:p w:rsidR="00F50A2D" w:rsidRPr="00847E91" w:rsidRDefault="00F50A2D" w:rsidP="0019494A">
      <w:pPr>
        <w:tabs>
          <w:tab w:val="left" w:pos="284"/>
          <w:tab w:val="left" w:pos="8730"/>
          <w:tab w:val="right" w:pos="9630"/>
        </w:tabs>
        <w:spacing w:after="120" w:line="276" w:lineRule="auto"/>
        <w:contextualSpacing/>
        <w:jc w:val="both"/>
        <w:rPr>
          <w:rFonts w:asciiTheme="majorHAnsi" w:eastAsia="Times New Roman" w:hAnsiTheme="majorHAnsi" w:cstheme="majorHAnsi"/>
          <w:b/>
          <w:sz w:val="24"/>
          <w:szCs w:val="24"/>
          <w:lang w:val="ru-MD"/>
        </w:rPr>
      </w:pPr>
    </w:p>
    <w:p w:rsidR="00AB4E8E" w:rsidRPr="00847E91" w:rsidRDefault="00772A0C" w:rsidP="0019494A">
      <w:pPr>
        <w:tabs>
          <w:tab w:val="left" w:pos="284"/>
          <w:tab w:val="left" w:pos="8730"/>
          <w:tab w:val="right" w:pos="9639"/>
        </w:tabs>
        <w:spacing w:after="120" w:line="276" w:lineRule="auto"/>
        <w:contextualSpacing/>
        <w:jc w:val="both"/>
        <w:rPr>
          <w:rFonts w:asciiTheme="majorHAnsi" w:eastAsia="Times New Roman" w:hAnsiTheme="majorHAnsi" w:cstheme="majorHAnsi"/>
          <w:b/>
          <w:sz w:val="24"/>
          <w:szCs w:val="24"/>
          <w:lang w:val="ru-MD"/>
        </w:rPr>
      </w:pPr>
      <w:r w:rsidRPr="00847E91">
        <w:rPr>
          <w:rFonts w:asciiTheme="majorHAnsi" w:eastAsia="Times New Roman" w:hAnsiTheme="majorHAnsi" w:cstheme="majorHAnsi"/>
          <w:b/>
          <w:sz w:val="24"/>
          <w:szCs w:val="24"/>
          <w:lang w:val="ru-MD"/>
        </w:rPr>
        <w:t xml:space="preserve">Старший </w:t>
      </w:r>
      <w:r w:rsidRPr="00847E91">
        <w:rPr>
          <w:rFonts w:asciiTheme="majorHAnsi" w:eastAsia="Times New Roman" w:hAnsiTheme="majorHAnsi" w:cstheme="majorHAnsi"/>
          <w:b/>
          <w:bCs/>
          <w:iCs/>
          <w:sz w:val="24"/>
          <w:szCs w:val="24"/>
          <w:lang w:val="ru-MD"/>
        </w:rPr>
        <w:t xml:space="preserve">публичный аудитор </w:t>
      </w:r>
      <w:r w:rsidR="00AB4E8E" w:rsidRPr="00847E91">
        <w:rPr>
          <w:rFonts w:asciiTheme="majorHAnsi" w:eastAsia="Times New Roman" w:hAnsiTheme="majorHAnsi" w:cstheme="majorHAnsi"/>
          <w:b/>
          <w:sz w:val="24"/>
          <w:szCs w:val="24"/>
          <w:lang w:val="ru-MD"/>
        </w:rPr>
        <w:t xml:space="preserve">                                                                      </w:t>
      </w:r>
      <w:r w:rsidR="003C77CE" w:rsidRPr="00847E91">
        <w:rPr>
          <w:rFonts w:asciiTheme="majorHAnsi" w:eastAsia="Times New Roman" w:hAnsiTheme="majorHAnsi" w:cstheme="majorHAnsi"/>
          <w:b/>
          <w:sz w:val="24"/>
          <w:szCs w:val="24"/>
          <w:lang w:val="ru-MD"/>
        </w:rPr>
        <w:t xml:space="preserve">   </w:t>
      </w:r>
      <w:r w:rsidR="00AB4E8E" w:rsidRPr="00847E91">
        <w:rPr>
          <w:rFonts w:asciiTheme="majorHAnsi" w:eastAsia="Times New Roman" w:hAnsiTheme="majorHAnsi" w:cstheme="majorHAnsi"/>
          <w:b/>
          <w:sz w:val="24"/>
          <w:szCs w:val="24"/>
          <w:lang w:val="ru-MD"/>
        </w:rPr>
        <w:t xml:space="preserve">        </w:t>
      </w:r>
      <w:r w:rsidR="00EE3300" w:rsidRPr="00847E91">
        <w:rPr>
          <w:rFonts w:asciiTheme="majorHAnsi" w:eastAsia="Times New Roman" w:hAnsiTheme="majorHAnsi" w:cstheme="majorHAnsi"/>
          <w:b/>
          <w:sz w:val="24"/>
          <w:szCs w:val="24"/>
          <w:lang w:val="ru-MD"/>
        </w:rPr>
        <w:t xml:space="preserve">     </w:t>
      </w:r>
      <w:r w:rsidR="002E5EAA" w:rsidRPr="00847E91">
        <w:rPr>
          <w:rFonts w:asciiTheme="majorHAnsi" w:eastAsia="Times New Roman" w:hAnsiTheme="majorHAnsi" w:cstheme="majorHAnsi"/>
          <w:b/>
          <w:sz w:val="24"/>
          <w:szCs w:val="24"/>
          <w:lang w:val="ru-MD"/>
        </w:rPr>
        <w:t xml:space="preserve"> </w:t>
      </w:r>
      <w:r w:rsidRPr="00847E91">
        <w:rPr>
          <w:rFonts w:asciiTheme="majorHAnsi" w:eastAsia="Times New Roman" w:hAnsiTheme="majorHAnsi" w:cstheme="majorHAnsi"/>
          <w:b/>
          <w:sz w:val="24"/>
          <w:szCs w:val="24"/>
          <w:lang w:val="ru-MD"/>
        </w:rPr>
        <w:t>Наталья Кабак</w:t>
      </w:r>
    </w:p>
    <w:p w:rsidR="00F50A2D" w:rsidRPr="00847E91" w:rsidRDefault="00F50A2D" w:rsidP="0019494A">
      <w:pPr>
        <w:tabs>
          <w:tab w:val="left" w:pos="990"/>
          <w:tab w:val="right" w:pos="9630"/>
        </w:tabs>
        <w:spacing w:after="0" w:line="276" w:lineRule="auto"/>
        <w:contextualSpacing/>
        <w:jc w:val="both"/>
        <w:rPr>
          <w:rFonts w:asciiTheme="majorHAnsi" w:eastAsia="Times New Roman" w:hAnsiTheme="majorHAnsi" w:cstheme="majorHAnsi"/>
          <w:b/>
          <w:bCs/>
          <w:sz w:val="24"/>
          <w:szCs w:val="24"/>
          <w:lang w:val="ru-MD"/>
        </w:rPr>
      </w:pPr>
    </w:p>
    <w:p w:rsidR="00AB4E8E" w:rsidRPr="00847E91" w:rsidRDefault="00772A0C" w:rsidP="0019494A">
      <w:pPr>
        <w:tabs>
          <w:tab w:val="left" w:pos="990"/>
          <w:tab w:val="right" w:pos="9630"/>
        </w:tabs>
        <w:spacing w:after="0" w:line="276" w:lineRule="auto"/>
        <w:contextualSpacing/>
        <w:jc w:val="both"/>
        <w:rPr>
          <w:rFonts w:asciiTheme="majorHAnsi" w:eastAsia="Times New Roman" w:hAnsiTheme="majorHAnsi" w:cstheme="majorHAnsi"/>
          <w:b/>
          <w:bCs/>
          <w:sz w:val="24"/>
          <w:szCs w:val="24"/>
          <w:lang w:val="ru-MD"/>
        </w:rPr>
      </w:pPr>
      <w:r w:rsidRPr="00847E91">
        <w:rPr>
          <w:rFonts w:asciiTheme="majorHAnsi" w:eastAsia="Times New Roman" w:hAnsiTheme="majorHAnsi" w:cstheme="majorHAnsi"/>
          <w:b/>
          <w:bCs/>
          <w:sz w:val="24"/>
          <w:szCs w:val="24"/>
          <w:lang w:val="ru-MD"/>
        </w:rPr>
        <w:t>Руководитель аудиторской группы</w:t>
      </w:r>
      <w:r w:rsidR="00AB4E8E" w:rsidRPr="00847E91">
        <w:rPr>
          <w:rFonts w:asciiTheme="majorHAnsi" w:hAnsiTheme="majorHAnsi" w:cstheme="majorHAnsi"/>
          <w:b/>
          <w:bCs/>
          <w:iCs/>
          <w:sz w:val="24"/>
          <w:szCs w:val="24"/>
          <w:lang w:val="ru-MD"/>
        </w:rPr>
        <w:t xml:space="preserve">                                                     </w:t>
      </w:r>
      <w:r w:rsidRPr="00847E91">
        <w:rPr>
          <w:rFonts w:asciiTheme="majorHAnsi" w:hAnsiTheme="majorHAnsi" w:cstheme="majorHAnsi"/>
          <w:b/>
          <w:bCs/>
          <w:iCs/>
          <w:sz w:val="24"/>
          <w:szCs w:val="24"/>
          <w:lang w:val="ru-MD"/>
        </w:rPr>
        <w:t xml:space="preserve">                             </w:t>
      </w:r>
      <w:r w:rsidR="00EE3300" w:rsidRPr="00847E91">
        <w:rPr>
          <w:rFonts w:asciiTheme="majorHAnsi" w:hAnsiTheme="majorHAnsi" w:cstheme="majorHAnsi"/>
          <w:b/>
          <w:bCs/>
          <w:iCs/>
          <w:sz w:val="24"/>
          <w:szCs w:val="24"/>
          <w:lang w:val="ru-MD"/>
        </w:rPr>
        <w:t xml:space="preserve">  </w:t>
      </w:r>
      <w:r w:rsidRPr="00847E91">
        <w:rPr>
          <w:rFonts w:asciiTheme="majorHAnsi" w:hAnsiTheme="majorHAnsi" w:cstheme="majorHAnsi"/>
          <w:b/>
          <w:bCs/>
          <w:iCs/>
          <w:sz w:val="24"/>
          <w:szCs w:val="24"/>
          <w:lang w:val="ru-MD"/>
        </w:rPr>
        <w:t>Тудор Сула</w:t>
      </w:r>
    </w:p>
    <w:p w:rsidR="00AB4E8E" w:rsidRPr="00847E91" w:rsidRDefault="00AB4E8E" w:rsidP="0019494A">
      <w:pPr>
        <w:tabs>
          <w:tab w:val="left" w:pos="990"/>
          <w:tab w:val="right" w:pos="9630"/>
        </w:tabs>
        <w:spacing w:after="0" w:line="276" w:lineRule="auto"/>
        <w:contextualSpacing/>
        <w:jc w:val="both"/>
        <w:rPr>
          <w:rFonts w:asciiTheme="majorHAnsi" w:eastAsia="Times New Roman" w:hAnsiTheme="majorHAnsi" w:cstheme="majorHAnsi"/>
          <w:b/>
          <w:bCs/>
          <w:sz w:val="28"/>
          <w:szCs w:val="28"/>
          <w:lang w:val="ru-MD"/>
        </w:rPr>
      </w:pPr>
    </w:p>
    <w:p w:rsidR="00AB4E8E" w:rsidRPr="00847E91" w:rsidRDefault="00772A0C" w:rsidP="0019494A">
      <w:pPr>
        <w:tabs>
          <w:tab w:val="right" w:pos="9630"/>
        </w:tabs>
        <w:autoSpaceDE w:val="0"/>
        <w:autoSpaceDN w:val="0"/>
        <w:adjustRightInd w:val="0"/>
        <w:spacing w:after="0" w:line="276" w:lineRule="auto"/>
        <w:jc w:val="both"/>
        <w:rPr>
          <w:rFonts w:asciiTheme="majorHAnsi" w:eastAsia="Times New Roman" w:hAnsiTheme="majorHAnsi" w:cstheme="majorHAnsi"/>
          <w:color w:val="000000"/>
          <w:sz w:val="24"/>
          <w:szCs w:val="24"/>
          <w:lang w:val="ru-MD"/>
        </w:rPr>
      </w:pPr>
      <w:r w:rsidRPr="00847E91">
        <w:rPr>
          <w:rFonts w:asciiTheme="majorHAnsi" w:hAnsiTheme="majorHAnsi" w:cstheme="majorHAnsi"/>
          <w:b/>
          <w:sz w:val="24"/>
          <w:szCs w:val="24"/>
          <w:lang w:val="ru-MD"/>
        </w:rPr>
        <w:t>Ответственный за составление Отчета аудита</w:t>
      </w:r>
      <w:r w:rsidR="00AB4E8E" w:rsidRPr="00847E91">
        <w:rPr>
          <w:rFonts w:asciiTheme="majorHAnsi" w:hAnsiTheme="majorHAnsi" w:cstheme="majorHAnsi"/>
          <w:b/>
          <w:sz w:val="24"/>
          <w:szCs w:val="24"/>
          <w:lang w:val="ru-MD"/>
        </w:rPr>
        <w:t>:</w:t>
      </w:r>
      <w:r w:rsidR="00AB4E8E" w:rsidRPr="00847E91">
        <w:rPr>
          <w:rFonts w:asciiTheme="majorHAnsi" w:eastAsia="Times New Roman" w:hAnsiTheme="majorHAnsi" w:cstheme="majorHAnsi"/>
          <w:color w:val="000000"/>
          <w:sz w:val="24"/>
          <w:szCs w:val="24"/>
          <w:lang w:val="ru-MD"/>
        </w:rPr>
        <w:t xml:space="preserve"> </w:t>
      </w:r>
    </w:p>
    <w:p w:rsidR="002E5EAA" w:rsidRPr="00847E91" w:rsidRDefault="00772A0C" w:rsidP="0019494A">
      <w:pPr>
        <w:tabs>
          <w:tab w:val="right" w:pos="9630"/>
        </w:tabs>
        <w:spacing w:after="0" w:line="276" w:lineRule="auto"/>
        <w:jc w:val="both"/>
        <w:rPr>
          <w:rFonts w:asciiTheme="majorHAnsi" w:eastAsia="Times New Roman" w:hAnsiTheme="majorHAnsi" w:cstheme="majorHAnsi"/>
          <w:sz w:val="24"/>
          <w:szCs w:val="24"/>
          <w:lang w:val="ru-MD"/>
        </w:rPr>
      </w:pPr>
      <w:r w:rsidRPr="00847E91">
        <w:rPr>
          <w:rFonts w:asciiTheme="majorHAnsi" w:eastAsia="Times New Roman" w:hAnsiTheme="majorHAnsi" w:cstheme="majorHAnsi"/>
          <w:sz w:val="24"/>
          <w:szCs w:val="24"/>
          <w:lang w:val="ru-MD"/>
        </w:rPr>
        <w:t>начальник Управления аудита I Главного управления аудита I</w:t>
      </w:r>
      <w:r w:rsidR="00A64DBC" w:rsidRPr="00847E91">
        <w:rPr>
          <w:rFonts w:asciiTheme="majorHAnsi" w:eastAsia="Times New Roman" w:hAnsiTheme="majorHAnsi" w:cstheme="majorHAnsi"/>
          <w:sz w:val="24"/>
          <w:szCs w:val="24"/>
          <w:lang w:val="ru-MD"/>
        </w:rPr>
        <w:t>,</w:t>
      </w:r>
    </w:p>
    <w:p w:rsidR="00AB4E8E" w:rsidRPr="00847E91" w:rsidRDefault="00772A0C" w:rsidP="0019494A">
      <w:pPr>
        <w:tabs>
          <w:tab w:val="right" w:pos="9630"/>
        </w:tabs>
        <w:spacing w:after="0" w:line="276" w:lineRule="auto"/>
        <w:jc w:val="both"/>
        <w:rPr>
          <w:rFonts w:asciiTheme="majorHAnsi" w:eastAsia="Times New Roman" w:hAnsiTheme="majorHAnsi" w:cstheme="majorHAnsi"/>
          <w:b/>
          <w:sz w:val="24"/>
          <w:szCs w:val="24"/>
          <w:lang w:val="ru-MD"/>
        </w:rPr>
      </w:pPr>
      <w:r w:rsidRPr="00847E91">
        <w:rPr>
          <w:rFonts w:asciiTheme="majorHAnsi" w:eastAsia="Times New Roman" w:hAnsiTheme="majorHAnsi" w:cstheme="majorHAnsi"/>
          <w:bCs/>
          <w:iCs/>
          <w:sz w:val="24"/>
          <w:szCs w:val="24"/>
          <w:lang w:val="ru-MD"/>
        </w:rPr>
        <w:t>публичный аудитор</w:t>
      </w:r>
      <w:r w:rsidR="002E5EAA" w:rsidRPr="00847E91">
        <w:rPr>
          <w:rFonts w:asciiTheme="majorHAnsi" w:eastAsia="Times New Roman" w:hAnsiTheme="majorHAnsi" w:cstheme="majorHAnsi"/>
          <w:sz w:val="24"/>
          <w:szCs w:val="24"/>
          <w:lang w:val="ru-MD"/>
        </w:rPr>
        <w:t xml:space="preserve">                                                                               </w:t>
      </w:r>
      <w:r w:rsidR="00AB4E8E" w:rsidRPr="00847E91">
        <w:rPr>
          <w:rFonts w:asciiTheme="majorHAnsi" w:eastAsia="Times New Roman" w:hAnsiTheme="majorHAnsi" w:cstheme="majorHAnsi"/>
          <w:sz w:val="24"/>
          <w:szCs w:val="24"/>
          <w:lang w:val="ru-MD"/>
        </w:rPr>
        <w:t xml:space="preserve">                </w:t>
      </w:r>
      <w:r w:rsidR="003C77CE" w:rsidRPr="00847E91">
        <w:rPr>
          <w:rFonts w:asciiTheme="majorHAnsi" w:eastAsia="Times New Roman" w:hAnsiTheme="majorHAnsi" w:cstheme="majorHAnsi"/>
          <w:sz w:val="24"/>
          <w:szCs w:val="24"/>
          <w:lang w:val="ru-MD"/>
        </w:rPr>
        <w:t xml:space="preserve">    </w:t>
      </w:r>
      <w:r w:rsidR="00AB4E8E" w:rsidRPr="00847E91">
        <w:rPr>
          <w:rFonts w:asciiTheme="majorHAnsi" w:eastAsia="Times New Roman" w:hAnsiTheme="majorHAnsi" w:cstheme="majorHAnsi"/>
          <w:sz w:val="24"/>
          <w:szCs w:val="24"/>
          <w:lang w:val="ru-MD"/>
        </w:rPr>
        <w:t xml:space="preserve">          </w:t>
      </w:r>
      <w:r w:rsidR="00EE3300" w:rsidRPr="00847E91">
        <w:rPr>
          <w:rFonts w:asciiTheme="majorHAnsi" w:eastAsia="Times New Roman" w:hAnsiTheme="majorHAnsi" w:cstheme="majorHAnsi"/>
          <w:sz w:val="24"/>
          <w:szCs w:val="24"/>
          <w:lang w:val="ru-MD"/>
        </w:rPr>
        <w:t xml:space="preserve"> </w:t>
      </w:r>
      <w:r w:rsidRPr="00847E91">
        <w:rPr>
          <w:rFonts w:asciiTheme="majorHAnsi" w:eastAsia="Times New Roman" w:hAnsiTheme="majorHAnsi" w:cstheme="majorHAnsi"/>
          <w:b/>
          <w:sz w:val="24"/>
          <w:szCs w:val="24"/>
          <w:lang w:val="ru-MD"/>
        </w:rPr>
        <w:t>Ион Булмага</w:t>
      </w:r>
    </w:p>
    <w:p w:rsidR="00AB4E8E" w:rsidRPr="00847E91" w:rsidRDefault="00AB4E8E" w:rsidP="0019494A">
      <w:pPr>
        <w:tabs>
          <w:tab w:val="left" w:pos="990"/>
          <w:tab w:val="right" w:pos="9630"/>
        </w:tabs>
        <w:spacing w:after="0" w:line="276" w:lineRule="auto"/>
        <w:contextualSpacing/>
        <w:jc w:val="both"/>
        <w:rPr>
          <w:rFonts w:asciiTheme="majorHAnsi" w:eastAsia="Times New Roman" w:hAnsiTheme="majorHAnsi" w:cstheme="majorHAnsi"/>
          <w:b/>
          <w:sz w:val="24"/>
          <w:szCs w:val="24"/>
          <w:lang w:val="ru-MD"/>
        </w:rPr>
      </w:pPr>
    </w:p>
    <w:p w:rsidR="00AB4E8E" w:rsidRPr="00847E91" w:rsidRDefault="00772A0C" w:rsidP="0019494A">
      <w:pPr>
        <w:tabs>
          <w:tab w:val="left" w:pos="990"/>
          <w:tab w:val="right" w:pos="9630"/>
        </w:tabs>
        <w:spacing w:after="0" w:line="276" w:lineRule="auto"/>
        <w:contextualSpacing/>
        <w:jc w:val="both"/>
        <w:rPr>
          <w:rFonts w:asciiTheme="majorHAnsi" w:eastAsia="Times New Roman" w:hAnsiTheme="majorHAnsi" w:cstheme="majorHAnsi"/>
          <w:b/>
          <w:sz w:val="24"/>
          <w:szCs w:val="24"/>
          <w:lang w:val="ru-MD"/>
        </w:rPr>
      </w:pPr>
      <w:r w:rsidRPr="00847E91">
        <w:rPr>
          <w:rFonts w:asciiTheme="majorHAnsi" w:hAnsiTheme="majorHAnsi" w:cstheme="majorHAnsi"/>
          <w:b/>
          <w:sz w:val="24"/>
          <w:szCs w:val="24"/>
          <w:lang w:val="ru-MD"/>
        </w:rPr>
        <w:t>Ответственный за аудит</w:t>
      </w:r>
      <w:r w:rsidR="00AB4E8E" w:rsidRPr="00847E91">
        <w:rPr>
          <w:rFonts w:asciiTheme="majorHAnsi" w:eastAsia="Times New Roman" w:hAnsiTheme="majorHAnsi" w:cstheme="majorHAnsi"/>
          <w:b/>
          <w:sz w:val="24"/>
          <w:szCs w:val="24"/>
          <w:lang w:val="ru-MD"/>
        </w:rPr>
        <w:t xml:space="preserve">:                                                           </w:t>
      </w:r>
    </w:p>
    <w:p w:rsidR="000E5767" w:rsidRPr="00847E91" w:rsidRDefault="00772A0C" w:rsidP="00BF2845">
      <w:pPr>
        <w:spacing w:after="0" w:line="276" w:lineRule="auto"/>
        <w:jc w:val="both"/>
        <w:rPr>
          <w:lang w:val="ru-MD"/>
        </w:rPr>
      </w:pPr>
      <w:r w:rsidRPr="00847E91">
        <w:rPr>
          <w:rFonts w:asciiTheme="majorHAnsi" w:eastAsia="Times New Roman" w:hAnsiTheme="majorHAnsi" w:cstheme="majorHAnsi"/>
          <w:sz w:val="24"/>
          <w:szCs w:val="24"/>
          <w:lang w:val="ru-MD"/>
        </w:rPr>
        <w:t>Начальник Главного управления аудита I</w:t>
      </w:r>
      <w:r w:rsidR="00AB4E8E" w:rsidRPr="00847E91">
        <w:rPr>
          <w:rFonts w:asciiTheme="majorHAnsi" w:eastAsia="Times New Roman" w:hAnsiTheme="majorHAnsi" w:cstheme="majorHAnsi"/>
          <w:sz w:val="24"/>
          <w:szCs w:val="24"/>
          <w:lang w:val="ru-MD"/>
        </w:rPr>
        <w:t xml:space="preserve">, </w:t>
      </w:r>
      <w:r w:rsidRPr="00847E91">
        <w:rPr>
          <w:rFonts w:asciiTheme="majorHAnsi" w:eastAsia="Times New Roman" w:hAnsiTheme="majorHAnsi" w:cstheme="majorHAnsi"/>
          <w:bCs/>
          <w:iCs/>
          <w:sz w:val="24"/>
          <w:szCs w:val="24"/>
          <w:lang w:val="ru-MD"/>
        </w:rPr>
        <w:t xml:space="preserve">публичный аудитор      </w:t>
      </w:r>
      <w:r w:rsidR="00AB4E8E" w:rsidRPr="00847E91">
        <w:rPr>
          <w:rFonts w:asciiTheme="majorHAnsi" w:eastAsia="Times New Roman" w:hAnsiTheme="majorHAnsi" w:cstheme="majorHAnsi"/>
          <w:sz w:val="24"/>
          <w:szCs w:val="24"/>
          <w:lang w:val="ru-MD"/>
        </w:rPr>
        <w:t xml:space="preserve">                   </w:t>
      </w:r>
      <w:r w:rsidR="00EE3300" w:rsidRPr="00847E91">
        <w:rPr>
          <w:rFonts w:asciiTheme="majorHAnsi" w:eastAsia="Times New Roman" w:hAnsiTheme="majorHAnsi" w:cstheme="majorHAnsi"/>
          <w:sz w:val="24"/>
          <w:szCs w:val="24"/>
          <w:lang w:val="ru-MD"/>
        </w:rPr>
        <w:t xml:space="preserve">      </w:t>
      </w:r>
      <w:r w:rsidRPr="00847E91">
        <w:rPr>
          <w:rFonts w:asciiTheme="majorHAnsi" w:eastAsia="Times New Roman" w:hAnsiTheme="majorHAnsi" w:cstheme="majorHAnsi"/>
          <w:b/>
          <w:sz w:val="24"/>
          <w:szCs w:val="24"/>
          <w:lang w:val="ru-MD"/>
        </w:rPr>
        <w:t>Наталья Трофим</w:t>
      </w:r>
    </w:p>
    <w:sectPr w:rsidR="000E5767" w:rsidRPr="00847E91" w:rsidSect="0019494A">
      <w:headerReference w:type="default" r:id="rId12"/>
      <w:footerReference w:type="default" r:id="rId13"/>
      <w:pgSz w:w="11906" w:h="16838" w:code="9"/>
      <w:pgMar w:top="1134" w:right="850" w:bottom="1134" w:left="1701" w:header="35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9E5" w:rsidRDefault="005039E5" w:rsidP="00AB4E8E">
      <w:pPr>
        <w:spacing w:after="0" w:line="240" w:lineRule="auto"/>
      </w:pPr>
      <w:r>
        <w:separator/>
      </w:r>
    </w:p>
  </w:endnote>
  <w:endnote w:type="continuationSeparator" w:id="0">
    <w:p w:rsidR="005039E5" w:rsidRDefault="005039E5" w:rsidP="00AB4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614331"/>
      <w:docPartObj>
        <w:docPartGallery w:val="Page Numbers (Bottom of Page)"/>
        <w:docPartUnique/>
      </w:docPartObj>
    </w:sdtPr>
    <w:sdtEndPr>
      <w:rPr>
        <w:noProof/>
      </w:rPr>
    </w:sdtEndPr>
    <w:sdtContent>
      <w:p w:rsidR="00E6113C" w:rsidRDefault="00E6113C">
        <w:pPr>
          <w:pStyle w:val="a3"/>
          <w:jc w:val="right"/>
        </w:pPr>
        <w:r>
          <w:fldChar w:fldCharType="begin"/>
        </w:r>
        <w:r>
          <w:instrText xml:space="preserve"> PAGE   \* MERGEFORMAT </w:instrText>
        </w:r>
        <w:r>
          <w:fldChar w:fldCharType="separate"/>
        </w:r>
        <w:r w:rsidR="005039E5">
          <w:rPr>
            <w:noProof/>
          </w:rPr>
          <w:t>1</w:t>
        </w:r>
        <w:r>
          <w:rPr>
            <w:noProof/>
          </w:rPr>
          <w:fldChar w:fldCharType="end"/>
        </w:r>
      </w:p>
    </w:sdtContent>
  </w:sdt>
  <w:p w:rsidR="00E6113C" w:rsidRDefault="00E6113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9E5" w:rsidRDefault="005039E5" w:rsidP="00AB4E8E">
      <w:pPr>
        <w:spacing w:after="0" w:line="240" w:lineRule="auto"/>
      </w:pPr>
      <w:r>
        <w:separator/>
      </w:r>
    </w:p>
  </w:footnote>
  <w:footnote w:type="continuationSeparator" w:id="0">
    <w:p w:rsidR="005039E5" w:rsidRDefault="005039E5" w:rsidP="00AB4E8E">
      <w:pPr>
        <w:spacing w:after="0" w:line="240" w:lineRule="auto"/>
      </w:pPr>
      <w:r>
        <w:continuationSeparator/>
      </w:r>
    </w:p>
  </w:footnote>
  <w:footnote w:id="1">
    <w:p w:rsidR="00E6113C" w:rsidRPr="007A42D1" w:rsidRDefault="00E6113C" w:rsidP="001C261D">
      <w:pPr>
        <w:pStyle w:val="a7"/>
        <w:ind w:right="-285"/>
        <w:jc w:val="both"/>
        <w:rPr>
          <w:rFonts w:asciiTheme="majorHAnsi" w:hAnsiTheme="majorHAnsi" w:cstheme="majorHAnsi"/>
          <w:lang w:val="ro-MD"/>
        </w:rPr>
      </w:pPr>
      <w:r w:rsidRPr="007A42D1">
        <w:rPr>
          <w:rFonts w:asciiTheme="majorHAnsi" w:eastAsia="Times New Roman" w:hAnsiTheme="majorHAnsi" w:cstheme="majorHAnsi"/>
          <w:vertAlign w:val="superscript"/>
          <w:lang w:val="ro-MD"/>
        </w:rPr>
        <w:footnoteRef/>
      </w:r>
      <w:r w:rsidRPr="007A42D1">
        <w:rPr>
          <w:rFonts w:asciiTheme="majorHAnsi" w:eastAsia="Times New Roman" w:hAnsiTheme="majorHAnsi" w:cstheme="majorHAnsi"/>
          <w:lang w:val="ro-MD"/>
        </w:rPr>
        <w:t xml:space="preserve"> </w:t>
      </w:r>
      <w:r w:rsidRPr="007A42D1">
        <w:rPr>
          <w:rFonts w:asciiTheme="majorHAnsi" w:eastAsia="Times New Roman" w:hAnsiTheme="majorHAnsi" w:cstheme="majorHAnsi"/>
          <w:lang w:val="ru-MD"/>
        </w:rPr>
        <w:t>Закон о бухгалтерском учете №113-XVI от 27.04.2007</w:t>
      </w:r>
      <w:r>
        <w:rPr>
          <w:rFonts w:asciiTheme="majorHAnsi" w:eastAsia="Times New Roman" w:hAnsiTheme="majorHAnsi" w:cstheme="majorHAnsi"/>
          <w:lang w:val="ru-MD"/>
        </w:rPr>
        <w:t xml:space="preserve"> (далее – Закон </w:t>
      </w:r>
      <w:r w:rsidRPr="007A42D1">
        <w:rPr>
          <w:rFonts w:asciiTheme="majorHAnsi" w:eastAsia="Times New Roman" w:hAnsiTheme="majorHAnsi" w:cstheme="majorHAnsi"/>
          <w:lang w:val="ru-MD"/>
        </w:rPr>
        <w:t>№113-XVI от 27.04.2007</w:t>
      </w:r>
      <w:r>
        <w:rPr>
          <w:rFonts w:asciiTheme="majorHAnsi" w:eastAsia="Times New Roman" w:hAnsiTheme="majorHAnsi" w:cstheme="majorHAnsi"/>
          <w:lang w:val="ru-MD"/>
        </w:rPr>
        <w:t>)</w:t>
      </w:r>
      <w:r w:rsidRPr="007A42D1">
        <w:rPr>
          <w:rFonts w:asciiTheme="majorHAnsi" w:eastAsia="Times New Roman" w:hAnsiTheme="majorHAnsi" w:cstheme="majorHAnsi"/>
          <w:lang w:val="ru-MD"/>
        </w:rPr>
        <w:t>; План счетов бюджетного учета и Методологически</w:t>
      </w:r>
      <w:r>
        <w:rPr>
          <w:rFonts w:asciiTheme="majorHAnsi" w:eastAsia="Times New Roman" w:hAnsiTheme="majorHAnsi" w:cstheme="majorHAnsi"/>
          <w:lang w:val="ru-MD"/>
        </w:rPr>
        <w:t>е</w:t>
      </w:r>
      <w:r w:rsidRPr="007A42D1">
        <w:rPr>
          <w:rFonts w:asciiTheme="majorHAnsi" w:eastAsia="Times New Roman" w:hAnsiTheme="majorHAnsi" w:cstheme="majorHAnsi"/>
          <w:lang w:val="ru-MD"/>
        </w:rPr>
        <w:t xml:space="preserve"> норм</w:t>
      </w:r>
      <w:r>
        <w:rPr>
          <w:rFonts w:asciiTheme="majorHAnsi" w:eastAsia="Times New Roman" w:hAnsiTheme="majorHAnsi" w:cstheme="majorHAnsi"/>
          <w:lang w:val="ru-MD"/>
        </w:rPr>
        <w:t>ы</w:t>
      </w:r>
      <w:r w:rsidRPr="007A42D1">
        <w:rPr>
          <w:rFonts w:asciiTheme="majorHAnsi" w:eastAsia="Times New Roman" w:hAnsiTheme="majorHAnsi" w:cstheme="majorHAnsi"/>
          <w:lang w:val="ru-MD"/>
        </w:rPr>
        <w:t xml:space="preserve"> организации бухгалтерского учета и финансовой отчетности бюджетных учреждений</w:t>
      </w:r>
      <w:r>
        <w:rPr>
          <w:rFonts w:asciiTheme="majorHAnsi" w:eastAsia="Times New Roman" w:hAnsiTheme="majorHAnsi" w:cstheme="majorHAnsi"/>
          <w:lang w:val="ru-MD"/>
        </w:rPr>
        <w:t>,</w:t>
      </w:r>
      <w:r w:rsidRPr="007A42D1">
        <w:rPr>
          <w:rFonts w:asciiTheme="majorHAnsi" w:eastAsia="Times New Roman" w:hAnsiTheme="majorHAnsi" w:cstheme="majorHAnsi"/>
          <w:lang w:val="ru-MD"/>
        </w:rPr>
        <w:t xml:space="preserve"> </w:t>
      </w:r>
      <w:r>
        <w:rPr>
          <w:rFonts w:asciiTheme="majorHAnsi" w:eastAsia="Times New Roman" w:hAnsiTheme="majorHAnsi" w:cstheme="majorHAnsi"/>
          <w:lang w:val="ru-MD"/>
        </w:rPr>
        <w:t xml:space="preserve">утвержденные </w:t>
      </w:r>
      <w:r w:rsidRPr="007A42D1">
        <w:rPr>
          <w:rFonts w:asciiTheme="majorHAnsi" w:eastAsia="Times New Roman" w:hAnsiTheme="majorHAnsi" w:cstheme="majorHAnsi"/>
          <w:lang w:val="ru-MD"/>
        </w:rPr>
        <w:t>Приказ</w:t>
      </w:r>
      <w:r>
        <w:rPr>
          <w:rFonts w:asciiTheme="majorHAnsi" w:eastAsia="Times New Roman" w:hAnsiTheme="majorHAnsi" w:cstheme="majorHAnsi"/>
          <w:lang w:val="ru-MD"/>
        </w:rPr>
        <w:t>ом</w:t>
      </w:r>
      <w:r w:rsidRPr="007A42D1">
        <w:rPr>
          <w:rFonts w:asciiTheme="majorHAnsi" w:eastAsia="Times New Roman" w:hAnsiTheme="majorHAnsi" w:cstheme="majorHAnsi"/>
          <w:lang w:val="ru-MD"/>
        </w:rPr>
        <w:t xml:space="preserve"> министра финансов №216 от 28.12. (далее - Приказ министра финансов №216 от 28.12.2015)</w:t>
      </w:r>
      <w:r>
        <w:rPr>
          <w:rFonts w:asciiTheme="majorHAnsi" w:eastAsia="Times New Roman" w:hAnsiTheme="majorHAnsi" w:cstheme="majorHAnsi"/>
          <w:lang w:val="ru-MD"/>
        </w:rPr>
        <w:t>.</w:t>
      </w:r>
      <w:r w:rsidRPr="007A42D1">
        <w:rPr>
          <w:rFonts w:asciiTheme="majorHAnsi" w:eastAsia="Times New Roman" w:hAnsiTheme="majorHAnsi" w:cstheme="majorHAnsi"/>
          <w:lang w:val="ru-MD"/>
        </w:rPr>
        <w:t xml:space="preserve"> </w:t>
      </w:r>
    </w:p>
  </w:footnote>
  <w:footnote w:id="2">
    <w:p w:rsidR="00E6113C" w:rsidRPr="002671F3" w:rsidRDefault="00E6113C" w:rsidP="007A1FAD">
      <w:pPr>
        <w:pStyle w:val="a7"/>
        <w:ind w:right="-285"/>
        <w:jc w:val="both"/>
        <w:rPr>
          <w:rFonts w:asciiTheme="majorHAnsi" w:hAnsiTheme="majorHAnsi" w:cstheme="majorHAnsi"/>
          <w:lang w:val="ru-MD"/>
        </w:rPr>
      </w:pPr>
      <w:r w:rsidRPr="007A42D1">
        <w:rPr>
          <w:rStyle w:val="a9"/>
          <w:rFonts w:asciiTheme="majorHAnsi" w:hAnsiTheme="majorHAnsi" w:cstheme="majorHAnsi"/>
        </w:rPr>
        <w:footnoteRef/>
      </w:r>
      <w:r w:rsidRPr="007A42D1">
        <w:rPr>
          <w:rFonts w:asciiTheme="majorHAnsi" w:hAnsiTheme="majorHAnsi" w:cstheme="majorHAnsi"/>
          <w:lang w:val="ro-MD"/>
        </w:rPr>
        <w:t xml:space="preserve"> </w:t>
      </w:r>
      <w:r w:rsidRPr="002671F3">
        <w:rPr>
          <w:rFonts w:asciiTheme="majorHAnsi" w:eastAsia="Times New Roman" w:hAnsiTheme="majorHAnsi" w:cstheme="majorHAnsi"/>
          <w:lang w:val="ru-MD"/>
        </w:rPr>
        <w:t>Приказ министра финансов №</w:t>
      </w:r>
      <w:r w:rsidRPr="002671F3">
        <w:rPr>
          <w:rFonts w:asciiTheme="majorHAnsi" w:hAnsiTheme="majorHAnsi" w:cstheme="majorHAnsi"/>
          <w:lang w:val="ru-MD"/>
        </w:rPr>
        <w:t>216 от 28.12.2015.</w:t>
      </w:r>
    </w:p>
  </w:footnote>
  <w:footnote w:id="3">
    <w:p w:rsidR="00E6113C" w:rsidRPr="002671F3" w:rsidRDefault="00E6113C" w:rsidP="0089618A">
      <w:pPr>
        <w:spacing w:after="0" w:line="240" w:lineRule="auto"/>
        <w:ind w:right="-285"/>
        <w:jc w:val="both"/>
        <w:rPr>
          <w:rFonts w:asciiTheme="majorHAnsi" w:hAnsiTheme="majorHAnsi" w:cstheme="majorHAnsi"/>
          <w:sz w:val="20"/>
          <w:szCs w:val="20"/>
          <w:lang w:val="ru-MD"/>
        </w:rPr>
      </w:pPr>
      <w:r w:rsidRPr="002671F3">
        <w:rPr>
          <w:rStyle w:val="a9"/>
          <w:rFonts w:asciiTheme="majorHAnsi" w:hAnsiTheme="majorHAnsi" w:cstheme="majorHAnsi"/>
          <w:sz w:val="20"/>
          <w:szCs w:val="20"/>
          <w:lang w:val="ru-MD"/>
        </w:rPr>
        <w:footnoteRef/>
      </w:r>
      <w:r w:rsidRPr="002671F3">
        <w:rPr>
          <w:rFonts w:asciiTheme="majorHAnsi" w:hAnsiTheme="majorHAnsi" w:cstheme="majorHAnsi"/>
          <w:sz w:val="20"/>
          <w:szCs w:val="20"/>
          <w:lang w:val="ru-MD"/>
        </w:rPr>
        <w:t xml:space="preserve"> Пенитенциар №2 - Липкань, Пенитенциар №3 - Леова, Пенитенциар №4 - Крикова, Пенитенциар №7 - Руска, Пенитенциар №10 - Гоян, Пенитенциар №11 - Бэлць, Пенитенциар №13 - Кишинэу, Пенитенциар №16 - Прункул, Пенитенциар №17 - Резина, Пенитенциар №18 - Брэнешть, </w:t>
      </w:r>
      <w:r w:rsidRPr="002671F3">
        <w:rPr>
          <w:rFonts w:asciiTheme="majorHAnsi" w:eastAsia="+mn-ea" w:hAnsiTheme="majorHAnsi" w:cstheme="majorHAnsi"/>
          <w:bCs/>
          <w:sz w:val="20"/>
          <w:szCs w:val="20"/>
          <w:lang w:val="ru-MD"/>
        </w:rPr>
        <w:t xml:space="preserve">Отряд специального назначения „Pantera”, </w:t>
      </w:r>
      <w:r w:rsidRPr="002671F3">
        <w:rPr>
          <w:rFonts w:asciiTheme="majorHAnsi" w:hAnsiTheme="majorHAnsi" w:cstheme="majorHAnsi"/>
          <w:sz w:val="20"/>
          <w:szCs w:val="20"/>
          <w:lang w:val="ru-MD"/>
        </w:rPr>
        <w:t xml:space="preserve">Учебный центр. </w:t>
      </w:r>
    </w:p>
  </w:footnote>
  <w:footnote w:id="4">
    <w:p w:rsidR="00E6113C" w:rsidRPr="002671F3" w:rsidRDefault="00E6113C" w:rsidP="0089618A">
      <w:pPr>
        <w:pStyle w:val="a7"/>
        <w:ind w:right="-285"/>
        <w:jc w:val="both"/>
        <w:rPr>
          <w:rFonts w:asciiTheme="majorHAnsi" w:hAnsiTheme="majorHAnsi" w:cstheme="majorHAnsi"/>
          <w:lang w:val="ru-MD"/>
        </w:rPr>
      </w:pPr>
      <w:r w:rsidRPr="002671F3">
        <w:rPr>
          <w:rStyle w:val="a9"/>
          <w:rFonts w:asciiTheme="majorHAnsi" w:hAnsiTheme="majorHAnsi" w:cstheme="majorHAnsi"/>
          <w:lang w:val="ru-MD"/>
        </w:rPr>
        <w:footnoteRef/>
      </w:r>
      <w:r w:rsidRPr="002671F3">
        <w:rPr>
          <w:rFonts w:asciiTheme="majorHAnsi" w:hAnsiTheme="majorHAnsi" w:cstheme="majorHAnsi"/>
          <w:vertAlign w:val="superscript"/>
          <w:lang w:val="ru-MD"/>
        </w:rPr>
        <w:t xml:space="preserve"> </w:t>
      </w:r>
      <w:r w:rsidRPr="002671F3">
        <w:rPr>
          <w:rFonts w:asciiTheme="majorHAnsi" w:hAnsiTheme="majorHAnsi" w:cstheme="majorHAnsi"/>
          <w:lang w:val="ru-MD"/>
        </w:rPr>
        <w:t xml:space="preserve">Пенитенциар №2 - Липкань, Пенитенциар №3 - Леова, </w:t>
      </w:r>
      <w:r w:rsidRPr="002671F3">
        <w:rPr>
          <w:rFonts w:asciiTheme="majorHAnsi" w:hAnsiTheme="majorHAnsi" w:cstheme="majorHAnsi"/>
          <w:iCs/>
          <w:lang w:val="ru-MD"/>
        </w:rPr>
        <w:t xml:space="preserve">Пенитенциар №5 - Кахул, </w:t>
      </w:r>
      <w:r w:rsidRPr="002671F3">
        <w:rPr>
          <w:rFonts w:asciiTheme="majorHAnsi" w:hAnsiTheme="majorHAnsi" w:cstheme="majorHAnsi"/>
          <w:lang w:val="ru-MD"/>
        </w:rPr>
        <w:t xml:space="preserve">Пенитенциар №8 - Бендер, </w:t>
      </w:r>
      <w:r w:rsidRPr="002671F3">
        <w:rPr>
          <w:rFonts w:asciiTheme="majorHAnsi" w:hAnsiTheme="majorHAnsi" w:cstheme="majorHAnsi"/>
          <w:iCs/>
          <w:lang w:val="ru-MD"/>
        </w:rPr>
        <w:t>Пенитенциар №9 - Прункул</w:t>
      </w:r>
      <w:r w:rsidRPr="002671F3">
        <w:rPr>
          <w:rFonts w:asciiTheme="majorHAnsi" w:hAnsiTheme="majorHAnsi" w:cstheme="majorHAnsi"/>
          <w:lang w:val="ru-MD"/>
        </w:rPr>
        <w:t>, Пенитенциар №10 - Гоян, Пенитенциар №13 - Кишинэу,</w:t>
      </w:r>
      <w:r w:rsidRPr="002671F3">
        <w:rPr>
          <w:rFonts w:asciiTheme="majorHAnsi" w:hAnsiTheme="majorHAnsi" w:cstheme="majorHAnsi"/>
          <w:iCs/>
          <w:lang w:val="ru-MD"/>
        </w:rPr>
        <w:t xml:space="preserve"> Пенитенциар №15 - Крикова, </w:t>
      </w:r>
      <w:r w:rsidRPr="002671F3">
        <w:rPr>
          <w:rFonts w:asciiTheme="majorHAnsi" w:hAnsiTheme="majorHAnsi" w:cstheme="majorHAnsi"/>
          <w:lang w:val="ru-MD"/>
        </w:rPr>
        <w:t>Пенитенциар №18 - Брэнешть.</w:t>
      </w:r>
    </w:p>
  </w:footnote>
  <w:footnote w:id="5">
    <w:p w:rsidR="00E6113C" w:rsidRPr="002671F3" w:rsidRDefault="00E6113C" w:rsidP="0089618A">
      <w:pPr>
        <w:pStyle w:val="a7"/>
        <w:ind w:right="-285"/>
        <w:jc w:val="both"/>
        <w:rPr>
          <w:rFonts w:asciiTheme="majorHAnsi" w:hAnsiTheme="majorHAnsi" w:cstheme="majorHAnsi"/>
          <w:lang w:val="ru-MD"/>
        </w:rPr>
      </w:pPr>
      <w:r w:rsidRPr="002671F3">
        <w:rPr>
          <w:rStyle w:val="a9"/>
          <w:rFonts w:asciiTheme="majorHAnsi" w:hAnsiTheme="majorHAnsi" w:cstheme="majorHAnsi"/>
          <w:lang w:val="ru-MD"/>
        </w:rPr>
        <w:footnoteRef/>
      </w:r>
      <w:r w:rsidRPr="002671F3">
        <w:rPr>
          <w:rFonts w:asciiTheme="majorHAnsi" w:hAnsiTheme="majorHAnsi" w:cstheme="majorHAnsi"/>
          <w:lang w:val="ru-MD"/>
        </w:rPr>
        <w:t xml:space="preserve"> </w:t>
      </w:r>
      <w:r w:rsidRPr="002671F3">
        <w:rPr>
          <w:rFonts w:asciiTheme="majorHAnsi" w:eastAsia="Times New Roman" w:hAnsiTheme="majorHAnsi" w:cstheme="majorHAnsi"/>
          <w:lang w:val="ru-MD"/>
        </w:rPr>
        <w:t>Приказ министра финансов №</w:t>
      </w:r>
      <w:r w:rsidRPr="002671F3">
        <w:rPr>
          <w:rFonts w:asciiTheme="majorHAnsi" w:hAnsiTheme="majorHAnsi" w:cstheme="majorHAnsi"/>
          <w:lang w:val="ru-MD"/>
        </w:rPr>
        <w:t>216 от 28.12.2015.</w:t>
      </w:r>
    </w:p>
  </w:footnote>
  <w:footnote w:id="6">
    <w:p w:rsidR="00E6113C" w:rsidRPr="007A42D1" w:rsidRDefault="00E6113C" w:rsidP="00865A9F">
      <w:pPr>
        <w:pStyle w:val="a7"/>
        <w:ind w:right="-285"/>
        <w:jc w:val="both"/>
        <w:rPr>
          <w:rFonts w:asciiTheme="majorHAnsi" w:hAnsiTheme="majorHAnsi" w:cstheme="majorHAnsi"/>
          <w:lang w:val="ro-MD"/>
        </w:rPr>
      </w:pPr>
      <w:r w:rsidRPr="002671F3">
        <w:rPr>
          <w:rStyle w:val="a9"/>
          <w:rFonts w:asciiTheme="majorHAnsi" w:hAnsiTheme="majorHAnsi" w:cstheme="majorHAnsi"/>
          <w:lang w:val="ru-MD"/>
        </w:rPr>
        <w:footnoteRef/>
      </w:r>
      <w:r w:rsidRPr="002671F3">
        <w:rPr>
          <w:rFonts w:asciiTheme="majorHAnsi" w:hAnsiTheme="majorHAnsi" w:cstheme="majorHAnsi"/>
          <w:lang w:val="ru-MD"/>
        </w:rPr>
        <w:t xml:space="preserve"> Пенитенциар №2 - Липкань, Пенитенциар №3 - Леова, Пенитенциар №4 - Крикова, Пенитенциар №5 - Кахул, Пенитенциар №6 - Сорока, Пенитенциар №7 - Руска, Пенитенциар №8 - Бендер, Пенитенциар №9 - Прункул,</w:t>
      </w:r>
      <w:r w:rsidRPr="007A42D1">
        <w:rPr>
          <w:rFonts w:asciiTheme="majorHAnsi" w:hAnsiTheme="majorHAnsi" w:cstheme="majorHAnsi"/>
          <w:lang w:val="ro-MD"/>
        </w:rPr>
        <w:t xml:space="preserve"> </w:t>
      </w:r>
      <w:r w:rsidRPr="00E6113C">
        <w:rPr>
          <w:rFonts w:asciiTheme="majorHAnsi" w:hAnsiTheme="majorHAnsi" w:cstheme="majorHAnsi"/>
          <w:lang w:val="ru-MD"/>
        </w:rPr>
        <w:t xml:space="preserve">Пенитенциар №11 - Бэлць, Пенитенциар №13 - Кишинэу, Пенитенциар №16 - Прункул, Пенитенциар №18 - Брэнешть, </w:t>
      </w:r>
      <w:r w:rsidRPr="00E6113C">
        <w:rPr>
          <w:rFonts w:asciiTheme="majorHAnsi" w:eastAsia="+mn-ea" w:hAnsiTheme="majorHAnsi" w:cstheme="majorHAnsi"/>
          <w:bCs/>
          <w:lang w:val="ru-MD"/>
        </w:rPr>
        <w:t>Отряд специального назначения „Pantera”.</w:t>
      </w:r>
    </w:p>
  </w:footnote>
  <w:footnote w:id="7">
    <w:p w:rsidR="00E6113C" w:rsidRPr="007A42D1" w:rsidRDefault="00E6113C" w:rsidP="00865A9F">
      <w:pPr>
        <w:pStyle w:val="a7"/>
        <w:ind w:right="-285"/>
        <w:jc w:val="both"/>
        <w:rPr>
          <w:rFonts w:asciiTheme="majorHAnsi" w:hAnsiTheme="majorHAnsi" w:cstheme="majorHAnsi"/>
          <w:lang w:val="ro-MD"/>
        </w:rPr>
      </w:pPr>
      <w:r w:rsidRPr="007A42D1">
        <w:rPr>
          <w:rStyle w:val="a9"/>
          <w:rFonts w:asciiTheme="majorHAnsi" w:hAnsiTheme="majorHAnsi" w:cstheme="majorHAnsi"/>
        </w:rPr>
        <w:footnoteRef/>
      </w:r>
      <w:r w:rsidRPr="0019494A">
        <w:rPr>
          <w:rFonts w:asciiTheme="majorHAnsi" w:hAnsiTheme="majorHAnsi" w:cstheme="majorHAnsi"/>
          <w:lang w:val="ru-RU"/>
        </w:rPr>
        <w:t xml:space="preserve"> </w:t>
      </w:r>
      <w:r w:rsidRPr="007A42D1">
        <w:rPr>
          <w:rFonts w:asciiTheme="majorHAnsi" w:eastAsia="Times New Roman" w:hAnsiTheme="majorHAnsi" w:cstheme="majorHAnsi"/>
          <w:lang w:val="ru-MD"/>
        </w:rPr>
        <w:t>Приказ министра финансов №</w:t>
      </w:r>
      <w:r w:rsidRPr="007A42D1">
        <w:rPr>
          <w:rFonts w:asciiTheme="majorHAnsi" w:hAnsiTheme="majorHAnsi" w:cstheme="majorHAnsi"/>
          <w:lang w:val="ro-MD"/>
        </w:rPr>
        <w:t xml:space="preserve">216 </w:t>
      </w:r>
      <w:r>
        <w:rPr>
          <w:rFonts w:asciiTheme="majorHAnsi" w:hAnsiTheme="majorHAnsi" w:cstheme="majorHAnsi"/>
          <w:lang w:val="ru-RU"/>
        </w:rPr>
        <w:t>от</w:t>
      </w:r>
      <w:r w:rsidRPr="007A42D1">
        <w:rPr>
          <w:rFonts w:asciiTheme="majorHAnsi" w:hAnsiTheme="majorHAnsi" w:cstheme="majorHAnsi"/>
          <w:lang w:val="ro-MD"/>
        </w:rPr>
        <w:t xml:space="preserve"> 28.12.2015.</w:t>
      </w:r>
    </w:p>
  </w:footnote>
  <w:footnote w:id="8">
    <w:p w:rsidR="00E6113C" w:rsidRPr="00F23811" w:rsidRDefault="00E6113C" w:rsidP="0019494A">
      <w:pPr>
        <w:pStyle w:val="a7"/>
        <w:rPr>
          <w:rFonts w:asciiTheme="majorHAnsi" w:eastAsia="Times New Roman" w:hAnsiTheme="majorHAnsi" w:cstheme="majorHAnsi"/>
          <w:lang w:val="ru-MD"/>
        </w:rPr>
      </w:pPr>
      <w:r w:rsidRPr="00F23811">
        <w:rPr>
          <w:rStyle w:val="a9"/>
          <w:rFonts w:asciiTheme="majorHAnsi" w:hAnsiTheme="majorHAnsi" w:cstheme="majorHAnsi"/>
          <w:lang w:val="ru-MD"/>
        </w:rPr>
        <w:footnoteRef/>
      </w:r>
      <w:r w:rsidRPr="00F23811">
        <w:rPr>
          <w:rFonts w:asciiTheme="majorHAnsi" w:hAnsiTheme="majorHAnsi" w:cstheme="majorHAnsi"/>
          <w:lang w:val="ru-MD"/>
        </w:rPr>
        <w:t xml:space="preserve"> </w:t>
      </w:r>
      <w:r w:rsidRPr="00B77C86">
        <w:rPr>
          <w:rFonts w:asciiTheme="majorHAnsi" w:hAnsiTheme="majorHAnsi" w:cstheme="majorHAnsi"/>
          <w:lang w:val="ru-RU"/>
        </w:rPr>
        <w:t xml:space="preserve">Постановление Счетной палаты №2 от 24.01.2020 „О </w:t>
      </w:r>
      <w:r>
        <w:rPr>
          <w:rFonts w:asciiTheme="majorHAnsi" w:hAnsiTheme="majorHAnsi" w:cstheme="majorHAnsi"/>
          <w:lang w:val="ru-RU"/>
        </w:rPr>
        <w:t>Системе</w:t>
      </w:r>
      <w:r w:rsidRPr="00B77C86">
        <w:rPr>
          <w:rFonts w:asciiTheme="majorHAnsi" w:hAnsiTheme="majorHAnsi" w:cstheme="majorHAnsi"/>
          <w:lang w:val="ru-RU"/>
        </w:rPr>
        <w:t xml:space="preserve"> профессиональных деклараций </w:t>
      </w:r>
      <w:r w:rsidRPr="00B77C86">
        <w:rPr>
          <w:rFonts w:asciiTheme="majorHAnsi" w:hAnsiTheme="majorHAnsi" w:cstheme="majorHAnsi"/>
          <w:lang w:val="ro-MD"/>
        </w:rPr>
        <w:t>INTOSAI</w:t>
      </w:r>
      <w:r w:rsidRPr="00B77C86">
        <w:rPr>
          <w:rFonts w:asciiTheme="majorHAnsi" w:hAnsiTheme="majorHAnsi" w:cstheme="majorHAnsi"/>
          <w:lang w:val="ru-RU"/>
        </w:rPr>
        <w:t>”</w:t>
      </w:r>
      <w:r w:rsidRPr="00F23811">
        <w:rPr>
          <w:rFonts w:asciiTheme="majorHAnsi" w:eastAsia="Times New Roman" w:hAnsiTheme="majorHAnsi" w:cstheme="majorHAnsi"/>
          <w:lang w:val="ru-MD"/>
        </w:rPr>
        <w:t xml:space="preserve">.  </w:t>
      </w:r>
    </w:p>
  </w:footnote>
  <w:footnote w:id="9">
    <w:p w:rsidR="00E6113C" w:rsidRPr="00E6113C" w:rsidRDefault="00E6113C" w:rsidP="002671F3">
      <w:pPr>
        <w:pStyle w:val="a7"/>
        <w:ind w:right="-360"/>
        <w:jc w:val="both"/>
        <w:rPr>
          <w:lang w:val="ru-RU"/>
        </w:rPr>
      </w:pPr>
      <w:r w:rsidRPr="007A42D1">
        <w:rPr>
          <w:rStyle w:val="a9"/>
          <w:rFonts w:asciiTheme="majorHAnsi" w:hAnsiTheme="majorHAnsi"/>
        </w:rPr>
        <w:footnoteRef/>
      </w:r>
      <w:r w:rsidRPr="007A42D1">
        <w:rPr>
          <w:rFonts w:asciiTheme="majorHAnsi" w:hAnsiTheme="majorHAnsi"/>
          <w:lang w:val="ro-MD"/>
        </w:rPr>
        <w:t xml:space="preserve"> </w:t>
      </w:r>
      <w:r>
        <w:rPr>
          <w:rFonts w:asciiTheme="majorHAnsi" w:hAnsiTheme="majorHAnsi"/>
          <w:lang w:val="ru-RU"/>
        </w:rPr>
        <w:t>Закон</w:t>
      </w:r>
      <w:r w:rsidRPr="007A42D1">
        <w:rPr>
          <w:rFonts w:asciiTheme="majorHAnsi" w:hAnsiTheme="majorHAnsi"/>
          <w:lang w:val="ro-MD"/>
        </w:rPr>
        <w:t xml:space="preserve"> </w:t>
      </w:r>
      <w:r w:rsidRPr="00E6113C">
        <w:rPr>
          <w:rFonts w:asciiTheme="majorHAnsi" w:hAnsiTheme="majorHAnsi" w:cstheme="majorHAnsi"/>
          <w:bCs/>
          <w:lang w:val="ru-RU"/>
        </w:rPr>
        <w:t>о государственной должности и статусе государственного служащего</w:t>
      </w:r>
      <w:r>
        <w:rPr>
          <w:lang w:val="ru-RU"/>
        </w:rPr>
        <w:t xml:space="preserve"> </w:t>
      </w:r>
      <w:r>
        <w:rPr>
          <w:rFonts w:asciiTheme="majorHAnsi" w:hAnsiTheme="majorHAnsi"/>
          <w:lang w:val="ru-RU"/>
        </w:rPr>
        <w:t>№</w:t>
      </w:r>
      <w:r w:rsidRPr="007A42D1">
        <w:rPr>
          <w:rFonts w:asciiTheme="majorHAnsi" w:hAnsiTheme="majorHAnsi"/>
          <w:lang w:val="ro-MD"/>
        </w:rPr>
        <w:t xml:space="preserve">158 </w:t>
      </w:r>
      <w:r>
        <w:rPr>
          <w:rFonts w:asciiTheme="majorHAnsi" w:hAnsiTheme="majorHAnsi"/>
          <w:lang w:val="ru-RU"/>
        </w:rPr>
        <w:t xml:space="preserve">от </w:t>
      </w:r>
      <w:r w:rsidRPr="007A42D1">
        <w:rPr>
          <w:rFonts w:asciiTheme="majorHAnsi" w:hAnsiTheme="majorHAnsi"/>
          <w:lang w:val="ro-MD"/>
        </w:rPr>
        <w:t>04.07.2008.</w:t>
      </w:r>
    </w:p>
  </w:footnote>
  <w:footnote w:id="10">
    <w:p w:rsidR="00E7565D" w:rsidRPr="00E6113C" w:rsidRDefault="00E7565D" w:rsidP="00E7565D">
      <w:pPr>
        <w:pStyle w:val="a7"/>
        <w:ind w:right="-360"/>
        <w:jc w:val="both"/>
        <w:rPr>
          <w:rFonts w:cstheme="majorHAnsi"/>
          <w:lang w:val="ru-RU"/>
        </w:rPr>
      </w:pPr>
      <w:r w:rsidRPr="007A42D1">
        <w:rPr>
          <w:rStyle w:val="a9"/>
          <w:rFonts w:asciiTheme="majorHAnsi" w:hAnsiTheme="majorHAnsi"/>
        </w:rPr>
        <w:footnoteRef/>
      </w:r>
      <w:r w:rsidRPr="007A42D1">
        <w:rPr>
          <w:rFonts w:asciiTheme="majorHAnsi" w:hAnsiTheme="majorHAnsi"/>
          <w:lang w:val="ro-MD"/>
        </w:rPr>
        <w:t xml:space="preserve"> </w:t>
      </w:r>
      <w:r>
        <w:rPr>
          <w:rFonts w:asciiTheme="majorHAnsi" w:hAnsiTheme="majorHAnsi" w:cstheme="majorHAnsi"/>
          <w:lang w:val="ro-MD"/>
        </w:rPr>
        <w:t>Ст</w:t>
      </w:r>
      <w:r w:rsidRPr="007A42D1">
        <w:rPr>
          <w:rFonts w:asciiTheme="majorHAnsi" w:hAnsiTheme="majorHAnsi" w:cstheme="majorHAnsi"/>
          <w:lang w:val="ro-MD"/>
        </w:rPr>
        <w:t xml:space="preserve">.2 (1) </w:t>
      </w:r>
      <w:r>
        <w:rPr>
          <w:rFonts w:asciiTheme="majorHAnsi" w:hAnsiTheme="majorHAnsi" w:cstheme="majorHAnsi"/>
          <w:lang w:val="ru-RU"/>
        </w:rPr>
        <w:t xml:space="preserve">Закона </w:t>
      </w:r>
      <w:r w:rsidRPr="00E6113C">
        <w:rPr>
          <w:rFonts w:asciiTheme="majorHAnsi" w:hAnsiTheme="majorHAnsi" w:cstheme="majorHAnsi"/>
          <w:bCs/>
          <w:lang w:val="ru-RU"/>
        </w:rPr>
        <w:t>о государственном и муниципальном предприятиях</w:t>
      </w:r>
      <w:r>
        <w:rPr>
          <w:rFonts w:cstheme="majorHAnsi"/>
          <w:lang w:val="ru-RU"/>
        </w:rPr>
        <w:t xml:space="preserve"> </w:t>
      </w:r>
      <w:r>
        <w:rPr>
          <w:rFonts w:asciiTheme="majorHAnsi" w:hAnsiTheme="majorHAnsi" w:cstheme="majorHAnsi"/>
          <w:lang w:val="ru-RU"/>
        </w:rPr>
        <w:t>№</w:t>
      </w:r>
      <w:r w:rsidRPr="007A42D1">
        <w:rPr>
          <w:rFonts w:asciiTheme="majorHAnsi" w:hAnsiTheme="majorHAnsi" w:cstheme="majorHAnsi"/>
          <w:lang w:val="ro-MD"/>
        </w:rPr>
        <w:t xml:space="preserve">246 </w:t>
      </w:r>
      <w:r>
        <w:rPr>
          <w:rFonts w:asciiTheme="majorHAnsi" w:hAnsiTheme="majorHAnsi" w:cstheme="majorHAnsi"/>
          <w:lang w:val="ru-RU"/>
        </w:rPr>
        <w:t>от</w:t>
      </w:r>
      <w:r w:rsidRPr="007A42D1">
        <w:rPr>
          <w:rFonts w:asciiTheme="majorHAnsi" w:hAnsiTheme="majorHAnsi" w:cstheme="majorHAnsi"/>
          <w:lang w:val="ro-MD"/>
        </w:rPr>
        <w:t xml:space="preserve"> 23.11.2017 </w:t>
      </w:r>
      <w:r>
        <w:rPr>
          <w:rFonts w:asciiTheme="majorHAnsi" w:hAnsiTheme="majorHAnsi" w:cstheme="majorHAnsi"/>
          <w:lang w:val="ru-RU"/>
        </w:rPr>
        <w:t>и п.</w:t>
      </w:r>
      <w:r w:rsidRPr="007A42D1">
        <w:rPr>
          <w:rFonts w:asciiTheme="majorHAnsi" w:hAnsiTheme="majorHAnsi" w:cstheme="majorHAnsi"/>
          <w:lang w:val="ro-MD"/>
        </w:rPr>
        <w:t xml:space="preserve">21 </w:t>
      </w:r>
      <w:r w:rsidRPr="00E6113C">
        <w:rPr>
          <w:rFonts w:asciiTheme="majorHAnsi" w:hAnsiTheme="majorHAnsi" w:cstheme="majorHAnsi"/>
          <w:lang w:val="ru-RU"/>
        </w:rPr>
        <w:t>Положени</w:t>
      </w:r>
      <w:r>
        <w:rPr>
          <w:rFonts w:asciiTheme="majorHAnsi" w:hAnsiTheme="majorHAnsi" w:cstheme="majorHAnsi"/>
          <w:lang w:val="ru-RU"/>
        </w:rPr>
        <w:t>я</w:t>
      </w:r>
      <w:r w:rsidRPr="00E6113C">
        <w:rPr>
          <w:rFonts w:asciiTheme="majorHAnsi" w:hAnsiTheme="majorHAnsi" w:cstheme="majorHAnsi"/>
          <w:lang w:val="ru-RU"/>
        </w:rPr>
        <w:t xml:space="preserve"> о порядке передачи объектов публичной собственности</w:t>
      </w:r>
      <w:r>
        <w:rPr>
          <w:rFonts w:asciiTheme="majorHAnsi" w:hAnsiTheme="majorHAnsi" w:cstheme="majorHAnsi"/>
          <w:bCs/>
          <w:shd w:val="clear" w:color="auto" w:fill="FFFFFF"/>
          <w:lang w:val="ro-MD"/>
        </w:rPr>
        <w:t xml:space="preserve">, </w:t>
      </w:r>
      <w:r w:rsidRPr="00E7565D">
        <w:rPr>
          <w:rFonts w:asciiTheme="majorHAnsi" w:hAnsiTheme="majorHAnsi" w:cstheme="majorHAnsi"/>
          <w:bCs/>
          <w:shd w:val="clear" w:color="auto" w:fill="FFFFFF"/>
          <w:lang w:val="ru-MD"/>
        </w:rPr>
        <w:t>утвержденный Постановлением Правительства</w:t>
      </w:r>
      <w:r>
        <w:rPr>
          <w:rFonts w:asciiTheme="majorHAnsi" w:hAnsiTheme="majorHAnsi" w:cstheme="majorHAnsi"/>
          <w:bCs/>
          <w:shd w:val="clear" w:color="auto" w:fill="FFFFFF"/>
          <w:lang w:val="ro-MD"/>
        </w:rPr>
        <w:t xml:space="preserve"> №</w:t>
      </w:r>
      <w:r w:rsidRPr="007A42D1">
        <w:rPr>
          <w:rFonts w:asciiTheme="majorHAnsi" w:hAnsiTheme="majorHAnsi" w:cstheme="majorHAnsi"/>
          <w:shd w:val="clear" w:color="auto" w:fill="FFFFFF"/>
          <w:lang w:val="ro-MD"/>
        </w:rPr>
        <w:t xml:space="preserve">901 </w:t>
      </w:r>
      <w:r>
        <w:rPr>
          <w:rFonts w:asciiTheme="majorHAnsi" w:hAnsiTheme="majorHAnsi" w:cstheme="majorHAnsi"/>
          <w:shd w:val="clear" w:color="auto" w:fill="FFFFFF"/>
          <w:lang w:val="ru-RU"/>
        </w:rPr>
        <w:t>от</w:t>
      </w:r>
      <w:r w:rsidRPr="007A42D1">
        <w:rPr>
          <w:rFonts w:asciiTheme="majorHAnsi" w:hAnsiTheme="majorHAnsi" w:cstheme="majorHAnsi"/>
          <w:shd w:val="clear" w:color="auto" w:fill="FFFFFF"/>
          <w:lang w:val="ro-MD"/>
        </w:rPr>
        <w:t xml:space="preserve"> 31 decembrie 2015.</w:t>
      </w:r>
    </w:p>
  </w:footnote>
  <w:footnote w:id="11">
    <w:p w:rsidR="00E7565D" w:rsidRPr="007A42D1" w:rsidRDefault="00E7565D" w:rsidP="00E7565D">
      <w:pPr>
        <w:spacing w:after="0" w:line="240" w:lineRule="auto"/>
        <w:ind w:right="-360"/>
        <w:jc w:val="both"/>
        <w:rPr>
          <w:rFonts w:asciiTheme="majorHAnsi" w:hAnsiTheme="majorHAnsi" w:cstheme="majorHAnsi"/>
          <w:sz w:val="20"/>
          <w:szCs w:val="20"/>
          <w:lang w:val="ro-RO"/>
        </w:rPr>
      </w:pPr>
      <w:r w:rsidRPr="007A42D1">
        <w:rPr>
          <w:rStyle w:val="a9"/>
          <w:rFonts w:asciiTheme="majorHAnsi" w:hAnsiTheme="majorHAnsi" w:cstheme="majorHAnsi"/>
          <w:sz w:val="20"/>
          <w:szCs w:val="20"/>
        </w:rPr>
        <w:footnoteRef/>
      </w:r>
      <w:r w:rsidRPr="00F00DFE">
        <w:rPr>
          <w:rFonts w:asciiTheme="majorHAnsi" w:hAnsiTheme="majorHAnsi" w:cstheme="majorHAnsi"/>
          <w:sz w:val="20"/>
          <w:szCs w:val="20"/>
          <w:lang w:val="ru-RU"/>
        </w:rPr>
        <w:t xml:space="preserve"> </w:t>
      </w:r>
      <w:r w:rsidR="00F00DFE" w:rsidRPr="00F00DFE">
        <w:rPr>
          <w:rFonts w:asciiTheme="majorHAnsi" w:hAnsiTheme="majorHAnsi" w:cstheme="majorHAnsi"/>
          <w:sz w:val="20"/>
          <w:szCs w:val="20"/>
          <w:lang w:val="ru-RU"/>
        </w:rPr>
        <w:t xml:space="preserve">Постановление Правительства </w:t>
      </w:r>
      <w:r w:rsidR="00F00DFE">
        <w:rPr>
          <w:rFonts w:asciiTheme="majorHAnsi" w:hAnsiTheme="majorHAnsi" w:cstheme="majorHAnsi"/>
          <w:sz w:val="20"/>
          <w:szCs w:val="20"/>
          <w:lang w:val="ru-RU"/>
        </w:rPr>
        <w:t>№</w:t>
      </w:r>
      <w:r w:rsidR="00F00DFE" w:rsidRPr="00F00DFE">
        <w:rPr>
          <w:rFonts w:asciiTheme="majorHAnsi" w:hAnsiTheme="majorHAnsi" w:cstheme="majorHAnsi"/>
          <w:sz w:val="20"/>
          <w:szCs w:val="20"/>
          <w:lang w:val="ru-RU"/>
        </w:rPr>
        <w:t xml:space="preserve">806 от 01.08.2018 </w:t>
      </w:r>
      <w:r w:rsidR="00F00DFE">
        <w:rPr>
          <w:rFonts w:asciiTheme="majorHAnsi" w:hAnsiTheme="majorHAnsi" w:cstheme="majorHAnsi"/>
          <w:sz w:val="20"/>
          <w:szCs w:val="20"/>
          <w:lang w:val="ru-RU"/>
        </w:rPr>
        <w:t>о</w:t>
      </w:r>
      <w:r w:rsidR="00F00DFE" w:rsidRPr="00F00DFE">
        <w:rPr>
          <w:rFonts w:asciiTheme="majorHAnsi" w:hAnsiTheme="majorHAnsi" w:cstheme="majorHAnsi"/>
          <w:sz w:val="20"/>
          <w:szCs w:val="20"/>
          <w:lang w:val="ru-RU"/>
        </w:rPr>
        <w:t xml:space="preserve"> внесении изменений в </w:t>
      </w:r>
      <w:r w:rsidR="00F00DFE">
        <w:rPr>
          <w:rFonts w:asciiTheme="majorHAnsi" w:hAnsiTheme="majorHAnsi" w:cstheme="majorHAnsi"/>
          <w:sz w:val="20"/>
          <w:szCs w:val="20"/>
          <w:lang w:val="ru-RU"/>
        </w:rPr>
        <w:t>некоторые п</w:t>
      </w:r>
      <w:r w:rsidR="00F00DFE" w:rsidRPr="00F00DFE">
        <w:rPr>
          <w:rFonts w:asciiTheme="majorHAnsi" w:hAnsiTheme="majorHAnsi" w:cstheme="majorHAnsi"/>
          <w:sz w:val="20"/>
          <w:szCs w:val="20"/>
          <w:lang w:val="ru-RU"/>
        </w:rPr>
        <w:t>остановления Правительства</w:t>
      </w:r>
      <w:r w:rsidRPr="00F00DFE">
        <w:rPr>
          <w:rFonts w:asciiTheme="majorHAnsi" w:hAnsiTheme="majorHAnsi" w:cstheme="majorHAnsi"/>
          <w:sz w:val="20"/>
          <w:szCs w:val="20"/>
          <w:lang w:val="ru-RU"/>
        </w:rPr>
        <w:t>.</w:t>
      </w:r>
    </w:p>
  </w:footnote>
  <w:footnote w:id="12">
    <w:p w:rsidR="00E117C2" w:rsidRPr="00E5253B" w:rsidRDefault="00E117C2" w:rsidP="00E117C2">
      <w:pPr>
        <w:pStyle w:val="a7"/>
        <w:ind w:right="-421"/>
        <w:jc w:val="both"/>
        <w:rPr>
          <w:rFonts w:asciiTheme="majorHAnsi" w:hAnsiTheme="majorHAnsi" w:cstheme="majorHAnsi"/>
          <w:lang w:val="ro-RO"/>
        </w:rPr>
      </w:pPr>
      <w:r w:rsidRPr="00D31F97">
        <w:rPr>
          <w:rStyle w:val="a9"/>
          <w:rFonts w:asciiTheme="majorHAnsi" w:hAnsiTheme="majorHAnsi" w:cstheme="majorHAnsi"/>
          <w:lang w:val="ru-MD"/>
        </w:rPr>
        <w:footnoteRef/>
      </w:r>
      <w:r w:rsidRPr="00E5253B">
        <w:rPr>
          <w:rFonts w:asciiTheme="majorHAnsi" w:hAnsiTheme="majorHAnsi" w:cstheme="majorHAnsi"/>
          <w:lang w:val="ro-RO"/>
        </w:rPr>
        <w:t xml:space="preserve"> Пенитенциар №2 - Липкань, Пенитенциар №3 - Леова, Пенитенциар №4 - Крикова, Пенитенциар №6 - Сорока, Пенитенциар №7 - Руска, Пенитенциар №9 - Прункул, Пенитенциар №11 - Бэлць, Пенитенциар №13 - Кишинэу, Пенитенциар №15 - Крикова, Пенитенциар №16 - Прункул, Пенитенциар №17 - Резина, Пенитенциар №18 - Брэнешть, </w:t>
      </w:r>
      <w:r w:rsidRPr="00E5253B">
        <w:rPr>
          <w:rFonts w:asciiTheme="majorHAnsi" w:eastAsia="+mn-ea" w:hAnsiTheme="majorHAnsi" w:cstheme="majorHAnsi"/>
          <w:bCs/>
          <w:lang w:val="ro-RO"/>
        </w:rPr>
        <w:t>Отряд специального назначения „Pantera”.</w:t>
      </w:r>
    </w:p>
  </w:footnote>
  <w:footnote w:id="13">
    <w:p w:rsidR="00E117C2" w:rsidRPr="00D31F97" w:rsidRDefault="00E117C2" w:rsidP="00E117C2">
      <w:pPr>
        <w:pStyle w:val="a7"/>
        <w:ind w:right="-421"/>
        <w:jc w:val="both"/>
        <w:rPr>
          <w:rFonts w:asciiTheme="majorHAnsi" w:hAnsiTheme="majorHAnsi" w:cstheme="majorHAnsi"/>
          <w:lang w:val="ru-MD"/>
        </w:rPr>
      </w:pPr>
      <w:r w:rsidRPr="00D31F97">
        <w:rPr>
          <w:rStyle w:val="a9"/>
          <w:rFonts w:asciiTheme="majorHAnsi" w:hAnsiTheme="majorHAnsi" w:cstheme="majorHAnsi"/>
          <w:lang w:val="ru-MD"/>
        </w:rPr>
        <w:footnoteRef/>
      </w:r>
      <w:r w:rsidRPr="00D31F97">
        <w:rPr>
          <w:rFonts w:asciiTheme="majorHAnsi" w:hAnsiTheme="majorHAnsi" w:cstheme="majorHAnsi"/>
          <w:lang w:val="ru-MD"/>
        </w:rPr>
        <w:t xml:space="preserve"> </w:t>
      </w:r>
      <w:r w:rsidRPr="00D31F97">
        <w:rPr>
          <w:rFonts w:asciiTheme="majorHAnsi" w:eastAsia="+mn-ea" w:hAnsiTheme="majorHAnsi" w:cstheme="majorHAnsi"/>
          <w:bCs/>
          <w:lang w:val="ru-MD"/>
        </w:rPr>
        <w:t xml:space="preserve">Ст.103 (1) </w:t>
      </w:r>
      <w:r w:rsidR="00D31F97" w:rsidRPr="00D31F97">
        <w:rPr>
          <w:rFonts w:asciiTheme="majorHAnsi" w:eastAsia="+mn-ea" w:hAnsiTheme="majorHAnsi" w:cstheme="majorHAnsi"/>
          <w:bCs/>
          <w:lang w:val="ru-MD"/>
        </w:rPr>
        <w:t>Трудового кодекса Республики Молдова №</w:t>
      </w:r>
      <w:r w:rsidRPr="00D31F97">
        <w:rPr>
          <w:rFonts w:asciiTheme="majorHAnsi" w:eastAsia="+mn-ea" w:hAnsiTheme="majorHAnsi" w:cstheme="majorHAnsi"/>
          <w:bCs/>
          <w:lang w:val="ru-MD"/>
        </w:rPr>
        <w:t xml:space="preserve">154-XV </w:t>
      </w:r>
      <w:r w:rsidR="00D31F97" w:rsidRPr="00D31F97">
        <w:rPr>
          <w:rFonts w:asciiTheme="majorHAnsi" w:eastAsia="+mn-ea" w:hAnsiTheme="majorHAnsi" w:cstheme="majorHAnsi"/>
          <w:bCs/>
          <w:lang w:val="ru-MD"/>
        </w:rPr>
        <w:t>от</w:t>
      </w:r>
      <w:r w:rsidRPr="00D31F97">
        <w:rPr>
          <w:rFonts w:asciiTheme="majorHAnsi" w:eastAsia="+mn-ea" w:hAnsiTheme="majorHAnsi" w:cstheme="majorHAnsi"/>
          <w:bCs/>
          <w:lang w:val="ru-MD"/>
        </w:rPr>
        <w:t xml:space="preserve"> 28.03.2003, </w:t>
      </w:r>
      <w:r w:rsidR="00D31F97" w:rsidRPr="00D31F97">
        <w:rPr>
          <w:rFonts w:asciiTheme="majorHAnsi" w:eastAsia="+mn-ea" w:hAnsiTheme="majorHAnsi" w:cstheme="majorHAnsi"/>
          <w:bCs/>
          <w:lang w:val="ru-MD"/>
        </w:rPr>
        <w:t>п</w:t>
      </w:r>
      <w:r w:rsidRPr="00D31F97">
        <w:rPr>
          <w:rFonts w:asciiTheme="majorHAnsi" w:eastAsia="+mn-ea" w:hAnsiTheme="majorHAnsi" w:cstheme="majorHAnsi"/>
          <w:bCs/>
          <w:lang w:val="ru-MD"/>
        </w:rPr>
        <w:t xml:space="preserve">.32 b) </w:t>
      </w:r>
      <w:r w:rsidR="00D31F97" w:rsidRPr="00D31F97">
        <w:rPr>
          <w:rFonts w:asciiTheme="majorHAnsi" w:eastAsia="+mn-ea" w:hAnsiTheme="majorHAnsi" w:cstheme="majorHAnsi"/>
          <w:bCs/>
          <w:lang w:val="ru-MD"/>
        </w:rPr>
        <w:t>Внутреннего Положения Национального управления пенитенциарных учреждений</w:t>
      </w:r>
      <w:r w:rsidRPr="00D31F97">
        <w:rPr>
          <w:rFonts w:asciiTheme="majorHAnsi" w:eastAsia="+mn-ea" w:hAnsiTheme="majorHAnsi" w:cstheme="majorHAnsi"/>
          <w:bCs/>
          <w:lang w:val="ru-MD"/>
        </w:rPr>
        <w:t>.</w:t>
      </w:r>
    </w:p>
  </w:footnote>
  <w:footnote w:id="14">
    <w:p w:rsidR="00E117C2" w:rsidRPr="00D31F97" w:rsidRDefault="00E117C2" w:rsidP="00E117C2">
      <w:pPr>
        <w:pStyle w:val="a7"/>
        <w:ind w:right="-421"/>
        <w:jc w:val="both"/>
        <w:rPr>
          <w:rFonts w:asciiTheme="majorHAnsi" w:hAnsiTheme="majorHAnsi" w:cstheme="majorHAnsi"/>
          <w:lang w:val="ru-MD"/>
        </w:rPr>
      </w:pPr>
      <w:r w:rsidRPr="00D31F97">
        <w:rPr>
          <w:rStyle w:val="a9"/>
          <w:rFonts w:asciiTheme="majorHAnsi" w:hAnsiTheme="majorHAnsi" w:cstheme="majorHAnsi"/>
          <w:lang w:val="ru-MD"/>
        </w:rPr>
        <w:footnoteRef/>
      </w:r>
      <w:r w:rsidRPr="00D31F97">
        <w:rPr>
          <w:rFonts w:asciiTheme="majorHAnsi" w:hAnsiTheme="majorHAnsi" w:cstheme="majorHAnsi"/>
          <w:lang w:val="ru-MD"/>
        </w:rPr>
        <w:t xml:space="preserve"> Пенитенциар №1 - </w:t>
      </w:r>
      <w:r w:rsidR="00D31F97">
        <w:rPr>
          <w:rFonts w:asciiTheme="majorHAnsi" w:hAnsiTheme="majorHAnsi" w:cstheme="majorHAnsi"/>
          <w:lang w:val="ru-MD"/>
        </w:rPr>
        <w:t>Тараклия</w:t>
      </w:r>
      <w:r w:rsidRPr="00D31F97">
        <w:rPr>
          <w:rFonts w:asciiTheme="majorHAnsi" w:hAnsiTheme="majorHAnsi" w:cstheme="majorHAnsi"/>
          <w:lang w:val="ru-MD"/>
        </w:rPr>
        <w:t>, Пенитенциар №2 - Липкань, Пенитенциар №5 - Кахул, Пенитенциар №8 - Бендер.</w:t>
      </w:r>
    </w:p>
  </w:footnote>
  <w:footnote w:id="15">
    <w:p w:rsidR="00E117C2" w:rsidRPr="00D31F97" w:rsidRDefault="00E117C2" w:rsidP="00E117C2">
      <w:pPr>
        <w:pStyle w:val="a7"/>
        <w:ind w:right="-421"/>
        <w:jc w:val="both"/>
        <w:rPr>
          <w:rFonts w:asciiTheme="majorHAnsi" w:hAnsiTheme="majorHAnsi" w:cstheme="majorHAnsi"/>
          <w:lang w:val="ru-MD"/>
        </w:rPr>
      </w:pPr>
      <w:r w:rsidRPr="00D31F97">
        <w:rPr>
          <w:rStyle w:val="a9"/>
          <w:rFonts w:asciiTheme="majorHAnsi" w:hAnsiTheme="majorHAnsi" w:cstheme="majorHAnsi"/>
          <w:lang w:val="ru-MD"/>
        </w:rPr>
        <w:footnoteRef/>
      </w:r>
      <w:r w:rsidRPr="00D31F97">
        <w:rPr>
          <w:rFonts w:asciiTheme="majorHAnsi" w:hAnsiTheme="majorHAnsi" w:cstheme="majorHAnsi"/>
          <w:lang w:val="ru-MD"/>
        </w:rPr>
        <w:t xml:space="preserve"> </w:t>
      </w:r>
      <w:r w:rsidR="00D31F97" w:rsidRPr="00D31F97">
        <w:rPr>
          <w:rFonts w:asciiTheme="majorHAnsi" w:hAnsiTheme="majorHAnsi" w:cstheme="majorHAnsi"/>
          <w:lang w:val="ru-MD"/>
        </w:rPr>
        <w:t xml:space="preserve">Приказ министра финансов </w:t>
      </w:r>
      <w:r w:rsidR="00D31F97">
        <w:rPr>
          <w:rFonts w:asciiTheme="majorHAnsi" w:hAnsiTheme="majorHAnsi" w:cstheme="majorHAnsi"/>
          <w:lang w:val="ru-MD"/>
        </w:rPr>
        <w:t>№</w:t>
      </w:r>
      <w:r w:rsidRPr="00D31F97">
        <w:rPr>
          <w:rFonts w:asciiTheme="majorHAnsi" w:hAnsiTheme="majorHAnsi" w:cstheme="majorHAnsi"/>
          <w:lang w:val="ru-MD"/>
        </w:rPr>
        <w:t xml:space="preserve">216 </w:t>
      </w:r>
      <w:r w:rsidR="00D31F97">
        <w:rPr>
          <w:rFonts w:asciiTheme="majorHAnsi" w:hAnsiTheme="majorHAnsi" w:cstheme="majorHAnsi"/>
          <w:lang w:val="ru-MD"/>
        </w:rPr>
        <w:t>от</w:t>
      </w:r>
      <w:r w:rsidRPr="00D31F97">
        <w:rPr>
          <w:rFonts w:asciiTheme="majorHAnsi" w:hAnsiTheme="majorHAnsi" w:cstheme="majorHAnsi"/>
          <w:lang w:val="ru-MD"/>
        </w:rPr>
        <w:t xml:space="preserve"> 28.12.2015.</w:t>
      </w:r>
    </w:p>
  </w:footnote>
  <w:footnote w:id="16">
    <w:p w:rsidR="001F786F" w:rsidRPr="00D31F97" w:rsidRDefault="001F786F" w:rsidP="001F786F">
      <w:pPr>
        <w:pStyle w:val="a7"/>
        <w:ind w:right="-421"/>
        <w:jc w:val="both"/>
        <w:rPr>
          <w:rFonts w:asciiTheme="majorHAnsi" w:hAnsiTheme="majorHAnsi" w:cstheme="majorHAnsi"/>
          <w:lang w:val="ru-MD"/>
        </w:rPr>
      </w:pPr>
      <w:r w:rsidRPr="00D31F97">
        <w:rPr>
          <w:rStyle w:val="a9"/>
          <w:rFonts w:asciiTheme="majorHAnsi" w:hAnsiTheme="majorHAnsi" w:cstheme="majorHAnsi"/>
          <w:lang w:val="ru-MD"/>
        </w:rPr>
        <w:footnoteRef/>
      </w:r>
      <w:r w:rsidRPr="00D31F97">
        <w:rPr>
          <w:rFonts w:asciiTheme="majorHAnsi" w:hAnsiTheme="majorHAnsi" w:cstheme="majorHAnsi"/>
          <w:lang w:val="ru-MD"/>
        </w:rPr>
        <w:t xml:space="preserve"> Пенитенциар №3 - Леова, Пенитенциар №4 - Крикова, Пенитенциар №7 - Руска, Пенитенциар №9 - Прункул, Пенитенциар №10 - Гоян, Пенитенциар №11 - Бэлць, Пенитенциар №17 - Резина.</w:t>
      </w:r>
    </w:p>
  </w:footnote>
  <w:footnote w:id="17">
    <w:p w:rsidR="00D31F97" w:rsidRPr="0013369A" w:rsidRDefault="00D31F97" w:rsidP="00D31F97">
      <w:pPr>
        <w:pStyle w:val="a7"/>
        <w:rPr>
          <w:rFonts w:asciiTheme="majorHAnsi" w:hAnsiTheme="majorHAnsi" w:cstheme="majorHAnsi"/>
          <w:lang w:val="ru-RU"/>
        </w:rPr>
      </w:pPr>
      <w:r w:rsidRPr="007A42D1">
        <w:rPr>
          <w:rStyle w:val="a9"/>
          <w:rFonts w:asciiTheme="majorHAnsi" w:hAnsiTheme="majorHAnsi" w:cstheme="majorHAnsi"/>
        </w:rPr>
        <w:footnoteRef/>
      </w:r>
      <w:r w:rsidRPr="0013369A">
        <w:rPr>
          <w:rFonts w:asciiTheme="majorHAnsi" w:hAnsiTheme="majorHAnsi" w:cstheme="majorHAnsi"/>
          <w:lang w:val="ru-RU"/>
        </w:rPr>
        <w:t xml:space="preserve"> </w:t>
      </w:r>
      <w:r w:rsidR="0013369A" w:rsidRPr="0013369A">
        <w:rPr>
          <w:rFonts w:asciiTheme="majorHAnsi" w:hAnsiTheme="majorHAnsi" w:cstheme="majorHAnsi"/>
          <w:lang w:val="ru-RU"/>
        </w:rPr>
        <w:t>Закон о государственном внутреннем финансовом контроле</w:t>
      </w:r>
      <w:r w:rsidR="0013369A">
        <w:rPr>
          <w:rFonts w:asciiTheme="majorHAnsi" w:hAnsiTheme="majorHAnsi" w:cstheme="majorHAnsi"/>
          <w:lang w:val="ru-RU"/>
        </w:rPr>
        <w:t xml:space="preserve"> №</w:t>
      </w:r>
      <w:r w:rsidR="0013369A" w:rsidRPr="0013369A">
        <w:rPr>
          <w:rFonts w:asciiTheme="majorHAnsi" w:hAnsiTheme="majorHAnsi" w:cstheme="majorHAnsi"/>
          <w:lang w:val="ru-RU"/>
        </w:rPr>
        <w:t>229 от 23.09.2010</w:t>
      </w:r>
      <w:r w:rsidRPr="0013369A">
        <w:rPr>
          <w:rFonts w:asciiTheme="majorHAnsi" w:hAnsiTheme="majorHAnsi" w:cstheme="majorHAnsi"/>
          <w:lang w:val="ru-RU"/>
        </w:rPr>
        <w:t>.</w:t>
      </w:r>
    </w:p>
  </w:footnote>
  <w:footnote w:id="18">
    <w:p w:rsidR="00120231" w:rsidRPr="007A42D1" w:rsidRDefault="00120231" w:rsidP="00120231">
      <w:pPr>
        <w:pStyle w:val="a7"/>
        <w:ind w:right="-421"/>
        <w:jc w:val="both"/>
        <w:rPr>
          <w:rFonts w:asciiTheme="majorHAnsi" w:hAnsiTheme="majorHAnsi" w:cstheme="majorHAnsi"/>
          <w:lang w:val="ro-MD"/>
        </w:rPr>
      </w:pPr>
      <w:r w:rsidRPr="007A42D1">
        <w:rPr>
          <w:rStyle w:val="a9"/>
          <w:rFonts w:asciiTheme="majorHAnsi" w:hAnsiTheme="majorHAnsi" w:cstheme="majorHAnsi"/>
        </w:rPr>
        <w:footnoteRef/>
      </w:r>
      <w:r w:rsidRPr="0052442D">
        <w:rPr>
          <w:rFonts w:asciiTheme="majorHAnsi" w:hAnsiTheme="majorHAnsi" w:cstheme="majorHAnsi"/>
          <w:lang w:val="ru-RU"/>
        </w:rPr>
        <w:t xml:space="preserve"> План строительства новых и/или обновления существующих зданий, необходимых для надлежащего функционирования системы судебных инстанций</w:t>
      </w:r>
      <w:r w:rsidRPr="007A42D1">
        <w:rPr>
          <w:rFonts w:asciiTheme="majorHAnsi" w:hAnsiTheme="majorHAnsi" w:cstheme="majorHAnsi"/>
          <w:lang w:val="ro-MD"/>
        </w:rPr>
        <w:t xml:space="preserve">, </w:t>
      </w:r>
      <w:r>
        <w:rPr>
          <w:rFonts w:asciiTheme="majorHAnsi" w:hAnsiTheme="majorHAnsi" w:cstheme="majorHAnsi"/>
          <w:lang w:val="ru-RU"/>
        </w:rPr>
        <w:t>утвержденный</w:t>
      </w:r>
      <w:r w:rsidRPr="007A42D1">
        <w:rPr>
          <w:rFonts w:asciiTheme="majorHAnsi" w:hAnsiTheme="majorHAnsi" w:cstheme="majorHAnsi"/>
          <w:lang w:val="ro-MD"/>
        </w:rPr>
        <w:t xml:space="preserve"> </w:t>
      </w:r>
      <w:r>
        <w:rPr>
          <w:rFonts w:asciiTheme="majorHAnsi" w:hAnsiTheme="majorHAnsi" w:cstheme="majorHAnsi"/>
          <w:lang w:val="ru-RU"/>
        </w:rPr>
        <w:t>Постановлением Парламента №</w:t>
      </w:r>
      <w:r w:rsidRPr="007A42D1">
        <w:rPr>
          <w:rFonts w:asciiTheme="majorHAnsi" w:hAnsiTheme="majorHAnsi" w:cstheme="majorHAnsi"/>
          <w:lang w:val="ro-MD"/>
        </w:rPr>
        <w:t xml:space="preserve">21 </w:t>
      </w:r>
      <w:r>
        <w:rPr>
          <w:rFonts w:asciiTheme="majorHAnsi" w:hAnsiTheme="majorHAnsi" w:cstheme="majorHAnsi"/>
          <w:lang w:val="ru-RU"/>
        </w:rPr>
        <w:t>от</w:t>
      </w:r>
      <w:r w:rsidRPr="007A42D1">
        <w:rPr>
          <w:rFonts w:asciiTheme="majorHAnsi" w:hAnsiTheme="majorHAnsi" w:cstheme="majorHAnsi"/>
          <w:lang w:val="ro-MD"/>
        </w:rPr>
        <w:t xml:space="preserve"> 03.03.2017.  </w:t>
      </w:r>
      <w:r w:rsidRPr="0052442D">
        <w:rPr>
          <w:rFonts w:asciiTheme="majorHAnsi" w:hAnsiTheme="majorHAnsi" w:cstheme="majorHAnsi"/>
          <w:lang w:val="ru-RU"/>
        </w:rPr>
        <w:t xml:space="preserve"> </w:t>
      </w:r>
    </w:p>
  </w:footnote>
  <w:footnote w:id="19">
    <w:p w:rsidR="007D2814" w:rsidRPr="0052442D" w:rsidRDefault="007D2814" w:rsidP="007D2814">
      <w:pPr>
        <w:pStyle w:val="a7"/>
        <w:ind w:right="-421"/>
        <w:jc w:val="both"/>
        <w:rPr>
          <w:rFonts w:asciiTheme="majorHAnsi" w:hAnsiTheme="majorHAnsi" w:cstheme="majorHAnsi"/>
          <w:lang w:val="ru-MD"/>
        </w:rPr>
      </w:pPr>
      <w:r w:rsidRPr="007A42D1">
        <w:rPr>
          <w:rStyle w:val="a9"/>
          <w:rFonts w:asciiTheme="majorHAnsi" w:hAnsiTheme="majorHAnsi" w:cstheme="majorHAnsi"/>
        </w:rPr>
        <w:footnoteRef/>
      </w:r>
      <w:r w:rsidRPr="007A42D1">
        <w:rPr>
          <w:rFonts w:asciiTheme="majorHAnsi" w:hAnsiTheme="majorHAnsi" w:cs="Times New Roman"/>
          <w:lang w:val="ro-MD"/>
        </w:rPr>
        <w:t xml:space="preserve"> </w:t>
      </w:r>
      <w:r w:rsidRPr="0052442D">
        <w:rPr>
          <w:rFonts w:asciiTheme="majorHAnsi" w:hAnsiTheme="majorHAnsi" w:cs="Times New Roman"/>
          <w:lang w:val="ru-MD"/>
        </w:rPr>
        <w:t xml:space="preserve">План действий Правительства на 2011-2014 годы, утвержденный Постановлением Правительства №179 от 23.03.2011; План действий Правительства на 2012-2015 годы, утвержденный Постановлением Правительства №289 от 07.05.2012; План действий Правительства на 2015-2016 годы, утвержденный Постановлением Правительства №680 от 30.09.2015; План действий Правительства на 2016-2018 годы, утвержденный Постановлением Правительства №890 от 20.07.2016; План действий Правительства на 2020-2023 годы, утвержденный Постановлением Правительства №636 от 11.12.2019; План действий Правительства на 2021-2022 годы, утвержденный Постановлением Правительства №235 от 13.10.2021; </w:t>
      </w:r>
      <w:r w:rsidRPr="0052442D">
        <w:rPr>
          <w:rFonts w:asciiTheme="majorHAnsi" w:hAnsiTheme="majorHAnsi" w:cstheme="majorHAnsi"/>
          <w:lang w:val="ru-MD"/>
        </w:rPr>
        <w:t>План действий в области прав человека на 2004-2008 годы, утвержденный Постановлением Правительства №415 от 24.10.2003;</w:t>
      </w:r>
      <w:r w:rsidRPr="0052442D">
        <w:rPr>
          <w:rFonts w:asciiTheme="majorHAnsi" w:hAnsiTheme="majorHAnsi"/>
          <w:lang w:val="ru-MD"/>
        </w:rPr>
        <w:t xml:space="preserve"> </w:t>
      </w:r>
      <w:r w:rsidRPr="0052442D">
        <w:rPr>
          <w:rFonts w:asciiTheme="majorHAnsi" w:hAnsiTheme="majorHAnsi" w:cstheme="majorHAnsi"/>
          <w:lang w:val="ru-MD"/>
        </w:rPr>
        <w:t>План действий в области прав человека на 2011-2014 годы, утвержденный Постановлением Правительства №90 от 12.05.2011; Национальный План действий в области прав человека на</w:t>
      </w:r>
      <w:r w:rsidRPr="0052442D">
        <w:rPr>
          <w:rFonts w:asciiTheme="majorHAnsi" w:hAnsiTheme="majorHAnsi" w:cs="Times New Roman"/>
          <w:lang w:val="ru-MD"/>
        </w:rPr>
        <w:t xml:space="preserve"> 2018-2022 годы, утвержденный Постановлением Правительства №89 от 24.05.2018.</w:t>
      </w:r>
    </w:p>
  </w:footnote>
  <w:footnote w:id="20">
    <w:p w:rsidR="00E6113C" w:rsidRPr="0052442D" w:rsidRDefault="00E6113C" w:rsidP="00AB4E8E">
      <w:pPr>
        <w:pStyle w:val="a7"/>
        <w:ind w:right="-421"/>
        <w:jc w:val="both"/>
        <w:rPr>
          <w:rFonts w:asciiTheme="majorHAnsi" w:hAnsiTheme="majorHAnsi" w:cstheme="majorHAnsi"/>
          <w:lang w:val="ru-MD"/>
        </w:rPr>
      </w:pPr>
      <w:r w:rsidRPr="007A42D1">
        <w:rPr>
          <w:rStyle w:val="a9"/>
          <w:rFonts w:asciiTheme="majorHAnsi" w:hAnsiTheme="majorHAnsi" w:cstheme="majorHAnsi"/>
        </w:rPr>
        <w:footnoteRef/>
      </w:r>
      <w:r w:rsidRPr="00944539">
        <w:rPr>
          <w:rFonts w:asciiTheme="majorHAnsi" w:hAnsiTheme="majorHAnsi" w:cstheme="majorHAnsi"/>
          <w:lang w:val="ro-MD"/>
        </w:rPr>
        <w:t xml:space="preserve"> </w:t>
      </w:r>
      <w:r w:rsidRPr="0052442D">
        <w:rPr>
          <w:rFonts w:asciiTheme="majorHAnsi" w:hAnsiTheme="majorHAnsi" w:cstheme="majorHAnsi"/>
          <w:lang w:val="ru-MD"/>
        </w:rPr>
        <w:t>План действий по внедрению Стратегии развития пенитенциарной системы на 2016-2020 годы, утвержденный Постановлением Правительства №1462 от 20.12.2016.</w:t>
      </w:r>
    </w:p>
  </w:footnote>
  <w:footnote w:id="21">
    <w:p w:rsidR="00E6113C" w:rsidRPr="00E1274E" w:rsidRDefault="00E6113C" w:rsidP="007542E4">
      <w:pPr>
        <w:pStyle w:val="a7"/>
        <w:ind w:right="-285"/>
        <w:jc w:val="both"/>
        <w:rPr>
          <w:rFonts w:asciiTheme="majorHAnsi" w:hAnsiTheme="majorHAnsi" w:cstheme="majorHAnsi"/>
          <w:lang w:val="ru-MD"/>
        </w:rPr>
      </w:pPr>
      <w:r w:rsidRPr="007A42D1">
        <w:rPr>
          <w:rStyle w:val="a9"/>
          <w:rFonts w:asciiTheme="majorHAnsi" w:hAnsiTheme="majorHAnsi" w:cstheme="majorHAnsi"/>
          <w:lang w:val="ro-MD"/>
        </w:rPr>
        <w:footnoteRef/>
      </w:r>
      <w:r w:rsidRPr="007A42D1">
        <w:rPr>
          <w:rFonts w:asciiTheme="majorHAnsi" w:hAnsiTheme="majorHAnsi" w:cstheme="majorHAnsi"/>
          <w:lang w:val="ro-MD"/>
        </w:rPr>
        <w:t xml:space="preserve"> </w:t>
      </w:r>
      <w:r w:rsidRPr="00E1274E">
        <w:rPr>
          <w:rFonts w:asciiTheme="majorHAnsi" w:hAnsiTheme="majorHAnsi" w:cstheme="majorHAnsi"/>
          <w:lang w:val="ru-MD"/>
        </w:rPr>
        <w:t>Ст.13 (2) Закона №113-XVI от 27.04.2007.</w:t>
      </w:r>
    </w:p>
  </w:footnote>
  <w:footnote w:id="22">
    <w:p w:rsidR="00E6113C" w:rsidRPr="00E1274E" w:rsidRDefault="00E6113C" w:rsidP="007542E4">
      <w:pPr>
        <w:pStyle w:val="a7"/>
        <w:ind w:right="-285"/>
        <w:jc w:val="both"/>
        <w:rPr>
          <w:rFonts w:asciiTheme="majorHAnsi" w:hAnsiTheme="majorHAnsi" w:cstheme="majorHAnsi"/>
          <w:lang w:val="ru-MD"/>
        </w:rPr>
      </w:pPr>
      <w:r w:rsidRPr="00E1274E">
        <w:rPr>
          <w:rStyle w:val="a9"/>
          <w:rFonts w:asciiTheme="majorHAnsi" w:hAnsiTheme="majorHAnsi" w:cstheme="majorHAnsi"/>
          <w:lang w:val="ru-MD"/>
        </w:rPr>
        <w:footnoteRef/>
      </w:r>
      <w:r w:rsidRPr="00E1274E">
        <w:rPr>
          <w:rFonts w:asciiTheme="majorHAnsi" w:hAnsiTheme="majorHAnsi" w:cstheme="majorHAnsi"/>
          <w:lang w:val="ru-MD"/>
        </w:rPr>
        <w:t xml:space="preserve"> Закон №</w:t>
      </w:r>
      <w:r w:rsidRPr="00E1274E">
        <w:rPr>
          <w:rFonts w:asciiTheme="majorHAnsi" w:eastAsia="Times New Roman" w:hAnsiTheme="majorHAnsi" w:cstheme="majorHAnsi"/>
          <w:lang w:val="ru-MD"/>
        </w:rPr>
        <w:t>113-XVI от 27.04.2007;</w:t>
      </w:r>
      <w:r w:rsidRPr="00E1274E">
        <w:rPr>
          <w:rFonts w:asciiTheme="majorHAnsi" w:hAnsiTheme="majorHAnsi" w:cstheme="majorHAnsi"/>
          <w:lang w:val="ru-MD"/>
        </w:rPr>
        <w:t xml:space="preserve"> </w:t>
      </w:r>
      <w:r w:rsidRPr="00E1274E">
        <w:rPr>
          <w:rFonts w:asciiTheme="majorHAnsi" w:eastAsia="Times New Roman" w:hAnsiTheme="majorHAnsi" w:cstheme="majorHAnsi"/>
          <w:lang w:val="ru-MD"/>
        </w:rPr>
        <w:t>Приказ министра финансов №216 от 28.12.2015; Приказ министра финансов №144 от 09.12.2019 „Об утверждении сроков представления финансовых отчетов за 2021 год”.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3C" w:rsidRPr="00D3030E" w:rsidRDefault="00E6113C" w:rsidP="00E6113C">
    <w:pPr>
      <w:pStyle w:val="a5"/>
      <w:tabs>
        <w:tab w:val="right" w:pos="9090"/>
      </w:tabs>
      <w:ind w:right="-360"/>
      <w:jc w:val="right"/>
      <w:rPr>
        <w:b/>
        <w:sz w:val="24"/>
        <w:szCs w:val="24"/>
        <w:lang w:val="ro-M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13335"/>
    <w:multiLevelType w:val="multilevel"/>
    <w:tmpl w:val="EBE8A6A6"/>
    <w:lvl w:ilvl="0">
      <w:start w:val="2"/>
      <w:numFmt w:val="upperRoman"/>
      <w:lvlText w:val="%1."/>
      <w:lvlJc w:val="left"/>
      <w:pPr>
        <w:ind w:left="1080" w:hanging="720"/>
      </w:pPr>
      <w:rPr>
        <w:rFonts w:hint="default"/>
      </w:rPr>
    </w:lvl>
    <w:lvl w:ilvl="1">
      <w:start w:val="5"/>
      <w:numFmt w:val="decimal"/>
      <w:isLgl/>
      <w:lvlText w:val="%1.%2."/>
      <w:lvlJc w:val="left"/>
      <w:pPr>
        <w:ind w:left="1069" w:hanging="360"/>
      </w:pPr>
      <w:rPr>
        <w:rFonts w:eastAsiaTheme="minorHAnsi" w:hint="default"/>
        <w:color w:val="000000" w:themeColor="text1"/>
      </w:rPr>
    </w:lvl>
    <w:lvl w:ilvl="2">
      <w:start w:val="1"/>
      <w:numFmt w:val="decimal"/>
      <w:isLgl/>
      <w:lvlText w:val="%1.%2.%3."/>
      <w:lvlJc w:val="left"/>
      <w:pPr>
        <w:ind w:left="1778" w:hanging="720"/>
      </w:pPr>
      <w:rPr>
        <w:rFonts w:eastAsiaTheme="minorHAnsi" w:hint="default"/>
        <w:color w:val="000000" w:themeColor="text1"/>
      </w:rPr>
    </w:lvl>
    <w:lvl w:ilvl="3">
      <w:start w:val="1"/>
      <w:numFmt w:val="decimal"/>
      <w:isLgl/>
      <w:lvlText w:val="%1.%2.%3.%4."/>
      <w:lvlJc w:val="left"/>
      <w:pPr>
        <w:ind w:left="2127" w:hanging="720"/>
      </w:pPr>
      <w:rPr>
        <w:rFonts w:eastAsiaTheme="minorHAnsi" w:hint="default"/>
        <w:color w:val="000000" w:themeColor="text1"/>
      </w:rPr>
    </w:lvl>
    <w:lvl w:ilvl="4">
      <w:start w:val="1"/>
      <w:numFmt w:val="decimal"/>
      <w:isLgl/>
      <w:lvlText w:val="%1.%2.%3.%4.%5."/>
      <w:lvlJc w:val="left"/>
      <w:pPr>
        <w:ind w:left="2836" w:hanging="1080"/>
      </w:pPr>
      <w:rPr>
        <w:rFonts w:eastAsiaTheme="minorHAnsi" w:hint="default"/>
        <w:color w:val="000000" w:themeColor="text1"/>
      </w:rPr>
    </w:lvl>
    <w:lvl w:ilvl="5">
      <w:start w:val="1"/>
      <w:numFmt w:val="decimal"/>
      <w:isLgl/>
      <w:lvlText w:val="%1.%2.%3.%4.%5.%6."/>
      <w:lvlJc w:val="left"/>
      <w:pPr>
        <w:ind w:left="3185" w:hanging="1080"/>
      </w:pPr>
      <w:rPr>
        <w:rFonts w:eastAsiaTheme="minorHAnsi" w:hint="default"/>
        <w:color w:val="000000" w:themeColor="text1"/>
      </w:rPr>
    </w:lvl>
    <w:lvl w:ilvl="6">
      <w:start w:val="1"/>
      <w:numFmt w:val="decimal"/>
      <w:isLgl/>
      <w:lvlText w:val="%1.%2.%3.%4.%5.%6.%7."/>
      <w:lvlJc w:val="left"/>
      <w:pPr>
        <w:ind w:left="3894" w:hanging="1440"/>
      </w:pPr>
      <w:rPr>
        <w:rFonts w:eastAsiaTheme="minorHAnsi" w:hint="default"/>
        <w:color w:val="000000" w:themeColor="text1"/>
      </w:rPr>
    </w:lvl>
    <w:lvl w:ilvl="7">
      <w:start w:val="1"/>
      <w:numFmt w:val="decimal"/>
      <w:isLgl/>
      <w:lvlText w:val="%1.%2.%3.%4.%5.%6.%7.%8."/>
      <w:lvlJc w:val="left"/>
      <w:pPr>
        <w:ind w:left="4243" w:hanging="1440"/>
      </w:pPr>
      <w:rPr>
        <w:rFonts w:eastAsiaTheme="minorHAnsi" w:hint="default"/>
        <w:color w:val="000000" w:themeColor="text1"/>
      </w:rPr>
    </w:lvl>
    <w:lvl w:ilvl="8">
      <w:start w:val="1"/>
      <w:numFmt w:val="decimal"/>
      <w:isLgl/>
      <w:lvlText w:val="%1.%2.%3.%4.%5.%6.%7.%8.%9."/>
      <w:lvlJc w:val="left"/>
      <w:pPr>
        <w:ind w:left="4952" w:hanging="1800"/>
      </w:pPr>
      <w:rPr>
        <w:rFonts w:eastAsiaTheme="minorHAnsi" w:hint="default"/>
        <w:color w:val="000000" w:themeColor="text1"/>
      </w:rPr>
    </w:lvl>
  </w:abstractNum>
  <w:abstractNum w:abstractNumId="1" w15:restartNumberingAfterBreak="0">
    <w:nsid w:val="2BB03580"/>
    <w:multiLevelType w:val="hybridMultilevel"/>
    <w:tmpl w:val="4406FF8E"/>
    <w:lvl w:ilvl="0" w:tplc="26AC0B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9F439B"/>
    <w:multiLevelType w:val="multilevel"/>
    <w:tmpl w:val="3B6C2A36"/>
    <w:lvl w:ilvl="0">
      <w:start w:val="5"/>
      <w:numFmt w:val="upperRoman"/>
      <w:lvlText w:val="%1."/>
      <w:lvlJc w:val="left"/>
      <w:pPr>
        <w:ind w:left="1080" w:hanging="720"/>
      </w:pPr>
      <w:rPr>
        <w:rFonts w:hint="default"/>
      </w:rPr>
    </w:lvl>
    <w:lvl w:ilvl="1">
      <w:start w:val="1"/>
      <w:numFmt w:val="decimal"/>
      <w:isLgl/>
      <w:lvlText w:val="%1.%2."/>
      <w:lvlJc w:val="left"/>
      <w:pPr>
        <w:ind w:left="3763"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6DAC2E44"/>
    <w:multiLevelType w:val="hybridMultilevel"/>
    <w:tmpl w:val="A4561394"/>
    <w:lvl w:ilvl="0" w:tplc="BAB684E4">
      <w:start w:val="1"/>
      <w:numFmt w:val="upperRoman"/>
      <w:lvlText w:val="%1."/>
      <w:lvlJc w:val="left"/>
      <w:pPr>
        <w:ind w:left="6816" w:hanging="720"/>
      </w:pPr>
      <w:rPr>
        <w:rFonts w:hint="default"/>
      </w:rPr>
    </w:lvl>
    <w:lvl w:ilvl="1" w:tplc="04090019">
      <w:start w:val="1"/>
      <w:numFmt w:val="lowerLetter"/>
      <w:lvlText w:val="%2."/>
      <w:lvlJc w:val="left"/>
      <w:pPr>
        <w:ind w:left="7127" w:hanging="360"/>
      </w:pPr>
    </w:lvl>
    <w:lvl w:ilvl="2" w:tplc="0409001B" w:tentative="1">
      <w:start w:val="1"/>
      <w:numFmt w:val="lowerRoman"/>
      <w:lvlText w:val="%3."/>
      <w:lvlJc w:val="right"/>
      <w:pPr>
        <w:ind w:left="7847" w:hanging="180"/>
      </w:pPr>
    </w:lvl>
    <w:lvl w:ilvl="3" w:tplc="0409000F" w:tentative="1">
      <w:start w:val="1"/>
      <w:numFmt w:val="decimal"/>
      <w:lvlText w:val="%4."/>
      <w:lvlJc w:val="left"/>
      <w:pPr>
        <w:ind w:left="8567" w:hanging="360"/>
      </w:pPr>
    </w:lvl>
    <w:lvl w:ilvl="4" w:tplc="04090019" w:tentative="1">
      <w:start w:val="1"/>
      <w:numFmt w:val="lowerLetter"/>
      <w:lvlText w:val="%5."/>
      <w:lvlJc w:val="left"/>
      <w:pPr>
        <w:ind w:left="9287" w:hanging="360"/>
      </w:pPr>
    </w:lvl>
    <w:lvl w:ilvl="5" w:tplc="0409001B" w:tentative="1">
      <w:start w:val="1"/>
      <w:numFmt w:val="lowerRoman"/>
      <w:lvlText w:val="%6."/>
      <w:lvlJc w:val="right"/>
      <w:pPr>
        <w:ind w:left="10007" w:hanging="180"/>
      </w:pPr>
    </w:lvl>
    <w:lvl w:ilvl="6" w:tplc="0409000F" w:tentative="1">
      <w:start w:val="1"/>
      <w:numFmt w:val="decimal"/>
      <w:lvlText w:val="%7."/>
      <w:lvlJc w:val="left"/>
      <w:pPr>
        <w:ind w:left="10727" w:hanging="360"/>
      </w:pPr>
    </w:lvl>
    <w:lvl w:ilvl="7" w:tplc="04090019" w:tentative="1">
      <w:start w:val="1"/>
      <w:numFmt w:val="lowerLetter"/>
      <w:lvlText w:val="%8."/>
      <w:lvlJc w:val="left"/>
      <w:pPr>
        <w:ind w:left="11447" w:hanging="360"/>
      </w:pPr>
    </w:lvl>
    <w:lvl w:ilvl="8" w:tplc="0409001B" w:tentative="1">
      <w:start w:val="1"/>
      <w:numFmt w:val="lowerRoman"/>
      <w:lvlText w:val="%9."/>
      <w:lvlJc w:val="right"/>
      <w:pPr>
        <w:ind w:left="12167"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8E"/>
    <w:rsid w:val="000064B2"/>
    <w:rsid w:val="000149C3"/>
    <w:rsid w:val="000539F0"/>
    <w:rsid w:val="00072C85"/>
    <w:rsid w:val="00082E4F"/>
    <w:rsid w:val="00095748"/>
    <w:rsid w:val="000A48E6"/>
    <w:rsid w:val="000B3658"/>
    <w:rsid w:val="000C3D7E"/>
    <w:rsid w:val="000D6145"/>
    <w:rsid w:val="000D69E4"/>
    <w:rsid w:val="000E5767"/>
    <w:rsid w:val="000E5CB7"/>
    <w:rsid w:val="000F5334"/>
    <w:rsid w:val="001139B6"/>
    <w:rsid w:val="00115F7E"/>
    <w:rsid w:val="001170F7"/>
    <w:rsid w:val="00120231"/>
    <w:rsid w:val="001239C2"/>
    <w:rsid w:val="0013369A"/>
    <w:rsid w:val="00181BC0"/>
    <w:rsid w:val="0019494A"/>
    <w:rsid w:val="00197B96"/>
    <w:rsid w:val="001C261D"/>
    <w:rsid w:val="001C393B"/>
    <w:rsid w:val="001C52E6"/>
    <w:rsid w:val="001E50FA"/>
    <w:rsid w:val="001F75A7"/>
    <w:rsid w:val="001F786F"/>
    <w:rsid w:val="002078BE"/>
    <w:rsid w:val="002156E0"/>
    <w:rsid w:val="0022719F"/>
    <w:rsid w:val="002671F3"/>
    <w:rsid w:val="00284856"/>
    <w:rsid w:val="002A01BA"/>
    <w:rsid w:val="002C1213"/>
    <w:rsid w:val="002E5EAA"/>
    <w:rsid w:val="002E6384"/>
    <w:rsid w:val="002F3899"/>
    <w:rsid w:val="00303B3E"/>
    <w:rsid w:val="00304397"/>
    <w:rsid w:val="00336294"/>
    <w:rsid w:val="00361DD0"/>
    <w:rsid w:val="003C59C5"/>
    <w:rsid w:val="003C5B0A"/>
    <w:rsid w:val="003C7258"/>
    <w:rsid w:val="003C77CE"/>
    <w:rsid w:val="003F2AFA"/>
    <w:rsid w:val="003F2D2C"/>
    <w:rsid w:val="00407370"/>
    <w:rsid w:val="00437360"/>
    <w:rsid w:val="00452AC7"/>
    <w:rsid w:val="00452FB6"/>
    <w:rsid w:val="00491919"/>
    <w:rsid w:val="004B10B2"/>
    <w:rsid w:val="004E1768"/>
    <w:rsid w:val="005033F0"/>
    <w:rsid w:val="005039E5"/>
    <w:rsid w:val="0052442D"/>
    <w:rsid w:val="00540F20"/>
    <w:rsid w:val="005528FF"/>
    <w:rsid w:val="00582FBB"/>
    <w:rsid w:val="00591E06"/>
    <w:rsid w:val="005C6018"/>
    <w:rsid w:val="005D0BAD"/>
    <w:rsid w:val="005D411F"/>
    <w:rsid w:val="005E0583"/>
    <w:rsid w:val="005E6BF0"/>
    <w:rsid w:val="00621302"/>
    <w:rsid w:val="006C7800"/>
    <w:rsid w:val="006E5ECE"/>
    <w:rsid w:val="006F56DC"/>
    <w:rsid w:val="00700C3B"/>
    <w:rsid w:val="0072726C"/>
    <w:rsid w:val="007451C6"/>
    <w:rsid w:val="00747280"/>
    <w:rsid w:val="00750710"/>
    <w:rsid w:val="007520A3"/>
    <w:rsid w:val="007542E4"/>
    <w:rsid w:val="0076317A"/>
    <w:rsid w:val="00765C60"/>
    <w:rsid w:val="00772A0C"/>
    <w:rsid w:val="0078638E"/>
    <w:rsid w:val="007A1FAD"/>
    <w:rsid w:val="007A3285"/>
    <w:rsid w:val="007A42D1"/>
    <w:rsid w:val="007D2814"/>
    <w:rsid w:val="007D365F"/>
    <w:rsid w:val="00816DE8"/>
    <w:rsid w:val="00847E91"/>
    <w:rsid w:val="00851C4C"/>
    <w:rsid w:val="008550E7"/>
    <w:rsid w:val="00865A9F"/>
    <w:rsid w:val="0088627B"/>
    <w:rsid w:val="00886DCD"/>
    <w:rsid w:val="0089618A"/>
    <w:rsid w:val="008A7C60"/>
    <w:rsid w:val="008A7F70"/>
    <w:rsid w:val="008D3DC4"/>
    <w:rsid w:val="008D58C3"/>
    <w:rsid w:val="008E1289"/>
    <w:rsid w:val="008E60BC"/>
    <w:rsid w:val="008E6FBB"/>
    <w:rsid w:val="008E7D34"/>
    <w:rsid w:val="008F7FC9"/>
    <w:rsid w:val="00921036"/>
    <w:rsid w:val="00935C8C"/>
    <w:rsid w:val="009410F6"/>
    <w:rsid w:val="00941416"/>
    <w:rsid w:val="00944539"/>
    <w:rsid w:val="00954641"/>
    <w:rsid w:val="00966996"/>
    <w:rsid w:val="009A37F0"/>
    <w:rsid w:val="009B5916"/>
    <w:rsid w:val="009C47D9"/>
    <w:rsid w:val="009E0000"/>
    <w:rsid w:val="00A332B4"/>
    <w:rsid w:val="00A3784A"/>
    <w:rsid w:val="00A430E2"/>
    <w:rsid w:val="00A64DBC"/>
    <w:rsid w:val="00A74522"/>
    <w:rsid w:val="00AB4E8E"/>
    <w:rsid w:val="00AC0D7D"/>
    <w:rsid w:val="00B102E1"/>
    <w:rsid w:val="00B177D5"/>
    <w:rsid w:val="00B201D4"/>
    <w:rsid w:val="00B33B69"/>
    <w:rsid w:val="00B84675"/>
    <w:rsid w:val="00BA1F8B"/>
    <w:rsid w:val="00BF2845"/>
    <w:rsid w:val="00BF73DB"/>
    <w:rsid w:val="00C21911"/>
    <w:rsid w:val="00C24028"/>
    <w:rsid w:val="00C509F3"/>
    <w:rsid w:val="00C83227"/>
    <w:rsid w:val="00C867FD"/>
    <w:rsid w:val="00C978CF"/>
    <w:rsid w:val="00CA305D"/>
    <w:rsid w:val="00CB0B6E"/>
    <w:rsid w:val="00CC6B5B"/>
    <w:rsid w:val="00CE3CE7"/>
    <w:rsid w:val="00CF3364"/>
    <w:rsid w:val="00CF4689"/>
    <w:rsid w:val="00CF595B"/>
    <w:rsid w:val="00D0213A"/>
    <w:rsid w:val="00D16A64"/>
    <w:rsid w:val="00D22443"/>
    <w:rsid w:val="00D27494"/>
    <w:rsid w:val="00D31F97"/>
    <w:rsid w:val="00D3452B"/>
    <w:rsid w:val="00D43523"/>
    <w:rsid w:val="00D45A15"/>
    <w:rsid w:val="00D62317"/>
    <w:rsid w:val="00D813E3"/>
    <w:rsid w:val="00D971E1"/>
    <w:rsid w:val="00DB522B"/>
    <w:rsid w:val="00DD6144"/>
    <w:rsid w:val="00DD7E11"/>
    <w:rsid w:val="00E117C2"/>
    <w:rsid w:val="00E1274E"/>
    <w:rsid w:val="00E15995"/>
    <w:rsid w:val="00E24CD4"/>
    <w:rsid w:val="00E46ED6"/>
    <w:rsid w:val="00E5253B"/>
    <w:rsid w:val="00E6113C"/>
    <w:rsid w:val="00E629AC"/>
    <w:rsid w:val="00E73D30"/>
    <w:rsid w:val="00E7565D"/>
    <w:rsid w:val="00E90A6C"/>
    <w:rsid w:val="00E913D4"/>
    <w:rsid w:val="00EB1C53"/>
    <w:rsid w:val="00EB241D"/>
    <w:rsid w:val="00EB4EBB"/>
    <w:rsid w:val="00EC1CCF"/>
    <w:rsid w:val="00EE3300"/>
    <w:rsid w:val="00F00DFE"/>
    <w:rsid w:val="00F22C4C"/>
    <w:rsid w:val="00F50A2D"/>
    <w:rsid w:val="00F571C5"/>
    <w:rsid w:val="00F7456A"/>
    <w:rsid w:val="00FA256D"/>
    <w:rsid w:val="00FA636D"/>
    <w:rsid w:val="00FD5412"/>
    <w:rsid w:val="00FE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9A238-617C-4414-BA41-9914177B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semiHidden/>
    <w:unhideWhenUsed/>
    <w:qFormat/>
    <w:rsid w:val="0052442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B4E8E"/>
    <w:pPr>
      <w:tabs>
        <w:tab w:val="center" w:pos="4844"/>
        <w:tab w:val="right" w:pos="9689"/>
      </w:tabs>
      <w:spacing w:after="0" w:line="240" w:lineRule="auto"/>
    </w:pPr>
  </w:style>
  <w:style w:type="character" w:customStyle="1" w:styleId="a4">
    <w:name w:val="Нижний колонтитул Знак"/>
    <w:basedOn w:val="a0"/>
    <w:link w:val="a3"/>
    <w:uiPriority w:val="99"/>
    <w:rsid w:val="00AB4E8E"/>
  </w:style>
  <w:style w:type="paragraph" w:styleId="a5">
    <w:name w:val="header"/>
    <w:basedOn w:val="a"/>
    <w:link w:val="a6"/>
    <w:uiPriority w:val="99"/>
    <w:unhideWhenUsed/>
    <w:rsid w:val="00AB4E8E"/>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AB4E8E"/>
  </w:style>
  <w:style w:type="paragraph" w:styleId="a7">
    <w:name w:val="footnote text"/>
    <w:aliases w:val=" Char,Char,Знак1, Знак1, Знак,Знак,Fußnote Char Char,Fußnote Char,Fußnote Char Car Char Char,Fußnote Char Car Char Char Char Char Char Char Char Char Char Char,single space,fn,FOOTNOTES,A,Footnote Text Char1,Footnote Text Char2 Char,Cha,ft"/>
    <w:basedOn w:val="a"/>
    <w:link w:val="a8"/>
    <w:uiPriority w:val="99"/>
    <w:unhideWhenUsed/>
    <w:qFormat/>
    <w:rsid w:val="00AB4E8E"/>
    <w:pPr>
      <w:spacing w:after="0" w:line="240" w:lineRule="auto"/>
    </w:pPr>
    <w:rPr>
      <w:sz w:val="20"/>
      <w:szCs w:val="20"/>
    </w:rPr>
  </w:style>
  <w:style w:type="character" w:customStyle="1" w:styleId="a8">
    <w:name w:val="Текст сноски Знак"/>
    <w:aliases w:val=" Char Знак,Char Знак,Знак1 Знак, Знак1 Знак, Знак Знак,Знак Знак,Fußnote Char Char Знак,Fußnote Char Знак,Fußnote Char Car Char Char Знак,Fußnote Char Car Char Char Char Char Char Char Char Char Char Char Знак,single space Знак,fn Знак"/>
    <w:basedOn w:val="a0"/>
    <w:link w:val="a7"/>
    <w:uiPriority w:val="99"/>
    <w:rsid w:val="00AB4E8E"/>
    <w:rPr>
      <w:sz w:val="20"/>
      <w:szCs w:val="20"/>
    </w:rPr>
  </w:style>
  <w:style w:type="character" w:styleId="a9">
    <w:name w:val="footnote reference"/>
    <w:aliases w:val="ftref,Times 10 Point,Exposant 3 Point,Footnote symbol,Footnote reference number,EN Footnote Reference,note TESI,16 Point,Superscript 6 Point,BVI fnr,Char Char1,FOOTNOTES Char1,fn Char1,single space Char1,ft Char1,Ref,fr"/>
    <w:basedOn w:val="a0"/>
    <w:link w:val="FNRefeCharChar"/>
    <w:uiPriority w:val="99"/>
    <w:unhideWhenUsed/>
    <w:rsid w:val="00AB4E8E"/>
    <w:rPr>
      <w:vertAlign w:val="superscript"/>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9"/>
    <w:uiPriority w:val="99"/>
    <w:qFormat/>
    <w:rsid w:val="00AB4E8E"/>
    <w:pPr>
      <w:spacing w:line="240" w:lineRule="exact"/>
    </w:pPr>
    <w:rPr>
      <w:vertAlign w:val="superscript"/>
    </w:rPr>
  </w:style>
  <w:style w:type="paragraph" w:styleId="aa">
    <w:name w:val="annotation text"/>
    <w:basedOn w:val="a"/>
    <w:link w:val="ab"/>
    <w:uiPriority w:val="99"/>
    <w:unhideWhenUsed/>
    <w:rsid w:val="00095748"/>
    <w:pPr>
      <w:spacing w:line="240" w:lineRule="auto"/>
    </w:pPr>
    <w:rPr>
      <w:sz w:val="20"/>
      <w:szCs w:val="20"/>
    </w:rPr>
  </w:style>
  <w:style w:type="character" w:customStyle="1" w:styleId="ab">
    <w:name w:val="Текст примечания Знак"/>
    <w:basedOn w:val="a0"/>
    <w:link w:val="aa"/>
    <w:uiPriority w:val="99"/>
    <w:rsid w:val="00095748"/>
    <w:rPr>
      <w:sz w:val="20"/>
      <w:szCs w:val="20"/>
    </w:rPr>
  </w:style>
  <w:style w:type="paragraph" w:styleId="ac">
    <w:name w:val="List Paragraph"/>
    <w:basedOn w:val="a"/>
    <w:uiPriority w:val="34"/>
    <w:qFormat/>
    <w:rsid w:val="00B102E1"/>
    <w:pPr>
      <w:ind w:left="720"/>
      <w:contextualSpacing/>
    </w:pPr>
  </w:style>
  <w:style w:type="paragraph" w:styleId="ad">
    <w:name w:val="Balloon Text"/>
    <w:basedOn w:val="a"/>
    <w:link w:val="ae"/>
    <w:uiPriority w:val="99"/>
    <w:semiHidden/>
    <w:unhideWhenUsed/>
    <w:rsid w:val="000D614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D6145"/>
    <w:rPr>
      <w:rFonts w:ascii="Segoe UI" w:hAnsi="Segoe UI" w:cs="Segoe UI"/>
      <w:sz w:val="18"/>
      <w:szCs w:val="18"/>
    </w:rPr>
  </w:style>
  <w:style w:type="character" w:styleId="af">
    <w:name w:val="Hyperlink"/>
    <w:basedOn w:val="a0"/>
    <w:uiPriority w:val="99"/>
    <w:unhideWhenUsed/>
    <w:rsid w:val="00EE3300"/>
    <w:rPr>
      <w:color w:val="0563C1" w:themeColor="hyperlink"/>
      <w:u w:val="single"/>
    </w:rPr>
  </w:style>
  <w:style w:type="character" w:customStyle="1" w:styleId="40">
    <w:name w:val="Заголовок 4 Знак"/>
    <w:basedOn w:val="a0"/>
    <w:link w:val="4"/>
    <w:uiPriority w:val="9"/>
    <w:semiHidden/>
    <w:rsid w:val="0052442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2006">
      <w:bodyDiv w:val="1"/>
      <w:marLeft w:val="0"/>
      <w:marRight w:val="0"/>
      <w:marTop w:val="0"/>
      <w:marBottom w:val="0"/>
      <w:divBdr>
        <w:top w:val="none" w:sz="0" w:space="0" w:color="auto"/>
        <w:left w:val="none" w:sz="0" w:space="0" w:color="auto"/>
        <w:bottom w:val="none" w:sz="0" w:space="0" w:color="auto"/>
        <w:right w:val="none" w:sz="0" w:space="0" w:color="auto"/>
      </w:divBdr>
    </w:div>
    <w:div w:id="529877470">
      <w:bodyDiv w:val="1"/>
      <w:marLeft w:val="0"/>
      <w:marRight w:val="0"/>
      <w:marTop w:val="0"/>
      <w:marBottom w:val="0"/>
      <w:divBdr>
        <w:top w:val="none" w:sz="0" w:space="0" w:color="auto"/>
        <w:left w:val="none" w:sz="0" w:space="0" w:color="auto"/>
        <w:bottom w:val="none" w:sz="0" w:space="0" w:color="auto"/>
        <w:right w:val="none" w:sz="0" w:space="0" w:color="auto"/>
      </w:divBdr>
    </w:div>
    <w:div w:id="566691905">
      <w:bodyDiv w:val="1"/>
      <w:marLeft w:val="0"/>
      <w:marRight w:val="0"/>
      <w:marTop w:val="0"/>
      <w:marBottom w:val="0"/>
      <w:divBdr>
        <w:top w:val="none" w:sz="0" w:space="0" w:color="auto"/>
        <w:left w:val="none" w:sz="0" w:space="0" w:color="auto"/>
        <w:bottom w:val="none" w:sz="0" w:space="0" w:color="auto"/>
        <w:right w:val="none" w:sz="0" w:space="0" w:color="auto"/>
      </w:divBdr>
    </w:div>
    <w:div w:id="647982325">
      <w:bodyDiv w:val="1"/>
      <w:marLeft w:val="0"/>
      <w:marRight w:val="0"/>
      <w:marTop w:val="0"/>
      <w:marBottom w:val="0"/>
      <w:divBdr>
        <w:top w:val="none" w:sz="0" w:space="0" w:color="auto"/>
        <w:left w:val="none" w:sz="0" w:space="0" w:color="auto"/>
        <w:bottom w:val="none" w:sz="0" w:space="0" w:color="auto"/>
        <w:right w:val="none" w:sz="0" w:space="0" w:color="auto"/>
      </w:divBdr>
    </w:div>
    <w:div w:id="899052678">
      <w:bodyDiv w:val="1"/>
      <w:marLeft w:val="0"/>
      <w:marRight w:val="0"/>
      <w:marTop w:val="0"/>
      <w:marBottom w:val="0"/>
      <w:divBdr>
        <w:top w:val="none" w:sz="0" w:space="0" w:color="auto"/>
        <w:left w:val="none" w:sz="0" w:space="0" w:color="auto"/>
        <w:bottom w:val="none" w:sz="0" w:space="0" w:color="auto"/>
        <w:right w:val="none" w:sz="0" w:space="0" w:color="auto"/>
      </w:divBdr>
    </w:div>
    <w:div w:id="119893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rm.md/activitatea-curtii-de-conturi-1-2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738AE-00ED-4416-A112-CB7EE24C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2460</Words>
  <Characters>14026</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Sula Tudor</dc:creator>
  <cp:keywords/>
  <dc:description/>
  <cp:lastModifiedBy>Paiu Eugenia</cp:lastModifiedBy>
  <cp:revision>3</cp:revision>
  <cp:lastPrinted>2022-05-18T14:56:00Z</cp:lastPrinted>
  <dcterms:created xsi:type="dcterms:W3CDTF">2022-07-25T10:27:00Z</dcterms:created>
  <dcterms:modified xsi:type="dcterms:W3CDTF">2022-07-25T10:27:00Z</dcterms:modified>
</cp:coreProperties>
</file>