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1F95" w14:textId="77777777" w:rsidR="00F10047" w:rsidRDefault="00C65CFD" w:rsidP="00F10047">
      <w:pPr>
        <w:widowControl w:val="0"/>
        <w:spacing w:after="0" w:line="240" w:lineRule="auto"/>
        <w:jc w:val="center"/>
        <w:rPr>
          <w:rFonts w:ascii="Calibri Light" w:eastAsia="Times New Roman" w:hAnsi="Calibri Light" w:cstheme="majorHAnsi"/>
          <w:color w:val="000000"/>
          <w:sz w:val="24"/>
          <w:szCs w:val="24"/>
          <w:lang w:val="ru-RU" w:eastAsia="ru-RU" w:bidi="ro-RO"/>
        </w:rPr>
      </w:pPr>
      <w:bookmarkStart w:id="0" w:name="_GoBack"/>
      <w:bookmarkEnd w:id="0"/>
      <w:r w:rsidRPr="006D05C1">
        <w:rPr>
          <w:rFonts w:ascii="Calibri Light" w:hAnsi="Calibri Light"/>
          <w:noProof/>
        </w:rPr>
        <w:drawing>
          <wp:inline distT="0" distB="0" distL="0" distR="0" wp14:anchorId="0FB0E4A9" wp14:editId="1040E18B">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8"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14:paraId="4F1EC287" w14:textId="77777777" w:rsidR="00F10047" w:rsidRDefault="00F10047" w:rsidP="00F10047">
      <w:pPr>
        <w:widowControl w:val="0"/>
        <w:spacing w:after="0" w:line="240" w:lineRule="auto"/>
        <w:jc w:val="center"/>
        <w:rPr>
          <w:rFonts w:ascii="Calibri Light" w:eastAsia="Times New Roman" w:hAnsi="Calibri Light" w:cstheme="majorHAnsi"/>
          <w:color w:val="000000"/>
          <w:sz w:val="24"/>
          <w:szCs w:val="24"/>
          <w:lang w:val="ru-RU" w:eastAsia="ru-RU" w:bidi="ro-RO"/>
        </w:rPr>
      </w:pPr>
    </w:p>
    <w:p w14:paraId="1625B3FE" w14:textId="6BB663C7" w:rsidR="001A0F22" w:rsidRPr="004D4112" w:rsidRDefault="004D4112" w:rsidP="00F10047">
      <w:pPr>
        <w:widowControl w:val="0"/>
        <w:spacing w:after="0" w:line="240" w:lineRule="auto"/>
        <w:jc w:val="right"/>
        <w:rPr>
          <w:rFonts w:ascii="Calibri Light" w:eastAsia="Times New Roman" w:hAnsi="Calibri Light" w:cstheme="majorHAnsi"/>
          <w:color w:val="000000"/>
          <w:sz w:val="24"/>
          <w:szCs w:val="24"/>
          <w:lang w:val="ru-RU" w:eastAsia="ru-RU" w:bidi="ro-RO"/>
        </w:rPr>
      </w:pPr>
      <w:r>
        <w:rPr>
          <w:rFonts w:ascii="Calibri Light" w:eastAsia="Times New Roman" w:hAnsi="Calibri Light" w:cstheme="majorHAnsi"/>
          <w:color w:val="000000"/>
          <w:sz w:val="24"/>
          <w:szCs w:val="24"/>
          <w:lang w:val="ru-RU" w:eastAsia="ru-RU" w:bidi="ro-RO"/>
        </w:rPr>
        <w:t>Перевод</w:t>
      </w:r>
    </w:p>
    <w:p w14:paraId="3F76DD7B" w14:textId="77777777" w:rsidR="004D4112" w:rsidRPr="004D4112" w:rsidRDefault="004D4112" w:rsidP="00456200">
      <w:pPr>
        <w:keepNext/>
        <w:widowControl w:val="0"/>
        <w:spacing w:after="0" w:line="274" w:lineRule="auto"/>
        <w:jc w:val="center"/>
        <w:rPr>
          <w:rFonts w:ascii="Calibri Light" w:eastAsia="Times New Roman" w:hAnsi="Calibri Light" w:cstheme="majorHAnsi"/>
          <w:b/>
          <w:color w:val="000000"/>
          <w:sz w:val="16"/>
          <w:szCs w:val="16"/>
          <w:lang w:val="ru-RU" w:eastAsia="ru-RU" w:bidi="ro-RO"/>
        </w:rPr>
      </w:pPr>
    </w:p>
    <w:p w14:paraId="4E1B9917" w14:textId="77777777" w:rsidR="00456200" w:rsidRPr="006D05C1" w:rsidRDefault="00C65CFD" w:rsidP="00456200">
      <w:pPr>
        <w:keepNext/>
        <w:widowControl w:val="0"/>
        <w:spacing w:after="0" w:line="274" w:lineRule="auto"/>
        <w:jc w:val="center"/>
        <w:rPr>
          <w:rFonts w:ascii="Calibri Light" w:eastAsia="Times New Roman" w:hAnsi="Calibri Light" w:cstheme="majorHAnsi"/>
          <w:b/>
          <w:color w:val="000000"/>
          <w:sz w:val="28"/>
          <w:szCs w:val="28"/>
          <w:lang w:val="ru-RU" w:eastAsia="ru-RU" w:bidi="ro-RO"/>
        </w:rPr>
      </w:pPr>
      <w:r w:rsidRPr="006D05C1">
        <w:rPr>
          <w:rFonts w:ascii="Calibri Light" w:eastAsia="Times New Roman" w:hAnsi="Calibri Light" w:cstheme="majorHAnsi"/>
          <w:b/>
          <w:color w:val="000000"/>
          <w:sz w:val="28"/>
          <w:szCs w:val="28"/>
          <w:lang w:val="ru-RU" w:eastAsia="ru-RU" w:bidi="ro-RO"/>
        </w:rPr>
        <w:t>ПОСТАНОВЛЕНИЕ №</w:t>
      </w:r>
      <w:r w:rsidR="006D05C1" w:rsidRPr="006D05C1">
        <w:rPr>
          <w:rFonts w:ascii="Calibri Light" w:eastAsia="Times New Roman" w:hAnsi="Calibri Light" w:cstheme="majorHAnsi"/>
          <w:b/>
          <w:color w:val="000000"/>
          <w:sz w:val="28"/>
          <w:szCs w:val="28"/>
          <w:lang w:val="ru-RU" w:eastAsia="ru-RU" w:bidi="ro-RO"/>
        </w:rPr>
        <w:t>14</w:t>
      </w:r>
      <w:r w:rsidRPr="006D05C1">
        <w:rPr>
          <w:rFonts w:ascii="Calibri Light" w:eastAsia="Times New Roman" w:hAnsi="Calibri Light" w:cstheme="majorHAnsi"/>
          <w:b/>
          <w:color w:val="000000"/>
          <w:sz w:val="28"/>
          <w:szCs w:val="28"/>
          <w:lang w:val="ru-RU" w:eastAsia="ru-RU" w:bidi="ro-RO"/>
        </w:rPr>
        <w:t xml:space="preserve"> </w:t>
      </w:r>
    </w:p>
    <w:p w14:paraId="13CCE64B" w14:textId="77777777" w:rsidR="00456200" w:rsidRPr="006D05C1" w:rsidRDefault="00C65CFD" w:rsidP="00456200">
      <w:pPr>
        <w:keepNext/>
        <w:widowControl w:val="0"/>
        <w:spacing w:after="0" w:line="274" w:lineRule="auto"/>
        <w:jc w:val="center"/>
        <w:outlineLvl w:val="0"/>
        <w:rPr>
          <w:rFonts w:ascii="Calibri Light" w:eastAsia="Times New Roman" w:hAnsi="Calibri Light" w:cstheme="majorHAnsi"/>
          <w:color w:val="000000"/>
          <w:sz w:val="28"/>
          <w:szCs w:val="28"/>
          <w:lang w:val="ru-RU" w:eastAsia="ru-RU" w:bidi="ro-RO"/>
        </w:rPr>
      </w:pPr>
      <w:r w:rsidRPr="006D05C1">
        <w:rPr>
          <w:rFonts w:ascii="Calibri Light" w:eastAsia="Times New Roman" w:hAnsi="Calibri Light" w:cstheme="majorHAnsi"/>
          <w:color w:val="000000"/>
          <w:sz w:val="28"/>
          <w:szCs w:val="28"/>
          <w:lang w:val="ru-RU" w:eastAsia="ru-RU" w:bidi="ro-RO"/>
        </w:rPr>
        <w:t xml:space="preserve">от </w:t>
      </w:r>
      <w:r w:rsidR="006D05C1" w:rsidRPr="006D05C1">
        <w:rPr>
          <w:rFonts w:ascii="Calibri Light" w:eastAsia="Times New Roman" w:hAnsi="Calibri Light" w:cstheme="majorHAnsi"/>
          <w:color w:val="000000"/>
          <w:sz w:val="28"/>
          <w:szCs w:val="28"/>
          <w:lang w:val="ru-RU" w:eastAsia="ru-RU" w:bidi="ro-RO"/>
        </w:rPr>
        <w:t>26</w:t>
      </w:r>
      <w:r w:rsidRPr="006D05C1">
        <w:rPr>
          <w:rFonts w:ascii="Calibri Light" w:eastAsia="Times New Roman" w:hAnsi="Calibri Light" w:cstheme="majorHAnsi"/>
          <w:color w:val="000000"/>
          <w:sz w:val="28"/>
          <w:szCs w:val="28"/>
          <w:lang w:val="ru-RU" w:eastAsia="ru-RU" w:bidi="ro-RO"/>
        </w:rPr>
        <w:t xml:space="preserve"> апреля </w:t>
      </w:r>
      <w:r w:rsidRPr="006D05C1">
        <w:rPr>
          <w:rFonts w:ascii="Calibri Light" w:eastAsia="Times New Roman" w:hAnsi="Calibri Light" w:cstheme="majorHAnsi"/>
          <w:color w:val="000000"/>
          <w:sz w:val="28"/>
          <w:szCs w:val="28"/>
          <w:lang w:val="ro-RO" w:eastAsia="ru-RU" w:bidi="ro-RO"/>
        </w:rPr>
        <w:t>2022</w:t>
      </w:r>
      <w:r w:rsidRPr="006D05C1">
        <w:rPr>
          <w:rFonts w:ascii="Calibri Light" w:eastAsia="Times New Roman" w:hAnsi="Calibri Light" w:cstheme="majorHAnsi"/>
          <w:color w:val="000000"/>
          <w:sz w:val="28"/>
          <w:szCs w:val="28"/>
          <w:lang w:val="ru-RU" w:eastAsia="ru-RU" w:bidi="ro-RO"/>
        </w:rPr>
        <w:t xml:space="preserve"> года</w:t>
      </w:r>
    </w:p>
    <w:p w14:paraId="36AB840B" w14:textId="77777777" w:rsidR="00456200" w:rsidRPr="004D4112" w:rsidRDefault="00456200" w:rsidP="00456200">
      <w:pPr>
        <w:widowControl w:val="0"/>
        <w:spacing w:after="0" w:line="274" w:lineRule="auto"/>
        <w:jc w:val="center"/>
        <w:rPr>
          <w:rFonts w:ascii="Calibri Light" w:eastAsia="Times New Roman" w:hAnsi="Calibri Light" w:cstheme="majorHAnsi"/>
          <w:color w:val="000000"/>
          <w:sz w:val="16"/>
          <w:szCs w:val="16"/>
          <w:lang w:val="ro-RO" w:eastAsia="ru-RU" w:bidi="ro-RO"/>
        </w:rPr>
      </w:pPr>
    </w:p>
    <w:p w14:paraId="6CF567B2" w14:textId="77777777" w:rsidR="00456200" w:rsidRPr="006D05C1" w:rsidRDefault="00C65CFD" w:rsidP="00456200">
      <w:pPr>
        <w:widowControl w:val="0"/>
        <w:tabs>
          <w:tab w:val="left" w:pos="900"/>
          <w:tab w:val="left" w:pos="2160"/>
        </w:tabs>
        <w:spacing w:after="0" w:line="274" w:lineRule="auto"/>
        <w:jc w:val="center"/>
        <w:rPr>
          <w:rFonts w:ascii="Calibri Light" w:eastAsia="Times New Roman" w:hAnsi="Calibri Light" w:cstheme="majorHAnsi"/>
          <w:b/>
          <w:color w:val="000000"/>
          <w:sz w:val="24"/>
          <w:szCs w:val="24"/>
          <w:lang w:val="ro-RO" w:eastAsia="ru-RU" w:bidi="ro-RO"/>
        </w:rPr>
      </w:pPr>
      <w:r w:rsidRPr="006D05C1">
        <w:rPr>
          <w:rFonts w:ascii="Calibri Light" w:eastAsia="Times New Roman" w:hAnsi="Calibri Light" w:cstheme="majorHAnsi"/>
          <w:b/>
          <w:color w:val="000000"/>
          <w:sz w:val="24"/>
          <w:szCs w:val="24"/>
          <w:lang w:val="ro-RO" w:eastAsia="ru-RU" w:bidi="ro-RO"/>
        </w:rPr>
        <w:t>по Отчету аудита эффективности по теме</w:t>
      </w:r>
      <w:r w:rsidR="00456200" w:rsidRPr="006D05C1">
        <w:rPr>
          <w:rFonts w:ascii="Calibri Light" w:eastAsia="Times New Roman" w:hAnsi="Calibri Light" w:cstheme="majorHAnsi"/>
          <w:b/>
          <w:color w:val="000000"/>
          <w:sz w:val="24"/>
          <w:szCs w:val="24"/>
          <w:lang w:val="ro-RO" w:eastAsia="ru-RU" w:bidi="ro-RO"/>
        </w:rPr>
        <w:t xml:space="preserve">: </w:t>
      </w:r>
    </w:p>
    <w:p w14:paraId="1D97FF5E" w14:textId="77777777" w:rsidR="00C65CFD" w:rsidRPr="006D05C1" w:rsidRDefault="00456200" w:rsidP="00456200">
      <w:pPr>
        <w:widowControl w:val="0"/>
        <w:tabs>
          <w:tab w:val="left" w:pos="900"/>
          <w:tab w:val="left" w:pos="2160"/>
        </w:tabs>
        <w:spacing w:after="0" w:line="274" w:lineRule="auto"/>
        <w:jc w:val="center"/>
        <w:rPr>
          <w:rFonts w:ascii="Calibri Light" w:eastAsia="Times New Roman" w:hAnsi="Calibri Light" w:cstheme="majorHAnsi"/>
          <w:b/>
          <w:color w:val="000000"/>
          <w:sz w:val="24"/>
          <w:szCs w:val="24"/>
          <w:lang w:val="ru-RU" w:eastAsia="ru-RU" w:bidi="ro-RO"/>
        </w:rPr>
      </w:pPr>
      <w:r w:rsidRPr="006D05C1">
        <w:rPr>
          <w:rFonts w:ascii="Calibri Light" w:eastAsia="Times New Roman" w:hAnsi="Calibri Light" w:cstheme="majorHAnsi"/>
          <w:b/>
          <w:color w:val="000000"/>
          <w:sz w:val="24"/>
          <w:szCs w:val="24"/>
          <w:lang w:val="ro-RO" w:eastAsia="ru-RU" w:bidi="ro-RO"/>
        </w:rPr>
        <w:t>„</w:t>
      </w:r>
      <w:r w:rsidR="00C65CFD" w:rsidRPr="006D05C1">
        <w:rPr>
          <w:rFonts w:ascii="Calibri Light" w:eastAsia="Times New Roman" w:hAnsi="Calibri Light" w:cstheme="majorHAnsi"/>
          <w:b/>
          <w:color w:val="000000"/>
          <w:sz w:val="24"/>
          <w:szCs w:val="24"/>
          <w:lang w:val="ru-RU" w:eastAsia="ru-RU" w:bidi="ro-RO"/>
        </w:rPr>
        <w:t xml:space="preserve">Принятые меры и ресурсы, инвестированные во внедрение и развитие Автоматизированной информационной системы по управлению и выдаче разрешительных актов (АИС УВРА) способствуют достижению </w:t>
      </w:r>
      <w:r w:rsidR="006D05C1" w:rsidRPr="006D05C1">
        <w:rPr>
          <w:rFonts w:ascii="Calibri Light" w:eastAsia="Times New Roman" w:hAnsi="Calibri Light" w:cstheme="majorHAnsi"/>
          <w:b/>
          <w:color w:val="000000"/>
          <w:sz w:val="24"/>
          <w:szCs w:val="24"/>
          <w:lang w:val="ru-RU" w:eastAsia="ru-RU" w:bidi="ro-RO"/>
        </w:rPr>
        <w:t xml:space="preserve">цели и </w:t>
      </w:r>
      <w:r w:rsidR="00C65CFD" w:rsidRPr="006D05C1">
        <w:rPr>
          <w:rFonts w:ascii="Calibri Light" w:eastAsia="Times New Roman" w:hAnsi="Calibri Light" w:cstheme="majorHAnsi"/>
          <w:b/>
          <w:color w:val="000000"/>
          <w:sz w:val="24"/>
          <w:szCs w:val="24"/>
          <w:lang w:val="ru-RU" w:eastAsia="ru-RU" w:bidi="ro-RO"/>
        </w:rPr>
        <w:t>установленн</w:t>
      </w:r>
      <w:r w:rsidR="006D05C1" w:rsidRPr="006D05C1">
        <w:rPr>
          <w:rFonts w:ascii="Calibri Light" w:eastAsia="Times New Roman" w:hAnsi="Calibri Light" w:cstheme="majorHAnsi"/>
          <w:b/>
          <w:color w:val="000000"/>
          <w:sz w:val="24"/>
          <w:szCs w:val="24"/>
          <w:lang w:val="ru-RU" w:eastAsia="ru-RU" w:bidi="ro-RO"/>
        </w:rPr>
        <w:t>ых</w:t>
      </w:r>
      <w:r w:rsidR="00C65CFD" w:rsidRPr="006D05C1">
        <w:rPr>
          <w:rFonts w:ascii="Calibri Light" w:eastAsia="Times New Roman" w:hAnsi="Calibri Light" w:cstheme="majorHAnsi"/>
          <w:b/>
          <w:color w:val="000000"/>
          <w:sz w:val="24"/>
          <w:szCs w:val="24"/>
          <w:lang w:val="ru-RU" w:eastAsia="ru-RU" w:bidi="ro-RO"/>
        </w:rPr>
        <w:t xml:space="preserve"> задач</w:t>
      </w:r>
      <w:r w:rsidR="00C65CFD" w:rsidRPr="006D05C1">
        <w:rPr>
          <w:rFonts w:ascii="Calibri Light" w:eastAsia="Times New Roman" w:hAnsi="Calibri Light" w:cstheme="majorHAnsi"/>
          <w:b/>
          <w:color w:val="000000"/>
          <w:sz w:val="24"/>
          <w:szCs w:val="24"/>
          <w:lang w:val="ro-RO" w:eastAsia="ru-RU" w:bidi="ro-RO"/>
        </w:rPr>
        <w:t>?”</w:t>
      </w:r>
    </w:p>
    <w:p w14:paraId="6B2C7B9C" w14:textId="77777777" w:rsidR="009C4989" w:rsidRDefault="009C4989" w:rsidP="004D4112">
      <w:pPr>
        <w:widowControl w:val="0"/>
        <w:tabs>
          <w:tab w:val="left" w:pos="900"/>
          <w:tab w:val="left" w:pos="2160"/>
        </w:tabs>
        <w:spacing w:after="0" w:line="274" w:lineRule="auto"/>
        <w:ind w:firstLine="709"/>
        <w:jc w:val="both"/>
        <w:rPr>
          <w:rFonts w:ascii="Calibri Light" w:eastAsia="Times New Roman" w:hAnsi="Calibri Light" w:cstheme="majorHAnsi"/>
          <w:bCs/>
          <w:iCs/>
          <w:color w:val="000000"/>
          <w:sz w:val="24"/>
          <w:szCs w:val="24"/>
          <w:lang w:val="ru-RU" w:eastAsia="ru-RU" w:bidi="ro-RO"/>
        </w:rPr>
      </w:pPr>
    </w:p>
    <w:p w14:paraId="248EEDEF" w14:textId="77777777" w:rsidR="006D05C1" w:rsidRPr="0088278F" w:rsidRDefault="006D05C1" w:rsidP="004D4112">
      <w:pPr>
        <w:widowControl w:val="0"/>
        <w:tabs>
          <w:tab w:val="left" w:pos="900"/>
          <w:tab w:val="left" w:pos="2160"/>
        </w:tabs>
        <w:spacing w:after="0" w:line="274" w:lineRule="auto"/>
        <w:ind w:firstLine="709"/>
        <w:jc w:val="both"/>
        <w:rPr>
          <w:rFonts w:ascii="Calibri Light" w:eastAsia="Times New Roman" w:hAnsi="Calibri Light" w:cstheme="majorHAnsi"/>
          <w:bCs/>
          <w:iCs/>
          <w:color w:val="000000"/>
          <w:sz w:val="24"/>
          <w:szCs w:val="24"/>
          <w:lang w:val="ru-RU" w:eastAsia="ru-RU" w:bidi="ro-RO"/>
        </w:rPr>
      </w:pPr>
      <w:r w:rsidRPr="006D05C1">
        <w:rPr>
          <w:rFonts w:ascii="Calibri Light" w:eastAsia="Times New Roman" w:hAnsi="Calibri Light" w:cstheme="majorHAnsi"/>
          <w:bCs/>
          <w:iCs/>
          <w:color w:val="000000"/>
          <w:sz w:val="24"/>
          <w:szCs w:val="24"/>
          <w:lang w:val="ru-RU" w:eastAsia="ru-RU" w:bidi="ro-RO"/>
        </w:rPr>
        <w:t>Счетная палата с участием</w:t>
      </w:r>
      <w:r>
        <w:rPr>
          <w:rFonts w:ascii="Calibri Light" w:eastAsia="Times New Roman" w:hAnsi="Calibri Light" w:cstheme="majorHAnsi"/>
          <w:bCs/>
          <w:iCs/>
          <w:color w:val="000000"/>
          <w:sz w:val="24"/>
          <w:szCs w:val="24"/>
          <w:lang w:val="ru-RU" w:eastAsia="ru-RU" w:bidi="ro-RO"/>
        </w:rPr>
        <w:t xml:space="preserve"> </w:t>
      </w:r>
      <w:r w:rsidRPr="006D05C1">
        <w:rPr>
          <w:rFonts w:ascii="Calibri Light" w:eastAsia="Times New Roman" w:hAnsi="Calibri Light" w:cstheme="majorHAnsi"/>
          <w:bCs/>
          <w:iCs/>
          <w:color w:val="000000"/>
          <w:sz w:val="24"/>
          <w:szCs w:val="24"/>
          <w:lang w:val="ru-RU" w:eastAsia="ru-RU" w:bidi="ro-RO"/>
        </w:rPr>
        <w:t xml:space="preserve">заместителя </w:t>
      </w:r>
      <w:r>
        <w:rPr>
          <w:rFonts w:ascii="Calibri Light" w:eastAsia="Times New Roman" w:hAnsi="Calibri Light" w:cstheme="majorHAnsi"/>
          <w:bCs/>
          <w:iCs/>
          <w:color w:val="000000"/>
          <w:sz w:val="24"/>
          <w:szCs w:val="24"/>
          <w:lang w:val="ru-RU" w:eastAsia="ru-RU" w:bidi="ro-RO"/>
        </w:rPr>
        <w:t xml:space="preserve">генерального секретаря Правительства </w:t>
      </w:r>
      <w:r w:rsidRPr="006D05C1">
        <w:rPr>
          <w:rFonts w:ascii="Calibri Light" w:eastAsia="Times New Roman" w:hAnsi="Calibri Light" w:cstheme="majorHAnsi"/>
          <w:bCs/>
          <w:iCs/>
          <w:color w:val="000000"/>
          <w:sz w:val="24"/>
          <w:szCs w:val="24"/>
          <w:lang w:val="ru-RU" w:eastAsia="ru-RU" w:bidi="ro-RO"/>
        </w:rPr>
        <w:t>г-</w:t>
      </w:r>
      <w:r>
        <w:rPr>
          <w:rFonts w:ascii="Calibri Light" w:eastAsia="Times New Roman" w:hAnsi="Calibri Light" w:cstheme="majorHAnsi"/>
          <w:bCs/>
          <w:iCs/>
          <w:color w:val="000000"/>
          <w:sz w:val="24"/>
          <w:szCs w:val="24"/>
          <w:lang w:val="ru-RU" w:eastAsia="ru-RU" w:bidi="ro-RO"/>
        </w:rPr>
        <w:t>жи</w:t>
      </w:r>
      <w:r w:rsidRPr="006D05C1">
        <w:rPr>
          <w:rFonts w:ascii="Calibri Light" w:eastAsia="Times New Roman" w:hAnsi="Calibri Light" w:cstheme="majorHAnsi"/>
          <w:bCs/>
          <w:iCs/>
          <w:color w:val="000000"/>
          <w:sz w:val="24"/>
          <w:szCs w:val="24"/>
          <w:lang w:val="ru-RU" w:eastAsia="ru-RU" w:bidi="ro-RO"/>
        </w:rPr>
        <w:t xml:space="preserve"> </w:t>
      </w:r>
      <w:r>
        <w:rPr>
          <w:rFonts w:ascii="Calibri Light" w:eastAsia="Times New Roman" w:hAnsi="Calibri Light" w:cstheme="majorHAnsi"/>
          <w:bCs/>
          <w:iCs/>
          <w:color w:val="000000"/>
          <w:sz w:val="24"/>
          <w:szCs w:val="24"/>
          <w:lang w:val="ru-RU" w:eastAsia="ru-RU" w:bidi="ro-RO"/>
        </w:rPr>
        <w:t xml:space="preserve">Светланы </w:t>
      </w:r>
      <w:r w:rsidRPr="006D05C1">
        <w:rPr>
          <w:rFonts w:ascii="Calibri Light" w:eastAsia="Times New Roman" w:hAnsi="Calibri Light" w:cstheme="majorHAnsi"/>
          <w:bCs/>
          <w:iCs/>
          <w:color w:val="000000"/>
          <w:sz w:val="24"/>
          <w:szCs w:val="24"/>
          <w:lang w:val="ru-RU" w:eastAsia="ru-RU" w:bidi="ro-RO"/>
        </w:rPr>
        <w:t>Цуркан</w:t>
      </w:r>
      <w:r>
        <w:rPr>
          <w:rFonts w:ascii="Calibri Light" w:eastAsia="Times New Roman" w:hAnsi="Calibri Light" w:cstheme="majorHAnsi"/>
          <w:bCs/>
          <w:iCs/>
          <w:color w:val="000000"/>
          <w:sz w:val="24"/>
          <w:szCs w:val="24"/>
          <w:lang w:val="ru-RU" w:eastAsia="ru-RU" w:bidi="ro-RO"/>
        </w:rPr>
        <w:t>у</w:t>
      </w:r>
      <w:r w:rsidRPr="006D05C1">
        <w:rPr>
          <w:rFonts w:ascii="Calibri Light" w:eastAsia="Times New Roman" w:hAnsi="Calibri Light" w:cstheme="majorHAnsi"/>
          <w:bCs/>
          <w:iCs/>
          <w:color w:val="000000"/>
          <w:sz w:val="24"/>
          <w:szCs w:val="24"/>
          <w:lang w:val="ru-RU" w:eastAsia="ru-RU" w:bidi="ro-RO"/>
        </w:rPr>
        <w:t>; председателя Национальной комиссии по финансовому рынку г-жи Корнелии Козловски</w:t>
      </w:r>
      <w:r>
        <w:rPr>
          <w:rFonts w:ascii="Calibri Light" w:eastAsia="Times New Roman" w:hAnsi="Calibri Light" w:cstheme="majorHAnsi"/>
          <w:bCs/>
          <w:iCs/>
          <w:color w:val="000000"/>
          <w:sz w:val="24"/>
          <w:szCs w:val="24"/>
          <w:lang w:val="ru-RU" w:eastAsia="ru-RU" w:bidi="ro-RO"/>
        </w:rPr>
        <w:t xml:space="preserve">; заместителя директора Департамента регламентирования и авторизации </w:t>
      </w:r>
      <w:r w:rsidRPr="006D05C1">
        <w:rPr>
          <w:rFonts w:ascii="Calibri Light" w:eastAsia="Times New Roman" w:hAnsi="Calibri Light" w:cstheme="majorHAnsi"/>
          <w:bCs/>
          <w:iCs/>
          <w:color w:val="000000"/>
          <w:sz w:val="24"/>
          <w:szCs w:val="24"/>
          <w:lang w:val="ru-RU" w:eastAsia="ru-RU" w:bidi="ro-RO"/>
        </w:rPr>
        <w:t>Национального банка Молдовы г-на</w:t>
      </w:r>
      <w:r>
        <w:rPr>
          <w:rFonts w:ascii="Calibri Light" w:eastAsia="Times New Roman" w:hAnsi="Calibri Light" w:cstheme="majorHAnsi"/>
          <w:bCs/>
          <w:iCs/>
          <w:color w:val="000000"/>
          <w:sz w:val="24"/>
          <w:szCs w:val="24"/>
          <w:lang w:val="ru-RU" w:eastAsia="ru-RU" w:bidi="ro-RO"/>
        </w:rPr>
        <w:t xml:space="preserve"> Владимира </w:t>
      </w:r>
      <w:r w:rsidRPr="006D05C1">
        <w:rPr>
          <w:rFonts w:ascii="Calibri Light" w:eastAsia="Times New Roman" w:hAnsi="Calibri Light" w:cstheme="majorHAnsi"/>
          <w:bCs/>
          <w:iCs/>
          <w:color w:val="000000"/>
          <w:sz w:val="24"/>
          <w:szCs w:val="24"/>
          <w:lang w:val="ru-RU" w:eastAsia="ru-RU" w:bidi="ro-RO"/>
        </w:rPr>
        <w:t>Цуркан</w:t>
      </w:r>
      <w:r>
        <w:rPr>
          <w:rFonts w:ascii="Calibri Light" w:eastAsia="Times New Roman" w:hAnsi="Calibri Light" w:cstheme="majorHAnsi"/>
          <w:bCs/>
          <w:iCs/>
          <w:color w:val="000000"/>
          <w:sz w:val="24"/>
          <w:szCs w:val="24"/>
          <w:lang w:val="ru-RU" w:eastAsia="ru-RU" w:bidi="ro-RO"/>
        </w:rPr>
        <w:t>у</w:t>
      </w:r>
      <w:r w:rsidRPr="006D05C1">
        <w:rPr>
          <w:rFonts w:ascii="Calibri Light" w:eastAsia="Times New Roman" w:hAnsi="Calibri Light" w:cstheme="majorHAnsi"/>
          <w:bCs/>
          <w:iCs/>
          <w:color w:val="000000"/>
          <w:sz w:val="24"/>
          <w:szCs w:val="24"/>
          <w:lang w:val="ru-RU" w:eastAsia="ru-RU" w:bidi="ro-RO"/>
        </w:rPr>
        <w:t>;</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Pr>
          <w:rFonts w:ascii="Calibri Light" w:eastAsia="Times New Roman" w:hAnsi="Calibri Light" w:cstheme="majorHAnsi"/>
          <w:bCs/>
          <w:iCs/>
          <w:color w:val="000000"/>
          <w:sz w:val="24"/>
          <w:szCs w:val="24"/>
          <w:lang w:val="ru-RU" w:eastAsia="ru-RU" w:bidi="ro-RO"/>
        </w:rPr>
        <w:t>генерального секретаря</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Национальной комиссии по финансовому рынку</w:t>
      </w:r>
      <w:r w:rsid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г-жи</w:t>
      </w:r>
      <w:r w:rsidR="001A2B3A">
        <w:rPr>
          <w:rFonts w:ascii="Calibri Light" w:eastAsia="Times New Roman" w:hAnsi="Calibri Light" w:cstheme="majorHAnsi"/>
          <w:bCs/>
          <w:iCs/>
          <w:color w:val="000000"/>
          <w:sz w:val="24"/>
          <w:szCs w:val="24"/>
          <w:lang w:val="ru-RU" w:eastAsia="ru-RU" w:bidi="ro-RO"/>
        </w:rPr>
        <w:t xml:space="preserve"> Елены Пуй; </w:t>
      </w:r>
      <w:r w:rsidR="001A2B3A" w:rsidRPr="006D05C1">
        <w:rPr>
          <w:rFonts w:ascii="Calibri Light" w:eastAsia="Times New Roman" w:hAnsi="Calibri Light" w:cstheme="majorHAnsi"/>
          <w:bCs/>
          <w:iCs/>
          <w:color w:val="000000"/>
          <w:sz w:val="24"/>
          <w:szCs w:val="24"/>
          <w:lang w:val="ru-RU" w:eastAsia="ru-RU" w:bidi="ro-RO"/>
        </w:rPr>
        <w:t xml:space="preserve">директора Публичного учреждения </w:t>
      </w:r>
      <w:r w:rsidR="001A2B3A" w:rsidRPr="006D05C1">
        <w:rPr>
          <w:rFonts w:ascii="Calibri Light" w:eastAsia="Times New Roman" w:hAnsi="Calibri Light" w:cstheme="majorHAnsi"/>
          <w:bCs/>
          <w:iCs/>
          <w:color w:val="000000"/>
          <w:sz w:val="24"/>
          <w:szCs w:val="24"/>
          <w:lang w:val="ro-RO" w:eastAsia="ru-RU" w:bidi="ro-RO"/>
        </w:rPr>
        <w:t>„</w:t>
      </w:r>
      <w:r w:rsidR="001A2B3A" w:rsidRPr="006D05C1">
        <w:rPr>
          <w:rFonts w:ascii="Calibri Light" w:eastAsia="Times New Roman" w:hAnsi="Calibri Light" w:cstheme="majorHAnsi"/>
          <w:bCs/>
          <w:iCs/>
          <w:color w:val="000000"/>
          <w:sz w:val="24"/>
          <w:szCs w:val="24"/>
          <w:lang w:val="ru-RU" w:eastAsia="ru-RU" w:bidi="ro-RO"/>
        </w:rPr>
        <w:t>Агентства электронного управления</w:t>
      </w:r>
      <w:r w:rsidR="001A2B3A" w:rsidRPr="006D05C1">
        <w:rPr>
          <w:rFonts w:ascii="Calibri Light" w:eastAsia="Times New Roman" w:hAnsi="Calibri Light" w:cstheme="majorHAnsi"/>
          <w:bCs/>
          <w:iCs/>
          <w:color w:val="000000"/>
          <w:sz w:val="24"/>
          <w:szCs w:val="24"/>
          <w:lang w:val="ro-RO" w:eastAsia="ru-RU" w:bidi="ro-RO"/>
        </w:rPr>
        <w:t>”</w:t>
      </w:r>
      <w:r w:rsidR="001A2B3A" w:rsidRPr="006D05C1">
        <w:rPr>
          <w:rFonts w:ascii="Calibri Light" w:eastAsia="Times New Roman" w:hAnsi="Calibri Light" w:cstheme="majorHAnsi"/>
          <w:bCs/>
          <w:iCs/>
          <w:color w:val="000000"/>
          <w:sz w:val="24"/>
          <w:szCs w:val="24"/>
          <w:lang w:val="ru-RU" w:eastAsia="ru-RU" w:bidi="ro-RO"/>
        </w:rPr>
        <w:t xml:space="preserve"> г-жи Ольги Тумурук; </w:t>
      </w:r>
      <w:r w:rsidR="001A2B3A">
        <w:rPr>
          <w:rFonts w:ascii="Calibri Light" w:eastAsia="Times New Roman" w:hAnsi="Calibri Light" w:cstheme="majorHAnsi"/>
          <w:bCs/>
          <w:iCs/>
          <w:color w:val="000000"/>
          <w:sz w:val="24"/>
          <w:szCs w:val="24"/>
          <w:lang w:val="ru-RU" w:eastAsia="ru-RU" w:bidi="ro-RO"/>
        </w:rPr>
        <w:t>заместителя директора</w:t>
      </w:r>
      <w:r w:rsidR="001A2B3A" w:rsidRPr="006D05C1">
        <w:rPr>
          <w:rFonts w:ascii="Calibri Light" w:eastAsia="Times New Roman" w:hAnsi="Calibri Light" w:cstheme="majorHAnsi"/>
          <w:bCs/>
          <w:iCs/>
          <w:color w:val="000000"/>
          <w:sz w:val="24"/>
          <w:szCs w:val="24"/>
          <w:lang w:val="ru-RU" w:eastAsia="ru-RU" w:bidi="ro-RO"/>
        </w:rPr>
        <w:t xml:space="preserve"> Публичного учреждения </w:t>
      </w:r>
      <w:r w:rsidR="001A2B3A" w:rsidRPr="006D05C1">
        <w:rPr>
          <w:rFonts w:ascii="Calibri Light" w:eastAsia="Times New Roman" w:hAnsi="Calibri Light" w:cstheme="majorHAnsi"/>
          <w:bCs/>
          <w:iCs/>
          <w:color w:val="000000"/>
          <w:sz w:val="24"/>
          <w:szCs w:val="24"/>
          <w:lang w:val="ro-RO" w:eastAsia="ru-RU" w:bidi="ro-RO"/>
        </w:rPr>
        <w:t>„</w:t>
      </w:r>
      <w:r w:rsidR="001A2B3A" w:rsidRPr="006D05C1">
        <w:rPr>
          <w:rFonts w:ascii="Calibri Light" w:eastAsia="Times New Roman" w:hAnsi="Calibri Light" w:cstheme="majorHAnsi"/>
          <w:bCs/>
          <w:iCs/>
          <w:color w:val="000000"/>
          <w:sz w:val="24"/>
          <w:szCs w:val="24"/>
          <w:lang w:val="ru-RU" w:eastAsia="ru-RU" w:bidi="ro-RO"/>
        </w:rPr>
        <w:t>Агентства государственных услуг</w:t>
      </w:r>
      <w:r w:rsidR="001A2B3A" w:rsidRPr="006D05C1">
        <w:rPr>
          <w:rFonts w:ascii="Calibri Light" w:eastAsia="Times New Roman" w:hAnsi="Calibri Light" w:cstheme="majorHAnsi"/>
          <w:bCs/>
          <w:iCs/>
          <w:color w:val="000000"/>
          <w:sz w:val="24"/>
          <w:szCs w:val="24"/>
          <w:lang w:val="ro-RO" w:eastAsia="ru-RU" w:bidi="ro-RO"/>
        </w:rPr>
        <w:t>”</w:t>
      </w:r>
      <w:r w:rsidR="001A2B3A" w:rsidRPr="006D05C1">
        <w:rPr>
          <w:rFonts w:ascii="Calibri Light" w:eastAsia="Times New Roman" w:hAnsi="Calibri Light" w:cstheme="majorHAnsi"/>
          <w:bCs/>
          <w:iCs/>
          <w:color w:val="000000"/>
          <w:sz w:val="24"/>
          <w:szCs w:val="24"/>
          <w:lang w:val="ru-RU" w:eastAsia="ru-RU" w:bidi="ro-RO"/>
        </w:rPr>
        <w:t xml:space="preserve"> г-на</w:t>
      </w:r>
      <w:r w:rsid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Серджиу</w:t>
      </w:r>
      <w:r w:rsidR="001A2B3A">
        <w:rPr>
          <w:rFonts w:ascii="Calibri Light" w:eastAsia="Times New Roman" w:hAnsi="Calibri Light" w:cstheme="majorHAnsi"/>
          <w:bCs/>
          <w:iCs/>
          <w:color w:val="000000"/>
          <w:sz w:val="24"/>
          <w:szCs w:val="24"/>
          <w:lang w:val="ru-RU" w:eastAsia="ru-RU" w:bidi="ro-RO"/>
        </w:rPr>
        <w:t xml:space="preserve"> Маник;</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директора Подразделения по внедрению Проекта Всемирного банка по повышению конкурентоспособности (ПВППК) г-на Аурели</w:t>
      </w:r>
      <w:r w:rsidR="001A2B3A">
        <w:rPr>
          <w:rFonts w:ascii="Calibri Light" w:eastAsia="Times New Roman" w:hAnsi="Calibri Light" w:cstheme="majorHAnsi"/>
          <w:bCs/>
          <w:iCs/>
          <w:color w:val="000000"/>
          <w:sz w:val="24"/>
          <w:szCs w:val="24"/>
          <w:lang w:val="ru-RU" w:eastAsia="ru-RU" w:bidi="ro-RO"/>
        </w:rPr>
        <w:t>я</w:t>
      </w:r>
      <w:r w:rsidR="001A2B3A" w:rsidRPr="006D05C1">
        <w:rPr>
          <w:rFonts w:ascii="Calibri Light" w:eastAsia="Times New Roman" w:hAnsi="Calibri Light" w:cstheme="majorHAnsi"/>
          <w:bCs/>
          <w:iCs/>
          <w:color w:val="000000"/>
          <w:sz w:val="24"/>
          <w:szCs w:val="24"/>
          <w:lang w:val="ru-RU" w:eastAsia="ru-RU" w:bidi="ro-RO"/>
        </w:rPr>
        <w:t xml:space="preserve"> Касьян</w:t>
      </w:r>
      <w:r w:rsidR="001A2B3A">
        <w:rPr>
          <w:rFonts w:ascii="Calibri Light" w:eastAsia="Times New Roman" w:hAnsi="Calibri Light" w:cstheme="majorHAnsi"/>
          <w:bCs/>
          <w:iCs/>
          <w:color w:val="000000"/>
          <w:sz w:val="24"/>
          <w:szCs w:val="24"/>
          <w:lang w:val="ru-RU" w:eastAsia="ru-RU" w:bidi="ro-RO"/>
        </w:rPr>
        <w:t>а</w:t>
      </w:r>
      <w:r w:rsidR="001A2B3A" w:rsidRPr="006D05C1">
        <w:rPr>
          <w:rFonts w:ascii="Calibri Light" w:eastAsia="Times New Roman" w:hAnsi="Calibri Light" w:cstheme="majorHAnsi"/>
          <w:bCs/>
          <w:iCs/>
          <w:color w:val="000000"/>
          <w:sz w:val="24"/>
          <w:szCs w:val="24"/>
          <w:lang w:val="ru-RU" w:eastAsia="ru-RU" w:bidi="ro-RO"/>
        </w:rPr>
        <w:t>;</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Pr>
          <w:rFonts w:ascii="Calibri Light" w:eastAsia="Times New Roman" w:hAnsi="Calibri Light" w:cstheme="majorHAnsi"/>
          <w:bCs/>
          <w:iCs/>
          <w:color w:val="000000"/>
          <w:sz w:val="24"/>
          <w:szCs w:val="24"/>
          <w:lang w:val="ru-RU" w:eastAsia="ru-RU" w:bidi="ro-RO"/>
        </w:rPr>
        <w:t>заместителя директора</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Государственной налоговой службы</w:t>
      </w:r>
      <w:r w:rsidR="001A2B3A">
        <w:rPr>
          <w:rFonts w:ascii="Calibri Light" w:eastAsia="Times New Roman" w:hAnsi="Calibri Light" w:cstheme="majorHAnsi"/>
          <w:bCs/>
          <w:iCs/>
          <w:color w:val="000000"/>
          <w:sz w:val="24"/>
          <w:szCs w:val="24"/>
          <w:lang w:val="ru-RU" w:eastAsia="ru-RU" w:bidi="ro-RO"/>
        </w:rPr>
        <w:t xml:space="preserve"> г-на Юрия Ликий</w:t>
      </w:r>
      <w:r w:rsidR="001A2B3A" w:rsidRPr="006D05C1">
        <w:rPr>
          <w:rFonts w:ascii="Calibri Light" w:eastAsia="Times New Roman" w:hAnsi="Calibri Light" w:cstheme="majorHAnsi"/>
          <w:bCs/>
          <w:iCs/>
          <w:color w:val="000000"/>
          <w:sz w:val="24"/>
          <w:szCs w:val="24"/>
          <w:lang w:val="ro-RO" w:eastAsia="ru-RU" w:bidi="ro-RO"/>
        </w:rPr>
        <w:t>;</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генерального директора Агентства по лекарствам и медицинскому оборудованию г-на Драгоша Гуцу;</w:t>
      </w:r>
      <w:r w:rsidR="001A2B3A">
        <w:rPr>
          <w:rFonts w:ascii="Calibri Light" w:eastAsia="Times New Roman" w:hAnsi="Calibri Light" w:cstheme="majorHAnsi"/>
          <w:bCs/>
          <w:iCs/>
          <w:color w:val="000000"/>
          <w:sz w:val="24"/>
          <w:szCs w:val="24"/>
          <w:lang w:val="ru-RU" w:eastAsia="ru-RU" w:bidi="ro-RO"/>
        </w:rPr>
        <w:t xml:space="preserve"> заместителя директора</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Национального агентства по автомобильному транспорту г-на</w:t>
      </w:r>
      <w:r w:rsidR="001A2B3A">
        <w:rPr>
          <w:rFonts w:ascii="Calibri Light" w:eastAsia="Times New Roman" w:hAnsi="Calibri Light" w:cstheme="majorHAnsi"/>
          <w:bCs/>
          <w:iCs/>
          <w:color w:val="000000"/>
          <w:sz w:val="24"/>
          <w:szCs w:val="24"/>
          <w:lang w:val="ru-RU" w:eastAsia="ru-RU" w:bidi="ro-RO"/>
        </w:rPr>
        <w:t xml:space="preserve"> Иона Боканчя;</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sidRPr="006D05C1">
        <w:rPr>
          <w:rFonts w:ascii="Calibri Light" w:eastAsia="Times New Roman" w:hAnsi="Calibri Light" w:cstheme="majorHAnsi"/>
          <w:bCs/>
          <w:iCs/>
          <w:color w:val="000000"/>
          <w:sz w:val="24"/>
          <w:szCs w:val="24"/>
          <w:lang w:val="ru-RU" w:eastAsia="ru-RU" w:bidi="ro-RO"/>
        </w:rPr>
        <w:t>директора Морского агентства г-на Игоря Захария;</w:t>
      </w:r>
      <w:r w:rsidR="001A2B3A" w:rsidRPr="001A2B3A">
        <w:rPr>
          <w:rFonts w:ascii="Calibri Light" w:eastAsia="Times New Roman" w:hAnsi="Calibri Light" w:cstheme="majorHAnsi"/>
          <w:bCs/>
          <w:iCs/>
          <w:color w:val="000000"/>
          <w:sz w:val="24"/>
          <w:szCs w:val="24"/>
          <w:lang w:val="ru-RU" w:eastAsia="ru-RU" w:bidi="ro-RO"/>
        </w:rPr>
        <w:t xml:space="preserve"> </w:t>
      </w:r>
      <w:r w:rsidR="001A2B3A">
        <w:rPr>
          <w:rFonts w:ascii="Calibri Light" w:eastAsia="Times New Roman" w:hAnsi="Calibri Light" w:cstheme="majorHAnsi"/>
          <w:bCs/>
          <w:iCs/>
          <w:color w:val="000000"/>
          <w:sz w:val="24"/>
          <w:szCs w:val="24"/>
          <w:lang w:val="ru-RU" w:eastAsia="ru-RU" w:bidi="ro-RO"/>
        </w:rPr>
        <w:t>заместителя директора</w:t>
      </w:r>
      <w:r w:rsidR="001E2C37">
        <w:rPr>
          <w:rFonts w:ascii="Calibri Light" w:eastAsia="Times New Roman" w:hAnsi="Calibri Light" w:cstheme="majorHAnsi"/>
          <w:bCs/>
          <w:iCs/>
          <w:color w:val="000000"/>
          <w:sz w:val="24"/>
          <w:szCs w:val="24"/>
          <w:lang w:val="ru-RU" w:eastAsia="ru-RU" w:bidi="ro-RO"/>
        </w:rPr>
        <w:t xml:space="preserve"> Агентства по геологии и минеральным ресурсам г-на Игоря Лунгу</w:t>
      </w:r>
      <w:r w:rsidR="001E2C37" w:rsidRPr="006D05C1">
        <w:rPr>
          <w:rFonts w:ascii="Calibri Light" w:eastAsia="Times New Roman" w:hAnsi="Calibri Light" w:cstheme="majorHAnsi"/>
          <w:bCs/>
          <w:iCs/>
          <w:color w:val="000000"/>
          <w:sz w:val="24"/>
          <w:szCs w:val="24"/>
          <w:lang w:val="ro-RO" w:eastAsia="ru-RU" w:bidi="ro-RO"/>
        </w:rPr>
        <w:t>;</w:t>
      </w:r>
      <w:r w:rsidR="001E2C37">
        <w:rPr>
          <w:rFonts w:ascii="Calibri Light" w:eastAsia="Times New Roman" w:hAnsi="Calibri Light" w:cstheme="majorHAnsi"/>
          <w:bCs/>
          <w:iCs/>
          <w:color w:val="000000"/>
          <w:sz w:val="24"/>
          <w:szCs w:val="24"/>
          <w:lang w:val="ru-RU" w:eastAsia="ru-RU" w:bidi="ro-RO"/>
        </w:rPr>
        <w:t xml:space="preserve"> директора</w:t>
      </w:r>
      <w:r w:rsidR="001E2C37" w:rsidRPr="001E2C37">
        <w:rPr>
          <w:rFonts w:ascii="Calibri Light" w:eastAsia="Times New Roman" w:hAnsi="Calibri Light" w:cstheme="majorHAnsi"/>
          <w:bCs/>
          <w:iCs/>
          <w:color w:val="000000"/>
          <w:sz w:val="24"/>
          <w:szCs w:val="24"/>
          <w:lang w:val="ru-RU" w:eastAsia="ru-RU" w:bidi="ro-RO"/>
        </w:rPr>
        <w:t xml:space="preserve"> </w:t>
      </w:r>
      <w:r w:rsidR="001E2C37" w:rsidRPr="006D05C1">
        <w:rPr>
          <w:rFonts w:ascii="Calibri Light" w:eastAsia="Times New Roman" w:hAnsi="Calibri Light" w:cstheme="majorHAnsi"/>
          <w:bCs/>
          <w:iCs/>
          <w:color w:val="000000"/>
          <w:sz w:val="24"/>
          <w:szCs w:val="24"/>
          <w:lang w:val="ru-RU" w:eastAsia="ru-RU" w:bidi="ro-RO"/>
        </w:rPr>
        <w:t>Национального агентства по регулированию</w:t>
      </w:r>
      <w:r w:rsidR="001E2C37">
        <w:rPr>
          <w:rFonts w:ascii="Calibri Light" w:eastAsia="Times New Roman" w:hAnsi="Calibri Light" w:cstheme="majorHAnsi"/>
          <w:bCs/>
          <w:iCs/>
          <w:color w:val="000000"/>
          <w:sz w:val="24"/>
          <w:szCs w:val="24"/>
          <w:lang w:val="ru-RU" w:eastAsia="ru-RU" w:bidi="ro-RO"/>
        </w:rPr>
        <w:t xml:space="preserve"> в </w:t>
      </w:r>
      <w:r w:rsidR="001E2C37" w:rsidRPr="001E2C37">
        <w:rPr>
          <w:rFonts w:ascii="Calibri Light" w:eastAsia="Times New Roman" w:hAnsi="Calibri Light" w:cstheme="majorHAnsi"/>
          <w:bCs/>
          <w:iCs/>
          <w:color w:val="000000"/>
          <w:sz w:val="24"/>
          <w:szCs w:val="24"/>
          <w:lang w:val="ru-RU" w:eastAsia="ru-RU" w:bidi="ro-RO"/>
        </w:rPr>
        <w:t>области</w:t>
      </w:r>
      <w:r w:rsidR="001E2C37">
        <w:rPr>
          <w:rFonts w:ascii="Calibri Light" w:eastAsia="Times New Roman" w:hAnsi="Calibri Light" w:cstheme="majorHAnsi"/>
          <w:bCs/>
          <w:iCs/>
          <w:color w:val="000000"/>
          <w:sz w:val="24"/>
          <w:szCs w:val="24"/>
          <w:lang w:val="ru-RU" w:eastAsia="ru-RU" w:bidi="ro-RO"/>
        </w:rPr>
        <w:t xml:space="preserve"> электронных коммуникаций и </w:t>
      </w:r>
      <w:r w:rsidR="001E2C37" w:rsidRPr="001E2C37">
        <w:rPr>
          <w:rFonts w:ascii="Calibri Light" w:eastAsia="Times New Roman" w:hAnsi="Calibri Light" w:cstheme="majorHAnsi"/>
          <w:bCs/>
          <w:iCs/>
          <w:color w:val="000000"/>
          <w:sz w:val="24"/>
          <w:szCs w:val="24"/>
          <w:lang w:val="ru-RU" w:eastAsia="ru-RU" w:bidi="ro-RO"/>
        </w:rPr>
        <w:t>информационных технологий</w:t>
      </w:r>
      <w:r w:rsidR="001E2C37">
        <w:rPr>
          <w:rFonts w:ascii="Calibri Light" w:eastAsia="Times New Roman" w:hAnsi="Calibri Light" w:cstheme="majorHAnsi"/>
          <w:bCs/>
          <w:iCs/>
          <w:color w:val="000000"/>
          <w:sz w:val="24"/>
          <w:szCs w:val="24"/>
          <w:lang w:val="ru-RU" w:eastAsia="ru-RU" w:bidi="ro-RO"/>
        </w:rPr>
        <w:t xml:space="preserve"> г-на Андрея Мунтяну;</w:t>
      </w:r>
      <w:r w:rsidR="001E2C37" w:rsidRPr="001E2C37">
        <w:rPr>
          <w:rFonts w:ascii="Calibri Light" w:eastAsia="Times New Roman" w:hAnsi="Calibri Light" w:cstheme="majorHAnsi"/>
          <w:bCs/>
          <w:iCs/>
          <w:color w:val="000000"/>
          <w:sz w:val="24"/>
          <w:szCs w:val="24"/>
          <w:lang w:val="ru-RU" w:eastAsia="ru-RU" w:bidi="ro-RO"/>
        </w:rPr>
        <w:t xml:space="preserve"> </w:t>
      </w:r>
      <w:r w:rsidR="001E2C37" w:rsidRPr="006D05C1">
        <w:rPr>
          <w:rFonts w:ascii="Calibri Light" w:eastAsia="Times New Roman" w:hAnsi="Calibri Light" w:cstheme="majorHAnsi"/>
          <w:bCs/>
          <w:iCs/>
          <w:color w:val="000000"/>
          <w:sz w:val="24"/>
          <w:szCs w:val="24"/>
          <w:lang w:val="ru-RU" w:eastAsia="ru-RU" w:bidi="ro-RO"/>
        </w:rPr>
        <w:t>директора Агентства по окружающей среде г-на Гаврила Гылкэ;</w:t>
      </w:r>
      <w:r w:rsidR="001E2C37">
        <w:rPr>
          <w:rFonts w:ascii="Calibri Light" w:eastAsia="Times New Roman" w:hAnsi="Calibri Light" w:cstheme="majorHAnsi"/>
          <w:bCs/>
          <w:iCs/>
          <w:color w:val="000000"/>
          <w:sz w:val="24"/>
          <w:szCs w:val="24"/>
          <w:lang w:val="ru-RU" w:eastAsia="ru-RU" w:bidi="ro-RO"/>
        </w:rPr>
        <w:t xml:space="preserve"> заместителя директора Агентства по техническому надзору г-на Михаила Запорожан</w:t>
      </w:r>
      <w:r w:rsidR="001E2C37" w:rsidRPr="006D05C1">
        <w:rPr>
          <w:rFonts w:ascii="Calibri Light" w:eastAsia="Times New Roman" w:hAnsi="Calibri Light" w:cstheme="majorHAnsi"/>
          <w:bCs/>
          <w:iCs/>
          <w:color w:val="000000"/>
          <w:sz w:val="24"/>
          <w:szCs w:val="24"/>
          <w:lang w:val="ro-RO" w:eastAsia="ru-RU" w:bidi="ro-RO"/>
        </w:rPr>
        <w:t>;</w:t>
      </w:r>
      <w:r w:rsidR="001E2C37">
        <w:rPr>
          <w:rFonts w:ascii="Calibri Light" w:eastAsia="Times New Roman" w:hAnsi="Calibri Light" w:cstheme="majorHAnsi"/>
          <w:bCs/>
          <w:iCs/>
          <w:color w:val="000000"/>
          <w:sz w:val="24"/>
          <w:szCs w:val="24"/>
          <w:lang w:val="ru-RU" w:eastAsia="ru-RU" w:bidi="ro-RO"/>
        </w:rPr>
        <w:t xml:space="preserve"> государственного секретаря М</w:t>
      </w:r>
      <w:r w:rsidR="001E2C37" w:rsidRPr="006D05C1">
        <w:rPr>
          <w:rFonts w:ascii="Calibri Light" w:eastAsia="Times New Roman" w:hAnsi="Calibri Light" w:cstheme="majorHAnsi"/>
          <w:bCs/>
          <w:iCs/>
          <w:color w:val="000000"/>
          <w:sz w:val="24"/>
          <w:szCs w:val="24"/>
          <w:lang w:val="ru-RU" w:eastAsia="ru-RU" w:bidi="ro-RO"/>
        </w:rPr>
        <w:t>инист</w:t>
      </w:r>
      <w:r w:rsidR="001E2C37">
        <w:rPr>
          <w:rFonts w:ascii="Calibri Light" w:eastAsia="Times New Roman" w:hAnsi="Calibri Light" w:cstheme="majorHAnsi"/>
          <w:bCs/>
          <w:iCs/>
          <w:color w:val="000000"/>
          <w:sz w:val="24"/>
          <w:szCs w:val="24"/>
          <w:lang w:val="ru-RU" w:eastAsia="ru-RU" w:bidi="ro-RO"/>
        </w:rPr>
        <w:t>е</w:t>
      </w:r>
      <w:r w:rsidR="001E2C37" w:rsidRPr="006D05C1">
        <w:rPr>
          <w:rFonts w:ascii="Calibri Light" w:eastAsia="Times New Roman" w:hAnsi="Calibri Light" w:cstheme="majorHAnsi"/>
          <w:bCs/>
          <w:iCs/>
          <w:color w:val="000000"/>
          <w:sz w:val="24"/>
          <w:szCs w:val="24"/>
          <w:lang w:val="ru-RU" w:eastAsia="ru-RU" w:bidi="ro-RO"/>
        </w:rPr>
        <w:t>р</w:t>
      </w:r>
      <w:r w:rsidR="001E2C37">
        <w:rPr>
          <w:rFonts w:ascii="Calibri Light" w:eastAsia="Times New Roman" w:hAnsi="Calibri Light" w:cstheme="majorHAnsi"/>
          <w:bCs/>
          <w:iCs/>
          <w:color w:val="000000"/>
          <w:sz w:val="24"/>
          <w:szCs w:val="24"/>
          <w:lang w:val="ru-RU" w:eastAsia="ru-RU" w:bidi="ro-RO"/>
        </w:rPr>
        <w:t>ств</w:t>
      </w:r>
      <w:r w:rsidR="001E2C37" w:rsidRPr="006D05C1">
        <w:rPr>
          <w:rFonts w:ascii="Calibri Light" w:eastAsia="Times New Roman" w:hAnsi="Calibri Light" w:cstheme="majorHAnsi"/>
          <w:bCs/>
          <w:iCs/>
          <w:color w:val="000000"/>
          <w:sz w:val="24"/>
          <w:szCs w:val="24"/>
          <w:lang w:val="ru-RU" w:eastAsia="ru-RU" w:bidi="ro-RO"/>
        </w:rPr>
        <w:t>а сельского хозяйства и пищевой промышленности г-на</w:t>
      </w:r>
      <w:r w:rsidR="001E2C37">
        <w:rPr>
          <w:rFonts w:ascii="Calibri Light" w:eastAsia="Times New Roman" w:hAnsi="Calibri Light" w:cstheme="majorHAnsi"/>
          <w:bCs/>
          <w:iCs/>
          <w:color w:val="000000"/>
          <w:sz w:val="24"/>
          <w:szCs w:val="24"/>
          <w:lang w:val="ru-RU" w:eastAsia="ru-RU" w:bidi="ro-RO"/>
        </w:rPr>
        <w:t xml:space="preserve"> Василия Шарбан</w:t>
      </w:r>
      <w:r w:rsidR="001E2C37" w:rsidRPr="006D05C1">
        <w:rPr>
          <w:rFonts w:ascii="Calibri Light" w:eastAsia="Times New Roman" w:hAnsi="Calibri Light" w:cstheme="majorHAnsi"/>
          <w:bCs/>
          <w:iCs/>
          <w:color w:val="000000"/>
          <w:sz w:val="24"/>
          <w:szCs w:val="24"/>
          <w:lang w:val="ru-RU" w:eastAsia="ru-RU" w:bidi="ro-RO"/>
        </w:rPr>
        <w:t>;</w:t>
      </w:r>
      <w:r w:rsidR="00096A56">
        <w:rPr>
          <w:rFonts w:ascii="Calibri Light" w:eastAsia="Times New Roman" w:hAnsi="Calibri Light" w:cstheme="majorHAnsi"/>
          <w:bCs/>
          <w:iCs/>
          <w:color w:val="000000"/>
          <w:sz w:val="24"/>
          <w:szCs w:val="24"/>
          <w:lang w:val="ru-RU" w:eastAsia="ru-RU" w:bidi="ro-RO"/>
        </w:rPr>
        <w:t xml:space="preserve"> начальника Управления развития аккредитации </w:t>
      </w:r>
      <w:r w:rsidR="00096A56" w:rsidRPr="006D05C1">
        <w:rPr>
          <w:rFonts w:ascii="Calibri Light" w:eastAsia="Times New Roman" w:hAnsi="Calibri Light" w:cstheme="majorHAnsi"/>
          <w:bCs/>
          <w:iCs/>
          <w:color w:val="000000"/>
          <w:sz w:val="24"/>
          <w:szCs w:val="24"/>
          <w:lang w:val="ru-RU" w:eastAsia="ru-RU" w:bidi="ro-RO"/>
        </w:rPr>
        <w:t xml:space="preserve">Национального центра по аккредитации </w:t>
      </w:r>
      <w:r w:rsidR="00096A56" w:rsidRPr="006D05C1">
        <w:rPr>
          <w:rFonts w:ascii="Calibri Light" w:eastAsia="Times New Roman" w:hAnsi="Calibri Light" w:cstheme="majorHAnsi"/>
          <w:bCs/>
          <w:iCs/>
          <w:color w:val="000000"/>
          <w:sz w:val="24"/>
          <w:szCs w:val="24"/>
          <w:lang w:val="ro-RO" w:eastAsia="ru-RU" w:bidi="ro-RO"/>
        </w:rPr>
        <w:t>(MOLDAC)</w:t>
      </w:r>
      <w:r w:rsidR="00096A56" w:rsidRPr="006D05C1">
        <w:rPr>
          <w:rFonts w:ascii="Calibri Light" w:eastAsia="Times New Roman" w:hAnsi="Calibri Light" w:cstheme="majorHAnsi"/>
          <w:bCs/>
          <w:iCs/>
          <w:color w:val="000000"/>
          <w:sz w:val="24"/>
          <w:szCs w:val="24"/>
          <w:lang w:val="ru-RU" w:eastAsia="ru-RU" w:bidi="ro-RO"/>
        </w:rPr>
        <w:t xml:space="preserve"> г-</w:t>
      </w:r>
      <w:r w:rsidR="00096A56">
        <w:rPr>
          <w:rFonts w:ascii="Calibri Light" w:eastAsia="Times New Roman" w:hAnsi="Calibri Light" w:cstheme="majorHAnsi"/>
          <w:bCs/>
          <w:iCs/>
          <w:color w:val="000000"/>
          <w:sz w:val="24"/>
          <w:szCs w:val="24"/>
          <w:lang w:val="ru-RU" w:eastAsia="ru-RU" w:bidi="ro-RO"/>
        </w:rPr>
        <w:t>жи Ларисы Бобок; заместителя директора</w:t>
      </w:r>
      <w:r w:rsidR="00096A56" w:rsidRPr="00096A56">
        <w:rPr>
          <w:rFonts w:ascii="Calibri Light" w:eastAsia="Times New Roman" w:hAnsi="Calibri Light" w:cstheme="majorHAnsi"/>
          <w:bCs/>
          <w:iCs/>
          <w:color w:val="000000"/>
          <w:sz w:val="24"/>
          <w:szCs w:val="24"/>
          <w:lang w:val="ru-RU" w:eastAsia="ru-RU" w:bidi="ro-RO"/>
        </w:rPr>
        <w:t xml:space="preserve"> </w:t>
      </w:r>
      <w:r w:rsidR="00096A56" w:rsidRPr="006D05C1">
        <w:rPr>
          <w:rFonts w:ascii="Calibri Light" w:eastAsia="Times New Roman" w:hAnsi="Calibri Light" w:cstheme="majorHAnsi"/>
          <w:bCs/>
          <w:iCs/>
          <w:color w:val="000000"/>
          <w:sz w:val="24"/>
          <w:szCs w:val="24"/>
          <w:lang w:val="ru-RU" w:eastAsia="ru-RU" w:bidi="ro-RO"/>
        </w:rPr>
        <w:t>Национального агентства общественного здоровья г-на</w:t>
      </w:r>
      <w:r w:rsidR="00096A56">
        <w:rPr>
          <w:rFonts w:ascii="Calibri Light" w:eastAsia="Times New Roman" w:hAnsi="Calibri Light" w:cstheme="majorHAnsi"/>
          <w:bCs/>
          <w:iCs/>
          <w:color w:val="000000"/>
          <w:sz w:val="24"/>
          <w:szCs w:val="24"/>
          <w:lang w:val="ru-RU" w:eastAsia="ru-RU" w:bidi="ro-RO"/>
        </w:rPr>
        <w:t xml:space="preserve"> Василия Гуштюк;</w:t>
      </w:r>
      <w:r w:rsidR="00096A56" w:rsidRPr="00096A56">
        <w:rPr>
          <w:rFonts w:ascii="Calibri Light" w:eastAsia="Times New Roman" w:hAnsi="Calibri Light" w:cstheme="majorHAnsi"/>
          <w:bCs/>
          <w:iCs/>
          <w:color w:val="000000"/>
          <w:sz w:val="24"/>
          <w:szCs w:val="24"/>
          <w:lang w:val="ru-RU" w:eastAsia="ru-RU" w:bidi="ro-RO"/>
        </w:rPr>
        <w:t xml:space="preserve"> </w:t>
      </w:r>
      <w:r w:rsidR="00096A56">
        <w:rPr>
          <w:rFonts w:ascii="Calibri Light" w:eastAsia="Times New Roman" w:hAnsi="Calibri Light" w:cstheme="majorHAnsi"/>
          <w:bCs/>
          <w:iCs/>
          <w:color w:val="000000"/>
          <w:sz w:val="24"/>
          <w:szCs w:val="24"/>
          <w:lang w:val="ru-RU" w:eastAsia="ru-RU" w:bidi="ro-RO"/>
        </w:rPr>
        <w:t xml:space="preserve">заместителя </w:t>
      </w:r>
      <w:r w:rsidR="00096A56" w:rsidRPr="006D05C1">
        <w:rPr>
          <w:rFonts w:ascii="Calibri Light" w:eastAsia="Times New Roman" w:hAnsi="Calibri Light" w:cstheme="majorHAnsi"/>
          <w:bCs/>
          <w:iCs/>
          <w:color w:val="000000"/>
          <w:sz w:val="24"/>
          <w:szCs w:val="24"/>
          <w:lang w:val="ru-RU" w:eastAsia="ru-RU" w:bidi="ro-RO"/>
        </w:rPr>
        <w:t>генерального</w:t>
      </w:r>
      <w:r w:rsidR="00096A56">
        <w:rPr>
          <w:rFonts w:ascii="Calibri Light" w:eastAsia="Times New Roman" w:hAnsi="Calibri Light" w:cstheme="majorHAnsi"/>
          <w:bCs/>
          <w:iCs/>
          <w:color w:val="000000"/>
          <w:sz w:val="24"/>
          <w:szCs w:val="24"/>
          <w:lang w:val="ru-RU" w:eastAsia="ru-RU" w:bidi="ro-RO"/>
        </w:rPr>
        <w:t xml:space="preserve"> директора</w:t>
      </w:r>
      <w:r w:rsidR="00096A56" w:rsidRPr="00096A56">
        <w:rPr>
          <w:rFonts w:ascii="Calibri Light" w:eastAsia="Times New Roman" w:hAnsi="Calibri Light" w:cstheme="majorHAnsi"/>
          <w:bCs/>
          <w:iCs/>
          <w:color w:val="000000"/>
          <w:sz w:val="24"/>
          <w:szCs w:val="24"/>
          <w:lang w:val="ru-RU" w:eastAsia="ru-RU" w:bidi="ro-RO"/>
        </w:rPr>
        <w:t xml:space="preserve"> </w:t>
      </w:r>
      <w:r w:rsidR="00096A56" w:rsidRPr="006D05C1">
        <w:rPr>
          <w:rFonts w:ascii="Calibri Light" w:eastAsia="Times New Roman" w:hAnsi="Calibri Light" w:cstheme="majorHAnsi"/>
          <w:bCs/>
          <w:iCs/>
          <w:color w:val="000000"/>
          <w:sz w:val="24"/>
          <w:szCs w:val="24"/>
          <w:lang w:val="ru-RU" w:eastAsia="ru-RU" w:bidi="ro-RO"/>
        </w:rPr>
        <w:t>Национального агентства по безопасности пищевых продуктов г-на</w:t>
      </w:r>
      <w:r w:rsidR="00096A56">
        <w:rPr>
          <w:rFonts w:ascii="Calibri Light" w:eastAsia="Times New Roman" w:hAnsi="Calibri Light" w:cstheme="majorHAnsi"/>
          <w:bCs/>
          <w:iCs/>
          <w:color w:val="000000"/>
          <w:sz w:val="24"/>
          <w:szCs w:val="24"/>
          <w:lang w:val="ru-RU" w:eastAsia="ru-RU" w:bidi="ro-RO"/>
        </w:rPr>
        <w:t xml:space="preserve"> Александра Манчу; начальника Отдела лицензирования </w:t>
      </w:r>
      <w:r w:rsidR="00096A56" w:rsidRPr="006D05C1">
        <w:rPr>
          <w:rFonts w:ascii="Calibri Light" w:eastAsia="Times New Roman" w:hAnsi="Calibri Light" w:cstheme="majorHAnsi"/>
          <w:bCs/>
          <w:iCs/>
          <w:color w:val="000000"/>
          <w:sz w:val="24"/>
          <w:szCs w:val="24"/>
          <w:lang w:val="ru-RU" w:eastAsia="ru-RU" w:bidi="ro-RO"/>
        </w:rPr>
        <w:t>Национального агентства по регулированию в энергетике г-</w:t>
      </w:r>
      <w:r w:rsidR="00096A56">
        <w:rPr>
          <w:rFonts w:ascii="Calibri Light" w:eastAsia="Times New Roman" w:hAnsi="Calibri Light" w:cstheme="majorHAnsi"/>
          <w:bCs/>
          <w:iCs/>
          <w:color w:val="000000"/>
          <w:sz w:val="24"/>
          <w:szCs w:val="24"/>
          <w:lang w:val="ru-RU" w:eastAsia="ru-RU" w:bidi="ro-RO"/>
        </w:rPr>
        <w:t>жи Татьяны Виеру</w:t>
      </w:r>
      <w:r w:rsidR="00096A56" w:rsidRPr="006D05C1">
        <w:rPr>
          <w:rFonts w:ascii="Calibri Light" w:eastAsia="Times New Roman" w:hAnsi="Calibri Light" w:cstheme="majorHAnsi"/>
          <w:bCs/>
          <w:iCs/>
          <w:color w:val="000000"/>
          <w:sz w:val="24"/>
          <w:szCs w:val="24"/>
          <w:lang w:val="ro-RO" w:eastAsia="ru-RU" w:bidi="ro-RO"/>
        </w:rPr>
        <w:t>;</w:t>
      </w:r>
      <w:r w:rsidR="00096A56">
        <w:rPr>
          <w:rFonts w:ascii="Calibri Light" w:eastAsia="Times New Roman" w:hAnsi="Calibri Light" w:cstheme="majorHAnsi"/>
          <w:bCs/>
          <w:iCs/>
          <w:color w:val="000000"/>
          <w:sz w:val="24"/>
          <w:szCs w:val="24"/>
          <w:lang w:val="ru-RU" w:eastAsia="ru-RU" w:bidi="ro-RO"/>
        </w:rPr>
        <w:t xml:space="preserve"> главного консультанта Отдела регламентирования бизнес среды</w:t>
      </w:r>
      <w:r w:rsidR="00096A56" w:rsidRPr="00096A56">
        <w:rPr>
          <w:rFonts w:ascii="Calibri Light" w:eastAsia="Times New Roman" w:hAnsi="Calibri Light" w:cstheme="majorHAnsi"/>
          <w:bCs/>
          <w:iCs/>
          <w:color w:val="000000"/>
          <w:sz w:val="24"/>
          <w:szCs w:val="24"/>
          <w:lang w:val="ru-RU" w:eastAsia="ru-RU" w:bidi="ro-RO"/>
        </w:rPr>
        <w:t xml:space="preserve"> </w:t>
      </w:r>
      <w:r w:rsidR="00096A56">
        <w:rPr>
          <w:rFonts w:ascii="Calibri Light" w:eastAsia="Times New Roman" w:hAnsi="Calibri Light" w:cstheme="majorHAnsi"/>
          <w:bCs/>
          <w:iCs/>
          <w:color w:val="000000"/>
          <w:sz w:val="24"/>
          <w:szCs w:val="24"/>
          <w:lang w:val="ru-RU" w:eastAsia="ru-RU" w:bidi="ro-RO"/>
        </w:rPr>
        <w:t>М</w:t>
      </w:r>
      <w:r w:rsidR="00096A56" w:rsidRPr="006D05C1">
        <w:rPr>
          <w:rFonts w:ascii="Calibri Light" w:eastAsia="Times New Roman" w:hAnsi="Calibri Light" w:cstheme="majorHAnsi"/>
          <w:bCs/>
          <w:iCs/>
          <w:color w:val="000000"/>
          <w:sz w:val="24"/>
          <w:szCs w:val="24"/>
          <w:lang w:val="ru-RU" w:eastAsia="ru-RU" w:bidi="ro-RO"/>
        </w:rPr>
        <w:t>инист</w:t>
      </w:r>
      <w:r w:rsidR="00096A56">
        <w:rPr>
          <w:rFonts w:ascii="Calibri Light" w:eastAsia="Times New Roman" w:hAnsi="Calibri Light" w:cstheme="majorHAnsi"/>
          <w:bCs/>
          <w:iCs/>
          <w:color w:val="000000"/>
          <w:sz w:val="24"/>
          <w:szCs w:val="24"/>
          <w:lang w:val="ru-RU" w:eastAsia="ru-RU" w:bidi="ro-RO"/>
        </w:rPr>
        <w:t>е</w:t>
      </w:r>
      <w:r w:rsidR="00096A56" w:rsidRPr="006D05C1">
        <w:rPr>
          <w:rFonts w:ascii="Calibri Light" w:eastAsia="Times New Roman" w:hAnsi="Calibri Light" w:cstheme="majorHAnsi"/>
          <w:bCs/>
          <w:iCs/>
          <w:color w:val="000000"/>
          <w:sz w:val="24"/>
          <w:szCs w:val="24"/>
          <w:lang w:val="ru-RU" w:eastAsia="ru-RU" w:bidi="ro-RO"/>
        </w:rPr>
        <w:t>р</w:t>
      </w:r>
      <w:r w:rsidR="00096A56">
        <w:rPr>
          <w:rFonts w:ascii="Calibri Light" w:eastAsia="Times New Roman" w:hAnsi="Calibri Light" w:cstheme="majorHAnsi"/>
          <w:bCs/>
          <w:iCs/>
          <w:color w:val="000000"/>
          <w:sz w:val="24"/>
          <w:szCs w:val="24"/>
          <w:lang w:val="ru-RU" w:eastAsia="ru-RU" w:bidi="ro-RO"/>
        </w:rPr>
        <w:t>ств</w:t>
      </w:r>
      <w:r w:rsidR="00096A56" w:rsidRPr="006D05C1">
        <w:rPr>
          <w:rFonts w:ascii="Calibri Light" w:eastAsia="Times New Roman" w:hAnsi="Calibri Light" w:cstheme="majorHAnsi"/>
          <w:bCs/>
          <w:iCs/>
          <w:color w:val="000000"/>
          <w:sz w:val="24"/>
          <w:szCs w:val="24"/>
          <w:lang w:val="ru-RU" w:eastAsia="ru-RU" w:bidi="ro-RO"/>
        </w:rPr>
        <w:t>а экономики</w:t>
      </w:r>
      <w:r w:rsidR="00096A56" w:rsidRPr="00096A56">
        <w:rPr>
          <w:rFonts w:ascii="Calibri Light" w:eastAsia="Times New Roman" w:hAnsi="Calibri Light" w:cstheme="majorHAnsi"/>
          <w:bCs/>
          <w:iCs/>
          <w:color w:val="000000"/>
          <w:sz w:val="24"/>
          <w:szCs w:val="24"/>
          <w:lang w:val="ru-RU" w:eastAsia="ru-RU" w:bidi="ro-RO"/>
        </w:rPr>
        <w:t xml:space="preserve"> </w:t>
      </w:r>
      <w:r w:rsidR="00096A56" w:rsidRPr="006D05C1">
        <w:rPr>
          <w:rFonts w:ascii="Calibri Light" w:eastAsia="Times New Roman" w:hAnsi="Calibri Light" w:cstheme="majorHAnsi"/>
          <w:bCs/>
          <w:iCs/>
          <w:color w:val="000000"/>
          <w:sz w:val="24"/>
          <w:szCs w:val="24"/>
          <w:lang w:val="ru-RU" w:eastAsia="ru-RU" w:bidi="ro-RO"/>
        </w:rPr>
        <w:t>г-на</w:t>
      </w:r>
      <w:r w:rsidR="00096A56">
        <w:rPr>
          <w:rFonts w:ascii="Calibri Light" w:eastAsia="Times New Roman" w:hAnsi="Calibri Light" w:cstheme="majorHAnsi"/>
          <w:bCs/>
          <w:iCs/>
          <w:color w:val="000000"/>
          <w:sz w:val="24"/>
          <w:szCs w:val="24"/>
          <w:lang w:val="ru-RU" w:eastAsia="ru-RU" w:bidi="ro-RO"/>
        </w:rPr>
        <w:t xml:space="preserve"> Чезара Илиаш</w:t>
      </w:r>
      <w:r w:rsidR="00096A56" w:rsidRPr="006D05C1">
        <w:rPr>
          <w:rFonts w:ascii="Calibri Light" w:eastAsia="Times New Roman" w:hAnsi="Calibri Light" w:cstheme="majorHAnsi"/>
          <w:bCs/>
          <w:iCs/>
          <w:color w:val="000000"/>
          <w:sz w:val="24"/>
          <w:szCs w:val="24"/>
          <w:lang w:val="ro-RO" w:eastAsia="ru-RU" w:bidi="ro-RO"/>
        </w:rPr>
        <w:t>;</w:t>
      </w:r>
      <w:r w:rsidR="0088278F">
        <w:rPr>
          <w:rFonts w:ascii="Calibri Light" w:eastAsia="Times New Roman" w:hAnsi="Calibri Light" w:cstheme="majorHAnsi"/>
          <w:bCs/>
          <w:iCs/>
          <w:color w:val="000000"/>
          <w:sz w:val="24"/>
          <w:szCs w:val="24"/>
          <w:lang w:val="ru-RU" w:eastAsia="ru-RU" w:bidi="ro-RO"/>
        </w:rPr>
        <w:t xml:space="preserve"> главного специалиста Отдела права и человеческих ресурсов </w:t>
      </w:r>
      <w:r w:rsidR="0088278F" w:rsidRPr="006D05C1">
        <w:rPr>
          <w:rFonts w:ascii="Calibri Light" w:eastAsia="Times New Roman" w:hAnsi="Calibri Light" w:cstheme="majorHAnsi"/>
          <w:bCs/>
          <w:iCs/>
          <w:color w:val="000000"/>
          <w:sz w:val="24"/>
          <w:szCs w:val="24"/>
          <w:lang w:val="ru-RU" w:eastAsia="ru-RU" w:bidi="ro-RO"/>
        </w:rPr>
        <w:t>Управления гражданской авиации г-</w:t>
      </w:r>
      <w:r w:rsidR="0088278F">
        <w:rPr>
          <w:rFonts w:ascii="Calibri Light" w:eastAsia="Times New Roman" w:hAnsi="Calibri Light" w:cstheme="majorHAnsi"/>
          <w:bCs/>
          <w:iCs/>
          <w:color w:val="000000"/>
          <w:sz w:val="24"/>
          <w:szCs w:val="24"/>
          <w:lang w:val="ru-RU" w:eastAsia="ru-RU" w:bidi="ro-RO"/>
        </w:rPr>
        <w:t xml:space="preserve">жи Алины Арсений, а также других </w:t>
      </w:r>
      <w:r w:rsidR="0088278F">
        <w:rPr>
          <w:rFonts w:ascii="Calibri Light" w:eastAsia="Times New Roman" w:hAnsi="Calibri Light" w:cstheme="majorHAnsi"/>
          <w:bCs/>
          <w:iCs/>
          <w:color w:val="000000"/>
          <w:sz w:val="24"/>
          <w:szCs w:val="24"/>
          <w:lang w:val="ru-RU" w:eastAsia="ru-RU" w:bidi="ro-RO"/>
        </w:rPr>
        <w:lastRenderedPageBreak/>
        <w:t xml:space="preserve">ответственных лиц из указанных учреждений, </w:t>
      </w:r>
      <w:r w:rsidR="0088278F" w:rsidRPr="006D05C1">
        <w:rPr>
          <w:rFonts w:ascii="Calibri Light" w:eastAsia="Times New Roman" w:hAnsi="Calibri Light" w:cstheme="majorHAnsi"/>
          <w:bCs/>
          <w:iCs/>
          <w:color w:val="000000"/>
          <w:sz w:val="24"/>
          <w:szCs w:val="24"/>
          <w:lang w:val="ru-RU" w:eastAsia="ru-RU" w:bidi="ro-RO"/>
        </w:rPr>
        <w:t xml:space="preserve">в рамках видео заседания, </w:t>
      </w:r>
      <w:r w:rsidR="0088278F" w:rsidRPr="006D05C1">
        <w:rPr>
          <w:rFonts w:ascii="Calibri Light" w:hAnsi="Calibri Light" w:cstheme="majorHAnsi"/>
          <w:sz w:val="24"/>
          <w:szCs w:val="24"/>
          <w:shd w:val="clear" w:color="auto" w:fill="FFFFFF" w:themeFill="background1"/>
          <w:lang w:val="ru-RU"/>
        </w:rPr>
        <w:t>руководствуясь ст.3</w:t>
      </w:r>
      <w:r w:rsidR="0088278F" w:rsidRPr="006D05C1">
        <w:rPr>
          <w:rFonts w:ascii="Calibri Light" w:hAnsi="Calibri Light" w:cs="Calibri Light"/>
          <w:sz w:val="24"/>
          <w:szCs w:val="24"/>
          <w:lang w:val="ru-RU"/>
        </w:rPr>
        <w:t xml:space="preserve"> (1) и ст.5 (1) </w:t>
      </w:r>
      <w:r w:rsidR="0088278F" w:rsidRPr="006D05C1">
        <w:rPr>
          <w:rFonts w:ascii="Calibri Light" w:hAnsi="Calibri Light" w:cs="Calibri Light"/>
          <w:sz w:val="24"/>
          <w:szCs w:val="24"/>
        </w:rPr>
        <w:t>a</w:t>
      </w:r>
      <w:r w:rsidR="0088278F" w:rsidRPr="006D05C1">
        <w:rPr>
          <w:rFonts w:ascii="Calibri Light" w:hAnsi="Calibri Light" w:cs="Calibri Light"/>
          <w:sz w:val="24"/>
          <w:szCs w:val="24"/>
          <w:lang w:val="ru-RU"/>
        </w:rPr>
        <w:t>) Закона об организации и функционировании Счетной палаты Республики Молдова</w:t>
      </w:r>
      <w:r w:rsidR="0088278F" w:rsidRPr="006D05C1">
        <w:rPr>
          <w:rStyle w:val="FootnoteReference"/>
          <w:rFonts w:ascii="Calibri Light" w:eastAsia="Times New Roman" w:hAnsi="Calibri Light" w:cstheme="majorHAnsi"/>
          <w:sz w:val="24"/>
          <w:szCs w:val="24"/>
        </w:rPr>
        <w:footnoteReference w:id="1"/>
      </w:r>
      <w:r w:rsidR="0088278F" w:rsidRPr="006D05C1">
        <w:rPr>
          <w:rFonts w:ascii="Calibri Light" w:eastAsia="Times New Roman" w:hAnsi="Calibri Light" w:cstheme="majorHAnsi"/>
          <w:sz w:val="24"/>
          <w:szCs w:val="24"/>
          <w:lang w:val="ru-RU"/>
        </w:rPr>
        <w:t xml:space="preserve"> №</w:t>
      </w:r>
      <w:r w:rsidR="0088278F" w:rsidRPr="006D05C1">
        <w:rPr>
          <w:rFonts w:ascii="Calibri Light" w:eastAsia="Times New Roman" w:hAnsi="Calibri Light" w:cstheme="majorHAnsi"/>
          <w:color w:val="000000"/>
          <w:sz w:val="24"/>
          <w:szCs w:val="24"/>
          <w:lang w:val="ro-RO" w:eastAsia="ru-RU" w:bidi="ro-RO"/>
        </w:rPr>
        <w:t xml:space="preserve">260 </w:t>
      </w:r>
      <w:r w:rsidR="0088278F" w:rsidRPr="006D05C1">
        <w:rPr>
          <w:rFonts w:ascii="Calibri Light" w:eastAsia="Times New Roman" w:hAnsi="Calibri Light" w:cstheme="majorHAnsi"/>
          <w:color w:val="000000"/>
          <w:sz w:val="24"/>
          <w:szCs w:val="24"/>
          <w:lang w:val="ru-RU" w:eastAsia="ru-RU" w:bidi="ro-RO"/>
        </w:rPr>
        <w:t xml:space="preserve">от </w:t>
      </w:r>
      <w:r w:rsidR="0088278F" w:rsidRPr="006D05C1">
        <w:rPr>
          <w:rFonts w:ascii="Calibri Light" w:eastAsia="Times New Roman" w:hAnsi="Calibri Light" w:cstheme="majorHAnsi"/>
          <w:color w:val="000000"/>
          <w:sz w:val="24"/>
          <w:szCs w:val="24"/>
          <w:lang w:val="ro-RO" w:eastAsia="ru-RU" w:bidi="ro-RO"/>
        </w:rPr>
        <w:t>07.12.2017 (</w:t>
      </w:r>
      <w:r w:rsidR="0088278F" w:rsidRPr="006D05C1">
        <w:rPr>
          <w:rFonts w:ascii="Calibri Light" w:eastAsia="Times New Roman" w:hAnsi="Calibri Light" w:cstheme="majorHAnsi"/>
          <w:color w:val="000000"/>
          <w:sz w:val="24"/>
          <w:szCs w:val="24"/>
          <w:lang w:val="ru-RU" w:eastAsia="ru-RU" w:bidi="ro-RO"/>
        </w:rPr>
        <w:t xml:space="preserve">с последующими изменениями) </w:t>
      </w:r>
      <w:r w:rsidR="0088278F" w:rsidRPr="006D05C1">
        <w:rPr>
          <w:rFonts w:ascii="Calibri Light" w:hAnsi="Calibri Light" w:cs="Calibri Light"/>
          <w:sz w:val="24"/>
          <w:szCs w:val="24"/>
          <w:lang w:val="ru-RU"/>
        </w:rPr>
        <w:t xml:space="preserve">рассмотрела Отчет аудита эффективности по теме: </w:t>
      </w:r>
      <w:r w:rsidR="0088278F" w:rsidRPr="006D05C1">
        <w:rPr>
          <w:rFonts w:ascii="Calibri Light" w:eastAsia="Times New Roman" w:hAnsi="Calibri Light" w:cstheme="majorHAnsi"/>
          <w:color w:val="000000"/>
          <w:sz w:val="24"/>
          <w:szCs w:val="24"/>
          <w:lang w:val="ro-RO" w:eastAsia="ru-RU" w:bidi="ro-RO"/>
        </w:rPr>
        <w:t>„</w:t>
      </w:r>
      <w:r w:rsidR="0088278F" w:rsidRPr="006D05C1">
        <w:rPr>
          <w:rFonts w:ascii="Calibri Light" w:eastAsia="Times New Roman" w:hAnsi="Calibri Light" w:cstheme="majorHAnsi"/>
          <w:bCs/>
          <w:i/>
          <w:iCs/>
          <w:color w:val="000000"/>
          <w:sz w:val="24"/>
          <w:szCs w:val="24"/>
          <w:lang w:val="ru-RU" w:eastAsia="ru-RU" w:bidi="ro-RO"/>
        </w:rPr>
        <w:t>Принятые меры и ресурсы, инвестированные во внедрение и развитие Автоматизированной информационной системы по управлению и выдаче разрешительных актов (АИС УВРА) способствуют достижению цели и установленных задач?”</w:t>
      </w:r>
    </w:p>
    <w:p w14:paraId="1A4AB0C9" w14:textId="77777777" w:rsidR="0088278F" w:rsidRDefault="0088278F" w:rsidP="004D4112">
      <w:pPr>
        <w:spacing w:after="0" w:line="276" w:lineRule="auto"/>
        <w:ind w:firstLine="709"/>
        <w:jc w:val="both"/>
        <w:rPr>
          <w:rFonts w:ascii="Calibri Light" w:eastAsia="Times New Roman" w:hAnsi="Calibri Light" w:cstheme="majorHAnsi"/>
          <w:color w:val="000000"/>
          <w:sz w:val="24"/>
          <w:szCs w:val="24"/>
          <w:lang w:val="ru-RU" w:bidi="ro-RO"/>
        </w:rPr>
      </w:pPr>
      <w:r w:rsidRPr="0088278F">
        <w:rPr>
          <w:rFonts w:ascii="Calibri Light" w:hAnsi="Calibri Light" w:cstheme="majorHAnsi"/>
          <w:sz w:val="24"/>
          <w:szCs w:val="24"/>
          <w:lang w:val="ru-RU"/>
        </w:rPr>
        <w:t xml:space="preserve">Миссия внешнего публичного аудита была проведена </w:t>
      </w:r>
      <w:r w:rsidRPr="0088278F">
        <w:rPr>
          <w:rFonts w:ascii="Calibri Light" w:eastAsia="Times New Roman" w:hAnsi="Calibri Light" w:cstheme="majorHAnsi"/>
          <w:sz w:val="24"/>
          <w:szCs w:val="24"/>
          <w:lang w:val="ru-RU"/>
        </w:rPr>
        <w:t>с</w:t>
      </w:r>
      <w:r>
        <w:rPr>
          <w:rFonts w:ascii="Calibri Light" w:eastAsia="Times New Roman" w:hAnsi="Calibri Light" w:cstheme="majorHAnsi"/>
          <w:sz w:val="24"/>
          <w:szCs w:val="24"/>
          <w:lang w:val="ru-RU"/>
        </w:rPr>
        <w:t xml:space="preserve">огласно </w:t>
      </w:r>
      <w:r w:rsidRPr="0088278F">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е</w:t>
      </w:r>
      <w:r w:rsidRPr="0088278F">
        <w:rPr>
          <w:rFonts w:ascii="Calibri Light" w:hAnsi="Calibri Light" w:cs="Calibri Light"/>
          <w:color w:val="000000"/>
          <w:sz w:val="24"/>
          <w:szCs w:val="24"/>
          <w:lang w:val="ru-RU" w:eastAsia="ro-RO"/>
        </w:rPr>
        <w:t xml:space="preserve"> аудиторской деятельности Счетной палаты</w:t>
      </w:r>
      <w:r>
        <w:rPr>
          <w:rFonts w:ascii="Calibri Light" w:hAnsi="Calibri Light" w:cs="Calibri Light"/>
          <w:color w:val="000000"/>
          <w:sz w:val="24"/>
          <w:szCs w:val="24"/>
          <w:lang w:val="ru-RU" w:eastAsia="ro-RO"/>
        </w:rPr>
        <w:t xml:space="preserve"> на </w:t>
      </w:r>
      <w:r w:rsidRPr="006D05C1">
        <w:rPr>
          <w:rFonts w:ascii="Calibri Light" w:eastAsia="Times New Roman" w:hAnsi="Calibri Light" w:cstheme="majorHAnsi"/>
          <w:sz w:val="24"/>
          <w:szCs w:val="24"/>
          <w:lang w:val="ro-RO" w:eastAsia="ro-RO"/>
        </w:rPr>
        <w:t>2021</w:t>
      </w:r>
      <w:r>
        <w:rPr>
          <w:rFonts w:ascii="Calibri Light" w:eastAsia="Times New Roman" w:hAnsi="Calibri Light" w:cstheme="majorHAnsi"/>
          <w:sz w:val="24"/>
          <w:szCs w:val="24"/>
          <w:lang w:val="ru-RU" w:eastAsia="ro-RO"/>
        </w:rPr>
        <w:t xml:space="preserve"> год</w:t>
      </w:r>
      <w:r w:rsidRPr="006D05C1">
        <w:rPr>
          <w:rFonts w:ascii="Calibri Light" w:eastAsia="Times New Roman" w:hAnsi="Calibri Light" w:cstheme="majorHAnsi"/>
          <w:sz w:val="24"/>
          <w:szCs w:val="24"/>
          <w:vertAlign w:val="superscript"/>
          <w:lang w:val="ro-RO" w:eastAsia="ro-RO"/>
        </w:rPr>
        <w:footnoteReference w:id="2"/>
      </w:r>
      <w:r w:rsidR="007C3571">
        <w:rPr>
          <w:rFonts w:ascii="Calibri Light" w:eastAsia="Times New Roman" w:hAnsi="Calibri Light" w:cstheme="majorHAnsi"/>
          <w:sz w:val="24"/>
          <w:szCs w:val="24"/>
          <w:lang w:val="ru-RU" w:eastAsia="ro-RO"/>
        </w:rPr>
        <w:t xml:space="preserve"> с целью сбора </w:t>
      </w:r>
      <w:r w:rsidR="007C3571" w:rsidRPr="007C3571">
        <w:rPr>
          <w:rFonts w:ascii="Calibri Light" w:eastAsia="Times New Roman" w:hAnsi="Calibri Light" w:cstheme="majorHAnsi"/>
          <w:color w:val="000000"/>
          <w:sz w:val="24"/>
          <w:szCs w:val="24"/>
          <w:lang w:val="ru-RU" w:bidi="ro-RO"/>
        </w:rPr>
        <w:t>актуальн</w:t>
      </w:r>
      <w:r w:rsidR="007C3571">
        <w:rPr>
          <w:rFonts w:ascii="Calibri Light" w:eastAsia="Times New Roman" w:hAnsi="Calibri Light" w:cstheme="majorHAnsi"/>
          <w:color w:val="000000"/>
          <w:sz w:val="24"/>
          <w:szCs w:val="24"/>
          <w:lang w:val="ru-RU" w:bidi="ro-RO"/>
        </w:rPr>
        <w:t>ых</w:t>
      </w:r>
      <w:r w:rsidR="007C3571" w:rsidRPr="007C3571">
        <w:rPr>
          <w:rFonts w:ascii="Calibri Light" w:eastAsia="Times New Roman" w:hAnsi="Calibri Light" w:cstheme="majorHAnsi"/>
          <w:color w:val="000000"/>
          <w:sz w:val="24"/>
          <w:szCs w:val="24"/>
          <w:lang w:val="ru-RU" w:bidi="ro-RO"/>
        </w:rPr>
        <w:t xml:space="preserve"> и исчерпывающ</w:t>
      </w:r>
      <w:r w:rsidR="007C3571">
        <w:rPr>
          <w:rFonts w:ascii="Calibri Light" w:eastAsia="Times New Roman" w:hAnsi="Calibri Light" w:cstheme="majorHAnsi"/>
          <w:color w:val="000000"/>
          <w:sz w:val="24"/>
          <w:szCs w:val="24"/>
          <w:lang w:val="ru-RU" w:bidi="ro-RO"/>
        </w:rPr>
        <w:t>их</w:t>
      </w:r>
      <w:r w:rsidR="007C3571" w:rsidRPr="007C3571">
        <w:rPr>
          <w:rFonts w:ascii="Calibri Light" w:eastAsia="Times New Roman" w:hAnsi="Calibri Light" w:cstheme="majorHAnsi"/>
          <w:color w:val="000000"/>
          <w:sz w:val="24"/>
          <w:szCs w:val="24"/>
          <w:lang w:val="ru-RU" w:bidi="ro-RO"/>
        </w:rPr>
        <w:t xml:space="preserve"> </w:t>
      </w:r>
      <w:r w:rsidR="007C3571">
        <w:rPr>
          <w:rFonts w:ascii="Calibri Light" w:eastAsia="Times New Roman" w:hAnsi="Calibri Light" w:cstheme="majorHAnsi"/>
          <w:sz w:val="24"/>
          <w:szCs w:val="24"/>
          <w:lang w:val="ru-RU" w:eastAsia="ro-RO"/>
        </w:rPr>
        <w:t xml:space="preserve">данных и </w:t>
      </w:r>
      <w:r w:rsidR="007C3571" w:rsidRPr="007C3571">
        <w:rPr>
          <w:rFonts w:ascii="Calibri Light" w:eastAsia="Times New Roman" w:hAnsi="Calibri Light" w:cstheme="majorHAnsi"/>
          <w:color w:val="000000"/>
          <w:sz w:val="24"/>
          <w:szCs w:val="24"/>
          <w:lang w:val="ru-RU" w:bidi="ro-RO"/>
        </w:rPr>
        <w:t>информаци</w:t>
      </w:r>
      <w:r w:rsidR="007C3571">
        <w:rPr>
          <w:rFonts w:ascii="Calibri Light" w:eastAsia="Times New Roman" w:hAnsi="Calibri Light" w:cstheme="majorHAnsi"/>
          <w:color w:val="000000"/>
          <w:sz w:val="24"/>
          <w:szCs w:val="24"/>
          <w:lang w:val="ru-RU" w:bidi="ro-RO"/>
        </w:rPr>
        <w:t xml:space="preserve">и для подтверждения констатаций и выводов аудита относительно факта, если ответственные публичные учреждения и органы создали и реализовали условия, необходимые для внедрения, управления и эффективного использования </w:t>
      </w:r>
      <w:r w:rsidR="007C3571" w:rsidRPr="007C3571">
        <w:rPr>
          <w:rFonts w:ascii="Calibri Light" w:eastAsia="Times New Roman" w:hAnsi="Calibri Light" w:cstheme="majorHAnsi"/>
          <w:color w:val="000000"/>
          <w:sz w:val="24"/>
          <w:szCs w:val="24"/>
          <w:lang w:val="ru-RU" w:bidi="ro-RO"/>
        </w:rPr>
        <w:t>АИС УВРА</w:t>
      </w:r>
      <w:r w:rsidR="007C3571">
        <w:rPr>
          <w:rFonts w:ascii="Calibri Light" w:eastAsia="Times New Roman" w:hAnsi="Calibri Light" w:cstheme="majorHAnsi"/>
          <w:color w:val="000000"/>
          <w:sz w:val="24"/>
          <w:szCs w:val="24"/>
          <w:lang w:val="ru-RU" w:bidi="ro-RO"/>
        </w:rPr>
        <w:t>, с выявлением в этой связи рисков и уязвимостей и определением возможностей по улучшению для максимизации пользы Системы.</w:t>
      </w:r>
    </w:p>
    <w:p w14:paraId="3E6CC305" w14:textId="77777777" w:rsidR="007C3571" w:rsidRPr="004F6DC4" w:rsidRDefault="007C3571" w:rsidP="004D4112">
      <w:pPr>
        <w:spacing w:after="0" w:line="276" w:lineRule="auto"/>
        <w:ind w:firstLine="709"/>
        <w:jc w:val="both"/>
        <w:rPr>
          <w:rFonts w:ascii="Calibri Light" w:eastAsia="Times New Roman" w:hAnsi="Calibri Light" w:cstheme="majorHAnsi"/>
          <w:color w:val="000000"/>
          <w:sz w:val="24"/>
          <w:szCs w:val="24"/>
          <w:lang w:val="ru-RU" w:bidi="ro-RO"/>
        </w:rPr>
      </w:pPr>
      <w:r>
        <w:rPr>
          <w:rFonts w:ascii="Calibri Light" w:hAnsi="Calibri Light" w:cstheme="majorHAnsi"/>
          <w:sz w:val="24"/>
          <w:szCs w:val="24"/>
          <w:lang w:val="ru-RU"/>
        </w:rPr>
        <w:t>В</w:t>
      </w:r>
      <w:r w:rsidRPr="0088278F">
        <w:rPr>
          <w:rFonts w:ascii="Calibri Light" w:hAnsi="Calibri Light" w:cstheme="majorHAnsi"/>
          <w:sz w:val="24"/>
          <w:szCs w:val="24"/>
          <w:lang w:val="ru-RU"/>
        </w:rPr>
        <w:t>нешн</w:t>
      </w:r>
      <w:r>
        <w:rPr>
          <w:rFonts w:ascii="Calibri Light" w:hAnsi="Calibri Light" w:cstheme="majorHAnsi"/>
          <w:sz w:val="24"/>
          <w:szCs w:val="24"/>
          <w:lang w:val="ru-RU"/>
        </w:rPr>
        <w:t>ий</w:t>
      </w:r>
      <w:r w:rsidRPr="0088278F">
        <w:rPr>
          <w:rFonts w:ascii="Calibri Light" w:hAnsi="Calibri Light" w:cstheme="majorHAnsi"/>
          <w:sz w:val="24"/>
          <w:szCs w:val="24"/>
          <w:lang w:val="ru-RU"/>
        </w:rPr>
        <w:t xml:space="preserve"> публичн</w:t>
      </w:r>
      <w:r>
        <w:rPr>
          <w:rFonts w:ascii="Calibri Light" w:hAnsi="Calibri Light" w:cstheme="majorHAnsi"/>
          <w:sz w:val="24"/>
          <w:szCs w:val="24"/>
          <w:lang w:val="ru-RU"/>
        </w:rPr>
        <w:t xml:space="preserve">ый </w:t>
      </w:r>
      <w:r w:rsidRPr="0088278F">
        <w:rPr>
          <w:rFonts w:ascii="Calibri Light" w:hAnsi="Calibri Light" w:cstheme="majorHAnsi"/>
          <w:sz w:val="24"/>
          <w:szCs w:val="24"/>
          <w:lang w:val="ru-RU"/>
        </w:rPr>
        <w:t>аудит был</w:t>
      </w:r>
      <w:r>
        <w:rPr>
          <w:rFonts w:ascii="Calibri Light" w:hAnsi="Calibri Light" w:cstheme="majorHAnsi"/>
          <w:sz w:val="24"/>
          <w:szCs w:val="24"/>
          <w:lang w:val="ru-RU"/>
        </w:rPr>
        <w:t xml:space="preserve"> запланирован и проведен в соответствии с</w:t>
      </w:r>
      <w:r w:rsidR="004F6DC4">
        <w:rPr>
          <w:rFonts w:ascii="Calibri Light" w:hAnsi="Calibri Light" w:cstheme="majorHAnsi"/>
          <w:sz w:val="24"/>
          <w:szCs w:val="24"/>
          <w:lang w:val="ru-RU"/>
        </w:rPr>
        <w:t xml:space="preserve"> </w:t>
      </w:r>
      <w:r w:rsidR="004F6DC4" w:rsidRPr="004F6DC4">
        <w:rPr>
          <w:rFonts w:ascii="Calibri Light" w:eastAsia="Calibri" w:hAnsi="Calibri Light" w:cstheme="majorHAnsi"/>
          <w:sz w:val="24"/>
          <w:szCs w:val="24"/>
          <w:lang w:val="ru-RU"/>
        </w:rPr>
        <w:t>Международными стандартами Высших органов аудита, применяемыми Счетной палатой</w:t>
      </w:r>
      <w:r w:rsidR="004F6DC4" w:rsidRPr="006D05C1">
        <w:rPr>
          <w:rFonts w:ascii="Calibri Light" w:eastAsia="Times New Roman" w:hAnsi="Calibri Light" w:cstheme="majorHAnsi"/>
          <w:color w:val="000000"/>
          <w:sz w:val="24"/>
          <w:szCs w:val="24"/>
          <w:vertAlign w:val="superscript"/>
          <w:lang w:val="ro-RO"/>
        </w:rPr>
        <w:footnoteReference w:id="3"/>
      </w:r>
      <w:r w:rsidR="004F6DC4" w:rsidRPr="006D05C1">
        <w:rPr>
          <w:rFonts w:ascii="Calibri Light" w:eastAsia="Times New Roman" w:hAnsi="Calibri Light" w:cstheme="majorHAnsi"/>
          <w:color w:val="000000"/>
          <w:sz w:val="24"/>
          <w:szCs w:val="24"/>
          <w:lang w:val="ro-RO" w:eastAsia="ro-RO" w:bidi="ro-RO"/>
        </w:rPr>
        <w:t>.</w:t>
      </w:r>
    </w:p>
    <w:p w14:paraId="6D8272E7" w14:textId="77777777" w:rsidR="006D05C1" w:rsidRPr="00645159" w:rsidRDefault="004F6DC4" w:rsidP="00645159">
      <w:pPr>
        <w:widowControl w:val="0"/>
        <w:spacing w:after="0" w:line="274" w:lineRule="auto"/>
        <w:ind w:firstLine="709"/>
        <w:contextualSpacing/>
        <w:jc w:val="both"/>
        <w:rPr>
          <w:rFonts w:ascii="Calibri Light" w:eastAsia="Times New Roman" w:hAnsi="Calibri Light" w:cstheme="majorHAnsi"/>
          <w:color w:val="000000"/>
          <w:sz w:val="24"/>
          <w:szCs w:val="24"/>
          <w:lang w:val="ru-RU" w:eastAsia="ro-RO" w:bidi="ro-RO"/>
        </w:rPr>
      </w:pPr>
      <w:r>
        <w:rPr>
          <w:rFonts w:ascii="Calibri Light" w:eastAsia="Times New Roman" w:hAnsi="Calibri Light" w:cstheme="majorHAnsi"/>
          <w:color w:val="000000"/>
          <w:sz w:val="24"/>
          <w:szCs w:val="24"/>
          <w:lang w:val="ru-RU" w:eastAsia="ro-RO" w:bidi="ro-RO"/>
        </w:rPr>
        <w:t xml:space="preserve">Рассмотрев Отчет аудита, Счетная палата </w:t>
      </w:r>
    </w:p>
    <w:p w14:paraId="407EEAD3" w14:textId="77777777" w:rsidR="004F6DC4" w:rsidRPr="0060436D" w:rsidRDefault="004F6DC4" w:rsidP="004F6DC4">
      <w:pPr>
        <w:spacing w:before="120" w:after="120"/>
        <w:jc w:val="center"/>
        <w:rPr>
          <w:rFonts w:ascii="Calibri Light" w:hAnsi="Calibri Light" w:cstheme="majorHAnsi"/>
          <w:sz w:val="24"/>
          <w:szCs w:val="24"/>
          <w:lang w:val="ru-RU"/>
        </w:rPr>
      </w:pPr>
      <w:r w:rsidRPr="0060436D">
        <w:rPr>
          <w:rFonts w:ascii="Calibri Light" w:eastAsia="Times New Roman" w:hAnsi="Calibri Light" w:cstheme="majorHAnsi"/>
          <w:b/>
          <w:sz w:val="24"/>
          <w:szCs w:val="24"/>
          <w:lang w:val="ru-RU"/>
        </w:rPr>
        <w:t>УСТАНОВИЛА:</w:t>
      </w:r>
    </w:p>
    <w:p w14:paraId="60037180" w14:textId="7D3E575C" w:rsidR="004F6DC4" w:rsidRDefault="004F6DC4" w:rsidP="004F6DC4">
      <w:pPr>
        <w:spacing w:before="100" w:beforeAutospacing="1" w:after="120" w:afterAutospacing="1" w:line="274" w:lineRule="auto"/>
        <w:ind w:firstLine="720"/>
        <w:contextualSpacing/>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Повышение эффективности управления путем применения и использования </w:t>
      </w:r>
      <w:r w:rsidRPr="004F6DC4">
        <w:rPr>
          <w:rFonts w:ascii="Calibri Light" w:eastAsia="Times New Roman" w:hAnsi="Calibri Light" w:cstheme="majorHAnsi"/>
          <w:sz w:val="24"/>
          <w:szCs w:val="24"/>
          <w:lang w:val="ru-RU"/>
        </w:rPr>
        <w:t>информационн</w:t>
      </w:r>
      <w:r>
        <w:rPr>
          <w:rFonts w:ascii="Calibri Light" w:eastAsia="Times New Roman" w:hAnsi="Calibri Light" w:cstheme="majorHAnsi"/>
          <w:sz w:val="24"/>
          <w:szCs w:val="24"/>
          <w:lang w:val="ru-RU"/>
        </w:rPr>
        <w:t xml:space="preserve">ых технологий, обеспечения обмена данными и интероперабильности между </w:t>
      </w:r>
      <w:r w:rsidR="009C4989">
        <w:rPr>
          <w:rFonts w:ascii="Calibri Light" w:eastAsia="Times New Roman" w:hAnsi="Calibri Light" w:cstheme="majorHAnsi"/>
          <w:sz w:val="24"/>
          <w:szCs w:val="24"/>
          <w:lang w:val="ru-RU"/>
        </w:rPr>
        <w:t xml:space="preserve">государственными </w:t>
      </w:r>
      <w:r>
        <w:rPr>
          <w:rFonts w:ascii="Calibri Light" w:eastAsia="Times New Roman" w:hAnsi="Calibri Light" w:cstheme="majorHAnsi"/>
          <w:sz w:val="24"/>
          <w:szCs w:val="24"/>
          <w:lang w:val="ru-RU"/>
        </w:rPr>
        <w:t xml:space="preserve">регистрами и </w:t>
      </w:r>
      <w:r w:rsidRPr="004F6DC4">
        <w:rPr>
          <w:rFonts w:ascii="Calibri Light" w:eastAsia="Times New Roman" w:hAnsi="Calibri Light" w:cstheme="majorHAnsi"/>
          <w:sz w:val="24"/>
          <w:szCs w:val="24"/>
          <w:lang w:val="ru-RU"/>
        </w:rPr>
        <w:t>информационн</w:t>
      </w:r>
      <w:r>
        <w:rPr>
          <w:rFonts w:ascii="Calibri Light" w:eastAsia="Times New Roman" w:hAnsi="Calibri Light" w:cstheme="majorHAnsi"/>
          <w:sz w:val="24"/>
          <w:szCs w:val="24"/>
          <w:lang w:val="ru-RU"/>
        </w:rPr>
        <w:t>ыми</w:t>
      </w:r>
      <w:r w:rsidRPr="004F6DC4">
        <w:rPr>
          <w:rFonts w:ascii="Calibri Light" w:eastAsia="Times New Roman" w:hAnsi="Calibri Light" w:cstheme="majorHAnsi"/>
          <w:sz w:val="24"/>
          <w:szCs w:val="24"/>
          <w:lang w:val="ru-RU"/>
        </w:rPr>
        <w:t xml:space="preserve"> систем</w:t>
      </w:r>
      <w:r>
        <w:rPr>
          <w:rFonts w:ascii="Calibri Light" w:eastAsia="Times New Roman" w:hAnsi="Calibri Light" w:cstheme="majorHAnsi"/>
          <w:sz w:val="24"/>
          <w:szCs w:val="24"/>
          <w:lang w:val="ru-RU"/>
        </w:rPr>
        <w:t xml:space="preserve">ами, а также повышение ответственности публичных органов </w:t>
      </w:r>
      <w:r w:rsidRPr="004F6DC4">
        <w:rPr>
          <w:rFonts w:ascii="Calibri Light" w:eastAsia="Times New Roman" w:hAnsi="Calibri Light" w:cstheme="majorHAnsi"/>
          <w:sz w:val="24"/>
          <w:szCs w:val="24"/>
          <w:lang w:val="ru-RU"/>
        </w:rPr>
        <w:t>име</w:t>
      </w:r>
      <w:r w:rsidR="0060436D">
        <w:rPr>
          <w:rFonts w:ascii="Calibri Light" w:eastAsia="Times New Roman" w:hAnsi="Calibri Light" w:cstheme="majorHAnsi"/>
          <w:sz w:val="24"/>
          <w:szCs w:val="24"/>
          <w:lang w:val="ru-RU"/>
        </w:rPr>
        <w:t>ю</w:t>
      </w:r>
      <w:r w:rsidRPr="004F6DC4">
        <w:rPr>
          <w:rFonts w:ascii="Calibri Light" w:eastAsia="Times New Roman" w:hAnsi="Calibri Light" w:cstheme="majorHAnsi"/>
          <w:sz w:val="24"/>
          <w:szCs w:val="24"/>
          <w:lang w:val="ru-RU"/>
        </w:rPr>
        <w:t>т многократное социальное и политическое влияние</w:t>
      </w:r>
      <w:r>
        <w:rPr>
          <w:rFonts w:ascii="Calibri Light" w:eastAsia="Times New Roman" w:hAnsi="Calibri Light" w:cstheme="majorHAnsi"/>
          <w:sz w:val="24"/>
          <w:szCs w:val="24"/>
          <w:lang w:val="ru-RU"/>
        </w:rPr>
        <w:t xml:space="preserve">. Создание единого окна путем внедрения </w:t>
      </w:r>
      <w:r w:rsidR="007B1F8B" w:rsidRPr="007B1F8B">
        <w:rPr>
          <w:rFonts w:ascii="Calibri Light" w:eastAsia="Times New Roman" w:hAnsi="Calibri Light" w:cstheme="majorHAnsi"/>
          <w:sz w:val="24"/>
          <w:szCs w:val="24"/>
          <w:lang w:val="ru-RU"/>
        </w:rPr>
        <w:t>Автоматизированной информационной системы по управлению и выдаче разрешительных актов (АИС УВРА)</w:t>
      </w:r>
      <w:r w:rsidR="007B1F8B">
        <w:rPr>
          <w:rFonts w:ascii="Calibri Light" w:eastAsia="Times New Roman" w:hAnsi="Calibri Light" w:cstheme="majorHAnsi"/>
          <w:sz w:val="24"/>
          <w:szCs w:val="24"/>
          <w:lang w:val="ru-RU"/>
        </w:rPr>
        <w:t xml:space="preserve"> было </w:t>
      </w:r>
      <w:r w:rsidR="007D2507">
        <w:rPr>
          <w:rFonts w:ascii="Calibri Light" w:eastAsia="Times New Roman" w:hAnsi="Calibri Light" w:cstheme="majorHAnsi"/>
          <w:sz w:val="24"/>
          <w:szCs w:val="24"/>
          <w:lang w:val="ru-RU"/>
        </w:rPr>
        <w:t>обусл</w:t>
      </w:r>
      <w:r w:rsidR="008851F5">
        <w:rPr>
          <w:rFonts w:ascii="Calibri Light" w:eastAsia="Times New Roman" w:hAnsi="Calibri Light" w:cstheme="majorHAnsi"/>
          <w:sz w:val="24"/>
          <w:szCs w:val="24"/>
          <w:lang w:val="ru-RU"/>
        </w:rPr>
        <w:t xml:space="preserve">овлено </w:t>
      </w:r>
      <w:r w:rsidR="007B1F8B">
        <w:rPr>
          <w:rFonts w:ascii="Calibri Light" w:eastAsia="Times New Roman" w:hAnsi="Calibri Light" w:cstheme="majorHAnsi"/>
          <w:sz w:val="24"/>
          <w:szCs w:val="24"/>
          <w:lang w:val="ru-RU"/>
        </w:rPr>
        <w:t xml:space="preserve">сложностью и </w:t>
      </w:r>
      <w:r w:rsidR="009D5BFC">
        <w:rPr>
          <w:rFonts w:ascii="Calibri Light" w:eastAsia="Times New Roman" w:hAnsi="Calibri Light" w:cstheme="majorHAnsi"/>
          <w:sz w:val="24"/>
          <w:szCs w:val="24"/>
          <w:lang w:val="ru-RU"/>
        </w:rPr>
        <w:t xml:space="preserve">разнообразием процессов по выдаче </w:t>
      </w:r>
      <w:r w:rsidR="009D5BFC" w:rsidRPr="007B1F8B">
        <w:rPr>
          <w:rFonts w:ascii="Calibri Light" w:eastAsia="Times New Roman" w:hAnsi="Calibri Light" w:cstheme="majorHAnsi"/>
          <w:sz w:val="24"/>
          <w:szCs w:val="24"/>
          <w:lang w:val="ru-RU"/>
        </w:rPr>
        <w:t>разрешительных актов</w:t>
      </w:r>
      <w:r w:rsidR="009D5BFC">
        <w:rPr>
          <w:rFonts w:ascii="Calibri Light" w:eastAsia="Times New Roman" w:hAnsi="Calibri Light" w:cstheme="majorHAnsi"/>
          <w:sz w:val="24"/>
          <w:szCs w:val="24"/>
          <w:lang w:val="ru-RU"/>
        </w:rPr>
        <w:t xml:space="preserve">, что создает </w:t>
      </w:r>
      <w:r w:rsidR="009D5BFC" w:rsidRPr="007D2507">
        <w:rPr>
          <w:rFonts w:ascii="Calibri Light" w:eastAsia="Times New Roman" w:hAnsi="Calibri Light" w:cstheme="majorHAnsi"/>
          <w:sz w:val="24"/>
          <w:szCs w:val="24"/>
          <w:lang w:val="ru-RU"/>
        </w:rPr>
        <w:t>значительн</w:t>
      </w:r>
      <w:r w:rsidR="007D2507" w:rsidRPr="007D2507">
        <w:rPr>
          <w:rFonts w:ascii="Calibri Light" w:eastAsia="Times New Roman" w:hAnsi="Calibri Light" w:cstheme="majorHAnsi"/>
          <w:sz w:val="24"/>
          <w:szCs w:val="24"/>
          <w:lang w:val="ru-RU"/>
        </w:rPr>
        <w:t xml:space="preserve">ую нагрузку </w:t>
      </w:r>
      <w:r w:rsidR="009D5BFC">
        <w:rPr>
          <w:rFonts w:ascii="Calibri Light" w:eastAsia="Times New Roman" w:hAnsi="Calibri Light" w:cstheme="majorHAnsi"/>
          <w:sz w:val="24"/>
          <w:szCs w:val="24"/>
          <w:lang w:val="ru-RU"/>
        </w:rPr>
        <w:t>для предпринимателей в их получении, а также необходимость</w:t>
      </w:r>
      <w:r w:rsidR="004D4112">
        <w:rPr>
          <w:rFonts w:ascii="Calibri Light" w:eastAsia="Times New Roman" w:hAnsi="Calibri Light" w:cstheme="majorHAnsi"/>
          <w:sz w:val="24"/>
          <w:szCs w:val="24"/>
          <w:lang w:val="ru-RU"/>
        </w:rPr>
        <w:t>ю</w:t>
      </w:r>
      <w:r w:rsidR="009D5BFC">
        <w:rPr>
          <w:rFonts w:ascii="Calibri Light" w:eastAsia="Times New Roman" w:hAnsi="Calibri Light" w:cstheme="majorHAnsi"/>
          <w:sz w:val="24"/>
          <w:szCs w:val="24"/>
          <w:lang w:val="ru-RU"/>
        </w:rPr>
        <w:t xml:space="preserve"> </w:t>
      </w:r>
      <w:r w:rsidR="009D5BFC" w:rsidRPr="009D5BFC">
        <w:rPr>
          <w:rFonts w:ascii="Calibri Light" w:eastAsia="Times New Roman" w:hAnsi="Calibri Light" w:cstheme="majorHAnsi"/>
          <w:sz w:val="24"/>
          <w:szCs w:val="24"/>
          <w:lang w:val="ru-RU"/>
        </w:rPr>
        <w:t xml:space="preserve">способствовать облегчению </w:t>
      </w:r>
      <w:r w:rsidR="009D5BFC">
        <w:rPr>
          <w:rFonts w:ascii="Calibri Light" w:eastAsia="Times New Roman" w:hAnsi="Calibri Light" w:cstheme="majorHAnsi"/>
          <w:sz w:val="24"/>
          <w:szCs w:val="24"/>
          <w:lang w:val="ru-RU"/>
        </w:rPr>
        <w:t xml:space="preserve">соответствующего </w:t>
      </w:r>
      <w:r w:rsidR="009D5BFC" w:rsidRPr="009D5BFC">
        <w:rPr>
          <w:rFonts w:ascii="Calibri Light" w:eastAsia="Times New Roman" w:hAnsi="Calibri Light" w:cstheme="majorHAnsi"/>
          <w:sz w:val="24"/>
          <w:szCs w:val="24"/>
          <w:lang w:val="ru-RU"/>
        </w:rPr>
        <w:t xml:space="preserve">процесса как для предпринимателей, так и для </w:t>
      </w:r>
      <w:r w:rsidR="009D5BFC">
        <w:rPr>
          <w:rFonts w:ascii="Calibri Light" w:eastAsia="Times New Roman" w:hAnsi="Calibri Light" w:cstheme="majorHAnsi"/>
          <w:sz w:val="24"/>
          <w:szCs w:val="24"/>
          <w:lang w:val="ru-RU"/>
        </w:rPr>
        <w:t xml:space="preserve">эмитирующих </w:t>
      </w:r>
      <w:r w:rsidR="007D2507">
        <w:rPr>
          <w:rFonts w:ascii="Calibri Light" w:eastAsia="Times New Roman" w:hAnsi="Calibri Light" w:cstheme="majorHAnsi"/>
          <w:sz w:val="24"/>
          <w:szCs w:val="24"/>
          <w:lang w:val="ru-RU"/>
        </w:rPr>
        <w:t>государственных о</w:t>
      </w:r>
      <w:r w:rsidR="009D5BFC" w:rsidRPr="009D5BFC">
        <w:rPr>
          <w:rFonts w:ascii="Calibri Light" w:eastAsia="Times New Roman" w:hAnsi="Calibri Light" w:cstheme="majorHAnsi"/>
          <w:sz w:val="24"/>
          <w:szCs w:val="24"/>
          <w:lang w:val="ru-RU"/>
        </w:rPr>
        <w:t>рганов</w:t>
      </w:r>
      <w:r w:rsidR="009D5BFC">
        <w:rPr>
          <w:rFonts w:ascii="Calibri Light" w:eastAsia="Times New Roman" w:hAnsi="Calibri Light" w:cstheme="majorHAnsi"/>
          <w:sz w:val="24"/>
          <w:szCs w:val="24"/>
          <w:lang w:val="ru-RU"/>
        </w:rPr>
        <w:t>.</w:t>
      </w:r>
      <w:r w:rsidR="009D5BFC" w:rsidRPr="009D5BFC">
        <w:rPr>
          <w:rFonts w:ascii="Calibri Light" w:eastAsia="Times New Roman" w:hAnsi="Calibri Light" w:cstheme="majorHAnsi"/>
          <w:sz w:val="24"/>
          <w:szCs w:val="24"/>
          <w:lang w:val="ru-RU"/>
        </w:rPr>
        <w:t xml:space="preserve"> </w:t>
      </w:r>
      <w:r w:rsidR="00C67BE2">
        <w:rPr>
          <w:rFonts w:ascii="Calibri Light" w:eastAsia="Times New Roman" w:hAnsi="Calibri Light" w:cstheme="majorHAnsi"/>
          <w:sz w:val="24"/>
          <w:szCs w:val="24"/>
          <w:lang w:val="ru-RU"/>
        </w:rPr>
        <w:t xml:space="preserve">АИС служит в качестве </w:t>
      </w:r>
      <w:r w:rsidR="007D2507">
        <w:rPr>
          <w:rFonts w:ascii="Calibri Light" w:eastAsia="Times New Roman" w:hAnsi="Calibri Light" w:cstheme="majorHAnsi"/>
          <w:sz w:val="24"/>
          <w:szCs w:val="24"/>
          <w:lang w:val="ru-RU"/>
        </w:rPr>
        <w:t xml:space="preserve">координационного центра </w:t>
      </w:r>
      <w:r w:rsidR="00C67BE2">
        <w:rPr>
          <w:rFonts w:ascii="Calibri Light" w:eastAsia="Times New Roman" w:hAnsi="Calibri Light" w:cstheme="majorHAnsi"/>
          <w:sz w:val="24"/>
          <w:szCs w:val="24"/>
          <w:lang w:val="ru-RU"/>
        </w:rPr>
        <w:t xml:space="preserve">для </w:t>
      </w:r>
      <w:r w:rsidR="00C67BE2" w:rsidRPr="00C67BE2">
        <w:rPr>
          <w:rFonts w:ascii="Calibri Light" w:eastAsia="Times New Roman" w:hAnsi="Calibri Light" w:cstheme="majorHAnsi"/>
          <w:sz w:val="24"/>
          <w:szCs w:val="24"/>
          <w:lang w:val="ru-RU"/>
        </w:rPr>
        <w:t>взаимосвяз</w:t>
      </w:r>
      <w:r w:rsidR="00C67BE2">
        <w:rPr>
          <w:rFonts w:ascii="Calibri Light" w:eastAsia="Times New Roman" w:hAnsi="Calibri Light" w:cstheme="majorHAnsi"/>
          <w:sz w:val="24"/>
          <w:szCs w:val="24"/>
          <w:lang w:val="ru-RU"/>
        </w:rPr>
        <w:t xml:space="preserve">и публичных органов и координирования их деятельности так, чтобы </w:t>
      </w:r>
      <w:r w:rsidR="00BB5ED6">
        <w:rPr>
          <w:rFonts w:ascii="Calibri Light" w:eastAsia="Times New Roman" w:hAnsi="Calibri Light" w:cstheme="majorHAnsi"/>
          <w:sz w:val="24"/>
          <w:szCs w:val="24"/>
          <w:lang w:val="ru-RU"/>
        </w:rPr>
        <w:t xml:space="preserve">они могли </w:t>
      </w:r>
      <w:r w:rsidR="00645159">
        <w:rPr>
          <w:rFonts w:ascii="Calibri Light" w:eastAsia="Times New Roman" w:hAnsi="Calibri Light" w:cstheme="majorHAnsi"/>
          <w:sz w:val="24"/>
          <w:szCs w:val="24"/>
          <w:lang w:val="ru-RU"/>
        </w:rPr>
        <w:t>произво</w:t>
      </w:r>
      <w:r w:rsidR="00BB5ED6">
        <w:rPr>
          <w:rFonts w:ascii="Calibri Light" w:eastAsia="Times New Roman" w:hAnsi="Calibri Light" w:cstheme="majorHAnsi"/>
          <w:sz w:val="24"/>
          <w:szCs w:val="24"/>
          <w:lang w:val="ru-RU"/>
        </w:rPr>
        <w:t>д</w:t>
      </w:r>
      <w:r w:rsidR="00645159">
        <w:rPr>
          <w:rFonts w:ascii="Calibri Light" w:eastAsia="Times New Roman" w:hAnsi="Calibri Light" w:cstheme="majorHAnsi"/>
          <w:sz w:val="24"/>
          <w:szCs w:val="24"/>
          <w:lang w:val="ru-RU"/>
        </w:rPr>
        <w:t>и</w:t>
      </w:r>
      <w:r w:rsidR="00BB5ED6">
        <w:rPr>
          <w:rFonts w:ascii="Calibri Light" w:eastAsia="Times New Roman" w:hAnsi="Calibri Light" w:cstheme="majorHAnsi"/>
          <w:sz w:val="24"/>
          <w:szCs w:val="24"/>
          <w:lang w:val="ru-RU"/>
        </w:rPr>
        <w:t xml:space="preserve">ть обмен информацией с целью минимизации количества информации, которая должна быть представлена заявителями для получения </w:t>
      </w:r>
      <w:r w:rsidR="00BB5ED6" w:rsidRPr="007B1F8B">
        <w:rPr>
          <w:rFonts w:ascii="Calibri Light" w:eastAsia="Times New Roman" w:hAnsi="Calibri Light" w:cstheme="majorHAnsi"/>
          <w:sz w:val="24"/>
          <w:szCs w:val="24"/>
          <w:lang w:val="ru-RU"/>
        </w:rPr>
        <w:t>разрешительных актов</w:t>
      </w:r>
      <w:r w:rsidR="00BB5ED6">
        <w:rPr>
          <w:rFonts w:ascii="Calibri Light" w:eastAsia="Times New Roman" w:hAnsi="Calibri Light" w:cstheme="majorHAnsi"/>
          <w:sz w:val="24"/>
          <w:szCs w:val="24"/>
          <w:lang w:val="ru-RU"/>
        </w:rPr>
        <w:t>.</w:t>
      </w:r>
    </w:p>
    <w:p w14:paraId="7F2614F6" w14:textId="2BD5EDB9" w:rsidR="004D4112" w:rsidRDefault="004D4112" w:rsidP="006D05C1">
      <w:pPr>
        <w:spacing w:before="100" w:beforeAutospacing="1" w:after="120" w:afterAutospacing="1" w:line="274" w:lineRule="auto"/>
        <w:ind w:firstLine="720"/>
        <w:contextualSpacing/>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Закупка услуг по внедрению </w:t>
      </w:r>
      <w:r w:rsidRPr="007B1F8B">
        <w:rPr>
          <w:rFonts w:ascii="Calibri Light" w:eastAsia="Times New Roman" w:hAnsi="Calibri Light" w:cstheme="majorHAnsi"/>
          <w:sz w:val="24"/>
          <w:szCs w:val="24"/>
          <w:lang w:val="ru-RU"/>
        </w:rPr>
        <w:t>АИС УВРА</w:t>
      </w:r>
      <w:r>
        <w:rPr>
          <w:rFonts w:ascii="Calibri Light" w:eastAsia="Times New Roman" w:hAnsi="Calibri Light" w:cstheme="majorHAnsi"/>
          <w:sz w:val="24"/>
          <w:szCs w:val="24"/>
          <w:lang w:val="ru-RU"/>
        </w:rPr>
        <w:t xml:space="preserve">, в том числе по ее развитию, была реализована в период </w:t>
      </w:r>
      <w:r w:rsidRPr="006D05C1">
        <w:rPr>
          <w:rFonts w:ascii="Calibri Light" w:eastAsia="Times New Roman" w:hAnsi="Calibri Light" w:cstheme="majorHAnsi"/>
          <w:sz w:val="24"/>
          <w:szCs w:val="24"/>
          <w:lang w:val="ro-RO"/>
        </w:rPr>
        <w:t>2016 – 2020</w:t>
      </w:r>
      <w:r>
        <w:rPr>
          <w:rFonts w:ascii="Calibri Light" w:eastAsia="Times New Roman" w:hAnsi="Calibri Light" w:cstheme="majorHAnsi"/>
          <w:sz w:val="24"/>
          <w:szCs w:val="24"/>
          <w:lang w:val="ru-RU"/>
        </w:rPr>
        <w:t xml:space="preserve"> годов в рамках Проекта по повышению </w:t>
      </w:r>
      <w:r w:rsidRPr="006D05C1">
        <w:rPr>
          <w:rFonts w:ascii="Calibri Light" w:eastAsia="Times New Roman" w:hAnsi="Calibri Light" w:cstheme="majorHAnsi"/>
          <w:bCs/>
          <w:iCs/>
          <w:color w:val="000000"/>
          <w:sz w:val="24"/>
          <w:szCs w:val="24"/>
          <w:lang w:val="ru-RU" w:eastAsia="ru-RU" w:bidi="ro-RO"/>
        </w:rPr>
        <w:t>конкурентоспособности</w:t>
      </w:r>
      <w:r w:rsidRPr="004D4112">
        <w:rPr>
          <w:rFonts w:ascii="Calibri Light" w:eastAsia="Times New Roman" w:hAnsi="Calibri Light" w:cstheme="majorHAnsi"/>
          <w:sz w:val="24"/>
          <w:szCs w:val="24"/>
          <w:lang w:val="ro-RO"/>
        </w:rPr>
        <w:t xml:space="preserve"> </w:t>
      </w:r>
      <w:r w:rsidRPr="006D05C1">
        <w:rPr>
          <w:rFonts w:ascii="Calibri Light" w:eastAsia="Times New Roman" w:hAnsi="Calibri Light" w:cstheme="majorHAnsi"/>
          <w:sz w:val="24"/>
          <w:szCs w:val="24"/>
          <w:lang w:val="ro-RO"/>
        </w:rPr>
        <w:t>II</w:t>
      </w:r>
      <w:r>
        <w:rPr>
          <w:rFonts w:ascii="Calibri Light" w:eastAsia="Times New Roman" w:hAnsi="Calibri Light" w:cstheme="majorHAnsi"/>
          <w:sz w:val="24"/>
          <w:szCs w:val="24"/>
          <w:lang w:val="ru-RU"/>
        </w:rPr>
        <w:t xml:space="preserve"> на период </w:t>
      </w:r>
      <w:r w:rsidRPr="006D05C1">
        <w:rPr>
          <w:rFonts w:ascii="Calibri Light" w:eastAsia="Times New Roman" w:hAnsi="Calibri Light" w:cstheme="majorHAnsi"/>
          <w:sz w:val="24"/>
          <w:szCs w:val="24"/>
          <w:lang w:val="ro-RO"/>
        </w:rPr>
        <w:t>2015-2021</w:t>
      </w:r>
      <w:r>
        <w:rPr>
          <w:rFonts w:ascii="Calibri Light" w:eastAsia="Times New Roman" w:hAnsi="Calibri Light" w:cstheme="majorHAnsi"/>
          <w:sz w:val="24"/>
          <w:szCs w:val="24"/>
          <w:lang w:val="ru-RU"/>
        </w:rPr>
        <w:t xml:space="preserve"> годов</w:t>
      </w:r>
      <w:r w:rsidRPr="006D05C1">
        <w:rPr>
          <w:rFonts w:ascii="Calibri Light" w:eastAsia="Times New Roman" w:hAnsi="Calibri Light" w:cstheme="majorHAnsi"/>
          <w:sz w:val="24"/>
          <w:szCs w:val="24"/>
          <w:lang w:val="ro-RO"/>
        </w:rPr>
        <w:t>,</w:t>
      </w:r>
      <w:r>
        <w:rPr>
          <w:rFonts w:ascii="Calibri Light" w:eastAsia="Times New Roman" w:hAnsi="Calibri Light" w:cstheme="majorHAnsi"/>
          <w:sz w:val="24"/>
          <w:szCs w:val="24"/>
          <w:lang w:val="ru-RU"/>
        </w:rPr>
        <w:t xml:space="preserve"> финансируемого из кредита </w:t>
      </w:r>
      <w:r w:rsidRPr="006D05C1">
        <w:rPr>
          <w:rFonts w:ascii="Calibri Light" w:eastAsia="Times New Roman" w:hAnsi="Calibri Light" w:cstheme="majorHAnsi"/>
          <w:bCs/>
          <w:iCs/>
          <w:color w:val="000000"/>
          <w:sz w:val="24"/>
          <w:szCs w:val="24"/>
          <w:lang w:val="ru-RU" w:eastAsia="ru-RU" w:bidi="ro-RO"/>
        </w:rPr>
        <w:t>Всемирного банка</w:t>
      </w:r>
      <w:r>
        <w:rPr>
          <w:rFonts w:ascii="Calibri Light" w:eastAsia="Times New Roman" w:hAnsi="Calibri Light" w:cstheme="majorHAnsi"/>
          <w:bCs/>
          <w:iCs/>
          <w:color w:val="000000"/>
          <w:sz w:val="24"/>
          <w:szCs w:val="24"/>
          <w:lang w:val="ru-RU" w:eastAsia="ru-RU" w:bidi="ro-RO"/>
        </w:rPr>
        <w:t xml:space="preserve">, </w:t>
      </w:r>
      <w:r w:rsidRPr="006D05C1">
        <w:rPr>
          <w:rFonts w:ascii="Calibri Light" w:eastAsia="Times New Roman" w:hAnsi="Calibri Light" w:cstheme="majorHAnsi"/>
          <w:bCs/>
          <w:iCs/>
          <w:color w:val="000000"/>
          <w:sz w:val="24"/>
          <w:szCs w:val="24"/>
          <w:lang w:val="ru-RU" w:eastAsia="ru-RU" w:bidi="ro-RO"/>
        </w:rPr>
        <w:t>Подразделени</w:t>
      </w:r>
      <w:r>
        <w:rPr>
          <w:rFonts w:ascii="Calibri Light" w:eastAsia="Times New Roman" w:hAnsi="Calibri Light" w:cstheme="majorHAnsi"/>
          <w:bCs/>
          <w:iCs/>
          <w:color w:val="000000"/>
          <w:sz w:val="24"/>
          <w:szCs w:val="24"/>
          <w:lang w:val="ru-RU" w:eastAsia="ru-RU" w:bidi="ro-RO"/>
        </w:rPr>
        <w:t>ем</w:t>
      </w:r>
      <w:r w:rsidRPr="006D05C1">
        <w:rPr>
          <w:rFonts w:ascii="Calibri Light" w:eastAsia="Times New Roman" w:hAnsi="Calibri Light" w:cstheme="majorHAnsi"/>
          <w:bCs/>
          <w:iCs/>
          <w:color w:val="000000"/>
          <w:sz w:val="24"/>
          <w:szCs w:val="24"/>
          <w:lang w:val="ru-RU" w:eastAsia="ru-RU" w:bidi="ro-RO"/>
        </w:rPr>
        <w:t xml:space="preserve"> по внедрению Проекта Всемирного банка</w:t>
      </w:r>
      <w:r w:rsidR="007D2507">
        <w:rPr>
          <w:rFonts w:ascii="Calibri Light" w:eastAsia="Times New Roman" w:hAnsi="Calibri Light" w:cstheme="majorHAnsi"/>
          <w:bCs/>
          <w:iCs/>
          <w:color w:val="000000"/>
          <w:sz w:val="24"/>
          <w:szCs w:val="24"/>
          <w:lang w:val="ru-RU" w:eastAsia="ru-RU" w:bidi="ro-RO"/>
        </w:rPr>
        <w:t xml:space="preserve">, находящегося в подчинении </w:t>
      </w:r>
      <w:r>
        <w:rPr>
          <w:rFonts w:ascii="Calibri Light" w:eastAsia="Times New Roman" w:hAnsi="Calibri Light" w:cstheme="majorHAnsi"/>
          <w:bCs/>
          <w:iCs/>
          <w:color w:val="000000"/>
          <w:sz w:val="24"/>
          <w:szCs w:val="24"/>
          <w:lang w:val="ru-RU" w:eastAsia="ru-RU" w:bidi="ro-RO"/>
        </w:rPr>
        <w:t xml:space="preserve">Министерства экономики. </w:t>
      </w:r>
      <w:r>
        <w:rPr>
          <w:rFonts w:ascii="Calibri Light" w:eastAsia="Times New Roman" w:hAnsi="Calibri Light" w:cstheme="majorHAnsi"/>
          <w:bCs/>
          <w:iCs/>
          <w:color w:val="000000"/>
          <w:sz w:val="24"/>
          <w:szCs w:val="24"/>
          <w:lang w:val="ru-RU" w:eastAsia="ru-RU" w:bidi="ro-RO"/>
        </w:rPr>
        <w:lastRenderedPageBreak/>
        <w:t xml:space="preserve">Закупка производилась в соответствии с процедурами Банка и под исключительным осуществлением мониторинга с его стороны. </w:t>
      </w:r>
      <w:r w:rsidR="005E3806">
        <w:rPr>
          <w:rFonts w:ascii="Calibri Light" w:eastAsia="Times New Roman" w:hAnsi="Calibri Light" w:cstheme="majorHAnsi"/>
          <w:bCs/>
          <w:iCs/>
          <w:color w:val="000000"/>
          <w:sz w:val="24"/>
          <w:szCs w:val="24"/>
          <w:lang w:val="ru-RU" w:eastAsia="ru-RU" w:bidi="ro-RO"/>
        </w:rPr>
        <w:t xml:space="preserve">Общая стоимость АИС, по состоянию на </w:t>
      </w:r>
      <w:r w:rsidR="005E3806" w:rsidRPr="006D05C1">
        <w:rPr>
          <w:rFonts w:ascii="Calibri Light" w:eastAsia="Times New Roman" w:hAnsi="Calibri Light" w:cstheme="majorHAnsi"/>
          <w:sz w:val="24"/>
          <w:szCs w:val="24"/>
          <w:lang w:val="ro-RO"/>
        </w:rPr>
        <w:t>2021</w:t>
      </w:r>
      <w:r w:rsidR="005E3806">
        <w:rPr>
          <w:rFonts w:ascii="Calibri Light" w:eastAsia="Times New Roman" w:hAnsi="Calibri Light" w:cstheme="majorHAnsi"/>
          <w:sz w:val="24"/>
          <w:szCs w:val="24"/>
          <w:lang w:val="ru-RU"/>
        </w:rPr>
        <w:t xml:space="preserve"> год</w:t>
      </w:r>
      <w:r w:rsidR="005E3806" w:rsidRPr="006D05C1">
        <w:rPr>
          <w:rFonts w:ascii="Calibri Light" w:eastAsia="Times New Roman" w:hAnsi="Calibri Light" w:cstheme="majorHAnsi"/>
          <w:sz w:val="24"/>
          <w:szCs w:val="24"/>
          <w:lang w:val="ro-RO"/>
        </w:rPr>
        <w:t>,</w:t>
      </w:r>
      <w:r w:rsidR="005E3806">
        <w:rPr>
          <w:rFonts w:ascii="Calibri Light" w:eastAsia="Times New Roman" w:hAnsi="Calibri Light" w:cstheme="majorHAnsi"/>
          <w:sz w:val="24"/>
          <w:szCs w:val="24"/>
          <w:lang w:val="ru-RU"/>
        </w:rPr>
        <w:t xml:space="preserve"> составила свыше </w:t>
      </w:r>
      <w:r w:rsidR="005E3806" w:rsidRPr="006D05C1">
        <w:rPr>
          <w:rFonts w:ascii="Calibri Light" w:eastAsia="Times New Roman" w:hAnsi="Calibri Light" w:cstheme="majorHAnsi"/>
          <w:sz w:val="24"/>
          <w:szCs w:val="24"/>
          <w:lang w:val="ro-RO"/>
        </w:rPr>
        <w:t>16,0</w:t>
      </w:r>
      <w:r w:rsidR="005E3806">
        <w:rPr>
          <w:rFonts w:ascii="Calibri Light" w:eastAsia="Times New Roman" w:hAnsi="Calibri Light" w:cstheme="majorHAnsi"/>
          <w:sz w:val="24"/>
          <w:szCs w:val="24"/>
          <w:lang w:val="ru-RU"/>
        </w:rPr>
        <w:t xml:space="preserve"> млн. леев, а для ее обслуживания в течение </w:t>
      </w:r>
      <w:r w:rsidR="005E3806" w:rsidRPr="006D05C1">
        <w:rPr>
          <w:rFonts w:ascii="Calibri Light" w:eastAsia="Times New Roman" w:hAnsi="Calibri Light" w:cstheme="majorHAnsi"/>
          <w:sz w:val="24"/>
          <w:szCs w:val="24"/>
          <w:lang w:val="ro-RO"/>
        </w:rPr>
        <w:t>2021</w:t>
      </w:r>
      <w:r w:rsidR="005E3806">
        <w:rPr>
          <w:rFonts w:ascii="Calibri Light" w:eastAsia="Times New Roman" w:hAnsi="Calibri Light" w:cstheme="majorHAnsi"/>
          <w:sz w:val="24"/>
          <w:szCs w:val="24"/>
          <w:lang w:val="ru-RU"/>
        </w:rPr>
        <w:t xml:space="preserve"> года были осуществлены расходы из государственного бюджета в сумме свыше </w:t>
      </w:r>
      <w:r w:rsidR="005E3806" w:rsidRPr="006D05C1">
        <w:rPr>
          <w:rFonts w:ascii="Calibri Light" w:eastAsia="Times New Roman" w:hAnsi="Calibri Light" w:cstheme="majorHAnsi"/>
          <w:sz w:val="24"/>
          <w:szCs w:val="24"/>
          <w:lang w:val="ro-RO"/>
        </w:rPr>
        <w:t>95,0</w:t>
      </w:r>
      <w:r w:rsidR="005E3806">
        <w:rPr>
          <w:rFonts w:ascii="Calibri Light" w:eastAsia="Times New Roman" w:hAnsi="Calibri Light" w:cstheme="majorHAnsi"/>
          <w:sz w:val="24"/>
          <w:szCs w:val="24"/>
          <w:lang w:val="ru-RU"/>
        </w:rPr>
        <w:t xml:space="preserve"> тыс. леев.</w:t>
      </w:r>
    </w:p>
    <w:p w14:paraId="400577CE" w14:textId="1C604493" w:rsidR="00167797" w:rsidRDefault="005E3806" w:rsidP="00167797">
      <w:pPr>
        <w:spacing w:before="100" w:beforeAutospacing="1" w:after="120" w:afterAutospacing="1" w:line="274" w:lineRule="auto"/>
        <w:ind w:firstLine="720"/>
        <w:contextualSpacing/>
        <w:jc w:val="both"/>
        <w:rPr>
          <w:rFonts w:ascii="Calibri Light" w:eastAsia="Times New Roman" w:hAnsi="Calibri Light" w:cstheme="majorHAnsi"/>
          <w:bCs/>
          <w:iCs/>
          <w:color w:val="000000"/>
          <w:sz w:val="24"/>
          <w:szCs w:val="24"/>
          <w:lang w:val="ru-RU" w:eastAsia="ru-RU" w:bidi="ro-RO"/>
        </w:rPr>
      </w:pPr>
      <w:r>
        <w:rPr>
          <w:rFonts w:ascii="Calibri Light" w:eastAsia="Times New Roman" w:hAnsi="Calibri Light" w:cstheme="majorHAnsi"/>
          <w:bCs/>
          <w:iCs/>
          <w:color w:val="000000"/>
          <w:sz w:val="24"/>
          <w:szCs w:val="24"/>
          <w:lang w:val="ru-RU" w:eastAsia="ru-RU" w:bidi="ro-RO"/>
        </w:rPr>
        <w:t xml:space="preserve">Результаты аудита показывают, что предпринятые действия и ресурсы, </w:t>
      </w:r>
      <w:r w:rsidRPr="005E3806">
        <w:rPr>
          <w:rFonts w:ascii="Calibri Light" w:eastAsia="Times New Roman" w:hAnsi="Calibri Light" w:cstheme="majorHAnsi"/>
          <w:bCs/>
          <w:iCs/>
          <w:color w:val="000000"/>
          <w:sz w:val="24"/>
          <w:szCs w:val="24"/>
          <w:lang w:val="ru-RU" w:eastAsia="ru-RU" w:bidi="ro-RO"/>
        </w:rPr>
        <w:t>инвестированные во внедрение и развитие</w:t>
      </w:r>
      <w:r>
        <w:rPr>
          <w:rFonts w:ascii="Calibri Light" w:eastAsia="Times New Roman" w:hAnsi="Calibri Light" w:cstheme="majorHAnsi"/>
          <w:bCs/>
          <w:iCs/>
          <w:color w:val="000000"/>
          <w:sz w:val="24"/>
          <w:szCs w:val="24"/>
          <w:lang w:val="ru-RU" w:eastAsia="ru-RU" w:bidi="ro-RO"/>
        </w:rPr>
        <w:t xml:space="preserve"> </w:t>
      </w:r>
      <w:r w:rsidRPr="007B1F8B">
        <w:rPr>
          <w:rFonts w:ascii="Calibri Light" w:eastAsia="Times New Roman" w:hAnsi="Calibri Light" w:cstheme="majorHAnsi"/>
          <w:sz w:val="24"/>
          <w:szCs w:val="24"/>
          <w:lang w:val="ru-RU"/>
        </w:rPr>
        <w:t>АИС УВРА</w:t>
      </w:r>
      <w:r>
        <w:rPr>
          <w:rFonts w:ascii="Calibri Light" w:eastAsia="Times New Roman" w:hAnsi="Calibri Light" w:cstheme="majorHAnsi"/>
          <w:sz w:val="24"/>
          <w:szCs w:val="24"/>
          <w:lang w:val="ru-RU"/>
        </w:rPr>
        <w:t xml:space="preserve">, способствуют в определенной мере </w:t>
      </w:r>
      <w:r w:rsidRPr="005E3806">
        <w:rPr>
          <w:rFonts w:ascii="Calibri Light" w:eastAsia="Times New Roman" w:hAnsi="Calibri Light" w:cstheme="majorHAnsi"/>
          <w:sz w:val="24"/>
          <w:szCs w:val="24"/>
          <w:lang w:val="ru-RU"/>
        </w:rPr>
        <w:t>достижению цели и установленных задач</w:t>
      </w:r>
      <w:r>
        <w:rPr>
          <w:rFonts w:ascii="Calibri Light" w:eastAsia="Times New Roman" w:hAnsi="Calibri Light" w:cstheme="majorHAnsi"/>
          <w:sz w:val="24"/>
          <w:szCs w:val="24"/>
          <w:lang w:val="ru-RU"/>
        </w:rPr>
        <w:t xml:space="preserve">, факт выражен и путем создания, функционирования и использования Системы, установления нормативной базы, необходимой для функционирования и ее использования, ответственных органов, в том числе ответственных за управление АИС и др. Вместе с тем, аудит отмечает, что хотя был достигнут определенный прогресс и </w:t>
      </w:r>
      <w:r w:rsidR="00200014">
        <w:rPr>
          <w:rFonts w:ascii="Calibri Light" w:eastAsia="Times New Roman" w:hAnsi="Calibri Light" w:cstheme="majorHAnsi"/>
          <w:sz w:val="24"/>
          <w:szCs w:val="24"/>
          <w:lang w:val="ru-RU"/>
        </w:rPr>
        <w:t xml:space="preserve">получены ощутимые результаты, </w:t>
      </w:r>
      <w:r w:rsidR="007D2507">
        <w:rPr>
          <w:rFonts w:ascii="Calibri Light" w:eastAsia="Times New Roman" w:hAnsi="Calibri Light" w:cstheme="majorHAnsi"/>
          <w:sz w:val="24"/>
          <w:szCs w:val="24"/>
          <w:lang w:val="ru-RU"/>
        </w:rPr>
        <w:t xml:space="preserve">они </w:t>
      </w:r>
      <w:r w:rsidR="00200014" w:rsidRPr="007D2507">
        <w:rPr>
          <w:rFonts w:ascii="Calibri Light" w:eastAsia="Times New Roman" w:hAnsi="Calibri Light" w:cstheme="majorHAnsi"/>
          <w:sz w:val="24"/>
          <w:szCs w:val="24"/>
          <w:lang w:val="ru-RU"/>
        </w:rPr>
        <w:t xml:space="preserve">не </w:t>
      </w:r>
      <w:r w:rsidR="007D2507" w:rsidRPr="007D2507">
        <w:rPr>
          <w:rFonts w:ascii="Calibri Light" w:eastAsia="Times New Roman" w:hAnsi="Calibri Light" w:cstheme="majorHAnsi"/>
          <w:sz w:val="24"/>
          <w:szCs w:val="24"/>
          <w:lang w:val="ru-RU"/>
        </w:rPr>
        <w:t xml:space="preserve">оправдали полностью </w:t>
      </w:r>
      <w:r w:rsidR="00200014" w:rsidRPr="007D2507">
        <w:rPr>
          <w:rFonts w:ascii="Calibri Light" w:eastAsia="Times New Roman" w:hAnsi="Calibri Light" w:cstheme="majorHAnsi"/>
          <w:sz w:val="24"/>
          <w:szCs w:val="24"/>
          <w:lang w:val="ru-RU"/>
        </w:rPr>
        <w:t>ожидаем</w:t>
      </w:r>
      <w:r w:rsidR="007D2507" w:rsidRPr="007D2507">
        <w:rPr>
          <w:rFonts w:ascii="Calibri Light" w:eastAsia="Times New Roman" w:hAnsi="Calibri Light" w:cstheme="majorHAnsi"/>
          <w:sz w:val="24"/>
          <w:szCs w:val="24"/>
          <w:lang w:val="ru-RU"/>
        </w:rPr>
        <w:t>ое воздействие</w:t>
      </w:r>
      <w:r w:rsidR="00200014">
        <w:rPr>
          <w:rFonts w:ascii="Calibri Light" w:eastAsia="Times New Roman" w:hAnsi="Calibri Light" w:cstheme="majorHAnsi"/>
          <w:sz w:val="24"/>
          <w:szCs w:val="24"/>
          <w:lang w:val="ru-RU"/>
        </w:rPr>
        <w:t xml:space="preserve"> вследствие нежелания использования АИС некоторыми органами, выпускающими </w:t>
      </w:r>
      <w:r w:rsidR="00200014" w:rsidRPr="007B1F8B">
        <w:rPr>
          <w:rFonts w:ascii="Calibri Light" w:eastAsia="Times New Roman" w:hAnsi="Calibri Light" w:cstheme="majorHAnsi"/>
          <w:sz w:val="24"/>
          <w:szCs w:val="24"/>
          <w:lang w:val="ru-RU"/>
        </w:rPr>
        <w:t>разрешительны</w:t>
      </w:r>
      <w:r w:rsidR="00200014">
        <w:rPr>
          <w:rFonts w:ascii="Calibri Light" w:eastAsia="Times New Roman" w:hAnsi="Calibri Light" w:cstheme="majorHAnsi"/>
          <w:sz w:val="24"/>
          <w:szCs w:val="24"/>
          <w:lang w:val="ru-RU"/>
        </w:rPr>
        <w:t>е</w:t>
      </w:r>
      <w:r w:rsidR="00200014" w:rsidRPr="007B1F8B">
        <w:rPr>
          <w:rFonts w:ascii="Calibri Light" w:eastAsia="Times New Roman" w:hAnsi="Calibri Light" w:cstheme="majorHAnsi"/>
          <w:sz w:val="24"/>
          <w:szCs w:val="24"/>
          <w:lang w:val="ru-RU"/>
        </w:rPr>
        <w:t xml:space="preserve"> акт</w:t>
      </w:r>
      <w:r w:rsidR="00200014">
        <w:rPr>
          <w:rFonts w:ascii="Calibri Light" w:eastAsia="Times New Roman" w:hAnsi="Calibri Light" w:cstheme="majorHAnsi"/>
          <w:sz w:val="24"/>
          <w:szCs w:val="24"/>
          <w:lang w:val="ru-RU"/>
        </w:rPr>
        <w:t xml:space="preserve">ы, имея в качестве эффекта </w:t>
      </w:r>
      <w:r w:rsidR="00200014" w:rsidRPr="00200014">
        <w:rPr>
          <w:rFonts w:ascii="Calibri Light" w:eastAsia="Times New Roman" w:hAnsi="Calibri Light" w:cstheme="majorHAnsi"/>
          <w:bCs/>
          <w:iCs/>
          <w:color w:val="000000"/>
          <w:sz w:val="24"/>
          <w:szCs w:val="24"/>
          <w:lang w:val="ru-RU" w:eastAsia="ru-RU" w:bidi="ro-RO"/>
        </w:rPr>
        <w:t>относительный/средний уровень</w:t>
      </w:r>
      <w:r w:rsidR="00200014">
        <w:rPr>
          <w:rFonts w:ascii="Calibri Light" w:eastAsia="Times New Roman" w:hAnsi="Calibri Light" w:cstheme="majorHAnsi"/>
          <w:bCs/>
          <w:iCs/>
          <w:color w:val="000000"/>
          <w:sz w:val="24"/>
          <w:szCs w:val="24"/>
          <w:lang w:val="ru-RU" w:eastAsia="ru-RU" w:bidi="ro-RO"/>
        </w:rPr>
        <w:t xml:space="preserve"> внедрения и освоения </w:t>
      </w:r>
      <w:r w:rsidR="00200014" w:rsidRPr="007B1F8B">
        <w:rPr>
          <w:rFonts w:ascii="Calibri Light" w:eastAsia="Times New Roman" w:hAnsi="Calibri Light" w:cstheme="majorHAnsi"/>
          <w:sz w:val="24"/>
          <w:szCs w:val="24"/>
          <w:lang w:val="ru-RU"/>
        </w:rPr>
        <w:t>АИС УВРА</w:t>
      </w:r>
      <w:r w:rsidR="00200014">
        <w:rPr>
          <w:rFonts w:ascii="Calibri Light" w:eastAsia="Times New Roman" w:hAnsi="Calibri Light" w:cstheme="majorHAnsi"/>
          <w:sz w:val="24"/>
          <w:szCs w:val="24"/>
          <w:lang w:val="ru-RU"/>
        </w:rPr>
        <w:t xml:space="preserve"> ответственными публичными органами и учреждениями, а также разработки и внедрения собственных </w:t>
      </w:r>
      <w:r w:rsidR="00200014" w:rsidRPr="004F6DC4">
        <w:rPr>
          <w:rFonts w:ascii="Calibri Light" w:eastAsia="Times New Roman" w:hAnsi="Calibri Light" w:cstheme="majorHAnsi"/>
          <w:sz w:val="24"/>
          <w:szCs w:val="24"/>
          <w:lang w:val="ru-RU"/>
        </w:rPr>
        <w:t>информационн</w:t>
      </w:r>
      <w:r w:rsidR="00200014">
        <w:rPr>
          <w:rFonts w:ascii="Calibri Light" w:eastAsia="Times New Roman" w:hAnsi="Calibri Light" w:cstheme="majorHAnsi"/>
          <w:sz w:val="24"/>
          <w:szCs w:val="24"/>
          <w:lang w:val="ru-RU"/>
        </w:rPr>
        <w:t>ых</w:t>
      </w:r>
      <w:r w:rsidR="00200014" w:rsidRPr="004F6DC4">
        <w:rPr>
          <w:rFonts w:ascii="Calibri Light" w:eastAsia="Times New Roman" w:hAnsi="Calibri Light" w:cstheme="majorHAnsi"/>
          <w:sz w:val="24"/>
          <w:szCs w:val="24"/>
          <w:lang w:val="ru-RU"/>
        </w:rPr>
        <w:t xml:space="preserve"> систем</w:t>
      </w:r>
      <w:r w:rsidR="00200014">
        <w:rPr>
          <w:rFonts w:ascii="Calibri Light" w:eastAsia="Times New Roman" w:hAnsi="Calibri Light" w:cstheme="majorHAnsi"/>
          <w:sz w:val="24"/>
          <w:szCs w:val="24"/>
          <w:lang w:val="ru-RU"/>
        </w:rPr>
        <w:t xml:space="preserve"> для управления процессом выдачи </w:t>
      </w:r>
      <w:r w:rsidR="00200014" w:rsidRPr="007B1F8B">
        <w:rPr>
          <w:rFonts w:ascii="Calibri Light" w:eastAsia="Times New Roman" w:hAnsi="Calibri Light" w:cstheme="majorHAnsi"/>
          <w:sz w:val="24"/>
          <w:szCs w:val="24"/>
          <w:lang w:val="ru-RU"/>
        </w:rPr>
        <w:t>разрешительны</w:t>
      </w:r>
      <w:r w:rsidR="00200014">
        <w:rPr>
          <w:rFonts w:ascii="Calibri Light" w:eastAsia="Times New Roman" w:hAnsi="Calibri Light" w:cstheme="majorHAnsi"/>
          <w:sz w:val="24"/>
          <w:szCs w:val="24"/>
          <w:lang w:val="ru-RU"/>
        </w:rPr>
        <w:t>х</w:t>
      </w:r>
      <w:r w:rsidR="00200014" w:rsidRPr="007B1F8B">
        <w:rPr>
          <w:rFonts w:ascii="Calibri Light" w:eastAsia="Times New Roman" w:hAnsi="Calibri Light" w:cstheme="majorHAnsi"/>
          <w:sz w:val="24"/>
          <w:szCs w:val="24"/>
          <w:lang w:val="ru-RU"/>
        </w:rPr>
        <w:t xml:space="preserve"> акт</w:t>
      </w:r>
      <w:r w:rsidR="00200014">
        <w:rPr>
          <w:rFonts w:ascii="Calibri Light" w:eastAsia="Times New Roman" w:hAnsi="Calibri Light" w:cstheme="majorHAnsi"/>
          <w:sz w:val="24"/>
          <w:szCs w:val="24"/>
          <w:lang w:val="ru-RU"/>
        </w:rPr>
        <w:t xml:space="preserve">ов, использования параллельно традиционного порядка управления/выдачи </w:t>
      </w:r>
      <w:r w:rsidR="00200014" w:rsidRPr="007B1F8B">
        <w:rPr>
          <w:rFonts w:ascii="Calibri Light" w:eastAsia="Times New Roman" w:hAnsi="Calibri Light" w:cstheme="majorHAnsi"/>
          <w:sz w:val="24"/>
          <w:szCs w:val="24"/>
          <w:lang w:val="ru-RU"/>
        </w:rPr>
        <w:t>разрешительны</w:t>
      </w:r>
      <w:r w:rsidR="00200014">
        <w:rPr>
          <w:rFonts w:ascii="Calibri Light" w:eastAsia="Times New Roman" w:hAnsi="Calibri Light" w:cstheme="majorHAnsi"/>
          <w:sz w:val="24"/>
          <w:szCs w:val="24"/>
          <w:lang w:val="ru-RU"/>
        </w:rPr>
        <w:t>х</w:t>
      </w:r>
      <w:r w:rsidR="00200014" w:rsidRPr="007B1F8B">
        <w:rPr>
          <w:rFonts w:ascii="Calibri Light" w:eastAsia="Times New Roman" w:hAnsi="Calibri Light" w:cstheme="majorHAnsi"/>
          <w:sz w:val="24"/>
          <w:szCs w:val="24"/>
          <w:lang w:val="ru-RU"/>
        </w:rPr>
        <w:t xml:space="preserve"> акт</w:t>
      </w:r>
      <w:r w:rsidR="00200014">
        <w:rPr>
          <w:rFonts w:ascii="Calibri Light" w:eastAsia="Times New Roman" w:hAnsi="Calibri Light" w:cstheme="majorHAnsi"/>
          <w:sz w:val="24"/>
          <w:szCs w:val="24"/>
          <w:lang w:val="ru-RU"/>
        </w:rPr>
        <w:t>о</w:t>
      </w:r>
      <w:r w:rsidR="00F531E0">
        <w:rPr>
          <w:rFonts w:ascii="Calibri Light" w:eastAsia="Times New Roman" w:hAnsi="Calibri Light" w:cstheme="majorHAnsi"/>
          <w:sz w:val="24"/>
          <w:szCs w:val="24"/>
          <w:lang w:val="ru-RU"/>
        </w:rPr>
        <w:t xml:space="preserve">в и др. </w:t>
      </w:r>
      <w:r w:rsidR="00200014">
        <w:rPr>
          <w:rFonts w:ascii="Calibri Light" w:eastAsia="Times New Roman" w:hAnsi="Calibri Light" w:cstheme="majorHAnsi"/>
          <w:sz w:val="24"/>
          <w:szCs w:val="24"/>
          <w:lang w:val="ru-RU"/>
        </w:rPr>
        <w:t xml:space="preserve">Необходимо отметить, что </w:t>
      </w:r>
      <w:r w:rsidR="001F5A7F" w:rsidRPr="001F5A7F">
        <w:rPr>
          <w:rFonts w:ascii="Calibri Light" w:eastAsia="Times New Roman" w:hAnsi="Calibri Light" w:cstheme="majorHAnsi"/>
          <w:sz w:val="24"/>
          <w:szCs w:val="24"/>
          <w:lang w:val="ru-RU"/>
        </w:rPr>
        <w:t>недостатки</w:t>
      </w:r>
      <w:r w:rsidR="001F5A7F">
        <w:rPr>
          <w:rFonts w:ascii="Calibri Light" w:eastAsia="Times New Roman" w:hAnsi="Calibri Light" w:cstheme="majorHAnsi"/>
          <w:sz w:val="24"/>
          <w:szCs w:val="24"/>
          <w:lang w:val="ru-RU"/>
        </w:rPr>
        <w:t>,</w:t>
      </w:r>
      <w:r w:rsidR="001F5A7F" w:rsidRPr="001F5A7F">
        <w:rPr>
          <w:rFonts w:ascii="Calibri Light" w:eastAsia="Times New Roman" w:hAnsi="Calibri Light" w:cstheme="majorHAnsi"/>
          <w:sz w:val="24"/>
          <w:szCs w:val="24"/>
          <w:lang w:val="ru-RU"/>
        </w:rPr>
        <w:t xml:space="preserve"> </w:t>
      </w:r>
      <w:r w:rsidR="00200014" w:rsidRPr="001F5A7F">
        <w:rPr>
          <w:rFonts w:ascii="Calibri Light" w:eastAsia="Times New Roman" w:hAnsi="Calibri Light" w:cstheme="majorHAnsi"/>
          <w:sz w:val="24"/>
          <w:szCs w:val="24"/>
          <w:lang w:val="ru-RU"/>
        </w:rPr>
        <w:t xml:space="preserve">установленные и отраженные аудитом </w:t>
      </w:r>
      <w:r w:rsidR="00200014">
        <w:rPr>
          <w:rFonts w:ascii="Calibri Light" w:eastAsia="Times New Roman" w:hAnsi="Calibri Light" w:cstheme="majorHAnsi"/>
          <w:sz w:val="24"/>
          <w:szCs w:val="24"/>
          <w:lang w:val="ru-RU"/>
        </w:rPr>
        <w:t>в Отчете</w:t>
      </w:r>
      <w:r w:rsidR="001F5A7F">
        <w:rPr>
          <w:rFonts w:ascii="Calibri Light" w:eastAsia="Times New Roman" w:hAnsi="Calibri Light" w:cstheme="majorHAnsi"/>
          <w:sz w:val="24"/>
          <w:szCs w:val="24"/>
          <w:lang w:val="ru-RU"/>
        </w:rPr>
        <w:t>,</w:t>
      </w:r>
      <w:r w:rsidR="007D2507">
        <w:rPr>
          <w:rFonts w:ascii="Calibri Light" w:eastAsia="Times New Roman" w:hAnsi="Calibri Light" w:cstheme="majorHAnsi"/>
          <w:sz w:val="24"/>
          <w:szCs w:val="24"/>
          <w:lang w:val="ru-RU"/>
        </w:rPr>
        <w:t xml:space="preserve"> обусловлены </w:t>
      </w:r>
      <w:r w:rsidR="00200014">
        <w:rPr>
          <w:rFonts w:ascii="Calibri Light" w:eastAsia="Times New Roman" w:hAnsi="Calibri Light" w:cstheme="majorHAnsi"/>
          <w:sz w:val="24"/>
          <w:szCs w:val="24"/>
          <w:lang w:val="ru-RU"/>
        </w:rPr>
        <w:t xml:space="preserve"> совокупностью системных факторов, в том числе: </w:t>
      </w:r>
      <w:r w:rsidR="00167797" w:rsidRPr="00167797">
        <w:rPr>
          <w:rFonts w:ascii="Calibri Light" w:eastAsia="Times New Roman" w:hAnsi="Calibri Light" w:cstheme="majorHAnsi"/>
          <w:bCs/>
          <w:iCs/>
          <w:color w:val="000000"/>
          <w:sz w:val="24"/>
          <w:szCs w:val="24"/>
          <w:lang w:val="ru-RU" w:eastAsia="ru-RU" w:bidi="ro-RO"/>
        </w:rPr>
        <w:t>нестабильность/отсутствие лидерства на уровне учреждений;</w:t>
      </w:r>
      <w:r w:rsidR="00167797">
        <w:rPr>
          <w:rFonts w:ascii="Calibri Light" w:eastAsia="Times New Roman" w:hAnsi="Calibri Light" w:cstheme="majorHAnsi"/>
          <w:bCs/>
          <w:iCs/>
          <w:color w:val="000000"/>
          <w:sz w:val="24"/>
          <w:szCs w:val="24"/>
          <w:lang w:val="ru-RU" w:eastAsia="ru-RU" w:bidi="ro-RO"/>
        </w:rPr>
        <w:t xml:space="preserve"> недостаточное и неэффективное осуществление мониторинга и контроля со стороны органов, ответственных за внедрение </w:t>
      </w:r>
      <w:r w:rsidR="00167797" w:rsidRPr="007B1F8B">
        <w:rPr>
          <w:rFonts w:ascii="Calibri Light" w:eastAsia="Times New Roman" w:hAnsi="Calibri Light" w:cstheme="majorHAnsi"/>
          <w:sz w:val="24"/>
          <w:szCs w:val="24"/>
          <w:lang w:val="ru-RU"/>
        </w:rPr>
        <w:t>АИС УВРА</w:t>
      </w:r>
      <w:r w:rsidR="00167797">
        <w:rPr>
          <w:rFonts w:ascii="Calibri Light" w:eastAsia="Times New Roman" w:hAnsi="Calibri Light" w:cstheme="majorHAnsi"/>
          <w:sz w:val="24"/>
          <w:szCs w:val="24"/>
          <w:lang w:val="ru-RU"/>
        </w:rPr>
        <w:t xml:space="preserve">, а также </w:t>
      </w:r>
      <w:r w:rsidR="00167797">
        <w:rPr>
          <w:rFonts w:ascii="Calibri Light" w:eastAsia="Times New Roman" w:hAnsi="Calibri Light" w:cstheme="majorHAnsi"/>
          <w:bCs/>
          <w:iCs/>
          <w:color w:val="000000"/>
          <w:sz w:val="24"/>
          <w:szCs w:val="24"/>
          <w:lang w:val="ru-RU" w:eastAsia="ru-RU" w:bidi="ro-RO"/>
        </w:rPr>
        <w:t>недостаточное вовлечение ответственных</w:t>
      </w:r>
      <w:r w:rsidR="00167797" w:rsidRPr="00167797">
        <w:rPr>
          <w:rFonts w:ascii="Calibri Light" w:eastAsia="Times New Roman" w:hAnsi="Calibri Light" w:cstheme="majorHAnsi"/>
          <w:bCs/>
          <w:iCs/>
          <w:color w:val="000000"/>
          <w:sz w:val="24"/>
          <w:szCs w:val="24"/>
          <w:lang w:val="ru-RU" w:eastAsia="ru-RU" w:bidi="ro-RO"/>
        </w:rPr>
        <w:t xml:space="preserve"> </w:t>
      </w:r>
      <w:r w:rsidR="00167797">
        <w:rPr>
          <w:rFonts w:ascii="Calibri Light" w:eastAsia="Times New Roman" w:hAnsi="Calibri Light" w:cstheme="majorHAnsi"/>
          <w:bCs/>
          <w:iCs/>
          <w:color w:val="000000"/>
          <w:sz w:val="24"/>
          <w:szCs w:val="24"/>
          <w:lang w:val="ru-RU" w:eastAsia="ru-RU" w:bidi="ro-RO"/>
        </w:rPr>
        <w:t>органов с целью придания импульса и обеспечения ожидаемых результатов; некорреляция имеющихся институциональных способностей с делегированными полномочиями и задачами;</w:t>
      </w:r>
      <w:r w:rsidR="00C15E91">
        <w:rPr>
          <w:rFonts w:ascii="Calibri Light" w:eastAsia="Times New Roman" w:hAnsi="Calibri Light" w:cstheme="majorHAnsi"/>
          <w:bCs/>
          <w:iCs/>
          <w:color w:val="000000"/>
          <w:sz w:val="24"/>
          <w:szCs w:val="24"/>
          <w:lang w:val="ru-RU" w:eastAsia="ru-RU" w:bidi="ro-RO"/>
        </w:rPr>
        <w:t xml:space="preserve"> недостаточная подготовка процесса создания АИС, выраженная путем недостаточного анализа потребностей, ресурсов и институциональных возможностей вовлеченных органов;</w:t>
      </w:r>
      <w:r w:rsidR="00C15E91" w:rsidRPr="00C15E91">
        <w:rPr>
          <w:rFonts w:ascii="Calibri Light" w:eastAsia="Times New Roman" w:hAnsi="Calibri Light" w:cstheme="majorHAnsi"/>
          <w:bCs/>
          <w:iCs/>
          <w:color w:val="000000"/>
          <w:sz w:val="24"/>
          <w:szCs w:val="24"/>
          <w:lang w:val="ru-RU" w:eastAsia="ru-RU" w:bidi="ro-RO"/>
        </w:rPr>
        <w:t xml:space="preserve"> </w:t>
      </w:r>
      <w:r w:rsidR="00C15E91">
        <w:rPr>
          <w:rFonts w:ascii="Calibri Light" w:eastAsia="Times New Roman" w:hAnsi="Calibri Light" w:cstheme="majorHAnsi"/>
          <w:bCs/>
          <w:iCs/>
          <w:color w:val="000000"/>
          <w:sz w:val="24"/>
          <w:szCs w:val="24"/>
          <w:lang w:val="ru-RU" w:eastAsia="ru-RU" w:bidi="ro-RO"/>
        </w:rPr>
        <w:t>недостаточность и, по случаю, неэффективность условий для освоения АИС, несовершенство нормативной и регулирующей базы в данной области; недостаточный менеджмент рисков, связанных с внедрением и использованием АИС; отсутствие внутренних возможностей предоставить поддержку пользователям для лучшего освоения Системы, а также неспособность адаптировать некоторые потоки документов к их правилам и др.</w:t>
      </w:r>
    </w:p>
    <w:p w14:paraId="2CD1ED3C" w14:textId="77777777" w:rsidR="00200014" w:rsidRDefault="006D2970" w:rsidP="00200014">
      <w:pPr>
        <w:spacing w:before="100" w:beforeAutospacing="1" w:after="120" w:afterAutospacing="1" w:line="274" w:lineRule="auto"/>
        <w:ind w:firstLine="720"/>
        <w:contextualSpacing/>
        <w:jc w:val="both"/>
        <w:rPr>
          <w:rFonts w:ascii="Calibri Light" w:eastAsia="Times New Roman" w:hAnsi="Calibri Light" w:cstheme="majorHAnsi"/>
          <w:sz w:val="24"/>
          <w:szCs w:val="24"/>
          <w:lang w:val="ru-RU"/>
        </w:rPr>
      </w:pPr>
      <w:r>
        <w:rPr>
          <w:rFonts w:ascii="Calibri Light" w:eastAsia="Times New Roman" w:hAnsi="Calibri Light" w:cstheme="majorHAnsi"/>
          <w:bCs/>
          <w:iCs/>
          <w:color w:val="000000"/>
          <w:sz w:val="24"/>
          <w:szCs w:val="24"/>
          <w:lang w:val="ru-RU" w:eastAsia="ru-RU" w:bidi="ro-RO"/>
        </w:rPr>
        <w:t xml:space="preserve">В этом контексте отмечается, что обеспечение эффективного сотрудничества между вовлеченными сторонами с принятием мер, необходимых для внедрения рекомендаций, направленных аудитом с целью устранения недостатков, установленных в рамках аудита, будет способствовать достижению ожидаемого влияния </w:t>
      </w:r>
      <w:r w:rsidRPr="007B1F8B">
        <w:rPr>
          <w:rFonts w:ascii="Calibri Light" w:eastAsia="Times New Roman" w:hAnsi="Calibri Light" w:cstheme="majorHAnsi"/>
          <w:sz w:val="24"/>
          <w:szCs w:val="24"/>
          <w:lang w:val="ru-RU"/>
        </w:rPr>
        <w:t>АИС УВРА</w:t>
      </w:r>
      <w:r>
        <w:rPr>
          <w:rFonts w:ascii="Calibri Light" w:eastAsia="Times New Roman" w:hAnsi="Calibri Light" w:cstheme="majorHAnsi"/>
          <w:sz w:val="24"/>
          <w:szCs w:val="24"/>
          <w:lang w:val="ru-RU"/>
        </w:rPr>
        <w:t xml:space="preserve">, ее устойчивости/ долговечности, а также обеспечению необходимых условий для развития и укрепления Системы. Вместе с тем аспекты, отмеченные в Отчете аудита, должны мотивировать Правительство, а также другие ответственные органы </w:t>
      </w:r>
      <w:r w:rsidR="00645159">
        <w:rPr>
          <w:rFonts w:ascii="Calibri Light" w:eastAsia="Times New Roman" w:hAnsi="Calibri Light" w:cstheme="majorHAnsi"/>
          <w:sz w:val="24"/>
          <w:szCs w:val="24"/>
          <w:lang w:val="ru-RU"/>
        </w:rPr>
        <w:t>н</w:t>
      </w:r>
      <w:r>
        <w:rPr>
          <w:rFonts w:ascii="Calibri Light" w:eastAsia="Times New Roman" w:hAnsi="Calibri Light" w:cstheme="majorHAnsi"/>
          <w:sz w:val="24"/>
          <w:szCs w:val="24"/>
          <w:lang w:val="ru-RU"/>
        </w:rPr>
        <w:t xml:space="preserve">а своевременное вмешательство путем адекватного рассмотрения </w:t>
      </w:r>
      <w:r w:rsidR="004078CD">
        <w:rPr>
          <w:rFonts w:ascii="Calibri Light" w:eastAsia="Times New Roman" w:hAnsi="Calibri Light" w:cstheme="majorHAnsi"/>
          <w:sz w:val="24"/>
          <w:szCs w:val="24"/>
          <w:lang w:val="ru-RU"/>
        </w:rPr>
        <w:t>порядка выдачи и управления разрешительными актами, а также порядка использования /освоения АИС с целью достижения установленных задач в процессе реформирования управления.</w:t>
      </w:r>
    </w:p>
    <w:p w14:paraId="0C86D0A5" w14:textId="77777777" w:rsidR="004078CD" w:rsidRPr="004078CD" w:rsidRDefault="004078CD" w:rsidP="004078CD">
      <w:pPr>
        <w:spacing w:after="0"/>
        <w:ind w:firstLine="567"/>
        <w:jc w:val="both"/>
        <w:rPr>
          <w:rFonts w:ascii="Calibri Light" w:hAnsi="Calibri Light" w:cstheme="majorHAnsi"/>
          <w:sz w:val="24"/>
          <w:szCs w:val="24"/>
          <w:lang w:val="ru-RU"/>
        </w:rPr>
      </w:pPr>
      <w:r w:rsidRPr="004078CD">
        <w:rPr>
          <w:rFonts w:ascii="Calibri Light" w:hAnsi="Calibri Light" w:cstheme="majorHAnsi"/>
          <w:sz w:val="24"/>
          <w:szCs w:val="24"/>
          <w:lang w:val="ru-RU"/>
        </w:rPr>
        <w:lastRenderedPageBreak/>
        <w:t>Исходя из вышеизложенного, на основании ст.14 (2)</w:t>
      </w:r>
      <w:r>
        <w:rPr>
          <w:rFonts w:ascii="Calibri Light" w:hAnsi="Calibri Light" w:cstheme="majorHAnsi"/>
          <w:sz w:val="24"/>
          <w:szCs w:val="24"/>
          <w:lang w:val="ru-RU"/>
        </w:rPr>
        <w:t>,</w:t>
      </w:r>
      <w:r w:rsidRPr="004078CD">
        <w:rPr>
          <w:rFonts w:ascii="Calibri Light" w:hAnsi="Calibri Light" w:cstheme="majorHAnsi"/>
          <w:sz w:val="24"/>
          <w:szCs w:val="24"/>
          <w:lang w:val="ru-RU"/>
        </w:rPr>
        <w:t xml:space="preserve"> ст.15 </w:t>
      </w:r>
      <w:r w:rsidRPr="00271D35">
        <w:rPr>
          <w:rFonts w:ascii="Calibri Light" w:hAnsi="Calibri Light" w:cstheme="majorHAnsi"/>
          <w:sz w:val="24"/>
          <w:szCs w:val="24"/>
        </w:rPr>
        <w:t>d</w:t>
      </w:r>
      <w:r w:rsidRPr="004078CD">
        <w:rPr>
          <w:rFonts w:ascii="Calibri Light" w:hAnsi="Calibri Light" w:cstheme="majorHAnsi"/>
          <w:sz w:val="24"/>
          <w:szCs w:val="24"/>
          <w:lang w:val="ru-RU"/>
        </w:rPr>
        <w:t xml:space="preserve">) </w:t>
      </w:r>
      <w:r>
        <w:rPr>
          <w:rFonts w:ascii="Calibri Light" w:hAnsi="Calibri Light" w:cstheme="majorHAnsi"/>
          <w:sz w:val="24"/>
          <w:szCs w:val="24"/>
          <w:lang w:val="ru-RU"/>
        </w:rPr>
        <w:t>и ст.</w:t>
      </w:r>
      <w:r w:rsidRPr="006D05C1">
        <w:rPr>
          <w:rFonts w:ascii="Calibri Light" w:eastAsia="Times New Roman" w:hAnsi="Calibri Light" w:cstheme="majorHAnsi"/>
          <w:color w:val="000000"/>
          <w:sz w:val="24"/>
          <w:szCs w:val="24"/>
          <w:lang w:val="ro-RO" w:eastAsia="ru-RU" w:bidi="ro-RO"/>
        </w:rPr>
        <w:t>37</w:t>
      </w:r>
      <w:r>
        <w:rPr>
          <w:rFonts w:ascii="Calibri Light" w:eastAsia="Times New Roman" w:hAnsi="Calibri Light" w:cstheme="majorHAnsi"/>
          <w:color w:val="000000"/>
          <w:sz w:val="24"/>
          <w:szCs w:val="24"/>
          <w:lang w:val="ru-RU" w:eastAsia="ru-RU" w:bidi="ro-RO"/>
        </w:rPr>
        <w:t xml:space="preserve"> </w:t>
      </w:r>
      <w:r w:rsidRPr="006D05C1">
        <w:rPr>
          <w:rFonts w:ascii="Calibri Light" w:eastAsia="Times New Roman" w:hAnsi="Calibri Light" w:cstheme="majorHAnsi"/>
          <w:color w:val="000000"/>
          <w:sz w:val="24"/>
          <w:szCs w:val="24"/>
          <w:lang w:val="ro-RO" w:eastAsia="ru-RU" w:bidi="ro-RO"/>
        </w:rPr>
        <w:t xml:space="preserve">(2) </w:t>
      </w:r>
      <w:r w:rsidRPr="004078CD">
        <w:rPr>
          <w:rFonts w:ascii="Calibri Light" w:hAnsi="Calibri Light" w:cstheme="majorHAnsi"/>
          <w:sz w:val="24"/>
          <w:szCs w:val="24"/>
          <w:lang w:val="ru-RU"/>
        </w:rPr>
        <w:t>Закона №260 от 07.12.2017, Счетная палата</w:t>
      </w:r>
    </w:p>
    <w:p w14:paraId="2AFF061C" w14:textId="77777777" w:rsidR="004078CD" w:rsidRPr="004078CD" w:rsidRDefault="004078CD" w:rsidP="008D79C6">
      <w:pPr>
        <w:pStyle w:val="ListParagraph"/>
        <w:spacing w:after="0" w:line="276" w:lineRule="auto"/>
        <w:ind w:left="0"/>
        <w:jc w:val="center"/>
        <w:rPr>
          <w:rFonts w:ascii="Calibri Light" w:hAnsi="Calibri Light" w:cstheme="majorHAnsi"/>
          <w:b/>
          <w:sz w:val="24"/>
          <w:szCs w:val="24"/>
          <w:lang w:val="ru-RU"/>
        </w:rPr>
      </w:pPr>
      <w:r w:rsidRPr="004078CD">
        <w:rPr>
          <w:rFonts w:ascii="Calibri Light" w:hAnsi="Calibri Light" w:cstheme="majorHAnsi"/>
          <w:b/>
          <w:sz w:val="24"/>
          <w:szCs w:val="24"/>
          <w:lang w:val="ru-RU"/>
        </w:rPr>
        <w:t>ПОСТАНОВЛЯЕТ:</w:t>
      </w:r>
    </w:p>
    <w:p w14:paraId="149A348B" w14:textId="77777777" w:rsidR="006D05C1" w:rsidRPr="006D05C1" w:rsidRDefault="006D05C1" w:rsidP="006D05C1">
      <w:pPr>
        <w:widowControl w:val="0"/>
        <w:spacing w:after="0" w:line="274" w:lineRule="auto"/>
        <w:ind w:firstLine="274"/>
        <w:jc w:val="center"/>
        <w:rPr>
          <w:rFonts w:ascii="Calibri Light" w:eastAsia="Times New Roman" w:hAnsi="Calibri Light" w:cstheme="majorHAnsi"/>
          <w:b/>
          <w:color w:val="000000"/>
          <w:sz w:val="10"/>
          <w:szCs w:val="10"/>
          <w:lang w:val="ro-RO" w:eastAsia="ru-RU" w:bidi="ro-RO"/>
        </w:rPr>
      </w:pPr>
    </w:p>
    <w:p w14:paraId="7ADE8033" w14:textId="77777777" w:rsidR="004078CD" w:rsidRPr="004078CD" w:rsidRDefault="004078CD" w:rsidP="00797B8F">
      <w:pPr>
        <w:widowControl w:val="0"/>
        <w:numPr>
          <w:ilvl w:val="0"/>
          <w:numId w:val="1"/>
        </w:numPr>
        <w:tabs>
          <w:tab w:val="left" w:pos="90"/>
        </w:tabs>
        <w:spacing w:after="0" w:line="274" w:lineRule="auto"/>
        <w:ind w:left="0" w:firstLine="426"/>
        <w:jc w:val="both"/>
        <w:rPr>
          <w:rFonts w:ascii="Calibri Light" w:eastAsia="Times New Roman" w:hAnsi="Calibri Light" w:cstheme="majorHAnsi"/>
          <w:color w:val="000000"/>
          <w:sz w:val="24"/>
          <w:szCs w:val="24"/>
          <w:lang w:val="ro-RO" w:eastAsia="ru-RU" w:bidi="ro-RO"/>
        </w:rPr>
      </w:pPr>
      <w:r>
        <w:rPr>
          <w:rFonts w:ascii="Calibri Light" w:eastAsia="Times New Roman" w:hAnsi="Calibri Light" w:cstheme="majorHAnsi"/>
          <w:color w:val="000000"/>
          <w:sz w:val="24"/>
          <w:szCs w:val="24"/>
          <w:lang w:val="ru-RU" w:eastAsia="ru-RU" w:bidi="ro-RO"/>
        </w:rPr>
        <w:t xml:space="preserve">Утвердить Отчет аудита </w:t>
      </w:r>
      <w:r w:rsidRPr="004078CD">
        <w:rPr>
          <w:rFonts w:ascii="Calibri Light" w:eastAsia="Times New Roman" w:hAnsi="Calibri Light" w:cstheme="majorHAnsi"/>
          <w:color w:val="000000"/>
          <w:sz w:val="24"/>
          <w:szCs w:val="24"/>
          <w:lang w:val="ru-RU" w:eastAsia="ru-RU" w:bidi="ro-RO"/>
        </w:rPr>
        <w:t>эффективности по теме: „Принятые меры и ресурсы, инвестированные во внедрение и развитие Автоматизированной информационной системы по управлению и выдаче разрешительных актов (АИС УВРА) способствуют достижению цели и установленных задач?”</w:t>
      </w:r>
      <w:r>
        <w:rPr>
          <w:rFonts w:ascii="Calibri Light" w:eastAsia="Times New Roman" w:hAnsi="Calibri Light" w:cstheme="majorHAnsi"/>
          <w:color w:val="000000"/>
          <w:sz w:val="24"/>
          <w:szCs w:val="24"/>
          <w:lang w:val="ru-RU" w:eastAsia="ru-RU" w:bidi="ro-RO"/>
        </w:rPr>
        <w:t>, приложенный к настоящему Постановлению.</w:t>
      </w:r>
    </w:p>
    <w:p w14:paraId="44E91E36" w14:textId="77777777" w:rsidR="006D05C1" w:rsidRPr="006D05C1" w:rsidRDefault="00C67558" w:rsidP="00797B8F">
      <w:pPr>
        <w:widowControl w:val="0"/>
        <w:numPr>
          <w:ilvl w:val="0"/>
          <w:numId w:val="1"/>
        </w:numPr>
        <w:tabs>
          <w:tab w:val="left" w:pos="90"/>
        </w:tabs>
        <w:spacing w:after="0" w:line="274" w:lineRule="auto"/>
        <w:ind w:left="91" w:firstLine="335"/>
        <w:jc w:val="both"/>
        <w:rPr>
          <w:rFonts w:ascii="Calibri Light" w:eastAsia="Times New Roman" w:hAnsi="Calibri Light" w:cstheme="majorHAnsi"/>
          <w:color w:val="000000"/>
          <w:sz w:val="24"/>
          <w:szCs w:val="24"/>
          <w:lang w:val="ro-RO" w:eastAsia="ru-RU" w:bidi="ro-RO"/>
        </w:rPr>
      </w:pPr>
      <w:r w:rsidRPr="00C67558">
        <w:rPr>
          <w:rFonts w:ascii="Calibri Light" w:eastAsia="Times New Roman" w:hAnsi="Calibri Light" w:cstheme="majorHAnsi"/>
          <w:sz w:val="24"/>
          <w:szCs w:val="24"/>
          <w:lang w:val="ro-RO" w:eastAsia="ja-JP"/>
        </w:rPr>
        <w:t xml:space="preserve">Настоящее </w:t>
      </w:r>
      <w:r w:rsidRPr="00C67558">
        <w:rPr>
          <w:rFonts w:ascii="Calibri Light" w:hAnsi="Calibri Light" w:cstheme="majorHAnsi"/>
          <w:sz w:val="24"/>
          <w:szCs w:val="24"/>
          <w:lang w:val="ro-RO"/>
        </w:rPr>
        <w:t>Постановление и Отчет аудита направить</w:t>
      </w:r>
      <w:r w:rsidR="006D05C1" w:rsidRPr="006D05C1">
        <w:rPr>
          <w:rFonts w:ascii="Calibri Light" w:eastAsia="Times New Roman" w:hAnsi="Calibri Light" w:cstheme="majorHAnsi"/>
          <w:color w:val="000000"/>
          <w:sz w:val="24"/>
          <w:szCs w:val="24"/>
          <w:lang w:val="ro-RO" w:eastAsia="ru-RU" w:bidi="ro-RO"/>
        </w:rPr>
        <w:t xml:space="preserve">: </w:t>
      </w:r>
    </w:p>
    <w:p w14:paraId="3E38D6DB" w14:textId="77777777" w:rsidR="00C67558" w:rsidRPr="00652967" w:rsidRDefault="006D05C1" w:rsidP="00797B8F">
      <w:pPr>
        <w:pStyle w:val="NormalWeb"/>
        <w:tabs>
          <w:tab w:val="left" w:pos="990"/>
        </w:tabs>
        <w:spacing w:line="276" w:lineRule="auto"/>
        <w:ind w:firstLine="426"/>
        <w:rPr>
          <w:rFonts w:ascii="Calibri Light" w:hAnsi="Calibri Light" w:cstheme="majorHAnsi"/>
          <w:b/>
          <w:bCs/>
          <w:lang w:val="ru-RU"/>
        </w:rPr>
      </w:pPr>
      <w:r w:rsidRPr="006D05C1">
        <w:rPr>
          <w:rFonts w:ascii="Calibri Light" w:hAnsi="Calibri Light" w:cstheme="majorHAnsi"/>
          <w:b/>
          <w:lang w:val="ro-RO"/>
        </w:rPr>
        <w:t>2.1.</w:t>
      </w:r>
      <w:r w:rsidRPr="006D05C1">
        <w:rPr>
          <w:rFonts w:ascii="Calibri Light" w:hAnsi="Calibri Light" w:cstheme="majorHAnsi"/>
          <w:lang w:val="ro-RO"/>
        </w:rPr>
        <w:t xml:space="preserve"> </w:t>
      </w:r>
      <w:r w:rsidR="00C67558" w:rsidRPr="00652967">
        <w:rPr>
          <w:rFonts w:ascii="Calibri Light" w:hAnsi="Calibri Light" w:cstheme="majorHAnsi"/>
          <w:b/>
          <w:lang w:val="ru-RU"/>
        </w:rPr>
        <w:t>Парламенту Республики Молдова</w:t>
      </w:r>
      <w:r w:rsidR="00C67558" w:rsidRPr="00652967">
        <w:rPr>
          <w:rFonts w:ascii="Calibri Light" w:hAnsi="Calibri Light" w:cstheme="majorHAnsi"/>
          <w:lang w:val="ru-RU"/>
        </w:rPr>
        <w:t xml:space="preserve"> для информирования и рассмотрения, при необходимости, в рамках Парламентской комиссии по контролю публичных финансов;</w:t>
      </w:r>
    </w:p>
    <w:p w14:paraId="25977636" w14:textId="77777777" w:rsidR="00C67558" w:rsidRPr="009C2D28" w:rsidRDefault="00C67558" w:rsidP="00797B8F">
      <w:pPr>
        <w:pStyle w:val="NormalWeb"/>
        <w:spacing w:line="276" w:lineRule="auto"/>
        <w:ind w:firstLine="426"/>
        <w:rPr>
          <w:rFonts w:ascii="Calibri Light" w:hAnsi="Calibri Light" w:cstheme="majorHAnsi"/>
          <w:bCs/>
          <w:lang w:val="ru-RU"/>
        </w:rPr>
      </w:pPr>
      <w:r w:rsidRPr="009C2D28">
        <w:rPr>
          <w:rFonts w:ascii="Calibri Light" w:hAnsi="Calibri Light" w:cstheme="majorHAnsi"/>
          <w:b/>
          <w:lang w:val="ru-RU"/>
        </w:rPr>
        <w:t>2.2. Президенту Республики Молдова</w:t>
      </w:r>
      <w:r w:rsidRPr="009C2D28">
        <w:rPr>
          <w:rFonts w:ascii="Calibri Light" w:hAnsi="Calibri Light" w:cstheme="majorHAnsi"/>
          <w:lang w:val="ru-RU"/>
        </w:rPr>
        <w:t xml:space="preserve"> для информирования</w:t>
      </w:r>
      <w:r w:rsidRPr="009C2D28">
        <w:rPr>
          <w:rFonts w:ascii="Calibri Light" w:hAnsi="Calibri Light" w:cstheme="majorHAnsi"/>
          <w:bCs/>
          <w:lang w:val="ru-RU"/>
        </w:rPr>
        <w:t>;</w:t>
      </w:r>
    </w:p>
    <w:p w14:paraId="3E9EC99D" w14:textId="77777777" w:rsidR="00C67558" w:rsidRPr="00C67558" w:rsidRDefault="00C67558" w:rsidP="00797B8F">
      <w:pPr>
        <w:tabs>
          <w:tab w:val="left" w:pos="0"/>
        </w:tabs>
        <w:spacing w:after="0" w:line="274" w:lineRule="auto"/>
        <w:ind w:firstLine="426"/>
        <w:jc w:val="both"/>
        <w:rPr>
          <w:rFonts w:ascii="Calibri Light" w:eastAsia="Times New Roman" w:hAnsi="Calibri Light" w:cstheme="majorHAnsi"/>
          <w:sz w:val="24"/>
          <w:szCs w:val="24"/>
          <w:lang w:val="ru-RU"/>
        </w:rPr>
      </w:pPr>
      <w:r w:rsidRPr="00C67558">
        <w:rPr>
          <w:rFonts w:ascii="Calibri Light" w:hAnsi="Calibri Light" w:cstheme="majorHAnsi"/>
          <w:b/>
          <w:bCs/>
          <w:sz w:val="24"/>
          <w:szCs w:val="24"/>
          <w:lang w:val="ru-RU"/>
        </w:rPr>
        <w:t>2.3.</w:t>
      </w:r>
      <w:r w:rsidRPr="00C67558">
        <w:rPr>
          <w:rFonts w:ascii="Calibri Light" w:hAnsi="Calibri Light" w:cstheme="majorHAnsi"/>
          <w:bCs/>
          <w:sz w:val="24"/>
          <w:szCs w:val="24"/>
          <w:lang w:val="ru-RU"/>
        </w:rPr>
        <w:t xml:space="preserve"> </w:t>
      </w:r>
      <w:r w:rsidRPr="00C67558">
        <w:rPr>
          <w:rFonts w:ascii="Calibri Light" w:hAnsi="Calibri Light" w:cstheme="majorHAnsi"/>
          <w:b/>
          <w:sz w:val="24"/>
          <w:szCs w:val="24"/>
          <w:lang w:val="ru-RU"/>
        </w:rPr>
        <w:t>Правительству Республики Молдова</w:t>
      </w:r>
      <w:r w:rsidRPr="00C67558">
        <w:rPr>
          <w:rFonts w:ascii="Calibri Light" w:hAnsi="Calibri Light" w:cstheme="majorHAnsi"/>
          <w:sz w:val="24"/>
          <w:szCs w:val="24"/>
          <w:lang w:val="ru-RU"/>
        </w:rPr>
        <w:t xml:space="preserve"> для информирования</w:t>
      </w:r>
      <w:r>
        <w:rPr>
          <w:rFonts w:ascii="Calibri Light" w:hAnsi="Calibri Light" w:cstheme="majorHAnsi"/>
          <w:sz w:val="24"/>
          <w:szCs w:val="24"/>
          <w:lang w:val="ru-RU"/>
        </w:rPr>
        <w:t xml:space="preserve"> и принятия к сведению с целью осуществления мониторинга обеспечения внедрения рекомендаций аудита. Также, исходя из </w:t>
      </w:r>
      <w:r w:rsidR="0073201F">
        <w:rPr>
          <w:rFonts w:ascii="Calibri Light" w:hAnsi="Calibri Light" w:cstheme="majorHAnsi"/>
          <w:sz w:val="24"/>
          <w:szCs w:val="24"/>
          <w:lang w:val="ru-RU"/>
        </w:rPr>
        <w:t>недостатков, установленных аудитом, рекомендуется с участием:</w:t>
      </w:r>
      <w:r>
        <w:rPr>
          <w:rFonts w:ascii="Calibri Light" w:hAnsi="Calibri Light" w:cstheme="majorHAnsi"/>
          <w:sz w:val="24"/>
          <w:szCs w:val="24"/>
          <w:lang w:val="ru-RU"/>
        </w:rPr>
        <w:t xml:space="preserve"> </w:t>
      </w:r>
    </w:p>
    <w:p w14:paraId="6CA95743" w14:textId="2990CCF1" w:rsidR="0073201F" w:rsidRPr="001F5A7F" w:rsidRDefault="006D05C1" w:rsidP="002027F9">
      <w:pPr>
        <w:tabs>
          <w:tab w:val="left" w:pos="90"/>
        </w:tabs>
        <w:spacing w:after="0" w:line="276" w:lineRule="auto"/>
        <w:ind w:left="91" w:firstLine="426"/>
        <w:jc w:val="both"/>
        <w:rPr>
          <w:rFonts w:ascii="Calibri Light" w:eastAsia="Times New Roman" w:hAnsi="Calibri Light" w:cstheme="majorHAnsi"/>
          <w:bCs/>
          <w:color w:val="FF0000"/>
          <w:sz w:val="24"/>
          <w:szCs w:val="24"/>
          <w:lang w:val="ru-RU"/>
        </w:rPr>
      </w:pPr>
      <w:r w:rsidRPr="006D05C1">
        <w:rPr>
          <w:rFonts w:ascii="Calibri Light" w:eastAsia="Times New Roman" w:hAnsi="Calibri Light" w:cstheme="majorHAnsi"/>
          <w:b/>
          <w:bCs/>
          <w:sz w:val="24"/>
          <w:szCs w:val="24"/>
          <w:lang w:val="ro-RO"/>
        </w:rPr>
        <w:t xml:space="preserve">2.3.1. </w:t>
      </w:r>
      <w:r w:rsidR="0073201F">
        <w:rPr>
          <w:rFonts w:ascii="Calibri Light" w:eastAsia="Times New Roman" w:hAnsi="Calibri Light" w:cstheme="majorHAnsi"/>
          <w:b/>
          <w:bCs/>
          <w:sz w:val="24"/>
          <w:szCs w:val="24"/>
          <w:lang w:val="ru-RU"/>
        </w:rPr>
        <w:t xml:space="preserve">Государственной канцелярии, Министерства экономики и </w:t>
      </w:r>
      <w:r w:rsidR="0073201F" w:rsidRPr="0073201F">
        <w:rPr>
          <w:rFonts w:ascii="Calibri Light" w:eastAsia="Times New Roman" w:hAnsi="Calibri Light" w:cstheme="majorHAnsi"/>
          <w:b/>
          <w:bCs/>
          <w:iCs/>
          <w:color w:val="000000"/>
          <w:sz w:val="24"/>
          <w:szCs w:val="24"/>
          <w:lang w:val="ru-RU" w:eastAsia="ru-RU" w:bidi="ro-RO"/>
        </w:rPr>
        <w:t>Агентства электронного управления</w:t>
      </w:r>
      <w:r w:rsidR="0073201F">
        <w:rPr>
          <w:rFonts w:ascii="Calibri Light" w:eastAsia="Times New Roman" w:hAnsi="Calibri Light" w:cstheme="majorHAnsi"/>
          <w:b/>
          <w:bCs/>
          <w:iCs/>
          <w:color w:val="000000"/>
          <w:sz w:val="24"/>
          <w:szCs w:val="24"/>
          <w:lang w:val="ru-RU" w:eastAsia="ru-RU" w:bidi="ro-RO"/>
        </w:rPr>
        <w:t xml:space="preserve"> </w:t>
      </w:r>
      <w:r w:rsidR="0073201F">
        <w:rPr>
          <w:rFonts w:ascii="Calibri Light" w:eastAsia="Times New Roman" w:hAnsi="Calibri Light" w:cstheme="majorHAnsi"/>
          <w:bCs/>
          <w:iCs/>
          <w:color w:val="000000"/>
          <w:sz w:val="24"/>
          <w:szCs w:val="24"/>
          <w:lang w:val="ru-RU" w:eastAsia="ru-RU" w:bidi="ro-RO"/>
        </w:rPr>
        <w:t xml:space="preserve">пересмотреть и, при необходимости, определить </w:t>
      </w:r>
      <w:r w:rsidR="0073201F" w:rsidRPr="001F5A7F">
        <w:rPr>
          <w:rFonts w:ascii="Calibri Light" w:eastAsia="Times New Roman" w:hAnsi="Calibri Light" w:cstheme="majorHAnsi"/>
          <w:bCs/>
          <w:iCs/>
          <w:sz w:val="24"/>
          <w:szCs w:val="24"/>
          <w:lang w:val="ru-RU" w:eastAsia="ru-RU" w:bidi="ro-RO"/>
        </w:rPr>
        <w:t>компетентн</w:t>
      </w:r>
      <w:r w:rsidR="001F5A7F" w:rsidRPr="001F5A7F">
        <w:rPr>
          <w:rFonts w:ascii="Calibri Light" w:eastAsia="Times New Roman" w:hAnsi="Calibri Light" w:cstheme="majorHAnsi"/>
          <w:bCs/>
          <w:iCs/>
          <w:sz w:val="24"/>
          <w:szCs w:val="24"/>
          <w:lang w:val="ru-RU" w:eastAsia="ru-RU" w:bidi="ro-RO"/>
        </w:rPr>
        <w:t>ого</w:t>
      </w:r>
      <w:r w:rsidR="0073201F" w:rsidRPr="001F5A7F">
        <w:rPr>
          <w:rFonts w:ascii="Calibri Light" w:eastAsia="Times New Roman" w:hAnsi="Calibri Light" w:cstheme="majorHAnsi"/>
          <w:bCs/>
          <w:iCs/>
          <w:sz w:val="24"/>
          <w:szCs w:val="24"/>
          <w:lang w:val="ru-RU" w:eastAsia="ru-RU" w:bidi="ro-RO"/>
        </w:rPr>
        <w:t xml:space="preserve"> орган</w:t>
      </w:r>
      <w:r w:rsidR="001F5A7F" w:rsidRPr="001F5A7F">
        <w:rPr>
          <w:rFonts w:ascii="Calibri Light" w:eastAsia="Times New Roman" w:hAnsi="Calibri Light" w:cstheme="majorHAnsi"/>
          <w:bCs/>
          <w:iCs/>
          <w:sz w:val="24"/>
          <w:szCs w:val="24"/>
          <w:lang w:val="ru-RU" w:eastAsia="ru-RU" w:bidi="ro-RO"/>
        </w:rPr>
        <w:t>а</w:t>
      </w:r>
      <w:r w:rsidR="0073201F" w:rsidRPr="001F5A7F">
        <w:rPr>
          <w:rFonts w:ascii="Calibri Light" w:eastAsia="Times New Roman" w:hAnsi="Calibri Light" w:cstheme="majorHAnsi"/>
          <w:bCs/>
          <w:iCs/>
          <w:sz w:val="24"/>
          <w:szCs w:val="24"/>
          <w:lang w:val="ru-RU" w:eastAsia="ru-RU" w:bidi="ro-RO"/>
        </w:rPr>
        <w:t>, которы</w:t>
      </w:r>
      <w:r w:rsidR="001F5A7F" w:rsidRPr="001F5A7F">
        <w:rPr>
          <w:rFonts w:ascii="Calibri Light" w:eastAsia="Times New Roman" w:hAnsi="Calibri Light" w:cstheme="majorHAnsi"/>
          <w:bCs/>
          <w:iCs/>
          <w:sz w:val="24"/>
          <w:szCs w:val="24"/>
          <w:lang w:val="ru-RU" w:eastAsia="ru-RU" w:bidi="ro-RO"/>
        </w:rPr>
        <w:t>й</w:t>
      </w:r>
      <w:r w:rsidR="0073201F" w:rsidRPr="001F5A7F">
        <w:rPr>
          <w:rFonts w:ascii="Calibri Light" w:eastAsia="Times New Roman" w:hAnsi="Calibri Light" w:cstheme="majorHAnsi"/>
          <w:bCs/>
          <w:iCs/>
          <w:sz w:val="24"/>
          <w:szCs w:val="24"/>
          <w:lang w:val="ru-RU" w:eastAsia="ru-RU" w:bidi="ro-RO"/>
        </w:rPr>
        <w:t xml:space="preserve"> будут исполнять роль</w:t>
      </w:r>
      <w:r w:rsidR="0073201F" w:rsidRPr="001F5A7F">
        <w:rPr>
          <w:rFonts w:ascii="Calibri Light" w:eastAsia="Times New Roman" w:hAnsi="Calibri Light" w:cstheme="majorHAnsi"/>
          <w:bCs/>
          <w:sz w:val="24"/>
          <w:szCs w:val="24"/>
          <w:lang w:val="ru-RU"/>
        </w:rPr>
        <w:t xml:space="preserve"> владельца </w:t>
      </w:r>
      <w:r w:rsidR="0073201F" w:rsidRPr="001F5A7F">
        <w:rPr>
          <w:rFonts w:ascii="Calibri Light" w:eastAsia="Times New Roman" w:hAnsi="Calibri Light" w:cstheme="majorHAnsi"/>
          <w:sz w:val="24"/>
          <w:szCs w:val="24"/>
          <w:lang w:val="ru-RU"/>
        </w:rPr>
        <w:t>АИС УВРА</w:t>
      </w:r>
      <w:r w:rsidR="001F5A7F" w:rsidRPr="001F5A7F">
        <w:rPr>
          <w:rFonts w:ascii="Calibri Light" w:eastAsia="Times New Roman" w:hAnsi="Calibri Light" w:cstheme="majorHAnsi"/>
          <w:sz w:val="24"/>
          <w:szCs w:val="24"/>
          <w:lang w:val="ru-RU"/>
        </w:rPr>
        <w:t xml:space="preserve"> с учетом </w:t>
      </w:r>
      <w:r w:rsidR="0073201F" w:rsidRPr="001F5A7F">
        <w:rPr>
          <w:rFonts w:ascii="Calibri Light" w:eastAsia="Times New Roman" w:hAnsi="Calibri Light" w:cstheme="majorHAnsi"/>
          <w:sz w:val="24"/>
          <w:szCs w:val="24"/>
          <w:lang w:val="ru-RU"/>
        </w:rPr>
        <w:t>возложенн</w:t>
      </w:r>
      <w:r w:rsidR="001F5A7F" w:rsidRPr="001F5A7F">
        <w:rPr>
          <w:rFonts w:ascii="Calibri Light" w:eastAsia="Times New Roman" w:hAnsi="Calibri Light" w:cstheme="majorHAnsi"/>
          <w:sz w:val="24"/>
          <w:szCs w:val="24"/>
          <w:lang w:val="ru-RU"/>
        </w:rPr>
        <w:t>ых</w:t>
      </w:r>
      <w:r w:rsidR="0073201F" w:rsidRPr="001F5A7F">
        <w:rPr>
          <w:rFonts w:ascii="Calibri Light" w:eastAsia="Times New Roman" w:hAnsi="Calibri Light" w:cstheme="majorHAnsi"/>
          <w:sz w:val="24"/>
          <w:szCs w:val="24"/>
          <w:lang w:val="ru-RU"/>
        </w:rPr>
        <w:t xml:space="preserve"> на н</w:t>
      </w:r>
      <w:r w:rsidR="001F5A7F" w:rsidRPr="001F5A7F">
        <w:rPr>
          <w:rFonts w:ascii="Calibri Light" w:eastAsia="Times New Roman" w:hAnsi="Calibri Light" w:cstheme="majorHAnsi"/>
          <w:sz w:val="24"/>
          <w:szCs w:val="24"/>
          <w:lang w:val="ru-RU"/>
        </w:rPr>
        <w:t>его обязанностей;</w:t>
      </w:r>
    </w:p>
    <w:p w14:paraId="37858D44" w14:textId="5E2A5913" w:rsidR="0073201F" w:rsidRPr="00797B8F" w:rsidRDefault="006D05C1" w:rsidP="002027F9">
      <w:pPr>
        <w:tabs>
          <w:tab w:val="left" w:pos="90"/>
        </w:tabs>
        <w:spacing w:after="0" w:line="276" w:lineRule="auto"/>
        <w:ind w:left="91" w:firstLine="426"/>
        <w:jc w:val="both"/>
        <w:rPr>
          <w:rFonts w:ascii="Calibri Light" w:eastAsia="Times New Roman" w:hAnsi="Calibri Light" w:cstheme="majorHAnsi"/>
          <w:bCs/>
          <w:sz w:val="24"/>
          <w:szCs w:val="24"/>
          <w:lang w:val="ru-RU"/>
        </w:rPr>
      </w:pPr>
      <w:r w:rsidRPr="006D05C1">
        <w:rPr>
          <w:rFonts w:ascii="Calibri Light" w:eastAsia="Times New Roman" w:hAnsi="Calibri Light" w:cstheme="majorHAnsi"/>
          <w:b/>
          <w:bCs/>
          <w:sz w:val="24"/>
          <w:szCs w:val="24"/>
          <w:lang w:val="ro-RO"/>
        </w:rPr>
        <w:t>2.3.2.</w:t>
      </w:r>
      <w:r w:rsidRPr="006D05C1">
        <w:rPr>
          <w:rFonts w:ascii="Calibri Light" w:eastAsia="Times New Roman" w:hAnsi="Calibri Light" w:cstheme="majorHAnsi"/>
          <w:bCs/>
          <w:sz w:val="24"/>
          <w:szCs w:val="24"/>
          <w:lang w:val="ro-RO"/>
        </w:rPr>
        <w:t xml:space="preserve"> </w:t>
      </w:r>
      <w:r w:rsidR="0073201F" w:rsidRPr="007712AC">
        <w:rPr>
          <w:rFonts w:ascii="Calibri Light" w:eastAsia="Times New Roman" w:hAnsi="Calibri Light" w:cstheme="majorHAnsi"/>
          <w:b/>
          <w:bCs/>
          <w:sz w:val="24"/>
          <w:szCs w:val="24"/>
          <w:lang w:val="ru-RU"/>
        </w:rPr>
        <w:t>Национально</w:t>
      </w:r>
      <w:r w:rsidR="007712AC" w:rsidRPr="007712AC">
        <w:rPr>
          <w:rFonts w:ascii="Calibri Light" w:eastAsia="Times New Roman" w:hAnsi="Calibri Light" w:cstheme="majorHAnsi"/>
          <w:b/>
          <w:bCs/>
          <w:sz w:val="24"/>
          <w:szCs w:val="24"/>
          <w:lang w:val="ru-RU"/>
        </w:rPr>
        <w:t>го</w:t>
      </w:r>
      <w:r w:rsidR="0073201F" w:rsidRPr="007712AC">
        <w:rPr>
          <w:rFonts w:ascii="Calibri Light" w:eastAsia="Times New Roman" w:hAnsi="Calibri Light" w:cstheme="majorHAnsi"/>
          <w:b/>
          <w:bCs/>
          <w:sz w:val="24"/>
          <w:szCs w:val="24"/>
          <w:lang w:val="ru-RU"/>
        </w:rPr>
        <w:t xml:space="preserve"> </w:t>
      </w:r>
      <w:r w:rsidR="007712AC" w:rsidRPr="007712AC">
        <w:rPr>
          <w:rFonts w:ascii="Calibri Light" w:eastAsia="Times New Roman" w:hAnsi="Calibri Light" w:cstheme="majorHAnsi"/>
          <w:b/>
          <w:bCs/>
          <w:sz w:val="24"/>
          <w:szCs w:val="24"/>
          <w:lang w:val="ru-RU"/>
        </w:rPr>
        <w:t>банка Молдовы,</w:t>
      </w:r>
      <w:r w:rsidR="007712AC">
        <w:rPr>
          <w:rFonts w:ascii="Calibri Light" w:eastAsia="Times New Roman" w:hAnsi="Calibri Light" w:cstheme="majorHAnsi"/>
          <w:bCs/>
          <w:sz w:val="24"/>
          <w:szCs w:val="24"/>
          <w:lang w:val="ru-RU"/>
        </w:rPr>
        <w:t xml:space="preserve"> </w:t>
      </w:r>
      <w:r w:rsidR="007712AC" w:rsidRPr="0073201F">
        <w:rPr>
          <w:rFonts w:ascii="Calibri Light" w:eastAsia="Times New Roman" w:hAnsi="Calibri Light" w:cstheme="majorHAnsi"/>
          <w:b/>
          <w:bCs/>
          <w:iCs/>
          <w:color w:val="000000"/>
          <w:sz w:val="24"/>
          <w:szCs w:val="24"/>
          <w:lang w:val="ru-RU" w:eastAsia="ru-RU" w:bidi="ro-RO"/>
        </w:rPr>
        <w:t>Агентства электронного управления</w:t>
      </w:r>
      <w:r w:rsidR="007712AC">
        <w:rPr>
          <w:rFonts w:ascii="Calibri Light" w:eastAsia="Times New Roman" w:hAnsi="Calibri Light" w:cstheme="majorHAnsi"/>
          <w:b/>
          <w:bCs/>
          <w:iCs/>
          <w:color w:val="000000"/>
          <w:sz w:val="24"/>
          <w:szCs w:val="24"/>
          <w:lang w:val="ru-RU" w:eastAsia="ru-RU" w:bidi="ro-RO"/>
        </w:rPr>
        <w:t xml:space="preserve"> и Министерства финансов </w:t>
      </w:r>
      <w:r w:rsidR="007712AC">
        <w:rPr>
          <w:rFonts w:ascii="Calibri Light" w:eastAsia="Times New Roman" w:hAnsi="Calibri Light" w:cstheme="majorHAnsi"/>
          <w:bCs/>
          <w:iCs/>
          <w:color w:val="000000"/>
          <w:sz w:val="24"/>
          <w:szCs w:val="24"/>
          <w:lang w:val="ru-RU" w:eastAsia="ru-RU" w:bidi="ro-RO"/>
        </w:rPr>
        <w:t xml:space="preserve">пересмотреть и выявить оптимальные решения для обеспечения поступления в государственный бюджет, исключительно посредством услуги </w:t>
      </w:r>
      <w:r w:rsidR="007712AC" w:rsidRPr="006D05C1">
        <w:rPr>
          <w:rFonts w:ascii="Calibri Light" w:eastAsia="Times New Roman" w:hAnsi="Calibri Light" w:cstheme="majorHAnsi"/>
          <w:bCs/>
          <w:sz w:val="24"/>
          <w:szCs w:val="24"/>
          <w:lang w:val="ro-RO"/>
        </w:rPr>
        <w:t>MPay,</w:t>
      </w:r>
      <w:r w:rsidR="007712AC">
        <w:rPr>
          <w:rFonts w:ascii="Calibri Light" w:eastAsia="Times New Roman" w:hAnsi="Calibri Light" w:cstheme="majorHAnsi"/>
          <w:bCs/>
          <w:sz w:val="24"/>
          <w:szCs w:val="24"/>
          <w:lang w:val="ru-RU"/>
        </w:rPr>
        <w:t xml:space="preserve"> платежей </w:t>
      </w:r>
      <w:r w:rsidR="00797B8F">
        <w:rPr>
          <w:rFonts w:ascii="Calibri Light" w:eastAsia="Times New Roman" w:hAnsi="Calibri Light" w:cstheme="majorHAnsi"/>
          <w:bCs/>
          <w:sz w:val="24"/>
          <w:szCs w:val="24"/>
          <w:lang w:val="ru-RU"/>
        </w:rPr>
        <w:t xml:space="preserve">за получение </w:t>
      </w:r>
      <w:r w:rsidR="00797B8F" w:rsidRPr="004078CD">
        <w:rPr>
          <w:rFonts w:ascii="Calibri Light" w:eastAsia="Times New Roman" w:hAnsi="Calibri Light" w:cstheme="majorHAnsi"/>
          <w:sz w:val="24"/>
          <w:szCs w:val="24"/>
          <w:lang w:val="ru-RU"/>
        </w:rPr>
        <w:t>разрешительных актов</w:t>
      </w:r>
      <w:r w:rsidR="00797B8F">
        <w:rPr>
          <w:rFonts w:ascii="Calibri Light" w:eastAsia="Times New Roman" w:hAnsi="Calibri Light" w:cstheme="majorHAnsi"/>
          <w:sz w:val="24"/>
          <w:szCs w:val="24"/>
          <w:lang w:val="ru-RU"/>
        </w:rPr>
        <w:t xml:space="preserve"> юридическими лицами (интегрирование поставщиков платных услуг – Интернет –</w:t>
      </w:r>
      <w:r w:rsidR="00797B8F" w:rsidRPr="00797B8F">
        <w:rPr>
          <w:rFonts w:ascii="Calibri Light" w:eastAsia="Times New Roman" w:hAnsi="Calibri Light" w:cstheme="majorHAnsi"/>
          <w:bCs/>
          <w:sz w:val="24"/>
          <w:szCs w:val="24"/>
          <w:lang w:val="ro-RO"/>
        </w:rPr>
        <w:t xml:space="preserve"> </w:t>
      </w:r>
      <w:r w:rsidR="00797B8F" w:rsidRPr="006D05C1">
        <w:rPr>
          <w:rFonts w:ascii="Calibri Light" w:eastAsia="Times New Roman" w:hAnsi="Calibri Light" w:cstheme="majorHAnsi"/>
          <w:bCs/>
          <w:sz w:val="24"/>
          <w:szCs w:val="24"/>
          <w:lang w:val="ro-RO"/>
        </w:rPr>
        <w:t>bankingul</w:t>
      </w:r>
      <w:r w:rsidR="00797B8F">
        <w:rPr>
          <w:rFonts w:ascii="Calibri Light" w:eastAsia="Times New Roman" w:hAnsi="Calibri Light" w:cstheme="majorHAnsi"/>
          <w:bCs/>
          <w:sz w:val="24"/>
          <w:szCs w:val="24"/>
          <w:lang w:val="ru-RU"/>
        </w:rPr>
        <w:t>, связанных с юридическими лицами (</w:t>
      </w:r>
      <w:r w:rsidR="00797B8F" w:rsidRPr="006D05C1">
        <w:rPr>
          <w:rFonts w:ascii="Calibri Light" w:eastAsia="Times New Roman" w:hAnsi="Calibri Light" w:cstheme="majorHAnsi"/>
          <w:bCs/>
          <w:sz w:val="24"/>
          <w:szCs w:val="24"/>
          <w:lang w:val="ro-RO"/>
        </w:rPr>
        <w:t>client bank)</w:t>
      </w:r>
      <w:r w:rsidR="00797B8F">
        <w:rPr>
          <w:rFonts w:ascii="Calibri Light" w:eastAsia="Times New Roman" w:hAnsi="Calibri Light" w:cstheme="majorHAnsi"/>
          <w:bCs/>
          <w:sz w:val="24"/>
          <w:szCs w:val="24"/>
          <w:lang w:val="ru-RU"/>
        </w:rPr>
        <w:t xml:space="preserve">, с услугой </w:t>
      </w:r>
      <w:r w:rsidR="00797B8F" w:rsidRPr="006D05C1">
        <w:rPr>
          <w:rFonts w:ascii="Calibri Light" w:eastAsia="Times New Roman" w:hAnsi="Calibri Light" w:cstheme="majorHAnsi"/>
          <w:bCs/>
          <w:sz w:val="24"/>
          <w:szCs w:val="24"/>
          <w:lang w:val="ro-RO"/>
        </w:rPr>
        <w:t>MPay);</w:t>
      </w:r>
      <w:r w:rsidR="00B17418" w:rsidRPr="00B17418">
        <w:rPr>
          <w:lang w:val="ru-RU"/>
        </w:rPr>
        <w:t xml:space="preserve"> </w:t>
      </w:r>
    </w:p>
    <w:p w14:paraId="19894126" w14:textId="77777777" w:rsidR="00797B8F" w:rsidRPr="00BB09D2" w:rsidRDefault="006D05C1" w:rsidP="002027F9">
      <w:pPr>
        <w:tabs>
          <w:tab w:val="left" w:pos="90"/>
        </w:tabs>
        <w:spacing w:after="0" w:line="276" w:lineRule="auto"/>
        <w:ind w:left="91" w:firstLine="426"/>
        <w:jc w:val="both"/>
        <w:rPr>
          <w:rFonts w:ascii="Calibri Light" w:eastAsia="Times New Roman" w:hAnsi="Calibri Light" w:cstheme="majorHAnsi"/>
          <w:bCs/>
          <w:sz w:val="24"/>
          <w:szCs w:val="24"/>
          <w:lang w:val="ru-RU"/>
        </w:rPr>
      </w:pPr>
      <w:r w:rsidRPr="006D05C1">
        <w:rPr>
          <w:rFonts w:ascii="Calibri Light" w:eastAsia="Times New Roman" w:hAnsi="Calibri Light" w:cstheme="majorHAnsi"/>
          <w:b/>
          <w:bCs/>
          <w:sz w:val="24"/>
          <w:szCs w:val="24"/>
          <w:lang w:val="ro-RO"/>
        </w:rPr>
        <w:t>2.4</w:t>
      </w:r>
      <w:r w:rsidRPr="006D05C1">
        <w:rPr>
          <w:rFonts w:ascii="Calibri Light" w:eastAsia="Times New Roman" w:hAnsi="Calibri Light" w:cstheme="majorHAnsi"/>
          <w:bCs/>
          <w:sz w:val="24"/>
          <w:szCs w:val="24"/>
          <w:lang w:val="ro-RO"/>
        </w:rPr>
        <w:t xml:space="preserve">. </w:t>
      </w:r>
      <w:r w:rsidR="00797B8F">
        <w:rPr>
          <w:rFonts w:ascii="Calibri Light" w:eastAsia="Times New Roman" w:hAnsi="Calibri Light" w:cstheme="majorHAnsi"/>
          <w:b/>
          <w:bCs/>
          <w:sz w:val="24"/>
          <w:szCs w:val="24"/>
          <w:lang w:val="ru-RU"/>
        </w:rPr>
        <w:t xml:space="preserve">Государственной канцелярии, Министерству экономики, </w:t>
      </w:r>
      <w:r w:rsidR="00797B8F" w:rsidRPr="00797B8F">
        <w:rPr>
          <w:rFonts w:ascii="Calibri Light" w:eastAsia="Times New Roman" w:hAnsi="Calibri Light" w:cstheme="majorHAnsi"/>
          <w:b/>
          <w:bCs/>
          <w:iCs/>
          <w:color w:val="000000"/>
          <w:sz w:val="24"/>
          <w:szCs w:val="24"/>
          <w:lang w:val="ru-RU" w:eastAsia="ru-RU" w:bidi="ro-RO"/>
        </w:rPr>
        <w:t>Подразделени</w:t>
      </w:r>
      <w:r w:rsidR="00797B8F">
        <w:rPr>
          <w:rFonts w:ascii="Calibri Light" w:eastAsia="Times New Roman" w:hAnsi="Calibri Light" w:cstheme="majorHAnsi"/>
          <w:b/>
          <w:bCs/>
          <w:iCs/>
          <w:color w:val="000000"/>
          <w:sz w:val="24"/>
          <w:szCs w:val="24"/>
          <w:lang w:val="ru-RU" w:eastAsia="ru-RU" w:bidi="ro-RO"/>
        </w:rPr>
        <w:t>ю</w:t>
      </w:r>
      <w:r w:rsidR="00797B8F" w:rsidRPr="00797B8F">
        <w:rPr>
          <w:rFonts w:ascii="Calibri Light" w:eastAsia="Times New Roman" w:hAnsi="Calibri Light" w:cstheme="majorHAnsi"/>
          <w:b/>
          <w:bCs/>
          <w:iCs/>
          <w:color w:val="000000"/>
          <w:sz w:val="24"/>
          <w:szCs w:val="24"/>
          <w:lang w:val="ru-RU" w:eastAsia="ru-RU" w:bidi="ro-RO"/>
        </w:rPr>
        <w:t xml:space="preserve"> по внедрению Проекта Всемирного банка по повышению конкурентоспособности (ПВППК)</w:t>
      </w:r>
      <w:r w:rsidR="00797B8F">
        <w:rPr>
          <w:rFonts w:ascii="Calibri Light" w:eastAsia="Times New Roman" w:hAnsi="Calibri Light" w:cstheme="majorHAnsi"/>
          <w:b/>
          <w:bCs/>
          <w:iCs/>
          <w:color w:val="000000"/>
          <w:sz w:val="24"/>
          <w:szCs w:val="24"/>
          <w:lang w:val="ru-RU" w:eastAsia="ru-RU" w:bidi="ro-RO"/>
        </w:rPr>
        <w:t xml:space="preserve">, </w:t>
      </w:r>
      <w:r w:rsidR="00797B8F">
        <w:rPr>
          <w:rFonts w:ascii="Calibri Light" w:eastAsia="Times New Roman" w:hAnsi="Calibri Light" w:cstheme="majorHAnsi"/>
          <w:b/>
          <w:bCs/>
          <w:sz w:val="24"/>
          <w:szCs w:val="24"/>
          <w:lang w:val="ru-RU"/>
        </w:rPr>
        <w:t xml:space="preserve">Министерству инфраструктуры и регионального развития, публичным учреждениям: </w:t>
      </w:r>
      <w:r w:rsidR="00797B8F" w:rsidRPr="0073201F">
        <w:rPr>
          <w:rFonts w:ascii="Calibri Light" w:eastAsia="Times New Roman" w:hAnsi="Calibri Light" w:cstheme="majorHAnsi"/>
          <w:b/>
          <w:bCs/>
          <w:iCs/>
          <w:color w:val="000000"/>
          <w:sz w:val="24"/>
          <w:szCs w:val="24"/>
          <w:lang w:val="ru-RU" w:eastAsia="ru-RU" w:bidi="ro-RO"/>
        </w:rPr>
        <w:t>Агентств</w:t>
      </w:r>
      <w:r w:rsidR="00797B8F">
        <w:rPr>
          <w:rFonts w:ascii="Calibri Light" w:eastAsia="Times New Roman" w:hAnsi="Calibri Light" w:cstheme="majorHAnsi"/>
          <w:b/>
          <w:bCs/>
          <w:iCs/>
          <w:color w:val="000000"/>
          <w:sz w:val="24"/>
          <w:szCs w:val="24"/>
          <w:lang w:val="ru-RU" w:eastAsia="ru-RU" w:bidi="ro-RO"/>
        </w:rPr>
        <w:t>у</w:t>
      </w:r>
      <w:r w:rsidR="00797B8F" w:rsidRPr="0073201F">
        <w:rPr>
          <w:rFonts w:ascii="Calibri Light" w:eastAsia="Times New Roman" w:hAnsi="Calibri Light" w:cstheme="majorHAnsi"/>
          <w:b/>
          <w:bCs/>
          <w:iCs/>
          <w:color w:val="000000"/>
          <w:sz w:val="24"/>
          <w:szCs w:val="24"/>
          <w:lang w:val="ru-RU" w:eastAsia="ru-RU" w:bidi="ro-RO"/>
        </w:rPr>
        <w:t xml:space="preserve"> электронного управления</w:t>
      </w:r>
      <w:r w:rsidR="00797B8F">
        <w:rPr>
          <w:rFonts w:ascii="Calibri Light" w:eastAsia="Times New Roman" w:hAnsi="Calibri Light" w:cstheme="majorHAnsi"/>
          <w:b/>
          <w:bCs/>
          <w:iCs/>
          <w:color w:val="000000"/>
          <w:sz w:val="24"/>
          <w:szCs w:val="24"/>
          <w:lang w:val="ru-RU" w:eastAsia="ru-RU" w:bidi="ro-RO"/>
        </w:rPr>
        <w:t xml:space="preserve">, </w:t>
      </w:r>
      <w:r w:rsidR="00797B8F" w:rsidRPr="0073201F">
        <w:rPr>
          <w:rFonts w:ascii="Calibri Light" w:eastAsia="Times New Roman" w:hAnsi="Calibri Light" w:cstheme="majorHAnsi"/>
          <w:b/>
          <w:bCs/>
          <w:iCs/>
          <w:color w:val="000000"/>
          <w:sz w:val="24"/>
          <w:szCs w:val="24"/>
          <w:lang w:val="ru-RU" w:eastAsia="ru-RU" w:bidi="ro-RO"/>
        </w:rPr>
        <w:t>Агентств</w:t>
      </w:r>
      <w:r w:rsidR="00797B8F">
        <w:rPr>
          <w:rFonts w:ascii="Calibri Light" w:eastAsia="Times New Roman" w:hAnsi="Calibri Light" w:cstheme="majorHAnsi"/>
          <w:b/>
          <w:bCs/>
          <w:iCs/>
          <w:color w:val="000000"/>
          <w:sz w:val="24"/>
          <w:szCs w:val="24"/>
          <w:lang w:val="ru-RU" w:eastAsia="ru-RU" w:bidi="ro-RO"/>
        </w:rPr>
        <w:t xml:space="preserve">у государственных услуг, а также регистраторам </w:t>
      </w:r>
      <w:r w:rsidR="00797B8F" w:rsidRPr="00797B8F">
        <w:rPr>
          <w:rFonts w:ascii="Calibri Light" w:eastAsia="Times New Roman" w:hAnsi="Calibri Light" w:cstheme="majorHAnsi"/>
          <w:b/>
          <w:sz w:val="24"/>
          <w:szCs w:val="24"/>
          <w:lang w:val="ru-RU"/>
        </w:rPr>
        <w:t>АИС УВРА</w:t>
      </w:r>
      <w:r w:rsidR="00797B8F">
        <w:rPr>
          <w:rFonts w:ascii="Calibri Light" w:eastAsia="Times New Roman" w:hAnsi="Calibri Light" w:cstheme="majorHAnsi"/>
          <w:b/>
          <w:sz w:val="24"/>
          <w:szCs w:val="24"/>
          <w:lang w:val="ru-RU"/>
        </w:rPr>
        <w:t xml:space="preserve"> </w:t>
      </w:r>
      <w:r w:rsidR="00797B8F" w:rsidRPr="00797B8F">
        <w:rPr>
          <w:rFonts w:ascii="Calibri Light" w:eastAsia="Times New Roman" w:hAnsi="Calibri Light" w:cstheme="majorHAnsi"/>
          <w:sz w:val="24"/>
          <w:szCs w:val="24"/>
          <w:lang w:val="ru-RU"/>
        </w:rPr>
        <w:t>(эми</w:t>
      </w:r>
      <w:r w:rsidR="00797B8F">
        <w:rPr>
          <w:rFonts w:ascii="Calibri Light" w:eastAsia="Times New Roman" w:hAnsi="Calibri Light" w:cstheme="majorHAnsi"/>
          <w:sz w:val="24"/>
          <w:szCs w:val="24"/>
          <w:lang w:val="ru-RU"/>
        </w:rPr>
        <w:t xml:space="preserve">тирующим органам, включенным в </w:t>
      </w:r>
      <w:r w:rsidR="00DE5D0C" w:rsidRPr="00DE5D0C">
        <w:rPr>
          <w:rFonts w:ascii="Calibri Light" w:eastAsia="Times New Roman" w:hAnsi="Calibri Light" w:cstheme="majorHAnsi"/>
          <w:bCs/>
          <w:sz w:val="24"/>
          <w:szCs w:val="24"/>
          <w:lang w:val="ru-RU"/>
        </w:rPr>
        <w:t>Перечень разрешительных документов,</w:t>
      </w:r>
      <w:r w:rsidR="00DE5D0C">
        <w:rPr>
          <w:rFonts w:ascii="Calibri Light" w:eastAsia="Times New Roman" w:hAnsi="Calibri Light" w:cstheme="majorHAnsi"/>
          <w:bCs/>
          <w:sz w:val="24"/>
          <w:szCs w:val="24"/>
          <w:lang w:val="ru-RU"/>
        </w:rPr>
        <w:t xml:space="preserve"> утвержденный Законом №</w:t>
      </w:r>
      <w:r w:rsidR="00DE5D0C" w:rsidRPr="006D05C1">
        <w:rPr>
          <w:rFonts w:ascii="Calibri Light" w:eastAsia="Times New Roman" w:hAnsi="Calibri Light" w:cstheme="majorHAnsi"/>
          <w:bCs/>
          <w:sz w:val="24"/>
          <w:szCs w:val="24"/>
          <w:lang w:val="ro-RO"/>
        </w:rPr>
        <w:t>160/2011,</w:t>
      </w:r>
      <w:r w:rsidR="00DE5D0C">
        <w:rPr>
          <w:rFonts w:ascii="Calibri Light" w:eastAsia="Times New Roman" w:hAnsi="Calibri Light" w:cstheme="majorHAnsi"/>
          <w:bCs/>
          <w:sz w:val="24"/>
          <w:szCs w:val="24"/>
          <w:lang w:val="ru-RU"/>
        </w:rPr>
        <w:t xml:space="preserve"> </w:t>
      </w:r>
      <w:r w:rsidR="00DE5D0C" w:rsidRPr="00DE5D0C">
        <w:rPr>
          <w:rFonts w:ascii="Calibri Light" w:eastAsia="Times New Roman" w:hAnsi="Calibri Light" w:cstheme="majorHAnsi"/>
          <w:bCs/>
          <w:i/>
          <w:sz w:val="24"/>
          <w:szCs w:val="24"/>
          <w:lang w:val="ru-RU"/>
        </w:rPr>
        <w:t>а также</w:t>
      </w:r>
      <w:r w:rsidR="00DE5D0C">
        <w:rPr>
          <w:rFonts w:ascii="Calibri Light" w:eastAsia="Times New Roman" w:hAnsi="Calibri Light" w:cstheme="majorHAnsi"/>
          <w:bCs/>
          <w:sz w:val="24"/>
          <w:szCs w:val="24"/>
          <w:lang w:val="ru-RU"/>
        </w:rPr>
        <w:t xml:space="preserve"> </w:t>
      </w:r>
      <w:r w:rsidR="00DE5D0C">
        <w:rPr>
          <w:rFonts w:ascii="Calibri Light" w:eastAsia="Times New Roman" w:hAnsi="Calibri Light" w:cstheme="majorHAnsi"/>
          <w:bCs/>
          <w:i/>
          <w:sz w:val="24"/>
          <w:szCs w:val="24"/>
          <w:lang w:val="ru-RU"/>
        </w:rPr>
        <w:t>местным публичным органам согласно Закону о внутренней торговле №</w:t>
      </w:r>
      <w:r w:rsidR="00DE5D0C" w:rsidRPr="006D05C1">
        <w:rPr>
          <w:rFonts w:ascii="Calibri Light" w:eastAsia="Times New Roman" w:hAnsi="Calibri Light" w:cstheme="majorHAnsi"/>
          <w:bCs/>
          <w:i/>
          <w:sz w:val="24"/>
          <w:szCs w:val="24"/>
          <w:lang w:val="ro-RO"/>
        </w:rPr>
        <w:t>231/2010</w:t>
      </w:r>
      <w:r w:rsidR="00DE5D0C">
        <w:rPr>
          <w:rFonts w:ascii="Calibri Light" w:eastAsia="Times New Roman" w:hAnsi="Calibri Light" w:cstheme="majorHAnsi"/>
          <w:bCs/>
          <w:i/>
          <w:sz w:val="24"/>
          <w:szCs w:val="24"/>
          <w:lang w:val="ru-RU"/>
        </w:rPr>
        <w:t>),</w:t>
      </w:r>
      <w:r w:rsidR="00BB09D2">
        <w:rPr>
          <w:rFonts w:ascii="Calibri Light" w:eastAsia="Times New Roman" w:hAnsi="Calibri Light" w:cstheme="majorHAnsi"/>
          <w:bCs/>
          <w:i/>
          <w:sz w:val="24"/>
          <w:szCs w:val="24"/>
          <w:lang w:val="ru-RU"/>
        </w:rPr>
        <w:t xml:space="preserve"> </w:t>
      </w:r>
      <w:r w:rsidR="00BB09D2">
        <w:rPr>
          <w:rFonts w:ascii="Calibri Light" w:eastAsia="Times New Roman" w:hAnsi="Calibri Light" w:cstheme="majorHAnsi"/>
          <w:bCs/>
          <w:sz w:val="24"/>
          <w:szCs w:val="24"/>
          <w:lang w:val="ru-RU"/>
        </w:rPr>
        <w:t xml:space="preserve">указанным в приложении №4 к Отчету аудита, для внедрения рекомендаций, изложенных в Отчете, с разработкой в этой связи Плана действий и обеспечением исполнения необходимых мер с целью устранения недостатков, установленных аудитом.  </w:t>
      </w:r>
    </w:p>
    <w:p w14:paraId="4195014E" w14:textId="2D63D0CC" w:rsidR="009A4BA4" w:rsidRPr="001F5A7F" w:rsidRDefault="00BB09D2" w:rsidP="009A4BA4">
      <w:pPr>
        <w:widowControl w:val="0"/>
        <w:numPr>
          <w:ilvl w:val="0"/>
          <w:numId w:val="1"/>
        </w:numPr>
        <w:tabs>
          <w:tab w:val="left" w:pos="90"/>
          <w:tab w:val="left" w:pos="851"/>
        </w:tabs>
        <w:spacing w:after="0" w:line="274" w:lineRule="auto"/>
        <w:ind w:left="0" w:firstLine="567"/>
        <w:contextualSpacing/>
        <w:jc w:val="both"/>
        <w:rPr>
          <w:rFonts w:ascii="Calibri Light" w:eastAsia="Times New Roman" w:hAnsi="Calibri Light" w:cstheme="majorHAnsi"/>
          <w:color w:val="000000"/>
          <w:sz w:val="24"/>
          <w:szCs w:val="24"/>
          <w:lang w:val="ro-RO" w:eastAsia="ru-RU" w:bidi="ro-RO"/>
        </w:rPr>
      </w:pPr>
      <w:r>
        <w:rPr>
          <w:rFonts w:ascii="Calibri Light" w:eastAsia="Times New Roman" w:hAnsi="Calibri Light" w:cstheme="majorHAnsi"/>
          <w:color w:val="000000"/>
          <w:sz w:val="24"/>
          <w:szCs w:val="24"/>
          <w:lang w:val="ru-RU" w:eastAsia="ru-RU" w:bidi="ro-RO"/>
        </w:rPr>
        <w:t>Настоящим</w:t>
      </w:r>
      <w:r w:rsidRPr="00BB09D2">
        <w:rPr>
          <w:rFonts w:ascii="Calibri Light" w:eastAsia="Times New Roman" w:hAnsi="Calibri Light" w:cstheme="majorHAnsi"/>
          <w:color w:val="000000"/>
          <w:sz w:val="24"/>
          <w:szCs w:val="24"/>
          <w:lang w:val="ru-RU" w:eastAsia="ru-RU" w:bidi="ro-RO"/>
        </w:rPr>
        <w:t xml:space="preserve"> </w:t>
      </w:r>
      <w:r>
        <w:rPr>
          <w:rFonts w:ascii="Calibri Light" w:eastAsia="Times New Roman" w:hAnsi="Calibri Light" w:cstheme="majorHAnsi"/>
          <w:color w:val="000000"/>
          <w:sz w:val="24"/>
          <w:szCs w:val="24"/>
          <w:lang w:val="ru-RU" w:eastAsia="ru-RU" w:bidi="ro-RO"/>
        </w:rPr>
        <w:t>Постановлением</w:t>
      </w:r>
      <w:r w:rsidRPr="00BB09D2">
        <w:rPr>
          <w:rFonts w:ascii="Calibri Light" w:eastAsia="Times New Roman" w:hAnsi="Calibri Light" w:cstheme="majorHAnsi"/>
          <w:color w:val="000000"/>
          <w:sz w:val="24"/>
          <w:szCs w:val="24"/>
          <w:lang w:val="ru-RU" w:eastAsia="ru-RU" w:bidi="ro-RO"/>
        </w:rPr>
        <w:t xml:space="preserve"> </w:t>
      </w:r>
      <w:r>
        <w:rPr>
          <w:rFonts w:ascii="Calibri Light" w:eastAsia="Times New Roman" w:hAnsi="Calibri Light" w:cstheme="majorHAnsi"/>
          <w:color w:val="000000"/>
          <w:sz w:val="24"/>
          <w:szCs w:val="24"/>
          <w:lang w:val="ru-RU" w:eastAsia="ru-RU" w:bidi="ro-RO"/>
        </w:rPr>
        <w:t xml:space="preserve">исключить из режима мониторинга рекомендацию №12 из Отчета эффективности: </w:t>
      </w:r>
      <w:r w:rsidRPr="006D05C1">
        <w:rPr>
          <w:rFonts w:ascii="Calibri Light" w:eastAsia="Times New Roman" w:hAnsi="Calibri Light" w:cstheme="majorHAnsi"/>
          <w:color w:val="000000"/>
          <w:sz w:val="24"/>
          <w:szCs w:val="24"/>
          <w:lang w:val="ro-RO" w:eastAsia="ru-RU" w:bidi="ro-RO"/>
        </w:rPr>
        <w:t>„</w:t>
      </w:r>
      <w:r>
        <w:rPr>
          <w:rFonts w:ascii="Calibri Light" w:eastAsia="Times New Roman" w:hAnsi="Calibri Light" w:cstheme="majorHAnsi"/>
          <w:i/>
          <w:color w:val="000000"/>
          <w:sz w:val="24"/>
          <w:szCs w:val="24"/>
          <w:lang w:val="ru-RU" w:eastAsia="ru-RU" w:bidi="ro-RO"/>
        </w:rPr>
        <w:t>Как</w:t>
      </w:r>
      <w:r w:rsidRPr="00BB09D2">
        <w:rPr>
          <w:rFonts w:ascii="Calibri Light" w:eastAsia="Times New Roman" w:hAnsi="Calibri Light" w:cstheme="majorHAnsi"/>
          <w:i/>
          <w:color w:val="000000"/>
          <w:sz w:val="24"/>
          <w:szCs w:val="24"/>
          <w:lang w:val="ru-RU" w:eastAsia="ru-RU" w:bidi="ro-RO"/>
        </w:rPr>
        <w:t xml:space="preserve"> </w:t>
      </w:r>
      <w:r>
        <w:rPr>
          <w:rFonts w:ascii="Calibri Light" w:eastAsia="Times New Roman" w:hAnsi="Calibri Light" w:cstheme="majorHAnsi"/>
          <w:i/>
          <w:color w:val="000000"/>
          <w:sz w:val="24"/>
          <w:szCs w:val="24"/>
          <w:lang w:val="ru-RU" w:eastAsia="ru-RU" w:bidi="ro-RO"/>
        </w:rPr>
        <w:t xml:space="preserve">деятельность, </w:t>
      </w:r>
      <w:r w:rsidR="001F5A7F" w:rsidRPr="001F5A7F">
        <w:rPr>
          <w:rFonts w:ascii="Calibri Light" w:hAnsi="Calibri Light" w:cstheme="majorHAnsi"/>
          <w:i/>
          <w:sz w:val="24"/>
          <w:szCs w:val="24"/>
          <w:lang w:val="ru-RU"/>
        </w:rPr>
        <w:t xml:space="preserve">осуществляемая </w:t>
      </w:r>
      <w:r>
        <w:rPr>
          <w:rFonts w:ascii="Calibri Light" w:eastAsia="Times New Roman" w:hAnsi="Calibri Light" w:cstheme="majorHAnsi"/>
          <w:i/>
          <w:color w:val="000000"/>
          <w:sz w:val="24"/>
          <w:szCs w:val="24"/>
          <w:lang w:val="ru-RU" w:eastAsia="ru-RU" w:bidi="ro-RO"/>
        </w:rPr>
        <w:t xml:space="preserve">для создания/ разработки, внедрения и управления </w:t>
      </w:r>
      <w:r w:rsidRPr="00BB09D2">
        <w:rPr>
          <w:rFonts w:ascii="Calibri Light" w:eastAsia="Times New Roman" w:hAnsi="Calibri Light" w:cstheme="majorHAnsi"/>
          <w:i/>
          <w:color w:val="000000"/>
          <w:sz w:val="24"/>
          <w:szCs w:val="24"/>
          <w:lang w:val="ru-RU" w:eastAsia="ru-RU" w:bidi="ro-RO"/>
        </w:rPr>
        <w:t>информационными системами</w:t>
      </w:r>
      <w:r w:rsidR="009A4BA4">
        <w:rPr>
          <w:rFonts w:ascii="Calibri Light" w:eastAsia="Times New Roman" w:hAnsi="Calibri Light" w:cstheme="majorHAnsi"/>
          <w:i/>
          <w:color w:val="000000"/>
          <w:sz w:val="24"/>
          <w:szCs w:val="24"/>
          <w:lang w:val="ru-RU" w:eastAsia="ru-RU" w:bidi="ro-RO"/>
        </w:rPr>
        <w:t xml:space="preserve"> в публичном секторе, способствовала эффективному использованию </w:t>
      </w:r>
      <w:r w:rsidR="001F5A7F">
        <w:rPr>
          <w:rFonts w:ascii="Calibri Light" w:eastAsia="Times New Roman" w:hAnsi="Calibri Light" w:cstheme="majorHAnsi"/>
          <w:i/>
          <w:color w:val="000000"/>
          <w:sz w:val="24"/>
          <w:szCs w:val="24"/>
          <w:lang w:val="ru-RU" w:eastAsia="ru-RU" w:bidi="ro-RO"/>
        </w:rPr>
        <w:t xml:space="preserve">ресурсов, выделяемых </w:t>
      </w:r>
      <w:r w:rsidR="009A4BA4">
        <w:rPr>
          <w:rFonts w:ascii="Calibri Light" w:eastAsia="Times New Roman" w:hAnsi="Calibri Light" w:cstheme="majorHAnsi"/>
          <w:i/>
          <w:color w:val="000000"/>
          <w:sz w:val="24"/>
          <w:szCs w:val="24"/>
          <w:lang w:val="ru-RU" w:eastAsia="ru-RU" w:bidi="ro-RO"/>
        </w:rPr>
        <w:t>для этой цели</w:t>
      </w:r>
      <w:r w:rsidR="009A4BA4" w:rsidRPr="006D05C1">
        <w:rPr>
          <w:rFonts w:ascii="Calibri Light" w:eastAsia="Times New Roman" w:hAnsi="Calibri Light" w:cstheme="majorHAnsi"/>
          <w:i/>
          <w:color w:val="000000"/>
          <w:sz w:val="24"/>
          <w:szCs w:val="24"/>
          <w:lang w:val="ro-RO" w:eastAsia="ru-RU" w:bidi="ro-RO"/>
        </w:rPr>
        <w:t>?”</w:t>
      </w:r>
      <w:r w:rsidR="009A4BA4" w:rsidRPr="006D05C1">
        <w:rPr>
          <w:rFonts w:ascii="Calibri Light" w:eastAsia="Times New Roman" w:hAnsi="Calibri Light" w:cstheme="majorHAnsi"/>
          <w:color w:val="000000"/>
          <w:sz w:val="24"/>
          <w:szCs w:val="24"/>
          <w:lang w:val="ro-RO" w:eastAsia="ru-RU" w:bidi="ro-RO"/>
        </w:rPr>
        <w:t>,</w:t>
      </w:r>
      <w:r w:rsidR="009A4BA4">
        <w:rPr>
          <w:rFonts w:ascii="Calibri Light" w:eastAsia="Times New Roman" w:hAnsi="Calibri Light" w:cstheme="majorHAnsi"/>
          <w:color w:val="000000"/>
          <w:sz w:val="24"/>
          <w:szCs w:val="24"/>
          <w:lang w:val="ru-RU" w:eastAsia="ru-RU" w:bidi="ro-RO"/>
        </w:rPr>
        <w:t xml:space="preserve"> утвержденного Постановлением Счетной палаты №82 от 28 декабря </w:t>
      </w:r>
      <w:r w:rsidR="009A4BA4" w:rsidRPr="006D05C1">
        <w:rPr>
          <w:rFonts w:ascii="Calibri Light" w:eastAsia="Times New Roman" w:hAnsi="Calibri Light" w:cstheme="majorHAnsi"/>
          <w:color w:val="000000"/>
          <w:sz w:val="24"/>
          <w:szCs w:val="24"/>
          <w:lang w:val="ro-RO" w:eastAsia="ru-RU" w:bidi="ro-RO"/>
        </w:rPr>
        <w:t>202</w:t>
      </w:r>
      <w:r w:rsidR="00B17418">
        <w:rPr>
          <w:rFonts w:ascii="Calibri Light" w:eastAsia="Times New Roman" w:hAnsi="Calibri Light" w:cstheme="majorHAnsi"/>
          <w:color w:val="000000"/>
          <w:sz w:val="24"/>
          <w:szCs w:val="24"/>
          <w:lang w:val="ro-RO" w:eastAsia="ru-RU" w:bidi="ro-RO"/>
        </w:rPr>
        <w:t>0</w:t>
      </w:r>
      <w:r w:rsidR="009A4BA4">
        <w:rPr>
          <w:rFonts w:ascii="Calibri Light" w:eastAsia="Times New Roman" w:hAnsi="Calibri Light" w:cstheme="majorHAnsi"/>
          <w:color w:val="000000"/>
          <w:sz w:val="24"/>
          <w:szCs w:val="24"/>
          <w:lang w:val="ru-RU" w:eastAsia="ru-RU" w:bidi="ro-RO"/>
        </w:rPr>
        <w:t xml:space="preserve"> года</w:t>
      </w:r>
      <w:r w:rsidR="009A4BA4" w:rsidRPr="006D05C1">
        <w:rPr>
          <w:rFonts w:ascii="Calibri Light" w:eastAsia="Times New Roman" w:hAnsi="Calibri Light" w:cstheme="majorHAnsi"/>
          <w:color w:val="000000"/>
          <w:sz w:val="24"/>
          <w:szCs w:val="24"/>
          <w:lang w:val="ro-RO" w:eastAsia="ru-RU" w:bidi="ro-RO"/>
        </w:rPr>
        <w:t>,</w:t>
      </w:r>
      <w:r w:rsidR="009A4BA4">
        <w:rPr>
          <w:rFonts w:ascii="Calibri Light" w:eastAsia="Times New Roman" w:hAnsi="Calibri Light" w:cstheme="majorHAnsi"/>
          <w:color w:val="000000"/>
          <w:sz w:val="24"/>
          <w:szCs w:val="24"/>
          <w:lang w:val="ru-RU" w:eastAsia="ru-RU" w:bidi="ro-RO"/>
        </w:rPr>
        <w:t xml:space="preserve"> направленную </w:t>
      </w:r>
      <w:r w:rsidR="009A4BA4" w:rsidRPr="006D05C1">
        <w:rPr>
          <w:rFonts w:ascii="Calibri Light" w:eastAsia="Times New Roman" w:hAnsi="Calibri Light" w:cstheme="majorHAnsi"/>
          <w:bCs/>
          <w:iCs/>
          <w:color w:val="000000"/>
          <w:sz w:val="24"/>
          <w:szCs w:val="24"/>
          <w:lang w:val="ru-RU" w:eastAsia="ru-RU" w:bidi="ro-RO"/>
        </w:rPr>
        <w:t>Агентств</w:t>
      </w:r>
      <w:r w:rsidR="009A4BA4">
        <w:rPr>
          <w:rFonts w:ascii="Calibri Light" w:eastAsia="Times New Roman" w:hAnsi="Calibri Light" w:cstheme="majorHAnsi"/>
          <w:bCs/>
          <w:iCs/>
          <w:color w:val="000000"/>
          <w:sz w:val="24"/>
          <w:szCs w:val="24"/>
          <w:lang w:val="ru-RU" w:eastAsia="ru-RU" w:bidi="ro-RO"/>
        </w:rPr>
        <w:t>у</w:t>
      </w:r>
      <w:r w:rsidR="009A4BA4" w:rsidRPr="006D05C1">
        <w:rPr>
          <w:rFonts w:ascii="Calibri Light" w:eastAsia="Times New Roman" w:hAnsi="Calibri Light" w:cstheme="majorHAnsi"/>
          <w:bCs/>
          <w:iCs/>
          <w:color w:val="000000"/>
          <w:sz w:val="24"/>
          <w:szCs w:val="24"/>
          <w:lang w:val="ru-RU" w:eastAsia="ru-RU" w:bidi="ro-RO"/>
        </w:rPr>
        <w:t xml:space="preserve"> электронного управления</w:t>
      </w:r>
      <w:r w:rsidR="009A4BA4">
        <w:rPr>
          <w:rFonts w:ascii="Calibri Light" w:eastAsia="Times New Roman" w:hAnsi="Calibri Light" w:cstheme="majorHAnsi"/>
          <w:bCs/>
          <w:iCs/>
          <w:color w:val="000000"/>
          <w:sz w:val="24"/>
          <w:szCs w:val="24"/>
          <w:lang w:val="ru-RU" w:eastAsia="ru-RU" w:bidi="ro-RO"/>
        </w:rPr>
        <w:t xml:space="preserve">, в результате ее повторения, путем </w:t>
      </w:r>
      <w:r w:rsidR="009A4BA4" w:rsidRPr="009A4BA4">
        <w:rPr>
          <w:rFonts w:ascii="Calibri Light" w:eastAsia="Times New Roman" w:hAnsi="Calibri Light" w:cstheme="majorHAnsi"/>
          <w:color w:val="000000"/>
          <w:sz w:val="24"/>
          <w:szCs w:val="24"/>
          <w:lang w:val="ro-RO" w:eastAsia="ru-RU" w:bidi="ro-RO"/>
        </w:rPr>
        <w:t>переформулиро</w:t>
      </w:r>
      <w:r w:rsidR="009A4BA4">
        <w:rPr>
          <w:rFonts w:ascii="Calibri Light" w:eastAsia="Times New Roman" w:hAnsi="Calibri Light" w:cstheme="majorHAnsi"/>
          <w:color w:val="000000"/>
          <w:sz w:val="24"/>
          <w:szCs w:val="24"/>
          <w:lang w:val="ru-RU" w:eastAsia="ru-RU" w:bidi="ro-RO"/>
        </w:rPr>
        <w:t>в</w:t>
      </w:r>
      <w:r w:rsidR="009A4BA4" w:rsidRPr="009A4BA4">
        <w:rPr>
          <w:rFonts w:ascii="Calibri Light" w:eastAsia="Times New Roman" w:hAnsi="Calibri Light" w:cstheme="majorHAnsi"/>
          <w:color w:val="000000"/>
          <w:sz w:val="24"/>
          <w:szCs w:val="24"/>
          <w:lang w:val="ro-RO" w:eastAsia="ru-RU" w:bidi="ro-RO"/>
        </w:rPr>
        <w:t>к</w:t>
      </w:r>
      <w:r w:rsidR="009A4BA4">
        <w:rPr>
          <w:rFonts w:ascii="Calibri Light" w:eastAsia="Times New Roman" w:hAnsi="Calibri Light" w:cstheme="majorHAnsi"/>
          <w:color w:val="000000"/>
          <w:sz w:val="24"/>
          <w:szCs w:val="24"/>
          <w:lang w:val="ru-RU" w:eastAsia="ru-RU" w:bidi="ro-RO"/>
        </w:rPr>
        <w:t>и в Отчете аудита, приложенном к настоящему Постановлению.</w:t>
      </w:r>
    </w:p>
    <w:p w14:paraId="0C5FF783" w14:textId="77777777" w:rsidR="002027F9" w:rsidRPr="002027F9" w:rsidRDefault="002027F9" w:rsidP="002027F9">
      <w:pPr>
        <w:pStyle w:val="ListParagraph"/>
        <w:numPr>
          <w:ilvl w:val="0"/>
          <w:numId w:val="1"/>
        </w:numPr>
        <w:tabs>
          <w:tab w:val="left" w:pos="540"/>
          <w:tab w:val="left" w:pos="810"/>
        </w:tabs>
        <w:spacing w:after="0"/>
        <w:ind w:left="0" w:firstLine="567"/>
        <w:jc w:val="both"/>
        <w:rPr>
          <w:rFonts w:ascii="Calibri Light" w:hAnsi="Calibri Light" w:cs="Calibri Light"/>
          <w:sz w:val="24"/>
          <w:szCs w:val="24"/>
          <w:lang w:val="ru-RU" w:eastAsia="ru-RU"/>
        </w:rPr>
      </w:pPr>
      <w:r w:rsidRPr="002027F9">
        <w:rPr>
          <w:rFonts w:ascii="Calibri Light" w:hAnsi="Calibri Light" w:cstheme="majorHAnsi"/>
          <w:sz w:val="24"/>
          <w:szCs w:val="24"/>
          <w:lang w:val="ru-RU"/>
        </w:rPr>
        <w:lastRenderedPageBreak/>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14:paraId="58A71ED3" w14:textId="77777777" w:rsidR="002027F9" w:rsidRPr="002027F9" w:rsidRDefault="002027F9" w:rsidP="002027F9">
      <w:pPr>
        <w:pStyle w:val="ListParagraph"/>
        <w:numPr>
          <w:ilvl w:val="0"/>
          <w:numId w:val="1"/>
        </w:numPr>
        <w:tabs>
          <w:tab w:val="left" w:pos="540"/>
          <w:tab w:val="left" w:pos="810"/>
        </w:tabs>
        <w:spacing w:after="0"/>
        <w:ind w:left="0" w:firstLine="567"/>
        <w:jc w:val="both"/>
        <w:rPr>
          <w:rFonts w:ascii="Calibri Light" w:hAnsi="Calibri Light" w:cs="Calibri Light"/>
          <w:sz w:val="24"/>
          <w:szCs w:val="24"/>
          <w:lang w:val="ru-RU" w:eastAsia="ru-RU"/>
        </w:rPr>
      </w:pPr>
      <w:r>
        <w:rPr>
          <w:rFonts w:ascii="Calibri Light" w:hAnsi="Calibri Light" w:cstheme="majorHAnsi"/>
          <w:sz w:val="24"/>
          <w:szCs w:val="24"/>
          <w:lang w:val="ru-RU"/>
        </w:rPr>
        <w:t>И</w:t>
      </w:r>
      <w:r w:rsidRPr="002027F9">
        <w:rPr>
          <w:rFonts w:ascii="Calibri Light" w:hAnsi="Calibri Light" w:cstheme="majorHAnsi"/>
          <w:sz w:val="24"/>
          <w:szCs w:val="24"/>
          <w:lang w:val="ru-RU"/>
        </w:rPr>
        <w:t>нформировать Счетную палату</w:t>
      </w:r>
      <w:r>
        <w:rPr>
          <w:rFonts w:ascii="Calibri Light" w:hAnsi="Calibri Light" w:cstheme="majorHAnsi"/>
          <w:sz w:val="24"/>
          <w:szCs w:val="24"/>
          <w:lang w:val="ru-RU"/>
        </w:rPr>
        <w:t xml:space="preserve"> по полугодиям </w:t>
      </w:r>
      <w:r w:rsidRPr="002027F9">
        <w:rPr>
          <w:rFonts w:ascii="Calibri Light" w:hAnsi="Calibri Light" w:cstheme="majorHAnsi"/>
          <w:sz w:val="24"/>
          <w:szCs w:val="24"/>
          <w:lang w:val="ru-RU"/>
        </w:rPr>
        <w:t xml:space="preserve">о предпринятых действиях по исполнению подпункта </w:t>
      </w:r>
      <w:r w:rsidRPr="002027F9">
        <w:rPr>
          <w:rFonts w:ascii="Calibri Light" w:eastAsia="Calibri" w:hAnsi="Calibri Light" w:cstheme="majorHAnsi"/>
          <w:sz w:val="24"/>
          <w:szCs w:val="24"/>
          <w:lang w:val="ru-RU" w:eastAsia="x-none"/>
        </w:rPr>
        <w:t>2.</w:t>
      </w:r>
      <w:r>
        <w:rPr>
          <w:rFonts w:ascii="Calibri Light" w:eastAsia="Calibri" w:hAnsi="Calibri Light" w:cstheme="majorHAnsi"/>
          <w:sz w:val="24"/>
          <w:szCs w:val="24"/>
          <w:lang w:val="ru-RU" w:eastAsia="x-none"/>
        </w:rPr>
        <w:t>4</w:t>
      </w:r>
      <w:r w:rsidRPr="002027F9">
        <w:rPr>
          <w:rFonts w:ascii="Calibri Light" w:eastAsia="Calibri" w:hAnsi="Calibri Light" w:cstheme="majorHAnsi"/>
          <w:sz w:val="24"/>
          <w:szCs w:val="24"/>
          <w:lang w:val="ru-RU" w:eastAsia="x-none"/>
        </w:rPr>
        <w:t xml:space="preserve">. </w:t>
      </w:r>
      <w:r w:rsidRPr="002027F9">
        <w:rPr>
          <w:rFonts w:ascii="Calibri Light" w:hAnsi="Calibri Light" w:cstheme="majorHAnsi"/>
          <w:sz w:val="24"/>
          <w:szCs w:val="24"/>
          <w:lang w:val="ru-RU"/>
        </w:rPr>
        <w:t xml:space="preserve">из настоящего Постановления в течение </w:t>
      </w:r>
      <w:r>
        <w:rPr>
          <w:rFonts w:ascii="Calibri Light" w:hAnsi="Calibri Light" w:cstheme="majorHAnsi"/>
          <w:sz w:val="24"/>
          <w:szCs w:val="24"/>
          <w:lang w:val="ru-RU"/>
        </w:rPr>
        <w:t>18</w:t>
      </w:r>
      <w:r w:rsidRPr="002027F9">
        <w:rPr>
          <w:rFonts w:ascii="Calibri Light" w:hAnsi="Calibri Light" w:cstheme="majorHAnsi"/>
          <w:sz w:val="24"/>
          <w:szCs w:val="24"/>
          <w:lang w:val="ru-RU"/>
        </w:rPr>
        <w:t xml:space="preserve"> месяцев с даты вступления в силу </w:t>
      </w:r>
      <w:r>
        <w:rPr>
          <w:rFonts w:ascii="Calibri Light" w:hAnsi="Calibri Light" w:cstheme="majorHAnsi"/>
          <w:sz w:val="24"/>
          <w:szCs w:val="24"/>
          <w:lang w:val="ru-RU"/>
        </w:rPr>
        <w:t xml:space="preserve">настоящего </w:t>
      </w:r>
      <w:r w:rsidRPr="002027F9">
        <w:rPr>
          <w:rFonts w:ascii="Calibri Light" w:hAnsi="Calibri Light" w:cstheme="majorHAnsi"/>
          <w:sz w:val="24"/>
          <w:szCs w:val="24"/>
          <w:lang w:val="ru-RU"/>
        </w:rPr>
        <w:t>Постановления</w:t>
      </w:r>
      <w:r>
        <w:rPr>
          <w:rFonts w:ascii="Calibri Light" w:hAnsi="Calibri Light" w:cstheme="majorHAnsi"/>
          <w:sz w:val="24"/>
          <w:szCs w:val="24"/>
          <w:lang w:val="ru-RU"/>
        </w:rPr>
        <w:t>.</w:t>
      </w:r>
    </w:p>
    <w:p w14:paraId="1E56745F" w14:textId="77777777" w:rsidR="004078CD" w:rsidRPr="002027F9" w:rsidRDefault="002027F9" w:rsidP="002027F9">
      <w:pPr>
        <w:pStyle w:val="ListParagraph"/>
        <w:numPr>
          <w:ilvl w:val="0"/>
          <w:numId w:val="1"/>
        </w:numPr>
        <w:tabs>
          <w:tab w:val="left" w:pos="540"/>
          <w:tab w:val="left" w:pos="810"/>
        </w:tabs>
        <w:spacing w:after="0"/>
        <w:ind w:left="0" w:firstLine="567"/>
        <w:jc w:val="both"/>
        <w:rPr>
          <w:rFonts w:ascii="Calibri Light" w:hAnsi="Calibri Light" w:cs="Calibri Light"/>
          <w:sz w:val="24"/>
          <w:szCs w:val="24"/>
          <w:lang w:val="ru-RU" w:eastAsia="ru-RU"/>
        </w:rPr>
      </w:pPr>
      <w:r w:rsidRPr="002027F9">
        <w:rPr>
          <w:rFonts w:ascii="Calibri Light" w:hAnsi="Calibri Light" w:cstheme="majorHAnsi"/>
          <w:sz w:val="24"/>
          <w:szCs w:val="24"/>
          <w:lang w:val="ru-RU"/>
        </w:rPr>
        <w:t>Постановление и Отчет аудита</w:t>
      </w:r>
      <w:r>
        <w:rPr>
          <w:rFonts w:ascii="Calibri Light" w:hAnsi="Calibri Light" w:cstheme="majorHAnsi"/>
          <w:sz w:val="24"/>
          <w:szCs w:val="24"/>
          <w:lang w:val="ru-RU"/>
        </w:rPr>
        <w:t xml:space="preserve"> эффективности </w:t>
      </w:r>
      <w:r w:rsidRPr="004078CD">
        <w:rPr>
          <w:rFonts w:ascii="Calibri Light" w:eastAsia="Times New Roman" w:hAnsi="Calibri Light" w:cstheme="majorHAnsi"/>
          <w:color w:val="000000"/>
          <w:sz w:val="24"/>
          <w:szCs w:val="24"/>
          <w:lang w:val="ru-RU" w:eastAsia="ru-RU" w:bidi="ro-RO"/>
        </w:rPr>
        <w:t>по теме: „</w:t>
      </w:r>
      <w:r w:rsidRPr="002027F9">
        <w:rPr>
          <w:rFonts w:ascii="Calibri Light" w:eastAsia="Times New Roman" w:hAnsi="Calibri Light" w:cstheme="majorHAnsi"/>
          <w:i/>
          <w:color w:val="000000"/>
          <w:sz w:val="24"/>
          <w:szCs w:val="24"/>
          <w:lang w:val="ru-RU" w:eastAsia="ru-RU" w:bidi="ro-RO"/>
        </w:rPr>
        <w:t>Принятые меры и ресурсы, инвестированные во внедрение и развитие Автоматизированной информационной системы по управлению и выдаче разрешительных актов (АИС УВРА) способствуют достижению цели и установленных задач?</w:t>
      </w:r>
      <w:r w:rsidRPr="004078CD">
        <w:rPr>
          <w:rFonts w:ascii="Calibri Light" w:eastAsia="Times New Roman" w:hAnsi="Calibri Light" w:cstheme="majorHAnsi"/>
          <w:color w:val="000000"/>
          <w:sz w:val="24"/>
          <w:szCs w:val="24"/>
          <w:lang w:val="ru-RU" w:eastAsia="ru-RU" w:bidi="ro-RO"/>
        </w:rPr>
        <w:t>”</w:t>
      </w:r>
      <w:r>
        <w:rPr>
          <w:rFonts w:ascii="Calibri Light" w:eastAsia="Times New Roman" w:hAnsi="Calibri Light" w:cstheme="majorHAnsi"/>
          <w:color w:val="000000"/>
          <w:sz w:val="24"/>
          <w:szCs w:val="24"/>
          <w:lang w:val="ru-RU" w:eastAsia="ru-RU" w:bidi="ro-RO"/>
        </w:rPr>
        <w:t xml:space="preserve"> размещаются на официальном сайте Счетной палаты </w:t>
      </w:r>
      <w:r w:rsidRPr="006D05C1">
        <w:rPr>
          <w:rFonts w:ascii="Calibri Light" w:eastAsia="Times New Roman" w:hAnsi="Calibri Light" w:cstheme="majorHAnsi"/>
          <w:color w:val="000000"/>
          <w:sz w:val="24"/>
          <w:szCs w:val="24"/>
          <w:lang w:val="ro-RO" w:eastAsia="ru-RU" w:bidi="ro-RO"/>
        </w:rPr>
        <w:t>(</w:t>
      </w:r>
      <w:hyperlink r:id="rId9" w:history="1">
        <w:r w:rsidRPr="006D05C1">
          <w:rPr>
            <w:rStyle w:val="Hyperlink"/>
            <w:rFonts w:ascii="Calibri Light" w:eastAsia="Times New Roman" w:hAnsi="Calibri Light" w:cstheme="majorHAnsi"/>
            <w:sz w:val="24"/>
            <w:szCs w:val="24"/>
            <w:lang w:val="ro-RO" w:eastAsia="ru-RU" w:bidi="ro-RO"/>
          </w:rPr>
          <w:t>https://www.ccrm.md/ro/decisions</w:t>
        </w:r>
      </w:hyperlink>
      <w:r w:rsidRPr="006D05C1">
        <w:rPr>
          <w:rFonts w:ascii="Calibri Light" w:eastAsia="Times New Roman" w:hAnsi="Calibri Light" w:cstheme="majorHAnsi"/>
          <w:color w:val="000000"/>
          <w:sz w:val="24"/>
          <w:szCs w:val="24"/>
          <w:lang w:val="ro-RO" w:eastAsia="ru-RU" w:bidi="ro-RO"/>
        </w:rPr>
        <w:t>).</w:t>
      </w:r>
    </w:p>
    <w:p w14:paraId="75BB33AE" w14:textId="77777777" w:rsidR="006D05C1" w:rsidRPr="006D05C1" w:rsidRDefault="006D05C1" w:rsidP="006D05C1">
      <w:pPr>
        <w:widowControl w:val="0"/>
        <w:spacing w:after="0" w:line="274" w:lineRule="auto"/>
        <w:jc w:val="center"/>
        <w:rPr>
          <w:rFonts w:ascii="Calibri Light" w:eastAsia="Times New Roman" w:hAnsi="Calibri Light" w:cstheme="majorHAnsi"/>
          <w:b/>
          <w:iCs/>
          <w:color w:val="000000"/>
          <w:sz w:val="24"/>
          <w:szCs w:val="24"/>
          <w:lang w:val="ro-RO" w:eastAsia="ru-RU" w:bidi="ro-RO"/>
        </w:rPr>
      </w:pPr>
    </w:p>
    <w:p w14:paraId="29BA8BE1" w14:textId="77777777" w:rsidR="006D05C1" w:rsidRPr="006D05C1" w:rsidRDefault="006D05C1" w:rsidP="006D05C1">
      <w:pPr>
        <w:widowControl w:val="0"/>
        <w:spacing w:after="0" w:line="274" w:lineRule="auto"/>
        <w:jc w:val="right"/>
        <w:rPr>
          <w:rFonts w:ascii="Calibri Light" w:eastAsia="Times New Roman" w:hAnsi="Calibri Light" w:cstheme="majorHAnsi"/>
          <w:b/>
          <w:iCs/>
          <w:color w:val="000000"/>
          <w:sz w:val="24"/>
          <w:szCs w:val="24"/>
          <w:lang w:val="ro-RO" w:eastAsia="ru-RU" w:bidi="ro-RO"/>
        </w:rPr>
      </w:pPr>
    </w:p>
    <w:p w14:paraId="7494FF57" w14:textId="77777777" w:rsidR="002027F9" w:rsidRPr="002027F9" w:rsidRDefault="002027F9" w:rsidP="002027F9">
      <w:pPr>
        <w:widowControl w:val="0"/>
        <w:spacing w:after="0" w:line="274" w:lineRule="auto"/>
        <w:jc w:val="right"/>
        <w:rPr>
          <w:rFonts w:ascii="Calibri Light" w:eastAsia="Times New Roman" w:hAnsi="Calibri Light" w:cstheme="majorHAnsi"/>
          <w:b/>
          <w:iCs/>
          <w:color w:val="000000"/>
          <w:sz w:val="24"/>
          <w:szCs w:val="24"/>
          <w:lang w:val="ro-RO" w:eastAsia="ru-RU" w:bidi="ro-RO"/>
        </w:rPr>
      </w:pPr>
      <w:r w:rsidRPr="002027F9">
        <w:rPr>
          <w:rFonts w:ascii="Calibri Light" w:eastAsia="Times New Roman" w:hAnsi="Calibri Light" w:cstheme="majorHAnsi"/>
          <w:b/>
          <w:iCs/>
          <w:color w:val="000000"/>
          <w:sz w:val="24"/>
          <w:szCs w:val="24"/>
          <w:lang w:val="ro-RO" w:eastAsia="ru-RU" w:bidi="ro-RO"/>
        </w:rPr>
        <w:t>Мариан ЛУПУ,</w:t>
      </w:r>
    </w:p>
    <w:p w14:paraId="1314AD2F" w14:textId="77777777" w:rsidR="002027F9" w:rsidRPr="004D4112" w:rsidRDefault="002027F9" w:rsidP="002027F9">
      <w:pPr>
        <w:widowControl w:val="0"/>
        <w:spacing w:after="0" w:line="274" w:lineRule="auto"/>
        <w:jc w:val="right"/>
        <w:rPr>
          <w:rFonts w:ascii="Calibri Light" w:eastAsia="Courier New" w:hAnsi="Calibri Light" w:cstheme="majorHAnsi"/>
          <w:b/>
          <w:iCs/>
          <w:color w:val="000000"/>
          <w:sz w:val="24"/>
          <w:szCs w:val="24"/>
          <w:lang w:val="ru-RU" w:eastAsia="ru-RU" w:bidi="ro-RO"/>
        </w:rPr>
      </w:pPr>
      <w:r w:rsidRPr="002027F9">
        <w:rPr>
          <w:rFonts w:ascii="Calibri Light" w:eastAsia="Times New Roman" w:hAnsi="Calibri Light" w:cstheme="majorHAnsi"/>
          <w:b/>
          <w:iCs/>
          <w:color w:val="000000"/>
          <w:sz w:val="24"/>
          <w:szCs w:val="24"/>
          <w:lang w:val="ro-RO" w:eastAsia="ru-RU" w:bidi="ro-RO"/>
        </w:rPr>
        <w:t xml:space="preserve">Председатель </w:t>
      </w:r>
      <w:r>
        <w:rPr>
          <w:rFonts w:ascii="Calibri Light" w:eastAsia="Times New Roman" w:hAnsi="Calibri Light" w:cstheme="majorHAnsi"/>
          <w:b/>
          <w:iCs/>
          <w:color w:val="000000"/>
          <w:sz w:val="24"/>
          <w:szCs w:val="24"/>
          <w:lang w:val="ru-RU" w:eastAsia="ru-RU" w:bidi="ro-RO"/>
        </w:rPr>
        <w:t xml:space="preserve"> </w:t>
      </w:r>
    </w:p>
    <w:sectPr w:rsidR="002027F9" w:rsidRPr="004D4112" w:rsidSect="002621B1">
      <w:footerReference w:type="default" r:id="rId10"/>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FC7C" w14:textId="77777777" w:rsidR="00C03565" w:rsidRDefault="00C03565" w:rsidP="00456200">
      <w:pPr>
        <w:spacing w:after="0" w:line="240" w:lineRule="auto"/>
      </w:pPr>
      <w:r>
        <w:separator/>
      </w:r>
    </w:p>
  </w:endnote>
  <w:endnote w:type="continuationSeparator" w:id="0">
    <w:p w14:paraId="5B82288A" w14:textId="77777777" w:rsidR="00C03565" w:rsidRDefault="00C03565" w:rsidP="0045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81340"/>
      <w:docPartObj>
        <w:docPartGallery w:val="Page Numbers (Bottom of Page)"/>
        <w:docPartUnique/>
      </w:docPartObj>
    </w:sdtPr>
    <w:sdtEndPr/>
    <w:sdtContent>
      <w:p w14:paraId="103DD6E8" w14:textId="156987CF" w:rsidR="002C13EC" w:rsidRDefault="002C13EC">
        <w:pPr>
          <w:pStyle w:val="Footer"/>
          <w:jc w:val="right"/>
        </w:pPr>
        <w:r>
          <w:fldChar w:fldCharType="begin"/>
        </w:r>
        <w:r>
          <w:instrText>PAGE   \* MERGEFORMAT</w:instrText>
        </w:r>
        <w:r>
          <w:fldChar w:fldCharType="separate"/>
        </w:r>
        <w:r w:rsidR="00906614" w:rsidRPr="00906614">
          <w:rPr>
            <w:noProof/>
            <w:lang w:val="ru-RU"/>
          </w:rPr>
          <w:t>1</w:t>
        </w:r>
        <w:r>
          <w:fldChar w:fldCharType="end"/>
        </w:r>
      </w:p>
    </w:sdtContent>
  </w:sdt>
  <w:p w14:paraId="2F6A39A8" w14:textId="77777777" w:rsidR="002C13EC" w:rsidRDefault="002C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5557" w14:textId="77777777" w:rsidR="00C03565" w:rsidRDefault="00C03565" w:rsidP="00456200">
      <w:pPr>
        <w:spacing w:after="0" w:line="240" w:lineRule="auto"/>
      </w:pPr>
      <w:r>
        <w:separator/>
      </w:r>
    </w:p>
  </w:footnote>
  <w:footnote w:type="continuationSeparator" w:id="0">
    <w:p w14:paraId="3F940751" w14:textId="77777777" w:rsidR="00C03565" w:rsidRDefault="00C03565" w:rsidP="00456200">
      <w:pPr>
        <w:spacing w:after="0" w:line="240" w:lineRule="auto"/>
      </w:pPr>
      <w:r>
        <w:continuationSeparator/>
      </w:r>
    </w:p>
  </w:footnote>
  <w:footnote w:id="1">
    <w:p w14:paraId="4FA622EF" w14:textId="77777777" w:rsidR="0088278F" w:rsidRPr="0088278F" w:rsidRDefault="0088278F" w:rsidP="0088278F">
      <w:pPr>
        <w:pStyle w:val="FootnoteText"/>
        <w:jc w:val="both"/>
        <w:rPr>
          <w:rFonts w:ascii="Calibri Light" w:hAnsi="Calibri Light" w:cstheme="majorHAnsi"/>
          <w:sz w:val="18"/>
          <w:szCs w:val="18"/>
        </w:rPr>
      </w:pPr>
      <w:r w:rsidRPr="0088278F">
        <w:rPr>
          <w:rStyle w:val="FootnoteReference"/>
          <w:rFonts w:ascii="Calibri Light" w:hAnsi="Calibri Light" w:cstheme="majorHAnsi"/>
          <w:sz w:val="18"/>
          <w:szCs w:val="18"/>
        </w:rPr>
        <w:footnoteRef/>
      </w:r>
      <w:r w:rsidRPr="0088278F">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2">
    <w:p w14:paraId="3396FF45" w14:textId="77777777" w:rsidR="0088278F" w:rsidRPr="007C3571" w:rsidRDefault="0088278F" w:rsidP="007C3571">
      <w:pPr>
        <w:pStyle w:val="FootnoteText"/>
        <w:ind w:right="50"/>
        <w:jc w:val="both"/>
        <w:rPr>
          <w:rFonts w:ascii="Calibri Light" w:hAnsi="Calibri Light" w:cs="Calibri Light"/>
          <w:sz w:val="18"/>
          <w:szCs w:val="18"/>
        </w:rPr>
      </w:pPr>
      <w:r w:rsidRPr="0088278F">
        <w:rPr>
          <w:rStyle w:val="FootnoteReference"/>
          <w:rFonts w:ascii="Calibri Light" w:hAnsi="Calibri Light" w:cstheme="majorHAnsi"/>
          <w:sz w:val="18"/>
          <w:szCs w:val="18"/>
        </w:rPr>
        <w:footnoteRef/>
      </w:r>
      <w:r w:rsidRPr="0088278F">
        <w:rPr>
          <w:rFonts w:ascii="Calibri Light" w:hAnsi="Calibri Light" w:cstheme="majorHAnsi"/>
          <w:sz w:val="18"/>
          <w:szCs w:val="18"/>
        </w:rPr>
        <w:t xml:space="preserve"> </w:t>
      </w:r>
      <w:r w:rsidR="007C3571">
        <w:rPr>
          <w:rFonts w:ascii="Calibri Light" w:eastAsia="Times New Roman" w:hAnsi="Calibri Light" w:cs="Calibri Light"/>
          <w:sz w:val="18"/>
          <w:szCs w:val="18"/>
        </w:rPr>
        <w:t>Постановление Счетной палаты №</w:t>
      </w:r>
      <w:r w:rsidR="007C3571" w:rsidRPr="003D58E3">
        <w:rPr>
          <w:rFonts w:ascii="Calibri Light" w:hAnsi="Calibri Light" w:cstheme="majorHAnsi"/>
          <w:sz w:val="18"/>
          <w:szCs w:val="18"/>
        </w:rPr>
        <w:t xml:space="preserve">62 </w:t>
      </w:r>
      <w:r w:rsidR="007C3571">
        <w:rPr>
          <w:rFonts w:ascii="Calibri Light" w:hAnsi="Calibri Light" w:cstheme="majorHAnsi"/>
          <w:sz w:val="18"/>
          <w:szCs w:val="18"/>
        </w:rPr>
        <w:t xml:space="preserve">от </w:t>
      </w:r>
      <w:r w:rsidR="007C3571" w:rsidRPr="003D58E3">
        <w:rPr>
          <w:rFonts w:ascii="Calibri Light" w:hAnsi="Calibri Light" w:cstheme="majorHAnsi"/>
          <w:sz w:val="18"/>
          <w:szCs w:val="18"/>
        </w:rPr>
        <w:t xml:space="preserve">10.12.2020 </w:t>
      </w:r>
      <w:r w:rsidR="007C3571" w:rsidRPr="001D2154">
        <w:rPr>
          <w:rFonts w:ascii="Calibri Light" w:hAnsi="Calibri Light" w:cs="Calibri Light"/>
          <w:sz w:val="18"/>
          <w:szCs w:val="18"/>
        </w:rPr>
        <w:t>„</w:t>
      </w:r>
      <w:r w:rsidR="007C3571">
        <w:rPr>
          <w:rFonts w:ascii="Calibri Light" w:hAnsi="Calibri Light" w:cs="Calibri Light"/>
          <w:sz w:val="18"/>
          <w:szCs w:val="18"/>
        </w:rPr>
        <w:t xml:space="preserve">Об утверждении </w:t>
      </w:r>
      <w:r w:rsidR="007C3571">
        <w:rPr>
          <w:rFonts w:ascii="Calibri Light" w:hAnsi="Calibri Light" w:cstheme="majorHAnsi"/>
          <w:sz w:val="18"/>
          <w:szCs w:val="18"/>
        </w:rPr>
        <w:t>Программы аудиторской деятельности</w:t>
      </w:r>
      <w:r w:rsidR="007C3571">
        <w:rPr>
          <w:rFonts w:ascii="Calibri Light" w:hAnsi="Calibri Light" w:cs="Calibri Light"/>
          <w:sz w:val="18"/>
          <w:szCs w:val="18"/>
        </w:rPr>
        <w:t xml:space="preserve"> на </w:t>
      </w:r>
      <w:r w:rsidR="007C3571" w:rsidRPr="001D2154">
        <w:rPr>
          <w:rFonts w:ascii="Calibri Light" w:hAnsi="Calibri Light" w:cs="Calibri Light"/>
          <w:sz w:val="18"/>
          <w:szCs w:val="18"/>
        </w:rPr>
        <w:t>202</w:t>
      </w:r>
      <w:r w:rsidR="007C3571">
        <w:rPr>
          <w:rFonts w:ascii="Calibri Light" w:hAnsi="Calibri Light" w:cs="Calibri Light"/>
          <w:sz w:val="18"/>
          <w:szCs w:val="18"/>
        </w:rPr>
        <w:t>1 год</w:t>
      </w:r>
      <w:r w:rsidR="007C3571" w:rsidRPr="001D2154">
        <w:rPr>
          <w:rFonts w:ascii="Calibri Light" w:hAnsi="Calibri Light" w:cs="Calibri Light"/>
          <w:sz w:val="18"/>
          <w:szCs w:val="18"/>
        </w:rPr>
        <w:t>”</w:t>
      </w:r>
      <w:r w:rsidR="007C3571">
        <w:rPr>
          <w:rFonts w:ascii="Calibri Light" w:hAnsi="Calibri Light" w:cs="Calibri Light"/>
          <w:sz w:val="18"/>
          <w:szCs w:val="18"/>
        </w:rPr>
        <w:t>, с последующими изменениями и дополнениями.</w:t>
      </w:r>
    </w:p>
  </w:footnote>
  <w:footnote w:id="3">
    <w:p w14:paraId="42CBC8BE" w14:textId="77777777" w:rsidR="004F6DC4" w:rsidRPr="004F6DC4" w:rsidRDefault="004F6DC4" w:rsidP="004F6DC4">
      <w:pPr>
        <w:spacing w:after="0" w:line="240" w:lineRule="auto"/>
        <w:jc w:val="both"/>
        <w:rPr>
          <w:rFonts w:ascii="Calibri Light" w:eastAsia="Times New Roman" w:hAnsi="Calibri Light" w:cs="Times New Roman"/>
          <w:sz w:val="18"/>
          <w:szCs w:val="18"/>
          <w:lang w:val="ru-RU"/>
        </w:rPr>
      </w:pPr>
      <w:r w:rsidRPr="0088278F">
        <w:rPr>
          <w:rStyle w:val="FootnoteReference1"/>
          <w:rFonts w:ascii="Calibri Light" w:hAnsi="Calibri Light" w:cstheme="majorHAnsi"/>
          <w:sz w:val="18"/>
          <w:szCs w:val="18"/>
          <w:lang w:val="ro-RO"/>
        </w:rPr>
        <w:footnoteRef/>
      </w:r>
      <w:r w:rsidRPr="0088278F">
        <w:rPr>
          <w:rFonts w:ascii="Calibri Light" w:hAnsi="Calibri Light" w:cstheme="majorHAnsi"/>
          <w:sz w:val="18"/>
          <w:szCs w:val="18"/>
          <w:lang w:val="ro-RO"/>
        </w:rPr>
        <w:t xml:space="preserve"> </w:t>
      </w:r>
      <w:r w:rsidRPr="004F6DC4">
        <w:rPr>
          <w:rFonts w:ascii="Calibri Light" w:eastAsia="Times New Roman" w:hAnsi="Calibri Light" w:cs="Calibri Light"/>
          <w:sz w:val="18"/>
          <w:szCs w:val="18"/>
          <w:lang w:val="ru-RU"/>
        </w:rPr>
        <w:t>Постановление Счетной палаты №</w:t>
      </w:r>
      <w:r w:rsidRPr="004F6DC4">
        <w:rPr>
          <w:rFonts w:ascii="Calibri Light" w:hAnsi="Calibri Light" w:cstheme="majorHAnsi"/>
          <w:sz w:val="18"/>
          <w:szCs w:val="18"/>
          <w:lang w:val="ru-RU"/>
        </w:rPr>
        <w:t>2 от 24.01.2020 „</w:t>
      </w:r>
      <w:r w:rsidRPr="004F6DC4">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eastAsia="Times New Roman" w:hAnsi="Calibri Light" w:cstheme="majorHAnsi"/>
          <w:sz w:val="18"/>
          <w:szCs w:val="18"/>
          <w:lang w:val="ro-RO"/>
        </w:rPr>
        <w:t>”</w:t>
      </w:r>
      <w:r>
        <w:rPr>
          <w:rFonts w:ascii="Calibri Light" w:eastAsia="Times New Roman" w:hAnsi="Calibri Light" w:cs="Times New Roman"/>
          <w:sz w:val="18"/>
          <w:szCs w:val="18"/>
          <w:lang w:val="ru-RU"/>
        </w:rPr>
        <w:t xml:space="preserve">, особенно: </w:t>
      </w:r>
      <w:r w:rsidRPr="0088278F">
        <w:rPr>
          <w:rFonts w:ascii="Calibri Light" w:eastAsia="Times New Roman" w:hAnsi="Calibri Light" w:cstheme="majorHAnsi"/>
          <w:sz w:val="18"/>
          <w:szCs w:val="18"/>
          <w:lang w:val="ro-RO"/>
        </w:rPr>
        <w:t>ISSAI 100</w:t>
      </w:r>
      <w:r>
        <w:rPr>
          <w:rFonts w:ascii="Calibri Light" w:eastAsia="Times New Roman" w:hAnsi="Calibri Light" w:cstheme="majorHAnsi"/>
          <w:sz w:val="18"/>
          <w:szCs w:val="18"/>
          <w:lang w:val="ru-RU"/>
        </w:rPr>
        <w:t xml:space="preserve"> </w:t>
      </w:r>
      <w:r w:rsidRPr="0088278F">
        <w:rPr>
          <w:rFonts w:ascii="Calibri Light" w:eastAsia="Times New Roman" w:hAnsi="Calibri Light" w:cstheme="majorHAnsi"/>
          <w:sz w:val="18"/>
          <w:szCs w:val="18"/>
          <w:lang w:val="ro-RO"/>
        </w:rPr>
        <w:t>„</w:t>
      </w:r>
      <w:r>
        <w:rPr>
          <w:rFonts w:ascii="Calibri Light" w:eastAsia="Times New Roman" w:hAnsi="Calibri Light" w:cstheme="majorHAnsi"/>
          <w:sz w:val="18"/>
          <w:szCs w:val="18"/>
          <w:lang w:val="ru-RU"/>
        </w:rPr>
        <w:t>Основополагающие принципы для аудита публичного сектора</w:t>
      </w:r>
      <w:r w:rsidRPr="0088278F">
        <w:rPr>
          <w:rFonts w:ascii="Calibri Light" w:eastAsia="Times New Roman" w:hAnsi="Calibri Light" w:cstheme="majorHAnsi"/>
          <w:sz w:val="18"/>
          <w:szCs w:val="18"/>
          <w:lang w:val="ro-RO"/>
        </w:rPr>
        <w:t>”; ISSAI 300 „</w:t>
      </w:r>
      <w:r>
        <w:rPr>
          <w:rFonts w:ascii="Calibri Light" w:eastAsia="Times New Roman" w:hAnsi="Calibri Light" w:cstheme="majorHAnsi"/>
          <w:sz w:val="18"/>
          <w:szCs w:val="18"/>
          <w:lang w:val="ru-RU"/>
        </w:rPr>
        <w:t>Основополагающие принципы для аудита эффективности</w:t>
      </w:r>
      <w:r w:rsidRPr="0088278F">
        <w:rPr>
          <w:rFonts w:ascii="Calibri Light" w:eastAsia="Times New Roman" w:hAnsi="Calibri Light" w:cstheme="majorHAnsi"/>
          <w:sz w:val="18"/>
          <w:szCs w:val="18"/>
          <w:lang w:val="ro-RO"/>
        </w:rPr>
        <w:t>”;</w:t>
      </w:r>
      <w:r>
        <w:rPr>
          <w:rFonts w:ascii="Calibri Light" w:eastAsia="Times New Roman" w:hAnsi="Calibri Light" w:cstheme="majorHAnsi"/>
          <w:sz w:val="18"/>
          <w:szCs w:val="18"/>
          <w:lang w:val="ru-RU"/>
        </w:rPr>
        <w:t xml:space="preserve"> </w:t>
      </w:r>
      <w:r w:rsidRPr="0088278F">
        <w:rPr>
          <w:rFonts w:ascii="Calibri Light" w:eastAsia="Times New Roman" w:hAnsi="Calibri Light" w:cstheme="majorHAnsi"/>
          <w:sz w:val="18"/>
          <w:szCs w:val="18"/>
          <w:lang w:val="ro-RO"/>
        </w:rPr>
        <w:t>GUID 5100 „</w:t>
      </w:r>
      <w:r>
        <w:rPr>
          <w:rFonts w:ascii="Calibri Light" w:eastAsia="Times New Roman" w:hAnsi="Calibri Light" w:cstheme="majorHAnsi"/>
          <w:sz w:val="18"/>
          <w:szCs w:val="18"/>
          <w:lang w:val="ru-RU"/>
        </w:rPr>
        <w:t xml:space="preserve">Руководство по аудиту </w:t>
      </w:r>
      <w:r w:rsidRPr="004F6DC4">
        <w:rPr>
          <w:rFonts w:ascii="Calibri Light" w:eastAsia="Times New Roman" w:hAnsi="Calibri Light" w:cstheme="majorHAnsi"/>
          <w:sz w:val="18"/>
          <w:szCs w:val="18"/>
          <w:lang w:val="ru-RU"/>
        </w:rPr>
        <w:t>информационн</w:t>
      </w:r>
      <w:r>
        <w:rPr>
          <w:rFonts w:ascii="Calibri Light" w:eastAsia="Times New Roman" w:hAnsi="Calibri Light" w:cstheme="majorHAnsi"/>
          <w:sz w:val="18"/>
          <w:szCs w:val="18"/>
          <w:lang w:val="ru-RU"/>
        </w:rPr>
        <w:t>ых</w:t>
      </w:r>
      <w:r w:rsidRPr="004F6DC4">
        <w:rPr>
          <w:rFonts w:ascii="Calibri Light" w:eastAsia="Times New Roman" w:hAnsi="Calibri Light" w:cstheme="majorHAnsi"/>
          <w:sz w:val="18"/>
          <w:szCs w:val="18"/>
          <w:lang w:val="ru-RU"/>
        </w:rPr>
        <w:t xml:space="preserve"> систем</w:t>
      </w:r>
      <w:r w:rsidRPr="0088278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630E56B3"/>
    <w:multiLevelType w:val="multilevel"/>
    <w:tmpl w:val="9394305C"/>
    <w:lvl w:ilvl="0">
      <w:start w:val="1"/>
      <w:numFmt w:val="decimal"/>
      <w:lvlText w:val="%1."/>
      <w:lvlJc w:val="left"/>
      <w:pPr>
        <w:ind w:left="1920" w:hanging="360"/>
      </w:pPr>
      <w:rPr>
        <w:rFonts w:hint="default"/>
        <w:b/>
      </w:rPr>
    </w:lvl>
    <w:lvl w:ilvl="1">
      <w:start w:val="1"/>
      <w:numFmt w:val="decimal"/>
      <w:lvlText w:val="%1.%2."/>
      <w:lvlJc w:val="left"/>
      <w:pPr>
        <w:ind w:left="1464" w:hanging="432"/>
      </w:pPr>
    </w:lvl>
    <w:lvl w:ilvl="2">
      <w:start w:val="1"/>
      <w:numFmt w:val="decimal"/>
      <w:lvlText w:val="%1.%2.%3."/>
      <w:lvlJc w:val="left"/>
      <w:pPr>
        <w:ind w:left="1896" w:hanging="504"/>
      </w:pPr>
    </w:lvl>
    <w:lvl w:ilvl="3">
      <w:start w:val="1"/>
      <w:numFmt w:val="decimal"/>
      <w:lvlText w:val="%1.%2.%3.%4."/>
      <w:lvlJc w:val="left"/>
      <w:pPr>
        <w:ind w:left="2400" w:hanging="648"/>
      </w:pPr>
    </w:lvl>
    <w:lvl w:ilvl="4">
      <w:start w:val="1"/>
      <w:numFmt w:val="decimal"/>
      <w:lvlText w:val="%1.%2.%3.%4.%5."/>
      <w:lvlJc w:val="left"/>
      <w:pPr>
        <w:ind w:left="2904" w:hanging="792"/>
      </w:pPr>
    </w:lvl>
    <w:lvl w:ilvl="5">
      <w:start w:val="1"/>
      <w:numFmt w:val="decimal"/>
      <w:lvlText w:val="%1.%2.%3.%4.%5.%6."/>
      <w:lvlJc w:val="left"/>
      <w:pPr>
        <w:ind w:left="3408" w:hanging="936"/>
      </w:pPr>
    </w:lvl>
    <w:lvl w:ilvl="6">
      <w:start w:val="1"/>
      <w:numFmt w:val="decimal"/>
      <w:lvlText w:val="%1.%2.%3.%4.%5.%6.%7."/>
      <w:lvlJc w:val="left"/>
      <w:pPr>
        <w:ind w:left="3912" w:hanging="1080"/>
      </w:pPr>
    </w:lvl>
    <w:lvl w:ilvl="7">
      <w:start w:val="1"/>
      <w:numFmt w:val="decimal"/>
      <w:lvlText w:val="%1.%2.%3.%4.%5.%6.%7.%8."/>
      <w:lvlJc w:val="left"/>
      <w:pPr>
        <w:ind w:left="4416" w:hanging="1224"/>
      </w:pPr>
    </w:lvl>
    <w:lvl w:ilvl="8">
      <w:start w:val="1"/>
      <w:numFmt w:val="decimal"/>
      <w:lvlText w:val="%1.%2.%3.%4.%5.%6.%7.%8.%9."/>
      <w:lvlJc w:val="left"/>
      <w:pPr>
        <w:ind w:left="4992"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74"/>
    <w:rsid w:val="00096A56"/>
    <w:rsid w:val="00167797"/>
    <w:rsid w:val="001A0F22"/>
    <w:rsid w:val="001A2B3A"/>
    <w:rsid w:val="001D6C0E"/>
    <w:rsid w:val="001E2C37"/>
    <w:rsid w:val="001F5A7F"/>
    <w:rsid w:val="00200014"/>
    <w:rsid w:val="002027F9"/>
    <w:rsid w:val="00233BCD"/>
    <w:rsid w:val="0025720B"/>
    <w:rsid w:val="002A5031"/>
    <w:rsid w:val="002C13EC"/>
    <w:rsid w:val="002D1484"/>
    <w:rsid w:val="003333D5"/>
    <w:rsid w:val="003D38CD"/>
    <w:rsid w:val="004078CD"/>
    <w:rsid w:val="0041190E"/>
    <w:rsid w:val="00425349"/>
    <w:rsid w:val="0042710D"/>
    <w:rsid w:val="00444A6B"/>
    <w:rsid w:val="0045150F"/>
    <w:rsid w:val="00456200"/>
    <w:rsid w:val="004D4112"/>
    <w:rsid w:val="004D438B"/>
    <w:rsid w:val="004F6DC4"/>
    <w:rsid w:val="005B7198"/>
    <w:rsid w:val="005E1E29"/>
    <w:rsid w:val="005E3806"/>
    <w:rsid w:val="0060436D"/>
    <w:rsid w:val="00645159"/>
    <w:rsid w:val="00692677"/>
    <w:rsid w:val="006A6B7C"/>
    <w:rsid w:val="006D05C1"/>
    <w:rsid w:val="006D2970"/>
    <w:rsid w:val="006E7B66"/>
    <w:rsid w:val="007050DA"/>
    <w:rsid w:val="0073201F"/>
    <w:rsid w:val="007712AC"/>
    <w:rsid w:val="00797B8F"/>
    <w:rsid w:val="007B1F8B"/>
    <w:rsid w:val="007C3571"/>
    <w:rsid w:val="007D2507"/>
    <w:rsid w:val="0088278F"/>
    <w:rsid w:val="008851F5"/>
    <w:rsid w:val="008D79C6"/>
    <w:rsid w:val="00906614"/>
    <w:rsid w:val="009A4BA4"/>
    <w:rsid w:val="009A6B8C"/>
    <w:rsid w:val="009C4989"/>
    <w:rsid w:val="009D5BFC"/>
    <w:rsid w:val="00B0413C"/>
    <w:rsid w:val="00B17418"/>
    <w:rsid w:val="00BB09D2"/>
    <w:rsid w:val="00BB5ED6"/>
    <w:rsid w:val="00C03565"/>
    <w:rsid w:val="00C15E91"/>
    <w:rsid w:val="00C65CFD"/>
    <w:rsid w:val="00C67558"/>
    <w:rsid w:val="00C67BE2"/>
    <w:rsid w:val="00D46CC4"/>
    <w:rsid w:val="00DE5D0C"/>
    <w:rsid w:val="00E5786E"/>
    <w:rsid w:val="00EC5F2D"/>
    <w:rsid w:val="00ED4074"/>
    <w:rsid w:val="00F10047"/>
    <w:rsid w:val="00F5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F0EA"/>
  <w15:docId w15:val="{A2DDB894-AB6C-4D6E-BE2C-6C41E426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456200"/>
    <w:pPr>
      <w:widowControl w:val="0"/>
      <w:spacing w:after="0" w:line="240" w:lineRule="auto"/>
    </w:pPr>
    <w:rPr>
      <w:rFonts w:ascii="Courier New" w:eastAsia="Courier New" w:hAnsi="Courier New" w:cs="Courier New"/>
      <w:color w:val="000000"/>
      <w:sz w:val="20"/>
      <w:szCs w:val="20"/>
      <w:lang w:val="ro-RO" w:eastAsia="ro-RO" w:bidi="ro-RO"/>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456200"/>
    <w:rPr>
      <w:rFonts w:ascii="Courier New" w:eastAsia="Courier New" w:hAnsi="Courier New" w:cs="Courier New"/>
      <w:color w:val="000000"/>
      <w:sz w:val="20"/>
      <w:szCs w:val="20"/>
      <w:lang w:val="ro-RO" w:eastAsia="ro-RO" w:bidi="ro-RO"/>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456200"/>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456200"/>
    <w:rPr>
      <w:vertAlign w:val="superscript"/>
      <w:lang w:val="en-US"/>
    </w:rPr>
  </w:style>
  <w:style w:type="character" w:styleId="FootnoteReference">
    <w:name w:val="footnote reference"/>
    <w:aliases w:val="Footnote Text Char2,fr,number,SUPERS,Cha Char1"/>
    <w:basedOn w:val="DefaultParagraphFont"/>
    <w:uiPriority w:val="99"/>
    <w:unhideWhenUsed/>
    <w:rsid w:val="00456200"/>
    <w:rPr>
      <w:vertAlign w:val="superscript"/>
    </w:rPr>
  </w:style>
  <w:style w:type="character" w:styleId="Hyperlink">
    <w:name w:val="Hyperlink"/>
    <w:basedOn w:val="DefaultParagraphFont"/>
    <w:uiPriority w:val="99"/>
    <w:unhideWhenUsed/>
    <w:rsid w:val="00456200"/>
    <w:rPr>
      <w:color w:val="0000FF" w:themeColor="hyperlink"/>
      <w:u w:val="single"/>
    </w:rPr>
  </w:style>
  <w:style w:type="paragraph" w:styleId="BalloonText">
    <w:name w:val="Balloon Text"/>
    <w:basedOn w:val="Normal"/>
    <w:link w:val="BalloonTextChar"/>
    <w:uiPriority w:val="99"/>
    <w:semiHidden/>
    <w:unhideWhenUsed/>
    <w:rsid w:val="0045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00"/>
    <w:rPr>
      <w:rFonts w:ascii="Tahoma" w:hAnsi="Tahoma" w:cs="Tahoma"/>
      <w:sz w:val="16"/>
      <w:szCs w:val="16"/>
      <w:lang w:val="en-US"/>
    </w:rPr>
  </w:style>
  <w:style w:type="paragraph" w:styleId="Header">
    <w:name w:val="header"/>
    <w:basedOn w:val="Normal"/>
    <w:link w:val="HeaderChar"/>
    <w:uiPriority w:val="99"/>
    <w:unhideWhenUsed/>
    <w:rsid w:val="002C13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13EC"/>
    <w:rPr>
      <w:lang w:val="en-US"/>
    </w:rPr>
  </w:style>
  <w:style w:type="paragraph" w:styleId="Footer">
    <w:name w:val="footer"/>
    <w:basedOn w:val="Normal"/>
    <w:link w:val="FooterChar"/>
    <w:uiPriority w:val="99"/>
    <w:unhideWhenUsed/>
    <w:rsid w:val="002C13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13EC"/>
    <w:rPr>
      <w:lang w:val="en-US"/>
    </w:rPr>
  </w:style>
  <w:style w:type="paragraph" w:styleId="ListParagraph">
    <w:name w:val="List Paragraph"/>
    <w:aliases w:val="List Paragraph 1,Scriptoria bullet points,Абзац списка1,standaard met opsomming,strikethrough,Bullet Points,Liste Paragraf,Normal bullet 2,body 2,List Paragraph1,List Paragraph2,List Bullet-OpsManual,References,Title Style 1"/>
    <w:basedOn w:val="Normal"/>
    <w:link w:val="ListParagraphChar"/>
    <w:uiPriority w:val="34"/>
    <w:qFormat/>
    <w:rsid w:val="004078CD"/>
    <w:pPr>
      <w:ind w:left="720"/>
      <w:contextualSpacing/>
    </w:pPr>
  </w:style>
  <w:style w:type="character" w:customStyle="1" w:styleId="ListParagraphChar">
    <w:name w:val="List Paragraph Char"/>
    <w:aliases w:val="List Paragraph 1 Char,Scriptoria bullet points Char,Абзац списка1 Char,standaard met opsomming Char,strikethrough Char,Bullet Points Char,Liste Paragraf Char,Normal bullet 2 Char,body 2 Char,List Paragraph1 Char,List Paragraph2 Char"/>
    <w:link w:val="ListParagraph"/>
    <w:uiPriority w:val="34"/>
    <w:locked/>
    <w:rsid w:val="004078CD"/>
    <w:rPr>
      <w:lang w:val="en-US"/>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Текст сноски2,footnote text,Знак"/>
    <w:basedOn w:val="Normal"/>
    <w:link w:val="NormalWebChar"/>
    <w:uiPriority w:val="99"/>
    <w:unhideWhenUsed/>
    <w:qFormat/>
    <w:rsid w:val="00C67558"/>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Знак Char"/>
    <w:link w:val="NormalWeb"/>
    <w:uiPriority w:val="99"/>
    <w:locked/>
    <w:rsid w:val="00C6755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4989"/>
    <w:rPr>
      <w:sz w:val="16"/>
      <w:szCs w:val="16"/>
    </w:rPr>
  </w:style>
  <w:style w:type="paragraph" w:styleId="CommentText">
    <w:name w:val="annotation text"/>
    <w:basedOn w:val="Normal"/>
    <w:link w:val="CommentTextChar"/>
    <w:uiPriority w:val="99"/>
    <w:semiHidden/>
    <w:unhideWhenUsed/>
    <w:rsid w:val="009C4989"/>
    <w:pPr>
      <w:spacing w:line="240" w:lineRule="auto"/>
    </w:pPr>
    <w:rPr>
      <w:sz w:val="20"/>
      <w:szCs w:val="20"/>
    </w:rPr>
  </w:style>
  <w:style w:type="character" w:customStyle="1" w:styleId="CommentTextChar">
    <w:name w:val="Comment Text Char"/>
    <w:basedOn w:val="DefaultParagraphFont"/>
    <w:link w:val="CommentText"/>
    <w:uiPriority w:val="99"/>
    <w:semiHidden/>
    <w:rsid w:val="009C4989"/>
    <w:rPr>
      <w:sz w:val="20"/>
      <w:szCs w:val="20"/>
      <w:lang w:val="en-US"/>
    </w:rPr>
  </w:style>
  <w:style w:type="paragraph" w:styleId="CommentSubject">
    <w:name w:val="annotation subject"/>
    <w:basedOn w:val="CommentText"/>
    <w:next w:val="CommentText"/>
    <w:link w:val="CommentSubjectChar"/>
    <w:uiPriority w:val="99"/>
    <w:semiHidden/>
    <w:unhideWhenUsed/>
    <w:rsid w:val="009C4989"/>
    <w:rPr>
      <w:b/>
      <w:bCs/>
    </w:rPr>
  </w:style>
  <w:style w:type="character" w:customStyle="1" w:styleId="CommentSubjectChar">
    <w:name w:val="Comment Subject Char"/>
    <w:basedOn w:val="CommentTextChar"/>
    <w:link w:val="CommentSubject"/>
    <w:uiPriority w:val="99"/>
    <w:semiHidden/>
    <w:rsid w:val="009C498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677">
      <w:bodyDiv w:val="1"/>
      <w:marLeft w:val="0"/>
      <w:marRight w:val="0"/>
      <w:marTop w:val="0"/>
      <w:marBottom w:val="0"/>
      <w:divBdr>
        <w:top w:val="none" w:sz="0" w:space="0" w:color="auto"/>
        <w:left w:val="none" w:sz="0" w:space="0" w:color="auto"/>
        <w:bottom w:val="none" w:sz="0" w:space="0" w:color="auto"/>
        <w:right w:val="none" w:sz="0" w:space="0" w:color="auto"/>
      </w:divBdr>
    </w:div>
    <w:div w:id="183135764">
      <w:bodyDiv w:val="1"/>
      <w:marLeft w:val="0"/>
      <w:marRight w:val="0"/>
      <w:marTop w:val="0"/>
      <w:marBottom w:val="0"/>
      <w:divBdr>
        <w:top w:val="none" w:sz="0" w:space="0" w:color="auto"/>
        <w:left w:val="none" w:sz="0" w:space="0" w:color="auto"/>
        <w:bottom w:val="none" w:sz="0" w:space="0" w:color="auto"/>
        <w:right w:val="none" w:sz="0" w:space="0" w:color="auto"/>
      </w:divBdr>
    </w:div>
    <w:div w:id="344937595">
      <w:bodyDiv w:val="1"/>
      <w:marLeft w:val="0"/>
      <w:marRight w:val="0"/>
      <w:marTop w:val="0"/>
      <w:marBottom w:val="0"/>
      <w:divBdr>
        <w:top w:val="none" w:sz="0" w:space="0" w:color="auto"/>
        <w:left w:val="none" w:sz="0" w:space="0" w:color="auto"/>
        <w:bottom w:val="none" w:sz="0" w:space="0" w:color="auto"/>
        <w:right w:val="none" w:sz="0" w:space="0" w:color="auto"/>
      </w:divBdr>
    </w:div>
    <w:div w:id="682825765">
      <w:bodyDiv w:val="1"/>
      <w:marLeft w:val="0"/>
      <w:marRight w:val="0"/>
      <w:marTop w:val="0"/>
      <w:marBottom w:val="0"/>
      <w:divBdr>
        <w:top w:val="none" w:sz="0" w:space="0" w:color="auto"/>
        <w:left w:val="none" w:sz="0" w:space="0" w:color="auto"/>
        <w:bottom w:val="none" w:sz="0" w:space="0" w:color="auto"/>
        <w:right w:val="none" w:sz="0" w:space="0" w:color="auto"/>
      </w:divBdr>
    </w:div>
    <w:div w:id="789084764">
      <w:bodyDiv w:val="1"/>
      <w:marLeft w:val="0"/>
      <w:marRight w:val="0"/>
      <w:marTop w:val="0"/>
      <w:marBottom w:val="0"/>
      <w:divBdr>
        <w:top w:val="none" w:sz="0" w:space="0" w:color="auto"/>
        <w:left w:val="none" w:sz="0" w:space="0" w:color="auto"/>
        <w:bottom w:val="none" w:sz="0" w:space="0" w:color="auto"/>
        <w:right w:val="none" w:sz="0" w:space="0" w:color="auto"/>
      </w:divBdr>
    </w:div>
    <w:div w:id="991829016">
      <w:bodyDiv w:val="1"/>
      <w:marLeft w:val="0"/>
      <w:marRight w:val="0"/>
      <w:marTop w:val="0"/>
      <w:marBottom w:val="0"/>
      <w:divBdr>
        <w:top w:val="none" w:sz="0" w:space="0" w:color="auto"/>
        <w:left w:val="none" w:sz="0" w:space="0" w:color="auto"/>
        <w:bottom w:val="none" w:sz="0" w:space="0" w:color="auto"/>
        <w:right w:val="none" w:sz="0" w:space="0" w:color="auto"/>
      </w:divBdr>
    </w:div>
    <w:div w:id="1875121348">
      <w:bodyDiv w:val="1"/>
      <w:marLeft w:val="0"/>
      <w:marRight w:val="0"/>
      <w:marTop w:val="0"/>
      <w:marBottom w:val="0"/>
      <w:divBdr>
        <w:top w:val="none" w:sz="0" w:space="0" w:color="auto"/>
        <w:left w:val="none" w:sz="0" w:space="0" w:color="auto"/>
        <w:bottom w:val="none" w:sz="0" w:space="0" w:color="auto"/>
        <w:right w:val="none" w:sz="0" w:space="0" w:color="auto"/>
      </w:divBdr>
    </w:div>
    <w:div w:id="1980454189">
      <w:bodyDiv w:val="1"/>
      <w:marLeft w:val="0"/>
      <w:marRight w:val="0"/>
      <w:marTop w:val="0"/>
      <w:marBottom w:val="0"/>
      <w:divBdr>
        <w:top w:val="none" w:sz="0" w:space="0" w:color="auto"/>
        <w:left w:val="none" w:sz="0" w:space="0" w:color="auto"/>
        <w:bottom w:val="none" w:sz="0" w:space="0" w:color="auto"/>
        <w:right w:val="none" w:sz="0" w:space="0" w:color="auto"/>
      </w:divBdr>
    </w:div>
    <w:div w:id="2086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6AE2-4802-4E4D-9BF3-E4B2A349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2022-05-10T10:05:00Z</dcterms:created>
  <dcterms:modified xsi:type="dcterms:W3CDTF">2022-05-10T10:05:00Z</dcterms:modified>
</cp:coreProperties>
</file>