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ED70B" w14:textId="6822CBBE" w:rsidR="00C46957" w:rsidRPr="000E6F63" w:rsidRDefault="000E6F63" w:rsidP="0080504A">
      <w:pPr>
        <w:pStyle w:val="cn"/>
        <w:spacing w:line="276" w:lineRule="auto"/>
        <w:rPr>
          <w:rFonts w:asciiTheme="majorHAnsi" w:hAnsiTheme="majorHAnsi" w:cstheme="majorHAnsi"/>
          <w:b/>
          <w:i/>
          <w:lang w:val="ro-MD"/>
        </w:rPr>
      </w:pPr>
      <w:r w:rsidRPr="000E6F63">
        <w:rPr>
          <w:rFonts w:asciiTheme="majorHAnsi" w:hAnsiTheme="majorHAnsi" w:cstheme="majorHAnsi"/>
          <w:b/>
          <w:i/>
          <w:lang w:val="ro-MD"/>
        </w:rPr>
        <w:tab/>
      </w:r>
      <w:r w:rsidRPr="000E6F63">
        <w:rPr>
          <w:rFonts w:asciiTheme="majorHAnsi" w:hAnsiTheme="majorHAnsi" w:cstheme="majorHAnsi"/>
          <w:b/>
          <w:i/>
          <w:lang w:val="ro-MD"/>
        </w:rPr>
        <w:tab/>
      </w:r>
      <w:r w:rsidRPr="000E6F63">
        <w:rPr>
          <w:rFonts w:asciiTheme="majorHAnsi" w:hAnsiTheme="majorHAnsi" w:cstheme="majorHAnsi"/>
          <w:b/>
          <w:i/>
          <w:lang w:val="ro-MD"/>
        </w:rPr>
        <w:tab/>
      </w:r>
      <w:r w:rsidRPr="000E6F63">
        <w:rPr>
          <w:rFonts w:asciiTheme="majorHAnsi" w:hAnsiTheme="majorHAnsi" w:cstheme="majorHAnsi"/>
          <w:b/>
          <w:i/>
          <w:lang w:val="ro-MD"/>
        </w:rPr>
        <w:tab/>
      </w:r>
      <w:r w:rsidRPr="000E6F63">
        <w:rPr>
          <w:rFonts w:asciiTheme="majorHAnsi" w:hAnsiTheme="majorHAnsi" w:cstheme="majorHAnsi"/>
          <w:b/>
          <w:i/>
          <w:lang w:val="ro-MD"/>
        </w:rPr>
        <w:tab/>
      </w:r>
      <w:r w:rsidRPr="000E6F63">
        <w:rPr>
          <w:rFonts w:asciiTheme="majorHAnsi" w:hAnsiTheme="majorHAnsi" w:cstheme="majorHAnsi"/>
          <w:b/>
          <w:i/>
          <w:lang w:val="ro-MD"/>
        </w:rPr>
        <w:tab/>
      </w:r>
      <w:r w:rsidRPr="000E6F63">
        <w:rPr>
          <w:rFonts w:asciiTheme="majorHAnsi" w:hAnsiTheme="majorHAnsi" w:cstheme="majorHAnsi"/>
          <w:b/>
          <w:i/>
          <w:lang w:val="ro-MD"/>
        </w:rPr>
        <w:tab/>
      </w:r>
      <w:r w:rsidRPr="000E6F63">
        <w:rPr>
          <w:rFonts w:asciiTheme="majorHAnsi" w:hAnsiTheme="majorHAnsi" w:cstheme="majorHAnsi"/>
          <w:b/>
          <w:i/>
          <w:lang w:val="ro-MD"/>
        </w:rPr>
        <w:tab/>
      </w:r>
      <w:r w:rsidRPr="000E6F63">
        <w:rPr>
          <w:rFonts w:asciiTheme="majorHAnsi" w:hAnsiTheme="majorHAnsi" w:cstheme="majorHAnsi"/>
          <w:b/>
          <w:i/>
          <w:lang w:val="ro-MD"/>
        </w:rPr>
        <w:tab/>
      </w:r>
      <w:r w:rsidRPr="000E6F63">
        <w:rPr>
          <w:rFonts w:asciiTheme="majorHAnsi" w:hAnsiTheme="majorHAnsi" w:cstheme="majorHAnsi"/>
          <w:b/>
          <w:i/>
          <w:lang w:val="ro-MD"/>
        </w:rPr>
        <w:tab/>
      </w:r>
    </w:p>
    <w:p w14:paraId="3CCC827C" w14:textId="77777777" w:rsidR="00C46957" w:rsidRPr="0059217D" w:rsidRDefault="00C46957" w:rsidP="0080504A">
      <w:pPr>
        <w:spacing w:after="0" w:line="276" w:lineRule="auto"/>
        <w:jc w:val="center"/>
        <w:rPr>
          <w:rFonts w:asciiTheme="majorHAnsi" w:eastAsia="Times New Roman" w:hAnsiTheme="majorHAnsi" w:cstheme="majorHAnsi"/>
          <w:b/>
          <w:bCs/>
          <w:sz w:val="16"/>
          <w:szCs w:val="16"/>
          <w:lang w:val="ro-MD"/>
        </w:rPr>
      </w:pPr>
    </w:p>
    <w:p w14:paraId="5BEE61E3" w14:textId="022D4558" w:rsidR="000E6F63" w:rsidRDefault="000E6F63" w:rsidP="0080504A">
      <w:pPr>
        <w:spacing w:after="0" w:line="276" w:lineRule="auto"/>
        <w:jc w:val="center"/>
        <w:rPr>
          <w:rFonts w:asciiTheme="majorHAnsi" w:eastAsia="Times New Roman" w:hAnsiTheme="majorHAnsi" w:cstheme="majorHAnsi"/>
          <w:bCs/>
          <w:sz w:val="24"/>
          <w:szCs w:val="28"/>
          <w:lang w:val="ro-MD"/>
        </w:rPr>
      </w:pPr>
      <w:r w:rsidRPr="0059217D">
        <w:rPr>
          <w:rFonts w:asciiTheme="majorHAnsi" w:hAnsiTheme="majorHAnsi" w:cstheme="majorHAnsi"/>
          <w:noProof/>
          <w:sz w:val="26"/>
          <w:szCs w:val="26"/>
        </w:rPr>
        <w:drawing>
          <wp:inline distT="0" distB="0" distL="0" distR="0" wp14:anchorId="1DC9E2D7" wp14:editId="6510097A">
            <wp:extent cx="635000" cy="71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14:paraId="24D4E208" w14:textId="710FE497" w:rsidR="000E6F63" w:rsidRDefault="000E6F63" w:rsidP="0080504A">
      <w:pPr>
        <w:spacing w:after="0" w:line="276" w:lineRule="auto"/>
        <w:jc w:val="center"/>
        <w:rPr>
          <w:rFonts w:asciiTheme="majorHAnsi" w:eastAsia="Times New Roman" w:hAnsiTheme="majorHAnsi" w:cstheme="majorHAnsi"/>
          <w:bCs/>
          <w:sz w:val="24"/>
          <w:szCs w:val="28"/>
          <w:lang w:val="ro-MD"/>
        </w:rPr>
      </w:pPr>
    </w:p>
    <w:p w14:paraId="0CB69F73" w14:textId="6EF414F5" w:rsidR="00C46957" w:rsidRPr="00D86B72" w:rsidRDefault="00C46957" w:rsidP="0080504A">
      <w:pPr>
        <w:spacing w:after="0" w:line="276" w:lineRule="auto"/>
        <w:jc w:val="center"/>
        <w:rPr>
          <w:rFonts w:asciiTheme="majorHAnsi" w:eastAsia="Times New Roman" w:hAnsiTheme="majorHAnsi" w:cstheme="majorHAnsi"/>
          <w:bCs/>
          <w:sz w:val="24"/>
          <w:szCs w:val="28"/>
          <w:lang w:val="ro-MD"/>
        </w:rPr>
      </w:pPr>
      <w:r w:rsidRPr="00D86B72">
        <w:rPr>
          <w:rFonts w:asciiTheme="majorHAnsi" w:eastAsia="Times New Roman" w:hAnsiTheme="majorHAnsi" w:cstheme="majorHAnsi"/>
          <w:bCs/>
          <w:sz w:val="24"/>
          <w:szCs w:val="28"/>
          <w:lang w:val="ro-MD"/>
        </w:rPr>
        <w:t>CURTEA DE CONTURI A REPUBLICII MOLDOVA</w:t>
      </w:r>
    </w:p>
    <w:p w14:paraId="550FAE6E" w14:textId="77777777" w:rsidR="00C46957" w:rsidRPr="00D86B72" w:rsidRDefault="00C46957" w:rsidP="0080504A">
      <w:pPr>
        <w:spacing w:after="0" w:line="276" w:lineRule="auto"/>
        <w:jc w:val="center"/>
        <w:rPr>
          <w:rFonts w:asciiTheme="majorHAnsi" w:eastAsia="Times New Roman" w:hAnsiTheme="majorHAnsi" w:cstheme="majorHAnsi"/>
          <w:bCs/>
          <w:sz w:val="24"/>
          <w:szCs w:val="28"/>
          <w:lang w:val="ro-MD"/>
        </w:rPr>
      </w:pPr>
    </w:p>
    <w:p w14:paraId="55A39FE1" w14:textId="0AEAB503" w:rsidR="00C46957" w:rsidRPr="00D86B72" w:rsidRDefault="00C46957" w:rsidP="0080504A">
      <w:pPr>
        <w:spacing w:after="0" w:line="276" w:lineRule="auto"/>
        <w:jc w:val="center"/>
        <w:rPr>
          <w:rFonts w:asciiTheme="majorHAnsi" w:eastAsia="Times New Roman" w:hAnsiTheme="majorHAnsi" w:cstheme="majorHAnsi"/>
          <w:b/>
          <w:bCs/>
          <w:sz w:val="24"/>
          <w:szCs w:val="28"/>
          <w:lang w:val="ro-MD"/>
        </w:rPr>
      </w:pPr>
      <w:bookmarkStart w:id="0" w:name="_Toc450123757"/>
      <w:r w:rsidRPr="00D86B72">
        <w:rPr>
          <w:rFonts w:asciiTheme="majorHAnsi" w:eastAsia="Times New Roman" w:hAnsiTheme="majorHAnsi" w:cstheme="majorHAnsi"/>
          <w:b/>
          <w:bCs/>
          <w:sz w:val="24"/>
          <w:szCs w:val="28"/>
          <w:lang w:val="ro-MD"/>
        </w:rPr>
        <w:t xml:space="preserve">H O T Ă R Â R E A </w:t>
      </w:r>
      <w:r w:rsidR="00A958A1">
        <w:rPr>
          <w:rFonts w:asciiTheme="majorHAnsi" w:eastAsia="Times New Roman" w:hAnsiTheme="majorHAnsi" w:cstheme="majorHAnsi"/>
          <w:b/>
          <w:bCs/>
          <w:sz w:val="24"/>
          <w:szCs w:val="28"/>
          <w:lang w:val="ro-MD"/>
        </w:rPr>
        <w:t xml:space="preserve">  </w:t>
      </w:r>
      <w:r w:rsidRPr="00D86B72">
        <w:rPr>
          <w:rFonts w:asciiTheme="majorHAnsi" w:eastAsia="Times New Roman" w:hAnsiTheme="majorHAnsi" w:cstheme="majorHAnsi"/>
          <w:b/>
          <w:bCs/>
          <w:sz w:val="24"/>
          <w:szCs w:val="28"/>
          <w:lang w:val="ro-MD"/>
        </w:rPr>
        <w:t>nr.</w:t>
      </w:r>
      <w:bookmarkEnd w:id="0"/>
      <w:r w:rsidR="00730D22">
        <w:rPr>
          <w:rFonts w:asciiTheme="majorHAnsi" w:eastAsia="Times New Roman" w:hAnsiTheme="majorHAnsi" w:cstheme="majorHAnsi"/>
          <w:b/>
          <w:bCs/>
          <w:sz w:val="24"/>
          <w:szCs w:val="28"/>
          <w:lang w:val="ro-MD"/>
        </w:rPr>
        <w:t>58</w:t>
      </w:r>
    </w:p>
    <w:p w14:paraId="0139667D" w14:textId="56EF432E" w:rsidR="00C46957" w:rsidRPr="00D86B72" w:rsidRDefault="00C46957" w:rsidP="0080504A">
      <w:pPr>
        <w:spacing w:after="0" w:line="276" w:lineRule="auto"/>
        <w:jc w:val="center"/>
        <w:rPr>
          <w:rFonts w:asciiTheme="majorHAnsi" w:eastAsia="Times New Roman" w:hAnsiTheme="majorHAnsi" w:cstheme="majorHAnsi"/>
          <w:bCs/>
          <w:sz w:val="24"/>
          <w:szCs w:val="28"/>
          <w:lang w:val="ro-MD"/>
        </w:rPr>
      </w:pPr>
      <w:r w:rsidRPr="00D86B72">
        <w:rPr>
          <w:rFonts w:asciiTheme="majorHAnsi" w:eastAsia="Times New Roman" w:hAnsiTheme="majorHAnsi" w:cstheme="majorHAnsi"/>
          <w:bCs/>
          <w:sz w:val="24"/>
          <w:szCs w:val="28"/>
          <w:lang w:val="ro-MD"/>
        </w:rPr>
        <w:t xml:space="preserve">din </w:t>
      </w:r>
      <w:r w:rsidR="00514D8F">
        <w:rPr>
          <w:rFonts w:asciiTheme="majorHAnsi" w:eastAsia="Times New Roman" w:hAnsiTheme="majorHAnsi" w:cstheme="majorHAnsi"/>
          <w:bCs/>
          <w:sz w:val="24"/>
          <w:szCs w:val="28"/>
          <w:lang w:val="ro-MD"/>
        </w:rPr>
        <w:t>26 noiembrie 2021</w:t>
      </w:r>
    </w:p>
    <w:p w14:paraId="121D8488" w14:textId="77777777" w:rsidR="00C46957" w:rsidRPr="00D86B72" w:rsidRDefault="00C46957" w:rsidP="0080504A">
      <w:pPr>
        <w:spacing w:after="0" w:line="276" w:lineRule="auto"/>
        <w:jc w:val="center"/>
        <w:rPr>
          <w:rFonts w:asciiTheme="majorHAnsi" w:eastAsia="Times New Roman" w:hAnsiTheme="majorHAnsi" w:cstheme="majorHAnsi"/>
          <w:b/>
          <w:bCs/>
          <w:sz w:val="24"/>
          <w:szCs w:val="28"/>
          <w:lang w:val="ro-MD" w:eastAsia="ru-RU"/>
        </w:rPr>
      </w:pPr>
    </w:p>
    <w:p w14:paraId="117214F3" w14:textId="115F4566" w:rsidR="00FD6D89" w:rsidRPr="00A958A1" w:rsidRDefault="00C46957" w:rsidP="0080504A">
      <w:pPr>
        <w:spacing w:after="0" w:line="276" w:lineRule="auto"/>
        <w:jc w:val="center"/>
        <w:rPr>
          <w:rFonts w:asciiTheme="majorHAnsi" w:eastAsia="Times New Roman" w:hAnsiTheme="majorHAnsi" w:cstheme="majorHAnsi"/>
          <w:b/>
          <w:bCs/>
          <w:sz w:val="24"/>
          <w:szCs w:val="24"/>
          <w:lang w:val="ro-MD" w:eastAsia="ru-RU"/>
        </w:rPr>
      </w:pPr>
      <w:r w:rsidRPr="00A958A1">
        <w:rPr>
          <w:rFonts w:asciiTheme="majorHAnsi" w:eastAsia="Times New Roman" w:hAnsiTheme="majorHAnsi" w:cstheme="majorHAnsi"/>
          <w:b/>
          <w:bCs/>
          <w:sz w:val="24"/>
          <w:szCs w:val="24"/>
          <w:lang w:val="ro-MD" w:eastAsia="ru-RU"/>
        </w:rPr>
        <w:t xml:space="preserve">cu privire la Raportul </w:t>
      </w:r>
      <w:r w:rsidR="00FD6D89" w:rsidRPr="0035708A">
        <w:rPr>
          <w:rFonts w:asciiTheme="majorHAnsi" w:eastAsia="Times New Roman" w:hAnsiTheme="majorHAnsi" w:cstheme="majorHAnsi"/>
          <w:b/>
          <w:bCs/>
          <w:sz w:val="24"/>
          <w:szCs w:val="24"/>
          <w:lang w:val="ro-MD" w:eastAsia="ru-RU"/>
        </w:rPr>
        <w:t>auditului conformit</w:t>
      </w:r>
      <w:r w:rsidR="004B101F" w:rsidRPr="0035708A">
        <w:rPr>
          <w:rFonts w:asciiTheme="majorHAnsi" w:eastAsia="Times New Roman" w:hAnsiTheme="majorHAnsi" w:cstheme="majorHAnsi"/>
          <w:b/>
          <w:bCs/>
          <w:sz w:val="24"/>
          <w:szCs w:val="24"/>
          <w:lang w:val="ro-MD" w:eastAsia="ru-RU"/>
        </w:rPr>
        <w:t>ății privind</w:t>
      </w:r>
      <w:r w:rsidR="00FD6D89" w:rsidRPr="0035708A">
        <w:rPr>
          <w:rFonts w:asciiTheme="majorHAnsi" w:eastAsia="Times New Roman" w:hAnsiTheme="majorHAnsi" w:cstheme="majorHAnsi"/>
          <w:b/>
          <w:bCs/>
          <w:sz w:val="24"/>
          <w:szCs w:val="24"/>
          <w:lang w:val="ro-MD" w:eastAsia="ru-RU"/>
        </w:rPr>
        <w:t xml:space="preserve"> gestion</w:t>
      </w:r>
      <w:r w:rsidR="004B101F" w:rsidRPr="0035708A">
        <w:rPr>
          <w:rFonts w:asciiTheme="majorHAnsi" w:eastAsia="Times New Roman" w:hAnsiTheme="majorHAnsi" w:cstheme="majorHAnsi"/>
          <w:b/>
          <w:bCs/>
          <w:sz w:val="24"/>
          <w:szCs w:val="24"/>
          <w:lang w:val="ro-MD" w:eastAsia="ru-RU"/>
        </w:rPr>
        <w:t>area</w:t>
      </w:r>
      <w:r w:rsidR="00FD6D89" w:rsidRPr="0035708A">
        <w:rPr>
          <w:rFonts w:asciiTheme="majorHAnsi" w:eastAsia="Times New Roman" w:hAnsiTheme="majorHAnsi" w:cstheme="majorHAnsi"/>
          <w:b/>
          <w:bCs/>
          <w:sz w:val="24"/>
          <w:szCs w:val="24"/>
          <w:lang w:val="ro-MD" w:eastAsia="ru-RU"/>
        </w:rPr>
        <w:t xml:space="preserve"> patrimoniului</w:t>
      </w:r>
      <w:r w:rsidR="00FD6D89" w:rsidRPr="00A958A1">
        <w:rPr>
          <w:rFonts w:asciiTheme="majorHAnsi" w:eastAsia="Times New Roman" w:hAnsiTheme="majorHAnsi" w:cstheme="majorHAnsi"/>
          <w:b/>
          <w:bCs/>
          <w:sz w:val="24"/>
          <w:szCs w:val="24"/>
          <w:lang w:val="ro-MD" w:eastAsia="ru-RU"/>
        </w:rPr>
        <w:t xml:space="preserve"> public de către</w:t>
      </w:r>
    </w:p>
    <w:p w14:paraId="317ECAE4" w14:textId="2AA6B537" w:rsidR="00A958A1" w:rsidRPr="00A958A1" w:rsidRDefault="00A958A1" w:rsidP="0080504A">
      <w:pPr>
        <w:spacing w:after="0" w:line="276" w:lineRule="auto"/>
        <w:jc w:val="center"/>
        <w:rPr>
          <w:rFonts w:asciiTheme="majorHAnsi" w:hAnsiTheme="majorHAnsi"/>
          <w:b/>
          <w:sz w:val="24"/>
          <w:szCs w:val="24"/>
          <w:lang w:val="ro-MD"/>
        </w:rPr>
      </w:pPr>
      <w:r w:rsidRPr="00A958A1">
        <w:rPr>
          <w:rFonts w:asciiTheme="majorHAnsi" w:hAnsiTheme="majorHAnsi"/>
          <w:b/>
          <w:sz w:val="24"/>
          <w:szCs w:val="24"/>
          <w:lang w:val="ro-MD"/>
        </w:rPr>
        <w:t>Întreprinderea de Stat „Administrația de Stat a Drumurilor” în anul 2020</w:t>
      </w:r>
    </w:p>
    <w:p w14:paraId="6DCA44CB" w14:textId="2602A740" w:rsidR="00323EB3" w:rsidRDefault="00323EB3" w:rsidP="0080504A">
      <w:pPr>
        <w:spacing w:after="0" w:line="276" w:lineRule="auto"/>
        <w:rPr>
          <w:rFonts w:asciiTheme="majorHAnsi" w:hAnsiTheme="majorHAnsi"/>
          <w:b/>
          <w:sz w:val="28"/>
          <w:szCs w:val="24"/>
          <w:lang w:val="ro-MD"/>
        </w:rPr>
      </w:pPr>
    </w:p>
    <w:p w14:paraId="21018CCB" w14:textId="3D4FF6B0" w:rsidR="00755EA9" w:rsidRPr="00755EA9" w:rsidRDefault="00C46957" w:rsidP="0080504A">
      <w:pPr>
        <w:spacing w:after="0" w:line="276" w:lineRule="auto"/>
        <w:ind w:firstLine="720"/>
        <w:jc w:val="both"/>
        <w:rPr>
          <w:rFonts w:asciiTheme="majorHAnsi" w:eastAsia="Times New Roman" w:hAnsiTheme="majorHAnsi" w:cstheme="majorHAnsi"/>
          <w:bCs/>
          <w:sz w:val="24"/>
          <w:szCs w:val="24"/>
          <w:lang w:val="ro-MD" w:eastAsia="ru-RU"/>
        </w:rPr>
      </w:pPr>
      <w:r w:rsidRPr="00F538CC">
        <w:rPr>
          <w:rFonts w:asciiTheme="majorHAnsi" w:hAnsiTheme="majorHAnsi" w:cstheme="majorHAnsi"/>
          <w:sz w:val="24"/>
          <w:szCs w:val="24"/>
          <w:lang w:val="ro-MD"/>
        </w:rPr>
        <w:t xml:space="preserve">Curtea de Conturi, </w:t>
      </w:r>
      <w:r w:rsidR="007B38B8" w:rsidRPr="00F538CC">
        <w:rPr>
          <w:rFonts w:asciiTheme="majorHAnsi" w:hAnsiTheme="majorHAnsi" w:cstheme="majorHAnsi"/>
          <w:sz w:val="24"/>
          <w:szCs w:val="24"/>
          <w:lang w:val="ro-MD"/>
        </w:rPr>
        <w:t xml:space="preserve">în prezența </w:t>
      </w:r>
      <w:r w:rsidR="000E6F63" w:rsidRPr="00F538CC">
        <w:rPr>
          <w:rFonts w:asciiTheme="majorHAnsi" w:hAnsiTheme="majorHAnsi" w:cstheme="majorHAnsi"/>
          <w:sz w:val="24"/>
          <w:szCs w:val="24"/>
          <w:lang w:val="ro-MD"/>
        </w:rPr>
        <w:t xml:space="preserve">dlui </w:t>
      </w:r>
      <w:r w:rsidR="00C70477" w:rsidRPr="00F538CC">
        <w:rPr>
          <w:rFonts w:asciiTheme="majorHAnsi" w:hAnsiTheme="majorHAnsi" w:cstheme="majorHAnsi"/>
          <w:sz w:val="24"/>
          <w:szCs w:val="24"/>
          <w:lang w:val="ro-MD"/>
        </w:rPr>
        <w:t xml:space="preserve">Mircea </w:t>
      </w:r>
      <w:proofErr w:type="spellStart"/>
      <w:r w:rsidR="00C70477" w:rsidRPr="00F538CC">
        <w:rPr>
          <w:rFonts w:asciiTheme="majorHAnsi" w:hAnsiTheme="majorHAnsi" w:cstheme="majorHAnsi"/>
          <w:sz w:val="24"/>
          <w:szCs w:val="24"/>
          <w:lang w:val="ro-MD"/>
        </w:rPr>
        <w:t>Păscăluță</w:t>
      </w:r>
      <w:proofErr w:type="spellEnd"/>
      <w:r w:rsidR="000E6F63" w:rsidRPr="00F538CC">
        <w:rPr>
          <w:rFonts w:asciiTheme="majorHAnsi" w:hAnsiTheme="majorHAnsi" w:cstheme="majorHAnsi"/>
          <w:sz w:val="24"/>
          <w:szCs w:val="24"/>
          <w:lang w:val="ro-MD"/>
        </w:rPr>
        <w:t xml:space="preserve">, </w:t>
      </w:r>
      <w:r w:rsidR="00C70477" w:rsidRPr="00F538CC">
        <w:rPr>
          <w:rFonts w:asciiTheme="majorHAnsi" w:hAnsiTheme="majorHAnsi" w:cstheme="majorHAnsi"/>
          <w:sz w:val="24"/>
          <w:szCs w:val="24"/>
          <w:lang w:val="ro-MD"/>
        </w:rPr>
        <w:t>Secretar de stat</w:t>
      </w:r>
      <w:r w:rsidR="00F538CC">
        <w:rPr>
          <w:rFonts w:asciiTheme="majorHAnsi" w:hAnsiTheme="majorHAnsi" w:cstheme="majorHAnsi"/>
          <w:sz w:val="24"/>
          <w:szCs w:val="24"/>
          <w:lang w:val="ro-MD"/>
        </w:rPr>
        <w:t xml:space="preserve"> al</w:t>
      </w:r>
      <w:r w:rsidR="00C70477" w:rsidRPr="00F538CC">
        <w:rPr>
          <w:rFonts w:asciiTheme="majorHAnsi" w:hAnsiTheme="majorHAnsi" w:cstheme="majorHAnsi"/>
          <w:sz w:val="24"/>
          <w:szCs w:val="24"/>
          <w:lang w:val="ro-MD"/>
        </w:rPr>
        <w:t xml:space="preserve"> Ministerul</w:t>
      </w:r>
      <w:r w:rsidR="00F538CC">
        <w:rPr>
          <w:rFonts w:asciiTheme="majorHAnsi" w:hAnsiTheme="majorHAnsi" w:cstheme="majorHAnsi"/>
          <w:sz w:val="24"/>
          <w:szCs w:val="24"/>
          <w:lang w:val="ro-MD"/>
        </w:rPr>
        <w:t>ui</w:t>
      </w:r>
      <w:r w:rsidR="00C70477" w:rsidRPr="00F538CC">
        <w:rPr>
          <w:rFonts w:asciiTheme="majorHAnsi" w:hAnsiTheme="majorHAnsi" w:cstheme="majorHAnsi"/>
          <w:sz w:val="24"/>
          <w:szCs w:val="24"/>
          <w:lang w:val="ro-MD"/>
        </w:rPr>
        <w:t xml:space="preserve"> Infrastructurii și Dezvoltării Regionale</w:t>
      </w:r>
      <w:r w:rsidR="005B5B41" w:rsidRPr="00F538CC">
        <w:rPr>
          <w:rFonts w:asciiTheme="majorHAnsi" w:hAnsiTheme="majorHAnsi" w:cstheme="majorHAnsi"/>
          <w:sz w:val="24"/>
          <w:szCs w:val="24"/>
          <w:lang w:val="ro-MD"/>
        </w:rPr>
        <w:t xml:space="preserve">; </w:t>
      </w:r>
      <w:r w:rsidR="00637B1E" w:rsidRPr="00F538CC">
        <w:rPr>
          <w:rFonts w:asciiTheme="majorHAnsi" w:hAnsiTheme="majorHAnsi" w:cstheme="majorHAnsi"/>
          <w:sz w:val="24"/>
          <w:szCs w:val="24"/>
          <w:lang w:val="ro-MD"/>
        </w:rPr>
        <w:t>dlui Viorel Popa, președinte al</w:t>
      </w:r>
      <w:r w:rsidR="005B5B41" w:rsidRPr="00F538CC">
        <w:rPr>
          <w:rFonts w:asciiTheme="majorHAnsi" w:hAnsiTheme="majorHAnsi" w:cstheme="majorHAnsi"/>
          <w:sz w:val="24"/>
          <w:szCs w:val="24"/>
          <w:lang w:val="ro-MD"/>
        </w:rPr>
        <w:t xml:space="preserve"> Consiliului de administrație al Întreprinderii de Stat „Administrația de Stat a Drumurilor”, </w:t>
      </w:r>
      <w:r w:rsidR="00456E96" w:rsidRPr="00F538CC">
        <w:rPr>
          <w:rFonts w:asciiTheme="majorHAnsi" w:hAnsiTheme="majorHAnsi" w:cstheme="majorHAnsi"/>
          <w:sz w:val="24"/>
          <w:szCs w:val="24"/>
          <w:lang w:val="ro-MD"/>
        </w:rPr>
        <w:t>ș</w:t>
      </w:r>
      <w:r w:rsidR="00637B1E" w:rsidRPr="00F538CC">
        <w:rPr>
          <w:rFonts w:asciiTheme="majorHAnsi" w:hAnsiTheme="majorHAnsi" w:cstheme="majorHAnsi"/>
          <w:sz w:val="24"/>
          <w:szCs w:val="24"/>
          <w:lang w:val="ro-MD"/>
        </w:rPr>
        <w:t>ef</w:t>
      </w:r>
      <w:r w:rsidR="005B5B41" w:rsidRPr="00F538CC">
        <w:rPr>
          <w:rFonts w:asciiTheme="majorHAnsi" w:hAnsiTheme="majorHAnsi" w:cstheme="majorHAnsi"/>
          <w:sz w:val="24"/>
          <w:szCs w:val="24"/>
          <w:lang w:val="ro-MD"/>
        </w:rPr>
        <w:t xml:space="preserve"> al Direcției contencios și control al legalității </w:t>
      </w:r>
      <w:r w:rsidR="00637B1E" w:rsidRPr="00F538CC">
        <w:rPr>
          <w:rFonts w:asciiTheme="majorHAnsi" w:hAnsiTheme="majorHAnsi" w:cstheme="majorHAnsi"/>
          <w:sz w:val="24"/>
          <w:szCs w:val="24"/>
          <w:lang w:val="ro-MD"/>
        </w:rPr>
        <w:t>din cadrul Agenției Proprietății Publice</w:t>
      </w:r>
      <w:r w:rsidR="005B5B41" w:rsidRPr="00F538CC">
        <w:rPr>
          <w:rFonts w:asciiTheme="majorHAnsi" w:hAnsiTheme="majorHAnsi" w:cstheme="majorHAnsi"/>
          <w:sz w:val="24"/>
          <w:szCs w:val="24"/>
          <w:lang w:val="ro-MD"/>
        </w:rPr>
        <w:t>;</w:t>
      </w:r>
      <w:r w:rsidR="00637B1E" w:rsidRPr="00F538CC">
        <w:rPr>
          <w:rFonts w:asciiTheme="majorHAnsi" w:hAnsiTheme="majorHAnsi" w:cstheme="majorHAnsi"/>
          <w:sz w:val="24"/>
          <w:szCs w:val="24"/>
          <w:lang w:val="ro-MD"/>
        </w:rPr>
        <w:t xml:space="preserve"> </w:t>
      </w:r>
      <w:r w:rsidR="002B3711" w:rsidRPr="00F538CC">
        <w:rPr>
          <w:rFonts w:asciiTheme="majorHAnsi" w:hAnsiTheme="majorHAnsi" w:cstheme="majorHAnsi"/>
          <w:sz w:val="24"/>
          <w:szCs w:val="24"/>
          <w:lang w:val="ro-MD"/>
        </w:rPr>
        <w:t>dlui Radu Rogovei, șef al Direcției infrastructură de transport din cadrul Ministerului Infrastructurii și Dezvoltării Regionale, membru al Consiliului de administrație al Întreprinderii de Stat „Administrația de Stat a Drumurilor”</w:t>
      </w:r>
      <w:r w:rsidR="00CD0114" w:rsidRPr="00F538CC">
        <w:rPr>
          <w:rFonts w:asciiTheme="majorHAnsi" w:hAnsiTheme="majorHAnsi" w:cstheme="majorHAnsi"/>
          <w:sz w:val="24"/>
          <w:szCs w:val="24"/>
          <w:lang w:val="ro-MD"/>
        </w:rPr>
        <w:t>;</w:t>
      </w:r>
      <w:r w:rsidR="002B3711" w:rsidRPr="00F538CC">
        <w:rPr>
          <w:rFonts w:asciiTheme="majorHAnsi" w:hAnsiTheme="majorHAnsi" w:cstheme="majorHAnsi"/>
          <w:sz w:val="24"/>
          <w:szCs w:val="24"/>
          <w:lang w:val="ro-MD"/>
        </w:rPr>
        <w:t xml:space="preserve"> </w:t>
      </w:r>
      <w:r w:rsidR="00F538CC">
        <w:rPr>
          <w:rFonts w:asciiTheme="majorHAnsi" w:hAnsiTheme="majorHAnsi" w:cstheme="majorHAnsi"/>
          <w:sz w:val="24"/>
          <w:szCs w:val="24"/>
          <w:lang w:val="ro-MD"/>
        </w:rPr>
        <w:t xml:space="preserve">dlui </w:t>
      </w:r>
      <w:proofErr w:type="spellStart"/>
      <w:r w:rsidR="00C70477" w:rsidRPr="00F538CC">
        <w:rPr>
          <w:rFonts w:asciiTheme="majorHAnsi" w:hAnsiTheme="majorHAnsi" w:cstheme="majorHAnsi"/>
          <w:sz w:val="24"/>
          <w:szCs w:val="24"/>
          <w:lang w:val="ro-MD"/>
        </w:rPr>
        <w:t>Lilian</w:t>
      </w:r>
      <w:proofErr w:type="spellEnd"/>
      <w:r w:rsidR="00C70477" w:rsidRPr="00F538CC">
        <w:rPr>
          <w:rFonts w:asciiTheme="majorHAnsi" w:hAnsiTheme="majorHAnsi" w:cstheme="majorHAnsi"/>
          <w:sz w:val="24"/>
          <w:szCs w:val="24"/>
          <w:lang w:val="ro-MD"/>
        </w:rPr>
        <w:t xml:space="preserve"> </w:t>
      </w:r>
      <w:proofErr w:type="spellStart"/>
      <w:r w:rsidR="00C70477" w:rsidRPr="00F538CC">
        <w:rPr>
          <w:rFonts w:asciiTheme="majorHAnsi" w:hAnsiTheme="majorHAnsi" w:cstheme="majorHAnsi"/>
          <w:sz w:val="24"/>
          <w:szCs w:val="24"/>
          <w:lang w:val="ro-MD"/>
        </w:rPr>
        <w:t>Cristiuc</w:t>
      </w:r>
      <w:proofErr w:type="spellEnd"/>
      <w:r w:rsidR="00C70477" w:rsidRPr="00F538CC">
        <w:rPr>
          <w:rFonts w:asciiTheme="majorHAnsi" w:hAnsiTheme="majorHAnsi" w:cstheme="majorHAnsi"/>
          <w:sz w:val="24"/>
          <w:szCs w:val="24"/>
          <w:lang w:val="ro-MD"/>
        </w:rPr>
        <w:t xml:space="preserve">, șef al Direcției administrare corporativă, metodologii și reglementări din cadrul Agenției Proprietății Publice; </w:t>
      </w:r>
      <w:r w:rsidR="00F538CC">
        <w:rPr>
          <w:rFonts w:asciiTheme="majorHAnsi" w:hAnsiTheme="majorHAnsi" w:cstheme="majorHAnsi"/>
          <w:sz w:val="24"/>
          <w:szCs w:val="24"/>
          <w:lang w:val="ro-MD"/>
        </w:rPr>
        <w:t xml:space="preserve">dnei </w:t>
      </w:r>
      <w:r w:rsidR="00C70477" w:rsidRPr="00F538CC">
        <w:rPr>
          <w:rFonts w:asciiTheme="majorHAnsi" w:hAnsiTheme="majorHAnsi" w:cstheme="majorHAnsi"/>
          <w:sz w:val="24"/>
          <w:szCs w:val="24"/>
          <w:lang w:val="ro-MD"/>
        </w:rPr>
        <w:t xml:space="preserve">Natalia </w:t>
      </w:r>
      <w:proofErr w:type="spellStart"/>
      <w:r w:rsidR="00C70477" w:rsidRPr="00F538CC">
        <w:rPr>
          <w:rFonts w:asciiTheme="majorHAnsi" w:hAnsiTheme="majorHAnsi" w:cstheme="majorHAnsi"/>
          <w:sz w:val="24"/>
          <w:szCs w:val="24"/>
          <w:lang w:val="ro-MD"/>
        </w:rPr>
        <w:t>Patrașcu</w:t>
      </w:r>
      <w:proofErr w:type="spellEnd"/>
      <w:r w:rsidR="00C70477" w:rsidRPr="00F538CC">
        <w:rPr>
          <w:rFonts w:asciiTheme="majorHAnsi" w:hAnsiTheme="majorHAnsi" w:cstheme="majorHAnsi"/>
          <w:sz w:val="24"/>
          <w:szCs w:val="24"/>
          <w:lang w:val="ro-MD"/>
        </w:rPr>
        <w:t xml:space="preserve">, șef adjunct al Direcției administrare corporativă, metodologii și reglementări din cadrul Agenției Proprietății Publice; </w:t>
      </w:r>
      <w:r w:rsidR="00637B1E" w:rsidRPr="00F538CC">
        <w:rPr>
          <w:rFonts w:asciiTheme="majorHAnsi" w:hAnsiTheme="majorHAnsi" w:cstheme="majorHAnsi"/>
          <w:sz w:val="24"/>
          <w:szCs w:val="24"/>
          <w:lang w:val="ro-MD"/>
        </w:rPr>
        <w:t xml:space="preserve">dlui </w:t>
      </w:r>
      <w:r w:rsidR="00637B1E" w:rsidRPr="00F538CC">
        <w:rPr>
          <w:rFonts w:asciiTheme="majorHAnsi" w:hAnsiTheme="majorHAnsi" w:cstheme="majorHAnsi"/>
          <w:bCs/>
          <w:color w:val="212529"/>
          <w:sz w:val="24"/>
          <w:szCs w:val="24"/>
          <w:lang w:val="ro-MD"/>
        </w:rPr>
        <w:t>Sergiu Bejan,</w:t>
      </w:r>
      <w:r w:rsidR="005B5B41" w:rsidRPr="00F538CC">
        <w:rPr>
          <w:rFonts w:asciiTheme="majorHAnsi" w:hAnsiTheme="majorHAnsi" w:cstheme="majorHAnsi"/>
          <w:sz w:val="24"/>
          <w:szCs w:val="24"/>
          <w:lang w:val="ro-MD"/>
        </w:rPr>
        <w:t xml:space="preserve"> </w:t>
      </w:r>
      <w:r w:rsidR="00CD0114" w:rsidRPr="00F538CC">
        <w:rPr>
          <w:rFonts w:asciiTheme="majorHAnsi" w:hAnsiTheme="majorHAnsi" w:cstheme="majorHAnsi"/>
          <w:sz w:val="24"/>
          <w:szCs w:val="24"/>
          <w:lang w:val="ro-MD"/>
        </w:rPr>
        <w:t>d</w:t>
      </w:r>
      <w:r w:rsidR="002B3711" w:rsidRPr="00F538CC">
        <w:rPr>
          <w:rFonts w:asciiTheme="majorHAnsi" w:hAnsiTheme="majorHAnsi" w:cstheme="majorHAnsi"/>
          <w:sz w:val="24"/>
          <w:szCs w:val="24"/>
          <w:lang w:val="ro-MD"/>
        </w:rPr>
        <w:t xml:space="preserve">irector </w:t>
      </w:r>
      <w:r w:rsidR="000E6F63" w:rsidRPr="00F538CC">
        <w:rPr>
          <w:rFonts w:asciiTheme="majorHAnsi" w:hAnsiTheme="majorHAnsi" w:cstheme="majorHAnsi"/>
          <w:sz w:val="24"/>
          <w:szCs w:val="24"/>
          <w:lang w:val="ro-MD"/>
        </w:rPr>
        <w:t>general interimar al Întreprinderii de Stat „Administrația de Stat a Drumurilor”</w:t>
      </w:r>
      <w:r w:rsidR="00456E96" w:rsidRPr="00F538CC">
        <w:rPr>
          <w:rFonts w:asciiTheme="majorHAnsi" w:hAnsiTheme="majorHAnsi" w:cstheme="majorHAnsi"/>
          <w:bCs/>
          <w:color w:val="212529"/>
          <w:sz w:val="24"/>
          <w:szCs w:val="24"/>
          <w:lang w:val="ro-MD"/>
        </w:rPr>
        <w:t xml:space="preserve">; </w:t>
      </w:r>
      <w:r w:rsidR="00637B1E" w:rsidRPr="00F538CC">
        <w:rPr>
          <w:rFonts w:asciiTheme="majorHAnsi" w:hAnsiTheme="majorHAnsi" w:cstheme="majorHAnsi"/>
          <w:sz w:val="24"/>
          <w:szCs w:val="24"/>
          <w:lang w:val="ro-MD"/>
        </w:rPr>
        <w:t xml:space="preserve">dlui Iurie Pașa, </w:t>
      </w:r>
      <w:r w:rsidR="00CD0114" w:rsidRPr="00F538CC">
        <w:rPr>
          <w:rFonts w:asciiTheme="majorHAnsi" w:hAnsiTheme="majorHAnsi" w:cstheme="majorHAnsi"/>
          <w:sz w:val="24"/>
          <w:szCs w:val="24"/>
          <w:lang w:val="ro-MD"/>
        </w:rPr>
        <w:t>d</w:t>
      </w:r>
      <w:r w:rsidR="002B3711" w:rsidRPr="00F538CC">
        <w:rPr>
          <w:rFonts w:asciiTheme="majorHAnsi" w:hAnsiTheme="majorHAnsi" w:cstheme="majorHAnsi"/>
          <w:sz w:val="24"/>
          <w:szCs w:val="24"/>
          <w:lang w:val="ro-MD"/>
        </w:rPr>
        <w:t xml:space="preserve">irector </w:t>
      </w:r>
      <w:r w:rsidR="00323EB3" w:rsidRPr="00F538CC">
        <w:rPr>
          <w:rFonts w:asciiTheme="majorHAnsi" w:hAnsiTheme="majorHAnsi" w:cstheme="majorHAnsi"/>
          <w:sz w:val="24"/>
          <w:szCs w:val="24"/>
          <w:lang w:val="ro-MD"/>
        </w:rPr>
        <w:t>adjunct al Întreprinderii de Stat „Adm</w:t>
      </w:r>
      <w:r w:rsidR="002B3711" w:rsidRPr="00F538CC">
        <w:rPr>
          <w:rFonts w:asciiTheme="majorHAnsi" w:hAnsiTheme="majorHAnsi" w:cstheme="majorHAnsi"/>
          <w:sz w:val="24"/>
          <w:szCs w:val="24"/>
          <w:lang w:val="ro-MD"/>
        </w:rPr>
        <w:t>inistrația de Stat a Drumurilor</w:t>
      </w:r>
      <w:r w:rsidR="00F538CC">
        <w:rPr>
          <w:rFonts w:asciiTheme="majorHAnsi" w:hAnsiTheme="majorHAnsi" w:cstheme="majorHAnsi"/>
          <w:sz w:val="24"/>
          <w:szCs w:val="24"/>
          <w:lang w:val="ro-MD"/>
        </w:rPr>
        <w:t>”</w:t>
      </w:r>
      <w:r w:rsidR="00323EB3" w:rsidRPr="00F538CC">
        <w:rPr>
          <w:rFonts w:asciiTheme="majorHAnsi" w:hAnsiTheme="majorHAnsi" w:cstheme="majorHAnsi"/>
          <w:sz w:val="24"/>
          <w:szCs w:val="24"/>
          <w:lang w:val="ro-MD"/>
        </w:rPr>
        <w:t xml:space="preserve">; </w:t>
      </w:r>
      <w:r w:rsidR="00637B1E" w:rsidRPr="00F538CC">
        <w:rPr>
          <w:rFonts w:asciiTheme="majorHAnsi" w:hAnsiTheme="majorHAnsi" w:cstheme="majorHAnsi"/>
          <w:sz w:val="24"/>
          <w:szCs w:val="24"/>
          <w:lang w:val="ro-MD"/>
        </w:rPr>
        <w:t xml:space="preserve">dlui Ion </w:t>
      </w:r>
      <w:proofErr w:type="spellStart"/>
      <w:r w:rsidR="00637B1E" w:rsidRPr="00F538CC">
        <w:rPr>
          <w:rFonts w:asciiTheme="majorHAnsi" w:hAnsiTheme="majorHAnsi" w:cstheme="majorHAnsi"/>
          <w:sz w:val="24"/>
          <w:szCs w:val="24"/>
          <w:lang w:val="ro-MD"/>
        </w:rPr>
        <w:t>Drucec</w:t>
      </w:r>
      <w:proofErr w:type="spellEnd"/>
      <w:r w:rsidR="00637B1E" w:rsidRPr="00F538CC">
        <w:rPr>
          <w:rFonts w:asciiTheme="majorHAnsi" w:hAnsiTheme="majorHAnsi" w:cstheme="majorHAnsi"/>
          <w:sz w:val="24"/>
          <w:szCs w:val="24"/>
          <w:lang w:val="ro-MD"/>
        </w:rPr>
        <w:t xml:space="preserve">, </w:t>
      </w:r>
      <w:r w:rsidR="00CD0114" w:rsidRPr="00F538CC">
        <w:rPr>
          <w:rFonts w:asciiTheme="majorHAnsi" w:hAnsiTheme="majorHAnsi" w:cstheme="majorHAnsi"/>
          <w:sz w:val="24"/>
          <w:szCs w:val="24"/>
          <w:lang w:val="ro-MD"/>
        </w:rPr>
        <w:t>d</w:t>
      </w:r>
      <w:r w:rsidR="002B3711" w:rsidRPr="00F538CC">
        <w:rPr>
          <w:rFonts w:asciiTheme="majorHAnsi" w:hAnsiTheme="majorHAnsi" w:cstheme="majorHAnsi"/>
          <w:sz w:val="24"/>
          <w:szCs w:val="24"/>
          <w:lang w:val="ro-MD"/>
        </w:rPr>
        <w:t xml:space="preserve">irector </w:t>
      </w:r>
      <w:r w:rsidR="00323EB3" w:rsidRPr="00F538CC">
        <w:rPr>
          <w:rFonts w:asciiTheme="majorHAnsi" w:hAnsiTheme="majorHAnsi" w:cstheme="majorHAnsi"/>
          <w:sz w:val="24"/>
          <w:szCs w:val="24"/>
          <w:lang w:val="ro-MD"/>
        </w:rPr>
        <w:t>adjunct al Întreprinderii de Stat „Admi</w:t>
      </w:r>
      <w:r w:rsidR="00637B1E" w:rsidRPr="00F538CC">
        <w:rPr>
          <w:rFonts w:asciiTheme="majorHAnsi" w:hAnsiTheme="majorHAnsi" w:cstheme="majorHAnsi"/>
          <w:sz w:val="24"/>
          <w:szCs w:val="24"/>
          <w:lang w:val="ro-MD"/>
        </w:rPr>
        <w:t>nistrația de Stat a Drumurilor”</w:t>
      </w:r>
      <w:r w:rsidR="00323EB3" w:rsidRPr="00F538CC">
        <w:rPr>
          <w:rFonts w:asciiTheme="majorHAnsi" w:hAnsiTheme="majorHAnsi" w:cstheme="majorHAnsi"/>
          <w:sz w:val="24"/>
          <w:szCs w:val="24"/>
          <w:lang w:val="ro-MD"/>
        </w:rPr>
        <w:t>;</w:t>
      </w:r>
      <w:r w:rsidR="00637B1E" w:rsidRPr="00F538CC">
        <w:rPr>
          <w:rFonts w:asciiTheme="majorHAnsi" w:hAnsiTheme="majorHAnsi" w:cstheme="majorHAnsi"/>
          <w:sz w:val="24"/>
          <w:szCs w:val="24"/>
          <w:lang w:val="ro-MD"/>
        </w:rPr>
        <w:t xml:space="preserve"> dnei Silvia </w:t>
      </w:r>
      <w:proofErr w:type="spellStart"/>
      <w:r w:rsidR="00637B1E" w:rsidRPr="00F538CC">
        <w:rPr>
          <w:rFonts w:asciiTheme="majorHAnsi" w:hAnsiTheme="majorHAnsi" w:cstheme="majorHAnsi"/>
          <w:sz w:val="24"/>
          <w:szCs w:val="24"/>
          <w:lang w:val="ro-MD"/>
        </w:rPr>
        <w:t>Cheibaș</w:t>
      </w:r>
      <w:proofErr w:type="spellEnd"/>
      <w:r w:rsidR="00637B1E" w:rsidRPr="00F538CC">
        <w:rPr>
          <w:rFonts w:asciiTheme="majorHAnsi" w:hAnsiTheme="majorHAnsi" w:cstheme="majorHAnsi"/>
          <w:sz w:val="24"/>
          <w:szCs w:val="24"/>
          <w:lang w:val="ro-MD"/>
        </w:rPr>
        <w:t>,</w:t>
      </w:r>
      <w:r w:rsidR="00323EB3" w:rsidRPr="00F538CC">
        <w:rPr>
          <w:rFonts w:asciiTheme="majorHAnsi" w:hAnsiTheme="majorHAnsi" w:cstheme="majorHAnsi"/>
          <w:sz w:val="24"/>
          <w:szCs w:val="24"/>
          <w:lang w:val="ro-MD"/>
        </w:rPr>
        <w:t xml:space="preserve"> ș</w:t>
      </w:r>
      <w:r w:rsidR="00637B1E" w:rsidRPr="00F538CC">
        <w:rPr>
          <w:rFonts w:asciiTheme="majorHAnsi" w:hAnsiTheme="majorHAnsi" w:cstheme="majorHAnsi"/>
          <w:sz w:val="24"/>
          <w:szCs w:val="24"/>
          <w:lang w:val="ro-MD"/>
        </w:rPr>
        <w:t>ef</w:t>
      </w:r>
      <w:r w:rsidR="000E6F63" w:rsidRPr="00F538CC">
        <w:rPr>
          <w:rFonts w:asciiTheme="majorHAnsi" w:hAnsiTheme="majorHAnsi" w:cstheme="majorHAnsi"/>
          <w:sz w:val="24"/>
          <w:szCs w:val="24"/>
          <w:lang w:val="ro-MD"/>
        </w:rPr>
        <w:t xml:space="preserve"> al Direcției </w:t>
      </w:r>
      <w:proofErr w:type="spellStart"/>
      <w:r w:rsidR="000E6F63" w:rsidRPr="00F538CC">
        <w:rPr>
          <w:rFonts w:asciiTheme="majorHAnsi" w:hAnsiTheme="majorHAnsi" w:cstheme="majorHAnsi"/>
          <w:sz w:val="24"/>
          <w:szCs w:val="24"/>
          <w:lang w:val="ro-MD"/>
        </w:rPr>
        <w:t>economico</w:t>
      </w:r>
      <w:proofErr w:type="spellEnd"/>
      <w:r w:rsidR="000E6F63" w:rsidRPr="00F538CC">
        <w:rPr>
          <w:rFonts w:asciiTheme="majorHAnsi" w:hAnsiTheme="majorHAnsi" w:cstheme="majorHAnsi"/>
          <w:sz w:val="24"/>
          <w:szCs w:val="24"/>
          <w:lang w:val="ro-MD"/>
        </w:rPr>
        <w:t>-</w:t>
      </w:r>
      <w:r w:rsidR="00637B1E" w:rsidRPr="00F538CC">
        <w:rPr>
          <w:rFonts w:asciiTheme="majorHAnsi" w:hAnsiTheme="majorHAnsi" w:cstheme="majorHAnsi"/>
          <w:sz w:val="24"/>
          <w:szCs w:val="24"/>
          <w:lang w:val="ro-MD"/>
        </w:rPr>
        <w:t>financiare</w:t>
      </w:r>
      <w:r w:rsidR="00323EB3" w:rsidRPr="00F538CC">
        <w:rPr>
          <w:rFonts w:asciiTheme="majorHAnsi" w:hAnsiTheme="majorHAnsi" w:cstheme="majorHAnsi"/>
          <w:sz w:val="24"/>
          <w:szCs w:val="24"/>
          <w:lang w:val="ro-MD"/>
        </w:rPr>
        <w:t>, contabil</w:t>
      </w:r>
      <w:r w:rsidR="00CD0114" w:rsidRPr="00F538CC">
        <w:rPr>
          <w:rFonts w:asciiTheme="majorHAnsi" w:hAnsiTheme="majorHAnsi" w:cstheme="majorHAnsi"/>
          <w:sz w:val="24"/>
          <w:szCs w:val="24"/>
          <w:lang w:val="ro-MD"/>
        </w:rPr>
        <w:t>-</w:t>
      </w:r>
      <w:r w:rsidR="00323EB3" w:rsidRPr="00F538CC">
        <w:rPr>
          <w:rFonts w:asciiTheme="majorHAnsi" w:hAnsiTheme="majorHAnsi" w:cstheme="majorHAnsi"/>
          <w:sz w:val="24"/>
          <w:szCs w:val="24"/>
          <w:lang w:val="ro-MD"/>
        </w:rPr>
        <w:t>șef al Întreprinderii de Stat „Admi</w:t>
      </w:r>
      <w:r w:rsidR="00637B1E" w:rsidRPr="00F538CC">
        <w:rPr>
          <w:rFonts w:asciiTheme="majorHAnsi" w:hAnsiTheme="majorHAnsi" w:cstheme="majorHAnsi"/>
          <w:sz w:val="24"/>
          <w:szCs w:val="24"/>
          <w:lang w:val="ro-MD"/>
        </w:rPr>
        <w:t>nistrația de Stat a Drumurilor”</w:t>
      </w:r>
      <w:r w:rsidR="003710FE">
        <w:rPr>
          <w:rFonts w:asciiTheme="majorHAnsi" w:hAnsiTheme="majorHAnsi" w:cstheme="majorHAnsi"/>
          <w:sz w:val="24"/>
          <w:szCs w:val="24"/>
          <w:lang w:val="ro-MD"/>
        </w:rPr>
        <w:t>,</w:t>
      </w:r>
      <w:r w:rsidR="00323EB3" w:rsidRPr="00F538CC">
        <w:rPr>
          <w:rFonts w:asciiTheme="majorHAnsi" w:hAnsiTheme="majorHAnsi" w:cstheme="majorHAnsi"/>
          <w:sz w:val="24"/>
          <w:szCs w:val="24"/>
          <w:lang w:val="ro-MD"/>
        </w:rPr>
        <w:t xml:space="preserve"> și </w:t>
      </w:r>
      <w:r w:rsidR="00637B1E" w:rsidRPr="00F538CC">
        <w:rPr>
          <w:rFonts w:asciiTheme="majorHAnsi" w:hAnsiTheme="majorHAnsi" w:cstheme="majorHAnsi"/>
          <w:sz w:val="24"/>
          <w:szCs w:val="24"/>
          <w:lang w:val="ro-MD"/>
        </w:rPr>
        <w:t xml:space="preserve">dnei Livia Ionașcu, </w:t>
      </w:r>
      <w:r w:rsidR="00323EB3" w:rsidRPr="00F538CC">
        <w:rPr>
          <w:rFonts w:asciiTheme="majorHAnsi" w:hAnsiTheme="majorHAnsi" w:cstheme="majorHAnsi"/>
          <w:sz w:val="24"/>
          <w:szCs w:val="24"/>
          <w:lang w:val="ro-MD"/>
        </w:rPr>
        <w:t>ș</w:t>
      </w:r>
      <w:r w:rsidR="00637B1E" w:rsidRPr="00F538CC">
        <w:rPr>
          <w:rFonts w:asciiTheme="majorHAnsi" w:hAnsiTheme="majorHAnsi" w:cstheme="majorHAnsi"/>
          <w:sz w:val="24"/>
          <w:szCs w:val="24"/>
          <w:lang w:val="ro-MD"/>
        </w:rPr>
        <w:t>ef al</w:t>
      </w:r>
      <w:r w:rsidR="00323EB3" w:rsidRPr="00F538CC">
        <w:rPr>
          <w:rFonts w:asciiTheme="majorHAnsi" w:hAnsiTheme="majorHAnsi" w:cstheme="majorHAnsi"/>
          <w:sz w:val="24"/>
          <w:szCs w:val="24"/>
          <w:lang w:val="ro-MD"/>
        </w:rPr>
        <w:t xml:space="preserve"> Serviciu</w:t>
      </w:r>
      <w:r w:rsidR="00CD0114" w:rsidRPr="00F538CC">
        <w:rPr>
          <w:rFonts w:asciiTheme="majorHAnsi" w:hAnsiTheme="majorHAnsi" w:cstheme="majorHAnsi"/>
          <w:sz w:val="24"/>
          <w:szCs w:val="24"/>
          <w:lang w:val="ro-MD"/>
        </w:rPr>
        <w:t>lui</w:t>
      </w:r>
      <w:r w:rsidR="00323EB3" w:rsidRPr="00F538CC">
        <w:rPr>
          <w:rFonts w:asciiTheme="majorHAnsi" w:hAnsiTheme="majorHAnsi" w:cstheme="majorHAnsi"/>
          <w:sz w:val="24"/>
          <w:szCs w:val="24"/>
          <w:lang w:val="ro-MD"/>
        </w:rPr>
        <w:t xml:space="preserve"> juridic din cadrul Întreprinderii</w:t>
      </w:r>
      <w:r w:rsidR="00637B1E" w:rsidRPr="00F538CC">
        <w:rPr>
          <w:rFonts w:asciiTheme="majorHAnsi" w:hAnsiTheme="majorHAnsi" w:cstheme="majorHAnsi"/>
          <w:sz w:val="24"/>
          <w:szCs w:val="24"/>
          <w:lang w:val="ro-MD"/>
        </w:rPr>
        <w:t xml:space="preserve"> de Stat „Administrația de Stat a Drumurilor”</w:t>
      </w:r>
      <w:r w:rsidR="00323EB3" w:rsidRPr="00F538CC">
        <w:rPr>
          <w:rFonts w:asciiTheme="majorHAnsi" w:hAnsiTheme="majorHAnsi" w:cstheme="majorHAnsi"/>
          <w:sz w:val="24"/>
          <w:szCs w:val="24"/>
          <w:lang w:val="ro-MD"/>
        </w:rPr>
        <w:t xml:space="preserve">, </w:t>
      </w:r>
      <w:r w:rsidR="006A3368" w:rsidRPr="00F538CC">
        <w:rPr>
          <w:rFonts w:asciiTheme="majorHAnsi" w:hAnsiTheme="majorHAnsi" w:cstheme="majorHAnsi"/>
          <w:noProof/>
          <w:sz w:val="24"/>
          <w:szCs w:val="24"/>
          <w:lang w:val="ro-MD"/>
        </w:rPr>
        <w:t>în cadrul ședinței video, în legătură cu evoluția și tendința situației epidemiologice a infecției C</w:t>
      </w:r>
      <w:r w:rsidR="006A3368" w:rsidRPr="00755EA9">
        <w:rPr>
          <w:rFonts w:asciiTheme="majorHAnsi" w:hAnsiTheme="majorHAnsi" w:cstheme="majorHAnsi"/>
          <w:noProof/>
          <w:sz w:val="24"/>
          <w:szCs w:val="24"/>
          <w:lang w:val="ro-MD"/>
        </w:rPr>
        <w:t xml:space="preserve">OVID-19 în </w:t>
      </w:r>
      <w:r w:rsidR="000E22D8" w:rsidRPr="00755EA9">
        <w:rPr>
          <w:rFonts w:asciiTheme="majorHAnsi" w:hAnsiTheme="majorHAnsi" w:cstheme="majorHAnsi"/>
          <w:noProof/>
          <w:sz w:val="24"/>
          <w:szCs w:val="24"/>
          <w:lang w:val="ro-MD"/>
        </w:rPr>
        <w:t>Republic</w:t>
      </w:r>
      <w:r w:rsidR="000E22D8">
        <w:rPr>
          <w:rFonts w:asciiTheme="majorHAnsi" w:hAnsiTheme="majorHAnsi" w:cstheme="majorHAnsi"/>
          <w:noProof/>
          <w:sz w:val="24"/>
          <w:szCs w:val="24"/>
          <w:lang w:val="ro-MD"/>
        </w:rPr>
        <w:t>a</w:t>
      </w:r>
      <w:r w:rsidR="000E22D8" w:rsidRPr="00755EA9">
        <w:rPr>
          <w:rFonts w:asciiTheme="majorHAnsi" w:hAnsiTheme="majorHAnsi" w:cstheme="majorHAnsi"/>
          <w:noProof/>
          <w:sz w:val="24"/>
          <w:szCs w:val="24"/>
          <w:lang w:val="ro-MD"/>
        </w:rPr>
        <w:t xml:space="preserve"> </w:t>
      </w:r>
      <w:r w:rsidR="006A3368" w:rsidRPr="00755EA9">
        <w:rPr>
          <w:rFonts w:asciiTheme="majorHAnsi" w:hAnsiTheme="majorHAnsi" w:cstheme="majorHAnsi"/>
          <w:noProof/>
          <w:sz w:val="24"/>
          <w:szCs w:val="24"/>
          <w:lang w:val="ro-MD"/>
        </w:rPr>
        <w:t>Moldova,</w:t>
      </w:r>
      <w:r w:rsidR="006A3368" w:rsidRPr="00755EA9">
        <w:rPr>
          <w:rFonts w:asciiTheme="majorHAnsi" w:hAnsiTheme="majorHAnsi" w:cstheme="majorHAnsi"/>
          <w:sz w:val="24"/>
          <w:szCs w:val="24"/>
          <w:lang w:val="ro-MD"/>
        </w:rPr>
        <w:t xml:space="preserve"> </w:t>
      </w:r>
      <w:r w:rsidR="006A3368" w:rsidRPr="00755EA9">
        <w:rPr>
          <w:rFonts w:asciiTheme="majorHAnsi" w:hAnsiTheme="majorHAnsi" w:cstheme="majorHAnsi"/>
          <w:noProof/>
          <w:sz w:val="24"/>
          <w:szCs w:val="24"/>
          <w:lang w:val="ro-MD"/>
        </w:rPr>
        <w:t xml:space="preserve">călăuzindu-se de art.3 alin.(1) și art.5 alin.(1) lit.a) din </w:t>
      </w:r>
      <w:r w:rsidR="006A3368" w:rsidRPr="0035708A">
        <w:rPr>
          <w:rFonts w:asciiTheme="majorHAnsi" w:hAnsiTheme="majorHAnsi" w:cstheme="majorHAnsi"/>
          <w:noProof/>
          <w:sz w:val="24"/>
          <w:szCs w:val="24"/>
          <w:lang w:val="ro-MD"/>
        </w:rPr>
        <w:t>Legea privind organizarea și funcționarea Curții de Conturi a Republicii Moldova</w:t>
      </w:r>
      <w:r w:rsidR="006A3368" w:rsidRPr="0035708A">
        <w:rPr>
          <w:rStyle w:val="FootnoteReference"/>
          <w:rFonts w:asciiTheme="majorHAnsi" w:hAnsiTheme="majorHAnsi" w:cstheme="majorHAnsi"/>
          <w:noProof/>
          <w:sz w:val="24"/>
          <w:szCs w:val="24"/>
          <w:lang w:val="ro-MD"/>
        </w:rPr>
        <w:footnoteReference w:id="1"/>
      </w:r>
      <w:r w:rsidR="006A3368" w:rsidRPr="0035708A">
        <w:rPr>
          <w:rFonts w:asciiTheme="majorHAnsi" w:hAnsiTheme="majorHAnsi" w:cstheme="majorHAnsi"/>
          <w:noProof/>
          <w:sz w:val="24"/>
          <w:szCs w:val="24"/>
          <w:lang w:val="ro-MD"/>
        </w:rPr>
        <w:t xml:space="preserve">, a examinat </w:t>
      </w:r>
      <w:r w:rsidR="00101ED7" w:rsidRPr="0035708A">
        <w:rPr>
          <w:rFonts w:asciiTheme="majorHAnsi" w:hAnsiTheme="majorHAnsi" w:cstheme="majorHAnsi"/>
          <w:sz w:val="24"/>
          <w:szCs w:val="24"/>
          <w:lang w:val="ro-MD"/>
        </w:rPr>
        <w:t>Raportul auditului conformit</w:t>
      </w:r>
      <w:r w:rsidR="004B101F" w:rsidRPr="0035708A">
        <w:rPr>
          <w:rFonts w:asciiTheme="majorHAnsi" w:hAnsiTheme="majorHAnsi" w:cstheme="majorHAnsi"/>
          <w:sz w:val="24"/>
          <w:szCs w:val="24"/>
          <w:lang w:val="ro-MD"/>
        </w:rPr>
        <w:t>ății privind</w:t>
      </w:r>
      <w:r w:rsidR="00101ED7" w:rsidRPr="0035708A">
        <w:rPr>
          <w:rFonts w:asciiTheme="majorHAnsi" w:hAnsiTheme="majorHAnsi" w:cstheme="majorHAnsi"/>
          <w:sz w:val="24"/>
          <w:szCs w:val="24"/>
          <w:lang w:val="ro-MD"/>
        </w:rPr>
        <w:t xml:space="preserve"> gestion</w:t>
      </w:r>
      <w:r w:rsidR="004B101F" w:rsidRPr="0035708A">
        <w:rPr>
          <w:rFonts w:asciiTheme="majorHAnsi" w:hAnsiTheme="majorHAnsi" w:cstheme="majorHAnsi"/>
          <w:sz w:val="24"/>
          <w:szCs w:val="24"/>
          <w:lang w:val="ro-MD"/>
        </w:rPr>
        <w:t>area</w:t>
      </w:r>
      <w:r w:rsidR="00101ED7" w:rsidRPr="0035708A">
        <w:rPr>
          <w:rFonts w:asciiTheme="majorHAnsi" w:hAnsiTheme="majorHAnsi" w:cstheme="majorHAnsi"/>
          <w:sz w:val="24"/>
          <w:szCs w:val="24"/>
          <w:lang w:val="ro-MD"/>
        </w:rPr>
        <w:t xml:space="preserve"> </w:t>
      </w:r>
      <w:r w:rsidR="00755EA9" w:rsidRPr="0035708A">
        <w:rPr>
          <w:rFonts w:asciiTheme="majorHAnsi" w:eastAsia="Times New Roman" w:hAnsiTheme="majorHAnsi" w:cstheme="majorHAnsi"/>
          <w:bCs/>
          <w:sz w:val="24"/>
          <w:szCs w:val="24"/>
          <w:lang w:val="ro-MD" w:eastAsia="ru-RU"/>
        </w:rPr>
        <w:t xml:space="preserve">patrimoniului public de către </w:t>
      </w:r>
      <w:r w:rsidR="00755EA9" w:rsidRPr="0035708A">
        <w:rPr>
          <w:rFonts w:asciiTheme="majorHAnsi" w:hAnsiTheme="majorHAnsi"/>
          <w:sz w:val="24"/>
          <w:szCs w:val="24"/>
          <w:lang w:val="ro-MD"/>
        </w:rPr>
        <w:t>Întreprinderea de Stat „Administrația de Stat a Drumurilor”</w:t>
      </w:r>
      <w:r w:rsidR="00DE3FAA" w:rsidRPr="0035708A">
        <w:rPr>
          <w:rStyle w:val="FootnoteReference"/>
          <w:rFonts w:asciiTheme="majorHAnsi" w:hAnsiTheme="majorHAnsi"/>
          <w:sz w:val="24"/>
          <w:szCs w:val="24"/>
          <w:lang w:val="ro-MD"/>
        </w:rPr>
        <w:footnoteReference w:id="2"/>
      </w:r>
      <w:r w:rsidR="00755EA9" w:rsidRPr="0035708A">
        <w:rPr>
          <w:rFonts w:asciiTheme="majorHAnsi" w:hAnsiTheme="majorHAnsi"/>
          <w:sz w:val="24"/>
          <w:szCs w:val="24"/>
          <w:lang w:val="ro-MD"/>
        </w:rPr>
        <w:t xml:space="preserve"> în anul 2020</w:t>
      </w:r>
      <w:r w:rsidR="009F54A6" w:rsidRPr="0035708A">
        <w:rPr>
          <w:rFonts w:asciiTheme="majorHAnsi" w:hAnsiTheme="majorHAnsi"/>
          <w:sz w:val="24"/>
          <w:szCs w:val="24"/>
          <w:lang w:val="ro-MD"/>
        </w:rPr>
        <w:t>.</w:t>
      </w:r>
    </w:p>
    <w:p w14:paraId="60D4E6D6" w14:textId="05C99ABC" w:rsidR="00101ED7" w:rsidRPr="00D86B72" w:rsidRDefault="00101ED7" w:rsidP="0080504A">
      <w:pPr>
        <w:spacing w:after="0" w:line="276" w:lineRule="auto"/>
        <w:ind w:firstLine="720"/>
        <w:jc w:val="both"/>
        <w:rPr>
          <w:rFonts w:ascii="Calibri Light" w:hAnsi="Calibri Light" w:cs="Calibri Light"/>
          <w:noProof/>
          <w:sz w:val="24"/>
          <w:szCs w:val="24"/>
          <w:lang w:val="ro-MD" w:eastAsia="ru-RU"/>
        </w:rPr>
      </w:pPr>
      <w:r w:rsidRPr="00D86B72">
        <w:rPr>
          <w:rFonts w:ascii="Calibri Light" w:hAnsi="Calibri Light" w:cs="Calibri Light"/>
          <w:noProof/>
          <w:sz w:val="24"/>
          <w:szCs w:val="24"/>
          <w:lang w:val="ro-MD"/>
        </w:rPr>
        <w:t xml:space="preserve">Misiunea de audit a fost efectuată în temeiul art.31 alin.(3) și alin.(6), art.32 din Legea nr.260 din 07.12.2017 și în conformitate cu Programul activității de audit </w:t>
      </w:r>
      <w:r w:rsidR="00755EA9">
        <w:rPr>
          <w:rFonts w:ascii="Calibri Light" w:hAnsi="Calibri Light" w:cs="Calibri Light"/>
          <w:noProof/>
          <w:sz w:val="24"/>
          <w:szCs w:val="24"/>
          <w:lang w:val="ro-MD"/>
        </w:rPr>
        <w:t>a Curții de Conturi pe anul 2021</w:t>
      </w:r>
      <w:r w:rsidRPr="00D86B72">
        <w:rPr>
          <w:rFonts w:ascii="Calibri Light" w:hAnsi="Calibri Light" w:cs="Calibri Light"/>
          <w:noProof/>
          <w:sz w:val="24"/>
          <w:szCs w:val="24"/>
          <w:vertAlign w:val="superscript"/>
          <w:lang w:val="ro-MD"/>
        </w:rPr>
        <w:footnoteReference w:id="3"/>
      </w:r>
      <w:r w:rsidRPr="00D86B72">
        <w:rPr>
          <w:rFonts w:ascii="Calibri Light" w:hAnsi="Calibri Light" w:cs="Calibri Light"/>
          <w:noProof/>
          <w:sz w:val="24"/>
          <w:szCs w:val="24"/>
          <w:lang w:val="ro-MD"/>
        </w:rPr>
        <w:t xml:space="preserve">, </w:t>
      </w:r>
      <w:r w:rsidRPr="00D86B72">
        <w:rPr>
          <w:rFonts w:ascii="Calibri Light" w:hAnsi="Calibri Light" w:cs="Calibri Light"/>
          <w:noProof/>
          <w:sz w:val="24"/>
          <w:szCs w:val="24"/>
          <w:lang w:val="ro-MD"/>
        </w:rPr>
        <w:lastRenderedPageBreak/>
        <w:t xml:space="preserve">precum și </w:t>
      </w:r>
      <w:r w:rsidR="00090E9C">
        <w:rPr>
          <w:rFonts w:ascii="Calibri Light" w:hAnsi="Calibri Light" w:cs="Calibri Light"/>
          <w:noProof/>
          <w:sz w:val="24"/>
          <w:szCs w:val="24"/>
          <w:lang w:val="ro-MD"/>
        </w:rPr>
        <w:t xml:space="preserve">cu </w:t>
      </w:r>
      <w:r w:rsidR="00D47626" w:rsidRPr="00D47626">
        <w:rPr>
          <w:rFonts w:asciiTheme="majorHAnsi" w:eastAsia="Times New Roman" w:hAnsiTheme="majorHAnsi" w:cs="Times New Roman"/>
          <w:sz w:val="24"/>
          <w:szCs w:val="24"/>
          <w:lang w:val="ro-RO"/>
        </w:rPr>
        <w:t>Standardele Internaționale ale Instituțiilor Supreme de Audit aplicate de Curtea de Conturi (ISSAI 100, ISSAI 400 și ISSAI 4000)</w:t>
      </w:r>
      <w:r w:rsidR="00D47626" w:rsidRPr="00D47626">
        <w:rPr>
          <w:rFonts w:asciiTheme="majorHAnsi" w:eastAsia="Times New Roman" w:hAnsiTheme="majorHAnsi" w:cs="Times New Roman"/>
          <w:sz w:val="24"/>
          <w:szCs w:val="24"/>
          <w:vertAlign w:val="superscript"/>
          <w:lang w:val="ro-RO"/>
        </w:rPr>
        <w:footnoteReference w:id="4"/>
      </w:r>
      <w:r w:rsidRPr="00D86B72">
        <w:rPr>
          <w:rFonts w:ascii="Calibri Light" w:hAnsi="Calibri Light" w:cs="Calibri Light"/>
          <w:noProof/>
          <w:sz w:val="24"/>
          <w:szCs w:val="24"/>
          <w:lang w:val="ro-MD"/>
        </w:rPr>
        <w:t>.</w:t>
      </w:r>
      <w:r w:rsidRPr="00D86B72">
        <w:rPr>
          <w:rFonts w:ascii="Calibri Light" w:hAnsi="Calibri Light" w:cs="Calibri Light"/>
          <w:noProof/>
          <w:sz w:val="24"/>
          <w:szCs w:val="24"/>
          <w:lang w:val="ro-MD" w:eastAsia="ru-RU"/>
        </w:rPr>
        <w:t xml:space="preserve"> </w:t>
      </w:r>
    </w:p>
    <w:p w14:paraId="7BE4E913" w14:textId="4B2E973D" w:rsidR="00755EA9" w:rsidRDefault="00101ED7" w:rsidP="0080504A">
      <w:pPr>
        <w:spacing w:after="0" w:line="276" w:lineRule="auto"/>
        <w:ind w:firstLine="567"/>
        <w:jc w:val="both"/>
        <w:rPr>
          <w:rFonts w:asciiTheme="majorHAnsi" w:hAnsiTheme="majorHAnsi"/>
          <w:sz w:val="24"/>
          <w:szCs w:val="24"/>
          <w:lang w:val="ro-MD"/>
        </w:rPr>
      </w:pPr>
      <w:r w:rsidRPr="00755EA9">
        <w:rPr>
          <w:rFonts w:ascii="Calibri Light" w:hAnsi="Calibri Light" w:cs="Calibri Light"/>
          <w:noProof/>
          <w:sz w:val="24"/>
          <w:szCs w:val="24"/>
          <w:lang w:val="ro-MD"/>
        </w:rPr>
        <w:t>Auditul a avut drept scop</w:t>
      </w:r>
      <w:r w:rsidR="00755EA9" w:rsidRPr="00755EA9">
        <w:rPr>
          <w:rFonts w:asciiTheme="majorHAnsi" w:hAnsiTheme="majorHAnsi" w:cstheme="majorHAnsi"/>
          <w:sz w:val="24"/>
          <w:szCs w:val="24"/>
          <w:lang w:val="ro-MD"/>
        </w:rPr>
        <w:t xml:space="preserve"> evaluarea conformității </w:t>
      </w:r>
      <w:r w:rsidR="00090E9C">
        <w:rPr>
          <w:rFonts w:asciiTheme="majorHAnsi" w:hAnsiTheme="majorHAnsi" w:cstheme="majorHAnsi"/>
          <w:sz w:val="24"/>
          <w:szCs w:val="24"/>
          <w:lang w:val="ro-MD"/>
        </w:rPr>
        <w:t xml:space="preserve">asupra </w:t>
      </w:r>
      <w:r w:rsidR="00755EA9" w:rsidRPr="00755EA9">
        <w:rPr>
          <w:rFonts w:asciiTheme="majorHAnsi" w:hAnsiTheme="majorHAnsi" w:cstheme="majorHAnsi"/>
          <w:sz w:val="24"/>
          <w:szCs w:val="24"/>
          <w:lang w:val="ro-MD"/>
        </w:rPr>
        <w:t>gestionării patrimoniului public de către</w:t>
      </w:r>
      <w:r w:rsidR="00755EA9" w:rsidRPr="00755EA9">
        <w:rPr>
          <w:rFonts w:asciiTheme="majorHAnsi" w:hAnsiTheme="majorHAnsi"/>
          <w:sz w:val="24"/>
          <w:szCs w:val="24"/>
          <w:lang w:val="ro-MD"/>
        </w:rPr>
        <w:t xml:space="preserve"> Î</w:t>
      </w:r>
      <w:r w:rsidR="00923C01">
        <w:rPr>
          <w:rFonts w:asciiTheme="majorHAnsi" w:hAnsiTheme="majorHAnsi"/>
          <w:sz w:val="24"/>
          <w:szCs w:val="24"/>
          <w:lang w:val="ro-MD"/>
        </w:rPr>
        <w:t>.S</w:t>
      </w:r>
      <w:r w:rsidR="00090E9C">
        <w:rPr>
          <w:rFonts w:asciiTheme="majorHAnsi" w:hAnsiTheme="majorHAnsi"/>
          <w:sz w:val="24"/>
          <w:szCs w:val="24"/>
          <w:lang w:val="ro-MD"/>
        </w:rPr>
        <w:t>.</w:t>
      </w:r>
      <w:r w:rsidR="00923C01">
        <w:rPr>
          <w:rFonts w:asciiTheme="majorHAnsi" w:hAnsiTheme="majorHAnsi"/>
          <w:sz w:val="24"/>
          <w:szCs w:val="24"/>
          <w:lang w:val="ro-MD"/>
        </w:rPr>
        <w:t xml:space="preserve"> </w:t>
      </w:r>
      <w:r w:rsidR="00755EA9" w:rsidRPr="00755EA9">
        <w:rPr>
          <w:rFonts w:asciiTheme="majorHAnsi" w:hAnsiTheme="majorHAnsi"/>
          <w:sz w:val="24"/>
          <w:szCs w:val="24"/>
          <w:lang w:val="ro-MD"/>
        </w:rPr>
        <w:t>„Administrația de Stat a Drumurilor” în anul 2020</w:t>
      </w:r>
      <w:r w:rsidR="00755EA9">
        <w:rPr>
          <w:rFonts w:asciiTheme="majorHAnsi" w:hAnsiTheme="majorHAnsi"/>
          <w:sz w:val="24"/>
          <w:szCs w:val="24"/>
          <w:lang w:val="ro-MD"/>
        </w:rPr>
        <w:t>.</w:t>
      </w:r>
    </w:p>
    <w:p w14:paraId="78AE285C" w14:textId="19375C84" w:rsidR="00101ED7" w:rsidRPr="00755EA9" w:rsidRDefault="00101ED7" w:rsidP="0080504A">
      <w:pPr>
        <w:spacing w:after="0" w:line="276" w:lineRule="auto"/>
        <w:ind w:firstLine="567"/>
        <w:jc w:val="both"/>
        <w:rPr>
          <w:rFonts w:asciiTheme="majorHAnsi" w:hAnsiTheme="majorHAnsi"/>
          <w:sz w:val="24"/>
          <w:szCs w:val="24"/>
          <w:lang w:val="ro-MD"/>
        </w:rPr>
      </w:pPr>
      <w:r w:rsidRPr="00D86B72">
        <w:rPr>
          <w:rFonts w:ascii="Calibri Light" w:hAnsi="Calibri Light" w:cs="Calibri Light"/>
          <w:noProof/>
          <w:sz w:val="24"/>
          <w:szCs w:val="24"/>
          <w:lang w:val="ro-MD" w:eastAsia="ru-RU"/>
        </w:rPr>
        <w:t xml:space="preserve">Examinând rezultatele misiunii de audit realizate, precum și explicațiile persoanelor cu funcții de răspundere prezente </w:t>
      </w:r>
      <w:r w:rsidR="00AC6E99">
        <w:rPr>
          <w:rFonts w:ascii="Calibri Light" w:hAnsi="Calibri Light" w:cs="Calibri Light"/>
          <w:noProof/>
          <w:sz w:val="24"/>
          <w:szCs w:val="24"/>
          <w:lang w:val="ro-MD" w:eastAsia="ru-RU"/>
        </w:rPr>
        <w:t>la</w:t>
      </w:r>
      <w:r w:rsidRPr="00D86B72">
        <w:rPr>
          <w:rFonts w:ascii="Calibri Light" w:hAnsi="Calibri Light" w:cs="Calibri Light"/>
          <w:noProof/>
          <w:sz w:val="24"/>
          <w:szCs w:val="24"/>
          <w:lang w:val="ro-MD" w:eastAsia="ru-RU"/>
        </w:rPr>
        <w:t xml:space="preserve"> ședința publică, Curtea de Conturi</w:t>
      </w:r>
    </w:p>
    <w:p w14:paraId="1A8532AB" w14:textId="33745A26" w:rsidR="00C46957" w:rsidRDefault="00C46957" w:rsidP="0080504A">
      <w:pPr>
        <w:spacing w:before="240" w:after="120" w:line="276" w:lineRule="auto"/>
        <w:jc w:val="center"/>
        <w:rPr>
          <w:rFonts w:asciiTheme="majorHAnsi" w:eastAsia="Times New Roman" w:hAnsiTheme="majorHAnsi" w:cstheme="majorHAnsi"/>
          <w:b/>
          <w:bCs/>
          <w:sz w:val="24"/>
          <w:szCs w:val="28"/>
          <w:lang w:val="ro-MD"/>
        </w:rPr>
      </w:pPr>
      <w:r w:rsidRPr="00D86B72">
        <w:rPr>
          <w:rFonts w:asciiTheme="majorHAnsi" w:eastAsia="Times New Roman" w:hAnsiTheme="majorHAnsi" w:cstheme="majorHAnsi"/>
          <w:b/>
          <w:bCs/>
          <w:sz w:val="24"/>
          <w:szCs w:val="28"/>
          <w:lang w:val="ro-MD"/>
        </w:rPr>
        <w:t>A CONSTATAT:</w:t>
      </w:r>
    </w:p>
    <w:p w14:paraId="200B355D" w14:textId="77777777" w:rsidR="00793584" w:rsidRDefault="00DE3FAA" w:rsidP="0080504A">
      <w:pPr>
        <w:spacing w:after="0" w:line="276" w:lineRule="auto"/>
        <w:ind w:firstLine="720"/>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Î.S. „Administrația de Stat a Drumurilor” </w:t>
      </w:r>
      <w:r w:rsidR="00793584">
        <w:rPr>
          <w:rFonts w:asciiTheme="majorHAnsi" w:hAnsiTheme="majorHAnsi" w:cstheme="majorHAnsi"/>
          <w:sz w:val="24"/>
          <w:szCs w:val="24"/>
          <w:lang w:val="ro-MD"/>
        </w:rPr>
        <w:t xml:space="preserve">este o entitate </w:t>
      </w:r>
      <w:r w:rsidR="00923C01" w:rsidRPr="00983446">
        <w:rPr>
          <w:rFonts w:asciiTheme="majorHAnsi" w:hAnsiTheme="majorHAnsi" w:cstheme="majorHAnsi"/>
          <w:sz w:val="24"/>
          <w:szCs w:val="24"/>
          <w:lang w:val="ro-MD"/>
        </w:rPr>
        <w:t>fondată în vederea gestionării, întreținerii, reparării, modernizării, dezvoltării și exploatării drumurilor publice, în scopul desfășurării traficului rutier în condiții de siguranță a circulației, de fluență și continuitate.</w:t>
      </w:r>
      <w:r w:rsidR="00205970">
        <w:rPr>
          <w:rFonts w:asciiTheme="majorHAnsi" w:hAnsiTheme="majorHAnsi" w:cstheme="majorHAnsi"/>
          <w:sz w:val="24"/>
          <w:szCs w:val="24"/>
          <w:lang w:val="ro-MD"/>
        </w:rPr>
        <w:t xml:space="preserve"> Toate </w:t>
      </w:r>
      <w:r w:rsidR="00793584">
        <w:rPr>
          <w:rFonts w:asciiTheme="majorHAnsi" w:hAnsiTheme="majorHAnsi" w:cstheme="majorHAnsi"/>
          <w:sz w:val="24"/>
          <w:szCs w:val="24"/>
          <w:lang w:val="ro-MD"/>
        </w:rPr>
        <w:t xml:space="preserve">activitățile de gestionare, întreținere </w:t>
      </w:r>
      <w:r w:rsidR="00205970">
        <w:rPr>
          <w:rFonts w:asciiTheme="majorHAnsi" w:hAnsiTheme="majorHAnsi" w:cstheme="majorHAnsi"/>
          <w:sz w:val="24"/>
          <w:szCs w:val="24"/>
          <w:lang w:val="ro-MD"/>
        </w:rPr>
        <w:t>și</w:t>
      </w:r>
      <w:r w:rsidR="00793584">
        <w:rPr>
          <w:rFonts w:asciiTheme="majorHAnsi" w:hAnsiTheme="majorHAnsi" w:cstheme="majorHAnsi"/>
          <w:sz w:val="24"/>
          <w:szCs w:val="24"/>
          <w:lang w:val="ro-MD"/>
        </w:rPr>
        <w:t xml:space="preserve"> reparație a drumurilor publice sunt finanțate din resursele financiare interne și externe ale bugetului de stat.</w:t>
      </w:r>
    </w:p>
    <w:p w14:paraId="73AFFD25" w14:textId="29F2AD59" w:rsidR="00FF71AD" w:rsidRDefault="00790ACE" w:rsidP="00FF71AD">
      <w:pPr>
        <w:spacing w:after="0" w:line="276" w:lineRule="auto"/>
        <w:ind w:firstLine="720"/>
        <w:jc w:val="both"/>
        <w:rPr>
          <w:rFonts w:asciiTheme="majorHAnsi" w:hAnsiTheme="majorHAnsi" w:cstheme="majorHAnsi"/>
          <w:sz w:val="24"/>
          <w:szCs w:val="24"/>
          <w:lang w:val="ro-MD"/>
        </w:rPr>
      </w:pPr>
      <w:r>
        <w:rPr>
          <w:rFonts w:asciiTheme="majorHAnsi" w:hAnsiTheme="majorHAnsi" w:cstheme="majorHAnsi"/>
          <w:sz w:val="24"/>
          <w:szCs w:val="24"/>
          <w:lang w:val="ro-MD"/>
        </w:rPr>
        <w:t>Bugetul Î.S. „Administrația de Stat a Drumurilor” se formează, în proporție de 9</w:t>
      </w:r>
      <w:r w:rsidR="00CA56F2">
        <w:rPr>
          <w:rFonts w:asciiTheme="majorHAnsi" w:hAnsiTheme="majorHAnsi" w:cstheme="majorHAnsi"/>
          <w:sz w:val="24"/>
          <w:szCs w:val="24"/>
          <w:lang w:val="ro-MD"/>
        </w:rPr>
        <w:t>7</w:t>
      </w:r>
      <w:r>
        <w:rPr>
          <w:rFonts w:asciiTheme="majorHAnsi" w:hAnsiTheme="majorHAnsi" w:cstheme="majorHAnsi"/>
          <w:sz w:val="24"/>
          <w:szCs w:val="24"/>
          <w:lang w:val="ro-MD"/>
        </w:rPr>
        <w:t>,</w:t>
      </w:r>
      <w:r w:rsidR="00CA56F2">
        <w:rPr>
          <w:rFonts w:asciiTheme="majorHAnsi" w:hAnsiTheme="majorHAnsi" w:cstheme="majorHAnsi"/>
          <w:sz w:val="24"/>
          <w:szCs w:val="24"/>
          <w:lang w:val="ro-MD"/>
        </w:rPr>
        <w:t>4</w:t>
      </w:r>
      <w:r>
        <w:rPr>
          <w:rFonts w:asciiTheme="majorHAnsi" w:hAnsiTheme="majorHAnsi" w:cstheme="majorHAnsi"/>
          <w:sz w:val="24"/>
          <w:szCs w:val="24"/>
          <w:lang w:val="ro-MD"/>
        </w:rPr>
        <w:t>%</w:t>
      </w:r>
      <w:r w:rsidR="00090E9C">
        <w:rPr>
          <w:rFonts w:asciiTheme="majorHAnsi" w:hAnsiTheme="majorHAnsi" w:cstheme="majorHAnsi"/>
          <w:sz w:val="24"/>
          <w:szCs w:val="24"/>
          <w:lang w:val="ro-MD"/>
        </w:rPr>
        <w:t>,</w:t>
      </w:r>
      <w:r w:rsidR="007B243B">
        <w:rPr>
          <w:rFonts w:asciiTheme="majorHAnsi" w:hAnsiTheme="majorHAnsi" w:cstheme="majorHAnsi"/>
          <w:sz w:val="24"/>
          <w:szCs w:val="24"/>
          <w:lang w:val="ro-MD"/>
        </w:rPr>
        <w:t xml:space="preserve"> sau </w:t>
      </w:r>
      <w:r w:rsidR="00002985" w:rsidRPr="00983446">
        <w:rPr>
          <w:rFonts w:asciiTheme="majorHAnsi" w:hAnsiTheme="majorHAnsi" w:cstheme="majorHAnsi"/>
          <w:sz w:val="24"/>
          <w:szCs w:val="24"/>
          <w:lang w:val="ro-MD"/>
        </w:rPr>
        <w:t xml:space="preserve">83.756,8 </w:t>
      </w:r>
      <w:r w:rsidR="007B243B">
        <w:rPr>
          <w:rFonts w:asciiTheme="majorHAnsi" w:hAnsiTheme="majorHAnsi" w:cstheme="majorHAnsi"/>
          <w:sz w:val="24"/>
          <w:szCs w:val="24"/>
          <w:lang w:val="ro-MD"/>
        </w:rPr>
        <w:t>mii lei</w:t>
      </w:r>
      <w:r>
        <w:rPr>
          <w:rFonts w:asciiTheme="majorHAnsi" w:hAnsiTheme="majorHAnsi" w:cstheme="majorHAnsi"/>
          <w:sz w:val="24"/>
          <w:szCs w:val="24"/>
          <w:lang w:val="ro-MD"/>
        </w:rPr>
        <w:t>, din subvențiile</w:t>
      </w:r>
      <w:r w:rsidR="00503C5C">
        <w:rPr>
          <w:rFonts w:asciiTheme="majorHAnsi" w:hAnsiTheme="majorHAnsi" w:cstheme="majorHAnsi"/>
          <w:sz w:val="24"/>
          <w:szCs w:val="24"/>
          <w:lang w:val="ro-MD"/>
        </w:rPr>
        <w:t>/transferurile</w:t>
      </w:r>
      <w:r>
        <w:rPr>
          <w:rFonts w:asciiTheme="majorHAnsi" w:hAnsiTheme="majorHAnsi" w:cstheme="majorHAnsi"/>
          <w:sz w:val="24"/>
          <w:szCs w:val="24"/>
          <w:lang w:val="ro-MD"/>
        </w:rPr>
        <w:t xml:space="preserve"> de la bugetul de stat</w:t>
      </w:r>
      <w:r w:rsidR="00412434">
        <w:rPr>
          <w:rFonts w:asciiTheme="majorHAnsi" w:hAnsiTheme="majorHAnsi" w:cstheme="majorHAnsi"/>
          <w:sz w:val="24"/>
          <w:szCs w:val="24"/>
          <w:lang w:val="ro-MD"/>
        </w:rPr>
        <w:t>, iar</w:t>
      </w:r>
      <w:r w:rsidR="00966DDD">
        <w:rPr>
          <w:rFonts w:asciiTheme="majorHAnsi" w:hAnsiTheme="majorHAnsi" w:cstheme="majorHAnsi"/>
          <w:sz w:val="24"/>
          <w:szCs w:val="24"/>
          <w:lang w:val="ro-MD"/>
        </w:rPr>
        <w:t xml:space="preserve"> </w:t>
      </w:r>
      <w:r w:rsidR="00412434">
        <w:rPr>
          <w:rFonts w:asciiTheme="majorHAnsi" w:hAnsiTheme="majorHAnsi" w:cstheme="majorHAnsi"/>
          <w:sz w:val="24"/>
          <w:szCs w:val="24"/>
          <w:lang w:val="ro-MD"/>
        </w:rPr>
        <w:t>p</w:t>
      </w:r>
      <w:r w:rsidR="00966DDD">
        <w:rPr>
          <w:rFonts w:asciiTheme="majorHAnsi" w:eastAsia="Times New Roman" w:hAnsiTheme="majorHAnsi" w:cstheme="majorHAnsi"/>
          <w:sz w:val="24"/>
          <w:szCs w:val="24"/>
          <w:lang w:val="ro-MD"/>
        </w:rPr>
        <w:t xml:space="preserve">atrimoniul întreprinderii </w:t>
      </w:r>
      <w:r w:rsidR="00966DDD" w:rsidRPr="008D2E26">
        <w:rPr>
          <w:rFonts w:asciiTheme="majorHAnsi" w:eastAsia="Times New Roman" w:hAnsiTheme="majorHAnsi" w:cstheme="majorHAnsi"/>
          <w:sz w:val="24"/>
          <w:szCs w:val="24"/>
          <w:lang w:val="ro-MD"/>
        </w:rPr>
        <w:t>constituie</w:t>
      </w:r>
      <w:r w:rsidR="00966DDD">
        <w:rPr>
          <w:rFonts w:asciiTheme="majorHAnsi" w:eastAsia="Times New Roman" w:hAnsiTheme="majorHAnsi" w:cstheme="majorHAnsi"/>
          <w:sz w:val="24"/>
          <w:szCs w:val="24"/>
          <w:lang w:val="ro-MD"/>
        </w:rPr>
        <w:t>,</w:t>
      </w:r>
      <w:r w:rsidR="00966DDD" w:rsidRPr="008D2E26">
        <w:rPr>
          <w:rFonts w:asciiTheme="majorHAnsi" w:eastAsia="Times New Roman" w:hAnsiTheme="majorHAnsi" w:cstheme="majorHAnsi"/>
          <w:sz w:val="24"/>
          <w:szCs w:val="24"/>
          <w:lang w:val="ro-MD"/>
        </w:rPr>
        <w:t xml:space="preserve"> în exclusivitate, proprietate publică</w:t>
      </w:r>
      <w:r w:rsidR="00966DDD">
        <w:rPr>
          <w:rFonts w:asciiTheme="majorHAnsi" w:eastAsia="Times New Roman" w:hAnsiTheme="majorHAnsi" w:cstheme="majorHAnsi"/>
          <w:sz w:val="24"/>
          <w:szCs w:val="24"/>
          <w:lang w:val="ro-MD"/>
        </w:rPr>
        <w:t>.</w:t>
      </w:r>
      <w:r w:rsidR="00820568">
        <w:rPr>
          <w:rFonts w:asciiTheme="majorHAnsi" w:eastAsia="Times New Roman" w:hAnsiTheme="majorHAnsi" w:cstheme="majorHAnsi"/>
          <w:sz w:val="24"/>
          <w:szCs w:val="24"/>
          <w:lang w:val="ro-MD"/>
        </w:rPr>
        <w:t xml:space="preserve"> </w:t>
      </w:r>
      <w:r w:rsidR="00FF71AD" w:rsidRPr="00983446">
        <w:rPr>
          <w:rFonts w:asciiTheme="majorHAnsi" w:hAnsiTheme="majorHAnsi" w:cstheme="majorHAnsi"/>
          <w:sz w:val="24"/>
          <w:szCs w:val="24"/>
          <w:lang w:val="ro-MD"/>
        </w:rPr>
        <w:t>În aspectul existenței și componenței materiale, patrimoniul gestionat de întreprindere a constituit la finele anului 2020 c</w:t>
      </w:r>
      <w:r w:rsidR="001572F0">
        <w:rPr>
          <w:rFonts w:asciiTheme="majorHAnsi" w:hAnsiTheme="majorHAnsi" w:cstheme="majorHAnsi"/>
          <w:sz w:val="24"/>
          <w:szCs w:val="24"/>
          <w:lang w:val="ro-MD"/>
        </w:rPr>
        <w:t>ir</w:t>
      </w:r>
      <w:r w:rsidR="00FF71AD" w:rsidRPr="00983446">
        <w:rPr>
          <w:rFonts w:asciiTheme="majorHAnsi" w:hAnsiTheme="majorHAnsi" w:cstheme="majorHAnsi"/>
          <w:sz w:val="24"/>
          <w:szCs w:val="24"/>
          <w:lang w:val="ro-MD"/>
        </w:rPr>
        <w:t xml:space="preserve">ca </w:t>
      </w:r>
      <w:r w:rsidR="00FF71AD" w:rsidRPr="00983446">
        <w:rPr>
          <w:rFonts w:asciiTheme="majorHAnsi" w:eastAsia="Times New Roman" w:hAnsiTheme="majorHAnsi" w:cstheme="majorHAnsi"/>
          <w:color w:val="000000"/>
          <w:sz w:val="24"/>
          <w:szCs w:val="24"/>
          <w:lang w:val="ro-MD" w:eastAsia="ru-RU"/>
        </w:rPr>
        <w:t xml:space="preserve">14.148.846,8 </w:t>
      </w:r>
      <w:r w:rsidR="00FF71AD">
        <w:rPr>
          <w:rFonts w:asciiTheme="majorHAnsi" w:hAnsiTheme="majorHAnsi" w:cstheme="majorHAnsi"/>
          <w:sz w:val="24"/>
          <w:szCs w:val="24"/>
          <w:lang w:val="ro-MD"/>
        </w:rPr>
        <w:t>mii lei.</w:t>
      </w:r>
    </w:p>
    <w:p w14:paraId="6EF7CA29" w14:textId="147C6ABB" w:rsidR="008C7ADD" w:rsidRDefault="00CB2E6E" w:rsidP="0080504A">
      <w:pPr>
        <w:spacing w:after="0" w:line="276" w:lineRule="auto"/>
        <w:ind w:firstLine="567"/>
        <w:jc w:val="both"/>
        <w:rPr>
          <w:rFonts w:asciiTheme="majorHAnsi" w:hAnsiTheme="majorHAnsi" w:cstheme="majorHAnsi"/>
          <w:sz w:val="24"/>
          <w:szCs w:val="24"/>
          <w:lang w:val="ro-MD"/>
        </w:rPr>
      </w:pPr>
      <w:r w:rsidRPr="009F76CA">
        <w:rPr>
          <w:rFonts w:asciiTheme="majorHAnsi" w:hAnsiTheme="majorHAnsi" w:cstheme="majorHAnsi"/>
          <w:sz w:val="24"/>
          <w:szCs w:val="24"/>
          <w:lang w:val="ro-MD"/>
        </w:rPr>
        <w:t xml:space="preserve">Evaluând conformitatea </w:t>
      </w:r>
      <w:r w:rsidRPr="00755EA9">
        <w:rPr>
          <w:rFonts w:asciiTheme="majorHAnsi" w:hAnsiTheme="majorHAnsi" w:cstheme="majorHAnsi"/>
          <w:sz w:val="24"/>
          <w:szCs w:val="24"/>
          <w:lang w:val="ro-MD"/>
        </w:rPr>
        <w:t>gestionării patrimoniului public</w:t>
      </w:r>
      <w:r w:rsidRPr="00755EA9">
        <w:rPr>
          <w:rFonts w:asciiTheme="majorHAnsi" w:hAnsiTheme="majorHAnsi"/>
          <w:sz w:val="24"/>
          <w:szCs w:val="24"/>
          <w:lang w:val="ro-MD"/>
        </w:rPr>
        <w:t xml:space="preserve"> în anul 2020</w:t>
      </w:r>
      <w:r w:rsidRPr="009F76CA">
        <w:rPr>
          <w:rFonts w:asciiTheme="majorHAnsi" w:hAnsiTheme="majorHAnsi" w:cstheme="majorHAnsi"/>
          <w:sz w:val="24"/>
          <w:szCs w:val="24"/>
          <w:lang w:val="ro-MD"/>
        </w:rPr>
        <w:t xml:space="preserve">, se </w:t>
      </w:r>
      <w:r>
        <w:rPr>
          <w:rFonts w:asciiTheme="majorHAnsi" w:hAnsiTheme="majorHAnsi" w:cstheme="majorHAnsi"/>
          <w:sz w:val="24"/>
          <w:szCs w:val="24"/>
          <w:lang w:val="ro-MD"/>
        </w:rPr>
        <w:t>concluzionează</w:t>
      </w:r>
      <w:r w:rsidRPr="00695617">
        <w:rPr>
          <w:rFonts w:asciiTheme="majorHAnsi" w:hAnsiTheme="majorHAnsi" w:cstheme="majorHAnsi"/>
          <w:sz w:val="24"/>
          <w:szCs w:val="24"/>
          <w:lang w:val="ro-MD"/>
        </w:rPr>
        <w:t xml:space="preserve"> că sistemul actual</w:t>
      </w:r>
      <w:r>
        <w:rPr>
          <w:rFonts w:asciiTheme="majorHAnsi" w:hAnsiTheme="majorHAnsi" w:cstheme="majorHAnsi"/>
          <w:sz w:val="24"/>
          <w:szCs w:val="24"/>
          <w:lang w:val="ro-MD"/>
        </w:rPr>
        <w:t xml:space="preserve"> de administrare a patrimoniului public de către </w:t>
      </w:r>
      <w:r w:rsidR="001572F0">
        <w:rPr>
          <w:rFonts w:asciiTheme="majorHAnsi" w:hAnsiTheme="majorHAnsi" w:cstheme="majorHAnsi"/>
          <w:sz w:val="24"/>
          <w:szCs w:val="24"/>
          <w:lang w:val="ro-MD"/>
        </w:rPr>
        <w:t>Î.S. „Administrația de Stat a Drumurilor”</w:t>
      </w:r>
      <w:r>
        <w:rPr>
          <w:rFonts w:asciiTheme="majorHAnsi" w:hAnsiTheme="majorHAnsi" w:cstheme="majorHAnsi"/>
          <w:sz w:val="24"/>
          <w:szCs w:val="24"/>
          <w:lang w:val="ro-MD"/>
        </w:rPr>
        <w:t xml:space="preserve"> este unul deficitar și necesită o reformatare complexă pentru a asigura conformitatea, eficiența și controlul utilizării banului public destinat întreținer</w:t>
      </w:r>
      <w:r w:rsidR="00D70408">
        <w:rPr>
          <w:rFonts w:asciiTheme="majorHAnsi" w:hAnsiTheme="majorHAnsi" w:cstheme="majorHAnsi"/>
          <w:sz w:val="24"/>
          <w:szCs w:val="24"/>
          <w:lang w:val="ro-MD"/>
        </w:rPr>
        <w:t>ii</w:t>
      </w:r>
      <w:r>
        <w:rPr>
          <w:rFonts w:asciiTheme="majorHAnsi" w:hAnsiTheme="majorHAnsi" w:cstheme="majorHAnsi"/>
          <w:sz w:val="24"/>
          <w:szCs w:val="24"/>
          <w:lang w:val="ro-MD"/>
        </w:rPr>
        <w:t xml:space="preserve"> și moderniz</w:t>
      </w:r>
      <w:r w:rsidR="00D70408">
        <w:rPr>
          <w:rFonts w:asciiTheme="majorHAnsi" w:hAnsiTheme="majorHAnsi" w:cstheme="majorHAnsi"/>
          <w:sz w:val="24"/>
          <w:szCs w:val="24"/>
          <w:lang w:val="ro-MD"/>
        </w:rPr>
        <w:t>ării</w:t>
      </w:r>
      <w:r>
        <w:rPr>
          <w:rFonts w:asciiTheme="majorHAnsi" w:hAnsiTheme="majorHAnsi" w:cstheme="majorHAnsi"/>
          <w:sz w:val="24"/>
          <w:szCs w:val="24"/>
          <w:lang w:val="ro-MD"/>
        </w:rPr>
        <w:t xml:space="preserve"> infrastructurii rutiere. </w:t>
      </w:r>
      <w:r w:rsidR="008C7ADD">
        <w:rPr>
          <w:rFonts w:asciiTheme="majorHAnsi" w:hAnsiTheme="majorHAnsi" w:cstheme="majorHAnsi"/>
          <w:sz w:val="24"/>
          <w:szCs w:val="24"/>
          <w:lang w:val="ro-MD"/>
        </w:rPr>
        <w:t xml:space="preserve"> </w:t>
      </w:r>
    </w:p>
    <w:p w14:paraId="2A831EC0" w14:textId="75F9106B" w:rsidR="00CB2E6E" w:rsidRDefault="00CB2E6E" w:rsidP="0080504A">
      <w:pPr>
        <w:spacing w:after="0" w:line="276" w:lineRule="auto"/>
        <w:ind w:firstLine="567"/>
        <w:jc w:val="both"/>
        <w:rPr>
          <w:rFonts w:asciiTheme="majorHAnsi" w:hAnsiTheme="majorHAnsi" w:cstheme="majorHAnsi"/>
          <w:sz w:val="24"/>
          <w:szCs w:val="24"/>
          <w:lang w:val="ro-MD"/>
        </w:rPr>
      </w:pPr>
      <w:r w:rsidRPr="009F76CA">
        <w:rPr>
          <w:rFonts w:asciiTheme="majorHAnsi" w:hAnsiTheme="majorHAnsi" w:cstheme="majorHAnsi"/>
          <w:sz w:val="24"/>
          <w:szCs w:val="24"/>
          <w:lang w:val="ro-MD"/>
        </w:rPr>
        <w:t>Astfel,</w:t>
      </w:r>
    </w:p>
    <w:p w14:paraId="02C13167" w14:textId="041737F7" w:rsidR="00ED684A" w:rsidRDefault="00ED684A" w:rsidP="0080504A">
      <w:pPr>
        <w:pStyle w:val="ListParagraph"/>
        <w:numPr>
          <w:ilvl w:val="0"/>
          <w:numId w:val="12"/>
        </w:numPr>
        <w:spacing w:after="0"/>
        <w:ind w:left="0" w:firstLine="426"/>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planificarea și executarea veniturilor pentru administrarea drumurilor publice naționale în </w:t>
      </w:r>
      <w:r w:rsidR="002C043A">
        <w:rPr>
          <w:rFonts w:asciiTheme="majorHAnsi" w:hAnsiTheme="majorHAnsi" w:cstheme="majorHAnsi"/>
          <w:sz w:val="24"/>
          <w:szCs w:val="24"/>
          <w:lang w:val="ro-MD"/>
        </w:rPr>
        <w:t>sumă</w:t>
      </w:r>
      <w:r>
        <w:rPr>
          <w:rFonts w:asciiTheme="majorHAnsi" w:hAnsiTheme="majorHAnsi" w:cstheme="majorHAnsi"/>
          <w:sz w:val="24"/>
          <w:szCs w:val="24"/>
          <w:lang w:val="ro-MD"/>
        </w:rPr>
        <w:t xml:space="preserve"> de 1</w:t>
      </w:r>
      <w:r w:rsidR="00965454">
        <w:rPr>
          <w:rFonts w:asciiTheme="majorHAnsi" w:hAnsiTheme="majorHAnsi" w:cstheme="majorHAnsi"/>
          <w:sz w:val="24"/>
          <w:szCs w:val="24"/>
          <w:lang w:val="ro-MD"/>
        </w:rPr>
        <w:t>9</w:t>
      </w:r>
      <w:r>
        <w:rPr>
          <w:rFonts w:asciiTheme="majorHAnsi" w:hAnsiTheme="majorHAnsi" w:cstheme="majorHAnsi"/>
          <w:sz w:val="24"/>
          <w:szCs w:val="24"/>
          <w:lang w:val="ro-MD"/>
        </w:rPr>
        <w:t>.928,7 mii lei</w:t>
      </w:r>
      <w:r w:rsidR="00D47626">
        <w:rPr>
          <w:rFonts w:asciiTheme="majorHAnsi" w:hAnsiTheme="majorHAnsi" w:cstheme="majorHAnsi"/>
          <w:sz w:val="24"/>
          <w:szCs w:val="24"/>
          <w:lang w:val="ro-MD"/>
        </w:rPr>
        <w:t xml:space="preserve"> s-a efectuat</w:t>
      </w:r>
      <w:r>
        <w:rPr>
          <w:rFonts w:asciiTheme="majorHAnsi" w:hAnsiTheme="majorHAnsi" w:cstheme="majorHAnsi"/>
          <w:sz w:val="24"/>
          <w:szCs w:val="24"/>
          <w:lang w:val="ro-MD"/>
        </w:rPr>
        <w:t xml:space="preserve"> în lipsa calculelor și justificărilor de rigoare</w:t>
      </w:r>
      <w:r w:rsidR="008C7ADD">
        <w:rPr>
          <w:rFonts w:asciiTheme="majorHAnsi" w:hAnsiTheme="majorHAnsi" w:cstheme="majorHAnsi"/>
          <w:sz w:val="24"/>
          <w:szCs w:val="24"/>
          <w:lang w:val="ro-MD"/>
        </w:rPr>
        <w:t>, ceea ce</w:t>
      </w:r>
      <w:r>
        <w:rPr>
          <w:rFonts w:asciiTheme="majorHAnsi" w:hAnsiTheme="majorHAnsi" w:cstheme="majorHAnsi"/>
          <w:sz w:val="24"/>
          <w:szCs w:val="24"/>
          <w:lang w:val="ro-MD"/>
        </w:rPr>
        <w:t xml:space="preserve"> contravine </w:t>
      </w:r>
      <w:r w:rsidR="002C043A">
        <w:rPr>
          <w:rFonts w:asciiTheme="majorHAnsi" w:hAnsiTheme="majorHAnsi" w:cstheme="majorHAnsi"/>
          <w:sz w:val="24"/>
          <w:szCs w:val="24"/>
          <w:lang w:val="ro-MD"/>
        </w:rPr>
        <w:t>principiilor legislației bugetare;</w:t>
      </w:r>
    </w:p>
    <w:p w14:paraId="1FCA73C2" w14:textId="09CAC2C5" w:rsidR="002C043A" w:rsidRDefault="002C043A" w:rsidP="0080504A">
      <w:pPr>
        <w:pStyle w:val="ListParagraph"/>
        <w:numPr>
          <w:ilvl w:val="0"/>
          <w:numId w:val="12"/>
        </w:numPr>
        <w:spacing w:after="0"/>
        <w:ind w:left="0" w:firstLine="426"/>
        <w:jc w:val="both"/>
        <w:rPr>
          <w:rFonts w:asciiTheme="majorHAnsi" w:hAnsiTheme="majorHAnsi" w:cstheme="majorHAnsi"/>
          <w:sz w:val="24"/>
          <w:szCs w:val="24"/>
          <w:lang w:val="ro-MD"/>
        </w:rPr>
      </w:pPr>
      <w:r>
        <w:rPr>
          <w:rFonts w:asciiTheme="majorHAnsi" w:hAnsiTheme="majorHAnsi" w:cstheme="majorHAnsi"/>
          <w:sz w:val="24"/>
          <w:szCs w:val="24"/>
          <w:lang w:val="ro-MD"/>
        </w:rPr>
        <w:t>nerespectarea normativelor aferente calculării mijloacelor pentru întreținerea serviciilor beneficiarului s-a soldat cu calcularea și obținerea unor venituri neconforme de c</w:t>
      </w:r>
      <w:r w:rsidR="00D70408">
        <w:rPr>
          <w:rFonts w:asciiTheme="majorHAnsi" w:hAnsiTheme="majorHAnsi" w:cstheme="majorHAnsi"/>
          <w:sz w:val="24"/>
          <w:szCs w:val="24"/>
          <w:lang w:val="ro-MD"/>
        </w:rPr>
        <w:t>ir</w:t>
      </w:r>
      <w:r>
        <w:rPr>
          <w:rFonts w:asciiTheme="majorHAnsi" w:hAnsiTheme="majorHAnsi" w:cstheme="majorHAnsi"/>
          <w:sz w:val="24"/>
          <w:szCs w:val="24"/>
          <w:lang w:val="ro-MD"/>
        </w:rPr>
        <w:t>ca 10.772,2 mii lei;</w:t>
      </w:r>
    </w:p>
    <w:p w14:paraId="5F0BDDD0" w14:textId="2DBE99B5" w:rsidR="002C043A" w:rsidRDefault="002C043A" w:rsidP="0080504A">
      <w:pPr>
        <w:pStyle w:val="ListParagraph"/>
        <w:numPr>
          <w:ilvl w:val="0"/>
          <w:numId w:val="12"/>
        </w:numPr>
        <w:spacing w:after="0"/>
        <w:ind w:left="0" w:firstLine="426"/>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utilizarea mijloacelor financiare </w:t>
      </w:r>
      <w:r w:rsidRPr="00884FA7">
        <w:rPr>
          <w:rFonts w:asciiTheme="majorHAnsi" w:hAnsiTheme="majorHAnsi" w:cstheme="majorHAnsi"/>
          <w:sz w:val="24"/>
          <w:szCs w:val="24"/>
          <w:lang w:val="ro-MD"/>
        </w:rPr>
        <w:t>în sumă de 3.807,7 mii lei</w:t>
      </w:r>
      <w:r>
        <w:rPr>
          <w:rFonts w:asciiTheme="majorHAnsi" w:hAnsiTheme="majorHAnsi" w:cstheme="majorHAnsi"/>
          <w:sz w:val="24"/>
          <w:szCs w:val="24"/>
          <w:lang w:val="ro-MD"/>
        </w:rPr>
        <w:t>,</w:t>
      </w:r>
      <w:r w:rsidRPr="00884FA7">
        <w:rPr>
          <w:rFonts w:asciiTheme="majorHAnsi" w:hAnsiTheme="majorHAnsi" w:cstheme="majorHAnsi"/>
          <w:sz w:val="24"/>
          <w:szCs w:val="24"/>
          <w:lang w:val="ro-MD"/>
        </w:rPr>
        <w:t xml:space="preserve"> în scopuri generale și administrative</w:t>
      </w:r>
      <w:r>
        <w:rPr>
          <w:rFonts w:asciiTheme="majorHAnsi" w:hAnsiTheme="majorHAnsi" w:cstheme="majorHAnsi"/>
          <w:sz w:val="24"/>
          <w:szCs w:val="24"/>
          <w:lang w:val="ro-MD"/>
        </w:rPr>
        <w:t xml:space="preserve">, în </w:t>
      </w:r>
      <w:r w:rsidRPr="00884FA7">
        <w:rPr>
          <w:rFonts w:asciiTheme="majorHAnsi" w:hAnsiTheme="majorHAnsi" w:cstheme="majorHAnsi"/>
          <w:sz w:val="24"/>
          <w:szCs w:val="24"/>
          <w:lang w:val="ro-MD"/>
        </w:rPr>
        <w:t>lipsa coordonărilor de rigoare cu ministerul</w:t>
      </w:r>
      <w:r>
        <w:rPr>
          <w:rFonts w:asciiTheme="majorHAnsi" w:hAnsiTheme="majorHAnsi" w:cstheme="majorHAnsi"/>
          <w:sz w:val="24"/>
          <w:szCs w:val="24"/>
          <w:lang w:val="ro-MD"/>
        </w:rPr>
        <w:t xml:space="preserve"> de resort, </w:t>
      </w:r>
      <w:r w:rsidR="00F22D47">
        <w:rPr>
          <w:rFonts w:asciiTheme="majorHAnsi" w:hAnsiTheme="majorHAnsi" w:cstheme="majorHAnsi"/>
          <w:sz w:val="24"/>
          <w:szCs w:val="24"/>
          <w:lang w:val="ro-MD"/>
        </w:rPr>
        <w:t>a generat executarea neconformă a Programului lucrărilor de proiectare a drumurilor publice naționale pentru anul 2020;</w:t>
      </w:r>
    </w:p>
    <w:p w14:paraId="2487DA3C" w14:textId="2241D7D8" w:rsidR="00F22D47" w:rsidRPr="0009713F" w:rsidRDefault="00F22D47" w:rsidP="0080504A">
      <w:pPr>
        <w:pStyle w:val="ListParagraph"/>
        <w:numPr>
          <w:ilvl w:val="0"/>
          <w:numId w:val="12"/>
        </w:numPr>
        <w:spacing w:after="0"/>
        <w:ind w:left="0" w:firstLine="426"/>
        <w:jc w:val="both"/>
        <w:rPr>
          <w:rFonts w:asciiTheme="majorHAnsi" w:hAnsiTheme="majorHAnsi" w:cstheme="majorHAnsi"/>
          <w:sz w:val="24"/>
          <w:szCs w:val="24"/>
          <w:lang w:val="ro-MD"/>
        </w:rPr>
      </w:pPr>
      <w:r w:rsidRPr="0009713F">
        <w:rPr>
          <w:rFonts w:asciiTheme="majorHAnsi" w:hAnsiTheme="majorHAnsi" w:cstheme="majorHAnsi"/>
          <w:sz w:val="24"/>
          <w:szCs w:val="24"/>
          <w:lang w:val="ro-MD"/>
        </w:rPr>
        <w:t xml:space="preserve">aplicarea necorespunzătoare a reglementărilor contabile a </w:t>
      </w:r>
      <w:r w:rsidR="00D70408">
        <w:rPr>
          <w:rFonts w:asciiTheme="majorHAnsi" w:hAnsiTheme="majorHAnsi" w:cstheme="majorHAnsi"/>
          <w:sz w:val="24"/>
          <w:szCs w:val="24"/>
          <w:lang w:val="ro-MD"/>
        </w:rPr>
        <w:t>determinat</w:t>
      </w:r>
      <w:r w:rsidRPr="0009713F">
        <w:rPr>
          <w:rFonts w:asciiTheme="majorHAnsi" w:hAnsiTheme="majorHAnsi" w:cstheme="majorHAnsi"/>
          <w:sz w:val="24"/>
          <w:szCs w:val="24"/>
          <w:lang w:val="ro-MD"/>
        </w:rPr>
        <w:t>: i) înregistrarea dublă</w:t>
      </w:r>
      <w:r w:rsidR="00BF21F9" w:rsidRPr="00BF21F9">
        <w:rPr>
          <w:rFonts w:asciiTheme="majorHAnsi" w:hAnsiTheme="majorHAnsi" w:cstheme="majorHAnsi"/>
          <w:sz w:val="24"/>
          <w:szCs w:val="24"/>
          <w:lang w:val="ro-MD"/>
        </w:rPr>
        <w:t xml:space="preserve">, </w:t>
      </w:r>
      <w:r w:rsidR="00BF21F9" w:rsidRPr="0035708A">
        <w:rPr>
          <w:rFonts w:asciiTheme="majorHAnsi" w:hAnsiTheme="majorHAnsi" w:cstheme="majorHAnsi"/>
          <w:sz w:val="24"/>
          <w:szCs w:val="24"/>
          <w:lang w:val="ro-MD"/>
        </w:rPr>
        <w:t>cu suma de 33.064,5</w:t>
      </w:r>
      <w:r w:rsidR="00BF21F9" w:rsidRPr="0009713F">
        <w:rPr>
          <w:rFonts w:asciiTheme="majorHAnsi" w:hAnsiTheme="majorHAnsi" w:cstheme="majorHAnsi"/>
          <w:sz w:val="24"/>
          <w:szCs w:val="24"/>
          <w:lang w:val="ro-MD"/>
        </w:rPr>
        <w:t xml:space="preserve"> mii lei</w:t>
      </w:r>
      <w:r w:rsidR="00BF21F9">
        <w:rPr>
          <w:rFonts w:asciiTheme="majorHAnsi" w:hAnsiTheme="majorHAnsi" w:cstheme="majorHAnsi"/>
          <w:sz w:val="24"/>
          <w:szCs w:val="24"/>
          <w:lang w:val="ro-MD"/>
        </w:rPr>
        <w:t>,</w:t>
      </w:r>
      <w:r w:rsidRPr="0009713F">
        <w:rPr>
          <w:rFonts w:asciiTheme="majorHAnsi" w:hAnsiTheme="majorHAnsi" w:cstheme="majorHAnsi"/>
          <w:sz w:val="24"/>
          <w:szCs w:val="24"/>
          <w:lang w:val="ro-MD"/>
        </w:rPr>
        <w:t xml:space="preserve"> atât a veniturilor, cât și a cheltuielilor </w:t>
      </w:r>
      <w:r w:rsidR="00BF21F9">
        <w:rPr>
          <w:rFonts w:asciiTheme="majorHAnsi" w:hAnsiTheme="majorHAnsi" w:cstheme="majorHAnsi"/>
          <w:sz w:val="24"/>
          <w:szCs w:val="24"/>
          <w:lang w:val="ro-MD"/>
        </w:rPr>
        <w:t>de</w:t>
      </w:r>
      <w:r w:rsidRPr="0009713F">
        <w:rPr>
          <w:rFonts w:asciiTheme="majorHAnsi" w:hAnsiTheme="majorHAnsi" w:cstheme="majorHAnsi"/>
          <w:sz w:val="24"/>
          <w:szCs w:val="24"/>
          <w:lang w:val="ro-MD"/>
        </w:rPr>
        <w:t xml:space="preserve"> gestionare</w:t>
      </w:r>
      <w:r w:rsidR="00BF21F9">
        <w:rPr>
          <w:rFonts w:asciiTheme="majorHAnsi" w:hAnsiTheme="majorHAnsi" w:cstheme="majorHAnsi"/>
          <w:sz w:val="24"/>
          <w:szCs w:val="24"/>
          <w:lang w:val="ro-MD"/>
        </w:rPr>
        <w:t xml:space="preserve"> </w:t>
      </w:r>
      <w:r w:rsidRPr="0009713F">
        <w:rPr>
          <w:rFonts w:asciiTheme="majorHAnsi" w:hAnsiTheme="majorHAnsi" w:cstheme="majorHAnsi"/>
          <w:sz w:val="24"/>
          <w:szCs w:val="24"/>
          <w:lang w:val="ro-MD"/>
        </w:rPr>
        <w:t>a drumurilor publice și îndeplinire</w:t>
      </w:r>
      <w:r w:rsidR="00BF21F9">
        <w:rPr>
          <w:rFonts w:asciiTheme="majorHAnsi" w:hAnsiTheme="majorHAnsi" w:cstheme="majorHAnsi"/>
          <w:sz w:val="24"/>
          <w:szCs w:val="24"/>
          <w:lang w:val="ro-MD"/>
        </w:rPr>
        <w:t xml:space="preserve"> </w:t>
      </w:r>
      <w:r w:rsidRPr="0009713F">
        <w:rPr>
          <w:rFonts w:asciiTheme="majorHAnsi" w:hAnsiTheme="majorHAnsi" w:cstheme="majorHAnsi"/>
          <w:sz w:val="24"/>
          <w:szCs w:val="24"/>
          <w:lang w:val="ro-MD"/>
        </w:rPr>
        <w:t xml:space="preserve">a funcției de </w:t>
      </w:r>
      <w:r w:rsidRPr="00BF21F9">
        <w:rPr>
          <w:rFonts w:asciiTheme="majorHAnsi" w:hAnsiTheme="majorHAnsi" w:cstheme="majorHAnsi"/>
          <w:sz w:val="24"/>
          <w:szCs w:val="24"/>
          <w:lang w:val="ro-MD"/>
        </w:rPr>
        <w:t>beneficiar</w:t>
      </w:r>
      <w:r w:rsidRPr="0009713F">
        <w:rPr>
          <w:rFonts w:asciiTheme="majorHAnsi" w:hAnsiTheme="majorHAnsi" w:cstheme="majorHAnsi"/>
          <w:sz w:val="24"/>
          <w:szCs w:val="24"/>
          <w:lang w:val="ro-MD"/>
        </w:rPr>
        <w:t xml:space="preserve">, ii) majorarea neconformă a veniturilor și cheltuielilor cu activele imobilizate </w:t>
      </w:r>
      <w:r w:rsidR="008B742A">
        <w:rPr>
          <w:rFonts w:asciiTheme="majorHAnsi" w:hAnsiTheme="majorHAnsi" w:cstheme="majorHAnsi"/>
          <w:sz w:val="24"/>
          <w:szCs w:val="24"/>
          <w:lang w:val="ro-MD"/>
        </w:rPr>
        <w:t>în sumă de</w:t>
      </w:r>
      <w:r w:rsidRPr="0009713F">
        <w:rPr>
          <w:rFonts w:asciiTheme="majorHAnsi" w:hAnsiTheme="majorHAnsi" w:cstheme="majorHAnsi"/>
          <w:sz w:val="24"/>
          <w:szCs w:val="24"/>
          <w:lang w:val="ro-MD"/>
        </w:rPr>
        <w:t xml:space="preserve"> 683.267,3 mii lei, iii) înregistrarea neconformă a subvențiilor în sumă de 62.705,5 mii lei, iv)</w:t>
      </w:r>
      <w:r w:rsidR="003C6B31" w:rsidRPr="0009713F">
        <w:rPr>
          <w:rFonts w:asciiTheme="majorHAnsi" w:hAnsiTheme="majorHAnsi" w:cstheme="majorHAnsi"/>
          <w:sz w:val="24"/>
          <w:szCs w:val="24"/>
          <w:lang w:val="ro-MD"/>
        </w:rPr>
        <w:t xml:space="preserve"> nestabilirea conformă a modalității de creare, calculare și contabilizare a provizioanelor</w:t>
      </w:r>
      <w:r w:rsidR="00CB4AF8" w:rsidRPr="0009713F">
        <w:rPr>
          <w:rFonts w:asciiTheme="majorHAnsi" w:hAnsiTheme="majorHAnsi" w:cstheme="majorHAnsi"/>
          <w:sz w:val="24"/>
          <w:szCs w:val="24"/>
          <w:lang w:val="ro-MD"/>
        </w:rPr>
        <w:t xml:space="preserve">, v) neobținerea informațiilor veridice privind valoarea reală a drumurilor publice </w:t>
      </w:r>
      <w:r w:rsidR="00CB4AF8" w:rsidRPr="0009713F">
        <w:rPr>
          <w:rFonts w:asciiTheme="majorHAnsi" w:hAnsiTheme="majorHAnsi" w:cstheme="majorHAnsi"/>
          <w:sz w:val="24"/>
          <w:szCs w:val="24"/>
          <w:lang w:val="ro-MD"/>
        </w:rPr>
        <w:lastRenderedPageBreak/>
        <w:t>naționale,</w:t>
      </w:r>
      <w:r w:rsidR="00D22E0B" w:rsidRPr="0009713F">
        <w:rPr>
          <w:rFonts w:asciiTheme="majorHAnsi" w:hAnsiTheme="majorHAnsi" w:cstheme="majorHAnsi"/>
          <w:sz w:val="24"/>
          <w:szCs w:val="24"/>
          <w:lang w:val="ro-MD"/>
        </w:rPr>
        <w:t xml:space="preserve"> </w:t>
      </w:r>
      <w:r w:rsidR="0030033C" w:rsidRPr="0009713F">
        <w:rPr>
          <w:rFonts w:asciiTheme="majorHAnsi" w:hAnsiTheme="majorHAnsi" w:cstheme="majorHAnsi"/>
          <w:sz w:val="24"/>
          <w:szCs w:val="24"/>
          <w:lang w:val="ro-MD"/>
        </w:rPr>
        <w:t xml:space="preserve">și </w:t>
      </w:r>
      <w:r w:rsidR="00D22E0B" w:rsidRPr="0009713F">
        <w:rPr>
          <w:rFonts w:asciiTheme="majorHAnsi" w:hAnsiTheme="majorHAnsi" w:cstheme="majorHAnsi"/>
          <w:sz w:val="24"/>
          <w:szCs w:val="24"/>
          <w:lang w:val="ro-MD"/>
        </w:rPr>
        <w:t>v</w:t>
      </w:r>
      <w:r w:rsidR="00F538CC">
        <w:rPr>
          <w:rFonts w:asciiTheme="majorHAnsi" w:hAnsiTheme="majorHAnsi" w:cstheme="majorHAnsi"/>
          <w:sz w:val="24"/>
          <w:szCs w:val="24"/>
          <w:lang w:val="ro-MD"/>
        </w:rPr>
        <w:t>i</w:t>
      </w:r>
      <w:r w:rsidR="00D22E0B" w:rsidRPr="0009713F">
        <w:rPr>
          <w:rFonts w:asciiTheme="majorHAnsi" w:hAnsiTheme="majorHAnsi" w:cstheme="majorHAnsi"/>
          <w:sz w:val="24"/>
          <w:szCs w:val="24"/>
          <w:lang w:val="ro-MD"/>
        </w:rPr>
        <w:t>) înregistrarea doar în expresie cantitativă a unor terenuri cu suprafața totală de 10.606,4 ha;</w:t>
      </w:r>
    </w:p>
    <w:p w14:paraId="3C7C3DC2" w14:textId="3FD88244" w:rsidR="00F22D47" w:rsidRPr="00A03A97" w:rsidRDefault="00F22D47" w:rsidP="0080504A">
      <w:pPr>
        <w:pStyle w:val="ListParagraph"/>
        <w:numPr>
          <w:ilvl w:val="0"/>
          <w:numId w:val="12"/>
        </w:numPr>
        <w:spacing w:after="0"/>
        <w:ind w:left="0" w:firstLine="426"/>
        <w:jc w:val="both"/>
        <w:rPr>
          <w:rFonts w:asciiTheme="majorHAnsi" w:hAnsiTheme="majorHAnsi" w:cstheme="majorHAnsi"/>
          <w:sz w:val="24"/>
          <w:szCs w:val="24"/>
          <w:lang w:val="ro-MD"/>
        </w:rPr>
      </w:pPr>
      <w:r w:rsidRPr="00A03A97">
        <w:rPr>
          <w:rFonts w:asciiTheme="majorHAnsi" w:hAnsiTheme="majorHAnsi" w:cstheme="majorHAnsi"/>
          <w:sz w:val="24"/>
          <w:szCs w:val="24"/>
          <w:lang w:val="ro-MD"/>
        </w:rPr>
        <w:t xml:space="preserve">aplicarea necorespunzătoare a reglementărilor </w:t>
      </w:r>
      <w:r>
        <w:rPr>
          <w:rFonts w:asciiTheme="majorHAnsi" w:hAnsiTheme="majorHAnsi" w:cstheme="majorHAnsi"/>
          <w:sz w:val="24"/>
          <w:szCs w:val="24"/>
          <w:lang w:val="ro-MD"/>
        </w:rPr>
        <w:t xml:space="preserve">interne </w:t>
      </w:r>
      <w:r w:rsidRPr="00A03A97">
        <w:rPr>
          <w:rFonts w:asciiTheme="majorHAnsi" w:hAnsiTheme="majorHAnsi" w:cstheme="majorHAnsi"/>
          <w:sz w:val="24"/>
          <w:szCs w:val="24"/>
          <w:lang w:val="ro-MD"/>
        </w:rPr>
        <w:t xml:space="preserve">aferente remunerării muncii a condiționat </w:t>
      </w:r>
      <w:r>
        <w:rPr>
          <w:rFonts w:asciiTheme="majorHAnsi" w:hAnsiTheme="majorHAnsi" w:cstheme="majorHAnsi"/>
          <w:sz w:val="24"/>
          <w:szCs w:val="24"/>
          <w:lang w:val="ro-MD"/>
        </w:rPr>
        <w:t xml:space="preserve">calcularea și </w:t>
      </w:r>
      <w:r w:rsidRPr="00A03A97">
        <w:rPr>
          <w:rFonts w:asciiTheme="majorHAnsi" w:hAnsiTheme="majorHAnsi" w:cstheme="majorHAnsi"/>
          <w:sz w:val="24"/>
          <w:szCs w:val="24"/>
          <w:lang w:val="ro-MD"/>
        </w:rPr>
        <w:t xml:space="preserve">atribuirea neconformă a unor </w:t>
      </w:r>
      <w:r>
        <w:rPr>
          <w:rFonts w:asciiTheme="majorHAnsi" w:hAnsiTheme="majorHAnsi" w:cstheme="majorHAnsi"/>
          <w:sz w:val="24"/>
          <w:szCs w:val="24"/>
          <w:lang w:val="ro-MD"/>
        </w:rPr>
        <w:t>prime</w:t>
      </w:r>
      <w:r w:rsidRPr="00A03A97">
        <w:rPr>
          <w:rFonts w:asciiTheme="majorHAnsi" w:hAnsiTheme="majorHAnsi" w:cstheme="majorHAnsi"/>
          <w:sz w:val="24"/>
          <w:szCs w:val="24"/>
          <w:lang w:val="ro-MD"/>
        </w:rPr>
        <w:t xml:space="preserve"> în sumă totală de </w:t>
      </w:r>
      <w:r>
        <w:rPr>
          <w:rFonts w:asciiTheme="majorHAnsi" w:hAnsiTheme="majorHAnsi" w:cstheme="majorHAnsi"/>
          <w:sz w:val="24"/>
          <w:szCs w:val="24"/>
          <w:lang w:val="ro-MD"/>
        </w:rPr>
        <w:t>8.145,8 mii lei</w:t>
      </w:r>
      <w:r w:rsidRPr="00A03A97">
        <w:rPr>
          <w:rFonts w:asciiTheme="majorHAnsi" w:hAnsiTheme="majorHAnsi" w:cstheme="majorHAnsi"/>
          <w:sz w:val="24"/>
          <w:szCs w:val="24"/>
          <w:lang w:val="ro-MD"/>
        </w:rPr>
        <w:t>;</w:t>
      </w:r>
    </w:p>
    <w:p w14:paraId="52766183" w14:textId="0480F115" w:rsidR="003C6B31" w:rsidRDefault="003C6B31" w:rsidP="0080504A">
      <w:pPr>
        <w:pStyle w:val="ListParagraph"/>
        <w:numPr>
          <w:ilvl w:val="0"/>
          <w:numId w:val="12"/>
        </w:numPr>
        <w:spacing w:after="0"/>
        <w:ind w:left="0" w:firstLine="426"/>
        <w:jc w:val="both"/>
        <w:rPr>
          <w:rFonts w:asciiTheme="majorHAnsi" w:hAnsiTheme="majorHAnsi" w:cstheme="majorHAnsi"/>
          <w:sz w:val="24"/>
          <w:szCs w:val="24"/>
          <w:lang w:val="ro-MD"/>
        </w:rPr>
      </w:pPr>
      <w:r w:rsidRPr="003C6B31">
        <w:rPr>
          <w:rFonts w:asciiTheme="majorHAnsi" w:hAnsiTheme="majorHAnsi" w:cstheme="majorHAnsi"/>
          <w:sz w:val="24"/>
          <w:szCs w:val="24"/>
          <w:lang w:val="ro-MD"/>
        </w:rPr>
        <w:t>managementul corporativ deficitar</w:t>
      </w:r>
      <w:r>
        <w:rPr>
          <w:rFonts w:asciiTheme="majorHAnsi" w:hAnsiTheme="majorHAnsi" w:cstheme="majorHAnsi"/>
          <w:sz w:val="24"/>
          <w:szCs w:val="24"/>
          <w:lang w:val="ro-MD"/>
        </w:rPr>
        <w:t xml:space="preserve"> al întreprinderii de stat a generat angajamente și cheltuieli de soluționare a unor litigii de c</w:t>
      </w:r>
      <w:r w:rsidR="008B742A">
        <w:rPr>
          <w:rFonts w:asciiTheme="majorHAnsi" w:hAnsiTheme="majorHAnsi" w:cstheme="majorHAnsi"/>
          <w:sz w:val="24"/>
          <w:szCs w:val="24"/>
          <w:lang w:val="ro-MD"/>
        </w:rPr>
        <w:t>ir</w:t>
      </w:r>
      <w:r>
        <w:rPr>
          <w:rFonts w:asciiTheme="majorHAnsi" w:hAnsiTheme="majorHAnsi" w:cstheme="majorHAnsi"/>
          <w:sz w:val="24"/>
          <w:szCs w:val="24"/>
          <w:lang w:val="ro-MD"/>
        </w:rPr>
        <w:t>ca 260.704,3 mii lei;</w:t>
      </w:r>
    </w:p>
    <w:p w14:paraId="561B6E97" w14:textId="61AD559E" w:rsidR="00965454" w:rsidRDefault="00965454" w:rsidP="0080504A">
      <w:pPr>
        <w:pStyle w:val="ListParagraph"/>
        <w:numPr>
          <w:ilvl w:val="0"/>
          <w:numId w:val="12"/>
        </w:numPr>
        <w:spacing w:after="0"/>
        <w:ind w:left="0" w:firstLine="426"/>
        <w:jc w:val="both"/>
        <w:rPr>
          <w:rFonts w:asciiTheme="majorHAnsi" w:hAnsiTheme="majorHAnsi" w:cstheme="majorHAnsi"/>
          <w:sz w:val="24"/>
          <w:szCs w:val="24"/>
          <w:lang w:val="ro-MD"/>
        </w:rPr>
      </w:pPr>
      <w:r>
        <w:rPr>
          <w:rFonts w:asciiTheme="majorHAnsi" w:hAnsiTheme="majorHAnsi" w:cstheme="majorHAnsi"/>
          <w:sz w:val="24"/>
          <w:szCs w:val="24"/>
          <w:lang w:val="ro-MD"/>
        </w:rPr>
        <w:t>procurarea unor bunuri, lucrări și servicii, în valoare totală de c</w:t>
      </w:r>
      <w:r w:rsidR="008B742A">
        <w:rPr>
          <w:rFonts w:asciiTheme="majorHAnsi" w:hAnsiTheme="majorHAnsi" w:cstheme="majorHAnsi"/>
          <w:sz w:val="24"/>
          <w:szCs w:val="24"/>
          <w:lang w:val="ro-MD"/>
        </w:rPr>
        <w:t>ir</w:t>
      </w:r>
      <w:r>
        <w:rPr>
          <w:rFonts w:asciiTheme="majorHAnsi" w:hAnsiTheme="majorHAnsi" w:cstheme="majorHAnsi"/>
          <w:sz w:val="24"/>
          <w:szCs w:val="24"/>
          <w:lang w:val="ro-MD"/>
        </w:rPr>
        <w:t xml:space="preserve">ca 719.804,4 mii lei, prin negocieri directe, </w:t>
      </w:r>
      <w:r w:rsidR="00D47626">
        <w:rPr>
          <w:rFonts w:asciiTheme="majorHAnsi" w:hAnsiTheme="majorHAnsi" w:cstheme="majorHAnsi"/>
          <w:sz w:val="24"/>
          <w:szCs w:val="24"/>
          <w:lang w:val="ro-MD"/>
        </w:rPr>
        <w:t xml:space="preserve">fapt ce </w:t>
      </w:r>
      <w:r>
        <w:rPr>
          <w:rFonts w:asciiTheme="majorHAnsi" w:hAnsiTheme="majorHAnsi" w:cstheme="majorHAnsi"/>
          <w:sz w:val="24"/>
          <w:szCs w:val="24"/>
          <w:lang w:val="ro-MD"/>
        </w:rPr>
        <w:t>contravine legislației</w:t>
      </w:r>
      <w:r w:rsidRPr="009F76CA">
        <w:rPr>
          <w:rFonts w:asciiTheme="majorHAnsi" w:hAnsiTheme="majorHAnsi" w:cstheme="majorHAnsi"/>
          <w:sz w:val="24"/>
          <w:szCs w:val="24"/>
          <w:lang w:val="ro-MD"/>
        </w:rPr>
        <w:t xml:space="preserve"> aferente achizițiilor</w:t>
      </w:r>
      <w:r>
        <w:rPr>
          <w:rFonts w:asciiTheme="majorHAnsi" w:hAnsiTheme="majorHAnsi" w:cstheme="majorHAnsi"/>
          <w:sz w:val="24"/>
          <w:szCs w:val="24"/>
          <w:lang w:val="ro-MD"/>
        </w:rPr>
        <w:t xml:space="preserve"> publice;</w:t>
      </w:r>
    </w:p>
    <w:p w14:paraId="64226E46" w14:textId="2B57D096" w:rsidR="00305FC4" w:rsidRDefault="00305FC4" w:rsidP="0080504A">
      <w:pPr>
        <w:pStyle w:val="ListParagraph"/>
        <w:numPr>
          <w:ilvl w:val="0"/>
          <w:numId w:val="12"/>
        </w:numPr>
        <w:spacing w:after="0"/>
        <w:ind w:left="0" w:firstLine="426"/>
        <w:jc w:val="both"/>
        <w:rPr>
          <w:rFonts w:asciiTheme="majorHAnsi" w:hAnsiTheme="majorHAnsi" w:cstheme="majorHAnsi"/>
          <w:sz w:val="24"/>
          <w:szCs w:val="24"/>
          <w:lang w:val="ro-MD"/>
        </w:rPr>
      </w:pPr>
      <w:r>
        <w:rPr>
          <w:rFonts w:asciiTheme="majorHAnsi" w:hAnsiTheme="majorHAnsi" w:cstheme="majorHAnsi"/>
          <w:sz w:val="24"/>
          <w:szCs w:val="24"/>
          <w:lang w:val="ro-MD"/>
        </w:rPr>
        <w:t>executarea neconformă a unor contracte de achiziții publice a condiționat stoparea/renegocierea perioadelor de execuție a unor lucrări de</w:t>
      </w:r>
      <w:r w:rsidR="00CB4AF8">
        <w:rPr>
          <w:rFonts w:asciiTheme="majorHAnsi" w:hAnsiTheme="majorHAnsi" w:cstheme="majorHAnsi"/>
          <w:sz w:val="24"/>
          <w:szCs w:val="24"/>
          <w:lang w:val="ro-MD"/>
        </w:rPr>
        <w:t xml:space="preserve"> proiectare și</w:t>
      </w:r>
      <w:r>
        <w:rPr>
          <w:rFonts w:asciiTheme="majorHAnsi" w:hAnsiTheme="majorHAnsi" w:cstheme="majorHAnsi"/>
          <w:sz w:val="24"/>
          <w:szCs w:val="24"/>
          <w:lang w:val="ro-MD"/>
        </w:rPr>
        <w:t xml:space="preserve"> reparație/reconstrucție a drumurilor publice naționale, ceea ce</w:t>
      </w:r>
      <w:r w:rsidR="008B742A">
        <w:rPr>
          <w:rFonts w:asciiTheme="majorHAnsi" w:hAnsiTheme="majorHAnsi" w:cstheme="majorHAnsi"/>
          <w:sz w:val="24"/>
          <w:szCs w:val="24"/>
          <w:lang w:val="ro-MD"/>
        </w:rPr>
        <w:t>,</w:t>
      </w:r>
      <w:r>
        <w:rPr>
          <w:rFonts w:asciiTheme="majorHAnsi" w:hAnsiTheme="majorHAnsi" w:cstheme="majorHAnsi"/>
          <w:sz w:val="24"/>
          <w:szCs w:val="24"/>
          <w:lang w:val="ro-MD"/>
        </w:rPr>
        <w:t xml:space="preserve"> în consecință</w:t>
      </w:r>
      <w:r w:rsidR="008B742A">
        <w:rPr>
          <w:rFonts w:asciiTheme="majorHAnsi" w:hAnsiTheme="majorHAnsi" w:cstheme="majorHAnsi"/>
          <w:sz w:val="24"/>
          <w:szCs w:val="24"/>
          <w:lang w:val="ro-MD"/>
        </w:rPr>
        <w:t>,</w:t>
      </w:r>
      <w:r>
        <w:rPr>
          <w:rFonts w:asciiTheme="majorHAnsi" w:hAnsiTheme="majorHAnsi" w:cstheme="majorHAnsi"/>
          <w:sz w:val="24"/>
          <w:szCs w:val="24"/>
          <w:lang w:val="ro-MD"/>
        </w:rPr>
        <w:t xml:space="preserve"> a generat nerealizarea corespunzătoare a obiectivelor guvernamentale;</w:t>
      </w:r>
    </w:p>
    <w:p w14:paraId="5FD3DCFA" w14:textId="62E9CEE6" w:rsidR="00305FC4" w:rsidRDefault="00CB4AF8" w:rsidP="0080504A">
      <w:pPr>
        <w:pStyle w:val="ListParagraph"/>
        <w:numPr>
          <w:ilvl w:val="0"/>
          <w:numId w:val="12"/>
        </w:numPr>
        <w:spacing w:after="0"/>
        <w:ind w:left="0" w:firstLine="426"/>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elaborarea și aprobarea, doar în bază anuală, a programelor de repartizare a mijloacelor fondului rutier pentru drumurile publice naționale, a condiționat realizarea neconformă a acestora și asumarea de către întreprindere a unor angajamente bugetare cu mult peste limitele de investiții, </w:t>
      </w:r>
      <w:r w:rsidR="008B742A">
        <w:rPr>
          <w:rFonts w:asciiTheme="majorHAnsi" w:hAnsiTheme="majorHAnsi" w:cstheme="majorHAnsi"/>
          <w:sz w:val="24"/>
          <w:szCs w:val="24"/>
          <w:lang w:val="ro-MD"/>
        </w:rPr>
        <w:t xml:space="preserve">de </w:t>
      </w:r>
      <w:r>
        <w:rPr>
          <w:rFonts w:asciiTheme="majorHAnsi" w:hAnsiTheme="majorHAnsi" w:cstheme="majorHAnsi"/>
          <w:sz w:val="24"/>
          <w:szCs w:val="24"/>
          <w:lang w:val="ro-MD"/>
        </w:rPr>
        <w:t>c</w:t>
      </w:r>
      <w:r w:rsidR="008B742A">
        <w:rPr>
          <w:rFonts w:asciiTheme="majorHAnsi" w:hAnsiTheme="majorHAnsi" w:cstheme="majorHAnsi"/>
          <w:sz w:val="24"/>
          <w:szCs w:val="24"/>
          <w:lang w:val="ro-MD"/>
        </w:rPr>
        <w:t>ir</w:t>
      </w:r>
      <w:r>
        <w:rPr>
          <w:rFonts w:asciiTheme="majorHAnsi" w:hAnsiTheme="majorHAnsi" w:cstheme="majorHAnsi"/>
          <w:sz w:val="24"/>
          <w:szCs w:val="24"/>
          <w:lang w:val="ro-MD"/>
        </w:rPr>
        <w:t>ca 979.759,8 mii lei;</w:t>
      </w:r>
    </w:p>
    <w:p w14:paraId="7C3F3700" w14:textId="3EB3478A" w:rsidR="00D71D74" w:rsidRDefault="00D71D74" w:rsidP="0080504A">
      <w:pPr>
        <w:pStyle w:val="ListParagraph"/>
        <w:numPr>
          <w:ilvl w:val="0"/>
          <w:numId w:val="12"/>
        </w:numPr>
        <w:spacing w:after="0"/>
        <w:ind w:left="0" w:firstLine="426"/>
        <w:jc w:val="both"/>
        <w:rPr>
          <w:rFonts w:asciiTheme="majorHAnsi" w:hAnsiTheme="majorHAnsi" w:cstheme="majorHAnsi"/>
          <w:sz w:val="24"/>
          <w:szCs w:val="24"/>
          <w:lang w:val="ro-MD"/>
        </w:rPr>
      </w:pPr>
      <w:r w:rsidRPr="00D71D74">
        <w:rPr>
          <w:rFonts w:asciiTheme="majorHAnsi" w:hAnsiTheme="majorHAnsi" w:cstheme="majorHAnsi"/>
          <w:sz w:val="24"/>
          <w:szCs w:val="24"/>
          <w:lang w:val="ro-MD"/>
        </w:rPr>
        <w:t>efectuarea investițiilor în 111 proiecte de reparație a drumurilor publice, în valoare totală de c</w:t>
      </w:r>
      <w:r w:rsidR="008B742A">
        <w:rPr>
          <w:rFonts w:asciiTheme="majorHAnsi" w:hAnsiTheme="majorHAnsi" w:cstheme="majorHAnsi"/>
          <w:sz w:val="24"/>
          <w:szCs w:val="24"/>
          <w:lang w:val="ro-MD"/>
        </w:rPr>
        <w:t>ir</w:t>
      </w:r>
      <w:r w:rsidRPr="00D71D74">
        <w:rPr>
          <w:rFonts w:asciiTheme="majorHAnsi" w:hAnsiTheme="majorHAnsi" w:cstheme="majorHAnsi"/>
          <w:sz w:val="24"/>
          <w:szCs w:val="24"/>
          <w:lang w:val="ro-MD"/>
        </w:rPr>
        <w:t>ca 71.159,0</w:t>
      </w:r>
      <w:r w:rsidR="00D22E0B">
        <w:rPr>
          <w:rFonts w:asciiTheme="majorHAnsi" w:hAnsiTheme="majorHAnsi" w:cstheme="majorHAnsi"/>
          <w:sz w:val="24"/>
          <w:szCs w:val="24"/>
          <w:lang w:val="ro-MD"/>
        </w:rPr>
        <w:t xml:space="preserve"> mii lei</w:t>
      </w:r>
      <w:r w:rsidR="008B742A">
        <w:rPr>
          <w:rFonts w:asciiTheme="majorHAnsi" w:hAnsiTheme="majorHAnsi" w:cstheme="majorHAnsi"/>
          <w:sz w:val="24"/>
          <w:szCs w:val="24"/>
          <w:lang w:val="ro-MD"/>
        </w:rPr>
        <w:t>,</w:t>
      </w:r>
      <w:r w:rsidRPr="00D71D74">
        <w:rPr>
          <w:rFonts w:asciiTheme="majorHAnsi" w:hAnsiTheme="majorHAnsi" w:cstheme="majorHAnsi"/>
          <w:sz w:val="24"/>
          <w:szCs w:val="24"/>
          <w:lang w:val="ro-MD"/>
        </w:rPr>
        <w:t xml:space="preserve"> fără asigurarea continuității activităților aferente</w:t>
      </w:r>
      <w:r>
        <w:rPr>
          <w:rFonts w:asciiTheme="majorHAnsi" w:hAnsiTheme="majorHAnsi" w:cstheme="majorHAnsi"/>
          <w:sz w:val="24"/>
          <w:szCs w:val="24"/>
          <w:lang w:val="ro-MD"/>
        </w:rPr>
        <w:t>,</w:t>
      </w:r>
      <w:r w:rsidR="00D22E0B">
        <w:rPr>
          <w:rFonts w:asciiTheme="majorHAnsi" w:hAnsiTheme="majorHAnsi" w:cstheme="majorHAnsi"/>
          <w:sz w:val="24"/>
          <w:szCs w:val="24"/>
          <w:lang w:val="ro-MD"/>
        </w:rPr>
        <w:t xml:space="preserve"> netransmiterea conformă a volumelor de lucrări finalizate privind reparația drumuirilor publice locale în sumă totală de 829.058,9 mii lei, neîntocmirea și </w:t>
      </w:r>
      <w:r w:rsidR="008B742A">
        <w:rPr>
          <w:rFonts w:asciiTheme="majorHAnsi" w:hAnsiTheme="majorHAnsi" w:cstheme="majorHAnsi"/>
          <w:sz w:val="24"/>
          <w:szCs w:val="24"/>
          <w:lang w:val="ro-MD"/>
        </w:rPr>
        <w:t>ne</w:t>
      </w:r>
      <w:r w:rsidR="00D22E0B">
        <w:rPr>
          <w:rFonts w:asciiTheme="majorHAnsi" w:hAnsiTheme="majorHAnsi" w:cstheme="majorHAnsi"/>
          <w:sz w:val="24"/>
          <w:szCs w:val="24"/>
          <w:lang w:val="ro-MD"/>
        </w:rPr>
        <w:t>semnarea regulamentară a proceselor</w:t>
      </w:r>
      <w:r w:rsidR="008B742A">
        <w:rPr>
          <w:rFonts w:asciiTheme="majorHAnsi" w:hAnsiTheme="majorHAnsi" w:cstheme="majorHAnsi"/>
          <w:sz w:val="24"/>
          <w:szCs w:val="24"/>
          <w:lang w:val="ro-MD"/>
        </w:rPr>
        <w:t>-</w:t>
      </w:r>
      <w:r w:rsidR="00D22E0B">
        <w:rPr>
          <w:rFonts w:asciiTheme="majorHAnsi" w:hAnsiTheme="majorHAnsi" w:cstheme="majorHAnsi"/>
          <w:sz w:val="24"/>
          <w:szCs w:val="24"/>
          <w:lang w:val="ro-MD"/>
        </w:rPr>
        <w:t>verbale la terminarea unor lucrări în valoare totală de 48.012,2 mii lei, precum și nerealizarea pe deplin a atribuțiilor de dezvoltare a bunurilor întreprinderii,</w:t>
      </w:r>
      <w:r w:rsidR="00D47626">
        <w:rPr>
          <w:rFonts w:asciiTheme="majorHAnsi" w:hAnsiTheme="majorHAnsi" w:cstheme="majorHAnsi"/>
          <w:sz w:val="24"/>
          <w:szCs w:val="24"/>
          <w:lang w:val="ro-MD"/>
        </w:rPr>
        <w:t xml:space="preserve"> </w:t>
      </w:r>
      <w:r w:rsidR="008B742A">
        <w:rPr>
          <w:rFonts w:asciiTheme="majorHAnsi" w:hAnsiTheme="majorHAnsi" w:cstheme="majorHAnsi"/>
          <w:sz w:val="24"/>
          <w:szCs w:val="24"/>
          <w:lang w:val="ro-MD"/>
        </w:rPr>
        <w:t xml:space="preserve">ceea </w:t>
      </w:r>
      <w:r w:rsidR="00D47626">
        <w:rPr>
          <w:rFonts w:asciiTheme="majorHAnsi" w:hAnsiTheme="majorHAnsi" w:cstheme="majorHAnsi"/>
          <w:sz w:val="24"/>
          <w:szCs w:val="24"/>
          <w:lang w:val="ro-MD"/>
        </w:rPr>
        <w:t>ce</w:t>
      </w:r>
      <w:r w:rsidR="00D22E0B">
        <w:rPr>
          <w:rFonts w:asciiTheme="majorHAnsi" w:hAnsiTheme="majorHAnsi" w:cstheme="majorHAnsi"/>
          <w:sz w:val="24"/>
          <w:szCs w:val="24"/>
          <w:lang w:val="ro-MD"/>
        </w:rPr>
        <w:t xml:space="preserve"> </w:t>
      </w:r>
      <w:r>
        <w:rPr>
          <w:rFonts w:asciiTheme="majorHAnsi" w:hAnsiTheme="majorHAnsi" w:cstheme="majorHAnsi"/>
          <w:sz w:val="24"/>
          <w:szCs w:val="24"/>
          <w:lang w:val="ro-MD"/>
        </w:rPr>
        <w:t>contravine principiilor de bună guvernare a patrimoniului public;</w:t>
      </w:r>
    </w:p>
    <w:p w14:paraId="79745CED" w14:textId="7ECC47E1" w:rsidR="00D71D74" w:rsidRDefault="00D22E0B" w:rsidP="0080504A">
      <w:pPr>
        <w:pStyle w:val="ListParagraph"/>
        <w:numPr>
          <w:ilvl w:val="0"/>
          <w:numId w:val="12"/>
        </w:numPr>
        <w:spacing w:after="0"/>
        <w:ind w:left="0" w:firstLine="426"/>
        <w:jc w:val="both"/>
        <w:rPr>
          <w:rFonts w:asciiTheme="majorHAnsi" w:hAnsiTheme="majorHAnsi" w:cstheme="majorHAnsi"/>
          <w:sz w:val="24"/>
          <w:szCs w:val="24"/>
          <w:lang w:val="ro-MD"/>
        </w:rPr>
      </w:pPr>
      <w:r w:rsidRPr="00B60351">
        <w:rPr>
          <w:rFonts w:asciiTheme="majorHAnsi" w:hAnsiTheme="majorHAnsi" w:cstheme="majorHAnsi"/>
          <w:sz w:val="24"/>
          <w:szCs w:val="24"/>
          <w:lang w:val="ro-MD"/>
        </w:rPr>
        <w:t xml:space="preserve">realizarea neconformă și tergiversarea implementării acțiunilor prevăzute în Strategia de transport și logistică pentru anii 2013 – 2022 </w:t>
      </w:r>
      <w:r>
        <w:rPr>
          <w:rFonts w:asciiTheme="majorHAnsi" w:hAnsiTheme="majorHAnsi" w:cstheme="majorHAnsi"/>
          <w:sz w:val="24"/>
          <w:szCs w:val="24"/>
          <w:lang w:val="ro-MD"/>
        </w:rPr>
        <w:t xml:space="preserve">a condiționat neatingerea </w:t>
      </w:r>
      <w:r w:rsidRPr="00B60351">
        <w:rPr>
          <w:rFonts w:asciiTheme="majorHAnsi" w:hAnsiTheme="majorHAnsi" w:cstheme="majorHAnsi"/>
          <w:sz w:val="24"/>
          <w:szCs w:val="24"/>
          <w:lang w:val="ro-MD"/>
        </w:rPr>
        <w:t>obiectivul</w:t>
      </w:r>
      <w:r>
        <w:rPr>
          <w:rFonts w:asciiTheme="majorHAnsi" w:hAnsiTheme="majorHAnsi" w:cstheme="majorHAnsi"/>
          <w:sz w:val="24"/>
          <w:szCs w:val="24"/>
          <w:lang w:val="ro-MD"/>
        </w:rPr>
        <w:t>ui</w:t>
      </w:r>
      <w:r w:rsidRPr="00B60351">
        <w:rPr>
          <w:rFonts w:asciiTheme="majorHAnsi" w:hAnsiTheme="majorHAnsi" w:cstheme="majorHAnsi"/>
          <w:sz w:val="24"/>
          <w:szCs w:val="24"/>
          <w:lang w:val="ro-MD"/>
        </w:rPr>
        <w:t xml:space="preserve"> de reformă „80% din drumuri naționale în stare bună </w:t>
      </w:r>
      <w:proofErr w:type="spellStart"/>
      <w:r w:rsidRPr="00B60351">
        <w:rPr>
          <w:rFonts w:asciiTheme="majorHAnsi" w:hAnsiTheme="majorHAnsi" w:cstheme="majorHAnsi"/>
          <w:sz w:val="24"/>
          <w:szCs w:val="24"/>
          <w:lang w:val="ro-MD"/>
        </w:rPr>
        <w:t>şi</w:t>
      </w:r>
      <w:proofErr w:type="spellEnd"/>
      <w:r w:rsidRPr="00B60351">
        <w:rPr>
          <w:rFonts w:asciiTheme="majorHAnsi" w:hAnsiTheme="majorHAnsi" w:cstheme="majorHAnsi"/>
          <w:sz w:val="24"/>
          <w:szCs w:val="24"/>
          <w:lang w:val="ro-MD"/>
        </w:rPr>
        <w:t xml:space="preserve"> foarte bună” stabilit în Strategia național</w:t>
      </w:r>
      <w:r w:rsidR="0030033C">
        <w:rPr>
          <w:rFonts w:asciiTheme="majorHAnsi" w:hAnsiTheme="majorHAnsi" w:cstheme="majorHAnsi"/>
          <w:sz w:val="24"/>
          <w:szCs w:val="24"/>
          <w:lang w:val="ro-MD"/>
        </w:rPr>
        <w:t>ă de dezvoltare „Moldova 2020”.</w:t>
      </w:r>
    </w:p>
    <w:p w14:paraId="6F043033" w14:textId="06AE182C" w:rsidR="00C63F34" w:rsidRPr="00413A17" w:rsidRDefault="00C63F34" w:rsidP="0080504A">
      <w:pPr>
        <w:spacing w:after="0" w:line="276" w:lineRule="auto"/>
        <w:ind w:firstLine="708"/>
        <w:jc w:val="both"/>
        <w:rPr>
          <w:rFonts w:ascii="Calibri Light" w:hAnsi="Calibri Light" w:cs="Calibri Light"/>
          <w:b/>
          <w:bCs/>
          <w:sz w:val="24"/>
          <w:szCs w:val="24"/>
          <w:lang w:val="ro-MD" w:eastAsia="ru-RU"/>
        </w:rPr>
      </w:pPr>
      <w:r w:rsidRPr="00413A17">
        <w:rPr>
          <w:rFonts w:ascii="Calibri Light" w:hAnsi="Calibri Light" w:cs="Calibri Light"/>
          <w:sz w:val="24"/>
          <w:szCs w:val="24"/>
          <w:lang w:val="ro-MD"/>
        </w:rPr>
        <w:t xml:space="preserve">Reieșind din cele expuse, în temeiul </w:t>
      </w:r>
      <w:r w:rsidRPr="00413A17">
        <w:rPr>
          <w:rFonts w:ascii="Calibri Light" w:hAnsi="Calibri Light" w:cs="Calibri Light"/>
          <w:sz w:val="24"/>
          <w:szCs w:val="24"/>
          <w:lang w:val="ro-MD" w:eastAsia="ru-RU"/>
        </w:rPr>
        <w:t xml:space="preserve">art.14 alin.(2), art.15 </w:t>
      </w:r>
      <w:proofErr w:type="spellStart"/>
      <w:r w:rsidRPr="00413A17">
        <w:rPr>
          <w:rFonts w:ascii="Calibri Light" w:hAnsi="Calibri Light" w:cs="Calibri Light"/>
          <w:sz w:val="24"/>
          <w:szCs w:val="24"/>
          <w:lang w:val="ro-MD" w:eastAsia="ru-RU"/>
        </w:rPr>
        <w:t>lit.d</w:t>
      </w:r>
      <w:proofErr w:type="spellEnd"/>
      <w:r w:rsidRPr="00413A17">
        <w:rPr>
          <w:rFonts w:ascii="Calibri Light" w:hAnsi="Calibri Light" w:cs="Calibri Light"/>
          <w:sz w:val="24"/>
          <w:szCs w:val="24"/>
          <w:lang w:val="ro-MD" w:eastAsia="ru-RU"/>
        </w:rPr>
        <w:t xml:space="preserve">) și art.37 alin.(2) din Legea nr.260 din 07.12.2017, </w:t>
      </w:r>
      <w:r w:rsidR="00820568">
        <w:rPr>
          <w:rFonts w:ascii="Calibri Light" w:hAnsi="Calibri Light" w:cs="Calibri Light"/>
          <w:sz w:val="24"/>
          <w:szCs w:val="24"/>
          <w:lang w:val="ro-MD"/>
        </w:rPr>
        <w:t>Curtea de Conturi</w:t>
      </w:r>
    </w:p>
    <w:p w14:paraId="63F84D00" w14:textId="77777777" w:rsidR="003A4FF4" w:rsidRPr="009F76CA" w:rsidRDefault="003A4FF4" w:rsidP="0080504A">
      <w:pPr>
        <w:pStyle w:val="cp"/>
        <w:spacing w:before="120" w:after="120" w:line="276" w:lineRule="auto"/>
        <w:rPr>
          <w:rFonts w:asciiTheme="majorHAnsi" w:hAnsiTheme="majorHAnsi" w:cstheme="majorHAnsi"/>
          <w:lang w:val="ro-MD"/>
        </w:rPr>
      </w:pPr>
      <w:r w:rsidRPr="009F76CA">
        <w:rPr>
          <w:rFonts w:asciiTheme="majorHAnsi" w:hAnsiTheme="majorHAnsi" w:cstheme="majorHAnsi"/>
          <w:lang w:val="ro-MD"/>
        </w:rPr>
        <w:t>HOTĂRĂŞTE:</w:t>
      </w:r>
    </w:p>
    <w:p w14:paraId="36254405" w14:textId="15B96C07" w:rsidR="007D3481" w:rsidRDefault="00B229DA" w:rsidP="00813A99">
      <w:pPr>
        <w:pStyle w:val="ListParagraph"/>
        <w:numPr>
          <w:ilvl w:val="0"/>
          <w:numId w:val="4"/>
        </w:numPr>
        <w:tabs>
          <w:tab w:val="left" w:pos="0"/>
          <w:tab w:val="left" w:pos="426"/>
        </w:tabs>
        <w:spacing w:before="240" w:after="240"/>
        <w:ind w:left="0" w:firstLine="540"/>
        <w:jc w:val="both"/>
        <w:rPr>
          <w:rFonts w:ascii="Calibri Light" w:hAnsi="Calibri Light" w:cs="Calibri Light"/>
          <w:bCs/>
          <w:sz w:val="24"/>
          <w:szCs w:val="24"/>
          <w:lang w:val="ro-MD"/>
        </w:rPr>
      </w:pPr>
      <w:r w:rsidRPr="0044283F">
        <w:rPr>
          <w:rFonts w:ascii="Calibri Light" w:hAnsi="Calibri Light" w:cs="Calibri Light"/>
          <w:bCs/>
          <w:sz w:val="24"/>
          <w:szCs w:val="24"/>
          <w:lang w:val="ro-MD"/>
        </w:rPr>
        <w:t xml:space="preserve">Se </w:t>
      </w:r>
      <w:r w:rsidRPr="00AC22F6">
        <w:rPr>
          <w:rFonts w:ascii="Calibri Light" w:hAnsi="Calibri Light" w:cs="Calibri Light"/>
          <w:bCs/>
          <w:sz w:val="24"/>
          <w:szCs w:val="24"/>
          <w:lang w:val="ro-MD"/>
        </w:rPr>
        <w:t xml:space="preserve">aprobă Raportul auditului </w:t>
      </w:r>
      <w:r w:rsidRPr="00AC22F6">
        <w:rPr>
          <w:rFonts w:asciiTheme="majorHAnsi" w:hAnsiTheme="majorHAnsi" w:cstheme="majorHAnsi"/>
          <w:sz w:val="24"/>
          <w:szCs w:val="24"/>
          <w:lang w:val="ro-MD"/>
        </w:rPr>
        <w:t>conformit</w:t>
      </w:r>
      <w:r w:rsidR="004B101F" w:rsidRPr="00AC22F6">
        <w:rPr>
          <w:rFonts w:asciiTheme="majorHAnsi" w:hAnsiTheme="majorHAnsi" w:cstheme="majorHAnsi"/>
          <w:sz w:val="24"/>
          <w:szCs w:val="24"/>
          <w:lang w:val="ro-MD"/>
        </w:rPr>
        <w:t>ății privind</w:t>
      </w:r>
      <w:r w:rsidRPr="00B229DA">
        <w:rPr>
          <w:rFonts w:asciiTheme="majorHAnsi" w:hAnsiTheme="majorHAnsi" w:cstheme="majorHAnsi"/>
          <w:sz w:val="24"/>
          <w:szCs w:val="24"/>
          <w:lang w:val="ro-MD"/>
        </w:rPr>
        <w:t xml:space="preserve"> gestion</w:t>
      </w:r>
      <w:r w:rsidR="004B101F">
        <w:rPr>
          <w:rFonts w:asciiTheme="majorHAnsi" w:hAnsiTheme="majorHAnsi" w:cstheme="majorHAnsi"/>
          <w:sz w:val="24"/>
          <w:szCs w:val="24"/>
          <w:lang w:val="ro-MD"/>
        </w:rPr>
        <w:t>area</w:t>
      </w:r>
      <w:r w:rsidRPr="00B229DA">
        <w:rPr>
          <w:rFonts w:asciiTheme="majorHAnsi" w:hAnsiTheme="majorHAnsi" w:cstheme="majorHAnsi"/>
          <w:sz w:val="24"/>
          <w:szCs w:val="24"/>
          <w:lang w:val="ro-MD"/>
        </w:rPr>
        <w:t xml:space="preserve"> </w:t>
      </w:r>
      <w:r w:rsidRPr="00B229DA">
        <w:rPr>
          <w:rFonts w:asciiTheme="majorHAnsi" w:eastAsia="Times New Roman" w:hAnsiTheme="majorHAnsi" w:cstheme="majorHAnsi"/>
          <w:bCs/>
          <w:sz w:val="24"/>
          <w:szCs w:val="24"/>
          <w:lang w:val="ro-MD"/>
        </w:rPr>
        <w:t xml:space="preserve">patrimoniului public de către </w:t>
      </w:r>
      <w:r w:rsidRPr="00B229DA">
        <w:rPr>
          <w:rFonts w:asciiTheme="majorHAnsi" w:hAnsiTheme="majorHAnsi"/>
          <w:sz w:val="24"/>
          <w:szCs w:val="24"/>
          <w:lang w:val="ro-MD"/>
        </w:rPr>
        <w:t>Î</w:t>
      </w:r>
      <w:r w:rsidR="0080504A">
        <w:rPr>
          <w:rFonts w:asciiTheme="majorHAnsi" w:hAnsiTheme="majorHAnsi"/>
          <w:sz w:val="24"/>
          <w:szCs w:val="24"/>
          <w:lang w:val="ro-MD"/>
        </w:rPr>
        <w:t>.</w:t>
      </w:r>
      <w:r w:rsidRPr="00B229DA">
        <w:rPr>
          <w:rFonts w:asciiTheme="majorHAnsi" w:hAnsiTheme="majorHAnsi"/>
          <w:sz w:val="24"/>
          <w:szCs w:val="24"/>
          <w:lang w:val="ro-MD"/>
        </w:rPr>
        <w:t>S</w:t>
      </w:r>
      <w:r w:rsidR="0080504A">
        <w:rPr>
          <w:rFonts w:asciiTheme="majorHAnsi" w:hAnsiTheme="majorHAnsi"/>
          <w:sz w:val="24"/>
          <w:szCs w:val="24"/>
          <w:lang w:val="ro-MD"/>
        </w:rPr>
        <w:t>.</w:t>
      </w:r>
      <w:r w:rsidRPr="00B229DA">
        <w:rPr>
          <w:rFonts w:asciiTheme="majorHAnsi" w:hAnsiTheme="majorHAnsi"/>
          <w:sz w:val="24"/>
          <w:szCs w:val="24"/>
          <w:lang w:val="ro-MD"/>
        </w:rPr>
        <w:t xml:space="preserve"> „Administrația de Stat a Drumurilor” în anul 2020</w:t>
      </w:r>
      <w:r w:rsidRPr="00B229DA">
        <w:rPr>
          <w:rFonts w:ascii="Calibri Light" w:hAnsi="Calibri Light" w:cs="Calibri Light"/>
          <w:color w:val="000000" w:themeColor="text1"/>
          <w:sz w:val="24"/>
          <w:lang w:val="ro-MD" w:eastAsia="ro-RO"/>
        </w:rPr>
        <w:t xml:space="preserve">, </w:t>
      </w:r>
      <w:r w:rsidRPr="00B229DA">
        <w:rPr>
          <w:rFonts w:ascii="Calibri Light" w:hAnsi="Calibri Light" w:cs="Calibri Light"/>
          <w:bCs/>
          <w:sz w:val="24"/>
          <w:szCs w:val="24"/>
          <w:lang w:val="ro-MD"/>
        </w:rPr>
        <w:t>anexat la prezenta Hotărâre.</w:t>
      </w:r>
    </w:p>
    <w:p w14:paraId="2C62232A" w14:textId="12770CE0" w:rsidR="00B229DA" w:rsidRDefault="00B229DA" w:rsidP="00813A99">
      <w:pPr>
        <w:pStyle w:val="ListParagraph"/>
        <w:numPr>
          <w:ilvl w:val="0"/>
          <w:numId w:val="4"/>
        </w:numPr>
        <w:tabs>
          <w:tab w:val="left" w:pos="0"/>
          <w:tab w:val="left" w:pos="426"/>
        </w:tabs>
        <w:spacing w:before="240" w:after="240"/>
        <w:ind w:left="0" w:firstLine="540"/>
        <w:jc w:val="both"/>
        <w:rPr>
          <w:rFonts w:ascii="Calibri Light" w:hAnsi="Calibri Light" w:cs="Calibri Light"/>
          <w:bCs/>
          <w:sz w:val="24"/>
          <w:szCs w:val="24"/>
          <w:lang w:val="ro-MD"/>
        </w:rPr>
      </w:pPr>
      <w:r w:rsidRPr="007D3481">
        <w:rPr>
          <w:rFonts w:ascii="Calibri Light" w:hAnsi="Calibri Light" w:cs="Calibri Light"/>
          <w:bCs/>
          <w:sz w:val="24"/>
          <w:szCs w:val="24"/>
          <w:lang w:val="ro-MD"/>
        </w:rPr>
        <w:t>Prezenta Hotărâre și Raportul de audit se remit:</w:t>
      </w:r>
    </w:p>
    <w:p w14:paraId="02739A76" w14:textId="77777777" w:rsidR="000E22D8" w:rsidRPr="00820568" w:rsidRDefault="000E22D8" w:rsidP="000E22D8">
      <w:pPr>
        <w:pStyle w:val="ListParagraph"/>
        <w:numPr>
          <w:ilvl w:val="1"/>
          <w:numId w:val="9"/>
        </w:numPr>
        <w:spacing w:before="240" w:after="240"/>
        <w:ind w:left="0" w:firstLine="540"/>
        <w:jc w:val="both"/>
        <w:rPr>
          <w:rFonts w:ascii="Calibri Light" w:hAnsi="Calibri Light" w:cs="Calibri Light"/>
          <w:sz w:val="24"/>
          <w:szCs w:val="24"/>
          <w:lang w:val="ro-MD"/>
        </w:rPr>
      </w:pPr>
      <w:r w:rsidRPr="0080504A">
        <w:rPr>
          <w:rFonts w:asciiTheme="majorHAnsi" w:hAnsiTheme="majorHAnsi" w:cstheme="majorHAnsi"/>
          <w:b/>
          <w:sz w:val="24"/>
          <w:szCs w:val="24"/>
          <w:lang w:val="ro-MD"/>
        </w:rPr>
        <w:t>Parlamentului Republicii Moldova</w:t>
      </w:r>
      <w:r w:rsidRPr="007D3481">
        <w:rPr>
          <w:rFonts w:ascii="Calibri Light" w:hAnsi="Calibri Light" w:cs="Calibri Light"/>
          <w:b/>
          <w:sz w:val="24"/>
          <w:szCs w:val="24"/>
          <w:lang w:val="ro-MD"/>
        </w:rPr>
        <w:t xml:space="preserve">, </w:t>
      </w:r>
      <w:r w:rsidRPr="007D3481">
        <w:rPr>
          <w:rFonts w:ascii="Calibri Light" w:hAnsi="Calibri Light" w:cs="Calibri Light"/>
          <w:sz w:val="24"/>
          <w:szCs w:val="24"/>
          <w:lang w:val="ro-MD"/>
        </w:rPr>
        <w:t>pentru informare și examinare, după caz, în cadrul Comisiei parlamentare de control al finanțelor publice</w:t>
      </w:r>
      <w:r>
        <w:rPr>
          <w:rFonts w:ascii="Calibri Light" w:hAnsi="Calibri Light" w:cs="Calibri Light"/>
          <w:sz w:val="24"/>
          <w:szCs w:val="24"/>
          <w:lang w:val="ro-MD"/>
        </w:rPr>
        <w:t>;</w:t>
      </w:r>
      <w:r w:rsidRPr="00820568">
        <w:rPr>
          <w:rFonts w:ascii="Calibri Light" w:hAnsi="Calibri Light" w:cs="Calibri Light"/>
          <w:b/>
          <w:sz w:val="24"/>
          <w:szCs w:val="24"/>
          <w:lang w:val="ro-MD"/>
        </w:rPr>
        <w:t xml:space="preserve"> </w:t>
      </w:r>
    </w:p>
    <w:p w14:paraId="4804052A" w14:textId="6ED8D7DB" w:rsidR="0080504A" w:rsidRPr="00D75367" w:rsidRDefault="0080504A" w:rsidP="00813A99">
      <w:pPr>
        <w:pStyle w:val="ListParagraph"/>
        <w:numPr>
          <w:ilvl w:val="1"/>
          <w:numId w:val="9"/>
        </w:numPr>
        <w:spacing w:before="240" w:after="240"/>
        <w:ind w:left="0" w:firstLine="567"/>
        <w:jc w:val="both"/>
        <w:rPr>
          <w:rFonts w:asciiTheme="majorHAnsi" w:hAnsiTheme="majorHAnsi" w:cstheme="majorHAnsi"/>
          <w:sz w:val="24"/>
          <w:szCs w:val="24"/>
          <w:lang w:val="ro-MD"/>
        </w:rPr>
      </w:pPr>
      <w:r w:rsidRPr="0080504A">
        <w:rPr>
          <w:rFonts w:asciiTheme="majorHAnsi" w:hAnsiTheme="majorHAnsi" w:cstheme="majorHAnsi"/>
          <w:b/>
          <w:sz w:val="24"/>
          <w:szCs w:val="24"/>
          <w:lang w:val="ro-MD"/>
        </w:rPr>
        <w:t>Președintelui Republicii Moldova</w:t>
      </w:r>
      <w:r w:rsidRPr="0080504A">
        <w:rPr>
          <w:rFonts w:asciiTheme="majorHAnsi" w:hAnsiTheme="majorHAnsi" w:cstheme="majorHAnsi"/>
          <w:bCs/>
          <w:sz w:val="24"/>
          <w:szCs w:val="24"/>
          <w:lang w:val="ro-MD"/>
        </w:rPr>
        <w:t>, pentru informare</w:t>
      </w:r>
      <w:r>
        <w:rPr>
          <w:rFonts w:asciiTheme="majorHAnsi" w:hAnsiTheme="majorHAnsi" w:cstheme="majorHAnsi"/>
          <w:bCs/>
          <w:sz w:val="24"/>
          <w:szCs w:val="24"/>
          <w:lang w:val="ro-MD"/>
        </w:rPr>
        <w:t>;</w:t>
      </w:r>
    </w:p>
    <w:p w14:paraId="0FDDD337" w14:textId="3FF728E6" w:rsidR="00D75367" w:rsidRPr="00EC452E" w:rsidRDefault="001027E7" w:rsidP="00813A99">
      <w:pPr>
        <w:pStyle w:val="ListParagraph"/>
        <w:numPr>
          <w:ilvl w:val="1"/>
          <w:numId w:val="9"/>
        </w:numPr>
        <w:spacing w:before="240" w:after="240"/>
        <w:ind w:left="0" w:firstLine="567"/>
        <w:jc w:val="both"/>
        <w:rPr>
          <w:rFonts w:asciiTheme="majorHAnsi" w:hAnsiTheme="majorHAnsi" w:cstheme="majorHAnsi"/>
          <w:sz w:val="24"/>
          <w:szCs w:val="24"/>
          <w:lang w:val="ro-MD"/>
        </w:rPr>
      </w:pPr>
      <w:r w:rsidRPr="00EC452E">
        <w:rPr>
          <w:rFonts w:asciiTheme="majorHAnsi" w:hAnsiTheme="majorHAnsi" w:cstheme="majorHAnsi"/>
          <w:b/>
          <w:sz w:val="24"/>
          <w:szCs w:val="24"/>
          <w:lang w:val="ro-MD"/>
        </w:rPr>
        <w:t xml:space="preserve">Guvernului Republicii Moldova, </w:t>
      </w:r>
      <w:r w:rsidRPr="00EC452E">
        <w:rPr>
          <w:rFonts w:asciiTheme="majorHAnsi" w:hAnsiTheme="majorHAnsi" w:cstheme="majorHAnsi"/>
          <w:sz w:val="24"/>
          <w:szCs w:val="24"/>
          <w:lang w:val="ro-MD"/>
        </w:rPr>
        <w:t>pentru informare și luare de atitudine în vederea monitorizării asigurării implementării recomandărilor de audit;</w:t>
      </w:r>
    </w:p>
    <w:p w14:paraId="62568CA5" w14:textId="26B064E5" w:rsidR="00682A5C" w:rsidRPr="008204F3" w:rsidRDefault="00E12E48" w:rsidP="00682A5C">
      <w:pPr>
        <w:pStyle w:val="ListParagraph"/>
        <w:numPr>
          <w:ilvl w:val="1"/>
          <w:numId w:val="9"/>
        </w:numPr>
        <w:spacing w:before="240" w:after="240"/>
        <w:ind w:left="0" w:firstLine="567"/>
        <w:jc w:val="both"/>
        <w:rPr>
          <w:rFonts w:asciiTheme="majorHAnsi" w:hAnsiTheme="majorHAnsi" w:cstheme="majorHAnsi"/>
          <w:sz w:val="24"/>
          <w:szCs w:val="24"/>
          <w:lang w:val="ro-MD"/>
        </w:rPr>
      </w:pPr>
      <w:r w:rsidRPr="008204F3">
        <w:rPr>
          <w:rFonts w:asciiTheme="majorHAnsi" w:hAnsiTheme="majorHAnsi" w:cstheme="majorHAnsi"/>
          <w:b/>
          <w:sz w:val="24"/>
          <w:szCs w:val="24"/>
          <w:lang w:val="ro-MD"/>
        </w:rPr>
        <w:lastRenderedPageBreak/>
        <w:t xml:space="preserve">Ministerului Infrastructurii și Dezvoltării Regionale și </w:t>
      </w:r>
      <w:r w:rsidR="00682A5C" w:rsidRPr="008204F3">
        <w:rPr>
          <w:rFonts w:asciiTheme="majorHAnsi" w:hAnsiTheme="majorHAnsi" w:cstheme="majorHAnsi"/>
          <w:b/>
          <w:sz w:val="24"/>
          <w:szCs w:val="24"/>
          <w:lang w:val="ro-MD"/>
        </w:rPr>
        <w:t>Agenției Proprietății Publice,</w:t>
      </w:r>
      <w:r w:rsidR="00682A5C" w:rsidRPr="0015731F">
        <w:rPr>
          <w:rFonts w:asciiTheme="majorHAnsi" w:hAnsiTheme="majorHAnsi" w:cstheme="majorHAnsi"/>
          <w:sz w:val="24"/>
          <w:szCs w:val="24"/>
          <w:lang w:val="ro-MD"/>
        </w:rPr>
        <w:t xml:space="preserve"> </w:t>
      </w:r>
      <w:r w:rsidR="00993A85" w:rsidRPr="0015731F">
        <w:rPr>
          <w:rFonts w:asciiTheme="majorHAnsi" w:hAnsiTheme="majorHAnsi" w:cstheme="majorHAnsi"/>
          <w:sz w:val="24"/>
          <w:szCs w:val="24"/>
          <w:lang w:val="ro-MD"/>
        </w:rPr>
        <w:t>pentru</w:t>
      </w:r>
      <w:r w:rsidR="00682A5C" w:rsidRPr="008204F3">
        <w:rPr>
          <w:rFonts w:asciiTheme="majorHAnsi" w:hAnsiTheme="majorHAnsi" w:cstheme="majorHAnsi"/>
          <w:sz w:val="24"/>
          <w:szCs w:val="24"/>
          <w:lang w:val="ro-MD"/>
        </w:rPr>
        <w:t xml:space="preserve"> </w:t>
      </w:r>
      <w:r w:rsidR="00FF0F16">
        <w:rPr>
          <w:rFonts w:asciiTheme="majorHAnsi" w:hAnsiTheme="majorHAnsi" w:cstheme="majorHAnsi"/>
          <w:sz w:val="24"/>
          <w:szCs w:val="24"/>
          <w:lang w:val="ro-MD"/>
        </w:rPr>
        <w:t>asigur</w:t>
      </w:r>
      <w:r w:rsidR="00993A85">
        <w:rPr>
          <w:rFonts w:asciiTheme="majorHAnsi" w:hAnsiTheme="majorHAnsi" w:cstheme="majorHAnsi"/>
          <w:sz w:val="24"/>
          <w:szCs w:val="24"/>
          <w:lang w:val="ro-MD"/>
        </w:rPr>
        <w:t>ar</w:t>
      </w:r>
      <w:r w:rsidR="00FF0F16">
        <w:rPr>
          <w:rFonts w:asciiTheme="majorHAnsi" w:hAnsiTheme="majorHAnsi" w:cstheme="majorHAnsi"/>
          <w:sz w:val="24"/>
          <w:szCs w:val="24"/>
          <w:lang w:val="ro-MD"/>
        </w:rPr>
        <w:t>e</w:t>
      </w:r>
      <w:r w:rsidR="00993A85">
        <w:rPr>
          <w:rFonts w:asciiTheme="majorHAnsi" w:hAnsiTheme="majorHAnsi" w:cstheme="majorHAnsi"/>
          <w:sz w:val="24"/>
          <w:szCs w:val="24"/>
          <w:lang w:val="ro-MD"/>
        </w:rPr>
        <w:t>a</w:t>
      </w:r>
      <w:r w:rsidR="00FF0F16">
        <w:rPr>
          <w:rFonts w:asciiTheme="majorHAnsi" w:hAnsiTheme="majorHAnsi" w:cstheme="majorHAnsi"/>
          <w:sz w:val="24"/>
          <w:szCs w:val="24"/>
          <w:lang w:val="ro-MD"/>
        </w:rPr>
        <w:t xml:space="preserve"> </w:t>
      </w:r>
      <w:r w:rsidR="00682A5C" w:rsidRPr="008204F3">
        <w:rPr>
          <w:rFonts w:asciiTheme="majorHAnsi" w:hAnsiTheme="majorHAnsi" w:cstheme="majorHAnsi"/>
          <w:sz w:val="24"/>
          <w:szCs w:val="24"/>
          <w:lang w:val="ro-MD"/>
        </w:rPr>
        <w:t>identific</w:t>
      </w:r>
      <w:r w:rsidR="00993A85">
        <w:rPr>
          <w:rFonts w:asciiTheme="majorHAnsi" w:hAnsiTheme="majorHAnsi" w:cstheme="majorHAnsi"/>
          <w:sz w:val="24"/>
          <w:szCs w:val="24"/>
          <w:lang w:val="ro-MD"/>
        </w:rPr>
        <w:t>ării</w:t>
      </w:r>
      <w:r w:rsidR="00682A5C" w:rsidRPr="008204F3">
        <w:rPr>
          <w:rFonts w:asciiTheme="majorHAnsi" w:hAnsiTheme="majorHAnsi" w:cstheme="majorHAnsi"/>
          <w:sz w:val="24"/>
          <w:szCs w:val="24"/>
          <w:lang w:val="ro-MD"/>
        </w:rPr>
        <w:t xml:space="preserve"> unei soluții viabile </w:t>
      </w:r>
      <w:r w:rsidR="00993A85">
        <w:rPr>
          <w:rFonts w:asciiTheme="majorHAnsi" w:hAnsiTheme="majorHAnsi" w:cstheme="majorHAnsi"/>
          <w:sz w:val="24"/>
          <w:szCs w:val="24"/>
          <w:lang w:val="ro-MD"/>
        </w:rPr>
        <w:t>privind</w:t>
      </w:r>
      <w:r w:rsidR="0064001E" w:rsidRPr="008204F3">
        <w:rPr>
          <w:rFonts w:asciiTheme="majorHAnsi" w:hAnsiTheme="majorHAnsi" w:cstheme="majorHAnsi"/>
          <w:sz w:val="24"/>
          <w:szCs w:val="24"/>
          <w:lang w:val="ro-MD"/>
        </w:rPr>
        <w:t xml:space="preserve"> </w:t>
      </w:r>
      <w:r w:rsidR="00682A5C" w:rsidRPr="008204F3">
        <w:rPr>
          <w:rFonts w:asciiTheme="majorHAnsi" w:hAnsiTheme="majorHAnsi" w:cstheme="majorHAnsi"/>
          <w:sz w:val="24"/>
          <w:szCs w:val="24"/>
          <w:lang w:val="ro-MD"/>
        </w:rPr>
        <w:t>amplasarea sediului întreprinderii;</w:t>
      </w:r>
    </w:p>
    <w:p w14:paraId="055F6162" w14:textId="100EC6FF" w:rsidR="0062523C" w:rsidRPr="008204F3" w:rsidRDefault="00F87634" w:rsidP="00813A99">
      <w:pPr>
        <w:pStyle w:val="ListParagraph"/>
        <w:numPr>
          <w:ilvl w:val="1"/>
          <w:numId w:val="9"/>
        </w:numPr>
        <w:spacing w:before="240" w:after="240"/>
        <w:ind w:left="0" w:firstLine="540"/>
        <w:jc w:val="both"/>
        <w:rPr>
          <w:rFonts w:asciiTheme="majorHAnsi" w:hAnsiTheme="majorHAnsi" w:cstheme="majorHAnsi"/>
          <w:sz w:val="24"/>
          <w:szCs w:val="24"/>
          <w:lang w:val="ro-MD"/>
        </w:rPr>
      </w:pPr>
      <w:r w:rsidRPr="008204F3">
        <w:rPr>
          <w:rFonts w:asciiTheme="majorHAnsi" w:hAnsiTheme="majorHAnsi" w:cstheme="majorHAnsi"/>
          <w:b/>
          <w:sz w:val="24"/>
          <w:szCs w:val="24"/>
          <w:lang w:val="ro-MD"/>
        </w:rPr>
        <w:t xml:space="preserve">Ministerului Infrastructurii și Dezvoltării Regionale, Agenției Proprietății Publice, Consiliului de administrație al Î.S. „Administrația de Stat a Drumurilor” și </w:t>
      </w:r>
      <w:r w:rsidR="0080504A" w:rsidRPr="008204F3">
        <w:rPr>
          <w:rFonts w:asciiTheme="majorHAnsi" w:hAnsiTheme="majorHAnsi" w:cstheme="majorHAnsi"/>
          <w:b/>
          <w:sz w:val="24"/>
          <w:szCs w:val="24"/>
          <w:lang w:val="ro-MD"/>
        </w:rPr>
        <w:t>Î.S</w:t>
      </w:r>
      <w:r w:rsidR="00BF21F9" w:rsidRPr="008204F3">
        <w:rPr>
          <w:rFonts w:asciiTheme="majorHAnsi" w:hAnsiTheme="majorHAnsi" w:cstheme="majorHAnsi"/>
          <w:b/>
          <w:sz w:val="24"/>
          <w:szCs w:val="24"/>
          <w:lang w:val="ro-MD"/>
        </w:rPr>
        <w:t>.</w:t>
      </w:r>
      <w:r w:rsidR="00755EA9" w:rsidRPr="008204F3">
        <w:rPr>
          <w:rFonts w:asciiTheme="majorHAnsi" w:hAnsiTheme="majorHAnsi" w:cstheme="majorHAnsi"/>
          <w:b/>
          <w:sz w:val="24"/>
          <w:szCs w:val="24"/>
          <w:lang w:val="ro-MD"/>
        </w:rPr>
        <w:t xml:space="preserve"> „Administrația de Stat a Drumurilor”</w:t>
      </w:r>
      <w:r w:rsidR="00202CCA" w:rsidRPr="008204F3">
        <w:rPr>
          <w:rFonts w:asciiTheme="majorHAnsi" w:hAnsiTheme="majorHAnsi" w:cstheme="majorHAnsi"/>
          <w:b/>
          <w:sz w:val="24"/>
          <w:szCs w:val="24"/>
          <w:lang w:val="ro-MD"/>
        </w:rPr>
        <w:t>,</w:t>
      </w:r>
      <w:r w:rsidR="0020455E" w:rsidRPr="008204F3">
        <w:rPr>
          <w:rFonts w:asciiTheme="majorHAnsi" w:hAnsiTheme="majorHAnsi" w:cstheme="majorHAnsi"/>
          <w:sz w:val="24"/>
          <w:szCs w:val="24"/>
          <w:lang w:val="ro-MD"/>
        </w:rPr>
        <w:t xml:space="preserve"> </w:t>
      </w:r>
      <w:r w:rsidR="00193DD1" w:rsidRPr="008204F3">
        <w:rPr>
          <w:rFonts w:asciiTheme="majorHAnsi" w:hAnsiTheme="majorHAnsi" w:cstheme="majorHAnsi"/>
          <w:sz w:val="24"/>
          <w:szCs w:val="24"/>
          <w:lang w:val="ro-MD"/>
        </w:rPr>
        <w:t>pentru luare de atitudine și asigurarea implementării recomandărilor expuse în Raportul de audit</w:t>
      </w:r>
      <w:r w:rsidR="00A53FE3" w:rsidRPr="008204F3">
        <w:rPr>
          <w:rFonts w:asciiTheme="majorHAnsi" w:hAnsiTheme="majorHAnsi" w:cstheme="majorHAnsi"/>
          <w:sz w:val="24"/>
          <w:szCs w:val="24"/>
          <w:lang w:val="ro-MD"/>
        </w:rPr>
        <w:t>.</w:t>
      </w:r>
    </w:p>
    <w:p w14:paraId="47D98F6D" w14:textId="13F925AE" w:rsidR="00A776A9" w:rsidRPr="008204F3" w:rsidRDefault="00813A99" w:rsidP="00813A99">
      <w:pPr>
        <w:pStyle w:val="ListParagraph"/>
        <w:numPr>
          <w:ilvl w:val="0"/>
          <w:numId w:val="4"/>
        </w:numPr>
        <w:tabs>
          <w:tab w:val="left" w:pos="0"/>
          <w:tab w:val="left" w:pos="426"/>
        </w:tabs>
        <w:spacing w:before="240" w:after="240"/>
        <w:ind w:left="0" w:firstLine="540"/>
        <w:jc w:val="both"/>
        <w:rPr>
          <w:rFonts w:asciiTheme="majorHAnsi" w:hAnsiTheme="majorHAnsi" w:cstheme="majorHAnsi"/>
          <w:sz w:val="24"/>
          <w:szCs w:val="24"/>
          <w:lang w:val="ro-MD"/>
        </w:rPr>
      </w:pPr>
      <w:r w:rsidRPr="008204F3">
        <w:rPr>
          <w:rFonts w:asciiTheme="majorHAnsi" w:hAnsiTheme="majorHAnsi" w:cstheme="majorHAnsi"/>
          <w:sz w:val="24"/>
          <w:szCs w:val="24"/>
          <w:lang w:val="ro-MD"/>
        </w:rPr>
        <w:t>Prezenta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14:paraId="006025AA" w14:textId="581B603C" w:rsidR="00A776A9" w:rsidRPr="008204F3" w:rsidRDefault="00A776A9" w:rsidP="00813A99">
      <w:pPr>
        <w:pStyle w:val="ListParagraph"/>
        <w:numPr>
          <w:ilvl w:val="0"/>
          <w:numId w:val="4"/>
        </w:numPr>
        <w:tabs>
          <w:tab w:val="left" w:pos="0"/>
          <w:tab w:val="left" w:pos="426"/>
        </w:tabs>
        <w:spacing w:before="240" w:after="240"/>
        <w:ind w:left="0" w:firstLine="540"/>
        <w:jc w:val="both"/>
        <w:rPr>
          <w:rFonts w:asciiTheme="majorHAnsi" w:hAnsiTheme="majorHAnsi" w:cstheme="majorHAnsi"/>
          <w:bCs/>
          <w:sz w:val="24"/>
          <w:szCs w:val="24"/>
          <w:lang w:val="ro-MD"/>
        </w:rPr>
      </w:pPr>
      <w:r w:rsidRPr="008204F3">
        <w:rPr>
          <w:rFonts w:asciiTheme="majorHAnsi" w:hAnsiTheme="majorHAnsi" w:cstheme="majorHAnsi"/>
          <w:bCs/>
          <w:sz w:val="24"/>
          <w:szCs w:val="24"/>
          <w:lang w:val="ro-MD"/>
        </w:rPr>
        <w:t>Curtea de Conturi va fi informată, în termen de 6 luni din data publicării Hotărârii în Monitorul Oficial al Republicii Moldova, despre acțiunile întreprinse pentru executarea subpunct</w:t>
      </w:r>
      <w:r w:rsidR="00993A85">
        <w:rPr>
          <w:rFonts w:asciiTheme="majorHAnsi" w:hAnsiTheme="majorHAnsi" w:cstheme="majorHAnsi"/>
          <w:bCs/>
          <w:sz w:val="24"/>
          <w:szCs w:val="24"/>
          <w:lang w:val="ro-MD"/>
        </w:rPr>
        <w:t>elor</w:t>
      </w:r>
      <w:r w:rsidRPr="008204F3">
        <w:rPr>
          <w:rFonts w:asciiTheme="majorHAnsi" w:hAnsiTheme="majorHAnsi" w:cstheme="majorHAnsi"/>
          <w:bCs/>
          <w:sz w:val="24"/>
          <w:szCs w:val="24"/>
          <w:lang w:val="ro-MD"/>
        </w:rPr>
        <w:t xml:space="preserve"> </w:t>
      </w:r>
      <w:r w:rsidR="0087510A" w:rsidRPr="008204F3">
        <w:rPr>
          <w:rFonts w:asciiTheme="majorHAnsi" w:hAnsiTheme="majorHAnsi" w:cstheme="majorHAnsi"/>
          <w:bCs/>
          <w:sz w:val="24"/>
          <w:szCs w:val="24"/>
          <w:lang w:val="ro-MD"/>
        </w:rPr>
        <w:t>2.</w:t>
      </w:r>
      <w:r w:rsidR="00682A5C" w:rsidRPr="008204F3">
        <w:rPr>
          <w:rFonts w:asciiTheme="majorHAnsi" w:hAnsiTheme="majorHAnsi" w:cstheme="majorHAnsi"/>
          <w:bCs/>
          <w:sz w:val="24"/>
          <w:szCs w:val="24"/>
          <w:lang w:val="ro-MD"/>
        </w:rPr>
        <w:t>4</w:t>
      </w:r>
      <w:r w:rsidR="0087510A" w:rsidRPr="008204F3">
        <w:rPr>
          <w:rFonts w:asciiTheme="majorHAnsi" w:hAnsiTheme="majorHAnsi" w:cstheme="majorHAnsi"/>
          <w:bCs/>
          <w:sz w:val="24"/>
          <w:szCs w:val="24"/>
          <w:lang w:val="ro-MD"/>
        </w:rPr>
        <w:t>.</w:t>
      </w:r>
      <w:r w:rsidR="00682A5C" w:rsidRPr="008204F3">
        <w:rPr>
          <w:rFonts w:asciiTheme="majorHAnsi" w:hAnsiTheme="majorHAnsi" w:cstheme="majorHAnsi"/>
          <w:bCs/>
          <w:sz w:val="24"/>
          <w:szCs w:val="24"/>
          <w:lang w:val="ro-MD"/>
        </w:rPr>
        <w:t xml:space="preserve"> și 2.5.</w:t>
      </w:r>
      <w:r w:rsidR="0087510A" w:rsidRPr="008204F3">
        <w:rPr>
          <w:rFonts w:asciiTheme="majorHAnsi" w:hAnsiTheme="majorHAnsi" w:cstheme="majorHAnsi"/>
          <w:bCs/>
          <w:sz w:val="24"/>
          <w:szCs w:val="24"/>
          <w:lang w:val="ro-MD"/>
        </w:rPr>
        <w:t xml:space="preserve"> </w:t>
      </w:r>
      <w:r w:rsidRPr="008204F3">
        <w:rPr>
          <w:rFonts w:asciiTheme="majorHAnsi" w:hAnsiTheme="majorHAnsi" w:cstheme="majorHAnsi"/>
          <w:bCs/>
          <w:sz w:val="24"/>
          <w:szCs w:val="24"/>
          <w:lang w:val="ro-MD"/>
        </w:rPr>
        <w:t>din prezenta Hotărâre.</w:t>
      </w:r>
    </w:p>
    <w:p w14:paraId="03918ECD" w14:textId="7BBB9F5C" w:rsidR="00A776A9" w:rsidRPr="00993A85" w:rsidRDefault="00A776A9" w:rsidP="00813A99">
      <w:pPr>
        <w:pStyle w:val="ListParagraph"/>
        <w:numPr>
          <w:ilvl w:val="0"/>
          <w:numId w:val="4"/>
        </w:numPr>
        <w:tabs>
          <w:tab w:val="left" w:pos="0"/>
          <w:tab w:val="left" w:pos="426"/>
        </w:tabs>
        <w:spacing w:before="240" w:after="240"/>
        <w:ind w:left="0" w:firstLine="540"/>
        <w:jc w:val="both"/>
        <w:rPr>
          <w:rFonts w:asciiTheme="majorHAnsi" w:eastAsia="Times New Roman" w:hAnsiTheme="majorHAnsi" w:cstheme="majorHAnsi"/>
          <w:bCs/>
          <w:sz w:val="24"/>
          <w:szCs w:val="24"/>
          <w:lang w:val="ro-MD"/>
        </w:rPr>
      </w:pPr>
      <w:r w:rsidRPr="008204F3">
        <w:rPr>
          <w:rFonts w:ascii="Calibri Light" w:hAnsi="Calibri Light" w:cs="Calibri Light"/>
          <w:noProof/>
          <w:sz w:val="24"/>
          <w:szCs w:val="24"/>
          <w:lang w:val="ro-MD"/>
        </w:rPr>
        <w:t xml:space="preserve">Hotărârea și </w:t>
      </w:r>
      <w:r w:rsidRPr="008204F3">
        <w:rPr>
          <w:rFonts w:ascii="Calibri Light" w:hAnsi="Calibri Light" w:cs="Calibri Light"/>
          <w:bCs/>
          <w:noProof/>
          <w:sz w:val="24"/>
          <w:szCs w:val="24"/>
          <w:lang w:val="ro-MD"/>
        </w:rPr>
        <w:t xml:space="preserve">Raportul </w:t>
      </w:r>
      <w:r w:rsidR="0087510A" w:rsidRPr="008204F3">
        <w:rPr>
          <w:rFonts w:ascii="Calibri Light" w:hAnsi="Calibri Light" w:cs="Calibri Light"/>
          <w:bCs/>
          <w:noProof/>
          <w:sz w:val="24"/>
          <w:szCs w:val="24"/>
          <w:lang w:val="ro-MD"/>
        </w:rPr>
        <w:t xml:space="preserve">auditului </w:t>
      </w:r>
      <w:r w:rsidR="0087510A" w:rsidRPr="008204F3">
        <w:rPr>
          <w:rFonts w:asciiTheme="majorHAnsi" w:eastAsia="Times New Roman" w:hAnsiTheme="majorHAnsi" w:cstheme="majorHAnsi"/>
          <w:bCs/>
          <w:sz w:val="24"/>
          <w:szCs w:val="24"/>
          <w:lang w:val="ro-MD"/>
        </w:rPr>
        <w:t>conformit</w:t>
      </w:r>
      <w:r w:rsidR="009F3CE0" w:rsidRPr="008204F3">
        <w:rPr>
          <w:rFonts w:asciiTheme="majorHAnsi" w:eastAsia="Times New Roman" w:hAnsiTheme="majorHAnsi" w:cstheme="majorHAnsi"/>
          <w:bCs/>
          <w:sz w:val="24"/>
          <w:szCs w:val="24"/>
          <w:lang w:val="ro-MD"/>
        </w:rPr>
        <w:t xml:space="preserve">ății </w:t>
      </w:r>
      <w:r w:rsidR="009F3CE0" w:rsidRPr="00993A85">
        <w:rPr>
          <w:rFonts w:asciiTheme="majorHAnsi" w:eastAsia="Times New Roman" w:hAnsiTheme="majorHAnsi" w:cstheme="majorHAnsi"/>
          <w:bCs/>
          <w:sz w:val="24"/>
          <w:szCs w:val="24"/>
          <w:lang w:val="ro-MD"/>
        </w:rPr>
        <w:t>privind</w:t>
      </w:r>
      <w:r w:rsidR="0087510A" w:rsidRPr="00993A85">
        <w:rPr>
          <w:rFonts w:asciiTheme="majorHAnsi" w:eastAsia="Times New Roman" w:hAnsiTheme="majorHAnsi" w:cstheme="majorHAnsi"/>
          <w:bCs/>
          <w:sz w:val="24"/>
          <w:szCs w:val="24"/>
          <w:lang w:val="ro-MD"/>
        </w:rPr>
        <w:t xml:space="preserve"> gestion</w:t>
      </w:r>
      <w:r w:rsidR="009F3CE0" w:rsidRPr="00993A85">
        <w:rPr>
          <w:rFonts w:asciiTheme="majorHAnsi" w:eastAsia="Times New Roman" w:hAnsiTheme="majorHAnsi" w:cstheme="majorHAnsi"/>
          <w:bCs/>
          <w:sz w:val="24"/>
          <w:szCs w:val="24"/>
          <w:lang w:val="ro-MD"/>
        </w:rPr>
        <w:t>area</w:t>
      </w:r>
      <w:r w:rsidR="0087510A" w:rsidRPr="003710FE">
        <w:rPr>
          <w:rFonts w:asciiTheme="majorHAnsi" w:eastAsia="Times New Roman" w:hAnsiTheme="majorHAnsi" w:cstheme="majorHAnsi"/>
          <w:bCs/>
          <w:sz w:val="24"/>
          <w:szCs w:val="24"/>
          <w:lang w:val="ro-MD"/>
        </w:rPr>
        <w:t xml:space="preserve"> patrimoniului public de către </w:t>
      </w:r>
      <w:r w:rsidR="0087510A" w:rsidRPr="003710FE">
        <w:rPr>
          <w:rFonts w:asciiTheme="majorHAnsi" w:hAnsiTheme="majorHAnsi"/>
          <w:sz w:val="24"/>
          <w:szCs w:val="24"/>
          <w:lang w:val="ro-MD"/>
        </w:rPr>
        <w:t xml:space="preserve">Întreprinderea de Stat „Administrația de Stat a Drumurilor” în anul 2020 </w:t>
      </w:r>
      <w:r w:rsidRPr="0015731F">
        <w:rPr>
          <w:rFonts w:asciiTheme="majorHAnsi" w:hAnsiTheme="majorHAnsi" w:cs="Calibri Light"/>
          <w:bCs/>
          <w:noProof/>
          <w:sz w:val="24"/>
          <w:szCs w:val="24"/>
          <w:lang w:val="ro-MD"/>
        </w:rPr>
        <w:t>se plasează pe site</w:t>
      </w:r>
      <w:r w:rsidRPr="0015731F">
        <w:rPr>
          <w:rFonts w:asciiTheme="majorHAnsi" w:hAnsiTheme="majorHAnsi" w:cs="Calibri Light"/>
          <w:noProof/>
          <w:sz w:val="24"/>
          <w:szCs w:val="24"/>
          <w:lang w:val="ro-MD"/>
        </w:rPr>
        <w:t xml:space="preserve">-ul oficial al Curții de Conturi </w:t>
      </w:r>
      <w:r w:rsidR="000E22D8" w:rsidRPr="0015731F">
        <w:rPr>
          <w:rFonts w:asciiTheme="majorHAnsi" w:hAnsiTheme="majorHAnsi" w:cs="Calibri Light"/>
          <w:sz w:val="24"/>
          <w:szCs w:val="24"/>
          <w:lang w:val="ro-MD"/>
        </w:rPr>
        <w:t>(</w:t>
      </w:r>
      <w:hyperlink r:id="rId12" w:history="1">
        <w:r w:rsidR="000E22D8" w:rsidRPr="0015731F">
          <w:rPr>
            <w:rStyle w:val="Hyperlink"/>
            <w:rFonts w:asciiTheme="majorHAnsi" w:hAnsiTheme="majorHAnsi" w:cs="Calibri Light"/>
            <w:sz w:val="24"/>
            <w:szCs w:val="24"/>
            <w:lang w:val="ro-MD"/>
          </w:rPr>
          <w:t>https://www.ccrm.md/ro/decisions</w:t>
        </w:r>
      </w:hyperlink>
      <w:r w:rsidR="000E22D8" w:rsidRPr="0015731F">
        <w:rPr>
          <w:rFonts w:asciiTheme="majorHAnsi" w:hAnsiTheme="majorHAnsi" w:cs="Calibri Light"/>
          <w:sz w:val="24"/>
          <w:szCs w:val="24"/>
          <w:lang w:val="ro-MD"/>
        </w:rPr>
        <w:t>)</w:t>
      </w:r>
      <w:r w:rsidR="000E22D8" w:rsidRPr="0015731F">
        <w:rPr>
          <w:rFonts w:asciiTheme="majorHAnsi" w:hAnsiTheme="majorHAnsi" w:cs="Calibri Light"/>
          <w:noProof/>
          <w:sz w:val="24"/>
          <w:szCs w:val="24"/>
          <w:lang w:val="ro-RO"/>
        </w:rPr>
        <w:t>.</w:t>
      </w:r>
      <w:r w:rsidR="000E22D8" w:rsidRPr="0015731F" w:rsidDel="000E22D8">
        <w:rPr>
          <w:rFonts w:asciiTheme="majorHAnsi" w:hAnsiTheme="majorHAnsi" w:cs="Calibri Light"/>
          <w:noProof/>
          <w:sz w:val="24"/>
          <w:szCs w:val="24"/>
          <w:lang w:val="ro-MD"/>
        </w:rPr>
        <w:t xml:space="preserve"> </w:t>
      </w:r>
      <w:r w:rsidR="000E22D8" w:rsidRPr="0015731F">
        <w:rPr>
          <w:rFonts w:asciiTheme="majorHAnsi" w:hAnsiTheme="majorHAnsi" w:cs="Calibri Light"/>
          <w:noProof/>
          <w:sz w:val="24"/>
          <w:szCs w:val="24"/>
          <w:lang w:val="ro-MD"/>
        </w:rPr>
        <w:t xml:space="preserve"> </w:t>
      </w:r>
    </w:p>
    <w:p w14:paraId="0220101E" w14:textId="77777777" w:rsidR="00F51DBF" w:rsidRPr="00993A85" w:rsidRDefault="00F51DBF" w:rsidP="0080504A">
      <w:pPr>
        <w:spacing w:after="120" w:line="276" w:lineRule="auto"/>
        <w:jc w:val="right"/>
        <w:rPr>
          <w:rFonts w:asciiTheme="majorHAnsi" w:eastAsia="Times New Roman" w:hAnsiTheme="majorHAnsi" w:cstheme="majorHAnsi"/>
          <w:b/>
          <w:sz w:val="24"/>
          <w:szCs w:val="24"/>
          <w:lang w:val="ro-MD"/>
        </w:rPr>
      </w:pPr>
    </w:p>
    <w:p w14:paraId="0D2923AA" w14:textId="2D47BCBC" w:rsidR="00AC22F6" w:rsidRPr="00993A85" w:rsidRDefault="00C46957" w:rsidP="0080504A">
      <w:pPr>
        <w:spacing w:after="120" w:line="276" w:lineRule="auto"/>
        <w:jc w:val="right"/>
        <w:rPr>
          <w:rFonts w:asciiTheme="majorHAnsi" w:eastAsia="Times New Roman" w:hAnsiTheme="majorHAnsi" w:cstheme="majorHAnsi"/>
          <w:b/>
          <w:sz w:val="24"/>
          <w:szCs w:val="24"/>
          <w:lang w:val="ro-MD"/>
        </w:rPr>
      </w:pPr>
      <w:r w:rsidRPr="00993A85">
        <w:rPr>
          <w:rFonts w:asciiTheme="majorHAnsi" w:eastAsia="Times New Roman" w:hAnsiTheme="majorHAnsi" w:cstheme="majorHAnsi"/>
          <w:b/>
          <w:sz w:val="24"/>
          <w:szCs w:val="24"/>
          <w:lang w:val="ro-MD"/>
        </w:rPr>
        <w:t>Marian LUPU,</w:t>
      </w:r>
    </w:p>
    <w:p w14:paraId="7115A1CC" w14:textId="0126E9DC" w:rsidR="00C46957" w:rsidRPr="00993A85" w:rsidRDefault="00C46957" w:rsidP="0080504A">
      <w:pPr>
        <w:spacing w:after="120" w:line="276" w:lineRule="auto"/>
        <w:jc w:val="right"/>
        <w:rPr>
          <w:rFonts w:asciiTheme="majorHAnsi" w:eastAsia="Times New Roman" w:hAnsiTheme="majorHAnsi" w:cstheme="majorHAnsi"/>
          <w:b/>
          <w:sz w:val="24"/>
          <w:szCs w:val="24"/>
          <w:lang w:val="ro-MD"/>
        </w:rPr>
      </w:pPr>
      <w:r w:rsidRPr="00993A85">
        <w:rPr>
          <w:rFonts w:asciiTheme="majorHAnsi" w:eastAsia="Times New Roman" w:hAnsiTheme="majorHAnsi" w:cstheme="majorHAnsi"/>
          <w:b/>
          <w:sz w:val="24"/>
          <w:szCs w:val="24"/>
          <w:lang w:val="ro-MD"/>
        </w:rPr>
        <w:t>Președinte</w:t>
      </w:r>
    </w:p>
    <w:p w14:paraId="65ED160E" w14:textId="5080670A" w:rsidR="00C46957" w:rsidRPr="00993A85" w:rsidRDefault="00C46957" w:rsidP="0080504A">
      <w:pPr>
        <w:spacing w:after="120" w:line="276" w:lineRule="auto"/>
        <w:rPr>
          <w:rFonts w:asciiTheme="majorHAnsi" w:hAnsiTheme="majorHAnsi" w:cstheme="majorHAnsi"/>
          <w:sz w:val="24"/>
          <w:szCs w:val="24"/>
          <w:lang w:val="ro-MD"/>
        </w:rPr>
      </w:pPr>
      <w:bookmarkStart w:id="1" w:name="_GoBack"/>
      <w:bookmarkEnd w:id="1"/>
    </w:p>
    <w:p w14:paraId="0B839A3D" w14:textId="7D2A05CD" w:rsidR="00080F01" w:rsidRPr="0059217D" w:rsidRDefault="00080F01" w:rsidP="0080504A">
      <w:pPr>
        <w:spacing w:line="276" w:lineRule="auto"/>
        <w:rPr>
          <w:rFonts w:asciiTheme="majorHAnsi" w:hAnsiTheme="majorHAnsi" w:cstheme="majorHAnsi"/>
          <w:lang w:val="ro-MD"/>
        </w:rPr>
      </w:pPr>
    </w:p>
    <w:sectPr w:rsidR="00080F01" w:rsidRPr="0059217D" w:rsidSect="008C3437">
      <w:footerReference w:type="default" r:id="rId13"/>
      <w:pgSz w:w="12240" w:h="15840"/>
      <w:pgMar w:top="1135" w:right="850" w:bottom="1418" w:left="170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734B8" w14:textId="77777777" w:rsidR="00620600" w:rsidRDefault="00620600" w:rsidP="00C46957">
      <w:pPr>
        <w:spacing w:after="0" w:line="240" w:lineRule="auto"/>
      </w:pPr>
      <w:r>
        <w:separator/>
      </w:r>
    </w:p>
  </w:endnote>
  <w:endnote w:type="continuationSeparator" w:id="0">
    <w:p w14:paraId="54963950" w14:textId="77777777" w:rsidR="00620600" w:rsidRDefault="00620600" w:rsidP="00C46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636032"/>
      <w:docPartObj>
        <w:docPartGallery w:val="Page Numbers (Bottom of Page)"/>
        <w:docPartUnique/>
      </w:docPartObj>
    </w:sdtPr>
    <w:sdtEndPr>
      <w:rPr>
        <w:noProof/>
      </w:rPr>
    </w:sdtEndPr>
    <w:sdtContent>
      <w:p w14:paraId="669F7812" w14:textId="109D939A" w:rsidR="00AE2BA5" w:rsidRDefault="00C46957" w:rsidP="00994F4D">
        <w:pPr>
          <w:pStyle w:val="Footer"/>
          <w:jc w:val="right"/>
        </w:pPr>
        <w:r>
          <w:fldChar w:fldCharType="begin"/>
        </w:r>
        <w:r>
          <w:instrText xml:space="preserve"> PAGE   \* MERGEFORMAT </w:instrText>
        </w:r>
        <w:r>
          <w:fldChar w:fldCharType="separate"/>
        </w:r>
        <w:r w:rsidR="00C3583B">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C464A" w14:textId="77777777" w:rsidR="00620600" w:rsidRDefault="00620600" w:rsidP="00C46957">
      <w:pPr>
        <w:spacing w:after="0" w:line="240" w:lineRule="auto"/>
      </w:pPr>
      <w:r>
        <w:separator/>
      </w:r>
    </w:p>
  </w:footnote>
  <w:footnote w:type="continuationSeparator" w:id="0">
    <w:p w14:paraId="5CE60C18" w14:textId="77777777" w:rsidR="00620600" w:rsidRDefault="00620600" w:rsidP="00C46957">
      <w:pPr>
        <w:spacing w:after="0" w:line="240" w:lineRule="auto"/>
      </w:pPr>
      <w:r>
        <w:continuationSeparator/>
      </w:r>
    </w:p>
  </w:footnote>
  <w:footnote w:id="1">
    <w:p w14:paraId="2B806060" w14:textId="77777777" w:rsidR="006A3368" w:rsidRPr="0035708A" w:rsidRDefault="006A3368" w:rsidP="003710FE">
      <w:pPr>
        <w:pStyle w:val="FootnoteText"/>
        <w:jc w:val="both"/>
        <w:rPr>
          <w:rFonts w:ascii="Calibri Light" w:hAnsi="Calibri Light" w:cs="Calibri Light"/>
          <w:sz w:val="16"/>
          <w:szCs w:val="16"/>
          <w:lang w:val="ro-MD"/>
        </w:rPr>
      </w:pPr>
      <w:r w:rsidRPr="00090E9C">
        <w:rPr>
          <w:rFonts w:ascii="Calibri Light" w:eastAsia="Times New Roman" w:hAnsi="Calibri Light" w:cs="Calibri Light"/>
          <w:sz w:val="16"/>
          <w:szCs w:val="16"/>
          <w:vertAlign w:val="superscript"/>
          <w:lang w:val="ro-MD"/>
        </w:rPr>
        <w:footnoteRef/>
      </w:r>
      <w:r w:rsidRPr="00090E9C">
        <w:rPr>
          <w:rFonts w:ascii="Calibri Light" w:eastAsia="Times New Roman" w:hAnsi="Calibri Light" w:cs="Calibri Light"/>
          <w:sz w:val="16"/>
          <w:szCs w:val="16"/>
          <w:lang w:val="ro-MD"/>
        </w:rPr>
        <w:t xml:space="preserve"> Legea privind organizarea și funcționarea Curții de Conturi a Republicii Moldova nr.260 din 07.12.2017 (în continuare – Legea nr.260 din 07.12.2017).</w:t>
      </w:r>
    </w:p>
  </w:footnote>
  <w:footnote w:id="2">
    <w:p w14:paraId="36EA8149" w14:textId="36602890" w:rsidR="00DE3FAA" w:rsidRPr="00C33E1A" w:rsidRDefault="00DE3FAA" w:rsidP="003710FE">
      <w:pPr>
        <w:pStyle w:val="1"/>
      </w:pPr>
      <w:r w:rsidRPr="001572F0">
        <w:rPr>
          <w:rStyle w:val="FootnoteReference"/>
        </w:rPr>
        <w:footnoteRef/>
      </w:r>
      <w:r w:rsidRPr="001572F0">
        <w:t xml:space="preserve"> în continuare – Î.S. „Administrația de Stat a Drumurilor”</w:t>
      </w:r>
      <w:r w:rsidR="00090E9C" w:rsidRPr="001572F0">
        <w:t>.</w:t>
      </w:r>
      <w:r w:rsidRPr="00C33E1A">
        <w:t xml:space="preserve"> </w:t>
      </w:r>
    </w:p>
  </w:footnote>
  <w:footnote w:id="3">
    <w:p w14:paraId="76FDFCCB" w14:textId="34871005" w:rsidR="00101ED7" w:rsidRPr="00D70408" w:rsidRDefault="00101ED7" w:rsidP="0015731F">
      <w:pPr>
        <w:pStyle w:val="FootnoteText"/>
        <w:jc w:val="both"/>
        <w:rPr>
          <w:rFonts w:ascii="Calibri Light" w:eastAsia="Times New Roman" w:hAnsi="Calibri Light" w:cs="Calibri Light"/>
          <w:sz w:val="16"/>
          <w:szCs w:val="16"/>
          <w:lang w:val="ro-MD"/>
        </w:rPr>
      </w:pPr>
      <w:r w:rsidRPr="001572F0">
        <w:rPr>
          <w:rFonts w:ascii="Calibri Light" w:hAnsi="Calibri Light" w:cs="Calibri Light"/>
          <w:sz w:val="16"/>
          <w:szCs w:val="16"/>
          <w:vertAlign w:val="superscript"/>
          <w:lang w:val="ro-MD"/>
        </w:rPr>
        <w:footnoteRef/>
      </w:r>
      <w:r w:rsidRPr="0035708A">
        <w:rPr>
          <w:rFonts w:ascii="Calibri Light" w:hAnsi="Calibri Light" w:cs="Calibri Light"/>
          <w:sz w:val="16"/>
          <w:szCs w:val="16"/>
          <w:lang w:val="ro-MD"/>
        </w:rPr>
        <w:t xml:space="preserve"> </w:t>
      </w:r>
      <w:r w:rsidR="00755EA9" w:rsidRPr="001572F0">
        <w:rPr>
          <w:rFonts w:asciiTheme="majorHAnsi" w:hAnsiTheme="majorHAnsi" w:cstheme="majorHAnsi"/>
          <w:color w:val="000000"/>
          <w:sz w:val="16"/>
          <w:szCs w:val="16"/>
          <w:lang w:val="ro-MD"/>
        </w:rPr>
        <w:t>Programul activității de audit pe anul 2021</w:t>
      </w:r>
      <w:r w:rsidR="00755EA9" w:rsidRPr="001572F0">
        <w:rPr>
          <w:rFonts w:asciiTheme="majorHAnsi" w:hAnsiTheme="majorHAnsi" w:cstheme="majorHAnsi"/>
          <w:color w:val="000000"/>
          <w:spacing w:val="-5"/>
          <w:sz w:val="16"/>
          <w:szCs w:val="16"/>
          <w:lang w:val="ro-MD"/>
        </w:rPr>
        <w:t>, aprobat prin Hotărârea Curții de Conturi nr.62 din</w:t>
      </w:r>
      <w:r w:rsidR="00755EA9" w:rsidRPr="001572F0">
        <w:rPr>
          <w:rFonts w:asciiTheme="majorHAnsi" w:hAnsiTheme="majorHAnsi" w:cstheme="majorHAnsi"/>
          <w:color w:val="000000"/>
          <w:sz w:val="16"/>
          <w:szCs w:val="16"/>
          <w:lang w:val="ro-MD"/>
        </w:rPr>
        <w:t>10.12.2020</w:t>
      </w:r>
      <w:r w:rsidR="00755EA9" w:rsidRPr="00C33E1A">
        <w:rPr>
          <w:rFonts w:ascii="Calibri Light" w:eastAsia="Times New Roman" w:hAnsi="Calibri Light" w:cs="Calibri Light"/>
          <w:sz w:val="16"/>
          <w:szCs w:val="16"/>
          <w:lang w:val="ro-MD"/>
        </w:rPr>
        <w:t xml:space="preserve"> </w:t>
      </w:r>
      <w:r w:rsidR="00AC6E99" w:rsidRPr="00D70408">
        <w:rPr>
          <w:rFonts w:ascii="Calibri Light" w:eastAsia="Times New Roman" w:hAnsi="Calibri Light" w:cs="Calibri Light"/>
          <w:sz w:val="16"/>
          <w:szCs w:val="16"/>
          <w:lang w:val="ro-MD"/>
        </w:rPr>
        <w:t>(</w:t>
      </w:r>
      <w:r w:rsidRPr="00D70408">
        <w:rPr>
          <w:rFonts w:ascii="Calibri Light" w:eastAsia="Times New Roman" w:hAnsi="Calibri Light" w:cs="Calibri Light"/>
          <w:sz w:val="16"/>
          <w:szCs w:val="16"/>
          <w:lang w:val="ro-MD"/>
        </w:rPr>
        <w:t>cu modificările și completările ulterioare</w:t>
      </w:r>
      <w:r w:rsidR="00AC6E99" w:rsidRPr="00D70408">
        <w:rPr>
          <w:rFonts w:ascii="Calibri Light" w:eastAsia="Times New Roman" w:hAnsi="Calibri Light" w:cs="Calibri Light"/>
          <w:sz w:val="16"/>
          <w:szCs w:val="16"/>
          <w:lang w:val="ro-MD"/>
        </w:rPr>
        <w:t>)</w:t>
      </w:r>
      <w:r w:rsidRPr="00D70408">
        <w:rPr>
          <w:rFonts w:ascii="Calibri Light" w:eastAsia="Times New Roman" w:hAnsi="Calibri Light" w:cs="Calibri Light"/>
          <w:sz w:val="16"/>
          <w:szCs w:val="16"/>
          <w:lang w:val="ro-MD"/>
        </w:rPr>
        <w:t>.</w:t>
      </w:r>
    </w:p>
  </w:footnote>
  <w:footnote w:id="4">
    <w:p w14:paraId="3432A792" w14:textId="77777777" w:rsidR="00D47626" w:rsidRPr="0035708A" w:rsidRDefault="00D47626" w:rsidP="00D47626">
      <w:pPr>
        <w:spacing w:after="0" w:line="240" w:lineRule="auto"/>
        <w:jc w:val="both"/>
        <w:rPr>
          <w:rFonts w:ascii="Times New Roman" w:eastAsia="Times New Roman" w:hAnsi="Times New Roman" w:cs="Times New Roman"/>
          <w:sz w:val="16"/>
          <w:szCs w:val="16"/>
          <w:lang w:val="ro-RO"/>
        </w:rPr>
      </w:pPr>
      <w:r w:rsidRPr="0035708A">
        <w:rPr>
          <w:rStyle w:val="FootnoteReference"/>
          <w:rFonts w:asciiTheme="majorHAnsi" w:hAnsiTheme="majorHAnsi" w:cs="Times New Roman"/>
          <w:sz w:val="16"/>
          <w:szCs w:val="16"/>
          <w:lang w:val="ro-RO"/>
        </w:rPr>
        <w:footnoteRef/>
      </w:r>
      <w:r w:rsidRPr="0035708A">
        <w:rPr>
          <w:rFonts w:asciiTheme="majorHAnsi" w:hAnsiTheme="majorHAnsi" w:cs="Times New Roman"/>
          <w:sz w:val="16"/>
          <w:szCs w:val="16"/>
          <w:lang w:val="ro-RO"/>
        </w:rPr>
        <w:t xml:space="preserve"> </w:t>
      </w:r>
      <w:r w:rsidRPr="0035708A">
        <w:rPr>
          <w:rFonts w:asciiTheme="majorHAnsi" w:eastAsia="Times New Roman" w:hAnsiTheme="majorHAnsi" w:cstheme="majorHAnsi"/>
          <w:sz w:val="16"/>
          <w:szCs w:val="16"/>
          <w:lang w:val="ro-RO"/>
        </w:rPr>
        <w:t>Hotărârea Curții de Conturi nr.2 din 24.01.2020 „Cu privire la Cadrul Declarațiilor Profesionale ale INTOSAI”</w:t>
      </w:r>
      <w:r w:rsidRPr="0035708A">
        <w:rPr>
          <w:rFonts w:asciiTheme="majorHAnsi" w:eastAsia="Times New Roman" w:hAnsiTheme="majorHAnsi" w:cs="Times New Roman"/>
          <w:sz w:val="16"/>
          <w:szCs w:val="16"/>
          <w:lang w:val="ro-R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7281"/>
    <w:multiLevelType w:val="hybridMultilevel"/>
    <w:tmpl w:val="1EA4FB5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71225"/>
    <w:multiLevelType w:val="hybridMultilevel"/>
    <w:tmpl w:val="72580F3C"/>
    <w:lvl w:ilvl="0" w:tplc="0409000D">
      <w:start w:val="1"/>
      <w:numFmt w:val="bullet"/>
      <w:lvlText w:val=""/>
      <w:lvlJc w:val="left"/>
      <w:pPr>
        <w:ind w:left="1069" w:hanging="360"/>
      </w:pPr>
      <w:rPr>
        <w:rFonts w:ascii="Wingdings" w:hAnsi="Wingdings"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12161AA1"/>
    <w:multiLevelType w:val="hybridMultilevel"/>
    <w:tmpl w:val="BB205CDC"/>
    <w:lvl w:ilvl="0" w:tplc="3F8E9DAE">
      <w:numFmt w:val="bullet"/>
      <w:lvlText w:val="-"/>
      <w:lvlJc w:val="left"/>
      <w:pPr>
        <w:ind w:left="1069" w:hanging="360"/>
      </w:pPr>
      <w:rPr>
        <w:rFonts w:ascii="Calibri Light" w:eastAsiaTheme="minorHAnsi" w:hAnsi="Calibri Light" w:cs="Calibri Light"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22D21058"/>
    <w:multiLevelType w:val="hybridMultilevel"/>
    <w:tmpl w:val="8160B15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3B336570"/>
    <w:multiLevelType w:val="hybridMultilevel"/>
    <w:tmpl w:val="6D46A95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3CFE27E0"/>
    <w:multiLevelType w:val="hybridMultilevel"/>
    <w:tmpl w:val="DA3A9414"/>
    <w:lvl w:ilvl="0" w:tplc="570249FC">
      <w:start w:val="1"/>
      <w:numFmt w:val="decimal"/>
      <w:suff w:val="space"/>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9850A8"/>
    <w:multiLevelType w:val="multilevel"/>
    <w:tmpl w:val="D8D2A49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59926BE"/>
    <w:multiLevelType w:val="hybridMultilevel"/>
    <w:tmpl w:val="F6DE258E"/>
    <w:lvl w:ilvl="0" w:tplc="923EF38A">
      <w:start w:val="2"/>
      <w:numFmt w:val="decimal"/>
      <w:suff w:val="space"/>
      <w:lvlText w:val="%1."/>
      <w:lvlJc w:val="left"/>
      <w:pPr>
        <w:ind w:left="36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68266A"/>
    <w:multiLevelType w:val="multilevel"/>
    <w:tmpl w:val="EA206D4E"/>
    <w:lvl w:ilvl="0">
      <w:start w:val="1"/>
      <w:numFmt w:val="decimal"/>
      <w:suff w:val="space"/>
      <w:lvlText w:val="%1."/>
      <w:lvlJc w:val="left"/>
      <w:pPr>
        <w:ind w:left="360" w:hanging="360"/>
      </w:pPr>
      <w:rPr>
        <w:rFonts w:eastAsiaTheme="minorHAnsi" w:hint="default"/>
        <w:b/>
      </w:rPr>
    </w:lvl>
    <w:lvl w:ilvl="1">
      <w:start w:val="1"/>
      <w:numFmt w:val="decimal"/>
      <w:isLgl/>
      <w:suff w:val="space"/>
      <w:lvlText w:val="%1.%2."/>
      <w:lvlJc w:val="left"/>
      <w:pPr>
        <w:ind w:left="936" w:hanging="360"/>
      </w:pPr>
      <w:rPr>
        <w:rFonts w:hint="default"/>
        <w:b/>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720"/>
      </w:pPr>
      <w:rPr>
        <w:rFonts w:hint="default"/>
      </w:rPr>
    </w:lvl>
    <w:lvl w:ilvl="4">
      <w:start w:val="1"/>
      <w:numFmt w:val="decimal"/>
      <w:isLgl/>
      <w:lvlText w:val="%1.%2.%3.%4.%5."/>
      <w:lvlJc w:val="left"/>
      <w:pPr>
        <w:ind w:left="3384"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96" w:hanging="1440"/>
      </w:pPr>
      <w:rPr>
        <w:rFonts w:hint="default"/>
      </w:rPr>
    </w:lvl>
    <w:lvl w:ilvl="7">
      <w:start w:val="1"/>
      <w:numFmt w:val="decimal"/>
      <w:isLgl/>
      <w:lvlText w:val="%1.%2.%3.%4.%5.%6.%7.%8."/>
      <w:lvlJc w:val="left"/>
      <w:pPr>
        <w:ind w:left="5472" w:hanging="1440"/>
      </w:pPr>
      <w:rPr>
        <w:rFonts w:hint="default"/>
      </w:rPr>
    </w:lvl>
    <w:lvl w:ilvl="8">
      <w:start w:val="1"/>
      <w:numFmt w:val="decimal"/>
      <w:isLgl/>
      <w:lvlText w:val="%1.%2.%3.%4.%5.%6.%7.%8.%9."/>
      <w:lvlJc w:val="left"/>
      <w:pPr>
        <w:ind w:left="6408" w:hanging="1800"/>
      </w:pPr>
      <w:rPr>
        <w:rFonts w:hint="default"/>
      </w:rPr>
    </w:lvl>
  </w:abstractNum>
  <w:abstractNum w:abstractNumId="9" w15:restartNumberingAfterBreak="0">
    <w:nsid w:val="5B522C3F"/>
    <w:multiLevelType w:val="multilevel"/>
    <w:tmpl w:val="1C6E2722"/>
    <w:lvl w:ilvl="0">
      <w:start w:val="2"/>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7E33327"/>
    <w:multiLevelType w:val="multilevel"/>
    <w:tmpl w:val="C8AAD0BE"/>
    <w:lvl w:ilvl="0">
      <w:start w:val="2"/>
      <w:numFmt w:val="decimal"/>
      <w:lvlText w:val="%1"/>
      <w:lvlJc w:val="left"/>
      <w:pPr>
        <w:ind w:left="576" w:hanging="576"/>
      </w:pPr>
      <w:rPr>
        <w:rFonts w:hint="default"/>
      </w:rPr>
    </w:lvl>
    <w:lvl w:ilvl="1">
      <w:start w:val="1"/>
      <w:numFmt w:val="decimal"/>
      <w:lvlText w:val="%1.%2"/>
      <w:lvlJc w:val="left"/>
      <w:pPr>
        <w:ind w:left="859" w:hanging="576"/>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15:restartNumberingAfterBreak="0">
    <w:nsid w:val="7C1B6B74"/>
    <w:multiLevelType w:val="hybridMultilevel"/>
    <w:tmpl w:val="FC6A038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4"/>
  </w:num>
  <w:num w:numId="2">
    <w:abstractNumId w:val="10"/>
  </w:num>
  <w:num w:numId="3">
    <w:abstractNumId w:val="0"/>
  </w:num>
  <w:num w:numId="4">
    <w:abstractNumId w:val="5"/>
  </w:num>
  <w:num w:numId="5">
    <w:abstractNumId w:val="6"/>
  </w:num>
  <w:num w:numId="6">
    <w:abstractNumId w:val="3"/>
  </w:num>
  <w:num w:numId="7">
    <w:abstractNumId w:val="8"/>
  </w:num>
  <w:num w:numId="8">
    <w:abstractNumId w:val="7"/>
  </w:num>
  <w:num w:numId="9">
    <w:abstractNumId w:val="9"/>
  </w:num>
  <w:num w:numId="10">
    <w:abstractNumId w:val="9"/>
    <w:lvlOverride w:ilvl="0">
      <w:lvl w:ilvl="0">
        <w:start w:val="2"/>
        <w:numFmt w:val="decimal"/>
        <w:lvlText w:val="%1."/>
        <w:lvlJc w:val="left"/>
        <w:pPr>
          <w:ind w:left="360" w:hanging="360"/>
        </w:pPr>
        <w:rPr>
          <w:rFonts w:hint="default"/>
        </w:rPr>
      </w:lvl>
    </w:lvlOverride>
    <w:lvlOverride w:ilvl="1">
      <w:lvl w:ilvl="1">
        <w:start w:val="1"/>
        <w:numFmt w:val="decimal"/>
        <w:suff w:val="space"/>
        <w:lvlText w:val="%1.%2."/>
        <w:lvlJc w:val="left"/>
        <w:pPr>
          <w:ind w:left="360" w:hanging="360"/>
        </w:pPr>
        <w:rPr>
          <w:rFonts w:hint="default"/>
          <w:b/>
        </w:rPr>
      </w:lvl>
    </w:lvlOverride>
    <w:lvlOverride w:ilvl="2">
      <w:lvl w:ilvl="2">
        <w:start w:val="1"/>
        <w:numFmt w:val="decimal"/>
        <w:suff w:val="space"/>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1">
    <w:abstractNumId w:val="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FFF"/>
    <w:rsid w:val="00002985"/>
    <w:rsid w:val="00033475"/>
    <w:rsid w:val="000402FE"/>
    <w:rsid w:val="00050560"/>
    <w:rsid w:val="0005308B"/>
    <w:rsid w:val="000602E9"/>
    <w:rsid w:val="00064225"/>
    <w:rsid w:val="000708D0"/>
    <w:rsid w:val="000723FE"/>
    <w:rsid w:val="00080F01"/>
    <w:rsid w:val="00080F11"/>
    <w:rsid w:val="000855E9"/>
    <w:rsid w:val="00090E9C"/>
    <w:rsid w:val="00092D06"/>
    <w:rsid w:val="0009713F"/>
    <w:rsid w:val="000C68EF"/>
    <w:rsid w:val="000D227E"/>
    <w:rsid w:val="000D3B9C"/>
    <w:rsid w:val="000D3CCE"/>
    <w:rsid w:val="000E13A1"/>
    <w:rsid w:val="000E22D8"/>
    <w:rsid w:val="000E47EE"/>
    <w:rsid w:val="000E6F63"/>
    <w:rsid w:val="000F32C6"/>
    <w:rsid w:val="000F785D"/>
    <w:rsid w:val="00101ED7"/>
    <w:rsid w:val="001027E7"/>
    <w:rsid w:val="00112A2F"/>
    <w:rsid w:val="00112BB2"/>
    <w:rsid w:val="00137898"/>
    <w:rsid w:val="001517A4"/>
    <w:rsid w:val="0015318B"/>
    <w:rsid w:val="001572F0"/>
    <w:rsid w:val="0015731F"/>
    <w:rsid w:val="00167CD9"/>
    <w:rsid w:val="001759C3"/>
    <w:rsid w:val="00187DA8"/>
    <w:rsid w:val="00193B0B"/>
    <w:rsid w:val="00193DD1"/>
    <w:rsid w:val="00195E3E"/>
    <w:rsid w:val="001A0CEA"/>
    <w:rsid w:val="001A592A"/>
    <w:rsid w:val="001A5C11"/>
    <w:rsid w:val="001B599A"/>
    <w:rsid w:val="001B5B82"/>
    <w:rsid w:val="001C007C"/>
    <w:rsid w:val="001C2FF0"/>
    <w:rsid w:val="001C3D65"/>
    <w:rsid w:val="001C5A36"/>
    <w:rsid w:val="00202CCA"/>
    <w:rsid w:val="0020455E"/>
    <w:rsid w:val="00205970"/>
    <w:rsid w:val="00216F93"/>
    <w:rsid w:val="002175FA"/>
    <w:rsid w:val="00226544"/>
    <w:rsid w:val="002349B5"/>
    <w:rsid w:val="00240DB8"/>
    <w:rsid w:val="0024425A"/>
    <w:rsid w:val="00255D7E"/>
    <w:rsid w:val="00257158"/>
    <w:rsid w:val="00271C29"/>
    <w:rsid w:val="0028017E"/>
    <w:rsid w:val="0028042E"/>
    <w:rsid w:val="002839C3"/>
    <w:rsid w:val="0028594C"/>
    <w:rsid w:val="00285BF2"/>
    <w:rsid w:val="00290C84"/>
    <w:rsid w:val="00296B3F"/>
    <w:rsid w:val="002A38E4"/>
    <w:rsid w:val="002B3711"/>
    <w:rsid w:val="002B3C2C"/>
    <w:rsid w:val="002C043A"/>
    <w:rsid w:val="002C67B6"/>
    <w:rsid w:val="002D04AB"/>
    <w:rsid w:val="002D591F"/>
    <w:rsid w:val="002F337D"/>
    <w:rsid w:val="002F40CB"/>
    <w:rsid w:val="002F592C"/>
    <w:rsid w:val="0030033C"/>
    <w:rsid w:val="00305FC4"/>
    <w:rsid w:val="003068CC"/>
    <w:rsid w:val="003110F7"/>
    <w:rsid w:val="0031224B"/>
    <w:rsid w:val="003127ED"/>
    <w:rsid w:val="00323EB3"/>
    <w:rsid w:val="0035708A"/>
    <w:rsid w:val="003626E7"/>
    <w:rsid w:val="00363445"/>
    <w:rsid w:val="003710FE"/>
    <w:rsid w:val="00385449"/>
    <w:rsid w:val="00386137"/>
    <w:rsid w:val="00391023"/>
    <w:rsid w:val="003939A4"/>
    <w:rsid w:val="0039698E"/>
    <w:rsid w:val="0039723F"/>
    <w:rsid w:val="003A0FF6"/>
    <w:rsid w:val="003A206A"/>
    <w:rsid w:val="003A4ABA"/>
    <w:rsid w:val="003A4FF4"/>
    <w:rsid w:val="003A64C6"/>
    <w:rsid w:val="003B125B"/>
    <w:rsid w:val="003B631D"/>
    <w:rsid w:val="003C015D"/>
    <w:rsid w:val="003C6B31"/>
    <w:rsid w:val="003D7B20"/>
    <w:rsid w:val="003E2BA6"/>
    <w:rsid w:val="003F2B3E"/>
    <w:rsid w:val="003F6510"/>
    <w:rsid w:val="00401EF0"/>
    <w:rsid w:val="00411D77"/>
    <w:rsid w:val="00412434"/>
    <w:rsid w:val="004134C7"/>
    <w:rsid w:val="0041355F"/>
    <w:rsid w:val="004138C4"/>
    <w:rsid w:val="00413A17"/>
    <w:rsid w:val="00417972"/>
    <w:rsid w:val="004506EE"/>
    <w:rsid w:val="00452FD5"/>
    <w:rsid w:val="00456E96"/>
    <w:rsid w:val="00460D0A"/>
    <w:rsid w:val="00462F69"/>
    <w:rsid w:val="00470EF0"/>
    <w:rsid w:val="00471CF1"/>
    <w:rsid w:val="004758B9"/>
    <w:rsid w:val="00480102"/>
    <w:rsid w:val="00494DF7"/>
    <w:rsid w:val="00495B94"/>
    <w:rsid w:val="00497CED"/>
    <w:rsid w:val="004B101F"/>
    <w:rsid w:val="004B258F"/>
    <w:rsid w:val="004E7572"/>
    <w:rsid w:val="004F2CAB"/>
    <w:rsid w:val="004F5317"/>
    <w:rsid w:val="004F7E85"/>
    <w:rsid w:val="00501180"/>
    <w:rsid w:val="00502147"/>
    <w:rsid w:val="00503C5C"/>
    <w:rsid w:val="0051253B"/>
    <w:rsid w:val="00514D8F"/>
    <w:rsid w:val="0051768F"/>
    <w:rsid w:val="00517C05"/>
    <w:rsid w:val="00522237"/>
    <w:rsid w:val="005327CB"/>
    <w:rsid w:val="005442F4"/>
    <w:rsid w:val="00561D5C"/>
    <w:rsid w:val="00565E3D"/>
    <w:rsid w:val="005661D0"/>
    <w:rsid w:val="0056654C"/>
    <w:rsid w:val="005807BF"/>
    <w:rsid w:val="00582AB5"/>
    <w:rsid w:val="0059217D"/>
    <w:rsid w:val="005A060E"/>
    <w:rsid w:val="005A6D76"/>
    <w:rsid w:val="005B5B41"/>
    <w:rsid w:val="005C369A"/>
    <w:rsid w:val="005E2E82"/>
    <w:rsid w:val="005E6F5C"/>
    <w:rsid w:val="00610D4C"/>
    <w:rsid w:val="006131AA"/>
    <w:rsid w:val="00620600"/>
    <w:rsid w:val="0062523C"/>
    <w:rsid w:val="00630A23"/>
    <w:rsid w:val="0063383C"/>
    <w:rsid w:val="00637B1E"/>
    <w:rsid w:val="0064001E"/>
    <w:rsid w:val="00646E2E"/>
    <w:rsid w:val="00657ECB"/>
    <w:rsid w:val="00674033"/>
    <w:rsid w:val="00682A5C"/>
    <w:rsid w:val="00683991"/>
    <w:rsid w:val="0069073B"/>
    <w:rsid w:val="006957BF"/>
    <w:rsid w:val="006959B1"/>
    <w:rsid w:val="006A3368"/>
    <w:rsid w:val="006A43BC"/>
    <w:rsid w:val="006B6E8C"/>
    <w:rsid w:val="006C0A4C"/>
    <w:rsid w:val="006E04FC"/>
    <w:rsid w:val="006E5753"/>
    <w:rsid w:val="006F0BAB"/>
    <w:rsid w:val="006F2D13"/>
    <w:rsid w:val="006F6FC4"/>
    <w:rsid w:val="0070110D"/>
    <w:rsid w:val="00707CD5"/>
    <w:rsid w:val="00720A0A"/>
    <w:rsid w:val="007256F0"/>
    <w:rsid w:val="007300F8"/>
    <w:rsid w:val="00730D22"/>
    <w:rsid w:val="00744059"/>
    <w:rsid w:val="00755E66"/>
    <w:rsid w:val="00755EA9"/>
    <w:rsid w:val="00767E06"/>
    <w:rsid w:val="007859BA"/>
    <w:rsid w:val="00786908"/>
    <w:rsid w:val="00790ACE"/>
    <w:rsid w:val="00793584"/>
    <w:rsid w:val="007940D9"/>
    <w:rsid w:val="007A2B7C"/>
    <w:rsid w:val="007B243B"/>
    <w:rsid w:val="007B38B8"/>
    <w:rsid w:val="007B6A35"/>
    <w:rsid w:val="007C2F18"/>
    <w:rsid w:val="007D3481"/>
    <w:rsid w:val="007D7A3E"/>
    <w:rsid w:val="007E23CE"/>
    <w:rsid w:val="007E560A"/>
    <w:rsid w:val="007E5D6B"/>
    <w:rsid w:val="00801647"/>
    <w:rsid w:val="0080504A"/>
    <w:rsid w:val="00805352"/>
    <w:rsid w:val="00813A99"/>
    <w:rsid w:val="008204F3"/>
    <w:rsid w:val="00820568"/>
    <w:rsid w:val="00825DFF"/>
    <w:rsid w:val="00826307"/>
    <w:rsid w:val="0083750F"/>
    <w:rsid w:val="0084034A"/>
    <w:rsid w:val="008542E0"/>
    <w:rsid w:val="0085750A"/>
    <w:rsid w:val="00866216"/>
    <w:rsid w:val="0087510A"/>
    <w:rsid w:val="00876106"/>
    <w:rsid w:val="00877DA7"/>
    <w:rsid w:val="00880532"/>
    <w:rsid w:val="008933F6"/>
    <w:rsid w:val="0089526B"/>
    <w:rsid w:val="00896807"/>
    <w:rsid w:val="008B04E8"/>
    <w:rsid w:val="008B5932"/>
    <w:rsid w:val="008B742A"/>
    <w:rsid w:val="008C1EE9"/>
    <w:rsid w:val="008C7ADD"/>
    <w:rsid w:val="008D0A1E"/>
    <w:rsid w:val="008D2186"/>
    <w:rsid w:val="008E121E"/>
    <w:rsid w:val="008E7437"/>
    <w:rsid w:val="009015E0"/>
    <w:rsid w:val="009046F4"/>
    <w:rsid w:val="00917031"/>
    <w:rsid w:val="00923C01"/>
    <w:rsid w:val="0092637D"/>
    <w:rsid w:val="00930140"/>
    <w:rsid w:val="00932685"/>
    <w:rsid w:val="00935A5E"/>
    <w:rsid w:val="009428BF"/>
    <w:rsid w:val="00950FD5"/>
    <w:rsid w:val="00951BF9"/>
    <w:rsid w:val="00952206"/>
    <w:rsid w:val="00956CC8"/>
    <w:rsid w:val="0095753C"/>
    <w:rsid w:val="00961665"/>
    <w:rsid w:val="00965454"/>
    <w:rsid w:val="00966DDD"/>
    <w:rsid w:val="00970009"/>
    <w:rsid w:val="00990150"/>
    <w:rsid w:val="00990751"/>
    <w:rsid w:val="009931B9"/>
    <w:rsid w:val="00993A85"/>
    <w:rsid w:val="00997883"/>
    <w:rsid w:val="009A313C"/>
    <w:rsid w:val="009A45E3"/>
    <w:rsid w:val="009B2A26"/>
    <w:rsid w:val="009C0CB9"/>
    <w:rsid w:val="009D2B4B"/>
    <w:rsid w:val="009E214E"/>
    <w:rsid w:val="009E55FF"/>
    <w:rsid w:val="009E6850"/>
    <w:rsid w:val="009E7B8A"/>
    <w:rsid w:val="009E7C49"/>
    <w:rsid w:val="009F3CE0"/>
    <w:rsid w:val="009F54A6"/>
    <w:rsid w:val="00A06E4C"/>
    <w:rsid w:val="00A139AC"/>
    <w:rsid w:val="00A31F00"/>
    <w:rsid w:val="00A32B8B"/>
    <w:rsid w:val="00A4273D"/>
    <w:rsid w:val="00A53FE3"/>
    <w:rsid w:val="00A71410"/>
    <w:rsid w:val="00A734B9"/>
    <w:rsid w:val="00A77272"/>
    <w:rsid w:val="00A776A9"/>
    <w:rsid w:val="00A77C01"/>
    <w:rsid w:val="00A81789"/>
    <w:rsid w:val="00A92BFB"/>
    <w:rsid w:val="00A958A1"/>
    <w:rsid w:val="00AA1BC5"/>
    <w:rsid w:val="00AB0AD9"/>
    <w:rsid w:val="00AB3DC8"/>
    <w:rsid w:val="00AC22F6"/>
    <w:rsid w:val="00AC6E99"/>
    <w:rsid w:val="00AE3C3B"/>
    <w:rsid w:val="00AF3FFF"/>
    <w:rsid w:val="00AF51ED"/>
    <w:rsid w:val="00AF7C80"/>
    <w:rsid w:val="00B02074"/>
    <w:rsid w:val="00B04284"/>
    <w:rsid w:val="00B113A0"/>
    <w:rsid w:val="00B21265"/>
    <w:rsid w:val="00B229DA"/>
    <w:rsid w:val="00B22E78"/>
    <w:rsid w:val="00B304D2"/>
    <w:rsid w:val="00B3205C"/>
    <w:rsid w:val="00B3226B"/>
    <w:rsid w:val="00B4684D"/>
    <w:rsid w:val="00B55C27"/>
    <w:rsid w:val="00B622B7"/>
    <w:rsid w:val="00B67F35"/>
    <w:rsid w:val="00B701BD"/>
    <w:rsid w:val="00B754BB"/>
    <w:rsid w:val="00B75725"/>
    <w:rsid w:val="00B83637"/>
    <w:rsid w:val="00B83925"/>
    <w:rsid w:val="00B86D9C"/>
    <w:rsid w:val="00BA0285"/>
    <w:rsid w:val="00BA0E6B"/>
    <w:rsid w:val="00BB14B9"/>
    <w:rsid w:val="00BB18D3"/>
    <w:rsid w:val="00BB2E43"/>
    <w:rsid w:val="00BB4164"/>
    <w:rsid w:val="00BC432D"/>
    <w:rsid w:val="00BC56A1"/>
    <w:rsid w:val="00BD449C"/>
    <w:rsid w:val="00BF21F9"/>
    <w:rsid w:val="00BF7574"/>
    <w:rsid w:val="00C12F1A"/>
    <w:rsid w:val="00C15CC4"/>
    <w:rsid w:val="00C31C0D"/>
    <w:rsid w:val="00C3368A"/>
    <w:rsid w:val="00C33E1A"/>
    <w:rsid w:val="00C34A0E"/>
    <w:rsid w:val="00C3583B"/>
    <w:rsid w:val="00C46957"/>
    <w:rsid w:val="00C50C61"/>
    <w:rsid w:val="00C63559"/>
    <w:rsid w:val="00C63F34"/>
    <w:rsid w:val="00C64D35"/>
    <w:rsid w:val="00C70477"/>
    <w:rsid w:val="00C7761D"/>
    <w:rsid w:val="00C9077C"/>
    <w:rsid w:val="00CA56F2"/>
    <w:rsid w:val="00CB0ECC"/>
    <w:rsid w:val="00CB2E6E"/>
    <w:rsid w:val="00CB4AF8"/>
    <w:rsid w:val="00CD0114"/>
    <w:rsid w:val="00CD3521"/>
    <w:rsid w:val="00CD7AE8"/>
    <w:rsid w:val="00CE6931"/>
    <w:rsid w:val="00CF2FA5"/>
    <w:rsid w:val="00D058EE"/>
    <w:rsid w:val="00D06450"/>
    <w:rsid w:val="00D2142A"/>
    <w:rsid w:val="00D22E0B"/>
    <w:rsid w:val="00D2503D"/>
    <w:rsid w:val="00D25D03"/>
    <w:rsid w:val="00D2792B"/>
    <w:rsid w:val="00D3051A"/>
    <w:rsid w:val="00D43C29"/>
    <w:rsid w:val="00D47626"/>
    <w:rsid w:val="00D52E7C"/>
    <w:rsid w:val="00D53AC2"/>
    <w:rsid w:val="00D56F45"/>
    <w:rsid w:val="00D601AE"/>
    <w:rsid w:val="00D62B1A"/>
    <w:rsid w:val="00D6708B"/>
    <w:rsid w:val="00D70408"/>
    <w:rsid w:val="00D71D74"/>
    <w:rsid w:val="00D75367"/>
    <w:rsid w:val="00D804F8"/>
    <w:rsid w:val="00D837C9"/>
    <w:rsid w:val="00D86B72"/>
    <w:rsid w:val="00DA0FEF"/>
    <w:rsid w:val="00DC0742"/>
    <w:rsid w:val="00DC249D"/>
    <w:rsid w:val="00DD0A44"/>
    <w:rsid w:val="00DD14DC"/>
    <w:rsid w:val="00DE0B73"/>
    <w:rsid w:val="00DE3FAA"/>
    <w:rsid w:val="00DF0B17"/>
    <w:rsid w:val="00DF18C5"/>
    <w:rsid w:val="00E01FAA"/>
    <w:rsid w:val="00E07529"/>
    <w:rsid w:val="00E07C5E"/>
    <w:rsid w:val="00E11106"/>
    <w:rsid w:val="00E12E48"/>
    <w:rsid w:val="00E1690E"/>
    <w:rsid w:val="00E2765E"/>
    <w:rsid w:val="00E6799C"/>
    <w:rsid w:val="00E703E7"/>
    <w:rsid w:val="00E73F18"/>
    <w:rsid w:val="00E85B00"/>
    <w:rsid w:val="00E874A6"/>
    <w:rsid w:val="00E90B46"/>
    <w:rsid w:val="00E936B0"/>
    <w:rsid w:val="00E94801"/>
    <w:rsid w:val="00E9634C"/>
    <w:rsid w:val="00EB1F68"/>
    <w:rsid w:val="00EB475F"/>
    <w:rsid w:val="00EB6A74"/>
    <w:rsid w:val="00EC2FB7"/>
    <w:rsid w:val="00EC452E"/>
    <w:rsid w:val="00EC5792"/>
    <w:rsid w:val="00ED1300"/>
    <w:rsid w:val="00ED21B4"/>
    <w:rsid w:val="00ED455B"/>
    <w:rsid w:val="00ED684A"/>
    <w:rsid w:val="00EE1FA8"/>
    <w:rsid w:val="00EE6692"/>
    <w:rsid w:val="00EE7855"/>
    <w:rsid w:val="00EF1F13"/>
    <w:rsid w:val="00F13A43"/>
    <w:rsid w:val="00F13DD1"/>
    <w:rsid w:val="00F1634F"/>
    <w:rsid w:val="00F169B1"/>
    <w:rsid w:val="00F1741B"/>
    <w:rsid w:val="00F22D47"/>
    <w:rsid w:val="00F246AD"/>
    <w:rsid w:val="00F3137F"/>
    <w:rsid w:val="00F31848"/>
    <w:rsid w:val="00F350F8"/>
    <w:rsid w:val="00F42FEB"/>
    <w:rsid w:val="00F44831"/>
    <w:rsid w:val="00F51DBF"/>
    <w:rsid w:val="00F538CC"/>
    <w:rsid w:val="00F55455"/>
    <w:rsid w:val="00F6266C"/>
    <w:rsid w:val="00F66EE6"/>
    <w:rsid w:val="00F678BB"/>
    <w:rsid w:val="00F87634"/>
    <w:rsid w:val="00FA16ED"/>
    <w:rsid w:val="00FA54BB"/>
    <w:rsid w:val="00FB17AC"/>
    <w:rsid w:val="00FB726F"/>
    <w:rsid w:val="00FC2ED2"/>
    <w:rsid w:val="00FD6D89"/>
    <w:rsid w:val="00FD7133"/>
    <w:rsid w:val="00FF0F16"/>
    <w:rsid w:val="00FF2E2F"/>
    <w:rsid w:val="00FF71A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6A431"/>
  <w15:chartTrackingRefBased/>
  <w15:docId w15:val="{7E4F6282-B43C-41D8-B297-D228F84F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95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unhideWhenUsed/>
    <w:qFormat/>
    <w:rsid w:val="00C46957"/>
    <w:pPr>
      <w:spacing w:after="0" w:line="240" w:lineRule="auto"/>
      <w:ind w:firstLine="567"/>
      <w:jc w:val="both"/>
    </w:pPr>
    <w:rPr>
      <w:rFonts w:ascii="Times New Roman" w:eastAsia="Times New Roman" w:hAnsi="Times New Roman" w:cs="Times New Roman"/>
      <w:sz w:val="24"/>
      <w:szCs w:val="24"/>
    </w:rPr>
  </w:style>
  <w:style w:type="paragraph" w:customStyle="1" w:styleId="cn">
    <w:name w:val="cn"/>
    <w:basedOn w:val="Normal"/>
    <w:rsid w:val="00C46957"/>
    <w:pPr>
      <w:spacing w:after="0" w:line="240" w:lineRule="auto"/>
      <w:jc w:val="center"/>
    </w:pPr>
    <w:rPr>
      <w:rFonts w:ascii="Times New Roman" w:eastAsia="Times New Roman" w:hAnsi="Times New Roman" w:cs="Times New Roman"/>
      <w:sz w:val="24"/>
      <w:szCs w:val="24"/>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C46957"/>
    <w:pPr>
      <w:spacing w:after="0" w:line="240" w:lineRule="auto"/>
    </w:pPr>
    <w:rPr>
      <w:sz w:val="20"/>
      <w:szCs w:val="20"/>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rsid w:val="00C46957"/>
    <w:rPr>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number,SUPERS"/>
    <w:basedOn w:val="DefaultParagraphFont"/>
    <w:link w:val="FNRefeCharChar"/>
    <w:uiPriority w:val="99"/>
    <w:unhideWhenUsed/>
    <w:rsid w:val="00C46957"/>
    <w:rPr>
      <w:vertAlign w:val="superscript"/>
    </w:rPr>
  </w:style>
  <w:style w:type="paragraph" w:styleId="Footer">
    <w:name w:val="footer"/>
    <w:basedOn w:val="Normal"/>
    <w:link w:val="FooterChar"/>
    <w:uiPriority w:val="99"/>
    <w:unhideWhenUsed/>
    <w:rsid w:val="00C46957"/>
    <w:pPr>
      <w:tabs>
        <w:tab w:val="center" w:pos="4844"/>
        <w:tab w:val="right" w:pos="9689"/>
      </w:tabs>
      <w:spacing w:after="0" w:line="240" w:lineRule="auto"/>
    </w:pPr>
  </w:style>
  <w:style w:type="character" w:customStyle="1" w:styleId="FooterChar">
    <w:name w:val="Footer Char"/>
    <w:basedOn w:val="DefaultParagraphFont"/>
    <w:link w:val="Footer"/>
    <w:uiPriority w:val="99"/>
    <w:rsid w:val="00C46957"/>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C46957"/>
    <w:pPr>
      <w:spacing w:line="240" w:lineRule="exact"/>
    </w:pPr>
    <w:rPr>
      <w:vertAlign w:val="superscript"/>
    </w:rPr>
  </w:style>
  <w:style w:type="paragraph" w:customStyle="1" w:styleId="cp">
    <w:name w:val="cp"/>
    <w:basedOn w:val="Normal"/>
    <w:rsid w:val="00C46957"/>
    <w:pPr>
      <w:spacing w:after="0" w:line="240" w:lineRule="auto"/>
      <w:jc w:val="center"/>
    </w:pPr>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C46957"/>
    <w:rPr>
      <w:color w:val="0563C1" w:themeColor="hyperlink"/>
      <w:u w:val="single"/>
    </w:rPr>
  </w:style>
  <w:style w:type="paragraph" w:customStyle="1" w:styleId="tt">
    <w:name w:val="tt"/>
    <w:basedOn w:val="Normal"/>
    <w:rsid w:val="00EF1F13"/>
    <w:pPr>
      <w:spacing w:after="0" w:line="240" w:lineRule="auto"/>
      <w:jc w:val="center"/>
    </w:pPr>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1C5A36"/>
    <w:rPr>
      <w:sz w:val="16"/>
      <w:szCs w:val="16"/>
    </w:rPr>
  </w:style>
  <w:style w:type="paragraph" w:styleId="Header">
    <w:name w:val="header"/>
    <w:basedOn w:val="Normal"/>
    <w:link w:val="HeaderChar"/>
    <w:uiPriority w:val="99"/>
    <w:unhideWhenUsed/>
    <w:rsid w:val="008B04E8"/>
    <w:pPr>
      <w:tabs>
        <w:tab w:val="center" w:pos="4844"/>
        <w:tab w:val="right" w:pos="9689"/>
      </w:tabs>
      <w:spacing w:after="0" w:line="240" w:lineRule="auto"/>
    </w:pPr>
  </w:style>
  <w:style w:type="character" w:customStyle="1" w:styleId="HeaderChar">
    <w:name w:val="Header Char"/>
    <w:basedOn w:val="DefaultParagraphFont"/>
    <w:link w:val="Header"/>
    <w:uiPriority w:val="99"/>
    <w:rsid w:val="008B04E8"/>
  </w:style>
  <w:style w:type="paragraph" w:styleId="BalloonText">
    <w:name w:val="Balloon Text"/>
    <w:basedOn w:val="Normal"/>
    <w:link w:val="BalloonTextChar"/>
    <w:uiPriority w:val="99"/>
    <w:semiHidden/>
    <w:unhideWhenUsed/>
    <w:rsid w:val="008B0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4E8"/>
    <w:rPr>
      <w:rFonts w:ascii="Segoe UI" w:hAnsi="Segoe UI" w:cs="Segoe UI"/>
      <w:sz w:val="18"/>
      <w:szCs w:val="18"/>
    </w:rPr>
  </w:style>
  <w:style w:type="paragraph" w:customStyle="1" w:styleId="1">
    <w:name w:val="Стиль1"/>
    <w:basedOn w:val="NormalWeb"/>
    <w:link w:val="10"/>
    <w:autoRedefine/>
    <w:qFormat/>
    <w:rsid w:val="009B2A26"/>
    <w:pPr>
      <w:ind w:left="90" w:hanging="90"/>
    </w:pPr>
    <w:rPr>
      <w:rFonts w:ascii="Calibri Light" w:hAnsi="Calibri Light"/>
      <w:sz w:val="16"/>
      <w:szCs w:val="16"/>
      <w:lang w:val="ro-MD"/>
    </w:rPr>
  </w:style>
  <w:style w:type="character" w:customStyle="1" w:styleId="10">
    <w:name w:val="Стиль1 Знак"/>
    <w:basedOn w:val="DefaultParagraphFont"/>
    <w:link w:val="1"/>
    <w:rsid w:val="009B2A26"/>
    <w:rPr>
      <w:rFonts w:ascii="Calibri Light" w:eastAsia="Times New Roman" w:hAnsi="Calibri Light" w:cs="Times New Roman"/>
      <w:sz w:val="16"/>
      <w:szCs w:val="16"/>
      <w:lang w:val="ro-MD"/>
    </w:rPr>
  </w:style>
  <w:style w:type="paragraph" w:styleId="ListParagraph">
    <w:name w:val="List Paragraph"/>
    <w:aliases w:val="strikethrough,List Paragraph 1,standaard met opsomming,Абзац списка1,Scriptoria bullet points,Bullets,References,Liste 1,List Paragraph nowy,Numbered List Paragraph,List Paragraph (numbered (a)),Medium Grid 1 - Accent 21,Dot pt,Stil3"/>
    <w:basedOn w:val="Normal"/>
    <w:link w:val="ListParagraphChar"/>
    <w:uiPriority w:val="34"/>
    <w:qFormat/>
    <w:rsid w:val="0020455E"/>
    <w:pPr>
      <w:spacing w:after="200" w:line="276" w:lineRule="auto"/>
      <w:ind w:left="720"/>
      <w:contextualSpacing/>
    </w:pPr>
    <w:rPr>
      <w:rFonts w:ascii="Calibri" w:eastAsia="Calibri" w:hAnsi="Calibri" w:cs="Times New Roman"/>
      <w:sz w:val="20"/>
      <w:szCs w:val="20"/>
      <w:lang w:val="ru-RU" w:eastAsia="ru-RU"/>
    </w:rPr>
  </w:style>
  <w:style w:type="character" w:customStyle="1" w:styleId="ListParagraphChar">
    <w:name w:val="List Paragraph Char"/>
    <w:aliases w:val="strikethrough Char,List Paragraph 1 Char,standaard met opsomming Char,Абзац списка1 Char,Scriptoria bullet points Char,Bullets Char,References Char,Liste 1 Char,List Paragraph nowy Char,Numbered List Paragraph Char,Dot pt Char"/>
    <w:link w:val="ListParagraph"/>
    <w:uiPriority w:val="34"/>
    <w:qFormat/>
    <w:locked/>
    <w:rsid w:val="0020455E"/>
    <w:rPr>
      <w:rFonts w:ascii="Calibri" w:eastAsia="Calibri" w:hAnsi="Calibri" w:cs="Times New Roman"/>
      <w:sz w:val="20"/>
      <w:szCs w:val="20"/>
      <w:lang w:val="ru-RU" w:eastAsia="ru-RU"/>
    </w:rPr>
  </w:style>
  <w:style w:type="paragraph" w:styleId="CommentText">
    <w:name w:val="annotation text"/>
    <w:basedOn w:val="Normal"/>
    <w:link w:val="CommentTextChar"/>
    <w:uiPriority w:val="99"/>
    <w:semiHidden/>
    <w:unhideWhenUsed/>
    <w:rsid w:val="00930140"/>
    <w:pPr>
      <w:spacing w:line="240" w:lineRule="auto"/>
    </w:pPr>
    <w:rPr>
      <w:sz w:val="20"/>
      <w:szCs w:val="20"/>
    </w:rPr>
  </w:style>
  <w:style w:type="character" w:customStyle="1" w:styleId="CommentTextChar">
    <w:name w:val="Comment Text Char"/>
    <w:basedOn w:val="DefaultParagraphFont"/>
    <w:link w:val="CommentText"/>
    <w:uiPriority w:val="99"/>
    <w:semiHidden/>
    <w:rsid w:val="00930140"/>
    <w:rPr>
      <w:sz w:val="20"/>
      <w:szCs w:val="20"/>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9F54A6"/>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DE3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E3FAA"/>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296B3F"/>
    <w:rPr>
      <w:b/>
      <w:bCs/>
    </w:rPr>
  </w:style>
  <w:style w:type="character" w:customStyle="1" w:styleId="CommentSubjectChar">
    <w:name w:val="Comment Subject Char"/>
    <w:basedOn w:val="CommentTextChar"/>
    <w:link w:val="CommentSubject"/>
    <w:uiPriority w:val="99"/>
    <w:semiHidden/>
    <w:rsid w:val="00296B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0068">
      <w:bodyDiv w:val="1"/>
      <w:marLeft w:val="0"/>
      <w:marRight w:val="0"/>
      <w:marTop w:val="0"/>
      <w:marBottom w:val="0"/>
      <w:divBdr>
        <w:top w:val="none" w:sz="0" w:space="0" w:color="auto"/>
        <w:left w:val="none" w:sz="0" w:space="0" w:color="auto"/>
        <w:bottom w:val="none" w:sz="0" w:space="0" w:color="auto"/>
        <w:right w:val="none" w:sz="0" w:space="0" w:color="auto"/>
      </w:divBdr>
    </w:div>
    <w:div w:id="153107268">
      <w:bodyDiv w:val="1"/>
      <w:marLeft w:val="0"/>
      <w:marRight w:val="0"/>
      <w:marTop w:val="0"/>
      <w:marBottom w:val="0"/>
      <w:divBdr>
        <w:top w:val="none" w:sz="0" w:space="0" w:color="auto"/>
        <w:left w:val="none" w:sz="0" w:space="0" w:color="auto"/>
        <w:bottom w:val="none" w:sz="0" w:space="0" w:color="auto"/>
        <w:right w:val="none" w:sz="0" w:space="0" w:color="auto"/>
      </w:divBdr>
    </w:div>
    <w:div w:id="531068652">
      <w:bodyDiv w:val="1"/>
      <w:marLeft w:val="0"/>
      <w:marRight w:val="0"/>
      <w:marTop w:val="0"/>
      <w:marBottom w:val="0"/>
      <w:divBdr>
        <w:top w:val="none" w:sz="0" w:space="0" w:color="auto"/>
        <w:left w:val="none" w:sz="0" w:space="0" w:color="auto"/>
        <w:bottom w:val="none" w:sz="0" w:space="0" w:color="auto"/>
        <w:right w:val="none" w:sz="0" w:space="0" w:color="auto"/>
      </w:divBdr>
    </w:div>
    <w:div w:id="671759778">
      <w:bodyDiv w:val="1"/>
      <w:marLeft w:val="0"/>
      <w:marRight w:val="0"/>
      <w:marTop w:val="0"/>
      <w:marBottom w:val="0"/>
      <w:divBdr>
        <w:top w:val="none" w:sz="0" w:space="0" w:color="auto"/>
        <w:left w:val="none" w:sz="0" w:space="0" w:color="auto"/>
        <w:bottom w:val="none" w:sz="0" w:space="0" w:color="auto"/>
        <w:right w:val="none" w:sz="0" w:space="0" w:color="auto"/>
      </w:divBdr>
    </w:div>
    <w:div w:id="942226659">
      <w:bodyDiv w:val="1"/>
      <w:marLeft w:val="0"/>
      <w:marRight w:val="0"/>
      <w:marTop w:val="0"/>
      <w:marBottom w:val="0"/>
      <w:divBdr>
        <w:top w:val="none" w:sz="0" w:space="0" w:color="auto"/>
        <w:left w:val="none" w:sz="0" w:space="0" w:color="auto"/>
        <w:bottom w:val="none" w:sz="0" w:space="0" w:color="auto"/>
        <w:right w:val="none" w:sz="0" w:space="0" w:color="auto"/>
      </w:divBdr>
    </w:div>
    <w:div w:id="1134178957">
      <w:bodyDiv w:val="1"/>
      <w:marLeft w:val="0"/>
      <w:marRight w:val="0"/>
      <w:marTop w:val="0"/>
      <w:marBottom w:val="0"/>
      <w:divBdr>
        <w:top w:val="none" w:sz="0" w:space="0" w:color="auto"/>
        <w:left w:val="none" w:sz="0" w:space="0" w:color="auto"/>
        <w:bottom w:val="none" w:sz="0" w:space="0" w:color="auto"/>
        <w:right w:val="none" w:sz="0" w:space="0" w:color="auto"/>
      </w:divBdr>
    </w:div>
    <w:div w:id="1155340736">
      <w:bodyDiv w:val="1"/>
      <w:marLeft w:val="0"/>
      <w:marRight w:val="0"/>
      <w:marTop w:val="0"/>
      <w:marBottom w:val="0"/>
      <w:divBdr>
        <w:top w:val="none" w:sz="0" w:space="0" w:color="auto"/>
        <w:left w:val="none" w:sz="0" w:space="0" w:color="auto"/>
        <w:bottom w:val="none" w:sz="0" w:space="0" w:color="auto"/>
        <w:right w:val="none" w:sz="0" w:space="0" w:color="auto"/>
      </w:divBdr>
    </w:div>
    <w:div w:id="1185288686">
      <w:bodyDiv w:val="1"/>
      <w:marLeft w:val="0"/>
      <w:marRight w:val="0"/>
      <w:marTop w:val="0"/>
      <w:marBottom w:val="0"/>
      <w:divBdr>
        <w:top w:val="none" w:sz="0" w:space="0" w:color="auto"/>
        <w:left w:val="none" w:sz="0" w:space="0" w:color="auto"/>
        <w:bottom w:val="none" w:sz="0" w:space="0" w:color="auto"/>
        <w:right w:val="none" w:sz="0" w:space="0" w:color="auto"/>
      </w:divBdr>
    </w:div>
    <w:div w:id="1255892455">
      <w:bodyDiv w:val="1"/>
      <w:marLeft w:val="0"/>
      <w:marRight w:val="0"/>
      <w:marTop w:val="0"/>
      <w:marBottom w:val="0"/>
      <w:divBdr>
        <w:top w:val="none" w:sz="0" w:space="0" w:color="auto"/>
        <w:left w:val="none" w:sz="0" w:space="0" w:color="auto"/>
        <w:bottom w:val="none" w:sz="0" w:space="0" w:color="auto"/>
        <w:right w:val="none" w:sz="0" w:space="0" w:color="auto"/>
      </w:divBdr>
    </w:div>
    <w:div w:id="1431318189">
      <w:bodyDiv w:val="1"/>
      <w:marLeft w:val="0"/>
      <w:marRight w:val="0"/>
      <w:marTop w:val="0"/>
      <w:marBottom w:val="0"/>
      <w:divBdr>
        <w:top w:val="none" w:sz="0" w:space="0" w:color="auto"/>
        <w:left w:val="none" w:sz="0" w:space="0" w:color="auto"/>
        <w:bottom w:val="none" w:sz="0" w:space="0" w:color="auto"/>
        <w:right w:val="none" w:sz="0" w:space="0" w:color="auto"/>
      </w:divBdr>
    </w:div>
    <w:div w:id="1459640889">
      <w:bodyDiv w:val="1"/>
      <w:marLeft w:val="0"/>
      <w:marRight w:val="0"/>
      <w:marTop w:val="0"/>
      <w:marBottom w:val="0"/>
      <w:divBdr>
        <w:top w:val="none" w:sz="0" w:space="0" w:color="auto"/>
        <w:left w:val="none" w:sz="0" w:space="0" w:color="auto"/>
        <w:bottom w:val="none" w:sz="0" w:space="0" w:color="auto"/>
        <w:right w:val="none" w:sz="0" w:space="0" w:color="auto"/>
      </w:divBdr>
    </w:div>
    <w:div w:id="1488088217">
      <w:bodyDiv w:val="1"/>
      <w:marLeft w:val="0"/>
      <w:marRight w:val="0"/>
      <w:marTop w:val="0"/>
      <w:marBottom w:val="0"/>
      <w:divBdr>
        <w:top w:val="none" w:sz="0" w:space="0" w:color="auto"/>
        <w:left w:val="none" w:sz="0" w:space="0" w:color="auto"/>
        <w:bottom w:val="none" w:sz="0" w:space="0" w:color="auto"/>
        <w:right w:val="none" w:sz="0" w:space="0" w:color="auto"/>
      </w:divBdr>
    </w:div>
    <w:div w:id="1519201624">
      <w:bodyDiv w:val="1"/>
      <w:marLeft w:val="0"/>
      <w:marRight w:val="0"/>
      <w:marTop w:val="0"/>
      <w:marBottom w:val="0"/>
      <w:divBdr>
        <w:top w:val="none" w:sz="0" w:space="0" w:color="auto"/>
        <w:left w:val="none" w:sz="0" w:space="0" w:color="auto"/>
        <w:bottom w:val="none" w:sz="0" w:space="0" w:color="auto"/>
        <w:right w:val="none" w:sz="0" w:space="0" w:color="auto"/>
      </w:divBdr>
    </w:div>
    <w:div w:id="1607616455">
      <w:bodyDiv w:val="1"/>
      <w:marLeft w:val="0"/>
      <w:marRight w:val="0"/>
      <w:marTop w:val="0"/>
      <w:marBottom w:val="0"/>
      <w:divBdr>
        <w:top w:val="none" w:sz="0" w:space="0" w:color="auto"/>
        <w:left w:val="none" w:sz="0" w:space="0" w:color="auto"/>
        <w:bottom w:val="none" w:sz="0" w:space="0" w:color="auto"/>
        <w:right w:val="none" w:sz="0" w:space="0" w:color="auto"/>
      </w:divBdr>
    </w:div>
    <w:div w:id="1691180219">
      <w:bodyDiv w:val="1"/>
      <w:marLeft w:val="0"/>
      <w:marRight w:val="0"/>
      <w:marTop w:val="0"/>
      <w:marBottom w:val="0"/>
      <w:divBdr>
        <w:top w:val="none" w:sz="0" w:space="0" w:color="auto"/>
        <w:left w:val="none" w:sz="0" w:space="0" w:color="auto"/>
        <w:bottom w:val="none" w:sz="0" w:space="0" w:color="auto"/>
        <w:right w:val="none" w:sz="0" w:space="0" w:color="auto"/>
      </w:divBdr>
    </w:div>
    <w:div w:id="1919438810">
      <w:bodyDiv w:val="1"/>
      <w:marLeft w:val="0"/>
      <w:marRight w:val="0"/>
      <w:marTop w:val="0"/>
      <w:marBottom w:val="0"/>
      <w:divBdr>
        <w:top w:val="none" w:sz="0" w:space="0" w:color="auto"/>
        <w:left w:val="none" w:sz="0" w:space="0" w:color="auto"/>
        <w:bottom w:val="none" w:sz="0" w:space="0" w:color="auto"/>
        <w:right w:val="none" w:sz="0" w:space="0" w:color="auto"/>
      </w:divBdr>
    </w:div>
    <w:div w:id="1998024259">
      <w:bodyDiv w:val="1"/>
      <w:marLeft w:val="0"/>
      <w:marRight w:val="0"/>
      <w:marTop w:val="0"/>
      <w:marBottom w:val="0"/>
      <w:divBdr>
        <w:top w:val="none" w:sz="0" w:space="0" w:color="auto"/>
        <w:left w:val="none" w:sz="0" w:space="0" w:color="auto"/>
        <w:bottom w:val="none" w:sz="0" w:space="0" w:color="auto"/>
        <w:right w:val="none" w:sz="0" w:space="0" w:color="auto"/>
      </w:divBdr>
    </w:div>
    <w:div w:id="201349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crm.md/ro/decis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03F2A45A05134992FB992F28CFF9D2" ma:contentTypeVersion="0" ma:contentTypeDescription="Create a new document." ma:contentTypeScope="" ma:versionID="f3aba557f42ce2df5739c87cce0c74c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6AB9C-50C2-4C72-B472-051C3D1A7C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FA7B81-6081-4F89-BDD2-8FA2FD39507D}">
  <ds:schemaRefs>
    <ds:schemaRef ds:uri="http://schemas.microsoft.com/sharepoint/v3/contenttype/forms"/>
  </ds:schemaRefs>
</ds:datastoreItem>
</file>

<file path=customXml/itemProps3.xml><?xml version="1.0" encoding="utf-8"?>
<ds:datastoreItem xmlns:ds="http://schemas.openxmlformats.org/officeDocument/2006/customXml" ds:itemID="{14B80340-6068-4720-82E2-39C590B7C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C6927BB-CAFD-4697-9460-3E37DB7D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1466</Words>
  <Characters>8362</Characters>
  <Application>Microsoft Office Word</Application>
  <DocSecurity>0</DocSecurity>
  <Lines>69</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 Sîrbu</dc:creator>
  <cp:keywords/>
  <dc:description/>
  <cp:lastModifiedBy>Paiu Eugenia</cp:lastModifiedBy>
  <cp:revision>5</cp:revision>
  <cp:lastPrinted>2019-05-16T06:05:00Z</cp:lastPrinted>
  <dcterms:created xsi:type="dcterms:W3CDTF">2021-12-06T12:42:00Z</dcterms:created>
  <dcterms:modified xsi:type="dcterms:W3CDTF">2021-12-07T10:44:00Z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0x0101001A03F2A45A05134992FB992F28CFF9D2</vt:lpwstr>
  </property>
</Properties>
</file>