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E44D" w14:textId="74FD353B" w:rsidR="0086403C" w:rsidRPr="0086403C" w:rsidRDefault="0086403C" w:rsidP="000E5339">
      <w:pPr>
        <w:spacing w:after="0" w:line="240" w:lineRule="auto"/>
        <w:jc w:val="center"/>
        <w:rPr>
          <w:rFonts w:ascii="Times New Roman" w:eastAsia="Times New Roman" w:hAnsi="Times New Roman" w:cs="Times New Roman"/>
          <w:sz w:val="24"/>
          <w:szCs w:val="24"/>
        </w:rPr>
      </w:pPr>
      <w:r w:rsidRPr="0086403C">
        <w:rPr>
          <w:rFonts w:ascii="Times New Roman" w:eastAsia="Times New Roman" w:hAnsi="Times New Roman" w:cs="Times New Roman"/>
          <w:noProof/>
          <w:sz w:val="26"/>
          <w:szCs w:val="26"/>
        </w:rPr>
        <w:drawing>
          <wp:inline distT="0" distB="0" distL="0" distR="0" wp14:anchorId="39BFF16B" wp14:editId="139D6D9D">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09B028FB" w14:textId="77777777" w:rsidR="0086403C" w:rsidRPr="0086403C" w:rsidRDefault="0086403C" w:rsidP="000E5339">
      <w:pPr>
        <w:spacing w:after="0" w:line="240" w:lineRule="auto"/>
        <w:jc w:val="center"/>
        <w:rPr>
          <w:rFonts w:ascii="Times New Roman" w:eastAsia="Times New Roman" w:hAnsi="Times New Roman" w:cs="Times New Roman"/>
          <w:b/>
          <w:bCs/>
          <w:sz w:val="16"/>
          <w:szCs w:val="16"/>
        </w:rPr>
      </w:pPr>
    </w:p>
    <w:p w14:paraId="4620D1D7" w14:textId="77777777" w:rsidR="0086403C" w:rsidRPr="0086403C" w:rsidRDefault="0086403C" w:rsidP="000E5339">
      <w:pPr>
        <w:spacing w:after="0" w:line="240" w:lineRule="auto"/>
        <w:jc w:val="center"/>
        <w:rPr>
          <w:rFonts w:ascii="Calibri Light" w:eastAsia="Times New Roman" w:hAnsi="Calibri Light" w:cs="Calibri Light"/>
          <w:bCs/>
          <w:sz w:val="28"/>
          <w:szCs w:val="28"/>
        </w:rPr>
      </w:pPr>
      <w:r w:rsidRPr="0086403C">
        <w:rPr>
          <w:rFonts w:ascii="Calibri Light" w:eastAsia="Times New Roman" w:hAnsi="Calibri Light" w:cs="Calibri Light"/>
          <w:bCs/>
          <w:sz w:val="28"/>
          <w:szCs w:val="28"/>
        </w:rPr>
        <w:t>CURTEA DE CONTURI A REPUBLICII MOLDOVA</w:t>
      </w:r>
    </w:p>
    <w:p w14:paraId="741F08D5" w14:textId="77777777" w:rsidR="0086403C" w:rsidRPr="0086403C" w:rsidRDefault="0086403C" w:rsidP="000E5339">
      <w:pPr>
        <w:spacing w:after="0" w:line="240" w:lineRule="auto"/>
        <w:jc w:val="center"/>
        <w:rPr>
          <w:rFonts w:ascii="Calibri Light" w:eastAsia="Times New Roman" w:hAnsi="Calibri Light" w:cs="Calibri Light"/>
          <w:bCs/>
          <w:sz w:val="28"/>
          <w:szCs w:val="28"/>
        </w:rPr>
      </w:pPr>
    </w:p>
    <w:p w14:paraId="65A2CA83" w14:textId="2DBCD9B7" w:rsidR="0086403C" w:rsidRPr="0059478A" w:rsidRDefault="0086403C" w:rsidP="000E5339">
      <w:pPr>
        <w:spacing w:after="0" w:line="240" w:lineRule="auto"/>
        <w:jc w:val="center"/>
        <w:rPr>
          <w:rFonts w:ascii="Calibri Light" w:eastAsia="Times New Roman" w:hAnsi="Calibri Light" w:cs="Calibri Light"/>
          <w:b/>
          <w:bCs/>
          <w:sz w:val="28"/>
          <w:szCs w:val="28"/>
          <w:lang w:val="ro-MD"/>
        </w:rPr>
      </w:pPr>
      <w:bookmarkStart w:id="0" w:name="_Toc450123757"/>
      <w:r w:rsidRPr="0086403C">
        <w:rPr>
          <w:rFonts w:ascii="Calibri Light" w:eastAsia="Times New Roman" w:hAnsi="Calibri Light" w:cs="Calibri Light"/>
          <w:b/>
          <w:bCs/>
          <w:sz w:val="28"/>
          <w:szCs w:val="28"/>
        </w:rPr>
        <w:t xml:space="preserve">H O T </w:t>
      </w:r>
      <w:r w:rsidRPr="0059478A">
        <w:rPr>
          <w:rFonts w:ascii="Calibri Light" w:eastAsia="Times New Roman" w:hAnsi="Calibri Light" w:cs="Calibri Light"/>
          <w:b/>
          <w:bCs/>
          <w:sz w:val="28"/>
          <w:szCs w:val="28"/>
          <w:lang w:val="ro-MD"/>
        </w:rPr>
        <w:t>Ă R Â R E A nr.</w:t>
      </w:r>
      <w:bookmarkEnd w:id="0"/>
      <w:r w:rsidR="004D23AF">
        <w:rPr>
          <w:rFonts w:ascii="Calibri Light" w:eastAsia="Times New Roman" w:hAnsi="Calibri Light" w:cs="Calibri Light"/>
          <w:b/>
          <w:bCs/>
          <w:sz w:val="28"/>
          <w:szCs w:val="28"/>
          <w:lang w:val="ro-MD"/>
        </w:rPr>
        <w:t xml:space="preserve"> 41</w:t>
      </w:r>
      <w:r w:rsidRPr="0059478A">
        <w:rPr>
          <w:rFonts w:ascii="Calibri Light" w:eastAsia="Times New Roman" w:hAnsi="Calibri Light" w:cs="Calibri Light"/>
          <w:b/>
          <w:bCs/>
          <w:sz w:val="28"/>
          <w:szCs w:val="28"/>
          <w:lang w:val="ro-MD"/>
        </w:rPr>
        <w:t xml:space="preserve"> </w:t>
      </w:r>
    </w:p>
    <w:p w14:paraId="313FFC9A" w14:textId="34ABA933" w:rsidR="0086403C" w:rsidRPr="0059478A" w:rsidRDefault="001664EA" w:rsidP="000E5339">
      <w:pPr>
        <w:spacing w:after="0" w:line="240"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din 23</w:t>
      </w:r>
      <w:r w:rsidR="00DD06A4">
        <w:rPr>
          <w:rFonts w:ascii="Calibri Light" w:eastAsia="Times New Roman" w:hAnsi="Calibri Light" w:cs="Calibri Light"/>
          <w:bCs/>
          <w:sz w:val="28"/>
          <w:szCs w:val="28"/>
          <w:lang w:val="ro-MD"/>
        </w:rPr>
        <w:t xml:space="preserve"> </w:t>
      </w:r>
      <w:r w:rsidR="00D53307">
        <w:rPr>
          <w:rFonts w:ascii="Calibri Light" w:eastAsia="Times New Roman" w:hAnsi="Calibri Light" w:cs="Calibri Light"/>
          <w:bCs/>
          <w:sz w:val="28"/>
          <w:szCs w:val="28"/>
          <w:lang w:val="ro-MD"/>
        </w:rPr>
        <w:t>iulie 2021</w:t>
      </w:r>
    </w:p>
    <w:p w14:paraId="7ECA60D4" w14:textId="77777777" w:rsidR="0086403C" w:rsidRPr="0059478A" w:rsidRDefault="0086403C" w:rsidP="000E5339">
      <w:pPr>
        <w:spacing w:after="0" w:line="240" w:lineRule="auto"/>
        <w:jc w:val="center"/>
        <w:rPr>
          <w:rFonts w:ascii="Times New Roman" w:eastAsia="Times New Roman" w:hAnsi="Times New Roman" w:cs="Times New Roman"/>
          <w:bCs/>
          <w:sz w:val="28"/>
          <w:szCs w:val="28"/>
          <w:lang w:val="ro-MD"/>
        </w:rPr>
      </w:pPr>
    </w:p>
    <w:p w14:paraId="1498943F" w14:textId="5C724C17" w:rsidR="00D53307" w:rsidRPr="00D53307" w:rsidRDefault="0086403C" w:rsidP="00D53307">
      <w:pPr>
        <w:spacing w:after="0" w:line="240" w:lineRule="auto"/>
        <w:jc w:val="center"/>
        <w:rPr>
          <w:rFonts w:ascii="Calibri Light" w:eastAsia="Times New Roman" w:hAnsi="Calibri Light" w:cs="Times New Roman"/>
          <w:b/>
          <w:bCs/>
          <w:sz w:val="24"/>
          <w:szCs w:val="24"/>
          <w:lang w:val="ro-MD" w:eastAsia="ru-RU"/>
        </w:rPr>
      </w:pPr>
      <w:r w:rsidRPr="0059478A">
        <w:rPr>
          <w:rFonts w:ascii="Calibri Light" w:eastAsia="Times New Roman" w:hAnsi="Calibri Light" w:cs="Times New Roman"/>
          <w:b/>
          <w:bCs/>
          <w:sz w:val="24"/>
          <w:szCs w:val="24"/>
          <w:lang w:val="ro-MD" w:eastAsia="ru-RU"/>
        </w:rPr>
        <w:t xml:space="preserve">cu privire la </w:t>
      </w:r>
      <w:r w:rsidR="00D53307" w:rsidRPr="00D53307">
        <w:rPr>
          <w:rFonts w:ascii="Calibri Light" w:eastAsia="Times New Roman" w:hAnsi="Calibri Light" w:cs="Times New Roman"/>
          <w:b/>
          <w:bCs/>
          <w:sz w:val="24"/>
          <w:szCs w:val="24"/>
          <w:lang w:val="ro-MD" w:eastAsia="ru-RU"/>
        </w:rPr>
        <w:t>Raportul auditului performanței</w:t>
      </w:r>
      <w:r w:rsidR="00D53307" w:rsidRPr="00D53307">
        <w:rPr>
          <w:rFonts w:asciiTheme="majorHAnsi" w:eastAsia="Times New Roman" w:hAnsiTheme="majorHAnsi" w:cstheme="majorHAnsi"/>
          <w:b/>
          <w:bCs/>
          <w:color w:val="1F4E79" w:themeColor="accent1" w:themeShade="80"/>
          <w:sz w:val="32"/>
          <w:szCs w:val="32"/>
          <w:lang w:val="ro-MD" w:eastAsia="ru-RU"/>
        </w:rPr>
        <w:t xml:space="preserve"> </w:t>
      </w:r>
      <w:r w:rsidR="00D53307" w:rsidRPr="00D53307">
        <w:rPr>
          <w:rFonts w:ascii="Calibri Light" w:eastAsia="Times New Roman" w:hAnsi="Calibri Light" w:cs="Times New Roman"/>
          <w:b/>
          <w:bCs/>
          <w:sz w:val="24"/>
          <w:szCs w:val="24"/>
          <w:lang w:val="ro-MD" w:eastAsia="ru-RU"/>
        </w:rPr>
        <w:t>implementării  Strategiei naționale de dezvoltare regională pentru anii 2016–2020</w:t>
      </w:r>
    </w:p>
    <w:p w14:paraId="34F1B0C2" w14:textId="38A45D35" w:rsidR="0086403C" w:rsidRPr="0059478A" w:rsidRDefault="0086403C" w:rsidP="000E5339">
      <w:pPr>
        <w:spacing w:after="0" w:line="240" w:lineRule="auto"/>
        <w:jc w:val="center"/>
        <w:rPr>
          <w:rFonts w:ascii="Calibri Light" w:eastAsia="Times New Roman" w:hAnsi="Calibri Light" w:cs="Times New Roman"/>
          <w:b/>
          <w:bCs/>
          <w:i/>
          <w:iCs/>
          <w:sz w:val="24"/>
          <w:szCs w:val="24"/>
          <w:lang w:val="ro-MD" w:eastAsia="ru-RU"/>
        </w:rPr>
      </w:pPr>
    </w:p>
    <w:p w14:paraId="3716D32D" w14:textId="77777777" w:rsidR="0086403C" w:rsidRPr="0059478A" w:rsidRDefault="0086403C" w:rsidP="00FD4FB9">
      <w:pPr>
        <w:spacing w:after="0" w:line="276" w:lineRule="auto"/>
        <w:jc w:val="center"/>
        <w:rPr>
          <w:rFonts w:ascii="Calibri Light" w:eastAsia="Times New Roman" w:hAnsi="Calibri Light" w:cs="Times New Roman"/>
          <w:b/>
          <w:bCs/>
          <w:sz w:val="24"/>
          <w:szCs w:val="24"/>
          <w:lang w:val="ro-MD" w:eastAsia="ru-RU"/>
        </w:rPr>
      </w:pPr>
    </w:p>
    <w:p w14:paraId="4C658D5C" w14:textId="45FDFD19" w:rsidR="00E2420B" w:rsidRPr="00255F6A" w:rsidRDefault="00E2420B" w:rsidP="00E2420B">
      <w:pPr>
        <w:spacing w:after="0" w:line="276" w:lineRule="auto"/>
        <w:ind w:firstLine="567"/>
        <w:jc w:val="both"/>
        <w:rPr>
          <w:rFonts w:ascii="Calibri Light" w:eastAsia="Calibri" w:hAnsi="Calibri Light" w:cs="Calibri Light"/>
          <w:bCs/>
          <w:noProof/>
          <w:sz w:val="24"/>
          <w:szCs w:val="24"/>
          <w:lang w:val="ro-MD"/>
        </w:rPr>
      </w:pPr>
      <w:r w:rsidRPr="00E2420B">
        <w:rPr>
          <w:rFonts w:ascii="Calibri Light" w:eastAsia="Calibri" w:hAnsi="Calibri Light" w:cs="Calibri Light"/>
          <w:noProof/>
          <w:sz w:val="24"/>
          <w:szCs w:val="24"/>
          <w:lang w:val="ro-MD"/>
        </w:rPr>
        <w:t xml:space="preserve">Curtea de Conturi, </w:t>
      </w:r>
      <w:r w:rsidR="001A6147">
        <w:rPr>
          <w:rFonts w:ascii="Calibri Light" w:eastAsia="Calibri" w:hAnsi="Calibri Light" w:cs="Calibri Light"/>
          <w:noProof/>
          <w:sz w:val="24"/>
          <w:szCs w:val="24"/>
          <w:lang w:val="ro-MD"/>
        </w:rPr>
        <w:t>cu participarea</w:t>
      </w:r>
      <w:r w:rsidRPr="00E2420B">
        <w:rPr>
          <w:rFonts w:ascii="Calibri Light" w:eastAsia="Calibri" w:hAnsi="Calibri Light" w:cs="Calibri Light"/>
          <w:noProof/>
          <w:sz w:val="24"/>
          <w:szCs w:val="24"/>
          <w:lang w:val="ro-MD"/>
        </w:rPr>
        <w:t xml:space="preserve"> </w:t>
      </w:r>
      <w:r w:rsidR="001A6147">
        <w:rPr>
          <w:rFonts w:ascii="Calibri Light" w:eastAsia="Calibri" w:hAnsi="Calibri Light" w:cs="Calibri Light"/>
          <w:noProof/>
          <w:sz w:val="24"/>
          <w:szCs w:val="24"/>
          <w:lang w:val="ro-MD"/>
        </w:rPr>
        <w:t>S</w:t>
      </w:r>
      <w:r w:rsidRPr="00E2420B">
        <w:rPr>
          <w:rFonts w:ascii="Calibri Light" w:eastAsia="Calibri" w:hAnsi="Calibri Light" w:cs="Calibri Light"/>
          <w:noProof/>
          <w:sz w:val="24"/>
          <w:szCs w:val="24"/>
          <w:lang w:val="ro-MD"/>
        </w:rPr>
        <w:t>ecretar</w:t>
      </w:r>
      <w:r w:rsidR="00386B46">
        <w:rPr>
          <w:rFonts w:ascii="Calibri Light" w:eastAsia="Calibri" w:hAnsi="Calibri Light" w:cs="Calibri Light"/>
          <w:noProof/>
          <w:sz w:val="24"/>
          <w:szCs w:val="24"/>
          <w:lang w:val="ro-MD"/>
        </w:rPr>
        <w:t>ului</w:t>
      </w:r>
      <w:r w:rsidRPr="00E2420B">
        <w:rPr>
          <w:rFonts w:ascii="Calibri Light" w:eastAsia="Calibri" w:hAnsi="Calibri Light" w:cs="Calibri Light"/>
          <w:noProof/>
          <w:sz w:val="24"/>
          <w:szCs w:val="24"/>
          <w:lang w:val="ro-MD"/>
        </w:rPr>
        <w:t xml:space="preserve"> de stat al Ministerului Agriculturii, Dezvoltării Regionale și Mediului</w:t>
      </w:r>
      <w:r w:rsidR="00386B46">
        <w:rPr>
          <w:rFonts w:ascii="Calibri Light" w:eastAsia="Calibri" w:hAnsi="Calibri Light" w:cs="Calibri Light"/>
          <w:noProof/>
          <w:sz w:val="24"/>
          <w:szCs w:val="24"/>
          <w:lang w:val="ro-MD"/>
        </w:rPr>
        <w:t xml:space="preserve">, dl </w:t>
      </w:r>
      <w:r w:rsidR="00386B46" w:rsidRPr="00E2420B">
        <w:rPr>
          <w:rFonts w:ascii="Calibri Light" w:eastAsia="Calibri" w:hAnsi="Calibri Light" w:cs="Calibri Light"/>
          <w:noProof/>
          <w:sz w:val="24"/>
          <w:szCs w:val="24"/>
          <w:lang w:val="ro-MD"/>
        </w:rPr>
        <w:t xml:space="preserve"> Ghenadie Iurco</w:t>
      </w:r>
      <w:r w:rsidRPr="00E2420B">
        <w:rPr>
          <w:rFonts w:ascii="Calibri Light" w:eastAsia="Calibri" w:hAnsi="Calibri Light" w:cs="Calibri Light"/>
          <w:noProof/>
          <w:sz w:val="24"/>
          <w:szCs w:val="24"/>
          <w:lang w:val="ro-MD"/>
        </w:rPr>
        <w:t>; șef</w:t>
      </w:r>
      <w:r w:rsidR="00386B46">
        <w:rPr>
          <w:rFonts w:ascii="Calibri Light" w:eastAsia="Calibri" w:hAnsi="Calibri Light" w:cs="Calibri Light"/>
          <w:noProof/>
          <w:sz w:val="24"/>
          <w:szCs w:val="24"/>
          <w:lang w:val="ro-MD"/>
        </w:rPr>
        <w:t>ului</w:t>
      </w:r>
      <w:r w:rsidRPr="00E2420B">
        <w:rPr>
          <w:rFonts w:ascii="Calibri Light" w:eastAsia="Calibri" w:hAnsi="Calibri Light" w:cs="Calibri Light"/>
          <w:noProof/>
          <w:sz w:val="24"/>
          <w:szCs w:val="24"/>
          <w:lang w:val="ro-MD"/>
        </w:rPr>
        <w:t xml:space="preserve"> Direcției politici de dezvoltare regională</w:t>
      </w:r>
      <w:r w:rsidR="00386B46" w:rsidRPr="00386B46">
        <w:rPr>
          <w:rFonts w:ascii="Calibri Light" w:eastAsia="Calibri" w:hAnsi="Calibri Light" w:cs="Calibri Light"/>
          <w:noProof/>
          <w:sz w:val="24"/>
          <w:szCs w:val="24"/>
          <w:lang w:val="ro-MD"/>
        </w:rPr>
        <w:t xml:space="preserve"> </w:t>
      </w:r>
      <w:r w:rsidR="00386B46">
        <w:rPr>
          <w:rFonts w:ascii="Calibri Light" w:eastAsia="Calibri" w:hAnsi="Calibri Light" w:cs="Calibri Light"/>
          <w:noProof/>
          <w:sz w:val="24"/>
          <w:szCs w:val="24"/>
          <w:lang w:val="ro-MD"/>
        </w:rPr>
        <w:t>din cadrul Ministerului Agriculturii, Dezvoltării Regionale și Mediului, dl</w:t>
      </w:r>
      <w:r w:rsidR="00386B46" w:rsidRPr="00E2420B">
        <w:rPr>
          <w:rFonts w:ascii="Calibri Light" w:eastAsia="Calibri" w:hAnsi="Calibri Light" w:cs="Calibri Light"/>
          <w:noProof/>
          <w:sz w:val="24"/>
          <w:szCs w:val="24"/>
          <w:lang w:val="ro-MD"/>
        </w:rPr>
        <w:t xml:space="preserve"> </w:t>
      </w:r>
      <w:r w:rsidR="00386B46" w:rsidRPr="00E2420B">
        <w:rPr>
          <w:rFonts w:ascii="Calibri Light" w:eastAsia="Calibri" w:hAnsi="Calibri Light" w:cs="Calibri Light"/>
          <w:b/>
          <w:bCs/>
          <w:noProof/>
          <w:sz w:val="24"/>
          <w:szCs w:val="24"/>
          <w:lang w:val="ro-MD"/>
        </w:rPr>
        <w:t xml:space="preserve"> </w:t>
      </w:r>
      <w:r w:rsidR="00386B46" w:rsidRPr="00E2420B">
        <w:rPr>
          <w:rFonts w:ascii="Calibri Light" w:eastAsia="Calibri" w:hAnsi="Calibri Light" w:cs="Calibri Light"/>
          <w:noProof/>
          <w:sz w:val="24"/>
          <w:szCs w:val="24"/>
          <w:lang w:val="ro-MD"/>
        </w:rPr>
        <w:t>Igor Malai</w:t>
      </w:r>
      <w:r w:rsidRPr="00E2420B">
        <w:rPr>
          <w:rFonts w:ascii="Calibri Light" w:eastAsia="Calibri" w:hAnsi="Calibri Light" w:cs="Calibri Light"/>
          <w:noProof/>
          <w:sz w:val="24"/>
          <w:szCs w:val="24"/>
          <w:lang w:val="ro-MD"/>
        </w:rPr>
        <w:t xml:space="preserve">; </w:t>
      </w:r>
      <w:r w:rsidR="00DD06A4">
        <w:rPr>
          <w:rFonts w:ascii="Calibri Light" w:eastAsia="Calibri" w:hAnsi="Calibri Light" w:cs="Calibri Light"/>
          <w:noProof/>
          <w:sz w:val="24"/>
          <w:szCs w:val="24"/>
          <w:lang w:val="ro-MD"/>
        </w:rPr>
        <w:t>șefului interimar al Secției relații cu instituțiile de dezvoltare regională</w:t>
      </w:r>
      <w:r w:rsidR="00DD06A4" w:rsidRPr="00DD06A4">
        <w:rPr>
          <w:rFonts w:ascii="Calibri Light" w:eastAsia="Calibri" w:hAnsi="Calibri Light" w:cs="Calibri Light"/>
          <w:noProof/>
          <w:sz w:val="24"/>
          <w:szCs w:val="24"/>
          <w:lang w:val="ro-MD"/>
        </w:rPr>
        <w:t xml:space="preserve"> din cadrul Ministerului Agriculturii, Dezvoltării Regionale și Mediului</w:t>
      </w:r>
      <w:r w:rsidR="00DD06A4">
        <w:rPr>
          <w:rFonts w:ascii="Calibri Light" w:eastAsia="Calibri" w:hAnsi="Calibri Light" w:cs="Calibri Light"/>
          <w:noProof/>
          <w:sz w:val="24"/>
          <w:szCs w:val="24"/>
          <w:lang w:val="ro-MD"/>
        </w:rPr>
        <w:t>, dl Sergiu Tăbăcaru;</w:t>
      </w:r>
      <w:r w:rsidR="00DD06A4" w:rsidRPr="00DD06A4">
        <w:rPr>
          <w:rFonts w:ascii="Calibri Light" w:eastAsia="Calibri" w:hAnsi="Calibri Light" w:cs="Calibri Light"/>
          <w:noProof/>
          <w:sz w:val="24"/>
          <w:szCs w:val="24"/>
          <w:lang w:val="ro-MD"/>
        </w:rPr>
        <w:t xml:space="preserve"> </w:t>
      </w:r>
      <w:r w:rsidRPr="00E2420B">
        <w:rPr>
          <w:rFonts w:ascii="Calibri Light" w:eastAsia="Calibri" w:hAnsi="Calibri Light" w:cs="Calibri Light"/>
          <w:noProof/>
          <w:sz w:val="24"/>
          <w:szCs w:val="24"/>
          <w:lang w:val="ro-MD"/>
        </w:rPr>
        <w:t>directorilor Agențiilor de Dezvoltare Regională: Centru – dl V.Jardan, Sud - dna O.Gorban</w:t>
      </w:r>
      <w:r w:rsidR="00386B46">
        <w:rPr>
          <w:rFonts w:ascii="Calibri Light" w:eastAsia="Calibri" w:hAnsi="Calibri Light" w:cs="Calibri Light"/>
          <w:noProof/>
          <w:sz w:val="24"/>
          <w:szCs w:val="24"/>
          <w:lang w:val="ro-MD"/>
        </w:rPr>
        <w:t>,</w:t>
      </w:r>
      <w:r w:rsidRPr="00E2420B">
        <w:rPr>
          <w:rFonts w:ascii="Calibri Light" w:eastAsia="Calibri" w:hAnsi="Calibri Light" w:cs="Calibri Light"/>
          <w:noProof/>
          <w:sz w:val="24"/>
          <w:szCs w:val="24"/>
          <w:lang w:val="ro-MD"/>
        </w:rPr>
        <w:t xml:space="preserve"> și UTA Găgăuzia </w:t>
      </w:r>
      <w:r w:rsidR="00386B46">
        <w:rPr>
          <w:rFonts w:ascii="Calibri Light" w:eastAsia="Calibri" w:hAnsi="Calibri Light" w:cs="Calibri Light"/>
          <w:noProof/>
          <w:sz w:val="24"/>
          <w:szCs w:val="24"/>
          <w:lang w:val="ro-MD"/>
        </w:rPr>
        <w:t xml:space="preserve">- </w:t>
      </w:r>
      <w:r w:rsidRPr="00E2420B">
        <w:rPr>
          <w:rFonts w:ascii="Calibri Light" w:eastAsia="Calibri" w:hAnsi="Calibri Light" w:cs="Calibri Light"/>
          <w:noProof/>
          <w:sz w:val="24"/>
          <w:szCs w:val="24"/>
          <w:lang w:val="ro-MD"/>
        </w:rPr>
        <w:t>dna T.Donceva</w:t>
      </w:r>
      <w:r w:rsidR="00DD06A4">
        <w:rPr>
          <w:rFonts w:ascii="Calibri Light" w:eastAsia="Calibri" w:hAnsi="Calibri Light" w:cs="Calibri Light"/>
          <w:noProof/>
          <w:sz w:val="24"/>
          <w:szCs w:val="24"/>
          <w:lang w:val="ro-MD"/>
        </w:rPr>
        <w:t>;</w:t>
      </w:r>
      <w:r w:rsidRPr="00E2420B">
        <w:rPr>
          <w:rFonts w:ascii="Calibri Light" w:eastAsia="Calibri" w:hAnsi="Calibri Light" w:cs="Calibri Light"/>
          <w:noProof/>
          <w:sz w:val="24"/>
          <w:szCs w:val="24"/>
          <w:lang w:val="ro-MD"/>
        </w:rPr>
        <w:t xml:space="preserve"> </w:t>
      </w:r>
      <w:r w:rsidR="00DD06A4" w:rsidRPr="00DD06A4">
        <w:rPr>
          <w:rFonts w:ascii="Calibri Light" w:eastAsia="Calibri" w:hAnsi="Calibri Light" w:cs="Calibri Light"/>
          <w:noProof/>
          <w:sz w:val="24"/>
          <w:szCs w:val="24"/>
          <w:lang w:val="ro-MD"/>
        </w:rPr>
        <w:t>șef</w:t>
      </w:r>
      <w:r w:rsidR="00DD06A4">
        <w:rPr>
          <w:rFonts w:ascii="Calibri Light" w:eastAsia="Calibri" w:hAnsi="Calibri Light" w:cs="Calibri Light"/>
          <w:noProof/>
          <w:sz w:val="24"/>
          <w:szCs w:val="24"/>
          <w:lang w:val="ro-MD"/>
        </w:rPr>
        <w:t>ului</w:t>
      </w:r>
      <w:r w:rsidR="00DD06A4" w:rsidRPr="00DD06A4">
        <w:rPr>
          <w:rFonts w:ascii="Calibri Light" w:eastAsia="Calibri" w:hAnsi="Calibri Light" w:cs="Calibri Light"/>
          <w:noProof/>
          <w:sz w:val="24"/>
          <w:szCs w:val="24"/>
          <w:lang w:val="ro-MD"/>
        </w:rPr>
        <w:t xml:space="preserve"> Secției administrative, jurist</w:t>
      </w:r>
      <w:r w:rsidR="001A6147">
        <w:rPr>
          <w:rFonts w:ascii="Calibri Light" w:eastAsia="Calibri" w:hAnsi="Calibri Light" w:cs="Calibri Light"/>
          <w:noProof/>
          <w:sz w:val="24"/>
          <w:szCs w:val="24"/>
          <w:lang w:val="ro-MD"/>
        </w:rPr>
        <w:t>,</w:t>
      </w:r>
      <w:r w:rsidR="00DD06A4">
        <w:rPr>
          <w:rFonts w:ascii="Calibri Light" w:eastAsia="Calibri" w:hAnsi="Calibri Light" w:cs="Calibri Light"/>
          <w:noProof/>
          <w:sz w:val="24"/>
          <w:szCs w:val="24"/>
          <w:lang w:val="ro-MD"/>
        </w:rPr>
        <w:t xml:space="preserve"> din cadrul Agenției</w:t>
      </w:r>
      <w:r w:rsidR="00DD06A4" w:rsidRPr="00DD06A4">
        <w:rPr>
          <w:rFonts w:ascii="Calibri Light" w:eastAsia="Calibri" w:hAnsi="Calibri Light" w:cs="Calibri Light"/>
          <w:noProof/>
          <w:sz w:val="24"/>
          <w:szCs w:val="24"/>
          <w:lang w:val="ro-MD"/>
        </w:rPr>
        <w:t xml:space="preserve"> de Dezvoltare Regională Nord</w:t>
      </w:r>
      <w:r w:rsidR="00DD06A4">
        <w:rPr>
          <w:rFonts w:ascii="Calibri Light" w:eastAsia="Calibri" w:hAnsi="Calibri Light" w:cs="Calibri Light"/>
          <w:noProof/>
          <w:sz w:val="24"/>
          <w:szCs w:val="24"/>
          <w:lang w:val="ro-MD"/>
        </w:rPr>
        <w:t>, dl Ion Iliev</w:t>
      </w:r>
      <w:r w:rsidR="001A6147">
        <w:rPr>
          <w:rFonts w:ascii="Calibri Light" w:eastAsia="Calibri" w:hAnsi="Calibri Light" w:cs="Calibri Light"/>
          <w:noProof/>
          <w:sz w:val="24"/>
          <w:szCs w:val="24"/>
          <w:lang w:val="ro-MD"/>
        </w:rPr>
        <w:t>;</w:t>
      </w:r>
      <w:r w:rsidR="00DD06A4">
        <w:rPr>
          <w:rFonts w:ascii="Calibri Light" w:eastAsia="Calibri" w:hAnsi="Calibri Light" w:cs="Calibri Light"/>
          <w:noProof/>
          <w:sz w:val="24"/>
          <w:szCs w:val="24"/>
          <w:lang w:val="ro-MD"/>
        </w:rPr>
        <w:t xml:space="preserve"> vicepreședintelui raionului Ialoveni, dna Victoria Marian-Bogos,</w:t>
      </w:r>
      <w:r w:rsidR="00DD06A4" w:rsidRPr="00DD06A4">
        <w:rPr>
          <w:rFonts w:ascii="Calibri Light" w:eastAsia="Calibri" w:hAnsi="Calibri Light" w:cs="Calibri Light"/>
          <w:noProof/>
          <w:sz w:val="24"/>
          <w:szCs w:val="24"/>
          <w:lang w:val="ro-MD"/>
        </w:rPr>
        <w:t xml:space="preserve"> </w:t>
      </w:r>
      <w:r w:rsidRPr="00E2420B">
        <w:rPr>
          <w:rFonts w:ascii="Calibri Light" w:eastAsia="Calibri" w:hAnsi="Calibri Light" w:cs="Calibri Light"/>
          <w:noProof/>
          <w:sz w:val="24"/>
          <w:szCs w:val="24"/>
          <w:lang w:val="ro-MD"/>
        </w:rPr>
        <w:t xml:space="preserve">în cadrul ședinței video, în condiţiile situaţiei </w:t>
      </w:r>
      <w:r w:rsidR="005D6B4A">
        <w:rPr>
          <w:rFonts w:ascii="Calibri Light" w:eastAsia="Calibri" w:hAnsi="Calibri Light" w:cs="Calibri Light"/>
          <w:noProof/>
          <w:sz w:val="24"/>
          <w:szCs w:val="24"/>
          <w:lang w:val="ro-MD"/>
        </w:rPr>
        <w:t>epidemiologice a</w:t>
      </w:r>
      <w:r w:rsidRPr="00E2420B">
        <w:rPr>
          <w:rFonts w:ascii="Calibri Light" w:eastAsia="Calibri" w:hAnsi="Calibri Light" w:cs="Calibri Light"/>
          <w:noProof/>
          <w:sz w:val="24"/>
          <w:szCs w:val="24"/>
          <w:lang w:val="ro-MD"/>
        </w:rPr>
        <w:t xml:space="preserve"> infecţi</w:t>
      </w:r>
      <w:r w:rsidR="005D6B4A">
        <w:rPr>
          <w:rFonts w:ascii="Calibri Light" w:eastAsia="Calibri" w:hAnsi="Calibri Light" w:cs="Calibri Light"/>
          <w:noProof/>
          <w:sz w:val="24"/>
          <w:szCs w:val="24"/>
          <w:lang w:val="ro-MD"/>
        </w:rPr>
        <w:t>ei</w:t>
      </w:r>
      <w:r w:rsidRPr="00E2420B">
        <w:rPr>
          <w:rFonts w:ascii="Calibri Light" w:eastAsia="Calibri" w:hAnsi="Calibri Light" w:cs="Calibri Light"/>
          <w:noProof/>
          <w:sz w:val="24"/>
          <w:szCs w:val="24"/>
          <w:lang w:val="ro-MD"/>
        </w:rPr>
        <w:t xml:space="preserve"> COVID-19</w:t>
      </w:r>
      <w:r w:rsidR="005D6B4A">
        <w:rPr>
          <w:rFonts w:ascii="Calibri Light" w:eastAsia="Calibri" w:hAnsi="Calibri Light" w:cs="Calibri Light"/>
          <w:noProof/>
          <w:sz w:val="24"/>
          <w:szCs w:val="24"/>
          <w:lang w:val="ro-MD"/>
        </w:rPr>
        <w:t xml:space="preserve"> în Republica </w:t>
      </w:r>
      <w:r w:rsidR="005D6B4A" w:rsidRPr="00255F6A">
        <w:rPr>
          <w:rFonts w:ascii="Calibri Light" w:eastAsia="Calibri" w:hAnsi="Calibri Light" w:cs="Calibri Light"/>
          <w:noProof/>
          <w:sz w:val="24"/>
          <w:szCs w:val="24"/>
          <w:lang w:val="ro-MD"/>
        </w:rPr>
        <w:t>Moldova</w:t>
      </w:r>
      <w:r w:rsidR="00296746" w:rsidRPr="00654C6C">
        <w:rPr>
          <w:rStyle w:val="FootnoteReference"/>
          <w:rFonts w:ascii="Calibri Light" w:eastAsia="Calibri" w:hAnsi="Calibri Light" w:cs="Calibri Light"/>
          <w:noProof/>
          <w:sz w:val="24"/>
          <w:szCs w:val="24"/>
          <w:lang w:val="ro-MD"/>
        </w:rPr>
        <w:footnoteReference w:id="1"/>
      </w:r>
      <w:r w:rsidRPr="00255F6A">
        <w:rPr>
          <w:rFonts w:ascii="Calibri Light" w:eastAsia="Calibri" w:hAnsi="Calibri Light" w:cs="Calibri Light"/>
          <w:noProof/>
          <w:sz w:val="24"/>
          <w:szCs w:val="24"/>
          <w:lang w:val="ro-MD"/>
        </w:rPr>
        <w:t>,</w:t>
      </w:r>
      <w:r w:rsidRPr="00255F6A">
        <w:rPr>
          <w:rFonts w:ascii="Calibri Light" w:eastAsia="Calibri" w:hAnsi="Calibri Light" w:cs="Calibri Light"/>
          <w:bCs/>
          <w:noProof/>
          <w:sz w:val="24"/>
          <w:szCs w:val="24"/>
          <w:lang w:val="ro-MD"/>
        </w:rPr>
        <w:t xml:space="preserve"> călăuzindu-se de </w:t>
      </w:r>
      <w:r w:rsidRPr="00255F6A">
        <w:rPr>
          <w:rFonts w:ascii="Calibri Light" w:eastAsia="Calibri" w:hAnsi="Calibri Light" w:cs="Calibri Light"/>
          <w:noProof/>
          <w:sz w:val="24"/>
          <w:szCs w:val="24"/>
          <w:lang w:val="ro-MD"/>
        </w:rPr>
        <w:t>art.3 alin.(1) și art.5 alin.(1) lit. a) din Legea privind organizarea și funcționarea Curții de Conturi a Republicii Moldova</w:t>
      </w:r>
      <w:r w:rsidRPr="00255F6A">
        <w:rPr>
          <w:rFonts w:ascii="Calibri Light" w:eastAsia="Calibri" w:hAnsi="Calibri Light" w:cs="Calibri Light"/>
          <w:noProof/>
          <w:sz w:val="24"/>
          <w:szCs w:val="24"/>
          <w:vertAlign w:val="superscript"/>
          <w:lang w:val="ro-MD"/>
        </w:rPr>
        <w:footnoteReference w:id="2"/>
      </w:r>
      <w:r w:rsidRPr="00255F6A">
        <w:rPr>
          <w:rFonts w:ascii="Calibri Light" w:eastAsia="Calibri" w:hAnsi="Calibri Light" w:cs="Calibri Light"/>
          <w:noProof/>
          <w:sz w:val="24"/>
          <w:szCs w:val="24"/>
          <w:lang w:val="ro-MD"/>
        </w:rPr>
        <w:t xml:space="preserve">, a examinat Raportul auditului </w:t>
      </w:r>
      <w:r w:rsidRPr="00255F6A">
        <w:rPr>
          <w:rFonts w:ascii="Calibri Light" w:eastAsia="Calibri" w:hAnsi="Calibri Light" w:cs="Calibri Light"/>
          <w:bCs/>
          <w:noProof/>
          <w:sz w:val="24"/>
          <w:szCs w:val="24"/>
          <w:lang w:val="ro-MD"/>
        </w:rPr>
        <w:t xml:space="preserve">performanței implementării  Strategiei naționale de dezvoltare regională pentru anii 2016–2020. </w:t>
      </w:r>
    </w:p>
    <w:p w14:paraId="6EECE241" w14:textId="7815990D" w:rsidR="00E2420B" w:rsidRPr="00E2420B" w:rsidRDefault="00E2420B" w:rsidP="00E2420B">
      <w:pPr>
        <w:spacing w:after="0" w:line="276" w:lineRule="auto"/>
        <w:ind w:firstLine="567"/>
        <w:jc w:val="both"/>
        <w:rPr>
          <w:rFonts w:ascii="Calibri Light" w:eastAsia="Calibri" w:hAnsi="Calibri Light" w:cs="Calibri Light"/>
          <w:noProof/>
          <w:sz w:val="24"/>
          <w:szCs w:val="24"/>
          <w:lang w:val="ro-MD"/>
        </w:rPr>
      </w:pPr>
      <w:r w:rsidRPr="00255F6A">
        <w:rPr>
          <w:rFonts w:ascii="Calibri Light" w:eastAsia="Calibri" w:hAnsi="Calibri Light" w:cs="Calibri Light"/>
          <w:noProof/>
          <w:sz w:val="24"/>
          <w:szCs w:val="24"/>
          <w:lang w:val="ro-MD"/>
        </w:rPr>
        <w:t>Misiunea de audit a fost efectuată în temeiul art.31 alin.(3) și alin.(6), art.32 din Legea nr.260 din 07.12.2017 și în conformitate cu Programul activității de audit a Curții de Conturi pe anul 2021</w:t>
      </w:r>
      <w:r w:rsidRPr="00255F6A">
        <w:rPr>
          <w:rFonts w:ascii="Calibri Light" w:eastAsia="Calibri" w:hAnsi="Calibri Light" w:cs="Calibri Light"/>
          <w:noProof/>
          <w:sz w:val="24"/>
          <w:szCs w:val="24"/>
          <w:vertAlign w:val="superscript"/>
          <w:lang w:val="ro-MD"/>
        </w:rPr>
        <w:footnoteReference w:id="3"/>
      </w:r>
      <w:r w:rsidRPr="00255F6A">
        <w:rPr>
          <w:rFonts w:ascii="Calibri Light" w:eastAsia="Calibri" w:hAnsi="Calibri Light" w:cs="Calibri Light"/>
          <w:noProof/>
          <w:sz w:val="24"/>
          <w:szCs w:val="24"/>
          <w:lang w:val="ro-MD"/>
        </w:rPr>
        <w:t xml:space="preserve">, având drept scop evaluarea măsurilor întreprinse de </w:t>
      </w:r>
      <w:r w:rsidR="001A6147">
        <w:rPr>
          <w:rFonts w:ascii="Calibri Light" w:eastAsia="Calibri" w:hAnsi="Calibri Light" w:cs="Calibri Light"/>
          <w:noProof/>
          <w:sz w:val="24"/>
          <w:szCs w:val="24"/>
          <w:lang w:val="ro-MD"/>
        </w:rPr>
        <w:t xml:space="preserve">către </w:t>
      </w:r>
      <w:r w:rsidRPr="00255F6A">
        <w:rPr>
          <w:rFonts w:ascii="Calibri Light" w:eastAsia="Calibri" w:hAnsi="Calibri Light" w:cs="Calibri Light"/>
          <w:noProof/>
          <w:sz w:val="24"/>
          <w:szCs w:val="24"/>
          <w:lang w:val="ro-MD"/>
        </w:rPr>
        <w:t>autoritățile responsabile de implementarea politicii de dezvoltare</w:t>
      </w:r>
      <w:r w:rsidRPr="00E2420B">
        <w:rPr>
          <w:rFonts w:ascii="Calibri Light" w:eastAsia="Calibri" w:hAnsi="Calibri Light" w:cs="Calibri Light"/>
          <w:noProof/>
          <w:sz w:val="24"/>
          <w:szCs w:val="24"/>
          <w:lang w:val="ro-MD"/>
        </w:rPr>
        <w:t xml:space="preserve"> regională și identificarea impedimentelor care au afectat atingerea obiectivelor propuse și performanța domeniului supus auditului. </w:t>
      </w:r>
    </w:p>
    <w:p w14:paraId="10B0BDAB" w14:textId="77777777" w:rsidR="00E2420B" w:rsidRPr="00E2420B" w:rsidRDefault="00E2420B" w:rsidP="00E2420B">
      <w:pPr>
        <w:spacing w:after="0" w:line="276" w:lineRule="auto"/>
        <w:ind w:firstLine="567"/>
        <w:jc w:val="both"/>
        <w:rPr>
          <w:rFonts w:ascii="Calibri Light" w:eastAsia="Calibri" w:hAnsi="Calibri Light" w:cs="Calibri Light"/>
          <w:noProof/>
          <w:sz w:val="24"/>
          <w:szCs w:val="24"/>
          <w:lang w:val="ro-MD"/>
        </w:rPr>
      </w:pPr>
      <w:r w:rsidRPr="00E2420B">
        <w:rPr>
          <w:rFonts w:ascii="Calibri Light" w:eastAsia="Calibri" w:hAnsi="Calibri Light" w:cs="Calibri Light"/>
          <w:noProof/>
          <w:sz w:val="24"/>
          <w:szCs w:val="24"/>
          <w:lang w:val="ro-MD"/>
        </w:rPr>
        <w:t>Auditul public extern s-a desfășurat potrivit Cadrului Declarațiilor Profesionale ale INTOSAI, aplicat de Curtea de Conturi</w:t>
      </w:r>
      <w:r w:rsidRPr="00E2420B">
        <w:rPr>
          <w:rFonts w:ascii="Calibri Light" w:eastAsia="Calibri" w:hAnsi="Calibri Light" w:cs="Calibri Light"/>
          <w:noProof/>
          <w:sz w:val="24"/>
          <w:szCs w:val="24"/>
          <w:vertAlign w:val="superscript"/>
          <w:lang w:val="ro-MD"/>
        </w:rPr>
        <w:footnoteReference w:id="4"/>
      </w:r>
      <w:r w:rsidRPr="00E2420B">
        <w:rPr>
          <w:rFonts w:ascii="Calibri Light" w:eastAsia="Calibri" w:hAnsi="Calibri Light" w:cs="Calibri Light"/>
          <w:noProof/>
          <w:sz w:val="24"/>
          <w:szCs w:val="24"/>
          <w:lang w:val="ro-MD"/>
        </w:rPr>
        <w:t xml:space="preserve">, cadrului de reglementare intern, precum și bunelor practici în domeniu. </w:t>
      </w:r>
    </w:p>
    <w:p w14:paraId="67690BE1" w14:textId="77777777" w:rsidR="00E2420B" w:rsidRPr="00E2420B" w:rsidRDefault="00E2420B" w:rsidP="00E2420B">
      <w:pPr>
        <w:spacing w:after="0" w:line="276" w:lineRule="auto"/>
        <w:ind w:firstLine="567"/>
        <w:jc w:val="both"/>
        <w:rPr>
          <w:rFonts w:ascii="Calibri Light" w:eastAsia="Calibri" w:hAnsi="Calibri Light" w:cs="Calibri Light"/>
          <w:b/>
          <w:bCs/>
          <w:noProof/>
          <w:sz w:val="24"/>
          <w:szCs w:val="24"/>
          <w:lang w:val="ro-MD"/>
        </w:rPr>
      </w:pPr>
      <w:r w:rsidRPr="00E2420B">
        <w:rPr>
          <w:rFonts w:ascii="Calibri Light" w:eastAsia="Calibri" w:hAnsi="Calibri Light" w:cs="Calibri Light"/>
          <w:noProof/>
          <w:sz w:val="24"/>
          <w:szCs w:val="24"/>
          <w:lang w:val="ro-MD"/>
        </w:rPr>
        <w:t>Examinând Raportul de audit prezentat, precum și explicațiile persoanelor cu funcții de răspundere prezente la ședința publică, Curtea de Conturi </w:t>
      </w:r>
    </w:p>
    <w:p w14:paraId="43F9B0DF" w14:textId="77777777" w:rsidR="00E2420B" w:rsidRPr="00E2420B" w:rsidRDefault="00E2420B" w:rsidP="00E2420B">
      <w:pPr>
        <w:spacing w:after="0" w:line="276" w:lineRule="auto"/>
        <w:ind w:firstLine="567"/>
        <w:jc w:val="both"/>
        <w:rPr>
          <w:rFonts w:ascii="Calibri Light" w:eastAsia="Calibri" w:hAnsi="Calibri Light" w:cs="Calibri Light"/>
          <w:b/>
          <w:bCs/>
          <w:noProof/>
          <w:sz w:val="24"/>
          <w:szCs w:val="24"/>
          <w:lang w:val="ro-MD"/>
        </w:rPr>
      </w:pPr>
    </w:p>
    <w:p w14:paraId="5D0337B2" w14:textId="77777777" w:rsidR="00E2420B" w:rsidRPr="00E2420B" w:rsidRDefault="00E2420B" w:rsidP="009C711B">
      <w:pPr>
        <w:spacing w:after="0" w:line="276" w:lineRule="auto"/>
        <w:ind w:firstLine="567"/>
        <w:jc w:val="center"/>
        <w:rPr>
          <w:rFonts w:ascii="Calibri Light" w:eastAsia="Calibri" w:hAnsi="Calibri Light" w:cs="Calibri Light"/>
          <w:b/>
          <w:bCs/>
          <w:noProof/>
          <w:sz w:val="24"/>
          <w:szCs w:val="24"/>
          <w:lang w:val="ro-MD"/>
        </w:rPr>
      </w:pPr>
      <w:r w:rsidRPr="00E2420B">
        <w:rPr>
          <w:rFonts w:ascii="Calibri Light" w:eastAsia="Calibri" w:hAnsi="Calibri Light" w:cs="Calibri Light"/>
          <w:b/>
          <w:bCs/>
          <w:noProof/>
          <w:sz w:val="24"/>
          <w:szCs w:val="24"/>
          <w:lang w:val="ro-MD"/>
        </w:rPr>
        <w:t>A CONSTATAT:</w:t>
      </w:r>
    </w:p>
    <w:p w14:paraId="5F7C9BF4" w14:textId="77777777" w:rsidR="00E2420B" w:rsidRPr="00E2420B" w:rsidRDefault="00E2420B" w:rsidP="00E2420B">
      <w:pPr>
        <w:spacing w:after="0" w:line="276" w:lineRule="auto"/>
        <w:ind w:firstLine="567"/>
        <w:jc w:val="both"/>
        <w:rPr>
          <w:rFonts w:ascii="Calibri Light" w:eastAsia="Calibri" w:hAnsi="Calibri Light" w:cs="Calibri Light"/>
          <w:bCs/>
          <w:noProof/>
          <w:sz w:val="24"/>
          <w:szCs w:val="24"/>
          <w:lang w:val="ro-MD"/>
        </w:rPr>
      </w:pPr>
      <w:r w:rsidRPr="00E2420B">
        <w:rPr>
          <w:rFonts w:ascii="Calibri Light" w:eastAsia="Calibri" w:hAnsi="Calibri Light" w:cs="Calibri Light"/>
          <w:bCs/>
          <w:noProof/>
          <w:sz w:val="24"/>
          <w:szCs w:val="24"/>
          <w:lang w:val="ro-MD"/>
        </w:rPr>
        <w:t xml:space="preserve">Dezvoltarea regională reprezintă o parte indispensabilă a procesului de dezvoltare a țării și presupune asigurarea diversificării activităților economice, stimularea investițiilor, reducerea șomajului și îmbunătățirea nivelului de trai al populației. Reieșind din acest deziderat și în spiritul </w:t>
      </w:r>
      <w:r w:rsidRPr="00E2420B">
        <w:rPr>
          <w:rFonts w:ascii="Calibri Light" w:eastAsia="Calibri" w:hAnsi="Calibri Light" w:cs="Calibri Light"/>
          <w:bCs/>
          <w:noProof/>
          <w:sz w:val="24"/>
          <w:szCs w:val="24"/>
          <w:lang w:val="ro-MD"/>
        </w:rPr>
        <w:lastRenderedPageBreak/>
        <w:t xml:space="preserve">normelor și practicilor Uniunii Europene, a fost formulată politica de dezvoltare regională a Republicii Moldova. </w:t>
      </w:r>
    </w:p>
    <w:p w14:paraId="6D897B90" w14:textId="61526AB8" w:rsidR="00E2420B" w:rsidRPr="00E2420B" w:rsidRDefault="00E2420B" w:rsidP="00E2420B">
      <w:pPr>
        <w:spacing w:after="0" w:line="276" w:lineRule="auto"/>
        <w:ind w:firstLine="567"/>
        <w:jc w:val="both"/>
        <w:rPr>
          <w:rFonts w:ascii="Calibri Light" w:eastAsia="Calibri" w:hAnsi="Calibri Light" w:cs="Calibri Light"/>
          <w:bCs/>
          <w:noProof/>
          <w:sz w:val="24"/>
          <w:szCs w:val="24"/>
          <w:lang w:val="ro-MD"/>
        </w:rPr>
      </w:pPr>
      <w:r w:rsidRPr="00E2420B">
        <w:rPr>
          <w:rFonts w:ascii="Calibri Light" w:eastAsia="Calibri" w:hAnsi="Calibri Light" w:cs="Calibri Light"/>
          <w:bCs/>
          <w:noProof/>
          <w:sz w:val="24"/>
          <w:szCs w:val="24"/>
          <w:lang w:val="ro-MD"/>
        </w:rPr>
        <w:t xml:space="preserve">Analiza implementării Strategiei </w:t>
      </w:r>
      <w:r w:rsidR="00042292">
        <w:rPr>
          <w:rFonts w:ascii="Calibri Light" w:eastAsia="Calibri" w:hAnsi="Calibri Light" w:cs="Calibri Light"/>
          <w:bCs/>
          <w:noProof/>
          <w:sz w:val="24"/>
          <w:szCs w:val="24"/>
          <w:lang w:val="ro-MD"/>
        </w:rPr>
        <w:t>n</w:t>
      </w:r>
      <w:r w:rsidRPr="00E2420B">
        <w:rPr>
          <w:rFonts w:ascii="Calibri Light" w:eastAsia="Calibri" w:hAnsi="Calibri Light" w:cs="Calibri Light"/>
          <w:bCs/>
          <w:noProof/>
          <w:sz w:val="24"/>
          <w:szCs w:val="24"/>
          <w:lang w:val="ro-MD"/>
        </w:rPr>
        <w:t xml:space="preserve">aționale de </w:t>
      </w:r>
      <w:r w:rsidR="00042292">
        <w:rPr>
          <w:rFonts w:ascii="Calibri Light" w:eastAsia="Calibri" w:hAnsi="Calibri Light" w:cs="Calibri Light"/>
          <w:bCs/>
          <w:noProof/>
          <w:sz w:val="24"/>
          <w:szCs w:val="24"/>
          <w:lang w:val="ro-MD"/>
        </w:rPr>
        <w:t>d</w:t>
      </w:r>
      <w:r w:rsidRPr="00E2420B">
        <w:rPr>
          <w:rFonts w:ascii="Calibri Light" w:eastAsia="Calibri" w:hAnsi="Calibri Light" w:cs="Calibri Light"/>
          <w:bCs/>
          <w:noProof/>
          <w:sz w:val="24"/>
          <w:szCs w:val="24"/>
          <w:lang w:val="ro-MD"/>
        </w:rPr>
        <w:t xml:space="preserve">ezvoltare </w:t>
      </w:r>
      <w:r w:rsidR="00042292">
        <w:rPr>
          <w:rFonts w:ascii="Calibri Light" w:eastAsia="Calibri" w:hAnsi="Calibri Light" w:cs="Calibri Light"/>
          <w:bCs/>
          <w:noProof/>
          <w:sz w:val="24"/>
          <w:szCs w:val="24"/>
          <w:lang w:val="ro-MD"/>
        </w:rPr>
        <w:t>r</w:t>
      </w:r>
      <w:r w:rsidRPr="00E2420B">
        <w:rPr>
          <w:rFonts w:ascii="Calibri Light" w:eastAsia="Calibri" w:hAnsi="Calibri Light" w:cs="Calibri Light"/>
          <w:bCs/>
          <w:noProof/>
          <w:sz w:val="24"/>
          <w:szCs w:val="24"/>
          <w:lang w:val="ro-MD"/>
        </w:rPr>
        <w:t xml:space="preserve">egională pentru </w:t>
      </w:r>
      <w:r w:rsidR="00042292">
        <w:rPr>
          <w:rFonts w:ascii="Calibri Light" w:eastAsia="Calibri" w:hAnsi="Calibri Light" w:cs="Calibri Light"/>
          <w:bCs/>
          <w:noProof/>
          <w:sz w:val="24"/>
          <w:szCs w:val="24"/>
          <w:lang w:val="ro-MD"/>
        </w:rPr>
        <w:t>anii</w:t>
      </w:r>
      <w:r w:rsidRPr="00E2420B">
        <w:rPr>
          <w:rFonts w:ascii="Calibri Light" w:eastAsia="Calibri" w:hAnsi="Calibri Light" w:cs="Calibri Light"/>
          <w:bCs/>
          <w:noProof/>
          <w:sz w:val="24"/>
          <w:szCs w:val="24"/>
          <w:lang w:val="ro-MD"/>
        </w:rPr>
        <w:t xml:space="preserve"> 2016-2020 relevă constrângeri și provocări majore</w:t>
      </w:r>
      <w:r w:rsidR="00042292">
        <w:rPr>
          <w:rFonts w:ascii="Calibri Light" w:eastAsia="Calibri" w:hAnsi="Calibri Light" w:cs="Calibri Light"/>
          <w:bCs/>
          <w:noProof/>
          <w:sz w:val="24"/>
          <w:szCs w:val="24"/>
          <w:lang w:val="ro-MD"/>
        </w:rPr>
        <w:t>,</w:t>
      </w:r>
      <w:r w:rsidRPr="00E2420B">
        <w:rPr>
          <w:rFonts w:ascii="Calibri Light" w:eastAsia="Calibri" w:hAnsi="Calibri Light" w:cs="Calibri Light"/>
          <w:bCs/>
          <w:noProof/>
          <w:sz w:val="24"/>
          <w:szCs w:val="24"/>
          <w:lang w:val="ro-MD"/>
        </w:rPr>
        <w:t xml:space="preserve"> care necesită a fi soluționate, pentru eficientizarea guvernanței în domeniu. Astfel, din totalul de 44 de acțiuni incluse în Planul de acțiuni privind implementarea Strategiei, 28 au fost realizate integral (63,63%), 11 realizate </w:t>
      </w:r>
      <w:r w:rsidR="001A6147" w:rsidRPr="00E2420B">
        <w:rPr>
          <w:rFonts w:ascii="Calibri Light" w:eastAsia="Calibri" w:hAnsi="Calibri Light" w:cs="Calibri Light"/>
          <w:bCs/>
          <w:noProof/>
          <w:sz w:val="24"/>
          <w:szCs w:val="24"/>
          <w:lang w:val="ro-MD"/>
        </w:rPr>
        <w:t xml:space="preserve">parțial </w:t>
      </w:r>
      <w:r w:rsidRPr="00E2420B">
        <w:rPr>
          <w:rFonts w:ascii="Calibri Light" w:eastAsia="Calibri" w:hAnsi="Calibri Light" w:cs="Calibri Light"/>
          <w:bCs/>
          <w:noProof/>
          <w:sz w:val="24"/>
          <w:szCs w:val="24"/>
          <w:lang w:val="ro-MD"/>
        </w:rPr>
        <w:t>(25%), iar 5 acțiuni au rămas nerealizate (11,36%). Totodată, din totalul  de 66 de proiecte planificate pentru implementare în cadrul Strategiei</w:t>
      </w:r>
      <w:r w:rsidR="00042292">
        <w:rPr>
          <w:rFonts w:ascii="Calibri Light" w:eastAsia="Calibri" w:hAnsi="Calibri Light" w:cs="Calibri Light"/>
          <w:bCs/>
          <w:noProof/>
          <w:sz w:val="24"/>
          <w:szCs w:val="24"/>
          <w:lang w:val="ro-MD"/>
        </w:rPr>
        <w:t xml:space="preserve">, </w:t>
      </w:r>
      <w:r w:rsidRPr="00E2420B">
        <w:rPr>
          <w:rFonts w:ascii="Calibri Light" w:eastAsia="Calibri" w:hAnsi="Calibri Light" w:cs="Calibri Light"/>
          <w:bCs/>
          <w:noProof/>
          <w:sz w:val="24"/>
          <w:szCs w:val="24"/>
          <w:lang w:val="ro-MD"/>
        </w:rPr>
        <w:t>31</w:t>
      </w:r>
      <w:r w:rsidR="00042292">
        <w:rPr>
          <w:rFonts w:ascii="Calibri Light" w:eastAsia="Calibri" w:hAnsi="Calibri Light" w:cs="Calibri Light"/>
          <w:bCs/>
          <w:noProof/>
          <w:sz w:val="24"/>
          <w:szCs w:val="24"/>
          <w:lang w:val="ro-MD"/>
        </w:rPr>
        <w:t>,</w:t>
      </w:r>
      <w:r w:rsidRPr="00E2420B">
        <w:rPr>
          <w:rFonts w:ascii="Calibri Light" w:eastAsia="Calibri" w:hAnsi="Calibri Light" w:cs="Calibri Light"/>
          <w:bCs/>
          <w:noProof/>
          <w:sz w:val="24"/>
          <w:szCs w:val="24"/>
          <w:lang w:val="ro-MD"/>
        </w:rPr>
        <w:t xml:space="preserve"> sau 47 %</w:t>
      </w:r>
      <w:r w:rsidR="00042292">
        <w:rPr>
          <w:rFonts w:ascii="Calibri Light" w:eastAsia="Calibri" w:hAnsi="Calibri Light" w:cs="Calibri Light"/>
          <w:bCs/>
          <w:noProof/>
          <w:sz w:val="24"/>
          <w:szCs w:val="24"/>
          <w:lang w:val="ro-MD"/>
        </w:rPr>
        <w:t>,</w:t>
      </w:r>
      <w:r w:rsidRPr="00E2420B">
        <w:rPr>
          <w:rFonts w:ascii="Calibri Light" w:eastAsia="Calibri" w:hAnsi="Calibri Light" w:cs="Calibri Light"/>
          <w:bCs/>
          <w:noProof/>
          <w:sz w:val="24"/>
          <w:szCs w:val="24"/>
          <w:lang w:val="ro-MD"/>
        </w:rPr>
        <w:t xml:space="preserve"> au fost finalizate (673,04 mil.lei), alte 15</w:t>
      </w:r>
      <w:r w:rsidR="00042292">
        <w:rPr>
          <w:rFonts w:ascii="Calibri Light" w:eastAsia="Calibri" w:hAnsi="Calibri Light" w:cs="Calibri Light"/>
          <w:bCs/>
          <w:noProof/>
          <w:sz w:val="24"/>
          <w:szCs w:val="24"/>
          <w:lang w:val="ro-MD"/>
        </w:rPr>
        <w:t>,</w:t>
      </w:r>
      <w:r w:rsidRPr="00E2420B">
        <w:rPr>
          <w:rFonts w:ascii="Calibri Light" w:eastAsia="Calibri" w:hAnsi="Calibri Light" w:cs="Calibri Light"/>
          <w:bCs/>
          <w:noProof/>
          <w:sz w:val="24"/>
          <w:szCs w:val="24"/>
          <w:lang w:val="ro-MD"/>
        </w:rPr>
        <w:t xml:space="preserve"> sau  23%</w:t>
      </w:r>
      <w:r w:rsidR="00042292">
        <w:rPr>
          <w:rFonts w:ascii="Calibri Light" w:eastAsia="Calibri" w:hAnsi="Calibri Light" w:cs="Calibri Light"/>
          <w:bCs/>
          <w:noProof/>
          <w:sz w:val="24"/>
          <w:szCs w:val="24"/>
          <w:lang w:val="ro-MD"/>
        </w:rPr>
        <w:t xml:space="preserve">, </w:t>
      </w:r>
      <w:r w:rsidRPr="00E2420B">
        <w:rPr>
          <w:rFonts w:ascii="Calibri Light" w:eastAsia="Calibri" w:hAnsi="Calibri Light" w:cs="Calibri Light"/>
          <w:bCs/>
          <w:noProof/>
          <w:sz w:val="24"/>
          <w:szCs w:val="24"/>
          <w:lang w:val="ro-MD"/>
        </w:rPr>
        <w:t xml:space="preserve"> sunt în derulare</w:t>
      </w:r>
      <w:r w:rsidR="00042292">
        <w:rPr>
          <w:rFonts w:ascii="Calibri Light" w:eastAsia="Calibri" w:hAnsi="Calibri Light" w:cs="Calibri Light"/>
          <w:bCs/>
          <w:noProof/>
          <w:sz w:val="24"/>
          <w:szCs w:val="24"/>
          <w:lang w:val="ro-MD"/>
        </w:rPr>
        <w:t>,</w:t>
      </w:r>
      <w:r w:rsidRPr="00E2420B">
        <w:rPr>
          <w:rFonts w:ascii="Calibri Light" w:eastAsia="Calibri" w:hAnsi="Calibri Light" w:cs="Calibri Light"/>
          <w:bCs/>
          <w:noProof/>
          <w:sz w:val="24"/>
          <w:szCs w:val="24"/>
          <w:lang w:val="ro-MD"/>
        </w:rPr>
        <w:t xml:space="preserve"> cu  întârziere în implementare (771,3 mil.lei), iar altele 20 de proiecte</w:t>
      </w:r>
      <w:r w:rsidR="00042292">
        <w:rPr>
          <w:rFonts w:ascii="Calibri Light" w:eastAsia="Calibri" w:hAnsi="Calibri Light" w:cs="Calibri Light"/>
          <w:bCs/>
          <w:noProof/>
          <w:sz w:val="24"/>
          <w:szCs w:val="24"/>
          <w:lang w:val="ro-MD"/>
        </w:rPr>
        <w:t>,</w:t>
      </w:r>
      <w:r w:rsidRPr="00E2420B">
        <w:rPr>
          <w:rFonts w:ascii="Calibri Light" w:eastAsia="Calibri" w:hAnsi="Calibri Light" w:cs="Calibri Light"/>
          <w:bCs/>
          <w:noProof/>
          <w:sz w:val="24"/>
          <w:szCs w:val="24"/>
          <w:lang w:val="ro-MD"/>
        </w:rPr>
        <w:t xml:space="preserve"> sau 30%</w:t>
      </w:r>
      <w:r w:rsidR="00042292">
        <w:rPr>
          <w:rFonts w:ascii="Calibri Light" w:eastAsia="Calibri" w:hAnsi="Calibri Light" w:cs="Calibri Light"/>
          <w:bCs/>
          <w:noProof/>
          <w:sz w:val="24"/>
          <w:szCs w:val="24"/>
          <w:lang w:val="ro-MD"/>
        </w:rPr>
        <w:t xml:space="preserve">, </w:t>
      </w:r>
      <w:r w:rsidRPr="00E2420B">
        <w:rPr>
          <w:rFonts w:ascii="Calibri Light" w:eastAsia="Calibri" w:hAnsi="Calibri Light" w:cs="Calibri Light"/>
          <w:bCs/>
          <w:noProof/>
          <w:sz w:val="24"/>
          <w:szCs w:val="24"/>
          <w:lang w:val="ro-MD"/>
        </w:rPr>
        <w:t xml:space="preserve">  nici nu au fost inițiate (783,36 mil.lei). </w:t>
      </w:r>
    </w:p>
    <w:p w14:paraId="4E5622B2" w14:textId="2157E224" w:rsidR="00E2420B" w:rsidRPr="00E2420B" w:rsidRDefault="00E2420B" w:rsidP="00E2420B">
      <w:pPr>
        <w:spacing w:after="0" w:line="276" w:lineRule="auto"/>
        <w:ind w:firstLine="567"/>
        <w:jc w:val="both"/>
        <w:rPr>
          <w:rFonts w:ascii="Calibri Light" w:eastAsia="Calibri" w:hAnsi="Calibri Light" w:cs="Calibri Light"/>
          <w:bCs/>
          <w:noProof/>
          <w:sz w:val="24"/>
          <w:szCs w:val="24"/>
          <w:lang w:val="ro-MD"/>
        </w:rPr>
      </w:pPr>
      <w:r w:rsidRPr="00E2420B">
        <w:rPr>
          <w:rFonts w:ascii="Calibri Light" w:eastAsia="Calibri" w:hAnsi="Calibri Light" w:cs="Calibri Light"/>
          <w:bCs/>
          <w:noProof/>
          <w:sz w:val="24"/>
          <w:szCs w:val="24"/>
          <w:lang w:val="ro-MD"/>
        </w:rPr>
        <w:t xml:space="preserve">Nivelul redus de implementare a acțiunilor incluse în Strategia </w:t>
      </w:r>
      <w:r w:rsidR="00042292">
        <w:rPr>
          <w:rFonts w:ascii="Calibri Light" w:eastAsia="Calibri" w:hAnsi="Calibri Light" w:cs="Calibri Light"/>
          <w:bCs/>
          <w:noProof/>
          <w:sz w:val="24"/>
          <w:szCs w:val="24"/>
          <w:lang w:val="ro-MD"/>
        </w:rPr>
        <w:t>n</w:t>
      </w:r>
      <w:r w:rsidRPr="00E2420B">
        <w:rPr>
          <w:rFonts w:ascii="Calibri Light" w:eastAsia="Calibri" w:hAnsi="Calibri Light" w:cs="Calibri Light"/>
          <w:bCs/>
          <w:noProof/>
          <w:sz w:val="24"/>
          <w:szCs w:val="24"/>
          <w:lang w:val="ro-MD"/>
        </w:rPr>
        <w:t xml:space="preserve">ațională de </w:t>
      </w:r>
      <w:r w:rsidR="00042292">
        <w:rPr>
          <w:rFonts w:ascii="Calibri Light" w:eastAsia="Calibri" w:hAnsi="Calibri Light" w:cs="Calibri Light"/>
          <w:bCs/>
          <w:noProof/>
          <w:sz w:val="24"/>
          <w:szCs w:val="24"/>
          <w:lang w:val="ro-MD"/>
        </w:rPr>
        <w:t>d</w:t>
      </w:r>
      <w:r w:rsidRPr="00E2420B">
        <w:rPr>
          <w:rFonts w:ascii="Calibri Light" w:eastAsia="Calibri" w:hAnsi="Calibri Light" w:cs="Calibri Light"/>
          <w:bCs/>
          <w:noProof/>
          <w:sz w:val="24"/>
          <w:szCs w:val="24"/>
          <w:lang w:val="ro-MD"/>
        </w:rPr>
        <w:t xml:space="preserve">ezvoltare </w:t>
      </w:r>
      <w:r w:rsidR="00042292">
        <w:rPr>
          <w:rFonts w:ascii="Calibri Light" w:eastAsia="Calibri" w:hAnsi="Calibri Light" w:cs="Calibri Light"/>
          <w:bCs/>
          <w:noProof/>
          <w:sz w:val="24"/>
          <w:szCs w:val="24"/>
          <w:lang w:val="ro-MD"/>
        </w:rPr>
        <w:t>r</w:t>
      </w:r>
      <w:r w:rsidRPr="00E2420B">
        <w:rPr>
          <w:rFonts w:ascii="Calibri Light" w:eastAsia="Calibri" w:hAnsi="Calibri Light" w:cs="Calibri Light"/>
          <w:bCs/>
          <w:noProof/>
          <w:sz w:val="24"/>
          <w:szCs w:val="24"/>
          <w:lang w:val="ro-MD"/>
        </w:rPr>
        <w:t>egională a fost influențat</w:t>
      </w:r>
      <w:r w:rsidR="00042292">
        <w:rPr>
          <w:rFonts w:ascii="Calibri Light" w:eastAsia="Calibri" w:hAnsi="Calibri Light" w:cs="Calibri Light"/>
          <w:bCs/>
          <w:noProof/>
          <w:sz w:val="24"/>
          <w:szCs w:val="24"/>
          <w:lang w:val="ro-MD"/>
        </w:rPr>
        <w:t>,</w:t>
      </w:r>
      <w:r w:rsidRPr="00E2420B">
        <w:rPr>
          <w:rFonts w:ascii="Calibri Light" w:eastAsia="Calibri" w:hAnsi="Calibri Light" w:cs="Calibri Light"/>
          <w:bCs/>
          <w:noProof/>
          <w:sz w:val="24"/>
          <w:szCs w:val="24"/>
          <w:lang w:val="ro-MD"/>
        </w:rPr>
        <w:t xml:space="preserve"> în mare parte</w:t>
      </w:r>
      <w:r w:rsidR="00042292">
        <w:rPr>
          <w:rFonts w:ascii="Calibri Light" w:eastAsia="Calibri" w:hAnsi="Calibri Light" w:cs="Calibri Light"/>
          <w:bCs/>
          <w:noProof/>
          <w:sz w:val="24"/>
          <w:szCs w:val="24"/>
          <w:lang w:val="ro-MD"/>
        </w:rPr>
        <w:t>,</w:t>
      </w:r>
      <w:r w:rsidRPr="00E2420B">
        <w:rPr>
          <w:rFonts w:ascii="Calibri Light" w:eastAsia="Calibri" w:hAnsi="Calibri Light" w:cs="Calibri Light"/>
          <w:bCs/>
          <w:noProof/>
          <w:sz w:val="24"/>
          <w:szCs w:val="24"/>
          <w:lang w:val="ro-MD"/>
        </w:rPr>
        <w:t xml:space="preserve"> de </w:t>
      </w:r>
      <w:r w:rsidRPr="00E2420B">
        <w:rPr>
          <w:rFonts w:ascii="Calibri Light" w:eastAsia="Calibri" w:hAnsi="Calibri Light" w:cs="Calibri Light"/>
          <w:noProof/>
          <w:sz w:val="24"/>
          <w:szCs w:val="24"/>
          <w:lang w:val="ro-MD"/>
        </w:rPr>
        <w:t xml:space="preserve">lipsa sinergiei dintre strategiile și politicile de dezvoltare gestionate și implementate de diferiți actori, </w:t>
      </w:r>
      <w:r w:rsidR="00042292">
        <w:rPr>
          <w:rFonts w:ascii="Calibri Light" w:eastAsia="Calibri" w:hAnsi="Calibri Light" w:cs="Calibri Light"/>
          <w:noProof/>
          <w:sz w:val="24"/>
          <w:szCs w:val="24"/>
          <w:lang w:val="ro-MD"/>
        </w:rPr>
        <w:t xml:space="preserve">de </w:t>
      </w:r>
      <w:r w:rsidRPr="00E2420B">
        <w:rPr>
          <w:rFonts w:ascii="Calibri Light" w:eastAsia="Calibri" w:hAnsi="Calibri Light" w:cs="Calibri Light"/>
          <w:noProof/>
          <w:sz w:val="24"/>
          <w:szCs w:val="24"/>
          <w:lang w:val="ro-MD"/>
        </w:rPr>
        <w:t xml:space="preserve">insuficiența resurselor financiare alocate pentru atingerea rezultatelor scontate, precum și </w:t>
      </w:r>
      <w:r w:rsidR="00042292">
        <w:rPr>
          <w:rFonts w:ascii="Calibri Light" w:eastAsia="Calibri" w:hAnsi="Calibri Light" w:cs="Calibri Light"/>
          <w:noProof/>
          <w:sz w:val="24"/>
          <w:szCs w:val="24"/>
          <w:lang w:val="ro-MD"/>
        </w:rPr>
        <w:t xml:space="preserve">de </w:t>
      </w:r>
      <w:r w:rsidRPr="00E2420B">
        <w:rPr>
          <w:rFonts w:ascii="Calibri Light" w:eastAsia="Calibri" w:hAnsi="Calibri Light" w:cs="Calibri Light"/>
          <w:noProof/>
          <w:sz w:val="24"/>
          <w:szCs w:val="24"/>
          <w:lang w:val="ro-MD"/>
        </w:rPr>
        <w:t>mecanismul ineficient de repartizare a resurselor financiare disponibile.</w:t>
      </w:r>
      <w:r w:rsidRPr="00E2420B">
        <w:rPr>
          <w:rFonts w:ascii="Calibri Light" w:eastAsia="Calibri" w:hAnsi="Calibri Light" w:cs="Calibri Light"/>
          <w:bCs/>
          <w:noProof/>
          <w:sz w:val="24"/>
          <w:szCs w:val="24"/>
          <w:lang w:val="ro-MD"/>
        </w:rPr>
        <w:t xml:space="preserve"> Respectiv, mecanismele existente pentru implementarea politicii în domeniul dezvoltării regionale nu au asigurat realizarea eficientă a obiectivelor prestabilite în Strategie, rezultatele înregistrate fiind unele modeste. </w:t>
      </w:r>
    </w:p>
    <w:p w14:paraId="597DE958" w14:textId="31D4FF65" w:rsidR="00E2420B" w:rsidRPr="00E2420B" w:rsidRDefault="00E2420B" w:rsidP="00E2420B">
      <w:pPr>
        <w:spacing w:after="0" w:line="276" w:lineRule="auto"/>
        <w:ind w:firstLine="567"/>
        <w:jc w:val="both"/>
        <w:rPr>
          <w:rFonts w:ascii="Calibri Light" w:eastAsia="Calibri" w:hAnsi="Calibri Light" w:cs="Calibri Light"/>
          <w:bCs/>
          <w:noProof/>
          <w:sz w:val="24"/>
          <w:szCs w:val="24"/>
          <w:lang w:val="ro-MD"/>
        </w:rPr>
      </w:pPr>
      <w:r w:rsidRPr="00E2420B">
        <w:rPr>
          <w:rFonts w:ascii="Calibri Light" w:eastAsia="Calibri" w:hAnsi="Calibri Light" w:cs="Calibri Light"/>
          <w:bCs/>
          <w:noProof/>
          <w:sz w:val="24"/>
          <w:szCs w:val="24"/>
          <w:lang w:val="ro-MD"/>
        </w:rPr>
        <w:t xml:space="preserve">Astfel, </w:t>
      </w:r>
      <w:r w:rsidRPr="00E2420B">
        <w:rPr>
          <w:rFonts w:ascii="Calibri Light" w:eastAsia="Calibri" w:hAnsi="Calibri Light" w:cs="Calibri Light"/>
          <w:noProof/>
          <w:sz w:val="24"/>
          <w:szCs w:val="24"/>
          <w:lang w:val="ro-MD"/>
        </w:rPr>
        <w:t xml:space="preserve">procedurile de audit realizate au identificat probleme și deficiențe </w:t>
      </w:r>
      <w:r w:rsidR="00F16E12">
        <w:rPr>
          <w:rFonts w:ascii="Calibri Light" w:eastAsia="Calibri" w:hAnsi="Calibri Light" w:cs="Calibri Light"/>
          <w:noProof/>
          <w:sz w:val="24"/>
          <w:szCs w:val="24"/>
          <w:lang w:val="ro-MD"/>
        </w:rPr>
        <w:t>la</w:t>
      </w:r>
      <w:r w:rsidRPr="00E2420B">
        <w:rPr>
          <w:rFonts w:ascii="Calibri Light" w:eastAsia="Calibri" w:hAnsi="Calibri Light" w:cs="Calibri Light"/>
          <w:noProof/>
          <w:sz w:val="24"/>
          <w:szCs w:val="24"/>
          <w:lang w:val="ro-MD"/>
        </w:rPr>
        <w:t xml:space="preserve"> realizarea obiectivelor politicii în domeniul dezvoltării regionale, selectării și implementării proiectelor, precum și  asigurării durabilității acestora.  </w:t>
      </w:r>
      <w:r w:rsidRPr="00E2420B">
        <w:rPr>
          <w:rFonts w:ascii="Calibri Light" w:eastAsia="Calibri" w:hAnsi="Calibri Light" w:cs="Calibri Light"/>
          <w:bCs/>
          <w:noProof/>
          <w:sz w:val="24"/>
          <w:szCs w:val="24"/>
          <w:lang w:val="ro-MD"/>
        </w:rPr>
        <w:t xml:space="preserve"> Așadar: </w:t>
      </w:r>
    </w:p>
    <w:p w14:paraId="1E6EA81D" w14:textId="53568468" w:rsidR="00402320" w:rsidRPr="00402320" w:rsidRDefault="00402320" w:rsidP="00402320">
      <w:pPr>
        <w:numPr>
          <w:ilvl w:val="0"/>
          <w:numId w:val="6"/>
        </w:numPr>
        <w:tabs>
          <w:tab w:val="left" w:pos="709"/>
        </w:tabs>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bCs/>
          <w:sz w:val="24"/>
          <w:szCs w:val="24"/>
          <w:lang w:val="ro-MD"/>
        </w:rPr>
        <w:t>există vulnerabilități care afectează realizarea angajamentelor Republicii Moldova și obținerea progreselor în dezvoltarea regională durabilă;</w:t>
      </w:r>
    </w:p>
    <w:p w14:paraId="163415D0" w14:textId="392264E5" w:rsidR="00402320" w:rsidRPr="00402320" w:rsidRDefault="00402320" w:rsidP="00402320">
      <w:pPr>
        <w:numPr>
          <w:ilvl w:val="0"/>
          <w:numId w:val="6"/>
        </w:numPr>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sz w:val="24"/>
          <w:szCs w:val="24"/>
          <w:lang w:val="ro-MD"/>
        </w:rPr>
        <w:t>M</w:t>
      </w:r>
      <w:r>
        <w:rPr>
          <w:rFonts w:asciiTheme="majorHAnsi" w:hAnsiTheme="majorHAnsi" w:cstheme="majorHAnsi"/>
          <w:sz w:val="24"/>
          <w:szCs w:val="24"/>
          <w:lang w:val="ro-MD"/>
        </w:rPr>
        <w:t xml:space="preserve">inisterul </w:t>
      </w:r>
      <w:r w:rsidRPr="00402320">
        <w:rPr>
          <w:rFonts w:asciiTheme="majorHAnsi" w:hAnsiTheme="majorHAnsi" w:cstheme="majorHAnsi"/>
          <w:sz w:val="24"/>
          <w:szCs w:val="24"/>
          <w:lang w:val="ro-MD"/>
        </w:rPr>
        <w:t>A</w:t>
      </w:r>
      <w:r>
        <w:rPr>
          <w:rFonts w:asciiTheme="majorHAnsi" w:hAnsiTheme="majorHAnsi" w:cstheme="majorHAnsi"/>
          <w:sz w:val="24"/>
          <w:szCs w:val="24"/>
          <w:lang w:val="ro-MD"/>
        </w:rPr>
        <w:t>griculturii</w:t>
      </w:r>
      <w:r w:rsidR="00680C92">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402320">
        <w:rPr>
          <w:rFonts w:asciiTheme="majorHAnsi" w:hAnsiTheme="majorHAnsi" w:cstheme="majorHAnsi"/>
          <w:sz w:val="24"/>
          <w:szCs w:val="24"/>
          <w:lang w:val="ro-MD"/>
        </w:rPr>
        <w:t>D</w:t>
      </w:r>
      <w:r>
        <w:rPr>
          <w:rFonts w:asciiTheme="majorHAnsi" w:hAnsiTheme="majorHAnsi" w:cstheme="majorHAnsi"/>
          <w:sz w:val="24"/>
          <w:szCs w:val="24"/>
          <w:lang w:val="ro-MD"/>
        </w:rPr>
        <w:t xml:space="preserve">ezvoltării </w:t>
      </w:r>
      <w:r w:rsidRPr="00402320">
        <w:rPr>
          <w:rFonts w:asciiTheme="majorHAnsi" w:hAnsiTheme="majorHAnsi" w:cstheme="majorHAnsi"/>
          <w:sz w:val="24"/>
          <w:szCs w:val="24"/>
          <w:lang w:val="ro-MD"/>
        </w:rPr>
        <w:t>R</w:t>
      </w:r>
      <w:r>
        <w:rPr>
          <w:rFonts w:asciiTheme="majorHAnsi" w:hAnsiTheme="majorHAnsi" w:cstheme="majorHAnsi"/>
          <w:sz w:val="24"/>
          <w:szCs w:val="24"/>
          <w:lang w:val="ro-MD"/>
        </w:rPr>
        <w:t xml:space="preserve">egionale și </w:t>
      </w:r>
      <w:r w:rsidRPr="00402320">
        <w:rPr>
          <w:rFonts w:asciiTheme="majorHAnsi" w:hAnsiTheme="majorHAnsi" w:cstheme="majorHAnsi"/>
          <w:sz w:val="24"/>
          <w:szCs w:val="24"/>
          <w:lang w:val="ro-MD"/>
        </w:rPr>
        <w:t>M</w:t>
      </w:r>
      <w:r>
        <w:rPr>
          <w:rFonts w:asciiTheme="majorHAnsi" w:hAnsiTheme="majorHAnsi" w:cstheme="majorHAnsi"/>
          <w:sz w:val="24"/>
          <w:szCs w:val="24"/>
          <w:lang w:val="ro-MD"/>
        </w:rPr>
        <w:t>ediului</w:t>
      </w:r>
      <w:r w:rsidRPr="00402320">
        <w:rPr>
          <w:rFonts w:asciiTheme="majorHAnsi" w:hAnsiTheme="majorHAnsi" w:cstheme="majorHAnsi"/>
          <w:sz w:val="24"/>
          <w:szCs w:val="24"/>
          <w:lang w:val="ro-MD"/>
        </w:rPr>
        <w:t xml:space="preserve"> a inițiat acțiuni în vederea perfecționării cadrului normativ în domeniul dezvoltării regionale, însă acestea nu sunt finalizate</w:t>
      </w:r>
      <w:r w:rsidR="00826249">
        <w:rPr>
          <w:rFonts w:asciiTheme="majorHAnsi" w:hAnsiTheme="majorHAnsi" w:cstheme="majorHAnsi"/>
          <w:sz w:val="24"/>
          <w:szCs w:val="24"/>
          <w:lang w:val="ro-MD"/>
        </w:rPr>
        <w:t>;</w:t>
      </w:r>
    </w:p>
    <w:p w14:paraId="673585A8" w14:textId="221239E5" w:rsidR="00402320" w:rsidRPr="00402320" w:rsidRDefault="00402320" w:rsidP="00402320">
      <w:pPr>
        <w:numPr>
          <w:ilvl w:val="0"/>
          <w:numId w:val="6"/>
        </w:numPr>
        <w:tabs>
          <w:tab w:val="left" w:pos="709"/>
        </w:tabs>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bCs/>
          <w:sz w:val="24"/>
          <w:szCs w:val="24"/>
          <w:lang w:val="ro-MD"/>
        </w:rPr>
        <w:t>coordonarea și sinergia Strategiilor și politicilor de dezvoltare regională necesită reglementare normativă și proceduri clare;</w:t>
      </w:r>
    </w:p>
    <w:p w14:paraId="0B55679C" w14:textId="19CBB94E" w:rsidR="00402320" w:rsidRPr="00402320" w:rsidRDefault="00402320" w:rsidP="00402320">
      <w:pPr>
        <w:numPr>
          <w:ilvl w:val="0"/>
          <w:numId w:val="6"/>
        </w:numPr>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sz w:val="24"/>
          <w:szCs w:val="24"/>
          <w:lang w:val="ro-MD"/>
        </w:rPr>
        <w:t xml:space="preserve">acoperirea proiectelor cu </w:t>
      </w:r>
      <w:r w:rsidR="00BC6A44">
        <w:rPr>
          <w:rFonts w:asciiTheme="majorHAnsi" w:hAnsiTheme="majorHAnsi" w:cstheme="majorHAnsi"/>
          <w:sz w:val="24"/>
          <w:szCs w:val="24"/>
          <w:lang w:val="ro-MD"/>
        </w:rPr>
        <w:t>re</w:t>
      </w:r>
      <w:r w:rsidRPr="00402320">
        <w:rPr>
          <w:rFonts w:asciiTheme="majorHAnsi" w:hAnsiTheme="majorHAnsi" w:cstheme="majorHAnsi"/>
          <w:sz w:val="24"/>
          <w:szCs w:val="24"/>
          <w:lang w:val="ro-MD"/>
        </w:rPr>
        <w:t xml:space="preserve">surse </w:t>
      </w:r>
      <w:r w:rsidR="00BC6A44">
        <w:rPr>
          <w:rFonts w:asciiTheme="majorHAnsi" w:hAnsiTheme="majorHAnsi" w:cstheme="majorHAnsi"/>
          <w:sz w:val="24"/>
          <w:szCs w:val="24"/>
          <w:lang w:val="ro-MD"/>
        </w:rPr>
        <w:t>financiare</w:t>
      </w:r>
      <w:r w:rsidR="00BC6A44" w:rsidRPr="00402320">
        <w:rPr>
          <w:rFonts w:asciiTheme="majorHAnsi" w:hAnsiTheme="majorHAnsi" w:cstheme="majorHAnsi"/>
          <w:sz w:val="24"/>
          <w:szCs w:val="24"/>
          <w:lang w:val="ro-MD"/>
        </w:rPr>
        <w:t xml:space="preserve"> </w:t>
      </w:r>
      <w:r w:rsidRPr="00414CD0">
        <w:rPr>
          <w:rFonts w:asciiTheme="majorHAnsi" w:hAnsiTheme="majorHAnsi" w:cstheme="majorHAnsi"/>
          <w:sz w:val="24"/>
          <w:szCs w:val="24"/>
          <w:lang w:val="ro-MD"/>
        </w:rPr>
        <w:t xml:space="preserve">sigure rămâne </w:t>
      </w:r>
      <w:r w:rsidR="00BC6A44" w:rsidRPr="00936567">
        <w:rPr>
          <w:rFonts w:asciiTheme="majorHAnsi" w:hAnsiTheme="majorHAnsi" w:cstheme="majorHAnsi"/>
          <w:sz w:val="24"/>
          <w:szCs w:val="24"/>
          <w:lang w:val="ro-MD"/>
        </w:rPr>
        <w:t xml:space="preserve">a fi </w:t>
      </w:r>
      <w:r w:rsidR="00826249" w:rsidRPr="00936567">
        <w:rPr>
          <w:rFonts w:asciiTheme="majorHAnsi" w:hAnsiTheme="majorHAnsi" w:cstheme="majorHAnsi"/>
          <w:sz w:val="24"/>
          <w:szCs w:val="24"/>
          <w:lang w:val="ro-MD"/>
        </w:rPr>
        <w:t xml:space="preserve">în continuare </w:t>
      </w:r>
      <w:r w:rsidRPr="00936567">
        <w:rPr>
          <w:rFonts w:asciiTheme="majorHAnsi" w:hAnsiTheme="majorHAnsi" w:cstheme="majorHAnsi"/>
          <w:sz w:val="24"/>
          <w:szCs w:val="24"/>
          <w:lang w:val="ro-MD"/>
        </w:rPr>
        <w:t>o mare problemă</w:t>
      </w:r>
      <w:r w:rsidRPr="00402320">
        <w:rPr>
          <w:rFonts w:asciiTheme="majorHAnsi" w:hAnsiTheme="majorHAnsi" w:cstheme="majorHAnsi"/>
          <w:sz w:val="24"/>
          <w:szCs w:val="24"/>
          <w:lang w:val="ro-MD"/>
        </w:rPr>
        <w:t>;</w:t>
      </w:r>
    </w:p>
    <w:p w14:paraId="66747C86" w14:textId="59B455CE" w:rsidR="00402320" w:rsidRPr="00402320" w:rsidRDefault="00402320" w:rsidP="00402320">
      <w:pPr>
        <w:numPr>
          <w:ilvl w:val="0"/>
          <w:numId w:val="6"/>
        </w:numPr>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sz w:val="24"/>
          <w:szCs w:val="24"/>
          <w:lang w:val="ro-MD"/>
        </w:rPr>
        <w:t xml:space="preserve">planificarea  </w:t>
      </w:r>
      <w:r w:rsidRPr="00936567">
        <w:rPr>
          <w:rFonts w:asciiTheme="majorHAnsi" w:hAnsiTheme="majorHAnsi" w:cstheme="majorHAnsi"/>
          <w:sz w:val="24"/>
          <w:szCs w:val="24"/>
          <w:lang w:val="ro-MD"/>
        </w:rPr>
        <w:t>D</w:t>
      </w:r>
      <w:r w:rsidR="00936567" w:rsidRPr="002A67E7">
        <w:rPr>
          <w:rFonts w:asciiTheme="majorHAnsi" w:hAnsiTheme="majorHAnsi" w:cstheme="majorHAnsi"/>
          <w:sz w:val="24"/>
          <w:szCs w:val="24"/>
          <w:lang w:val="ro-MD"/>
        </w:rPr>
        <w:t>ocumentului unic de program</w:t>
      </w:r>
      <w:r w:rsidRPr="00936567">
        <w:rPr>
          <w:rFonts w:asciiTheme="majorHAnsi" w:hAnsiTheme="majorHAnsi" w:cstheme="majorHAnsi"/>
          <w:sz w:val="24"/>
          <w:szCs w:val="24"/>
          <w:lang w:val="ro-MD"/>
        </w:rPr>
        <w:t xml:space="preserve"> nu este core</w:t>
      </w:r>
      <w:r w:rsidRPr="00402320">
        <w:rPr>
          <w:rFonts w:asciiTheme="majorHAnsi" w:hAnsiTheme="majorHAnsi" w:cstheme="majorHAnsi"/>
          <w:sz w:val="24"/>
          <w:szCs w:val="24"/>
          <w:lang w:val="ro-MD"/>
        </w:rPr>
        <w:t>lată cu surse sigure de finan</w:t>
      </w:r>
      <w:r w:rsidR="00174377">
        <w:rPr>
          <w:rFonts w:asciiTheme="majorHAnsi" w:hAnsiTheme="majorHAnsi" w:cstheme="majorHAnsi"/>
          <w:sz w:val="24"/>
          <w:szCs w:val="24"/>
          <w:lang w:val="ro-MD"/>
        </w:rPr>
        <w:t>ț</w:t>
      </w:r>
      <w:r w:rsidRPr="00402320">
        <w:rPr>
          <w:rFonts w:asciiTheme="majorHAnsi" w:hAnsiTheme="majorHAnsi" w:cstheme="majorHAnsi"/>
          <w:sz w:val="24"/>
          <w:szCs w:val="24"/>
          <w:lang w:val="ro-MD"/>
        </w:rPr>
        <w:t>are;</w:t>
      </w:r>
    </w:p>
    <w:p w14:paraId="1DDA0B01" w14:textId="764C94E0" w:rsidR="00402320" w:rsidRPr="00402320" w:rsidRDefault="00402320" w:rsidP="00402320">
      <w:pPr>
        <w:numPr>
          <w:ilvl w:val="0"/>
          <w:numId w:val="6"/>
        </w:numPr>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sz w:val="24"/>
          <w:szCs w:val="24"/>
          <w:lang w:val="ro-MD"/>
        </w:rPr>
        <w:t xml:space="preserve">puține proiecte de aprovizionare cu apă potabilă și canalizare ating </w:t>
      </w:r>
      <w:r w:rsidR="00174377">
        <w:rPr>
          <w:rFonts w:asciiTheme="majorHAnsi" w:hAnsiTheme="majorHAnsi" w:cstheme="majorHAnsi"/>
          <w:sz w:val="24"/>
          <w:szCs w:val="24"/>
          <w:lang w:val="ro-MD"/>
        </w:rPr>
        <w:t>nivel</w:t>
      </w:r>
      <w:r w:rsidRPr="00402320">
        <w:rPr>
          <w:rFonts w:asciiTheme="majorHAnsi" w:hAnsiTheme="majorHAnsi" w:cstheme="majorHAnsi"/>
          <w:sz w:val="24"/>
          <w:szCs w:val="24"/>
          <w:lang w:val="ro-MD"/>
        </w:rPr>
        <w:t>ul scontat de eficacitate;</w:t>
      </w:r>
    </w:p>
    <w:p w14:paraId="50E4F589" w14:textId="382FF5FD" w:rsidR="00402320" w:rsidRPr="00402320" w:rsidRDefault="00402320" w:rsidP="00402320">
      <w:pPr>
        <w:numPr>
          <w:ilvl w:val="0"/>
          <w:numId w:val="6"/>
        </w:numPr>
        <w:spacing w:line="276" w:lineRule="auto"/>
        <w:contextualSpacing/>
        <w:jc w:val="both"/>
        <w:rPr>
          <w:rFonts w:asciiTheme="majorHAnsi" w:hAnsiTheme="majorHAnsi" w:cstheme="majorHAnsi"/>
          <w:sz w:val="24"/>
          <w:szCs w:val="24"/>
          <w:lang w:val="ro-MD"/>
        </w:rPr>
      </w:pPr>
      <w:r w:rsidRPr="00402320">
        <w:rPr>
          <w:rFonts w:asciiTheme="majorHAnsi" w:hAnsiTheme="majorHAnsi" w:cstheme="majorHAnsi"/>
          <w:sz w:val="24"/>
          <w:szCs w:val="24"/>
          <w:lang w:val="ro-MD"/>
        </w:rPr>
        <w:t xml:space="preserve">domeniul managementului deșeurilor solide a </w:t>
      </w:r>
      <w:r w:rsidRPr="00936567">
        <w:rPr>
          <w:rFonts w:asciiTheme="majorHAnsi" w:hAnsiTheme="majorHAnsi" w:cstheme="majorHAnsi"/>
          <w:sz w:val="24"/>
          <w:szCs w:val="24"/>
          <w:lang w:val="ro-MD"/>
        </w:rPr>
        <w:t xml:space="preserve">fost </w:t>
      </w:r>
      <w:r w:rsidRPr="00230C34">
        <w:rPr>
          <w:rFonts w:asciiTheme="majorHAnsi" w:hAnsiTheme="majorHAnsi" w:cstheme="majorHAnsi"/>
          <w:sz w:val="24"/>
          <w:szCs w:val="24"/>
          <w:lang w:val="ro-MD"/>
        </w:rPr>
        <w:t xml:space="preserve">slab </w:t>
      </w:r>
      <w:r w:rsidRPr="00D85D45">
        <w:rPr>
          <w:rFonts w:asciiTheme="majorHAnsi" w:hAnsiTheme="majorHAnsi" w:cstheme="majorHAnsi"/>
          <w:sz w:val="24"/>
          <w:szCs w:val="24"/>
          <w:lang w:val="ro-MD"/>
        </w:rPr>
        <w:t xml:space="preserve">susținut </w:t>
      </w:r>
      <w:r w:rsidRPr="00936567">
        <w:rPr>
          <w:rFonts w:asciiTheme="majorHAnsi" w:hAnsiTheme="majorHAnsi" w:cstheme="majorHAnsi"/>
          <w:sz w:val="24"/>
          <w:szCs w:val="24"/>
          <w:lang w:val="ro-MD"/>
        </w:rPr>
        <w:t>de</w:t>
      </w:r>
      <w:r w:rsidRPr="00402320">
        <w:rPr>
          <w:rFonts w:asciiTheme="majorHAnsi" w:hAnsiTheme="majorHAnsi" w:cstheme="majorHAnsi"/>
          <w:sz w:val="24"/>
          <w:szCs w:val="24"/>
          <w:lang w:val="ro-MD"/>
        </w:rPr>
        <w:t xml:space="preserve"> Strategie;</w:t>
      </w:r>
    </w:p>
    <w:p w14:paraId="7AAC703E" w14:textId="704416D1" w:rsidR="00402320" w:rsidRPr="00402320" w:rsidRDefault="00402320" w:rsidP="00402320">
      <w:pPr>
        <w:numPr>
          <w:ilvl w:val="0"/>
          <w:numId w:val="6"/>
        </w:numPr>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sz w:val="24"/>
          <w:szCs w:val="24"/>
          <w:lang w:val="ro-MD"/>
        </w:rPr>
        <w:t xml:space="preserve">calitatea pregătirii documentației tehnice și contribuția financiară a </w:t>
      </w:r>
      <w:r w:rsidR="00326453">
        <w:rPr>
          <w:rFonts w:asciiTheme="majorHAnsi" w:hAnsiTheme="majorHAnsi" w:cstheme="majorHAnsi"/>
          <w:sz w:val="24"/>
          <w:szCs w:val="24"/>
          <w:lang w:val="ro-MD"/>
        </w:rPr>
        <w:t>a</w:t>
      </w:r>
      <w:r>
        <w:rPr>
          <w:rFonts w:asciiTheme="majorHAnsi" w:hAnsiTheme="majorHAnsi" w:cstheme="majorHAnsi"/>
          <w:sz w:val="24"/>
          <w:szCs w:val="24"/>
          <w:lang w:val="ro-MD"/>
        </w:rPr>
        <w:t xml:space="preserve">utorităților </w:t>
      </w:r>
      <w:r w:rsidR="00326453">
        <w:rPr>
          <w:rFonts w:asciiTheme="majorHAnsi" w:hAnsiTheme="majorHAnsi" w:cstheme="majorHAnsi"/>
          <w:sz w:val="24"/>
          <w:szCs w:val="24"/>
          <w:lang w:val="ro-MD"/>
        </w:rPr>
        <w:t>p</w:t>
      </w:r>
      <w:r>
        <w:rPr>
          <w:rFonts w:asciiTheme="majorHAnsi" w:hAnsiTheme="majorHAnsi" w:cstheme="majorHAnsi"/>
          <w:sz w:val="24"/>
          <w:szCs w:val="24"/>
          <w:lang w:val="ro-MD"/>
        </w:rPr>
        <w:t xml:space="preserve">ublice </w:t>
      </w:r>
      <w:r w:rsidR="00326453">
        <w:rPr>
          <w:rFonts w:asciiTheme="majorHAnsi" w:hAnsiTheme="majorHAnsi" w:cstheme="majorHAnsi"/>
          <w:sz w:val="24"/>
          <w:szCs w:val="24"/>
          <w:lang w:val="ro-MD"/>
        </w:rPr>
        <w:t>l</w:t>
      </w:r>
      <w:r>
        <w:rPr>
          <w:rFonts w:asciiTheme="majorHAnsi" w:hAnsiTheme="majorHAnsi" w:cstheme="majorHAnsi"/>
          <w:sz w:val="24"/>
          <w:szCs w:val="24"/>
          <w:lang w:val="ro-MD"/>
        </w:rPr>
        <w:t>ocale</w:t>
      </w:r>
      <w:r w:rsidRPr="00402320">
        <w:rPr>
          <w:rFonts w:asciiTheme="majorHAnsi" w:hAnsiTheme="majorHAnsi" w:cstheme="majorHAnsi"/>
          <w:sz w:val="24"/>
          <w:szCs w:val="24"/>
          <w:lang w:val="ro-MD"/>
        </w:rPr>
        <w:t xml:space="preserve"> nu corespund așteptărilor;</w:t>
      </w:r>
    </w:p>
    <w:p w14:paraId="445AF4CE" w14:textId="77777777" w:rsidR="00402320" w:rsidRPr="00402320" w:rsidRDefault="00402320" w:rsidP="00402320">
      <w:pPr>
        <w:numPr>
          <w:ilvl w:val="0"/>
          <w:numId w:val="6"/>
        </w:numPr>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sz w:val="24"/>
          <w:szCs w:val="24"/>
          <w:lang w:val="ro-MD"/>
        </w:rPr>
        <w:t>modalitatea existentă de transmitere a unor obiective investiționale necesită revizuire;</w:t>
      </w:r>
    </w:p>
    <w:p w14:paraId="706E6D75" w14:textId="723BBCD3" w:rsidR="00402320" w:rsidRDefault="00402320" w:rsidP="00402320">
      <w:pPr>
        <w:numPr>
          <w:ilvl w:val="0"/>
          <w:numId w:val="6"/>
        </w:numPr>
        <w:tabs>
          <w:tab w:val="left" w:pos="709"/>
        </w:tabs>
        <w:spacing w:after="0" w:line="276" w:lineRule="auto"/>
        <w:contextualSpacing/>
        <w:jc w:val="both"/>
        <w:rPr>
          <w:rFonts w:asciiTheme="majorHAnsi" w:hAnsiTheme="majorHAnsi" w:cstheme="majorHAnsi"/>
          <w:sz w:val="24"/>
          <w:szCs w:val="24"/>
          <w:lang w:val="ro-MD"/>
        </w:rPr>
      </w:pPr>
      <w:r w:rsidRPr="00402320">
        <w:rPr>
          <w:rFonts w:asciiTheme="majorHAnsi" w:hAnsiTheme="majorHAnsi" w:cstheme="majorHAnsi"/>
          <w:sz w:val="24"/>
          <w:szCs w:val="24"/>
          <w:lang w:val="ro-MD"/>
        </w:rPr>
        <w:t>pe parcursul implementării S</w:t>
      </w:r>
      <w:r>
        <w:rPr>
          <w:rFonts w:asciiTheme="majorHAnsi" w:hAnsiTheme="majorHAnsi" w:cstheme="majorHAnsi"/>
          <w:sz w:val="24"/>
          <w:szCs w:val="24"/>
          <w:lang w:val="ro-MD"/>
        </w:rPr>
        <w:t xml:space="preserve">trategiei </w:t>
      </w:r>
      <w:r w:rsidR="00326453">
        <w:rPr>
          <w:rFonts w:asciiTheme="majorHAnsi" w:hAnsiTheme="majorHAnsi" w:cstheme="majorHAnsi"/>
          <w:sz w:val="24"/>
          <w:szCs w:val="24"/>
          <w:lang w:val="ro-MD"/>
        </w:rPr>
        <w:t>n</w:t>
      </w:r>
      <w:r>
        <w:rPr>
          <w:rFonts w:asciiTheme="majorHAnsi" w:hAnsiTheme="majorHAnsi" w:cstheme="majorHAnsi"/>
          <w:sz w:val="24"/>
          <w:szCs w:val="24"/>
          <w:lang w:val="ro-MD"/>
        </w:rPr>
        <w:t xml:space="preserve">aționale de </w:t>
      </w:r>
      <w:r w:rsidR="00326453">
        <w:rPr>
          <w:rFonts w:asciiTheme="majorHAnsi" w:hAnsiTheme="majorHAnsi" w:cstheme="majorHAnsi"/>
          <w:sz w:val="24"/>
          <w:szCs w:val="24"/>
          <w:lang w:val="ro-MD"/>
        </w:rPr>
        <w:t>d</w:t>
      </w:r>
      <w:r>
        <w:rPr>
          <w:rFonts w:asciiTheme="majorHAnsi" w:hAnsiTheme="majorHAnsi" w:cstheme="majorHAnsi"/>
          <w:sz w:val="24"/>
          <w:szCs w:val="24"/>
          <w:lang w:val="ro-MD"/>
        </w:rPr>
        <w:t xml:space="preserve">ezvoltare </w:t>
      </w:r>
      <w:r w:rsidR="00326453">
        <w:rPr>
          <w:rFonts w:asciiTheme="majorHAnsi" w:hAnsiTheme="majorHAnsi" w:cstheme="majorHAnsi"/>
          <w:sz w:val="24"/>
          <w:szCs w:val="24"/>
          <w:lang w:val="ro-MD"/>
        </w:rPr>
        <w:t>r</w:t>
      </w:r>
      <w:r>
        <w:rPr>
          <w:rFonts w:asciiTheme="majorHAnsi" w:hAnsiTheme="majorHAnsi" w:cstheme="majorHAnsi"/>
          <w:sz w:val="24"/>
          <w:szCs w:val="24"/>
          <w:lang w:val="ro-MD"/>
        </w:rPr>
        <w:t>egională</w:t>
      </w:r>
      <w:r w:rsidRPr="00402320">
        <w:rPr>
          <w:rFonts w:asciiTheme="majorHAnsi" w:hAnsiTheme="majorHAnsi" w:cstheme="majorHAnsi"/>
          <w:sz w:val="24"/>
          <w:szCs w:val="24"/>
          <w:lang w:val="ro-MD"/>
        </w:rPr>
        <w:t xml:space="preserve"> </w:t>
      </w:r>
      <w:r w:rsidR="00326453">
        <w:rPr>
          <w:rFonts w:asciiTheme="majorHAnsi" w:hAnsiTheme="majorHAnsi" w:cstheme="majorHAnsi"/>
          <w:sz w:val="24"/>
          <w:szCs w:val="24"/>
          <w:lang w:val="ro-MD"/>
        </w:rPr>
        <w:t xml:space="preserve">pentru anii </w:t>
      </w:r>
      <w:r w:rsidRPr="00402320">
        <w:rPr>
          <w:rFonts w:asciiTheme="majorHAnsi" w:hAnsiTheme="majorHAnsi" w:cstheme="majorHAnsi"/>
          <w:sz w:val="24"/>
          <w:szCs w:val="24"/>
          <w:lang w:val="ro-MD"/>
        </w:rPr>
        <w:t>2016-2020</w:t>
      </w:r>
      <w:r w:rsidR="00326453">
        <w:rPr>
          <w:rFonts w:asciiTheme="majorHAnsi" w:hAnsiTheme="majorHAnsi" w:cstheme="majorHAnsi"/>
          <w:sz w:val="24"/>
          <w:szCs w:val="24"/>
          <w:lang w:val="ro-MD"/>
        </w:rPr>
        <w:t xml:space="preserve">, </w:t>
      </w:r>
      <w:r w:rsidRPr="00402320">
        <w:rPr>
          <w:rFonts w:asciiTheme="majorHAnsi" w:hAnsiTheme="majorHAnsi" w:cstheme="majorHAnsi"/>
          <w:sz w:val="24"/>
          <w:szCs w:val="24"/>
          <w:lang w:val="ro-MD"/>
        </w:rPr>
        <w:t xml:space="preserve"> toate regiunile R</w:t>
      </w:r>
      <w:r>
        <w:rPr>
          <w:rFonts w:asciiTheme="majorHAnsi" w:hAnsiTheme="majorHAnsi" w:cstheme="majorHAnsi"/>
          <w:sz w:val="24"/>
          <w:szCs w:val="24"/>
          <w:lang w:val="ro-MD"/>
        </w:rPr>
        <w:t xml:space="preserve">epublicii </w:t>
      </w:r>
      <w:r w:rsidRPr="00402320">
        <w:rPr>
          <w:rFonts w:asciiTheme="majorHAnsi" w:hAnsiTheme="majorHAnsi" w:cstheme="majorHAnsi"/>
          <w:sz w:val="24"/>
          <w:szCs w:val="24"/>
          <w:lang w:val="ro-MD"/>
        </w:rPr>
        <w:t>M</w:t>
      </w:r>
      <w:r>
        <w:rPr>
          <w:rFonts w:asciiTheme="majorHAnsi" w:hAnsiTheme="majorHAnsi" w:cstheme="majorHAnsi"/>
          <w:sz w:val="24"/>
          <w:szCs w:val="24"/>
          <w:lang w:val="ro-MD"/>
        </w:rPr>
        <w:t xml:space="preserve">oldova </w:t>
      </w:r>
      <w:r w:rsidRPr="00402320">
        <w:rPr>
          <w:rFonts w:asciiTheme="majorHAnsi" w:hAnsiTheme="majorHAnsi" w:cstheme="majorHAnsi"/>
          <w:sz w:val="24"/>
          <w:szCs w:val="24"/>
          <w:lang w:val="ro-MD"/>
        </w:rPr>
        <w:t>au înregistrat performan</w:t>
      </w:r>
      <w:r w:rsidR="00326453">
        <w:rPr>
          <w:rFonts w:asciiTheme="majorHAnsi" w:hAnsiTheme="majorHAnsi" w:cstheme="majorHAnsi"/>
          <w:sz w:val="24"/>
          <w:szCs w:val="24"/>
          <w:lang w:val="ro-MD"/>
        </w:rPr>
        <w:t>ț</w:t>
      </w:r>
      <w:r w:rsidRPr="00402320">
        <w:rPr>
          <w:rFonts w:asciiTheme="majorHAnsi" w:hAnsiTheme="majorHAnsi" w:cstheme="majorHAnsi"/>
          <w:sz w:val="24"/>
          <w:szCs w:val="24"/>
          <w:lang w:val="ro-MD"/>
        </w:rPr>
        <w:t>e modeste de dezvoltare, confruntându-se cu provocări majore de ordin social</w:t>
      </w:r>
      <w:r w:rsidR="00076134">
        <w:rPr>
          <w:rFonts w:asciiTheme="majorHAnsi" w:hAnsiTheme="majorHAnsi" w:cstheme="majorHAnsi"/>
          <w:sz w:val="24"/>
          <w:szCs w:val="24"/>
          <w:lang w:val="ro-MD"/>
        </w:rPr>
        <w:t>-economic</w:t>
      </w:r>
      <w:r w:rsidRPr="00402320">
        <w:rPr>
          <w:rFonts w:asciiTheme="majorHAnsi" w:hAnsiTheme="majorHAnsi" w:cstheme="majorHAnsi"/>
          <w:sz w:val="24"/>
          <w:szCs w:val="24"/>
          <w:lang w:val="ro-MD"/>
        </w:rPr>
        <w:t>.</w:t>
      </w:r>
    </w:p>
    <w:p w14:paraId="36CAD19D" w14:textId="77777777" w:rsidR="00402320" w:rsidRPr="00402320" w:rsidRDefault="00402320" w:rsidP="00402320">
      <w:pPr>
        <w:tabs>
          <w:tab w:val="left" w:pos="709"/>
        </w:tabs>
        <w:spacing w:after="0" w:line="276" w:lineRule="auto"/>
        <w:ind w:left="360"/>
        <w:contextualSpacing/>
        <w:jc w:val="both"/>
        <w:rPr>
          <w:rFonts w:asciiTheme="majorHAnsi" w:hAnsiTheme="majorHAnsi" w:cstheme="majorHAnsi"/>
          <w:sz w:val="24"/>
          <w:szCs w:val="24"/>
          <w:lang w:val="ro-MD"/>
        </w:rPr>
      </w:pPr>
    </w:p>
    <w:p w14:paraId="22A1D979" w14:textId="77777777" w:rsidR="00E2420B" w:rsidRPr="00E2420B" w:rsidRDefault="00E2420B" w:rsidP="00E2420B">
      <w:pPr>
        <w:spacing w:after="0" w:line="276" w:lineRule="auto"/>
        <w:ind w:firstLine="567"/>
        <w:jc w:val="both"/>
        <w:rPr>
          <w:rFonts w:ascii="Calibri Light" w:eastAsia="Calibri" w:hAnsi="Calibri Light" w:cs="Calibri Light"/>
          <w:noProof/>
          <w:sz w:val="24"/>
          <w:szCs w:val="24"/>
          <w:lang w:val="ro-MD"/>
        </w:rPr>
      </w:pPr>
      <w:r w:rsidRPr="00E2420B">
        <w:rPr>
          <w:rFonts w:ascii="Calibri Light" w:eastAsia="Calibri" w:hAnsi="Calibri Light" w:cs="Calibri Light"/>
          <w:noProof/>
          <w:sz w:val="24"/>
          <w:szCs w:val="24"/>
          <w:lang w:val="ro-MD"/>
        </w:rPr>
        <w:t xml:space="preserve">Reieșind din cele expuse, în temeiul art.14 alin.(2) și art.15 lit.d) din Legea nr.260 din 07.12.2017, Curtea de Conturi </w:t>
      </w:r>
    </w:p>
    <w:p w14:paraId="5493B74D" w14:textId="31E4486A" w:rsidR="0086403C" w:rsidRDefault="0086403C" w:rsidP="00FD4FB9">
      <w:pPr>
        <w:spacing w:after="0" w:line="276" w:lineRule="auto"/>
        <w:jc w:val="center"/>
        <w:rPr>
          <w:rFonts w:asciiTheme="majorHAnsi" w:eastAsia="Times New Roman" w:hAnsiTheme="majorHAnsi" w:cstheme="majorHAnsi"/>
          <w:b/>
          <w:bCs/>
          <w:sz w:val="24"/>
          <w:szCs w:val="24"/>
          <w:lang w:val="ro-MD"/>
        </w:rPr>
      </w:pPr>
    </w:p>
    <w:p w14:paraId="1DBADC2F" w14:textId="77777777" w:rsidR="00402320" w:rsidRPr="0059478A" w:rsidRDefault="00402320" w:rsidP="00FD4FB9">
      <w:pPr>
        <w:spacing w:after="0" w:line="276" w:lineRule="auto"/>
        <w:jc w:val="center"/>
        <w:rPr>
          <w:rFonts w:asciiTheme="majorHAnsi" w:eastAsia="Times New Roman" w:hAnsiTheme="majorHAnsi" w:cstheme="majorHAnsi"/>
          <w:b/>
          <w:bCs/>
          <w:sz w:val="24"/>
          <w:szCs w:val="24"/>
          <w:lang w:val="ro-MD"/>
        </w:rPr>
      </w:pPr>
    </w:p>
    <w:p w14:paraId="41EBD705" w14:textId="77777777" w:rsidR="0086403C" w:rsidRPr="0059478A" w:rsidRDefault="0086403C" w:rsidP="00FD4FB9">
      <w:pPr>
        <w:spacing w:after="0" w:line="276" w:lineRule="auto"/>
        <w:jc w:val="center"/>
        <w:rPr>
          <w:rFonts w:asciiTheme="majorHAnsi" w:eastAsia="Times New Roman" w:hAnsiTheme="majorHAnsi" w:cstheme="majorHAnsi"/>
          <w:b/>
          <w:bCs/>
          <w:sz w:val="24"/>
          <w:szCs w:val="24"/>
          <w:lang w:val="ro-MD"/>
        </w:rPr>
      </w:pPr>
      <w:r w:rsidRPr="0059478A">
        <w:rPr>
          <w:rFonts w:asciiTheme="majorHAnsi" w:eastAsia="Times New Roman" w:hAnsiTheme="majorHAnsi" w:cstheme="majorHAnsi"/>
          <w:b/>
          <w:bCs/>
          <w:sz w:val="24"/>
          <w:szCs w:val="24"/>
          <w:lang w:val="ro-MD"/>
        </w:rPr>
        <w:lastRenderedPageBreak/>
        <w:t>HOTĂRĂŞTE:</w:t>
      </w:r>
    </w:p>
    <w:p w14:paraId="3C1B098F" w14:textId="734EBE13" w:rsidR="0086403C" w:rsidRPr="0059478A" w:rsidRDefault="0086403C" w:rsidP="007605D8">
      <w:pPr>
        <w:spacing w:after="0" w:line="276" w:lineRule="auto"/>
        <w:ind w:firstLine="567"/>
        <w:jc w:val="both"/>
        <w:rPr>
          <w:rFonts w:asciiTheme="majorHAnsi" w:eastAsia="Times New Roman" w:hAnsiTheme="majorHAnsi" w:cstheme="majorHAnsi"/>
          <w:sz w:val="24"/>
          <w:szCs w:val="24"/>
          <w:lang w:val="ro-MD"/>
        </w:rPr>
      </w:pPr>
      <w:r w:rsidRPr="0059478A">
        <w:rPr>
          <w:rFonts w:asciiTheme="majorHAnsi" w:eastAsia="Times New Roman" w:hAnsiTheme="majorHAnsi" w:cstheme="majorHAnsi"/>
          <w:b/>
          <w:bCs/>
          <w:sz w:val="24"/>
          <w:szCs w:val="24"/>
          <w:lang w:val="ro-MD"/>
        </w:rPr>
        <w:t>1.</w:t>
      </w:r>
      <w:r w:rsidRPr="0059478A">
        <w:rPr>
          <w:rFonts w:asciiTheme="majorHAnsi" w:eastAsia="Times New Roman" w:hAnsiTheme="majorHAnsi" w:cstheme="majorHAnsi"/>
          <w:sz w:val="24"/>
          <w:szCs w:val="24"/>
          <w:lang w:val="ro-MD"/>
        </w:rPr>
        <w:t xml:space="preserve"> Se aprobă </w:t>
      </w:r>
      <w:r w:rsidR="00FD4FB9" w:rsidRPr="0059478A">
        <w:rPr>
          <w:rFonts w:asciiTheme="majorHAnsi" w:eastAsia="Times New Roman" w:hAnsiTheme="majorHAnsi" w:cstheme="majorHAnsi"/>
          <w:bCs/>
          <w:sz w:val="24"/>
          <w:szCs w:val="24"/>
          <w:lang w:val="ro-MD"/>
        </w:rPr>
        <w:t>Raportul</w:t>
      </w:r>
      <w:r w:rsidR="00D745EA">
        <w:rPr>
          <w:rFonts w:asciiTheme="majorHAnsi" w:eastAsia="Times New Roman" w:hAnsiTheme="majorHAnsi" w:cstheme="majorHAnsi"/>
          <w:bCs/>
          <w:sz w:val="24"/>
          <w:szCs w:val="24"/>
          <w:lang w:val="ro-MD"/>
        </w:rPr>
        <w:t xml:space="preserve"> </w:t>
      </w:r>
      <w:r w:rsidR="00AF2868">
        <w:rPr>
          <w:rFonts w:asciiTheme="majorHAnsi" w:eastAsia="Times New Roman" w:hAnsiTheme="majorHAnsi" w:cstheme="majorHAnsi"/>
          <w:bCs/>
          <w:sz w:val="24"/>
          <w:szCs w:val="24"/>
          <w:lang w:val="ro-MD"/>
        </w:rPr>
        <w:t xml:space="preserve">auditului </w:t>
      </w:r>
      <w:r w:rsidR="00D745EA">
        <w:rPr>
          <w:rFonts w:asciiTheme="majorHAnsi" w:eastAsia="Times New Roman" w:hAnsiTheme="majorHAnsi" w:cstheme="majorHAnsi"/>
          <w:bCs/>
          <w:sz w:val="24"/>
          <w:szCs w:val="24"/>
          <w:lang w:val="ro-MD"/>
        </w:rPr>
        <w:t>performanței</w:t>
      </w:r>
      <w:r w:rsidR="00FD4FB9" w:rsidRPr="0059478A">
        <w:rPr>
          <w:rFonts w:asciiTheme="majorHAnsi" w:eastAsia="Times New Roman" w:hAnsiTheme="majorHAnsi" w:cstheme="majorHAnsi"/>
          <w:bCs/>
          <w:sz w:val="24"/>
          <w:szCs w:val="24"/>
          <w:lang w:val="ro-MD"/>
        </w:rPr>
        <w:t xml:space="preserve"> </w:t>
      </w:r>
      <w:r w:rsidR="00D745EA" w:rsidRPr="00D745EA">
        <w:rPr>
          <w:rFonts w:asciiTheme="majorHAnsi" w:eastAsia="Times New Roman" w:hAnsiTheme="majorHAnsi" w:cstheme="majorHAnsi"/>
          <w:bCs/>
          <w:iCs/>
          <w:sz w:val="24"/>
          <w:szCs w:val="24"/>
          <w:lang w:val="ro-MD"/>
        </w:rPr>
        <w:t>implementării  Strategiei naționale de dezvoltare regională pentru anii 2016–2020</w:t>
      </w:r>
      <w:r w:rsidR="00FD4FB9" w:rsidRPr="0059478A">
        <w:rPr>
          <w:rFonts w:asciiTheme="majorHAnsi" w:eastAsia="Times New Roman" w:hAnsiTheme="majorHAnsi" w:cstheme="majorHAnsi"/>
          <w:bCs/>
          <w:i/>
          <w:iCs/>
          <w:sz w:val="24"/>
          <w:szCs w:val="24"/>
          <w:lang w:val="ro-MD"/>
        </w:rPr>
        <w:t>,</w:t>
      </w:r>
      <w:r w:rsidRPr="0059478A">
        <w:rPr>
          <w:rFonts w:asciiTheme="majorHAnsi" w:eastAsia="Times New Roman" w:hAnsiTheme="majorHAnsi" w:cstheme="majorHAnsi"/>
          <w:sz w:val="24"/>
          <w:szCs w:val="24"/>
          <w:lang w:val="ro-MD"/>
        </w:rPr>
        <w:t xml:space="preserve"> anexat la prezenta Hotărâre.</w:t>
      </w:r>
    </w:p>
    <w:p w14:paraId="744A8092" w14:textId="77777777" w:rsidR="0086403C" w:rsidRPr="0059478A" w:rsidRDefault="0086403C" w:rsidP="007605D8">
      <w:pPr>
        <w:spacing w:after="0" w:line="276" w:lineRule="auto"/>
        <w:ind w:firstLine="567"/>
        <w:jc w:val="both"/>
        <w:rPr>
          <w:rFonts w:asciiTheme="majorHAnsi" w:eastAsia="Times New Roman" w:hAnsiTheme="majorHAnsi" w:cstheme="majorHAnsi"/>
          <w:sz w:val="24"/>
          <w:szCs w:val="24"/>
          <w:lang w:val="ro-MD"/>
        </w:rPr>
      </w:pPr>
      <w:r w:rsidRPr="0059478A">
        <w:rPr>
          <w:rFonts w:asciiTheme="majorHAnsi" w:eastAsia="Times New Roman" w:hAnsiTheme="majorHAnsi" w:cstheme="majorHAnsi"/>
          <w:b/>
          <w:bCs/>
          <w:sz w:val="24"/>
          <w:szCs w:val="24"/>
          <w:lang w:val="ro-MD"/>
        </w:rPr>
        <w:t>2.</w:t>
      </w:r>
      <w:r w:rsidRPr="0059478A">
        <w:rPr>
          <w:rFonts w:asciiTheme="majorHAnsi" w:eastAsia="Times New Roman" w:hAnsiTheme="majorHAnsi" w:cstheme="majorHAnsi"/>
          <w:sz w:val="24"/>
          <w:szCs w:val="24"/>
          <w:lang w:val="ro-MD"/>
        </w:rPr>
        <w:t xml:space="preserve"> Prezenta Hotărâre și Raportul de audit se remit:</w:t>
      </w:r>
    </w:p>
    <w:p w14:paraId="69336822" w14:textId="60818029" w:rsidR="00FD4FB9" w:rsidRPr="0059478A" w:rsidRDefault="00FD4FB9" w:rsidP="007605D8">
      <w:pPr>
        <w:spacing w:after="0" w:line="276" w:lineRule="auto"/>
        <w:ind w:firstLine="567"/>
        <w:jc w:val="both"/>
        <w:rPr>
          <w:rFonts w:asciiTheme="majorHAnsi" w:eastAsia="Times New Roman" w:hAnsiTheme="majorHAnsi" w:cstheme="majorHAnsi"/>
          <w:sz w:val="24"/>
          <w:szCs w:val="24"/>
          <w:lang w:val="ro-MD"/>
        </w:rPr>
      </w:pPr>
      <w:r w:rsidRPr="0059478A">
        <w:rPr>
          <w:rFonts w:asciiTheme="majorHAnsi" w:eastAsia="Times New Roman" w:hAnsiTheme="majorHAnsi" w:cstheme="majorHAnsi"/>
          <w:b/>
          <w:bCs/>
          <w:sz w:val="24"/>
          <w:szCs w:val="24"/>
          <w:lang w:val="ro-MD"/>
        </w:rPr>
        <w:t>2.1. Guvernului Republicii Moldova,</w:t>
      </w:r>
      <w:r w:rsidRPr="0059478A">
        <w:rPr>
          <w:rFonts w:asciiTheme="majorHAnsi" w:eastAsia="Times New Roman" w:hAnsiTheme="majorHAnsi" w:cstheme="majorHAnsi"/>
          <w:sz w:val="24"/>
          <w:szCs w:val="24"/>
          <w:lang w:val="ro-MD"/>
        </w:rPr>
        <w:t xml:space="preserve"> pentru informare </w:t>
      </w:r>
      <w:r w:rsidR="00640861" w:rsidRPr="0059478A">
        <w:rPr>
          <w:rFonts w:asciiTheme="majorHAnsi" w:eastAsia="Times New Roman" w:hAnsiTheme="majorHAnsi" w:cstheme="majorHAnsi"/>
          <w:sz w:val="24"/>
          <w:szCs w:val="24"/>
          <w:lang w:val="ro-MD"/>
        </w:rPr>
        <w:t>și</w:t>
      </w:r>
      <w:r w:rsidRPr="0059478A">
        <w:rPr>
          <w:rFonts w:asciiTheme="majorHAnsi" w:eastAsia="Times New Roman" w:hAnsiTheme="majorHAnsi" w:cstheme="majorHAnsi"/>
          <w:sz w:val="24"/>
          <w:szCs w:val="24"/>
          <w:lang w:val="ro-MD"/>
        </w:rPr>
        <w:t xml:space="preserve"> luare de atitudine în vederea monitorizării asigurării implementării recomandărilor de audit;</w:t>
      </w:r>
    </w:p>
    <w:p w14:paraId="742ECD5F" w14:textId="77777777" w:rsidR="00FD4FB9" w:rsidRPr="0059478A" w:rsidRDefault="00FD4FB9" w:rsidP="007605D8">
      <w:pPr>
        <w:spacing w:after="0" w:line="276" w:lineRule="auto"/>
        <w:ind w:firstLine="567"/>
        <w:jc w:val="both"/>
        <w:rPr>
          <w:rFonts w:asciiTheme="majorHAnsi" w:eastAsia="Times New Roman" w:hAnsiTheme="majorHAnsi" w:cstheme="majorHAnsi"/>
          <w:sz w:val="24"/>
          <w:szCs w:val="24"/>
          <w:lang w:val="ro-MD"/>
        </w:rPr>
      </w:pPr>
      <w:r w:rsidRPr="0059478A">
        <w:rPr>
          <w:rFonts w:asciiTheme="majorHAnsi" w:eastAsia="Times New Roman" w:hAnsiTheme="majorHAnsi" w:cstheme="majorHAnsi"/>
          <w:b/>
          <w:bCs/>
          <w:sz w:val="24"/>
          <w:szCs w:val="24"/>
          <w:lang w:val="ro-MD"/>
        </w:rPr>
        <w:t xml:space="preserve">2.2. </w:t>
      </w:r>
      <w:r w:rsidR="0059167D" w:rsidRPr="0059478A">
        <w:rPr>
          <w:rFonts w:asciiTheme="majorHAnsi" w:eastAsia="Times New Roman" w:hAnsiTheme="majorHAnsi" w:cstheme="majorHAnsi"/>
          <w:b/>
          <w:bCs/>
          <w:sz w:val="24"/>
          <w:szCs w:val="24"/>
          <w:lang w:val="ro-MD"/>
        </w:rPr>
        <w:t>Președintelui</w:t>
      </w:r>
      <w:r w:rsidRPr="0059478A">
        <w:rPr>
          <w:rFonts w:asciiTheme="majorHAnsi" w:eastAsia="Times New Roman" w:hAnsiTheme="majorHAnsi" w:cstheme="majorHAnsi"/>
          <w:b/>
          <w:bCs/>
          <w:sz w:val="24"/>
          <w:szCs w:val="24"/>
          <w:lang w:val="ro-MD"/>
        </w:rPr>
        <w:t xml:space="preserve"> Republicii Moldova</w:t>
      </w:r>
      <w:r w:rsidRPr="0059478A">
        <w:rPr>
          <w:rFonts w:asciiTheme="majorHAnsi" w:eastAsia="Times New Roman" w:hAnsiTheme="majorHAnsi" w:cstheme="majorHAnsi"/>
          <w:sz w:val="24"/>
          <w:szCs w:val="24"/>
          <w:lang w:val="ro-MD"/>
        </w:rPr>
        <w:t>, pentru informare;</w:t>
      </w:r>
    </w:p>
    <w:p w14:paraId="42899A5E" w14:textId="658BFEC3" w:rsidR="00FD4FB9" w:rsidRPr="0059478A" w:rsidRDefault="00FD4FB9" w:rsidP="007605D8">
      <w:pPr>
        <w:spacing w:after="0" w:line="276" w:lineRule="auto"/>
        <w:ind w:firstLine="567"/>
        <w:jc w:val="both"/>
        <w:rPr>
          <w:rFonts w:asciiTheme="majorHAnsi" w:eastAsia="Times New Roman" w:hAnsiTheme="majorHAnsi" w:cstheme="majorHAnsi"/>
          <w:sz w:val="24"/>
          <w:szCs w:val="24"/>
          <w:lang w:val="ro-MD"/>
        </w:rPr>
      </w:pPr>
      <w:r w:rsidRPr="0059478A">
        <w:rPr>
          <w:rFonts w:asciiTheme="majorHAnsi" w:eastAsia="Times New Roman" w:hAnsiTheme="majorHAnsi" w:cstheme="majorHAnsi"/>
          <w:b/>
          <w:bCs/>
          <w:sz w:val="24"/>
          <w:szCs w:val="24"/>
          <w:lang w:val="ro-MD"/>
        </w:rPr>
        <w:t>2.3. Parlamentului Republicii Moldova,</w:t>
      </w:r>
      <w:r w:rsidRPr="0059478A">
        <w:rPr>
          <w:rFonts w:asciiTheme="majorHAnsi" w:eastAsia="Times New Roman" w:hAnsiTheme="majorHAnsi" w:cstheme="majorHAnsi"/>
          <w:sz w:val="24"/>
          <w:szCs w:val="24"/>
          <w:lang w:val="ro-MD"/>
        </w:rPr>
        <w:t xml:space="preserve"> pentru informare </w:t>
      </w:r>
      <w:r w:rsidR="00640861" w:rsidRPr="0059478A">
        <w:rPr>
          <w:rFonts w:asciiTheme="majorHAnsi" w:eastAsia="Times New Roman" w:hAnsiTheme="majorHAnsi" w:cstheme="majorHAnsi"/>
          <w:sz w:val="24"/>
          <w:szCs w:val="24"/>
          <w:lang w:val="ro-MD"/>
        </w:rPr>
        <w:t>și</w:t>
      </w:r>
      <w:r w:rsidRPr="0059478A">
        <w:rPr>
          <w:rFonts w:asciiTheme="majorHAnsi" w:eastAsia="Times New Roman" w:hAnsiTheme="majorHAnsi" w:cstheme="majorHAnsi"/>
          <w:sz w:val="24"/>
          <w:szCs w:val="24"/>
          <w:lang w:val="ro-MD"/>
        </w:rPr>
        <w:t xml:space="preserve"> examinare, după caz, în cadrul Comisiei parlamentare de control al </w:t>
      </w:r>
      <w:r w:rsidR="00356787" w:rsidRPr="0059478A">
        <w:rPr>
          <w:rFonts w:asciiTheme="majorHAnsi" w:eastAsia="Times New Roman" w:hAnsiTheme="majorHAnsi" w:cstheme="majorHAnsi"/>
          <w:sz w:val="24"/>
          <w:szCs w:val="24"/>
          <w:lang w:val="ro-MD"/>
        </w:rPr>
        <w:t>finanțelor</w:t>
      </w:r>
      <w:r w:rsidRPr="0059478A">
        <w:rPr>
          <w:rFonts w:asciiTheme="majorHAnsi" w:eastAsia="Times New Roman" w:hAnsiTheme="majorHAnsi" w:cstheme="majorHAnsi"/>
          <w:sz w:val="24"/>
          <w:szCs w:val="24"/>
          <w:lang w:val="ro-MD"/>
        </w:rPr>
        <w:t xml:space="preserve"> publice;</w:t>
      </w:r>
    </w:p>
    <w:p w14:paraId="6792935B" w14:textId="56BAFA89" w:rsidR="00D53307" w:rsidRDefault="00FD4FB9" w:rsidP="00C0653E">
      <w:pPr>
        <w:spacing w:after="0" w:line="276" w:lineRule="auto"/>
        <w:ind w:firstLine="567"/>
        <w:jc w:val="both"/>
        <w:rPr>
          <w:rFonts w:ascii="Calibri Light" w:eastAsia="Calibri" w:hAnsi="Calibri Light" w:cs="Calibri Light"/>
          <w:noProof/>
          <w:sz w:val="24"/>
          <w:szCs w:val="24"/>
          <w:lang w:val="ro-MD"/>
        </w:rPr>
      </w:pPr>
      <w:r w:rsidRPr="0059478A">
        <w:rPr>
          <w:rFonts w:asciiTheme="majorHAnsi" w:eastAsia="Times New Roman" w:hAnsiTheme="majorHAnsi" w:cstheme="majorHAnsi"/>
          <w:b/>
          <w:bCs/>
          <w:sz w:val="24"/>
          <w:szCs w:val="24"/>
          <w:lang w:val="ro-MD"/>
        </w:rPr>
        <w:t>2.4.</w:t>
      </w:r>
      <w:r w:rsidRPr="0059478A">
        <w:rPr>
          <w:rFonts w:asciiTheme="majorHAnsi" w:eastAsia="Times New Roman" w:hAnsiTheme="majorHAnsi" w:cstheme="majorHAnsi"/>
          <w:sz w:val="24"/>
          <w:szCs w:val="24"/>
          <w:lang w:val="ro-MD"/>
        </w:rPr>
        <w:t xml:space="preserve"> </w:t>
      </w:r>
      <w:r w:rsidR="00D53307" w:rsidRPr="00D53307">
        <w:rPr>
          <w:rFonts w:ascii="Calibri Light" w:eastAsia="Calibri" w:hAnsi="Calibri Light" w:cs="Calibri Light"/>
          <w:b/>
          <w:noProof/>
          <w:sz w:val="24"/>
          <w:szCs w:val="24"/>
          <w:lang w:val="ro-MD"/>
        </w:rPr>
        <w:t xml:space="preserve">Ministerului Agriculturii, Dezvoltării Regionale și Mediului, </w:t>
      </w:r>
      <w:r w:rsidR="00D53307" w:rsidRPr="00D53307">
        <w:rPr>
          <w:rFonts w:ascii="Calibri Light" w:eastAsia="Calibri" w:hAnsi="Calibri Light" w:cs="Calibri Light"/>
          <w:noProof/>
          <w:sz w:val="24"/>
          <w:szCs w:val="24"/>
          <w:lang w:val="ro-MD"/>
        </w:rPr>
        <w:t xml:space="preserve">pentru examinarea rezultatelor auditului și luare de atitudine, conform competențelor, cu aprobarea unui plan de măsuri </w:t>
      </w:r>
      <w:r w:rsidR="00AF2868">
        <w:rPr>
          <w:rFonts w:ascii="Calibri Light" w:eastAsia="Calibri" w:hAnsi="Calibri Light" w:cs="Calibri Light"/>
          <w:noProof/>
          <w:sz w:val="24"/>
          <w:szCs w:val="24"/>
          <w:lang w:val="ro-MD"/>
        </w:rPr>
        <w:t>privind</w:t>
      </w:r>
      <w:r w:rsidR="00D53307" w:rsidRPr="00D53307">
        <w:rPr>
          <w:rFonts w:ascii="Calibri Light" w:eastAsia="Calibri" w:hAnsi="Calibri Light" w:cs="Calibri Light"/>
          <w:noProof/>
          <w:sz w:val="24"/>
          <w:szCs w:val="24"/>
          <w:lang w:val="ro-MD"/>
        </w:rPr>
        <w:t xml:space="preserve"> remedierea situațiilor constatate și implementarea recomandărilor din Raportul de audit;</w:t>
      </w:r>
    </w:p>
    <w:p w14:paraId="68AD2DB1" w14:textId="22C5E842" w:rsidR="00D53307" w:rsidRDefault="00D53307" w:rsidP="00C0653E">
      <w:pPr>
        <w:spacing w:after="0" w:line="276" w:lineRule="auto"/>
        <w:ind w:firstLine="567"/>
        <w:jc w:val="both"/>
        <w:rPr>
          <w:rFonts w:ascii="Calibri Light" w:eastAsia="Calibri" w:hAnsi="Calibri Light" w:cs="Calibri Light"/>
          <w:noProof/>
          <w:sz w:val="24"/>
          <w:szCs w:val="24"/>
          <w:lang w:val="ro-MD"/>
        </w:rPr>
      </w:pPr>
      <w:r w:rsidRPr="00D85D45">
        <w:rPr>
          <w:rFonts w:ascii="Calibri Light" w:eastAsia="Calibri" w:hAnsi="Calibri Light" w:cs="Calibri Light"/>
          <w:b/>
          <w:noProof/>
          <w:sz w:val="24"/>
          <w:szCs w:val="24"/>
          <w:lang w:val="ro-MD"/>
        </w:rPr>
        <w:t xml:space="preserve">2.5. </w:t>
      </w:r>
      <w:r w:rsidR="007C34FD" w:rsidRPr="00D85D45">
        <w:rPr>
          <w:rFonts w:ascii="Calibri Light" w:eastAsia="Calibri" w:hAnsi="Calibri Light" w:cs="Calibri Light"/>
          <w:b/>
          <w:noProof/>
          <w:sz w:val="24"/>
          <w:szCs w:val="24"/>
          <w:lang w:val="ro-MD"/>
        </w:rPr>
        <w:t>Ministerului Finanțelor</w:t>
      </w:r>
      <w:r w:rsidR="007C34FD" w:rsidRPr="00D85D45">
        <w:rPr>
          <w:rFonts w:ascii="Calibri Light" w:eastAsia="Calibri" w:hAnsi="Calibri Light" w:cs="Calibri Light"/>
          <w:noProof/>
          <w:sz w:val="24"/>
          <w:szCs w:val="24"/>
          <w:lang w:val="ro-MD"/>
        </w:rPr>
        <w:t xml:space="preserve"> </w:t>
      </w:r>
      <w:r w:rsidR="00AF2868" w:rsidRPr="00D85D45">
        <w:rPr>
          <w:rFonts w:ascii="Calibri Light" w:eastAsia="Calibri" w:hAnsi="Calibri Light" w:cs="Calibri Light"/>
          <w:noProof/>
          <w:sz w:val="24"/>
          <w:szCs w:val="24"/>
          <w:lang w:val="ro-MD"/>
        </w:rPr>
        <w:t xml:space="preserve">și se recomandă </w:t>
      </w:r>
      <w:r w:rsidR="007C34FD" w:rsidRPr="00D85D45">
        <w:rPr>
          <w:rFonts w:ascii="Calibri Light" w:eastAsia="Calibri" w:hAnsi="Calibri Light" w:cs="Calibri Light"/>
          <w:noProof/>
          <w:sz w:val="24"/>
          <w:szCs w:val="24"/>
        </w:rPr>
        <w:t xml:space="preserve">să elaboreze un mecanism adecvat de transmitere de către </w:t>
      </w:r>
      <w:r w:rsidR="00AF2868" w:rsidRPr="00D85D45">
        <w:rPr>
          <w:rFonts w:ascii="Calibri Light" w:eastAsia="Calibri" w:hAnsi="Calibri Light" w:cs="Calibri Light"/>
          <w:noProof/>
          <w:sz w:val="24"/>
          <w:szCs w:val="24"/>
        </w:rPr>
        <w:t>a</w:t>
      </w:r>
      <w:r w:rsidR="007C34FD" w:rsidRPr="00D85D45">
        <w:rPr>
          <w:rFonts w:ascii="Calibri Light" w:eastAsia="Calibri" w:hAnsi="Calibri Light" w:cs="Calibri Light"/>
          <w:noProof/>
          <w:sz w:val="24"/>
          <w:szCs w:val="24"/>
        </w:rPr>
        <w:t xml:space="preserve">utoritățile </w:t>
      </w:r>
      <w:r w:rsidR="00AF2868" w:rsidRPr="00D85D45">
        <w:rPr>
          <w:rFonts w:ascii="Calibri Light" w:eastAsia="Calibri" w:hAnsi="Calibri Light" w:cs="Calibri Light"/>
          <w:noProof/>
          <w:sz w:val="24"/>
          <w:szCs w:val="24"/>
        </w:rPr>
        <w:t>p</w:t>
      </w:r>
      <w:r w:rsidR="007C34FD" w:rsidRPr="00D85D45">
        <w:rPr>
          <w:rFonts w:ascii="Calibri Light" w:eastAsia="Calibri" w:hAnsi="Calibri Light" w:cs="Calibri Light"/>
          <w:noProof/>
          <w:sz w:val="24"/>
          <w:szCs w:val="24"/>
        </w:rPr>
        <w:t xml:space="preserve">ublice </w:t>
      </w:r>
      <w:r w:rsidR="00AF2868" w:rsidRPr="00D85D45">
        <w:rPr>
          <w:rFonts w:ascii="Calibri Light" w:eastAsia="Calibri" w:hAnsi="Calibri Light" w:cs="Calibri Light"/>
          <w:noProof/>
          <w:sz w:val="24"/>
          <w:szCs w:val="24"/>
        </w:rPr>
        <w:t>c</w:t>
      </w:r>
      <w:r w:rsidR="007C34FD" w:rsidRPr="00D85D45">
        <w:rPr>
          <w:rFonts w:ascii="Calibri Light" w:eastAsia="Calibri" w:hAnsi="Calibri Light" w:cs="Calibri Light"/>
          <w:noProof/>
          <w:sz w:val="24"/>
          <w:szCs w:val="24"/>
        </w:rPr>
        <w:t xml:space="preserve">entale și </w:t>
      </w:r>
      <w:r w:rsidR="00AF2868" w:rsidRPr="00D85D45">
        <w:rPr>
          <w:rFonts w:ascii="Calibri Light" w:eastAsia="Calibri" w:hAnsi="Calibri Light" w:cs="Calibri Light"/>
          <w:noProof/>
          <w:sz w:val="24"/>
          <w:szCs w:val="24"/>
        </w:rPr>
        <w:t>a</w:t>
      </w:r>
      <w:r w:rsidR="007C34FD" w:rsidRPr="00D85D45">
        <w:rPr>
          <w:rFonts w:ascii="Calibri Light" w:eastAsia="Calibri" w:hAnsi="Calibri Light" w:cs="Calibri Light"/>
          <w:noProof/>
          <w:sz w:val="24"/>
          <w:szCs w:val="24"/>
        </w:rPr>
        <w:t xml:space="preserve">utoritățile </w:t>
      </w:r>
      <w:r w:rsidR="00AF2868" w:rsidRPr="00D85D45">
        <w:rPr>
          <w:rFonts w:ascii="Calibri Light" w:eastAsia="Calibri" w:hAnsi="Calibri Light" w:cs="Calibri Light"/>
          <w:noProof/>
          <w:sz w:val="24"/>
          <w:szCs w:val="24"/>
        </w:rPr>
        <w:t>p</w:t>
      </w:r>
      <w:r w:rsidR="007C34FD" w:rsidRPr="00D85D45">
        <w:rPr>
          <w:rFonts w:ascii="Calibri Light" w:eastAsia="Calibri" w:hAnsi="Calibri Light" w:cs="Calibri Light"/>
          <w:noProof/>
          <w:sz w:val="24"/>
          <w:szCs w:val="24"/>
        </w:rPr>
        <w:t xml:space="preserve">ublice </w:t>
      </w:r>
      <w:r w:rsidR="00AF2868" w:rsidRPr="00D85D45">
        <w:rPr>
          <w:rFonts w:ascii="Calibri Light" w:eastAsia="Calibri" w:hAnsi="Calibri Light" w:cs="Calibri Light"/>
          <w:noProof/>
          <w:sz w:val="24"/>
          <w:szCs w:val="24"/>
        </w:rPr>
        <w:t>l</w:t>
      </w:r>
      <w:r w:rsidR="007C34FD" w:rsidRPr="00D85D45">
        <w:rPr>
          <w:rFonts w:ascii="Calibri Light" w:eastAsia="Calibri" w:hAnsi="Calibri Light" w:cs="Calibri Light"/>
          <w:noProof/>
          <w:sz w:val="24"/>
          <w:szCs w:val="24"/>
        </w:rPr>
        <w:t xml:space="preserve">ocale </w:t>
      </w:r>
      <w:r w:rsidR="007C34FD" w:rsidRPr="00D85D45">
        <w:rPr>
          <w:rFonts w:ascii="Calibri Light" w:eastAsia="Calibri" w:hAnsi="Calibri Light" w:cs="Calibri Light"/>
          <w:iCs/>
          <w:noProof/>
          <w:sz w:val="24"/>
          <w:szCs w:val="24"/>
        </w:rPr>
        <w:t xml:space="preserve"> </w:t>
      </w:r>
      <w:r w:rsidR="00746F23" w:rsidRPr="00D85D45">
        <w:rPr>
          <w:rFonts w:ascii="Calibri Light" w:eastAsia="Calibri" w:hAnsi="Calibri Light" w:cs="Calibri Light"/>
          <w:noProof/>
          <w:sz w:val="24"/>
          <w:szCs w:val="24"/>
        </w:rPr>
        <w:t xml:space="preserve">în gestiunea </w:t>
      </w:r>
      <w:r w:rsidR="007C34FD" w:rsidRPr="00D85D45">
        <w:rPr>
          <w:rFonts w:ascii="Calibri Light" w:eastAsia="Calibri" w:hAnsi="Calibri Light" w:cs="Calibri Light"/>
          <w:iCs/>
          <w:noProof/>
          <w:sz w:val="24"/>
          <w:szCs w:val="24"/>
        </w:rPr>
        <w:t>S.A. „Ap</w:t>
      </w:r>
      <w:r w:rsidR="00746F23" w:rsidRPr="00D85D45">
        <w:rPr>
          <w:rFonts w:ascii="Calibri Light" w:eastAsia="Calibri" w:hAnsi="Calibri Light" w:cs="Calibri Light"/>
          <w:iCs/>
          <w:noProof/>
          <w:sz w:val="24"/>
          <w:szCs w:val="24"/>
        </w:rPr>
        <w:t>ă</w:t>
      </w:r>
      <w:r w:rsidR="00230C34" w:rsidRPr="00D85D45">
        <w:rPr>
          <w:rFonts w:ascii="Calibri Light" w:eastAsia="Calibri" w:hAnsi="Calibri Light" w:cs="Calibri Light"/>
          <w:iCs/>
          <w:noProof/>
          <w:sz w:val="24"/>
          <w:szCs w:val="24"/>
        </w:rPr>
        <w:t>-</w:t>
      </w:r>
      <w:r w:rsidR="007C34FD" w:rsidRPr="00D85D45">
        <w:rPr>
          <w:rFonts w:ascii="Calibri Light" w:eastAsia="Calibri" w:hAnsi="Calibri Light" w:cs="Calibri Light"/>
          <w:iCs/>
          <w:noProof/>
          <w:sz w:val="24"/>
          <w:szCs w:val="24"/>
        </w:rPr>
        <w:t xml:space="preserve">Canal” sau </w:t>
      </w:r>
      <w:r w:rsidR="00746F23" w:rsidRPr="00D85D45">
        <w:rPr>
          <w:rFonts w:ascii="Calibri Light" w:eastAsia="Calibri" w:hAnsi="Calibri Light" w:cs="Calibri Light"/>
          <w:iCs/>
          <w:noProof/>
          <w:sz w:val="24"/>
          <w:szCs w:val="24"/>
        </w:rPr>
        <w:t xml:space="preserve">a </w:t>
      </w:r>
      <w:r w:rsidR="007C34FD" w:rsidRPr="00D85D45">
        <w:rPr>
          <w:rFonts w:ascii="Calibri Light" w:eastAsia="Calibri" w:hAnsi="Calibri Light" w:cs="Calibri Light"/>
          <w:iCs/>
          <w:noProof/>
          <w:sz w:val="24"/>
          <w:szCs w:val="24"/>
        </w:rPr>
        <w:t>alt</w:t>
      </w:r>
      <w:r w:rsidR="00746F23" w:rsidRPr="00D85D45">
        <w:rPr>
          <w:rFonts w:ascii="Calibri Light" w:eastAsia="Calibri" w:hAnsi="Calibri Light" w:cs="Calibri Light"/>
          <w:iCs/>
          <w:noProof/>
          <w:sz w:val="24"/>
          <w:szCs w:val="24"/>
        </w:rPr>
        <w:t>or</w:t>
      </w:r>
      <w:r w:rsidR="007C34FD" w:rsidRPr="00D85D45">
        <w:rPr>
          <w:rFonts w:ascii="Calibri Light" w:eastAsia="Calibri" w:hAnsi="Calibri Light" w:cs="Calibri Light"/>
          <w:iCs/>
          <w:noProof/>
          <w:sz w:val="24"/>
          <w:szCs w:val="24"/>
        </w:rPr>
        <w:t xml:space="preserve"> structuri competente, inclusiv private</w:t>
      </w:r>
      <w:r w:rsidR="007C34FD" w:rsidRPr="00D85D45">
        <w:rPr>
          <w:rFonts w:ascii="Calibri Light" w:eastAsia="Calibri" w:hAnsi="Calibri Light" w:cs="Calibri Light"/>
          <w:noProof/>
          <w:sz w:val="24"/>
          <w:szCs w:val="24"/>
        </w:rPr>
        <w:t>, a obiectivelor investiționale construite din banii publici</w:t>
      </w:r>
      <w:r w:rsidR="00AF2868" w:rsidRPr="00D85D45">
        <w:rPr>
          <w:rFonts w:ascii="Calibri Light" w:eastAsia="Calibri" w:hAnsi="Calibri Light" w:cs="Calibri Light"/>
          <w:noProof/>
          <w:sz w:val="24"/>
          <w:szCs w:val="24"/>
        </w:rPr>
        <w:t>,</w:t>
      </w:r>
      <w:r w:rsidR="007C34FD" w:rsidRPr="00D85D45">
        <w:rPr>
          <w:rFonts w:asciiTheme="majorHAnsi" w:eastAsia="Calibri" w:hAnsiTheme="majorHAnsi" w:cstheme="majorHAnsi"/>
          <w:sz w:val="24"/>
          <w:szCs w:val="24"/>
        </w:rPr>
        <w:t xml:space="preserve"> </w:t>
      </w:r>
      <w:r w:rsidR="007C34FD" w:rsidRPr="00D85D45">
        <w:rPr>
          <w:rFonts w:ascii="Calibri Light" w:eastAsia="Calibri" w:hAnsi="Calibri Light" w:cs="Calibri Light"/>
          <w:noProof/>
          <w:sz w:val="24"/>
          <w:szCs w:val="24"/>
        </w:rPr>
        <w:t>cu includerea acestui</w:t>
      </w:r>
      <w:r w:rsidR="00D85D45" w:rsidRPr="002A67E7">
        <w:rPr>
          <w:rFonts w:ascii="Calibri Light" w:eastAsia="Calibri" w:hAnsi="Calibri Light" w:cs="Calibri Light"/>
          <w:noProof/>
          <w:sz w:val="24"/>
          <w:szCs w:val="24"/>
        </w:rPr>
        <w:t xml:space="preserve"> mecanism</w:t>
      </w:r>
      <w:r w:rsidR="007C34FD" w:rsidRPr="00D85D45">
        <w:rPr>
          <w:rFonts w:ascii="Calibri Light" w:eastAsia="Calibri" w:hAnsi="Calibri Light" w:cs="Calibri Light"/>
          <w:noProof/>
          <w:sz w:val="24"/>
          <w:szCs w:val="24"/>
        </w:rPr>
        <w:t xml:space="preserve"> în </w:t>
      </w:r>
      <w:r w:rsidR="00746F23" w:rsidRPr="00D85D45">
        <w:rPr>
          <w:rFonts w:ascii="Calibri Light" w:eastAsia="Calibri" w:hAnsi="Calibri Light" w:cs="Calibri Light"/>
          <w:noProof/>
          <w:sz w:val="24"/>
          <w:szCs w:val="24"/>
        </w:rPr>
        <w:t>O</w:t>
      </w:r>
      <w:r w:rsidR="007C34FD" w:rsidRPr="00D85D45">
        <w:rPr>
          <w:rFonts w:ascii="Calibri Light" w:eastAsia="Calibri" w:hAnsi="Calibri Light" w:cs="Calibri Light"/>
          <w:noProof/>
          <w:sz w:val="24"/>
          <w:szCs w:val="24"/>
        </w:rPr>
        <w:t>rdinul</w:t>
      </w:r>
      <w:r w:rsidR="007C34FD" w:rsidRPr="005B0902">
        <w:rPr>
          <w:rFonts w:ascii="Calibri Light" w:eastAsia="Calibri" w:hAnsi="Calibri Light" w:cs="Calibri Light"/>
          <w:noProof/>
          <w:sz w:val="24"/>
          <w:szCs w:val="24"/>
        </w:rPr>
        <w:t xml:space="preserve"> ministrului finanțelor nr. 216/2015</w:t>
      </w:r>
      <w:r w:rsidR="00356787">
        <w:rPr>
          <w:rFonts w:ascii="Calibri Light" w:eastAsia="Calibri" w:hAnsi="Calibri Light" w:cs="Calibri Light"/>
          <w:noProof/>
          <w:sz w:val="24"/>
          <w:szCs w:val="24"/>
          <w:lang w:val="ro-MD"/>
        </w:rPr>
        <w:t>;</w:t>
      </w:r>
    </w:p>
    <w:p w14:paraId="1EB4010E" w14:textId="38145E42" w:rsidR="00356787" w:rsidRPr="00D53307" w:rsidRDefault="00356787" w:rsidP="00C0653E">
      <w:pPr>
        <w:spacing w:after="0" w:line="276" w:lineRule="auto"/>
        <w:ind w:firstLine="567"/>
        <w:jc w:val="both"/>
        <w:rPr>
          <w:rFonts w:ascii="Calibri Light" w:eastAsia="Calibri" w:hAnsi="Calibri Light" w:cs="Calibri Light"/>
          <w:noProof/>
          <w:sz w:val="24"/>
          <w:szCs w:val="24"/>
          <w:lang w:val="ro-MD"/>
        </w:rPr>
      </w:pPr>
      <w:r w:rsidRPr="00356787">
        <w:rPr>
          <w:rFonts w:ascii="Calibri Light" w:eastAsia="Calibri" w:hAnsi="Calibri Light" w:cs="Calibri Light"/>
          <w:b/>
          <w:noProof/>
          <w:sz w:val="24"/>
          <w:szCs w:val="24"/>
          <w:lang w:val="ro-MD"/>
        </w:rPr>
        <w:t>2.6.</w:t>
      </w:r>
      <w:r w:rsidR="007C34FD" w:rsidRPr="007C34FD">
        <w:rPr>
          <w:rFonts w:ascii="Calibri Light" w:eastAsia="Calibri" w:hAnsi="Calibri Light" w:cs="Calibri Light"/>
          <w:b/>
          <w:noProof/>
          <w:sz w:val="24"/>
          <w:szCs w:val="24"/>
          <w:lang w:val="ro-MD"/>
        </w:rPr>
        <w:t xml:space="preserve"> </w:t>
      </w:r>
      <w:r w:rsidR="007C34FD" w:rsidRPr="00D745EA">
        <w:rPr>
          <w:rFonts w:ascii="Calibri Light" w:eastAsia="Calibri" w:hAnsi="Calibri Light" w:cs="Calibri Light"/>
          <w:b/>
          <w:noProof/>
          <w:sz w:val="24"/>
          <w:szCs w:val="24"/>
          <w:lang w:val="ro-MD"/>
        </w:rPr>
        <w:t>Agenției pentru Supraveghere Tehnică</w:t>
      </w:r>
      <w:r w:rsidR="00076134" w:rsidRPr="00D85D45">
        <w:rPr>
          <w:rFonts w:ascii="Calibri Light" w:eastAsia="Calibri" w:hAnsi="Calibri Light" w:cs="Calibri Light"/>
          <w:b/>
          <w:noProof/>
          <w:sz w:val="24"/>
          <w:szCs w:val="24"/>
          <w:lang w:val="ro-MD"/>
        </w:rPr>
        <w:t xml:space="preserve">, </w:t>
      </w:r>
      <w:r w:rsidR="00746F23" w:rsidRPr="00D85D45">
        <w:rPr>
          <w:rFonts w:ascii="Calibri Light" w:eastAsia="Calibri" w:hAnsi="Calibri Light" w:cs="Calibri Light"/>
          <w:b/>
          <w:noProof/>
          <w:sz w:val="24"/>
          <w:szCs w:val="24"/>
          <w:lang w:val="ro-MD"/>
        </w:rPr>
        <w:t xml:space="preserve"> </w:t>
      </w:r>
      <w:r w:rsidR="00B81A21" w:rsidRPr="00D85D45">
        <w:rPr>
          <w:rFonts w:ascii="Calibri Light" w:eastAsia="Calibri" w:hAnsi="Calibri Light" w:cs="Calibri Light"/>
          <w:noProof/>
          <w:sz w:val="24"/>
          <w:szCs w:val="24"/>
          <w:lang w:val="ro-MD"/>
        </w:rPr>
        <w:t xml:space="preserve">pentru </w:t>
      </w:r>
      <w:r w:rsidR="00B81A21" w:rsidRPr="00D85D45">
        <w:rPr>
          <w:rFonts w:ascii="Calibri Light" w:eastAsia="Calibri" w:hAnsi="Calibri Light" w:cs="Calibri Light"/>
          <w:bCs/>
          <w:noProof/>
          <w:sz w:val="24"/>
          <w:szCs w:val="24"/>
        </w:rPr>
        <w:t>efectua</w:t>
      </w:r>
      <w:r w:rsidR="00076134" w:rsidRPr="00D85D45">
        <w:rPr>
          <w:rFonts w:ascii="Calibri Light" w:eastAsia="Calibri" w:hAnsi="Calibri Light" w:cs="Calibri Light"/>
          <w:bCs/>
          <w:noProof/>
          <w:sz w:val="24"/>
          <w:szCs w:val="24"/>
        </w:rPr>
        <w:t>rea</w:t>
      </w:r>
      <w:r w:rsidR="007C34FD" w:rsidRPr="00D85D45">
        <w:rPr>
          <w:rFonts w:ascii="Calibri Light" w:eastAsia="Calibri" w:hAnsi="Calibri Light" w:cs="Calibri Light"/>
          <w:bCs/>
          <w:noProof/>
          <w:sz w:val="24"/>
          <w:szCs w:val="24"/>
        </w:rPr>
        <w:t xml:space="preserve"> controlul</w:t>
      </w:r>
      <w:r w:rsidR="00076134" w:rsidRPr="00D85D45">
        <w:rPr>
          <w:rFonts w:ascii="Calibri Light" w:eastAsia="Calibri" w:hAnsi="Calibri Light" w:cs="Calibri Light"/>
          <w:bCs/>
          <w:noProof/>
          <w:sz w:val="24"/>
          <w:szCs w:val="24"/>
        </w:rPr>
        <w:t>ui</w:t>
      </w:r>
      <w:r w:rsidR="007C34FD" w:rsidRPr="00D85D45">
        <w:rPr>
          <w:rFonts w:ascii="Calibri Light" w:eastAsia="Calibri" w:hAnsi="Calibri Light" w:cs="Calibri Light"/>
          <w:bCs/>
          <w:noProof/>
          <w:sz w:val="24"/>
          <w:szCs w:val="24"/>
        </w:rPr>
        <w:t xml:space="preserve"> </w:t>
      </w:r>
      <w:r w:rsidR="00076134" w:rsidRPr="00D85D45">
        <w:rPr>
          <w:rFonts w:ascii="Calibri Light" w:eastAsia="Calibri" w:hAnsi="Calibri Light" w:cs="Calibri Light"/>
          <w:bCs/>
          <w:noProof/>
          <w:sz w:val="24"/>
          <w:szCs w:val="24"/>
        </w:rPr>
        <w:t xml:space="preserve">asupra </w:t>
      </w:r>
      <w:r w:rsidR="007C34FD" w:rsidRPr="00D85D45">
        <w:rPr>
          <w:rFonts w:ascii="Calibri Light" w:eastAsia="Calibri" w:hAnsi="Calibri Light" w:cs="Calibri Light"/>
          <w:bCs/>
          <w:noProof/>
          <w:sz w:val="24"/>
          <w:szCs w:val="24"/>
        </w:rPr>
        <w:t>volumelor și costul</w:t>
      </w:r>
      <w:r w:rsidR="00746F23" w:rsidRPr="00D85D45">
        <w:rPr>
          <w:rFonts w:ascii="Calibri Light" w:eastAsia="Calibri" w:hAnsi="Calibri Light" w:cs="Calibri Light"/>
          <w:bCs/>
          <w:noProof/>
          <w:sz w:val="24"/>
          <w:szCs w:val="24"/>
        </w:rPr>
        <w:t>ui</w:t>
      </w:r>
      <w:r w:rsidR="007C34FD" w:rsidRPr="00D85D45">
        <w:rPr>
          <w:rFonts w:ascii="Calibri Light" w:eastAsia="Calibri" w:hAnsi="Calibri Light" w:cs="Calibri Light"/>
          <w:bCs/>
          <w:noProof/>
          <w:sz w:val="24"/>
          <w:szCs w:val="24"/>
        </w:rPr>
        <w:t xml:space="preserve"> lucrărilor </w:t>
      </w:r>
      <w:r w:rsidR="00307F55" w:rsidRPr="00D85D45">
        <w:rPr>
          <w:rFonts w:ascii="Calibri Light" w:eastAsia="Calibri" w:hAnsi="Calibri Light" w:cs="Calibri Light"/>
          <w:bCs/>
          <w:noProof/>
          <w:sz w:val="24"/>
          <w:szCs w:val="24"/>
        </w:rPr>
        <w:t>în faza de executare</w:t>
      </w:r>
      <w:r w:rsidR="007C34FD" w:rsidRPr="00D85D45">
        <w:rPr>
          <w:rFonts w:ascii="Calibri Light" w:eastAsia="Calibri" w:hAnsi="Calibri Light" w:cs="Calibri Light"/>
          <w:bCs/>
          <w:noProof/>
          <w:sz w:val="24"/>
          <w:szCs w:val="24"/>
        </w:rPr>
        <w:t xml:space="preserve"> </w:t>
      </w:r>
      <w:r w:rsidR="00435001" w:rsidRPr="00D85D45">
        <w:rPr>
          <w:rFonts w:ascii="Calibri Light" w:eastAsia="Calibri" w:hAnsi="Calibri Light" w:cs="Calibri Light"/>
          <w:bCs/>
          <w:noProof/>
          <w:sz w:val="24"/>
          <w:szCs w:val="24"/>
        </w:rPr>
        <w:t xml:space="preserve">la </w:t>
      </w:r>
      <w:r w:rsidR="00D85D45">
        <w:rPr>
          <w:rFonts w:ascii="Calibri Light" w:eastAsia="Calibri" w:hAnsi="Calibri Light" w:cs="Calibri Light"/>
          <w:bCs/>
          <w:noProof/>
          <w:sz w:val="24"/>
          <w:szCs w:val="24"/>
        </w:rPr>
        <w:t>realizarea</w:t>
      </w:r>
      <w:r w:rsidR="007C34FD" w:rsidRPr="00D85D45">
        <w:rPr>
          <w:rFonts w:ascii="Calibri Light" w:eastAsia="Calibri" w:hAnsi="Calibri Light" w:cs="Calibri Light"/>
          <w:bCs/>
          <w:noProof/>
          <w:sz w:val="24"/>
          <w:szCs w:val="24"/>
        </w:rPr>
        <w:t xml:space="preserve"> </w:t>
      </w:r>
      <w:r w:rsidR="00435001" w:rsidRPr="00D85D45">
        <w:rPr>
          <w:rFonts w:ascii="Calibri Light" w:eastAsia="Calibri" w:hAnsi="Calibri Light" w:cs="Calibri Light"/>
          <w:bCs/>
          <w:noProof/>
          <w:sz w:val="24"/>
          <w:szCs w:val="24"/>
        </w:rPr>
        <w:t>P</w:t>
      </w:r>
      <w:r w:rsidR="007C34FD" w:rsidRPr="00D85D45">
        <w:rPr>
          <w:rFonts w:ascii="Calibri Light" w:eastAsia="Calibri" w:hAnsi="Calibri Light" w:cs="Calibri Light"/>
          <w:bCs/>
          <w:noProof/>
          <w:sz w:val="24"/>
          <w:szCs w:val="24"/>
        </w:rPr>
        <w:t xml:space="preserve">roiectului </w:t>
      </w:r>
      <w:r w:rsidR="00746F23" w:rsidRPr="00D85D45">
        <w:rPr>
          <w:rFonts w:ascii="Calibri Light" w:eastAsia="Calibri" w:hAnsi="Calibri Light" w:cs="Calibri Light"/>
          <w:bCs/>
          <w:noProof/>
          <w:sz w:val="24"/>
          <w:szCs w:val="24"/>
        </w:rPr>
        <w:t>„</w:t>
      </w:r>
      <w:r w:rsidR="007C34FD" w:rsidRPr="00D85D45">
        <w:rPr>
          <w:rFonts w:ascii="Calibri Light" w:eastAsia="Calibri" w:hAnsi="Calibri Light" w:cs="Calibri Light"/>
          <w:bCs/>
          <w:noProof/>
          <w:sz w:val="24"/>
          <w:szCs w:val="24"/>
        </w:rPr>
        <w:t>Dezvoltarea infrastructurii de afaceri prin amenajarea pieței en-gros și a spațiilor</w:t>
      </w:r>
      <w:r w:rsidR="007C34FD" w:rsidRPr="00470B5F">
        <w:rPr>
          <w:rFonts w:ascii="Calibri Light" w:eastAsia="Calibri" w:hAnsi="Calibri Light" w:cs="Calibri Light"/>
          <w:bCs/>
          <w:noProof/>
          <w:sz w:val="24"/>
          <w:szCs w:val="24"/>
        </w:rPr>
        <w:t xml:space="preserve"> destinate activităților non-agricole în raionul Râșcani”</w:t>
      </w:r>
      <w:r w:rsidR="00746F23">
        <w:rPr>
          <w:rFonts w:ascii="Calibri Light" w:eastAsia="Calibri" w:hAnsi="Calibri Light" w:cs="Calibri Light"/>
          <w:bCs/>
          <w:noProof/>
          <w:sz w:val="24"/>
          <w:szCs w:val="24"/>
        </w:rPr>
        <w:t>, în</w:t>
      </w:r>
      <w:r w:rsidR="007C34FD" w:rsidRPr="00470B5F">
        <w:rPr>
          <w:rFonts w:ascii="Calibri Light" w:eastAsia="Calibri" w:hAnsi="Calibri Light" w:cs="Calibri Light"/>
          <w:bCs/>
          <w:noProof/>
          <w:sz w:val="24"/>
          <w:szCs w:val="24"/>
        </w:rPr>
        <w:t xml:space="preserve"> scopul verificării </w:t>
      </w:r>
      <w:r w:rsidR="00435001">
        <w:rPr>
          <w:rFonts w:ascii="Calibri Light" w:eastAsia="Calibri" w:hAnsi="Calibri Light" w:cs="Calibri Light"/>
          <w:bCs/>
          <w:noProof/>
          <w:sz w:val="24"/>
          <w:szCs w:val="24"/>
        </w:rPr>
        <w:t xml:space="preserve">eficienței </w:t>
      </w:r>
      <w:r w:rsidR="007C34FD" w:rsidRPr="00D85D45">
        <w:rPr>
          <w:rFonts w:ascii="Calibri Light" w:eastAsia="Calibri" w:hAnsi="Calibri Light" w:cs="Calibri Light"/>
          <w:bCs/>
          <w:noProof/>
          <w:sz w:val="24"/>
          <w:szCs w:val="24"/>
        </w:rPr>
        <w:t>utilizării investițiilor publice din Fondul Național</w:t>
      </w:r>
      <w:r w:rsidR="007C34FD">
        <w:rPr>
          <w:rFonts w:ascii="Calibri Light" w:eastAsia="Calibri" w:hAnsi="Calibri Light" w:cs="Calibri Light"/>
          <w:bCs/>
          <w:noProof/>
          <w:sz w:val="24"/>
          <w:szCs w:val="24"/>
        </w:rPr>
        <w:t xml:space="preserve"> de </w:t>
      </w:r>
      <w:r w:rsidR="007C34FD" w:rsidRPr="00470B5F">
        <w:rPr>
          <w:rFonts w:ascii="Calibri Light" w:eastAsia="Calibri" w:hAnsi="Calibri Light" w:cs="Calibri Light"/>
          <w:bCs/>
          <w:noProof/>
          <w:sz w:val="24"/>
          <w:szCs w:val="24"/>
        </w:rPr>
        <w:t>D</w:t>
      </w:r>
      <w:r w:rsidR="007C34FD">
        <w:rPr>
          <w:rFonts w:ascii="Calibri Light" w:eastAsia="Calibri" w:hAnsi="Calibri Light" w:cs="Calibri Light"/>
          <w:bCs/>
          <w:noProof/>
          <w:sz w:val="24"/>
          <w:szCs w:val="24"/>
        </w:rPr>
        <w:t xml:space="preserve">ezvoltare </w:t>
      </w:r>
      <w:r w:rsidR="007C34FD" w:rsidRPr="00470B5F">
        <w:rPr>
          <w:rFonts w:ascii="Calibri Light" w:eastAsia="Calibri" w:hAnsi="Calibri Light" w:cs="Calibri Light"/>
          <w:bCs/>
          <w:noProof/>
          <w:sz w:val="24"/>
          <w:szCs w:val="24"/>
        </w:rPr>
        <w:t>R</w:t>
      </w:r>
      <w:r w:rsidR="007C34FD">
        <w:rPr>
          <w:rFonts w:ascii="Calibri Light" w:eastAsia="Calibri" w:hAnsi="Calibri Light" w:cs="Calibri Light"/>
          <w:bCs/>
          <w:noProof/>
          <w:sz w:val="24"/>
          <w:szCs w:val="24"/>
        </w:rPr>
        <w:t>egională</w:t>
      </w:r>
      <w:r w:rsidR="007C34FD" w:rsidRPr="00470B5F">
        <w:rPr>
          <w:rFonts w:ascii="Calibri Light" w:eastAsia="Calibri" w:hAnsi="Calibri Light" w:cs="Calibri Light"/>
          <w:bCs/>
          <w:noProof/>
          <w:sz w:val="24"/>
          <w:szCs w:val="24"/>
        </w:rPr>
        <w:t xml:space="preserve"> în cadrul acestui proiect</w:t>
      </w:r>
      <w:r w:rsidR="007C34FD">
        <w:rPr>
          <w:rFonts w:ascii="Calibri Light" w:eastAsia="Calibri" w:hAnsi="Calibri Light" w:cs="Calibri Light"/>
          <w:noProof/>
          <w:sz w:val="24"/>
          <w:szCs w:val="24"/>
          <w:lang w:val="ro-MD"/>
        </w:rPr>
        <w:t>, conform competențelor</w:t>
      </w:r>
      <w:r w:rsidRPr="00356787">
        <w:rPr>
          <w:rFonts w:ascii="Calibri Light" w:eastAsia="Calibri" w:hAnsi="Calibri Light" w:cs="Calibri Light"/>
          <w:noProof/>
          <w:sz w:val="24"/>
          <w:szCs w:val="24"/>
        </w:rPr>
        <w:t>.</w:t>
      </w:r>
    </w:p>
    <w:p w14:paraId="2D6350DC" w14:textId="77777777" w:rsidR="00D53307" w:rsidRPr="00D53307" w:rsidRDefault="0086403C" w:rsidP="00D53307">
      <w:pPr>
        <w:spacing w:after="0" w:line="276" w:lineRule="auto"/>
        <w:ind w:firstLine="567"/>
        <w:jc w:val="both"/>
        <w:rPr>
          <w:rFonts w:asciiTheme="majorHAnsi" w:eastAsia="Calibri" w:hAnsiTheme="majorHAnsi" w:cstheme="majorHAnsi"/>
          <w:sz w:val="24"/>
          <w:szCs w:val="24"/>
          <w:lang w:val="ro-MD"/>
        </w:rPr>
      </w:pPr>
      <w:r w:rsidRPr="0059478A">
        <w:rPr>
          <w:rFonts w:asciiTheme="majorHAnsi" w:eastAsia="Times New Roman" w:hAnsiTheme="majorHAnsi" w:cstheme="majorHAnsi"/>
          <w:b/>
          <w:sz w:val="24"/>
          <w:szCs w:val="24"/>
          <w:lang w:val="ro-MD"/>
        </w:rPr>
        <w:t>3.</w:t>
      </w:r>
      <w:r w:rsidR="00841B67">
        <w:rPr>
          <w:rFonts w:asciiTheme="majorHAnsi" w:eastAsia="Calibri" w:hAnsiTheme="majorHAnsi" w:cstheme="majorHAnsi"/>
          <w:sz w:val="24"/>
          <w:szCs w:val="24"/>
          <w:lang w:val="ro-MD"/>
        </w:rPr>
        <w:t xml:space="preserve"> </w:t>
      </w:r>
      <w:r w:rsidR="00D53307" w:rsidRPr="00D53307">
        <w:rPr>
          <w:rFonts w:asciiTheme="majorHAnsi" w:eastAsia="Calibri" w:hAnsiTheme="majorHAnsi" w:cstheme="majorHAnsi"/>
          <w:bCs/>
          <w:sz w:val="24"/>
          <w:szCs w:val="24"/>
          <w:lang w:val="ro-MD"/>
        </w:rPr>
        <w:t xml:space="preserve">Prezenta Hotărâre intră în vigoare din data publicării </w:t>
      </w:r>
      <w:r w:rsidR="00D53307" w:rsidRPr="00D53307">
        <w:rPr>
          <w:rFonts w:asciiTheme="majorHAnsi" w:eastAsia="Calibri" w:hAnsiTheme="majorHAnsi" w:cstheme="majorHAnsi"/>
          <w:sz w:val="24"/>
          <w:szCs w:val="24"/>
          <w:lang w:val="ro-MD"/>
        </w:rPr>
        <w:t>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5621E355" w14:textId="6473E3FF" w:rsidR="00D53307" w:rsidRPr="00D53307" w:rsidRDefault="00D53307" w:rsidP="00D53307">
      <w:pPr>
        <w:spacing w:after="0" w:line="276" w:lineRule="auto"/>
        <w:ind w:firstLine="567"/>
        <w:jc w:val="both"/>
        <w:rPr>
          <w:rFonts w:asciiTheme="majorHAnsi" w:eastAsia="Calibri" w:hAnsiTheme="majorHAnsi" w:cstheme="majorHAnsi"/>
          <w:sz w:val="24"/>
          <w:szCs w:val="24"/>
          <w:lang w:val="ro-MD"/>
        </w:rPr>
      </w:pPr>
      <w:r>
        <w:rPr>
          <w:rFonts w:asciiTheme="majorHAnsi" w:eastAsia="Calibri" w:hAnsiTheme="majorHAnsi" w:cstheme="majorHAnsi"/>
          <w:b/>
          <w:bCs/>
          <w:sz w:val="24"/>
          <w:szCs w:val="24"/>
          <w:lang w:val="ro-MD"/>
        </w:rPr>
        <w:t>4</w:t>
      </w:r>
      <w:r w:rsidRPr="00D53307">
        <w:rPr>
          <w:rFonts w:asciiTheme="majorHAnsi" w:eastAsia="Calibri" w:hAnsiTheme="majorHAnsi" w:cstheme="majorHAnsi"/>
          <w:b/>
          <w:bCs/>
          <w:sz w:val="24"/>
          <w:szCs w:val="24"/>
          <w:lang w:val="ro-MD"/>
        </w:rPr>
        <w:t xml:space="preserve">. </w:t>
      </w:r>
      <w:r w:rsidRPr="00D53307">
        <w:rPr>
          <w:rFonts w:asciiTheme="majorHAnsi" w:eastAsia="Calibri" w:hAnsiTheme="majorHAnsi" w:cstheme="majorHAnsi"/>
          <w:sz w:val="24"/>
          <w:szCs w:val="24"/>
          <w:lang w:val="ro-MD"/>
        </w:rPr>
        <w:t xml:space="preserve">Curtea de Conturi va fi informată, </w:t>
      </w:r>
      <w:r w:rsidR="00D745EA">
        <w:rPr>
          <w:rFonts w:asciiTheme="majorHAnsi" w:eastAsia="Calibri" w:hAnsiTheme="majorHAnsi" w:cstheme="majorHAnsi"/>
          <w:sz w:val="24"/>
          <w:szCs w:val="24"/>
          <w:lang w:val="ro-MD"/>
        </w:rPr>
        <w:t>în termen de 12</w:t>
      </w:r>
      <w:r w:rsidRPr="00D53307">
        <w:rPr>
          <w:rFonts w:asciiTheme="majorHAnsi" w:eastAsia="Calibri" w:hAnsiTheme="majorHAnsi" w:cstheme="majorHAnsi"/>
          <w:sz w:val="24"/>
          <w:szCs w:val="24"/>
          <w:lang w:val="ro-MD"/>
        </w:rPr>
        <w:t xml:space="preserve"> luni din data publicării Hotărârii în Monitorul Oficial al Republicii Moldova, despre acțiunile întreprinse pentru </w:t>
      </w:r>
      <w:r w:rsidR="005B0902">
        <w:rPr>
          <w:rFonts w:asciiTheme="majorHAnsi" w:eastAsia="Calibri" w:hAnsiTheme="majorHAnsi" w:cstheme="majorHAnsi"/>
          <w:sz w:val="24"/>
          <w:szCs w:val="24"/>
          <w:lang w:val="ro-MD"/>
        </w:rPr>
        <w:t>executarea subpunctelor 2.4.-2.6</w:t>
      </w:r>
      <w:r w:rsidRPr="00D53307">
        <w:rPr>
          <w:rFonts w:asciiTheme="majorHAnsi" w:eastAsia="Calibri" w:hAnsiTheme="majorHAnsi" w:cstheme="majorHAnsi"/>
          <w:sz w:val="24"/>
          <w:szCs w:val="24"/>
          <w:lang w:val="ro-MD"/>
        </w:rPr>
        <w:t>. din prezenta Hotărâre.</w:t>
      </w:r>
    </w:p>
    <w:p w14:paraId="6D1B24CB" w14:textId="62CE13D1" w:rsidR="00D53307" w:rsidRPr="00D53307" w:rsidRDefault="00D53307" w:rsidP="00D53307">
      <w:pPr>
        <w:spacing w:after="0" w:line="276" w:lineRule="auto"/>
        <w:ind w:firstLine="567"/>
        <w:jc w:val="both"/>
        <w:rPr>
          <w:rFonts w:asciiTheme="majorHAnsi" w:eastAsia="Calibri" w:hAnsiTheme="majorHAnsi" w:cstheme="majorHAnsi"/>
          <w:sz w:val="24"/>
          <w:szCs w:val="24"/>
          <w:lang w:val="ro-MD"/>
        </w:rPr>
      </w:pPr>
      <w:r>
        <w:rPr>
          <w:rFonts w:asciiTheme="majorHAnsi" w:eastAsia="Calibri" w:hAnsiTheme="majorHAnsi" w:cstheme="majorHAnsi"/>
          <w:b/>
          <w:sz w:val="24"/>
          <w:szCs w:val="24"/>
          <w:lang w:val="ro-MD"/>
        </w:rPr>
        <w:t>5</w:t>
      </w:r>
      <w:r w:rsidRPr="00D53307">
        <w:rPr>
          <w:rFonts w:asciiTheme="majorHAnsi" w:eastAsia="Calibri" w:hAnsiTheme="majorHAnsi" w:cstheme="majorHAnsi"/>
          <w:b/>
          <w:sz w:val="24"/>
          <w:szCs w:val="24"/>
          <w:lang w:val="ro-MD"/>
        </w:rPr>
        <w:t>.</w:t>
      </w:r>
      <w:r w:rsidRPr="00D53307">
        <w:rPr>
          <w:rFonts w:asciiTheme="majorHAnsi" w:eastAsia="Calibri" w:hAnsiTheme="majorHAnsi" w:cstheme="majorHAnsi"/>
          <w:sz w:val="24"/>
          <w:szCs w:val="24"/>
          <w:lang w:val="ro-MD"/>
        </w:rPr>
        <w:t xml:space="preserve"> Hotărârea și </w:t>
      </w:r>
      <w:r w:rsidRPr="00D53307">
        <w:rPr>
          <w:rFonts w:asciiTheme="majorHAnsi" w:eastAsia="Calibri" w:hAnsiTheme="majorHAnsi" w:cstheme="majorHAnsi"/>
          <w:bCs/>
          <w:sz w:val="24"/>
          <w:szCs w:val="24"/>
          <w:lang w:val="ro-MD"/>
        </w:rPr>
        <w:t xml:space="preserve">Raportul auditului performanței </w:t>
      </w:r>
      <w:r w:rsidR="00D745EA" w:rsidRPr="00D745EA">
        <w:rPr>
          <w:rFonts w:asciiTheme="majorHAnsi" w:eastAsia="Calibri" w:hAnsiTheme="majorHAnsi" w:cstheme="majorHAnsi"/>
          <w:bCs/>
          <w:sz w:val="24"/>
          <w:szCs w:val="24"/>
          <w:lang w:val="ro-MD"/>
        </w:rPr>
        <w:t>implementării  Strategiei naționale de dezvoltare regională pentru anii 2016–2020</w:t>
      </w:r>
      <w:r w:rsidRPr="00D53307">
        <w:rPr>
          <w:rFonts w:asciiTheme="majorHAnsi" w:eastAsia="Calibri" w:hAnsiTheme="majorHAnsi" w:cstheme="majorHAnsi"/>
          <w:b/>
          <w:bCs/>
          <w:sz w:val="24"/>
          <w:szCs w:val="24"/>
          <w:lang w:val="ro-MD"/>
        </w:rPr>
        <w:t xml:space="preserve"> </w:t>
      </w:r>
      <w:r w:rsidRPr="00D53307">
        <w:rPr>
          <w:rFonts w:asciiTheme="majorHAnsi" w:eastAsia="Calibri" w:hAnsiTheme="majorHAnsi" w:cstheme="majorHAnsi"/>
          <w:sz w:val="24"/>
          <w:szCs w:val="24"/>
          <w:lang w:val="ro-MD"/>
        </w:rPr>
        <w:t>se plasează pe site-ul oficial al Curții de Conturi (</w:t>
      </w:r>
      <w:hyperlink r:id="rId9" w:history="1">
        <w:r w:rsidRPr="00D53307">
          <w:rPr>
            <w:rStyle w:val="Hyperlink"/>
            <w:rFonts w:asciiTheme="majorHAnsi" w:eastAsia="Calibri" w:hAnsiTheme="majorHAnsi" w:cstheme="majorHAnsi"/>
            <w:sz w:val="24"/>
            <w:szCs w:val="24"/>
            <w:lang w:val="ro-MD"/>
          </w:rPr>
          <w:t>http://www.ccrm.md/hotariri-si-rapoarte-1-95</w:t>
        </w:r>
      </w:hyperlink>
      <w:r w:rsidRPr="00D53307">
        <w:rPr>
          <w:rFonts w:asciiTheme="majorHAnsi" w:eastAsia="Calibri" w:hAnsiTheme="majorHAnsi" w:cstheme="majorHAnsi"/>
          <w:sz w:val="24"/>
          <w:szCs w:val="24"/>
          <w:lang w:val="ro-MD"/>
        </w:rPr>
        <w:t>).</w:t>
      </w:r>
    </w:p>
    <w:p w14:paraId="3881C36B" w14:textId="1DB32107" w:rsidR="000E5339" w:rsidRDefault="000E5339" w:rsidP="00D53307">
      <w:pPr>
        <w:spacing w:after="0" w:line="276" w:lineRule="auto"/>
        <w:ind w:firstLine="567"/>
        <w:jc w:val="both"/>
        <w:rPr>
          <w:rFonts w:asciiTheme="majorHAnsi" w:eastAsia="Times New Roman" w:hAnsiTheme="majorHAnsi" w:cstheme="majorHAnsi"/>
          <w:sz w:val="24"/>
          <w:szCs w:val="24"/>
          <w:lang w:val="ro-MD"/>
        </w:rPr>
      </w:pPr>
    </w:p>
    <w:p w14:paraId="7C06D524" w14:textId="6CD1D1BC" w:rsidR="00402320" w:rsidRDefault="00402320" w:rsidP="00D53307">
      <w:pPr>
        <w:spacing w:after="0" w:line="276" w:lineRule="auto"/>
        <w:ind w:firstLine="567"/>
        <w:jc w:val="both"/>
        <w:rPr>
          <w:rFonts w:asciiTheme="majorHAnsi" w:eastAsia="Times New Roman" w:hAnsiTheme="majorHAnsi" w:cstheme="majorHAnsi"/>
          <w:sz w:val="24"/>
          <w:szCs w:val="24"/>
          <w:lang w:val="ro-MD"/>
        </w:rPr>
      </w:pPr>
    </w:p>
    <w:p w14:paraId="4867F7A2" w14:textId="77777777" w:rsidR="00402320" w:rsidRPr="0059478A" w:rsidRDefault="00402320" w:rsidP="00D53307">
      <w:pPr>
        <w:spacing w:after="0" w:line="276" w:lineRule="auto"/>
        <w:ind w:firstLine="567"/>
        <w:jc w:val="both"/>
        <w:rPr>
          <w:rFonts w:asciiTheme="majorHAnsi" w:eastAsia="Times New Roman" w:hAnsiTheme="majorHAnsi" w:cstheme="majorHAnsi"/>
          <w:sz w:val="24"/>
          <w:szCs w:val="24"/>
          <w:lang w:val="ro-MD"/>
        </w:rPr>
      </w:pPr>
    </w:p>
    <w:p w14:paraId="463AC173" w14:textId="77777777" w:rsidR="004D23AF" w:rsidRPr="0059478A" w:rsidRDefault="004D23AF" w:rsidP="004D23AF">
      <w:pPr>
        <w:spacing w:after="0" w:line="276" w:lineRule="auto"/>
        <w:jc w:val="right"/>
        <w:rPr>
          <w:rFonts w:ascii="Calibri Light" w:eastAsia="Times New Roman" w:hAnsi="Calibri Light" w:cs="Times New Roman"/>
          <w:b/>
          <w:sz w:val="28"/>
          <w:szCs w:val="28"/>
          <w:lang w:val="ro-MD"/>
        </w:rPr>
      </w:pPr>
      <w:r>
        <w:rPr>
          <w:rFonts w:ascii="Calibri Light" w:eastAsia="Times New Roman" w:hAnsi="Calibri Light" w:cs="Times New Roman"/>
          <w:b/>
          <w:sz w:val="28"/>
          <w:szCs w:val="28"/>
          <w:lang w:val="ro-MD"/>
        </w:rPr>
        <w:t>Viorel CHETRARU</w:t>
      </w:r>
      <w:r w:rsidRPr="0059478A">
        <w:rPr>
          <w:rFonts w:ascii="Calibri Light" w:eastAsia="Times New Roman" w:hAnsi="Calibri Light" w:cs="Times New Roman"/>
          <w:b/>
          <w:sz w:val="28"/>
          <w:szCs w:val="28"/>
          <w:lang w:val="ro-MD"/>
        </w:rPr>
        <w:t>,</w:t>
      </w:r>
    </w:p>
    <w:p w14:paraId="571C21FB" w14:textId="77777777" w:rsidR="004D23AF" w:rsidRDefault="004D23AF" w:rsidP="004D23AF">
      <w:pPr>
        <w:spacing w:after="0" w:line="276" w:lineRule="auto"/>
        <w:jc w:val="right"/>
        <w:rPr>
          <w:rFonts w:ascii="Calibri Light" w:eastAsia="Times New Roman" w:hAnsi="Calibri Light" w:cs="Times New Roman"/>
          <w:b/>
          <w:sz w:val="28"/>
          <w:szCs w:val="28"/>
          <w:lang w:val="ro-MD"/>
        </w:rPr>
      </w:pPr>
      <w:r>
        <w:rPr>
          <w:rFonts w:ascii="Calibri Light" w:eastAsia="Times New Roman" w:hAnsi="Calibri Light" w:cs="Times New Roman"/>
          <w:b/>
          <w:sz w:val="28"/>
          <w:szCs w:val="28"/>
          <w:lang w:val="ro-MD"/>
        </w:rPr>
        <w:t>Vicep</w:t>
      </w:r>
      <w:r w:rsidRPr="0059478A">
        <w:rPr>
          <w:rFonts w:ascii="Calibri Light" w:eastAsia="Times New Roman" w:hAnsi="Calibri Light" w:cs="Times New Roman"/>
          <w:b/>
          <w:sz w:val="28"/>
          <w:szCs w:val="28"/>
          <w:lang w:val="ro-MD"/>
        </w:rPr>
        <w:t>reședinte</w:t>
      </w:r>
    </w:p>
    <w:p w14:paraId="10C834F7" w14:textId="77777777" w:rsidR="00402320" w:rsidRDefault="00402320" w:rsidP="007539A4">
      <w:pPr>
        <w:rPr>
          <w:rFonts w:ascii="Calibri Light" w:eastAsia="Calibri" w:hAnsi="Calibri Light" w:cs="Times New Roman"/>
          <w:sz w:val="24"/>
          <w:szCs w:val="24"/>
          <w:lang w:val="ro-MD"/>
        </w:rPr>
      </w:pPr>
    </w:p>
    <w:p w14:paraId="344C287F" w14:textId="77777777" w:rsidR="00402320" w:rsidRDefault="00402320" w:rsidP="007539A4">
      <w:pPr>
        <w:rPr>
          <w:rFonts w:ascii="Calibri Light" w:eastAsia="Calibri" w:hAnsi="Calibri Light" w:cs="Times New Roman"/>
          <w:sz w:val="24"/>
          <w:szCs w:val="24"/>
          <w:lang w:val="ro-MD"/>
        </w:rPr>
      </w:pPr>
      <w:bookmarkStart w:id="1" w:name="_GoBack"/>
      <w:bookmarkEnd w:id="1"/>
    </w:p>
    <w:sectPr w:rsidR="00402320" w:rsidSect="0075246E">
      <w:headerReference w:type="default" r:id="rId10"/>
      <w:footerReference w:type="default" r:id="rId11"/>
      <w:pgSz w:w="11906" w:h="16838" w:code="9"/>
      <w:pgMar w:top="114" w:right="851"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D620" w14:textId="77777777" w:rsidR="005F3DB7" w:rsidRDefault="005F3DB7" w:rsidP="0086403C">
      <w:pPr>
        <w:spacing w:after="0" w:line="240" w:lineRule="auto"/>
      </w:pPr>
      <w:r>
        <w:separator/>
      </w:r>
    </w:p>
  </w:endnote>
  <w:endnote w:type="continuationSeparator" w:id="0">
    <w:p w14:paraId="24FF758E" w14:textId="77777777" w:rsidR="005F3DB7" w:rsidRDefault="005F3DB7" w:rsidP="008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14:paraId="44E3722C" w14:textId="7D2633AF" w:rsidR="00FC201E" w:rsidRDefault="00724E22">
        <w:pPr>
          <w:pStyle w:val="Footer"/>
          <w:jc w:val="right"/>
        </w:pPr>
        <w:r>
          <w:fldChar w:fldCharType="begin"/>
        </w:r>
        <w:r w:rsidR="007263FF">
          <w:instrText xml:space="preserve"> PAGE   \* MERGEFORMAT </w:instrText>
        </w:r>
        <w:r>
          <w:fldChar w:fldCharType="separate"/>
        </w:r>
        <w:r w:rsidR="00E127EB">
          <w:rPr>
            <w:noProof/>
          </w:rPr>
          <w:t>3</w:t>
        </w:r>
        <w:r>
          <w:rPr>
            <w:noProof/>
          </w:rPr>
          <w:fldChar w:fldCharType="end"/>
        </w:r>
      </w:p>
    </w:sdtContent>
  </w:sdt>
  <w:p w14:paraId="649FEE7B" w14:textId="77777777" w:rsidR="007A3208" w:rsidRDefault="005F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D212D" w14:textId="77777777" w:rsidR="005F3DB7" w:rsidRDefault="005F3DB7" w:rsidP="0086403C">
      <w:pPr>
        <w:spacing w:after="0" w:line="240" w:lineRule="auto"/>
      </w:pPr>
      <w:r>
        <w:separator/>
      </w:r>
    </w:p>
  </w:footnote>
  <w:footnote w:type="continuationSeparator" w:id="0">
    <w:p w14:paraId="54F3ADF0" w14:textId="77777777" w:rsidR="005F3DB7" w:rsidRDefault="005F3DB7" w:rsidP="0086403C">
      <w:pPr>
        <w:spacing w:after="0" w:line="240" w:lineRule="auto"/>
      </w:pPr>
      <w:r>
        <w:continuationSeparator/>
      </w:r>
    </w:p>
  </w:footnote>
  <w:footnote w:id="1">
    <w:p w14:paraId="29AE7EB1" w14:textId="1AD46635" w:rsidR="00296746" w:rsidRPr="00654C6C" w:rsidRDefault="00296746">
      <w:pPr>
        <w:pStyle w:val="FootnoteText"/>
        <w:rPr>
          <w:rFonts w:ascii="Calibri Light" w:hAnsi="Calibri Light"/>
          <w:sz w:val="16"/>
          <w:szCs w:val="16"/>
        </w:rPr>
      </w:pPr>
      <w:r w:rsidRPr="00654C6C">
        <w:rPr>
          <w:rStyle w:val="FootnoteReference"/>
          <w:rFonts w:ascii="Calibri Light" w:hAnsi="Calibri Light"/>
          <w:sz w:val="16"/>
          <w:szCs w:val="16"/>
        </w:rPr>
        <w:footnoteRef/>
      </w:r>
      <w:r w:rsidRPr="00654C6C">
        <w:rPr>
          <w:rFonts w:ascii="Calibri Light" w:hAnsi="Calibri Light"/>
          <w:sz w:val="16"/>
          <w:szCs w:val="16"/>
        </w:rPr>
        <w:t xml:space="preserve"> </w:t>
      </w:r>
      <w:proofErr w:type="spellStart"/>
      <w:r w:rsidRPr="00654C6C">
        <w:rPr>
          <w:rFonts w:ascii="Calibri Light" w:hAnsi="Calibri Light"/>
          <w:sz w:val="16"/>
          <w:szCs w:val="16"/>
        </w:rPr>
        <w:t>Hotărârea</w:t>
      </w:r>
      <w:proofErr w:type="spellEnd"/>
      <w:r w:rsidRPr="00654C6C">
        <w:rPr>
          <w:rFonts w:ascii="Calibri Light" w:hAnsi="Calibri Light"/>
          <w:sz w:val="16"/>
          <w:szCs w:val="16"/>
        </w:rPr>
        <w:t xml:space="preserve"> </w:t>
      </w:r>
      <w:proofErr w:type="spellStart"/>
      <w:r w:rsidRPr="00654C6C">
        <w:rPr>
          <w:rFonts w:ascii="Calibri Light" w:hAnsi="Calibri Light"/>
          <w:sz w:val="16"/>
          <w:szCs w:val="16"/>
        </w:rPr>
        <w:t>Parlamentului</w:t>
      </w:r>
      <w:proofErr w:type="spellEnd"/>
      <w:r w:rsidRPr="00654C6C">
        <w:rPr>
          <w:rFonts w:ascii="Calibri Light" w:hAnsi="Calibri Light"/>
          <w:sz w:val="16"/>
          <w:szCs w:val="16"/>
        </w:rPr>
        <w:t xml:space="preserve"> nr.55 din 17.03.2020 „</w:t>
      </w:r>
      <w:proofErr w:type="spellStart"/>
      <w:r w:rsidRPr="00654C6C">
        <w:rPr>
          <w:rFonts w:ascii="Calibri Light" w:hAnsi="Calibri Light"/>
          <w:sz w:val="16"/>
          <w:szCs w:val="16"/>
        </w:rPr>
        <w:t>Privind</w:t>
      </w:r>
      <w:proofErr w:type="spellEnd"/>
      <w:r w:rsidRPr="00654C6C">
        <w:rPr>
          <w:rFonts w:ascii="Calibri Light" w:hAnsi="Calibri Light"/>
          <w:sz w:val="16"/>
          <w:szCs w:val="16"/>
        </w:rPr>
        <w:t xml:space="preserve"> </w:t>
      </w:r>
      <w:proofErr w:type="spellStart"/>
      <w:r w:rsidRPr="00654C6C">
        <w:rPr>
          <w:rFonts w:ascii="Calibri Light" w:hAnsi="Calibri Light"/>
          <w:sz w:val="16"/>
          <w:szCs w:val="16"/>
        </w:rPr>
        <w:t>decretarea</w:t>
      </w:r>
      <w:proofErr w:type="spellEnd"/>
      <w:r w:rsidRPr="00654C6C">
        <w:rPr>
          <w:rFonts w:ascii="Calibri Light" w:hAnsi="Calibri Light"/>
          <w:sz w:val="16"/>
          <w:szCs w:val="16"/>
        </w:rPr>
        <w:t xml:space="preserve"> </w:t>
      </w:r>
      <w:proofErr w:type="spellStart"/>
      <w:r w:rsidRPr="00654C6C">
        <w:rPr>
          <w:rFonts w:ascii="Calibri Light" w:hAnsi="Calibri Light"/>
          <w:sz w:val="16"/>
          <w:szCs w:val="16"/>
        </w:rPr>
        <w:t>stării</w:t>
      </w:r>
      <w:proofErr w:type="spellEnd"/>
      <w:r w:rsidRPr="00654C6C">
        <w:rPr>
          <w:rFonts w:ascii="Calibri Light" w:hAnsi="Calibri Light"/>
          <w:sz w:val="16"/>
          <w:szCs w:val="16"/>
        </w:rPr>
        <w:t xml:space="preserve"> de </w:t>
      </w:r>
      <w:proofErr w:type="spellStart"/>
      <w:r w:rsidRPr="00654C6C">
        <w:rPr>
          <w:rFonts w:ascii="Calibri Light" w:hAnsi="Calibri Light"/>
          <w:sz w:val="16"/>
          <w:szCs w:val="16"/>
        </w:rPr>
        <w:t>urgență</w:t>
      </w:r>
      <w:proofErr w:type="spellEnd"/>
      <w:r w:rsidRPr="00654C6C">
        <w:rPr>
          <w:rFonts w:ascii="Calibri Light" w:hAnsi="Calibri Light"/>
          <w:sz w:val="16"/>
          <w:szCs w:val="16"/>
        </w:rPr>
        <w:t>”.</w:t>
      </w:r>
    </w:p>
  </w:footnote>
  <w:footnote w:id="2">
    <w:p w14:paraId="3620C46F" w14:textId="77777777" w:rsidR="00E2420B" w:rsidRPr="00D87FFC" w:rsidRDefault="00E2420B" w:rsidP="00E2420B">
      <w:pPr>
        <w:pStyle w:val="FootnoteText"/>
        <w:jc w:val="both"/>
        <w:rPr>
          <w:rFonts w:asciiTheme="majorHAnsi" w:eastAsia="Times New Roman" w:hAnsiTheme="majorHAnsi" w:cstheme="majorHAnsi"/>
          <w:sz w:val="16"/>
          <w:szCs w:val="16"/>
          <w:lang w:val="ro-RO"/>
        </w:rPr>
      </w:pPr>
      <w:r w:rsidRPr="00D87FFC">
        <w:rPr>
          <w:rFonts w:asciiTheme="majorHAnsi" w:eastAsia="Times New Roman" w:hAnsiTheme="majorHAnsi" w:cstheme="majorHAnsi"/>
          <w:sz w:val="16"/>
          <w:szCs w:val="16"/>
          <w:vertAlign w:val="superscript"/>
          <w:lang w:val="ro-RO"/>
        </w:rPr>
        <w:footnoteRef/>
      </w:r>
      <w:r w:rsidRPr="00D87FFC">
        <w:rPr>
          <w:rFonts w:asciiTheme="majorHAnsi" w:eastAsia="Times New Roman" w:hAnsiTheme="majorHAnsi" w:cstheme="majorHAnsi"/>
          <w:sz w:val="16"/>
          <w:szCs w:val="16"/>
          <w:lang w:val="ro-RO"/>
        </w:rPr>
        <w:t xml:space="preserve"> </w:t>
      </w:r>
      <w:r w:rsidRPr="00D87FFC">
        <w:rPr>
          <w:rFonts w:asciiTheme="majorHAnsi" w:eastAsia="Times New Roman" w:hAnsiTheme="majorHAnsi" w:cstheme="majorHAnsi"/>
          <w:sz w:val="16"/>
          <w:szCs w:val="16"/>
          <w:lang w:val="ro-RO"/>
        </w:rPr>
        <w:t>Legea privind organizarea și funcționarea Curții de Conturi a Republicii Moldova nr.260 din 07.12.</w:t>
      </w:r>
      <w:r w:rsidRPr="00DF0827">
        <w:rPr>
          <w:rFonts w:asciiTheme="majorHAnsi" w:eastAsia="Times New Roman" w:hAnsiTheme="majorHAnsi" w:cstheme="majorHAnsi"/>
          <w:sz w:val="16"/>
          <w:szCs w:val="16"/>
          <w:lang w:val="ro-RO"/>
        </w:rPr>
        <w:t>2017</w:t>
      </w:r>
      <w:r>
        <w:rPr>
          <w:rFonts w:asciiTheme="majorHAnsi" w:eastAsia="Times New Roman" w:hAnsiTheme="majorHAnsi" w:cstheme="majorHAnsi"/>
          <w:sz w:val="16"/>
          <w:szCs w:val="16"/>
          <w:lang w:val="ro-RO"/>
        </w:rPr>
        <w:t xml:space="preserve"> (în continuare – Legea nr.260 din 07.12.2017)</w:t>
      </w:r>
      <w:r w:rsidRPr="00DF0827">
        <w:rPr>
          <w:rFonts w:asciiTheme="majorHAnsi" w:eastAsia="Times New Roman" w:hAnsiTheme="majorHAnsi" w:cstheme="majorHAnsi"/>
          <w:sz w:val="16"/>
          <w:szCs w:val="16"/>
          <w:lang w:val="ro-RO"/>
        </w:rPr>
        <w:t>.</w:t>
      </w:r>
    </w:p>
  </w:footnote>
  <w:footnote w:id="3">
    <w:p w14:paraId="221CA91F" w14:textId="77777777" w:rsidR="00E2420B" w:rsidRPr="00AD23AF" w:rsidRDefault="00E2420B" w:rsidP="00E2420B">
      <w:pPr>
        <w:pStyle w:val="FootnoteText"/>
        <w:jc w:val="both"/>
        <w:rPr>
          <w:rFonts w:ascii="Calibri Light" w:hAnsi="Calibri Light" w:cs="Calibri Light"/>
          <w:sz w:val="16"/>
          <w:szCs w:val="16"/>
          <w:lang w:val="ro-MD"/>
        </w:rPr>
      </w:pPr>
      <w:r w:rsidRPr="00D745EA">
        <w:rPr>
          <w:rStyle w:val="FootnoteReference"/>
          <w:rFonts w:ascii="Calibri Light" w:hAnsi="Calibri Light" w:cs="Calibri Light"/>
          <w:sz w:val="16"/>
          <w:szCs w:val="16"/>
        </w:rPr>
        <w:footnoteRef/>
      </w:r>
      <w:r w:rsidRPr="00D745EA">
        <w:rPr>
          <w:rFonts w:ascii="Calibri Light" w:hAnsi="Calibri Light" w:cs="Calibri Light"/>
          <w:sz w:val="16"/>
          <w:szCs w:val="16"/>
        </w:rPr>
        <w:t xml:space="preserve"> </w:t>
      </w:r>
      <w:r w:rsidRPr="00AD23AF">
        <w:rPr>
          <w:rFonts w:ascii="Calibri Light" w:hAnsi="Calibri Light" w:cs="Calibri Light"/>
          <w:sz w:val="16"/>
          <w:szCs w:val="16"/>
          <w:lang w:val="ro-MD"/>
        </w:rPr>
        <w:t>Aprobat prin Hotărârea Curții de Conturi nr.62 din 10.12.2020.</w:t>
      </w:r>
    </w:p>
  </w:footnote>
  <w:footnote w:id="4">
    <w:p w14:paraId="4090D916" w14:textId="77777777" w:rsidR="00E2420B" w:rsidRPr="00D87FFC" w:rsidRDefault="00E2420B" w:rsidP="00E2420B">
      <w:pPr>
        <w:pStyle w:val="FootnoteText"/>
        <w:jc w:val="both"/>
        <w:rPr>
          <w:rFonts w:asciiTheme="majorHAnsi" w:hAnsiTheme="majorHAnsi" w:cstheme="majorHAnsi"/>
          <w:sz w:val="16"/>
          <w:szCs w:val="16"/>
          <w:lang w:val="ro-RO"/>
        </w:rPr>
      </w:pPr>
      <w:r w:rsidRPr="00AD23AF">
        <w:rPr>
          <w:rStyle w:val="FootnoteReference"/>
          <w:rFonts w:asciiTheme="majorHAnsi" w:hAnsiTheme="majorHAnsi" w:cstheme="majorHAnsi"/>
          <w:sz w:val="16"/>
          <w:szCs w:val="16"/>
          <w:lang w:val="ro-MD"/>
        </w:rPr>
        <w:footnoteRef/>
      </w:r>
      <w:r w:rsidRPr="00AD23AF">
        <w:rPr>
          <w:rFonts w:asciiTheme="majorHAnsi" w:hAnsiTheme="majorHAnsi" w:cstheme="majorHAnsi"/>
          <w:sz w:val="16"/>
          <w:szCs w:val="16"/>
          <w:lang w:val="ro-MD"/>
        </w:rPr>
        <w:t xml:space="preserve"> </w:t>
      </w:r>
      <w:r w:rsidRPr="00AD23AF">
        <w:rPr>
          <w:rFonts w:asciiTheme="majorHAnsi" w:hAnsiTheme="majorHAnsi" w:cstheme="majorHAnsi"/>
          <w:sz w:val="16"/>
          <w:szCs w:val="16"/>
          <w:lang w:val="ro-MD"/>
        </w:rPr>
        <w:t>Aprobat prin Hotărârea Curții de Conturi nr.2 din 24.01.2020.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23DA" w14:textId="4990FBA6" w:rsidR="0086403C" w:rsidRPr="00D53307" w:rsidRDefault="0086403C" w:rsidP="0086403C">
    <w:pPr>
      <w:pStyle w:val="Header"/>
      <w:jc w:val="right"/>
      <w:rPr>
        <w:i/>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5096"/>
    <w:multiLevelType w:val="hybridMultilevel"/>
    <w:tmpl w:val="AA84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14301BD7"/>
    <w:multiLevelType w:val="hybridMultilevel"/>
    <w:tmpl w:val="612422B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2FCE1C40"/>
    <w:multiLevelType w:val="hybridMultilevel"/>
    <w:tmpl w:val="FAA0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39AF3909"/>
    <w:multiLevelType w:val="hybridMultilevel"/>
    <w:tmpl w:val="7B0AAB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4C4D5FCA"/>
    <w:multiLevelType w:val="hybridMultilevel"/>
    <w:tmpl w:val="2132B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F"/>
    <w:rsid w:val="00042292"/>
    <w:rsid w:val="00070BED"/>
    <w:rsid w:val="00076134"/>
    <w:rsid w:val="000A31A1"/>
    <w:rsid w:val="000B463D"/>
    <w:rsid w:val="000D0BF7"/>
    <w:rsid w:val="000E5339"/>
    <w:rsid w:val="001011C3"/>
    <w:rsid w:val="00110F99"/>
    <w:rsid w:val="0011307D"/>
    <w:rsid w:val="0012581A"/>
    <w:rsid w:val="00131812"/>
    <w:rsid w:val="00131E75"/>
    <w:rsid w:val="00132465"/>
    <w:rsid w:val="0013611F"/>
    <w:rsid w:val="001406BC"/>
    <w:rsid w:val="00147104"/>
    <w:rsid w:val="00147B76"/>
    <w:rsid w:val="001664EA"/>
    <w:rsid w:val="00174377"/>
    <w:rsid w:val="001A6147"/>
    <w:rsid w:val="00215E0F"/>
    <w:rsid w:val="002254E5"/>
    <w:rsid w:val="00230C34"/>
    <w:rsid w:val="0025058A"/>
    <w:rsid w:val="00255F6A"/>
    <w:rsid w:val="00277152"/>
    <w:rsid w:val="00280EC4"/>
    <w:rsid w:val="00296746"/>
    <w:rsid w:val="002A67E7"/>
    <w:rsid w:val="002C75CA"/>
    <w:rsid w:val="002D7C2D"/>
    <w:rsid w:val="002E2C6B"/>
    <w:rsid w:val="00307F55"/>
    <w:rsid w:val="00314E4E"/>
    <w:rsid w:val="00322C6F"/>
    <w:rsid w:val="00326453"/>
    <w:rsid w:val="0033035C"/>
    <w:rsid w:val="0033427F"/>
    <w:rsid w:val="0033491D"/>
    <w:rsid w:val="00335737"/>
    <w:rsid w:val="0033799D"/>
    <w:rsid w:val="00345F23"/>
    <w:rsid w:val="00356787"/>
    <w:rsid w:val="00386B46"/>
    <w:rsid w:val="003D0AE0"/>
    <w:rsid w:val="003D0B87"/>
    <w:rsid w:val="003E14A5"/>
    <w:rsid w:val="003E6399"/>
    <w:rsid w:val="00402320"/>
    <w:rsid w:val="0041213F"/>
    <w:rsid w:val="00414CD0"/>
    <w:rsid w:val="004204D5"/>
    <w:rsid w:val="00423386"/>
    <w:rsid w:val="00435001"/>
    <w:rsid w:val="004350CE"/>
    <w:rsid w:val="00470B5F"/>
    <w:rsid w:val="0047755B"/>
    <w:rsid w:val="004B2372"/>
    <w:rsid w:val="004C31DE"/>
    <w:rsid w:val="004C7C9A"/>
    <w:rsid w:val="004D23AF"/>
    <w:rsid w:val="00511C65"/>
    <w:rsid w:val="00531986"/>
    <w:rsid w:val="005346E7"/>
    <w:rsid w:val="00560A53"/>
    <w:rsid w:val="00570B9E"/>
    <w:rsid w:val="00573000"/>
    <w:rsid w:val="0059167D"/>
    <w:rsid w:val="0059478A"/>
    <w:rsid w:val="005B0902"/>
    <w:rsid w:val="005C446B"/>
    <w:rsid w:val="005D6B4A"/>
    <w:rsid w:val="005F3DB7"/>
    <w:rsid w:val="00615DF3"/>
    <w:rsid w:val="00616132"/>
    <w:rsid w:val="00622D3D"/>
    <w:rsid w:val="0063680D"/>
    <w:rsid w:val="00640861"/>
    <w:rsid w:val="0064137B"/>
    <w:rsid w:val="006511D9"/>
    <w:rsid w:val="00654C6C"/>
    <w:rsid w:val="006666EA"/>
    <w:rsid w:val="0068025D"/>
    <w:rsid w:val="00680C92"/>
    <w:rsid w:val="006A7BF5"/>
    <w:rsid w:val="006C1220"/>
    <w:rsid w:val="006E6C2F"/>
    <w:rsid w:val="006E795F"/>
    <w:rsid w:val="00717B2E"/>
    <w:rsid w:val="00720698"/>
    <w:rsid w:val="00724E22"/>
    <w:rsid w:val="007263FF"/>
    <w:rsid w:val="0074312F"/>
    <w:rsid w:val="00746F23"/>
    <w:rsid w:val="0075246E"/>
    <w:rsid w:val="007539A4"/>
    <w:rsid w:val="00754CB5"/>
    <w:rsid w:val="007605D8"/>
    <w:rsid w:val="007C34FD"/>
    <w:rsid w:val="007D60B6"/>
    <w:rsid w:val="00826249"/>
    <w:rsid w:val="00841B67"/>
    <w:rsid w:val="00862684"/>
    <w:rsid w:val="0086403C"/>
    <w:rsid w:val="00876382"/>
    <w:rsid w:val="00877BBB"/>
    <w:rsid w:val="008915BA"/>
    <w:rsid w:val="008F0B8B"/>
    <w:rsid w:val="00936567"/>
    <w:rsid w:val="009367FA"/>
    <w:rsid w:val="009448A5"/>
    <w:rsid w:val="00952056"/>
    <w:rsid w:val="00977133"/>
    <w:rsid w:val="00990AAD"/>
    <w:rsid w:val="009A262F"/>
    <w:rsid w:val="009A45B5"/>
    <w:rsid w:val="009C711B"/>
    <w:rsid w:val="009D7807"/>
    <w:rsid w:val="00A25EB2"/>
    <w:rsid w:val="00A52A49"/>
    <w:rsid w:val="00A77AA6"/>
    <w:rsid w:val="00AA09AF"/>
    <w:rsid w:val="00AC2B86"/>
    <w:rsid w:val="00AD06AC"/>
    <w:rsid w:val="00AD23AF"/>
    <w:rsid w:val="00AF0613"/>
    <w:rsid w:val="00AF2868"/>
    <w:rsid w:val="00B40B3F"/>
    <w:rsid w:val="00B55B55"/>
    <w:rsid w:val="00B5632F"/>
    <w:rsid w:val="00B6584F"/>
    <w:rsid w:val="00B81A21"/>
    <w:rsid w:val="00B83386"/>
    <w:rsid w:val="00B92764"/>
    <w:rsid w:val="00BA1D3D"/>
    <w:rsid w:val="00BA671E"/>
    <w:rsid w:val="00BA73DC"/>
    <w:rsid w:val="00BB26C2"/>
    <w:rsid w:val="00BC09FB"/>
    <w:rsid w:val="00BC2FC4"/>
    <w:rsid w:val="00BC6A44"/>
    <w:rsid w:val="00BD1E01"/>
    <w:rsid w:val="00C0653E"/>
    <w:rsid w:val="00C15C96"/>
    <w:rsid w:val="00C33ED6"/>
    <w:rsid w:val="00C931CC"/>
    <w:rsid w:val="00CA68D5"/>
    <w:rsid w:val="00CB1C9D"/>
    <w:rsid w:val="00CD382B"/>
    <w:rsid w:val="00CE45F6"/>
    <w:rsid w:val="00CE70A2"/>
    <w:rsid w:val="00CF7A1B"/>
    <w:rsid w:val="00D16448"/>
    <w:rsid w:val="00D200E2"/>
    <w:rsid w:val="00D3008C"/>
    <w:rsid w:val="00D47D8D"/>
    <w:rsid w:val="00D47FB3"/>
    <w:rsid w:val="00D52B26"/>
    <w:rsid w:val="00D53307"/>
    <w:rsid w:val="00D5576E"/>
    <w:rsid w:val="00D745EA"/>
    <w:rsid w:val="00D85D45"/>
    <w:rsid w:val="00D86797"/>
    <w:rsid w:val="00DA136A"/>
    <w:rsid w:val="00DD06A4"/>
    <w:rsid w:val="00E127EB"/>
    <w:rsid w:val="00E2420B"/>
    <w:rsid w:val="00E35599"/>
    <w:rsid w:val="00E41E54"/>
    <w:rsid w:val="00E96F53"/>
    <w:rsid w:val="00ED1B9C"/>
    <w:rsid w:val="00ED59E5"/>
    <w:rsid w:val="00EE2B66"/>
    <w:rsid w:val="00F10045"/>
    <w:rsid w:val="00F16E12"/>
    <w:rsid w:val="00FC61F6"/>
    <w:rsid w:val="00FD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B4F3"/>
  <w15:docId w15:val="{252877F1-4A38-4865-8479-F4E6FE5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3C"/>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86403C"/>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6403C"/>
    <w:pPr>
      <w:spacing w:after="0" w:line="240" w:lineRule="auto"/>
    </w:pPr>
    <w:rPr>
      <w:sz w:val="20"/>
      <w:szCs w:val="20"/>
    </w:rPr>
  </w:style>
  <w:style w:type="character" w:customStyle="1" w:styleId="FootnoteTextChar1">
    <w:name w:val="Footnote Text Char1"/>
    <w:basedOn w:val="DefaultParagraphFont"/>
    <w:uiPriority w:val="99"/>
    <w:semiHidden/>
    <w:rsid w:val="0086403C"/>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86403C"/>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86403C"/>
    <w:rPr>
      <w:vertAlign w:val="superscript"/>
    </w:rPr>
  </w:style>
  <w:style w:type="character" w:styleId="FootnoteReference">
    <w:name w:val="footnote reference"/>
    <w:aliases w:val="Footnote Text Char2,fr,Cha Char1"/>
    <w:basedOn w:val="DefaultParagraphFont"/>
    <w:uiPriority w:val="99"/>
    <w:unhideWhenUsed/>
    <w:rsid w:val="0086403C"/>
    <w:rPr>
      <w:vertAlign w:val="superscript"/>
    </w:rPr>
  </w:style>
  <w:style w:type="paragraph" w:styleId="Header">
    <w:name w:val="header"/>
    <w:basedOn w:val="Normal"/>
    <w:link w:val="HeaderChar"/>
    <w:uiPriority w:val="99"/>
    <w:unhideWhenUsed/>
    <w:rsid w:val="0086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3C"/>
  </w:style>
  <w:style w:type="table" w:styleId="TableGrid">
    <w:name w:val="Table Grid"/>
    <w:basedOn w:val="TableNormal"/>
    <w:uiPriority w:val="39"/>
    <w:rsid w:val="007539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99"/>
    <w:rPr>
      <w:rFonts w:ascii="Tahoma" w:hAnsi="Tahoma" w:cs="Tahoma"/>
      <w:sz w:val="16"/>
      <w:szCs w:val="16"/>
    </w:rPr>
  </w:style>
  <w:style w:type="character" w:styleId="CommentReference">
    <w:name w:val="annotation reference"/>
    <w:basedOn w:val="DefaultParagraphFont"/>
    <w:uiPriority w:val="99"/>
    <w:semiHidden/>
    <w:unhideWhenUsed/>
    <w:rsid w:val="003E6399"/>
    <w:rPr>
      <w:sz w:val="16"/>
      <w:szCs w:val="16"/>
    </w:rPr>
  </w:style>
  <w:style w:type="paragraph" w:styleId="CommentText">
    <w:name w:val="annotation text"/>
    <w:basedOn w:val="Normal"/>
    <w:link w:val="CommentTextChar"/>
    <w:uiPriority w:val="99"/>
    <w:semiHidden/>
    <w:unhideWhenUsed/>
    <w:rsid w:val="003E6399"/>
    <w:pPr>
      <w:spacing w:line="240" w:lineRule="auto"/>
    </w:pPr>
    <w:rPr>
      <w:sz w:val="20"/>
      <w:szCs w:val="20"/>
    </w:rPr>
  </w:style>
  <w:style w:type="character" w:customStyle="1" w:styleId="CommentTextChar">
    <w:name w:val="Comment Text Char"/>
    <w:basedOn w:val="DefaultParagraphFont"/>
    <w:link w:val="CommentText"/>
    <w:uiPriority w:val="99"/>
    <w:semiHidden/>
    <w:rsid w:val="003E6399"/>
    <w:rPr>
      <w:sz w:val="20"/>
      <w:szCs w:val="20"/>
    </w:rPr>
  </w:style>
  <w:style w:type="paragraph" w:styleId="CommentSubject">
    <w:name w:val="annotation subject"/>
    <w:basedOn w:val="CommentText"/>
    <w:next w:val="CommentText"/>
    <w:link w:val="CommentSubjectChar"/>
    <w:uiPriority w:val="99"/>
    <w:semiHidden/>
    <w:unhideWhenUsed/>
    <w:rsid w:val="003E6399"/>
    <w:rPr>
      <w:b/>
      <w:bCs/>
    </w:rPr>
  </w:style>
  <w:style w:type="character" w:customStyle="1" w:styleId="CommentSubjectChar">
    <w:name w:val="Comment Subject Char"/>
    <w:basedOn w:val="CommentTextChar"/>
    <w:link w:val="CommentSubject"/>
    <w:uiPriority w:val="99"/>
    <w:semiHidden/>
    <w:rsid w:val="003E6399"/>
    <w:rPr>
      <w:b/>
      <w:bCs/>
      <w:sz w:val="20"/>
      <w:szCs w:val="20"/>
    </w:rPr>
  </w:style>
  <w:style w:type="character" w:styleId="Hyperlink">
    <w:name w:val="Hyperlink"/>
    <w:basedOn w:val="DefaultParagraphFont"/>
    <w:uiPriority w:val="99"/>
    <w:unhideWhenUsed/>
    <w:rsid w:val="00D53307"/>
    <w:rPr>
      <w:color w:val="0563C1" w:themeColor="hyperlink"/>
      <w:u w:val="single"/>
    </w:rPr>
  </w:style>
  <w:style w:type="paragraph" w:styleId="ListParagraph">
    <w:name w:val="List Paragraph"/>
    <w:basedOn w:val="Normal"/>
    <w:uiPriority w:val="34"/>
    <w:qFormat/>
    <w:rsid w:val="00640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14B4-0A67-4855-94BD-3D58FD46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Zamăneagră Lilia</dc:creator>
  <cp:lastModifiedBy>Paiu Eugenia</cp:lastModifiedBy>
  <cp:revision>3</cp:revision>
  <cp:lastPrinted>2021-07-07T08:54:00Z</cp:lastPrinted>
  <dcterms:created xsi:type="dcterms:W3CDTF">2021-07-29T06:56:00Z</dcterms:created>
  <dcterms:modified xsi:type="dcterms:W3CDTF">2021-08-01T13:39:00Z</dcterms:modified>
</cp:coreProperties>
</file>