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DD" w:rsidRPr="007143FC" w:rsidRDefault="00EA16DD" w:rsidP="00B72F0B">
      <w:pPr>
        <w:pStyle w:val="cn"/>
        <w:spacing w:line="276" w:lineRule="auto"/>
        <w:rPr>
          <w:rFonts w:asciiTheme="majorHAnsi" w:hAnsiTheme="majorHAnsi" w:cstheme="majorHAnsi"/>
          <w:lang w:val="ro-MD"/>
        </w:rPr>
      </w:pPr>
      <w:r w:rsidRPr="007143FC">
        <w:rPr>
          <w:rFonts w:asciiTheme="majorHAnsi" w:hAnsiTheme="majorHAnsi" w:cstheme="majorHAnsi"/>
          <w:noProof/>
        </w:rPr>
        <w:drawing>
          <wp:inline distT="0" distB="0" distL="0" distR="0" wp14:anchorId="389CD9D5" wp14:editId="745D95CB">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EA16DD" w:rsidRPr="007143FC" w:rsidRDefault="00EA16DD" w:rsidP="00B72F0B">
      <w:pPr>
        <w:spacing w:after="0" w:line="276" w:lineRule="auto"/>
        <w:jc w:val="center"/>
        <w:rPr>
          <w:rFonts w:asciiTheme="majorHAnsi" w:eastAsia="Times New Roman" w:hAnsiTheme="majorHAnsi" w:cstheme="majorHAnsi"/>
          <w:b/>
          <w:bCs/>
          <w:sz w:val="24"/>
          <w:szCs w:val="24"/>
          <w:lang w:val="ro-MD"/>
        </w:rPr>
      </w:pPr>
    </w:p>
    <w:p w:rsidR="00EA16DD" w:rsidRPr="0067729F" w:rsidRDefault="00EA16DD" w:rsidP="00B72F0B">
      <w:pPr>
        <w:spacing w:after="0" w:line="276" w:lineRule="auto"/>
        <w:jc w:val="center"/>
        <w:rPr>
          <w:rFonts w:asciiTheme="majorHAnsi" w:eastAsia="Times New Roman" w:hAnsiTheme="majorHAnsi" w:cstheme="majorHAnsi"/>
          <w:bCs/>
          <w:sz w:val="36"/>
          <w:szCs w:val="36"/>
          <w:lang w:val="ro-MD"/>
        </w:rPr>
      </w:pPr>
      <w:r w:rsidRPr="0067729F">
        <w:rPr>
          <w:rFonts w:asciiTheme="majorHAnsi" w:eastAsia="Times New Roman" w:hAnsiTheme="majorHAnsi" w:cstheme="majorHAnsi"/>
          <w:bCs/>
          <w:sz w:val="36"/>
          <w:szCs w:val="36"/>
          <w:lang w:val="ro-MD"/>
        </w:rPr>
        <w:t>CURTEA DE CONTURI A REPUBLICII MOLDOVA</w:t>
      </w:r>
    </w:p>
    <w:p w:rsidR="00EA16DD" w:rsidRPr="007143FC" w:rsidRDefault="00EA16DD" w:rsidP="00B72F0B">
      <w:pPr>
        <w:spacing w:after="0" w:line="276" w:lineRule="auto"/>
        <w:jc w:val="center"/>
        <w:rPr>
          <w:rFonts w:asciiTheme="majorHAnsi" w:eastAsia="Times New Roman" w:hAnsiTheme="majorHAnsi" w:cstheme="majorHAnsi"/>
          <w:bCs/>
          <w:sz w:val="24"/>
          <w:szCs w:val="24"/>
          <w:lang w:val="ro-MD"/>
        </w:rPr>
      </w:pPr>
    </w:p>
    <w:p w:rsidR="001515DB" w:rsidRPr="007143FC" w:rsidRDefault="00EA16DD" w:rsidP="000A1529">
      <w:pPr>
        <w:spacing w:after="0" w:line="276" w:lineRule="auto"/>
        <w:jc w:val="center"/>
        <w:rPr>
          <w:rFonts w:asciiTheme="majorHAnsi" w:eastAsia="Times New Roman" w:hAnsiTheme="majorHAnsi" w:cstheme="majorHAnsi"/>
          <w:b/>
          <w:bCs/>
          <w:sz w:val="24"/>
          <w:szCs w:val="24"/>
          <w:lang w:val="ro-MD"/>
        </w:rPr>
      </w:pPr>
      <w:bookmarkStart w:id="0" w:name="_Toc450123757"/>
      <w:r w:rsidRPr="007143FC">
        <w:rPr>
          <w:rFonts w:asciiTheme="majorHAnsi" w:eastAsia="Times New Roman" w:hAnsiTheme="majorHAnsi" w:cstheme="majorHAnsi"/>
          <w:b/>
          <w:bCs/>
          <w:sz w:val="24"/>
          <w:szCs w:val="24"/>
          <w:lang w:val="ro-MD"/>
        </w:rPr>
        <w:t>H O T Ă R Â R E A nr.</w:t>
      </w:r>
      <w:bookmarkEnd w:id="0"/>
      <w:r w:rsidR="001515DB" w:rsidRPr="007143FC">
        <w:rPr>
          <w:rFonts w:asciiTheme="majorHAnsi" w:eastAsia="Times New Roman" w:hAnsiTheme="majorHAnsi" w:cstheme="majorHAnsi"/>
          <w:b/>
          <w:bCs/>
          <w:sz w:val="24"/>
          <w:szCs w:val="24"/>
          <w:lang w:val="ro-MD"/>
        </w:rPr>
        <w:t xml:space="preserve"> </w:t>
      </w:r>
      <w:r w:rsidR="000A1529">
        <w:rPr>
          <w:rFonts w:asciiTheme="majorHAnsi" w:eastAsia="Times New Roman" w:hAnsiTheme="majorHAnsi" w:cstheme="majorHAnsi"/>
          <w:b/>
          <w:bCs/>
          <w:sz w:val="24"/>
          <w:szCs w:val="24"/>
          <w:lang w:val="ro-MD"/>
        </w:rPr>
        <w:t>43</w:t>
      </w:r>
    </w:p>
    <w:p w:rsidR="00EA16DD" w:rsidRPr="007143FC" w:rsidRDefault="00EA16DD" w:rsidP="0079117A">
      <w:pPr>
        <w:spacing w:after="0" w:line="276" w:lineRule="auto"/>
        <w:jc w:val="center"/>
        <w:rPr>
          <w:rFonts w:asciiTheme="majorHAnsi" w:eastAsia="Times New Roman" w:hAnsiTheme="majorHAnsi" w:cstheme="majorHAnsi"/>
          <w:bCs/>
          <w:sz w:val="24"/>
          <w:szCs w:val="24"/>
          <w:lang w:val="ro-MD"/>
        </w:rPr>
      </w:pPr>
      <w:r w:rsidRPr="007143FC">
        <w:rPr>
          <w:rFonts w:asciiTheme="majorHAnsi" w:eastAsia="Times New Roman" w:hAnsiTheme="majorHAnsi" w:cstheme="majorHAnsi"/>
          <w:bCs/>
          <w:sz w:val="24"/>
          <w:szCs w:val="24"/>
          <w:lang w:val="ro-MD"/>
        </w:rPr>
        <w:t>din 2</w:t>
      </w:r>
      <w:r w:rsidR="0079117A" w:rsidRPr="007143FC">
        <w:rPr>
          <w:rFonts w:asciiTheme="majorHAnsi" w:eastAsia="Times New Roman" w:hAnsiTheme="majorHAnsi" w:cstheme="majorHAnsi"/>
          <w:bCs/>
          <w:sz w:val="24"/>
          <w:szCs w:val="24"/>
          <w:lang w:val="ro-MD"/>
        </w:rPr>
        <w:t>7 iulie 2021</w:t>
      </w:r>
    </w:p>
    <w:p w:rsidR="00EA16DD" w:rsidRPr="007143FC" w:rsidRDefault="00EA16DD" w:rsidP="00B72F0B">
      <w:pPr>
        <w:spacing w:after="0" w:line="276" w:lineRule="auto"/>
        <w:jc w:val="center"/>
        <w:rPr>
          <w:rFonts w:asciiTheme="majorHAnsi" w:eastAsia="Times New Roman" w:hAnsiTheme="majorHAnsi" w:cstheme="majorHAnsi"/>
          <w:bCs/>
          <w:sz w:val="24"/>
          <w:szCs w:val="24"/>
          <w:lang w:val="ro-MD"/>
        </w:rPr>
      </w:pPr>
    </w:p>
    <w:p w:rsidR="00EA16DD" w:rsidRPr="007143FC" w:rsidRDefault="00EA16DD" w:rsidP="00B72F0B">
      <w:pPr>
        <w:spacing w:after="0" w:line="276" w:lineRule="auto"/>
        <w:jc w:val="center"/>
        <w:rPr>
          <w:rFonts w:asciiTheme="majorHAnsi" w:eastAsia="Times New Roman" w:hAnsiTheme="majorHAnsi" w:cstheme="majorHAnsi"/>
          <w:b/>
          <w:bCs/>
          <w:sz w:val="24"/>
          <w:szCs w:val="24"/>
          <w:lang w:val="ro-MD" w:eastAsia="ru-RU"/>
        </w:rPr>
      </w:pPr>
      <w:r w:rsidRPr="007143FC">
        <w:rPr>
          <w:rFonts w:asciiTheme="majorHAnsi" w:eastAsia="Times New Roman" w:hAnsiTheme="majorHAnsi" w:cstheme="majorHAnsi"/>
          <w:b/>
          <w:bCs/>
          <w:sz w:val="24"/>
          <w:szCs w:val="24"/>
          <w:lang w:val="ro-MD" w:eastAsia="ru-RU"/>
        </w:rPr>
        <w:t xml:space="preserve">cu privire la Raportul auditului </w:t>
      </w:r>
      <w:r w:rsidR="00F80CFD" w:rsidRPr="007143FC">
        <w:rPr>
          <w:rFonts w:asciiTheme="majorHAnsi" w:eastAsia="Times New Roman" w:hAnsiTheme="majorHAnsi" w:cstheme="majorHAnsi"/>
          <w:b/>
          <w:bCs/>
          <w:sz w:val="24"/>
          <w:szCs w:val="24"/>
          <w:lang w:val="ro-MD" w:eastAsia="ru-RU"/>
        </w:rPr>
        <w:t xml:space="preserve">asupra </w:t>
      </w:r>
      <w:r w:rsidRPr="007143FC">
        <w:rPr>
          <w:rFonts w:asciiTheme="majorHAnsi" w:eastAsia="Times New Roman" w:hAnsiTheme="majorHAnsi" w:cstheme="majorHAnsi"/>
          <w:b/>
          <w:bCs/>
          <w:sz w:val="24"/>
          <w:szCs w:val="24"/>
          <w:lang w:val="ro-MD" w:eastAsia="ru-RU"/>
        </w:rPr>
        <w:t>rapoartelor financiare consolidate</w:t>
      </w:r>
    </w:p>
    <w:p w:rsidR="00EA16DD" w:rsidRPr="007143FC" w:rsidRDefault="00EA16DD" w:rsidP="0079117A">
      <w:pPr>
        <w:spacing w:after="0" w:line="276" w:lineRule="auto"/>
        <w:jc w:val="center"/>
        <w:rPr>
          <w:rFonts w:asciiTheme="majorHAnsi" w:eastAsia="Times New Roman" w:hAnsiTheme="majorHAnsi" w:cstheme="majorHAnsi"/>
          <w:b/>
          <w:bCs/>
          <w:sz w:val="24"/>
          <w:szCs w:val="24"/>
          <w:lang w:val="ro-MD" w:eastAsia="ru-RU"/>
        </w:rPr>
      </w:pPr>
      <w:r w:rsidRPr="007143FC">
        <w:rPr>
          <w:rFonts w:asciiTheme="majorHAnsi" w:eastAsia="Times New Roman" w:hAnsiTheme="majorHAnsi" w:cstheme="majorHAnsi"/>
          <w:b/>
          <w:bCs/>
          <w:sz w:val="24"/>
          <w:szCs w:val="24"/>
          <w:lang w:val="ro-MD" w:eastAsia="ru-RU"/>
        </w:rPr>
        <w:t>ale Ministerului Educației, Culturii și Cercetării încheiate la 31 decembrie 20</w:t>
      </w:r>
      <w:r w:rsidR="0079117A" w:rsidRPr="007143FC">
        <w:rPr>
          <w:rFonts w:asciiTheme="majorHAnsi" w:eastAsia="Times New Roman" w:hAnsiTheme="majorHAnsi" w:cstheme="majorHAnsi"/>
          <w:b/>
          <w:bCs/>
          <w:sz w:val="24"/>
          <w:szCs w:val="24"/>
          <w:lang w:val="ro-MD" w:eastAsia="ru-RU"/>
        </w:rPr>
        <w:t>20</w:t>
      </w:r>
    </w:p>
    <w:p w:rsidR="00EA16DD" w:rsidRPr="007143FC" w:rsidRDefault="00EA16DD" w:rsidP="00B72F0B">
      <w:pPr>
        <w:spacing w:after="0" w:line="276" w:lineRule="auto"/>
        <w:jc w:val="both"/>
        <w:rPr>
          <w:rFonts w:asciiTheme="majorHAnsi" w:eastAsia="Times New Roman" w:hAnsiTheme="majorHAnsi" w:cstheme="majorHAnsi"/>
          <w:sz w:val="24"/>
          <w:szCs w:val="24"/>
          <w:lang w:val="ro-MD"/>
        </w:rPr>
      </w:pPr>
    </w:p>
    <w:p w:rsidR="00EA16DD" w:rsidRPr="007143FC" w:rsidRDefault="00EA16DD" w:rsidP="000A1529">
      <w:pPr>
        <w:spacing w:after="0" w:line="276" w:lineRule="auto"/>
        <w:ind w:firstLine="567"/>
        <w:jc w:val="both"/>
        <w:rPr>
          <w:rFonts w:asciiTheme="majorHAnsi" w:eastAsia="Times New Roman" w:hAnsiTheme="majorHAnsi" w:cstheme="majorHAnsi"/>
          <w:bCs/>
          <w:sz w:val="24"/>
          <w:szCs w:val="24"/>
          <w:lang w:val="ro-MD" w:eastAsia="ru-RU"/>
        </w:rPr>
      </w:pPr>
      <w:r w:rsidRPr="007143FC">
        <w:rPr>
          <w:rFonts w:asciiTheme="majorHAnsi" w:hAnsiTheme="majorHAnsi" w:cstheme="majorHAnsi"/>
          <w:sz w:val="24"/>
          <w:szCs w:val="24"/>
          <w:lang w:val="ro-MD"/>
        </w:rPr>
        <w:t>Curtea de Conturi, cu participarea d</w:t>
      </w:r>
      <w:r w:rsidR="0079117A" w:rsidRPr="007143FC">
        <w:rPr>
          <w:rFonts w:asciiTheme="majorHAnsi" w:hAnsiTheme="majorHAnsi" w:cstheme="majorHAnsi"/>
          <w:sz w:val="24"/>
          <w:szCs w:val="24"/>
          <w:lang w:val="ro-MD"/>
        </w:rPr>
        <w:t>nei</w:t>
      </w:r>
      <w:r w:rsidRPr="007143FC">
        <w:rPr>
          <w:rFonts w:asciiTheme="majorHAnsi" w:hAnsiTheme="majorHAnsi" w:cstheme="majorHAnsi"/>
          <w:sz w:val="24"/>
          <w:szCs w:val="24"/>
          <w:lang w:val="ro-MD"/>
        </w:rPr>
        <w:t xml:space="preserve"> </w:t>
      </w:r>
      <w:r w:rsidR="0079117A" w:rsidRPr="007143FC">
        <w:rPr>
          <w:rFonts w:asciiTheme="majorHAnsi" w:hAnsiTheme="majorHAnsi" w:cstheme="majorHAnsi"/>
          <w:sz w:val="24"/>
          <w:szCs w:val="24"/>
          <w:lang w:val="ro-MD"/>
        </w:rPr>
        <w:t xml:space="preserve">Lilia </w:t>
      </w:r>
      <w:proofErr w:type="spellStart"/>
      <w:r w:rsidR="0079117A" w:rsidRPr="007143FC">
        <w:rPr>
          <w:rFonts w:asciiTheme="majorHAnsi" w:hAnsiTheme="majorHAnsi" w:cstheme="majorHAnsi"/>
          <w:sz w:val="24"/>
          <w:szCs w:val="24"/>
          <w:lang w:val="ro-MD"/>
        </w:rPr>
        <w:t>Pogolșa</w:t>
      </w:r>
      <w:proofErr w:type="spellEnd"/>
      <w:r w:rsidRPr="007143FC">
        <w:rPr>
          <w:rFonts w:asciiTheme="majorHAnsi" w:hAnsiTheme="majorHAnsi" w:cstheme="majorHAnsi"/>
          <w:sz w:val="24"/>
          <w:szCs w:val="24"/>
          <w:lang w:val="ro-MD"/>
        </w:rPr>
        <w:t xml:space="preserve">, </w:t>
      </w:r>
      <w:r w:rsidRPr="006C5FAD">
        <w:rPr>
          <w:rFonts w:asciiTheme="majorHAnsi" w:hAnsiTheme="majorHAnsi" w:cstheme="majorHAnsi"/>
          <w:sz w:val="24"/>
          <w:szCs w:val="24"/>
          <w:lang w:val="ro-MD"/>
        </w:rPr>
        <w:t>Min</w:t>
      </w:r>
      <w:r w:rsidRPr="007143FC">
        <w:rPr>
          <w:rFonts w:asciiTheme="majorHAnsi" w:hAnsiTheme="majorHAnsi" w:cstheme="majorHAnsi"/>
          <w:sz w:val="24"/>
          <w:szCs w:val="24"/>
          <w:lang w:val="ro-MD"/>
        </w:rPr>
        <w:t xml:space="preserve">istru al </w:t>
      </w:r>
      <w:r w:rsidRPr="007143FC">
        <w:rPr>
          <w:rFonts w:asciiTheme="majorHAnsi" w:eastAsia="Times New Roman" w:hAnsiTheme="majorHAnsi" w:cstheme="majorHAnsi"/>
          <w:bCs/>
          <w:sz w:val="24"/>
          <w:szCs w:val="24"/>
          <w:lang w:val="ro-MD" w:eastAsia="ru-RU"/>
        </w:rPr>
        <w:t>Educației, Culturii și Cercetării</w:t>
      </w:r>
      <w:r w:rsidR="000A1529">
        <w:rPr>
          <w:rFonts w:asciiTheme="majorHAnsi" w:eastAsia="Times New Roman" w:hAnsiTheme="majorHAnsi" w:cstheme="majorHAnsi"/>
          <w:bCs/>
          <w:sz w:val="24"/>
          <w:szCs w:val="24"/>
          <w:lang w:val="ro-MD" w:eastAsia="ru-RU"/>
        </w:rPr>
        <w:t xml:space="preserve">; dnei Natalia </w:t>
      </w:r>
      <w:proofErr w:type="spellStart"/>
      <w:r w:rsidR="000A1529">
        <w:rPr>
          <w:rFonts w:asciiTheme="majorHAnsi" w:eastAsia="Times New Roman" w:hAnsiTheme="majorHAnsi" w:cstheme="majorHAnsi"/>
          <w:bCs/>
          <w:sz w:val="24"/>
          <w:szCs w:val="24"/>
          <w:lang w:val="ro-MD" w:eastAsia="ru-RU"/>
        </w:rPr>
        <w:t>Grîu</w:t>
      </w:r>
      <w:proofErr w:type="spellEnd"/>
      <w:r w:rsidR="000A1529">
        <w:rPr>
          <w:rFonts w:asciiTheme="majorHAnsi" w:eastAsia="Times New Roman" w:hAnsiTheme="majorHAnsi" w:cstheme="majorHAnsi"/>
          <w:bCs/>
          <w:sz w:val="24"/>
          <w:szCs w:val="24"/>
          <w:lang w:val="ro-MD" w:eastAsia="ru-RU"/>
        </w:rPr>
        <w:t xml:space="preserve">, </w:t>
      </w:r>
      <w:r w:rsidR="007F6773">
        <w:rPr>
          <w:rFonts w:asciiTheme="majorHAnsi" w:eastAsia="Times New Roman" w:hAnsiTheme="majorHAnsi" w:cstheme="majorHAnsi"/>
          <w:bCs/>
          <w:sz w:val="24"/>
          <w:szCs w:val="24"/>
          <w:lang w:val="ro-MD" w:eastAsia="ru-RU"/>
        </w:rPr>
        <w:t>S</w:t>
      </w:r>
      <w:r w:rsidR="000A1529">
        <w:rPr>
          <w:rFonts w:asciiTheme="majorHAnsi" w:eastAsia="Times New Roman" w:hAnsiTheme="majorHAnsi" w:cstheme="majorHAnsi"/>
          <w:bCs/>
          <w:sz w:val="24"/>
          <w:szCs w:val="24"/>
          <w:lang w:val="ro-MD" w:eastAsia="ru-RU"/>
        </w:rPr>
        <w:t>ecretar de stat</w:t>
      </w:r>
      <w:r w:rsidR="007F6773">
        <w:rPr>
          <w:rFonts w:asciiTheme="majorHAnsi" w:eastAsia="Times New Roman" w:hAnsiTheme="majorHAnsi" w:cstheme="majorHAnsi"/>
          <w:bCs/>
          <w:sz w:val="24"/>
          <w:szCs w:val="24"/>
          <w:lang w:val="ro-MD" w:eastAsia="ru-RU"/>
        </w:rPr>
        <w:t xml:space="preserve"> al</w:t>
      </w:r>
      <w:r w:rsidR="003448EE">
        <w:rPr>
          <w:rFonts w:asciiTheme="majorHAnsi" w:eastAsia="Times New Roman" w:hAnsiTheme="majorHAnsi" w:cstheme="majorHAnsi"/>
          <w:bCs/>
          <w:sz w:val="24"/>
          <w:szCs w:val="24"/>
          <w:lang w:val="ro-MD" w:eastAsia="ru-RU"/>
        </w:rPr>
        <w:t xml:space="preserve"> Ministerul</w:t>
      </w:r>
      <w:r w:rsidR="007F6773">
        <w:rPr>
          <w:rFonts w:asciiTheme="majorHAnsi" w:eastAsia="Times New Roman" w:hAnsiTheme="majorHAnsi" w:cstheme="majorHAnsi"/>
          <w:bCs/>
          <w:sz w:val="24"/>
          <w:szCs w:val="24"/>
          <w:lang w:val="ro-MD" w:eastAsia="ru-RU"/>
        </w:rPr>
        <w:t>ui</w:t>
      </w:r>
      <w:r w:rsidR="003448EE">
        <w:rPr>
          <w:rFonts w:asciiTheme="majorHAnsi" w:eastAsia="Times New Roman" w:hAnsiTheme="majorHAnsi" w:cstheme="majorHAnsi"/>
          <w:bCs/>
          <w:sz w:val="24"/>
          <w:szCs w:val="24"/>
          <w:lang w:val="ro-MD" w:eastAsia="ru-RU"/>
        </w:rPr>
        <w:t xml:space="preserve"> </w:t>
      </w:r>
      <w:r w:rsidR="003448EE" w:rsidRPr="007143FC">
        <w:rPr>
          <w:rFonts w:asciiTheme="majorHAnsi" w:eastAsia="Times New Roman" w:hAnsiTheme="majorHAnsi" w:cstheme="majorHAnsi"/>
          <w:bCs/>
          <w:sz w:val="24"/>
          <w:szCs w:val="24"/>
          <w:lang w:val="ro-MD" w:eastAsia="ru-RU"/>
        </w:rPr>
        <w:t>Educației, Culturii și Cercetării</w:t>
      </w:r>
      <w:r w:rsidR="000A1529">
        <w:rPr>
          <w:rFonts w:asciiTheme="majorHAnsi" w:eastAsia="Times New Roman" w:hAnsiTheme="majorHAnsi" w:cstheme="majorHAnsi"/>
          <w:bCs/>
          <w:sz w:val="24"/>
          <w:szCs w:val="24"/>
          <w:lang w:val="ro-MD" w:eastAsia="ru-RU"/>
        </w:rPr>
        <w:t xml:space="preserve">; dnei Olga </w:t>
      </w:r>
      <w:proofErr w:type="spellStart"/>
      <w:r w:rsidR="000A1529">
        <w:rPr>
          <w:rFonts w:asciiTheme="majorHAnsi" w:eastAsia="Times New Roman" w:hAnsiTheme="majorHAnsi" w:cstheme="majorHAnsi"/>
          <w:bCs/>
          <w:sz w:val="24"/>
          <w:szCs w:val="24"/>
          <w:lang w:val="ro-MD" w:eastAsia="ru-RU"/>
        </w:rPr>
        <w:t>Soga</w:t>
      </w:r>
      <w:proofErr w:type="spellEnd"/>
      <w:r w:rsidR="000A1529">
        <w:rPr>
          <w:rFonts w:asciiTheme="majorHAnsi" w:eastAsia="Times New Roman" w:hAnsiTheme="majorHAnsi" w:cstheme="majorHAnsi"/>
          <w:bCs/>
          <w:sz w:val="24"/>
          <w:szCs w:val="24"/>
          <w:lang w:val="ro-MD" w:eastAsia="ru-RU"/>
        </w:rPr>
        <w:t>, șef al Secției financiar-administrativ</w:t>
      </w:r>
      <w:r w:rsidR="007F6773">
        <w:rPr>
          <w:rFonts w:asciiTheme="majorHAnsi" w:eastAsia="Times New Roman" w:hAnsiTheme="majorHAnsi" w:cstheme="majorHAnsi"/>
          <w:bCs/>
          <w:sz w:val="24"/>
          <w:szCs w:val="24"/>
          <w:lang w:val="ro-MD" w:eastAsia="ru-RU"/>
        </w:rPr>
        <w:t>e a</w:t>
      </w:r>
      <w:r w:rsidR="003448EE">
        <w:rPr>
          <w:rFonts w:asciiTheme="majorHAnsi" w:eastAsia="Times New Roman" w:hAnsiTheme="majorHAnsi" w:cstheme="majorHAnsi"/>
          <w:bCs/>
          <w:sz w:val="24"/>
          <w:szCs w:val="24"/>
          <w:lang w:val="ro-MD" w:eastAsia="ru-RU"/>
        </w:rPr>
        <w:t xml:space="preserve"> Ministerul</w:t>
      </w:r>
      <w:r w:rsidR="007F6773">
        <w:rPr>
          <w:rFonts w:asciiTheme="majorHAnsi" w:eastAsia="Times New Roman" w:hAnsiTheme="majorHAnsi" w:cstheme="majorHAnsi"/>
          <w:bCs/>
          <w:sz w:val="24"/>
          <w:szCs w:val="24"/>
          <w:lang w:val="ro-MD" w:eastAsia="ru-RU"/>
        </w:rPr>
        <w:t>ui</w:t>
      </w:r>
      <w:r w:rsidR="003448EE">
        <w:rPr>
          <w:rFonts w:asciiTheme="majorHAnsi" w:eastAsia="Times New Roman" w:hAnsiTheme="majorHAnsi" w:cstheme="majorHAnsi"/>
          <w:bCs/>
          <w:sz w:val="24"/>
          <w:szCs w:val="24"/>
          <w:lang w:val="ro-MD" w:eastAsia="ru-RU"/>
        </w:rPr>
        <w:t xml:space="preserve"> </w:t>
      </w:r>
      <w:r w:rsidR="003448EE" w:rsidRPr="007143FC">
        <w:rPr>
          <w:rFonts w:asciiTheme="majorHAnsi" w:eastAsia="Times New Roman" w:hAnsiTheme="majorHAnsi" w:cstheme="majorHAnsi"/>
          <w:bCs/>
          <w:sz w:val="24"/>
          <w:szCs w:val="24"/>
          <w:lang w:val="ro-MD" w:eastAsia="ru-RU"/>
        </w:rPr>
        <w:t>Educației, Culturii și Cercetării</w:t>
      </w:r>
      <w:r w:rsidR="000A1529">
        <w:rPr>
          <w:rFonts w:asciiTheme="majorHAnsi" w:eastAsia="Times New Roman" w:hAnsiTheme="majorHAnsi" w:cstheme="majorHAnsi"/>
          <w:bCs/>
          <w:sz w:val="24"/>
          <w:szCs w:val="24"/>
          <w:lang w:val="ro-MD" w:eastAsia="ru-RU"/>
        </w:rPr>
        <w:t xml:space="preserve">; dlui Corneliu </w:t>
      </w:r>
      <w:proofErr w:type="spellStart"/>
      <w:r w:rsidR="000A1529">
        <w:rPr>
          <w:rFonts w:asciiTheme="majorHAnsi" w:eastAsia="Times New Roman" w:hAnsiTheme="majorHAnsi" w:cstheme="majorHAnsi"/>
          <w:bCs/>
          <w:sz w:val="24"/>
          <w:szCs w:val="24"/>
          <w:lang w:val="ro-MD" w:eastAsia="ru-RU"/>
        </w:rPr>
        <w:t>Soltan</w:t>
      </w:r>
      <w:proofErr w:type="spellEnd"/>
      <w:r w:rsidR="000A1529">
        <w:rPr>
          <w:rFonts w:asciiTheme="majorHAnsi" w:eastAsia="Times New Roman" w:hAnsiTheme="majorHAnsi" w:cstheme="majorHAnsi"/>
          <w:bCs/>
          <w:sz w:val="24"/>
          <w:szCs w:val="24"/>
          <w:lang w:val="ro-MD" w:eastAsia="ru-RU"/>
        </w:rPr>
        <w:t xml:space="preserve">, director general adjunct al Agenției Proprietății Publice; dlui Petru </w:t>
      </w:r>
      <w:proofErr w:type="spellStart"/>
      <w:r w:rsidR="000A1529">
        <w:rPr>
          <w:rFonts w:asciiTheme="majorHAnsi" w:eastAsia="Times New Roman" w:hAnsiTheme="majorHAnsi" w:cstheme="majorHAnsi"/>
          <w:bCs/>
          <w:sz w:val="24"/>
          <w:szCs w:val="24"/>
          <w:lang w:val="ro-MD" w:eastAsia="ru-RU"/>
        </w:rPr>
        <w:t>Babuci</w:t>
      </w:r>
      <w:proofErr w:type="spellEnd"/>
      <w:r w:rsidR="000A1529">
        <w:rPr>
          <w:rFonts w:asciiTheme="majorHAnsi" w:eastAsia="Times New Roman" w:hAnsiTheme="majorHAnsi" w:cstheme="majorHAnsi"/>
          <w:bCs/>
          <w:sz w:val="24"/>
          <w:szCs w:val="24"/>
          <w:lang w:val="ro-MD" w:eastAsia="ru-RU"/>
        </w:rPr>
        <w:t xml:space="preserve">, </w:t>
      </w:r>
      <w:r w:rsidR="000A1529" w:rsidRPr="000A1529">
        <w:rPr>
          <w:rFonts w:asciiTheme="majorHAnsi" w:eastAsia="Times New Roman" w:hAnsiTheme="majorHAnsi" w:cstheme="majorHAnsi"/>
          <w:bCs/>
          <w:sz w:val="24"/>
          <w:szCs w:val="24"/>
          <w:lang w:val="ro-MD" w:eastAsia="ru-RU"/>
        </w:rPr>
        <w:t>șef al Direcție</w:t>
      </w:r>
      <w:r w:rsidR="000A1529">
        <w:rPr>
          <w:rFonts w:asciiTheme="majorHAnsi" w:eastAsia="Times New Roman" w:hAnsiTheme="majorHAnsi" w:cstheme="majorHAnsi"/>
          <w:bCs/>
          <w:sz w:val="24"/>
          <w:szCs w:val="24"/>
          <w:lang w:val="ro-MD" w:eastAsia="ru-RU"/>
        </w:rPr>
        <w:t>i</w:t>
      </w:r>
      <w:r w:rsidR="000A1529" w:rsidRPr="000A1529">
        <w:rPr>
          <w:rFonts w:asciiTheme="majorHAnsi" w:eastAsia="Times New Roman" w:hAnsiTheme="majorHAnsi" w:cstheme="majorHAnsi"/>
          <w:bCs/>
          <w:sz w:val="24"/>
          <w:szCs w:val="24"/>
          <w:lang w:val="ro-MD" w:eastAsia="ru-RU"/>
        </w:rPr>
        <w:t xml:space="preserve"> politici în domeniul controlului financiar public intern</w:t>
      </w:r>
      <w:r w:rsidR="007F6773">
        <w:rPr>
          <w:rFonts w:asciiTheme="majorHAnsi" w:eastAsia="Times New Roman" w:hAnsiTheme="majorHAnsi" w:cstheme="majorHAnsi"/>
          <w:bCs/>
          <w:sz w:val="24"/>
          <w:szCs w:val="24"/>
          <w:lang w:val="ro-MD" w:eastAsia="ru-RU"/>
        </w:rPr>
        <w:t xml:space="preserve"> a</w:t>
      </w:r>
      <w:r w:rsidR="000A1529" w:rsidRPr="000A1529">
        <w:rPr>
          <w:rFonts w:asciiTheme="majorHAnsi" w:eastAsia="Times New Roman" w:hAnsiTheme="majorHAnsi" w:cstheme="majorHAnsi"/>
          <w:bCs/>
          <w:sz w:val="24"/>
          <w:szCs w:val="24"/>
          <w:lang w:val="ro-MD" w:eastAsia="ru-RU"/>
        </w:rPr>
        <w:t xml:space="preserve"> Ministerul</w:t>
      </w:r>
      <w:r w:rsidR="007F6773">
        <w:rPr>
          <w:rFonts w:asciiTheme="majorHAnsi" w:eastAsia="Times New Roman" w:hAnsiTheme="majorHAnsi" w:cstheme="majorHAnsi"/>
          <w:bCs/>
          <w:sz w:val="24"/>
          <w:szCs w:val="24"/>
          <w:lang w:val="ro-MD" w:eastAsia="ru-RU"/>
        </w:rPr>
        <w:t>ui</w:t>
      </w:r>
      <w:r w:rsidR="000A1529" w:rsidRPr="000A1529">
        <w:rPr>
          <w:rFonts w:asciiTheme="majorHAnsi" w:eastAsia="Times New Roman" w:hAnsiTheme="majorHAnsi" w:cstheme="majorHAnsi"/>
          <w:bCs/>
          <w:sz w:val="24"/>
          <w:szCs w:val="24"/>
          <w:lang w:val="ro-MD" w:eastAsia="ru-RU"/>
        </w:rPr>
        <w:t xml:space="preserve"> Finanțelor</w:t>
      </w:r>
      <w:r w:rsidR="000A1529">
        <w:rPr>
          <w:rFonts w:asciiTheme="majorHAnsi" w:eastAsia="Times New Roman" w:hAnsiTheme="majorHAnsi" w:cstheme="majorHAnsi"/>
          <w:bCs/>
          <w:sz w:val="24"/>
          <w:szCs w:val="24"/>
          <w:lang w:val="ro-MD" w:eastAsia="ru-RU"/>
        </w:rPr>
        <w:t>; dnei Ecaterina Țurcanu, șef al Secției financiar-administrativ</w:t>
      </w:r>
      <w:r w:rsidR="007F6773">
        <w:rPr>
          <w:rFonts w:asciiTheme="majorHAnsi" w:eastAsia="Times New Roman" w:hAnsiTheme="majorHAnsi" w:cstheme="majorHAnsi"/>
          <w:bCs/>
          <w:sz w:val="24"/>
          <w:szCs w:val="24"/>
          <w:lang w:val="ro-MD" w:eastAsia="ru-RU"/>
        </w:rPr>
        <w:t xml:space="preserve">e a </w:t>
      </w:r>
      <w:r w:rsidR="000A1529">
        <w:rPr>
          <w:rFonts w:asciiTheme="majorHAnsi" w:eastAsia="Times New Roman" w:hAnsiTheme="majorHAnsi" w:cstheme="majorHAnsi"/>
          <w:bCs/>
          <w:sz w:val="24"/>
          <w:szCs w:val="24"/>
          <w:lang w:val="ro-MD" w:eastAsia="ru-RU"/>
        </w:rPr>
        <w:t>Ministerului Economiei și Infrastructurii</w:t>
      </w:r>
      <w:r w:rsidRPr="007143FC">
        <w:rPr>
          <w:rFonts w:asciiTheme="majorHAnsi" w:hAnsiTheme="majorHAnsi" w:cstheme="majorHAnsi"/>
          <w:sz w:val="24"/>
          <w:szCs w:val="24"/>
          <w:lang w:val="ro-MD"/>
        </w:rPr>
        <w:t xml:space="preserve">, </w:t>
      </w:r>
      <w:r w:rsidRPr="007143FC">
        <w:rPr>
          <w:rFonts w:asciiTheme="majorHAnsi" w:hAnsiTheme="majorHAnsi" w:cstheme="majorHAnsi"/>
          <w:iCs/>
          <w:sz w:val="24"/>
          <w:szCs w:val="24"/>
          <w:lang w:val="ro-MD"/>
        </w:rPr>
        <w:t>precum</w:t>
      </w:r>
      <w:r w:rsidRPr="007143FC">
        <w:rPr>
          <w:rFonts w:asciiTheme="majorHAnsi" w:eastAsia="Times New Roman" w:hAnsiTheme="majorHAnsi" w:cstheme="majorHAnsi"/>
          <w:sz w:val="24"/>
          <w:szCs w:val="24"/>
          <w:lang w:val="ro-MD"/>
        </w:rPr>
        <w:t xml:space="preserve"> </w:t>
      </w:r>
      <w:r w:rsidR="007143FC" w:rsidRPr="007143FC">
        <w:rPr>
          <w:rFonts w:asciiTheme="majorHAnsi" w:eastAsia="Times New Roman" w:hAnsiTheme="majorHAnsi" w:cstheme="majorHAnsi"/>
          <w:sz w:val="24"/>
          <w:szCs w:val="24"/>
          <w:lang w:val="ro-MD"/>
        </w:rPr>
        <w:t>și</w:t>
      </w:r>
      <w:r w:rsidRPr="007143FC">
        <w:rPr>
          <w:rFonts w:asciiTheme="majorHAnsi" w:eastAsia="Times New Roman" w:hAnsiTheme="majorHAnsi" w:cstheme="majorHAnsi"/>
          <w:sz w:val="24"/>
          <w:szCs w:val="24"/>
          <w:lang w:val="ro-MD"/>
        </w:rPr>
        <w:t xml:space="preserve"> a altor persoane cu </w:t>
      </w:r>
      <w:r w:rsidR="00E44ECA" w:rsidRPr="007143FC">
        <w:rPr>
          <w:rFonts w:asciiTheme="majorHAnsi" w:eastAsia="Times New Roman" w:hAnsiTheme="majorHAnsi" w:cstheme="majorHAnsi"/>
          <w:sz w:val="24"/>
          <w:szCs w:val="24"/>
          <w:lang w:val="ro-MD"/>
        </w:rPr>
        <w:t>funcții</w:t>
      </w:r>
      <w:r w:rsidRPr="007143FC">
        <w:rPr>
          <w:rFonts w:asciiTheme="majorHAnsi" w:eastAsia="Times New Roman" w:hAnsiTheme="majorHAnsi" w:cstheme="majorHAnsi"/>
          <w:sz w:val="24"/>
          <w:szCs w:val="24"/>
          <w:lang w:val="ro-MD"/>
        </w:rPr>
        <w:t xml:space="preserve"> de răspundere d</w:t>
      </w:r>
      <w:r w:rsidR="007F6773">
        <w:rPr>
          <w:rFonts w:asciiTheme="majorHAnsi" w:eastAsia="Times New Roman" w:hAnsiTheme="majorHAnsi" w:cstheme="majorHAnsi"/>
          <w:sz w:val="24"/>
          <w:szCs w:val="24"/>
          <w:lang w:val="ro-MD"/>
        </w:rPr>
        <w:t>e la</w:t>
      </w:r>
      <w:r w:rsidRPr="007143FC">
        <w:rPr>
          <w:rFonts w:asciiTheme="majorHAnsi" w:eastAsia="Times New Roman" w:hAnsiTheme="majorHAnsi" w:cstheme="majorHAnsi"/>
          <w:sz w:val="24"/>
          <w:szCs w:val="24"/>
          <w:lang w:val="ro-MD"/>
        </w:rPr>
        <w:t xml:space="preserve"> </w:t>
      </w:r>
      <w:r w:rsidR="00384F25">
        <w:rPr>
          <w:rFonts w:asciiTheme="majorHAnsi" w:eastAsia="Times New Roman" w:hAnsiTheme="majorHAnsi" w:cstheme="majorHAnsi"/>
          <w:sz w:val="24"/>
          <w:szCs w:val="24"/>
          <w:lang w:val="ro-MD"/>
        </w:rPr>
        <w:t xml:space="preserve">Ministerul Finanțelor, Agenția Proprietății Publice, </w:t>
      </w:r>
      <w:r w:rsidRPr="007143FC">
        <w:rPr>
          <w:rFonts w:asciiTheme="majorHAnsi" w:eastAsia="Times New Roman" w:hAnsiTheme="majorHAnsi" w:cstheme="majorHAnsi"/>
          <w:sz w:val="24"/>
          <w:szCs w:val="24"/>
          <w:lang w:val="ro-MD"/>
        </w:rPr>
        <w:t xml:space="preserve">Ministerul </w:t>
      </w:r>
      <w:r w:rsidR="00E44ECA" w:rsidRPr="007143FC">
        <w:rPr>
          <w:rFonts w:asciiTheme="majorHAnsi" w:eastAsia="Times New Roman" w:hAnsiTheme="majorHAnsi" w:cstheme="majorHAnsi"/>
          <w:sz w:val="24"/>
          <w:szCs w:val="24"/>
          <w:lang w:val="ro-MD"/>
        </w:rPr>
        <w:t>Educației</w:t>
      </w:r>
      <w:r w:rsidRPr="007143FC">
        <w:rPr>
          <w:rFonts w:asciiTheme="majorHAnsi" w:eastAsia="Times New Roman" w:hAnsiTheme="majorHAnsi" w:cstheme="majorHAnsi"/>
          <w:sz w:val="24"/>
          <w:szCs w:val="24"/>
          <w:lang w:val="ro-MD"/>
        </w:rPr>
        <w:t xml:space="preserve">, Culturii </w:t>
      </w:r>
      <w:r w:rsidR="007143FC" w:rsidRPr="007143FC">
        <w:rPr>
          <w:rFonts w:asciiTheme="majorHAnsi" w:eastAsia="Times New Roman" w:hAnsiTheme="majorHAnsi" w:cstheme="majorHAnsi"/>
          <w:sz w:val="24"/>
          <w:szCs w:val="24"/>
          <w:lang w:val="ro-MD"/>
        </w:rPr>
        <w:t>și</w:t>
      </w:r>
      <w:r w:rsidRPr="007143FC">
        <w:rPr>
          <w:rFonts w:asciiTheme="majorHAnsi" w:eastAsia="Times New Roman" w:hAnsiTheme="majorHAnsi" w:cstheme="majorHAnsi"/>
          <w:sz w:val="24"/>
          <w:szCs w:val="24"/>
          <w:lang w:val="ro-MD"/>
        </w:rPr>
        <w:t xml:space="preserve"> Cercetării </w:t>
      </w:r>
      <w:r w:rsidR="007143FC" w:rsidRPr="007143FC">
        <w:rPr>
          <w:rFonts w:asciiTheme="majorHAnsi" w:eastAsia="Times New Roman" w:hAnsiTheme="majorHAnsi" w:cstheme="majorHAnsi"/>
          <w:sz w:val="24"/>
          <w:szCs w:val="24"/>
          <w:lang w:val="ro-MD"/>
        </w:rPr>
        <w:t>și</w:t>
      </w:r>
      <w:r w:rsidRPr="007143FC">
        <w:rPr>
          <w:rFonts w:asciiTheme="majorHAnsi" w:eastAsia="Times New Roman" w:hAnsiTheme="majorHAnsi" w:cstheme="majorHAnsi"/>
          <w:sz w:val="24"/>
          <w:szCs w:val="24"/>
          <w:lang w:val="ro-MD"/>
        </w:rPr>
        <w:t xml:space="preserve"> </w:t>
      </w:r>
      <w:r w:rsidR="00E44ECA" w:rsidRPr="007143FC">
        <w:rPr>
          <w:rFonts w:asciiTheme="majorHAnsi" w:eastAsia="Times New Roman" w:hAnsiTheme="majorHAnsi" w:cstheme="majorHAnsi"/>
          <w:sz w:val="24"/>
          <w:szCs w:val="24"/>
          <w:lang w:val="ro-MD"/>
        </w:rPr>
        <w:t>instituțiil</w:t>
      </w:r>
      <w:r w:rsidR="007F6773">
        <w:rPr>
          <w:rFonts w:asciiTheme="majorHAnsi" w:eastAsia="Times New Roman" w:hAnsiTheme="majorHAnsi" w:cstheme="majorHAnsi"/>
          <w:sz w:val="24"/>
          <w:szCs w:val="24"/>
          <w:lang w:val="ro-MD"/>
        </w:rPr>
        <w:t>e</w:t>
      </w:r>
      <w:r w:rsidRPr="007143FC">
        <w:rPr>
          <w:rFonts w:asciiTheme="majorHAnsi" w:eastAsia="Times New Roman" w:hAnsiTheme="majorHAnsi" w:cstheme="majorHAnsi"/>
          <w:sz w:val="24"/>
          <w:szCs w:val="24"/>
          <w:lang w:val="ro-MD"/>
        </w:rPr>
        <w:t xml:space="preserve"> din subordine</w:t>
      </w:r>
      <w:r w:rsidR="00384F25">
        <w:rPr>
          <w:rFonts w:asciiTheme="majorHAnsi" w:eastAsia="Times New Roman" w:hAnsiTheme="majorHAnsi" w:cstheme="majorHAnsi"/>
          <w:sz w:val="24"/>
          <w:szCs w:val="24"/>
          <w:lang w:val="ro-MD"/>
        </w:rPr>
        <w:t>a acestuia</w:t>
      </w:r>
      <w:r w:rsidRPr="007143FC">
        <w:rPr>
          <w:rFonts w:asciiTheme="majorHAnsi" w:hAnsiTheme="majorHAnsi" w:cstheme="majorHAnsi"/>
          <w:sz w:val="24"/>
          <w:szCs w:val="24"/>
          <w:lang w:val="ro-MD" w:eastAsia="ro-RO"/>
        </w:rPr>
        <w:t xml:space="preserve">, </w:t>
      </w:r>
      <w:r w:rsidR="00F41908" w:rsidRPr="007143FC">
        <w:rPr>
          <w:rFonts w:asciiTheme="majorHAnsi" w:hAnsiTheme="majorHAnsi" w:cstheme="majorHAnsi"/>
          <w:sz w:val="24"/>
          <w:szCs w:val="24"/>
          <w:shd w:val="clear" w:color="auto" w:fill="FFFFFF" w:themeFill="background1"/>
          <w:lang w:val="ro-MD"/>
        </w:rPr>
        <w:t xml:space="preserve">în cadrul ședinței video, </w:t>
      </w:r>
      <w:r w:rsidR="00F41908" w:rsidRPr="007143FC">
        <w:rPr>
          <w:rFonts w:asciiTheme="majorHAnsi" w:hAnsiTheme="majorHAnsi" w:cstheme="majorHAnsi"/>
          <w:sz w:val="24"/>
          <w:szCs w:val="24"/>
          <w:lang w:val="ro-MD"/>
        </w:rPr>
        <w:t xml:space="preserve">în legătură cu </w:t>
      </w:r>
      <w:r w:rsidR="00F41908" w:rsidRPr="006C5FAD">
        <w:rPr>
          <w:rFonts w:asciiTheme="majorHAnsi" w:hAnsiTheme="majorHAnsi" w:cstheme="majorHAnsi"/>
          <w:sz w:val="24"/>
          <w:szCs w:val="24"/>
          <w:lang w:val="ro-MD"/>
        </w:rPr>
        <w:t>situația epidemiologică în Republica</w:t>
      </w:r>
      <w:r w:rsidR="00F41908" w:rsidRPr="007143FC">
        <w:rPr>
          <w:rFonts w:asciiTheme="majorHAnsi" w:hAnsiTheme="majorHAnsi" w:cstheme="majorHAnsi"/>
          <w:sz w:val="24"/>
          <w:szCs w:val="24"/>
          <w:lang w:val="ro-MD"/>
        </w:rPr>
        <w:t xml:space="preserve"> Moldova</w:t>
      </w:r>
      <w:r w:rsidR="00F41908" w:rsidRPr="007143FC">
        <w:rPr>
          <w:rStyle w:val="FootnoteReference"/>
          <w:rFonts w:asciiTheme="majorHAnsi" w:hAnsiTheme="majorHAnsi" w:cstheme="majorHAnsi"/>
          <w:color w:val="000000" w:themeColor="text1"/>
          <w:sz w:val="24"/>
          <w:szCs w:val="24"/>
          <w:shd w:val="clear" w:color="auto" w:fill="FFFFFF" w:themeFill="background1"/>
          <w:lang w:val="ro-MD"/>
        </w:rPr>
        <w:footnoteReference w:id="1"/>
      </w:r>
      <w:r w:rsidR="00F41908" w:rsidRPr="007143FC">
        <w:rPr>
          <w:rFonts w:asciiTheme="majorHAnsi" w:hAnsiTheme="majorHAnsi" w:cstheme="majorHAnsi"/>
          <w:sz w:val="24"/>
          <w:szCs w:val="24"/>
          <w:shd w:val="clear" w:color="auto" w:fill="FFFFFF" w:themeFill="background1"/>
          <w:lang w:val="ro-MD"/>
        </w:rPr>
        <w:t xml:space="preserve">, </w:t>
      </w:r>
      <w:r w:rsidR="00F41908" w:rsidRPr="007143FC">
        <w:rPr>
          <w:rFonts w:asciiTheme="majorHAnsi" w:hAnsiTheme="majorHAnsi" w:cstheme="majorHAnsi"/>
          <w:color w:val="000000"/>
          <w:sz w:val="24"/>
          <w:szCs w:val="24"/>
          <w:lang w:val="ro-MD"/>
        </w:rPr>
        <w:t xml:space="preserve">călăuzindu-se de art.3 alin.(1), art.5 alin.(1) </w:t>
      </w:r>
      <w:proofErr w:type="spellStart"/>
      <w:r w:rsidR="00F41908" w:rsidRPr="007143FC">
        <w:rPr>
          <w:rFonts w:asciiTheme="majorHAnsi" w:hAnsiTheme="majorHAnsi" w:cstheme="majorHAnsi"/>
          <w:color w:val="000000"/>
          <w:sz w:val="24"/>
          <w:szCs w:val="24"/>
          <w:lang w:val="ro-MD"/>
        </w:rPr>
        <w:t>lit.a</w:t>
      </w:r>
      <w:proofErr w:type="spellEnd"/>
      <w:r w:rsidR="00F41908" w:rsidRPr="007143FC">
        <w:rPr>
          <w:rFonts w:asciiTheme="majorHAnsi" w:hAnsiTheme="majorHAnsi" w:cstheme="majorHAnsi"/>
          <w:color w:val="000000"/>
          <w:sz w:val="24"/>
          <w:szCs w:val="24"/>
          <w:lang w:val="ro-MD"/>
        </w:rPr>
        <w:t xml:space="preserve">) </w:t>
      </w:r>
      <w:proofErr w:type="spellStart"/>
      <w:r w:rsidR="00F41908" w:rsidRPr="007143FC">
        <w:rPr>
          <w:rFonts w:asciiTheme="majorHAnsi" w:hAnsiTheme="majorHAnsi" w:cstheme="majorHAnsi"/>
          <w:color w:val="000000"/>
          <w:sz w:val="24"/>
          <w:szCs w:val="24"/>
          <w:lang w:val="ro-MD"/>
        </w:rPr>
        <w:t>şi</w:t>
      </w:r>
      <w:proofErr w:type="spellEnd"/>
      <w:r w:rsidR="00F41908" w:rsidRPr="007143FC">
        <w:rPr>
          <w:rFonts w:asciiTheme="majorHAnsi" w:hAnsiTheme="majorHAnsi" w:cstheme="majorHAnsi"/>
          <w:color w:val="000000"/>
          <w:sz w:val="24"/>
          <w:szCs w:val="24"/>
          <w:lang w:val="ro-MD"/>
        </w:rPr>
        <w:t xml:space="preserve"> art.31 alin.(1) </w:t>
      </w:r>
      <w:proofErr w:type="spellStart"/>
      <w:r w:rsidR="00F41908" w:rsidRPr="007143FC">
        <w:rPr>
          <w:rFonts w:asciiTheme="majorHAnsi" w:hAnsiTheme="majorHAnsi" w:cstheme="majorHAnsi"/>
          <w:color w:val="000000"/>
          <w:sz w:val="24"/>
          <w:szCs w:val="24"/>
          <w:lang w:val="ro-MD"/>
        </w:rPr>
        <w:t>lit.a</w:t>
      </w:r>
      <w:proofErr w:type="spellEnd"/>
      <w:r w:rsidR="00F41908" w:rsidRPr="007143FC">
        <w:rPr>
          <w:rFonts w:asciiTheme="majorHAnsi" w:hAnsiTheme="majorHAnsi" w:cstheme="majorHAnsi"/>
          <w:color w:val="000000"/>
          <w:sz w:val="24"/>
          <w:szCs w:val="24"/>
          <w:lang w:val="ro-MD"/>
        </w:rPr>
        <w:t xml:space="preserve">) din Legea privind organizarea </w:t>
      </w:r>
      <w:r w:rsidR="00A6197C" w:rsidRPr="007143FC">
        <w:rPr>
          <w:rFonts w:asciiTheme="majorHAnsi" w:hAnsiTheme="majorHAnsi" w:cstheme="majorHAnsi"/>
          <w:color w:val="000000"/>
          <w:sz w:val="24"/>
          <w:szCs w:val="24"/>
          <w:lang w:val="ro-MD"/>
        </w:rPr>
        <w:t>și</w:t>
      </w:r>
      <w:r w:rsidR="00F41908" w:rsidRPr="007143FC">
        <w:rPr>
          <w:rFonts w:asciiTheme="majorHAnsi" w:hAnsiTheme="majorHAnsi" w:cstheme="majorHAnsi"/>
          <w:color w:val="000000"/>
          <w:sz w:val="24"/>
          <w:szCs w:val="24"/>
          <w:lang w:val="ro-MD"/>
        </w:rPr>
        <w:t xml:space="preserve"> funcționarea Curții de Conturi a Republicii Moldova</w:t>
      </w:r>
      <w:r w:rsidR="00F41908" w:rsidRPr="007143FC">
        <w:rPr>
          <w:rStyle w:val="FootnoteReference"/>
          <w:rFonts w:asciiTheme="majorHAnsi" w:hAnsiTheme="majorHAnsi" w:cstheme="majorHAnsi"/>
          <w:color w:val="000000"/>
          <w:sz w:val="24"/>
          <w:szCs w:val="24"/>
          <w:lang w:val="ro-MD"/>
        </w:rPr>
        <w:footnoteReference w:id="2"/>
      </w:r>
      <w:r w:rsidR="00F41908" w:rsidRPr="007143FC">
        <w:rPr>
          <w:rFonts w:asciiTheme="majorHAnsi" w:hAnsiTheme="majorHAnsi" w:cstheme="majorHAnsi"/>
          <w:color w:val="000000"/>
          <w:sz w:val="24"/>
          <w:szCs w:val="24"/>
          <w:lang w:val="ro-MD"/>
        </w:rPr>
        <w:t xml:space="preserve">, </w:t>
      </w:r>
      <w:r w:rsidR="00F41908" w:rsidRPr="007143FC">
        <w:rPr>
          <w:rFonts w:asciiTheme="majorHAnsi" w:hAnsiTheme="majorHAnsi" w:cstheme="majorHAnsi"/>
          <w:sz w:val="24"/>
          <w:szCs w:val="24"/>
          <w:shd w:val="clear" w:color="auto" w:fill="FFFFFF" w:themeFill="background1"/>
          <w:lang w:val="ro-MD"/>
        </w:rPr>
        <w:t xml:space="preserve">a examinat </w:t>
      </w:r>
      <w:r w:rsidR="00F41908" w:rsidRPr="007143FC">
        <w:rPr>
          <w:rFonts w:asciiTheme="majorHAnsi" w:eastAsia="Times New Roman" w:hAnsiTheme="majorHAnsi" w:cstheme="majorHAnsi"/>
          <w:bCs/>
          <w:sz w:val="24"/>
          <w:szCs w:val="24"/>
          <w:lang w:val="ro-MD" w:eastAsia="ru-RU"/>
        </w:rPr>
        <w:t xml:space="preserve">Raportul auditului asupra rapoartelor financiare consolidate ale Ministerului Educației, Culturii și Cercetării încheiate la 31 decembrie 2020. </w:t>
      </w:r>
    </w:p>
    <w:p w:rsidR="00EA16DD" w:rsidRPr="007143FC" w:rsidRDefault="00EA16DD" w:rsidP="001E0EF9">
      <w:pPr>
        <w:spacing w:after="0" w:line="276" w:lineRule="auto"/>
        <w:ind w:firstLine="567"/>
        <w:jc w:val="both"/>
        <w:rPr>
          <w:rFonts w:asciiTheme="majorHAnsi" w:hAnsiTheme="majorHAnsi" w:cstheme="majorHAnsi"/>
          <w:sz w:val="24"/>
          <w:szCs w:val="24"/>
          <w:lang w:val="ro-MD"/>
        </w:rPr>
      </w:pPr>
      <w:r w:rsidRPr="007143FC">
        <w:rPr>
          <w:rFonts w:asciiTheme="majorHAnsi" w:eastAsia="Times New Roman" w:hAnsiTheme="majorHAnsi" w:cstheme="majorHAnsi"/>
          <w:sz w:val="24"/>
          <w:szCs w:val="24"/>
          <w:lang w:val="ro-MD" w:eastAsia="ro-MD"/>
        </w:rPr>
        <w:t xml:space="preserve">Misiunea de audit public extern a fost realizată conform </w:t>
      </w:r>
      <w:r w:rsidRPr="007143FC">
        <w:rPr>
          <w:rFonts w:asciiTheme="majorHAnsi" w:hAnsiTheme="majorHAnsi" w:cstheme="majorHAnsi"/>
          <w:sz w:val="24"/>
          <w:szCs w:val="24"/>
          <w:lang w:val="ro-MD"/>
        </w:rPr>
        <w:t xml:space="preserve">Programului activității de audit a Curții de Conturi </w:t>
      </w:r>
      <w:r w:rsidR="00B320B3" w:rsidRPr="007143FC">
        <w:rPr>
          <w:rFonts w:asciiTheme="majorHAnsi" w:hAnsiTheme="majorHAnsi" w:cstheme="majorHAnsi"/>
          <w:sz w:val="24"/>
          <w:szCs w:val="24"/>
          <w:lang w:val="ro-MD"/>
        </w:rPr>
        <w:t>pe anul 2021</w:t>
      </w:r>
      <w:r w:rsidR="00B320B3" w:rsidRPr="007143FC">
        <w:rPr>
          <w:rStyle w:val="FootnoteReference1"/>
          <w:rFonts w:asciiTheme="majorHAnsi" w:hAnsiTheme="majorHAnsi" w:cstheme="majorHAnsi"/>
          <w:sz w:val="24"/>
          <w:szCs w:val="24"/>
        </w:rPr>
        <w:footnoteReference w:id="3"/>
      </w:r>
      <w:r w:rsidRPr="007143FC">
        <w:rPr>
          <w:rFonts w:asciiTheme="majorHAnsi" w:hAnsiTheme="majorHAnsi" w:cstheme="majorHAnsi"/>
          <w:sz w:val="24"/>
          <w:szCs w:val="24"/>
          <w:lang w:val="ro-MD"/>
        </w:rPr>
        <w:t xml:space="preserve">, </w:t>
      </w:r>
      <w:r w:rsidRPr="007143FC">
        <w:rPr>
          <w:rFonts w:asciiTheme="majorHAnsi" w:eastAsia="Times New Roman" w:hAnsiTheme="majorHAnsi" w:cstheme="majorHAnsi"/>
          <w:sz w:val="24"/>
          <w:szCs w:val="24"/>
          <w:lang w:val="ro-MD"/>
        </w:rPr>
        <w:t xml:space="preserve">având drept scop </w:t>
      </w:r>
      <w:r w:rsidRPr="007143FC">
        <w:rPr>
          <w:rFonts w:asciiTheme="majorHAnsi" w:hAnsiTheme="majorHAnsi" w:cstheme="majorHAnsi"/>
          <w:sz w:val="24"/>
          <w:szCs w:val="24"/>
          <w:lang w:val="ro-MD"/>
        </w:rPr>
        <w:t xml:space="preserve">oferirea unei asigurări rezonabile cu privire  la faptul că rapoartele financiare consolidate ale Ministerului </w:t>
      </w:r>
      <w:r w:rsidR="00EE0053" w:rsidRPr="007143FC">
        <w:rPr>
          <w:rFonts w:asciiTheme="majorHAnsi" w:eastAsia="Times New Roman" w:hAnsiTheme="majorHAnsi" w:cstheme="majorHAnsi"/>
          <w:sz w:val="24"/>
          <w:szCs w:val="24"/>
          <w:lang w:val="ro-MD"/>
        </w:rPr>
        <w:t>Educației</w:t>
      </w:r>
      <w:r w:rsidRPr="007143FC">
        <w:rPr>
          <w:rFonts w:asciiTheme="majorHAnsi" w:eastAsia="Times New Roman" w:hAnsiTheme="majorHAnsi" w:cstheme="majorHAnsi"/>
          <w:sz w:val="24"/>
          <w:szCs w:val="24"/>
          <w:lang w:val="ro-MD"/>
        </w:rPr>
        <w:t xml:space="preserve">, Culturii </w:t>
      </w:r>
      <w:r w:rsidR="00A6197C" w:rsidRPr="007143FC">
        <w:rPr>
          <w:rFonts w:asciiTheme="majorHAnsi" w:eastAsia="Times New Roman" w:hAnsiTheme="majorHAnsi" w:cstheme="majorHAnsi"/>
          <w:sz w:val="24"/>
          <w:szCs w:val="24"/>
          <w:lang w:val="ro-MD"/>
        </w:rPr>
        <w:t>și</w:t>
      </w:r>
      <w:r w:rsidRPr="007143FC">
        <w:rPr>
          <w:rFonts w:asciiTheme="majorHAnsi" w:eastAsia="Times New Roman" w:hAnsiTheme="majorHAnsi" w:cstheme="majorHAnsi"/>
          <w:sz w:val="24"/>
          <w:szCs w:val="24"/>
          <w:lang w:val="ro-MD"/>
        </w:rPr>
        <w:t xml:space="preserve"> Cercetări</w:t>
      </w:r>
      <w:r w:rsidR="00384F25">
        <w:rPr>
          <w:rFonts w:asciiTheme="majorHAnsi" w:hAnsiTheme="majorHAnsi" w:cstheme="majorHAnsi"/>
          <w:sz w:val="24"/>
          <w:szCs w:val="24"/>
          <w:lang w:val="ro-MD"/>
        </w:rPr>
        <w:t xml:space="preserve">i </w:t>
      </w:r>
      <w:r w:rsidRPr="007143FC">
        <w:rPr>
          <w:rFonts w:asciiTheme="majorHAnsi" w:hAnsiTheme="majorHAnsi" w:cstheme="majorHAnsi"/>
          <w:sz w:val="24"/>
          <w:szCs w:val="24"/>
          <w:lang w:val="ro-MD"/>
        </w:rPr>
        <w:t xml:space="preserve"> încheiate la 31 decembrie 20</w:t>
      </w:r>
      <w:r w:rsidR="001E0EF9">
        <w:rPr>
          <w:rFonts w:asciiTheme="majorHAnsi" w:hAnsiTheme="majorHAnsi" w:cstheme="majorHAnsi"/>
          <w:sz w:val="24"/>
          <w:szCs w:val="24"/>
          <w:lang w:val="ro-MD"/>
        </w:rPr>
        <w:t>20</w:t>
      </w:r>
      <w:r w:rsidRPr="007143FC">
        <w:rPr>
          <w:rFonts w:asciiTheme="majorHAnsi" w:hAnsiTheme="majorHAnsi" w:cstheme="majorHAnsi"/>
          <w:sz w:val="24"/>
          <w:szCs w:val="24"/>
          <w:lang w:val="ro-MD"/>
        </w:rPr>
        <w:t xml:space="preserve"> nu conțin, în ansamblul lor, denaturări semnificative</w:t>
      </w:r>
      <w:r w:rsidR="00384F25">
        <w:rPr>
          <w:rFonts w:asciiTheme="majorHAnsi" w:hAnsiTheme="majorHAnsi" w:cstheme="majorHAnsi"/>
          <w:sz w:val="24"/>
          <w:szCs w:val="24"/>
          <w:lang w:val="ro-MD"/>
        </w:rPr>
        <w:t>,</w:t>
      </w:r>
      <w:r w:rsidRPr="007143FC">
        <w:rPr>
          <w:rFonts w:asciiTheme="majorHAnsi" w:hAnsiTheme="majorHAnsi" w:cstheme="majorHAnsi"/>
          <w:sz w:val="24"/>
          <w:szCs w:val="24"/>
          <w:lang w:val="ro-MD"/>
        </w:rPr>
        <w:t xml:space="preserve"> cauzate de fraude sau erori, precum și emiterea unei opinii.</w:t>
      </w:r>
    </w:p>
    <w:p w:rsidR="00B320B3" w:rsidRPr="007143FC" w:rsidRDefault="00B320B3" w:rsidP="00B320B3">
      <w:pPr>
        <w:spacing w:after="0" w:line="276" w:lineRule="auto"/>
        <w:ind w:firstLine="567"/>
        <w:jc w:val="both"/>
        <w:rPr>
          <w:rFonts w:asciiTheme="majorHAnsi" w:eastAsia="Times New Roman" w:hAnsiTheme="majorHAnsi" w:cstheme="majorHAnsi"/>
          <w:sz w:val="24"/>
          <w:szCs w:val="24"/>
          <w:lang w:val="ro-MD"/>
        </w:rPr>
      </w:pPr>
      <w:r w:rsidRPr="007143FC">
        <w:rPr>
          <w:rFonts w:asciiTheme="majorHAnsi" w:hAnsiTheme="majorHAnsi" w:cstheme="majorHAnsi"/>
          <w:sz w:val="24"/>
          <w:szCs w:val="24"/>
          <w:lang w:val="ro-MD"/>
        </w:rPr>
        <w:t xml:space="preserve">Auditul public extern s-a efectuat în conformitate cu Cadrul Declarațiilor Profesionale ale INTOSAI, pus în aplicare de Curtea de </w:t>
      </w:r>
      <w:r w:rsidRPr="007143FC">
        <w:rPr>
          <w:rFonts w:asciiTheme="majorHAnsi" w:eastAsia="Times New Roman" w:hAnsiTheme="majorHAnsi" w:cstheme="majorHAnsi"/>
          <w:sz w:val="24"/>
          <w:szCs w:val="24"/>
          <w:lang w:val="ro-MD"/>
        </w:rPr>
        <w:t>Conturi</w:t>
      </w:r>
      <w:r w:rsidRPr="007143FC">
        <w:rPr>
          <w:rFonts w:asciiTheme="majorHAnsi" w:eastAsia="Times New Roman" w:hAnsiTheme="majorHAnsi" w:cstheme="majorHAnsi"/>
          <w:sz w:val="24"/>
          <w:szCs w:val="24"/>
          <w:vertAlign w:val="superscript"/>
          <w:lang w:val="ro-MD"/>
        </w:rPr>
        <w:footnoteReference w:id="4"/>
      </w:r>
      <w:r w:rsidRPr="007143FC">
        <w:rPr>
          <w:rFonts w:asciiTheme="majorHAnsi" w:eastAsia="Times New Roman" w:hAnsiTheme="majorHAnsi" w:cstheme="majorHAnsi"/>
          <w:sz w:val="24"/>
          <w:szCs w:val="24"/>
          <w:lang w:val="ro-MD"/>
        </w:rPr>
        <w:t>.</w:t>
      </w:r>
    </w:p>
    <w:p w:rsidR="00EA16DD" w:rsidRPr="007143FC" w:rsidRDefault="00B320B3" w:rsidP="00B320B3">
      <w:pPr>
        <w:spacing w:after="0" w:line="276" w:lineRule="auto"/>
        <w:ind w:firstLine="567"/>
        <w:jc w:val="both"/>
        <w:rPr>
          <w:rFonts w:asciiTheme="majorHAnsi" w:eastAsia="Times New Roman" w:hAnsiTheme="majorHAnsi" w:cstheme="majorHAnsi"/>
          <w:sz w:val="24"/>
          <w:szCs w:val="24"/>
          <w:lang w:val="ro-MD"/>
        </w:rPr>
      </w:pPr>
      <w:r w:rsidRPr="007143FC">
        <w:rPr>
          <w:rFonts w:asciiTheme="majorHAnsi" w:eastAsia="Times New Roman" w:hAnsiTheme="majorHAnsi" w:cstheme="majorHAnsi"/>
          <w:sz w:val="24"/>
          <w:szCs w:val="24"/>
          <w:lang w:val="ro-MD"/>
        </w:rPr>
        <w:t>Examinând Raportul de audit, precum și explicațiile persoanelor cu funcții de răspundere</w:t>
      </w:r>
      <w:r w:rsidR="00D3165D" w:rsidRPr="006C5FAD">
        <w:rPr>
          <w:rFonts w:asciiTheme="majorHAnsi" w:eastAsia="Times New Roman" w:hAnsiTheme="majorHAnsi" w:cstheme="majorHAnsi"/>
          <w:sz w:val="24"/>
          <w:szCs w:val="24"/>
          <w:lang w:val="ro-MD"/>
        </w:rPr>
        <w:t>,</w:t>
      </w:r>
      <w:r w:rsidRPr="007143FC">
        <w:rPr>
          <w:rFonts w:asciiTheme="majorHAnsi" w:eastAsia="Times New Roman" w:hAnsiTheme="majorHAnsi" w:cstheme="majorHAnsi"/>
          <w:sz w:val="24"/>
          <w:szCs w:val="24"/>
          <w:lang w:val="ro-MD"/>
        </w:rPr>
        <w:t xml:space="preserve"> prezente la ședința publică, Curtea de Conturi</w:t>
      </w:r>
      <w:r w:rsidR="00EA16DD" w:rsidRPr="007143FC">
        <w:rPr>
          <w:rFonts w:asciiTheme="majorHAnsi" w:eastAsia="Times New Roman" w:hAnsiTheme="majorHAnsi" w:cstheme="majorHAnsi"/>
          <w:sz w:val="24"/>
          <w:szCs w:val="24"/>
          <w:lang w:val="ro-MD"/>
        </w:rPr>
        <w:t xml:space="preserve"> </w:t>
      </w:r>
    </w:p>
    <w:p w:rsidR="00EA16DD" w:rsidRPr="007143FC" w:rsidRDefault="00EA16DD" w:rsidP="00B72F0B">
      <w:pPr>
        <w:spacing w:after="0" w:line="276" w:lineRule="auto"/>
        <w:rPr>
          <w:rFonts w:asciiTheme="majorHAnsi" w:eastAsia="Times New Roman" w:hAnsiTheme="majorHAnsi" w:cstheme="majorHAnsi"/>
          <w:b/>
          <w:bCs/>
          <w:sz w:val="24"/>
          <w:szCs w:val="24"/>
          <w:lang w:val="ro-MD"/>
        </w:rPr>
      </w:pPr>
    </w:p>
    <w:p w:rsidR="00EA16DD" w:rsidRPr="007143FC" w:rsidRDefault="00EA16DD" w:rsidP="00B72F0B">
      <w:pPr>
        <w:spacing w:after="0" w:line="276" w:lineRule="auto"/>
        <w:jc w:val="center"/>
        <w:rPr>
          <w:rFonts w:asciiTheme="majorHAnsi" w:eastAsia="Times New Roman" w:hAnsiTheme="majorHAnsi" w:cstheme="majorHAnsi"/>
          <w:b/>
          <w:bCs/>
          <w:sz w:val="24"/>
          <w:szCs w:val="24"/>
          <w:lang w:val="ro-MD"/>
        </w:rPr>
      </w:pPr>
      <w:r w:rsidRPr="007143FC">
        <w:rPr>
          <w:rFonts w:asciiTheme="majorHAnsi" w:eastAsia="Times New Roman" w:hAnsiTheme="majorHAnsi" w:cstheme="majorHAnsi"/>
          <w:b/>
          <w:bCs/>
          <w:sz w:val="24"/>
          <w:szCs w:val="24"/>
          <w:lang w:val="ro-MD"/>
        </w:rPr>
        <w:t>A CONSTATAT:</w:t>
      </w:r>
    </w:p>
    <w:p w:rsidR="00EA16DD" w:rsidRDefault="00D3165D" w:rsidP="00A6197C">
      <w:pPr>
        <w:spacing w:after="0" w:line="276" w:lineRule="auto"/>
        <w:ind w:firstLine="567"/>
        <w:jc w:val="both"/>
        <w:rPr>
          <w:rFonts w:asciiTheme="majorHAnsi" w:eastAsia="Times New Roman" w:hAnsiTheme="majorHAnsi" w:cstheme="majorHAnsi"/>
          <w:sz w:val="24"/>
          <w:szCs w:val="24"/>
          <w:lang w:val="ro-MD"/>
        </w:rPr>
      </w:pPr>
      <w:r>
        <w:rPr>
          <w:rFonts w:asciiTheme="majorHAnsi" w:hAnsiTheme="majorHAnsi" w:cstheme="majorHAnsi"/>
          <w:sz w:val="24"/>
          <w:szCs w:val="24"/>
          <w:lang w:val="ro-MD"/>
        </w:rPr>
        <w:t>R</w:t>
      </w:r>
      <w:r w:rsidR="00EA16DD" w:rsidRPr="007143FC">
        <w:rPr>
          <w:rFonts w:asciiTheme="majorHAnsi" w:hAnsiTheme="majorHAnsi" w:cstheme="majorHAnsi"/>
          <w:sz w:val="24"/>
          <w:szCs w:val="24"/>
          <w:lang w:val="ro-MD"/>
        </w:rPr>
        <w:t xml:space="preserve">apoartele financiare consolidate ale </w:t>
      </w:r>
      <w:r w:rsidR="00EA16DD" w:rsidRPr="007143FC">
        <w:rPr>
          <w:rFonts w:asciiTheme="majorHAnsi" w:eastAsia="Times New Roman" w:hAnsiTheme="majorHAnsi" w:cstheme="majorHAnsi"/>
          <w:sz w:val="24"/>
          <w:szCs w:val="24"/>
          <w:lang w:val="ro-MD"/>
        </w:rPr>
        <w:t xml:space="preserve">Ministerului </w:t>
      </w:r>
      <w:r w:rsidR="00F13998" w:rsidRPr="007143FC">
        <w:rPr>
          <w:rFonts w:asciiTheme="majorHAnsi" w:eastAsia="Times New Roman" w:hAnsiTheme="majorHAnsi" w:cstheme="majorHAnsi"/>
          <w:sz w:val="24"/>
          <w:szCs w:val="24"/>
          <w:lang w:val="ro-MD"/>
        </w:rPr>
        <w:t>Educației</w:t>
      </w:r>
      <w:r w:rsidR="00EA16DD" w:rsidRPr="007143FC">
        <w:rPr>
          <w:rFonts w:asciiTheme="majorHAnsi" w:eastAsia="Times New Roman" w:hAnsiTheme="majorHAnsi" w:cstheme="majorHAnsi"/>
          <w:sz w:val="24"/>
          <w:szCs w:val="24"/>
          <w:lang w:val="ro-MD"/>
        </w:rPr>
        <w:t xml:space="preserve">, Culturii </w:t>
      </w:r>
      <w:r w:rsidR="00F13998"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Cercetări</w:t>
      </w:r>
      <w:r w:rsidR="008A7927" w:rsidRPr="007143FC">
        <w:rPr>
          <w:rFonts w:asciiTheme="majorHAnsi" w:eastAsia="Times New Roman" w:hAnsiTheme="majorHAnsi" w:cstheme="majorHAnsi"/>
          <w:sz w:val="24"/>
          <w:szCs w:val="24"/>
          <w:lang w:val="ro-MD"/>
        </w:rPr>
        <w:t>i</w:t>
      </w:r>
      <w:r w:rsidR="00EA16DD" w:rsidRPr="007143FC">
        <w:rPr>
          <w:rFonts w:asciiTheme="majorHAnsi" w:hAnsiTheme="majorHAnsi" w:cstheme="majorHAnsi"/>
          <w:sz w:val="24"/>
          <w:szCs w:val="24"/>
          <w:lang w:val="ro-MD"/>
        </w:rPr>
        <w:t xml:space="preserve"> încheiat</w:t>
      </w:r>
      <w:r w:rsidR="009F4A4B" w:rsidRPr="007143FC">
        <w:rPr>
          <w:rFonts w:asciiTheme="majorHAnsi" w:hAnsiTheme="majorHAnsi" w:cstheme="majorHAnsi"/>
          <w:sz w:val="24"/>
          <w:szCs w:val="24"/>
          <w:lang w:val="ro-MD"/>
        </w:rPr>
        <w:t>e</w:t>
      </w:r>
      <w:r w:rsidR="00A6197C">
        <w:rPr>
          <w:rFonts w:asciiTheme="majorHAnsi" w:hAnsiTheme="majorHAnsi" w:cstheme="majorHAnsi"/>
          <w:sz w:val="24"/>
          <w:szCs w:val="24"/>
          <w:lang w:val="ro-MD"/>
        </w:rPr>
        <w:t xml:space="preserve"> la 31 decembrie 2020</w:t>
      </w:r>
      <w:r w:rsidR="00EA16DD" w:rsidRPr="007143FC">
        <w:rPr>
          <w:rFonts w:asciiTheme="majorHAnsi" w:hAnsiTheme="majorHAnsi" w:cstheme="majorHAnsi"/>
          <w:sz w:val="24"/>
          <w:szCs w:val="24"/>
          <w:lang w:val="ro-MD"/>
        </w:rPr>
        <w:t xml:space="preserve">, </w:t>
      </w:r>
      <w:r w:rsidR="00F13998" w:rsidRPr="007143FC">
        <w:rPr>
          <w:rFonts w:asciiTheme="majorHAnsi" w:eastAsia="Times New Roman" w:hAnsiTheme="majorHAnsi" w:cstheme="majorHAnsi"/>
          <w:sz w:val="24"/>
          <w:szCs w:val="24"/>
          <w:lang w:val="ro-MD"/>
        </w:rPr>
        <w:t>ținându</w:t>
      </w:r>
      <w:r w:rsidR="00EA16DD" w:rsidRPr="007143FC">
        <w:rPr>
          <w:rFonts w:asciiTheme="majorHAnsi" w:eastAsia="Times New Roman" w:hAnsiTheme="majorHAnsi" w:cstheme="majorHAnsi"/>
          <w:sz w:val="24"/>
          <w:szCs w:val="24"/>
          <w:lang w:val="ro-MD"/>
        </w:rPr>
        <w:t xml:space="preserve">-se cont de </w:t>
      </w:r>
      <w:r w:rsidR="00EE0053" w:rsidRPr="007143FC">
        <w:rPr>
          <w:rFonts w:asciiTheme="majorHAnsi" w:eastAsia="Times New Roman" w:hAnsiTheme="majorHAnsi" w:cstheme="majorHAnsi"/>
          <w:sz w:val="24"/>
          <w:szCs w:val="24"/>
          <w:lang w:val="ro-MD"/>
        </w:rPr>
        <w:t>semnificația</w:t>
      </w:r>
      <w:r w:rsidR="00EA16DD" w:rsidRPr="007143FC">
        <w:rPr>
          <w:rFonts w:asciiTheme="majorHAnsi" w:eastAsia="Times New Roman" w:hAnsiTheme="majorHAnsi" w:cstheme="majorHAnsi"/>
          <w:sz w:val="24"/>
          <w:szCs w:val="24"/>
          <w:lang w:val="ro-MD"/>
        </w:rPr>
        <w:t xml:space="preserve"> aspectelor descrise în </w:t>
      </w:r>
      <w:r w:rsidR="00EE0053" w:rsidRPr="007143FC">
        <w:rPr>
          <w:rFonts w:asciiTheme="majorHAnsi" w:eastAsia="Times New Roman" w:hAnsiTheme="majorHAnsi" w:cstheme="majorHAnsi"/>
          <w:sz w:val="24"/>
          <w:szCs w:val="24"/>
          <w:lang w:val="ro-MD"/>
        </w:rPr>
        <w:t>secțiunea</w:t>
      </w:r>
      <w:r w:rsidR="00EA16DD" w:rsidRPr="007143FC">
        <w:rPr>
          <w:rFonts w:asciiTheme="majorHAnsi" w:eastAsia="Times New Roman" w:hAnsiTheme="majorHAnsi" w:cstheme="majorHAnsi"/>
          <w:sz w:val="24"/>
          <w:szCs w:val="24"/>
          <w:lang w:val="ro-MD"/>
        </w:rPr>
        <w:t xml:space="preserve"> </w:t>
      </w:r>
      <w:r w:rsidR="00EA16DD" w:rsidRPr="007143FC">
        <w:rPr>
          <w:rFonts w:asciiTheme="majorHAnsi" w:eastAsia="Times New Roman" w:hAnsiTheme="majorHAnsi" w:cstheme="majorHAnsi"/>
          <w:i/>
          <w:iCs/>
          <w:sz w:val="24"/>
          <w:szCs w:val="24"/>
          <w:lang w:val="ro-MD"/>
        </w:rPr>
        <w:t xml:space="preserve">Baza </w:t>
      </w:r>
      <w:r w:rsidR="00EA16DD" w:rsidRPr="007143FC">
        <w:rPr>
          <w:rFonts w:asciiTheme="majorHAnsi" w:eastAsia="Times New Roman" w:hAnsiTheme="majorHAnsi" w:cstheme="majorHAnsi"/>
          <w:i/>
          <w:iCs/>
          <w:sz w:val="24"/>
          <w:szCs w:val="24"/>
          <w:lang w:val="ro-MD"/>
        </w:rPr>
        <w:lastRenderedPageBreak/>
        <w:t>pentru opinia contrară</w:t>
      </w:r>
      <w:r w:rsidR="00EA16DD" w:rsidRPr="007143FC">
        <w:rPr>
          <w:rFonts w:asciiTheme="majorHAnsi" w:eastAsia="Times New Roman" w:hAnsiTheme="majorHAnsi" w:cstheme="majorHAnsi"/>
          <w:sz w:val="24"/>
          <w:szCs w:val="24"/>
          <w:lang w:val="ro-MD"/>
        </w:rPr>
        <w:t xml:space="preserve"> din Raportul de audit, </w:t>
      </w:r>
      <w:r w:rsidR="00EA16DD" w:rsidRPr="007143FC">
        <w:rPr>
          <w:rFonts w:asciiTheme="majorHAnsi" w:eastAsia="Times New Roman" w:hAnsiTheme="majorHAnsi" w:cstheme="majorHAnsi"/>
          <w:i/>
          <w:iCs/>
          <w:sz w:val="24"/>
          <w:szCs w:val="24"/>
          <w:lang w:val="ro-MD"/>
        </w:rPr>
        <w:t xml:space="preserve">nu prezintă o imagine corectă </w:t>
      </w:r>
      <w:r w:rsidR="00F13998" w:rsidRPr="007143FC">
        <w:rPr>
          <w:rFonts w:asciiTheme="majorHAnsi" w:eastAsia="Times New Roman" w:hAnsiTheme="majorHAnsi" w:cstheme="majorHAnsi"/>
          <w:i/>
          <w:iCs/>
          <w:sz w:val="24"/>
          <w:szCs w:val="24"/>
          <w:lang w:val="ro-MD"/>
        </w:rPr>
        <w:t>și</w:t>
      </w:r>
      <w:r w:rsidR="00EA16DD" w:rsidRPr="007143FC">
        <w:rPr>
          <w:rFonts w:asciiTheme="majorHAnsi" w:eastAsia="Times New Roman" w:hAnsiTheme="majorHAnsi" w:cstheme="majorHAnsi"/>
          <w:sz w:val="24"/>
          <w:szCs w:val="24"/>
          <w:lang w:val="ro-MD"/>
        </w:rPr>
        <w:t xml:space="preserve"> </w:t>
      </w:r>
      <w:r w:rsidR="00EA16DD" w:rsidRPr="007143FC">
        <w:rPr>
          <w:rFonts w:asciiTheme="majorHAnsi" w:eastAsia="Times New Roman" w:hAnsiTheme="majorHAnsi" w:cstheme="majorHAnsi"/>
          <w:i/>
          <w:iCs/>
          <w:sz w:val="24"/>
          <w:szCs w:val="24"/>
          <w:lang w:val="ro-MD"/>
        </w:rPr>
        <w:t>fidelă</w:t>
      </w:r>
      <w:r w:rsidR="00EA16DD" w:rsidRPr="007143FC">
        <w:rPr>
          <w:rFonts w:asciiTheme="majorHAnsi" w:eastAsia="Times New Roman" w:hAnsiTheme="majorHAnsi" w:cstheme="majorHAnsi"/>
          <w:sz w:val="24"/>
          <w:szCs w:val="24"/>
          <w:lang w:val="ro-MD"/>
        </w:rPr>
        <w:t xml:space="preserve"> în conformitate cu cadrul aplicabil de raportare financiară</w:t>
      </w:r>
      <w:r w:rsidR="00EA16DD" w:rsidRPr="007143FC">
        <w:rPr>
          <w:rStyle w:val="FootnoteReference1"/>
          <w:rFonts w:asciiTheme="majorHAnsi" w:hAnsiTheme="majorHAnsi" w:cstheme="majorHAnsi"/>
          <w:sz w:val="24"/>
          <w:szCs w:val="24"/>
        </w:rPr>
        <w:footnoteReference w:id="5"/>
      </w:r>
      <w:r w:rsidR="00EA16DD" w:rsidRPr="007143FC">
        <w:rPr>
          <w:rFonts w:asciiTheme="majorHAnsi" w:hAnsiTheme="majorHAnsi" w:cstheme="majorHAnsi"/>
          <w:sz w:val="24"/>
          <w:szCs w:val="24"/>
          <w:lang w:val="ro-MD"/>
        </w:rPr>
        <w:t>.</w:t>
      </w:r>
      <w:r w:rsidR="00EA16DD" w:rsidRPr="007143FC">
        <w:rPr>
          <w:rFonts w:asciiTheme="majorHAnsi" w:eastAsia="Times New Roman" w:hAnsiTheme="majorHAnsi" w:cstheme="majorHAnsi"/>
          <w:sz w:val="24"/>
          <w:szCs w:val="24"/>
          <w:lang w:val="ro-MD"/>
        </w:rPr>
        <w:t xml:space="preserve"> </w:t>
      </w:r>
    </w:p>
    <w:p w:rsidR="00627C44" w:rsidRPr="00690C58" w:rsidRDefault="00627C44" w:rsidP="00627C44">
      <w:pPr>
        <w:tabs>
          <w:tab w:val="left" w:pos="567"/>
        </w:tabs>
        <w:spacing w:after="0" w:line="276" w:lineRule="auto"/>
        <w:ind w:firstLine="709"/>
        <w:jc w:val="both"/>
        <w:rPr>
          <w:rFonts w:ascii="Calibri Light" w:eastAsia="Times New Roman" w:hAnsi="Calibri Light" w:cs="Calibri Light"/>
          <w:sz w:val="24"/>
          <w:szCs w:val="24"/>
          <w:lang w:val="ro-RO" w:eastAsia="ru-RU"/>
        </w:rPr>
      </w:pPr>
      <w:r w:rsidRPr="004D7B08">
        <w:rPr>
          <w:rFonts w:ascii="Calibri Light" w:eastAsia="Times New Roman" w:hAnsi="Calibri Light" w:cs="Calibri Light"/>
          <w:sz w:val="24"/>
          <w:szCs w:val="24"/>
          <w:lang w:val="ro-MD" w:eastAsia="ru-RU"/>
        </w:rPr>
        <w:t>Observațiile de audit au servit drept bază pentru exprimarea opiniei c</w:t>
      </w:r>
      <w:r>
        <w:rPr>
          <w:rFonts w:ascii="Calibri Light" w:eastAsia="Times New Roman" w:hAnsi="Calibri Light" w:cs="Calibri Light"/>
          <w:sz w:val="24"/>
          <w:szCs w:val="24"/>
          <w:lang w:val="ro-MD" w:eastAsia="ru-RU"/>
        </w:rPr>
        <w:t xml:space="preserve">ontrare </w:t>
      </w:r>
      <w:r w:rsidRPr="004D7B08">
        <w:rPr>
          <w:rFonts w:ascii="Calibri Light" w:eastAsia="Times New Roman" w:hAnsi="Calibri Light" w:cs="Calibri Light"/>
          <w:sz w:val="24"/>
          <w:szCs w:val="24"/>
          <w:lang w:val="ro-MD" w:eastAsia="ru-RU"/>
        </w:rPr>
        <w:t xml:space="preserve">asupra rapoartelor financiare ale </w:t>
      </w:r>
      <w:r w:rsidRPr="007143FC">
        <w:rPr>
          <w:rFonts w:asciiTheme="majorHAnsi" w:hAnsiTheme="majorHAnsi" w:cstheme="majorHAnsi"/>
          <w:sz w:val="24"/>
          <w:szCs w:val="24"/>
          <w:lang w:val="ro-MD"/>
        </w:rPr>
        <w:t xml:space="preserve">Ministerului </w:t>
      </w:r>
      <w:r w:rsidRPr="007143FC">
        <w:rPr>
          <w:rFonts w:asciiTheme="majorHAnsi" w:eastAsia="Times New Roman" w:hAnsiTheme="majorHAnsi" w:cstheme="majorHAnsi"/>
          <w:sz w:val="24"/>
          <w:szCs w:val="24"/>
          <w:lang w:val="ro-MD"/>
        </w:rPr>
        <w:t>Educației, Culturii și Cercetări</w:t>
      </w:r>
      <w:r w:rsidRPr="007143FC">
        <w:rPr>
          <w:rFonts w:asciiTheme="majorHAnsi" w:hAnsiTheme="majorHAnsi" w:cstheme="majorHAnsi"/>
          <w:sz w:val="24"/>
          <w:szCs w:val="24"/>
          <w:lang w:val="ro-MD"/>
        </w:rPr>
        <w:t xml:space="preserve"> încheiate la 31 decembrie 20</w:t>
      </w:r>
      <w:r>
        <w:rPr>
          <w:rFonts w:asciiTheme="majorHAnsi" w:hAnsiTheme="majorHAnsi" w:cstheme="majorHAnsi"/>
          <w:sz w:val="24"/>
          <w:szCs w:val="24"/>
          <w:lang w:val="ro-MD"/>
        </w:rPr>
        <w:t>20</w:t>
      </w:r>
      <w:r w:rsidRPr="004D7B08">
        <w:rPr>
          <w:rFonts w:ascii="Calibri Light" w:eastAsia="Times New Roman" w:hAnsi="Calibri Light" w:cs="Calibri Light"/>
          <w:sz w:val="24"/>
          <w:szCs w:val="24"/>
          <w:lang w:val="ro-MD" w:eastAsia="ru-RU"/>
        </w:rPr>
        <w:t>.</w:t>
      </w:r>
    </w:p>
    <w:p w:rsidR="00EA16DD" w:rsidRPr="007143FC" w:rsidRDefault="00EA16DD" w:rsidP="00B72F0B">
      <w:pPr>
        <w:pStyle w:val="NormalWeb"/>
        <w:spacing w:line="276" w:lineRule="auto"/>
        <w:rPr>
          <w:rFonts w:asciiTheme="majorHAnsi" w:hAnsiTheme="majorHAnsi" w:cstheme="majorHAnsi"/>
          <w:lang w:val="ro-MD"/>
        </w:rPr>
      </w:pPr>
      <w:r w:rsidRPr="007143FC">
        <w:rPr>
          <w:rFonts w:asciiTheme="majorHAnsi" w:hAnsiTheme="majorHAnsi" w:cstheme="majorHAnsi"/>
          <w:lang w:val="ro-MD"/>
        </w:rPr>
        <w:t xml:space="preserve">Reieșind din cele expuse, în temeiul art.14 alin.(2), art.15 </w:t>
      </w:r>
      <w:proofErr w:type="spellStart"/>
      <w:r w:rsidRPr="007143FC">
        <w:rPr>
          <w:rFonts w:asciiTheme="majorHAnsi" w:hAnsiTheme="majorHAnsi" w:cstheme="majorHAnsi"/>
          <w:lang w:val="ro-MD"/>
        </w:rPr>
        <w:t>lit.d</w:t>
      </w:r>
      <w:proofErr w:type="spellEnd"/>
      <w:r w:rsidRPr="007143FC">
        <w:rPr>
          <w:rFonts w:asciiTheme="majorHAnsi" w:hAnsiTheme="majorHAnsi" w:cstheme="majorHAnsi"/>
          <w:lang w:val="ro-MD"/>
        </w:rPr>
        <w:t>) și art.37 alin.(2) din Legea nr.260 din 07.12.2017, Curtea de Conturi</w:t>
      </w:r>
    </w:p>
    <w:p w:rsidR="00EE0053" w:rsidRPr="007143FC" w:rsidRDefault="00EE0053" w:rsidP="00B72F0B">
      <w:pPr>
        <w:pStyle w:val="NormalWeb"/>
        <w:spacing w:line="276" w:lineRule="auto"/>
        <w:rPr>
          <w:rFonts w:asciiTheme="majorHAnsi" w:hAnsiTheme="majorHAnsi" w:cstheme="majorHAnsi"/>
          <w:lang w:val="ro-MD"/>
        </w:rPr>
      </w:pPr>
    </w:p>
    <w:p w:rsidR="00EA16DD" w:rsidRPr="007143FC" w:rsidRDefault="00EA16DD" w:rsidP="00B72F0B">
      <w:pPr>
        <w:pStyle w:val="cp"/>
        <w:spacing w:line="276" w:lineRule="auto"/>
        <w:rPr>
          <w:rFonts w:asciiTheme="majorHAnsi" w:hAnsiTheme="majorHAnsi" w:cstheme="majorHAnsi"/>
          <w:lang w:val="ro-MD"/>
        </w:rPr>
      </w:pPr>
      <w:r w:rsidRPr="007143FC">
        <w:rPr>
          <w:rFonts w:asciiTheme="majorHAnsi" w:hAnsiTheme="majorHAnsi" w:cstheme="majorHAnsi"/>
          <w:lang w:val="ro-MD"/>
        </w:rPr>
        <w:t>HOTĂRĂŞTE:</w:t>
      </w:r>
    </w:p>
    <w:p w:rsidR="00EA16DD" w:rsidRPr="007143FC" w:rsidRDefault="00EA16DD" w:rsidP="00B72F0B">
      <w:pPr>
        <w:pStyle w:val="NormalWeb"/>
        <w:spacing w:line="276" w:lineRule="auto"/>
        <w:rPr>
          <w:rFonts w:asciiTheme="majorHAnsi" w:hAnsiTheme="majorHAnsi" w:cstheme="majorHAnsi"/>
          <w:lang w:val="ro-MD"/>
        </w:rPr>
      </w:pPr>
      <w:r w:rsidRPr="007143FC">
        <w:rPr>
          <w:rFonts w:asciiTheme="majorHAnsi" w:hAnsiTheme="majorHAnsi" w:cstheme="majorHAnsi"/>
          <w:b/>
          <w:bCs/>
          <w:lang w:val="ro-MD"/>
        </w:rPr>
        <w:t>1.</w:t>
      </w:r>
      <w:r w:rsidRPr="007143FC">
        <w:rPr>
          <w:rFonts w:asciiTheme="majorHAnsi" w:hAnsiTheme="majorHAnsi" w:cstheme="majorHAnsi"/>
          <w:lang w:val="ro-MD"/>
        </w:rPr>
        <w:t xml:space="preserve"> Se aprobă Raportul auditului </w:t>
      </w:r>
      <w:r w:rsidR="004269D0" w:rsidRPr="007143FC">
        <w:rPr>
          <w:rFonts w:asciiTheme="majorHAnsi" w:hAnsiTheme="majorHAnsi" w:cstheme="majorHAnsi"/>
          <w:lang w:val="ro-MD"/>
        </w:rPr>
        <w:t xml:space="preserve">asupra </w:t>
      </w:r>
      <w:r w:rsidRPr="007143FC">
        <w:rPr>
          <w:rFonts w:asciiTheme="majorHAnsi" w:hAnsiTheme="majorHAnsi" w:cstheme="majorHAnsi"/>
          <w:lang w:val="ro-MD"/>
        </w:rPr>
        <w:t xml:space="preserve">rapoartelor financiare consolidate ale Ministerului </w:t>
      </w:r>
      <w:r w:rsidR="00A86863" w:rsidRPr="007143FC">
        <w:rPr>
          <w:rFonts w:asciiTheme="majorHAnsi" w:hAnsiTheme="majorHAnsi" w:cstheme="majorHAnsi"/>
          <w:lang w:val="ro-MD"/>
        </w:rPr>
        <w:t>Educației</w:t>
      </w:r>
      <w:r w:rsidRPr="007143FC">
        <w:rPr>
          <w:rFonts w:asciiTheme="majorHAnsi" w:hAnsiTheme="majorHAnsi" w:cstheme="majorHAnsi"/>
          <w:lang w:val="ro-MD"/>
        </w:rPr>
        <w:t xml:space="preserve">, Culturii </w:t>
      </w:r>
      <w:r w:rsidR="00F13998" w:rsidRPr="007143FC">
        <w:rPr>
          <w:rFonts w:asciiTheme="majorHAnsi" w:hAnsiTheme="majorHAnsi" w:cstheme="majorHAnsi"/>
          <w:lang w:val="ro-MD"/>
        </w:rPr>
        <w:t>și</w:t>
      </w:r>
      <w:r w:rsidRPr="007143FC">
        <w:rPr>
          <w:rFonts w:asciiTheme="majorHAnsi" w:hAnsiTheme="majorHAnsi" w:cstheme="majorHAnsi"/>
          <w:lang w:val="ro-MD"/>
        </w:rPr>
        <w:t xml:space="preserve"> Cercetări</w:t>
      </w:r>
      <w:r w:rsidR="008A7927" w:rsidRPr="007143FC">
        <w:rPr>
          <w:rFonts w:asciiTheme="majorHAnsi" w:hAnsiTheme="majorHAnsi" w:cstheme="majorHAnsi"/>
          <w:lang w:val="ro-MD"/>
        </w:rPr>
        <w:t>i</w:t>
      </w:r>
      <w:r w:rsidR="00F13998" w:rsidRPr="007143FC">
        <w:rPr>
          <w:rFonts w:asciiTheme="majorHAnsi" w:hAnsiTheme="majorHAnsi" w:cstheme="majorHAnsi"/>
          <w:lang w:val="ro-MD"/>
        </w:rPr>
        <w:t xml:space="preserve"> încheiate la 31 decembrie 2020</w:t>
      </w:r>
      <w:r w:rsidRPr="007143FC">
        <w:rPr>
          <w:rFonts w:asciiTheme="majorHAnsi" w:hAnsiTheme="majorHAnsi" w:cstheme="majorHAnsi"/>
          <w:lang w:val="ro-MD"/>
        </w:rPr>
        <w:t>, anexat la prezenta Hotărâre.</w:t>
      </w:r>
    </w:p>
    <w:p w:rsidR="00EA16DD" w:rsidRPr="007143FC" w:rsidRDefault="00EA16DD" w:rsidP="00B72F0B">
      <w:pPr>
        <w:pStyle w:val="NormalWeb"/>
        <w:spacing w:line="276" w:lineRule="auto"/>
        <w:rPr>
          <w:rFonts w:asciiTheme="majorHAnsi" w:hAnsiTheme="majorHAnsi" w:cstheme="majorHAnsi"/>
          <w:lang w:val="ro-MD"/>
        </w:rPr>
      </w:pPr>
      <w:r w:rsidRPr="007143FC">
        <w:rPr>
          <w:rFonts w:asciiTheme="majorHAnsi" w:hAnsiTheme="majorHAnsi" w:cstheme="majorHAnsi"/>
          <w:b/>
          <w:bCs/>
          <w:lang w:val="ro-MD"/>
        </w:rPr>
        <w:t>2.</w:t>
      </w:r>
      <w:r w:rsidRPr="007143FC">
        <w:rPr>
          <w:rFonts w:asciiTheme="majorHAnsi" w:hAnsiTheme="majorHAnsi" w:cstheme="majorHAnsi"/>
          <w:lang w:val="ro-MD"/>
        </w:rPr>
        <w:t xml:space="preserve"> Prezenta Hotărâre și Raportul de audit se remit:</w:t>
      </w:r>
    </w:p>
    <w:p w:rsidR="00CD5C7E" w:rsidRPr="00CD5C7E" w:rsidRDefault="00EA16DD" w:rsidP="00CD5C7E">
      <w:pPr>
        <w:spacing w:after="0" w:line="276" w:lineRule="auto"/>
        <w:ind w:firstLine="562"/>
        <w:jc w:val="both"/>
        <w:rPr>
          <w:rFonts w:asciiTheme="majorHAnsi" w:eastAsia="Times New Roman" w:hAnsiTheme="majorHAnsi" w:cstheme="majorHAnsi"/>
          <w:sz w:val="24"/>
          <w:szCs w:val="24"/>
          <w:lang w:val="ro-MD"/>
        </w:rPr>
      </w:pPr>
      <w:r w:rsidRPr="00CD5C7E">
        <w:rPr>
          <w:rFonts w:asciiTheme="majorHAnsi" w:hAnsiTheme="majorHAnsi" w:cstheme="majorHAnsi"/>
          <w:b/>
          <w:sz w:val="24"/>
          <w:szCs w:val="24"/>
          <w:lang w:val="ro-MD"/>
        </w:rPr>
        <w:t>2.1.</w:t>
      </w:r>
      <w:r w:rsidRPr="00CD5C7E">
        <w:rPr>
          <w:rFonts w:asciiTheme="majorHAnsi" w:hAnsiTheme="majorHAnsi" w:cstheme="majorHAnsi"/>
          <w:sz w:val="24"/>
          <w:szCs w:val="24"/>
          <w:lang w:val="ro-MD"/>
        </w:rPr>
        <w:t xml:space="preserve"> </w:t>
      </w:r>
      <w:r w:rsidR="00CD5C7E" w:rsidRPr="00CD5C7E">
        <w:rPr>
          <w:rFonts w:asciiTheme="majorHAnsi" w:eastAsia="Times New Roman" w:hAnsiTheme="majorHAnsi" w:cstheme="majorHAnsi"/>
          <w:b/>
          <w:bCs/>
          <w:sz w:val="24"/>
          <w:szCs w:val="24"/>
          <w:lang w:val="ro-MD"/>
        </w:rPr>
        <w:t>Guvernului Republicii Moldova,</w:t>
      </w:r>
      <w:r w:rsidR="00CD5C7E" w:rsidRPr="00CD5C7E">
        <w:rPr>
          <w:rFonts w:asciiTheme="majorHAnsi" w:eastAsia="Times New Roman" w:hAnsiTheme="majorHAnsi" w:cstheme="majorHAnsi"/>
          <w:sz w:val="24"/>
          <w:szCs w:val="24"/>
          <w:lang w:val="ro-MD"/>
        </w:rPr>
        <w:t xml:space="preserve"> </w:t>
      </w:r>
      <w:r w:rsidR="00CD5C7E" w:rsidRPr="00CD5C7E">
        <w:rPr>
          <w:rFonts w:asciiTheme="majorHAnsi" w:eastAsia="Times New Roman" w:hAnsiTheme="majorHAnsi" w:cstheme="majorHAnsi"/>
          <w:bCs/>
          <w:sz w:val="24"/>
          <w:szCs w:val="24"/>
          <w:lang w:val="ro-MD"/>
        </w:rPr>
        <w:t xml:space="preserve">pentru informare, </w:t>
      </w:r>
      <w:r w:rsidR="00CD5C7E" w:rsidRPr="00CD5C7E">
        <w:rPr>
          <w:rFonts w:asciiTheme="majorHAnsi" w:eastAsia="Times New Roman" w:hAnsiTheme="majorHAnsi" w:cstheme="majorHAnsi"/>
          <w:sz w:val="24"/>
          <w:szCs w:val="24"/>
          <w:lang w:val="ro-MD"/>
        </w:rPr>
        <w:t>luare de atitudine</w:t>
      </w:r>
      <w:r w:rsidR="00CD5C7E" w:rsidRPr="00CD5C7E">
        <w:rPr>
          <w:rFonts w:asciiTheme="majorHAnsi" w:eastAsia="Times New Roman" w:hAnsiTheme="majorHAnsi" w:cstheme="majorHAnsi"/>
          <w:bCs/>
          <w:sz w:val="24"/>
          <w:szCs w:val="24"/>
          <w:lang w:val="ro-MD"/>
        </w:rPr>
        <w:t xml:space="preserve"> în vederea monitorizării asigurării implementării recomandărilor de audit, precum și pentru examinarea posibilității de majorare a statelor de personal ale Ministerului Educației, Culturii și Cercetării</w:t>
      </w:r>
      <w:r w:rsidR="00C1420C">
        <w:rPr>
          <w:rFonts w:asciiTheme="majorHAnsi" w:eastAsia="Times New Roman" w:hAnsiTheme="majorHAnsi" w:cstheme="majorHAnsi"/>
          <w:bCs/>
          <w:sz w:val="24"/>
          <w:szCs w:val="24"/>
          <w:lang w:val="ro-MD"/>
        </w:rPr>
        <w:t xml:space="preserve">, </w:t>
      </w:r>
      <w:r w:rsidR="00CD5C7E" w:rsidRPr="00CD5C7E">
        <w:rPr>
          <w:rFonts w:asciiTheme="majorHAnsi" w:eastAsia="Times New Roman" w:hAnsiTheme="majorHAnsi" w:cstheme="majorHAnsi"/>
          <w:bCs/>
          <w:sz w:val="24"/>
          <w:szCs w:val="24"/>
          <w:lang w:val="ro-MD"/>
        </w:rPr>
        <w:t xml:space="preserve"> </w:t>
      </w:r>
      <w:r w:rsidR="00CD5C7E" w:rsidRPr="006C5FAD">
        <w:rPr>
          <w:rFonts w:asciiTheme="majorHAnsi" w:eastAsia="Times New Roman" w:hAnsiTheme="majorHAnsi" w:cstheme="majorHAnsi"/>
          <w:bCs/>
          <w:sz w:val="24"/>
          <w:szCs w:val="24"/>
          <w:lang w:val="ro-MD"/>
        </w:rPr>
        <w:t>aferente S</w:t>
      </w:r>
      <w:r w:rsidR="00CD5C7E" w:rsidRPr="00CD5C7E">
        <w:rPr>
          <w:rFonts w:asciiTheme="majorHAnsi" w:eastAsia="Times New Roman" w:hAnsiTheme="majorHAnsi" w:cstheme="majorHAnsi"/>
          <w:bCs/>
          <w:sz w:val="24"/>
          <w:szCs w:val="24"/>
          <w:lang w:val="ro-MD"/>
        </w:rPr>
        <w:t>erviciului audit intern</w:t>
      </w:r>
      <w:r w:rsidR="00125BFF">
        <w:rPr>
          <w:rFonts w:asciiTheme="majorHAnsi" w:eastAsia="Times New Roman" w:hAnsiTheme="majorHAnsi" w:cstheme="majorHAnsi"/>
          <w:bCs/>
          <w:sz w:val="24"/>
          <w:szCs w:val="24"/>
          <w:lang w:val="ro-MD"/>
        </w:rPr>
        <w:t xml:space="preserve"> </w:t>
      </w:r>
      <w:r w:rsidR="00125BFF">
        <w:rPr>
          <w:rFonts w:asciiTheme="majorHAnsi" w:eastAsia="Times New Roman" w:hAnsiTheme="majorHAnsi" w:cstheme="majorHAnsi"/>
          <w:bCs/>
          <w:sz w:val="24"/>
          <w:szCs w:val="24"/>
          <w:lang w:val="ro-RO"/>
        </w:rPr>
        <w:t>și Secției financiar</w:t>
      </w:r>
      <w:r w:rsidR="00D3165D">
        <w:rPr>
          <w:rFonts w:asciiTheme="majorHAnsi" w:eastAsia="Times New Roman" w:hAnsiTheme="majorHAnsi" w:cstheme="majorHAnsi"/>
          <w:bCs/>
          <w:sz w:val="24"/>
          <w:szCs w:val="24"/>
          <w:lang w:val="ro-RO"/>
        </w:rPr>
        <w:t>-</w:t>
      </w:r>
      <w:r w:rsidR="00125BFF">
        <w:rPr>
          <w:rFonts w:asciiTheme="majorHAnsi" w:eastAsia="Times New Roman" w:hAnsiTheme="majorHAnsi" w:cstheme="majorHAnsi"/>
          <w:bCs/>
          <w:sz w:val="24"/>
          <w:szCs w:val="24"/>
          <w:lang w:val="ro-RO"/>
        </w:rPr>
        <w:t>administrative</w:t>
      </w:r>
      <w:r w:rsidR="00CD5C7E" w:rsidRPr="00CD5C7E">
        <w:rPr>
          <w:rFonts w:asciiTheme="majorHAnsi" w:eastAsia="Times New Roman" w:hAnsiTheme="majorHAnsi" w:cstheme="majorHAnsi"/>
          <w:bCs/>
          <w:sz w:val="24"/>
          <w:szCs w:val="24"/>
          <w:lang w:val="ro-MD"/>
        </w:rPr>
        <w:t>;</w:t>
      </w:r>
    </w:p>
    <w:p w:rsidR="00CD5C7E" w:rsidRPr="00CD5C7E" w:rsidRDefault="00CD5C7E" w:rsidP="00CD5C7E">
      <w:pPr>
        <w:spacing w:after="0" w:line="276" w:lineRule="auto"/>
        <w:ind w:firstLine="562"/>
        <w:jc w:val="both"/>
        <w:rPr>
          <w:rFonts w:asciiTheme="majorHAnsi" w:eastAsia="Times New Roman" w:hAnsiTheme="majorHAnsi" w:cstheme="majorHAnsi"/>
          <w:sz w:val="24"/>
          <w:szCs w:val="24"/>
          <w:lang w:val="ro-MD"/>
        </w:rPr>
      </w:pPr>
      <w:r w:rsidRPr="00CD5C7E">
        <w:rPr>
          <w:rFonts w:asciiTheme="majorHAnsi" w:eastAsia="Times New Roman" w:hAnsiTheme="majorHAnsi" w:cstheme="majorHAnsi"/>
          <w:b/>
          <w:bCs/>
          <w:sz w:val="24"/>
          <w:szCs w:val="24"/>
          <w:lang w:val="ro-MD"/>
        </w:rPr>
        <w:t>2.</w:t>
      </w:r>
      <w:r>
        <w:rPr>
          <w:rFonts w:asciiTheme="majorHAnsi" w:eastAsia="Times New Roman" w:hAnsiTheme="majorHAnsi" w:cstheme="majorHAnsi"/>
          <w:b/>
          <w:bCs/>
          <w:sz w:val="24"/>
          <w:szCs w:val="24"/>
          <w:lang w:val="ro-MD"/>
        </w:rPr>
        <w:t>2</w:t>
      </w:r>
      <w:r w:rsidRPr="00CD5C7E">
        <w:rPr>
          <w:rFonts w:asciiTheme="majorHAnsi" w:eastAsia="Times New Roman" w:hAnsiTheme="majorHAnsi" w:cstheme="majorHAnsi"/>
          <w:b/>
          <w:bCs/>
          <w:sz w:val="24"/>
          <w:szCs w:val="24"/>
          <w:lang w:val="ro-MD"/>
        </w:rPr>
        <w:t>. Președintelui Republicii Moldova,</w:t>
      </w:r>
      <w:r w:rsidRPr="00CD5C7E">
        <w:rPr>
          <w:rFonts w:asciiTheme="majorHAnsi" w:eastAsia="Times New Roman" w:hAnsiTheme="majorHAnsi" w:cstheme="majorHAnsi"/>
          <w:sz w:val="24"/>
          <w:szCs w:val="24"/>
          <w:lang w:val="ro-MD"/>
        </w:rPr>
        <w:t xml:space="preserve"> pentru informare</w:t>
      </w:r>
      <w:r w:rsidR="00E81173">
        <w:rPr>
          <w:rFonts w:asciiTheme="majorHAnsi" w:eastAsia="Times New Roman" w:hAnsiTheme="majorHAnsi" w:cstheme="majorHAnsi"/>
          <w:sz w:val="24"/>
          <w:szCs w:val="24"/>
          <w:lang w:val="ro-MD"/>
        </w:rPr>
        <w:t>;</w:t>
      </w:r>
    </w:p>
    <w:p w:rsidR="00CD5C7E" w:rsidRPr="00CD5C7E" w:rsidRDefault="00CD5C7E" w:rsidP="00CD5C7E">
      <w:pPr>
        <w:pStyle w:val="NormalWeb"/>
        <w:spacing w:line="276" w:lineRule="auto"/>
        <w:rPr>
          <w:rFonts w:asciiTheme="majorHAnsi" w:hAnsiTheme="majorHAnsi" w:cstheme="majorHAnsi"/>
          <w:lang w:val="ro-MD"/>
        </w:rPr>
      </w:pPr>
      <w:r w:rsidRPr="00CD5C7E">
        <w:rPr>
          <w:rFonts w:asciiTheme="majorHAnsi" w:hAnsiTheme="majorHAnsi" w:cstheme="majorHAnsi"/>
          <w:b/>
          <w:bCs/>
          <w:lang w:val="ro-MD"/>
        </w:rPr>
        <w:t>2.</w:t>
      </w:r>
      <w:r>
        <w:rPr>
          <w:rFonts w:asciiTheme="majorHAnsi" w:hAnsiTheme="majorHAnsi" w:cstheme="majorHAnsi"/>
          <w:b/>
          <w:bCs/>
          <w:lang w:val="ro-MD"/>
        </w:rPr>
        <w:t>3</w:t>
      </w:r>
      <w:r w:rsidRPr="00CD5C7E">
        <w:rPr>
          <w:rFonts w:asciiTheme="majorHAnsi" w:hAnsiTheme="majorHAnsi" w:cstheme="majorHAnsi"/>
          <w:b/>
          <w:bCs/>
          <w:lang w:val="ro-MD"/>
        </w:rPr>
        <w:t>. Parlamentului Republicii Moldova,</w:t>
      </w:r>
      <w:r w:rsidRPr="00CD5C7E">
        <w:rPr>
          <w:rFonts w:asciiTheme="majorHAnsi" w:hAnsiTheme="majorHAnsi" w:cstheme="majorHAnsi"/>
          <w:lang w:val="ro-MD"/>
        </w:rPr>
        <w:t xml:space="preserve"> pentru informare și examinare, după caz, în cadrul Comisiei parlamentare de control al finanțelor publice</w:t>
      </w:r>
      <w:r w:rsidR="00E81173">
        <w:rPr>
          <w:rFonts w:asciiTheme="majorHAnsi" w:hAnsiTheme="majorHAnsi" w:cstheme="majorHAnsi"/>
          <w:lang w:val="ro-MD"/>
        </w:rPr>
        <w:t>;</w:t>
      </w:r>
    </w:p>
    <w:p w:rsidR="00EA16DD" w:rsidRPr="007143FC" w:rsidRDefault="00DB74F1" w:rsidP="00B72F0B">
      <w:pPr>
        <w:pStyle w:val="NormalWeb"/>
        <w:spacing w:line="276" w:lineRule="auto"/>
        <w:rPr>
          <w:rFonts w:asciiTheme="majorHAnsi" w:hAnsiTheme="majorHAnsi" w:cstheme="majorHAnsi"/>
          <w:lang w:val="ro-MD"/>
        </w:rPr>
      </w:pPr>
      <w:r w:rsidRPr="00CD5C7E">
        <w:rPr>
          <w:rFonts w:asciiTheme="majorHAnsi" w:hAnsiTheme="majorHAnsi" w:cstheme="majorHAnsi"/>
          <w:b/>
          <w:bCs/>
          <w:lang w:val="ro-MD"/>
        </w:rPr>
        <w:t>2.</w:t>
      </w:r>
      <w:r>
        <w:rPr>
          <w:rFonts w:asciiTheme="majorHAnsi" w:hAnsiTheme="majorHAnsi" w:cstheme="majorHAnsi"/>
          <w:b/>
          <w:bCs/>
          <w:lang w:val="ro-MD"/>
        </w:rPr>
        <w:t>4</w:t>
      </w:r>
      <w:r w:rsidRPr="00CD5C7E">
        <w:rPr>
          <w:rFonts w:asciiTheme="majorHAnsi" w:hAnsiTheme="majorHAnsi" w:cstheme="majorHAnsi"/>
          <w:b/>
          <w:bCs/>
          <w:lang w:val="ro-MD"/>
        </w:rPr>
        <w:t>.</w:t>
      </w:r>
      <w:r>
        <w:rPr>
          <w:rFonts w:asciiTheme="majorHAnsi" w:hAnsiTheme="majorHAnsi" w:cstheme="majorHAnsi"/>
          <w:b/>
          <w:bCs/>
          <w:lang w:val="ro-MD"/>
        </w:rPr>
        <w:t xml:space="preserve"> </w:t>
      </w:r>
      <w:r w:rsidR="00EA16DD" w:rsidRPr="007143FC">
        <w:rPr>
          <w:rFonts w:asciiTheme="majorHAnsi" w:hAnsiTheme="majorHAnsi" w:cstheme="majorHAnsi"/>
          <w:b/>
          <w:lang w:val="ro-MD"/>
        </w:rPr>
        <w:t xml:space="preserve">Ministerului </w:t>
      </w:r>
      <w:r w:rsidR="00A86863" w:rsidRPr="007143FC">
        <w:rPr>
          <w:rFonts w:asciiTheme="majorHAnsi" w:hAnsiTheme="majorHAnsi" w:cstheme="majorHAnsi"/>
          <w:b/>
          <w:lang w:val="ro-MD"/>
        </w:rPr>
        <w:t>Educației</w:t>
      </w:r>
      <w:r w:rsidR="00EA16DD" w:rsidRPr="007143FC">
        <w:rPr>
          <w:rFonts w:asciiTheme="majorHAnsi" w:hAnsiTheme="majorHAnsi" w:cstheme="majorHAnsi"/>
          <w:b/>
          <w:lang w:val="ro-MD"/>
        </w:rPr>
        <w:t xml:space="preserve">, Culturii </w:t>
      </w:r>
      <w:r w:rsidR="00A86863" w:rsidRPr="007143FC">
        <w:rPr>
          <w:rFonts w:asciiTheme="majorHAnsi" w:hAnsiTheme="majorHAnsi" w:cstheme="majorHAnsi"/>
          <w:b/>
          <w:lang w:val="ro-MD"/>
        </w:rPr>
        <w:t>și</w:t>
      </w:r>
      <w:r w:rsidR="00EA16DD" w:rsidRPr="007143FC">
        <w:rPr>
          <w:rFonts w:asciiTheme="majorHAnsi" w:hAnsiTheme="majorHAnsi" w:cstheme="majorHAnsi"/>
          <w:b/>
          <w:lang w:val="ro-MD"/>
        </w:rPr>
        <w:t xml:space="preserve"> Cercetării,</w:t>
      </w:r>
      <w:r w:rsidR="00EA16DD" w:rsidRPr="007143FC">
        <w:rPr>
          <w:rFonts w:asciiTheme="majorHAnsi" w:hAnsiTheme="majorHAnsi" w:cstheme="majorHAnsi"/>
          <w:lang w:val="ro-MD"/>
        </w:rPr>
        <w:t xml:space="preserve"> pentru:</w:t>
      </w:r>
    </w:p>
    <w:p w:rsidR="00DC2783" w:rsidRPr="007143FC" w:rsidRDefault="00DB74F1" w:rsidP="00B72F0B">
      <w:pPr>
        <w:pStyle w:val="Style21"/>
        <w:widowControl/>
        <w:spacing w:line="276" w:lineRule="auto"/>
        <w:ind w:right="-4" w:firstLine="567"/>
        <w:rPr>
          <w:rFonts w:asciiTheme="majorHAnsi" w:hAnsiTheme="majorHAnsi" w:cstheme="majorHAnsi"/>
          <w:lang w:val="ro-MD"/>
        </w:rPr>
      </w:pPr>
      <w:r>
        <w:rPr>
          <w:rFonts w:asciiTheme="majorHAnsi" w:hAnsiTheme="majorHAnsi" w:cstheme="majorHAnsi"/>
          <w:lang w:val="ro-MD"/>
        </w:rPr>
        <w:t>2.4</w:t>
      </w:r>
      <w:r w:rsidR="00DC2783" w:rsidRPr="007143FC">
        <w:rPr>
          <w:rFonts w:asciiTheme="majorHAnsi" w:hAnsiTheme="majorHAnsi" w:cstheme="majorHAnsi"/>
          <w:lang w:val="ro-MD"/>
        </w:rPr>
        <w:t>.</w:t>
      </w:r>
      <w:r w:rsidR="006F19DB" w:rsidRPr="007143FC">
        <w:rPr>
          <w:rFonts w:asciiTheme="majorHAnsi" w:hAnsiTheme="majorHAnsi" w:cstheme="majorHAnsi"/>
          <w:lang w:val="ro-MD"/>
        </w:rPr>
        <w:t>1</w:t>
      </w:r>
      <w:r w:rsidR="00DC2783" w:rsidRPr="007143FC">
        <w:rPr>
          <w:rFonts w:asciiTheme="majorHAnsi" w:hAnsiTheme="majorHAnsi" w:cstheme="majorHAnsi"/>
          <w:lang w:val="ro-MD"/>
        </w:rPr>
        <w:t xml:space="preserve">. </w:t>
      </w:r>
      <w:r w:rsidR="00EA41D7" w:rsidRPr="007143FC">
        <w:rPr>
          <w:rFonts w:asciiTheme="majorHAnsi" w:hAnsiTheme="majorHAnsi" w:cstheme="majorHAnsi"/>
          <w:lang w:val="ro-MD"/>
        </w:rPr>
        <w:t xml:space="preserve">asigurarea </w:t>
      </w:r>
      <w:r w:rsidR="00DC2783" w:rsidRPr="007143FC">
        <w:rPr>
          <w:rFonts w:asciiTheme="majorHAnsi" w:hAnsiTheme="majorHAnsi" w:cstheme="majorHAnsi"/>
          <w:lang w:val="ro-MD"/>
        </w:rPr>
        <w:t>implement</w:t>
      </w:r>
      <w:r w:rsidR="00EA41D7" w:rsidRPr="007143FC">
        <w:rPr>
          <w:rFonts w:asciiTheme="majorHAnsi" w:hAnsiTheme="majorHAnsi" w:cstheme="majorHAnsi"/>
          <w:lang w:val="ro-MD"/>
        </w:rPr>
        <w:t>ării</w:t>
      </w:r>
      <w:r w:rsidR="00DC2783" w:rsidRPr="007143FC">
        <w:rPr>
          <w:rFonts w:asciiTheme="majorHAnsi" w:hAnsiTheme="majorHAnsi" w:cstheme="majorHAnsi"/>
          <w:lang w:val="ro-MD"/>
        </w:rPr>
        <w:t xml:space="preserve"> unui sistem de control intern managerial viabil</w:t>
      </w:r>
      <w:r w:rsidR="005F61C1">
        <w:rPr>
          <w:rFonts w:asciiTheme="majorHAnsi" w:hAnsiTheme="majorHAnsi" w:cstheme="majorHAnsi"/>
          <w:lang w:val="ro-MD"/>
        </w:rPr>
        <w:t xml:space="preserve">, </w:t>
      </w:r>
      <w:r w:rsidR="005F61C1" w:rsidRPr="00DD7231">
        <w:rPr>
          <w:rFonts w:asciiTheme="majorHAnsi" w:hAnsiTheme="majorHAnsi" w:cstheme="majorHAnsi"/>
          <w:lang w:val="ro-MD"/>
        </w:rPr>
        <w:t>inclusiv</w:t>
      </w:r>
      <w:r w:rsidR="00EA41D7" w:rsidRPr="00DD7231">
        <w:rPr>
          <w:rFonts w:asciiTheme="majorHAnsi" w:hAnsiTheme="majorHAnsi" w:cstheme="majorHAnsi"/>
          <w:lang w:val="ro-MD"/>
        </w:rPr>
        <w:t xml:space="preserve"> în</w:t>
      </w:r>
      <w:r w:rsidR="00EA41D7" w:rsidRPr="007143FC">
        <w:rPr>
          <w:rFonts w:asciiTheme="majorHAnsi" w:hAnsiTheme="majorHAnsi" w:cstheme="majorHAnsi"/>
          <w:lang w:val="ro-MD"/>
        </w:rPr>
        <w:t xml:space="preserve"> toate entitățile din subordine</w:t>
      </w:r>
      <w:r w:rsidR="00DC2783" w:rsidRPr="007143FC">
        <w:rPr>
          <w:rFonts w:asciiTheme="majorHAnsi" w:hAnsiTheme="majorHAnsi" w:cstheme="majorHAnsi"/>
          <w:lang w:val="ro-MD"/>
        </w:rPr>
        <w:t>;</w:t>
      </w:r>
    </w:p>
    <w:p w:rsidR="00EA16DD" w:rsidRPr="00B933AD" w:rsidRDefault="00DB74F1" w:rsidP="00B72F0B">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2.4</w:t>
      </w:r>
      <w:r w:rsidR="00E85561" w:rsidRPr="007143FC">
        <w:rPr>
          <w:rFonts w:asciiTheme="majorHAnsi" w:eastAsia="Times New Roman" w:hAnsiTheme="majorHAnsi" w:cstheme="majorHAnsi"/>
          <w:sz w:val="24"/>
          <w:szCs w:val="24"/>
          <w:lang w:val="ro-MD"/>
        </w:rPr>
        <w:t>.</w:t>
      </w:r>
      <w:r w:rsidR="006F19DB" w:rsidRPr="007143FC">
        <w:rPr>
          <w:rFonts w:asciiTheme="majorHAnsi" w:eastAsia="Times New Roman" w:hAnsiTheme="majorHAnsi" w:cstheme="majorHAnsi"/>
          <w:sz w:val="24"/>
          <w:szCs w:val="24"/>
          <w:lang w:val="ro-MD"/>
        </w:rPr>
        <w:t>2</w:t>
      </w:r>
      <w:r w:rsidR="00EA16DD" w:rsidRPr="007143FC">
        <w:rPr>
          <w:rFonts w:asciiTheme="majorHAnsi" w:eastAsia="Times New Roman" w:hAnsiTheme="majorHAnsi" w:cstheme="majorHAnsi"/>
          <w:sz w:val="24"/>
          <w:szCs w:val="24"/>
          <w:lang w:val="ro-MD"/>
        </w:rPr>
        <w:t xml:space="preserve">. efectuarea inventarierii totale a patrimoniului gestionat, inclusiv la </w:t>
      </w:r>
      <w:r w:rsidR="000F2FBC" w:rsidRPr="007143FC">
        <w:rPr>
          <w:rFonts w:asciiTheme="majorHAnsi" w:eastAsia="Times New Roman" w:hAnsiTheme="majorHAnsi" w:cstheme="majorHAnsi"/>
          <w:sz w:val="24"/>
          <w:szCs w:val="24"/>
          <w:lang w:val="ro-MD"/>
        </w:rPr>
        <w:t xml:space="preserve">toate </w:t>
      </w:r>
      <w:r w:rsidR="00A86863" w:rsidRPr="007143FC">
        <w:rPr>
          <w:rFonts w:asciiTheme="majorHAnsi" w:eastAsia="Times New Roman" w:hAnsiTheme="majorHAnsi" w:cstheme="majorHAnsi"/>
          <w:sz w:val="24"/>
          <w:szCs w:val="24"/>
          <w:lang w:val="ro-MD"/>
        </w:rPr>
        <w:t>entitățile</w:t>
      </w:r>
      <w:r w:rsidR="00EA16DD" w:rsidRPr="007143FC">
        <w:rPr>
          <w:rFonts w:asciiTheme="majorHAnsi" w:eastAsia="Times New Roman" w:hAnsiTheme="majorHAnsi" w:cstheme="majorHAnsi"/>
          <w:sz w:val="24"/>
          <w:szCs w:val="24"/>
          <w:lang w:val="ro-MD"/>
        </w:rPr>
        <w:t xml:space="preserve"> din </w:t>
      </w:r>
      <w:r w:rsidR="00EA16DD" w:rsidRPr="00B933AD">
        <w:rPr>
          <w:rFonts w:asciiTheme="majorHAnsi" w:eastAsia="Times New Roman" w:hAnsiTheme="majorHAnsi" w:cstheme="majorHAnsi"/>
          <w:sz w:val="24"/>
          <w:szCs w:val="24"/>
          <w:lang w:val="ro-MD"/>
        </w:rPr>
        <w:t xml:space="preserve">subordine, asigurând raportarea fidelă </w:t>
      </w:r>
      <w:r w:rsidR="003E3CC1" w:rsidRPr="00B933AD">
        <w:rPr>
          <w:rFonts w:asciiTheme="majorHAnsi" w:eastAsia="Times New Roman" w:hAnsiTheme="majorHAnsi" w:cstheme="majorHAnsi"/>
          <w:sz w:val="24"/>
          <w:szCs w:val="24"/>
          <w:lang w:val="ro-MD"/>
        </w:rPr>
        <w:t>și</w:t>
      </w:r>
      <w:r w:rsidR="00EA16DD" w:rsidRPr="00B933AD">
        <w:rPr>
          <w:rFonts w:asciiTheme="majorHAnsi" w:eastAsia="Times New Roman" w:hAnsiTheme="majorHAnsi" w:cstheme="majorHAnsi"/>
          <w:sz w:val="24"/>
          <w:szCs w:val="24"/>
          <w:lang w:val="ro-MD"/>
        </w:rPr>
        <w:t xml:space="preserve"> reală a </w:t>
      </w:r>
      <w:r w:rsidR="00D8300E" w:rsidRPr="00B933AD">
        <w:rPr>
          <w:rFonts w:asciiTheme="majorHAnsi" w:eastAsia="Times New Roman" w:hAnsiTheme="majorHAnsi" w:cstheme="majorHAnsi"/>
          <w:sz w:val="24"/>
          <w:szCs w:val="24"/>
          <w:lang w:val="ro-MD"/>
        </w:rPr>
        <w:t>situațiilor</w:t>
      </w:r>
      <w:r w:rsidR="00EA16DD" w:rsidRPr="00B933AD">
        <w:rPr>
          <w:rFonts w:asciiTheme="majorHAnsi" w:eastAsia="Times New Roman" w:hAnsiTheme="majorHAnsi" w:cstheme="majorHAnsi"/>
          <w:sz w:val="24"/>
          <w:szCs w:val="24"/>
          <w:lang w:val="ro-MD"/>
        </w:rPr>
        <w:t xml:space="preserve"> patrimoniale</w:t>
      </w:r>
      <w:r w:rsidR="0034571A" w:rsidRPr="00B933AD">
        <w:rPr>
          <w:rFonts w:asciiTheme="majorHAnsi" w:eastAsia="Times New Roman" w:hAnsiTheme="majorHAnsi" w:cstheme="majorHAnsi"/>
          <w:sz w:val="24"/>
          <w:szCs w:val="24"/>
          <w:lang w:val="ro-MD"/>
        </w:rPr>
        <w:t>;</w:t>
      </w:r>
    </w:p>
    <w:p w:rsidR="00D8300E" w:rsidRPr="00B933AD" w:rsidRDefault="00DB74F1" w:rsidP="00B72F0B">
      <w:pPr>
        <w:pStyle w:val="Style21"/>
        <w:widowControl/>
        <w:spacing w:line="276" w:lineRule="auto"/>
        <w:ind w:right="-4" w:firstLine="567"/>
        <w:rPr>
          <w:rFonts w:asciiTheme="majorHAnsi" w:hAnsiTheme="majorHAnsi" w:cstheme="majorHAnsi"/>
          <w:lang w:val="ro-MD"/>
        </w:rPr>
      </w:pPr>
      <w:r>
        <w:rPr>
          <w:rFonts w:asciiTheme="majorHAnsi" w:hAnsiTheme="majorHAnsi" w:cstheme="majorHAnsi"/>
          <w:lang w:val="ro-MD"/>
        </w:rPr>
        <w:t>2.4</w:t>
      </w:r>
      <w:r w:rsidR="00D8300E" w:rsidRPr="00B933AD">
        <w:rPr>
          <w:rFonts w:asciiTheme="majorHAnsi" w:hAnsiTheme="majorHAnsi" w:cstheme="majorHAnsi"/>
          <w:lang w:val="ro-MD"/>
        </w:rPr>
        <w:t>.</w:t>
      </w:r>
      <w:r w:rsidR="006F19DB" w:rsidRPr="00B933AD">
        <w:rPr>
          <w:rFonts w:asciiTheme="majorHAnsi" w:hAnsiTheme="majorHAnsi" w:cstheme="majorHAnsi"/>
          <w:lang w:val="ro-MD"/>
        </w:rPr>
        <w:t>3</w:t>
      </w:r>
      <w:r w:rsidR="00D8300E" w:rsidRPr="00B933AD">
        <w:rPr>
          <w:rFonts w:asciiTheme="majorHAnsi" w:hAnsiTheme="majorHAnsi" w:cstheme="majorHAnsi"/>
          <w:lang w:val="ro-MD"/>
        </w:rPr>
        <w:t>. elaborarea și aprobarea reglementărilor aferente statelor</w:t>
      </w:r>
      <w:r w:rsidR="00E81173">
        <w:rPr>
          <w:rFonts w:asciiTheme="majorHAnsi" w:hAnsiTheme="majorHAnsi" w:cstheme="majorHAnsi"/>
          <w:lang w:val="ro-MD"/>
        </w:rPr>
        <w:t>-</w:t>
      </w:r>
      <w:r w:rsidR="00D8300E" w:rsidRPr="00B933AD">
        <w:rPr>
          <w:rFonts w:asciiTheme="majorHAnsi" w:hAnsiTheme="majorHAnsi" w:cstheme="majorHAnsi"/>
          <w:lang w:val="ro-MD"/>
        </w:rPr>
        <w:t xml:space="preserve">tip de personal (conform prevederilor art.50 din Codul </w:t>
      </w:r>
      <w:r w:rsidR="00E81173">
        <w:rPr>
          <w:rFonts w:asciiTheme="majorHAnsi" w:hAnsiTheme="majorHAnsi" w:cstheme="majorHAnsi"/>
          <w:lang w:val="ro-MD"/>
        </w:rPr>
        <w:t>e</w:t>
      </w:r>
      <w:r w:rsidR="00D8300E" w:rsidRPr="00B933AD">
        <w:rPr>
          <w:rFonts w:asciiTheme="majorHAnsi" w:hAnsiTheme="majorHAnsi" w:cstheme="majorHAnsi"/>
          <w:lang w:val="ro-MD"/>
        </w:rPr>
        <w:t>ducației)</w:t>
      </w:r>
      <w:r w:rsidR="00084DC0">
        <w:rPr>
          <w:rFonts w:asciiTheme="majorHAnsi" w:hAnsiTheme="majorHAnsi" w:cstheme="majorHAnsi"/>
          <w:lang w:val="ro-MD"/>
        </w:rPr>
        <w:t xml:space="preserve">, precum </w:t>
      </w:r>
      <w:r w:rsidR="00D8300E" w:rsidRPr="00B933AD">
        <w:rPr>
          <w:rFonts w:asciiTheme="majorHAnsi" w:hAnsiTheme="majorHAnsi" w:cstheme="majorHAnsi"/>
          <w:lang w:val="ro-MD"/>
        </w:rPr>
        <w:t xml:space="preserve">și acordării premiilor unice; </w:t>
      </w:r>
    </w:p>
    <w:p w:rsidR="000F2FBC" w:rsidRPr="007143FC" w:rsidRDefault="00DB74F1" w:rsidP="00B933AD">
      <w:pPr>
        <w:pStyle w:val="NormalWeb"/>
        <w:spacing w:line="276" w:lineRule="auto"/>
        <w:rPr>
          <w:rFonts w:asciiTheme="majorHAnsi" w:hAnsiTheme="majorHAnsi" w:cstheme="majorHAnsi"/>
          <w:lang w:val="ro-MD"/>
        </w:rPr>
      </w:pPr>
      <w:r>
        <w:rPr>
          <w:rFonts w:asciiTheme="majorHAnsi" w:hAnsiTheme="majorHAnsi" w:cstheme="majorHAnsi"/>
          <w:lang w:val="ro-MD"/>
        </w:rPr>
        <w:t>2.4</w:t>
      </w:r>
      <w:r w:rsidR="000F2FBC" w:rsidRPr="00B933AD">
        <w:rPr>
          <w:rFonts w:asciiTheme="majorHAnsi" w:hAnsiTheme="majorHAnsi" w:cstheme="majorHAnsi"/>
          <w:lang w:val="ro-MD"/>
        </w:rPr>
        <w:t>.</w:t>
      </w:r>
      <w:r w:rsidR="006F19DB" w:rsidRPr="00B933AD">
        <w:rPr>
          <w:rFonts w:asciiTheme="majorHAnsi" w:hAnsiTheme="majorHAnsi" w:cstheme="majorHAnsi"/>
          <w:lang w:val="ro-MD"/>
        </w:rPr>
        <w:t>4</w:t>
      </w:r>
      <w:r w:rsidR="000F2FBC" w:rsidRPr="00B933AD">
        <w:rPr>
          <w:rFonts w:asciiTheme="majorHAnsi" w:hAnsiTheme="majorHAnsi" w:cstheme="majorHAnsi"/>
          <w:lang w:val="ro-MD"/>
        </w:rPr>
        <w:t>.</w:t>
      </w:r>
      <w:r w:rsidR="000F2FBC" w:rsidRPr="00B933AD">
        <w:rPr>
          <w:rFonts w:asciiTheme="majorHAnsi" w:eastAsia="Calibri" w:hAnsiTheme="majorHAnsi" w:cstheme="majorHAnsi"/>
          <w:lang w:val="ro-MD"/>
        </w:rPr>
        <w:t xml:space="preserve"> </w:t>
      </w:r>
      <w:r w:rsidR="00B933AD" w:rsidRPr="00B933AD">
        <w:rPr>
          <w:rFonts w:asciiTheme="majorHAnsi" w:hAnsiTheme="majorHAnsi" w:cstheme="majorHAnsi"/>
          <w:noProof/>
        </w:rPr>
        <w:t>a</w:t>
      </w:r>
      <w:r w:rsidR="00B933AD" w:rsidRPr="00B933AD">
        <w:rPr>
          <w:rFonts w:asciiTheme="majorHAnsi" w:hAnsiTheme="majorHAnsi" w:cstheme="majorHAnsi"/>
          <w:bCs/>
          <w:noProof/>
        </w:rPr>
        <w:t>sigurarea unui control asupra pertinenței statelor de personal din cadrul instituțiilor din subordine</w:t>
      </w:r>
      <w:r w:rsidR="00E81173">
        <w:rPr>
          <w:rFonts w:asciiTheme="majorHAnsi" w:hAnsiTheme="majorHAnsi" w:cstheme="majorHAnsi"/>
          <w:bCs/>
          <w:noProof/>
        </w:rPr>
        <w:t>,</w:t>
      </w:r>
      <w:r w:rsidR="00B933AD" w:rsidRPr="00B933AD">
        <w:rPr>
          <w:rFonts w:asciiTheme="majorHAnsi" w:hAnsiTheme="majorHAnsi" w:cstheme="majorHAnsi"/>
          <w:bCs/>
          <w:noProof/>
        </w:rPr>
        <w:t xml:space="preserve"> cu ajustarea cadrului normativ necesar;</w:t>
      </w:r>
    </w:p>
    <w:p w:rsidR="00EA16DD" w:rsidRPr="007143FC" w:rsidRDefault="00DB74F1" w:rsidP="00125BFF">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2.4</w:t>
      </w:r>
      <w:r w:rsidR="00EA16DD" w:rsidRPr="007143FC">
        <w:rPr>
          <w:rFonts w:asciiTheme="majorHAnsi" w:eastAsia="Times New Roman" w:hAnsiTheme="majorHAnsi" w:cstheme="majorHAnsi"/>
          <w:sz w:val="24"/>
          <w:szCs w:val="24"/>
          <w:lang w:val="ro-MD"/>
        </w:rPr>
        <w:t>.</w:t>
      </w:r>
      <w:r w:rsidR="006F19DB" w:rsidRPr="007143FC">
        <w:rPr>
          <w:rFonts w:asciiTheme="majorHAnsi" w:eastAsia="Times New Roman" w:hAnsiTheme="majorHAnsi" w:cstheme="majorHAnsi"/>
          <w:sz w:val="24"/>
          <w:szCs w:val="24"/>
          <w:lang w:val="ro-MD"/>
        </w:rPr>
        <w:t>5</w:t>
      </w:r>
      <w:r w:rsidR="00EA16DD" w:rsidRPr="007143FC">
        <w:rPr>
          <w:rFonts w:asciiTheme="majorHAnsi" w:eastAsia="Times New Roman" w:hAnsiTheme="majorHAnsi" w:cstheme="majorHAnsi"/>
          <w:sz w:val="24"/>
          <w:szCs w:val="24"/>
          <w:lang w:val="ro-MD"/>
        </w:rPr>
        <w:t xml:space="preserve">. asigurarea, în comun cu </w:t>
      </w:r>
      <w:r w:rsidR="0079294C" w:rsidRPr="007143FC">
        <w:rPr>
          <w:rFonts w:asciiTheme="majorHAnsi" w:eastAsia="Times New Roman" w:hAnsiTheme="majorHAnsi" w:cstheme="majorHAnsi"/>
          <w:sz w:val="24"/>
          <w:szCs w:val="24"/>
          <w:lang w:val="ro-MD"/>
        </w:rPr>
        <w:t>Agenția</w:t>
      </w:r>
      <w:r w:rsidR="00EA16DD" w:rsidRPr="007143FC">
        <w:rPr>
          <w:rFonts w:asciiTheme="majorHAnsi" w:eastAsia="Times New Roman" w:hAnsiTheme="majorHAnsi" w:cstheme="majorHAnsi"/>
          <w:sz w:val="24"/>
          <w:szCs w:val="24"/>
          <w:lang w:val="ro-MD"/>
        </w:rPr>
        <w:t xml:space="preserve"> </w:t>
      </w:r>
      <w:r w:rsidR="0079294C" w:rsidRPr="007143FC">
        <w:rPr>
          <w:rFonts w:asciiTheme="majorHAnsi" w:eastAsia="Times New Roman" w:hAnsiTheme="majorHAnsi" w:cstheme="majorHAnsi"/>
          <w:sz w:val="24"/>
          <w:szCs w:val="24"/>
          <w:lang w:val="ro-MD"/>
        </w:rPr>
        <w:t>Proprietății</w:t>
      </w:r>
      <w:r w:rsidR="00EA16DD" w:rsidRPr="007143FC">
        <w:rPr>
          <w:rFonts w:asciiTheme="majorHAnsi" w:eastAsia="Times New Roman" w:hAnsiTheme="majorHAnsi" w:cstheme="majorHAnsi"/>
          <w:sz w:val="24"/>
          <w:szCs w:val="24"/>
          <w:lang w:val="ro-MD"/>
        </w:rPr>
        <w:t xml:space="preserve"> Publice, a modificării cadrului </w:t>
      </w:r>
      <w:r w:rsidR="00EA16DD" w:rsidRPr="006C5FAD">
        <w:rPr>
          <w:rFonts w:asciiTheme="majorHAnsi" w:eastAsia="Times New Roman" w:hAnsiTheme="majorHAnsi" w:cstheme="majorHAnsi"/>
          <w:sz w:val="24"/>
          <w:szCs w:val="24"/>
          <w:lang w:val="ro-MD"/>
        </w:rPr>
        <w:t>normativ</w:t>
      </w:r>
      <w:r w:rsidR="00E81173" w:rsidRPr="006C5FAD">
        <w:rPr>
          <w:rFonts w:asciiTheme="majorHAnsi" w:eastAsia="Times New Roman" w:hAnsiTheme="majorHAnsi" w:cstheme="majorHAnsi"/>
          <w:sz w:val="24"/>
          <w:szCs w:val="24"/>
          <w:lang w:val="ro-MD"/>
        </w:rPr>
        <w:t>,</w:t>
      </w:r>
      <w:r w:rsidR="00E81173">
        <w:rPr>
          <w:rFonts w:asciiTheme="majorHAnsi" w:eastAsia="Times New Roman" w:hAnsiTheme="majorHAnsi" w:cstheme="majorHAnsi"/>
          <w:sz w:val="24"/>
          <w:szCs w:val="24"/>
          <w:lang w:val="ro-MD"/>
        </w:rPr>
        <w:t xml:space="preserve"> </w:t>
      </w:r>
      <w:r w:rsidR="00EA16DD" w:rsidRPr="007143FC">
        <w:rPr>
          <w:rFonts w:asciiTheme="majorHAnsi" w:eastAsia="Times New Roman" w:hAnsiTheme="majorHAnsi" w:cstheme="majorHAnsi"/>
          <w:sz w:val="24"/>
          <w:szCs w:val="24"/>
          <w:lang w:val="ro-MD"/>
        </w:rPr>
        <w:t xml:space="preserve"> în vederea stabilirii exhaustive a </w:t>
      </w:r>
      <w:r w:rsidR="0079294C" w:rsidRPr="007143FC">
        <w:rPr>
          <w:rFonts w:asciiTheme="majorHAnsi" w:eastAsia="Times New Roman" w:hAnsiTheme="majorHAnsi" w:cstheme="majorHAnsi"/>
          <w:sz w:val="24"/>
          <w:szCs w:val="24"/>
          <w:lang w:val="ro-MD"/>
        </w:rPr>
        <w:t>entităților</w:t>
      </w:r>
      <w:r w:rsidR="00EA16DD" w:rsidRPr="007143FC">
        <w:rPr>
          <w:rFonts w:asciiTheme="majorHAnsi" w:eastAsia="Times New Roman" w:hAnsiTheme="majorHAnsi" w:cstheme="majorHAnsi"/>
          <w:sz w:val="24"/>
          <w:szCs w:val="24"/>
          <w:lang w:val="ro-MD"/>
        </w:rPr>
        <w:t xml:space="preserve"> al căror fondator este </w:t>
      </w:r>
      <w:r w:rsidR="00A853EE" w:rsidRPr="007143FC">
        <w:rPr>
          <w:rFonts w:asciiTheme="majorHAnsi" w:eastAsia="Times New Roman" w:hAnsiTheme="majorHAnsi" w:cstheme="majorHAnsi"/>
          <w:sz w:val="24"/>
          <w:szCs w:val="24"/>
          <w:lang w:val="ro-MD"/>
        </w:rPr>
        <w:t>M</w:t>
      </w:r>
      <w:r w:rsidR="00EA16DD" w:rsidRPr="007143FC">
        <w:rPr>
          <w:rFonts w:asciiTheme="majorHAnsi" w:eastAsia="Times New Roman" w:hAnsiTheme="majorHAnsi" w:cstheme="majorHAnsi"/>
          <w:sz w:val="24"/>
          <w:szCs w:val="24"/>
          <w:lang w:val="ro-MD"/>
        </w:rPr>
        <w:t xml:space="preserve">inisterul, precum </w:t>
      </w:r>
      <w:r w:rsidR="001A7BEB"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a reînregistrării drepturilor de proprietate publică de stat asupra terenurilor </w:t>
      </w:r>
      <w:r w:rsidR="00125BFF">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clădirilor </w:t>
      </w:r>
      <w:r w:rsidR="0079294C" w:rsidRPr="007143FC">
        <w:rPr>
          <w:rFonts w:asciiTheme="majorHAnsi" w:eastAsia="Times New Roman" w:hAnsiTheme="majorHAnsi" w:cstheme="majorHAnsi"/>
          <w:sz w:val="24"/>
          <w:szCs w:val="24"/>
          <w:lang w:val="ro-MD"/>
        </w:rPr>
        <w:t>instituțiilor</w:t>
      </w:r>
      <w:r w:rsidR="00EA16DD" w:rsidRPr="007143FC">
        <w:rPr>
          <w:rFonts w:asciiTheme="majorHAnsi" w:eastAsia="Times New Roman" w:hAnsiTheme="majorHAnsi" w:cstheme="majorHAnsi"/>
          <w:sz w:val="24"/>
          <w:szCs w:val="24"/>
          <w:lang w:val="ro-MD"/>
        </w:rPr>
        <w:t xml:space="preserve"> de </w:t>
      </w:r>
      <w:r w:rsidR="0079294C" w:rsidRPr="007143FC">
        <w:rPr>
          <w:rFonts w:asciiTheme="majorHAnsi" w:eastAsia="Times New Roman" w:hAnsiTheme="majorHAnsi" w:cstheme="majorHAnsi"/>
          <w:sz w:val="24"/>
          <w:szCs w:val="24"/>
          <w:lang w:val="ro-MD"/>
        </w:rPr>
        <w:t>învățământ</w:t>
      </w:r>
      <w:r w:rsidR="00125BFF">
        <w:rPr>
          <w:rFonts w:asciiTheme="majorHAnsi" w:eastAsia="Times New Roman" w:hAnsiTheme="majorHAnsi" w:cstheme="majorHAnsi"/>
          <w:sz w:val="24"/>
          <w:szCs w:val="24"/>
          <w:lang w:val="ro-MD"/>
        </w:rPr>
        <w:t>,</w:t>
      </w:r>
      <w:r w:rsidR="00EA16DD" w:rsidRPr="007143FC">
        <w:rPr>
          <w:rFonts w:asciiTheme="majorHAnsi" w:eastAsia="Times New Roman" w:hAnsiTheme="majorHAnsi" w:cstheme="majorHAnsi"/>
          <w:sz w:val="24"/>
          <w:szCs w:val="24"/>
          <w:lang w:val="ro-MD"/>
        </w:rPr>
        <w:t xml:space="preserve"> cultură </w:t>
      </w:r>
      <w:r w:rsidR="00125BFF" w:rsidRPr="007143FC">
        <w:rPr>
          <w:rFonts w:asciiTheme="majorHAnsi" w:eastAsia="Times New Roman" w:hAnsiTheme="majorHAnsi" w:cstheme="majorHAnsi"/>
          <w:sz w:val="24"/>
          <w:szCs w:val="24"/>
          <w:lang w:val="ro-MD"/>
        </w:rPr>
        <w:t xml:space="preserve">și </w:t>
      </w:r>
      <w:r w:rsidR="00125BFF">
        <w:rPr>
          <w:rFonts w:asciiTheme="majorHAnsi" w:eastAsia="Times New Roman" w:hAnsiTheme="majorHAnsi" w:cstheme="majorHAnsi"/>
          <w:sz w:val="24"/>
          <w:szCs w:val="24"/>
          <w:lang w:val="ro-MD"/>
        </w:rPr>
        <w:t xml:space="preserve">sport </w:t>
      </w:r>
      <w:r w:rsidR="00EA16DD" w:rsidRPr="007143FC">
        <w:rPr>
          <w:rFonts w:asciiTheme="majorHAnsi" w:eastAsia="Times New Roman" w:hAnsiTheme="majorHAnsi" w:cstheme="majorHAnsi"/>
          <w:sz w:val="24"/>
          <w:szCs w:val="24"/>
          <w:lang w:val="ro-MD"/>
        </w:rPr>
        <w:t>(proprietate de stat</w:t>
      </w:r>
      <w:r w:rsidR="00E140C8">
        <w:rPr>
          <w:rFonts w:asciiTheme="majorHAnsi" w:eastAsia="Times New Roman" w:hAnsiTheme="majorHAnsi" w:cstheme="majorHAnsi"/>
          <w:sz w:val="24"/>
          <w:szCs w:val="24"/>
          <w:lang w:val="ro-MD"/>
        </w:rPr>
        <w:t xml:space="preserve"> din domeniul public</w:t>
      </w:r>
      <w:r w:rsidR="00EA16DD" w:rsidRPr="007143FC">
        <w:rPr>
          <w:rFonts w:asciiTheme="majorHAnsi" w:eastAsia="Times New Roman" w:hAnsiTheme="majorHAnsi" w:cstheme="majorHAnsi"/>
          <w:sz w:val="24"/>
          <w:szCs w:val="24"/>
          <w:lang w:val="ro-MD"/>
        </w:rPr>
        <w:t>)</w:t>
      </w:r>
      <w:r w:rsidR="00E81173">
        <w:rPr>
          <w:rFonts w:asciiTheme="majorHAnsi" w:eastAsia="Times New Roman" w:hAnsiTheme="majorHAnsi" w:cstheme="majorHAnsi"/>
          <w:sz w:val="24"/>
          <w:szCs w:val="24"/>
          <w:lang w:val="ro-MD"/>
        </w:rPr>
        <w:t xml:space="preserve"> </w:t>
      </w:r>
      <w:r w:rsidR="00084DC0">
        <w:rPr>
          <w:rFonts w:asciiTheme="majorHAnsi" w:eastAsia="Times New Roman" w:hAnsiTheme="majorHAnsi" w:cstheme="majorHAnsi"/>
          <w:sz w:val="24"/>
          <w:szCs w:val="24"/>
          <w:lang w:val="ro-MD"/>
        </w:rPr>
        <w:t>înregistrate ca proprietate publică locală</w:t>
      </w:r>
      <w:r w:rsidR="00EA16DD" w:rsidRPr="007143FC">
        <w:rPr>
          <w:rFonts w:asciiTheme="majorHAnsi" w:eastAsia="Times New Roman" w:hAnsiTheme="majorHAnsi" w:cstheme="majorHAnsi"/>
          <w:sz w:val="24"/>
          <w:szCs w:val="24"/>
          <w:lang w:val="ro-MD"/>
        </w:rPr>
        <w:t>;</w:t>
      </w:r>
    </w:p>
    <w:p w:rsidR="00EA16DD" w:rsidRPr="007143FC" w:rsidRDefault="00DB74F1" w:rsidP="00125BFF">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2.4</w:t>
      </w:r>
      <w:r w:rsidR="00E85561" w:rsidRPr="007143FC">
        <w:rPr>
          <w:rFonts w:asciiTheme="majorHAnsi" w:eastAsia="Times New Roman" w:hAnsiTheme="majorHAnsi" w:cstheme="majorHAnsi"/>
          <w:sz w:val="24"/>
          <w:szCs w:val="24"/>
          <w:lang w:val="ro-MD"/>
        </w:rPr>
        <w:t>.</w:t>
      </w:r>
      <w:r w:rsidR="006F19DB" w:rsidRPr="007143FC">
        <w:rPr>
          <w:rFonts w:asciiTheme="majorHAnsi" w:eastAsia="Times New Roman" w:hAnsiTheme="majorHAnsi" w:cstheme="majorHAnsi"/>
          <w:sz w:val="24"/>
          <w:szCs w:val="24"/>
          <w:lang w:val="ro-MD"/>
        </w:rPr>
        <w:t>6</w:t>
      </w:r>
      <w:r w:rsidR="00EA16DD" w:rsidRPr="007143FC">
        <w:rPr>
          <w:rFonts w:asciiTheme="majorHAnsi" w:eastAsia="Times New Roman" w:hAnsiTheme="majorHAnsi" w:cstheme="majorHAnsi"/>
          <w:sz w:val="24"/>
          <w:szCs w:val="24"/>
          <w:lang w:val="ro-MD"/>
        </w:rPr>
        <w:t>. delimitarea</w:t>
      </w:r>
      <w:r w:rsidR="008A7927" w:rsidRPr="007143FC">
        <w:rPr>
          <w:rFonts w:asciiTheme="majorHAnsi" w:eastAsia="Times New Roman" w:hAnsiTheme="majorHAnsi" w:cstheme="majorHAnsi"/>
          <w:sz w:val="24"/>
          <w:szCs w:val="24"/>
          <w:lang w:val="ro-MD"/>
        </w:rPr>
        <w:t>,</w:t>
      </w:r>
      <w:r w:rsidR="00EA16DD" w:rsidRPr="007143FC">
        <w:rPr>
          <w:rFonts w:asciiTheme="majorHAnsi" w:eastAsia="Times New Roman" w:hAnsiTheme="majorHAnsi" w:cstheme="majorHAnsi"/>
          <w:sz w:val="24"/>
          <w:szCs w:val="24"/>
          <w:lang w:val="ro-MD"/>
        </w:rPr>
        <w:t xml:space="preserve"> </w:t>
      </w:r>
      <w:r w:rsidR="00145F35" w:rsidRPr="007143FC">
        <w:rPr>
          <w:rFonts w:asciiTheme="majorHAnsi" w:eastAsia="Times New Roman" w:hAnsiTheme="majorHAnsi" w:cstheme="majorHAnsi"/>
          <w:sz w:val="24"/>
          <w:szCs w:val="24"/>
          <w:lang w:val="ro-MD"/>
        </w:rPr>
        <w:t xml:space="preserve">conform </w:t>
      </w:r>
      <w:r w:rsidR="00EA16DD" w:rsidRPr="007143FC">
        <w:rPr>
          <w:rFonts w:asciiTheme="majorHAnsi" w:eastAsia="Times New Roman" w:hAnsiTheme="majorHAnsi" w:cstheme="majorHAnsi"/>
          <w:sz w:val="24"/>
          <w:szCs w:val="24"/>
          <w:lang w:val="ro-MD"/>
        </w:rPr>
        <w:t>domeniul</w:t>
      </w:r>
      <w:r w:rsidR="00145F35" w:rsidRPr="007143FC">
        <w:rPr>
          <w:rFonts w:asciiTheme="majorHAnsi" w:eastAsia="Times New Roman" w:hAnsiTheme="majorHAnsi" w:cstheme="majorHAnsi"/>
          <w:sz w:val="24"/>
          <w:szCs w:val="24"/>
          <w:lang w:val="ro-MD"/>
        </w:rPr>
        <w:t>ui</w:t>
      </w:r>
      <w:r w:rsidR="00EA16DD" w:rsidRPr="007143FC">
        <w:rPr>
          <w:rFonts w:asciiTheme="majorHAnsi" w:eastAsia="Times New Roman" w:hAnsiTheme="majorHAnsi" w:cstheme="majorHAnsi"/>
          <w:sz w:val="24"/>
          <w:szCs w:val="24"/>
          <w:lang w:val="ro-MD"/>
        </w:rPr>
        <w:t xml:space="preserve"> de proprietate</w:t>
      </w:r>
      <w:r w:rsidR="008A7927" w:rsidRPr="007143FC">
        <w:rPr>
          <w:rFonts w:asciiTheme="majorHAnsi" w:eastAsia="Times New Roman" w:hAnsiTheme="majorHAnsi" w:cstheme="majorHAnsi"/>
          <w:sz w:val="24"/>
          <w:szCs w:val="24"/>
          <w:lang w:val="ro-MD"/>
        </w:rPr>
        <w:t>,</w:t>
      </w:r>
      <w:r w:rsidR="00EA16DD" w:rsidRPr="007143FC">
        <w:rPr>
          <w:rFonts w:asciiTheme="majorHAnsi" w:eastAsia="Times New Roman" w:hAnsiTheme="majorHAnsi" w:cstheme="majorHAnsi"/>
          <w:sz w:val="24"/>
          <w:szCs w:val="24"/>
          <w:lang w:val="ro-MD"/>
        </w:rPr>
        <w:t xml:space="preserve"> a patrimoniului gestionat de către </w:t>
      </w:r>
      <w:r w:rsidR="001A7BEB" w:rsidRPr="007143FC">
        <w:rPr>
          <w:rFonts w:asciiTheme="majorHAnsi" w:eastAsia="Times New Roman" w:hAnsiTheme="majorHAnsi" w:cstheme="majorHAnsi"/>
          <w:sz w:val="24"/>
          <w:szCs w:val="24"/>
          <w:lang w:val="ro-MD"/>
        </w:rPr>
        <w:t>entitățile</w:t>
      </w:r>
      <w:r w:rsidR="00EA16DD" w:rsidRPr="007143FC">
        <w:rPr>
          <w:rFonts w:asciiTheme="majorHAnsi" w:eastAsia="Times New Roman" w:hAnsiTheme="majorHAnsi" w:cstheme="majorHAnsi"/>
          <w:sz w:val="24"/>
          <w:szCs w:val="24"/>
          <w:lang w:val="ro-MD"/>
        </w:rPr>
        <w:t xml:space="preserve"> al căror fondator este </w:t>
      </w:r>
      <w:r w:rsidR="00A853EE" w:rsidRPr="007143FC">
        <w:rPr>
          <w:rFonts w:asciiTheme="majorHAnsi" w:eastAsia="Times New Roman" w:hAnsiTheme="majorHAnsi" w:cstheme="majorHAnsi"/>
          <w:sz w:val="24"/>
          <w:szCs w:val="24"/>
          <w:lang w:val="ro-MD"/>
        </w:rPr>
        <w:t>M</w:t>
      </w:r>
      <w:r w:rsidR="00EA16DD" w:rsidRPr="007143FC">
        <w:rPr>
          <w:rFonts w:asciiTheme="majorHAnsi" w:eastAsia="Times New Roman" w:hAnsiTheme="majorHAnsi" w:cstheme="majorHAnsi"/>
          <w:sz w:val="24"/>
          <w:szCs w:val="24"/>
          <w:lang w:val="ro-MD"/>
        </w:rPr>
        <w:t>inisterul, cu ajustarea ulterioară a</w:t>
      </w:r>
      <w:r w:rsidR="00125BFF">
        <w:rPr>
          <w:rFonts w:asciiTheme="majorHAnsi" w:eastAsia="Times New Roman" w:hAnsiTheme="majorHAnsi" w:cstheme="majorHAnsi"/>
          <w:sz w:val="24"/>
          <w:szCs w:val="24"/>
          <w:lang w:val="ro-MD"/>
        </w:rPr>
        <w:t xml:space="preserve"> valorii</w:t>
      </w:r>
      <w:r w:rsidR="00EA16DD" w:rsidRPr="007143FC">
        <w:rPr>
          <w:rFonts w:asciiTheme="majorHAnsi" w:eastAsia="Times New Roman" w:hAnsiTheme="majorHAnsi" w:cstheme="majorHAnsi"/>
          <w:sz w:val="24"/>
          <w:szCs w:val="24"/>
          <w:lang w:val="ro-MD"/>
        </w:rPr>
        <w:t xml:space="preserve"> </w:t>
      </w:r>
      <w:r w:rsidR="00505AF8">
        <w:rPr>
          <w:rFonts w:asciiTheme="majorHAnsi" w:eastAsia="Times New Roman" w:hAnsiTheme="majorHAnsi" w:cstheme="majorHAnsi"/>
          <w:sz w:val="24"/>
          <w:szCs w:val="24"/>
          <w:lang w:val="ro-MD"/>
        </w:rPr>
        <w:t>conturilor „</w:t>
      </w:r>
      <w:r w:rsidR="00E81173">
        <w:rPr>
          <w:rFonts w:asciiTheme="majorHAnsi" w:eastAsia="Times New Roman" w:hAnsiTheme="majorHAnsi" w:cstheme="majorHAnsi"/>
          <w:sz w:val="24"/>
          <w:szCs w:val="24"/>
          <w:lang w:val="ro-MD"/>
        </w:rPr>
        <w:t>C</w:t>
      </w:r>
      <w:r w:rsidR="00EA16DD" w:rsidRPr="007143FC">
        <w:rPr>
          <w:rFonts w:asciiTheme="majorHAnsi" w:eastAsia="Times New Roman" w:hAnsiTheme="majorHAnsi" w:cstheme="majorHAnsi"/>
          <w:sz w:val="24"/>
          <w:szCs w:val="24"/>
          <w:lang w:val="ro-MD"/>
        </w:rPr>
        <w:t>apitalul</w:t>
      </w:r>
      <w:r w:rsidR="00E81173">
        <w:rPr>
          <w:rFonts w:asciiTheme="majorHAnsi" w:eastAsia="Times New Roman" w:hAnsiTheme="majorHAnsi" w:cstheme="majorHAnsi"/>
          <w:sz w:val="24"/>
          <w:szCs w:val="24"/>
          <w:lang w:val="ro-MD"/>
        </w:rPr>
        <w:t xml:space="preserve"> </w:t>
      </w:r>
      <w:r w:rsidR="00EA16DD" w:rsidRPr="007143FC">
        <w:rPr>
          <w:rFonts w:asciiTheme="majorHAnsi" w:eastAsia="Times New Roman" w:hAnsiTheme="majorHAnsi" w:cstheme="majorHAnsi"/>
          <w:sz w:val="24"/>
          <w:szCs w:val="24"/>
          <w:lang w:val="ro-MD"/>
        </w:rPr>
        <w:t xml:space="preserve"> social</w:t>
      </w:r>
      <w:r w:rsidR="00505AF8">
        <w:rPr>
          <w:rFonts w:asciiTheme="majorHAnsi" w:eastAsia="Times New Roman" w:hAnsiTheme="majorHAnsi" w:cstheme="majorHAnsi"/>
          <w:sz w:val="24"/>
          <w:szCs w:val="24"/>
          <w:lang w:val="ro-MD"/>
        </w:rPr>
        <w:t>”</w:t>
      </w:r>
      <w:r w:rsidR="00125BFF">
        <w:rPr>
          <w:rFonts w:asciiTheme="majorHAnsi" w:eastAsia="Times New Roman" w:hAnsiTheme="majorHAnsi" w:cstheme="majorHAnsi"/>
          <w:sz w:val="24"/>
          <w:szCs w:val="24"/>
          <w:lang w:val="ro-MD"/>
        </w:rPr>
        <w:t>/„Patrimoniul primit de la stat c</w:t>
      </w:r>
      <w:r w:rsidR="005B35D7">
        <w:rPr>
          <w:rFonts w:asciiTheme="majorHAnsi" w:eastAsia="Times New Roman" w:hAnsiTheme="majorHAnsi" w:cstheme="majorHAnsi"/>
          <w:sz w:val="24"/>
          <w:szCs w:val="24"/>
          <w:lang w:val="ro-MD"/>
        </w:rPr>
        <w:t>u</w:t>
      </w:r>
      <w:r w:rsidR="00125BFF">
        <w:rPr>
          <w:rFonts w:asciiTheme="majorHAnsi" w:eastAsia="Times New Roman" w:hAnsiTheme="majorHAnsi" w:cstheme="majorHAnsi"/>
          <w:sz w:val="24"/>
          <w:szCs w:val="24"/>
          <w:lang w:val="ro-MD"/>
        </w:rPr>
        <w:t xml:space="preserve"> drept de </w:t>
      </w:r>
      <w:r w:rsidR="00125BFF" w:rsidRPr="0067729F">
        <w:rPr>
          <w:rFonts w:asciiTheme="majorHAnsi" w:eastAsia="Times New Roman" w:hAnsiTheme="majorHAnsi" w:cstheme="majorHAnsi"/>
          <w:sz w:val="24"/>
          <w:szCs w:val="24"/>
          <w:lang w:val="ro-MD"/>
        </w:rPr>
        <w:t xml:space="preserve">proprietate” </w:t>
      </w:r>
      <w:r w:rsidR="00EA16DD" w:rsidRPr="0067729F">
        <w:rPr>
          <w:rFonts w:asciiTheme="majorHAnsi" w:eastAsia="Times New Roman" w:hAnsiTheme="majorHAnsi" w:cstheme="majorHAnsi"/>
          <w:sz w:val="24"/>
          <w:szCs w:val="24"/>
          <w:lang w:val="ro-MD"/>
        </w:rPr>
        <w:t>al</w:t>
      </w:r>
      <w:r w:rsidR="00FF0505" w:rsidRPr="0067729F">
        <w:rPr>
          <w:rFonts w:asciiTheme="majorHAnsi" w:eastAsia="Times New Roman" w:hAnsiTheme="majorHAnsi" w:cstheme="majorHAnsi"/>
          <w:sz w:val="24"/>
          <w:szCs w:val="24"/>
          <w:lang w:val="ro-MD"/>
        </w:rPr>
        <w:t>e</w:t>
      </w:r>
      <w:r w:rsidR="00EA16DD" w:rsidRPr="0067729F">
        <w:rPr>
          <w:rFonts w:asciiTheme="majorHAnsi" w:eastAsia="Times New Roman" w:hAnsiTheme="majorHAnsi" w:cstheme="majorHAnsi"/>
          <w:sz w:val="24"/>
          <w:szCs w:val="24"/>
          <w:lang w:val="ro-MD"/>
        </w:rPr>
        <w:t xml:space="preserve"> acestora;</w:t>
      </w:r>
    </w:p>
    <w:p w:rsidR="00EA16DD" w:rsidRDefault="00DB74F1" w:rsidP="00B72F0B">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2.4</w:t>
      </w:r>
      <w:r w:rsidR="00EA16DD" w:rsidRPr="00DD4B89">
        <w:rPr>
          <w:rFonts w:asciiTheme="majorHAnsi" w:eastAsia="Times New Roman" w:hAnsiTheme="majorHAnsi" w:cstheme="majorHAnsi"/>
          <w:sz w:val="24"/>
          <w:szCs w:val="24"/>
          <w:lang w:val="ro-MD"/>
        </w:rPr>
        <w:t>.</w:t>
      </w:r>
      <w:r w:rsidR="006F19DB" w:rsidRPr="00DD4B89">
        <w:rPr>
          <w:rFonts w:asciiTheme="majorHAnsi" w:eastAsia="Times New Roman" w:hAnsiTheme="majorHAnsi" w:cstheme="majorHAnsi"/>
          <w:sz w:val="24"/>
          <w:szCs w:val="24"/>
          <w:lang w:val="ro-MD"/>
        </w:rPr>
        <w:t>7</w:t>
      </w:r>
      <w:r w:rsidR="00EA16DD" w:rsidRPr="00DD4B89">
        <w:rPr>
          <w:rFonts w:asciiTheme="majorHAnsi" w:eastAsia="Times New Roman" w:hAnsiTheme="majorHAnsi" w:cstheme="majorHAnsi"/>
          <w:sz w:val="24"/>
          <w:szCs w:val="24"/>
          <w:lang w:val="ro-MD"/>
        </w:rPr>
        <w:t xml:space="preserve">. restabilirea </w:t>
      </w:r>
      <w:r w:rsidR="0079294C" w:rsidRPr="00DD4B89">
        <w:rPr>
          <w:rFonts w:asciiTheme="majorHAnsi" w:eastAsia="Times New Roman" w:hAnsiTheme="majorHAnsi" w:cstheme="majorHAnsi"/>
          <w:sz w:val="24"/>
          <w:szCs w:val="24"/>
          <w:lang w:val="ro-MD"/>
        </w:rPr>
        <w:t>evidenței</w:t>
      </w:r>
      <w:r w:rsidR="00EA16DD" w:rsidRPr="00DD4B89">
        <w:rPr>
          <w:rFonts w:asciiTheme="majorHAnsi" w:eastAsia="Times New Roman" w:hAnsiTheme="majorHAnsi" w:cstheme="majorHAnsi"/>
          <w:sz w:val="24"/>
          <w:szCs w:val="24"/>
          <w:lang w:val="ro-MD"/>
        </w:rPr>
        <w:t xml:space="preserve"> analitice conforme a contu</w:t>
      </w:r>
      <w:r w:rsidR="001C4C37">
        <w:rPr>
          <w:rFonts w:asciiTheme="majorHAnsi" w:eastAsia="Times New Roman" w:hAnsiTheme="majorHAnsi" w:cstheme="majorHAnsi"/>
          <w:sz w:val="24"/>
          <w:szCs w:val="24"/>
          <w:lang w:val="ro-MD"/>
        </w:rPr>
        <w:t xml:space="preserve">rilor de mijloace fixe </w:t>
      </w:r>
      <w:r w:rsidR="00DD4B89" w:rsidRPr="00DD4B89">
        <w:rPr>
          <w:rFonts w:asciiTheme="majorHAnsi" w:eastAsia="Times New Roman" w:hAnsiTheme="majorHAnsi" w:cstheme="majorHAnsi"/>
          <w:sz w:val="24"/>
          <w:szCs w:val="24"/>
          <w:lang w:val="ro-MD"/>
        </w:rPr>
        <w:t>și</w:t>
      </w:r>
      <w:r w:rsidR="00EA16DD" w:rsidRPr="00DD4B89">
        <w:rPr>
          <w:rFonts w:asciiTheme="majorHAnsi" w:eastAsia="Times New Roman" w:hAnsiTheme="majorHAnsi" w:cstheme="majorHAnsi"/>
          <w:sz w:val="24"/>
          <w:szCs w:val="24"/>
          <w:lang w:val="ro-MD"/>
        </w:rPr>
        <w:t xml:space="preserve"> asigurarea transmiterii </w:t>
      </w:r>
      <w:r w:rsidR="00FF0505">
        <w:rPr>
          <w:rFonts w:asciiTheme="majorHAnsi" w:eastAsia="Times New Roman" w:hAnsiTheme="majorHAnsi" w:cstheme="majorHAnsi"/>
          <w:sz w:val="24"/>
          <w:szCs w:val="24"/>
          <w:lang w:val="ro-MD"/>
        </w:rPr>
        <w:t xml:space="preserve">către </w:t>
      </w:r>
      <w:r w:rsidR="00A853EE" w:rsidRPr="00DD4B89">
        <w:rPr>
          <w:rFonts w:asciiTheme="majorHAnsi" w:eastAsia="Times New Roman" w:hAnsiTheme="majorHAnsi" w:cstheme="majorHAnsi"/>
          <w:sz w:val="24"/>
          <w:szCs w:val="24"/>
          <w:lang w:val="ro-MD"/>
        </w:rPr>
        <w:t>beneficiari</w:t>
      </w:r>
      <w:r w:rsidR="00FF0505">
        <w:rPr>
          <w:rFonts w:asciiTheme="majorHAnsi" w:eastAsia="Times New Roman" w:hAnsiTheme="majorHAnsi" w:cstheme="majorHAnsi"/>
          <w:sz w:val="24"/>
          <w:szCs w:val="24"/>
          <w:lang w:val="ro-MD"/>
        </w:rPr>
        <w:t>i</w:t>
      </w:r>
      <w:r w:rsidR="00A853EE" w:rsidRPr="00DD4B89">
        <w:rPr>
          <w:rFonts w:asciiTheme="majorHAnsi" w:eastAsia="Times New Roman" w:hAnsiTheme="majorHAnsi" w:cstheme="majorHAnsi"/>
          <w:sz w:val="24"/>
          <w:szCs w:val="24"/>
          <w:lang w:val="ro-MD"/>
        </w:rPr>
        <w:t xml:space="preserve"> finali a </w:t>
      </w:r>
      <w:r w:rsidR="0079294C" w:rsidRPr="00DD4B89">
        <w:rPr>
          <w:rFonts w:asciiTheme="majorHAnsi" w:eastAsia="Times New Roman" w:hAnsiTheme="majorHAnsi" w:cstheme="majorHAnsi"/>
          <w:sz w:val="24"/>
          <w:szCs w:val="24"/>
          <w:lang w:val="ro-MD"/>
        </w:rPr>
        <w:t>investițiilor</w:t>
      </w:r>
      <w:r w:rsidR="00EA16DD" w:rsidRPr="00DD4B89">
        <w:rPr>
          <w:rFonts w:asciiTheme="majorHAnsi" w:eastAsia="Times New Roman" w:hAnsiTheme="majorHAnsi" w:cstheme="majorHAnsi"/>
          <w:sz w:val="24"/>
          <w:szCs w:val="24"/>
          <w:lang w:val="ro-MD"/>
        </w:rPr>
        <w:t xml:space="preserve"> finalizate, cu ajustarea de rigoare a valorii </w:t>
      </w:r>
      <w:r w:rsidR="0079294C" w:rsidRPr="00DD4B89">
        <w:rPr>
          <w:rFonts w:asciiTheme="majorHAnsi" w:eastAsia="Times New Roman" w:hAnsiTheme="majorHAnsi" w:cstheme="majorHAnsi"/>
          <w:sz w:val="24"/>
          <w:szCs w:val="24"/>
          <w:lang w:val="ro-MD"/>
        </w:rPr>
        <w:t>investițiilor</w:t>
      </w:r>
      <w:r w:rsidR="00EA16DD" w:rsidRPr="00DD4B89">
        <w:rPr>
          <w:rFonts w:asciiTheme="majorHAnsi" w:eastAsia="Times New Roman" w:hAnsiTheme="majorHAnsi" w:cstheme="majorHAnsi"/>
          <w:sz w:val="24"/>
          <w:szCs w:val="24"/>
          <w:lang w:val="ro-MD"/>
        </w:rPr>
        <w:t xml:space="preserve"> în </w:t>
      </w:r>
      <w:r w:rsidR="0079294C" w:rsidRPr="00DD4B89">
        <w:rPr>
          <w:rFonts w:asciiTheme="majorHAnsi" w:eastAsia="Times New Roman" w:hAnsiTheme="majorHAnsi" w:cstheme="majorHAnsi"/>
          <w:sz w:val="24"/>
          <w:szCs w:val="24"/>
          <w:lang w:val="ro-MD"/>
        </w:rPr>
        <w:t>entitățile</w:t>
      </w:r>
      <w:r w:rsidR="00EA16DD" w:rsidRPr="00DD4B89">
        <w:rPr>
          <w:rFonts w:asciiTheme="majorHAnsi" w:eastAsia="Times New Roman" w:hAnsiTheme="majorHAnsi" w:cstheme="majorHAnsi"/>
          <w:sz w:val="24"/>
          <w:szCs w:val="24"/>
          <w:lang w:val="ro-MD"/>
        </w:rPr>
        <w:t xml:space="preserve"> fondate;</w:t>
      </w:r>
    </w:p>
    <w:p w:rsidR="001C4C37" w:rsidRPr="009826FB" w:rsidRDefault="001C4C37" w:rsidP="001C4C37">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lastRenderedPageBreak/>
        <w:t xml:space="preserve">2.4.8. </w:t>
      </w:r>
      <w:r w:rsidRPr="009826FB">
        <w:rPr>
          <w:rFonts w:asciiTheme="majorHAnsi" w:eastAsia="Times New Roman" w:hAnsiTheme="majorHAnsi" w:cstheme="majorHAnsi"/>
          <w:sz w:val="24"/>
          <w:szCs w:val="24"/>
          <w:lang w:val="ro-MD"/>
        </w:rPr>
        <w:t>asigurarea ținerii evidenței separate a cheltuielilor de către instituțiile din subordine și elaborarea unei metodologii exhaustive privind determinarea costului de studii per elev/student, specializare/ocupație și nivel de studii</w:t>
      </w:r>
      <w:r>
        <w:rPr>
          <w:rFonts w:asciiTheme="majorHAnsi" w:eastAsia="Times New Roman" w:hAnsiTheme="majorHAnsi" w:cstheme="majorHAnsi"/>
          <w:sz w:val="24"/>
          <w:szCs w:val="24"/>
          <w:lang w:val="ro-MD"/>
        </w:rPr>
        <w:t xml:space="preserve">, </w:t>
      </w:r>
      <w:r w:rsidR="00D62BFC">
        <w:rPr>
          <w:rFonts w:asciiTheme="majorHAnsi" w:eastAsia="Times New Roman" w:hAnsiTheme="majorHAnsi" w:cstheme="majorHAnsi"/>
          <w:sz w:val="24"/>
          <w:szCs w:val="24"/>
          <w:lang w:val="ro-MD"/>
        </w:rPr>
        <w:t>asigurând</w:t>
      </w:r>
      <w:r>
        <w:rPr>
          <w:rFonts w:asciiTheme="majorHAnsi" w:eastAsia="Times New Roman" w:hAnsiTheme="majorHAnsi" w:cstheme="majorHAnsi"/>
          <w:sz w:val="24"/>
          <w:szCs w:val="24"/>
          <w:lang w:val="ro-MD"/>
        </w:rPr>
        <w:t xml:space="preserve"> ulterior completarea cadrului normativ </w:t>
      </w:r>
      <w:r w:rsidR="0057397E">
        <w:rPr>
          <w:rFonts w:asciiTheme="majorHAnsi" w:eastAsia="Times New Roman" w:hAnsiTheme="majorHAnsi" w:cstheme="majorHAnsi"/>
          <w:sz w:val="24"/>
          <w:szCs w:val="24"/>
          <w:lang w:val="ro-MD"/>
        </w:rPr>
        <w:t>aferent</w:t>
      </w:r>
      <w:r>
        <w:rPr>
          <w:rFonts w:asciiTheme="majorHAnsi" w:eastAsia="Times New Roman" w:hAnsiTheme="majorHAnsi" w:cstheme="majorHAnsi"/>
          <w:sz w:val="24"/>
          <w:szCs w:val="24"/>
          <w:lang w:val="ro-MD"/>
        </w:rPr>
        <w:t xml:space="preserve"> </w:t>
      </w:r>
      <w:r w:rsidR="008F448C">
        <w:rPr>
          <w:rFonts w:asciiTheme="majorHAnsi" w:eastAsia="Times New Roman" w:hAnsiTheme="majorHAnsi" w:cstheme="majorHAnsi"/>
          <w:sz w:val="24"/>
          <w:szCs w:val="24"/>
          <w:lang w:val="ro-MD"/>
        </w:rPr>
        <w:t>finanț</w:t>
      </w:r>
      <w:r w:rsidR="0057397E">
        <w:rPr>
          <w:rFonts w:asciiTheme="majorHAnsi" w:eastAsia="Times New Roman" w:hAnsiTheme="majorHAnsi" w:cstheme="majorHAnsi"/>
          <w:sz w:val="24"/>
          <w:szCs w:val="24"/>
          <w:lang w:val="ro-MD"/>
        </w:rPr>
        <w:t>ării</w:t>
      </w:r>
      <w:r w:rsidR="008F448C">
        <w:rPr>
          <w:rFonts w:asciiTheme="majorHAnsi" w:eastAsia="Times New Roman" w:hAnsiTheme="majorHAnsi" w:cstheme="majorHAnsi"/>
          <w:sz w:val="24"/>
          <w:szCs w:val="24"/>
          <w:lang w:val="ro-MD"/>
        </w:rPr>
        <w:t xml:space="preserve"> instituțiilor de învățământ cu referințe privind utilizarea costurilor respective la </w:t>
      </w:r>
      <w:r w:rsidR="008F448C" w:rsidRPr="00732688">
        <w:rPr>
          <w:rFonts w:asciiTheme="majorHAnsi" w:eastAsia="Times New Roman" w:hAnsiTheme="majorHAnsi" w:cstheme="majorHAnsi"/>
          <w:sz w:val="24"/>
          <w:szCs w:val="24"/>
          <w:lang w:val="ro-MD"/>
        </w:rPr>
        <w:t xml:space="preserve">determinarea </w:t>
      </w:r>
      <w:r w:rsidR="00032821" w:rsidRPr="00732688">
        <w:rPr>
          <w:rFonts w:asciiTheme="majorHAnsi" w:eastAsia="Times New Roman" w:hAnsiTheme="majorHAnsi" w:cstheme="majorHAnsi"/>
          <w:sz w:val="24"/>
          <w:szCs w:val="24"/>
          <w:lang w:val="ro-MD"/>
        </w:rPr>
        <w:t>costului standard de instruire</w:t>
      </w:r>
      <w:r w:rsidR="00E10C95" w:rsidRPr="00732688">
        <w:rPr>
          <w:rFonts w:asciiTheme="majorHAnsi" w:eastAsia="Times New Roman" w:hAnsiTheme="majorHAnsi" w:cstheme="majorHAnsi"/>
          <w:sz w:val="24"/>
          <w:szCs w:val="24"/>
          <w:lang w:val="ro-MD"/>
        </w:rPr>
        <w:t>/ program de studiu</w:t>
      </w:r>
      <w:r w:rsidRPr="00732688">
        <w:rPr>
          <w:rFonts w:asciiTheme="majorHAnsi" w:eastAsia="Times New Roman" w:hAnsiTheme="majorHAnsi" w:cstheme="majorHAnsi"/>
          <w:sz w:val="24"/>
          <w:szCs w:val="24"/>
          <w:lang w:val="ro-MD"/>
        </w:rPr>
        <w:t>;</w:t>
      </w:r>
    </w:p>
    <w:p w:rsidR="00FF4E30" w:rsidRDefault="001C4C37" w:rsidP="00F67AFE">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2.4</w:t>
      </w:r>
      <w:r w:rsidRPr="009826FB">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9</w:t>
      </w:r>
      <w:r w:rsidRPr="009826FB">
        <w:rPr>
          <w:rFonts w:asciiTheme="majorHAnsi" w:eastAsia="Times New Roman" w:hAnsiTheme="majorHAnsi" w:cstheme="majorHAnsi"/>
          <w:sz w:val="24"/>
          <w:szCs w:val="24"/>
          <w:lang w:val="ro-MD"/>
        </w:rPr>
        <w:t xml:space="preserve">. </w:t>
      </w:r>
      <w:r w:rsidR="00E10C95">
        <w:rPr>
          <w:rFonts w:asciiTheme="majorHAnsi" w:eastAsia="Times New Roman" w:hAnsiTheme="majorHAnsi" w:cstheme="majorHAnsi"/>
          <w:sz w:val="24"/>
          <w:szCs w:val="24"/>
          <w:lang w:val="ro-MD"/>
        </w:rPr>
        <w:t xml:space="preserve">acceptarea și achitarea serviciilor de instruire, </w:t>
      </w:r>
      <w:r w:rsidR="00E10C95" w:rsidRPr="0067729F">
        <w:rPr>
          <w:rFonts w:asciiTheme="majorHAnsi" w:eastAsia="Times New Roman" w:hAnsiTheme="majorHAnsi" w:cstheme="majorHAnsi"/>
          <w:sz w:val="24"/>
          <w:szCs w:val="24"/>
          <w:lang w:val="ro-MD"/>
        </w:rPr>
        <w:t xml:space="preserve">cazare și </w:t>
      </w:r>
      <w:r w:rsidR="0057397E" w:rsidRPr="0067729F">
        <w:rPr>
          <w:rFonts w:asciiTheme="majorHAnsi" w:eastAsia="Times New Roman" w:hAnsiTheme="majorHAnsi" w:cstheme="majorHAnsi"/>
          <w:sz w:val="24"/>
          <w:szCs w:val="24"/>
          <w:lang w:val="ro-MD"/>
        </w:rPr>
        <w:t xml:space="preserve">a </w:t>
      </w:r>
      <w:r w:rsidR="00E10C95" w:rsidRPr="0067729F">
        <w:rPr>
          <w:rFonts w:asciiTheme="majorHAnsi" w:eastAsia="Times New Roman" w:hAnsiTheme="majorHAnsi" w:cstheme="majorHAnsi"/>
          <w:sz w:val="24"/>
          <w:szCs w:val="24"/>
          <w:lang w:val="ro-MD"/>
        </w:rPr>
        <w:t>burs</w:t>
      </w:r>
      <w:r w:rsidR="0057397E" w:rsidRPr="0067729F">
        <w:rPr>
          <w:rFonts w:asciiTheme="majorHAnsi" w:eastAsia="Times New Roman" w:hAnsiTheme="majorHAnsi" w:cstheme="majorHAnsi"/>
          <w:sz w:val="24"/>
          <w:szCs w:val="24"/>
          <w:lang w:val="ro-MD"/>
        </w:rPr>
        <w:t>ei</w:t>
      </w:r>
      <w:r w:rsidR="00E10C95" w:rsidRPr="0067729F">
        <w:rPr>
          <w:rFonts w:asciiTheme="majorHAnsi" w:eastAsia="Times New Roman" w:hAnsiTheme="majorHAnsi" w:cstheme="majorHAnsi"/>
          <w:sz w:val="24"/>
          <w:szCs w:val="24"/>
          <w:lang w:val="ro-MD"/>
        </w:rPr>
        <w:t xml:space="preserve">, </w:t>
      </w:r>
      <w:r w:rsidR="0057397E" w:rsidRPr="0067729F">
        <w:rPr>
          <w:rFonts w:asciiTheme="majorHAnsi" w:eastAsia="Times New Roman" w:hAnsiTheme="majorHAnsi" w:cstheme="majorHAnsi"/>
          <w:sz w:val="24"/>
          <w:szCs w:val="24"/>
          <w:lang w:val="ro-MD"/>
        </w:rPr>
        <w:t>potrivit</w:t>
      </w:r>
      <w:r w:rsidR="00E10C95">
        <w:rPr>
          <w:rFonts w:asciiTheme="majorHAnsi" w:eastAsia="Times New Roman" w:hAnsiTheme="majorHAnsi" w:cstheme="majorHAnsi"/>
          <w:sz w:val="24"/>
          <w:szCs w:val="24"/>
          <w:lang w:val="ro-MD"/>
        </w:rPr>
        <w:t xml:space="preserve"> comenzii de stat, doar în baza documentelor justificative</w:t>
      </w:r>
      <w:r w:rsidR="0057397E">
        <w:rPr>
          <w:rFonts w:asciiTheme="majorHAnsi" w:eastAsia="Times New Roman" w:hAnsiTheme="majorHAnsi" w:cstheme="majorHAnsi"/>
          <w:sz w:val="24"/>
          <w:szCs w:val="24"/>
          <w:lang w:val="ro-MD"/>
        </w:rPr>
        <w:t>,</w:t>
      </w:r>
      <w:r w:rsidR="00E10C95">
        <w:rPr>
          <w:rFonts w:asciiTheme="majorHAnsi" w:eastAsia="Times New Roman" w:hAnsiTheme="majorHAnsi" w:cstheme="majorHAnsi"/>
          <w:sz w:val="24"/>
          <w:szCs w:val="24"/>
          <w:lang w:val="ro-MD"/>
        </w:rPr>
        <w:t xml:space="preserve"> care ar conține numărul și lista studenților  beneficia</w:t>
      </w:r>
      <w:r w:rsidR="0057397E">
        <w:rPr>
          <w:rFonts w:asciiTheme="majorHAnsi" w:eastAsia="Times New Roman" w:hAnsiTheme="majorHAnsi" w:cstheme="majorHAnsi"/>
          <w:sz w:val="24"/>
          <w:szCs w:val="24"/>
          <w:lang w:val="ro-MD"/>
        </w:rPr>
        <w:t>ri ai</w:t>
      </w:r>
      <w:r w:rsidR="00E10C95">
        <w:rPr>
          <w:rFonts w:asciiTheme="majorHAnsi" w:eastAsia="Times New Roman" w:hAnsiTheme="majorHAnsi" w:cstheme="majorHAnsi"/>
          <w:sz w:val="24"/>
          <w:szCs w:val="24"/>
          <w:lang w:val="ro-MD"/>
        </w:rPr>
        <w:t xml:space="preserve"> </w:t>
      </w:r>
      <w:r w:rsidR="00FF4E30">
        <w:rPr>
          <w:rFonts w:asciiTheme="majorHAnsi" w:eastAsia="Times New Roman" w:hAnsiTheme="majorHAnsi" w:cstheme="majorHAnsi"/>
          <w:sz w:val="24"/>
          <w:szCs w:val="24"/>
          <w:lang w:val="ro-MD"/>
        </w:rPr>
        <w:t>serviciil</w:t>
      </w:r>
      <w:r w:rsidR="0057397E">
        <w:rPr>
          <w:rFonts w:asciiTheme="majorHAnsi" w:eastAsia="Times New Roman" w:hAnsiTheme="majorHAnsi" w:cstheme="majorHAnsi"/>
          <w:sz w:val="24"/>
          <w:szCs w:val="24"/>
          <w:lang w:val="ro-MD"/>
        </w:rPr>
        <w:t>or</w:t>
      </w:r>
      <w:r w:rsidR="00FF4E30">
        <w:rPr>
          <w:rFonts w:asciiTheme="majorHAnsi" w:eastAsia="Times New Roman" w:hAnsiTheme="majorHAnsi" w:cstheme="majorHAnsi"/>
          <w:sz w:val="24"/>
          <w:szCs w:val="24"/>
          <w:lang w:val="ro-MD"/>
        </w:rPr>
        <w:t xml:space="preserve"> respective;</w:t>
      </w:r>
    </w:p>
    <w:p w:rsidR="00EA16DD" w:rsidRDefault="00DB74F1" w:rsidP="005F56ED">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2.4</w:t>
      </w:r>
      <w:r w:rsidR="008C3828" w:rsidRPr="009826FB">
        <w:rPr>
          <w:rFonts w:asciiTheme="majorHAnsi" w:eastAsia="Times New Roman" w:hAnsiTheme="majorHAnsi" w:cstheme="majorHAnsi"/>
          <w:sz w:val="24"/>
          <w:szCs w:val="24"/>
          <w:lang w:val="ro-MD"/>
        </w:rPr>
        <w:t>.</w:t>
      </w:r>
      <w:r w:rsidR="00F67AFE">
        <w:rPr>
          <w:rFonts w:asciiTheme="majorHAnsi" w:eastAsia="Times New Roman" w:hAnsiTheme="majorHAnsi" w:cstheme="majorHAnsi"/>
          <w:sz w:val="24"/>
          <w:szCs w:val="24"/>
          <w:lang w:val="ro-MD"/>
        </w:rPr>
        <w:t>10</w:t>
      </w:r>
      <w:r w:rsidR="00EA16DD" w:rsidRPr="009826FB">
        <w:rPr>
          <w:rFonts w:asciiTheme="majorHAnsi" w:eastAsia="Times New Roman" w:hAnsiTheme="majorHAnsi" w:cstheme="majorHAnsi"/>
          <w:sz w:val="24"/>
          <w:szCs w:val="24"/>
          <w:lang w:val="ro-MD"/>
        </w:rPr>
        <w:t>. modificarea</w:t>
      </w:r>
      <w:r w:rsidR="00EA16DD" w:rsidRPr="007143FC">
        <w:rPr>
          <w:rFonts w:asciiTheme="majorHAnsi" w:eastAsia="Times New Roman" w:hAnsiTheme="majorHAnsi" w:cstheme="majorHAnsi"/>
          <w:sz w:val="24"/>
          <w:szCs w:val="24"/>
          <w:lang w:val="ro-MD"/>
        </w:rPr>
        <w:t xml:space="preserve"> </w:t>
      </w:r>
      <w:r w:rsidR="001A7BEB"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completarea cadrului legal-normativ în scopul eliminării cheltuielilor ineficiente aferente studii</w:t>
      </w:r>
      <w:r w:rsidR="00A853EE" w:rsidRPr="007143FC">
        <w:rPr>
          <w:rFonts w:asciiTheme="majorHAnsi" w:eastAsia="Times New Roman" w:hAnsiTheme="majorHAnsi" w:cstheme="majorHAnsi"/>
          <w:sz w:val="24"/>
          <w:szCs w:val="24"/>
          <w:lang w:val="ro-MD"/>
        </w:rPr>
        <w:t>lor</w:t>
      </w:r>
      <w:r w:rsidR="00EA16DD" w:rsidRPr="007143FC">
        <w:rPr>
          <w:rFonts w:asciiTheme="majorHAnsi" w:eastAsia="Times New Roman" w:hAnsiTheme="majorHAnsi" w:cstheme="majorHAnsi"/>
          <w:sz w:val="24"/>
          <w:szCs w:val="24"/>
          <w:lang w:val="ro-MD"/>
        </w:rPr>
        <w:t xml:space="preserve"> elevilor/</w:t>
      </w:r>
      <w:r w:rsidR="0079294C" w:rsidRPr="007143FC">
        <w:rPr>
          <w:rFonts w:asciiTheme="majorHAnsi" w:eastAsia="Times New Roman" w:hAnsiTheme="majorHAnsi" w:cstheme="majorHAnsi"/>
          <w:sz w:val="24"/>
          <w:szCs w:val="24"/>
          <w:lang w:val="ro-MD"/>
        </w:rPr>
        <w:t>studenților</w:t>
      </w:r>
      <w:r w:rsidR="00EA16DD" w:rsidRPr="007143FC">
        <w:rPr>
          <w:rFonts w:asciiTheme="majorHAnsi" w:eastAsia="Times New Roman" w:hAnsiTheme="majorHAnsi" w:cstheme="majorHAnsi"/>
          <w:sz w:val="24"/>
          <w:szCs w:val="24"/>
          <w:lang w:val="ro-MD"/>
        </w:rPr>
        <w:t xml:space="preserve"> </w:t>
      </w:r>
      <w:r w:rsidR="0079294C" w:rsidRPr="007143FC">
        <w:rPr>
          <w:rFonts w:asciiTheme="majorHAnsi" w:eastAsia="Times New Roman" w:hAnsiTheme="majorHAnsi" w:cstheme="majorHAnsi"/>
          <w:sz w:val="24"/>
          <w:szCs w:val="24"/>
          <w:lang w:val="ro-MD"/>
        </w:rPr>
        <w:t>exmatriculați</w:t>
      </w:r>
      <w:r w:rsidR="00EA16DD" w:rsidRPr="007143FC">
        <w:rPr>
          <w:rFonts w:asciiTheme="majorHAnsi" w:eastAsia="Times New Roman" w:hAnsiTheme="majorHAnsi" w:cstheme="majorHAnsi"/>
          <w:sz w:val="24"/>
          <w:szCs w:val="24"/>
          <w:lang w:val="ro-MD"/>
        </w:rPr>
        <w:t xml:space="preserve"> </w:t>
      </w:r>
      <w:r w:rsidR="001A7BEB"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celor care nu s-au prezentat la locul de muncă conform repartizării;</w:t>
      </w:r>
    </w:p>
    <w:p w:rsidR="00D25672" w:rsidRPr="00D62BFC" w:rsidRDefault="00DB74F1" w:rsidP="00D25672">
      <w:pPr>
        <w:shd w:val="clear" w:color="auto" w:fill="FFFFFF" w:themeFill="background1"/>
        <w:spacing w:after="0" w:line="276" w:lineRule="auto"/>
        <w:ind w:firstLine="567"/>
        <w:jc w:val="both"/>
        <w:rPr>
          <w:rFonts w:asciiTheme="majorHAnsi" w:hAnsiTheme="majorHAnsi" w:cstheme="majorHAnsi"/>
          <w:sz w:val="24"/>
          <w:szCs w:val="24"/>
          <w:lang w:val="ro-MD"/>
        </w:rPr>
      </w:pPr>
      <w:r w:rsidRPr="00D62BFC">
        <w:rPr>
          <w:rFonts w:asciiTheme="majorHAnsi" w:hAnsiTheme="majorHAnsi" w:cstheme="majorHAnsi"/>
          <w:sz w:val="24"/>
          <w:szCs w:val="24"/>
          <w:lang w:val="ro-MD"/>
        </w:rPr>
        <w:t>2.4</w:t>
      </w:r>
      <w:r w:rsidR="00F67AFE" w:rsidRPr="00D62BFC">
        <w:rPr>
          <w:rFonts w:asciiTheme="majorHAnsi" w:hAnsiTheme="majorHAnsi" w:cstheme="majorHAnsi"/>
          <w:sz w:val="24"/>
          <w:szCs w:val="24"/>
          <w:lang w:val="ro-MD"/>
        </w:rPr>
        <w:t xml:space="preserve">.11. </w:t>
      </w:r>
      <w:r w:rsidR="00D25672" w:rsidRPr="00D62BFC">
        <w:rPr>
          <w:rFonts w:asciiTheme="majorHAnsi" w:hAnsiTheme="majorHAnsi" w:cstheme="majorHAnsi"/>
          <w:sz w:val="24"/>
          <w:szCs w:val="24"/>
          <w:lang w:val="ro-MD"/>
        </w:rPr>
        <w:t>revizuirea cadrului normativ aferent aprobării taxelor de studii în bază de contract din instituțiile de învățământ profesional tehnic care activează în regim de autogestiune financiar</w:t>
      </w:r>
      <w:r w:rsidR="00B23134">
        <w:rPr>
          <w:rFonts w:asciiTheme="majorHAnsi" w:hAnsiTheme="majorHAnsi" w:cstheme="majorHAnsi"/>
          <w:sz w:val="24"/>
          <w:szCs w:val="24"/>
          <w:lang w:val="ro-MD"/>
        </w:rPr>
        <w:t>-</w:t>
      </w:r>
      <w:r w:rsidR="00D25672" w:rsidRPr="00D62BFC">
        <w:rPr>
          <w:rFonts w:asciiTheme="majorHAnsi" w:hAnsiTheme="majorHAnsi" w:cstheme="majorHAnsi"/>
          <w:sz w:val="24"/>
          <w:szCs w:val="24"/>
          <w:lang w:val="ro-MD"/>
        </w:rPr>
        <w:t>economică</w:t>
      </w:r>
      <w:r w:rsidR="00452953" w:rsidRPr="00D62BFC">
        <w:rPr>
          <w:rFonts w:asciiTheme="majorHAnsi" w:hAnsiTheme="majorHAnsi" w:cstheme="majorHAnsi"/>
          <w:sz w:val="24"/>
          <w:szCs w:val="24"/>
          <w:lang w:val="ro-MD"/>
        </w:rPr>
        <w:t>;</w:t>
      </w:r>
    </w:p>
    <w:p w:rsidR="004506A9" w:rsidRPr="00D62BFC" w:rsidRDefault="00DB74F1" w:rsidP="00E92F54">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sidRPr="00D62BFC">
        <w:rPr>
          <w:rFonts w:asciiTheme="majorHAnsi" w:hAnsiTheme="majorHAnsi" w:cstheme="majorHAnsi"/>
          <w:sz w:val="24"/>
          <w:szCs w:val="24"/>
          <w:lang w:val="ro-MD"/>
        </w:rPr>
        <w:t>2.4</w:t>
      </w:r>
      <w:r w:rsidR="00F67AFE" w:rsidRPr="00D62BFC">
        <w:rPr>
          <w:rFonts w:asciiTheme="majorHAnsi" w:hAnsiTheme="majorHAnsi" w:cstheme="majorHAnsi"/>
          <w:sz w:val="24"/>
          <w:szCs w:val="24"/>
          <w:lang w:val="ro-MD"/>
        </w:rPr>
        <w:t xml:space="preserve">.12. </w:t>
      </w:r>
      <w:r w:rsidR="00E95D4B">
        <w:rPr>
          <w:rFonts w:asciiTheme="majorHAnsi" w:hAnsiTheme="majorHAnsi" w:cstheme="majorHAnsi"/>
          <w:sz w:val="24"/>
          <w:szCs w:val="24"/>
          <w:lang w:val="ro-MD"/>
        </w:rPr>
        <w:t xml:space="preserve">completarea </w:t>
      </w:r>
      <w:r w:rsidR="004506A9" w:rsidRPr="00D62BFC">
        <w:rPr>
          <w:rFonts w:asciiTheme="majorHAnsi" w:hAnsiTheme="majorHAnsi" w:cstheme="majorHAnsi"/>
          <w:sz w:val="24"/>
          <w:szCs w:val="24"/>
          <w:lang w:val="ro-MD"/>
        </w:rPr>
        <w:t>H</w:t>
      </w:r>
      <w:r w:rsidR="00E95D4B">
        <w:rPr>
          <w:rFonts w:asciiTheme="majorHAnsi" w:hAnsiTheme="majorHAnsi" w:cstheme="majorHAnsi"/>
          <w:sz w:val="24"/>
          <w:szCs w:val="24"/>
          <w:lang w:val="ro-MD"/>
        </w:rPr>
        <w:t xml:space="preserve">otărârii </w:t>
      </w:r>
      <w:r w:rsidR="004506A9" w:rsidRPr="00D62BFC">
        <w:rPr>
          <w:rFonts w:asciiTheme="majorHAnsi" w:hAnsiTheme="majorHAnsi" w:cstheme="majorHAnsi"/>
          <w:sz w:val="24"/>
          <w:szCs w:val="24"/>
          <w:lang w:val="ro-MD"/>
        </w:rPr>
        <w:t>G</w:t>
      </w:r>
      <w:r w:rsidR="00E95D4B">
        <w:rPr>
          <w:rFonts w:asciiTheme="majorHAnsi" w:hAnsiTheme="majorHAnsi" w:cstheme="majorHAnsi"/>
          <w:sz w:val="24"/>
          <w:szCs w:val="24"/>
          <w:lang w:val="ro-MD"/>
        </w:rPr>
        <w:t>uvernului</w:t>
      </w:r>
      <w:r w:rsidR="004506A9" w:rsidRPr="00D62BFC">
        <w:rPr>
          <w:rFonts w:asciiTheme="majorHAnsi" w:hAnsiTheme="majorHAnsi" w:cstheme="majorHAnsi"/>
          <w:sz w:val="24"/>
          <w:szCs w:val="24"/>
          <w:lang w:val="ro-MD"/>
        </w:rPr>
        <w:t xml:space="preserve"> nr.266 din 14.03.</w:t>
      </w:r>
      <w:r w:rsidR="004506A9" w:rsidRPr="00732688">
        <w:rPr>
          <w:rFonts w:asciiTheme="majorHAnsi" w:hAnsiTheme="majorHAnsi" w:cstheme="majorHAnsi"/>
          <w:sz w:val="24"/>
          <w:szCs w:val="24"/>
          <w:lang w:val="ro-MD"/>
        </w:rPr>
        <w:t xml:space="preserve">2006 </w:t>
      </w:r>
      <w:r w:rsidR="00E95D4B" w:rsidRPr="00732688">
        <w:rPr>
          <w:rFonts w:asciiTheme="majorHAnsi" w:hAnsiTheme="majorHAnsi" w:cstheme="majorHAnsi"/>
          <w:sz w:val="24"/>
          <w:szCs w:val="24"/>
          <w:lang w:val="ro-MD"/>
        </w:rPr>
        <w:t xml:space="preserve">cu prevederi </w:t>
      </w:r>
      <w:r w:rsidR="004506A9" w:rsidRPr="00732688">
        <w:rPr>
          <w:rFonts w:asciiTheme="majorHAnsi" w:hAnsiTheme="majorHAnsi" w:cstheme="majorHAnsi"/>
          <w:sz w:val="24"/>
          <w:szCs w:val="24"/>
          <w:lang w:val="ro-MD"/>
        </w:rPr>
        <w:t>referitor la componența cheltuielilor aferente normei băne</w:t>
      </w:r>
      <w:r w:rsidR="00E92F54" w:rsidRPr="00732688">
        <w:rPr>
          <w:rFonts w:asciiTheme="majorHAnsi" w:hAnsiTheme="majorHAnsi" w:cstheme="majorHAnsi"/>
          <w:sz w:val="24"/>
          <w:szCs w:val="24"/>
          <w:lang w:val="ro-MD"/>
        </w:rPr>
        <w:t>ș</w:t>
      </w:r>
      <w:r w:rsidR="00E92F54" w:rsidRPr="00BD333F">
        <w:rPr>
          <w:rFonts w:asciiTheme="majorHAnsi" w:hAnsiTheme="majorHAnsi" w:cstheme="majorHAnsi"/>
          <w:sz w:val="24"/>
          <w:szCs w:val="24"/>
          <w:lang w:val="ro-MD"/>
        </w:rPr>
        <w:t>ti</w:t>
      </w:r>
      <w:r w:rsidR="004506A9" w:rsidRPr="00BD333F">
        <w:rPr>
          <w:rFonts w:asciiTheme="majorHAnsi" w:hAnsiTheme="majorHAnsi" w:cstheme="majorHAnsi"/>
          <w:sz w:val="24"/>
          <w:szCs w:val="24"/>
          <w:lang w:val="ro-MD"/>
        </w:rPr>
        <w:t xml:space="preserve"> pentru asigurarea prânzului în instituțiile d</w:t>
      </w:r>
      <w:r w:rsidR="00B23134" w:rsidRPr="00BD333F">
        <w:rPr>
          <w:rFonts w:asciiTheme="majorHAnsi" w:hAnsiTheme="majorHAnsi" w:cstheme="majorHAnsi"/>
          <w:sz w:val="24"/>
          <w:szCs w:val="24"/>
          <w:lang w:val="ro-MD"/>
        </w:rPr>
        <w:t xml:space="preserve">e </w:t>
      </w:r>
      <w:r w:rsidR="004506A9" w:rsidRPr="00732688">
        <w:rPr>
          <w:rFonts w:asciiTheme="majorHAnsi" w:hAnsiTheme="majorHAnsi" w:cstheme="majorHAnsi"/>
          <w:sz w:val="24"/>
          <w:szCs w:val="24"/>
          <w:lang w:val="ro-MD"/>
        </w:rPr>
        <w:t xml:space="preserve"> învățământ profesional tehnic secundar</w:t>
      </w:r>
      <w:r w:rsidR="00452953" w:rsidRPr="00732688">
        <w:rPr>
          <w:rFonts w:asciiTheme="majorHAnsi" w:hAnsiTheme="majorHAnsi" w:cstheme="majorHAnsi"/>
          <w:sz w:val="24"/>
          <w:szCs w:val="24"/>
          <w:lang w:val="ro-MD"/>
        </w:rPr>
        <w:t>;</w:t>
      </w:r>
    </w:p>
    <w:p w:rsidR="00EA16DD" w:rsidRPr="007143FC" w:rsidRDefault="00DB74F1" w:rsidP="00ED58B3">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2.4</w:t>
      </w:r>
      <w:r w:rsidR="008C3828" w:rsidRPr="007143FC">
        <w:rPr>
          <w:rFonts w:asciiTheme="majorHAnsi" w:eastAsia="Times New Roman" w:hAnsiTheme="majorHAnsi" w:cstheme="majorHAnsi"/>
          <w:sz w:val="24"/>
          <w:szCs w:val="24"/>
          <w:lang w:val="ro-MD"/>
        </w:rPr>
        <w:t>.</w:t>
      </w:r>
      <w:r w:rsidR="00125445" w:rsidRPr="007143FC">
        <w:rPr>
          <w:rFonts w:asciiTheme="majorHAnsi" w:eastAsia="Times New Roman" w:hAnsiTheme="majorHAnsi" w:cstheme="majorHAnsi"/>
          <w:sz w:val="24"/>
          <w:szCs w:val="24"/>
          <w:lang w:val="ro-MD"/>
        </w:rPr>
        <w:t>1</w:t>
      </w:r>
      <w:r w:rsidR="00ED58B3">
        <w:rPr>
          <w:rFonts w:asciiTheme="majorHAnsi" w:eastAsia="Times New Roman" w:hAnsiTheme="majorHAnsi" w:cstheme="majorHAnsi"/>
          <w:sz w:val="24"/>
          <w:szCs w:val="24"/>
          <w:lang w:val="ro-MD"/>
        </w:rPr>
        <w:t>3</w:t>
      </w:r>
      <w:r w:rsidR="00EA16DD" w:rsidRPr="007143FC">
        <w:rPr>
          <w:rFonts w:asciiTheme="majorHAnsi" w:eastAsia="Times New Roman" w:hAnsiTheme="majorHAnsi" w:cstheme="majorHAnsi"/>
          <w:sz w:val="24"/>
          <w:szCs w:val="24"/>
          <w:lang w:val="ro-MD"/>
        </w:rPr>
        <w:t xml:space="preserve">. includerea în Regulamentul-cadru privind organizarea </w:t>
      </w:r>
      <w:r w:rsidR="001A7BEB"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w:t>
      </w:r>
      <w:r w:rsidR="00F50C46" w:rsidRPr="007143FC">
        <w:rPr>
          <w:rFonts w:asciiTheme="majorHAnsi" w:eastAsia="Times New Roman" w:hAnsiTheme="majorHAnsi" w:cstheme="majorHAnsi"/>
          <w:sz w:val="24"/>
          <w:szCs w:val="24"/>
          <w:lang w:val="ro-MD"/>
        </w:rPr>
        <w:t>desfășurarea</w:t>
      </w:r>
      <w:r w:rsidR="00EA16DD" w:rsidRPr="007143FC">
        <w:rPr>
          <w:rFonts w:asciiTheme="majorHAnsi" w:eastAsia="Times New Roman" w:hAnsiTheme="majorHAnsi" w:cstheme="majorHAnsi"/>
          <w:sz w:val="24"/>
          <w:szCs w:val="24"/>
          <w:lang w:val="ro-MD"/>
        </w:rPr>
        <w:t xml:space="preserve"> Programelor de granturi pentru </w:t>
      </w:r>
      <w:r w:rsidR="00F50C46" w:rsidRPr="007143FC">
        <w:rPr>
          <w:rFonts w:asciiTheme="majorHAnsi" w:eastAsia="Times New Roman" w:hAnsiTheme="majorHAnsi" w:cstheme="majorHAnsi"/>
          <w:sz w:val="24"/>
          <w:szCs w:val="24"/>
          <w:lang w:val="ro-MD"/>
        </w:rPr>
        <w:t>organizațiile</w:t>
      </w:r>
      <w:r w:rsidR="00EA16DD" w:rsidRPr="007143FC">
        <w:rPr>
          <w:rFonts w:asciiTheme="majorHAnsi" w:eastAsia="Times New Roman" w:hAnsiTheme="majorHAnsi" w:cstheme="majorHAnsi"/>
          <w:sz w:val="24"/>
          <w:szCs w:val="24"/>
          <w:lang w:val="ro-MD"/>
        </w:rPr>
        <w:t xml:space="preserve"> de tineret, </w:t>
      </w:r>
      <w:r w:rsidR="00145F35" w:rsidRPr="007143FC">
        <w:rPr>
          <w:rFonts w:asciiTheme="majorHAnsi" w:eastAsia="Times New Roman" w:hAnsiTheme="majorHAnsi" w:cstheme="majorHAnsi"/>
          <w:sz w:val="24"/>
          <w:szCs w:val="24"/>
          <w:lang w:val="ro-MD"/>
        </w:rPr>
        <w:t xml:space="preserve">drept </w:t>
      </w:r>
      <w:r w:rsidR="00EA16DD" w:rsidRPr="007143FC">
        <w:rPr>
          <w:rFonts w:asciiTheme="majorHAnsi" w:eastAsia="Times New Roman" w:hAnsiTheme="majorHAnsi" w:cstheme="majorHAnsi"/>
          <w:sz w:val="24"/>
          <w:szCs w:val="24"/>
          <w:lang w:val="ro-MD"/>
        </w:rPr>
        <w:t xml:space="preserve">criteriu de selectare, </w:t>
      </w:r>
      <w:r w:rsidR="00EA16DD" w:rsidRPr="00732688">
        <w:rPr>
          <w:rFonts w:asciiTheme="majorHAnsi" w:eastAsia="Times New Roman" w:hAnsiTheme="majorHAnsi" w:cstheme="majorHAnsi"/>
          <w:sz w:val="24"/>
          <w:szCs w:val="24"/>
          <w:lang w:val="ro-MD"/>
        </w:rPr>
        <w:t>a prevederilor privind</w:t>
      </w:r>
      <w:r w:rsidR="00EA16DD" w:rsidRPr="007143FC">
        <w:rPr>
          <w:rFonts w:asciiTheme="majorHAnsi" w:eastAsia="Times New Roman" w:hAnsiTheme="majorHAnsi" w:cstheme="majorHAnsi"/>
          <w:sz w:val="24"/>
          <w:szCs w:val="24"/>
          <w:lang w:val="ro-MD"/>
        </w:rPr>
        <w:t xml:space="preserve"> prezentarea rapoartelor financiare </w:t>
      </w:r>
      <w:r w:rsidR="001A7BEB"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fiscale pe anii </w:t>
      </w:r>
      <w:r w:rsidR="00F50C46" w:rsidRPr="007143FC">
        <w:rPr>
          <w:rFonts w:asciiTheme="majorHAnsi" w:eastAsia="Times New Roman" w:hAnsiTheme="majorHAnsi" w:cstheme="majorHAnsi"/>
          <w:sz w:val="24"/>
          <w:szCs w:val="24"/>
          <w:lang w:val="ro-MD"/>
        </w:rPr>
        <w:t>precedenți</w:t>
      </w:r>
      <w:r w:rsidR="00EA16DD" w:rsidRPr="007143FC">
        <w:rPr>
          <w:rFonts w:asciiTheme="majorHAnsi" w:eastAsia="Times New Roman" w:hAnsiTheme="majorHAnsi" w:cstheme="majorHAnsi"/>
          <w:iCs/>
          <w:sz w:val="24"/>
          <w:szCs w:val="24"/>
          <w:lang w:val="ro-MD"/>
        </w:rPr>
        <w:t>;</w:t>
      </w:r>
    </w:p>
    <w:p w:rsidR="00EA16DD" w:rsidRPr="007143FC" w:rsidRDefault="00DB74F1" w:rsidP="00B72F0B">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2.4</w:t>
      </w:r>
      <w:r w:rsidR="008C3828" w:rsidRPr="007143FC">
        <w:rPr>
          <w:rFonts w:asciiTheme="majorHAnsi" w:eastAsia="Times New Roman" w:hAnsiTheme="majorHAnsi" w:cstheme="majorHAnsi"/>
          <w:sz w:val="24"/>
          <w:szCs w:val="24"/>
          <w:lang w:val="ro-MD"/>
        </w:rPr>
        <w:t>.</w:t>
      </w:r>
      <w:r w:rsidR="00125445" w:rsidRPr="007143FC">
        <w:rPr>
          <w:rFonts w:asciiTheme="majorHAnsi" w:eastAsia="Times New Roman" w:hAnsiTheme="majorHAnsi" w:cstheme="majorHAnsi"/>
          <w:sz w:val="24"/>
          <w:szCs w:val="24"/>
          <w:lang w:val="ro-MD"/>
        </w:rPr>
        <w:t>1</w:t>
      </w:r>
      <w:r w:rsidR="00ED58B3">
        <w:rPr>
          <w:rFonts w:asciiTheme="majorHAnsi" w:eastAsia="Times New Roman" w:hAnsiTheme="majorHAnsi" w:cstheme="majorHAnsi"/>
          <w:sz w:val="24"/>
          <w:szCs w:val="24"/>
          <w:lang w:val="ro-MD"/>
        </w:rPr>
        <w:t>4</w:t>
      </w:r>
      <w:r w:rsidR="00EA16DD" w:rsidRPr="007143FC">
        <w:rPr>
          <w:rFonts w:asciiTheme="majorHAnsi" w:eastAsia="Times New Roman" w:hAnsiTheme="majorHAnsi" w:cstheme="majorHAnsi"/>
          <w:sz w:val="24"/>
          <w:szCs w:val="24"/>
          <w:lang w:val="ro-MD"/>
        </w:rPr>
        <w:t xml:space="preserve">. </w:t>
      </w:r>
      <w:r w:rsidR="000F2FBC" w:rsidRPr="007143FC">
        <w:rPr>
          <w:rFonts w:asciiTheme="majorHAnsi" w:eastAsia="Times New Roman" w:hAnsiTheme="majorHAnsi" w:cstheme="majorHAnsi"/>
          <w:sz w:val="24"/>
          <w:szCs w:val="24"/>
          <w:lang w:val="ro-MD"/>
        </w:rPr>
        <w:t xml:space="preserve">asigurarea elaborării și aprobării reglementărilor privind modul de susținere financiară a teatrelor, circurilor și organizațiilor concertistice și </w:t>
      </w:r>
      <w:r w:rsidR="008A7927" w:rsidRPr="007143FC">
        <w:rPr>
          <w:rFonts w:asciiTheme="majorHAnsi" w:eastAsia="Times New Roman" w:hAnsiTheme="majorHAnsi" w:cstheme="majorHAnsi"/>
          <w:sz w:val="24"/>
          <w:szCs w:val="24"/>
          <w:lang w:val="ro-MD"/>
        </w:rPr>
        <w:t xml:space="preserve">a </w:t>
      </w:r>
      <w:r w:rsidR="000F2FBC" w:rsidRPr="007143FC">
        <w:rPr>
          <w:rFonts w:asciiTheme="majorHAnsi" w:eastAsia="Times New Roman" w:hAnsiTheme="majorHAnsi" w:cstheme="majorHAnsi"/>
          <w:sz w:val="24"/>
          <w:szCs w:val="24"/>
          <w:lang w:val="ro-MD"/>
        </w:rPr>
        <w:t>corelării susținerii financiare cu activitățile desfășurate de acestea</w:t>
      </w:r>
      <w:r w:rsidR="00EA16DD" w:rsidRPr="007143FC">
        <w:rPr>
          <w:rFonts w:asciiTheme="majorHAnsi" w:eastAsia="Times New Roman" w:hAnsiTheme="majorHAnsi" w:cstheme="majorHAnsi"/>
          <w:iCs/>
          <w:sz w:val="24"/>
          <w:szCs w:val="24"/>
          <w:lang w:val="ro-MD"/>
        </w:rPr>
        <w:t>;</w:t>
      </w:r>
    </w:p>
    <w:p w:rsidR="00EA16DD" w:rsidRPr="007143FC" w:rsidRDefault="00DB74F1" w:rsidP="00B72F0B">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2.4</w:t>
      </w:r>
      <w:r w:rsidR="008C3828" w:rsidRPr="007143FC">
        <w:rPr>
          <w:rFonts w:asciiTheme="majorHAnsi" w:eastAsia="Times New Roman" w:hAnsiTheme="majorHAnsi" w:cstheme="majorHAnsi"/>
          <w:sz w:val="24"/>
          <w:szCs w:val="24"/>
          <w:lang w:val="ro-MD"/>
        </w:rPr>
        <w:t>.</w:t>
      </w:r>
      <w:r w:rsidR="00125445" w:rsidRPr="007143FC">
        <w:rPr>
          <w:rFonts w:asciiTheme="majorHAnsi" w:eastAsia="Times New Roman" w:hAnsiTheme="majorHAnsi" w:cstheme="majorHAnsi"/>
          <w:sz w:val="24"/>
          <w:szCs w:val="24"/>
          <w:lang w:val="ro-MD"/>
        </w:rPr>
        <w:t>1</w:t>
      </w:r>
      <w:r w:rsidR="00ED58B3">
        <w:rPr>
          <w:rFonts w:asciiTheme="majorHAnsi" w:eastAsia="Times New Roman" w:hAnsiTheme="majorHAnsi" w:cstheme="majorHAnsi"/>
          <w:sz w:val="24"/>
          <w:szCs w:val="24"/>
          <w:lang w:val="ro-MD"/>
        </w:rPr>
        <w:t>5</w:t>
      </w:r>
      <w:r w:rsidR="00EA16DD" w:rsidRPr="007143FC">
        <w:rPr>
          <w:rFonts w:asciiTheme="majorHAnsi" w:eastAsia="Times New Roman" w:hAnsiTheme="majorHAnsi" w:cstheme="majorHAnsi"/>
          <w:sz w:val="24"/>
          <w:szCs w:val="24"/>
          <w:lang w:val="ro-MD"/>
        </w:rPr>
        <w:t xml:space="preserve">. elaborarea </w:t>
      </w:r>
      <w:r w:rsidR="001A7BEB"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aprobarea metodologiei </w:t>
      </w:r>
      <w:r w:rsidR="00A853EE" w:rsidRPr="007143FC">
        <w:rPr>
          <w:rFonts w:asciiTheme="majorHAnsi" w:eastAsia="Times New Roman" w:hAnsiTheme="majorHAnsi" w:cstheme="majorHAnsi"/>
          <w:sz w:val="24"/>
          <w:szCs w:val="24"/>
          <w:lang w:val="ro-MD"/>
        </w:rPr>
        <w:t xml:space="preserve">privind </w:t>
      </w:r>
      <w:r w:rsidR="00F50C46" w:rsidRPr="007143FC">
        <w:rPr>
          <w:rFonts w:asciiTheme="majorHAnsi" w:eastAsia="Times New Roman" w:hAnsiTheme="majorHAnsi" w:cstheme="majorHAnsi"/>
          <w:sz w:val="24"/>
          <w:szCs w:val="24"/>
          <w:lang w:val="ro-MD"/>
        </w:rPr>
        <w:t>evidenț</w:t>
      </w:r>
      <w:r w:rsidR="00A853EE" w:rsidRPr="007143FC">
        <w:rPr>
          <w:rFonts w:asciiTheme="majorHAnsi" w:eastAsia="Times New Roman" w:hAnsiTheme="majorHAnsi" w:cstheme="majorHAnsi"/>
          <w:sz w:val="24"/>
          <w:szCs w:val="24"/>
          <w:lang w:val="ro-MD"/>
        </w:rPr>
        <w:t>a</w:t>
      </w:r>
      <w:r w:rsidR="00EA16DD" w:rsidRPr="007143FC">
        <w:rPr>
          <w:rFonts w:asciiTheme="majorHAnsi" w:eastAsia="Times New Roman" w:hAnsiTheme="majorHAnsi" w:cstheme="majorHAnsi"/>
          <w:sz w:val="24"/>
          <w:szCs w:val="24"/>
          <w:lang w:val="ro-MD"/>
        </w:rPr>
        <w:t xml:space="preserve"> valoric</w:t>
      </w:r>
      <w:r w:rsidR="00A853EE" w:rsidRPr="007143FC">
        <w:rPr>
          <w:rFonts w:asciiTheme="majorHAnsi" w:eastAsia="Times New Roman" w:hAnsiTheme="majorHAnsi" w:cstheme="majorHAnsi"/>
          <w:sz w:val="24"/>
          <w:szCs w:val="24"/>
          <w:lang w:val="ro-MD"/>
        </w:rPr>
        <w:t>ă</w:t>
      </w:r>
      <w:r w:rsidR="00EA16DD" w:rsidRPr="007143FC">
        <w:rPr>
          <w:rFonts w:asciiTheme="majorHAnsi" w:eastAsia="Times New Roman" w:hAnsiTheme="majorHAnsi" w:cstheme="majorHAnsi"/>
          <w:sz w:val="24"/>
          <w:szCs w:val="24"/>
          <w:lang w:val="ro-MD"/>
        </w:rPr>
        <w:t xml:space="preserve"> </w:t>
      </w:r>
      <w:r w:rsidR="001A7BEB"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cantitativ</w:t>
      </w:r>
      <w:r w:rsidR="00A853EE" w:rsidRPr="007143FC">
        <w:rPr>
          <w:rFonts w:asciiTheme="majorHAnsi" w:eastAsia="Times New Roman" w:hAnsiTheme="majorHAnsi" w:cstheme="majorHAnsi"/>
          <w:sz w:val="24"/>
          <w:szCs w:val="24"/>
          <w:lang w:val="ro-MD"/>
        </w:rPr>
        <w:t>ă</w:t>
      </w:r>
      <w:r w:rsidR="00EA16DD" w:rsidRPr="007143FC">
        <w:rPr>
          <w:rFonts w:asciiTheme="majorHAnsi" w:eastAsia="Times New Roman" w:hAnsiTheme="majorHAnsi" w:cstheme="majorHAnsi"/>
          <w:sz w:val="24"/>
          <w:szCs w:val="24"/>
          <w:lang w:val="ro-MD"/>
        </w:rPr>
        <w:t xml:space="preserve"> a bunurilor muzeale mobile</w:t>
      </w:r>
      <w:r w:rsidR="00EA16DD" w:rsidRPr="007143FC">
        <w:rPr>
          <w:rFonts w:asciiTheme="majorHAnsi" w:eastAsia="Times New Roman" w:hAnsiTheme="majorHAnsi" w:cstheme="majorHAnsi"/>
          <w:iCs/>
          <w:sz w:val="24"/>
          <w:szCs w:val="24"/>
          <w:lang w:val="ro-MD"/>
        </w:rPr>
        <w:t>;</w:t>
      </w:r>
    </w:p>
    <w:p w:rsidR="00EA16DD" w:rsidRPr="007143FC" w:rsidRDefault="00DB74F1" w:rsidP="00B72F0B">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2.4</w:t>
      </w:r>
      <w:r w:rsidR="008C3828" w:rsidRPr="007143FC">
        <w:rPr>
          <w:rFonts w:asciiTheme="majorHAnsi" w:eastAsia="Times New Roman" w:hAnsiTheme="majorHAnsi" w:cstheme="majorHAnsi"/>
          <w:sz w:val="24"/>
          <w:szCs w:val="24"/>
          <w:lang w:val="ro-MD"/>
        </w:rPr>
        <w:t>.</w:t>
      </w:r>
      <w:r w:rsidR="00125445" w:rsidRPr="007143FC">
        <w:rPr>
          <w:rFonts w:asciiTheme="majorHAnsi" w:eastAsia="Times New Roman" w:hAnsiTheme="majorHAnsi" w:cstheme="majorHAnsi"/>
          <w:sz w:val="24"/>
          <w:szCs w:val="24"/>
          <w:lang w:val="ro-MD"/>
        </w:rPr>
        <w:t>1</w:t>
      </w:r>
      <w:r w:rsidR="00ED58B3">
        <w:rPr>
          <w:rFonts w:asciiTheme="majorHAnsi" w:eastAsia="Times New Roman" w:hAnsiTheme="majorHAnsi" w:cstheme="majorHAnsi"/>
          <w:sz w:val="24"/>
          <w:szCs w:val="24"/>
          <w:lang w:val="ro-MD"/>
        </w:rPr>
        <w:t>6</w:t>
      </w:r>
      <w:r w:rsidR="00EA16DD" w:rsidRPr="007143FC">
        <w:rPr>
          <w:rFonts w:asciiTheme="majorHAnsi" w:eastAsia="Times New Roman" w:hAnsiTheme="majorHAnsi" w:cstheme="majorHAnsi"/>
          <w:sz w:val="24"/>
          <w:szCs w:val="24"/>
          <w:lang w:val="ro-MD"/>
        </w:rPr>
        <w:t xml:space="preserve">. aprobarea unui plan pe termen mediu prin care să se asigure inventarierea </w:t>
      </w:r>
      <w:r w:rsidR="001A7BEB"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înregistrarea în </w:t>
      </w:r>
      <w:r w:rsidR="00F50C46" w:rsidRPr="007143FC">
        <w:rPr>
          <w:rFonts w:asciiTheme="majorHAnsi" w:eastAsia="Times New Roman" w:hAnsiTheme="majorHAnsi" w:cstheme="majorHAnsi"/>
          <w:sz w:val="24"/>
          <w:szCs w:val="24"/>
          <w:lang w:val="ro-MD"/>
        </w:rPr>
        <w:t>evidență</w:t>
      </w:r>
      <w:r w:rsidR="00EA16DD" w:rsidRPr="007143FC">
        <w:rPr>
          <w:rFonts w:asciiTheme="majorHAnsi" w:eastAsia="Times New Roman" w:hAnsiTheme="majorHAnsi" w:cstheme="majorHAnsi"/>
          <w:sz w:val="24"/>
          <w:szCs w:val="24"/>
          <w:lang w:val="ro-MD"/>
        </w:rPr>
        <w:t xml:space="preserve"> a monumentelor</w:t>
      </w:r>
      <w:r w:rsidR="00EA16DD" w:rsidRPr="007143FC">
        <w:rPr>
          <w:rFonts w:asciiTheme="majorHAnsi" w:eastAsia="Times New Roman" w:hAnsiTheme="majorHAnsi" w:cstheme="majorHAnsi"/>
          <w:iCs/>
          <w:sz w:val="24"/>
          <w:szCs w:val="24"/>
          <w:lang w:val="ro-MD"/>
        </w:rPr>
        <w:t>;</w:t>
      </w:r>
    </w:p>
    <w:p w:rsidR="00EA16DD" w:rsidRPr="007143FC" w:rsidRDefault="00DB74F1" w:rsidP="00B72F0B">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2.4</w:t>
      </w:r>
      <w:r w:rsidR="00EA16DD" w:rsidRPr="007143FC">
        <w:rPr>
          <w:rFonts w:asciiTheme="majorHAnsi" w:eastAsia="Times New Roman" w:hAnsiTheme="majorHAnsi" w:cstheme="majorHAnsi"/>
          <w:sz w:val="24"/>
          <w:szCs w:val="24"/>
          <w:lang w:val="ro-MD"/>
        </w:rPr>
        <w:t>.</w:t>
      </w:r>
      <w:r w:rsidR="00125445" w:rsidRPr="007143FC">
        <w:rPr>
          <w:rFonts w:asciiTheme="majorHAnsi" w:eastAsia="Times New Roman" w:hAnsiTheme="majorHAnsi" w:cstheme="majorHAnsi"/>
          <w:sz w:val="24"/>
          <w:szCs w:val="24"/>
          <w:lang w:val="ro-MD"/>
        </w:rPr>
        <w:t>1</w:t>
      </w:r>
      <w:r w:rsidR="00ED58B3">
        <w:rPr>
          <w:rFonts w:asciiTheme="majorHAnsi" w:eastAsia="Times New Roman" w:hAnsiTheme="majorHAnsi" w:cstheme="majorHAnsi"/>
          <w:sz w:val="24"/>
          <w:szCs w:val="24"/>
          <w:lang w:val="ro-MD"/>
        </w:rPr>
        <w:t>7</w:t>
      </w:r>
      <w:r w:rsidR="00EA16DD" w:rsidRPr="007143FC">
        <w:rPr>
          <w:rFonts w:asciiTheme="majorHAnsi" w:eastAsia="Times New Roman" w:hAnsiTheme="majorHAnsi" w:cstheme="majorHAnsi"/>
          <w:sz w:val="24"/>
          <w:szCs w:val="24"/>
          <w:lang w:val="ro-MD"/>
        </w:rPr>
        <w:t xml:space="preserve">. </w:t>
      </w:r>
      <w:r w:rsidR="002A169E" w:rsidRPr="007143FC">
        <w:rPr>
          <w:rFonts w:asciiTheme="majorHAnsi" w:hAnsiTheme="majorHAnsi" w:cstheme="majorHAnsi"/>
          <w:sz w:val="24"/>
          <w:szCs w:val="24"/>
          <w:lang w:val="ro-MD"/>
        </w:rPr>
        <w:t xml:space="preserve">revizuirea listei </w:t>
      </w:r>
      <w:r w:rsidR="002A169E" w:rsidRPr="00BD333F">
        <w:rPr>
          <w:rFonts w:asciiTheme="majorHAnsi" w:hAnsiTheme="majorHAnsi" w:cstheme="majorHAnsi"/>
          <w:sz w:val="24"/>
          <w:szCs w:val="24"/>
          <w:lang w:val="ro-MD"/>
        </w:rPr>
        <w:t>monumentelor aprobate prin</w:t>
      </w:r>
      <w:r w:rsidR="002A169E" w:rsidRPr="007143FC">
        <w:rPr>
          <w:rFonts w:asciiTheme="majorHAnsi" w:hAnsiTheme="majorHAnsi" w:cstheme="majorHAnsi"/>
          <w:sz w:val="24"/>
          <w:szCs w:val="24"/>
          <w:lang w:val="ro-MD"/>
        </w:rPr>
        <w:t xml:space="preserve"> Hotărârea Parlamentului nr. 1531 din 22.06.1993, ținându-se cont de starea lor actuală, precum și completarea acesteia cu informații ce țin de amplas</w:t>
      </w:r>
      <w:r w:rsidR="003947BD" w:rsidRPr="007143FC">
        <w:rPr>
          <w:rFonts w:asciiTheme="majorHAnsi" w:hAnsiTheme="majorHAnsi" w:cstheme="majorHAnsi"/>
          <w:sz w:val="24"/>
          <w:szCs w:val="24"/>
          <w:lang w:val="ro-MD"/>
        </w:rPr>
        <w:t>are,</w:t>
      </w:r>
      <w:r w:rsidR="002A169E" w:rsidRPr="007143FC">
        <w:rPr>
          <w:rFonts w:asciiTheme="majorHAnsi" w:hAnsiTheme="majorHAnsi" w:cstheme="majorHAnsi"/>
          <w:sz w:val="24"/>
          <w:szCs w:val="24"/>
          <w:lang w:val="ro-MD"/>
        </w:rPr>
        <w:t xml:space="preserve"> zon</w:t>
      </w:r>
      <w:r w:rsidR="003947BD" w:rsidRPr="007143FC">
        <w:rPr>
          <w:rFonts w:asciiTheme="majorHAnsi" w:hAnsiTheme="majorHAnsi" w:cstheme="majorHAnsi"/>
          <w:sz w:val="24"/>
          <w:szCs w:val="24"/>
          <w:lang w:val="ro-MD"/>
        </w:rPr>
        <w:t>a</w:t>
      </w:r>
      <w:r w:rsidR="002A169E" w:rsidRPr="007143FC">
        <w:rPr>
          <w:rFonts w:asciiTheme="majorHAnsi" w:hAnsiTheme="majorHAnsi" w:cstheme="majorHAnsi"/>
          <w:sz w:val="24"/>
          <w:szCs w:val="24"/>
          <w:lang w:val="ro-MD"/>
        </w:rPr>
        <w:t xml:space="preserve"> de protecție (codul cadastral al terenurilor și bunurilor imobile)</w:t>
      </w:r>
      <w:r w:rsidR="003947BD" w:rsidRPr="007143FC">
        <w:rPr>
          <w:rFonts w:asciiTheme="majorHAnsi" w:hAnsiTheme="majorHAnsi" w:cstheme="majorHAnsi"/>
          <w:sz w:val="24"/>
          <w:szCs w:val="24"/>
          <w:lang w:val="ro-MD"/>
        </w:rPr>
        <w:t xml:space="preserve"> și</w:t>
      </w:r>
      <w:r w:rsidR="002A169E" w:rsidRPr="007143FC">
        <w:rPr>
          <w:rFonts w:asciiTheme="majorHAnsi" w:hAnsiTheme="majorHAnsi" w:cstheme="majorHAnsi"/>
          <w:sz w:val="24"/>
          <w:szCs w:val="24"/>
          <w:lang w:val="ro-MD"/>
        </w:rPr>
        <w:t xml:space="preserve"> tipul de proprietate (publică de stat, publică locală, privată)</w:t>
      </w:r>
      <w:r w:rsidR="00EA16DD" w:rsidRPr="007143FC">
        <w:rPr>
          <w:rFonts w:asciiTheme="majorHAnsi" w:eastAsia="Times New Roman" w:hAnsiTheme="majorHAnsi" w:cstheme="majorHAnsi"/>
          <w:iCs/>
          <w:sz w:val="24"/>
          <w:szCs w:val="24"/>
          <w:lang w:val="ro-MD"/>
        </w:rPr>
        <w:t>;</w:t>
      </w:r>
      <w:r w:rsidR="003947BD" w:rsidRPr="007143FC">
        <w:rPr>
          <w:rFonts w:asciiTheme="majorHAnsi" w:eastAsia="Times New Roman" w:hAnsiTheme="majorHAnsi" w:cstheme="majorHAnsi"/>
          <w:iCs/>
          <w:sz w:val="24"/>
          <w:szCs w:val="24"/>
          <w:lang w:val="ro-MD"/>
        </w:rPr>
        <w:t xml:space="preserve"> </w:t>
      </w:r>
    </w:p>
    <w:p w:rsidR="00E54849" w:rsidRPr="007143FC" w:rsidRDefault="00DB74F1" w:rsidP="00B72F0B">
      <w:pPr>
        <w:spacing w:after="0" w:line="276" w:lineRule="auto"/>
        <w:ind w:firstLine="567"/>
        <w:jc w:val="both"/>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2.4</w:t>
      </w:r>
      <w:r w:rsidR="00E54849" w:rsidRPr="007143FC">
        <w:rPr>
          <w:rFonts w:asciiTheme="majorHAnsi" w:eastAsia="Times New Roman" w:hAnsiTheme="majorHAnsi" w:cstheme="majorHAnsi"/>
          <w:bCs/>
          <w:sz w:val="24"/>
          <w:szCs w:val="24"/>
          <w:lang w:val="ro-MD"/>
        </w:rPr>
        <w:t>.</w:t>
      </w:r>
      <w:r w:rsidR="00125445" w:rsidRPr="007143FC">
        <w:rPr>
          <w:rFonts w:asciiTheme="majorHAnsi" w:eastAsia="Times New Roman" w:hAnsiTheme="majorHAnsi" w:cstheme="majorHAnsi"/>
          <w:bCs/>
          <w:sz w:val="24"/>
          <w:szCs w:val="24"/>
          <w:lang w:val="ro-MD"/>
        </w:rPr>
        <w:t>1</w:t>
      </w:r>
      <w:r w:rsidR="00ED58B3">
        <w:rPr>
          <w:rFonts w:asciiTheme="majorHAnsi" w:eastAsia="Times New Roman" w:hAnsiTheme="majorHAnsi" w:cstheme="majorHAnsi"/>
          <w:bCs/>
          <w:sz w:val="24"/>
          <w:szCs w:val="24"/>
          <w:lang w:val="ro-MD"/>
        </w:rPr>
        <w:t>8</w:t>
      </w:r>
      <w:r w:rsidR="00E54849" w:rsidRPr="007143FC">
        <w:rPr>
          <w:rFonts w:asciiTheme="majorHAnsi" w:eastAsia="Times New Roman" w:hAnsiTheme="majorHAnsi" w:cstheme="majorHAnsi"/>
          <w:bCs/>
          <w:sz w:val="24"/>
          <w:szCs w:val="24"/>
          <w:lang w:val="ro-MD"/>
        </w:rPr>
        <w:t>.</w:t>
      </w:r>
      <w:r w:rsidR="00E54849" w:rsidRPr="007143FC">
        <w:rPr>
          <w:rFonts w:asciiTheme="majorHAnsi" w:hAnsiTheme="majorHAnsi" w:cstheme="majorHAnsi"/>
          <w:sz w:val="24"/>
          <w:szCs w:val="24"/>
          <w:lang w:val="ro-MD"/>
        </w:rPr>
        <w:t xml:space="preserve"> </w:t>
      </w:r>
      <w:r w:rsidR="00E54849" w:rsidRPr="007143FC">
        <w:rPr>
          <w:rFonts w:asciiTheme="majorHAnsi" w:eastAsia="Times New Roman" w:hAnsiTheme="majorHAnsi" w:cstheme="majorHAnsi"/>
          <w:bCs/>
          <w:sz w:val="24"/>
          <w:szCs w:val="24"/>
          <w:lang w:val="ro-MD"/>
        </w:rPr>
        <w:t>asigur</w:t>
      </w:r>
      <w:r w:rsidR="00762921" w:rsidRPr="007143FC">
        <w:rPr>
          <w:rFonts w:asciiTheme="majorHAnsi" w:eastAsia="Times New Roman" w:hAnsiTheme="majorHAnsi" w:cstheme="majorHAnsi"/>
          <w:bCs/>
          <w:sz w:val="24"/>
          <w:szCs w:val="24"/>
          <w:lang w:val="ro-MD"/>
        </w:rPr>
        <w:t>ar</w:t>
      </w:r>
      <w:r w:rsidR="00E54849" w:rsidRPr="007143FC">
        <w:rPr>
          <w:rFonts w:asciiTheme="majorHAnsi" w:eastAsia="Times New Roman" w:hAnsiTheme="majorHAnsi" w:cstheme="majorHAnsi"/>
          <w:bCs/>
          <w:sz w:val="24"/>
          <w:szCs w:val="24"/>
          <w:lang w:val="ro-MD"/>
        </w:rPr>
        <w:t>e</w:t>
      </w:r>
      <w:r w:rsidR="00762921" w:rsidRPr="007143FC">
        <w:rPr>
          <w:rFonts w:asciiTheme="majorHAnsi" w:eastAsia="Times New Roman" w:hAnsiTheme="majorHAnsi" w:cstheme="majorHAnsi"/>
          <w:bCs/>
          <w:sz w:val="24"/>
          <w:szCs w:val="24"/>
          <w:lang w:val="ro-MD"/>
        </w:rPr>
        <w:t>a</w:t>
      </w:r>
      <w:r w:rsidR="00E54849" w:rsidRPr="007143FC">
        <w:rPr>
          <w:rFonts w:asciiTheme="majorHAnsi" w:eastAsia="Times New Roman" w:hAnsiTheme="majorHAnsi" w:cstheme="majorHAnsi"/>
          <w:bCs/>
          <w:sz w:val="24"/>
          <w:szCs w:val="24"/>
          <w:lang w:val="ro-MD"/>
        </w:rPr>
        <w:t xml:space="preserve"> </w:t>
      </w:r>
      <w:r w:rsidR="002A169E" w:rsidRPr="007143FC">
        <w:rPr>
          <w:rFonts w:asciiTheme="majorHAnsi" w:eastAsia="Times New Roman" w:hAnsiTheme="majorHAnsi" w:cstheme="majorHAnsi"/>
          <w:bCs/>
          <w:sz w:val="24"/>
          <w:szCs w:val="24"/>
          <w:lang w:val="ro-MD"/>
        </w:rPr>
        <w:t xml:space="preserve">(re)evaluării și </w:t>
      </w:r>
      <w:r w:rsidR="00E54849" w:rsidRPr="007143FC">
        <w:rPr>
          <w:rFonts w:asciiTheme="majorHAnsi" w:eastAsia="Times New Roman" w:hAnsiTheme="majorHAnsi" w:cstheme="majorHAnsi"/>
          <w:bCs/>
          <w:sz w:val="24"/>
          <w:szCs w:val="24"/>
          <w:lang w:val="ro-MD"/>
        </w:rPr>
        <w:t>înregistr</w:t>
      </w:r>
      <w:r w:rsidR="00762921" w:rsidRPr="007143FC">
        <w:rPr>
          <w:rFonts w:asciiTheme="majorHAnsi" w:eastAsia="Times New Roman" w:hAnsiTheme="majorHAnsi" w:cstheme="majorHAnsi"/>
          <w:bCs/>
          <w:sz w:val="24"/>
          <w:szCs w:val="24"/>
          <w:lang w:val="ro-MD"/>
        </w:rPr>
        <w:t>ării</w:t>
      </w:r>
      <w:r w:rsidR="00E54849" w:rsidRPr="007143FC">
        <w:rPr>
          <w:rFonts w:asciiTheme="majorHAnsi" w:eastAsia="Times New Roman" w:hAnsiTheme="majorHAnsi" w:cstheme="majorHAnsi"/>
          <w:bCs/>
          <w:sz w:val="24"/>
          <w:szCs w:val="24"/>
          <w:lang w:val="ro-MD"/>
        </w:rPr>
        <w:t xml:space="preserve"> </w:t>
      </w:r>
      <w:r w:rsidR="002A169E" w:rsidRPr="007143FC">
        <w:rPr>
          <w:rFonts w:asciiTheme="majorHAnsi" w:eastAsia="Times New Roman" w:hAnsiTheme="majorHAnsi" w:cstheme="majorHAnsi"/>
          <w:bCs/>
          <w:sz w:val="24"/>
          <w:szCs w:val="24"/>
          <w:lang w:val="ro-MD"/>
        </w:rPr>
        <w:t xml:space="preserve">conforme a </w:t>
      </w:r>
      <w:r w:rsidR="00E54849" w:rsidRPr="007143FC">
        <w:rPr>
          <w:rFonts w:asciiTheme="majorHAnsi" w:eastAsia="Times New Roman" w:hAnsiTheme="majorHAnsi" w:cstheme="majorHAnsi"/>
          <w:bCs/>
          <w:sz w:val="24"/>
          <w:szCs w:val="24"/>
          <w:lang w:val="ro-MD"/>
        </w:rPr>
        <w:t>rezultatelor activitățil</w:t>
      </w:r>
      <w:r w:rsidR="00762921" w:rsidRPr="007143FC">
        <w:rPr>
          <w:rFonts w:asciiTheme="majorHAnsi" w:eastAsia="Times New Roman" w:hAnsiTheme="majorHAnsi" w:cstheme="majorHAnsi"/>
          <w:bCs/>
          <w:sz w:val="24"/>
          <w:szCs w:val="24"/>
          <w:lang w:val="ro-MD"/>
        </w:rPr>
        <w:t>or</w:t>
      </w:r>
      <w:r w:rsidR="00E54849" w:rsidRPr="007143FC">
        <w:rPr>
          <w:rFonts w:asciiTheme="majorHAnsi" w:eastAsia="Times New Roman" w:hAnsiTheme="majorHAnsi" w:cstheme="majorHAnsi"/>
          <w:bCs/>
          <w:sz w:val="24"/>
          <w:szCs w:val="24"/>
          <w:lang w:val="ro-MD"/>
        </w:rPr>
        <w:t xml:space="preserve"> de cercetare</w:t>
      </w:r>
      <w:r w:rsidR="00762921" w:rsidRPr="007143FC">
        <w:rPr>
          <w:rFonts w:asciiTheme="majorHAnsi" w:eastAsia="Times New Roman" w:hAnsiTheme="majorHAnsi" w:cstheme="majorHAnsi"/>
          <w:bCs/>
          <w:sz w:val="24"/>
          <w:szCs w:val="24"/>
          <w:lang w:val="ro-MD"/>
        </w:rPr>
        <w:t xml:space="preserve"> ce țin de domeniul proprietății intelectuale</w:t>
      </w:r>
      <w:r w:rsidR="00E54849" w:rsidRPr="007143FC">
        <w:rPr>
          <w:rFonts w:asciiTheme="majorHAnsi" w:eastAsia="Times New Roman" w:hAnsiTheme="majorHAnsi" w:cstheme="majorHAnsi"/>
          <w:bCs/>
          <w:sz w:val="24"/>
          <w:szCs w:val="24"/>
          <w:lang w:val="ro-MD"/>
        </w:rPr>
        <w:t>, conform unor criterii exhaustive de apreciere/evaluare a produsului științific</w:t>
      </w:r>
      <w:r w:rsidR="008C73B7" w:rsidRPr="007143FC">
        <w:rPr>
          <w:rFonts w:asciiTheme="majorHAnsi" w:eastAsia="Times New Roman" w:hAnsiTheme="majorHAnsi" w:cstheme="majorHAnsi"/>
          <w:bCs/>
          <w:sz w:val="24"/>
          <w:szCs w:val="24"/>
          <w:lang w:val="ro-MD"/>
        </w:rPr>
        <w:t>;</w:t>
      </w:r>
    </w:p>
    <w:p w:rsidR="008C3828" w:rsidRPr="007143FC" w:rsidRDefault="00DB74F1" w:rsidP="00B72F0B">
      <w:pPr>
        <w:spacing w:after="0" w:line="276" w:lineRule="auto"/>
        <w:ind w:firstLine="567"/>
        <w:jc w:val="both"/>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2.4</w:t>
      </w:r>
      <w:r w:rsidR="008C3828" w:rsidRPr="00B56296">
        <w:rPr>
          <w:rFonts w:asciiTheme="majorHAnsi" w:eastAsia="Times New Roman" w:hAnsiTheme="majorHAnsi" w:cstheme="majorHAnsi"/>
          <w:bCs/>
          <w:sz w:val="24"/>
          <w:szCs w:val="24"/>
          <w:lang w:val="ro-MD"/>
        </w:rPr>
        <w:t>.</w:t>
      </w:r>
      <w:r w:rsidR="00125445" w:rsidRPr="00B56296">
        <w:rPr>
          <w:rFonts w:asciiTheme="majorHAnsi" w:eastAsia="Times New Roman" w:hAnsiTheme="majorHAnsi" w:cstheme="majorHAnsi"/>
          <w:bCs/>
          <w:sz w:val="24"/>
          <w:szCs w:val="24"/>
          <w:lang w:val="ro-MD"/>
        </w:rPr>
        <w:t>1</w:t>
      </w:r>
      <w:r w:rsidR="00ED58B3">
        <w:rPr>
          <w:rFonts w:asciiTheme="majorHAnsi" w:eastAsia="Times New Roman" w:hAnsiTheme="majorHAnsi" w:cstheme="majorHAnsi"/>
          <w:bCs/>
          <w:sz w:val="24"/>
          <w:szCs w:val="24"/>
          <w:lang w:val="ro-MD"/>
        </w:rPr>
        <w:t>9</w:t>
      </w:r>
      <w:r w:rsidR="008C3828" w:rsidRPr="00B56296">
        <w:rPr>
          <w:rFonts w:asciiTheme="majorHAnsi" w:eastAsia="Times New Roman" w:hAnsiTheme="majorHAnsi" w:cstheme="majorHAnsi"/>
          <w:bCs/>
          <w:sz w:val="24"/>
          <w:szCs w:val="24"/>
          <w:lang w:val="ro-MD"/>
        </w:rPr>
        <w:t>.</w:t>
      </w:r>
      <w:r w:rsidR="008C3828" w:rsidRPr="00B56296">
        <w:rPr>
          <w:rFonts w:asciiTheme="majorHAnsi" w:hAnsiTheme="majorHAnsi" w:cstheme="majorHAnsi"/>
          <w:sz w:val="24"/>
          <w:szCs w:val="24"/>
          <w:lang w:val="ro-MD"/>
        </w:rPr>
        <w:t xml:space="preserve"> </w:t>
      </w:r>
      <w:r w:rsidR="001C6613" w:rsidRPr="00B56296">
        <w:rPr>
          <w:rFonts w:asciiTheme="majorHAnsi" w:eastAsia="Times New Roman" w:hAnsiTheme="majorHAnsi" w:cstheme="majorHAnsi"/>
          <w:bCs/>
          <w:sz w:val="24"/>
          <w:szCs w:val="24"/>
          <w:lang w:val="ro-MD"/>
        </w:rPr>
        <w:t>a</w:t>
      </w:r>
      <w:r w:rsidR="008C3828" w:rsidRPr="00B56296">
        <w:rPr>
          <w:rFonts w:asciiTheme="majorHAnsi" w:eastAsia="Times New Roman" w:hAnsiTheme="majorHAnsi" w:cstheme="majorHAnsi"/>
          <w:bCs/>
          <w:sz w:val="24"/>
          <w:szCs w:val="24"/>
          <w:lang w:val="ro-MD"/>
        </w:rPr>
        <w:t>sigurarea administrării</w:t>
      </w:r>
      <w:r w:rsidR="002A169E" w:rsidRPr="00B56296">
        <w:rPr>
          <w:rFonts w:asciiTheme="majorHAnsi" w:eastAsia="Times New Roman" w:hAnsiTheme="majorHAnsi" w:cstheme="majorHAnsi"/>
          <w:bCs/>
          <w:sz w:val="24"/>
          <w:szCs w:val="24"/>
          <w:lang w:val="ro-MD"/>
        </w:rPr>
        <w:t>,</w:t>
      </w:r>
      <w:r w:rsidR="008C3828" w:rsidRPr="00B56296">
        <w:rPr>
          <w:rFonts w:asciiTheme="majorHAnsi" w:eastAsia="Times New Roman" w:hAnsiTheme="majorHAnsi" w:cstheme="majorHAnsi"/>
          <w:bCs/>
          <w:sz w:val="24"/>
          <w:szCs w:val="24"/>
          <w:lang w:val="ro-MD"/>
        </w:rPr>
        <w:t xml:space="preserve"> </w:t>
      </w:r>
      <w:r w:rsidR="002A169E" w:rsidRPr="00B56296">
        <w:rPr>
          <w:rFonts w:asciiTheme="majorHAnsi" w:eastAsia="Times New Roman" w:hAnsiTheme="majorHAnsi" w:cstheme="majorHAnsi"/>
          <w:bCs/>
          <w:sz w:val="24"/>
          <w:szCs w:val="24"/>
          <w:lang w:val="ro-MD"/>
        </w:rPr>
        <w:t xml:space="preserve">inventarierii și evidenței </w:t>
      </w:r>
      <w:r w:rsidR="008C3828" w:rsidRPr="00B56296">
        <w:rPr>
          <w:rFonts w:asciiTheme="majorHAnsi" w:eastAsia="Times New Roman" w:hAnsiTheme="majorHAnsi" w:cstheme="majorHAnsi"/>
          <w:bCs/>
          <w:sz w:val="24"/>
          <w:szCs w:val="24"/>
          <w:lang w:val="ro-MD"/>
        </w:rPr>
        <w:t xml:space="preserve">conforme a fondului de manuale și </w:t>
      </w:r>
      <w:r w:rsidR="00762921" w:rsidRPr="00B56296">
        <w:rPr>
          <w:rFonts w:asciiTheme="majorHAnsi" w:eastAsia="Times New Roman" w:hAnsiTheme="majorHAnsi" w:cstheme="majorHAnsi"/>
          <w:bCs/>
          <w:sz w:val="24"/>
          <w:szCs w:val="24"/>
          <w:lang w:val="ro-MD"/>
        </w:rPr>
        <w:t xml:space="preserve">a celui </w:t>
      </w:r>
      <w:r w:rsidR="008C3828" w:rsidRPr="00B56296">
        <w:rPr>
          <w:rFonts w:asciiTheme="majorHAnsi" w:eastAsia="Times New Roman" w:hAnsiTheme="majorHAnsi" w:cstheme="majorHAnsi"/>
          <w:bCs/>
          <w:sz w:val="24"/>
          <w:szCs w:val="24"/>
          <w:lang w:val="ro-MD"/>
        </w:rPr>
        <w:t>didactic, revizuirea cadrului normativ</w:t>
      </w:r>
      <w:r w:rsidR="00762921" w:rsidRPr="00B56296">
        <w:rPr>
          <w:rFonts w:asciiTheme="majorHAnsi" w:eastAsia="Times New Roman" w:hAnsiTheme="majorHAnsi" w:cstheme="majorHAnsi"/>
          <w:bCs/>
          <w:sz w:val="24"/>
          <w:szCs w:val="24"/>
          <w:lang w:val="ro-MD"/>
        </w:rPr>
        <w:t xml:space="preserve"> aferent</w:t>
      </w:r>
      <w:r w:rsidR="002A169E" w:rsidRPr="00B56296">
        <w:rPr>
          <w:rFonts w:asciiTheme="majorHAnsi" w:eastAsia="Times New Roman" w:hAnsiTheme="majorHAnsi" w:cstheme="majorHAnsi"/>
          <w:bCs/>
          <w:sz w:val="24"/>
          <w:szCs w:val="24"/>
          <w:lang w:val="ro-MD"/>
        </w:rPr>
        <w:t xml:space="preserve"> în scopul </w:t>
      </w:r>
      <w:r w:rsidR="008C3828" w:rsidRPr="00B56296">
        <w:rPr>
          <w:rFonts w:asciiTheme="majorHAnsi" w:eastAsia="Times New Roman" w:hAnsiTheme="majorHAnsi" w:cstheme="majorHAnsi"/>
          <w:bCs/>
          <w:sz w:val="24"/>
          <w:szCs w:val="24"/>
          <w:lang w:val="ro-MD"/>
        </w:rPr>
        <w:t>evidențe</w:t>
      </w:r>
      <w:r w:rsidR="00DD7231">
        <w:rPr>
          <w:rFonts w:asciiTheme="majorHAnsi" w:eastAsia="Times New Roman" w:hAnsiTheme="majorHAnsi" w:cstheme="majorHAnsi"/>
          <w:bCs/>
          <w:sz w:val="24"/>
          <w:szCs w:val="24"/>
          <w:lang w:val="ro-MD"/>
        </w:rPr>
        <w:t>i</w:t>
      </w:r>
      <w:r w:rsidR="008C3828" w:rsidRPr="00B56296">
        <w:rPr>
          <w:rFonts w:asciiTheme="majorHAnsi" w:eastAsia="Times New Roman" w:hAnsiTheme="majorHAnsi" w:cstheme="majorHAnsi"/>
          <w:bCs/>
          <w:sz w:val="24"/>
          <w:szCs w:val="24"/>
          <w:lang w:val="ro-MD"/>
        </w:rPr>
        <w:t xml:space="preserve"> </w:t>
      </w:r>
      <w:r w:rsidR="002A169E" w:rsidRPr="00B56296">
        <w:rPr>
          <w:rFonts w:asciiTheme="majorHAnsi" w:eastAsia="Times New Roman" w:hAnsiTheme="majorHAnsi" w:cstheme="majorHAnsi"/>
          <w:bCs/>
          <w:sz w:val="24"/>
          <w:szCs w:val="24"/>
          <w:lang w:val="ro-MD"/>
        </w:rPr>
        <w:t>și raportări</w:t>
      </w:r>
      <w:r w:rsidR="00DD7231">
        <w:rPr>
          <w:rFonts w:asciiTheme="majorHAnsi" w:eastAsia="Times New Roman" w:hAnsiTheme="majorHAnsi" w:cstheme="majorHAnsi"/>
          <w:bCs/>
          <w:sz w:val="24"/>
          <w:szCs w:val="24"/>
          <w:lang w:val="ro-MD"/>
        </w:rPr>
        <w:t>i</w:t>
      </w:r>
      <w:r w:rsidR="002A169E" w:rsidRPr="00B56296">
        <w:rPr>
          <w:rFonts w:asciiTheme="majorHAnsi" w:eastAsia="Times New Roman" w:hAnsiTheme="majorHAnsi" w:cstheme="majorHAnsi"/>
          <w:bCs/>
          <w:sz w:val="24"/>
          <w:szCs w:val="24"/>
          <w:lang w:val="ro-MD"/>
        </w:rPr>
        <w:t xml:space="preserve"> </w:t>
      </w:r>
      <w:r w:rsidR="008C3828" w:rsidRPr="00B56296">
        <w:rPr>
          <w:rFonts w:asciiTheme="majorHAnsi" w:eastAsia="Times New Roman" w:hAnsiTheme="majorHAnsi" w:cstheme="majorHAnsi"/>
          <w:bCs/>
          <w:sz w:val="24"/>
          <w:szCs w:val="24"/>
          <w:lang w:val="ro-MD"/>
        </w:rPr>
        <w:t>unice</w:t>
      </w:r>
      <w:r w:rsidR="002A169E" w:rsidRPr="00B56296">
        <w:rPr>
          <w:rFonts w:asciiTheme="majorHAnsi" w:eastAsia="Times New Roman" w:hAnsiTheme="majorHAnsi" w:cstheme="majorHAnsi"/>
          <w:bCs/>
          <w:sz w:val="24"/>
          <w:szCs w:val="24"/>
          <w:lang w:val="ro-MD"/>
        </w:rPr>
        <w:t xml:space="preserve"> </w:t>
      </w:r>
      <w:r w:rsidR="008C3828" w:rsidRPr="00B56296">
        <w:rPr>
          <w:rFonts w:asciiTheme="majorHAnsi" w:eastAsia="Times New Roman" w:hAnsiTheme="majorHAnsi" w:cstheme="majorHAnsi"/>
          <w:bCs/>
          <w:sz w:val="24"/>
          <w:szCs w:val="24"/>
          <w:lang w:val="ro-MD"/>
        </w:rPr>
        <w:t>și exhaustiv</w:t>
      </w:r>
      <w:r w:rsidR="002A169E" w:rsidRPr="00B56296">
        <w:rPr>
          <w:rFonts w:asciiTheme="majorHAnsi" w:eastAsia="Times New Roman" w:hAnsiTheme="majorHAnsi" w:cstheme="majorHAnsi"/>
          <w:bCs/>
          <w:sz w:val="24"/>
          <w:szCs w:val="24"/>
          <w:lang w:val="ro-MD"/>
        </w:rPr>
        <w:t>e</w:t>
      </w:r>
      <w:r w:rsidR="008C3828" w:rsidRPr="00B56296">
        <w:rPr>
          <w:rFonts w:asciiTheme="majorHAnsi" w:eastAsia="Times New Roman" w:hAnsiTheme="majorHAnsi" w:cstheme="majorHAnsi"/>
          <w:bCs/>
          <w:sz w:val="24"/>
          <w:szCs w:val="24"/>
          <w:lang w:val="ro-MD"/>
        </w:rPr>
        <w:t xml:space="preserve"> a informațiilor </w:t>
      </w:r>
      <w:r w:rsidR="00DD7231">
        <w:rPr>
          <w:rFonts w:asciiTheme="majorHAnsi" w:eastAsia="Times New Roman" w:hAnsiTheme="majorHAnsi" w:cstheme="majorHAnsi"/>
          <w:bCs/>
          <w:sz w:val="24"/>
          <w:szCs w:val="24"/>
          <w:lang w:val="ro-MD"/>
        </w:rPr>
        <w:t>privind</w:t>
      </w:r>
      <w:r w:rsidR="0034571A" w:rsidRPr="00B56296">
        <w:rPr>
          <w:rFonts w:asciiTheme="majorHAnsi" w:eastAsia="Times New Roman" w:hAnsiTheme="majorHAnsi" w:cstheme="majorHAnsi"/>
          <w:bCs/>
          <w:sz w:val="24"/>
          <w:szCs w:val="24"/>
          <w:lang w:val="ro-MD"/>
        </w:rPr>
        <w:t xml:space="preserve"> fondu</w:t>
      </w:r>
      <w:r w:rsidR="00762921" w:rsidRPr="00B56296">
        <w:rPr>
          <w:rFonts w:asciiTheme="majorHAnsi" w:eastAsia="Times New Roman" w:hAnsiTheme="majorHAnsi" w:cstheme="majorHAnsi"/>
          <w:bCs/>
          <w:sz w:val="24"/>
          <w:szCs w:val="24"/>
          <w:lang w:val="ro-MD"/>
        </w:rPr>
        <w:t>ril</w:t>
      </w:r>
      <w:r w:rsidR="00DD7231">
        <w:rPr>
          <w:rFonts w:asciiTheme="majorHAnsi" w:eastAsia="Times New Roman" w:hAnsiTheme="majorHAnsi" w:cstheme="majorHAnsi"/>
          <w:bCs/>
          <w:sz w:val="24"/>
          <w:szCs w:val="24"/>
          <w:lang w:val="ro-MD"/>
        </w:rPr>
        <w:t>e</w:t>
      </w:r>
      <w:r w:rsidR="00762921" w:rsidRPr="00B56296">
        <w:rPr>
          <w:rFonts w:asciiTheme="majorHAnsi" w:eastAsia="Times New Roman" w:hAnsiTheme="majorHAnsi" w:cstheme="majorHAnsi"/>
          <w:bCs/>
          <w:sz w:val="24"/>
          <w:szCs w:val="24"/>
          <w:lang w:val="ro-MD"/>
        </w:rPr>
        <w:t>;</w:t>
      </w:r>
      <w:r w:rsidR="008C3828" w:rsidRPr="007143FC">
        <w:rPr>
          <w:rFonts w:asciiTheme="majorHAnsi" w:eastAsia="Times New Roman" w:hAnsiTheme="majorHAnsi" w:cstheme="majorHAnsi"/>
          <w:bCs/>
          <w:sz w:val="24"/>
          <w:szCs w:val="24"/>
          <w:lang w:val="ro-MD"/>
        </w:rPr>
        <w:t xml:space="preserve"> </w:t>
      </w:r>
    </w:p>
    <w:p w:rsidR="00F85105" w:rsidRPr="007143FC" w:rsidRDefault="00DB74F1" w:rsidP="00B56296">
      <w:pPr>
        <w:spacing w:after="0" w:line="276" w:lineRule="auto"/>
        <w:ind w:firstLine="567"/>
        <w:jc w:val="both"/>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2.4</w:t>
      </w:r>
      <w:r w:rsidR="00F85105" w:rsidRPr="00B56296">
        <w:rPr>
          <w:rFonts w:asciiTheme="majorHAnsi" w:eastAsia="Times New Roman" w:hAnsiTheme="majorHAnsi" w:cstheme="majorHAnsi"/>
          <w:bCs/>
          <w:sz w:val="24"/>
          <w:szCs w:val="24"/>
          <w:lang w:val="ro-MD"/>
        </w:rPr>
        <w:t>.</w:t>
      </w:r>
      <w:r w:rsidR="00ED58B3">
        <w:rPr>
          <w:rFonts w:asciiTheme="majorHAnsi" w:eastAsia="Times New Roman" w:hAnsiTheme="majorHAnsi" w:cstheme="majorHAnsi"/>
          <w:bCs/>
          <w:sz w:val="24"/>
          <w:szCs w:val="24"/>
          <w:lang w:val="ro-MD"/>
        </w:rPr>
        <w:t>20</w:t>
      </w:r>
      <w:r w:rsidR="00F85105" w:rsidRPr="00B56296">
        <w:rPr>
          <w:rFonts w:asciiTheme="majorHAnsi" w:eastAsia="Times New Roman" w:hAnsiTheme="majorHAnsi" w:cstheme="majorHAnsi"/>
          <w:bCs/>
          <w:sz w:val="24"/>
          <w:szCs w:val="24"/>
          <w:lang w:val="ro-MD"/>
        </w:rPr>
        <w:t xml:space="preserve">. </w:t>
      </w:r>
      <w:r w:rsidR="00153B0E" w:rsidRPr="00B56296">
        <w:rPr>
          <w:rFonts w:asciiTheme="majorHAnsi" w:eastAsia="Times New Roman" w:hAnsiTheme="majorHAnsi" w:cstheme="majorHAnsi"/>
          <w:bCs/>
          <w:sz w:val="24"/>
          <w:szCs w:val="24"/>
          <w:lang w:val="ro-MD"/>
        </w:rPr>
        <w:t xml:space="preserve">remedierea </w:t>
      </w:r>
      <w:r w:rsidR="00F85105" w:rsidRPr="00B56296">
        <w:rPr>
          <w:rFonts w:asciiTheme="majorHAnsi" w:eastAsia="Times New Roman" w:hAnsiTheme="majorHAnsi" w:cstheme="majorHAnsi"/>
          <w:bCs/>
          <w:sz w:val="24"/>
          <w:szCs w:val="24"/>
          <w:lang w:val="ro-MD"/>
        </w:rPr>
        <w:t xml:space="preserve">neregularităților constatate </w:t>
      </w:r>
      <w:r w:rsidR="0079594A" w:rsidRPr="00B56296">
        <w:rPr>
          <w:rFonts w:asciiTheme="majorHAnsi" w:eastAsia="Times New Roman" w:hAnsiTheme="majorHAnsi" w:cstheme="majorHAnsi"/>
          <w:bCs/>
          <w:sz w:val="24"/>
          <w:szCs w:val="24"/>
          <w:lang w:val="ro-MD"/>
        </w:rPr>
        <w:t xml:space="preserve">la obiectul  </w:t>
      </w:r>
      <w:r w:rsidR="00F85105" w:rsidRPr="00B56296">
        <w:rPr>
          <w:rFonts w:asciiTheme="majorHAnsi" w:eastAsia="Times New Roman" w:hAnsiTheme="majorHAnsi" w:cstheme="majorHAnsi"/>
          <w:bCs/>
          <w:sz w:val="24"/>
          <w:szCs w:val="24"/>
          <w:lang w:val="ro-MD"/>
        </w:rPr>
        <w:t>„Reconstrucți</w:t>
      </w:r>
      <w:r w:rsidR="00DD7231">
        <w:rPr>
          <w:rFonts w:asciiTheme="majorHAnsi" w:eastAsia="Times New Roman" w:hAnsiTheme="majorHAnsi" w:cstheme="majorHAnsi"/>
          <w:bCs/>
          <w:sz w:val="24"/>
          <w:szCs w:val="24"/>
          <w:lang w:val="ro-MD"/>
        </w:rPr>
        <w:t>a</w:t>
      </w:r>
      <w:r w:rsidR="00F85105" w:rsidRPr="00B56296">
        <w:rPr>
          <w:rFonts w:asciiTheme="majorHAnsi" w:eastAsia="Times New Roman" w:hAnsiTheme="majorHAnsi" w:cstheme="majorHAnsi"/>
          <w:bCs/>
          <w:sz w:val="24"/>
          <w:szCs w:val="24"/>
          <w:lang w:val="ro-MD"/>
        </w:rPr>
        <w:t xml:space="preserve"> și modernizarea Centrului de Excelență în Servicii și Prelucrarea Alimentelor din mun. Bălți</w:t>
      </w:r>
      <w:r w:rsidR="00F85105" w:rsidRPr="00872C56">
        <w:rPr>
          <w:rFonts w:asciiTheme="majorHAnsi" w:eastAsia="Times New Roman" w:hAnsiTheme="majorHAnsi" w:cstheme="majorHAnsi"/>
          <w:bCs/>
          <w:sz w:val="24"/>
          <w:szCs w:val="24"/>
          <w:lang w:val="ro-MD"/>
        </w:rPr>
        <w:t>”</w:t>
      </w:r>
      <w:r w:rsidR="00DD7231" w:rsidRPr="00872C56">
        <w:rPr>
          <w:rFonts w:asciiTheme="majorHAnsi" w:eastAsia="Times New Roman" w:hAnsiTheme="majorHAnsi" w:cstheme="majorHAnsi"/>
          <w:bCs/>
          <w:sz w:val="24"/>
          <w:szCs w:val="24"/>
          <w:lang w:val="ro-MD"/>
        </w:rPr>
        <w:t>,</w:t>
      </w:r>
      <w:r w:rsidR="007F1F08">
        <w:rPr>
          <w:rFonts w:asciiTheme="majorHAnsi" w:eastAsia="Times New Roman" w:hAnsiTheme="majorHAnsi" w:cstheme="majorHAnsi"/>
          <w:bCs/>
          <w:sz w:val="24"/>
          <w:szCs w:val="24"/>
          <w:lang w:val="ro-MD"/>
        </w:rPr>
        <w:t xml:space="preserve"> conform actului nr.3-697/21 din 18.05.2021 a</w:t>
      </w:r>
      <w:r w:rsidR="00DD7231">
        <w:rPr>
          <w:rFonts w:asciiTheme="majorHAnsi" w:eastAsia="Times New Roman" w:hAnsiTheme="majorHAnsi" w:cstheme="majorHAnsi"/>
          <w:bCs/>
          <w:sz w:val="24"/>
          <w:szCs w:val="24"/>
          <w:lang w:val="ro-MD"/>
        </w:rPr>
        <w:t>l</w:t>
      </w:r>
      <w:r w:rsidR="007F1F08">
        <w:rPr>
          <w:rFonts w:asciiTheme="majorHAnsi" w:eastAsia="Times New Roman" w:hAnsiTheme="majorHAnsi" w:cstheme="majorHAnsi"/>
          <w:bCs/>
          <w:sz w:val="24"/>
          <w:szCs w:val="24"/>
          <w:lang w:val="ro-MD"/>
        </w:rPr>
        <w:t xml:space="preserve"> Agenției pentru Supraveghere Tehnică</w:t>
      </w:r>
      <w:r w:rsidR="006D38B3" w:rsidRPr="00B56296">
        <w:rPr>
          <w:rFonts w:asciiTheme="majorHAnsi" w:eastAsia="Times New Roman" w:hAnsiTheme="majorHAnsi" w:cstheme="majorHAnsi"/>
          <w:bCs/>
          <w:sz w:val="24"/>
          <w:szCs w:val="24"/>
          <w:lang w:val="ro-MD"/>
        </w:rPr>
        <w:t>;</w:t>
      </w:r>
    </w:p>
    <w:p w:rsidR="006C1A3F" w:rsidRDefault="00DB74F1" w:rsidP="00ED58B3">
      <w:pPr>
        <w:spacing w:after="0" w:line="276" w:lineRule="auto"/>
        <w:ind w:firstLine="562"/>
        <w:jc w:val="both"/>
        <w:rPr>
          <w:rFonts w:asciiTheme="majorHAnsi" w:eastAsia="Times New Roman" w:hAnsiTheme="majorHAnsi" w:cstheme="majorHAnsi"/>
          <w:bCs/>
          <w:sz w:val="24"/>
          <w:szCs w:val="24"/>
          <w:lang w:val="ro-MD"/>
        </w:rPr>
      </w:pPr>
      <w:r>
        <w:rPr>
          <w:rFonts w:asciiTheme="majorHAnsi" w:eastAsia="Times New Roman" w:hAnsiTheme="majorHAnsi" w:cstheme="majorHAnsi"/>
          <w:sz w:val="24"/>
          <w:szCs w:val="24"/>
          <w:lang w:val="ro-MD"/>
        </w:rPr>
        <w:t>2.4</w:t>
      </w:r>
      <w:r w:rsidR="00A91098" w:rsidRPr="00B4416A">
        <w:rPr>
          <w:rFonts w:asciiTheme="majorHAnsi" w:eastAsia="Times New Roman" w:hAnsiTheme="majorHAnsi" w:cstheme="majorHAnsi"/>
          <w:sz w:val="24"/>
          <w:szCs w:val="24"/>
          <w:lang w:val="ro-MD"/>
        </w:rPr>
        <w:t>.</w:t>
      </w:r>
      <w:r w:rsidR="00ED58B3">
        <w:rPr>
          <w:rFonts w:asciiTheme="majorHAnsi" w:eastAsia="Times New Roman" w:hAnsiTheme="majorHAnsi" w:cstheme="majorHAnsi"/>
          <w:sz w:val="24"/>
          <w:szCs w:val="24"/>
          <w:lang w:val="ro-MD"/>
        </w:rPr>
        <w:t>2</w:t>
      </w:r>
      <w:r w:rsidR="00125445" w:rsidRPr="00B4416A">
        <w:rPr>
          <w:rFonts w:asciiTheme="majorHAnsi" w:eastAsia="Times New Roman" w:hAnsiTheme="majorHAnsi" w:cstheme="majorHAnsi"/>
          <w:sz w:val="24"/>
          <w:szCs w:val="24"/>
          <w:lang w:val="ro-MD"/>
        </w:rPr>
        <w:t>1</w:t>
      </w:r>
      <w:r w:rsidR="00A91098" w:rsidRPr="00B4416A">
        <w:rPr>
          <w:rFonts w:asciiTheme="majorHAnsi" w:eastAsia="Times New Roman" w:hAnsiTheme="majorHAnsi" w:cstheme="majorHAnsi"/>
          <w:sz w:val="24"/>
          <w:szCs w:val="24"/>
          <w:lang w:val="ro-MD"/>
        </w:rPr>
        <w:t xml:space="preserve">. </w:t>
      </w:r>
      <w:r w:rsidR="006C1A3F" w:rsidRPr="00B4416A">
        <w:rPr>
          <w:rFonts w:asciiTheme="majorHAnsi" w:eastAsia="Times New Roman" w:hAnsiTheme="majorHAnsi" w:cstheme="majorHAnsi"/>
          <w:sz w:val="24"/>
          <w:szCs w:val="24"/>
          <w:lang w:val="ro-MD"/>
        </w:rPr>
        <w:t>completarea</w:t>
      </w:r>
      <w:r w:rsidR="006C1A3F" w:rsidRPr="00B4416A">
        <w:rPr>
          <w:rFonts w:asciiTheme="majorHAnsi" w:eastAsia="Times New Roman" w:hAnsiTheme="majorHAnsi" w:cstheme="majorHAnsi"/>
          <w:bCs/>
          <w:sz w:val="24"/>
          <w:szCs w:val="24"/>
          <w:lang w:val="ro-MD"/>
        </w:rPr>
        <w:t xml:space="preserve"> cadrului </w:t>
      </w:r>
      <w:r w:rsidR="006C1A3F" w:rsidRPr="006C5FAD">
        <w:rPr>
          <w:rFonts w:asciiTheme="majorHAnsi" w:eastAsia="Times New Roman" w:hAnsiTheme="majorHAnsi" w:cstheme="majorHAnsi"/>
          <w:bCs/>
          <w:sz w:val="24"/>
          <w:szCs w:val="24"/>
          <w:lang w:val="ro-MD"/>
        </w:rPr>
        <w:t>normativ de reglementare a</w:t>
      </w:r>
      <w:r w:rsidR="006C1A3F" w:rsidRPr="00B4416A">
        <w:rPr>
          <w:rFonts w:asciiTheme="majorHAnsi" w:eastAsia="Times New Roman" w:hAnsiTheme="majorHAnsi" w:cstheme="majorHAnsi"/>
          <w:bCs/>
          <w:sz w:val="24"/>
          <w:szCs w:val="24"/>
          <w:lang w:val="ro-MD"/>
        </w:rPr>
        <w:t xml:space="preserve"> finanțării instituțiilor de învățământ primar și secundar general</w:t>
      </w:r>
      <w:r w:rsidR="003947BD" w:rsidRPr="00B4416A">
        <w:rPr>
          <w:rFonts w:asciiTheme="majorHAnsi" w:eastAsia="Times New Roman" w:hAnsiTheme="majorHAnsi" w:cstheme="majorHAnsi"/>
          <w:bCs/>
          <w:sz w:val="24"/>
          <w:szCs w:val="24"/>
          <w:lang w:val="ro-MD"/>
        </w:rPr>
        <w:t>,</w:t>
      </w:r>
      <w:r w:rsidR="006C1A3F" w:rsidRPr="00B4416A">
        <w:rPr>
          <w:rFonts w:asciiTheme="majorHAnsi" w:eastAsia="Times New Roman" w:hAnsiTheme="majorHAnsi" w:cstheme="majorHAnsi"/>
          <w:bCs/>
          <w:sz w:val="24"/>
          <w:szCs w:val="24"/>
          <w:lang w:val="ro-MD"/>
        </w:rPr>
        <w:t xml:space="preserve"> </w:t>
      </w:r>
      <w:r w:rsidR="00A91098" w:rsidRPr="00B4416A">
        <w:rPr>
          <w:rFonts w:asciiTheme="majorHAnsi" w:eastAsia="Times New Roman" w:hAnsiTheme="majorHAnsi" w:cstheme="majorHAnsi"/>
          <w:bCs/>
          <w:sz w:val="24"/>
          <w:szCs w:val="24"/>
          <w:lang w:val="ro-MD"/>
        </w:rPr>
        <w:t>în vederea aplicării formulei de finanțare și pentru instituțiile de învățăm</w:t>
      </w:r>
      <w:r w:rsidR="00E92460" w:rsidRPr="00B4416A">
        <w:rPr>
          <w:rFonts w:asciiTheme="majorHAnsi" w:eastAsia="Times New Roman" w:hAnsiTheme="majorHAnsi" w:cstheme="majorHAnsi"/>
          <w:bCs/>
          <w:sz w:val="24"/>
          <w:szCs w:val="24"/>
          <w:lang w:val="ro-MD"/>
        </w:rPr>
        <w:t>â</w:t>
      </w:r>
      <w:r w:rsidR="00A91098" w:rsidRPr="00B4416A">
        <w:rPr>
          <w:rFonts w:asciiTheme="majorHAnsi" w:eastAsia="Times New Roman" w:hAnsiTheme="majorHAnsi" w:cstheme="majorHAnsi"/>
          <w:bCs/>
          <w:sz w:val="24"/>
          <w:szCs w:val="24"/>
          <w:lang w:val="ro-MD"/>
        </w:rPr>
        <w:t xml:space="preserve">nt general </w:t>
      </w:r>
      <w:r w:rsidR="006C1A3F" w:rsidRPr="00B4416A">
        <w:rPr>
          <w:rFonts w:asciiTheme="majorHAnsi" w:eastAsia="Times New Roman" w:hAnsiTheme="majorHAnsi" w:cstheme="majorHAnsi"/>
          <w:bCs/>
          <w:sz w:val="24"/>
          <w:szCs w:val="24"/>
          <w:lang w:val="ro-MD"/>
        </w:rPr>
        <w:t>din subordinea autorităților publice centrale;</w:t>
      </w:r>
    </w:p>
    <w:p w:rsidR="00B933AD" w:rsidRPr="00BD333F" w:rsidRDefault="00DB74F1" w:rsidP="00B933AD">
      <w:pPr>
        <w:spacing w:after="0" w:line="276" w:lineRule="auto"/>
        <w:ind w:firstLine="562"/>
        <w:jc w:val="both"/>
        <w:rPr>
          <w:rFonts w:asciiTheme="majorHAnsi" w:eastAsia="Times New Roman" w:hAnsiTheme="majorHAnsi" w:cstheme="majorHAnsi"/>
          <w:sz w:val="24"/>
          <w:szCs w:val="24"/>
          <w:lang w:val="ro-MD"/>
        </w:rPr>
      </w:pPr>
      <w:r>
        <w:rPr>
          <w:rFonts w:asciiTheme="majorHAnsi" w:eastAsia="Times New Roman" w:hAnsiTheme="majorHAnsi" w:cstheme="majorHAnsi"/>
          <w:bCs/>
          <w:sz w:val="24"/>
          <w:szCs w:val="24"/>
          <w:lang w:val="ro-MD"/>
        </w:rPr>
        <w:lastRenderedPageBreak/>
        <w:t>2.4</w:t>
      </w:r>
      <w:r w:rsidR="00ED58B3">
        <w:rPr>
          <w:rFonts w:asciiTheme="majorHAnsi" w:eastAsia="Times New Roman" w:hAnsiTheme="majorHAnsi" w:cstheme="majorHAnsi"/>
          <w:bCs/>
          <w:sz w:val="24"/>
          <w:szCs w:val="24"/>
          <w:lang w:val="ro-MD"/>
        </w:rPr>
        <w:t>.22</w:t>
      </w:r>
      <w:r w:rsidR="00B933AD">
        <w:rPr>
          <w:rFonts w:asciiTheme="majorHAnsi" w:eastAsia="Times New Roman" w:hAnsiTheme="majorHAnsi" w:cstheme="majorHAnsi"/>
          <w:bCs/>
          <w:sz w:val="24"/>
          <w:szCs w:val="24"/>
          <w:lang w:val="ro-MD"/>
        </w:rPr>
        <w:t xml:space="preserve">. </w:t>
      </w:r>
      <w:r w:rsidR="00B933AD" w:rsidRPr="007143FC">
        <w:rPr>
          <w:rFonts w:asciiTheme="majorHAnsi" w:eastAsia="Times New Roman" w:hAnsiTheme="majorHAnsi" w:cstheme="majorHAnsi"/>
          <w:sz w:val="24"/>
          <w:szCs w:val="24"/>
          <w:lang w:val="ro-MD"/>
        </w:rPr>
        <w:t xml:space="preserve">asigurarea, în </w:t>
      </w:r>
      <w:r w:rsidR="00B933AD" w:rsidRPr="00BD333F">
        <w:rPr>
          <w:rFonts w:asciiTheme="majorHAnsi" w:eastAsia="Times New Roman" w:hAnsiTheme="majorHAnsi" w:cstheme="majorHAnsi"/>
          <w:sz w:val="24"/>
          <w:szCs w:val="24"/>
          <w:lang w:val="ro-MD"/>
        </w:rPr>
        <w:t>comun cu Universitatea de Stat din Moldova, a înregistrării în Registrul bunurilor imobile a</w:t>
      </w:r>
      <w:r w:rsidR="00DD7231" w:rsidRPr="00BD333F">
        <w:rPr>
          <w:rFonts w:asciiTheme="majorHAnsi" w:eastAsia="Times New Roman" w:hAnsiTheme="majorHAnsi" w:cstheme="majorHAnsi"/>
          <w:sz w:val="24"/>
          <w:szCs w:val="24"/>
          <w:lang w:val="ro-MD"/>
        </w:rPr>
        <w:t>l</w:t>
      </w:r>
      <w:r w:rsidR="00B933AD" w:rsidRPr="00BD333F">
        <w:rPr>
          <w:rFonts w:asciiTheme="majorHAnsi" w:eastAsia="Times New Roman" w:hAnsiTheme="majorHAnsi" w:cstheme="majorHAnsi"/>
          <w:sz w:val="24"/>
          <w:szCs w:val="24"/>
          <w:lang w:val="ro-MD"/>
        </w:rPr>
        <w:t xml:space="preserve"> Ucrainei a drepturilor de proprietate asupra imobil</w:t>
      </w:r>
      <w:r w:rsidR="00DD7231" w:rsidRPr="00BD333F">
        <w:rPr>
          <w:rFonts w:asciiTheme="majorHAnsi" w:eastAsia="Times New Roman" w:hAnsiTheme="majorHAnsi" w:cstheme="majorHAnsi"/>
          <w:sz w:val="24"/>
          <w:szCs w:val="24"/>
          <w:lang w:val="ro-MD"/>
        </w:rPr>
        <w:t>e</w:t>
      </w:r>
      <w:r w:rsidR="00B933AD" w:rsidRPr="00BD333F">
        <w:rPr>
          <w:rFonts w:asciiTheme="majorHAnsi" w:eastAsia="Times New Roman" w:hAnsiTheme="majorHAnsi" w:cstheme="majorHAnsi"/>
          <w:sz w:val="24"/>
          <w:szCs w:val="24"/>
          <w:lang w:val="ro-MD"/>
        </w:rPr>
        <w:t>lor</w:t>
      </w:r>
      <w:r w:rsidR="00CE14E4" w:rsidRPr="00BD333F">
        <w:rPr>
          <w:rFonts w:asciiTheme="majorHAnsi" w:eastAsia="Times New Roman" w:hAnsiTheme="majorHAnsi" w:cstheme="majorHAnsi"/>
          <w:sz w:val="24"/>
          <w:szCs w:val="24"/>
          <w:lang w:val="ro-MD"/>
        </w:rPr>
        <w:t xml:space="preserve"> și a încheierii cu autoritățile publice locale ale Ucrainei </w:t>
      </w:r>
      <w:r w:rsidR="00DD7231" w:rsidRPr="00BD333F">
        <w:rPr>
          <w:rFonts w:asciiTheme="majorHAnsi" w:eastAsia="Times New Roman" w:hAnsiTheme="majorHAnsi" w:cstheme="majorHAnsi"/>
          <w:sz w:val="24"/>
          <w:szCs w:val="24"/>
          <w:lang w:val="ro-MD"/>
        </w:rPr>
        <w:t xml:space="preserve">a contractelor </w:t>
      </w:r>
      <w:r w:rsidR="00CE14E4" w:rsidRPr="00BD333F">
        <w:rPr>
          <w:rFonts w:asciiTheme="majorHAnsi" w:eastAsia="Times New Roman" w:hAnsiTheme="majorHAnsi" w:cstheme="majorHAnsi"/>
          <w:sz w:val="24"/>
          <w:szCs w:val="24"/>
          <w:lang w:val="ro-MD"/>
        </w:rPr>
        <w:t>privind arenda terenurilor</w:t>
      </w:r>
      <w:r w:rsidR="00B933AD" w:rsidRPr="00BD333F">
        <w:rPr>
          <w:rFonts w:asciiTheme="majorHAnsi" w:eastAsia="Times New Roman" w:hAnsiTheme="majorHAnsi" w:cstheme="majorHAnsi"/>
          <w:sz w:val="24"/>
          <w:szCs w:val="24"/>
          <w:lang w:val="ro-MD"/>
        </w:rPr>
        <w:t>;</w:t>
      </w:r>
    </w:p>
    <w:p w:rsidR="00B933AD" w:rsidRPr="00BD333F" w:rsidRDefault="00DB74F1" w:rsidP="00B933AD">
      <w:pPr>
        <w:spacing w:after="0" w:line="276" w:lineRule="auto"/>
        <w:ind w:firstLine="562"/>
        <w:jc w:val="both"/>
        <w:rPr>
          <w:rFonts w:asciiTheme="majorHAnsi" w:eastAsia="Times New Roman" w:hAnsiTheme="majorHAnsi" w:cstheme="majorHAnsi"/>
          <w:bCs/>
          <w:sz w:val="24"/>
          <w:szCs w:val="24"/>
          <w:lang w:val="ro-MD"/>
        </w:rPr>
      </w:pPr>
      <w:r w:rsidRPr="00BD333F">
        <w:rPr>
          <w:rFonts w:asciiTheme="majorHAnsi" w:eastAsia="Times New Roman" w:hAnsiTheme="majorHAnsi" w:cstheme="majorHAnsi"/>
          <w:sz w:val="24"/>
          <w:szCs w:val="24"/>
          <w:lang w:val="ro-MD"/>
        </w:rPr>
        <w:t>2.4</w:t>
      </w:r>
      <w:r w:rsidR="00ED58B3" w:rsidRPr="00BD333F">
        <w:rPr>
          <w:rFonts w:asciiTheme="majorHAnsi" w:eastAsia="Times New Roman" w:hAnsiTheme="majorHAnsi" w:cstheme="majorHAnsi"/>
          <w:sz w:val="24"/>
          <w:szCs w:val="24"/>
          <w:lang w:val="ro-MD"/>
        </w:rPr>
        <w:t>.23</w:t>
      </w:r>
      <w:r w:rsidR="00B933AD" w:rsidRPr="00BD333F">
        <w:rPr>
          <w:rFonts w:asciiTheme="majorHAnsi" w:eastAsia="Times New Roman" w:hAnsiTheme="majorHAnsi" w:cstheme="majorHAnsi"/>
          <w:sz w:val="24"/>
          <w:szCs w:val="24"/>
          <w:lang w:val="ro-MD"/>
        </w:rPr>
        <w:t xml:space="preserve">. asigurarea, în comun cu Universitatea Tehnică a Moldovei, a recuperării prejudiciului aferent valorii bunurilor imobile demolate de către locatarul </w:t>
      </w:r>
      <w:r w:rsidR="00674986" w:rsidRPr="00BD333F">
        <w:rPr>
          <w:rFonts w:asciiTheme="majorHAnsi" w:eastAsia="Times New Roman" w:hAnsiTheme="majorHAnsi" w:cstheme="majorHAnsi"/>
          <w:sz w:val="24"/>
          <w:szCs w:val="24"/>
          <w:lang w:val="ro-MD"/>
        </w:rPr>
        <w:t>B</w:t>
      </w:r>
      <w:r w:rsidR="00B933AD" w:rsidRPr="00BD333F">
        <w:rPr>
          <w:rFonts w:asciiTheme="majorHAnsi" w:eastAsia="Times New Roman" w:hAnsiTheme="majorHAnsi" w:cstheme="majorHAnsi"/>
          <w:sz w:val="24"/>
          <w:szCs w:val="24"/>
          <w:lang w:val="ro-MD"/>
        </w:rPr>
        <w:t xml:space="preserve">azei de odihnă </w:t>
      </w:r>
      <w:r w:rsidR="00BD333F" w:rsidRPr="0067729F">
        <w:rPr>
          <w:rFonts w:asciiTheme="majorHAnsi" w:eastAsia="Times New Roman" w:hAnsiTheme="majorHAnsi" w:cstheme="majorHAnsi"/>
          <w:sz w:val="24"/>
          <w:szCs w:val="24"/>
          <w:lang w:val="ro-MD"/>
        </w:rPr>
        <w:t>„</w:t>
      </w:r>
      <w:proofErr w:type="spellStart"/>
      <w:r w:rsidR="00B933AD" w:rsidRPr="00BD333F">
        <w:rPr>
          <w:rFonts w:asciiTheme="majorHAnsi" w:eastAsia="Times New Roman" w:hAnsiTheme="majorHAnsi" w:cstheme="majorHAnsi"/>
          <w:sz w:val="24"/>
          <w:szCs w:val="24"/>
          <w:lang w:val="ro-MD"/>
        </w:rPr>
        <w:t>Politeh</w:t>
      </w:r>
      <w:proofErr w:type="spellEnd"/>
      <w:r w:rsidR="00BD333F" w:rsidRPr="0067729F">
        <w:rPr>
          <w:rFonts w:asciiTheme="majorHAnsi" w:eastAsia="Times New Roman" w:hAnsiTheme="majorHAnsi" w:cstheme="majorHAnsi"/>
          <w:sz w:val="24"/>
          <w:szCs w:val="24"/>
          <w:lang w:val="ro-MD"/>
        </w:rPr>
        <w:t>”</w:t>
      </w:r>
      <w:r w:rsidR="00B933AD" w:rsidRPr="00BD333F">
        <w:rPr>
          <w:rFonts w:asciiTheme="majorHAnsi" w:eastAsia="Times New Roman" w:hAnsiTheme="majorHAnsi" w:cstheme="majorHAnsi"/>
          <w:sz w:val="24"/>
          <w:szCs w:val="24"/>
          <w:lang w:val="ro-MD"/>
        </w:rPr>
        <w:t>/</w:t>
      </w:r>
      <w:r w:rsidR="00BD333F" w:rsidRPr="0067729F">
        <w:rPr>
          <w:rFonts w:asciiTheme="majorHAnsi" w:eastAsia="Times New Roman" w:hAnsiTheme="majorHAnsi" w:cstheme="majorHAnsi"/>
          <w:sz w:val="24"/>
          <w:szCs w:val="24"/>
          <w:lang w:val="ro-MD"/>
        </w:rPr>
        <w:t>„</w:t>
      </w:r>
      <w:proofErr w:type="spellStart"/>
      <w:r w:rsidR="00B933AD" w:rsidRPr="00BD333F">
        <w:rPr>
          <w:rFonts w:asciiTheme="majorHAnsi" w:eastAsia="Times New Roman" w:hAnsiTheme="majorHAnsi" w:cstheme="majorHAnsi"/>
          <w:sz w:val="24"/>
          <w:szCs w:val="24"/>
          <w:lang w:val="ro-MD"/>
        </w:rPr>
        <w:t>Admiral</w:t>
      </w:r>
      <w:proofErr w:type="spellEnd"/>
      <w:r w:rsidR="00BD333F" w:rsidRPr="0067729F">
        <w:rPr>
          <w:rFonts w:asciiTheme="majorHAnsi" w:eastAsia="Times New Roman" w:hAnsiTheme="majorHAnsi" w:cstheme="majorHAnsi"/>
          <w:sz w:val="24"/>
          <w:szCs w:val="24"/>
          <w:lang w:val="ro-MD"/>
        </w:rPr>
        <w:t>”</w:t>
      </w:r>
      <w:r w:rsidR="00B933AD" w:rsidRPr="00BD333F">
        <w:rPr>
          <w:rFonts w:asciiTheme="majorHAnsi" w:eastAsia="Times New Roman" w:hAnsiTheme="majorHAnsi" w:cstheme="majorHAnsi"/>
          <w:sz w:val="24"/>
          <w:szCs w:val="24"/>
          <w:lang w:val="ro-MD"/>
        </w:rPr>
        <w:t>;</w:t>
      </w:r>
    </w:p>
    <w:p w:rsidR="002A169E" w:rsidRPr="00BD333F" w:rsidRDefault="00DB74F1" w:rsidP="00125BFF">
      <w:pPr>
        <w:shd w:val="clear" w:color="auto" w:fill="FFFFFF" w:themeFill="background1"/>
        <w:spacing w:after="0" w:line="276" w:lineRule="auto"/>
        <w:ind w:firstLine="567"/>
        <w:jc w:val="both"/>
        <w:rPr>
          <w:rFonts w:asciiTheme="majorHAnsi" w:eastAsia="Times New Roman" w:hAnsiTheme="majorHAnsi" w:cstheme="majorHAnsi"/>
          <w:iCs/>
          <w:sz w:val="24"/>
          <w:szCs w:val="24"/>
          <w:lang w:val="ro-MD"/>
        </w:rPr>
      </w:pPr>
      <w:r w:rsidRPr="00BD333F">
        <w:rPr>
          <w:rFonts w:asciiTheme="majorHAnsi" w:eastAsia="Times New Roman" w:hAnsiTheme="majorHAnsi" w:cstheme="majorHAnsi"/>
          <w:sz w:val="24"/>
          <w:szCs w:val="24"/>
          <w:lang w:val="ro-MD"/>
        </w:rPr>
        <w:t>2.4</w:t>
      </w:r>
      <w:r w:rsidR="002A169E" w:rsidRPr="00BD333F">
        <w:rPr>
          <w:rFonts w:asciiTheme="majorHAnsi" w:eastAsia="Times New Roman" w:hAnsiTheme="majorHAnsi" w:cstheme="majorHAnsi"/>
          <w:sz w:val="24"/>
          <w:szCs w:val="24"/>
          <w:lang w:val="ro-MD"/>
        </w:rPr>
        <w:t>.</w:t>
      </w:r>
      <w:r w:rsidR="00ED58B3" w:rsidRPr="00BD333F">
        <w:rPr>
          <w:rFonts w:asciiTheme="majorHAnsi" w:eastAsia="Times New Roman" w:hAnsiTheme="majorHAnsi" w:cstheme="majorHAnsi"/>
          <w:sz w:val="24"/>
          <w:szCs w:val="24"/>
          <w:lang w:val="ro-MD"/>
        </w:rPr>
        <w:t>24</w:t>
      </w:r>
      <w:r w:rsidR="002A169E" w:rsidRPr="00BD333F">
        <w:rPr>
          <w:rFonts w:asciiTheme="majorHAnsi" w:eastAsia="Times New Roman" w:hAnsiTheme="majorHAnsi" w:cstheme="majorHAnsi"/>
          <w:sz w:val="24"/>
          <w:szCs w:val="24"/>
          <w:lang w:val="ro-MD"/>
        </w:rPr>
        <w:t>.</w:t>
      </w:r>
      <w:r w:rsidR="00125BFF" w:rsidRPr="00BD333F">
        <w:rPr>
          <w:rFonts w:asciiTheme="majorHAnsi" w:eastAsia="Times New Roman" w:hAnsiTheme="majorHAnsi" w:cstheme="majorHAnsi"/>
          <w:iCs/>
          <w:sz w:val="24"/>
          <w:szCs w:val="24"/>
          <w:lang w:val="ro-MD"/>
        </w:rPr>
        <w:t xml:space="preserve"> identificarea persoanelor responsabile de deficiențele </w:t>
      </w:r>
      <w:r w:rsidR="00674986" w:rsidRPr="00BD333F">
        <w:rPr>
          <w:rFonts w:asciiTheme="majorHAnsi" w:eastAsia="Times New Roman" w:hAnsiTheme="majorHAnsi" w:cstheme="majorHAnsi"/>
          <w:iCs/>
          <w:sz w:val="24"/>
          <w:szCs w:val="24"/>
          <w:lang w:val="ro-MD"/>
        </w:rPr>
        <w:t>expuse</w:t>
      </w:r>
      <w:r w:rsidR="00125BFF" w:rsidRPr="00BD333F">
        <w:rPr>
          <w:rFonts w:asciiTheme="majorHAnsi" w:eastAsia="Times New Roman" w:hAnsiTheme="majorHAnsi" w:cstheme="majorHAnsi"/>
          <w:iCs/>
          <w:sz w:val="24"/>
          <w:szCs w:val="24"/>
          <w:lang w:val="ro-MD"/>
        </w:rPr>
        <w:t xml:space="preserve"> în Raportul de </w:t>
      </w:r>
      <w:r w:rsidR="00674986" w:rsidRPr="00BD333F">
        <w:rPr>
          <w:rFonts w:asciiTheme="majorHAnsi" w:eastAsia="Times New Roman" w:hAnsiTheme="majorHAnsi" w:cstheme="majorHAnsi"/>
          <w:iCs/>
          <w:sz w:val="24"/>
          <w:szCs w:val="24"/>
          <w:lang w:val="ro-MD"/>
        </w:rPr>
        <w:t>a</w:t>
      </w:r>
      <w:r w:rsidR="00125BFF" w:rsidRPr="00BD333F">
        <w:rPr>
          <w:rFonts w:asciiTheme="majorHAnsi" w:eastAsia="Times New Roman" w:hAnsiTheme="majorHAnsi" w:cstheme="majorHAnsi"/>
          <w:iCs/>
          <w:sz w:val="24"/>
          <w:szCs w:val="24"/>
          <w:lang w:val="ro-MD"/>
        </w:rPr>
        <w:t>udit și persistente pe parcursul mai multor ani, cu tragerea lor la răspundere conform cadrului legal existent</w:t>
      </w:r>
      <w:r w:rsidR="002A169E" w:rsidRPr="00BD333F">
        <w:rPr>
          <w:rFonts w:asciiTheme="majorHAnsi" w:eastAsia="Times New Roman" w:hAnsiTheme="majorHAnsi" w:cstheme="majorHAnsi"/>
          <w:iCs/>
          <w:sz w:val="24"/>
          <w:szCs w:val="24"/>
          <w:lang w:val="ro-MD"/>
        </w:rPr>
        <w:t>;</w:t>
      </w:r>
    </w:p>
    <w:p w:rsidR="0037715E" w:rsidRDefault="0037715E" w:rsidP="00125BFF">
      <w:pPr>
        <w:shd w:val="clear" w:color="auto" w:fill="FFFFFF" w:themeFill="background1"/>
        <w:spacing w:after="0" w:line="276" w:lineRule="auto"/>
        <w:ind w:firstLine="567"/>
        <w:jc w:val="both"/>
        <w:rPr>
          <w:rFonts w:asciiTheme="majorHAnsi" w:eastAsia="Times New Roman" w:hAnsiTheme="majorHAnsi" w:cstheme="majorHAnsi"/>
          <w:iCs/>
          <w:sz w:val="24"/>
          <w:szCs w:val="24"/>
          <w:lang w:val="ro-MD"/>
        </w:rPr>
      </w:pPr>
      <w:r w:rsidRPr="00BD333F">
        <w:rPr>
          <w:rFonts w:asciiTheme="majorHAnsi" w:eastAsia="Times New Roman" w:hAnsiTheme="majorHAnsi" w:cstheme="majorHAnsi"/>
          <w:iCs/>
          <w:sz w:val="24"/>
          <w:szCs w:val="24"/>
          <w:lang w:val="ro-MD"/>
        </w:rPr>
        <w:t>2.4.25.</w:t>
      </w:r>
      <w:r w:rsidR="00125BFF" w:rsidRPr="00BD333F">
        <w:rPr>
          <w:rFonts w:asciiTheme="majorHAnsi" w:eastAsia="Times New Roman" w:hAnsiTheme="majorHAnsi" w:cstheme="majorHAnsi"/>
          <w:sz w:val="24"/>
          <w:szCs w:val="24"/>
          <w:lang w:val="ro-MD"/>
        </w:rPr>
        <w:t xml:space="preserve"> elaborarea și aprobarea</w:t>
      </w:r>
      <w:r w:rsidR="00125BFF" w:rsidRPr="007143FC">
        <w:rPr>
          <w:rFonts w:asciiTheme="majorHAnsi" w:eastAsia="Times New Roman" w:hAnsiTheme="majorHAnsi" w:cstheme="majorHAnsi"/>
          <w:sz w:val="24"/>
          <w:szCs w:val="24"/>
          <w:lang w:val="ro-MD"/>
        </w:rPr>
        <w:t xml:space="preserve"> în termen de o lună a unui plan de acțiuni în vederea eliminării deficiențelor constatate, precum și implementării de către Minister și entitățile din subordine a recomandărilor Curții de Conturi, cu indicarea persoanelor responsabile și a termenelor de realizare a acestora</w:t>
      </w:r>
      <w:r>
        <w:rPr>
          <w:rFonts w:asciiTheme="majorHAnsi" w:eastAsia="Times New Roman" w:hAnsiTheme="majorHAnsi" w:cstheme="majorHAnsi"/>
          <w:iCs/>
          <w:sz w:val="24"/>
          <w:szCs w:val="24"/>
          <w:lang w:val="ro-MD"/>
        </w:rPr>
        <w:t xml:space="preserve">; </w:t>
      </w:r>
    </w:p>
    <w:p w:rsidR="00EA16DD" w:rsidRPr="007143FC" w:rsidRDefault="00DB74F1" w:rsidP="00B72F0B">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b/>
          <w:bCs/>
          <w:sz w:val="24"/>
          <w:szCs w:val="24"/>
          <w:lang w:val="ro-MD"/>
        </w:rPr>
        <w:t>2.5</w:t>
      </w:r>
      <w:r w:rsidR="00EA16DD" w:rsidRPr="007143FC">
        <w:rPr>
          <w:rFonts w:asciiTheme="majorHAnsi" w:eastAsia="Times New Roman" w:hAnsiTheme="majorHAnsi" w:cstheme="majorHAnsi"/>
          <w:b/>
          <w:bCs/>
          <w:sz w:val="24"/>
          <w:szCs w:val="24"/>
          <w:lang w:val="ro-MD"/>
        </w:rPr>
        <w:t xml:space="preserve">. Ministerului </w:t>
      </w:r>
      <w:r w:rsidR="00464653" w:rsidRPr="007143FC">
        <w:rPr>
          <w:rFonts w:asciiTheme="majorHAnsi" w:eastAsia="Times New Roman" w:hAnsiTheme="majorHAnsi" w:cstheme="majorHAnsi"/>
          <w:b/>
          <w:bCs/>
          <w:sz w:val="24"/>
          <w:szCs w:val="24"/>
          <w:lang w:val="ro-MD"/>
        </w:rPr>
        <w:t>Finanțelor</w:t>
      </w:r>
      <w:r w:rsidR="00EA16DD" w:rsidRPr="007143FC">
        <w:rPr>
          <w:rFonts w:asciiTheme="majorHAnsi" w:eastAsia="Times New Roman" w:hAnsiTheme="majorHAnsi" w:cstheme="majorHAnsi"/>
          <w:b/>
          <w:bCs/>
          <w:sz w:val="24"/>
          <w:szCs w:val="24"/>
          <w:lang w:val="ro-MD"/>
        </w:rPr>
        <w:t xml:space="preserve">, </w:t>
      </w:r>
      <w:r w:rsidR="00EA16DD" w:rsidRPr="007143FC">
        <w:rPr>
          <w:rFonts w:asciiTheme="majorHAnsi" w:hAnsiTheme="majorHAnsi" w:cstheme="majorHAnsi"/>
          <w:bCs/>
          <w:sz w:val="24"/>
          <w:szCs w:val="24"/>
          <w:lang w:val="ro-MD"/>
        </w:rPr>
        <w:t xml:space="preserve">pentru informare și </w:t>
      </w:r>
      <w:r w:rsidR="006D38B3" w:rsidRPr="007143FC">
        <w:rPr>
          <w:rFonts w:asciiTheme="majorHAnsi" w:hAnsiTheme="majorHAnsi" w:cstheme="majorHAnsi"/>
          <w:bCs/>
          <w:sz w:val="24"/>
          <w:szCs w:val="24"/>
          <w:lang w:val="ro-MD"/>
        </w:rPr>
        <w:t xml:space="preserve">asigurarea </w:t>
      </w:r>
      <w:r w:rsidR="00EA16DD" w:rsidRPr="007143FC">
        <w:rPr>
          <w:rFonts w:asciiTheme="majorHAnsi" w:eastAsia="Times New Roman" w:hAnsiTheme="majorHAnsi" w:cstheme="majorHAnsi"/>
          <w:sz w:val="24"/>
          <w:szCs w:val="24"/>
          <w:lang w:val="ro-MD"/>
        </w:rPr>
        <w:t>complet</w:t>
      </w:r>
      <w:r w:rsidR="006D38B3" w:rsidRPr="007143FC">
        <w:rPr>
          <w:rFonts w:asciiTheme="majorHAnsi" w:eastAsia="Times New Roman" w:hAnsiTheme="majorHAnsi" w:cstheme="majorHAnsi"/>
          <w:sz w:val="24"/>
          <w:szCs w:val="24"/>
          <w:lang w:val="ro-MD"/>
        </w:rPr>
        <w:t>ării</w:t>
      </w:r>
      <w:r w:rsidR="00EA16DD" w:rsidRPr="007143FC">
        <w:rPr>
          <w:rFonts w:asciiTheme="majorHAnsi" w:eastAsia="Times New Roman" w:hAnsiTheme="majorHAnsi" w:cstheme="majorHAnsi"/>
          <w:sz w:val="24"/>
          <w:szCs w:val="24"/>
          <w:lang w:val="ro-MD"/>
        </w:rPr>
        <w:t xml:space="preserve"> cadrului normativ-metodologic de </w:t>
      </w:r>
      <w:r w:rsidR="00464653" w:rsidRPr="007143FC">
        <w:rPr>
          <w:rFonts w:asciiTheme="majorHAnsi" w:eastAsia="Times New Roman" w:hAnsiTheme="majorHAnsi" w:cstheme="majorHAnsi"/>
          <w:sz w:val="24"/>
          <w:szCs w:val="24"/>
          <w:lang w:val="ro-MD"/>
        </w:rPr>
        <w:t>evidență</w:t>
      </w:r>
      <w:r w:rsidR="00EA16DD" w:rsidRPr="007143FC">
        <w:rPr>
          <w:rFonts w:asciiTheme="majorHAnsi" w:eastAsia="Times New Roman" w:hAnsiTheme="majorHAnsi" w:cstheme="majorHAnsi"/>
          <w:sz w:val="24"/>
          <w:szCs w:val="24"/>
          <w:lang w:val="ro-MD"/>
        </w:rPr>
        <w:t xml:space="preserve"> contabilă cu reglementări privind:</w:t>
      </w:r>
    </w:p>
    <w:p w:rsidR="00EA16DD" w:rsidRPr="007143FC" w:rsidRDefault="00DB74F1" w:rsidP="00B72F0B">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2.5</w:t>
      </w:r>
      <w:r w:rsidR="00EA16DD" w:rsidRPr="007143FC">
        <w:rPr>
          <w:rFonts w:asciiTheme="majorHAnsi" w:eastAsia="Times New Roman" w:hAnsiTheme="majorHAnsi" w:cstheme="majorHAnsi"/>
          <w:sz w:val="24"/>
          <w:szCs w:val="24"/>
          <w:lang w:val="ro-MD"/>
        </w:rPr>
        <w:t xml:space="preserve">.1. modul de reflectare în </w:t>
      </w:r>
      <w:r w:rsidR="001A7BEB" w:rsidRPr="007143FC">
        <w:rPr>
          <w:rFonts w:asciiTheme="majorHAnsi" w:eastAsia="Times New Roman" w:hAnsiTheme="majorHAnsi" w:cstheme="majorHAnsi"/>
          <w:sz w:val="24"/>
          <w:szCs w:val="24"/>
          <w:lang w:val="ro-MD"/>
        </w:rPr>
        <w:t>evidență</w:t>
      </w:r>
      <w:r w:rsidR="00EA16DD" w:rsidRPr="007143FC">
        <w:rPr>
          <w:rFonts w:asciiTheme="majorHAnsi" w:eastAsia="Times New Roman" w:hAnsiTheme="majorHAnsi" w:cstheme="majorHAnsi"/>
          <w:sz w:val="24"/>
          <w:szCs w:val="24"/>
          <w:lang w:val="ro-MD"/>
        </w:rPr>
        <w:t xml:space="preserve"> a activelor materiale </w:t>
      </w:r>
      <w:r w:rsidR="001A7BEB"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nemateriale formate în cadrul </w:t>
      </w:r>
      <w:r w:rsidR="00464653" w:rsidRPr="007143FC">
        <w:rPr>
          <w:rFonts w:asciiTheme="majorHAnsi" w:eastAsia="Times New Roman" w:hAnsiTheme="majorHAnsi" w:cstheme="majorHAnsi"/>
          <w:sz w:val="24"/>
          <w:szCs w:val="24"/>
          <w:lang w:val="ro-MD"/>
        </w:rPr>
        <w:t>entității</w:t>
      </w:r>
      <w:r w:rsidR="00EA16DD" w:rsidRPr="007143FC">
        <w:rPr>
          <w:rFonts w:asciiTheme="majorHAnsi" w:eastAsia="Times New Roman" w:hAnsiTheme="majorHAnsi" w:cstheme="majorHAnsi"/>
          <w:sz w:val="24"/>
          <w:szCs w:val="24"/>
          <w:lang w:val="ro-MD"/>
        </w:rPr>
        <w:t xml:space="preserve"> bugetare;</w:t>
      </w:r>
    </w:p>
    <w:p w:rsidR="00EA16DD" w:rsidRPr="007143FC" w:rsidRDefault="00DB74F1" w:rsidP="00B72F0B">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2.5</w:t>
      </w:r>
      <w:r w:rsidR="00EA16DD" w:rsidRPr="007143FC">
        <w:rPr>
          <w:rFonts w:asciiTheme="majorHAnsi" w:eastAsia="Times New Roman" w:hAnsiTheme="majorHAnsi" w:cstheme="majorHAnsi"/>
          <w:sz w:val="24"/>
          <w:szCs w:val="24"/>
          <w:lang w:val="ro-MD"/>
        </w:rPr>
        <w:t>.2. implementarea prevederilor art.11 alin.(2) din Legea nr.121-XVI din 04.05.2007</w:t>
      </w:r>
      <w:r w:rsidR="00E36097" w:rsidRPr="007143FC">
        <w:rPr>
          <w:rFonts w:asciiTheme="majorHAnsi" w:eastAsia="Times New Roman" w:hAnsiTheme="majorHAnsi" w:cstheme="majorHAnsi"/>
          <w:sz w:val="24"/>
          <w:szCs w:val="24"/>
          <w:lang w:val="ro-MD"/>
        </w:rPr>
        <w:t xml:space="preserve"> privind administrarea și </w:t>
      </w:r>
      <w:proofErr w:type="spellStart"/>
      <w:r w:rsidR="00E36097" w:rsidRPr="007143FC">
        <w:rPr>
          <w:rFonts w:asciiTheme="majorHAnsi" w:eastAsia="Times New Roman" w:hAnsiTheme="majorHAnsi" w:cstheme="majorHAnsi"/>
          <w:sz w:val="24"/>
          <w:szCs w:val="24"/>
          <w:lang w:val="ro-MD"/>
        </w:rPr>
        <w:t>deetatizarea</w:t>
      </w:r>
      <w:proofErr w:type="spellEnd"/>
      <w:r w:rsidR="00E36097" w:rsidRPr="007143FC">
        <w:rPr>
          <w:rFonts w:asciiTheme="majorHAnsi" w:eastAsia="Times New Roman" w:hAnsiTheme="majorHAnsi" w:cstheme="majorHAnsi"/>
          <w:sz w:val="24"/>
          <w:szCs w:val="24"/>
          <w:lang w:val="ro-MD"/>
        </w:rPr>
        <w:t xml:space="preserve"> proprietății publice</w:t>
      </w:r>
      <w:r w:rsidR="00EA16DD" w:rsidRPr="007143FC">
        <w:rPr>
          <w:rFonts w:asciiTheme="majorHAnsi" w:eastAsia="Times New Roman" w:hAnsiTheme="majorHAnsi" w:cstheme="majorHAnsi"/>
          <w:sz w:val="24"/>
          <w:szCs w:val="24"/>
          <w:lang w:val="ro-MD"/>
        </w:rPr>
        <w:t xml:space="preserve">, </w:t>
      </w:r>
      <w:r w:rsidR="006D38B3" w:rsidRPr="007143FC">
        <w:rPr>
          <w:rFonts w:asciiTheme="majorHAnsi" w:eastAsia="Times New Roman" w:hAnsiTheme="majorHAnsi" w:cstheme="majorHAnsi"/>
          <w:sz w:val="24"/>
          <w:szCs w:val="24"/>
          <w:lang w:val="ro-MD"/>
        </w:rPr>
        <w:t>pentru</w:t>
      </w:r>
      <w:r w:rsidR="00EA16DD" w:rsidRPr="007143FC">
        <w:rPr>
          <w:rFonts w:asciiTheme="majorHAnsi" w:eastAsia="Times New Roman" w:hAnsiTheme="majorHAnsi" w:cstheme="majorHAnsi"/>
          <w:sz w:val="24"/>
          <w:szCs w:val="24"/>
          <w:lang w:val="ro-MD"/>
        </w:rPr>
        <w:t xml:space="preserve"> asigura</w:t>
      </w:r>
      <w:r w:rsidR="006D38B3" w:rsidRPr="007143FC">
        <w:rPr>
          <w:rFonts w:asciiTheme="majorHAnsi" w:eastAsia="Times New Roman" w:hAnsiTheme="majorHAnsi" w:cstheme="majorHAnsi"/>
          <w:sz w:val="24"/>
          <w:szCs w:val="24"/>
          <w:lang w:val="ro-MD"/>
        </w:rPr>
        <w:t>rea</w:t>
      </w:r>
      <w:r w:rsidR="00EA16DD" w:rsidRPr="007143FC">
        <w:rPr>
          <w:rFonts w:asciiTheme="majorHAnsi" w:eastAsia="Times New Roman" w:hAnsiTheme="majorHAnsi" w:cstheme="majorHAnsi"/>
          <w:sz w:val="24"/>
          <w:szCs w:val="24"/>
          <w:lang w:val="ro-MD"/>
        </w:rPr>
        <w:t xml:space="preserve"> </w:t>
      </w:r>
      <w:r w:rsidR="00E17602" w:rsidRPr="007143FC">
        <w:rPr>
          <w:rFonts w:asciiTheme="majorHAnsi" w:eastAsia="Times New Roman" w:hAnsiTheme="majorHAnsi" w:cstheme="majorHAnsi"/>
          <w:sz w:val="24"/>
          <w:szCs w:val="24"/>
          <w:lang w:val="ro-MD"/>
        </w:rPr>
        <w:t>evidenței</w:t>
      </w:r>
      <w:r w:rsidR="00EA16DD" w:rsidRPr="007143FC">
        <w:rPr>
          <w:rFonts w:asciiTheme="majorHAnsi" w:eastAsia="Times New Roman" w:hAnsiTheme="majorHAnsi" w:cstheme="majorHAnsi"/>
          <w:sz w:val="24"/>
          <w:szCs w:val="24"/>
          <w:lang w:val="ro-MD"/>
        </w:rPr>
        <w:t xml:space="preserve"> contabil</w:t>
      </w:r>
      <w:r w:rsidR="006D38B3" w:rsidRPr="007143FC">
        <w:rPr>
          <w:rFonts w:asciiTheme="majorHAnsi" w:eastAsia="Times New Roman" w:hAnsiTheme="majorHAnsi" w:cstheme="majorHAnsi"/>
          <w:sz w:val="24"/>
          <w:szCs w:val="24"/>
          <w:lang w:val="ro-MD"/>
        </w:rPr>
        <w:t>e</w:t>
      </w:r>
      <w:r w:rsidR="00EA16DD" w:rsidRPr="007143FC">
        <w:rPr>
          <w:rFonts w:asciiTheme="majorHAnsi" w:eastAsia="Times New Roman" w:hAnsiTheme="majorHAnsi" w:cstheme="majorHAnsi"/>
          <w:sz w:val="24"/>
          <w:szCs w:val="24"/>
          <w:lang w:val="ro-MD"/>
        </w:rPr>
        <w:t xml:space="preserve"> distinct</w:t>
      </w:r>
      <w:r w:rsidR="006D38B3" w:rsidRPr="007143FC">
        <w:rPr>
          <w:rFonts w:asciiTheme="majorHAnsi" w:eastAsia="Times New Roman" w:hAnsiTheme="majorHAnsi" w:cstheme="majorHAnsi"/>
          <w:sz w:val="24"/>
          <w:szCs w:val="24"/>
          <w:lang w:val="ro-MD"/>
        </w:rPr>
        <w:t>e</w:t>
      </w:r>
      <w:r w:rsidR="00EA16DD" w:rsidRPr="007143FC">
        <w:rPr>
          <w:rFonts w:asciiTheme="majorHAnsi" w:eastAsia="Times New Roman" w:hAnsiTheme="majorHAnsi" w:cstheme="majorHAnsi"/>
          <w:sz w:val="24"/>
          <w:szCs w:val="24"/>
          <w:lang w:val="ro-MD"/>
        </w:rPr>
        <w:t xml:space="preserve"> </w:t>
      </w:r>
      <w:r w:rsidR="00150DC1">
        <w:rPr>
          <w:rFonts w:asciiTheme="majorHAnsi" w:eastAsia="Times New Roman" w:hAnsiTheme="majorHAnsi" w:cstheme="majorHAnsi"/>
          <w:sz w:val="24"/>
          <w:szCs w:val="24"/>
          <w:lang w:val="ro-MD"/>
        </w:rPr>
        <w:t xml:space="preserve">și analitice </w:t>
      </w:r>
      <w:r w:rsidR="00EA16DD" w:rsidRPr="007143FC">
        <w:rPr>
          <w:rFonts w:asciiTheme="majorHAnsi" w:eastAsia="Times New Roman" w:hAnsiTheme="majorHAnsi" w:cstheme="majorHAnsi"/>
          <w:sz w:val="24"/>
          <w:szCs w:val="24"/>
          <w:lang w:val="ro-MD"/>
        </w:rPr>
        <w:t xml:space="preserve">a bunurilor proprietate publică din domeniul public aflate în gestiunea </w:t>
      </w:r>
      <w:r w:rsidR="00464653" w:rsidRPr="007143FC">
        <w:rPr>
          <w:rFonts w:asciiTheme="majorHAnsi" w:eastAsia="Times New Roman" w:hAnsiTheme="majorHAnsi" w:cstheme="majorHAnsi"/>
          <w:sz w:val="24"/>
          <w:szCs w:val="24"/>
          <w:lang w:val="ro-MD"/>
        </w:rPr>
        <w:t>entităților</w:t>
      </w:r>
      <w:r w:rsidR="00EA16DD" w:rsidRPr="007143FC">
        <w:rPr>
          <w:rFonts w:asciiTheme="majorHAnsi" w:eastAsia="Times New Roman" w:hAnsiTheme="majorHAnsi" w:cstheme="majorHAnsi"/>
          <w:sz w:val="24"/>
          <w:szCs w:val="24"/>
          <w:lang w:val="ro-MD"/>
        </w:rPr>
        <w:t xml:space="preserve"> (</w:t>
      </w:r>
      <w:r w:rsidR="00E17602" w:rsidRPr="007143FC">
        <w:rPr>
          <w:rFonts w:asciiTheme="majorHAnsi" w:eastAsia="Times New Roman" w:hAnsiTheme="majorHAnsi" w:cstheme="majorHAnsi"/>
          <w:sz w:val="24"/>
          <w:szCs w:val="24"/>
          <w:lang w:val="ro-MD"/>
        </w:rPr>
        <w:t>instituții</w:t>
      </w:r>
      <w:r w:rsidR="00EA16DD" w:rsidRPr="007143FC">
        <w:rPr>
          <w:rFonts w:asciiTheme="majorHAnsi" w:eastAsia="Times New Roman" w:hAnsiTheme="majorHAnsi" w:cstheme="majorHAnsi"/>
          <w:sz w:val="24"/>
          <w:szCs w:val="24"/>
          <w:lang w:val="ro-MD"/>
        </w:rPr>
        <w:t xml:space="preserve"> publice </w:t>
      </w:r>
      <w:r w:rsidR="001A7BEB"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întreprinderi) la autogestiune, precum </w:t>
      </w:r>
      <w:r w:rsidR="001A7BEB"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w:t>
      </w:r>
      <w:r w:rsidR="006D38B3" w:rsidRPr="007143FC">
        <w:rPr>
          <w:rFonts w:asciiTheme="majorHAnsi" w:eastAsia="Times New Roman" w:hAnsiTheme="majorHAnsi" w:cstheme="majorHAnsi"/>
          <w:sz w:val="24"/>
          <w:szCs w:val="24"/>
          <w:lang w:val="ro-MD"/>
        </w:rPr>
        <w:t xml:space="preserve">a </w:t>
      </w:r>
      <w:r w:rsidR="00EA16DD" w:rsidRPr="007143FC">
        <w:rPr>
          <w:rFonts w:asciiTheme="majorHAnsi" w:eastAsia="Times New Roman" w:hAnsiTheme="majorHAnsi" w:cstheme="majorHAnsi"/>
          <w:sz w:val="24"/>
          <w:szCs w:val="24"/>
          <w:lang w:val="ro-MD"/>
        </w:rPr>
        <w:t>modul</w:t>
      </w:r>
      <w:r w:rsidR="006D38B3" w:rsidRPr="007143FC">
        <w:rPr>
          <w:rFonts w:asciiTheme="majorHAnsi" w:eastAsia="Times New Roman" w:hAnsiTheme="majorHAnsi" w:cstheme="majorHAnsi"/>
          <w:sz w:val="24"/>
          <w:szCs w:val="24"/>
          <w:lang w:val="ro-MD"/>
        </w:rPr>
        <w:t>ui</w:t>
      </w:r>
      <w:r w:rsidR="00EA16DD" w:rsidRPr="007143FC">
        <w:rPr>
          <w:rFonts w:asciiTheme="majorHAnsi" w:eastAsia="Times New Roman" w:hAnsiTheme="majorHAnsi" w:cstheme="majorHAnsi"/>
          <w:sz w:val="24"/>
          <w:szCs w:val="24"/>
          <w:lang w:val="ro-MD"/>
        </w:rPr>
        <w:t xml:space="preserve"> de înregistrare în </w:t>
      </w:r>
      <w:r w:rsidR="00464653" w:rsidRPr="007143FC">
        <w:rPr>
          <w:rFonts w:asciiTheme="majorHAnsi" w:eastAsia="Times New Roman" w:hAnsiTheme="majorHAnsi" w:cstheme="majorHAnsi"/>
          <w:sz w:val="24"/>
          <w:szCs w:val="24"/>
          <w:lang w:val="ro-MD"/>
        </w:rPr>
        <w:t>evidența</w:t>
      </w:r>
      <w:r w:rsidR="00EA16DD" w:rsidRPr="007143FC">
        <w:rPr>
          <w:rFonts w:asciiTheme="majorHAnsi" w:eastAsia="Times New Roman" w:hAnsiTheme="majorHAnsi" w:cstheme="majorHAnsi"/>
          <w:sz w:val="24"/>
          <w:szCs w:val="24"/>
          <w:lang w:val="ro-MD"/>
        </w:rPr>
        <w:t xml:space="preserve"> contabilă la fondator a </w:t>
      </w:r>
      <w:r w:rsidR="00464653" w:rsidRPr="007143FC">
        <w:rPr>
          <w:rFonts w:asciiTheme="majorHAnsi" w:eastAsia="Times New Roman" w:hAnsiTheme="majorHAnsi" w:cstheme="majorHAnsi"/>
          <w:sz w:val="24"/>
          <w:szCs w:val="24"/>
          <w:lang w:val="ro-MD"/>
        </w:rPr>
        <w:t>tranzacțiilor</w:t>
      </w:r>
      <w:r w:rsidR="00EA16DD" w:rsidRPr="007143FC">
        <w:rPr>
          <w:rFonts w:asciiTheme="majorHAnsi" w:eastAsia="Times New Roman" w:hAnsiTheme="majorHAnsi" w:cstheme="majorHAnsi"/>
          <w:sz w:val="24"/>
          <w:szCs w:val="24"/>
          <w:lang w:val="ro-MD"/>
        </w:rPr>
        <w:t xml:space="preserve"> respective;</w:t>
      </w:r>
    </w:p>
    <w:p w:rsidR="00EA16DD" w:rsidRPr="007143FC" w:rsidRDefault="00DB74F1" w:rsidP="00150DC1">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2.5</w:t>
      </w:r>
      <w:r w:rsidR="00EA16DD" w:rsidRPr="007143FC">
        <w:rPr>
          <w:rFonts w:asciiTheme="majorHAnsi" w:eastAsia="Times New Roman" w:hAnsiTheme="majorHAnsi" w:cstheme="majorHAnsi"/>
          <w:sz w:val="24"/>
          <w:szCs w:val="24"/>
          <w:lang w:val="ro-MD"/>
        </w:rPr>
        <w:t>.3. modul de înregistrare la fondator</w:t>
      </w:r>
      <w:r w:rsidR="00C1420C">
        <w:rPr>
          <w:rFonts w:asciiTheme="majorHAnsi" w:eastAsia="Times New Roman" w:hAnsiTheme="majorHAnsi" w:cstheme="majorHAnsi"/>
          <w:sz w:val="24"/>
          <w:szCs w:val="24"/>
          <w:lang w:val="ro-MD"/>
        </w:rPr>
        <w:t>i</w:t>
      </w:r>
      <w:r w:rsidR="00EA16DD" w:rsidRPr="007143FC">
        <w:rPr>
          <w:rFonts w:asciiTheme="majorHAnsi" w:eastAsia="Times New Roman" w:hAnsiTheme="majorHAnsi" w:cstheme="majorHAnsi"/>
          <w:sz w:val="24"/>
          <w:szCs w:val="24"/>
          <w:lang w:val="ro-MD"/>
        </w:rPr>
        <w:t xml:space="preserve">, precum </w:t>
      </w:r>
      <w:r w:rsidR="00C8641A"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la entit</w:t>
      </w:r>
      <w:r w:rsidR="00C1420C">
        <w:rPr>
          <w:rFonts w:asciiTheme="majorHAnsi" w:eastAsia="Times New Roman" w:hAnsiTheme="majorHAnsi" w:cstheme="majorHAnsi"/>
          <w:sz w:val="24"/>
          <w:szCs w:val="24"/>
          <w:lang w:val="ro-MD"/>
        </w:rPr>
        <w:t>ățile</w:t>
      </w:r>
      <w:r w:rsidR="00EA16DD" w:rsidRPr="007143FC">
        <w:rPr>
          <w:rFonts w:asciiTheme="majorHAnsi" w:eastAsia="Times New Roman" w:hAnsiTheme="majorHAnsi" w:cstheme="majorHAnsi"/>
          <w:sz w:val="24"/>
          <w:szCs w:val="24"/>
          <w:lang w:val="ro-MD"/>
        </w:rPr>
        <w:t xml:space="preserve"> fondat</w:t>
      </w:r>
      <w:r w:rsidR="00C1420C">
        <w:rPr>
          <w:rFonts w:asciiTheme="majorHAnsi" w:eastAsia="Times New Roman" w:hAnsiTheme="majorHAnsi" w:cstheme="majorHAnsi"/>
          <w:sz w:val="24"/>
          <w:szCs w:val="24"/>
          <w:lang w:val="ro-MD"/>
        </w:rPr>
        <w:t>e</w:t>
      </w:r>
      <w:r w:rsidR="00EA16DD" w:rsidRPr="007143FC">
        <w:rPr>
          <w:rFonts w:asciiTheme="majorHAnsi" w:eastAsia="Times New Roman" w:hAnsiTheme="majorHAnsi" w:cstheme="majorHAnsi"/>
          <w:sz w:val="24"/>
          <w:szCs w:val="24"/>
          <w:lang w:val="ro-MD"/>
        </w:rPr>
        <w:t xml:space="preserve"> a patrimoniului transmis în gestiunea</w:t>
      </w:r>
      <w:r w:rsidR="00150DC1">
        <w:rPr>
          <w:rFonts w:asciiTheme="majorHAnsi" w:eastAsia="Times New Roman" w:hAnsiTheme="majorHAnsi" w:cstheme="majorHAnsi"/>
          <w:sz w:val="24"/>
          <w:szCs w:val="24"/>
          <w:lang w:val="ro-MD"/>
        </w:rPr>
        <w:t xml:space="preserve"> operativă a </w:t>
      </w:r>
      <w:r w:rsidR="00C1420C">
        <w:rPr>
          <w:rFonts w:asciiTheme="majorHAnsi" w:eastAsia="Times New Roman" w:hAnsiTheme="majorHAnsi" w:cstheme="majorHAnsi"/>
          <w:sz w:val="24"/>
          <w:szCs w:val="24"/>
          <w:lang w:val="ro-MD"/>
        </w:rPr>
        <w:t>acestora</w:t>
      </w:r>
      <w:r w:rsidR="00EA16DD" w:rsidRPr="007143FC">
        <w:rPr>
          <w:rFonts w:asciiTheme="majorHAnsi" w:eastAsia="Times New Roman" w:hAnsiTheme="majorHAnsi" w:cstheme="majorHAnsi"/>
          <w:sz w:val="24"/>
          <w:szCs w:val="24"/>
          <w:lang w:val="ro-MD"/>
        </w:rPr>
        <w:t xml:space="preserve"> pentru </w:t>
      </w:r>
      <w:r w:rsidR="00464653" w:rsidRPr="007143FC">
        <w:rPr>
          <w:rFonts w:asciiTheme="majorHAnsi" w:eastAsia="Times New Roman" w:hAnsiTheme="majorHAnsi" w:cstheme="majorHAnsi"/>
          <w:sz w:val="24"/>
          <w:szCs w:val="24"/>
          <w:lang w:val="ro-MD"/>
        </w:rPr>
        <w:t>desfășurarea</w:t>
      </w:r>
      <w:r w:rsidR="00EA16DD" w:rsidRPr="007143FC">
        <w:rPr>
          <w:rFonts w:asciiTheme="majorHAnsi" w:eastAsia="Times New Roman" w:hAnsiTheme="majorHAnsi" w:cstheme="majorHAnsi"/>
          <w:sz w:val="24"/>
          <w:szCs w:val="24"/>
          <w:lang w:val="ro-MD"/>
        </w:rPr>
        <w:t xml:space="preserve"> </w:t>
      </w:r>
      <w:r w:rsidR="00464653" w:rsidRPr="007143FC">
        <w:rPr>
          <w:rFonts w:asciiTheme="majorHAnsi" w:eastAsia="Times New Roman" w:hAnsiTheme="majorHAnsi" w:cstheme="majorHAnsi"/>
          <w:sz w:val="24"/>
          <w:szCs w:val="24"/>
          <w:lang w:val="ro-MD"/>
        </w:rPr>
        <w:t>activităților</w:t>
      </w:r>
      <w:r w:rsidR="00EA16DD" w:rsidRPr="007143FC">
        <w:rPr>
          <w:rFonts w:asciiTheme="majorHAnsi" w:eastAsia="Times New Roman" w:hAnsiTheme="majorHAnsi" w:cstheme="majorHAnsi"/>
          <w:sz w:val="24"/>
          <w:szCs w:val="24"/>
          <w:lang w:val="ro-MD"/>
        </w:rPr>
        <w:t xml:space="preserve"> de bază;</w:t>
      </w:r>
    </w:p>
    <w:p w:rsidR="00EA16DD" w:rsidRPr="007143FC" w:rsidRDefault="00DB74F1" w:rsidP="00B72F0B">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2.5</w:t>
      </w:r>
      <w:r w:rsidR="00EA16DD" w:rsidRPr="007143FC">
        <w:rPr>
          <w:rFonts w:asciiTheme="majorHAnsi" w:eastAsia="Times New Roman" w:hAnsiTheme="majorHAnsi" w:cstheme="majorHAnsi"/>
          <w:sz w:val="24"/>
          <w:szCs w:val="24"/>
          <w:lang w:val="ro-MD"/>
        </w:rPr>
        <w:t xml:space="preserve">.4. modul de reflectare (contabilizare) a faptelor economice ce </w:t>
      </w:r>
      <w:r w:rsidR="00464653" w:rsidRPr="007143FC">
        <w:rPr>
          <w:rFonts w:asciiTheme="majorHAnsi" w:eastAsia="Times New Roman" w:hAnsiTheme="majorHAnsi" w:cstheme="majorHAnsi"/>
          <w:sz w:val="24"/>
          <w:szCs w:val="24"/>
          <w:lang w:val="ro-MD"/>
        </w:rPr>
        <w:t>țin</w:t>
      </w:r>
      <w:r w:rsidR="00EA16DD" w:rsidRPr="007143FC">
        <w:rPr>
          <w:rFonts w:asciiTheme="majorHAnsi" w:eastAsia="Times New Roman" w:hAnsiTheme="majorHAnsi" w:cstheme="majorHAnsi"/>
          <w:sz w:val="24"/>
          <w:szCs w:val="24"/>
          <w:lang w:val="ro-MD"/>
        </w:rPr>
        <w:t xml:space="preserve"> de calculul uzurii clădirilor proprietate publică din domeniul public atât în </w:t>
      </w:r>
      <w:r w:rsidR="00464653" w:rsidRPr="007143FC">
        <w:rPr>
          <w:rFonts w:asciiTheme="majorHAnsi" w:eastAsia="Times New Roman" w:hAnsiTheme="majorHAnsi" w:cstheme="majorHAnsi"/>
          <w:sz w:val="24"/>
          <w:szCs w:val="24"/>
          <w:lang w:val="ro-MD"/>
        </w:rPr>
        <w:t>evidența</w:t>
      </w:r>
      <w:r w:rsidR="00EA16DD" w:rsidRPr="007143FC">
        <w:rPr>
          <w:rFonts w:asciiTheme="majorHAnsi" w:eastAsia="Times New Roman" w:hAnsiTheme="majorHAnsi" w:cstheme="majorHAnsi"/>
          <w:sz w:val="24"/>
          <w:szCs w:val="24"/>
          <w:lang w:val="ro-MD"/>
        </w:rPr>
        <w:t xml:space="preserve"> Ministerului </w:t>
      </w:r>
      <w:r w:rsidR="00C8641A" w:rsidRPr="007143FC">
        <w:rPr>
          <w:rFonts w:asciiTheme="majorHAnsi" w:eastAsia="Times New Roman" w:hAnsiTheme="majorHAnsi" w:cstheme="majorHAnsi"/>
          <w:sz w:val="24"/>
          <w:szCs w:val="24"/>
          <w:lang w:val="ro-MD"/>
        </w:rPr>
        <w:t>Educației</w:t>
      </w:r>
      <w:r w:rsidR="00EA16DD" w:rsidRPr="007143FC">
        <w:rPr>
          <w:rFonts w:asciiTheme="majorHAnsi" w:eastAsia="Times New Roman" w:hAnsiTheme="majorHAnsi" w:cstheme="majorHAnsi"/>
          <w:sz w:val="24"/>
          <w:szCs w:val="24"/>
          <w:lang w:val="ro-MD"/>
        </w:rPr>
        <w:t xml:space="preserve">, Culturii </w:t>
      </w:r>
      <w:r w:rsidR="00C8641A"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Cercetării, cât </w:t>
      </w:r>
      <w:r w:rsidR="00C8641A" w:rsidRPr="007143FC">
        <w:rPr>
          <w:rFonts w:asciiTheme="majorHAnsi" w:eastAsia="Times New Roman" w:hAnsiTheme="majorHAnsi" w:cstheme="majorHAnsi"/>
          <w:sz w:val="24"/>
          <w:szCs w:val="24"/>
          <w:lang w:val="ro-MD"/>
        </w:rPr>
        <w:t>și</w:t>
      </w:r>
      <w:r w:rsidR="00EA16DD" w:rsidRPr="007143FC">
        <w:rPr>
          <w:rFonts w:asciiTheme="majorHAnsi" w:eastAsia="Times New Roman" w:hAnsiTheme="majorHAnsi" w:cstheme="majorHAnsi"/>
          <w:sz w:val="24"/>
          <w:szCs w:val="24"/>
          <w:lang w:val="ro-MD"/>
        </w:rPr>
        <w:t xml:space="preserve"> a </w:t>
      </w:r>
      <w:r w:rsidR="00E17602" w:rsidRPr="007143FC">
        <w:rPr>
          <w:rFonts w:asciiTheme="majorHAnsi" w:eastAsia="Times New Roman" w:hAnsiTheme="majorHAnsi" w:cstheme="majorHAnsi"/>
          <w:sz w:val="24"/>
          <w:szCs w:val="24"/>
          <w:lang w:val="ro-MD"/>
        </w:rPr>
        <w:t>instituțiilor</w:t>
      </w:r>
      <w:r w:rsidR="00EA16DD" w:rsidRPr="007143FC">
        <w:rPr>
          <w:rFonts w:asciiTheme="majorHAnsi" w:eastAsia="Times New Roman" w:hAnsiTheme="majorHAnsi" w:cstheme="majorHAnsi"/>
          <w:sz w:val="24"/>
          <w:szCs w:val="24"/>
          <w:lang w:val="ro-MD"/>
        </w:rPr>
        <w:t xml:space="preserve"> de </w:t>
      </w:r>
      <w:r w:rsidR="00464653" w:rsidRPr="007143FC">
        <w:rPr>
          <w:rFonts w:asciiTheme="majorHAnsi" w:eastAsia="Times New Roman" w:hAnsiTheme="majorHAnsi" w:cstheme="majorHAnsi"/>
          <w:sz w:val="24"/>
          <w:szCs w:val="24"/>
          <w:lang w:val="ro-MD"/>
        </w:rPr>
        <w:t>învățământ</w:t>
      </w:r>
      <w:r w:rsidR="00EA16DD" w:rsidRPr="007143FC">
        <w:rPr>
          <w:rFonts w:asciiTheme="majorHAnsi" w:eastAsia="Times New Roman" w:hAnsiTheme="majorHAnsi" w:cstheme="majorHAnsi"/>
          <w:sz w:val="24"/>
          <w:szCs w:val="24"/>
          <w:lang w:val="ro-MD"/>
        </w:rPr>
        <w:t xml:space="preserve"> la autogestiune;</w:t>
      </w:r>
    </w:p>
    <w:p w:rsidR="00BB4393" w:rsidRPr="007143FC" w:rsidRDefault="00DB74F1" w:rsidP="00D62BFC">
      <w:pPr>
        <w:pStyle w:val="NormalWeb"/>
        <w:spacing w:line="276" w:lineRule="auto"/>
        <w:rPr>
          <w:rFonts w:asciiTheme="majorHAnsi" w:hAnsiTheme="majorHAnsi" w:cstheme="majorHAnsi"/>
          <w:lang w:val="ro-MD"/>
        </w:rPr>
      </w:pPr>
      <w:r w:rsidRPr="00DB74F1">
        <w:rPr>
          <w:rFonts w:asciiTheme="majorHAnsi" w:hAnsiTheme="majorHAnsi" w:cstheme="majorHAnsi"/>
          <w:b/>
          <w:lang w:val="ro-MD"/>
        </w:rPr>
        <w:t>2.6</w:t>
      </w:r>
      <w:r w:rsidR="00F3320E" w:rsidRPr="00DB74F1">
        <w:rPr>
          <w:rFonts w:asciiTheme="majorHAnsi" w:hAnsiTheme="majorHAnsi" w:cstheme="majorHAnsi"/>
          <w:b/>
          <w:lang w:val="ro-MD"/>
        </w:rPr>
        <w:t>.</w:t>
      </w:r>
      <w:r w:rsidR="00F3320E" w:rsidRPr="007143FC">
        <w:rPr>
          <w:rFonts w:asciiTheme="majorHAnsi" w:hAnsiTheme="majorHAnsi" w:cstheme="majorHAnsi"/>
          <w:b/>
          <w:bCs/>
          <w:lang w:val="ro-MD"/>
        </w:rPr>
        <w:t xml:space="preserve"> Agenției Proprietății Publice</w:t>
      </w:r>
      <w:r w:rsidR="00F3320E" w:rsidRPr="007143FC">
        <w:rPr>
          <w:rFonts w:asciiTheme="majorHAnsi" w:hAnsiTheme="majorHAnsi" w:cstheme="majorHAnsi"/>
          <w:bCs/>
          <w:lang w:val="ro-MD"/>
        </w:rPr>
        <w:t>, pentru informare și</w:t>
      </w:r>
      <w:r w:rsidR="00BB4393" w:rsidRPr="007143FC">
        <w:rPr>
          <w:rFonts w:asciiTheme="majorHAnsi" w:hAnsiTheme="majorHAnsi" w:cstheme="majorHAnsi"/>
          <w:lang w:val="ro-MD"/>
        </w:rPr>
        <w:t>:</w:t>
      </w:r>
    </w:p>
    <w:p w:rsidR="003E6445" w:rsidRPr="007143FC" w:rsidRDefault="00DB74F1" w:rsidP="00C47625">
      <w:pPr>
        <w:pStyle w:val="ListParagraph"/>
        <w:spacing w:after="0" w:line="276" w:lineRule="auto"/>
        <w:ind w:left="0" w:firstLine="562"/>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2.6</w:t>
      </w:r>
      <w:r w:rsidR="00BB4393" w:rsidRPr="007143FC">
        <w:rPr>
          <w:rFonts w:asciiTheme="majorHAnsi" w:hAnsiTheme="majorHAnsi" w:cstheme="majorHAnsi"/>
          <w:sz w:val="24"/>
          <w:szCs w:val="24"/>
          <w:lang w:val="ro-MD"/>
        </w:rPr>
        <w:t xml:space="preserve">.1. actualizarea </w:t>
      </w:r>
      <w:r w:rsidR="00E16431" w:rsidRPr="007143FC">
        <w:rPr>
          <w:rFonts w:asciiTheme="majorHAnsi" w:hAnsiTheme="majorHAnsi" w:cstheme="majorHAnsi"/>
          <w:sz w:val="24"/>
          <w:szCs w:val="24"/>
          <w:lang w:val="ro-MD"/>
        </w:rPr>
        <w:t xml:space="preserve">prevederilor </w:t>
      </w:r>
      <w:r w:rsidR="00BB4393" w:rsidRPr="007143FC">
        <w:rPr>
          <w:rFonts w:asciiTheme="majorHAnsi" w:hAnsiTheme="majorHAnsi" w:cstheme="majorHAnsi"/>
          <w:sz w:val="24"/>
          <w:szCs w:val="24"/>
          <w:lang w:val="ro-MD"/>
        </w:rPr>
        <w:t>H</w:t>
      </w:r>
      <w:r w:rsidR="00FF7A48" w:rsidRPr="007143FC">
        <w:rPr>
          <w:rFonts w:asciiTheme="majorHAnsi" w:hAnsiTheme="majorHAnsi" w:cstheme="majorHAnsi"/>
          <w:sz w:val="24"/>
          <w:szCs w:val="24"/>
          <w:lang w:val="ro-MD"/>
        </w:rPr>
        <w:t>otărâri</w:t>
      </w:r>
      <w:r w:rsidR="00E36097" w:rsidRPr="007143FC">
        <w:rPr>
          <w:rFonts w:asciiTheme="majorHAnsi" w:hAnsiTheme="majorHAnsi" w:cstheme="majorHAnsi"/>
          <w:sz w:val="24"/>
          <w:szCs w:val="24"/>
          <w:lang w:val="ro-MD"/>
        </w:rPr>
        <w:t>lor</w:t>
      </w:r>
      <w:r w:rsidR="00FF7A48" w:rsidRPr="007143FC">
        <w:rPr>
          <w:rFonts w:asciiTheme="majorHAnsi" w:hAnsiTheme="majorHAnsi" w:cstheme="majorHAnsi"/>
          <w:sz w:val="24"/>
          <w:szCs w:val="24"/>
          <w:lang w:val="ro-MD"/>
        </w:rPr>
        <w:t xml:space="preserve"> </w:t>
      </w:r>
      <w:r w:rsidR="00BB4393" w:rsidRPr="007143FC">
        <w:rPr>
          <w:rFonts w:asciiTheme="majorHAnsi" w:hAnsiTheme="majorHAnsi" w:cstheme="majorHAnsi"/>
          <w:sz w:val="24"/>
          <w:szCs w:val="24"/>
          <w:lang w:val="ro-MD"/>
        </w:rPr>
        <w:t>G</w:t>
      </w:r>
      <w:r w:rsidR="00FF7A48" w:rsidRPr="007143FC">
        <w:rPr>
          <w:rFonts w:asciiTheme="majorHAnsi" w:hAnsiTheme="majorHAnsi" w:cstheme="majorHAnsi"/>
          <w:sz w:val="24"/>
          <w:szCs w:val="24"/>
          <w:lang w:val="ro-MD"/>
        </w:rPr>
        <w:t>uvernului nr.</w:t>
      </w:r>
      <w:r w:rsidR="00BB4393" w:rsidRPr="007143FC">
        <w:rPr>
          <w:rFonts w:asciiTheme="majorHAnsi" w:hAnsiTheme="majorHAnsi" w:cstheme="majorHAnsi"/>
          <w:sz w:val="24"/>
          <w:szCs w:val="24"/>
          <w:lang w:val="ro-MD"/>
        </w:rPr>
        <w:t>351 din 23.03.</w:t>
      </w:r>
      <w:r w:rsidR="003E6445" w:rsidRPr="007143FC">
        <w:rPr>
          <w:rFonts w:asciiTheme="majorHAnsi" w:hAnsiTheme="majorHAnsi" w:cstheme="majorHAnsi"/>
          <w:sz w:val="24"/>
          <w:szCs w:val="24"/>
          <w:lang w:val="ro-MD"/>
        </w:rPr>
        <w:t>2005 „</w:t>
      </w:r>
      <w:r w:rsidR="001558F8" w:rsidRPr="007143FC">
        <w:rPr>
          <w:rFonts w:asciiTheme="majorHAnsi" w:hAnsiTheme="majorHAnsi" w:cstheme="majorHAnsi"/>
          <w:sz w:val="24"/>
          <w:szCs w:val="24"/>
          <w:lang w:val="ro-MD"/>
        </w:rPr>
        <w:t xml:space="preserve">Cu </w:t>
      </w:r>
      <w:r w:rsidR="003E6445" w:rsidRPr="007143FC">
        <w:rPr>
          <w:rFonts w:asciiTheme="majorHAnsi" w:hAnsiTheme="majorHAnsi" w:cstheme="majorHAnsi"/>
          <w:sz w:val="24"/>
          <w:szCs w:val="24"/>
          <w:lang w:val="ro-MD"/>
        </w:rPr>
        <w:t xml:space="preserve">privire la </w:t>
      </w:r>
      <w:r w:rsidR="003E6445" w:rsidRPr="0067729F">
        <w:rPr>
          <w:rFonts w:asciiTheme="majorHAnsi" w:hAnsiTheme="majorHAnsi" w:cstheme="majorHAnsi"/>
          <w:sz w:val="24"/>
          <w:szCs w:val="24"/>
          <w:lang w:val="ro-MD"/>
        </w:rPr>
        <w:t>aprobarea listelor bunurilor proprietate publică a statului și la transmiterea unor bunuri imobile” și</w:t>
      </w:r>
      <w:r w:rsidR="00FF7A48" w:rsidRPr="0067729F">
        <w:rPr>
          <w:rFonts w:asciiTheme="majorHAnsi" w:hAnsiTheme="majorHAnsi" w:cstheme="majorHAnsi"/>
          <w:sz w:val="24"/>
          <w:szCs w:val="24"/>
          <w:lang w:val="ro-MD"/>
        </w:rPr>
        <w:t xml:space="preserve"> nr.</w:t>
      </w:r>
      <w:r w:rsidR="003E6445" w:rsidRPr="0067729F">
        <w:rPr>
          <w:rFonts w:asciiTheme="majorHAnsi" w:hAnsiTheme="majorHAnsi" w:cstheme="majorHAnsi"/>
          <w:sz w:val="24"/>
          <w:szCs w:val="24"/>
          <w:lang w:val="ro-MD"/>
        </w:rPr>
        <w:t>161</w:t>
      </w:r>
      <w:r w:rsidR="00FF7A48" w:rsidRPr="0067729F">
        <w:rPr>
          <w:rFonts w:asciiTheme="majorHAnsi" w:hAnsiTheme="majorHAnsi" w:cstheme="majorHAnsi"/>
          <w:sz w:val="24"/>
          <w:szCs w:val="24"/>
          <w:lang w:val="ro-MD"/>
        </w:rPr>
        <w:t xml:space="preserve"> din </w:t>
      </w:r>
      <w:r w:rsidR="0067729F" w:rsidRPr="0067729F">
        <w:rPr>
          <w:rFonts w:asciiTheme="majorHAnsi" w:hAnsiTheme="majorHAnsi" w:cstheme="majorHAnsi"/>
          <w:sz w:val="24"/>
          <w:szCs w:val="24"/>
          <w:lang w:val="ro-MD"/>
        </w:rPr>
        <w:t>07.03.</w:t>
      </w:r>
      <w:r w:rsidR="003E6445" w:rsidRPr="0067729F">
        <w:rPr>
          <w:rFonts w:asciiTheme="majorHAnsi" w:hAnsiTheme="majorHAnsi" w:cstheme="majorHAnsi"/>
          <w:sz w:val="24"/>
          <w:szCs w:val="24"/>
          <w:lang w:val="ro-MD"/>
        </w:rPr>
        <w:t>2019 „</w:t>
      </w:r>
      <w:r w:rsidR="00726167" w:rsidRPr="0067729F">
        <w:rPr>
          <w:rFonts w:asciiTheme="majorHAnsi" w:hAnsiTheme="majorHAnsi" w:cstheme="majorHAnsi"/>
          <w:sz w:val="24"/>
          <w:szCs w:val="24"/>
          <w:lang w:val="ro-MD"/>
        </w:rPr>
        <w:t xml:space="preserve">Cu </w:t>
      </w:r>
      <w:r w:rsidR="003E6445" w:rsidRPr="0067729F">
        <w:rPr>
          <w:rFonts w:asciiTheme="majorHAnsi" w:hAnsiTheme="majorHAnsi" w:cstheme="majorHAnsi"/>
          <w:sz w:val="24"/>
          <w:szCs w:val="24"/>
          <w:lang w:val="ro-MD"/>
        </w:rPr>
        <w:t>privire la aprobarea listei terenurilor proprietate publică a statului din administrarea Agenției</w:t>
      </w:r>
      <w:r w:rsidR="003E6445" w:rsidRPr="007143FC">
        <w:rPr>
          <w:rFonts w:asciiTheme="majorHAnsi" w:hAnsiTheme="majorHAnsi" w:cstheme="majorHAnsi"/>
          <w:sz w:val="24"/>
          <w:szCs w:val="24"/>
          <w:lang w:val="ro-MD"/>
        </w:rPr>
        <w:t xml:space="preserve"> Proprietății Publice”</w:t>
      </w:r>
      <w:r w:rsidR="00AA4444">
        <w:rPr>
          <w:rFonts w:asciiTheme="majorHAnsi" w:hAnsiTheme="majorHAnsi" w:cstheme="majorHAnsi"/>
          <w:sz w:val="24"/>
          <w:szCs w:val="24"/>
          <w:lang w:val="ro-MD"/>
        </w:rPr>
        <w:t>,</w:t>
      </w:r>
      <w:r w:rsidR="002D3037" w:rsidRPr="007143FC">
        <w:rPr>
          <w:rFonts w:asciiTheme="majorHAnsi" w:hAnsiTheme="majorHAnsi" w:cstheme="majorHAnsi"/>
          <w:sz w:val="24"/>
          <w:szCs w:val="24"/>
          <w:lang w:val="ro-MD"/>
        </w:rPr>
        <w:t xml:space="preserve"> aferente </w:t>
      </w:r>
      <w:r w:rsidR="002D3037" w:rsidRPr="007143FC">
        <w:rPr>
          <w:rFonts w:asciiTheme="majorHAnsi" w:eastAsia="Times New Roman" w:hAnsiTheme="majorHAnsi" w:cstheme="majorHAnsi"/>
          <w:sz w:val="24"/>
          <w:szCs w:val="24"/>
          <w:lang w:val="ro-MD"/>
        </w:rPr>
        <w:t xml:space="preserve">Ministerului </w:t>
      </w:r>
      <w:r w:rsidR="00A86863" w:rsidRPr="007143FC">
        <w:rPr>
          <w:rFonts w:asciiTheme="majorHAnsi" w:eastAsia="Times New Roman" w:hAnsiTheme="majorHAnsi" w:cstheme="majorHAnsi"/>
          <w:sz w:val="24"/>
          <w:szCs w:val="24"/>
          <w:lang w:val="ro-MD"/>
        </w:rPr>
        <w:t>Educației</w:t>
      </w:r>
      <w:r w:rsidR="002D3037" w:rsidRPr="007143FC">
        <w:rPr>
          <w:rFonts w:asciiTheme="majorHAnsi" w:eastAsia="Times New Roman" w:hAnsiTheme="majorHAnsi" w:cstheme="majorHAnsi"/>
          <w:sz w:val="24"/>
          <w:szCs w:val="24"/>
          <w:lang w:val="ro-MD"/>
        </w:rPr>
        <w:t xml:space="preserve">, Culturii </w:t>
      </w:r>
      <w:r w:rsidR="00A86863" w:rsidRPr="007143FC">
        <w:rPr>
          <w:rFonts w:asciiTheme="majorHAnsi" w:eastAsia="Times New Roman" w:hAnsiTheme="majorHAnsi" w:cstheme="majorHAnsi"/>
          <w:sz w:val="24"/>
          <w:szCs w:val="24"/>
          <w:lang w:val="ro-MD"/>
        </w:rPr>
        <w:t>și</w:t>
      </w:r>
      <w:r w:rsidR="002D3037" w:rsidRPr="007143FC">
        <w:rPr>
          <w:rFonts w:asciiTheme="majorHAnsi" w:eastAsia="Times New Roman" w:hAnsiTheme="majorHAnsi" w:cstheme="majorHAnsi"/>
          <w:sz w:val="24"/>
          <w:szCs w:val="24"/>
          <w:lang w:val="ro-MD"/>
        </w:rPr>
        <w:t xml:space="preserve"> Cercetării</w:t>
      </w:r>
      <w:r w:rsidR="0066318B" w:rsidRPr="007143FC">
        <w:rPr>
          <w:rFonts w:asciiTheme="majorHAnsi" w:hAnsiTheme="majorHAnsi" w:cstheme="majorHAnsi"/>
          <w:sz w:val="24"/>
          <w:szCs w:val="24"/>
          <w:lang w:val="ro-MD"/>
        </w:rPr>
        <w:t>;</w:t>
      </w:r>
    </w:p>
    <w:p w:rsidR="00D07D10" w:rsidRDefault="00D07D10" w:rsidP="00C47625">
      <w:pPr>
        <w:spacing w:after="0" w:line="276" w:lineRule="auto"/>
        <w:ind w:firstLine="562"/>
        <w:jc w:val="both"/>
        <w:rPr>
          <w:rFonts w:ascii="Calibri Light" w:hAnsi="Calibri Light" w:cs="Calibri Light"/>
          <w:sz w:val="24"/>
          <w:szCs w:val="24"/>
          <w:lang w:val="ro-MD" w:eastAsia="ru-RU"/>
        </w:rPr>
      </w:pPr>
      <w:r>
        <w:rPr>
          <w:rFonts w:ascii="Calibri Light" w:hAnsi="Calibri Light" w:cs="Calibri Light"/>
          <w:sz w:val="24"/>
          <w:szCs w:val="24"/>
          <w:lang w:val="ro-MD" w:eastAsia="ru-RU"/>
        </w:rPr>
        <w:t xml:space="preserve">2.6.2. </w:t>
      </w:r>
      <w:r w:rsidR="00AA4444">
        <w:rPr>
          <w:rFonts w:ascii="Calibri Light" w:hAnsi="Calibri Light" w:cs="Calibri Light"/>
          <w:sz w:val="24"/>
          <w:szCs w:val="24"/>
          <w:lang w:val="ro-MD" w:eastAsia="ru-RU"/>
        </w:rPr>
        <w:t xml:space="preserve">asigurarea, </w:t>
      </w:r>
      <w:r>
        <w:rPr>
          <w:rFonts w:ascii="Calibri Light" w:hAnsi="Calibri Light" w:cs="Calibri Light"/>
          <w:sz w:val="24"/>
          <w:szCs w:val="24"/>
          <w:lang w:val="ro-MD" w:eastAsia="ru-RU"/>
        </w:rPr>
        <w:t>în cadrul programului delimitării proprietății publice,</w:t>
      </w:r>
      <w:r w:rsidR="00AA42BC">
        <w:rPr>
          <w:rFonts w:ascii="Calibri Light" w:hAnsi="Calibri Light" w:cs="Calibri Light"/>
          <w:sz w:val="24"/>
          <w:szCs w:val="24"/>
          <w:lang w:val="ro-MD" w:eastAsia="ru-RU"/>
        </w:rPr>
        <w:t xml:space="preserve"> a</w:t>
      </w:r>
      <w:r>
        <w:rPr>
          <w:rFonts w:ascii="Calibri Light" w:hAnsi="Calibri Light" w:cs="Calibri Light"/>
          <w:sz w:val="24"/>
          <w:szCs w:val="24"/>
          <w:lang w:val="ro-MD" w:eastAsia="ru-RU"/>
        </w:rPr>
        <w:t xml:space="preserve"> înregistr</w:t>
      </w:r>
      <w:r w:rsidR="00AA42BC">
        <w:rPr>
          <w:rFonts w:ascii="Calibri Light" w:hAnsi="Calibri Light" w:cs="Calibri Light"/>
          <w:sz w:val="24"/>
          <w:szCs w:val="24"/>
          <w:lang w:val="ro-MD" w:eastAsia="ru-RU"/>
        </w:rPr>
        <w:t xml:space="preserve">ării </w:t>
      </w:r>
      <w:r>
        <w:rPr>
          <w:rFonts w:ascii="Calibri Light" w:hAnsi="Calibri Light" w:cs="Calibri Light"/>
          <w:sz w:val="24"/>
          <w:szCs w:val="24"/>
          <w:lang w:val="ro-MD" w:eastAsia="ru-RU"/>
        </w:rPr>
        <w:t xml:space="preserve"> conform</w:t>
      </w:r>
      <w:r w:rsidR="00AA42BC">
        <w:rPr>
          <w:rFonts w:ascii="Calibri Light" w:hAnsi="Calibri Light" w:cs="Calibri Light"/>
          <w:sz w:val="24"/>
          <w:szCs w:val="24"/>
          <w:lang w:val="ro-MD" w:eastAsia="ru-RU"/>
        </w:rPr>
        <w:t>e</w:t>
      </w:r>
      <w:r>
        <w:rPr>
          <w:rFonts w:ascii="Calibri Light" w:hAnsi="Calibri Light" w:cs="Calibri Light"/>
          <w:sz w:val="24"/>
          <w:szCs w:val="24"/>
          <w:lang w:val="ro-MD" w:eastAsia="ru-RU"/>
        </w:rPr>
        <w:t xml:space="preserve"> în Registrul bunurilor imobile a </w:t>
      </w:r>
      <w:r w:rsidRPr="00BD333F">
        <w:rPr>
          <w:rFonts w:ascii="Calibri Light" w:hAnsi="Calibri Light" w:cs="Calibri Light"/>
          <w:sz w:val="24"/>
          <w:szCs w:val="24"/>
          <w:lang w:val="ro-MD" w:eastAsia="ru-RU"/>
        </w:rPr>
        <w:t>drepturilor de folosință ale</w:t>
      </w:r>
      <w:r>
        <w:rPr>
          <w:rFonts w:ascii="Calibri Light" w:hAnsi="Calibri Light" w:cs="Calibri Light"/>
          <w:sz w:val="24"/>
          <w:szCs w:val="24"/>
          <w:lang w:val="ro-MD" w:eastAsia="ru-RU"/>
        </w:rPr>
        <w:t xml:space="preserve"> Ministerului Educației,  Culturii și Cercetării și ale instituțiilor din subordine</w:t>
      </w:r>
      <w:r w:rsidR="00C47625">
        <w:rPr>
          <w:rFonts w:ascii="Calibri Light" w:hAnsi="Calibri Light" w:cs="Calibri Light"/>
          <w:sz w:val="24"/>
          <w:szCs w:val="24"/>
          <w:lang w:val="ro-MD" w:eastAsia="ru-RU"/>
        </w:rPr>
        <w:t xml:space="preserve"> asupra clădirilor și terenurilor aferente</w:t>
      </w:r>
      <w:r>
        <w:rPr>
          <w:rFonts w:ascii="Calibri Light" w:hAnsi="Calibri Light" w:cs="Calibri Light"/>
          <w:sz w:val="24"/>
          <w:szCs w:val="24"/>
          <w:lang w:val="ro-MD" w:eastAsia="ru-RU"/>
        </w:rPr>
        <w:t>;</w:t>
      </w:r>
    </w:p>
    <w:p w:rsidR="00C47625" w:rsidRDefault="00C47625" w:rsidP="00C47625">
      <w:pPr>
        <w:spacing w:after="0" w:line="276" w:lineRule="auto"/>
        <w:ind w:firstLine="562"/>
        <w:jc w:val="both"/>
        <w:rPr>
          <w:rFonts w:ascii="Calibri Light" w:hAnsi="Calibri Light" w:cs="Calibri Light"/>
          <w:sz w:val="24"/>
          <w:szCs w:val="24"/>
          <w:lang w:val="ro-MD" w:eastAsia="ru-RU"/>
        </w:rPr>
      </w:pPr>
      <w:r>
        <w:rPr>
          <w:rFonts w:ascii="Calibri Light" w:hAnsi="Calibri Light" w:cs="Calibri Light"/>
          <w:sz w:val="24"/>
          <w:szCs w:val="24"/>
          <w:lang w:val="ro-MD" w:eastAsia="ru-RU"/>
        </w:rPr>
        <w:t>2.6.3. determinarea modului de utilizare a terenurilor aflate în folosința Ministerului Educației,  Culturii și Cercetării și instituțiilor din subordine, aferente blocurilor locative și caselor de locuit privatizate, de către asociațiile de coproprietari în condominiu;</w:t>
      </w:r>
    </w:p>
    <w:p w:rsidR="003E6445" w:rsidRPr="007143FC" w:rsidRDefault="00FF05A9" w:rsidP="008E1BCF">
      <w:pPr>
        <w:spacing w:after="0" w:line="276" w:lineRule="auto"/>
        <w:ind w:firstLine="562"/>
        <w:jc w:val="both"/>
        <w:rPr>
          <w:rFonts w:asciiTheme="majorHAnsi" w:hAnsiTheme="majorHAnsi" w:cstheme="majorHAnsi"/>
          <w:iCs/>
          <w:sz w:val="24"/>
          <w:szCs w:val="24"/>
          <w:lang w:val="ro-MD"/>
        </w:rPr>
      </w:pPr>
      <w:r>
        <w:rPr>
          <w:rFonts w:asciiTheme="majorHAnsi" w:hAnsiTheme="majorHAnsi" w:cstheme="majorHAnsi"/>
          <w:b/>
          <w:bCs/>
          <w:iCs/>
          <w:sz w:val="24"/>
          <w:szCs w:val="24"/>
          <w:lang w:val="ro-MD"/>
        </w:rPr>
        <w:t>2.7</w:t>
      </w:r>
      <w:r w:rsidR="0025648A" w:rsidRPr="007143FC">
        <w:rPr>
          <w:rFonts w:asciiTheme="majorHAnsi" w:hAnsiTheme="majorHAnsi" w:cstheme="majorHAnsi"/>
          <w:b/>
          <w:bCs/>
          <w:iCs/>
          <w:sz w:val="24"/>
          <w:szCs w:val="24"/>
          <w:lang w:val="ro-MD"/>
        </w:rPr>
        <w:t xml:space="preserve">. </w:t>
      </w:r>
      <w:r w:rsidR="003E6445" w:rsidRPr="007143FC">
        <w:rPr>
          <w:rFonts w:asciiTheme="majorHAnsi" w:hAnsiTheme="majorHAnsi" w:cstheme="majorHAnsi"/>
          <w:b/>
          <w:bCs/>
          <w:iCs/>
          <w:sz w:val="24"/>
          <w:szCs w:val="24"/>
          <w:lang w:val="ro-MD"/>
        </w:rPr>
        <w:t>Ministerul</w:t>
      </w:r>
      <w:r w:rsidR="00D430FD" w:rsidRPr="007143FC">
        <w:rPr>
          <w:rFonts w:asciiTheme="majorHAnsi" w:hAnsiTheme="majorHAnsi" w:cstheme="majorHAnsi"/>
          <w:b/>
          <w:bCs/>
          <w:iCs/>
          <w:sz w:val="24"/>
          <w:szCs w:val="24"/>
          <w:lang w:val="ro-MD"/>
        </w:rPr>
        <w:t>ui Economiei și Infrastructurii</w:t>
      </w:r>
      <w:r w:rsidR="003E6445" w:rsidRPr="007143FC">
        <w:rPr>
          <w:rFonts w:asciiTheme="majorHAnsi" w:hAnsiTheme="majorHAnsi" w:cstheme="majorHAnsi"/>
          <w:iCs/>
          <w:sz w:val="24"/>
          <w:szCs w:val="24"/>
          <w:lang w:val="ro-MD"/>
        </w:rPr>
        <w:t xml:space="preserve"> </w:t>
      </w:r>
      <w:r w:rsidR="00C1420C">
        <w:rPr>
          <w:rFonts w:asciiTheme="majorHAnsi" w:hAnsiTheme="majorHAnsi" w:cstheme="majorHAnsi"/>
          <w:iCs/>
          <w:sz w:val="24"/>
          <w:szCs w:val="24"/>
          <w:lang w:val="ro-MD"/>
        </w:rPr>
        <w:t xml:space="preserve">și </w:t>
      </w:r>
      <w:r w:rsidR="00C47625">
        <w:rPr>
          <w:rFonts w:asciiTheme="majorHAnsi" w:hAnsiTheme="majorHAnsi" w:cstheme="majorHAnsi"/>
          <w:iCs/>
          <w:sz w:val="24"/>
          <w:szCs w:val="24"/>
          <w:lang w:val="ro-MD"/>
        </w:rPr>
        <w:t>se reiterează recomandarea 2.4</w:t>
      </w:r>
      <w:r w:rsidR="00C1420C">
        <w:rPr>
          <w:rFonts w:asciiTheme="majorHAnsi" w:hAnsiTheme="majorHAnsi" w:cstheme="majorHAnsi"/>
          <w:iCs/>
          <w:sz w:val="24"/>
          <w:szCs w:val="24"/>
          <w:lang w:val="ro-MD"/>
        </w:rPr>
        <w:t>.</w:t>
      </w:r>
      <w:r w:rsidR="00C47625">
        <w:rPr>
          <w:rFonts w:asciiTheme="majorHAnsi" w:hAnsiTheme="majorHAnsi" w:cstheme="majorHAnsi"/>
          <w:iCs/>
          <w:sz w:val="24"/>
          <w:szCs w:val="24"/>
          <w:lang w:val="ro-MD"/>
        </w:rPr>
        <w:t xml:space="preserve"> din </w:t>
      </w:r>
      <w:r w:rsidR="00D62BFC">
        <w:rPr>
          <w:rFonts w:asciiTheme="majorHAnsi" w:hAnsiTheme="majorHAnsi" w:cstheme="majorHAnsi"/>
          <w:iCs/>
          <w:sz w:val="24"/>
          <w:szCs w:val="24"/>
          <w:lang w:val="ro-MD"/>
        </w:rPr>
        <w:t>Hotărârea</w:t>
      </w:r>
      <w:r w:rsidR="00A346E1">
        <w:rPr>
          <w:rFonts w:asciiTheme="majorHAnsi" w:hAnsiTheme="majorHAnsi" w:cstheme="majorHAnsi"/>
          <w:iCs/>
          <w:sz w:val="24"/>
          <w:szCs w:val="24"/>
          <w:lang w:val="ro-MD"/>
        </w:rPr>
        <w:t xml:space="preserve"> Curții de Conturi nr.32</w:t>
      </w:r>
      <w:r w:rsidR="00C47625">
        <w:rPr>
          <w:rFonts w:asciiTheme="majorHAnsi" w:hAnsiTheme="majorHAnsi" w:cstheme="majorHAnsi"/>
          <w:iCs/>
          <w:sz w:val="24"/>
          <w:szCs w:val="24"/>
          <w:lang w:val="ro-MD"/>
        </w:rPr>
        <w:t xml:space="preserve"> din 20.07.2020, </w:t>
      </w:r>
      <w:r w:rsidR="00C1420C">
        <w:rPr>
          <w:rFonts w:asciiTheme="majorHAnsi" w:hAnsiTheme="majorHAnsi" w:cstheme="majorHAnsi"/>
          <w:iCs/>
          <w:sz w:val="24"/>
          <w:szCs w:val="24"/>
          <w:lang w:val="ro-MD"/>
        </w:rPr>
        <w:t>referitor la</w:t>
      </w:r>
      <w:r w:rsidR="00C47625">
        <w:rPr>
          <w:rFonts w:asciiTheme="majorHAnsi" w:hAnsiTheme="majorHAnsi" w:cstheme="majorHAnsi"/>
          <w:iCs/>
          <w:sz w:val="24"/>
          <w:szCs w:val="24"/>
          <w:lang w:val="ro-MD"/>
        </w:rPr>
        <w:t xml:space="preserve"> </w:t>
      </w:r>
      <w:r w:rsidR="003E6445" w:rsidRPr="007143FC">
        <w:rPr>
          <w:rFonts w:asciiTheme="majorHAnsi" w:hAnsiTheme="majorHAnsi" w:cstheme="majorHAnsi"/>
          <w:iCs/>
          <w:sz w:val="24"/>
          <w:szCs w:val="24"/>
          <w:lang w:val="ro-MD"/>
        </w:rPr>
        <w:t>asigur</w:t>
      </w:r>
      <w:r w:rsidR="00E36097" w:rsidRPr="007143FC">
        <w:rPr>
          <w:rFonts w:asciiTheme="majorHAnsi" w:hAnsiTheme="majorHAnsi" w:cstheme="majorHAnsi"/>
          <w:iCs/>
          <w:sz w:val="24"/>
          <w:szCs w:val="24"/>
          <w:lang w:val="ro-MD"/>
        </w:rPr>
        <w:t>area</w:t>
      </w:r>
      <w:r w:rsidR="003E6445" w:rsidRPr="007143FC">
        <w:rPr>
          <w:rFonts w:asciiTheme="majorHAnsi" w:hAnsiTheme="majorHAnsi" w:cstheme="majorHAnsi"/>
          <w:iCs/>
          <w:sz w:val="24"/>
          <w:szCs w:val="24"/>
          <w:lang w:val="ro-MD"/>
        </w:rPr>
        <w:t xml:space="preserve"> restabilir</w:t>
      </w:r>
      <w:r w:rsidR="00E36097" w:rsidRPr="007143FC">
        <w:rPr>
          <w:rFonts w:asciiTheme="majorHAnsi" w:hAnsiTheme="majorHAnsi" w:cstheme="majorHAnsi"/>
          <w:iCs/>
          <w:sz w:val="24"/>
          <w:szCs w:val="24"/>
          <w:lang w:val="ro-MD"/>
        </w:rPr>
        <w:t>ii</w:t>
      </w:r>
      <w:r w:rsidR="003E6445" w:rsidRPr="007143FC">
        <w:rPr>
          <w:rFonts w:asciiTheme="majorHAnsi" w:hAnsiTheme="majorHAnsi" w:cstheme="majorHAnsi"/>
          <w:iCs/>
          <w:sz w:val="24"/>
          <w:szCs w:val="24"/>
          <w:lang w:val="ro-MD"/>
        </w:rPr>
        <w:t xml:space="preserve"> în evidența contabilă </w:t>
      </w:r>
      <w:r w:rsidR="00E36097" w:rsidRPr="007143FC">
        <w:rPr>
          <w:rFonts w:asciiTheme="majorHAnsi" w:hAnsiTheme="majorHAnsi" w:cstheme="majorHAnsi"/>
          <w:iCs/>
          <w:sz w:val="24"/>
          <w:szCs w:val="24"/>
          <w:lang w:val="ro-MD"/>
        </w:rPr>
        <w:t xml:space="preserve">a </w:t>
      </w:r>
      <w:r w:rsidR="003E6445" w:rsidRPr="007143FC">
        <w:rPr>
          <w:rFonts w:asciiTheme="majorHAnsi" w:hAnsiTheme="majorHAnsi" w:cstheme="majorHAnsi"/>
          <w:iCs/>
          <w:sz w:val="24"/>
          <w:szCs w:val="24"/>
          <w:lang w:val="ro-MD"/>
        </w:rPr>
        <w:t>investițiil</w:t>
      </w:r>
      <w:r w:rsidR="00E36097" w:rsidRPr="007143FC">
        <w:rPr>
          <w:rFonts w:asciiTheme="majorHAnsi" w:hAnsiTheme="majorHAnsi" w:cstheme="majorHAnsi"/>
          <w:iCs/>
          <w:sz w:val="24"/>
          <w:szCs w:val="24"/>
          <w:lang w:val="ro-MD"/>
        </w:rPr>
        <w:t>or</w:t>
      </w:r>
      <w:r w:rsidR="003E6445" w:rsidRPr="007143FC">
        <w:rPr>
          <w:rFonts w:asciiTheme="majorHAnsi" w:hAnsiTheme="majorHAnsi" w:cstheme="majorHAnsi"/>
          <w:iCs/>
          <w:sz w:val="24"/>
          <w:szCs w:val="24"/>
          <w:lang w:val="ro-MD"/>
        </w:rPr>
        <w:t xml:space="preserve"> efectuate în perioadele anterioare </w:t>
      </w:r>
      <w:r w:rsidR="00E36097" w:rsidRPr="007143FC">
        <w:rPr>
          <w:rFonts w:asciiTheme="majorHAnsi" w:hAnsiTheme="majorHAnsi" w:cstheme="majorHAnsi"/>
          <w:iCs/>
          <w:sz w:val="24"/>
          <w:szCs w:val="24"/>
          <w:lang w:val="ro-MD"/>
        </w:rPr>
        <w:t>la</w:t>
      </w:r>
      <w:r w:rsidR="003E6445" w:rsidRPr="007143FC">
        <w:rPr>
          <w:rFonts w:asciiTheme="majorHAnsi" w:hAnsiTheme="majorHAnsi" w:cstheme="majorHAnsi"/>
          <w:iCs/>
          <w:sz w:val="24"/>
          <w:szCs w:val="24"/>
          <w:lang w:val="ro-MD"/>
        </w:rPr>
        <w:t xml:space="preserve"> Colegiul de Inginerie din or. Strășeni (29,</w:t>
      </w:r>
      <w:r w:rsidR="00C5109D" w:rsidRPr="007143FC">
        <w:rPr>
          <w:rFonts w:asciiTheme="majorHAnsi" w:hAnsiTheme="majorHAnsi" w:cstheme="majorHAnsi"/>
          <w:iCs/>
          <w:sz w:val="24"/>
          <w:szCs w:val="24"/>
          <w:lang w:val="ro-MD"/>
        </w:rPr>
        <w:t>9</w:t>
      </w:r>
      <w:r w:rsidR="003E6445" w:rsidRPr="007143FC">
        <w:rPr>
          <w:rFonts w:asciiTheme="majorHAnsi" w:hAnsiTheme="majorHAnsi" w:cstheme="majorHAnsi"/>
          <w:iCs/>
          <w:sz w:val="24"/>
          <w:szCs w:val="24"/>
          <w:lang w:val="ro-MD"/>
        </w:rPr>
        <w:t xml:space="preserve"> mil.lei), cu transmiterea conformă a acestora </w:t>
      </w:r>
      <w:r w:rsidR="00925158" w:rsidRPr="007143FC">
        <w:rPr>
          <w:rFonts w:asciiTheme="majorHAnsi" w:hAnsiTheme="majorHAnsi" w:cstheme="majorHAnsi"/>
          <w:iCs/>
          <w:sz w:val="24"/>
          <w:szCs w:val="24"/>
          <w:lang w:val="ro-MD"/>
        </w:rPr>
        <w:t xml:space="preserve">către </w:t>
      </w:r>
      <w:r w:rsidR="00BB4393" w:rsidRPr="007143FC">
        <w:rPr>
          <w:rFonts w:asciiTheme="majorHAnsi" w:hAnsiTheme="majorHAnsi" w:cstheme="majorHAnsi"/>
          <w:iCs/>
          <w:sz w:val="24"/>
          <w:szCs w:val="24"/>
          <w:lang w:val="ro-MD"/>
        </w:rPr>
        <w:t>Ministerul Educației, Culturii și Cercetării</w:t>
      </w:r>
      <w:r w:rsidR="00C47625">
        <w:rPr>
          <w:rFonts w:asciiTheme="majorHAnsi" w:hAnsiTheme="majorHAnsi" w:cstheme="majorHAnsi"/>
          <w:iCs/>
          <w:sz w:val="24"/>
          <w:szCs w:val="24"/>
          <w:lang w:val="ro-MD"/>
        </w:rPr>
        <w:t xml:space="preserve">, </w:t>
      </w:r>
      <w:r w:rsidR="00C1420C">
        <w:rPr>
          <w:rFonts w:asciiTheme="majorHAnsi" w:hAnsiTheme="majorHAnsi" w:cstheme="majorHAnsi"/>
          <w:iCs/>
          <w:sz w:val="24"/>
          <w:szCs w:val="24"/>
          <w:lang w:val="ro-MD"/>
        </w:rPr>
        <w:t>potrivit</w:t>
      </w:r>
      <w:r w:rsidR="00C47625">
        <w:rPr>
          <w:rFonts w:asciiTheme="majorHAnsi" w:hAnsiTheme="majorHAnsi" w:cstheme="majorHAnsi"/>
          <w:iCs/>
          <w:sz w:val="24"/>
          <w:szCs w:val="24"/>
          <w:lang w:val="ro-MD"/>
        </w:rPr>
        <w:t xml:space="preserve"> </w:t>
      </w:r>
      <w:r w:rsidR="00C1420C">
        <w:rPr>
          <w:rFonts w:asciiTheme="majorHAnsi" w:hAnsiTheme="majorHAnsi" w:cstheme="majorHAnsi"/>
          <w:iCs/>
          <w:sz w:val="24"/>
          <w:szCs w:val="24"/>
          <w:lang w:val="ro-MD"/>
        </w:rPr>
        <w:t>S</w:t>
      </w:r>
      <w:r w:rsidR="00C47625">
        <w:rPr>
          <w:rFonts w:asciiTheme="majorHAnsi" w:hAnsiTheme="majorHAnsi" w:cstheme="majorHAnsi"/>
          <w:iCs/>
          <w:sz w:val="24"/>
          <w:szCs w:val="24"/>
          <w:lang w:val="ro-MD"/>
        </w:rPr>
        <w:t>crisorii Ministerului Finanțe</w:t>
      </w:r>
      <w:r w:rsidR="00C1420C">
        <w:rPr>
          <w:rFonts w:asciiTheme="majorHAnsi" w:hAnsiTheme="majorHAnsi" w:cstheme="majorHAnsi"/>
          <w:iCs/>
          <w:sz w:val="24"/>
          <w:szCs w:val="24"/>
          <w:lang w:val="ro-MD"/>
        </w:rPr>
        <w:t>lor</w:t>
      </w:r>
      <w:r w:rsidR="00C47625">
        <w:rPr>
          <w:rFonts w:asciiTheme="majorHAnsi" w:hAnsiTheme="majorHAnsi" w:cstheme="majorHAnsi"/>
          <w:iCs/>
          <w:sz w:val="24"/>
          <w:szCs w:val="24"/>
          <w:lang w:val="ro-MD"/>
        </w:rPr>
        <w:t xml:space="preserve"> nr.12/3-7-74 din 28.05.2021</w:t>
      </w:r>
      <w:r w:rsidR="00FF0505">
        <w:rPr>
          <w:rFonts w:asciiTheme="majorHAnsi" w:hAnsiTheme="majorHAnsi" w:cstheme="majorHAnsi"/>
          <w:iCs/>
          <w:sz w:val="24"/>
          <w:szCs w:val="24"/>
          <w:lang w:val="ro-MD"/>
        </w:rPr>
        <w:t>.</w:t>
      </w:r>
    </w:p>
    <w:p w:rsidR="00EA16DD" w:rsidRPr="007143FC" w:rsidRDefault="00EA16DD" w:rsidP="00DC092F">
      <w:pPr>
        <w:spacing w:after="0" w:line="276" w:lineRule="auto"/>
        <w:ind w:firstLine="562"/>
        <w:jc w:val="both"/>
        <w:rPr>
          <w:rFonts w:asciiTheme="majorHAnsi" w:hAnsiTheme="majorHAnsi" w:cstheme="majorHAnsi"/>
          <w:sz w:val="24"/>
          <w:szCs w:val="24"/>
          <w:lang w:val="ro-MD"/>
        </w:rPr>
      </w:pPr>
      <w:r w:rsidRPr="007143FC">
        <w:rPr>
          <w:rFonts w:asciiTheme="majorHAnsi" w:eastAsia="Times New Roman" w:hAnsiTheme="majorHAnsi" w:cstheme="majorHAnsi"/>
          <w:b/>
          <w:sz w:val="24"/>
          <w:szCs w:val="24"/>
          <w:lang w:val="ro-MD" w:eastAsia="ro-MD"/>
        </w:rPr>
        <w:lastRenderedPageBreak/>
        <w:t>3.</w:t>
      </w:r>
      <w:r w:rsidRPr="007143FC">
        <w:rPr>
          <w:rFonts w:asciiTheme="majorHAnsi" w:eastAsia="Times New Roman" w:hAnsiTheme="majorHAnsi" w:cstheme="majorHAnsi"/>
          <w:sz w:val="24"/>
          <w:szCs w:val="24"/>
          <w:lang w:val="ro-MD" w:eastAsia="ro-MD"/>
        </w:rPr>
        <w:t xml:space="preserve"> </w:t>
      </w:r>
      <w:r w:rsidR="00665035" w:rsidRPr="007143FC">
        <w:rPr>
          <w:rFonts w:asciiTheme="majorHAnsi" w:hAnsiTheme="majorHAnsi" w:cstheme="majorHAnsi"/>
          <w:sz w:val="24"/>
          <w:szCs w:val="24"/>
          <w:lang w:val="ro-MD"/>
        </w:rPr>
        <w:t>S</w:t>
      </w:r>
      <w:r w:rsidRPr="007143FC">
        <w:rPr>
          <w:rFonts w:asciiTheme="majorHAnsi" w:hAnsiTheme="majorHAnsi" w:cstheme="majorHAnsi"/>
          <w:sz w:val="24"/>
          <w:szCs w:val="24"/>
          <w:lang w:val="ro-MD"/>
        </w:rPr>
        <w:t>e exclud</w:t>
      </w:r>
      <w:r w:rsidR="00665035" w:rsidRPr="007143FC">
        <w:rPr>
          <w:rFonts w:asciiTheme="majorHAnsi" w:hAnsiTheme="majorHAnsi" w:cstheme="majorHAnsi"/>
          <w:sz w:val="24"/>
          <w:szCs w:val="24"/>
          <w:lang w:val="ro-MD"/>
        </w:rPr>
        <w:t>e</w:t>
      </w:r>
      <w:r w:rsidRPr="007143FC">
        <w:rPr>
          <w:rFonts w:asciiTheme="majorHAnsi" w:hAnsiTheme="majorHAnsi" w:cstheme="majorHAnsi"/>
          <w:sz w:val="24"/>
          <w:szCs w:val="24"/>
          <w:lang w:val="ro-MD"/>
        </w:rPr>
        <w:t xml:space="preserve"> di</w:t>
      </w:r>
      <w:r w:rsidR="00F13998" w:rsidRPr="007143FC">
        <w:rPr>
          <w:rFonts w:asciiTheme="majorHAnsi" w:hAnsiTheme="majorHAnsi" w:cstheme="majorHAnsi"/>
          <w:sz w:val="24"/>
          <w:szCs w:val="24"/>
          <w:lang w:val="ro-MD"/>
        </w:rPr>
        <w:t>n regim de monitorizare Hotărârea</w:t>
      </w:r>
      <w:r w:rsidRPr="007143FC">
        <w:rPr>
          <w:rFonts w:asciiTheme="majorHAnsi" w:hAnsiTheme="majorHAnsi" w:cstheme="majorHAnsi"/>
          <w:sz w:val="24"/>
          <w:szCs w:val="24"/>
          <w:lang w:val="ro-MD"/>
        </w:rPr>
        <w:t xml:space="preserve"> Curții de Conturi nr.</w:t>
      </w:r>
      <w:r w:rsidR="00F13998" w:rsidRPr="007143FC">
        <w:rPr>
          <w:rFonts w:asciiTheme="majorHAnsi" w:hAnsiTheme="majorHAnsi" w:cstheme="majorHAnsi"/>
          <w:sz w:val="24"/>
          <w:szCs w:val="24"/>
          <w:lang w:val="ro-MD"/>
        </w:rPr>
        <w:t>32 din 2</w:t>
      </w:r>
      <w:r w:rsidRPr="007143FC">
        <w:rPr>
          <w:rFonts w:asciiTheme="majorHAnsi" w:hAnsiTheme="majorHAnsi" w:cstheme="majorHAnsi"/>
          <w:sz w:val="24"/>
          <w:szCs w:val="24"/>
          <w:lang w:val="ro-MD"/>
        </w:rPr>
        <w:t>0.0</w:t>
      </w:r>
      <w:r w:rsidR="00F13998" w:rsidRPr="007143FC">
        <w:rPr>
          <w:rFonts w:asciiTheme="majorHAnsi" w:hAnsiTheme="majorHAnsi" w:cstheme="majorHAnsi"/>
          <w:sz w:val="24"/>
          <w:szCs w:val="24"/>
          <w:lang w:val="ro-MD"/>
        </w:rPr>
        <w:t>7</w:t>
      </w:r>
      <w:r w:rsidRPr="007143FC">
        <w:rPr>
          <w:rFonts w:asciiTheme="majorHAnsi" w:hAnsiTheme="majorHAnsi" w:cstheme="majorHAnsi"/>
          <w:sz w:val="24"/>
          <w:szCs w:val="24"/>
          <w:lang w:val="ro-MD"/>
        </w:rPr>
        <w:t>.20</w:t>
      </w:r>
      <w:r w:rsidR="00F13998" w:rsidRPr="007143FC">
        <w:rPr>
          <w:rFonts w:asciiTheme="majorHAnsi" w:hAnsiTheme="majorHAnsi" w:cstheme="majorHAnsi"/>
          <w:sz w:val="24"/>
          <w:szCs w:val="24"/>
          <w:lang w:val="ro-MD"/>
        </w:rPr>
        <w:t>20</w:t>
      </w:r>
      <w:r w:rsidRPr="007143FC">
        <w:rPr>
          <w:rFonts w:asciiTheme="majorHAnsi" w:hAnsiTheme="majorHAnsi" w:cstheme="majorHAnsi"/>
          <w:sz w:val="24"/>
          <w:szCs w:val="24"/>
          <w:lang w:val="ro-MD"/>
        </w:rPr>
        <w:t xml:space="preserve"> „Cu privire la Raportul auditului rapoartelor financiare ale </w:t>
      </w:r>
      <w:r w:rsidRPr="007143FC">
        <w:rPr>
          <w:rFonts w:asciiTheme="majorHAnsi" w:eastAsia="Times New Roman" w:hAnsiTheme="majorHAnsi" w:cstheme="majorHAnsi"/>
          <w:sz w:val="24"/>
          <w:szCs w:val="24"/>
          <w:lang w:val="ro-MD"/>
        </w:rPr>
        <w:t xml:space="preserve">Ministerului </w:t>
      </w:r>
      <w:r w:rsidR="00C8641A" w:rsidRPr="007143FC">
        <w:rPr>
          <w:rFonts w:asciiTheme="majorHAnsi" w:eastAsia="Times New Roman" w:hAnsiTheme="majorHAnsi" w:cstheme="majorHAnsi"/>
          <w:sz w:val="24"/>
          <w:szCs w:val="24"/>
          <w:lang w:val="ro-MD"/>
        </w:rPr>
        <w:t>Educației</w:t>
      </w:r>
      <w:r w:rsidRPr="007143FC">
        <w:rPr>
          <w:rFonts w:asciiTheme="majorHAnsi" w:eastAsia="Times New Roman" w:hAnsiTheme="majorHAnsi" w:cstheme="majorHAnsi"/>
          <w:sz w:val="24"/>
          <w:szCs w:val="24"/>
          <w:lang w:val="ro-MD"/>
        </w:rPr>
        <w:t xml:space="preserve">, Culturii </w:t>
      </w:r>
      <w:r w:rsidR="00C8641A" w:rsidRPr="007143FC">
        <w:rPr>
          <w:rFonts w:asciiTheme="majorHAnsi" w:eastAsia="Times New Roman" w:hAnsiTheme="majorHAnsi" w:cstheme="majorHAnsi"/>
          <w:sz w:val="24"/>
          <w:szCs w:val="24"/>
          <w:lang w:val="ro-MD"/>
        </w:rPr>
        <w:t>și</w:t>
      </w:r>
      <w:r w:rsidRPr="007143FC">
        <w:rPr>
          <w:rFonts w:asciiTheme="majorHAnsi" w:eastAsia="Times New Roman" w:hAnsiTheme="majorHAnsi" w:cstheme="majorHAnsi"/>
          <w:sz w:val="24"/>
          <w:szCs w:val="24"/>
          <w:lang w:val="ro-MD"/>
        </w:rPr>
        <w:t xml:space="preserve"> Cercetări</w:t>
      </w:r>
      <w:r w:rsidR="00F81745" w:rsidRPr="007143FC">
        <w:rPr>
          <w:rFonts w:asciiTheme="majorHAnsi" w:eastAsia="Times New Roman" w:hAnsiTheme="majorHAnsi" w:cstheme="majorHAnsi"/>
          <w:sz w:val="24"/>
          <w:szCs w:val="24"/>
          <w:lang w:val="ro-MD"/>
        </w:rPr>
        <w:t>i</w:t>
      </w:r>
      <w:r w:rsidRPr="007143FC">
        <w:rPr>
          <w:rFonts w:asciiTheme="majorHAnsi" w:hAnsiTheme="majorHAnsi" w:cstheme="majorHAnsi"/>
          <w:sz w:val="24"/>
          <w:szCs w:val="24"/>
          <w:lang w:val="ro-MD"/>
        </w:rPr>
        <w:t xml:space="preserve"> încheiate la 31 decembrie 201</w:t>
      </w:r>
      <w:r w:rsidR="00F13998" w:rsidRPr="007143FC">
        <w:rPr>
          <w:rFonts w:asciiTheme="majorHAnsi" w:hAnsiTheme="majorHAnsi" w:cstheme="majorHAnsi"/>
          <w:sz w:val="24"/>
          <w:szCs w:val="24"/>
          <w:lang w:val="ro-MD"/>
        </w:rPr>
        <w:t>9</w:t>
      </w:r>
      <w:r w:rsidRPr="007143FC">
        <w:rPr>
          <w:rFonts w:asciiTheme="majorHAnsi" w:hAnsiTheme="majorHAnsi" w:cstheme="majorHAnsi"/>
          <w:sz w:val="24"/>
          <w:szCs w:val="24"/>
          <w:lang w:val="ro-MD"/>
        </w:rPr>
        <w:t xml:space="preserve">”, </w:t>
      </w:r>
      <w:r w:rsidR="00665035" w:rsidRPr="007143FC">
        <w:rPr>
          <w:rFonts w:asciiTheme="majorHAnsi" w:hAnsiTheme="majorHAnsi" w:cstheme="majorHAnsi"/>
          <w:sz w:val="24"/>
          <w:szCs w:val="24"/>
          <w:lang w:val="ro-MD"/>
        </w:rPr>
        <w:t>cu reiterarea recomandărilor neimplementate aferente misiunilor de audit precedente</w:t>
      </w:r>
      <w:r w:rsidR="00EF4617" w:rsidRPr="007143FC">
        <w:rPr>
          <w:rFonts w:asciiTheme="majorHAnsi" w:hAnsiTheme="majorHAnsi" w:cstheme="majorHAnsi"/>
          <w:sz w:val="24"/>
          <w:szCs w:val="24"/>
          <w:lang w:val="ro-MD"/>
        </w:rPr>
        <w:t xml:space="preserve"> </w:t>
      </w:r>
      <w:r w:rsidR="00EF4617" w:rsidRPr="00DC092F">
        <w:rPr>
          <w:rFonts w:asciiTheme="majorHAnsi" w:hAnsiTheme="majorHAnsi" w:cstheme="majorHAnsi"/>
          <w:sz w:val="24"/>
          <w:szCs w:val="24"/>
          <w:lang w:val="ro-MD"/>
        </w:rPr>
        <w:t>(</w:t>
      </w:r>
      <w:r w:rsidR="009712E1" w:rsidRPr="00DC092F">
        <w:rPr>
          <w:rFonts w:asciiTheme="majorHAnsi" w:hAnsiTheme="majorHAnsi" w:cstheme="majorHAnsi"/>
          <w:sz w:val="24"/>
          <w:szCs w:val="24"/>
          <w:lang w:val="ro-MD"/>
        </w:rPr>
        <w:t>2.3.1., 2.4</w:t>
      </w:r>
      <w:r w:rsidR="00DC092F" w:rsidRPr="00DC092F">
        <w:rPr>
          <w:rFonts w:asciiTheme="majorHAnsi" w:hAnsiTheme="majorHAnsi" w:cstheme="majorHAnsi"/>
          <w:sz w:val="24"/>
          <w:szCs w:val="24"/>
          <w:lang w:val="ro-MD"/>
        </w:rPr>
        <w:t>. și, respectiv, 2.1.1-2.1.3., 2.1.5</w:t>
      </w:r>
      <w:r w:rsidR="00C1420C">
        <w:rPr>
          <w:rFonts w:asciiTheme="majorHAnsi" w:hAnsiTheme="majorHAnsi" w:cstheme="majorHAnsi"/>
          <w:sz w:val="24"/>
          <w:szCs w:val="24"/>
          <w:lang w:val="ro-MD"/>
        </w:rPr>
        <w:t>.</w:t>
      </w:r>
      <w:r w:rsidR="00BD0BC7" w:rsidRPr="00DC092F">
        <w:rPr>
          <w:rFonts w:asciiTheme="majorHAnsi" w:hAnsiTheme="majorHAnsi" w:cstheme="majorHAnsi"/>
          <w:sz w:val="24"/>
          <w:szCs w:val="24"/>
          <w:lang w:val="ro-MD"/>
        </w:rPr>
        <w:t>-2.1.1</w:t>
      </w:r>
      <w:r w:rsidR="00DC092F" w:rsidRPr="00DC092F">
        <w:rPr>
          <w:rFonts w:asciiTheme="majorHAnsi" w:hAnsiTheme="majorHAnsi" w:cstheme="majorHAnsi"/>
          <w:sz w:val="24"/>
          <w:szCs w:val="24"/>
          <w:lang w:val="ro-MD"/>
        </w:rPr>
        <w:t>9., 2.2.1</w:t>
      </w:r>
      <w:r w:rsidR="00C1420C">
        <w:rPr>
          <w:rFonts w:asciiTheme="majorHAnsi" w:hAnsiTheme="majorHAnsi" w:cstheme="majorHAnsi"/>
          <w:sz w:val="24"/>
          <w:szCs w:val="24"/>
          <w:lang w:val="ro-MD"/>
        </w:rPr>
        <w:t>.</w:t>
      </w:r>
      <w:r w:rsidR="00DC092F" w:rsidRPr="00DC092F">
        <w:rPr>
          <w:rFonts w:asciiTheme="majorHAnsi" w:hAnsiTheme="majorHAnsi" w:cstheme="majorHAnsi"/>
          <w:sz w:val="24"/>
          <w:szCs w:val="24"/>
          <w:lang w:val="ro-MD"/>
        </w:rPr>
        <w:t>-2.2.5</w:t>
      </w:r>
      <w:r w:rsidR="00415565">
        <w:rPr>
          <w:rFonts w:asciiTheme="majorHAnsi" w:hAnsiTheme="majorHAnsi" w:cstheme="majorHAnsi"/>
          <w:sz w:val="24"/>
          <w:szCs w:val="24"/>
          <w:lang w:val="ro-MD"/>
        </w:rPr>
        <w:t>.</w:t>
      </w:r>
      <w:r w:rsidR="00EF4617" w:rsidRPr="00DC092F">
        <w:rPr>
          <w:rFonts w:asciiTheme="majorHAnsi" w:hAnsiTheme="majorHAnsi" w:cstheme="majorHAnsi"/>
          <w:sz w:val="24"/>
          <w:szCs w:val="24"/>
          <w:lang w:val="ro-MD"/>
        </w:rPr>
        <w:t>)</w:t>
      </w:r>
      <w:r w:rsidR="00665035" w:rsidRPr="00DC092F">
        <w:rPr>
          <w:rFonts w:asciiTheme="majorHAnsi" w:hAnsiTheme="majorHAnsi" w:cstheme="majorHAnsi"/>
          <w:sz w:val="24"/>
          <w:szCs w:val="24"/>
          <w:lang w:val="ro-MD"/>
        </w:rPr>
        <w:t>.</w:t>
      </w:r>
    </w:p>
    <w:p w:rsidR="00EA16DD" w:rsidRPr="007143FC" w:rsidRDefault="00EA16DD" w:rsidP="00B72F0B">
      <w:pPr>
        <w:spacing w:after="0" w:line="276" w:lineRule="auto"/>
        <w:ind w:firstLine="562"/>
        <w:jc w:val="both"/>
        <w:rPr>
          <w:rFonts w:asciiTheme="majorHAnsi" w:hAnsiTheme="majorHAnsi" w:cstheme="majorHAnsi"/>
          <w:bCs/>
          <w:sz w:val="24"/>
          <w:szCs w:val="24"/>
          <w:lang w:val="ro-MD"/>
        </w:rPr>
      </w:pPr>
      <w:r w:rsidRPr="007143FC">
        <w:rPr>
          <w:rFonts w:asciiTheme="majorHAnsi" w:hAnsiTheme="majorHAnsi" w:cstheme="majorHAnsi"/>
          <w:b/>
          <w:bCs/>
          <w:sz w:val="24"/>
          <w:szCs w:val="24"/>
          <w:lang w:val="ro-MD"/>
        </w:rPr>
        <w:t>4.</w:t>
      </w:r>
      <w:r w:rsidRPr="007143FC">
        <w:rPr>
          <w:rFonts w:asciiTheme="majorHAnsi" w:hAnsiTheme="majorHAnsi" w:cstheme="majorHAnsi"/>
          <w:bCs/>
          <w:sz w:val="24"/>
          <w:szCs w:val="24"/>
          <w:lang w:val="ro-MD"/>
        </w:rPr>
        <w:t xml:space="preserve"> Se împuternicește membrul Curții de Conturi </w:t>
      </w:r>
      <w:r w:rsidR="00A91098" w:rsidRPr="007143FC">
        <w:rPr>
          <w:rFonts w:asciiTheme="majorHAnsi" w:hAnsiTheme="majorHAnsi" w:cstheme="majorHAnsi"/>
          <w:sz w:val="24"/>
          <w:szCs w:val="24"/>
          <w:lang w:val="ro-MD"/>
        </w:rPr>
        <w:t xml:space="preserve">care coordonează sectorul respectiv cu dreptul de a </w:t>
      </w:r>
      <w:r w:rsidRPr="007143FC">
        <w:rPr>
          <w:rFonts w:asciiTheme="majorHAnsi" w:hAnsiTheme="majorHAnsi" w:cstheme="majorHAnsi"/>
          <w:bCs/>
          <w:sz w:val="24"/>
          <w:szCs w:val="24"/>
          <w:lang w:val="ro-MD"/>
        </w:rPr>
        <w:t>semn</w:t>
      </w:r>
      <w:r w:rsidR="00A91098" w:rsidRPr="007143FC">
        <w:rPr>
          <w:rFonts w:asciiTheme="majorHAnsi" w:hAnsiTheme="majorHAnsi" w:cstheme="majorHAnsi"/>
          <w:bCs/>
          <w:sz w:val="24"/>
          <w:szCs w:val="24"/>
          <w:lang w:val="ro-MD"/>
        </w:rPr>
        <w:t xml:space="preserve">a </w:t>
      </w:r>
      <w:r w:rsidRPr="007143FC">
        <w:rPr>
          <w:rFonts w:asciiTheme="majorHAnsi" w:hAnsiTheme="majorHAnsi" w:cstheme="majorHAnsi"/>
          <w:bCs/>
          <w:sz w:val="24"/>
          <w:szCs w:val="24"/>
          <w:lang w:val="ro-MD"/>
        </w:rPr>
        <w:t>Scrisoarea către conducerea</w:t>
      </w:r>
      <w:r w:rsidRPr="007143FC">
        <w:rPr>
          <w:rFonts w:asciiTheme="majorHAnsi" w:hAnsiTheme="majorHAnsi" w:cstheme="majorHAnsi"/>
          <w:b/>
          <w:bCs/>
          <w:sz w:val="24"/>
          <w:szCs w:val="24"/>
          <w:lang w:val="ro-MD"/>
        </w:rPr>
        <w:t xml:space="preserve"> </w:t>
      </w:r>
      <w:r w:rsidRPr="007143FC">
        <w:rPr>
          <w:rFonts w:asciiTheme="majorHAnsi" w:eastAsia="Times New Roman" w:hAnsiTheme="majorHAnsi" w:cstheme="majorHAnsi"/>
          <w:sz w:val="24"/>
          <w:szCs w:val="24"/>
          <w:lang w:val="ro-MD"/>
        </w:rPr>
        <w:t xml:space="preserve">Ministerului </w:t>
      </w:r>
      <w:r w:rsidR="007143FC" w:rsidRPr="007143FC">
        <w:rPr>
          <w:rFonts w:asciiTheme="majorHAnsi" w:eastAsia="Times New Roman" w:hAnsiTheme="majorHAnsi" w:cstheme="majorHAnsi"/>
          <w:sz w:val="24"/>
          <w:szCs w:val="24"/>
          <w:lang w:val="ro-MD"/>
        </w:rPr>
        <w:t>Educației</w:t>
      </w:r>
      <w:r w:rsidRPr="007143FC">
        <w:rPr>
          <w:rFonts w:asciiTheme="majorHAnsi" w:eastAsia="Times New Roman" w:hAnsiTheme="majorHAnsi" w:cstheme="majorHAnsi"/>
          <w:sz w:val="24"/>
          <w:szCs w:val="24"/>
          <w:lang w:val="ro-MD"/>
        </w:rPr>
        <w:t xml:space="preserve">, Culturii </w:t>
      </w:r>
      <w:r w:rsidR="007143FC" w:rsidRPr="007143FC">
        <w:rPr>
          <w:rFonts w:asciiTheme="majorHAnsi" w:eastAsia="Times New Roman" w:hAnsiTheme="majorHAnsi" w:cstheme="majorHAnsi"/>
          <w:sz w:val="24"/>
          <w:szCs w:val="24"/>
          <w:lang w:val="ro-MD"/>
        </w:rPr>
        <w:t>și</w:t>
      </w:r>
      <w:r w:rsidRPr="007143FC">
        <w:rPr>
          <w:rFonts w:asciiTheme="majorHAnsi" w:eastAsia="Times New Roman" w:hAnsiTheme="majorHAnsi" w:cstheme="majorHAnsi"/>
          <w:sz w:val="24"/>
          <w:szCs w:val="24"/>
          <w:lang w:val="ro-MD"/>
        </w:rPr>
        <w:t xml:space="preserve"> Cercetări</w:t>
      </w:r>
      <w:r w:rsidR="00F81745" w:rsidRPr="007143FC">
        <w:rPr>
          <w:rFonts w:asciiTheme="majorHAnsi" w:eastAsia="Times New Roman" w:hAnsiTheme="majorHAnsi" w:cstheme="majorHAnsi"/>
          <w:sz w:val="24"/>
          <w:szCs w:val="24"/>
          <w:lang w:val="ro-MD"/>
        </w:rPr>
        <w:t>i</w:t>
      </w:r>
      <w:r w:rsidRPr="007143FC">
        <w:rPr>
          <w:rFonts w:asciiTheme="majorHAnsi" w:hAnsiTheme="majorHAnsi" w:cstheme="majorHAnsi"/>
          <w:bCs/>
          <w:sz w:val="24"/>
          <w:szCs w:val="24"/>
          <w:lang w:val="ro-MD"/>
        </w:rPr>
        <w:t xml:space="preserve">. </w:t>
      </w:r>
    </w:p>
    <w:p w:rsidR="00EA16DD" w:rsidRPr="007143FC" w:rsidRDefault="00EA16DD" w:rsidP="00B72F0B">
      <w:pPr>
        <w:spacing w:after="0" w:line="276" w:lineRule="auto"/>
        <w:ind w:firstLine="562"/>
        <w:jc w:val="both"/>
        <w:rPr>
          <w:rFonts w:asciiTheme="majorHAnsi" w:hAnsiTheme="majorHAnsi" w:cstheme="majorHAnsi"/>
          <w:color w:val="FF0000"/>
          <w:sz w:val="24"/>
          <w:szCs w:val="24"/>
          <w:lang w:val="ro-MD"/>
        </w:rPr>
      </w:pPr>
      <w:r w:rsidRPr="007143FC">
        <w:rPr>
          <w:rFonts w:asciiTheme="majorHAnsi" w:hAnsiTheme="majorHAnsi" w:cstheme="majorHAnsi"/>
          <w:b/>
          <w:bCs/>
          <w:sz w:val="24"/>
          <w:szCs w:val="24"/>
          <w:lang w:val="ro-MD"/>
        </w:rPr>
        <w:t xml:space="preserve">5. </w:t>
      </w:r>
      <w:r w:rsidRPr="007143FC">
        <w:rPr>
          <w:rFonts w:asciiTheme="majorHAnsi" w:hAnsiTheme="majorHAnsi" w:cstheme="majorHAnsi"/>
          <w:sz w:val="24"/>
          <w:szCs w:val="24"/>
          <w:lang w:val="ro-MD" w:eastAsia="ru-RU"/>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EA16DD" w:rsidRPr="007143FC" w:rsidRDefault="00EA16DD" w:rsidP="002D7104">
      <w:pPr>
        <w:spacing w:after="0" w:line="276" w:lineRule="auto"/>
        <w:ind w:firstLine="562"/>
        <w:jc w:val="both"/>
        <w:rPr>
          <w:rFonts w:asciiTheme="majorHAnsi" w:hAnsiTheme="majorHAnsi" w:cstheme="majorHAnsi"/>
          <w:sz w:val="24"/>
          <w:szCs w:val="24"/>
          <w:lang w:val="ro-MD"/>
        </w:rPr>
      </w:pPr>
      <w:r w:rsidRPr="007143FC">
        <w:rPr>
          <w:rFonts w:asciiTheme="majorHAnsi" w:hAnsiTheme="majorHAnsi" w:cstheme="majorHAnsi"/>
          <w:sz w:val="24"/>
          <w:szCs w:val="24"/>
          <w:lang w:val="ro-MD"/>
        </w:rPr>
        <w:t xml:space="preserve"> </w:t>
      </w:r>
      <w:r w:rsidRPr="007143FC">
        <w:rPr>
          <w:rFonts w:asciiTheme="majorHAnsi" w:hAnsiTheme="majorHAnsi" w:cstheme="majorHAnsi"/>
          <w:b/>
          <w:bCs/>
          <w:sz w:val="24"/>
          <w:szCs w:val="24"/>
          <w:lang w:val="ro-MD"/>
        </w:rPr>
        <w:t xml:space="preserve">6. </w:t>
      </w:r>
      <w:r w:rsidRPr="007143FC">
        <w:rPr>
          <w:rFonts w:asciiTheme="majorHAnsi" w:hAnsiTheme="majorHAnsi" w:cstheme="majorHAnsi"/>
          <w:sz w:val="24"/>
          <w:szCs w:val="24"/>
          <w:lang w:val="ro-MD"/>
        </w:rPr>
        <w:t>Curtea de Conturi va fi informată</w:t>
      </w:r>
      <w:r w:rsidR="00387AE6" w:rsidRPr="007143FC">
        <w:rPr>
          <w:rFonts w:asciiTheme="majorHAnsi" w:hAnsiTheme="majorHAnsi" w:cstheme="majorHAnsi"/>
          <w:sz w:val="24"/>
          <w:szCs w:val="24"/>
          <w:lang w:val="ro-MD"/>
        </w:rPr>
        <w:t xml:space="preserve"> trimestrial</w:t>
      </w:r>
      <w:r w:rsidRPr="007143FC">
        <w:rPr>
          <w:rFonts w:asciiTheme="majorHAnsi" w:hAnsiTheme="majorHAnsi" w:cstheme="majorHAnsi"/>
          <w:sz w:val="24"/>
          <w:szCs w:val="24"/>
          <w:lang w:val="ro-MD"/>
        </w:rPr>
        <w:t xml:space="preserve">, în </w:t>
      </w:r>
      <w:r w:rsidRPr="002D7104">
        <w:rPr>
          <w:rFonts w:asciiTheme="majorHAnsi" w:hAnsiTheme="majorHAnsi" w:cstheme="majorHAnsi"/>
          <w:sz w:val="24"/>
          <w:szCs w:val="24"/>
          <w:lang w:val="ro-MD"/>
        </w:rPr>
        <w:t xml:space="preserve">termen de </w:t>
      </w:r>
      <w:r w:rsidR="002D7104" w:rsidRPr="002D7104">
        <w:rPr>
          <w:rFonts w:asciiTheme="majorHAnsi" w:hAnsiTheme="majorHAnsi" w:cstheme="majorHAnsi"/>
          <w:sz w:val="24"/>
          <w:szCs w:val="24"/>
          <w:lang w:val="ro-MD"/>
        </w:rPr>
        <w:t>6</w:t>
      </w:r>
      <w:r w:rsidRPr="002D7104">
        <w:rPr>
          <w:rFonts w:asciiTheme="majorHAnsi" w:hAnsiTheme="majorHAnsi" w:cstheme="majorHAnsi"/>
          <w:sz w:val="24"/>
          <w:szCs w:val="24"/>
          <w:lang w:val="ro-MD"/>
        </w:rPr>
        <w:t xml:space="preserve"> luni</w:t>
      </w:r>
      <w:r w:rsidRPr="007143FC">
        <w:rPr>
          <w:rFonts w:asciiTheme="majorHAnsi" w:hAnsiTheme="majorHAnsi" w:cstheme="majorHAnsi"/>
          <w:sz w:val="24"/>
          <w:szCs w:val="24"/>
          <w:lang w:val="ro-MD"/>
        </w:rPr>
        <w:t xml:space="preserve"> din data intrării în vigoare a </w:t>
      </w:r>
      <w:r w:rsidR="00A91098" w:rsidRPr="007143FC">
        <w:rPr>
          <w:rFonts w:asciiTheme="majorHAnsi" w:hAnsiTheme="majorHAnsi" w:cstheme="majorHAnsi"/>
          <w:sz w:val="24"/>
          <w:szCs w:val="24"/>
          <w:lang w:val="ro-MD"/>
        </w:rPr>
        <w:t xml:space="preserve">prezentei </w:t>
      </w:r>
      <w:r w:rsidRPr="007143FC">
        <w:rPr>
          <w:rFonts w:asciiTheme="majorHAnsi" w:hAnsiTheme="majorHAnsi" w:cstheme="majorHAnsi"/>
          <w:sz w:val="24"/>
          <w:szCs w:val="24"/>
          <w:lang w:val="ro-MD"/>
        </w:rPr>
        <w:t xml:space="preserve">Hotărârii, despre acțiunile întreprinse pentru executarea </w:t>
      </w:r>
      <w:r w:rsidRPr="00DC6ADB">
        <w:rPr>
          <w:rFonts w:asciiTheme="majorHAnsi" w:hAnsiTheme="majorHAnsi" w:cstheme="majorHAnsi"/>
          <w:sz w:val="24"/>
          <w:szCs w:val="24"/>
          <w:lang w:val="ro-MD"/>
        </w:rPr>
        <w:t>subpunct</w:t>
      </w:r>
      <w:r w:rsidR="00387AE6" w:rsidRPr="00DC6ADB">
        <w:rPr>
          <w:rFonts w:asciiTheme="majorHAnsi" w:hAnsiTheme="majorHAnsi" w:cstheme="majorHAnsi"/>
          <w:sz w:val="24"/>
          <w:szCs w:val="24"/>
          <w:lang w:val="ro-MD"/>
        </w:rPr>
        <w:t>elor</w:t>
      </w:r>
      <w:r w:rsidRPr="00DC6ADB">
        <w:rPr>
          <w:rFonts w:asciiTheme="majorHAnsi" w:hAnsiTheme="majorHAnsi" w:cstheme="majorHAnsi"/>
          <w:sz w:val="24"/>
          <w:szCs w:val="24"/>
          <w:lang w:val="ro-MD"/>
        </w:rPr>
        <w:t xml:space="preserve"> 2.</w:t>
      </w:r>
      <w:r w:rsidR="0048795F">
        <w:rPr>
          <w:rFonts w:asciiTheme="majorHAnsi" w:hAnsiTheme="majorHAnsi" w:cstheme="majorHAnsi"/>
          <w:sz w:val="24"/>
          <w:szCs w:val="24"/>
          <w:lang w:val="ro-MD"/>
        </w:rPr>
        <w:t>4</w:t>
      </w:r>
      <w:r w:rsidRPr="00DC6ADB">
        <w:rPr>
          <w:rFonts w:asciiTheme="majorHAnsi" w:hAnsiTheme="majorHAnsi" w:cstheme="majorHAnsi"/>
          <w:sz w:val="24"/>
          <w:szCs w:val="24"/>
          <w:lang w:val="ro-MD"/>
        </w:rPr>
        <w:t>.</w:t>
      </w:r>
      <w:r w:rsidR="00387AE6" w:rsidRPr="00DC6ADB">
        <w:rPr>
          <w:rFonts w:asciiTheme="majorHAnsi" w:hAnsiTheme="majorHAnsi" w:cstheme="majorHAnsi"/>
          <w:sz w:val="24"/>
          <w:szCs w:val="24"/>
          <w:lang w:val="ro-MD"/>
        </w:rPr>
        <w:t>-2.</w:t>
      </w:r>
      <w:r w:rsidR="0048795F">
        <w:rPr>
          <w:rFonts w:asciiTheme="majorHAnsi" w:hAnsiTheme="majorHAnsi" w:cstheme="majorHAnsi"/>
          <w:sz w:val="24"/>
          <w:szCs w:val="24"/>
          <w:lang w:val="ro-MD"/>
        </w:rPr>
        <w:t>7</w:t>
      </w:r>
      <w:r w:rsidR="00387AE6" w:rsidRPr="00DC6ADB">
        <w:rPr>
          <w:rFonts w:asciiTheme="majorHAnsi" w:hAnsiTheme="majorHAnsi" w:cstheme="majorHAnsi"/>
          <w:sz w:val="24"/>
          <w:szCs w:val="24"/>
          <w:lang w:val="ro-MD"/>
        </w:rPr>
        <w:t>.</w:t>
      </w:r>
      <w:r w:rsidRPr="00DC6ADB">
        <w:rPr>
          <w:rFonts w:asciiTheme="majorHAnsi" w:hAnsiTheme="majorHAnsi" w:cstheme="majorHAnsi"/>
          <w:sz w:val="24"/>
          <w:szCs w:val="24"/>
          <w:lang w:val="ro-MD"/>
        </w:rPr>
        <w:t xml:space="preserve"> din prezenta Hotărâre și</w:t>
      </w:r>
      <w:r w:rsidR="00415565">
        <w:rPr>
          <w:rFonts w:asciiTheme="majorHAnsi" w:hAnsiTheme="majorHAnsi" w:cstheme="majorHAnsi"/>
          <w:sz w:val="24"/>
          <w:szCs w:val="24"/>
          <w:lang w:val="ro-MD"/>
        </w:rPr>
        <w:t xml:space="preserve"> despre</w:t>
      </w:r>
      <w:r w:rsidRPr="00DC6ADB">
        <w:rPr>
          <w:rFonts w:asciiTheme="majorHAnsi" w:hAnsiTheme="majorHAnsi" w:cstheme="majorHAnsi"/>
          <w:sz w:val="24"/>
          <w:szCs w:val="24"/>
          <w:lang w:val="ro-MD"/>
        </w:rPr>
        <w:t xml:space="preserve"> realizarea recomandărilor</w:t>
      </w:r>
      <w:r w:rsidRPr="00DC6ADB">
        <w:rPr>
          <w:rFonts w:asciiTheme="majorHAnsi" w:hAnsiTheme="majorHAnsi" w:cstheme="majorHAnsi"/>
          <w:bCs/>
          <w:sz w:val="24"/>
          <w:szCs w:val="24"/>
          <w:lang w:val="ro-MD"/>
        </w:rPr>
        <w:t xml:space="preserve"> din Scrisoarea către conducerea ent</w:t>
      </w:r>
      <w:r w:rsidRPr="007143FC">
        <w:rPr>
          <w:rFonts w:asciiTheme="majorHAnsi" w:hAnsiTheme="majorHAnsi" w:cstheme="majorHAnsi"/>
          <w:bCs/>
          <w:sz w:val="24"/>
          <w:szCs w:val="24"/>
          <w:lang w:val="ro-MD"/>
        </w:rPr>
        <w:t>ității</w:t>
      </w:r>
      <w:r w:rsidRPr="007143FC">
        <w:rPr>
          <w:rFonts w:asciiTheme="majorHAnsi" w:hAnsiTheme="majorHAnsi" w:cstheme="majorHAnsi"/>
          <w:sz w:val="24"/>
          <w:szCs w:val="24"/>
          <w:lang w:val="ro-MD"/>
        </w:rPr>
        <w:t xml:space="preserve">. </w:t>
      </w:r>
    </w:p>
    <w:p w:rsidR="00EA16DD" w:rsidRPr="007143FC" w:rsidRDefault="00EA16DD" w:rsidP="00F13998">
      <w:pPr>
        <w:spacing w:after="0" w:line="276" w:lineRule="auto"/>
        <w:ind w:firstLine="562"/>
        <w:jc w:val="both"/>
        <w:rPr>
          <w:rFonts w:asciiTheme="majorHAnsi" w:eastAsia="Times New Roman" w:hAnsiTheme="majorHAnsi" w:cstheme="majorHAnsi"/>
          <w:sz w:val="24"/>
          <w:szCs w:val="24"/>
          <w:lang w:val="ro-MD" w:eastAsia="ro-MD"/>
        </w:rPr>
      </w:pPr>
      <w:r w:rsidRPr="007143FC">
        <w:rPr>
          <w:rFonts w:asciiTheme="majorHAnsi" w:hAnsiTheme="majorHAnsi" w:cstheme="majorHAnsi"/>
          <w:b/>
          <w:sz w:val="24"/>
          <w:szCs w:val="24"/>
          <w:lang w:val="ro-MD"/>
        </w:rPr>
        <w:t>7.</w:t>
      </w:r>
      <w:r w:rsidRPr="007143FC">
        <w:rPr>
          <w:rFonts w:asciiTheme="majorHAnsi" w:hAnsiTheme="majorHAnsi" w:cstheme="majorHAnsi"/>
          <w:sz w:val="24"/>
          <w:szCs w:val="24"/>
          <w:lang w:val="ro-MD"/>
        </w:rPr>
        <w:t xml:space="preserve"> Hotărârea și Raportul auditului asupra rapoartelor financiare consolidate ale </w:t>
      </w:r>
      <w:r w:rsidRPr="007143FC">
        <w:rPr>
          <w:rFonts w:asciiTheme="majorHAnsi" w:eastAsia="Times New Roman" w:hAnsiTheme="majorHAnsi" w:cstheme="majorHAnsi"/>
          <w:sz w:val="24"/>
          <w:szCs w:val="24"/>
          <w:lang w:val="ro-MD"/>
        </w:rPr>
        <w:t xml:space="preserve">Ministerului </w:t>
      </w:r>
      <w:r w:rsidR="00A86863" w:rsidRPr="007143FC">
        <w:rPr>
          <w:rFonts w:asciiTheme="majorHAnsi" w:eastAsia="Times New Roman" w:hAnsiTheme="majorHAnsi" w:cstheme="majorHAnsi"/>
          <w:sz w:val="24"/>
          <w:szCs w:val="24"/>
          <w:lang w:val="ro-MD"/>
        </w:rPr>
        <w:t>Educației</w:t>
      </w:r>
      <w:r w:rsidRPr="007143FC">
        <w:rPr>
          <w:rFonts w:asciiTheme="majorHAnsi" w:eastAsia="Times New Roman" w:hAnsiTheme="majorHAnsi" w:cstheme="majorHAnsi"/>
          <w:sz w:val="24"/>
          <w:szCs w:val="24"/>
          <w:lang w:val="ro-MD"/>
        </w:rPr>
        <w:t xml:space="preserve">, Culturii </w:t>
      </w:r>
      <w:r w:rsidR="00A86863" w:rsidRPr="007143FC">
        <w:rPr>
          <w:rFonts w:asciiTheme="majorHAnsi" w:eastAsia="Times New Roman" w:hAnsiTheme="majorHAnsi" w:cstheme="majorHAnsi"/>
          <w:sz w:val="24"/>
          <w:szCs w:val="24"/>
          <w:lang w:val="ro-MD"/>
        </w:rPr>
        <w:t>și</w:t>
      </w:r>
      <w:r w:rsidRPr="007143FC">
        <w:rPr>
          <w:rFonts w:asciiTheme="majorHAnsi" w:eastAsia="Times New Roman" w:hAnsiTheme="majorHAnsi" w:cstheme="majorHAnsi"/>
          <w:sz w:val="24"/>
          <w:szCs w:val="24"/>
          <w:lang w:val="ro-MD"/>
        </w:rPr>
        <w:t xml:space="preserve"> Cercetări</w:t>
      </w:r>
      <w:r w:rsidR="008A7927" w:rsidRPr="007143FC">
        <w:rPr>
          <w:rFonts w:asciiTheme="majorHAnsi" w:eastAsia="Times New Roman" w:hAnsiTheme="majorHAnsi" w:cstheme="majorHAnsi"/>
          <w:sz w:val="24"/>
          <w:szCs w:val="24"/>
          <w:lang w:val="ro-MD"/>
        </w:rPr>
        <w:t>i</w:t>
      </w:r>
      <w:r w:rsidR="00F13998" w:rsidRPr="007143FC">
        <w:rPr>
          <w:rFonts w:asciiTheme="majorHAnsi" w:hAnsiTheme="majorHAnsi" w:cstheme="majorHAnsi"/>
          <w:sz w:val="24"/>
          <w:szCs w:val="24"/>
          <w:lang w:val="ro-MD"/>
        </w:rPr>
        <w:t xml:space="preserve"> încheiate la 31 decembrie 2020</w:t>
      </w:r>
      <w:r w:rsidRPr="007143FC">
        <w:rPr>
          <w:rFonts w:asciiTheme="majorHAnsi" w:hAnsiTheme="majorHAnsi" w:cstheme="majorHAnsi"/>
          <w:sz w:val="24"/>
          <w:szCs w:val="24"/>
          <w:lang w:val="ro-MD"/>
        </w:rPr>
        <w:t xml:space="preserve"> se plasează pe site-ul oficial al Curții de Conturi (</w:t>
      </w:r>
      <w:hyperlink r:id="rId7" w:history="1">
        <w:r w:rsidRPr="007143FC">
          <w:rPr>
            <w:rStyle w:val="Hyperlink"/>
            <w:rFonts w:asciiTheme="majorHAnsi" w:eastAsiaTheme="majorEastAsia" w:hAnsiTheme="majorHAnsi" w:cstheme="majorHAnsi"/>
            <w:sz w:val="24"/>
            <w:szCs w:val="24"/>
            <w:lang w:val="ro-MD"/>
          </w:rPr>
          <w:t>http://www.ccrm.md/hotariri-si-rapoarte-1-95</w:t>
        </w:r>
      </w:hyperlink>
      <w:r w:rsidRPr="007143FC">
        <w:rPr>
          <w:rFonts w:asciiTheme="majorHAnsi" w:hAnsiTheme="majorHAnsi" w:cstheme="majorHAnsi"/>
          <w:sz w:val="24"/>
          <w:szCs w:val="24"/>
          <w:lang w:val="ro-MD"/>
        </w:rPr>
        <w:t>).</w:t>
      </w:r>
    </w:p>
    <w:p w:rsidR="00EA16DD" w:rsidRPr="007143FC" w:rsidRDefault="00EA16DD" w:rsidP="00B72F0B">
      <w:pPr>
        <w:pStyle w:val="NormalWeb"/>
        <w:spacing w:line="276" w:lineRule="auto"/>
        <w:rPr>
          <w:rFonts w:asciiTheme="majorHAnsi" w:hAnsiTheme="majorHAnsi" w:cstheme="majorHAnsi"/>
          <w:lang w:val="ro-MD"/>
        </w:rPr>
      </w:pPr>
    </w:p>
    <w:p w:rsidR="00F81745" w:rsidRPr="007143FC" w:rsidRDefault="00F81745" w:rsidP="00B72F0B">
      <w:pPr>
        <w:spacing w:after="0" w:line="276" w:lineRule="auto"/>
        <w:jc w:val="right"/>
        <w:rPr>
          <w:rFonts w:asciiTheme="majorHAnsi" w:eastAsia="Times New Roman" w:hAnsiTheme="majorHAnsi" w:cstheme="majorHAnsi"/>
          <w:b/>
          <w:sz w:val="24"/>
          <w:szCs w:val="24"/>
          <w:lang w:val="ro-MD"/>
        </w:rPr>
      </w:pPr>
    </w:p>
    <w:p w:rsidR="00F81745" w:rsidRPr="007143FC" w:rsidRDefault="00F81745" w:rsidP="00B72F0B">
      <w:pPr>
        <w:spacing w:after="0" w:line="276" w:lineRule="auto"/>
        <w:jc w:val="right"/>
        <w:rPr>
          <w:rFonts w:asciiTheme="majorHAnsi" w:eastAsia="Times New Roman" w:hAnsiTheme="majorHAnsi" w:cstheme="majorHAnsi"/>
          <w:b/>
          <w:sz w:val="24"/>
          <w:szCs w:val="24"/>
          <w:lang w:val="ro-MD"/>
        </w:rPr>
      </w:pPr>
    </w:p>
    <w:p w:rsidR="00EA16DD" w:rsidRPr="007143FC" w:rsidRDefault="006E3E13" w:rsidP="006E3E13">
      <w:pPr>
        <w:tabs>
          <w:tab w:val="center" w:pos="4607"/>
          <w:tab w:val="right" w:pos="9214"/>
        </w:tabs>
        <w:spacing w:after="0" w:line="276" w:lineRule="auto"/>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lang w:val="ro-MD"/>
        </w:rPr>
        <w:tab/>
      </w:r>
      <w:r>
        <w:rPr>
          <w:rFonts w:asciiTheme="majorHAnsi" w:eastAsia="Times New Roman" w:hAnsiTheme="majorHAnsi" w:cstheme="majorHAnsi"/>
          <w:b/>
          <w:sz w:val="24"/>
          <w:szCs w:val="24"/>
          <w:lang w:val="ro-MD"/>
        </w:rPr>
        <w:tab/>
      </w:r>
      <w:r w:rsidR="00EA16DD" w:rsidRPr="007143FC">
        <w:rPr>
          <w:rFonts w:asciiTheme="majorHAnsi" w:eastAsia="Times New Roman" w:hAnsiTheme="majorHAnsi" w:cstheme="majorHAnsi"/>
          <w:b/>
          <w:sz w:val="24"/>
          <w:szCs w:val="24"/>
          <w:lang w:val="ro-MD"/>
        </w:rPr>
        <w:t>Marian LUPU,</w:t>
      </w:r>
    </w:p>
    <w:p w:rsidR="00FC4133" w:rsidRDefault="00EA16DD" w:rsidP="004C22E2">
      <w:pPr>
        <w:spacing w:after="0" w:line="276" w:lineRule="auto"/>
        <w:jc w:val="right"/>
        <w:rPr>
          <w:rFonts w:asciiTheme="majorHAnsi" w:eastAsia="Times New Roman" w:hAnsiTheme="majorHAnsi" w:cstheme="majorHAnsi"/>
          <w:b/>
          <w:sz w:val="24"/>
          <w:szCs w:val="24"/>
          <w:lang w:val="ro-MD"/>
        </w:rPr>
      </w:pPr>
      <w:r w:rsidRPr="007143FC">
        <w:rPr>
          <w:rFonts w:asciiTheme="majorHAnsi" w:eastAsia="Times New Roman" w:hAnsiTheme="majorHAnsi" w:cstheme="majorHAnsi"/>
          <w:b/>
          <w:sz w:val="24"/>
          <w:szCs w:val="24"/>
          <w:lang w:val="ro-MD"/>
        </w:rPr>
        <w:t>Președinte</w:t>
      </w:r>
    </w:p>
    <w:p w:rsidR="00506BDB" w:rsidRPr="007143FC" w:rsidRDefault="00506BDB" w:rsidP="004C22E2">
      <w:pPr>
        <w:spacing w:after="0" w:line="276" w:lineRule="auto"/>
        <w:jc w:val="right"/>
        <w:rPr>
          <w:rFonts w:asciiTheme="majorHAnsi" w:hAnsiTheme="majorHAnsi" w:cstheme="majorHAnsi"/>
          <w:sz w:val="24"/>
          <w:szCs w:val="24"/>
          <w:lang w:val="ro-MD"/>
        </w:rPr>
      </w:pPr>
      <w:bookmarkStart w:id="1" w:name="_GoBack"/>
      <w:bookmarkEnd w:id="1"/>
    </w:p>
    <w:sectPr w:rsidR="00506BDB" w:rsidRPr="007143FC" w:rsidSect="00BD2EE6">
      <w:footerReference w:type="default" r:id="rId8"/>
      <w:pgSz w:w="11906" w:h="16838" w:code="9"/>
      <w:pgMar w:top="851" w:right="991" w:bottom="1135" w:left="1701" w:header="72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AF" w:rsidRDefault="00F710AF" w:rsidP="00EA16DD">
      <w:pPr>
        <w:spacing w:after="0" w:line="240" w:lineRule="auto"/>
      </w:pPr>
      <w:r>
        <w:separator/>
      </w:r>
    </w:p>
  </w:endnote>
  <w:endnote w:type="continuationSeparator" w:id="0">
    <w:p w:rsidR="00F710AF" w:rsidRDefault="00F710AF" w:rsidP="00EA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122222"/>
      <w:docPartObj>
        <w:docPartGallery w:val="Page Numbers (Bottom of Page)"/>
        <w:docPartUnique/>
      </w:docPartObj>
    </w:sdtPr>
    <w:sdtEndPr>
      <w:rPr>
        <w:noProof/>
      </w:rPr>
    </w:sdtEndPr>
    <w:sdtContent>
      <w:p w:rsidR="00B72F0B" w:rsidRDefault="00B72F0B">
        <w:pPr>
          <w:pStyle w:val="Footer"/>
          <w:jc w:val="right"/>
        </w:pPr>
        <w:r>
          <w:fldChar w:fldCharType="begin"/>
        </w:r>
        <w:r>
          <w:instrText xml:space="preserve"> PAGE   \* MERGEFORMAT </w:instrText>
        </w:r>
        <w:r>
          <w:fldChar w:fldCharType="separate"/>
        </w:r>
        <w:r w:rsidR="004A4447">
          <w:rPr>
            <w:noProof/>
          </w:rPr>
          <w:t>5</w:t>
        </w:r>
        <w:r>
          <w:rPr>
            <w:noProof/>
          </w:rPr>
          <w:fldChar w:fldCharType="end"/>
        </w:r>
      </w:p>
    </w:sdtContent>
  </w:sdt>
  <w:p w:rsidR="00B72F0B" w:rsidRDefault="00B7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AF" w:rsidRDefault="00F710AF" w:rsidP="00EA16DD">
      <w:pPr>
        <w:spacing w:after="0" w:line="240" w:lineRule="auto"/>
      </w:pPr>
      <w:r>
        <w:separator/>
      </w:r>
    </w:p>
  </w:footnote>
  <w:footnote w:type="continuationSeparator" w:id="0">
    <w:p w:rsidR="00F710AF" w:rsidRDefault="00F710AF" w:rsidP="00EA16DD">
      <w:pPr>
        <w:spacing w:after="0" w:line="240" w:lineRule="auto"/>
      </w:pPr>
      <w:r>
        <w:continuationSeparator/>
      </w:r>
    </w:p>
  </w:footnote>
  <w:footnote w:id="1">
    <w:p w:rsidR="00F41908" w:rsidRPr="003E6DFA" w:rsidRDefault="00F41908" w:rsidP="00F41908">
      <w:pPr>
        <w:pStyle w:val="FootnoteText"/>
        <w:jc w:val="both"/>
        <w:rPr>
          <w:rFonts w:ascii="Calibri Light" w:hAnsi="Calibri Light" w:cs="Calibri Light"/>
          <w:sz w:val="16"/>
          <w:szCs w:val="16"/>
          <w:lang w:val="ro-RO"/>
        </w:rPr>
      </w:pPr>
      <w:r w:rsidRPr="003E6DFA">
        <w:rPr>
          <w:rStyle w:val="FootnoteReference"/>
          <w:rFonts w:ascii="Calibri Light" w:hAnsi="Calibri Light" w:cs="Calibri Light"/>
          <w:sz w:val="16"/>
          <w:szCs w:val="16"/>
          <w:lang w:val="ro-RO"/>
        </w:rPr>
        <w:footnoteRef/>
      </w:r>
      <w:r w:rsidRPr="003E6DFA">
        <w:rPr>
          <w:rFonts w:ascii="Calibri Light" w:hAnsi="Calibri Light" w:cs="Calibri Light"/>
          <w:sz w:val="16"/>
          <w:szCs w:val="16"/>
          <w:lang w:val="ro-RO"/>
        </w:rPr>
        <w:t xml:space="preserve"> Hotărârea Curții de Conturi nr.10 din 16.03.2020 „Cu privire la aprobarea regimului de activitate al Curții de Conturi”; </w:t>
      </w:r>
      <w:r w:rsidRPr="003E6DFA">
        <w:rPr>
          <w:rFonts w:ascii="Calibri Light" w:hAnsi="Calibri Light" w:cs="Calibri Light"/>
          <w:sz w:val="16"/>
          <w:szCs w:val="16"/>
          <w:lang w:val="ro-MD"/>
        </w:rPr>
        <w:t>Hotărârile Comisiei Naționale de Sănătate Publică nr.10 din 15.05.2020 și nr.15 din 12.06.2020</w:t>
      </w:r>
      <w:r w:rsidRPr="003E6DFA">
        <w:rPr>
          <w:rFonts w:ascii="Calibri Light" w:hAnsi="Calibri Light" w:cs="Calibri Light"/>
          <w:sz w:val="16"/>
          <w:szCs w:val="16"/>
          <w:lang w:val="ro-RO"/>
        </w:rPr>
        <w:t>.</w:t>
      </w:r>
    </w:p>
  </w:footnote>
  <w:footnote w:id="2">
    <w:p w:rsidR="00F41908" w:rsidRPr="00B63BCE" w:rsidRDefault="00F41908" w:rsidP="00F41908">
      <w:pPr>
        <w:pStyle w:val="FootnoteText"/>
        <w:jc w:val="both"/>
        <w:rPr>
          <w:rFonts w:asciiTheme="majorHAnsi" w:hAnsiTheme="majorHAnsi" w:cstheme="majorHAnsi"/>
          <w:sz w:val="16"/>
          <w:szCs w:val="16"/>
          <w:lang w:val="ro-RO"/>
        </w:rPr>
      </w:pPr>
      <w:r w:rsidRPr="00B63BCE">
        <w:rPr>
          <w:rStyle w:val="FootnoteReference"/>
          <w:rFonts w:asciiTheme="majorHAnsi" w:hAnsiTheme="majorHAnsi" w:cstheme="majorHAnsi"/>
          <w:sz w:val="16"/>
          <w:szCs w:val="16"/>
          <w:lang w:val="ro-RO"/>
        </w:rPr>
        <w:footnoteRef/>
      </w:r>
      <w:r w:rsidRPr="00B63BCE">
        <w:rPr>
          <w:rFonts w:asciiTheme="majorHAnsi" w:hAnsiTheme="majorHAnsi" w:cstheme="majorHAnsi"/>
          <w:sz w:val="16"/>
          <w:szCs w:val="16"/>
          <w:lang w:val="ro-RO"/>
        </w:rPr>
        <w:t xml:space="preserve"> </w:t>
      </w:r>
      <w:r w:rsidRPr="00B63BCE">
        <w:rPr>
          <w:rFonts w:asciiTheme="majorHAnsi" w:hAnsiTheme="majorHAnsi" w:cstheme="majorHAnsi"/>
          <w:sz w:val="16"/>
          <w:szCs w:val="16"/>
          <w:lang w:val="ro-RO"/>
        </w:rPr>
        <w:t>Legea privind organizarea și funcționarea Curții de Conturi a Republicii Moldova nr.260 din 07.12.2017 (în continuare – Legea nr.260 din 07.12.2017).</w:t>
      </w:r>
    </w:p>
  </w:footnote>
  <w:footnote w:id="3">
    <w:p w:rsidR="00B320B3" w:rsidRPr="001E24C8" w:rsidRDefault="00B320B3" w:rsidP="00B320B3">
      <w:pPr>
        <w:pStyle w:val="FootnoteText"/>
        <w:jc w:val="both"/>
        <w:rPr>
          <w:rFonts w:asciiTheme="majorHAnsi" w:hAnsiTheme="majorHAnsi" w:cstheme="majorHAnsi"/>
          <w:sz w:val="16"/>
          <w:szCs w:val="16"/>
          <w:lang w:val="ro-RO"/>
        </w:rPr>
      </w:pPr>
      <w:r w:rsidRPr="001E24C8">
        <w:rPr>
          <w:rStyle w:val="FootnoteReference1"/>
          <w:rFonts w:asciiTheme="majorHAnsi" w:hAnsiTheme="majorHAnsi" w:cstheme="majorHAnsi"/>
          <w:sz w:val="16"/>
          <w:szCs w:val="16"/>
          <w:lang w:val="ro-RO"/>
        </w:rPr>
        <w:footnoteRef/>
      </w:r>
      <w:r>
        <w:rPr>
          <w:rFonts w:asciiTheme="majorHAnsi" w:hAnsiTheme="majorHAnsi" w:cstheme="majorHAnsi"/>
          <w:sz w:val="16"/>
          <w:szCs w:val="16"/>
          <w:lang w:val="ro-MD"/>
        </w:rPr>
        <w:t xml:space="preserve"> </w:t>
      </w:r>
      <w:r w:rsidRPr="00C00B03">
        <w:rPr>
          <w:rFonts w:asciiTheme="majorHAnsi" w:hAnsiTheme="majorHAnsi" w:cstheme="majorHAnsi"/>
          <w:sz w:val="16"/>
          <w:szCs w:val="16"/>
          <w:lang w:val="ro-RO"/>
        </w:rPr>
        <w:t>Hotărârea Curții de Conturi nr.62 din 10.12.2020 „Privind aprobarea Programului activității de audit a Curții de Conturi pe anul 2021” (cu modificările și completările ulterioare).</w:t>
      </w:r>
    </w:p>
  </w:footnote>
  <w:footnote w:id="4">
    <w:p w:rsidR="00B320B3" w:rsidRPr="00557202" w:rsidRDefault="00B320B3" w:rsidP="00B320B3">
      <w:pPr>
        <w:spacing w:after="0" w:line="240" w:lineRule="auto"/>
        <w:jc w:val="both"/>
        <w:rPr>
          <w:rFonts w:asciiTheme="majorHAnsi" w:eastAsia="Times New Roman" w:hAnsiTheme="majorHAnsi" w:cstheme="majorHAnsi"/>
          <w:sz w:val="16"/>
          <w:szCs w:val="16"/>
          <w:lang w:val="ro-MD"/>
        </w:rPr>
      </w:pPr>
      <w:r w:rsidRPr="00E03689">
        <w:rPr>
          <w:rFonts w:asciiTheme="majorHAnsi" w:hAnsiTheme="majorHAnsi" w:cstheme="majorHAnsi"/>
          <w:sz w:val="16"/>
          <w:szCs w:val="16"/>
          <w:vertAlign w:val="superscript"/>
          <w:lang w:val="ro-MD"/>
        </w:rPr>
        <w:t>4</w:t>
      </w:r>
      <w:r>
        <w:rPr>
          <w:rFonts w:asciiTheme="majorHAnsi" w:hAnsiTheme="majorHAnsi" w:cstheme="majorHAnsi"/>
          <w:sz w:val="16"/>
          <w:szCs w:val="16"/>
          <w:vertAlign w:val="superscript"/>
          <w:lang w:val="ro-MD"/>
        </w:rPr>
        <w:t xml:space="preserve"> </w:t>
      </w:r>
      <w:r w:rsidRPr="00557202">
        <w:rPr>
          <w:rFonts w:asciiTheme="majorHAnsi" w:hAnsiTheme="majorHAnsi" w:cstheme="majorHAnsi"/>
          <w:sz w:val="16"/>
          <w:szCs w:val="16"/>
          <w:lang w:val="ro-MD"/>
        </w:rPr>
        <w:t>Hotărârea Curții de Conturi nr.2 din</w:t>
      </w:r>
      <w:r w:rsidRPr="00557202">
        <w:rPr>
          <w:rFonts w:asciiTheme="majorHAnsi" w:eastAsia="Times New Roman" w:hAnsiTheme="majorHAnsi" w:cstheme="majorHAnsi"/>
          <w:sz w:val="16"/>
          <w:szCs w:val="16"/>
          <w:lang w:val="ro-MD"/>
        </w:rPr>
        <w:t xml:space="preserve"> 24.01.2020 „Cu privire la Cadrul Declarațiilor Profesionale ale INTOSAI”. </w:t>
      </w:r>
    </w:p>
  </w:footnote>
  <w:footnote w:id="5">
    <w:p w:rsidR="00EA16DD" w:rsidRPr="009F4A4B" w:rsidRDefault="00EA16DD" w:rsidP="00EB3905">
      <w:pPr>
        <w:pStyle w:val="FootnoteText"/>
        <w:jc w:val="both"/>
        <w:rPr>
          <w:rFonts w:asciiTheme="majorHAnsi" w:hAnsiTheme="majorHAnsi" w:cstheme="majorHAnsi"/>
          <w:sz w:val="16"/>
          <w:szCs w:val="16"/>
          <w:lang w:val="ro-MD"/>
        </w:rPr>
      </w:pPr>
      <w:r w:rsidRPr="009F4A4B">
        <w:rPr>
          <w:rStyle w:val="FootnoteReference1"/>
          <w:rFonts w:asciiTheme="majorHAnsi" w:hAnsiTheme="majorHAnsi" w:cstheme="majorHAnsi"/>
          <w:sz w:val="16"/>
          <w:szCs w:val="16"/>
        </w:rPr>
        <w:footnoteRef/>
      </w:r>
      <w:r w:rsidRPr="009F4A4B">
        <w:rPr>
          <w:rFonts w:asciiTheme="majorHAnsi" w:hAnsiTheme="majorHAnsi" w:cstheme="majorHAnsi"/>
          <w:sz w:val="16"/>
          <w:szCs w:val="16"/>
          <w:lang w:val="ro-MD"/>
        </w:rPr>
        <w:t xml:space="preserve"> </w:t>
      </w:r>
      <w:r w:rsidRPr="009F4A4B">
        <w:rPr>
          <w:rFonts w:asciiTheme="majorHAnsi" w:hAnsiTheme="majorHAnsi" w:cstheme="majorHAnsi"/>
          <w:sz w:val="16"/>
          <w:szCs w:val="16"/>
          <w:lang w:val="ro-MD"/>
        </w:rPr>
        <w:t>Legea contabilității nr.</w:t>
      </w:r>
      <w:r w:rsidRPr="009F4A4B">
        <w:rPr>
          <w:rFonts w:asciiTheme="majorHAnsi" w:eastAsia="Times New Roman" w:hAnsiTheme="majorHAnsi" w:cstheme="majorHAnsi"/>
          <w:sz w:val="16"/>
          <w:szCs w:val="16"/>
          <w:lang w:val="ro-MD"/>
        </w:rPr>
        <w:t>113-XVI din 27.04.2007;</w:t>
      </w:r>
      <w:r w:rsidRPr="009F4A4B">
        <w:rPr>
          <w:rFonts w:asciiTheme="majorHAnsi" w:hAnsiTheme="majorHAnsi" w:cstheme="majorHAnsi"/>
          <w:sz w:val="16"/>
          <w:szCs w:val="16"/>
          <w:lang w:val="ro-MD"/>
        </w:rPr>
        <w:t xml:space="preserve"> </w:t>
      </w:r>
      <w:r w:rsidRPr="009F4A4B">
        <w:rPr>
          <w:rFonts w:asciiTheme="majorHAnsi" w:eastAsia="Times New Roman" w:hAnsiTheme="majorHAnsi" w:cstheme="majorHAnsi"/>
          <w:sz w:val="16"/>
          <w:szCs w:val="16"/>
          <w:lang w:val="ro-MD"/>
        </w:rPr>
        <w:t>Planul de conturi contabile în sistemul bugetar și Normele metodologice privind evidența contabilă și raportarea financiară în sistemul bugetar, aprobate prin Ordinul ministrului finanțelor nr.216 din 28.12.2015; Ordinul ministrului finanțelor nr.16</w:t>
      </w:r>
      <w:r w:rsidR="00702287">
        <w:rPr>
          <w:rFonts w:asciiTheme="majorHAnsi" w:eastAsia="Times New Roman" w:hAnsiTheme="majorHAnsi" w:cstheme="majorHAnsi"/>
          <w:sz w:val="16"/>
          <w:szCs w:val="16"/>
          <w:lang w:val="ro-MD"/>
        </w:rPr>
        <w:t>8</w:t>
      </w:r>
      <w:r w:rsidRPr="009F4A4B">
        <w:rPr>
          <w:rFonts w:asciiTheme="majorHAnsi" w:eastAsia="Times New Roman" w:hAnsiTheme="majorHAnsi" w:cstheme="majorHAnsi"/>
          <w:sz w:val="16"/>
          <w:szCs w:val="16"/>
          <w:lang w:val="ro-MD"/>
        </w:rPr>
        <w:t xml:space="preserve"> din </w:t>
      </w:r>
      <w:r w:rsidR="00702287">
        <w:rPr>
          <w:rFonts w:asciiTheme="majorHAnsi" w:eastAsia="Times New Roman" w:hAnsiTheme="majorHAnsi" w:cstheme="majorHAnsi"/>
          <w:sz w:val="16"/>
          <w:szCs w:val="16"/>
          <w:lang w:val="ro-MD"/>
        </w:rPr>
        <w:t>23</w:t>
      </w:r>
      <w:r w:rsidRPr="009F4A4B">
        <w:rPr>
          <w:rFonts w:asciiTheme="majorHAnsi" w:eastAsia="Times New Roman" w:hAnsiTheme="majorHAnsi" w:cstheme="majorHAnsi"/>
          <w:sz w:val="16"/>
          <w:szCs w:val="16"/>
          <w:lang w:val="ro-MD"/>
        </w:rPr>
        <w:t>.12.20</w:t>
      </w:r>
      <w:r w:rsidR="00702287">
        <w:rPr>
          <w:rFonts w:asciiTheme="majorHAnsi" w:eastAsia="Times New Roman" w:hAnsiTheme="majorHAnsi" w:cstheme="majorHAnsi"/>
          <w:sz w:val="16"/>
          <w:szCs w:val="16"/>
          <w:lang w:val="ro-MD"/>
        </w:rPr>
        <w:t>20</w:t>
      </w:r>
      <w:r w:rsidRPr="009F4A4B">
        <w:rPr>
          <w:rFonts w:asciiTheme="majorHAnsi" w:eastAsia="Times New Roman" w:hAnsiTheme="majorHAnsi" w:cstheme="majorHAnsi"/>
          <w:sz w:val="16"/>
          <w:szCs w:val="16"/>
          <w:lang w:val="ro-MD"/>
        </w:rPr>
        <w:t xml:space="preserve"> „Cu privire la aprobarea termenelor de prezentare a rapoartelor financiare pe</w:t>
      </w:r>
      <w:r w:rsidR="00702287">
        <w:rPr>
          <w:rFonts w:asciiTheme="majorHAnsi" w:eastAsia="Times New Roman" w:hAnsiTheme="majorHAnsi" w:cstheme="majorHAnsi"/>
          <w:sz w:val="16"/>
          <w:szCs w:val="16"/>
          <w:lang w:val="ro-MD"/>
        </w:rPr>
        <w:t>ntru</w:t>
      </w:r>
      <w:r w:rsidRPr="009F4A4B">
        <w:rPr>
          <w:rFonts w:asciiTheme="majorHAnsi" w:eastAsia="Times New Roman" w:hAnsiTheme="majorHAnsi" w:cstheme="majorHAnsi"/>
          <w:sz w:val="16"/>
          <w:szCs w:val="16"/>
          <w:lang w:val="ro-MD"/>
        </w:rPr>
        <w:t xml:space="preserve"> anul 20</w:t>
      </w:r>
      <w:r w:rsidR="00702287">
        <w:rPr>
          <w:rFonts w:asciiTheme="majorHAnsi" w:eastAsia="Times New Roman" w:hAnsiTheme="majorHAnsi" w:cstheme="majorHAnsi"/>
          <w:sz w:val="16"/>
          <w:szCs w:val="16"/>
          <w:lang w:val="ro-MD"/>
        </w:rPr>
        <w:t>20</w:t>
      </w:r>
      <w:r w:rsidRPr="009F4A4B">
        <w:rPr>
          <w:rFonts w:asciiTheme="majorHAnsi" w:eastAsia="Times New Roman" w:hAnsiTheme="majorHAnsi" w:cstheme="majorHAnsi"/>
          <w:sz w:val="16"/>
          <w:szCs w:val="16"/>
          <w:lang w:val="ro-MD"/>
        </w:rPr>
        <w:t>”; Ordinul ministrului finanțelor nr.164 din 30.12.2016 „Cu privire la aprobarea Cerințelor la întocmirea Raportului narativ privind executarea bugetelor autorităților/instituțiilor bugetare”</w:t>
      </w:r>
      <w:r w:rsidRPr="009F4A4B">
        <w:rPr>
          <w:rFonts w:asciiTheme="majorHAnsi" w:hAnsiTheme="majorHAnsi" w:cstheme="majorHAnsi"/>
          <w:sz w:val="16"/>
          <w:szCs w:val="16"/>
          <w:lang w:val="ro-M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E4"/>
    <w:rsid w:val="00015CCD"/>
    <w:rsid w:val="00016CC7"/>
    <w:rsid w:val="00023116"/>
    <w:rsid w:val="000258E1"/>
    <w:rsid w:val="00032821"/>
    <w:rsid w:val="00034204"/>
    <w:rsid w:val="00037A3F"/>
    <w:rsid w:val="00075333"/>
    <w:rsid w:val="00084DC0"/>
    <w:rsid w:val="000A1529"/>
    <w:rsid w:val="000A6BAE"/>
    <w:rsid w:val="000B46C6"/>
    <w:rsid w:val="000B6544"/>
    <w:rsid w:val="000F2FBC"/>
    <w:rsid w:val="000F359C"/>
    <w:rsid w:val="00125445"/>
    <w:rsid w:val="00125BFF"/>
    <w:rsid w:val="00127A62"/>
    <w:rsid w:val="00145474"/>
    <w:rsid w:val="00145F35"/>
    <w:rsid w:val="00150DC1"/>
    <w:rsid w:val="001515DB"/>
    <w:rsid w:val="00153B0E"/>
    <w:rsid w:val="001558F8"/>
    <w:rsid w:val="00195D50"/>
    <w:rsid w:val="001A3B0C"/>
    <w:rsid w:val="001A7BEB"/>
    <w:rsid w:val="001C4C37"/>
    <w:rsid w:val="001C6613"/>
    <w:rsid w:val="001E0EF9"/>
    <w:rsid w:val="001F2080"/>
    <w:rsid w:val="00217355"/>
    <w:rsid w:val="00232744"/>
    <w:rsid w:val="00253AA0"/>
    <w:rsid w:val="0025648A"/>
    <w:rsid w:val="00256DAE"/>
    <w:rsid w:val="002605A5"/>
    <w:rsid w:val="002868B8"/>
    <w:rsid w:val="002A169E"/>
    <w:rsid w:val="002C31A5"/>
    <w:rsid w:val="002D3037"/>
    <w:rsid w:val="002D38C8"/>
    <w:rsid w:val="002D7104"/>
    <w:rsid w:val="002E4CB5"/>
    <w:rsid w:val="00315A23"/>
    <w:rsid w:val="003448EE"/>
    <w:rsid w:val="0034571A"/>
    <w:rsid w:val="00365890"/>
    <w:rsid w:val="0037715E"/>
    <w:rsid w:val="00384F25"/>
    <w:rsid w:val="00387AE6"/>
    <w:rsid w:val="003947BD"/>
    <w:rsid w:val="003A760D"/>
    <w:rsid w:val="003B7954"/>
    <w:rsid w:val="003D49E9"/>
    <w:rsid w:val="003E37A6"/>
    <w:rsid w:val="003E3CC1"/>
    <w:rsid w:val="003E5682"/>
    <w:rsid w:val="003E6445"/>
    <w:rsid w:val="003F6C33"/>
    <w:rsid w:val="00415565"/>
    <w:rsid w:val="004169E4"/>
    <w:rsid w:val="0042556F"/>
    <w:rsid w:val="004269D0"/>
    <w:rsid w:val="004333E6"/>
    <w:rsid w:val="004434C8"/>
    <w:rsid w:val="004506A9"/>
    <w:rsid w:val="00452953"/>
    <w:rsid w:val="0045415B"/>
    <w:rsid w:val="00464653"/>
    <w:rsid w:val="004660C8"/>
    <w:rsid w:val="00487506"/>
    <w:rsid w:val="0048795F"/>
    <w:rsid w:val="004A4447"/>
    <w:rsid w:val="004C1D2A"/>
    <w:rsid w:val="004C22E2"/>
    <w:rsid w:val="004C5E72"/>
    <w:rsid w:val="004D6347"/>
    <w:rsid w:val="004F1B2E"/>
    <w:rsid w:val="005022C6"/>
    <w:rsid w:val="00505AF8"/>
    <w:rsid w:val="00506BDB"/>
    <w:rsid w:val="00526B32"/>
    <w:rsid w:val="00563AF8"/>
    <w:rsid w:val="0057397E"/>
    <w:rsid w:val="00596010"/>
    <w:rsid w:val="005B35D7"/>
    <w:rsid w:val="005D4A36"/>
    <w:rsid w:val="005D5E80"/>
    <w:rsid w:val="005E7C56"/>
    <w:rsid w:val="005F56ED"/>
    <w:rsid w:val="005F61C1"/>
    <w:rsid w:val="006231B3"/>
    <w:rsid w:val="00627C44"/>
    <w:rsid w:val="0063465C"/>
    <w:rsid w:val="0064222D"/>
    <w:rsid w:val="00644AAC"/>
    <w:rsid w:val="006568E9"/>
    <w:rsid w:val="0066318B"/>
    <w:rsid w:val="00665035"/>
    <w:rsid w:val="00674986"/>
    <w:rsid w:val="00676D1B"/>
    <w:rsid w:val="0067729F"/>
    <w:rsid w:val="00697EE3"/>
    <w:rsid w:val="006B496B"/>
    <w:rsid w:val="006C1A3F"/>
    <w:rsid w:val="006C509F"/>
    <w:rsid w:val="006C5FAD"/>
    <w:rsid w:val="006D38B3"/>
    <w:rsid w:val="006E3E13"/>
    <w:rsid w:val="006F19DB"/>
    <w:rsid w:val="00701ABF"/>
    <w:rsid w:val="00702287"/>
    <w:rsid w:val="007143FC"/>
    <w:rsid w:val="00726167"/>
    <w:rsid w:val="00726261"/>
    <w:rsid w:val="00730C86"/>
    <w:rsid w:val="00732688"/>
    <w:rsid w:val="007424E6"/>
    <w:rsid w:val="00744997"/>
    <w:rsid w:val="0075380A"/>
    <w:rsid w:val="00762921"/>
    <w:rsid w:val="00770BC0"/>
    <w:rsid w:val="00783637"/>
    <w:rsid w:val="0079117A"/>
    <w:rsid w:val="0079294C"/>
    <w:rsid w:val="0079594A"/>
    <w:rsid w:val="00795FD6"/>
    <w:rsid w:val="007A7BCB"/>
    <w:rsid w:val="007B2A00"/>
    <w:rsid w:val="007B6A65"/>
    <w:rsid w:val="007E5F54"/>
    <w:rsid w:val="007E71DC"/>
    <w:rsid w:val="007F1F08"/>
    <w:rsid w:val="007F6773"/>
    <w:rsid w:val="00823B58"/>
    <w:rsid w:val="00830542"/>
    <w:rsid w:val="008574D8"/>
    <w:rsid w:val="00872C56"/>
    <w:rsid w:val="00887930"/>
    <w:rsid w:val="008947A9"/>
    <w:rsid w:val="008A7927"/>
    <w:rsid w:val="008C3828"/>
    <w:rsid w:val="008C73B7"/>
    <w:rsid w:val="008D57A8"/>
    <w:rsid w:val="008E1BCF"/>
    <w:rsid w:val="008F448C"/>
    <w:rsid w:val="008F46F8"/>
    <w:rsid w:val="008F60D3"/>
    <w:rsid w:val="00925158"/>
    <w:rsid w:val="009712E1"/>
    <w:rsid w:val="00975CAF"/>
    <w:rsid w:val="009826FB"/>
    <w:rsid w:val="009D638E"/>
    <w:rsid w:val="009F4A4B"/>
    <w:rsid w:val="00A01A95"/>
    <w:rsid w:val="00A346E1"/>
    <w:rsid w:val="00A53E87"/>
    <w:rsid w:val="00A61535"/>
    <w:rsid w:val="00A61944"/>
    <w:rsid w:val="00A6197C"/>
    <w:rsid w:val="00A658FE"/>
    <w:rsid w:val="00A7678F"/>
    <w:rsid w:val="00A853EE"/>
    <w:rsid w:val="00A86863"/>
    <w:rsid w:val="00A91098"/>
    <w:rsid w:val="00AA42BC"/>
    <w:rsid w:val="00AA4444"/>
    <w:rsid w:val="00AC4FD0"/>
    <w:rsid w:val="00AC64AB"/>
    <w:rsid w:val="00AD0C6F"/>
    <w:rsid w:val="00AD6AFD"/>
    <w:rsid w:val="00AF0EEE"/>
    <w:rsid w:val="00AF107B"/>
    <w:rsid w:val="00B04D48"/>
    <w:rsid w:val="00B06F34"/>
    <w:rsid w:val="00B07AC0"/>
    <w:rsid w:val="00B23134"/>
    <w:rsid w:val="00B320B3"/>
    <w:rsid w:val="00B33EB2"/>
    <w:rsid w:val="00B41D22"/>
    <w:rsid w:val="00B4416A"/>
    <w:rsid w:val="00B56296"/>
    <w:rsid w:val="00B609DF"/>
    <w:rsid w:val="00B62877"/>
    <w:rsid w:val="00B72F0B"/>
    <w:rsid w:val="00B81873"/>
    <w:rsid w:val="00B82CA1"/>
    <w:rsid w:val="00B933AD"/>
    <w:rsid w:val="00BA2027"/>
    <w:rsid w:val="00BA27EA"/>
    <w:rsid w:val="00BB4393"/>
    <w:rsid w:val="00BD0BC7"/>
    <w:rsid w:val="00BD2EE6"/>
    <w:rsid w:val="00BD333F"/>
    <w:rsid w:val="00BE3D51"/>
    <w:rsid w:val="00C04B53"/>
    <w:rsid w:val="00C1420C"/>
    <w:rsid w:val="00C163C2"/>
    <w:rsid w:val="00C172E0"/>
    <w:rsid w:val="00C341EA"/>
    <w:rsid w:val="00C47625"/>
    <w:rsid w:val="00C5109D"/>
    <w:rsid w:val="00C72079"/>
    <w:rsid w:val="00C765C7"/>
    <w:rsid w:val="00C8641A"/>
    <w:rsid w:val="00C96411"/>
    <w:rsid w:val="00C96D24"/>
    <w:rsid w:val="00CA16FE"/>
    <w:rsid w:val="00CA43DE"/>
    <w:rsid w:val="00CC5982"/>
    <w:rsid w:val="00CD5C7E"/>
    <w:rsid w:val="00CE14E4"/>
    <w:rsid w:val="00CF3ABE"/>
    <w:rsid w:val="00D060B8"/>
    <w:rsid w:val="00D07D10"/>
    <w:rsid w:val="00D11023"/>
    <w:rsid w:val="00D25672"/>
    <w:rsid w:val="00D3165D"/>
    <w:rsid w:val="00D35E18"/>
    <w:rsid w:val="00D430FD"/>
    <w:rsid w:val="00D5037A"/>
    <w:rsid w:val="00D62BFC"/>
    <w:rsid w:val="00D8300E"/>
    <w:rsid w:val="00DB74F1"/>
    <w:rsid w:val="00DC092F"/>
    <w:rsid w:val="00DC2783"/>
    <w:rsid w:val="00DC496D"/>
    <w:rsid w:val="00DC6ADB"/>
    <w:rsid w:val="00DD078B"/>
    <w:rsid w:val="00DD4B89"/>
    <w:rsid w:val="00DD7231"/>
    <w:rsid w:val="00DF3802"/>
    <w:rsid w:val="00E10C95"/>
    <w:rsid w:val="00E140C8"/>
    <w:rsid w:val="00E16431"/>
    <w:rsid w:val="00E17602"/>
    <w:rsid w:val="00E30472"/>
    <w:rsid w:val="00E36097"/>
    <w:rsid w:val="00E43680"/>
    <w:rsid w:val="00E44ECA"/>
    <w:rsid w:val="00E54849"/>
    <w:rsid w:val="00E81173"/>
    <w:rsid w:val="00E85561"/>
    <w:rsid w:val="00E92460"/>
    <w:rsid w:val="00E92F54"/>
    <w:rsid w:val="00E95D4B"/>
    <w:rsid w:val="00EA16DD"/>
    <w:rsid w:val="00EA41D7"/>
    <w:rsid w:val="00EB32B2"/>
    <w:rsid w:val="00EB3905"/>
    <w:rsid w:val="00EC33A3"/>
    <w:rsid w:val="00ED58B3"/>
    <w:rsid w:val="00EE0053"/>
    <w:rsid w:val="00EF101E"/>
    <w:rsid w:val="00EF4617"/>
    <w:rsid w:val="00F00341"/>
    <w:rsid w:val="00F0049E"/>
    <w:rsid w:val="00F05332"/>
    <w:rsid w:val="00F13998"/>
    <w:rsid w:val="00F3320E"/>
    <w:rsid w:val="00F41908"/>
    <w:rsid w:val="00F5001D"/>
    <w:rsid w:val="00F50C46"/>
    <w:rsid w:val="00F67AFE"/>
    <w:rsid w:val="00F710AF"/>
    <w:rsid w:val="00F80CFD"/>
    <w:rsid w:val="00F81745"/>
    <w:rsid w:val="00F85105"/>
    <w:rsid w:val="00FC1319"/>
    <w:rsid w:val="00FC329A"/>
    <w:rsid w:val="00FC4133"/>
    <w:rsid w:val="00FD0809"/>
    <w:rsid w:val="00FD5C45"/>
    <w:rsid w:val="00FE6E2F"/>
    <w:rsid w:val="00FF0505"/>
    <w:rsid w:val="00FF05A9"/>
    <w:rsid w:val="00FF4E30"/>
    <w:rsid w:val="00FF7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B76B08-D12D-4B0A-82CA-7BA21E46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33"/>
    <w:pPr>
      <w:ind w:left="720"/>
      <w:contextualSpacing/>
    </w:pPr>
  </w:style>
  <w:style w:type="character" w:styleId="Hyperlink">
    <w:name w:val="Hyperlink"/>
    <w:basedOn w:val="DefaultParagraphFont"/>
    <w:uiPriority w:val="99"/>
    <w:semiHidden/>
    <w:unhideWhenUsed/>
    <w:rsid w:val="00EA16DD"/>
    <w:rPr>
      <w:color w:val="0563C1"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EA16DD"/>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EA16DD"/>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EA16DD"/>
    <w:pPr>
      <w:spacing w:after="0" w:line="240" w:lineRule="auto"/>
    </w:pPr>
    <w:rPr>
      <w:sz w:val="20"/>
      <w:szCs w:val="20"/>
    </w:rPr>
  </w:style>
  <w:style w:type="character" w:customStyle="1" w:styleId="FootnoteTextChar1">
    <w:name w:val="Footnote Text Char1"/>
    <w:basedOn w:val="DefaultParagraphFont"/>
    <w:uiPriority w:val="99"/>
    <w:semiHidden/>
    <w:rsid w:val="00EA16DD"/>
    <w:rPr>
      <w:sz w:val="20"/>
      <w:szCs w:val="20"/>
    </w:rPr>
  </w:style>
  <w:style w:type="paragraph" w:customStyle="1" w:styleId="cn">
    <w:name w:val="cn"/>
    <w:basedOn w:val="Normal"/>
    <w:uiPriority w:val="99"/>
    <w:rsid w:val="00EA16DD"/>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EA16DD"/>
    <w:pPr>
      <w:spacing w:line="240" w:lineRule="exact"/>
    </w:pPr>
    <w:rPr>
      <w:vertAlign w:val="superscript"/>
      <w:lang w:val="ro-MD"/>
    </w:rPr>
  </w:style>
  <w:style w:type="paragraph" w:customStyle="1" w:styleId="cp">
    <w:name w:val="cp"/>
    <w:basedOn w:val="Normal"/>
    <w:uiPriority w:val="99"/>
    <w:rsid w:val="00EA16DD"/>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EA16DD"/>
    <w:rPr>
      <w:vertAlign w:val="superscript"/>
      <w:lang w:val="ro-MD"/>
    </w:rPr>
  </w:style>
  <w:style w:type="paragraph" w:styleId="Header">
    <w:name w:val="header"/>
    <w:basedOn w:val="Normal"/>
    <w:link w:val="HeaderChar"/>
    <w:uiPriority w:val="99"/>
    <w:unhideWhenUsed/>
    <w:rsid w:val="00EA1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6DD"/>
  </w:style>
  <w:style w:type="paragraph" w:styleId="Footer">
    <w:name w:val="footer"/>
    <w:basedOn w:val="Normal"/>
    <w:link w:val="FooterChar"/>
    <w:uiPriority w:val="99"/>
    <w:unhideWhenUsed/>
    <w:rsid w:val="00EA1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6DD"/>
  </w:style>
  <w:style w:type="character" w:styleId="FootnoteReference">
    <w:name w:val="footnote reference"/>
    <w:aliases w:val="fr,Footnote Text Char2"/>
    <w:basedOn w:val="DefaultParagraphFont"/>
    <w:uiPriority w:val="99"/>
    <w:unhideWhenUsed/>
    <w:rsid w:val="00BB4393"/>
    <w:rPr>
      <w:vertAlign w:val="superscript"/>
    </w:rPr>
  </w:style>
  <w:style w:type="paragraph" w:styleId="BalloonText">
    <w:name w:val="Balloon Text"/>
    <w:basedOn w:val="Normal"/>
    <w:link w:val="BalloonTextChar"/>
    <w:uiPriority w:val="99"/>
    <w:semiHidden/>
    <w:unhideWhenUsed/>
    <w:rsid w:val="003B7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954"/>
    <w:rPr>
      <w:rFonts w:ascii="Segoe UI" w:hAnsi="Segoe UI" w:cs="Segoe UI"/>
      <w:sz w:val="18"/>
      <w:szCs w:val="18"/>
    </w:rPr>
  </w:style>
  <w:style w:type="paragraph" w:customStyle="1" w:styleId="Style21">
    <w:name w:val="Style21"/>
    <w:basedOn w:val="Normal"/>
    <w:uiPriority w:val="99"/>
    <w:rsid w:val="00DC2783"/>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B04D48"/>
    <w:rPr>
      <w:rFonts w:ascii="Times New Roman" w:eastAsia="Times New Roman" w:hAnsi="Times New Roman" w:cs="Times New Roman"/>
      <w:sz w:val="24"/>
      <w:szCs w:val="24"/>
    </w:rPr>
  </w:style>
  <w:style w:type="table" w:styleId="TableGrid">
    <w:name w:val="Table Grid"/>
    <w:basedOn w:val="TableNormal"/>
    <w:uiPriority w:val="39"/>
    <w:rsid w:val="001F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2089</Words>
  <Characters>11909</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3</cp:revision>
  <cp:lastPrinted>2020-07-11T08:26:00Z</cp:lastPrinted>
  <dcterms:created xsi:type="dcterms:W3CDTF">2021-08-03T10:52:00Z</dcterms:created>
  <dcterms:modified xsi:type="dcterms:W3CDTF">2021-08-03T20:10:00Z</dcterms:modified>
</cp:coreProperties>
</file>