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A8" w:rsidRPr="003723A8" w:rsidRDefault="003723A8" w:rsidP="003723A8">
      <w:pPr>
        <w:pStyle w:val="cn"/>
        <w:spacing w:line="276" w:lineRule="auto"/>
        <w:ind w:left="-567"/>
        <w:rPr>
          <w:rFonts w:ascii="Calibri Light" w:hAnsi="Calibri Light"/>
        </w:rPr>
      </w:pPr>
      <w:bookmarkStart w:id="0" w:name="_GoBack"/>
      <w:bookmarkEnd w:id="0"/>
      <w:r w:rsidRPr="002C48FF">
        <w:rPr>
          <w:rFonts w:asciiTheme="majorHAnsi" w:hAnsiTheme="majorHAnsi" w:cstheme="majorHAnsi"/>
          <w:noProof/>
          <w:lang w:val="ru-RU" w:eastAsia="ru-RU"/>
        </w:rPr>
        <w:drawing>
          <wp:inline distT="0" distB="0" distL="0" distR="0" wp14:anchorId="64D3BBAA" wp14:editId="29D35CE6">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3723A8" w:rsidRPr="003723A8" w:rsidRDefault="003723A8" w:rsidP="003723A8">
      <w:pPr>
        <w:spacing w:after="0" w:line="276" w:lineRule="auto"/>
        <w:jc w:val="center"/>
        <w:rPr>
          <w:rFonts w:ascii="Calibri Light" w:eastAsia="Times New Roman" w:hAnsi="Calibri Light" w:cs="Times New Roman"/>
          <w:b/>
          <w:bCs/>
          <w:sz w:val="16"/>
          <w:szCs w:val="16"/>
        </w:rPr>
      </w:pPr>
    </w:p>
    <w:p w:rsidR="003723A8" w:rsidRPr="002C48FF" w:rsidRDefault="003723A8" w:rsidP="003723A8">
      <w:pPr>
        <w:spacing w:after="0" w:line="276" w:lineRule="auto"/>
        <w:jc w:val="right"/>
        <w:rPr>
          <w:rFonts w:ascii="Calibri Light" w:eastAsia="Times New Roman" w:hAnsi="Calibri Light" w:cstheme="majorHAnsi"/>
          <w:bCs/>
          <w:sz w:val="28"/>
          <w:szCs w:val="28"/>
          <w:lang w:val="ru-RU"/>
        </w:rPr>
      </w:pPr>
      <w:r w:rsidRPr="002C48FF">
        <w:rPr>
          <w:rFonts w:ascii="Calibri Light" w:hAnsi="Calibri Light" w:cs="Calibri Light"/>
          <w:bCs/>
          <w:iCs/>
          <w:sz w:val="24"/>
          <w:szCs w:val="24"/>
          <w:lang w:val="ru-RU" w:eastAsia="en-GB"/>
        </w:rPr>
        <w:t xml:space="preserve">Перевод </w:t>
      </w:r>
    </w:p>
    <w:p w:rsidR="003723A8" w:rsidRPr="002C48FF" w:rsidRDefault="003723A8" w:rsidP="003723A8">
      <w:pPr>
        <w:spacing w:after="0" w:line="276" w:lineRule="auto"/>
        <w:jc w:val="center"/>
        <w:rPr>
          <w:rFonts w:ascii="Calibri Light" w:eastAsia="Times New Roman" w:hAnsi="Calibri Light" w:cs="Calibri Light"/>
          <w:b/>
          <w:bCs/>
          <w:sz w:val="24"/>
          <w:szCs w:val="24"/>
          <w:lang w:val="ru-RU"/>
        </w:rPr>
      </w:pPr>
      <w:r w:rsidRPr="002C48FF">
        <w:rPr>
          <w:rFonts w:ascii="Calibri Light" w:eastAsia="Times New Roman" w:hAnsi="Calibri Light" w:cs="Calibri Light"/>
          <w:b/>
          <w:bCs/>
          <w:sz w:val="24"/>
          <w:szCs w:val="24"/>
          <w:lang w:val="ru-RU"/>
        </w:rPr>
        <w:t>ПОСТАНОВЛЕНИЕ №3</w:t>
      </w:r>
      <w:r>
        <w:rPr>
          <w:rFonts w:ascii="Calibri Light" w:eastAsia="Times New Roman" w:hAnsi="Calibri Light" w:cs="Calibri Light"/>
          <w:b/>
          <w:bCs/>
          <w:sz w:val="24"/>
          <w:szCs w:val="24"/>
          <w:lang w:val="ru-RU"/>
        </w:rPr>
        <w:t>1</w:t>
      </w:r>
    </w:p>
    <w:p w:rsidR="003723A8" w:rsidRPr="003723A8" w:rsidRDefault="003723A8" w:rsidP="003723A8">
      <w:pPr>
        <w:spacing w:after="0" w:line="240" w:lineRule="auto"/>
        <w:jc w:val="center"/>
        <w:rPr>
          <w:rFonts w:ascii="Calibri Light" w:eastAsia="Times New Roman" w:hAnsi="Calibri Light" w:cstheme="majorHAnsi"/>
          <w:b/>
          <w:bCs/>
          <w:sz w:val="24"/>
          <w:szCs w:val="24"/>
          <w:lang w:val="ru-RU"/>
        </w:rPr>
      </w:pPr>
      <w:r w:rsidRPr="003723A8">
        <w:rPr>
          <w:rFonts w:ascii="Calibri Light" w:eastAsia="Times New Roman" w:hAnsi="Calibri Light" w:cstheme="majorHAnsi"/>
          <w:b/>
          <w:bCs/>
          <w:sz w:val="24"/>
          <w:szCs w:val="24"/>
          <w:lang w:val="ru-RU"/>
        </w:rPr>
        <w:t>от 28 июня 2021 года</w:t>
      </w:r>
    </w:p>
    <w:p w:rsidR="003723A8" w:rsidRPr="003723A8" w:rsidRDefault="003723A8" w:rsidP="003723A8">
      <w:pPr>
        <w:spacing w:after="0" w:line="276" w:lineRule="auto"/>
        <w:ind w:left="-567"/>
        <w:jc w:val="center"/>
        <w:rPr>
          <w:rFonts w:ascii="Calibri Light" w:eastAsia="Times New Roman" w:hAnsi="Calibri Light" w:cs="Calibri Light"/>
          <w:bCs/>
          <w:sz w:val="28"/>
          <w:szCs w:val="28"/>
          <w:lang w:val="ru-RU"/>
        </w:rPr>
      </w:pPr>
    </w:p>
    <w:p w:rsidR="003723A8" w:rsidRDefault="003723A8" w:rsidP="003723A8">
      <w:pPr>
        <w:spacing w:after="0" w:line="276" w:lineRule="auto"/>
        <w:ind w:firstLine="567"/>
        <w:jc w:val="center"/>
        <w:rPr>
          <w:rFonts w:ascii="Calibri Light" w:eastAsia="Times New Roman" w:hAnsi="Calibri Light" w:cstheme="majorHAnsi"/>
          <w:b/>
          <w:bCs/>
          <w:sz w:val="24"/>
          <w:szCs w:val="24"/>
          <w:lang w:val="ru-RU" w:eastAsia="ru-RU"/>
        </w:rPr>
      </w:pPr>
      <w:r>
        <w:rPr>
          <w:rFonts w:ascii="Calibri Light" w:eastAsia="Times New Roman" w:hAnsi="Calibri Light" w:cstheme="majorHAnsi"/>
          <w:b/>
          <w:bCs/>
          <w:sz w:val="24"/>
          <w:szCs w:val="24"/>
          <w:lang w:val="ru-RU" w:eastAsia="ru-RU"/>
        </w:rPr>
        <w:t xml:space="preserve">по Отчету аудита соответствия относительно менеджмента государственного долга, государственных гарантий и государственного рекредитования в </w:t>
      </w:r>
      <w:r w:rsidRPr="003723A8">
        <w:rPr>
          <w:rFonts w:ascii="Calibri Light" w:eastAsia="Times New Roman" w:hAnsi="Calibri Light" w:cstheme="majorHAnsi"/>
          <w:b/>
          <w:bCs/>
          <w:sz w:val="24"/>
          <w:szCs w:val="24"/>
          <w:lang w:val="ru-RU" w:eastAsia="ru-RU"/>
        </w:rPr>
        <w:t>2020</w:t>
      </w:r>
      <w:r>
        <w:rPr>
          <w:rFonts w:ascii="Calibri Light" w:eastAsia="Times New Roman" w:hAnsi="Calibri Light" w:cstheme="majorHAnsi"/>
          <w:b/>
          <w:bCs/>
          <w:sz w:val="24"/>
          <w:szCs w:val="24"/>
          <w:lang w:val="ru-RU" w:eastAsia="ru-RU"/>
        </w:rPr>
        <w:t xml:space="preserve"> году</w:t>
      </w:r>
    </w:p>
    <w:p w:rsidR="003723A8" w:rsidRPr="00C84E79" w:rsidRDefault="003723A8" w:rsidP="003723A8">
      <w:pPr>
        <w:spacing w:after="0" w:line="276" w:lineRule="auto"/>
        <w:ind w:left="-567"/>
        <w:jc w:val="center"/>
        <w:rPr>
          <w:rFonts w:ascii="Calibri Light" w:eastAsia="Times New Roman" w:hAnsi="Calibri Light" w:cstheme="majorHAnsi"/>
          <w:sz w:val="16"/>
          <w:szCs w:val="16"/>
          <w:lang w:val="ru-RU"/>
        </w:rPr>
      </w:pPr>
    </w:p>
    <w:p w:rsidR="004365A6" w:rsidRPr="004365A6" w:rsidRDefault="003723A8" w:rsidP="004365A6">
      <w:pPr>
        <w:spacing w:after="0" w:line="276" w:lineRule="auto"/>
        <w:ind w:firstLine="720"/>
        <w:jc w:val="both"/>
        <w:rPr>
          <w:rFonts w:ascii="Calibri Light" w:hAnsi="Calibri Light"/>
          <w:sz w:val="24"/>
          <w:szCs w:val="24"/>
          <w:lang w:val="ru-RU"/>
        </w:rPr>
      </w:pPr>
      <w:r w:rsidRPr="002C48FF">
        <w:rPr>
          <w:rFonts w:ascii="Calibri Light" w:hAnsi="Calibri Light"/>
          <w:sz w:val="24"/>
          <w:szCs w:val="24"/>
          <w:lang w:val="ru-RU"/>
        </w:rPr>
        <w:t xml:space="preserve">Счетная палата в присутствии г-жи Татьяны Иваничкиной, государственного секретаря Министерства финансов; </w:t>
      </w:r>
      <w:r>
        <w:rPr>
          <w:rFonts w:ascii="Calibri Light" w:hAnsi="Calibri Light"/>
          <w:sz w:val="24"/>
          <w:szCs w:val="24"/>
          <w:lang w:val="ru-RU"/>
        </w:rPr>
        <w:t xml:space="preserve">г-жи Габриелы </w:t>
      </w:r>
      <w:r w:rsidR="004365A6">
        <w:rPr>
          <w:rFonts w:ascii="Calibri Light" w:hAnsi="Calibri Light"/>
          <w:sz w:val="24"/>
          <w:szCs w:val="24"/>
          <w:lang w:val="ru-RU"/>
        </w:rPr>
        <w:t>Куневой,</w:t>
      </w:r>
      <w:r w:rsidR="004365A6" w:rsidRPr="004365A6">
        <w:rPr>
          <w:rFonts w:ascii="Calibri Light" w:hAnsi="Calibri Light"/>
          <w:sz w:val="24"/>
          <w:szCs w:val="24"/>
          <w:lang w:val="ru-RU"/>
        </w:rPr>
        <w:t xml:space="preserve"> </w:t>
      </w:r>
      <w:r w:rsidR="004365A6" w:rsidRPr="002C48FF">
        <w:rPr>
          <w:rFonts w:ascii="Calibri Light" w:hAnsi="Calibri Light"/>
          <w:sz w:val="24"/>
          <w:szCs w:val="24"/>
          <w:lang w:val="ru-RU"/>
        </w:rPr>
        <w:t>государственного секретаря Министерства финансов;</w:t>
      </w:r>
      <w:r w:rsidR="004365A6" w:rsidRPr="004365A6">
        <w:rPr>
          <w:rFonts w:ascii="Calibri Light" w:hAnsi="Calibri Light"/>
          <w:sz w:val="24"/>
          <w:szCs w:val="24"/>
          <w:lang w:val="ru-RU"/>
        </w:rPr>
        <w:t xml:space="preserve"> </w:t>
      </w:r>
      <w:r w:rsidR="004365A6" w:rsidRPr="002C48FF">
        <w:rPr>
          <w:rFonts w:ascii="Calibri Light" w:hAnsi="Calibri Light"/>
          <w:sz w:val="24"/>
          <w:szCs w:val="24"/>
          <w:lang w:val="ru-RU"/>
        </w:rPr>
        <w:t>г-жи</w:t>
      </w:r>
      <w:r w:rsidR="004365A6">
        <w:rPr>
          <w:rFonts w:ascii="Calibri Light" w:hAnsi="Calibri Light"/>
          <w:sz w:val="24"/>
          <w:szCs w:val="24"/>
          <w:lang w:val="ru-RU"/>
        </w:rPr>
        <w:t xml:space="preserve"> Елены Матвеевой, </w:t>
      </w:r>
      <w:r w:rsidR="004365A6" w:rsidRPr="002C48FF">
        <w:rPr>
          <w:rFonts w:ascii="Calibri Light" w:hAnsi="Calibri Light"/>
          <w:sz w:val="24"/>
          <w:szCs w:val="24"/>
          <w:lang w:val="ru-RU"/>
        </w:rPr>
        <w:t>начальника Управления</w:t>
      </w:r>
      <w:r w:rsidR="004365A6">
        <w:rPr>
          <w:rFonts w:ascii="Calibri Light" w:hAnsi="Calibri Light"/>
          <w:sz w:val="24"/>
          <w:szCs w:val="24"/>
          <w:lang w:val="ru-RU"/>
        </w:rPr>
        <w:t xml:space="preserve"> публичного долга </w:t>
      </w:r>
      <w:r w:rsidR="004365A6" w:rsidRPr="002C48FF">
        <w:rPr>
          <w:rFonts w:ascii="Calibri Light" w:hAnsi="Calibri Light"/>
          <w:sz w:val="24"/>
          <w:szCs w:val="24"/>
          <w:lang w:val="ru-RU"/>
        </w:rPr>
        <w:t>Министерства финансов</w:t>
      </w:r>
      <w:r w:rsidR="004365A6">
        <w:rPr>
          <w:rFonts w:ascii="Calibri Light" w:hAnsi="Calibri Light"/>
          <w:sz w:val="24"/>
          <w:szCs w:val="24"/>
          <w:lang w:val="ru-RU"/>
        </w:rPr>
        <w:t xml:space="preserve">; </w:t>
      </w:r>
      <w:r w:rsidR="004365A6" w:rsidRPr="002C48FF">
        <w:rPr>
          <w:rFonts w:ascii="Calibri Light" w:hAnsi="Calibri Light"/>
          <w:sz w:val="24"/>
          <w:szCs w:val="24"/>
          <w:lang w:val="ru-RU"/>
        </w:rPr>
        <w:t>г-на</w:t>
      </w:r>
      <w:r w:rsidR="004365A6">
        <w:rPr>
          <w:rFonts w:ascii="Calibri Light" w:hAnsi="Calibri Light"/>
          <w:sz w:val="24"/>
          <w:szCs w:val="24"/>
          <w:lang w:val="ru-RU"/>
        </w:rPr>
        <w:t xml:space="preserve"> Александру Родидял, начальника Отдела внешнего долга и </w:t>
      </w:r>
      <w:r w:rsidR="004365A6" w:rsidRPr="004365A6">
        <w:rPr>
          <w:rFonts w:ascii="Calibri Light" w:eastAsia="Times New Roman" w:hAnsi="Calibri Light" w:cstheme="majorHAnsi"/>
          <w:bCs/>
          <w:sz w:val="24"/>
          <w:szCs w:val="24"/>
          <w:lang w:val="ru-RU" w:eastAsia="ru-RU"/>
        </w:rPr>
        <w:t xml:space="preserve">рекредитования </w:t>
      </w:r>
      <w:r w:rsidR="004365A6" w:rsidRPr="002C48FF">
        <w:rPr>
          <w:rFonts w:ascii="Calibri Light" w:hAnsi="Calibri Light"/>
          <w:sz w:val="24"/>
          <w:szCs w:val="24"/>
          <w:lang w:val="ru-RU"/>
        </w:rPr>
        <w:t>Министерства финансов</w:t>
      </w:r>
      <w:r w:rsidR="004365A6">
        <w:rPr>
          <w:rFonts w:ascii="Calibri Light" w:hAnsi="Calibri Light"/>
          <w:sz w:val="24"/>
          <w:szCs w:val="24"/>
          <w:lang w:val="ru-RU"/>
        </w:rPr>
        <w:t xml:space="preserve">; г-жи </w:t>
      </w:r>
      <w:r w:rsidR="004365A6" w:rsidRPr="002C48FF">
        <w:rPr>
          <w:rFonts w:ascii="Calibri Light" w:hAnsi="Calibri Light"/>
          <w:sz w:val="24"/>
          <w:szCs w:val="24"/>
          <w:lang w:val="ru-RU"/>
        </w:rPr>
        <w:t xml:space="preserve">Раисы Кантемир, директора Публичного учреждения ,,Офис </w:t>
      </w:r>
      <w:r w:rsidR="004365A6">
        <w:rPr>
          <w:rFonts w:ascii="Calibri Light" w:hAnsi="Calibri Light"/>
          <w:sz w:val="24"/>
          <w:szCs w:val="24"/>
          <w:lang w:val="ru-RU"/>
        </w:rPr>
        <w:t xml:space="preserve">по </w:t>
      </w:r>
      <w:r w:rsidR="004365A6" w:rsidRPr="002C48FF">
        <w:rPr>
          <w:rFonts w:ascii="Calibri Light" w:hAnsi="Calibri Light"/>
          <w:sz w:val="24"/>
          <w:szCs w:val="24"/>
          <w:lang w:val="ru-RU"/>
        </w:rPr>
        <w:t>управлени</w:t>
      </w:r>
      <w:r w:rsidR="004365A6">
        <w:rPr>
          <w:rFonts w:ascii="Calibri Light" w:hAnsi="Calibri Light"/>
          <w:sz w:val="24"/>
          <w:szCs w:val="24"/>
          <w:lang w:val="ru-RU"/>
        </w:rPr>
        <w:t>ю</w:t>
      </w:r>
      <w:r w:rsidR="00C84E79">
        <w:rPr>
          <w:rFonts w:ascii="Calibri Light" w:hAnsi="Calibri Light"/>
          <w:sz w:val="24"/>
          <w:szCs w:val="24"/>
          <w:lang w:val="ru-RU"/>
        </w:rPr>
        <w:t xml:space="preserve"> п</w:t>
      </w:r>
      <w:r w:rsidR="004365A6" w:rsidRPr="002C48FF">
        <w:rPr>
          <w:rFonts w:ascii="Calibri Light" w:hAnsi="Calibri Light"/>
          <w:sz w:val="24"/>
          <w:szCs w:val="24"/>
          <w:lang w:val="ru-RU"/>
        </w:rPr>
        <w:t>рограммами внешней помощи</w:t>
      </w:r>
      <w:r w:rsidR="004365A6">
        <w:rPr>
          <w:rFonts w:ascii="Calibri Light" w:hAnsi="Calibri Light"/>
          <w:bCs/>
          <w:iCs/>
          <w:sz w:val="24"/>
          <w:szCs w:val="24"/>
          <w:lang w:val="ru-RU"/>
        </w:rPr>
        <w:t xml:space="preserve">”, </w:t>
      </w:r>
      <w:r w:rsidR="004365A6" w:rsidRPr="002C48FF">
        <w:rPr>
          <w:rFonts w:ascii="Calibri Light" w:hAnsi="Calibri Light" w:cs="Calibri Light"/>
          <w:iCs/>
          <w:sz w:val="24"/>
          <w:szCs w:val="24"/>
          <w:lang w:val="ru-RU"/>
        </w:rPr>
        <w:t xml:space="preserve">в рамках видео заседания, организованного в связи с </w:t>
      </w:r>
      <w:r w:rsidR="004365A6">
        <w:rPr>
          <w:rFonts w:ascii="Calibri Light" w:hAnsi="Calibri Light" w:cs="Calibri Light"/>
          <w:iCs/>
          <w:sz w:val="24"/>
          <w:szCs w:val="24"/>
          <w:lang w:val="ru-RU"/>
        </w:rPr>
        <w:t xml:space="preserve">эволюцией и тенденцией эпидемиологической ситуации инфекции </w:t>
      </w:r>
      <w:r w:rsidR="004365A6" w:rsidRPr="003723A8">
        <w:rPr>
          <w:rFonts w:ascii="Calibri Light" w:hAnsi="Calibri Light" w:cs="Calibri Light"/>
          <w:sz w:val="24"/>
          <w:szCs w:val="24"/>
          <w:shd w:val="clear" w:color="auto" w:fill="FFFFFF"/>
          <w:lang w:val="ro-RO"/>
        </w:rPr>
        <w:t>COVID-19</w:t>
      </w:r>
      <w:r w:rsidR="004365A6">
        <w:rPr>
          <w:rFonts w:ascii="Calibri Light" w:hAnsi="Calibri Light" w:cs="Calibri Light"/>
          <w:sz w:val="24"/>
          <w:szCs w:val="24"/>
          <w:shd w:val="clear" w:color="auto" w:fill="FFFFFF"/>
          <w:lang w:val="ru-RU"/>
        </w:rPr>
        <w:t xml:space="preserve"> в </w:t>
      </w:r>
      <w:r w:rsidR="004365A6">
        <w:rPr>
          <w:rFonts w:ascii="Calibri Light" w:hAnsi="Calibri Light" w:cs="Calibri Light"/>
          <w:iCs/>
          <w:sz w:val="24"/>
          <w:szCs w:val="24"/>
          <w:lang w:val="ru-RU"/>
        </w:rPr>
        <w:t>Республике</w:t>
      </w:r>
      <w:r w:rsidR="004365A6" w:rsidRPr="002C48FF">
        <w:rPr>
          <w:rFonts w:ascii="Calibri Light" w:hAnsi="Calibri Light" w:cs="Calibri Light"/>
          <w:iCs/>
          <w:sz w:val="24"/>
          <w:szCs w:val="24"/>
          <w:lang w:val="ru-RU"/>
        </w:rPr>
        <w:t xml:space="preserve"> Молдова</w:t>
      </w:r>
      <w:r w:rsidR="004365A6" w:rsidRPr="002C48FF">
        <w:rPr>
          <w:rFonts w:ascii="Calibri Light" w:eastAsia="Times New Roman" w:hAnsi="Calibri Light" w:cstheme="majorHAnsi"/>
          <w:color w:val="000000"/>
          <w:sz w:val="24"/>
          <w:szCs w:val="24"/>
          <w:lang w:val="ru-RU"/>
        </w:rPr>
        <w:t>,</w:t>
      </w:r>
      <w:r w:rsidR="004365A6" w:rsidRPr="002C48FF">
        <w:rPr>
          <w:rFonts w:ascii="Calibri Light" w:hAnsi="Calibri Light" w:cs="Calibri Light"/>
          <w:iCs/>
          <w:sz w:val="24"/>
          <w:szCs w:val="24"/>
          <w:lang w:val="ru-RU"/>
        </w:rPr>
        <w:t xml:space="preserve"> </w:t>
      </w:r>
      <w:r w:rsidR="004365A6" w:rsidRPr="002C48FF">
        <w:rPr>
          <w:rFonts w:ascii="Calibri Light" w:hAnsi="Calibri Light" w:cstheme="majorHAnsi"/>
          <w:sz w:val="24"/>
          <w:szCs w:val="24"/>
          <w:shd w:val="clear" w:color="auto" w:fill="FFFFFF" w:themeFill="background1"/>
          <w:lang w:val="ru-RU"/>
        </w:rPr>
        <w:t>руководствуясь ст.3</w:t>
      </w:r>
      <w:r w:rsidR="004365A6" w:rsidRPr="002C48F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004365A6" w:rsidRPr="002C48FF">
        <w:rPr>
          <w:rStyle w:val="ac"/>
          <w:rFonts w:ascii="Calibri Light" w:hAnsi="Calibri Light" w:cs="Calibri Light"/>
          <w:sz w:val="24"/>
          <w:szCs w:val="24"/>
          <w:lang w:val="ru-RU"/>
        </w:rPr>
        <w:footnoteReference w:id="1"/>
      </w:r>
      <w:r w:rsidR="004365A6" w:rsidRPr="002C48FF">
        <w:rPr>
          <w:rFonts w:ascii="Calibri Light" w:hAnsi="Calibri Light" w:cs="Calibri Light"/>
          <w:sz w:val="24"/>
          <w:szCs w:val="24"/>
          <w:lang w:val="ru-RU"/>
        </w:rPr>
        <w:t>, рассмотрела Отчет</w:t>
      </w:r>
      <w:r w:rsidR="004365A6">
        <w:rPr>
          <w:rFonts w:ascii="Calibri Light" w:hAnsi="Calibri Light" w:cs="Calibri Light"/>
          <w:sz w:val="24"/>
          <w:szCs w:val="24"/>
          <w:lang w:val="ru-RU"/>
        </w:rPr>
        <w:t xml:space="preserve"> аудита соответствия </w:t>
      </w:r>
      <w:r w:rsidR="004365A6" w:rsidRPr="004365A6">
        <w:rPr>
          <w:rFonts w:ascii="Calibri Light" w:eastAsia="Times New Roman" w:hAnsi="Calibri Light" w:cstheme="majorHAnsi"/>
          <w:bCs/>
          <w:sz w:val="24"/>
          <w:szCs w:val="24"/>
          <w:lang w:val="ru-RU" w:eastAsia="ru-RU"/>
        </w:rPr>
        <w:t>относительно менеджмента государственного долга, государственных гарантий и государственного рекредитования в 2020 году</w:t>
      </w:r>
      <w:r w:rsidR="004365A6">
        <w:rPr>
          <w:rFonts w:ascii="Calibri Light" w:eastAsia="Times New Roman" w:hAnsi="Calibri Light" w:cstheme="majorHAnsi"/>
          <w:bCs/>
          <w:sz w:val="24"/>
          <w:szCs w:val="24"/>
          <w:lang w:val="ru-RU" w:eastAsia="ru-RU"/>
        </w:rPr>
        <w:t>.</w:t>
      </w:r>
    </w:p>
    <w:p w:rsidR="003723A8" w:rsidRPr="003723A8" w:rsidRDefault="004365A6" w:rsidP="003723A8">
      <w:pPr>
        <w:spacing w:after="0" w:line="276" w:lineRule="auto"/>
        <w:ind w:firstLine="720"/>
        <w:jc w:val="both"/>
        <w:rPr>
          <w:rFonts w:ascii="Calibri Light" w:eastAsia="Times New Roman" w:hAnsi="Calibri Light" w:cstheme="majorHAnsi"/>
          <w:bCs/>
          <w:sz w:val="24"/>
          <w:szCs w:val="24"/>
          <w:lang w:val="ro-RO" w:eastAsia="ru-RU"/>
        </w:rPr>
      </w:pPr>
      <w:r w:rsidRPr="002C48FF">
        <w:rPr>
          <w:rFonts w:ascii="Calibri Light" w:hAnsi="Calibri Light" w:cs="Calibri Light"/>
          <w:color w:val="000000"/>
          <w:sz w:val="24"/>
          <w:szCs w:val="24"/>
          <w:lang w:val="ru-RU" w:eastAsia="ro-RO"/>
        </w:rPr>
        <w:t>Миссия внешнего публичного аудита была проведена согласно Программ</w:t>
      </w:r>
      <w:r>
        <w:rPr>
          <w:rFonts w:ascii="Calibri Light" w:hAnsi="Calibri Light" w:cs="Calibri Light"/>
          <w:color w:val="000000"/>
          <w:sz w:val="24"/>
          <w:szCs w:val="24"/>
          <w:lang w:val="ru-RU" w:eastAsia="ro-RO"/>
        </w:rPr>
        <w:t>е</w:t>
      </w:r>
      <w:r w:rsidRPr="002C48FF">
        <w:rPr>
          <w:rFonts w:ascii="Calibri Light" w:hAnsi="Calibri Light" w:cs="Calibri Light"/>
          <w:color w:val="000000"/>
          <w:sz w:val="24"/>
          <w:szCs w:val="24"/>
          <w:lang w:val="ru-RU" w:eastAsia="ro-RO"/>
        </w:rPr>
        <w:t xml:space="preserve"> аудиторской деятельности Счетной палаты на </w:t>
      </w:r>
      <w:r w:rsidRPr="002C48FF">
        <w:rPr>
          <w:rFonts w:ascii="Calibri Light" w:hAnsi="Calibri Light" w:cs="Times New Roman"/>
          <w:sz w:val="24"/>
          <w:szCs w:val="24"/>
          <w:lang w:val="ru-RU"/>
        </w:rPr>
        <w:t>202</w:t>
      </w:r>
      <w:r>
        <w:rPr>
          <w:rFonts w:ascii="Calibri Light" w:hAnsi="Calibri Light" w:cs="Times New Roman"/>
          <w:sz w:val="24"/>
          <w:szCs w:val="24"/>
          <w:lang w:val="ru-RU"/>
        </w:rPr>
        <w:t>1 год</w:t>
      </w:r>
      <w:r w:rsidRPr="004365A6">
        <w:rPr>
          <w:rStyle w:val="FootnoteReference1"/>
          <w:rFonts w:ascii="Calibri Light" w:hAnsi="Calibri Light" w:cstheme="majorHAnsi"/>
          <w:sz w:val="24"/>
          <w:szCs w:val="24"/>
          <w:lang w:val="ru-RU"/>
        </w:rPr>
        <w:t xml:space="preserve"> </w:t>
      </w:r>
      <w:r w:rsidRPr="003723A8">
        <w:rPr>
          <w:rStyle w:val="FootnoteReference1"/>
          <w:rFonts w:ascii="Calibri Light" w:hAnsi="Calibri Light" w:cstheme="majorHAnsi"/>
          <w:sz w:val="24"/>
          <w:szCs w:val="24"/>
        </w:rPr>
        <w:footnoteReference w:id="2"/>
      </w:r>
      <w:r>
        <w:rPr>
          <w:rFonts w:ascii="Calibri Light" w:hAnsi="Calibri Light" w:cstheme="majorHAnsi"/>
          <w:sz w:val="24"/>
          <w:szCs w:val="24"/>
          <w:lang w:val="ru-RU"/>
        </w:rPr>
        <w:t xml:space="preserve"> с целью получения разумного подтверждения относительно соответствия </w:t>
      </w:r>
      <w:r w:rsidRPr="004365A6">
        <w:rPr>
          <w:rFonts w:ascii="Calibri Light" w:eastAsia="Times New Roman" w:hAnsi="Calibri Light" w:cstheme="majorHAnsi"/>
          <w:bCs/>
          <w:sz w:val="24"/>
          <w:szCs w:val="24"/>
          <w:lang w:val="ru-RU" w:eastAsia="ru-RU"/>
        </w:rPr>
        <w:t>менеджмента государственного долга, государственных гарантий и государственного рекредитования</w:t>
      </w:r>
      <w:r>
        <w:rPr>
          <w:rFonts w:ascii="Calibri Light" w:eastAsia="Times New Roman" w:hAnsi="Calibri Light" w:cstheme="majorHAnsi"/>
          <w:bCs/>
          <w:sz w:val="24"/>
          <w:szCs w:val="24"/>
          <w:lang w:val="ru-RU" w:eastAsia="ru-RU"/>
        </w:rPr>
        <w:t xml:space="preserve">, осуществленного </w:t>
      </w:r>
      <w:r w:rsidRPr="002C48FF">
        <w:rPr>
          <w:rFonts w:ascii="Calibri Light" w:hAnsi="Calibri Light"/>
          <w:sz w:val="24"/>
          <w:szCs w:val="24"/>
          <w:lang w:val="ru-RU"/>
        </w:rPr>
        <w:t>Министерств</w:t>
      </w:r>
      <w:r>
        <w:rPr>
          <w:rFonts w:ascii="Calibri Light" w:hAnsi="Calibri Light"/>
          <w:sz w:val="24"/>
          <w:szCs w:val="24"/>
          <w:lang w:val="ru-RU"/>
        </w:rPr>
        <w:t>ом</w:t>
      </w:r>
      <w:r w:rsidRPr="002C48FF">
        <w:rPr>
          <w:rFonts w:ascii="Calibri Light" w:hAnsi="Calibri Light"/>
          <w:sz w:val="24"/>
          <w:szCs w:val="24"/>
          <w:lang w:val="ru-RU"/>
        </w:rPr>
        <w:t xml:space="preserve"> финансов</w:t>
      </w:r>
      <w:r w:rsidRPr="004365A6">
        <w:rPr>
          <w:rFonts w:ascii="Calibri Light" w:eastAsia="Times New Roman" w:hAnsi="Calibri Light" w:cstheme="majorHAnsi"/>
          <w:bCs/>
          <w:sz w:val="24"/>
          <w:szCs w:val="24"/>
          <w:lang w:val="ru-RU" w:eastAsia="ru-RU"/>
        </w:rPr>
        <w:t xml:space="preserve"> в 2020 году</w:t>
      </w:r>
      <w:r>
        <w:rPr>
          <w:rFonts w:ascii="Calibri Light" w:eastAsia="Times New Roman" w:hAnsi="Calibri Light" w:cstheme="majorHAnsi"/>
          <w:bCs/>
          <w:sz w:val="24"/>
          <w:szCs w:val="24"/>
          <w:lang w:val="ru-RU" w:eastAsia="ru-RU"/>
        </w:rPr>
        <w:t xml:space="preserve">, а также того, что отчетность является соответствующей, представляя собой часть </w:t>
      </w:r>
      <w:r w:rsidRPr="002C48FF">
        <w:rPr>
          <w:rFonts w:ascii="Calibri Light" w:hAnsi="Calibri Light" w:cs="Calibri Light"/>
          <w:sz w:val="24"/>
          <w:szCs w:val="24"/>
          <w:lang w:val="ru-RU"/>
        </w:rPr>
        <w:t>Отчет</w:t>
      </w:r>
      <w:r>
        <w:rPr>
          <w:rFonts w:ascii="Calibri Light" w:hAnsi="Calibri Light" w:cs="Calibri Light"/>
          <w:sz w:val="24"/>
          <w:szCs w:val="24"/>
          <w:lang w:val="ru-RU"/>
        </w:rPr>
        <w:t>а</w:t>
      </w:r>
      <w:r w:rsidRPr="002C48FF">
        <w:rPr>
          <w:rFonts w:ascii="Calibri Light" w:hAnsi="Calibri Light" w:cs="Calibri Light"/>
          <w:sz w:val="24"/>
          <w:szCs w:val="24"/>
          <w:lang w:val="ru-RU"/>
        </w:rPr>
        <w:t xml:space="preserve"> Правительства об исполнении</w:t>
      </w:r>
      <w:r w:rsidRPr="002C48FF">
        <w:rPr>
          <w:sz w:val="24"/>
          <w:szCs w:val="24"/>
          <w:lang w:val="ru-RU"/>
        </w:rPr>
        <w:t xml:space="preserve"> </w:t>
      </w:r>
      <w:r w:rsidRPr="002C48FF">
        <w:rPr>
          <w:rFonts w:ascii="Calibri Light" w:hAnsi="Calibri Light" w:cs="Calibri Light"/>
          <w:sz w:val="24"/>
          <w:szCs w:val="24"/>
          <w:lang w:val="ru-RU"/>
        </w:rPr>
        <w:t>государственного бюджета за 2020 год</w:t>
      </w:r>
      <w:r>
        <w:rPr>
          <w:rFonts w:ascii="Calibri Light" w:hAnsi="Calibri Light" w:cs="Calibri Light"/>
          <w:sz w:val="24"/>
          <w:szCs w:val="24"/>
          <w:lang w:val="ru-RU"/>
        </w:rPr>
        <w:t xml:space="preserve">, с целью формулирования общего вывода аудита и направления, при необходимости, </w:t>
      </w:r>
      <w:r>
        <w:rPr>
          <w:rFonts w:ascii="Calibri Light" w:eastAsia="Times New Roman" w:hAnsi="Calibri Light" w:cstheme="majorHAnsi"/>
          <w:bCs/>
          <w:sz w:val="24"/>
          <w:szCs w:val="24"/>
          <w:lang w:val="ru-RU" w:eastAsia="ru-RU"/>
        </w:rPr>
        <w:t>соответствующих рекомендаций.</w:t>
      </w:r>
    </w:p>
    <w:p w:rsidR="004365A6" w:rsidRDefault="004365A6" w:rsidP="003723A8">
      <w:pPr>
        <w:spacing w:after="0" w:line="276" w:lineRule="auto"/>
        <w:ind w:firstLine="720"/>
        <w:jc w:val="both"/>
        <w:rPr>
          <w:rFonts w:ascii="Calibri Light" w:eastAsia="Times New Roman" w:hAnsi="Calibri Light" w:cstheme="majorHAnsi"/>
          <w:sz w:val="24"/>
          <w:szCs w:val="24"/>
          <w:lang w:val="ru-RU"/>
        </w:rPr>
      </w:pPr>
      <w:r w:rsidRPr="002C48FF">
        <w:rPr>
          <w:rFonts w:ascii="Calibri Light" w:hAnsi="Calibri Light" w:cs="Calibri Light"/>
          <w:color w:val="000000"/>
          <w:sz w:val="24"/>
          <w:szCs w:val="24"/>
          <w:lang w:val="ru-RU" w:eastAsia="ro-RO"/>
        </w:rPr>
        <w:t xml:space="preserve">Внешний публичный аудит был проведен в соответствии с </w:t>
      </w:r>
      <w:r w:rsidRPr="002C48FF">
        <w:rPr>
          <w:rFonts w:ascii="Calibri Light" w:hAnsi="Calibri Light" w:cstheme="majorHAnsi"/>
          <w:sz w:val="24"/>
          <w:szCs w:val="24"/>
          <w:shd w:val="clear" w:color="auto" w:fill="FFFFFF" w:themeFill="background1"/>
          <w:lang w:val="ru-RU"/>
        </w:rPr>
        <w:t>Международными с</w:t>
      </w:r>
      <w:r w:rsidRPr="002C48FF">
        <w:rPr>
          <w:rFonts w:ascii="Calibri Light" w:eastAsia="Times New Roman" w:hAnsi="Calibri Light" w:cs="Calibri Light"/>
          <w:sz w:val="24"/>
          <w:szCs w:val="24"/>
          <w:lang w:val="ru-RU" w:eastAsia="ru-RU"/>
        </w:rPr>
        <w:t>тандартами Высших органов аудита, применяемыми Счетной палато</w:t>
      </w:r>
      <w:r>
        <w:rPr>
          <w:rFonts w:ascii="Calibri Light" w:eastAsia="Times New Roman" w:hAnsi="Calibri Light" w:cs="Calibri Light"/>
          <w:sz w:val="24"/>
          <w:szCs w:val="24"/>
          <w:lang w:val="ru-RU" w:eastAsia="ru-RU"/>
        </w:rPr>
        <w:t xml:space="preserve">й </w:t>
      </w:r>
      <w:r w:rsidRPr="004365A6">
        <w:rPr>
          <w:rFonts w:ascii="Calibri Light" w:eastAsia="Times New Roman" w:hAnsi="Calibri Light" w:cstheme="majorHAnsi"/>
          <w:sz w:val="24"/>
          <w:szCs w:val="24"/>
          <w:lang w:val="ru-RU"/>
        </w:rPr>
        <w:t>(</w:t>
      </w:r>
      <w:r w:rsidRPr="003723A8">
        <w:rPr>
          <w:rFonts w:ascii="Calibri Light" w:eastAsia="Times New Roman" w:hAnsi="Calibri Light" w:cstheme="majorHAnsi"/>
          <w:sz w:val="24"/>
          <w:szCs w:val="24"/>
        </w:rPr>
        <w:t>ISSAI</w:t>
      </w:r>
      <w:r w:rsidRPr="004365A6">
        <w:rPr>
          <w:rFonts w:ascii="Calibri Light" w:eastAsia="Times New Roman" w:hAnsi="Calibri Light" w:cstheme="majorHAnsi"/>
          <w:sz w:val="24"/>
          <w:szCs w:val="24"/>
          <w:lang w:val="ru-RU"/>
        </w:rPr>
        <w:t xml:space="preserve"> 100, </w:t>
      </w:r>
      <w:r w:rsidRPr="003723A8">
        <w:rPr>
          <w:rFonts w:ascii="Calibri Light" w:eastAsia="Times New Roman" w:hAnsi="Calibri Light" w:cstheme="majorHAnsi"/>
          <w:sz w:val="24"/>
          <w:szCs w:val="24"/>
        </w:rPr>
        <w:t>ISSAI</w:t>
      </w:r>
      <w:r>
        <w:rPr>
          <w:rFonts w:ascii="Calibri Light" w:eastAsia="Times New Roman" w:hAnsi="Calibri Light" w:cstheme="majorHAnsi"/>
          <w:sz w:val="24"/>
          <w:szCs w:val="24"/>
          <w:lang w:val="ru-RU"/>
        </w:rPr>
        <w:t xml:space="preserve"> 400 и</w:t>
      </w:r>
      <w:r w:rsidRPr="004365A6">
        <w:rPr>
          <w:rFonts w:ascii="Calibri Light" w:eastAsia="Times New Roman" w:hAnsi="Calibri Light" w:cstheme="majorHAnsi"/>
          <w:sz w:val="24"/>
          <w:szCs w:val="24"/>
          <w:lang w:val="ru-RU"/>
        </w:rPr>
        <w:t xml:space="preserve"> </w:t>
      </w:r>
      <w:r w:rsidRPr="003723A8">
        <w:rPr>
          <w:rFonts w:ascii="Calibri Light" w:eastAsia="Times New Roman" w:hAnsi="Calibri Light" w:cstheme="majorHAnsi"/>
          <w:sz w:val="24"/>
          <w:szCs w:val="24"/>
        </w:rPr>
        <w:t>ISSAI</w:t>
      </w:r>
      <w:r w:rsidRPr="004365A6">
        <w:rPr>
          <w:rFonts w:ascii="Calibri Light" w:eastAsia="Times New Roman" w:hAnsi="Calibri Light" w:cstheme="majorHAnsi"/>
          <w:sz w:val="24"/>
          <w:szCs w:val="24"/>
          <w:lang w:val="ru-RU"/>
        </w:rPr>
        <w:t xml:space="preserve"> 4000)</w:t>
      </w:r>
      <w:r w:rsidRPr="003723A8">
        <w:rPr>
          <w:rStyle w:val="ac"/>
          <w:rFonts w:ascii="Calibri Light" w:eastAsia="Times New Roman" w:hAnsi="Calibri Light" w:cstheme="majorHAnsi"/>
          <w:sz w:val="24"/>
          <w:szCs w:val="24"/>
        </w:rPr>
        <w:footnoteReference w:id="3"/>
      </w:r>
      <w:r w:rsidRPr="004365A6">
        <w:rPr>
          <w:rFonts w:ascii="Calibri Light" w:eastAsia="Times New Roman" w:hAnsi="Calibri Light" w:cstheme="majorHAnsi"/>
          <w:sz w:val="24"/>
          <w:szCs w:val="24"/>
          <w:lang w:val="ru-RU"/>
        </w:rPr>
        <w:t>.</w:t>
      </w:r>
    </w:p>
    <w:p w:rsidR="004365A6" w:rsidRPr="002C48FF" w:rsidRDefault="004365A6" w:rsidP="004365A6">
      <w:pPr>
        <w:spacing w:after="0" w:line="240" w:lineRule="auto"/>
        <w:ind w:firstLine="720"/>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Рассмотрев Отчет аудита, Счетная палата</w:t>
      </w:r>
    </w:p>
    <w:p w:rsidR="004365A6" w:rsidRPr="002C48FF" w:rsidRDefault="004365A6" w:rsidP="004365A6">
      <w:pPr>
        <w:spacing w:before="120" w:after="120" w:line="240" w:lineRule="auto"/>
        <w:ind w:firstLine="720"/>
        <w:jc w:val="center"/>
        <w:rPr>
          <w:rFonts w:ascii="Calibri Light" w:eastAsia="Times New Roman" w:hAnsi="Calibri Light" w:cstheme="majorHAnsi"/>
          <w:b/>
          <w:sz w:val="24"/>
          <w:szCs w:val="24"/>
          <w:lang w:val="ru-RU"/>
        </w:rPr>
      </w:pPr>
      <w:r w:rsidRPr="002C48FF">
        <w:rPr>
          <w:rFonts w:ascii="Calibri Light" w:eastAsia="Times New Roman" w:hAnsi="Calibri Light" w:cstheme="majorHAnsi"/>
          <w:b/>
          <w:sz w:val="24"/>
          <w:szCs w:val="24"/>
          <w:lang w:val="ru-RU"/>
        </w:rPr>
        <w:t>УСТАНОВИЛА:</w:t>
      </w:r>
    </w:p>
    <w:p w:rsidR="004365A6" w:rsidRPr="004365A6" w:rsidRDefault="004365A6" w:rsidP="003723A8">
      <w:pPr>
        <w:pStyle w:val="a4"/>
        <w:spacing w:line="276" w:lineRule="auto"/>
        <w:ind w:firstLine="720"/>
        <w:rPr>
          <w:rFonts w:ascii="Calibri Light" w:hAnsi="Calibri Light" w:cstheme="majorHAnsi"/>
          <w:lang w:val="ru-RU"/>
        </w:rPr>
      </w:pPr>
      <w:r w:rsidRPr="002C48FF">
        <w:rPr>
          <w:rFonts w:ascii="Calibri Light" w:hAnsi="Calibri Light"/>
          <w:lang w:val="ru-RU"/>
        </w:rPr>
        <w:t>Министерств</w:t>
      </w:r>
      <w:r>
        <w:rPr>
          <w:rFonts w:ascii="Calibri Light" w:hAnsi="Calibri Light"/>
          <w:lang w:val="ru-RU"/>
        </w:rPr>
        <w:t>о</w:t>
      </w:r>
      <w:r w:rsidRPr="004365A6">
        <w:rPr>
          <w:rFonts w:ascii="Calibri Light" w:hAnsi="Calibri Light"/>
          <w:lang w:val="ru-RU"/>
        </w:rPr>
        <w:t xml:space="preserve"> </w:t>
      </w:r>
      <w:r w:rsidRPr="002C48FF">
        <w:rPr>
          <w:rFonts w:ascii="Calibri Light" w:hAnsi="Calibri Light"/>
          <w:lang w:val="ru-RU"/>
        </w:rPr>
        <w:t>финансов</w:t>
      </w:r>
      <w:r w:rsidRPr="004365A6">
        <w:rPr>
          <w:rFonts w:ascii="Calibri Light" w:hAnsi="Calibri Light"/>
          <w:lang w:val="ru-RU"/>
        </w:rPr>
        <w:t xml:space="preserve"> </w:t>
      </w:r>
      <w:r>
        <w:rPr>
          <w:rFonts w:ascii="Calibri Light" w:hAnsi="Calibri Light"/>
          <w:lang w:val="ru-RU"/>
        </w:rPr>
        <w:t>в</w:t>
      </w:r>
      <w:r w:rsidRPr="004365A6">
        <w:rPr>
          <w:rFonts w:ascii="Calibri Light" w:hAnsi="Calibri Light"/>
          <w:lang w:val="ru-RU"/>
        </w:rPr>
        <w:t xml:space="preserve"> </w:t>
      </w:r>
      <w:r w:rsidRPr="004365A6">
        <w:rPr>
          <w:rFonts w:ascii="Calibri Light" w:hAnsi="Calibri Light" w:cstheme="majorHAnsi"/>
          <w:lang w:val="ru-RU"/>
        </w:rPr>
        <w:t>2020</w:t>
      </w:r>
      <w:r>
        <w:rPr>
          <w:rFonts w:ascii="Calibri Light" w:hAnsi="Calibri Light" w:cstheme="majorHAnsi"/>
          <w:lang w:val="ru-RU"/>
        </w:rPr>
        <w:t xml:space="preserve"> году обеспечило управление </w:t>
      </w:r>
      <w:r w:rsidRPr="004365A6">
        <w:rPr>
          <w:rFonts w:ascii="Calibri Light" w:hAnsi="Calibri Light" w:cstheme="majorHAnsi"/>
          <w:bCs/>
          <w:lang w:val="ru-RU" w:eastAsia="ru-RU"/>
        </w:rPr>
        <w:t>государственн</w:t>
      </w:r>
      <w:r>
        <w:rPr>
          <w:rFonts w:ascii="Calibri Light" w:hAnsi="Calibri Light" w:cstheme="majorHAnsi"/>
          <w:bCs/>
          <w:lang w:val="ru-RU" w:eastAsia="ru-RU"/>
        </w:rPr>
        <w:t xml:space="preserve">ым </w:t>
      </w:r>
      <w:r w:rsidRPr="004365A6">
        <w:rPr>
          <w:rFonts w:ascii="Calibri Light" w:hAnsi="Calibri Light" w:cstheme="majorHAnsi"/>
          <w:bCs/>
          <w:lang w:val="ru-RU" w:eastAsia="ru-RU"/>
        </w:rPr>
        <w:t>долг</w:t>
      </w:r>
      <w:r>
        <w:rPr>
          <w:rFonts w:ascii="Calibri Light" w:hAnsi="Calibri Light" w:cstheme="majorHAnsi"/>
          <w:bCs/>
          <w:lang w:val="ru-RU" w:eastAsia="ru-RU"/>
        </w:rPr>
        <w:t>ом</w:t>
      </w:r>
      <w:r w:rsidRPr="004365A6">
        <w:rPr>
          <w:rFonts w:ascii="Calibri Light" w:hAnsi="Calibri Light" w:cstheme="majorHAnsi"/>
          <w:bCs/>
          <w:lang w:val="ru-RU" w:eastAsia="ru-RU"/>
        </w:rPr>
        <w:t>, государственн</w:t>
      </w:r>
      <w:r>
        <w:rPr>
          <w:rFonts w:ascii="Calibri Light" w:hAnsi="Calibri Light" w:cstheme="majorHAnsi"/>
          <w:bCs/>
          <w:lang w:val="ru-RU" w:eastAsia="ru-RU"/>
        </w:rPr>
        <w:t>ыми</w:t>
      </w:r>
      <w:r w:rsidRPr="004365A6">
        <w:rPr>
          <w:rFonts w:ascii="Calibri Light" w:hAnsi="Calibri Light" w:cstheme="majorHAnsi"/>
          <w:bCs/>
          <w:lang w:val="ru-RU" w:eastAsia="ru-RU"/>
        </w:rPr>
        <w:t xml:space="preserve"> гаранти</w:t>
      </w:r>
      <w:r>
        <w:rPr>
          <w:rFonts w:ascii="Calibri Light" w:hAnsi="Calibri Light" w:cstheme="majorHAnsi"/>
          <w:bCs/>
          <w:lang w:val="ru-RU" w:eastAsia="ru-RU"/>
        </w:rPr>
        <w:t>ями</w:t>
      </w:r>
      <w:r w:rsidRPr="004365A6">
        <w:rPr>
          <w:rFonts w:ascii="Calibri Light" w:hAnsi="Calibri Light" w:cstheme="majorHAnsi"/>
          <w:bCs/>
          <w:lang w:val="ru-RU" w:eastAsia="ru-RU"/>
        </w:rPr>
        <w:t xml:space="preserve"> и государственн</w:t>
      </w:r>
      <w:r>
        <w:rPr>
          <w:rFonts w:ascii="Calibri Light" w:hAnsi="Calibri Light" w:cstheme="majorHAnsi"/>
          <w:bCs/>
          <w:lang w:val="ru-RU" w:eastAsia="ru-RU"/>
        </w:rPr>
        <w:t>ым</w:t>
      </w:r>
      <w:r w:rsidRPr="004365A6">
        <w:rPr>
          <w:rFonts w:ascii="Calibri Light" w:hAnsi="Calibri Light" w:cstheme="majorHAnsi"/>
          <w:bCs/>
          <w:lang w:val="ru-RU" w:eastAsia="ru-RU"/>
        </w:rPr>
        <w:t xml:space="preserve"> рекредитовани</w:t>
      </w:r>
      <w:r>
        <w:rPr>
          <w:rFonts w:ascii="Calibri Light" w:hAnsi="Calibri Light" w:cstheme="majorHAnsi"/>
          <w:bCs/>
          <w:lang w:val="ru-RU" w:eastAsia="ru-RU"/>
        </w:rPr>
        <w:t xml:space="preserve">ем в соответствии </w:t>
      </w:r>
      <w:r>
        <w:rPr>
          <w:rFonts w:ascii="Calibri Light" w:hAnsi="Calibri Light" w:cstheme="majorHAnsi"/>
          <w:bCs/>
          <w:lang w:val="ru-RU" w:eastAsia="ru-RU"/>
        </w:rPr>
        <w:lastRenderedPageBreak/>
        <w:t xml:space="preserve">с законодательной базой по регламентированию данной области, были соблюдены лимиты, утвержденные как годовым Законом о бюджете, так и установленные в Программе ,,Менеджмент </w:t>
      </w:r>
      <w:r w:rsidRPr="004365A6">
        <w:rPr>
          <w:rFonts w:ascii="Calibri Light" w:hAnsi="Calibri Light" w:cstheme="majorHAnsi"/>
          <w:bCs/>
          <w:lang w:val="ru-RU" w:eastAsia="ru-RU"/>
        </w:rPr>
        <w:t>государственного долг</w:t>
      </w:r>
      <w:r>
        <w:rPr>
          <w:rFonts w:ascii="Calibri Light" w:hAnsi="Calibri Light" w:cstheme="majorHAnsi"/>
          <w:bCs/>
          <w:lang w:val="ru-RU" w:eastAsia="ru-RU"/>
        </w:rPr>
        <w:t xml:space="preserve">а на среднесрочный период </w:t>
      </w:r>
      <w:r w:rsidRPr="004365A6">
        <w:rPr>
          <w:rFonts w:ascii="Calibri Light" w:hAnsi="Calibri Light" w:cstheme="majorHAnsi"/>
          <w:lang w:val="ru-RU"/>
        </w:rPr>
        <w:t>(2020-2022)”.</w:t>
      </w:r>
    </w:p>
    <w:p w:rsidR="004365A6" w:rsidRDefault="004365A6" w:rsidP="003723A8">
      <w:pPr>
        <w:pStyle w:val="a4"/>
        <w:spacing w:line="276" w:lineRule="auto"/>
        <w:ind w:firstLine="720"/>
        <w:rPr>
          <w:rFonts w:ascii="Calibri Light" w:hAnsi="Calibri Light" w:cs="Calibri Light"/>
          <w:lang w:val="ru-RU"/>
        </w:rPr>
      </w:pPr>
      <w:r>
        <w:rPr>
          <w:rFonts w:ascii="Calibri Light" w:hAnsi="Calibri Light" w:cstheme="majorHAnsi"/>
          <w:lang w:val="ru-RU"/>
        </w:rPr>
        <w:t xml:space="preserve">Вместе с тем, аудиторская миссия выявила некоторые проблемы, которые выражаются путем: наличия значительных остатков долга гарантированных дебиторов по внутренним и внешним кредитам и </w:t>
      </w:r>
      <w:r>
        <w:rPr>
          <w:rFonts w:ascii="Calibri Light" w:hAnsi="Calibri Light" w:cstheme="majorHAnsi"/>
          <w:bCs/>
          <w:lang w:val="ru-RU" w:eastAsia="ru-RU"/>
        </w:rPr>
        <w:t>рекредитованным бенефициарам, которые в большинстве являются с истекшим сроком оплаты;</w:t>
      </w:r>
      <w:r>
        <w:rPr>
          <w:rFonts w:ascii="Calibri Light" w:hAnsi="Calibri Light" w:cstheme="majorHAnsi"/>
          <w:lang w:val="ru-RU"/>
        </w:rPr>
        <w:t xml:space="preserve"> невозможности возврата некоторыми экономическими агентами </w:t>
      </w:r>
      <w:r>
        <w:rPr>
          <w:rFonts w:ascii="Calibri Light" w:hAnsi="Calibri Light" w:cstheme="majorHAnsi"/>
          <w:bCs/>
          <w:lang w:val="ru-RU" w:eastAsia="ru-RU"/>
        </w:rPr>
        <w:t xml:space="preserve">рекредитованных средств, который обуславливает ежегодное аннулирование этих долгов и понесение ряда непредусмотренных расходов за счет </w:t>
      </w:r>
      <w:r w:rsidRPr="002C48FF">
        <w:rPr>
          <w:rFonts w:ascii="Calibri Light" w:hAnsi="Calibri Light" w:cs="Calibri Light"/>
          <w:lang w:val="ru-RU"/>
        </w:rPr>
        <w:t>государственного бюджета</w:t>
      </w:r>
      <w:r>
        <w:rPr>
          <w:rFonts w:ascii="Calibri Light" w:hAnsi="Calibri Light" w:cs="Calibri Light"/>
          <w:lang w:val="ru-RU"/>
        </w:rPr>
        <w:t xml:space="preserve"> для выполнения </w:t>
      </w:r>
      <w:r w:rsidRPr="002C48FF">
        <w:rPr>
          <w:rFonts w:ascii="Calibri Light" w:hAnsi="Calibri Light" w:cs="Calibri Light"/>
          <w:lang w:val="ru-RU"/>
        </w:rPr>
        <w:t>государственн</w:t>
      </w:r>
      <w:r>
        <w:rPr>
          <w:rFonts w:ascii="Calibri Light" w:hAnsi="Calibri Light" w:cs="Calibri Light"/>
          <w:lang w:val="ru-RU"/>
        </w:rPr>
        <w:t xml:space="preserve">ых обязательств; проекты, </w:t>
      </w:r>
      <w:r>
        <w:rPr>
          <w:rFonts w:ascii="Calibri Light" w:hAnsi="Calibri Light" w:cstheme="majorHAnsi"/>
          <w:bCs/>
          <w:lang w:val="ru-RU" w:eastAsia="ru-RU"/>
        </w:rPr>
        <w:t xml:space="preserve">рекредитованные посредством </w:t>
      </w:r>
      <w:r w:rsidRPr="002C48FF">
        <w:rPr>
          <w:rFonts w:ascii="Calibri Light" w:hAnsi="Calibri Light"/>
          <w:lang w:val="ru-RU"/>
        </w:rPr>
        <w:t>Министерств</w:t>
      </w:r>
      <w:r>
        <w:rPr>
          <w:rFonts w:ascii="Calibri Light" w:hAnsi="Calibri Light"/>
          <w:lang w:val="ru-RU"/>
        </w:rPr>
        <w:t>а</w:t>
      </w:r>
      <w:r w:rsidRPr="004365A6">
        <w:rPr>
          <w:rFonts w:ascii="Calibri Light" w:hAnsi="Calibri Light"/>
          <w:lang w:val="ru-RU"/>
        </w:rPr>
        <w:t xml:space="preserve"> </w:t>
      </w:r>
      <w:r w:rsidRPr="002C48FF">
        <w:rPr>
          <w:rFonts w:ascii="Calibri Light" w:hAnsi="Calibri Light"/>
          <w:lang w:val="ru-RU"/>
        </w:rPr>
        <w:t>финансов</w:t>
      </w:r>
      <w:r>
        <w:rPr>
          <w:rFonts w:ascii="Calibri Light" w:hAnsi="Calibri Light"/>
          <w:lang w:val="ru-RU"/>
        </w:rPr>
        <w:t xml:space="preserve">, регистрируют низкий уровень доли возмещения финансовых средств; внедрение проектов, финансируемых из внешних средств, продолжает оставаться на низком уровне; финансирование кредитов в некоторых случаях задерживается, а оплата комиссионных, предусмотренных в кредитных соглашениях, производится от контрактованной и/или невыплаченной суммы кредита, в результате были генерированы дополнительные расходы из </w:t>
      </w:r>
      <w:r w:rsidRPr="002C48FF">
        <w:rPr>
          <w:rFonts w:ascii="Calibri Light" w:hAnsi="Calibri Light" w:cs="Calibri Light"/>
          <w:lang w:val="ru-RU"/>
        </w:rPr>
        <w:t>государственного бюджета</w:t>
      </w:r>
      <w:r>
        <w:rPr>
          <w:rFonts w:ascii="Calibri Light" w:hAnsi="Calibri Light" w:cs="Calibri Light"/>
          <w:lang w:val="ru-RU"/>
        </w:rPr>
        <w:t xml:space="preserve">. В контексте вышеуказанного, </w:t>
      </w:r>
      <w:r w:rsidRPr="004365A6">
        <w:rPr>
          <w:rFonts w:ascii="Calibri Light" w:hAnsi="Calibri Light" w:cstheme="majorHAnsi"/>
          <w:bCs/>
          <w:lang w:val="ru-RU" w:eastAsia="ru-RU"/>
        </w:rPr>
        <w:t>менеджмент государственного долга, государственных гарантий и государственного рекредитования</w:t>
      </w:r>
      <w:r>
        <w:rPr>
          <w:rFonts w:ascii="Calibri Light" w:hAnsi="Calibri Light" w:cstheme="majorHAnsi"/>
          <w:bCs/>
          <w:lang w:val="ru-RU" w:eastAsia="ru-RU"/>
        </w:rPr>
        <w:t xml:space="preserve"> требует постоянного улучшения.</w:t>
      </w:r>
    </w:p>
    <w:p w:rsidR="004365A6" w:rsidRPr="002C48FF" w:rsidRDefault="004365A6" w:rsidP="004365A6">
      <w:pPr>
        <w:spacing w:after="0" w:line="276" w:lineRule="auto"/>
        <w:ind w:firstLine="709"/>
        <w:jc w:val="both"/>
        <w:rPr>
          <w:rFonts w:ascii="Calibri Light" w:eastAsia="Times New Roman" w:hAnsi="Calibri Light" w:cstheme="majorHAnsi"/>
          <w:sz w:val="24"/>
          <w:szCs w:val="24"/>
          <w:lang w:val="ru-RU"/>
        </w:rPr>
      </w:pPr>
      <w:r w:rsidRPr="002C48FF">
        <w:rPr>
          <w:rFonts w:ascii="Calibri Light" w:eastAsia="Times New Roman" w:hAnsi="Calibri Light" w:cstheme="majorHAnsi"/>
          <w:sz w:val="24"/>
          <w:szCs w:val="24"/>
          <w:lang w:val="ru-RU"/>
        </w:rPr>
        <w:t>Исходя из вышеизложенного, на основании ст.14 (2), ст.15 d) и ст.37 (2) Закона №260 от 07.12.2017, Счетная палата</w:t>
      </w:r>
    </w:p>
    <w:p w:rsidR="004365A6" w:rsidRPr="004365A6" w:rsidRDefault="004365A6" w:rsidP="004365A6">
      <w:pPr>
        <w:pStyle w:val="cp"/>
        <w:rPr>
          <w:rFonts w:ascii="Calibri Light" w:hAnsi="Calibri Light" w:cstheme="majorHAnsi"/>
        </w:rPr>
      </w:pPr>
      <w:r w:rsidRPr="002C48FF">
        <w:rPr>
          <w:rFonts w:ascii="Calibri Light" w:hAnsi="Calibri Light" w:cstheme="majorHAnsi"/>
          <w:lang w:val="ru-RU"/>
        </w:rPr>
        <w:t>ПОСТАНОВЛЯЕТ</w:t>
      </w:r>
      <w:r w:rsidRPr="004365A6">
        <w:rPr>
          <w:rFonts w:ascii="Calibri Light" w:hAnsi="Calibri Light" w:cstheme="majorHAnsi"/>
        </w:rPr>
        <w:t>:</w:t>
      </w:r>
    </w:p>
    <w:p w:rsidR="004365A6" w:rsidRPr="002C48FF" w:rsidRDefault="003723A8" w:rsidP="004365A6">
      <w:pPr>
        <w:pStyle w:val="a4"/>
        <w:numPr>
          <w:ilvl w:val="0"/>
          <w:numId w:val="2"/>
        </w:numPr>
        <w:tabs>
          <w:tab w:val="left" w:pos="851"/>
        </w:tabs>
        <w:spacing w:line="276" w:lineRule="auto"/>
        <w:ind w:left="0" w:firstLine="567"/>
        <w:rPr>
          <w:rFonts w:ascii="Calibri Light" w:hAnsi="Calibri Light"/>
          <w:lang w:val="ru-RU"/>
        </w:rPr>
      </w:pPr>
      <w:r w:rsidRPr="004365A6">
        <w:rPr>
          <w:rFonts w:ascii="Calibri Light" w:hAnsi="Calibri Light"/>
          <w:lang w:val="ru-RU"/>
        </w:rPr>
        <w:t xml:space="preserve"> </w:t>
      </w:r>
      <w:r w:rsidR="004365A6" w:rsidRPr="004365A6">
        <w:rPr>
          <w:rFonts w:ascii="Calibri Light" w:hAnsi="Calibri Light"/>
          <w:bCs/>
          <w:lang w:val="ru-RU"/>
        </w:rPr>
        <w:t>Утвердит</w:t>
      </w:r>
      <w:r w:rsidR="004365A6">
        <w:rPr>
          <w:rFonts w:ascii="Calibri Light" w:hAnsi="Calibri Light"/>
          <w:bCs/>
          <w:lang w:val="ru-RU"/>
        </w:rPr>
        <w:t xml:space="preserve">ь </w:t>
      </w:r>
      <w:r w:rsidR="004365A6" w:rsidRPr="002C48FF">
        <w:rPr>
          <w:rFonts w:ascii="Calibri Light" w:hAnsi="Calibri Light" w:cs="Calibri Light"/>
          <w:lang w:val="ru-RU"/>
        </w:rPr>
        <w:t>Отчет</w:t>
      </w:r>
      <w:r w:rsidR="004365A6">
        <w:rPr>
          <w:rFonts w:ascii="Calibri Light" w:hAnsi="Calibri Light" w:cs="Calibri Light"/>
          <w:lang w:val="ru-RU"/>
        </w:rPr>
        <w:t xml:space="preserve"> аудита соответствия </w:t>
      </w:r>
      <w:r w:rsidR="004365A6" w:rsidRPr="004365A6">
        <w:rPr>
          <w:rFonts w:ascii="Calibri Light" w:hAnsi="Calibri Light" w:cstheme="majorHAnsi"/>
          <w:bCs/>
          <w:lang w:val="ru-RU" w:eastAsia="ru-RU"/>
        </w:rPr>
        <w:t>относительно менеджмента государственного долга, государственных гарантий и государственного рекредитования в 2020 году</w:t>
      </w:r>
      <w:r w:rsidR="004365A6">
        <w:rPr>
          <w:rFonts w:ascii="Calibri Light" w:hAnsi="Calibri Light" w:cstheme="majorHAnsi"/>
          <w:bCs/>
          <w:lang w:val="ru-RU" w:eastAsia="ru-RU"/>
        </w:rPr>
        <w:t xml:space="preserve">, </w:t>
      </w:r>
      <w:r w:rsidR="004365A6" w:rsidRPr="002C48FF">
        <w:rPr>
          <w:rFonts w:ascii="Calibri Light" w:hAnsi="Calibri Light"/>
          <w:lang w:val="ru-RU"/>
        </w:rPr>
        <w:t>приложенный к настоящему Постановлению.</w:t>
      </w:r>
    </w:p>
    <w:p w:rsidR="004365A6" w:rsidRPr="002C48FF" w:rsidRDefault="004365A6" w:rsidP="004365A6">
      <w:pPr>
        <w:pStyle w:val="a4"/>
        <w:numPr>
          <w:ilvl w:val="0"/>
          <w:numId w:val="2"/>
        </w:numPr>
        <w:tabs>
          <w:tab w:val="left" w:pos="851"/>
        </w:tabs>
        <w:spacing w:line="276" w:lineRule="auto"/>
        <w:ind w:left="567" w:firstLine="0"/>
        <w:rPr>
          <w:rFonts w:ascii="Calibri Light" w:hAnsi="Calibri Light"/>
          <w:lang w:val="ru-RU"/>
        </w:rPr>
      </w:pPr>
      <w:r w:rsidRPr="002C48FF">
        <w:rPr>
          <w:rFonts w:ascii="Calibri Light" w:hAnsi="Calibri Light"/>
          <w:lang w:val="ru-RU"/>
        </w:rPr>
        <w:t>Настоящее Постановление и Отчет аудита направить:</w:t>
      </w:r>
    </w:p>
    <w:p w:rsidR="004365A6" w:rsidRDefault="003723A8" w:rsidP="003723A8">
      <w:pPr>
        <w:ind w:firstLine="540"/>
        <w:jc w:val="both"/>
        <w:rPr>
          <w:rFonts w:ascii="Calibri Light" w:hAnsi="Calibri Light"/>
          <w:lang w:val="ru-RU"/>
        </w:rPr>
      </w:pPr>
      <w:r w:rsidRPr="004365A6">
        <w:rPr>
          <w:rFonts w:ascii="Calibri Light" w:hAnsi="Calibri Light" w:cstheme="majorHAnsi"/>
          <w:b/>
          <w:sz w:val="24"/>
          <w:szCs w:val="24"/>
          <w:lang w:val="ru-RU"/>
        </w:rPr>
        <w:t>2.1.</w:t>
      </w:r>
      <w:r w:rsidRPr="004365A6">
        <w:rPr>
          <w:rFonts w:ascii="Calibri Light" w:hAnsi="Calibri Light"/>
          <w:lang w:val="ru-RU"/>
        </w:rPr>
        <w:t xml:space="preserve"> </w:t>
      </w:r>
      <w:r w:rsidR="004365A6" w:rsidRPr="002C48FF">
        <w:rPr>
          <w:rFonts w:ascii="Calibri Light" w:hAnsi="Calibri Light" w:cstheme="majorHAnsi"/>
          <w:b/>
          <w:sz w:val="24"/>
          <w:szCs w:val="24"/>
          <w:lang w:val="ru-RU"/>
        </w:rPr>
        <w:t>Правительству Республики Молдова</w:t>
      </w:r>
      <w:r w:rsidR="004365A6" w:rsidRPr="002C48FF">
        <w:rPr>
          <w:rFonts w:ascii="Calibri Light" w:hAnsi="Calibri Light" w:cstheme="majorHAnsi"/>
          <w:sz w:val="24"/>
          <w:szCs w:val="24"/>
          <w:lang w:val="ru-RU"/>
        </w:rPr>
        <w:t xml:space="preserve"> для информирования и принятия мер</w:t>
      </w:r>
      <w:r w:rsidR="004365A6">
        <w:rPr>
          <w:rFonts w:ascii="Calibri Light" w:hAnsi="Calibri Light" w:cstheme="majorHAnsi"/>
          <w:sz w:val="24"/>
          <w:szCs w:val="24"/>
          <w:lang w:val="ru-RU"/>
        </w:rPr>
        <w:t xml:space="preserve"> относительно:</w:t>
      </w:r>
    </w:p>
    <w:p w:rsidR="004365A6" w:rsidRPr="004365A6" w:rsidRDefault="004365A6" w:rsidP="003723A8">
      <w:pPr>
        <w:pStyle w:val="ad"/>
        <w:numPr>
          <w:ilvl w:val="2"/>
          <w:numId w:val="1"/>
        </w:numPr>
        <w:spacing w:line="276" w:lineRule="auto"/>
        <w:ind w:left="567" w:firstLine="0"/>
        <w:jc w:val="both"/>
        <w:rPr>
          <w:rFonts w:ascii="Calibri Light" w:eastAsiaTheme="minorEastAsia" w:hAnsi="Calibri Light" w:cstheme="majorHAnsi"/>
          <w:sz w:val="24"/>
          <w:szCs w:val="24"/>
          <w:lang w:val="ro-RO" w:eastAsia="ru-RU"/>
        </w:rPr>
      </w:pPr>
      <w:r>
        <w:rPr>
          <w:rFonts w:ascii="Calibri Light" w:eastAsiaTheme="minorEastAsia" w:hAnsi="Calibri Light" w:cstheme="majorHAnsi"/>
          <w:sz w:val="24"/>
          <w:szCs w:val="24"/>
          <w:lang w:val="ru-RU" w:eastAsia="ru-RU"/>
        </w:rPr>
        <w:t xml:space="preserve">обеспечения осуществления мониторинга портфеля </w:t>
      </w:r>
      <w:r w:rsidRPr="004365A6">
        <w:rPr>
          <w:rFonts w:ascii="Calibri Light" w:eastAsia="Times New Roman" w:hAnsi="Calibri Light" w:cstheme="majorHAnsi"/>
          <w:bCs/>
          <w:sz w:val="24"/>
          <w:szCs w:val="24"/>
          <w:lang w:val="ru-RU" w:eastAsia="ru-RU"/>
        </w:rPr>
        <w:t>государственных гарантий</w:t>
      </w:r>
      <w:r>
        <w:rPr>
          <w:rFonts w:ascii="Calibri Light" w:eastAsia="Times New Roman" w:hAnsi="Calibri Light" w:cstheme="majorHAnsi"/>
          <w:bCs/>
          <w:sz w:val="24"/>
          <w:szCs w:val="24"/>
          <w:lang w:val="ru-RU" w:eastAsia="ru-RU"/>
        </w:rPr>
        <w:t>, предоставленных в рамках Г</w:t>
      </w:r>
      <w:r w:rsidRPr="004365A6">
        <w:rPr>
          <w:rFonts w:ascii="Calibri Light" w:eastAsia="Times New Roman" w:hAnsi="Calibri Light" w:cstheme="majorHAnsi"/>
          <w:bCs/>
          <w:sz w:val="24"/>
          <w:szCs w:val="24"/>
          <w:lang w:val="ru-RU" w:eastAsia="ru-RU"/>
        </w:rPr>
        <w:t>осударственн</w:t>
      </w:r>
      <w:r>
        <w:rPr>
          <w:rFonts w:ascii="Calibri Light" w:eastAsia="Times New Roman" w:hAnsi="Calibri Light" w:cstheme="majorHAnsi"/>
          <w:bCs/>
          <w:sz w:val="24"/>
          <w:szCs w:val="24"/>
          <w:lang w:val="ru-RU" w:eastAsia="ru-RU"/>
        </w:rPr>
        <w:t xml:space="preserve">ой программы </w:t>
      </w:r>
      <w:r w:rsidRPr="003723A8">
        <w:rPr>
          <w:rFonts w:ascii="Calibri Light" w:eastAsiaTheme="minorEastAsia" w:hAnsi="Calibri Light" w:cstheme="majorHAnsi"/>
          <w:sz w:val="24"/>
          <w:szCs w:val="24"/>
          <w:lang w:val="ro-RO" w:eastAsia="ru-RU"/>
        </w:rPr>
        <w:t xml:space="preserve">„Prima Casă”, </w:t>
      </w:r>
      <w:r>
        <w:rPr>
          <w:rFonts w:ascii="Calibri Light" w:eastAsiaTheme="minorEastAsia" w:hAnsi="Calibri Light" w:cstheme="majorHAnsi"/>
          <w:sz w:val="24"/>
          <w:szCs w:val="24"/>
          <w:lang w:val="ru-RU" w:eastAsia="ru-RU"/>
        </w:rPr>
        <w:t xml:space="preserve">с целью недопущения увеличения внутреннего </w:t>
      </w:r>
      <w:r w:rsidRPr="004365A6">
        <w:rPr>
          <w:rFonts w:ascii="Calibri Light" w:eastAsia="Times New Roman" w:hAnsi="Calibri Light" w:cstheme="majorHAnsi"/>
          <w:bCs/>
          <w:sz w:val="24"/>
          <w:szCs w:val="24"/>
          <w:lang w:val="ru-RU" w:eastAsia="ru-RU"/>
        </w:rPr>
        <w:t>государственног</w:t>
      </w:r>
      <w:r>
        <w:rPr>
          <w:rFonts w:ascii="Calibri Light" w:eastAsia="Times New Roman" w:hAnsi="Calibri Light" w:cstheme="majorHAnsi"/>
          <w:bCs/>
          <w:sz w:val="24"/>
          <w:szCs w:val="24"/>
          <w:lang w:val="ru-RU" w:eastAsia="ru-RU"/>
        </w:rPr>
        <w:t xml:space="preserve">о долга и понесения ряда дополнительных затрат </w:t>
      </w:r>
      <w:r w:rsidRPr="004365A6">
        <w:rPr>
          <w:rFonts w:ascii="Calibri Light" w:eastAsia="Times New Roman" w:hAnsi="Calibri Light" w:cstheme="majorHAnsi"/>
          <w:bCs/>
          <w:sz w:val="24"/>
          <w:szCs w:val="24"/>
          <w:lang w:val="ru-RU" w:eastAsia="ru-RU"/>
        </w:rPr>
        <w:t>государственн</w:t>
      </w:r>
      <w:r>
        <w:rPr>
          <w:rFonts w:ascii="Calibri Light" w:eastAsia="Times New Roman" w:hAnsi="Calibri Light" w:cstheme="majorHAnsi"/>
          <w:bCs/>
          <w:sz w:val="24"/>
          <w:szCs w:val="24"/>
          <w:lang w:val="ru-RU" w:eastAsia="ru-RU"/>
        </w:rPr>
        <w:t>ым бюджетом;</w:t>
      </w:r>
      <w:r>
        <w:rPr>
          <w:rFonts w:ascii="Calibri Light" w:eastAsiaTheme="minorEastAsia" w:hAnsi="Calibri Light" w:cstheme="majorHAnsi"/>
          <w:sz w:val="24"/>
          <w:szCs w:val="24"/>
          <w:lang w:val="ru-RU" w:eastAsia="ru-RU"/>
        </w:rPr>
        <w:t xml:space="preserve"> </w:t>
      </w:r>
    </w:p>
    <w:p w:rsidR="003723A8" w:rsidRPr="003723A8" w:rsidRDefault="004365A6" w:rsidP="004365A6">
      <w:pPr>
        <w:pStyle w:val="ad"/>
        <w:numPr>
          <w:ilvl w:val="2"/>
          <w:numId w:val="1"/>
        </w:numPr>
        <w:spacing w:line="276" w:lineRule="auto"/>
        <w:ind w:left="567" w:firstLine="0"/>
        <w:jc w:val="both"/>
        <w:rPr>
          <w:rFonts w:ascii="Calibri Light" w:eastAsiaTheme="minorEastAsia" w:hAnsi="Calibri Light" w:cstheme="majorHAnsi"/>
          <w:sz w:val="24"/>
          <w:szCs w:val="24"/>
          <w:lang w:val="ro-RO" w:eastAsia="ru-RU"/>
        </w:rPr>
      </w:pPr>
      <w:r>
        <w:rPr>
          <w:rFonts w:ascii="Calibri Light" w:eastAsiaTheme="minorEastAsia" w:hAnsi="Calibri Light" w:cstheme="majorHAnsi"/>
          <w:sz w:val="24"/>
          <w:szCs w:val="24"/>
          <w:lang w:val="ru-RU" w:eastAsia="ru-RU"/>
        </w:rPr>
        <w:t xml:space="preserve">возмещения в </w:t>
      </w:r>
      <w:r w:rsidRPr="004365A6">
        <w:rPr>
          <w:rFonts w:ascii="Calibri Light" w:eastAsia="Times New Roman" w:hAnsi="Calibri Light" w:cstheme="majorHAnsi"/>
          <w:bCs/>
          <w:sz w:val="24"/>
          <w:szCs w:val="24"/>
          <w:lang w:val="ru-RU" w:eastAsia="ru-RU"/>
        </w:rPr>
        <w:t>государственн</w:t>
      </w:r>
      <w:r>
        <w:rPr>
          <w:rFonts w:ascii="Calibri Light" w:eastAsia="Times New Roman" w:hAnsi="Calibri Light" w:cstheme="majorHAnsi"/>
          <w:bCs/>
          <w:sz w:val="24"/>
          <w:szCs w:val="24"/>
          <w:lang w:val="ru-RU" w:eastAsia="ru-RU"/>
        </w:rPr>
        <w:t xml:space="preserve">ый бюджет задолженностей, связанных с кредитами, предоставленными </w:t>
      </w:r>
      <w:r w:rsidRPr="004365A6">
        <w:rPr>
          <w:rFonts w:ascii="Calibri Light" w:eastAsia="Times New Roman" w:hAnsi="Calibri Light" w:cstheme="majorHAnsi"/>
          <w:bCs/>
          <w:sz w:val="24"/>
          <w:szCs w:val="24"/>
          <w:lang w:val="ru-RU" w:eastAsia="ru-RU"/>
        </w:rPr>
        <w:t>рекредитованным бенефициарам</w:t>
      </w:r>
      <w:r>
        <w:rPr>
          <w:rFonts w:ascii="Calibri Light" w:eastAsia="Times New Roman" w:hAnsi="Calibri Light" w:cstheme="majorHAnsi"/>
          <w:bCs/>
          <w:sz w:val="24"/>
          <w:szCs w:val="24"/>
          <w:lang w:val="ru-RU" w:eastAsia="ru-RU"/>
        </w:rPr>
        <w:t xml:space="preserve"> и </w:t>
      </w:r>
      <w:r w:rsidRPr="004365A6">
        <w:rPr>
          <w:rFonts w:ascii="Calibri Light" w:eastAsia="Times New Roman" w:hAnsi="Calibri Light" w:cstheme="majorHAnsi"/>
          <w:bCs/>
          <w:sz w:val="24"/>
          <w:szCs w:val="24"/>
          <w:lang w:val="ru-RU" w:eastAsia="ru-RU"/>
        </w:rPr>
        <w:t>бенефициар</w:t>
      </w:r>
      <w:r>
        <w:rPr>
          <w:rFonts w:ascii="Calibri Light" w:eastAsia="Times New Roman" w:hAnsi="Calibri Light" w:cstheme="majorHAnsi"/>
          <w:bCs/>
          <w:sz w:val="24"/>
          <w:szCs w:val="24"/>
          <w:lang w:val="ru-RU" w:eastAsia="ru-RU"/>
        </w:rPr>
        <w:t xml:space="preserve">ам </w:t>
      </w:r>
      <w:r w:rsidRPr="004365A6">
        <w:rPr>
          <w:rFonts w:ascii="Calibri Light" w:eastAsia="Times New Roman" w:hAnsi="Calibri Light" w:cstheme="majorHAnsi"/>
          <w:bCs/>
          <w:sz w:val="24"/>
          <w:szCs w:val="24"/>
          <w:lang w:val="ru-RU" w:eastAsia="ru-RU"/>
        </w:rPr>
        <w:t>государственных гарантий</w:t>
      </w:r>
      <w:r>
        <w:rPr>
          <w:rFonts w:ascii="Calibri Light" w:eastAsia="Times New Roman" w:hAnsi="Calibri Light" w:cstheme="majorHAnsi"/>
          <w:bCs/>
          <w:sz w:val="24"/>
          <w:szCs w:val="24"/>
          <w:lang w:val="ru-RU" w:eastAsia="ru-RU"/>
        </w:rPr>
        <w:t>, в том числе с истекшим сроком оплаты</w:t>
      </w:r>
      <w:r w:rsidR="003723A8" w:rsidRPr="003723A8">
        <w:rPr>
          <w:rFonts w:ascii="Calibri Light" w:eastAsiaTheme="minorEastAsia" w:hAnsi="Calibri Light" w:cstheme="majorHAnsi"/>
          <w:sz w:val="24"/>
          <w:szCs w:val="24"/>
          <w:lang w:val="ro-RO" w:eastAsia="ru-RU"/>
        </w:rPr>
        <w:t>;</w:t>
      </w:r>
    </w:p>
    <w:p w:rsidR="003723A8" w:rsidRPr="003723A8" w:rsidRDefault="003723A8" w:rsidP="003723A8">
      <w:pPr>
        <w:ind w:firstLine="540"/>
        <w:jc w:val="both"/>
        <w:rPr>
          <w:rFonts w:ascii="Calibri Light" w:eastAsiaTheme="minorEastAsia" w:hAnsi="Calibri Light" w:cstheme="majorHAnsi"/>
          <w:sz w:val="24"/>
          <w:szCs w:val="24"/>
          <w:lang w:val="ro-RO" w:eastAsia="ru-RU"/>
        </w:rPr>
      </w:pPr>
      <w:r w:rsidRPr="004365A6">
        <w:rPr>
          <w:rFonts w:ascii="Calibri Light" w:hAnsi="Calibri Light" w:cstheme="majorHAnsi"/>
          <w:b/>
          <w:sz w:val="24"/>
          <w:szCs w:val="24"/>
          <w:lang w:val="ro-RO"/>
        </w:rPr>
        <w:t xml:space="preserve">2.2. </w:t>
      </w:r>
      <w:r w:rsidR="004365A6" w:rsidRPr="004365A6">
        <w:rPr>
          <w:rFonts w:ascii="Calibri Light" w:hAnsi="Calibri Light" w:cstheme="majorHAnsi"/>
          <w:b/>
          <w:sz w:val="24"/>
          <w:szCs w:val="24"/>
          <w:lang w:val="ro-RO"/>
        </w:rPr>
        <w:t>Парламенту Республики Молдова</w:t>
      </w:r>
      <w:r w:rsidR="004365A6" w:rsidRPr="004365A6">
        <w:rPr>
          <w:rFonts w:ascii="Calibri Light" w:hAnsi="Calibri Light" w:cstheme="majorHAnsi"/>
          <w:sz w:val="24"/>
          <w:szCs w:val="24"/>
          <w:lang w:val="ro-RO"/>
        </w:rPr>
        <w:t xml:space="preserve"> для информирования и рассмотрения, при необходимости, в рамках Парламентской комиссии по контролю публичных финансов</w:t>
      </w:r>
      <w:r w:rsidRPr="004365A6">
        <w:rPr>
          <w:rFonts w:ascii="Calibri Light" w:hAnsi="Calibri Light"/>
          <w:bCs/>
          <w:lang w:val="ro-RO"/>
        </w:rPr>
        <w:t>;</w:t>
      </w:r>
    </w:p>
    <w:p w:rsidR="003723A8" w:rsidRPr="004365A6" w:rsidRDefault="003723A8" w:rsidP="003723A8">
      <w:pPr>
        <w:spacing w:before="240" w:line="276" w:lineRule="auto"/>
        <w:ind w:left="360" w:firstLine="180"/>
        <w:contextualSpacing/>
        <w:jc w:val="both"/>
        <w:rPr>
          <w:rFonts w:ascii="Calibri Light" w:eastAsiaTheme="minorEastAsia" w:hAnsi="Calibri Light" w:cstheme="majorHAnsi"/>
          <w:sz w:val="24"/>
          <w:szCs w:val="24"/>
          <w:lang w:val="ro-RO"/>
        </w:rPr>
      </w:pPr>
      <w:r w:rsidRPr="004365A6">
        <w:rPr>
          <w:rFonts w:ascii="Calibri Light" w:eastAsiaTheme="minorEastAsia" w:hAnsi="Calibri Light" w:cstheme="majorHAnsi"/>
          <w:b/>
          <w:sz w:val="24"/>
          <w:szCs w:val="24"/>
          <w:lang w:val="ro-RO"/>
        </w:rPr>
        <w:t xml:space="preserve">2.3. </w:t>
      </w:r>
      <w:r w:rsidR="004365A6" w:rsidRPr="004365A6">
        <w:rPr>
          <w:rFonts w:ascii="Calibri Light" w:hAnsi="Calibri Light" w:cstheme="majorHAnsi"/>
          <w:b/>
          <w:sz w:val="24"/>
          <w:szCs w:val="24"/>
          <w:lang w:val="ro-RO"/>
        </w:rPr>
        <w:t>Президенту Республики Молдова</w:t>
      </w:r>
      <w:r w:rsidR="004365A6" w:rsidRPr="004365A6">
        <w:rPr>
          <w:rFonts w:ascii="Calibri Light" w:hAnsi="Calibri Light" w:cstheme="majorHAnsi"/>
          <w:sz w:val="24"/>
          <w:szCs w:val="24"/>
          <w:lang w:val="ro-RO"/>
        </w:rPr>
        <w:t xml:space="preserve"> для информирования</w:t>
      </w:r>
      <w:r w:rsidRPr="004365A6">
        <w:rPr>
          <w:rFonts w:ascii="Calibri Light" w:eastAsiaTheme="minorEastAsia" w:hAnsi="Calibri Light" w:cstheme="majorHAnsi"/>
          <w:sz w:val="24"/>
          <w:szCs w:val="24"/>
          <w:lang w:val="ro-RO"/>
        </w:rPr>
        <w:t>;</w:t>
      </w:r>
    </w:p>
    <w:p w:rsidR="004365A6" w:rsidRPr="004365A6" w:rsidRDefault="003723A8" w:rsidP="003723A8">
      <w:pPr>
        <w:pStyle w:val="a4"/>
        <w:spacing w:after="120" w:line="276" w:lineRule="auto"/>
        <w:rPr>
          <w:rFonts w:ascii="Calibri Light" w:hAnsi="Calibri Light"/>
          <w:lang w:val="ru-RU"/>
        </w:rPr>
      </w:pPr>
      <w:r w:rsidRPr="004365A6">
        <w:rPr>
          <w:rFonts w:ascii="Calibri Light" w:hAnsi="Calibri Light" w:cstheme="majorHAnsi"/>
          <w:b/>
          <w:lang w:val="ru-RU"/>
        </w:rPr>
        <w:t xml:space="preserve">2.4. </w:t>
      </w:r>
      <w:r w:rsidR="004365A6" w:rsidRPr="002C48FF">
        <w:rPr>
          <w:rFonts w:ascii="Calibri Light" w:hAnsi="Calibri Light"/>
          <w:b/>
          <w:lang w:val="ru-RU"/>
        </w:rPr>
        <w:t>Министерству</w:t>
      </w:r>
      <w:r w:rsidR="004365A6" w:rsidRPr="004365A6">
        <w:rPr>
          <w:rFonts w:ascii="Calibri Light" w:hAnsi="Calibri Light"/>
          <w:b/>
          <w:lang w:val="ru-RU"/>
        </w:rPr>
        <w:t xml:space="preserve"> </w:t>
      </w:r>
      <w:r w:rsidR="004365A6" w:rsidRPr="002C48FF">
        <w:rPr>
          <w:rFonts w:ascii="Calibri Light" w:hAnsi="Calibri Light"/>
          <w:b/>
          <w:lang w:val="ru-RU"/>
        </w:rPr>
        <w:t>финансов</w:t>
      </w:r>
      <w:r w:rsidR="004365A6" w:rsidRPr="004365A6">
        <w:rPr>
          <w:rFonts w:ascii="Calibri Light" w:hAnsi="Calibri Light"/>
          <w:b/>
          <w:lang w:val="ru-RU"/>
        </w:rPr>
        <w:t xml:space="preserve"> </w:t>
      </w:r>
      <w:r w:rsidR="004365A6" w:rsidRPr="004365A6">
        <w:rPr>
          <w:rFonts w:ascii="Calibri Light" w:hAnsi="Calibri Light"/>
          <w:lang w:val="ru-RU"/>
        </w:rPr>
        <w:t xml:space="preserve">для </w:t>
      </w:r>
      <w:r w:rsidR="004365A6">
        <w:rPr>
          <w:rFonts w:ascii="Calibri Light" w:hAnsi="Calibri Light"/>
          <w:lang w:val="ru-RU"/>
        </w:rPr>
        <w:t xml:space="preserve">занятия позиции и обеспечения внедрения рекомендаций, содержащихся в Отчете аудита. </w:t>
      </w:r>
    </w:p>
    <w:p w:rsidR="004365A6" w:rsidRPr="004365A6" w:rsidRDefault="003723A8" w:rsidP="003723A8">
      <w:pPr>
        <w:pStyle w:val="a4"/>
        <w:spacing w:after="120" w:line="276" w:lineRule="auto"/>
        <w:rPr>
          <w:rFonts w:ascii="Calibri Light" w:eastAsiaTheme="minorHAnsi" w:hAnsi="Calibri Light" w:cstheme="minorBidi"/>
          <w:bCs/>
          <w:lang w:val="ru-RU"/>
        </w:rPr>
      </w:pPr>
      <w:r w:rsidRPr="004365A6">
        <w:rPr>
          <w:rFonts w:ascii="Calibri Light" w:eastAsiaTheme="minorHAnsi" w:hAnsi="Calibri Light" w:cstheme="minorBidi"/>
          <w:b/>
          <w:bCs/>
          <w:lang w:val="ru-RU"/>
        </w:rPr>
        <w:t>3.</w:t>
      </w:r>
      <w:r w:rsidRPr="004365A6">
        <w:rPr>
          <w:rFonts w:ascii="Calibri Light" w:eastAsiaTheme="minorHAnsi" w:hAnsi="Calibri Light" w:cstheme="minorBidi"/>
          <w:bCs/>
          <w:lang w:val="ru-RU"/>
        </w:rPr>
        <w:t xml:space="preserve"> </w:t>
      </w:r>
      <w:r w:rsidR="004365A6">
        <w:rPr>
          <w:rFonts w:ascii="Calibri Light" w:eastAsiaTheme="minorHAnsi" w:hAnsi="Calibri Light" w:cstheme="minorBidi"/>
          <w:bCs/>
          <w:lang w:val="ru-RU"/>
        </w:rPr>
        <w:t xml:space="preserve">Настоящим Постановлением </w:t>
      </w:r>
      <w:r w:rsidR="004365A6" w:rsidRPr="002C48FF">
        <w:rPr>
          <w:rFonts w:ascii="Calibri Light" w:hAnsi="Calibri Light"/>
          <w:lang w:val="ru-RU"/>
        </w:rPr>
        <w:t>исключ</w:t>
      </w:r>
      <w:r w:rsidR="004365A6">
        <w:rPr>
          <w:rFonts w:ascii="Calibri Light" w:hAnsi="Calibri Light"/>
          <w:lang w:val="ru-RU"/>
        </w:rPr>
        <w:t xml:space="preserve">ается </w:t>
      </w:r>
      <w:r w:rsidR="004365A6" w:rsidRPr="002C48FF">
        <w:rPr>
          <w:rFonts w:ascii="Calibri Light" w:hAnsi="Calibri Light"/>
          <w:lang w:val="ru-RU"/>
        </w:rPr>
        <w:t>из режима мониторинга Постановлени</w:t>
      </w:r>
      <w:r w:rsidR="004365A6">
        <w:rPr>
          <w:rFonts w:ascii="Calibri Light" w:hAnsi="Calibri Light"/>
          <w:lang w:val="ru-RU"/>
        </w:rPr>
        <w:t>е</w:t>
      </w:r>
      <w:r w:rsidR="004365A6" w:rsidRPr="002C48FF">
        <w:rPr>
          <w:rFonts w:ascii="Calibri Light" w:hAnsi="Calibri Light"/>
          <w:lang w:val="ru-RU"/>
        </w:rPr>
        <w:t xml:space="preserve"> Счетной палаты №</w:t>
      </w:r>
      <w:r w:rsidR="004365A6" w:rsidRPr="004365A6">
        <w:rPr>
          <w:rFonts w:ascii="Calibri Light" w:hAnsi="Calibri Light"/>
          <w:lang w:val="ru-RU"/>
        </w:rPr>
        <w:t xml:space="preserve">39 </w:t>
      </w:r>
      <w:r w:rsidR="004365A6">
        <w:rPr>
          <w:rFonts w:ascii="Calibri Light" w:hAnsi="Calibri Light"/>
          <w:lang w:val="ru-RU"/>
        </w:rPr>
        <w:t>от</w:t>
      </w:r>
      <w:r w:rsidR="004365A6" w:rsidRPr="004365A6">
        <w:rPr>
          <w:rFonts w:ascii="Calibri Light" w:hAnsi="Calibri Light"/>
          <w:lang w:val="ru-RU"/>
        </w:rPr>
        <w:t xml:space="preserve"> 28</w:t>
      </w:r>
      <w:r w:rsidR="004365A6">
        <w:rPr>
          <w:rFonts w:ascii="Calibri Light" w:hAnsi="Calibri Light"/>
          <w:lang w:val="ru-RU"/>
        </w:rPr>
        <w:t xml:space="preserve"> июля </w:t>
      </w:r>
      <w:r w:rsidR="004365A6" w:rsidRPr="004365A6">
        <w:rPr>
          <w:rFonts w:ascii="Calibri Light" w:hAnsi="Calibri Light"/>
          <w:lang w:val="ru-RU"/>
        </w:rPr>
        <w:t>2020</w:t>
      </w:r>
      <w:r w:rsidR="004365A6">
        <w:rPr>
          <w:rFonts w:ascii="Calibri Light" w:hAnsi="Calibri Light"/>
          <w:lang w:val="ru-RU"/>
        </w:rPr>
        <w:t xml:space="preserve"> года</w:t>
      </w:r>
      <w:r w:rsidR="004365A6" w:rsidRPr="004365A6">
        <w:rPr>
          <w:rFonts w:ascii="Calibri Light" w:hAnsi="Calibri Light"/>
          <w:lang w:val="ru-RU"/>
        </w:rPr>
        <w:t xml:space="preserve"> „</w:t>
      </w:r>
      <w:r w:rsidR="004365A6">
        <w:rPr>
          <w:rFonts w:ascii="Calibri Light" w:hAnsi="Calibri Light"/>
          <w:lang w:val="ru-RU"/>
        </w:rPr>
        <w:t xml:space="preserve">По Отчету аудита эффективности </w:t>
      </w:r>
      <w:r w:rsidR="004365A6" w:rsidRPr="004365A6">
        <w:rPr>
          <w:rFonts w:ascii="Calibri Light" w:hAnsi="Calibri Light" w:cstheme="majorHAnsi"/>
          <w:bCs/>
          <w:lang w:val="ru-RU" w:eastAsia="ru-RU"/>
        </w:rPr>
        <w:t>менеджмента государственного долга, государственных гарантий и государственного рекредитования в 20</w:t>
      </w:r>
      <w:r w:rsidR="004365A6">
        <w:rPr>
          <w:rFonts w:ascii="Calibri Light" w:hAnsi="Calibri Light" w:cstheme="majorHAnsi"/>
          <w:bCs/>
          <w:lang w:val="ru-RU" w:eastAsia="ru-RU"/>
        </w:rPr>
        <w:t>19</w:t>
      </w:r>
      <w:r w:rsidR="004365A6" w:rsidRPr="004365A6">
        <w:rPr>
          <w:rFonts w:ascii="Calibri Light" w:hAnsi="Calibri Light" w:cstheme="majorHAnsi"/>
          <w:bCs/>
          <w:lang w:val="ru-RU" w:eastAsia="ru-RU"/>
        </w:rPr>
        <w:t xml:space="preserve"> году</w:t>
      </w:r>
      <w:r w:rsidR="004365A6" w:rsidRPr="004365A6">
        <w:rPr>
          <w:rFonts w:ascii="Calibri Light" w:hAnsi="Calibri Light"/>
          <w:lang w:val="ru-RU"/>
        </w:rPr>
        <w:t>”.</w:t>
      </w:r>
    </w:p>
    <w:p w:rsidR="004365A6" w:rsidRPr="002C48FF" w:rsidRDefault="003723A8" w:rsidP="004365A6">
      <w:pPr>
        <w:pStyle w:val="ad"/>
        <w:tabs>
          <w:tab w:val="left" w:pos="284"/>
          <w:tab w:val="left" w:pos="993"/>
          <w:tab w:val="left" w:pos="1276"/>
        </w:tabs>
        <w:spacing w:after="120" w:line="276" w:lineRule="auto"/>
        <w:ind w:left="0" w:firstLine="709"/>
        <w:jc w:val="both"/>
        <w:rPr>
          <w:rFonts w:ascii="Calibri Light" w:hAnsi="Calibri Light" w:cstheme="majorHAnsi"/>
          <w:sz w:val="24"/>
          <w:szCs w:val="24"/>
          <w:lang w:val="ru-RU"/>
        </w:rPr>
      </w:pPr>
      <w:r w:rsidRPr="004365A6">
        <w:rPr>
          <w:rFonts w:ascii="Calibri Light" w:hAnsi="Calibri Light"/>
          <w:b/>
          <w:bCs/>
          <w:lang w:val="ru-RU"/>
        </w:rPr>
        <w:t>4</w:t>
      </w:r>
      <w:r w:rsidRPr="004365A6">
        <w:rPr>
          <w:rFonts w:ascii="Calibri Light" w:hAnsi="Calibri Light"/>
          <w:bCs/>
          <w:lang w:val="ru-RU"/>
        </w:rPr>
        <w:t xml:space="preserve">. </w:t>
      </w:r>
      <w:r w:rsidR="004365A6" w:rsidRPr="002C48FF">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4365A6" w:rsidRPr="002C48FF" w:rsidRDefault="004365A6" w:rsidP="004365A6">
      <w:pPr>
        <w:spacing w:after="120" w:line="276" w:lineRule="auto"/>
        <w:ind w:firstLine="709"/>
        <w:jc w:val="both"/>
        <w:rPr>
          <w:rFonts w:ascii="Calibri Light" w:hAnsi="Calibri Light"/>
          <w:b/>
          <w:bCs/>
          <w:sz w:val="24"/>
          <w:szCs w:val="24"/>
          <w:lang w:val="ru-RU"/>
        </w:rPr>
      </w:pPr>
      <w:r w:rsidRPr="002C48FF">
        <w:rPr>
          <w:rFonts w:ascii="Calibri Light" w:hAnsi="Calibri Light"/>
          <w:b/>
          <w:bCs/>
          <w:sz w:val="24"/>
          <w:szCs w:val="24"/>
          <w:lang w:val="ru-RU"/>
        </w:rPr>
        <w:t xml:space="preserve">5. </w:t>
      </w:r>
      <w:r w:rsidRPr="002C48FF">
        <w:rPr>
          <w:rFonts w:ascii="Calibri Light" w:hAnsi="Calibri Light" w:cstheme="majorHAnsi"/>
          <w:sz w:val="24"/>
          <w:szCs w:val="24"/>
          <w:lang w:val="ru-RU"/>
        </w:rPr>
        <w:t xml:space="preserve">О предпринятых действиях по выполнению подпункта 2.4. из настоящего Постановления проинформировать Счетную палату в течение </w:t>
      </w:r>
      <w:r>
        <w:rPr>
          <w:rFonts w:ascii="Calibri Light" w:hAnsi="Calibri Light" w:cstheme="majorHAnsi"/>
          <w:sz w:val="24"/>
          <w:szCs w:val="24"/>
          <w:lang w:val="ru-RU"/>
        </w:rPr>
        <w:t>6</w:t>
      </w:r>
      <w:r w:rsidRPr="002C48FF">
        <w:rPr>
          <w:rFonts w:ascii="Calibri Light" w:hAnsi="Calibri Light" w:cstheme="majorHAnsi"/>
          <w:sz w:val="24"/>
          <w:szCs w:val="24"/>
          <w:lang w:val="ru-RU"/>
        </w:rPr>
        <w:t xml:space="preserve"> месяцев</w:t>
      </w:r>
      <w:r>
        <w:rPr>
          <w:rFonts w:ascii="Calibri Light" w:hAnsi="Calibri Light" w:cstheme="majorHAnsi"/>
          <w:sz w:val="24"/>
          <w:szCs w:val="24"/>
          <w:lang w:val="ru-RU"/>
        </w:rPr>
        <w:t xml:space="preserve"> </w:t>
      </w:r>
      <w:r w:rsidRPr="002C48FF">
        <w:rPr>
          <w:rFonts w:ascii="Calibri Light" w:hAnsi="Calibri Light" w:cstheme="majorHAnsi"/>
          <w:sz w:val="24"/>
          <w:szCs w:val="24"/>
          <w:lang w:val="ru-RU"/>
        </w:rPr>
        <w:t>с даты публикации Постановления в Официал</w:t>
      </w:r>
      <w:r>
        <w:rPr>
          <w:rFonts w:ascii="Calibri Light" w:hAnsi="Calibri Light" w:cstheme="majorHAnsi"/>
          <w:sz w:val="24"/>
          <w:szCs w:val="24"/>
          <w:lang w:val="ru-RU"/>
        </w:rPr>
        <w:t>ьном мониторе Республики Молдова</w:t>
      </w:r>
      <w:r w:rsidRPr="002C48FF">
        <w:rPr>
          <w:rFonts w:ascii="Calibri Light" w:hAnsi="Calibri Light" w:cstheme="majorHAnsi"/>
          <w:sz w:val="24"/>
          <w:szCs w:val="24"/>
          <w:lang w:val="ru-RU"/>
        </w:rPr>
        <w:t>.</w:t>
      </w:r>
    </w:p>
    <w:p w:rsidR="004365A6" w:rsidRPr="004365A6" w:rsidRDefault="003723A8" w:rsidP="003723A8">
      <w:pPr>
        <w:spacing w:after="120" w:line="276" w:lineRule="auto"/>
        <w:ind w:firstLine="567"/>
        <w:jc w:val="both"/>
        <w:rPr>
          <w:rFonts w:ascii="Calibri Light" w:hAnsi="Calibri Light"/>
          <w:sz w:val="24"/>
          <w:szCs w:val="24"/>
          <w:lang w:val="ru-RU"/>
        </w:rPr>
      </w:pPr>
      <w:r w:rsidRPr="004365A6">
        <w:rPr>
          <w:rFonts w:ascii="Calibri Light" w:hAnsi="Calibri Light"/>
          <w:b/>
          <w:sz w:val="24"/>
          <w:szCs w:val="24"/>
          <w:lang w:val="ru-RU"/>
        </w:rPr>
        <w:t>6.</w:t>
      </w:r>
      <w:r w:rsidRPr="004365A6">
        <w:rPr>
          <w:rFonts w:ascii="Calibri Light" w:hAnsi="Calibri Light"/>
          <w:sz w:val="24"/>
          <w:szCs w:val="24"/>
          <w:lang w:val="ru-RU"/>
        </w:rPr>
        <w:t xml:space="preserve"> </w:t>
      </w:r>
      <w:r w:rsidR="004365A6">
        <w:rPr>
          <w:rFonts w:ascii="Calibri Light" w:hAnsi="Calibri Light"/>
          <w:sz w:val="24"/>
          <w:szCs w:val="24"/>
          <w:lang w:val="ru-RU"/>
        </w:rPr>
        <w:t xml:space="preserve">Постановление и Отчет </w:t>
      </w:r>
      <w:r w:rsidR="004365A6">
        <w:rPr>
          <w:rFonts w:ascii="Calibri Light" w:hAnsi="Calibri Light" w:cs="Calibri Light"/>
          <w:sz w:val="24"/>
          <w:szCs w:val="24"/>
          <w:lang w:val="ru-RU"/>
        </w:rPr>
        <w:t xml:space="preserve">аудита соответствия </w:t>
      </w:r>
      <w:r w:rsidR="004365A6" w:rsidRPr="004365A6">
        <w:rPr>
          <w:rFonts w:ascii="Calibri Light" w:eastAsia="Times New Roman" w:hAnsi="Calibri Light" w:cstheme="majorHAnsi"/>
          <w:bCs/>
          <w:sz w:val="24"/>
          <w:szCs w:val="24"/>
          <w:lang w:val="ru-RU" w:eastAsia="ru-RU"/>
        </w:rPr>
        <w:t>относительно менеджмента государственного долга, государственных гарантий и государственного рекредитования в 2020 году</w:t>
      </w:r>
      <w:r w:rsidR="004365A6">
        <w:rPr>
          <w:rFonts w:ascii="Calibri Light" w:eastAsia="Times New Roman" w:hAnsi="Calibri Light" w:cstheme="majorHAnsi"/>
          <w:bCs/>
          <w:sz w:val="24"/>
          <w:szCs w:val="24"/>
          <w:lang w:val="ru-RU" w:eastAsia="ru-RU"/>
        </w:rPr>
        <w:t xml:space="preserve"> </w:t>
      </w:r>
      <w:r w:rsidR="004365A6" w:rsidRPr="002C48FF">
        <w:rPr>
          <w:rFonts w:ascii="Calibri Light" w:hAnsi="Calibri Light" w:cstheme="majorHAnsi"/>
          <w:sz w:val="24"/>
          <w:szCs w:val="24"/>
          <w:lang w:val="ru-RU"/>
        </w:rPr>
        <w:t>размещаются на официальном сайте Счетной палаты</w:t>
      </w:r>
      <w:r w:rsidR="004365A6">
        <w:rPr>
          <w:rFonts w:ascii="Calibri Light" w:hAnsi="Calibri Light" w:cstheme="majorHAnsi"/>
          <w:sz w:val="24"/>
          <w:szCs w:val="24"/>
          <w:lang w:val="ru-RU"/>
        </w:rPr>
        <w:t xml:space="preserve"> </w:t>
      </w:r>
      <w:r w:rsidR="004365A6" w:rsidRPr="004365A6">
        <w:rPr>
          <w:rFonts w:ascii="Calibri Light" w:hAnsi="Calibri Light" w:cs="Calibri Light"/>
          <w:sz w:val="24"/>
          <w:szCs w:val="24"/>
          <w:lang w:val="ru-RU"/>
        </w:rPr>
        <w:t>(</w:t>
      </w:r>
      <w:hyperlink r:id="rId8" w:history="1">
        <w:r w:rsidR="004365A6" w:rsidRPr="003723A8">
          <w:rPr>
            <w:rStyle w:val="a3"/>
            <w:rFonts w:ascii="Calibri Light" w:eastAsiaTheme="majorEastAsia" w:hAnsi="Calibri Light" w:cs="Calibri Light"/>
            <w:sz w:val="24"/>
            <w:szCs w:val="24"/>
          </w:rPr>
          <w:t>http</w:t>
        </w:r>
        <w:r w:rsidR="004365A6" w:rsidRPr="004365A6">
          <w:rPr>
            <w:rStyle w:val="a3"/>
            <w:rFonts w:ascii="Calibri Light" w:eastAsiaTheme="majorEastAsia" w:hAnsi="Calibri Light" w:cs="Calibri Light"/>
            <w:sz w:val="24"/>
            <w:szCs w:val="24"/>
            <w:lang w:val="ru-RU"/>
          </w:rPr>
          <w:t>://</w:t>
        </w:r>
        <w:r w:rsidR="004365A6" w:rsidRPr="003723A8">
          <w:rPr>
            <w:rStyle w:val="a3"/>
            <w:rFonts w:ascii="Calibri Light" w:eastAsiaTheme="majorEastAsia" w:hAnsi="Calibri Light" w:cs="Calibri Light"/>
            <w:sz w:val="24"/>
            <w:szCs w:val="24"/>
          </w:rPr>
          <w:t>www</w:t>
        </w:r>
        <w:r w:rsidR="004365A6" w:rsidRPr="004365A6">
          <w:rPr>
            <w:rStyle w:val="a3"/>
            <w:rFonts w:ascii="Calibri Light" w:eastAsiaTheme="majorEastAsia" w:hAnsi="Calibri Light" w:cs="Calibri Light"/>
            <w:sz w:val="24"/>
            <w:szCs w:val="24"/>
            <w:lang w:val="ru-RU"/>
          </w:rPr>
          <w:t>.</w:t>
        </w:r>
        <w:r w:rsidR="004365A6" w:rsidRPr="003723A8">
          <w:rPr>
            <w:rStyle w:val="a3"/>
            <w:rFonts w:ascii="Calibri Light" w:eastAsiaTheme="majorEastAsia" w:hAnsi="Calibri Light" w:cs="Calibri Light"/>
            <w:sz w:val="24"/>
            <w:szCs w:val="24"/>
          </w:rPr>
          <w:t>ccrm</w:t>
        </w:r>
        <w:r w:rsidR="004365A6" w:rsidRPr="004365A6">
          <w:rPr>
            <w:rStyle w:val="a3"/>
            <w:rFonts w:ascii="Calibri Light" w:eastAsiaTheme="majorEastAsia" w:hAnsi="Calibri Light" w:cs="Calibri Light"/>
            <w:sz w:val="24"/>
            <w:szCs w:val="24"/>
            <w:lang w:val="ru-RU"/>
          </w:rPr>
          <w:t>.</w:t>
        </w:r>
        <w:r w:rsidR="004365A6" w:rsidRPr="003723A8">
          <w:rPr>
            <w:rStyle w:val="a3"/>
            <w:rFonts w:ascii="Calibri Light" w:eastAsiaTheme="majorEastAsia" w:hAnsi="Calibri Light" w:cs="Calibri Light"/>
            <w:sz w:val="24"/>
            <w:szCs w:val="24"/>
          </w:rPr>
          <w:t>md</w:t>
        </w:r>
        <w:r w:rsidR="004365A6" w:rsidRPr="004365A6">
          <w:rPr>
            <w:rStyle w:val="a3"/>
            <w:rFonts w:ascii="Calibri Light" w:eastAsiaTheme="majorEastAsia" w:hAnsi="Calibri Light" w:cs="Calibri Light"/>
            <w:sz w:val="24"/>
            <w:szCs w:val="24"/>
            <w:lang w:val="ru-RU"/>
          </w:rPr>
          <w:t>/</w:t>
        </w:r>
        <w:r w:rsidR="004365A6" w:rsidRPr="003723A8">
          <w:rPr>
            <w:rStyle w:val="a3"/>
            <w:rFonts w:ascii="Calibri Light" w:eastAsiaTheme="majorEastAsia" w:hAnsi="Calibri Light" w:cs="Calibri Light"/>
            <w:sz w:val="24"/>
            <w:szCs w:val="24"/>
          </w:rPr>
          <w:t>hotariri</w:t>
        </w:r>
        <w:r w:rsidR="004365A6" w:rsidRPr="004365A6">
          <w:rPr>
            <w:rStyle w:val="a3"/>
            <w:rFonts w:ascii="Calibri Light" w:eastAsiaTheme="majorEastAsia" w:hAnsi="Calibri Light" w:cs="Calibri Light"/>
            <w:sz w:val="24"/>
            <w:szCs w:val="24"/>
            <w:lang w:val="ru-RU"/>
          </w:rPr>
          <w:t>-</w:t>
        </w:r>
        <w:r w:rsidR="004365A6" w:rsidRPr="003723A8">
          <w:rPr>
            <w:rStyle w:val="a3"/>
            <w:rFonts w:ascii="Calibri Light" w:eastAsiaTheme="majorEastAsia" w:hAnsi="Calibri Light" w:cs="Calibri Light"/>
            <w:sz w:val="24"/>
            <w:szCs w:val="24"/>
          </w:rPr>
          <w:t>si</w:t>
        </w:r>
        <w:r w:rsidR="004365A6" w:rsidRPr="004365A6">
          <w:rPr>
            <w:rStyle w:val="a3"/>
            <w:rFonts w:ascii="Calibri Light" w:eastAsiaTheme="majorEastAsia" w:hAnsi="Calibri Light" w:cs="Calibri Light"/>
            <w:sz w:val="24"/>
            <w:szCs w:val="24"/>
            <w:lang w:val="ru-RU"/>
          </w:rPr>
          <w:t>-</w:t>
        </w:r>
        <w:r w:rsidR="004365A6" w:rsidRPr="003723A8">
          <w:rPr>
            <w:rStyle w:val="a3"/>
            <w:rFonts w:ascii="Calibri Light" w:eastAsiaTheme="majorEastAsia" w:hAnsi="Calibri Light" w:cs="Calibri Light"/>
            <w:sz w:val="24"/>
            <w:szCs w:val="24"/>
          </w:rPr>
          <w:t>rapoarte</w:t>
        </w:r>
        <w:r w:rsidR="004365A6" w:rsidRPr="004365A6">
          <w:rPr>
            <w:rStyle w:val="a3"/>
            <w:rFonts w:ascii="Calibri Light" w:eastAsiaTheme="majorEastAsia" w:hAnsi="Calibri Light" w:cs="Calibri Light"/>
            <w:sz w:val="24"/>
            <w:szCs w:val="24"/>
            <w:lang w:val="ru-RU"/>
          </w:rPr>
          <w:t>-1-95</w:t>
        </w:r>
      </w:hyperlink>
      <w:r w:rsidR="004365A6" w:rsidRPr="004365A6">
        <w:rPr>
          <w:rFonts w:ascii="Calibri Light" w:hAnsi="Calibri Light" w:cs="Calibri Light"/>
          <w:sz w:val="24"/>
          <w:szCs w:val="24"/>
          <w:lang w:val="ru-RU"/>
        </w:rPr>
        <w:t>).</w:t>
      </w:r>
      <w:r w:rsidR="004365A6" w:rsidRPr="004365A6">
        <w:rPr>
          <w:rFonts w:ascii="Calibri Light" w:eastAsia="Times New Roman" w:hAnsi="Calibri Light" w:cstheme="majorHAnsi"/>
          <w:sz w:val="24"/>
          <w:szCs w:val="24"/>
          <w:lang w:val="ru-RU"/>
        </w:rPr>
        <w:t xml:space="preserve">  </w:t>
      </w:r>
    </w:p>
    <w:p w:rsidR="003723A8" w:rsidRPr="004365A6" w:rsidRDefault="003723A8" w:rsidP="003723A8">
      <w:pPr>
        <w:spacing w:after="0" w:line="276" w:lineRule="auto"/>
        <w:rPr>
          <w:rFonts w:ascii="Calibri Light" w:eastAsia="Times New Roman" w:hAnsi="Calibri Light" w:cstheme="majorHAnsi"/>
          <w:sz w:val="24"/>
          <w:szCs w:val="24"/>
          <w:lang w:val="ru-RU"/>
        </w:rPr>
      </w:pPr>
      <w:r w:rsidRPr="004365A6">
        <w:rPr>
          <w:rFonts w:ascii="Calibri Light" w:eastAsia="Times New Roman" w:hAnsi="Calibri Light" w:cstheme="majorHAnsi"/>
          <w:sz w:val="24"/>
          <w:szCs w:val="24"/>
          <w:lang w:val="ru-RU"/>
        </w:rPr>
        <w:t xml:space="preserve"> </w:t>
      </w:r>
    </w:p>
    <w:p w:rsidR="003723A8" w:rsidRPr="004365A6" w:rsidRDefault="003723A8" w:rsidP="003723A8">
      <w:pPr>
        <w:spacing w:after="0" w:line="276" w:lineRule="auto"/>
        <w:rPr>
          <w:rFonts w:ascii="Calibri Light" w:eastAsia="Times New Roman" w:hAnsi="Calibri Light" w:cstheme="majorHAnsi"/>
          <w:sz w:val="24"/>
          <w:szCs w:val="24"/>
          <w:lang w:val="ru-RU"/>
        </w:rPr>
      </w:pPr>
    </w:p>
    <w:p w:rsidR="004365A6" w:rsidRPr="007A3B96" w:rsidRDefault="004365A6" w:rsidP="004365A6">
      <w:pPr>
        <w:pStyle w:val="ad"/>
        <w:tabs>
          <w:tab w:val="left" w:pos="900"/>
          <w:tab w:val="left" w:pos="993"/>
          <w:tab w:val="left" w:pos="1276"/>
        </w:tabs>
        <w:spacing w:after="0" w:line="240" w:lineRule="auto"/>
        <w:ind w:left="1920"/>
        <w:jc w:val="right"/>
        <w:rPr>
          <w:rFonts w:ascii="Calibri Light" w:hAnsi="Calibri Light" w:cstheme="majorHAnsi"/>
          <w:b/>
          <w:sz w:val="24"/>
          <w:szCs w:val="24"/>
          <w:lang w:val="ru-RU"/>
        </w:rPr>
      </w:pPr>
      <w:r w:rsidRPr="007A3B96">
        <w:rPr>
          <w:rFonts w:ascii="Calibri Light" w:hAnsi="Calibri Light" w:cstheme="majorHAnsi"/>
          <w:b/>
          <w:sz w:val="24"/>
          <w:szCs w:val="24"/>
          <w:lang w:val="ru-RU"/>
        </w:rPr>
        <w:t>Мариан ЛУПУ,</w:t>
      </w:r>
    </w:p>
    <w:p w:rsidR="004365A6" w:rsidRPr="007A3B96" w:rsidRDefault="004365A6" w:rsidP="004365A6">
      <w:pPr>
        <w:pStyle w:val="ad"/>
        <w:tabs>
          <w:tab w:val="left" w:pos="900"/>
          <w:tab w:val="left" w:pos="993"/>
          <w:tab w:val="left" w:pos="1276"/>
        </w:tabs>
        <w:spacing w:after="0" w:line="240" w:lineRule="auto"/>
        <w:ind w:left="1920"/>
        <w:jc w:val="right"/>
        <w:rPr>
          <w:rFonts w:ascii="Calibri Light" w:hAnsi="Calibri Light" w:cstheme="majorHAnsi"/>
          <w:sz w:val="24"/>
          <w:szCs w:val="24"/>
          <w:lang w:val="ru-RU"/>
        </w:rPr>
      </w:pPr>
      <w:r w:rsidRPr="007A3B96">
        <w:rPr>
          <w:rFonts w:ascii="Calibri Light" w:hAnsi="Calibri Light" w:cstheme="majorHAnsi"/>
          <w:b/>
          <w:sz w:val="24"/>
          <w:szCs w:val="24"/>
          <w:lang w:val="ru-RU"/>
        </w:rPr>
        <w:t>Председатель</w:t>
      </w:r>
    </w:p>
    <w:p w:rsidR="003723A8" w:rsidRPr="003723A8" w:rsidRDefault="003723A8" w:rsidP="003723A8">
      <w:pPr>
        <w:spacing w:after="0" w:line="276" w:lineRule="auto"/>
        <w:ind w:left="-567"/>
        <w:jc w:val="both"/>
        <w:rPr>
          <w:rFonts w:ascii="Calibri Light" w:eastAsia="Calibri" w:hAnsi="Calibri Light" w:cstheme="majorHAnsi"/>
          <w:sz w:val="24"/>
          <w:szCs w:val="24"/>
          <w:lang w:val="ro-RO"/>
        </w:rPr>
      </w:pPr>
    </w:p>
    <w:p w:rsidR="003723A8" w:rsidRPr="003723A8" w:rsidRDefault="003723A8" w:rsidP="003723A8">
      <w:pPr>
        <w:spacing w:after="0" w:line="276" w:lineRule="auto"/>
        <w:jc w:val="both"/>
        <w:rPr>
          <w:rFonts w:ascii="Calibri Light" w:eastAsia="Calibri" w:hAnsi="Calibri Light" w:cstheme="majorHAnsi"/>
          <w:sz w:val="24"/>
          <w:szCs w:val="24"/>
          <w:lang w:val="ro-RO"/>
        </w:rPr>
      </w:pPr>
    </w:p>
    <w:sectPr w:rsidR="003723A8" w:rsidRPr="003723A8" w:rsidSect="0067238D">
      <w:headerReference w:type="default" r:id="rId9"/>
      <w:footerReference w:type="default" r:id="rId10"/>
      <w:pgSz w:w="11906" w:h="16838" w:code="9"/>
      <w:pgMar w:top="1170" w:right="850" w:bottom="1134" w:left="1701"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49" w:rsidRDefault="00373D49" w:rsidP="003723A8">
      <w:pPr>
        <w:spacing w:after="0" w:line="240" w:lineRule="auto"/>
      </w:pPr>
      <w:r>
        <w:separator/>
      </w:r>
    </w:p>
  </w:endnote>
  <w:endnote w:type="continuationSeparator" w:id="0">
    <w:p w:rsidR="00373D49" w:rsidRDefault="00373D49" w:rsidP="0037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32950"/>
      <w:docPartObj>
        <w:docPartGallery w:val="Page Numbers (Bottom of Page)"/>
        <w:docPartUnique/>
      </w:docPartObj>
    </w:sdtPr>
    <w:sdtEndPr>
      <w:rPr>
        <w:noProof/>
      </w:rPr>
    </w:sdtEndPr>
    <w:sdtContent>
      <w:p w:rsidR="00CB4882" w:rsidRDefault="00E71FC6">
        <w:pPr>
          <w:pStyle w:val="aa"/>
          <w:jc w:val="right"/>
        </w:pPr>
        <w:r>
          <w:fldChar w:fldCharType="begin"/>
        </w:r>
        <w:r>
          <w:instrText xml:space="preserve"> PAGE   \* MERGEFORMAT </w:instrText>
        </w:r>
        <w:r>
          <w:fldChar w:fldCharType="separate"/>
        </w:r>
        <w:r w:rsidR="00373D49">
          <w:rPr>
            <w:noProof/>
          </w:rPr>
          <w:t>1</w:t>
        </w:r>
        <w:r>
          <w:rPr>
            <w:noProof/>
          </w:rPr>
          <w:fldChar w:fldCharType="end"/>
        </w:r>
      </w:p>
    </w:sdtContent>
  </w:sdt>
  <w:p w:rsidR="00CB4882" w:rsidRDefault="00373D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49" w:rsidRDefault="00373D49" w:rsidP="003723A8">
      <w:pPr>
        <w:spacing w:after="0" w:line="240" w:lineRule="auto"/>
      </w:pPr>
      <w:r>
        <w:separator/>
      </w:r>
    </w:p>
  </w:footnote>
  <w:footnote w:type="continuationSeparator" w:id="0">
    <w:p w:rsidR="00373D49" w:rsidRDefault="00373D49" w:rsidP="003723A8">
      <w:pPr>
        <w:spacing w:after="0" w:line="240" w:lineRule="auto"/>
      </w:pPr>
      <w:r>
        <w:continuationSeparator/>
      </w:r>
    </w:p>
  </w:footnote>
  <w:footnote w:id="1">
    <w:p w:rsidR="004365A6" w:rsidRPr="004365A6" w:rsidRDefault="004365A6" w:rsidP="004365A6">
      <w:pPr>
        <w:pStyle w:val="a7"/>
        <w:jc w:val="both"/>
        <w:rPr>
          <w:rFonts w:ascii="Calibri Light" w:hAnsi="Calibri Light" w:cs="Calibri Light"/>
          <w:sz w:val="18"/>
          <w:szCs w:val="18"/>
          <w:lang w:val="az-Cyrl-AZ"/>
        </w:rPr>
      </w:pPr>
      <w:r w:rsidRPr="004365A6">
        <w:rPr>
          <w:rFonts w:ascii="Calibri Light" w:eastAsia="Times New Roman" w:hAnsi="Calibri Light" w:cs="Calibri Light"/>
          <w:sz w:val="18"/>
          <w:szCs w:val="18"/>
          <w:vertAlign w:val="superscript"/>
        </w:rPr>
        <w:footnoteRef/>
      </w:r>
      <w:r w:rsidRPr="004365A6">
        <w:rPr>
          <w:rFonts w:ascii="Calibri Light" w:eastAsia="Times New Roman" w:hAnsi="Calibri Light" w:cs="Calibri Light"/>
          <w:sz w:val="18"/>
          <w:szCs w:val="18"/>
        </w:rPr>
        <w:t xml:space="preserve"> </w:t>
      </w:r>
      <w:r w:rsidRPr="004365A6">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4365A6" w:rsidRPr="004365A6" w:rsidRDefault="004365A6" w:rsidP="004365A6">
      <w:pPr>
        <w:pStyle w:val="a7"/>
        <w:jc w:val="both"/>
        <w:rPr>
          <w:rFonts w:ascii="Calibri Light" w:hAnsi="Calibri Light"/>
          <w:sz w:val="18"/>
          <w:szCs w:val="18"/>
          <w:lang w:val="az-Cyrl-AZ"/>
        </w:rPr>
      </w:pPr>
      <w:r w:rsidRPr="004365A6">
        <w:rPr>
          <w:rStyle w:val="FootnoteReference1"/>
          <w:rFonts w:ascii="Calibri Light" w:hAnsi="Calibri Light"/>
          <w:sz w:val="18"/>
          <w:szCs w:val="18"/>
          <w:lang w:val="ro-RO"/>
        </w:rPr>
        <w:footnoteRef/>
      </w:r>
      <w:r w:rsidRPr="004365A6">
        <w:rPr>
          <w:rFonts w:ascii="Calibri Light" w:hAnsi="Calibri Light"/>
          <w:sz w:val="18"/>
          <w:szCs w:val="18"/>
          <w:lang w:val="ro-RO"/>
        </w:rPr>
        <w:t xml:space="preserve"> </w:t>
      </w:r>
      <w:r w:rsidRPr="004365A6">
        <w:rPr>
          <w:rFonts w:ascii="Calibri Light" w:hAnsi="Calibri Light" w:cstheme="majorHAnsi"/>
          <w:sz w:val="18"/>
          <w:szCs w:val="18"/>
          <w:lang w:val="az-Cyrl-AZ"/>
        </w:rPr>
        <w:t>Постановление Счетной палаты №</w:t>
      </w:r>
      <w:r w:rsidRPr="00CD43B9">
        <w:rPr>
          <w:rFonts w:ascii="Calibri Light" w:hAnsi="Calibri Light" w:cs="Calibri Light"/>
          <w:sz w:val="18"/>
          <w:szCs w:val="18"/>
          <w:lang w:val="ro-RO"/>
        </w:rPr>
        <w:t xml:space="preserve">62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10.12.2020 </w:t>
      </w:r>
      <w:r w:rsidRPr="004365A6">
        <w:rPr>
          <w:rFonts w:ascii="Calibri Light" w:hAnsi="Calibri Light" w:cstheme="majorHAnsi"/>
          <w:sz w:val="18"/>
          <w:szCs w:val="18"/>
          <w:lang w:val="az-Cyrl-AZ"/>
        </w:rPr>
        <w:t>„Об утверждении Программы аудиторской деятельности Счетной палаты на 2021 год”.</w:t>
      </w:r>
    </w:p>
  </w:footnote>
  <w:footnote w:id="3">
    <w:p w:rsidR="004365A6" w:rsidRPr="004365A6" w:rsidRDefault="004365A6" w:rsidP="004365A6">
      <w:pPr>
        <w:spacing w:after="0" w:line="240" w:lineRule="auto"/>
        <w:jc w:val="both"/>
        <w:rPr>
          <w:rFonts w:ascii="Calibri Light" w:hAnsi="Calibri Light" w:cs="Calibri Light"/>
          <w:sz w:val="18"/>
          <w:szCs w:val="18"/>
          <w:lang w:val="ro-RO"/>
        </w:rPr>
      </w:pPr>
      <w:r w:rsidRPr="004365A6">
        <w:rPr>
          <w:rStyle w:val="ac"/>
          <w:rFonts w:ascii="Calibri Light" w:hAnsi="Calibri Light" w:cstheme="majorHAnsi"/>
          <w:sz w:val="18"/>
          <w:szCs w:val="18"/>
        </w:rPr>
        <w:footnoteRef/>
      </w:r>
      <w:r w:rsidRPr="004365A6">
        <w:rPr>
          <w:rFonts w:ascii="Calibri Light" w:hAnsi="Calibri Light" w:cstheme="majorHAnsi"/>
          <w:sz w:val="18"/>
          <w:szCs w:val="18"/>
          <w:lang w:val="ru-RU"/>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2 от 24.01.2020 „О Рамках профессиональн</w:t>
      </w:r>
      <w:r>
        <w:rPr>
          <w:rFonts w:ascii="Calibri Light" w:hAnsi="Calibri Light" w:cs="Calibri Light"/>
          <w:sz w:val="18"/>
          <w:szCs w:val="18"/>
          <w:lang w:val="ru-RU"/>
        </w:rPr>
        <w:t>ой</w:t>
      </w:r>
      <w:r w:rsidRPr="00582E0F">
        <w:rPr>
          <w:rFonts w:ascii="Calibri Light" w:hAnsi="Calibri Light" w:cs="Calibri Light"/>
          <w:sz w:val="18"/>
          <w:szCs w:val="18"/>
          <w:lang w:val="ru-RU"/>
        </w:rPr>
        <w:t xml:space="preserve"> </w:t>
      </w:r>
      <w:r w:rsidRPr="0068678B">
        <w:rPr>
          <w:rFonts w:ascii="Calibri Light" w:hAnsi="Calibri Light" w:cs="Calibri Light"/>
          <w:sz w:val="18"/>
          <w:szCs w:val="18"/>
          <w:lang w:val="ru-RU"/>
        </w:rPr>
        <w:t xml:space="preserve">документации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50" w:rsidRPr="00D64955" w:rsidRDefault="00373D49" w:rsidP="00AB3F50">
    <w:pPr>
      <w:pStyle w:val="a8"/>
      <w:jc w:val="right"/>
      <w:rPr>
        <w:rFonts w:asciiTheme="majorHAnsi" w:hAnsiTheme="majorHAnsi" w:cs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E6495"/>
    <w:multiLevelType w:val="multilevel"/>
    <w:tmpl w:val="07B28CE8"/>
    <w:lvl w:ilvl="0">
      <w:start w:val="1"/>
      <w:numFmt w:val="decimal"/>
      <w:lvlText w:val="%1."/>
      <w:lvlJc w:val="left"/>
      <w:pPr>
        <w:ind w:left="1069" w:hanging="360"/>
      </w:pPr>
      <w:rPr>
        <w:rFonts w:hint="default"/>
        <w:b/>
      </w:rPr>
    </w:lvl>
    <w:lvl w:ilvl="1">
      <w:start w:val="4"/>
      <w:numFmt w:val="decimal"/>
      <w:isLgl/>
      <w:lvlText w:val="%1.%2."/>
      <w:lvlJc w:val="left"/>
      <w:pPr>
        <w:ind w:left="1321" w:hanging="612"/>
      </w:pPr>
      <w:rPr>
        <w:rFonts w:hint="default"/>
      </w:rPr>
    </w:lvl>
    <w:lvl w:ilvl="2">
      <w:start w:val="4"/>
      <w:numFmt w:val="decimal"/>
      <w:isLgl/>
      <w:lvlText w:val="%1.%2.%3."/>
      <w:lvlJc w:val="left"/>
      <w:pPr>
        <w:ind w:left="1713"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6EF8710F"/>
    <w:multiLevelType w:val="multilevel"/>
    <w:tmpl w:val="B05680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B0"/>
    <w:rsid w:val="00006029"/>
    <w:rsid w:val="003723A8"/>
    <w:rsid w:val="00373D49"/>
    <w:rsid w:val="004365A6"/>
    <w:rsid w:val="00763E79"/>
    <w:rsid w:val="007A3B96"/>
    <w:rsid w:val="008573B0"/>
    <w:rsid w:val="00C84E79"/>
    <w:rsid w:val="00E55E1C"/>
    <w:rsid w:val="00E7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DD4B1-AC35-46AA-A6C6-436A634FD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3A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23A8"/>
    <w:rPr>
      <w:color w:val="0000FF"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5"/>
    <w:uiPriority w:val="99"/>
    <w:unhideWhenUsed/>
    <w:qFormat/>
    <w:rsid w:val="003723A8"/>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3723A8"/>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3723A8"/>
    <w:pPr>
      <w:spacing w:after="0" w:line="240" w:lineRule="auto"/>
    </w:pPr>
    <w:rPr>
      <w:sz w:val="20"/>
      <w:szCs w:val="20"/>
      <w:lang w:val="ru-RU"/>
    </w:rPr>
  </w:style>
  <w:style w:type="character" w:customStyle="1" w:styleId="1">
    <w:name w:val="Текст сноски Знак1"/>
    <w:basedOn w:val="a0"/>
    <w:uiPriority w:val="99"/>
    <w:semiHidden/>
    <w:rsid w:val="003723A8"/>
    <w:rPr>
      <w:sz w:val="20"/>
      <w:szCs w:val="20"/>
      <w:lang w:val="en-US"/>
    </w:rPr>
  </w:style>
  <w:style w:type="paragraph" w:customStyle="1" w:styleId="cn">
    <w:name w:val="cn"/>
    <w:basedOn w:val="a"/>
    <w:uiPriority w:val="99"/>
    <w:rsid w:val="003723A8"/>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a"/>
    <w:link w:val="FootnoteReference1"/>
    <w:uiPriority w:val="99"/>
    <w:qFormat/>
    <w:rsid w:val="003723A8"/>
    <w:pPr>
      <w:spacing w:line="240" w:lineRule="exact"/>
    </w:pPr>
    <w:rPr>
      <w:vertAlign w:val="superscript"/>
    </w:rPr>
  </w:style>
  <w:style w:type="paragraph" w:customStyle="1" w:styleId="cp">
    <w:name w:val="cp"/>
    <w:basedOn w:val="a"/>
    <w:uiPriority w:val="99"/>
    <w:rsid w:val="003723A8"/>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3723A8"/>
    <w:rPr>
      <w:vertAlign w:val="superscript"/>
      <w:lang w:val="en-US"/>
    </w:rPr>
  </w:style>
  <w:style w:type="paragraph" w:styleId="a8">
    <w:name w:val="header"/>
    <w:basedOn w:val="a"/>
    <w:link w:val="a9"/>
    <w:uiPriority w:val="99"/>
    <w:unhideWhenUsed/>
    <w:rsid w:val="003723A8"/>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3723A8"/>
    <w:rPr>
      <w:lang w:val="en-US"/>
    </w:rPr>
  </w:style>
  <w:style w:type="paragraph" w:styleId="aa">
    <w:name w:val="footer"/>
    <w:basedOn w:val="a"/>
    <w:link w:val="ab"/>
    <w:uiPriority w:val="99"/>
    <w:unhideWhenUsed/>
    <w:rsid w:val="003723A8"/>
    <w:pPr>
      <w:tabs>
        <w:tab w:val="center" w:pos="4844"/>
        <w:tab w:val="right" w:pos="9689"/>
      </w:tabs>
      <w:spacing w:after="0" w:line="240" w:lineRule="auto"/>
    </w:pPr>
  </w:style>
  <w:style w:type="character" w:customStyle="1" w:styleId="ab">
    <w:name w:val="Нижний колонтитул Знак"/>
    <w:basedOn w:val="a0"/>
    <w:link w:val="aa"/>
    <w:uiPriority w:val="99"/>
    <w:rsid w:val="003723A8"/>
    <w:rPr>
      <w:lang w:val="en-US"/>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4"/>
    <w:uiPriority w:val="99"/>
    <w:locked/>
    <w:rsid w:val="003723A8"/>
    <w:rPr>
      <w:rFonts w:ascii="Times New Roman" w:eastAsia="Times New Roman" w:hAnsi="Times New Roman" w:cs="Times New Roman"/>
      <w:sz w:val="24"/>
      <w:szCs w:val="24"/>
      <w:lang w:val="en-US"/>
    </w:rPr>
  </w:style>
  <w:style w:type="character" w:styleId="ac">
    <w:name w:val="footnote reference"/>
    <w:aliases w:val="Footnote Text Char2,fr"/>
    <w:basedOn w:val="a0"/>
    <w:uiPriority w:val="99"/>
    <w:unhideWhenUsed/>
    <w:rsid w:val="003723A8"/>
    <w:rPr>
      <w:vertAlign w:val="superscript"/>
    </w:rPr>
  </w:style>
  <w:style w:type="paragraph" w:styleId="ad">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e"/>
    <w:uiPriority w:val="34"/>
    <w:qFormat/>
    <w:rsid w:val="003723A8"/>
    <w:pPr>
      <w:ind w:left="720"/>
      <w:contextualSpacing/>
    </w:pPr>
  </w:style>
  <w:style w:type="paragraph" w:styleId="af">
    <w:name w:val="Balloon Text"/>
    <w:basedOn w:val="a"/>
    <w:link w:val="af0"/>
    <w:uiPriority w:val="99"/>
    <w:semiHidden/>
    <w:unhideWhenUsed/>
    <w:rsid w:val="003723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723A8"/>
    <w:rPr>
      <w:rFonts w:ascii="Tahoma" w:hAnsi="Tahoma" w:cs="Tahoma"/>
      <w:sz w:val="16"/>
      <w:szCs w:val="16"/>
      <w:lang w:val="en-US"/>
    </w:rPr>
  </w:style>
  <w:style w:type="character" w:customStyle="1" w:styleId="ae">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d"/>
    <w:uiPriority w:val="34"/>
    <w:rsid w:val="004365A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cp:lastPrinted>2021-07-02T06:04:00Z</cp:lastPrinted>
  <dcterms:created xsi:type="dcterms:W3CDTF">2021-07-02T06:12:00Z</dcterms:created>
  <dcterms:modified xsi:type="dcterms:W3CDTF">2021-07-02T06:12:00Z</dcterms:modified>
</cp:coreProperties>
</file>