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A852A" w14:textId="77777777" w:rsidR="00CA78B1" w:rsidRPr="00787B73" w:rsidRDefault="00CA78B1" w:rsidP="00CA78B1">
      <w:pPr>
        <w:pStyle w:val="rg"/>
        <w:spacing w:line="276" w:lineRule="auto"/>
        <w:rPr>
          <w:rFonts w:asciiTheme="majorHAnsi" w:hAnsiTheme="majorHAnsi" w:cstheme="majorHAnsi"/>
          <w:bCs/>
          <w:u w:val="single"/>
          <w:lang w:val="ru-MD"/>
        </w:rPr>
      </w:pPr>
      <w:bookmarkStart w:id="0" w:name="_GoBack"/>
      <w:bookmarkEnd w:id="0"/>
      <w:r w:rsidRPr="00787B73">
        <w:rPr>
          <w:rFonts w:asciiTheme="majorHAnsi" w:hAnsiTheme="majorHAnsi" w:cstheme="majorHAnsi"/>
          <w:bCs/>
          <w:u w:val="single"/>
          <w:lang w:val="ru-MD"/>
        </w:rPr>
        <w:t>ПЕРЕВОД</w:t>
      </w:r>
    </w:p>
    <w:p w14:paraId="69D3696F" w14:textId="77777777" w:rsidR="00CA78B1" w:rsidRPr="00787B73" w:rsidRDefault="00CA78B1" w:rsidP="00CA78B1">
      <w:pPr>
        <w:pStyle w:val="rg"/>
        <w:spacing w:line="276" w:lineRule="auto"/>
        <w:rPr>
          <w:rFonts w:asciiTheme="majorHAnsi" w:hAnsiTheme="majorHAnsi" w:cstheme="majorHAnsi"/>
          <w:b w:val="0"/>
          <w:bCs/>
          <w:lang w:val="ru-MD"/>
        </w:rPr>
      </w:pPr>
      <w:r w:rsidRPr="00787B73">
        <w:rPr>
          <w:rFonts w:asciiTheme="majorHAnsi" w:hAnsiTheme="majorHAnsi" w:cstheme="majorHAnsi"/>
          <w:b w:val="0"/>
          <w:bCs/>
          <w:lang w:val="ru-MD"/>
        </w:rPr>
        <w:t>Приложение</w:t>
      </w:r>
    </w:p>
    <w:p w14:paraId="6E80A49C" w14:textId="77777777" w:rsidR="00CA78B1" w:rsidRPr="00787B73" w:rsidRDefault="00CA78B1" w:rsidP="00CA78B1">
      <w:pPr>
        <w:pStyle w:val="rg"/>
        <w:spacing w:line="276" w:lineRule="auto"/>
        <w:rPr>
          <w:rFonts w:asciiTheme="majorHAnsi" w:hAnsiTheme="majorHAnsi" w:cstheme="majorHAnsi"/>
          <w:b w:val="0"/>
          <w:bCs/>
          <w:lang w:val="ru-MD"/>
        </w:rPr>
      </w:pPr>
      <w:r w:rsidRPr="00787B73">
        <w:rPr>
          <w:rFonts w:asciiTheme="majorHAnsi" w:hAnsiTheme="majorHAnsi" w:cstheme="majorHAnsi"/>
          <w:b w:val="0"/>
          <w:bCs/>
          <w:lang w:val="ru-MD"/>
        </w:rPr>
        <w:t xml:space="preserve">к Постановлению Счетной палаты </w:t>
      </w:r>
    </w:p>
    <w:p w14:paraId="5837D3FB" w14:textId="742DD456" w:rsidR="00CA78B1" w:rsidRPr="00787B73" w:rsidRDefault="00CA78B1" w:rsidP="00CA78B1">
      <w:pPr>
        <w:pStyle w:val="rg"/>
        <w:spacing w:line="276" w:lineRule="auto"/>
        <w:rPr>
          <w:rFonts w:asciiTheme="majorHAnsi" w:hAnsiTheme="majorHAnsi" w:cstheme="majorHAnsi"/>
          <w:b w:val="0"/>
          <w:bCs/>
          <w:lang w:val="ru-MD"/>
        </w:rPr>
      </w:pPr>
      <w:r w:rsidRPr="00787B73">
        <w:rPr>
          <w:rFonts w:asciiTheme="majorHAnsi" w:hAnsiTheme="majorHAnsi" w:cstheme="majorHAnsi"/>
          <w:b w:val="0"/>
          <w:bCs/>
          <w:lang w:val="ru-MD"/>
        </w:rPr>
        <w:tab/>
      </w:r>
      <w:r w:rsidRPr="00787B73">
        <w:rPr>
          <w:rFonts w:asciiTheme="majorHAnsi" w:hAnsiTheme="majorHAnsi" w:cstheme="majorHAnsi"/>
          <w:b w:val="0"/>
          <w:bCs/>
          <w:lang w:val="ru-MD"/>
        </w:rPr>
        <w:tab/>
      </w:r>
      <w:r w:rsidRPr="00787B73">
        <w:rPr>
          <w:rFonts w:asciiTheme="majorHAnsi" w:hAnsiTheme="majorHAnsi" w:cstheme="majorHAnsi"/>
          <w:b w:val="0"/>
          <w:bCs/>
          <w:lang w:val="ru-MD"/>
        </w:rPr>
        <w:tab/>
        <w:t>№36 от 16 июля 2021 года</w:t>
      </w:r>
    </w:p>
    <w:p w14:paraId="33ED7066" w14:textId="77777777" w:rsidR="00025FAA" w:rsidRPr="00787B73" w:rsidRDefault="00025FAA" w:rsidP="00025FAA">
      <w:pPr>
        <w:spacing w:line="276" w:lineRule="auto"/>
        <w:rPr>
          <w:rFonts w:asciiTheme="majorHAnsi" w:hAnsiTheme="majorHAnsi" w:cstheme="majorHAnsi"/>
          <w:i/>
          <w:szCs w:val="24"/>
          <w:lang w:val="ru-MD"/>
        </w:rPr>
      </w:pPr>
    </w:p>
    <w:p w14:paraId="36FDBA2B" w14:textId="77777777" w:rsidR="00025FAA" w:rsidRPr="00787B73" w:rsidRDefault="00025FAA" w:rsidP="00025FAA">
      <w:pPr>
        <w:spacing w:line="276" w:lineRule="auto"/>
        <w:rPr>
          <w:rFonts w:asciiTheme="majorHAnsi" w:hAnsiTheme="majorHAnsi" w:cstheme="majorHAnsi"/>
          <w:i/>
          <w:szCs w:val="24"/>
          <w:lang w:val="ru-MD"/>
        </w:rPr>
      </w:pPr>
    </w:p>
    <w:p w14:paraId="3EDBD78B" w14:textId="77777777" w:rsidR="00025FAA" w:rsidRPr="00787B73" w:rsidRDefault="00025FAA" w:rsidP="00025FAA">
      <w:pPr>
        <w:spacing w:line="276" w:lineRule="auto"/>
        <w:rPr>
          <w:rFonts w:asciiTheme="majorHAnsi" w:hAnsiTheme="majorHAnsi" w:cstheme="majorHAnsi"/>
          <w:i/>
          <w:szCs w:val="24"/>
          <w:lang w:val="ru-MD"/>
        </w:rPr>
      </w:pPr>
    </w:p>
    <w:p w14:paraId="12E8B3C2" w14:textId="77777777" w:rsidR="00025FAA" w:rsidRPr="00787B73" w:rsidRDefault="00025FAA" w:rsidP="00025FAA">
      <w:pPr>
        <w:spacing w:line="276" w:lineRule="auto"/>
        <w:rPr>
          <w:rFonts w:asciiTheme="majorHAnsi" w:hAnsiTheme="majorHAnsi" w:cstheme="majorHAnsi"/>
          <w:i/>
          <w:szCs w:val="24"/>
          <w:lang w:val="ru-MD"/>
        </w:rPr>
      </w:pPr>
      <w:r w:rsidRPr="00787B73">
        <w:rPr>
          <w:rFonts w:asciiTheme="majorHAnsi" w:hAnsiTheme="majorHAnsi" w:cstheme="majorHAnsi"/>
          <w:noProof/>
        </w:rPr>
        <w:drawing>
          <wp:anchor distT="0" distB="3810" distL="114300" distR="118110" simplePos="0" relativeHeight="251659264" behindDoc="0" locked="0" layoutInCell="1" allowOverlap="1" wp14:anchorId="58AE608D" wp14:editId="34BAEFAB">
            <wp:simplePos x="0" y="0"/>
            <wp:positionH relativeFrom="column">
              <wp:posOffset>2540000</wp:posOffset>
            </wp:positionH>
            <wp:positionV relativeFrom="paragraph">
              <wp:posOffset>164465</wp:posOffset>
            </wp:positionV>
            <wp:extent cx="967740" cy="967740"/>
            <wp:effectExtent l="0" t="0" r="3810" b="3810"/>
            <wp:wrapSquare wrapText="bothSides"/>
            <wp:docPr id="1" name="Рисунок 1" descr="Intranet Curtea de Cont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Intranet Curtea de Conturi"/>
                    <pic:cNvPicPr>
                      <a:picLocks noChangeAspect="1" noChangeArrowheads="1"/>
                    </pic:cNvPicPr>
                  </pic:nvPicPr>
                  <pic:blipFill>
                    <a:blip r:embed="rId8"/>
                    <a:stretch>
                      <a:fillRect/>
                    </a:stretch>
                  </pic:blipFill>
                  <pic:spPr bwMode="auto">
                    <a:xfrm>
                      <a:off x="0" y="0"/>
                      <a:ext cx="967740" cy="967740"/>
                    </a:xfrm>
                    <a:prstGeom prst="rect">
                      <a:avLst/>
                    </a:prstGeom>
                  </pic:spPr>
                </pic:pic>
              </a:graphicData>
            </a:graphic>
          </wp:anchor>
        </w:drawing>
      </w:r>
    </w:p>
    <w:p w14:paraId="0444DF2A" w14:textId="77777777" w:rsidR="00025FAA" w:rsidRPr="00787B73" w:rsidRDefault="00025FAA" w:rsidP="00025FAA">
      <w:pPr>
        <w:spacing w:line="276" w:lineRule="auto"/>
        <w:rPr>
          <w:rFonts w:asciiTheme="majorHAnsi" w:hAnsiTheme="majorHAnsi" w:cstheme="majorHAnsi"/>
          <w:i/>
          <w:szCs w:val="24"/>
          <w:lang w:val="ru-MD"/>
        </w:rPr>
      </w:pPr>
    </w:p>
    <w:p w14:paraId="6131FEE2" w14:textId="77777777" w:rsidR="00025FAA" w:rsidRPr="00787B73" w:rsidRDefault="00025FAA" w:rsidP="00025FAA">
      <w:pPr>
        <w:spacing w:line="276" w:lineRule="auto"/>
        <w:rPr>
          <w:rFonts w:asciiTheme="majorHAnsi" w:hAnsiTheme="majorHAnsi" w:cstheme="majorHAnsi"/>
          <w:i/>
          <w:szCs w:val="24"/>
          <w:lang w:val="ru-MD"/>
        </w:rPr>
      </w:pPr>
    </w:p>
    <w:p w14:paraId="560C1FE2" w14:textId="77777777" w:rsidR="00025FAA" w:rsidRPr="00787B73" w:rsidRDefault="00025FAA" w:rsidP="00025FAA">
      <w:pPr>
        <w:spacing w:line="276" w:lineRule="auto"/>
        <w:rPr>
          <w:rFonts w:asciiTheme="majorHAnsi" w:hAnsiTheme="majorHAnsi" w:cstheme="majorHAnsi"/>
          <w:i/>
          <w:szCs w:val="24"/>
          <w:lang w:val="ru-MD"/>
        </w:rPr>
      </w:pPr>
    </w:p>
    <w:p w14:paraId="2A2FFDA4" w14:textId="77777777" w:rsidR="00025FAA" w:rsidRPr="00787B73" w:rsidRDefault="00025FAA" w:rsidP="00025FAA">
      <w:pPr>
        <w:spacing w:line="276" w:lineRule="auto"/>
        <w:rPr>
          <w:rFonts w:asciiTheme="majorHAnsi" w:hAnsiTheme="majorHAnsi" w:cstheme="majorHAnsi"/>
          <w:i/>
          <w:szCs w:val="24"/>
          <w:lang w:val="ru-MD"/>
        </w:rPr>
      </w:pPr>
    </w:p>
    <w:p w14:paraId="0E223C92" w14:textId="77777777" w:rsidR="00025FAA" w:rsidRPr="00787B73" w:rsidRDefault="00025FAA" w:rsidP="00025FAA">
      <w:pPr>
        <w:spacing w:line="276" w:lineRule="auto"/>
        <w:rPr>
          <w:rFonts w:asciiTheme="majorHAnsi" w:hAnsiTheme="majorHAnsi" w:cstheme="majorHAnsi"/>
          <w:i/>
          <w:szCs w:val="24"/>
          <w:lang w:val="ru-MD"/>
        </w:rPr>
      </w:pPr>
    </w:p>
    <w:p w14:paraId="527A6529" w14:textId="77777777" w:rsidR="00025FAA" w:rsidRPr="00787B73" w:rsidRDefault="00025FAA" w:rsidP="00025FAA">
      <w:pPr>
        <w:spacing w:line="276" w:lineRule="auto"/>
        <w:rPr>
          <w:rFonts w:asciiTheme="majorHAnsi" w:hAnsiTheme="majorHAnsi" w:cstheme="majorHAnsi"/>
          <w:i/>
          <w:szCs w:val="24"/>
          <w:lang w:val="ru-MD"/>
        </w:rPr>
      </w:pPr>
    </w:p>
    <w:p w14:paraId="3C87B19B" w14:textId="77777777" w:rsidR="00025FAA" w:rsidRPr="00787B73" w:rsidRDefault="00025FAA" w:rsidP="00025FAA">
      <w:pPr>
        <w:spacing w:line="276" w:lineRule="auto"/>
        <w:rPr>
          <w:rFonts w:asciiTheme="majorHAnsi" w:hAnsiTheme="majorHAnsi" w:cstheme="majorHAnsi"/>
          <w:b w:val="0"/>
          <w:szCs w:val="24"/>
          <w:lang w:val="ru-MD"/>
        </w:rPr>
      </w:pPr>
    </w:p>
    <w:p w14:paraId="3CB56DBC" w14:textId="3C9CAD9E" w:rsidR="00025FAA" w:rsidRPr="00787B73" w:rsidRDefault="00CA78B1" w:rsidP="00025FAA">
      <w:pPr>
        <w:spacing w:line="276" w:lineRule="auto"/>
        <w:jc w:val="center"/>
        <w:rPr>
          <w:rFonts w:asciiTheme="majorHAnsi" w:hAnsiTheme="majorHAnsi" w:cstheme="majorHAnsi"/>
          <w:b w:val="0"/>
          <w:sz w:val="40"/>
          <w:szCs w:val="40"/>
          <w:lang w:val="ru-MD"/>
        </w:rPr>
      </w:pPr>
      <w:r w:rsidRPr="00787B73">
        <w:rPr>
          <w:rFonts w:asciiTheme="majorHAnsi" w:hAnsiTheme="majorHAnsi" w:cstheme="majorHAnsi"/>
          <w:sz w:val="40"/>
          <w:szCs w:val="40"/>
          <w:lang w:val="ru-MD"/>
        </w:rPr>
        <w:t>СЧЕТНАЯ ПАЛАТА РЕСПУБЛИКИ МОЛДОВА</w:t>
      </w:r>
    </w:p>
    <w:p w14:paraId="173FAAC1" w14:textId="77777777" w:rsidR="00025FAA" w:rsidRPr="00787B73" w:rsidRDefault="00025FAA" w:rsidP="00025FAA">
      <w:pPr>
        <w:spacing w:line="276" w:lineRule="auto"/>
        <w:rPr>
          <w:rFonts w:asciiTheme="majorHAnsi" w:hAnsiTheme="majorHAnsi" w:cstheme="majorHAnsi"/>
          <w:szCs w:val="24"/>
          <w:lang w:val="ru-MD"/>
        </w:rPr>
      </w:pPr>
    </w:p>
    <w:tbl>
      <w:tblPr>
        <w:tblW w:w="9350" w:type="dxa"/>
        <w:jc w:val="center"/>
        <w:tblBorders>
          <w:top w:val="thinThickSmallGap" w:sz="12" w:space="0" w:color="00000A"/>
          <w:bottom w:val="thickThinSmallGap" w:sz="12" w:space="0" w:color="00000A"/>
          <w:insideH w:val="thickThinSmallGap" w:sz="12" w:space="0" w:color="00000A"/>
        </w:tblBorders>
        <w:tblLook w:val="04A0" w:firstRow="1" w:lastRow="0" w:firstColumn="1" w:lastColumn="0" w:noHBand="0" w:noVBand="1"/>
      </w:tblPr>
      <w:tblGrid>
        <w:gridCol w:w="9350"/>
      </w:tblGrid>
      <w:tr w:rsidR="00025FAA" w:rsidRPr="00787B73" w14:paraId="4BCC3EB7" w14:textId="77777777" w:rsidTr="00226156">
        <w:trPr>
          <w:trHeight w:val="396"/>
          <w:jc w:val="center"/>
        </w:trPr>
        <w:tc>
          <w:tcPr>
            <w:tcW w:w="9350" w:type="dxa"/>
            <w:tcBorders>
              <w:top w:val="thinThickSmallGap" w:sz="12" w:space="0" w:color="00000A"/>
              <w:bottom w:val="thickThinSmallGap" w:sz="12" w:space="0" w:color="00000A"/>
            </w:tcBorders>
            <w:shd w:val="clear" w:color="auto" w:fill="auto"/>
          </w:tcPr>
          <w:p w14:paraId="00865F58" w14:textId="176B2B69" w:rsidR="00025FAA" w:rsidRPr="00787B73" w:rsidRDefault="00025FAA" w:rsidP="00226156">
            <w:pPr>
              <w:spacing w:line="276" w:lineRule="auto"/>
              <w:jc w:val="center"/>
              <w:rPr>
                <w:rFonts w:asciiTheme="majorHAnsi" w:hAnsiTheme="majorHAnsi" w:cstheme="majorHAnsi"/>
                <w:szCs w:val="24"/>
                <w:lang w:val="ru-MD"/>
              </w:rPr>
            </w:pPr>
            <w:r w:rsidRPr="00787B73">
              <w:rPr>
                <w:rFonts w:asciiTheme="majorHAnsi" w:hAnsiTheme="majorHAnsi" w:cstheme="majorHAnsi"/>
                <w:szCs w:val="24"/>
                <w:lang w:val="ru-MD"/>
              </w:rPr>
              <w:t>MD-2001, mun. Chișinău, bd. Ștefan cel Mare și Sfânt</w:t>
            </w:r>
            <w:r w:rsidR="00BA0E14" w:rsidRPr="00787B73">
              <w:rPr>
                <w:rFonts w:asciiTheme="majorHAnsi" w:hAnsiTheme="majorHAnsi" w:cstheme="majorHAnsi"/>
                <w:szCs w:val="24"/>
                <w:lang w:val="ru-MD"/>
              </w:rPr>
              <w:t xml:space="preserve"> nr.</w:t>
            </w:r>
            <w:r w:rsidRPr="00787B73">
              <w:rPr>
                <w:rFonts w:asciiTheme="majorHAnsi" w:hAnsiTheme="majorHAnsi" w:cstheme="majorHAnsi"/>
                <w:szCs w:val="24"/>
                <w:lang w:val="ru-MD"/>
              </w:rPr>
              <w:t>69, tel.: (+373) 22 26 60 02,</w:t>
            </w:r>
          </w:p>
          <w:p w14:paraId="3E047368" w14:textId="77777777" w:rsidR="00025FAA" w:rsidRPr="00A5035D" w:rsidRDefault="00025FAA" w:rsidP="00226156">
            <w:pPr>
              <w:spacing w:line="276" w:lineRule="auto"/>
              <w:jc w:val="center"/>
              <w:rPr>
                <w:rFonts w:asciiTheme="majorHAnsi" w:hAnsiTheme="majorHAnsi" w:cstheme="majorHAnsi"/>
                <w:b w:val="0"/>
              </w:rPr>
            </w:pPr>
            <w:r w:rsidRPr="00A5035D">
              <w:rPr>
                <w:rFonts w:asciiTheme="majorHAnsi" w:hAnsiTheme="majorHAnsi" w:cstheme="majorHAnsi"/>
                <w:szCs w:val="24"/>
              </w:rPr>
              <w:t xml:space="preserve">fax: (+373) 22 26 61 00, </w:t>
            </w:r>
            <w:hyperlink r:id="rId9">
              <w:r w:rsidRPr="00A5035D">
                <w:rPr>
                  <w:rStyle w:val="LegturInternet"/>
                  <w:rFonts w:asciiTheme="majorHAnsi" w:hAnsiTheme="majorHAnsi" w:cstheme="majorHAnsi"/>
                  <w:color w:val="auto"/>
                  <w:szCs w:val="24"/>
                </w:rPr>
                <w:t>www.ccrm.md</w:t>
              </w:r>
            </w:hyperlink>
            <w:r w:rsidRPr="00A5035D">
              <w:rPr>
                <w:rFonts w:asciiTheme="majorHAnsi" w:hAnsiTheme="majorHAnsi" w:cstheme="majorHAnsi"/>
                <w:szCs w:val="24"/>
                <w:u w:val="single"/>
              </w:rPr>
              <w:t>;</w:t>
            </w:r>
            <w:r w:rsidRPr="00A5035D">
              <w:rPr>
                <w:rFonts w:asciiTheme="majorHAnsi" w:hAnsiTheme="majorHAnsi" w:cstheme="majorHAnsi"/>
                <w:szCs w:val="24"/>
              </w:rPr>
              <w:t xml:space="preserve"> e-mail: </w:t>
            </w:r>
            <w:hyperlink r:id="rId10">
              <w:r w:rsidRPr="00A5035D">
                <w:rPr>
                  <w:rStyle w:val="LegturInternet"/>
                  <w:rFonts w:asciiTheme="majorHAnsi" w:hAnsiTheme="majorHAnsi" w:cstheme="majorHAnsi"/>
                  <w:color w:val="auto"/>
                  <w:szCs w:val="24"/>
                </w:rPr>
                <w:t>ccrm@ccrm.md</w:t>
              </w:r>
            </w:hyperlink>
          </w:p>
        </w:tc>
      </w:tr>
    </w:tbl>
    <w:p w14:paraId="758EC0ED" w14:textId="77777777" w:rsidR="00025FAA" w:rsidRPr="00A5035D" w:rsidRDefault="00025FAA" w:rsidP="00025FAA">
      <w:pPr>
        <w:spacing w:line="276" w:lineRule="auto"/>
        <w:rPr>
          <w:rFonts w:asciiTheme="majorHAnsi" w:eastAsia="Times New Roman" w:hAnsiTheme="majorHAnsi" w:cstheme="majorHAnsi"/>
          <w:szCs w:val="24"/>
        </w:rPr>
      </w:pPr>
      <w:r w:rsidRPr="00A5035D">
        <w:rPr>
          <w:rFonts w:asciiTheme="majorHAnsi" w:eastAsia="Times New Roman" w:hAnsiTheme="majorHAnsi" w:cstheme="majorHAnsi"/>
          <w:szCs w:val="24"/>
        </w:rPr>
        <w:br/>
      </w:r>
    </w:p>
    <w:p w14:paraId="30FA874D" w14:textId="705AD0AB" w:rsidR="00CA78B1" w:rsidRPr="00787B73" w:rsidRDefault="00CA78B1" w:rsidP="00CA78B1">
      <w:pPr>
        <w:spacing w:line="276" w:lineRule="auto"/>
        <w:jc w:val="center"/>
        <w:rPr>
          <w:rFonts w:asciiTheme="majorHAnsi" w:eastAsia="Times New Roman" w:hAnsiTheme="majorHAnsi" w:cstheme="majorHAnsi"/>
          <w:bCs/>
          <w:sz w:val="28"/>
          <w:szCs w:val="28"/>
          <w:lang w:val="ru-MD"/>
        </w:rPr>
      </w:pPr>
      <w:r w:rsidRPr="00787B73">
        <w:rPr>
          <w:rFonts w:asciiTheme="majorHAnsi" w:eastAsia="Times New Roman" w:hAnsiTheme="majorHAnsi" w:cstheme="majorHAnsi"/>
          <w:bCs/>
          <w:sz w:val="28"/>
          <w:szCs w:val="28"/>
          <w:lang w:val="ru-MD"/>
        </w:rPr>
        <w:t>О</w:t>
      </w:r>
      <w:r w:rsidR="00A90DF3" w:rsidRPr="00787B73">
        <w:rPr>
          <w:rFonts w:asciiTheme="majorHAnsi" w:eastAsia="Times New Roman" w:hAnsiTheme="majorHAnsi" w:cstheme="majorHAnsi"/>
          <w:bCs/>
          <w:sz w:val="28"/>
          <w:szCs w:val="28"/>
          <w:lang w:val="ru-MD"/>
        </w:rPr>
        <w:t>ТЧЕТ</w:t>
      </w:r>
    </w:p>
    <w:p w14:paraId="16255317" w14:textId="3D272276" w:rsidR="00CA78B1" w:rsidRPr="00787B73" w:rsidRDefault="00CA78B1" w:rsidP="00CA78B1">
      <w:pPr>
        <w:spacing w:line="276" w:lineRule="auto"/>
        <w:jc w:val="center"/>
        <w:rPr>
          <w:rFonts w:asciiTheme="majorHAnsi" w:eastAsia="Times New Roman" w:hAnsiTheme="majorHAnsi" w:cstheme="majorHAnsi"/>
          <w:bCs/>
          <w:sz w:val="28"/>
          <w:szCs w:val="28"/>
          <w:lang w:val="ru-MD"/>
        </w:rPr>
      </w:pPr>
      <w:r w:rsidRPr="00787B73">
        <w:rPr>
          <w:rFonts w:asciiTheme="majorHAnsi" w:eastAsia="Times New Roman" w:hAnsiTheme="majorHAnsi" w:cstheme="majorHAnsi"/>
          <w:bCs/>
          <w:sz w:val="28"/>
          <w:szCs w:val="28"/>
          <w:lang w:val="ru-MD"/>
        </w:rPr>
        <w:t>аудит</w:t>
      </w:r>
      <w:r w:rsidR="00A90DF3" w:rsidRPr="00787B73">
        <w:rPr>
          <w:rFonts w:asciiTheme="majorHAnsi" w:eastAsia="Times New Roman" w:hAnsiTheme="majorHAnsi" w:cstheme="majorHAnsi"/>
          <w:bCs/>
          <w:sz w:val="28"/>
          <w:szCs w:val="28"/>
          <w:lang w:val="ru-MD"/>
        </w:rPr>
        <w:t>а</w:t>
      </w:r>
      <w:r w:rsidRPr="00787B73">
        <w:rPr>
          <w:rFonts w:asciiTheme="majorHAnsi" w:eastAsia="Times New Roman" w:hAnsiTheme="majorHAnsi" w:cstheme="majorHAnsi"/>
          <w:bCs/>
          <w:sz w:val="28"/>
          <w:szCs w:val="28"/>
          <w:lang w:val="ru-MD"/>
        </w:rPr>
        <w:t xml:space="preserve"> соответствия реализации </w:t>
      </w:r>
      <w:r w:rsidR="00A90DF3" w:rsidRPr="00787B73">
        <w:rPr>
          <w:rFonts w:asciiTheme="majorHAnsi" w:eastAsia="Times New Roman" w:hAnsiTheme="majorHAnsi" w:cstheme="majorHAnsi"/>
          <w:bCs/>
          <w:sz w:val="28"/>
          <w:szCs w:val="28"/>
          <w:lang w:val="ru-MD"/>
        </w:rPr>
        <w:t>П</w:t>
      </w:r>
      <w:r w:rsidRPr="00787B73">
        <w:rPr>
          <w:rFonts w:asciiTheme="majorHAnsi" w:eastAsia="Times New Roman" w:hAnsiTheme="majorHAnsi" w:cstheme="majorHAnsi"/>
          <w:bCs/>
          <w:sz w:val="28"/>
          <w:szCs w:val="28"/>
          <w:lang w:val="ru-MD"/>
        </w:rPr>
        <w:t>роекта строительств</w:t>
      </w:r>
      <w:r w:rsidR="004870BB" w:rsidRPr="00787B73">
        <w:rPr>
          <w:rFonts w:asciiTheme="majorHAnsi" w:eastAsia="Times New Roman" w:hAnsiTheme="majorHAnsi" w:cstheme="majorHAnsi"/>
          <w:bCs/>
          <w:sz w:val="28"/>
          <w:szCs w:val="28"/>
          <w:lang w:val="ru-MD"/>
        </w:rPr>
        <w:t>а</w:t>
      </w:r>
      <w:r w:rsidRPr="00787B73">
        <w:rPr>
          <w:rFonts w:asciiTheme="majorHAnsi" w:eastAsia="Times New Roman" w:hAnsiTheme="majorHAnsi" w:cstheme="majorHAnsi"/>
          <w:bCs/>
          <w:sz w:val="28"/>
          <w:szCs w:val="28"/>
          <w:lang w:val="ru-MD"/>
        </w:rPr>
        <w:t xml:space="preserve"> жилья</w:t>
      </w:r>
    </w:p>
    <w:p w14:paraId="008C4B1F" w14:textId="26520E9C" w:rsidR="00A90DF3" w:rsidRPr="00787B73" w:rsidRDefault="00CA78B1" w:rsidP="00A90DF3">
      <w:pPr>
        <w:spacing w:line="276" w:lineRule="auto"/>
        <w:jc w:val="center"/>
        <w:rPr>
          <w:rFonts w:asciiTheme="majorHAnsi" w:hAnsiTheme="majorHAnsi" w:cstheme="majorHAnsi"/>
          <w:sz w:val="28"/>
          <w:szCs w:val="28"/>
          <w:lang w:val="ru-MD"/>
        </w:rPr>
      </w:pPr>
      <w:r w:rsidRPr="00787B73">
        <w:rPr>
          <w:rFonts w:asciiTheme="majorHAnsi" w:eastAsia="Times New Roman" w:hAnsiTheme="majorHAnsi" w:cstheme="majorHAnsi"/>
          <w:bCs/>
          <w:sz w:val="28"/>
          <w:szCs w:val="28"/>
          <w:lang w:val="ru-MD"/>
        </w:rPr>
        <w:t xml:space="preserve"> для социально уязвимых слоев населения </w:t>
      </w:r>
    </w:p>
    <w:p w14:paraId="212AA407" w14:textId="76CB0EE6" w:rsidR="00025FAA" w:rsidRPr="00787B73" w:rsidRDefault="00025FAA" w:rsidP="005A1681">
      <w:pPr>
        <w:spacing w:line="276" w:lineRule="auto"/>
        <w:ind w:right="49"/>
        <w:jc w:val="center"/>
        <w:rPr>
          <w:rFonts w:asciiTheme="majorHAnsi" w:hAnsiTheme="majorHAnsi" w:cstheme="majorHAnsi"/>
          <w:sz w:val="28"/>
          <w:szCs w:val="28"/>
          <w:lang w:val="ru-MD"/>
        </w:rPr>
      </w:pPr>
    </w:p>
    <w:p w14:paraId="7BE36A1F" w14:textId="77777777" w:rsidR="00025FAA" w:rsidRPr="00787B73" w:rsidRDefault="00025FAA" w:rsidP="00025FAA">
      <w:pPr>
        <w:spacing w:line="276" w:lineRule="auto"/>
        <w:jc w:val="center"/>
        <w:rPr>
          <w:rFonts w:asciiTheme="majorHAnsi" w:hAnsiTheme="majorHAnsi" w:cstheme="majorHAnsi"/>
          <w:sz w:val="28"/>
          <w:szCs w:val="28"/>
          <w:lang w:val="ru-MD"/>
        </w:rPr>
      </w:pPr>
    </w:p>
    <w:p w14:paraId="5E6B1AD6" w14:textId="77777777" w:rsidR="00025FAA" w:rsidRPr="00787B73" w:rsidRDefault="00025FAA" w:rsidP="00025FAA">
      <w:pPr>
        <w:spacing w:line="276" w:lineRule="auto"/>
        <w:jc w:val="center"/>
        <w:rPr>
          <w:rFonts w:asciiTheme="majorHAnsi" w:hAnsiTheme="majorHAnsi" w:cstheme="majorHAnsi"/>
          <w:sz w:val="28"/>
          <w:szCs w:val="28"/>
          <w:lang w:val="ru-MD"/>
        </w:rPr>
      </w:pPr>
    </w:p>
    <w:p w14:paraId="4DF177CE" w14:textId="77777777" w:rsidR="00C82A16" w:rsidRPr="00787B73" w:rsidRDefault="00C82A16">
      <w:pPr>
        <w:rPr>
          <w:lang w:val="ru-MD"/>
        </w:rPr>
      </w:pPr>
    </w:p>
    <w:p w14:paraId="438E0189" w14:textId="77777777" w:rsidR="00025FAA" w:rsidRPr="00787B73" w:rsidRDefault="00025FAA">
      <w:pPr>
        <w:rPr>
          <w:lang w:val="ru-MD"/>
        </w:rPr>
      </w:pPr>
    </w:p>
    <w:p w14:paraId="39DDCD98" w14:textId="77777777" w:rsidR="00025FAA" w:rsidRPr="00787B73" w:rsidRDefault="00025FAA">
      <w:pPr>
        <w:rPr>
          <w:lang w:val="ru-MD"/>
        </w:rPr>
      </w:pPr>
    </w:p>
    <w:p w14:paraId="0D251E7B" w14:textId="77777777" w:rsidR="00025FAA" w:rsidRPr="00787B73" w:rsidRDefault="00025FAA">
      <w:pPr>
        <w:rPr>
          <w:lang w:val="ru-MD"/>
        </w:rPr>
      </w:pPr>
    </w:p>
    <w:p w14:paraId="640F1B7D" w14:textId="77777777" w:rsidR="00025FAA" w:rsidRPr="00787B73" w:rsidRDefault="00025FAA">
      <w:pPr>
        <w:rPr>
          <w:lang w:val="ru-MD"/>
        </w:rPr>
      </w:pPr>
    </w:p>
    <w:p w14:paraId="329E7D34" w14:textId="77777777" w:rsidR="00025FAA" w:rsidRPr="00787B73" w:rsidRDefault="00025FAA">
      <w:pPr>
        <w:rPr>
          <w:lang w:val="ru-MD"/>
        </w:rPr>
      </w:pPr>
    </w:p>
    <w:p w14:paraId="0535F1DC" w14:textId="77777777" w:rsidR="0011154D" w:rsidRPr="00787B73" w:rsidRDefault="0011154D">
      <w:pPr>
        <w:rPr>
          <w:lang w:val="ru-MD"/>
        </w:rPr>
      </w:pPr>
    </w:p>
    <w:p w14:paraId="018C40B8" w14:textId="77777777" w:rsidR="0011154D" w:rsidRPr="00787B73" w:rsidRDefault="0011154D">
      <w:pPr>
        <w:rPr>
          <w:lang w:val="ru-MD"/>
        </w:rPr>
      </w:pPr>
    </w:p>
    <w:p w14:paraId="7C9B845E" w14:textId="77777777" w:rsidR="00025FAA" w:rsidRPr="00787B73" w:rsidRDefault="00025FAA">
      <w:pPr>
        <w:rPr>
          <w:lang w:val="ru-MD"/>
        </w:rPr>
      </w:pPr>
    </w:p>
    <w:p w14:paraId="75320CD2" w14:textId="77777777" w:rsidR="00025FAA" w:rsidRPr="00787B73" w:rsidRDefault="00025FAA">
      <w:pPr>
        <w:rPr>
          <w:lang w:val="ru-MD"/>
        </w:rPr>
      </w:pPr>
    </w:p>
    <w:p w14:paraId="1C22D7A4" w14:textId="77777777" w:rsidR="00025FAA" w:rsidRPr="00787B73" w:rsidRDefault="00025FAA">
      <w:pPr>
        <w:rPr>
          <w:lang w:val="ru-MD"/>
        </w:rPr>
      </w:pPr>
    </w:p>
    <w:p w14:paraId="3880B765" w14:textId="77777777" w:rsidR="001B5727" w:rsidRPr="00787B73" w:rsidRDefault="001B5727">
      <w:pPr>
        <w:rPr>
          <w:lang w:val="ru-MD"/>
        </w:rPr>
        <w:sectPr w:rsidR="001B5727" w:rsidRPr="00787B73" w:rsidSect="001B5727">
          <w:footerReference w:type="default" r:id="rId11"/>
          <w:pgSz w:w="12240" w:h="15840"/>
          <w:pgMar w:top="993" w:right="1440" w:bottom="1276" w:left="1701" w:header="720" w:footer="518" w:gutter="0"/>
          <w:cols w:space="720"/>
          <w:docGrid w:linePitch="360"/>
        </w:sectPr>
      </w:pPr>
    </w:p>
    <w:sdt>
      <w:sdtPr>
        <w:rPr>
          <w:rFonts w:ascii="Calibri Light" w:eastAsia="Calibri" w:hAnsi="Calibri Light" w:cs="Tahoma"/>
          <w:b/>
          <w:color w:val="auto"/>
          <w:sz w:val="24"/>
          <w:szCs w:val="22"/>
          <w:lang w:val="ru-MD"/>
        </w:rPr>
        <w:id w:val="-197547002"/>
        <w:docPartObj>
          <w:docPartGallery w:val="Table of Contents"/>
          <w:docPartUnique/>
        </w:docPartObj>
      </w:sdtPr>
      <w:sdtEndPr>
        <w:rPr>
          <w:bCs/>
          <w:noProof/>
        </w:rPr>
      </w:sdtEndPr>
      <w:sdtContent>
        <w:p w14:paraId="3BA0A915" w14:textId="3DA297CA" w:rsidR="00025FAA" w:rsidRPr="00787B73" w:rsidRDefault="0027427B" w:rsidP="00D93129">
          <w:pPr>
            <w:pStyle w:val="TOCHeading"/>
            <w:tabs>
              <w:tab w:val="left" w:pos="1546"/>
            </w:tabs>
            <w:spacing w:before="0"/>
            <w:rPr>
              <w:b/>
              <w:color w:val="auto"/>
              <w:sz w:val="22"/>
              <w:szCs w:val="24"/>
              <w:lang w:val="ru-MD"/>
            </w:rPr>
          </w:pPr>
          <w:r w:rsidRPr="00787B73">
            <w:rPr>
              <w:b/>
              <w:color w:val="auto"/>
              <w:sz w:val="22"/>
              <w:szCs w:val="24"/>
              <w:lang w:val="ru-MD"/>
            </w:rPr>
            <w:t>Содержание</w:t>
          </w:r>
          <w:r w:rsidR="00BA0E14" w:rsidRPr="00787B73">
            <w:rPr>
              <w:b/>
              <w:color w:val="auto"/>
              <w:sz w:val="22"/>
              <w:szCs w:val="24"/>
              <w:lang w:val="ru-MD"/>
            </w:rPr>
            <w:tab/>
            <w:t xml:space="preserve"> </w:t>
          </w:r>
        </w:p>
        <w:p w14:paraId="287D2B3A" w14:textId="68D14D36" w:rsidR="0027427B" w:rsidRPr="00787B73" w:rsidRDefault="00025FAA">
          <w:pPr>
            <w:pStyle w:val="TOC1"/>
            <w:rPr>
              <w:rFonts w:asciiTheme="minorHAnsi" w:eastAsiaTheme="minorEastAsia" w:hAnsiTheme="minorHAnsi" w:cstheme="minorBidi"/>
              <w:b w:val="0"/>
              <w:noProof/>
              <w:sz w:val="22"/>
              <w:lang w:val="ru-MD" w:eastAsia="ru-RU"/>
            </w:rPr>
          </w:pPr>
          <w:r w:rsidRPr="00787B73">
            <w:rPr>
              <w:sz w:val="22"/>
              <w:lang w:val="ru-MD"/>
            </w:rPr>
            <w:fldChar w:fldCharType="begin"/>
          </w:r>
          <w:r w:rsidRPr="00787B73">
            <w:rPr>
              <w:sz w:val="22"/>
              <w:lang w:val="ru-MD"/>
            </w:rPr>
            <w:instrText xml:space="preserve"> TOC \o "1-3" \h \z \u </w:instrText>
          </w:r>
          <w:r w:rsidRPr="00787B73">
            <w:rPr>
              <w:sz w:val="22"/>
              <w:lang w:val="ru-MD"/>
            </w:rPr>
            <w:fldChar w:fldCharType="separate"/>
          </w:r>
          <w:hyperlink w:anchor="_Toc91077725" w:history="1">
            <w:r w:rsidR="0027427B" w:rsidRPr="00787B73">
              <w:rPr>
                <w:rStyle w:val="Hyperlink"/>
                <w:noProof/>
                <w:lang w:val="ru-MD"/>
              </w:rPr>
              <w:t>Список акронимов</w:t>
            </w:r>
            <w:r w:rsidR="0027427B" w:rsidRPr="00787B73">
              <w:rPr>
                <w:noProof/>
                <w:webHidden/>
                <w:lang w:val="ru-MD"/>
              </w:rPr>
              <w:tab/>
            </w:r>
            <w:r w:rsidR="0027427B" w:rsidRPr="00787B73">
              <w:rPr>
                <w:noProof/>
                <w:webHidden/>
                <w:lang w:val="ru-MD"/>
              </w:rPr>
              <w:fldChar w:fldCharType="begin"/>
            </w:r>
            <w:r w:rsidR="0027427B" w:rsidRPr="00787B73">
              <w:rPr>
                <w:noProof/>
                <w:webHidden/>
                <w:lang w:val="ru-MD"/>
              </w:rPr>
              <w:instrText xml:space="preserve"> PAGEREF _Toc91077725 \h </w:instrText>
            </w:r>
            <w:r w:rsidR="0027427B" w:rsidRPr="00787B73">
              <w:rPr>
                <w:noProof/>
                <w:webHidden/>
                <w:lang w:val="ru-MD"/>
              </w:rPr>
            </w:r>
            <w:r w:rsidR="0027427B" w:rsidRPr="00787B73">
              <w:rPr>
                <w:noProof/>
                <w:webHidden/>
                <w:lang w:val="ru-MD"/>
              </w:rPr>
              <w:fldChar w:fldCharType="separate"/>
            </w:r>
            <w:r w:rsidR="0027427B" w:rsidRPr="00787B73">
              <w:rPr>
                <w:noProof/>
                <w:webHidden/>
                <w:lang w:val="ru-MD"/>
              </w:rPr>
              <w:t>3</w:t>
            </w:r>
            <w:r w:rsidR="0027427B" w:rsidRPr="00787B73">
              <w:rPr>
                <w:noProof/>
                <w:webHidden/>
                <w:lang w:val="ru-MD"/>
              </w:rPr>
              <w:fldChar w:fldCharType="end"/>
            </w:r>
          </w:hyperlink>
        </w:p>
        <w:p w14:paraId="64F01142" w14:textId="0C02DBEB" w:rsidR="0027427B" w:rsidRPr="00787B73" w:rsidRDefault="00F669B7">
          <w:pPr>
            <w:pStyle w:val="TOC1"/>
            <w:rPr>
              <w:rFonts w:asciiTheme="minorHAnsi" w:eastAsiaTheme="minorEastAsia" w:hAnsiTheme="minorHAnsi" w:cstheme="minorBidi"/>
              <w:b w:val="0"/>
              <w:noProof/>
              <w:sz w:val="22"/>
              <w:lang w:val="ru-MD" w:eastAsia="ru-RU"/>
            </w:rPr>
          </w:pPr>
          <w:hyperlink w:anchor="_Toc91077726" w:history="1">
            <w:r w:rsidR="0027427B" w:rsidRPr="00787B73">
              <w:rPr>
                <w:rStyle w:val="Hyperlink"/>
                <w:rFonts w:asciiTheme="majorHAnsi" w:eastAsiaTheme="majorEastAsia" w:hAnsiTheme="majorHAnsi" w:cstheme="majorHAnsi"/>
                <w:noProof/>
                <w:lang w:val="ru-MD"/>
              </w:rPr>
              <w:t>ГЛОССАРИЙ</w:t>
            </w:r>
            <w:r w:rsidR="0027427B" w:rsidRPr="00787B73">
              <w:rPr>
                <w:noProof/>
                <w:webHidden/>
                <w:lang w:val="ru-MD"/>
              </w:rPr>
              <w:tab/>
            </w:r>
            <w:r w:rsidR="0027427B" w:rsidRPr="00787B73">
              <w:rPr>
                <w:noProof/>
                <w:webHidden/>
                <w:lang w:val="ru-MD"/>
              </w:rPr>
              <w:fldChar w:fldCharType="begin"/>
            </w:r>
            <w:r w:rsidR="0027427B" w:rsidRPr="00787B73">
              <w:rPr>
                <w:noProof/>
                <w:webHidden/>
                <w:lang w:val="ru-MD"/>
              </w:rPr>
              <w:instrText xml:space="preserve"> PAGEREF _Toc91077726 \h </w:instrText>
            </w:r>
            <w:r w:rsidR="0027427B" w:rsidRPr="00787B73">
              <w:rPr>
                <w:noProof/>
                <w:webHidden/>
                <w:lang w:val="ru-MD"/>
              </w:rPr>
            </w:r>
            <w:r w:rsidR="0027427B" w:rsidRPr="00787B73">
              <w:rPr>
                <w:noProof/>
                <w:webHidden/>
                <w:lang w:val="ru-MD"/>
              </w:rPr>
              <w:fldChar w:fldCharType="separate"/>
            </w:r>
            <w:r w:rsidR="0027427B" w:rsidRPr="00787B73">
              <w:rPr>
                <w:noProof/>
                <w:webHidden/>
                <w:lang w:val="ru-MD"/>
              </w:rPr>
              <w:t>4</w:t>
            </w:r>
            <w:r w:rsidR="0027427B" w:rsidRPr="00787B73">
              <w:rPr>
                <w:noProof/>
                <w:webHidden/>
                <w:lang w:val="ru-MD"/>
              </w:rPr>
              <w:fldChar w:fldCharType="end"/>
            </w:r>
          </w:hyperlink>
        </w:p>
        <w:p w14:paraId="68D2EBDD" w14:textId="11718987" w:rsidR="0027427B" w:rsidRPr="00787B73" w:rsidRDefault="00F669B7">
          <w:pPr>
            <w:pStyle w:val="TOC1"/>
            <w:rPr>
              <w:rFonts w:asciiTheme="minorHAnsi" w:eastAsiaTheme="minorEastAsia" w:hAnsiTheme="minorHAnsi" w:cstheme="minorBidi"/>
              <w:b w:val="0"/>
              <w:noProof/>
              <w:sz w:val="22"/>
              <w:lang w:val="ru-MD" w:eastAsia="ru-RU"/>
            </w:rPr>
          </w:pPr>
          <w:hyperlink w:anchor="_Toc91077727" w:history="1">
            <w:r w:rsidR="0027427B" w:rsidRPr="00787B73">
              <w:rPr>
                <w:rStyle w:val="Hyperlink"/>
                <w:rFonts w:cstheme="majorHAnsi"/>
                <w:noProof/>
                <w:lang w:val="ru-MD"/>
              </w:rPr>
              <w:t>I.</w:t>
            </w:r>
            <w:r w:rsidR="0027427B" w:rsidRPr="00787B73">
              <w:rPr>
                <w:rFonts w:asciiTheme="minorHAnsi" w:eastAsiaTheme="minorEastAsia" w:hAnsiTheme="minorHAnsi" w:cstheme="minorBidi"/>
                <w:b w:val="0"/>
                <w:noProof/>
                <w:sz w:val="22"/>
                <w:lang w:val="ru-MD" w:eastAsia="ru-RU"/>
              </w:rPr>
              <w:tab/>
            </w:r>
            <w:r w:rsidR="0027427B" w:rsidRPr="00787B73">
              <w:rPr>
                <w:rStyle w:val="Hyperlink"/>
                <w:rFonts w:cstheme="majorHAnsi"/>
                <w:noProof/>
                <w:lang w:val="ru-MD"/>
              </w:rPr>
              <w:t>СИНТЕЗ</w:t>
            </w:r>
            <w:r w:rsidR="0027427B" w:rsidRPr="00787B73">
              <w:rPr>
                <w:noProof/>
                <w:webHidden/>
                <w:lang w:val="ru-MD"/>
              </w:rPr>
              <w:tab/>
            </w:r>
            <w:r w:rsidR="0027427B" w:rsidRPr="00787B73">
              <w:rPr>
                <w:noProof/>
                <w:webHidden/>
                <w:lang w:val="ru-MD"/>
              </w:rPr>
              <w:fldChar w:fldCharType="begin"/>
            </w:r>
            <w:r w:rsidR="0027427B" w:rsidRPr="00787B73">
              <w:rPr>
                <w:noProof/>
                <w:webHidden/>
                <w:lang w:val="ru-MD"/>
              </w:rPr>
              <w:instrText xml:space="preserve"> PAGEREF _Toc91077727 \h </w:instrText>
            </w:r>
            <w:r w:rsidR="0027427B" w:rsidRPr="00787B73">
              <w:rPr>
                <w:noProof/>
                <w:webHidden/>
                <w:lang w:val="ru-MD"/>
              </w:rPr>
            </w:r>
            <w:r w:rsidR="0027427B" w:rsidRPr="00787B73">
              <w:rPr>
                <w:noProof/>
                <w:webHidden/>
                <w:lang w:val="ru-MD"/>
              </w:rPr>
              <w:fldChar w:fldCharType="separate"/>
            </w:r>
            <w:r w:rsidR="0027427B" w:rsidRPr="00787B73">
              <w:rPr>
                <w:noProof/>
                <w:webHidden/>
                <w:lang w:val="ru-MD"/>
              </w:rPr>
              <w:t>5</w:t>
            </w:r>
            <w:r w:rsidR="0027427B" w:rsidRPr="00787B73">
              <w:rPr>
                <w:noProof/>
                <w:webHidden/>
                <w:lang w:val="ru-MD"/>
              </w:rPr>
              <w:fldChar w:fldCharType="end"/>
            </w:r>
          </w:hyperlink>
        </w:p>
        <w:p w14:paraId="7EAF63C9" w14:textId="268E7CB9" w:rsidR="0027427B" w:rsidRPr="00787B73" w:rsidRDefault="00F669B7">
          <w:pPr>
            <w:pStyle w:val="TOC1"/>
            <w:rPr>
              <w:rFonts w:asciiTheme="minorHAnsi" w:eastAsiaTheme="minorEastAsia" w:hAnsiTheme="minorHAnsi" w:cstheme="minorBidi"/>
              <w:b w:val="0"/>
              <w:noProof/>
              <w:sz w:val="22"/>
              <w:lang w:val="ru-MD" w:eastAsia="ru-RU"/>
            </w:rPr>
          </w:pPr>
          <w:hyperlink w:anchor="_Toc91077728" w:history="1">
            <w:r w:rsidR="0027427B" w:rsidRPr="00787B73">
              <w:rPr>
                <w:rStyle w:val="Hyperlink"/>
                <w:noProof/>
                <w:lang w:val="ru-MD"/>
              </w:rPr>
              <w:t>II. ОБЩЕЕ ПРЕДСТАВЛЕНИЕ</w:t>
            </w:r>
            <w:r w:rsidR="0027427B" w:rsidRPr="00787B73">
              <w:rPr>
                <w:noProof/>
                <w:webHidden/>
                <w:lang w:val="ru-MD"/>
              </w:rPr>
              <w:tab/>
            </w:r>
            <w:r w:rsidR="0027427B" w:rsidRPr="00787B73">
              <w:rPr>
                <w:noProof/>
                <w:webHidden/>
                <w:lang w:val="ru-MD"/>
              </w:rPr>
              <w:fldChar w:fldCharType="begin"/>
            </w:r>
            <w:r w:rsidR="0027427B" w:rsidRPr="00787B73">
              <w:rPr>
                <w:noProof/>
                <w:webHidden/>
                <w:lang w:val="ru-MD"/>
              </w:rPr>
              <w:instrText xml:space="preserve"> PAGEREF _Toc91077728 \h </w:instrText>
            </w:r>
            <w:r w:rsidR="0027427B" w:rsidRPr="00787B73">
              <w:rPr>
                <w:noProof/>
                <w:webHidden/>
                <w:lang w:val="ru-MD"/>
              </w:rPr>
            </w:r>
            <w:r w:rsidR="0027427B" w:rsidRPr="00787B73">
              <w:rPr>
                <w:noProof/>
                <w:webHidden/>
                <w:lang w:val="ru-MD"/>
              </w:rPr>
              <w:fldChar w:fldCharType="separate"/>
            </w:r>
            <w:r w:rsidR="0027427B" w:rsidRPr="00787B73">
              <w:rPr>
                <w:noProof/>
                <w:webHidden/>
                <w:lang w:val="ru-MD"/>
              </w:rPr>
              <w:t>6</w:t>
            </w:r>
            <w:r w:rsidR="0027427B" w:rsidRPr="00787B73">
              <w:rPr>
                <w:noProof/>
                <w:webHidden/>
                <w:lang w:val="ru-MD"/>
              </w:rPr>
              <w:fldChar w:fldCharType="end"/>
            </w:r>
          </w:hyperlink>
        </w:p>
        <w:p w14:paraId="29940271" w14:textId="63073754" w:rsidR="0027427B" w:rsidRPr="00787B73" w:rsidRDefault="00F669B7">
          <w:pPr>
            <w:pStyle w:val="TOC1"/>
            <w:rPr>
              <w:rFonts w:asciiTheme="minorHAnsi" w:eastAsiaTheme="minorEastAsia" w:hAnsiTheme="minorHAnsi" w:cstheme="minorBidi"/>
              <w:b w:val="0"/>
              <w:noProof/>
              <w:sz w:val="22"/>
              <w:lang w:val="ru-MD" w:eastAsia="ru-RU"/>
            </w:rPr>
          </w:pPr>
          <w:hyperlink w:anchor="_Toc91077729" w:history="1">
            <w:r w:rsidR="0027427B" w:rsidRPr="00787B73">
              <w:rPr>
                <w:rStyle w:val="Hyperlink"/>
                <w:rFonts w:asciiTheme="majorHAnsi" w:eastAsiaTheme="majorEastAsia" w:hAnsiTheme="majorHAnsi" w:cstheme="majorHAnsi"/>
                <w:noProof/>
                <w:lang w:val="ru-MD"/>
              </w:rPr>
              <w:t>III.</w:t>
            </w:r>
            <w:r w:rsidR="0027427B" w:rsidRPr="00787B73">
              <w:rPr>
                <w:rFonts w:asciiTheme="minorHAnsi" w:eastAsiaTheme="minorEastAsia" w:hAnsiTheme="minorHAnsi" w:cstheme="minorBidi"/>
                <w:b w:val="0"/>
                <w:noProof/>
                <w:sz w:val="22"/>
                <w:lang w:val="ru-MD" w:eastAsia="ru-RU"/>
              </w:rPr>
              <w:tab/>
            </w:r>
            <w:r w:rsidR="0027427B" w:rsidRPr="00787B73">
              <w:rPr>
                <w:rStyle w:val="Hyperlink"/>
                <w:rFonts w:asciiTheme="majorHAnsi" w:eastAsiaTheme="majorEastAsia" w:hAnsiTheme="majorHAnsi" w:cstheme="majorHAnsi"/>
                <w:noProof/>
                <w:lang w:val="ru-MD"/>
              </w:rPr>
              <w:t>ОБЛАСТЬ И ПОДХОД АУДИТА</w:t>
            </w:r>
            <w:r w:rsidR="0027427B" w:rsidRPr="00787B73">
              <w:rPr>
                <w:noProof/>
                <w:webHidden/>
                <w:lang w:val="ru-MD"/>
              </w:rPr>
              <w:tab/>
            </w:r>
            <w:r w:rsidR="0027427B" w:rsidRPr="00787B73">
              <w:rPr>
                <w:noProof/>
                <w:webHidden/>
                <w:lang w:val="ru-MD"/>
              </w:rPr>
              <w:fldChar w:fldCharType="begin"/>
            </w:r>
            <w:r w:rsidR="0027427B" w:rsidRPr="00787B73">
              <w:rPr>
                <w:noProof/>
                <w:webHidden/>
                <w:lang w:val="ru-MD"/>
              </w:rPr>
              <w:instrText xml:space="preserve"> PAGEREF _Toc91077729 \h </w:instrText>
            </w:r>
            <w:r w:rsidR="0027427B" w:rsidRPr="00787B73">
              <w:rPr>
                <w:noProof/>
                <w:webHidden/>
                <w:lang w:val="ru-MD"/>
              </w:rPr>
            </w:r>
            <w:r w:rsidR="0027427B" w:rsidRPr="00787B73">
              <w:rPr>
                <w:noProof/>
                <w:webHidden/>
                <w:lang w:val="ru-MD"/>
              </w:rPr>
              <w:fldChar w:fldCharType="separate"/>
            </w:r>
            <w:r w:rsidR="0027427B" w:rsidRPr="00787B73">
              <w:rPr>
                <w:noProof/>
                <w:webHidden/>
                <w:lang w:val="ru-MD"/>
              </w:rPr>
              <w:t>11</w:t>
            </w:r>
            <w:r w:rsidR="0027427B" w:rsidRPr="00787B73">
              <w:rPr>
                <w:noProof/>
                <w:webHidden/>
                <w:lang w:val="ru-MD"/>
              </w:rPr>
              <w:fldChar w:fldCharType="end"/>
            </w:r>
          </w:hyperlink>
        </w:p>
        <w:p w14:paraId="2E2E7C99" w14:textId="207528C9" w:rsidR="0027427B" w:rsidRPr="00787B73" w:rsidRDefault="00F669B7">
          <w:pPr>
            <w:pStyle w:val="TOC1"/>
            <w:rPr>
              <w:rFonts w:asciiTheme="minorHAnsi" w:eastAsiaTheme="minorEastAsia" w:hAnsiTheme="minorHAnsi" w:cstheme="minorBidi"/>
              <w:b w:val="0"/>
              <w:noProof/>
              <w:sz w:val="22"/>
              <w:lang w:val="ru-MD" w:eastAsia="ru-RU"/>
            </w:rPr>
          </w:pPr>
          <w:hyperlink w:anchor="_Toc91077730" w:history="1">
            <w:r w:rsidR="0027427B" w:rsidRPr="00787B73">
              <w:rPr>
                <w:rStyle w:val="Hyperlink"/>
                <w:rFonts w:asciiTheme="majorHAnsi" w:eastAsiaTheme="minorHAnsi" w:hAnsiTheme="majorHAnsi" w:cstheme="majorHAnsi"/>
                <w:noProof/>
                <w:lang w:val="ru-MD"/>
              </w:rPr>
              <w:t>IV.</w:t>
            </w:r>
            <w:r w:rsidR="0027427B" w:rsidRPr="00787B73">
              <w:rPr>
                <w:rFonts w:asciiTheme="minorHAnsi" w:eastAsiaTheme="minorEastAsia" w:hAnsiTheme="minorHAnsi" w:cstheme="minorBidi"/>
                <w:b w:val="0"/>
                <w:noProof/>
                <w:sz w:val="22"/>
                <w:lang w:val="ru-MD" w:eastAsia="ru-RU"/>
              </w:rPr>
              <w:tab/>
            </w:r>
            <w:r w:rsidR="0027427B" w:rsidRPr="00787B73">
              <w:rPr>
                <w:rStyle w:val="Hyperlink"/>
                <w:rFonts w:asciiTheme="majorHAnsi" w:eastAsiaTheme="minorHAnsi" w:hAnsiTheme="majorHAnsi" w:cstheme="majorHAnsi"/>
                <w:noProof/>
                <w:lang w:val="ru-MD"/>
              </w:rPr>
              <w:t>КОНСТАТАЦИИ</w:t>
            </w:r>
            <w:r w:rsidR="0027427B" w:rsidRPr="00787B73">
              <w:rPr>
                <w:noProof/>
                <w:webHidden/>
                <w:lang w:val="ru-MD"/>
              </w:rPr>
              <w:tab/>
            </w:r>
            <w:r w:rsidR="0027427B" w:rsidRPr="00787B73">
              <w:rPr>
                <w:noProof/>
                <w:webHidden/>
                <w:lang w:val="ru-MD"/>
              </w:rPr>
              <w:fldChar w:fldCharType="begin"/>
            </w:r>
            <w:r w:rsidR="0027427B" w:rsidRPr="00787B73">
              <w:rPr>
                <w:noProof/>
                <w:webHidden/>
                <w:lang w:val="ru-MD"/>
              </w:rPr>
              <w:instrText xml:space="preserve"> PAGEREF _Toc91077730 \h </w:instrText>
            </w:r>
            <w:r w:rsidR="0027427B" w:rsidRPr="00787B73">
              <w:rPr>
                <w:noProof/>
                <w:webHidden/>
                <w:lang w:val="ru-MD"/>
              </w:rPr>
            </w:r>
            <w:r w:rsidR="0027427B" w:rsidRPr="00787B73">
              <w:rPr>
                <w:noProof/>
                <w:webHidden/>
                <w:lang w:val="ru-MD"/>
              </w:rPr>
              <w:fldChar w:fldCharType="separate"/>
            </w:r>
            <w:r w:rsidR="0027427B" w:rsidRPr="00787B73">
              <w:rPr>
                <w:noProof/>
                <w:webHidden/>
                <w:lang w:val="ru-MD"/>
              </w:rPr>
              <w:t>12</w:t>
            </w:r>
            <w:r w:rsidR="0027427B" w:rsidRPr="00787B73">
              <w:rPr>
                <w:noProof/>
                <w:webHidden/>
                <w:lang w:val="ru-MD"/>
              </w:rPr>
              <w:fldChar w:fldCharType="end"/>
            </w:r>
          </w:hyperlink>
        </w:p>
        <w:p w14:paraId="486EC15D" w14:textId="112A8E6F" w:rsidR="0027427B" w:rsidRPr="00787B73" w:rsidRDefault="00F669B7">
          <w:pPr>
            <w:pStyle w:val="TOC1"/>
            <w:rPr>
              <w:rFonts w:asciiTheme="minorHAnsi" w:eastAsiaTheme="minorEastAsia" w:hAnsiTheme="minorHAnsi" w:cstheme="minorBidi"/>
              <w:b w:val="0"/>
              <w:noProof/>
              <w:sz w:val="22"/>
              <w:lang w:val="ru-MD" w:eastAsia="ru-RU"/>
            </w:rPr>
          </w:pPr>
          <w:hyperlink w:anchor="_Toc91077731" w:history="1">
            <w:r w:rsidR="0027427B" w:rsidRPr="00787B73">
              <w:rPr>
                <w:rStyle w:val="Hyperlink"/>
                <w:rFonts w:eastAsiaTheme="minorHAnsi"/>
                <w:noProof/>
                <w:lang w:val="ru-MD"/>
              </w:rPr>
              <w:t>4.1.</w:t>
            </w:r>
            <w:r w:rsidR="0027427B" w:rsidRPr="00787B73">
              <w:rPr>
                <w:rFonts w:asciiTheme="minorHAnsi" w:eastAsiaTheme="minorEastAsia" w:hAnsiTheme="minorHAnsi" w:cstheme="minorBidi"/>
                <w:b w:val="0"/>
                <w:noProof/>
                <w:sz w:val="22"/>
                <w:lang w:val="ru-MD" w:eastAsia="ru-RU"/>
              </w:rPr>
              <w:tab/>
            </w:r>
            <w:r w:rsidR="0027427B" w:rsidRPr="00787B73">
              <w:rPr>
                <w:rStyle w:val="Hyperlink"/>
                <w:rFonts w:eastAsiaTheme="minorHAnsi"/>
                <w:noProof/>
                <w:lang w:val="ru-MD"/>
              </w:rPr>
              <w:t>Осуществляли ли Наблюдательный комитет и ПВП соответственно мониторинг и внедрение Проекта по строительству жилья для социально уязвимых слоев населения II?</w:t>
            </w:r>
            <w:r w:rsidR="0027427B" w:rsidRPr="00787B73">
              <w:rPr>
                <w:noProof/>
                <w:webHidden/>
                <w:lang w:val="ru-MD"/>
              </w:rPr>
              <w:tab/>
            </w:r>
            <w:r w:rsidR="0027427B" w:rsidRPr="00787B73">
              <w:rPr>
                <w:noProof/>
                <w:webHidden/>
                <w:lang w:val="ru-MD"/>
              </w:rPr>
              <w:fldChar w:fldCharType="begin"/>
            </w:r>
            <w:r w:rsidR="0027427B" w:rsidRPr="00787B73">
              <w:rPr>
                <w:noProof/>
                <w:webHidden/>
                <w:lang w:val="ru-MD"/>
              </w:rPr>
              <w:instrText xml:space="preserve"> PAGEREF _Toc91077731 \h </w:instrText>
            </w:r>
            <w:r w:rsidR="0027427B" w:rsidRPr="00787B73">
              <w:rPr>
                <w:noProof/>
                <w:webHidden/>
                <w:lang w:val="ru-MD"/>
              </w:rPr>
            </w:r>
            <w:r w:rsidR="0027427B" w:rsidRPr="00787B73">
              <w:rPr>
                <w:noProof/>
                <w:webHidden/>
                <w:lang w:val="ru-MD"/>
              </w:rPr>
              <w:fldChar w:fldCharType="separate"/>
            </w:r>
            <w:r w:rsidR="0027427B" w:rsidRPr="00787B73">
              <w:rPr>
                <w:noProof/>
                <w:webHidden/>
                <w:lang w:val="ru-MD"/>
              </w:rPr>
              <w:t>12</w:t>
            </w:r>
            <w:r w:rsidR="0027427B" w:rsidRPr="00787B73">
              <w:rPr>
                <w:noProof/>
                <w:webHidden/>
                <w:lang w:val="ru-MD"/>
              </w:rPr>
              <w:fldChar w:fldCharType="end"/>
            </w:r>
          </w:hyperlink>
        </w:p>
        <w:p w14:paraId="5BFCE713" w14:textId="36DE88E3" w:rsidR="0027427B" w:rsidRPr="00787B73" w:rsidRDefault="00F669B7">
          <w:pPr>
            <w:pStyle w:val="TOC1"/>
            <w:rPr>
              <w:rFonts w:asciiTheme="minorHAnsi" w:eastAsiaTheme="minorEastAsia" w:hAnsiTheme="minorHAnsi" w:cstheme="minorBidi"/>
              <w:b w:val="0"/>
              <w:noProof/>
              <w:sz w:val="22"/>
              <w:lang w:val="ru-MD" w:eastAsia="ru-RU"/>
            </w:rPr>
          </w:pPr>
          <w:hyperlink w:anchor="_Toc91077732" w:history="1">
            <w:r w:rsidR="0027427B" w:rsidRPr="00787B73">
              <w:rPr>
                <w:rStyle w:val="Hyperlink"/>
                <w:rFonts w:asciiTheme="majorHAnsi" w:eastAsiaTheme="minorHAnsi" w:hAnsiTheme="majorHAnsi" w:cstheme="majorBidi"/>
                <w:noProof/>
                <w:lang w:val="ru-MD"/>
              </w:rPr>
              <w:t>4.2.</w:t>
            </w:r>
            <w:r w:rsidR="0027427B" w:rsidRPr="00787B73">
              <w:rPr>
                <w:rFonts w:asciiTheme="minorHAnsi" w:eastAsiaTheme="minorEastAsia" w:hAnsiTheme="minorHAnsi" w:cstheme="minorBidi"/>
                <w:b w:val="0"/>
                <w:noProof/>
                <w:sz w:val="22"/>
                <w:lang w:val="ru-MD" w:eastAsia="ru-RU"/>
              </w:rPr>
              <w:tab/>
            </w:r>
            <w:r w:rsidR="0027427B" w:rsidRPr="00787B73">
              <w:rPr>
                <w:rStyle w:val="Hyperlink"/>
                <w:rFonts w:asciiTheme="majorHAnsi" w:eastAsiaTheme="minorHAnsi" w:hAnsiTheme="majorHAnsi" w:cstheme="majorHAnsi"/>
                <w:noProof/>
                <w:lang w:val="ru-MD"/>
              </w:rPr>
              <w:t>ОМПУ II уровня, участвовавшие в Проекте, организовали надлежащим образом процесс рассмотрения, оценки и распределения социального жилья среди конечных бенефициаров?</w:t>
            </w:r>
            <w:r w:rsidR="0027427B" w:rsidRPr="00787B73">
              <w:rPr>
                <w:noProof/>
                <w:webHidden/>
                <w:lang w:val="ru-MD"/>
              </w:rPr>
              <w:tab/>
            </w:r>
            <w:r w:rsidR="0027427B" w:rsidRPr="00787B73">
              <w:rPr>
                <w:noProof/>
                <w:webHidden/>
                <w:lang w:val="ru-MD"/>
              </w:rPr>
              <w:fldChar w:fldCharType="begin"/>
            </w:r>
            <w:r w:rsidR="0027427B" w:rsidRPr="00787B73">
              <w:rPr>
                <w:noProof/>
                <w:webHidden/>
                <w:lang w:val="ru-MD"/>
              </w:rPr>
              <w:instrText xml:space="preserve"> PAGEREF _Toc91077732 \h </w:instrText>
            </w:r>
            <w:r w:rsidR="0027427B" w:rsidRPr="00787B73">
              <w:rPr>
                <w:noProof/>
                <w:webHidden/>
                <w:lang w:val="ru-MD"/>
              </w:rPr>
            </w:r>
            <w:r w:rsidR="0027427B" w:rsidRPr="00787B73">
              <w:rPr>
                <w:noProof/>
                <w:webHidden/>
                <w:lang w:val="ru-MD"/>
              </w:rPr>
              <w:fldChar w:fldCharType="separate"/>
            </w:r>
            <w:r w:rsidR="0027427B" w:rsidRPr="00787B73">
              <w:rPr>
                <w:noProof/>
                <w:webHidden/>
                <w:lang w:val="ru-MD"/>
              </w:rPr>
              <w:t>18</w:t>
            </w:r>
            <w:r w:rsidR="0027427B" w:rsidRPr="00787B73">
              <w:rPr>
                <w:noProof/>
                <w:webHidden/>
                <w:lang w:val="ru-MD"/>
              </w:rPr>
              <w:fldChar w:fldCharType="end"/>
            </w:r>
          </w:hyperlink>
        </w:p>
        <w:p w14:paraId="10399906" w14:textId="24DAD416" w:rsidR="0027427B" w:rsidRPr="00787B73" w:rsidRDefault="00F669B7">
          <w:pPr>
            <w:pStyle w:val="TOC1"/>
            <w:rPr>
              <w:rFonts w:asciiTheme="minorHAnsi" w:eastAsiaTheme="minorEastAsia" w:hAnsiTheme="minorHAnsi" w:cstheme="minorBidi"/>
              <w:b w:val="0"/>
              <w:noProof/>
              <w:sz w:val="22"/>
              <w:lang w:val="ru-MD" w:eastAsia="ru-RU"/>
            </w:rPr>
          </w:pPr>
          <w:hyperlink w:anchor="_Toc91077733" w:history="1">
            <w:r w:rsidR="0027427B" w:rsidRPr="00787B73">
              <w:rPr>
                <w:rStyle w:val="Hyperlink"/>
                <w:rFonts w:asciiTheme="majorHAnsi" w:eastAsiaTheme="minorHAnsi" w:hAnsiTheme="majorHAnsi" w:cstheme="majorBidi"/>
                <w:noProof/>
                <w:lang w:val="ru-MD"/>
              </w:rPr>
              <w:t>4.3.</w:t>
            </w:r>
            <w:r w:rsidR="0027427B" w:rsidRPr="00787B73">
              <w:rPr>
                <w:rFonts w:asciiTheme="minorHAnsi" w:eastAsiaTheme="minorEastAsia" w:hAnsiTheme="minorHAnsi" w:cstheme="minorBidi"/>
                <w:b w:val="0"/>
                <w:noProof/>
                <w:sz w:val="22"/>
                <w:lang w:val="ru-MD" w:eastAsia="ru-RU"/>
              </w:rPr>
              <w:tab/>
            </w:r>
            <w:r w:rsidR="0027427B" w:rsidRPr="00787B73">
              <w:rPr>
                <w:rStyle w:val="Hyperlink"/>
                <w:rFonts w:asciiTheme="majorHAnsi" w:eastAsiaTheme="minorHAnsi" w:hAnsiTheme="majorHAnsi" w:cstheme="majorBidi"/>
                <w:noProof/>
                <w:lang w:val="ru-MD"/>
              </w:rPr>
              <w:t>МПО II уровня в рамках Проекта обеспечили соблюдение нормативной базы при отражении в бухгалтерском учете, а также при последующей эксплуатации полученного социального жилья?</w:t>
            </w:r>
            <w:r w:rsidR="0027427B" w:rsidRPr="00787B73">
              <w:rPr>
                <w:noProof/>
                <w:webHidden/>
                <w:lang w:val="ru-MD"/>
              </w:rPr>
              <w:tab/>
            </w:r>
            <w:r w:rsidR="0027427B" w:rsidRPr="00787B73">
              <w:rPr>
                <w:noProof/>
                <w:webHidden/>
                <w:lang w:val="ru-MD"/>
              </w:rPr>
              <w:fldChar w:fldCharType="begin"/>
            </w:r>
            <w:r w:rsidR="0027427B" w:rsidRPr="00787B73">
              <w:rPr>
                <w:noProof/>
                <w:webHidden/>
                <w:lang w:val="ru-MD"/>
              </w:rPr>
              <w:instrText xml:space="preserve"> PAGEREF _Toc91077733 \h </w:instrText>
            </w:r>
            <w:r w:rsidR="0027427B" w:rsidRPr="00787B73">
              <w:rPr>
                <w:noProof/>
                <w:webHidden/>
                <w:lang w:val="ru-MD"/>
              </w:rPr>
            </w:r>
            <w:r w:rsidR="0027427B" w:rsidRPr="00787B73">
              <w:rPr>
                <w:noProof/>
                <w:webHidden/>
                <w:lang w:val="ru-MD"/>
              </w:rPr>
              <w:fldChar w:fldCharType="separate"/>
            </w:r>
            <w:r w:rsidR="0027427B" w:rsidRPr="00787B73">
              <w:rPr>
                <w:noProof/>
                <w:webHidden/>
                <w:lang w:val="ru-MD"/>
              </w:rPr>
              <w:t>25</w:t>
            </w:r>
            <w:r w:rsidR="0027427B" w:rsidRPr="00787B73">
              <w:rPr>
                <w:noProof/>
                <w:webHidden/>
                <w:lang w:val="ru-MD"/>
              </w:rPr>
              <w:fldChar w:fldCharType="end"/>
            </w:r>
          </w:hyperlink>
        </w:p>
        <w:p w14:paraId="0CB03BD9" w14:textId="46F44D04" w:rsidR="0027427B" w:rsidRPr="00787B73" w:rsidRDefault="00F669B7">
          <w:pPr>
            <w:pStyle w:val="TOC1"/>
            <w:rPr>
              <w:rFonts w:asciiTheme="minorHAnsi" w:eastAsiaTheme="minorEastAsia" w:hAnsiTheme="minorHAnsi" w:cstheme="minorBidi"/>
              <w:b w:val="0"/>
              <w:noProof/>
              <w:sz w:val="22"/>
              <w:lang w:val="ru-MD" w:eastAsia="ru-RU"/>
            </w:rPr>
          </w:pPr>
          <w:hyperlink w:anchor="_Toc91077734" w:history="1">
            <w:r w:rsidR="0027427B" w:rsidRPr="00787B73">
              <w:rPr>
                <w:rStyle w:val="Hyperlink"/>
                <w:rFonts w:asciiTheme="majorHAnsi" w:hAnsiTheme="majorHAnsi" w:cstheme="majorBidi"/>
                <w:noProof/>
                <w:lang w:val="ru-MD"/>
              </w:rPr>
              <w:t>V.</w:t>
            </w:r>
            <w:r w:rsidR="0027427B" w:rsidRPr="00787B73">
              <w:rPr>
                <w:rFonts w:asciiTheme="minorHAnsi" w:eastAsiaTheme="minorEastAsia" w:hAnsiTheme="minorHAnsi" w:cstheme="minorBidi"/>
                <w:b w:val="0"/>
                <w:noProof/>
                <w:sz w:val="22"/>
                <w:lang w:val="ru-MD" w:eastAsia="ru-RU"/>
              </w:rPr>
              <w:tab/>
            </w:r>
            <w:r w:rsidR="0027427B" w:rsidRPr="00787B73">
              <w:rPr>
                <w:rStyle w:val="Hyperlink"/>
                <w:rFonts w:asciiTheme="majorHAnsi" w:hAnsiTheme="majorHAnsi" w:cstheme="majorBidi"/>
                <w:noProof/>
                <w:lang w:val="ru-MD"/>
              </w:rPr>
              <w:t>ОБЩИЙ ВЫВОД</w:t>
            </w:r>
            <w:r w:rsidR="0027427B" w:rsidRPr="00787B73">
              <w:rPr>
                <w:noProof/>
                <w:webHidden/>
                <w:lang w:val="ru-MD"/>
              </w:rPr>
              <w:tab/>
            </w:r>
            <w:r w:rsidR="0027427B" w:rsidRPr="00787B73">
              <w:rPr>
                <w:noProof/>
                <w:webHidden/>
                <w:lang w:val="ru-MD"/>
              </w:rPr>
              <w:fldChar w:fldCharType="begin"/>
            </w:r>
            <w:r w:rsidR="0027427B" w:rsidRPr="00787B73">
              <w:rPr>
                <w:noProof/>
                <w:webHidden/>
                <w:lang w:val="ru-MD"/>
              </w:rPr>
              <w:instrText xml:space="preserve"> PAGEREF _Toc91077734 \h </w:instrText>
            </w:r>
            <w:r w:rsidR="0027427B" w:rsidRPr="00787B73">
              <w:rPr>
                <w:noProof/>
                <w:webHidden/>
                <w:lang w:val="ru-MD"/>
              </w:rPr>
            </w:r>
            <w:r w:rsidR="0027427B" w:rsidRPr="00787B73">
              <w:rPr>
                <w:noProof/>
                <w:webHidden/>
                <w:lang w:val="ru-MD"/>
              </w:rPr>
              <w:fldChar w:fldCharType="separate"/>
            </w:r>
            <w:r w:rsidR="0027427B" w:rsidRPr="00787B73">
              <w:rPr>
                <w:noProof/>
                <w:webHidden/>
                <w:lang w:val="ru-MD"/>
              </w:rPr>
              <w:t>29</w:t>
            </w:r>
            <w:r w:rsidR="0027427B" w:rsidRPr="00787B73">
              <w:rPr>
                <w:noProof/>
                <w:webHidden/>
                <w:lang w:val="ru-MD"/>
              </w:rPr>
              <w:fldChar w:fldCharType="end"/>
            </w:r>
          </w:hyperlink>
        </w:p>
        <w:p w14:paraId="5FF49DF1" w14:textId="5365D200" w:rsidR="0027427B" w:rsidRPr="00787B73" w:rsidRDefault="00F669B7">
          <w:pPr>
            <w:pStyle w:val="TOC1"/>
            <w:rPr>
              <w:rFonts w:asciiTheme="minorHAnsi" w:eastAsiaTheme="minorEastAsia" w:hAnsiTheme="minorHAnsi" w:cstheme="minorBidi"/>
              <w:b w:val="0"/>
              <w:noProof/>
              <w:sz w:val="22"/>
              <w:lang w:val="ru-MD" w:eastAsia="ru-RU"/>
            </w:rPr>
          </w:pPr>
          <w:hyperlink w:anchor="_Toc91077735" w:history="1">
            <w:r w:rsidR="0027427B" w:rsidRPr="00787B73">
              <w:rPr>
                <w:rStyle w:val="Hyperlink"/>
                <w:rFonts w:asciiTheme="majorHAnsi" w:eastAsiaTheme="majorEastAsia" w:hAnsiTheme="majorHAnsi" w:cstheme="majorBidi"/>
                <w:noProof/>
                <w:lang w:val="ru-MD"/>
              </w:rPr>
              <w:t>VI.</w:t>
            </w:r>
            <w:r w:rsidR="0027427B" w:rsidRPr="00787B73">
              <w:rPr>
                <w:rFonts w:asciiTheme="minorHAnsi" w:eastAsiaTheme="minorEastAsia" w:hAnsiTheme="minorHAnsi" w:cstheme="minorBidi"/>
                <w:b w:val="0"/>
                <w:noProof/>
                <w:sz w:val="22"/>
                <w:lang w:val="ru-MD" w:eastAsia="ru-RU"/>
              </w:rPr>
              <w:tab/>
            </w:r>
            <w:r w:rsidR="0027427B" w:rsidRPr="00787B73">
              <w:rPr>
                <w:rStyle w:val="Hyperlink"/>
                <w:rFonts w:asciiTheme="majorHAnsi" w:eastAsiaTheme="majorEastAsia" w:hAnsiTheme="majorHAnsi" w:cstheme="majorBidi"/>
                <w:noProof/>
                <w:lang w:val="ru-MD"/>
              </w:rPr>
              <w:t>РЕКОМЕНДАЦИИI</w:t>
            </w:r>
            <w:r w:rsidR="0027427B" w:rsidRPr="00787B73">
              <w:rPr>
                <w:noProof/>
                <w:webHidden/>
                <w:lang w:val="ru-MD"/>
              </w:rPr>
              <w:tab/>
            </w:r>
            <w:r w:rsidR="0027427B" w:rsidRPr="00787B73">
              <w:rPr>
                <w:noProof/>
                <w:webHidden/>
                <w:lang w:val="ru-MD"/>
              </w:rPr>
              <w:fldChar w:fldCharType="begin"/>
            </w:r>
            <w:r w:rsidR="0027427B" w:rsidRPr="00787B73">
              <w:rPr>
                <w:noProof/>
                <w:webHidden/>
                <w:lang w:val="ru-MD"/>
              </w:rPr>
              <w:instrText xml:space="preserve"> PAGEREF _Toc91077735 \h </w:instrText>
            </w:r>
            <w:r w:rsidR="0027427B" w:rsidRPr="00787B73">
              <w:rPr>
                <w:noProof/>
                <w:webHidden/>
                <w:lang w:val="ru-MD"/>
              </w:rPr>
            </w:r>
            <w:r w:rsidR="0027427B" w:rsidRPr="00787B73">
              <w:rPr>
                <w:noProof/>
                <w:webHidden/>
                <w:lang w:val="ru-MD"/>
              </w:rPr>
              <w:fldChar w:fldCharType="separate"/>
            </w:r>
            <w:r w:rsidR="0027427B" w:rsidRPr="00787B73">
              <w:rPr>
                <w:noProof/>
                <w:webHidden/>
                <w:lang w:val="ru-MD"/>
              </w:rPr>
              <w:t>29</w:t>
            </w:r>
            <w:r w:rsidR="0027427B" w:rsidRPr="00787B73">
              <w:rPr>
                <w:noProof/>
                <w:webHidden/>
                <w:lang w:val="ru-MD"/>
              </w:rPr>
              <w:fldChar w:fldCharType="end"/>
            </w:r>
          </w:hyperlink>
        </w:p>
        <w:p w14:paraId="465C0389" w14:textId="5580901B" w:rsidR="0027427B" w:rsidRPr="00787B73" w:rsidRDefault="00F669B7">
          <w:pPr>
            <w:pStyle w:val="TOC1"/>
            <w:rPr>
              <w:rFonts w:asciiTheme="minorHAnsi" w:eastAsiaTheme="minorEastAsia" w:hAnsiTheme="minorHAnsi" w:cstheme="minorBidi"/>
              <w:b w:val="0"/>
              <w:noProof/>
              <w:sz w:val="22"/>
              <w:lang w:val="ru-MD" w:eastAsia="ru-RU"/>
            </w:rPr>
          </w:pPr>
          <w:hyperlink w:anchor="_Toc91077736" w:history="1">
            <w:r w:rsidR="0027427B" w:rsidRPr="00787B73">
              <w:rPr>
                <w:rStyle w:val="Hyperlink"/>
                <w:rFonts w:asciiTheme="majorHAnsi" w:eastAsiaTheme="majorEastAsia" w:hAnsiTheme="majorHAnsi" w:cstheme="majorBidi"/>
                <w:noProof/>
                <w:lang w:val="ru-MD"/>
              </w:rPr>
              <w:t>VII.</w:t>
            </w:r>
            <w:r w:rsidR="0027427B" w:rsidRPr="00787B73">
              <w:rPr>
                <w:rFonts w:asciiTheme="minorHAnsi" w:eastAsiaTheme="minorEastAsia" w:hAnsiTheme="minorHAnsi" w:cstheme="minorBidi"/>
                <w:b w:val="0"/>
                <w:noProof/>
                <w:sz w:val="22"/>
                <w:lang w:val="ru-MD" w:eastAsia="ru-RU"/>
              </w:rPr>
              <w:tab/>
            </w:r>
            <w:r w:rsidR="0027427B" w:rsidRPr="00787B73">
              <w:rPr>
                <w:rStyle w:val="Hyperlink"/>
                <w:rFonts w:asciiTheme="majorHAnsi" w:eastAsiaTheme="majorEastAsia" w:hAnsiTheme="majorHAnsi" w:cstheme="majorBidi"/>
                <w:noProof/>
                <w:lang w:val="ru-MD"/>
              </w:rPr>
              <w:t>ПОДПИСИ АУДИТОРСКОЙ ГРУППЫ</w:t>
            </w:r>
            <w:r w:rsidR="0027427B" w:rsidRPr="00787B73">
              <w:rPr>
                <w:noProof/>
                <w:webHidden/>
                <w:lang w:val="ru-MD"/>
              </w:rPr>
              <w:tab/>
            </w:r>
            <w:r w:rsidR="0027427B" w:rsidRPr="00787B73">
              <w:rPr>
                <w:noProof/>
                <w:webHidden/>
                <w:lang w:val="ru-MD"/>
              </w:rPr>
              <w:fldChar w:fldCharType="begin"/>
            </w:r>
            <w:r w:rsidR="0027427B" w:rsidRPr="00787B73">
              <w:rPr>
                <w:noProof/>
                <w:webHidden/>
                <w:lang w:val="ru-MD"/>
              </w:rPr>
              <w:instrText xml:space="preserve"> PAGEREF _Toc91077736 \h </w:instrText>
            </w:r>
            <w:r w:rsidR="0027427B" w:rsidRPr="00787B73">
              <w:rPr>
                <w:noProof/>
                <w:webHidden/>
                <w:lang w:val="ru-MD"/>
              </w:rPr>
            </w:r>
            <w:r w:rsidR="0027427B" w:rsidRPr="00787B73">
              <w:rPr>
                <w:noProof/>
                <w:webHidden/>
                <w:lang w:val="ru-MD"/>
              </w:rPr>
              <w:fldChar w:fldCharType="separate"/>
            </w:r>
            <w:r w:rsidR="0027427B" w:rsidRPr="00787B73">
              <w:rPr>
                <w:noProof/>
                <w:webHidden/>
                <w:lang w:val="ru-MD"/>
              </w:rPr>
              <w:t>31</w:t>
            </w:r>
            <w:r w:rsidR="0027427B" w:rsidRPr="00787B73">
              <w:rPr>
                <w:noProof/>
                <w:webHidden/>
                <w:lang w:val="ru-MD"/>
              </w:rPr>
              <w:fldChar w:fldCharType="end"/>
            </w:r>
          </w:hyperlink>
        </w:p>
        <w:p w14:paraId="53008891" w14:textId="1774A9F1" w:rsidR="0027427B" w:rsidRPr="00787B73" w:rsidRDefault="00F669B7">
          <w:pPr>
            <w:pStyle w:val="TOC1"/>
            <w:rPr>
              <w:rFonts w:asciiTheme="minorHAnsi" w:eastAsiaTheme="minorEastAsia" w:hAnsiTheme="minorHAnsi" w:cstheme="minorBidi"/>
              <w:b w:val="0"/>
              <w:noProof/>
              <w:sz w:val="22"/>
              <w:lang w:val="ru-MD" w:eastAsia="ru-RU"/>
            </w:rPr>
          </w:pPr>
          <w:hyperlink w:anchor="_Toc91077737" w:history="1">
            <w:r w:rsidR="0027427B" w:rsidRPr="00787B73">
              <w:rPr>
                <w:rStyle w:val="Hyperlink"/>
                <w:rFonts w:asciiTheme="majorHAnsi" w:eastAsiaTheme="majorEastAsia" w:hAnsiTheme="majorHAnsi" w:cstheme="majorHAnsi"/>
                <w:noProof/>
                <w:lang w:val="ru-MD"/>
              </w:rPr>
              <w:t>Приложение №1</w:t>
            </w:r>
            <w:r w:rsidR="0027427B" w:rsidRPr="00787B73">
              <w:rPr>
                <w:noProof/>
                <w:webHidden/>
                <w:lang w:val="ru-MD"/>
              </w:rPr>
              <w:tab/>
            </w:r>
            <w:r w:rsidR="0027427B" w:rsidRPr="00787B73">
              <w:rPr>
                <w:noProof/>
                <w:webHidden/>
                <w:lang w:val="ru-MD"/>
              </w:rPr>
              <w:fldChar w:fldCharType="begin"/>
            </w:r>
            <w:r w:rsidR="0027427B" w:rsidRPr="00787B73">
              <w:rPr>
                <w:noProof/>
                <w:webHidden/>
                <w:lang w:val="ru-MD"/>
              </w:rPr>
              <w:instrText xml:space="preserve"> PAGEREF _Toc91077737 \h </w:instrText>
            </w:r>
            <w:r w:rsidR="0027427B" w:rsidRPr="00787B73">
              <w:rPr>
                <w:noProof/>
                <w:webHidden/>
                <w:lang w:val="ru-MD"/>
              </w:rPr>
            </w:r>
            <w:r w:rsidR="0027427B" w:rsidRPr="00787B73">
              <w:rPr>
                <w:noProof/>
                <w:webHidden/>
                <w:lang w:val="ru-MD"/>
              </w:rPr>
              <w:fldChar w:fldCharType="separate"/>
            </w:r>
            <w:r w:rsidR="0027427B" w:rsidRPr="00787B73">
              <w:rPr>
                <w:noProof/>
                <w:webHidden/>
                <w:lang w:val="ru-MD"/>
              </w:rPr>
              <w:t>32</w:t>
            </w:r>
            <w:r w:rsidR="0027427B" w:rsidRPr="00787B73">
              <w:rPr>
                <w:noProof/>
                <w:webHidden/>
                <w:lang w:val="ru-MD"/>
              </w:rPr>
              <w:fldChar w:fldCharType="end"/>
            </w:r>
          </w:hyperlink>
        </w:p>
        <w:p w14:paraId="56840ECC" w14:textId="31FCB1D0" w:rsidR="0027427B" w:rsidRPr="00787B73" w:rsidRDefault="00F669B7">
          <w:pPr>
            <w:pStyle w:val="TOC1"/>
            <w:rPr>
              <w:rFonts w:asciiTheme="minorHAnsi" w:eastAsiaTheme="minorEastAsia" w:hAnsiTheme="minorHAnsi" w:cstheme="minorBidi"/>
              <w:b w:val="0"/>
              <w:noProof/>
              <w:sz w:val="22"/>
              <w:lang w:val="ru-MD" w:eastAsia="ru-RU"/>
            </w:rPr>
          </w:pPr>
          <w:hyperlink w:anchor="_Toc91077738" w:history="1">
            <w:r w:rsidR="0027427B" w:rsidRPr="00787B73">
              <w:rPr>
                <w:rStyle w:val="Hyperlink"/>
                <w:rFonts w:asciiTheme="majorHAnsi" w:eastAsia="Times New Roman" w:hAnsiTheme="majorHAnsi" w:cstheme="majorBidi"/>
                <w:noProof/>
                <w:lang w:val="ru-MD" w:eastAsia="ru-RU"/>
              </w:rPr>
              <w:t>Приложение №2</w:t>
            </w:r>
            <w:r w:rsidR="0027427B" w:rsidRPr="00787B73">
              <w:rPr>
                <w:noProof/>
                <w:webHidden/>
                <w:lang w:val="ru-MD"/>
              </w:rPr>
              <w:tab/>
            </w:r>
            <w:r w:rsidR="0027427B" w:rsidRPr="00787B73">
              <w:rPr>
                <w:noProof/>
                <w:webHidden/>
                <w:lang w:val="ru-MD"/>
              </w:rPr>
              <w:fldChar w:fldCharType="begin"/>
            </w:r>
            <w:r w:rsidR="0027427B" w:rsidRPr="00787B73">
              <w:rPr>
                <w:noProof/>
                <w:webHidden/>
                <w:lang w:val="ru-MD"/>
              </w:rPr>
              <w:instrText xml:space="preserve"> PAGEREF _Toc91077738 \h </w:instrText>
            </w:r>
            <w:r w:rsidR="0027427B" w:rsidRPr="00787B73">
              <w:rPr>
                <w:noProof/>
                <w:webHidden/>
                <w:lang w:val="ru-MD"/>
              </w:rPr>
            </w:r>
            <w:r w:rsidR="0027427B" w:rsidRPr="00787B73">
              <w:rPr>
                <w:noProof/>
                <w:webHidden/>
                <w:lang w:val="ru-MD"/>
              </w:rPr>
              <w:fldChar w:fldCharType="separate"/>
            </w:r>
            <w:r w:rsidR="0027427B" w:rsidRPr="00787B73">
              <w:rPr>
                <w:noProof/>
                <w:webHidden/>
                <w:lang w:val="ru-MD"/>
              </w:rPr>
              <w:t>33</w:t>
            </w:r>
            <w:r w:rsidR="0027427B" w:rsidRPr="00787B73">
              <w:rPr>
                <w:noProof/>
                <w:webHidden/>
                <w:lang w:val="ru-MD"/>
              </w:rPr>
              <w:fldChar w:fldCharType="end"/>
            </w:r>
          </w:hyperlink>
        </w:p>
        <w:p w14:paraId="23388612" w14:textId="57CD499A" w:rsidR="0027427B" w:rsidRPr="00787B73" w:rsidRDefault="00F669B7">
          <w:pPr>
            <w:pStyle w:val="TOC1"/>
            <w:rPr>
              <w:rFonts w:asciiTheme="minorHAnsi" w:eastAsiaTheme="minorEastAsia" w:hAnsiTheme="minorHAnsi" w:cstheme="minorBidi"/>
              <w:b w:val="0"/>
              <w:noProof/>
              <w:sz w:val="22"/>
              <w:lang w:val="ru-MD" w:eastAsia="ru-RU"/>
            </w:rPr>
          </w:pPr>
          <w:hyperlink w:anchor="_Toc91077739" w:history="1">
            <w:r w:rsidR="0027427B" w:rsidRPr="00787B73">
              <w:rPr>
                <w:rStyle w:val="Hyperlink"/>
                <w:noProof/>
                <w:lang w:val="ru-MD"/>
              </w:rPr>
              <w:t>Приложение №3</w:t>
            </w:r>
            <w:r w:rsidR="0027427B" w:rsidRPr="00787B73">
              <w:rPr>
                <w:noProof/>
                <w:webHidden/>
                <w:lang w:val="ru-MD"/>
              </w:rPr>
              <w:tab/>
            </w:r>
            <w:r w:rsidR="0027427B" w:rsidRPr="00787B73">
              <w:rPr>
                <w:noProof/>
                <w:webHidden/>
                <w:lang w:val="ru-MD"/>
              </w:rPr>
              <w:fldChar w:fldCharType="begin"/>
            </w:r>
            <w:r w:rsidR="0027427B" w:rsidRPr="00787B73">
              <w:rPr>
                <w:noProof/>
                <w:webHidden/>
                <w:lang w:val="ru-MD"/>
              </w:rPr>
              <w:instrText xml:space="preserve"> PAGEREF _Toc91077739 \h </w:instrText>
            </w:r>
            <w:r w:rsidR="0027427B" w:rsidRPr="00787B73">
              <w:rPr>
                <w:noProof/>
                <w:webHidden/>
                <w:lang w:val="ru-MD"/>
              </w:rPr>
            </w:r>
            <w:r w:rsidR="0027427B" w:rsidRPr="00787B73">
              <w:rPr>
                <w:noProof/>
                <w:webHidden/>
                <w:lang w:val="ru-MD"/>
              </w:rPr>
              <w:fldChar w:fldCharType="separate"/>
            </w:r>
            <w:r w:rsidR="0027427B" w:rsidRPr="00787B73">
              <w:rPr>
                <w:noProof/>
                <w:webHidden/>
                <w:lang w:val="ru-MD"/>
              </w:rPr>
              <w:t>34</w:t>
            </w:r>
            <w:r w:rsidR="0027427B" w:rsidRPr="00787B73">
              <w:rPr>
                <w:noProof/>
                <w:webHidden/>
                <w:lang w:val="ru-MD"/>
              </w:rPr>
              <w:fldChar w:fldCharType="end"/>
            </w:r>
          </w:hyperlink>
        </w:p>
        <w:p w14:paraId="4A7C31D6" w14:textId="60608F31" w:rsidR="0027427B" w:rsidRPr="00787B73" w:rsidRDefault="00F669B7">
          <w:pPr>
            <w:pStyle w:val="TOC1"/>
            <w:rPr>
              <w:rFonts w:asciiTheme="minorHAnsi" w:eastAsiaTheme="minorEastAsia" w:hAnsiTheme="minorHAnsi" w:cstheme="minorBidi"/>
              <w:b w:val="0"/>
              <w:noProof/>
              <w:sz w:val="22"/>
              <w:lang w:val="ru-MD" w:eastAsia="ru-RU"/>
            </w:rPr>
          </w:pPr>
          <w:hyperlink w:anchor="_Toc91077740" w:history="1">
            <w:r w:rsidR="0027427B" w:rsidRPr="00787B73">
              <w:rPr>
                <w:rStyle w:val="Hyperlink"/>
                <w:noProof/>
                <w:lang w:val="ru-MD"/>
              </w:rPr>
              <w:t>Приложение №4</w:t>
            </w:r>
            <w:r w:rsidR="0027427B" w:rsidRPr="00787B73">
              <w:rPr>
                <w:noProof/>
                <w:webHidden/>
                <w:lang w:val="ru-MD"/>
              </w:rPr>
              <w:tab/>
            </w:r>
            <w:r w:rsidR="0027427B" w:rsidRPr="00787B73">
              <w:rPr>
                <w:noProof/>
                <w:webHidden/>
                <w:lang w:val="ru-MD"/>
              </w:rPr>
              <w:fldChar w:fldCharType="begin"/>
            </w:r>
            <w:r w:rsidR="0027427B" w:rsidRPr="00787B73">
              <w:rPr>
                <w:noProof/>
                <w:webHidden/>
                <w:lang w:val="ru-MD"/>
              </w:rPr>
              <w:instrText xml:space="preserve"> PAGEREF _Toc91077740 \h </w:instrText>
            </w:r>
            <w:r w:rsidR="0027427B" w:rsidRPr="00787B73">
              <w:rPr>
                <w:noProof/>
                <w:webHidden/>
                <w:lang w:val="ru-MD"/>
              </w:rPr>
            </w:r>
            <w:r w:rsidR="0027427B" w:rsidRPr="00787B73">
              <w:rPr>
                <w:noProof/>
                <w:webHidden/>
                <w:lang w:val="ru-MD"/>
              </w:rPr>
              <w:fldChar w:fldCharType="separate"/>
            </w:r>
            <w:r w:rsidR="0027427B" w:rsidRPr="00787B73">
              <w:rPr>
                <w:noProof/>
                <w:webHidden/>
                <w:lang w:val="ru-MD"/>
              </w:rPr>
              <w:t>35</w:t>
            </w:r>
            <w:r w:rsidR="0027427B" w:rsidRPr="00787B73">
              <w:rPr>
                <w:noProof/>
                <w:webHidden/>
                <w:lang w:val="ru-MD"/>
              </w:rPr>
              <w:fldChar w:fldCharType="end"/>
            </w:r>
          </w:hyperlink>
        </w:p>
        <w:p w14:paraId="1990BBA8" w14:textId="46129AFC" w:rsidR="0027427B" w:rsidRPr="00787B73" w:rsidRDefault="00F669B7">
          <w:pPr>
            <w:pStyle w:val="TOC1"/>
            <w:rPr>
              <w:rFonts w:asciiTheme="minorHAnsi" w:eastAsiaTheme="minorEastAsia" w:hAnsiTheme="minorHAnsi" w:cstheme="minorBidi"/>
              <w:b w:val="0"/>
              <w:noProof/>
              <w:sz w:val="22"/>
              <w:lang w:val="ru-MD" w:eastAsia="ru-RU"/>
            </w:rPr>
          </w:pPr>
          <w:hyperlink w:anchor="_Toc91077741" w:history="1">
            <w:r w:rsidR="0027427B" w:rsidRPr="00787B73">
              <w:rPr>
                <w:rStyle w:val="Hyperlink"/>
                <w:noProof/>
                <w:lang w:val="ru-MD"/>
              </w:rPr>
              <w:t>Приложение №5</w:t>
            </w:r>
            <w:r w:rsidR="0027427B" w:rsidRPr="00787B73">
              <w:rPr>
                <w:noProof/>
                <w:webHidden/>
                <w:lang w:val="ru-MD"/>
              </w:rPr>
              <w:tab/>
            </w:r>
            <w:r w:rsidR="0027427B" w:rsidRPr="00787B73">
              <w:rPr>
                <w:noProof/>
                <w:webHidden/>
                <w:lang w:val="ru-MD"/>
              </w:rPr>
              <w:fldChar w:fldCharType="begin"/>
            </w:r>
            <w:r w:rsidR="0027427B" w:rsidRPr="00787B73">
              <w:rPr>
                <w:noProof/>
                <w:webHidden/>
                <w:lang w:val="ru-MD"/>
              </w:rPr>
              <w:instrText xml:space="preserve"> PAGEREF _Toc91077741 \h </w:instrText>
            </w:r>
            <w:r w:rsidR="0027427B" w:rsidRPr="00787B73">
              <w:rPr>
                <w:noProof/>
                <w:webHidden/>
                <w:lang w:val="ru-MD"/>
              </w:rPr>
            </w:r>
            <w:r w:rsidR="0027427B" w:rsidRPr="00787B73">
              <w:rPr>
                <w:noProof/>
                <w:webHidden/>
                <w:lang w:val="ru-MD"/>
              </w:rPr>
              <w:fldChar w:fldCharType="separate"/>
            </w:r>
            <w:r w:rsidR="0027427B" w:rsidRPr="00787B73">
              <w:rPr>
                <w:noProof/>
                <w:webHidden/>
                <w:lang w:val="ru-MD"/>
              </w:rPr>
              <w:t>37</w:t>
            </w:r>
            <w:r w:rsidR="0027427B" w:rsidRPr="00787B73">
              <w:rPr>
                <w:noProof/>
                <w:webHidden/>
                <w:lang w:val="ru-MD"/>
              </w:rPr>
              <w:fldChar w:fldCharType="end"/>
            </w:r>
          </w:hyperlink>
        </w:p>
        <w:p w14:paraId="607BD87F" w14:textId="776616AF" w:rsidR="0027427B" w:rsidRPr="00787B73" w:rsidRDefault="00F669B7">
          <w:pPr>
            <w:pStyle w:val="TOC1"/>
            <w:rPr>
              <w:rFonts w:asciiTheme="minorHAnsi" w:eastAsiaTheme="minorEastAsia" w:hAnsiTheme="minorHAnsi" w:cstheme="minorBidi"/>
              <w:b w:val="0"/>
              <w:noProof/>
              <w:sz w:val="22"/>
              <w:lang w:val="ru-MD" w:eastAsia="ru-RU"/>
            </w:rPr>
          </w:pPr>
          <w:hyperlink w:anchor="_Toc91077742" w:history="1">
            <w:r w:rsidR="0027427B" w:rsidRPr="00787B73">
              <w:rPr>
                <w:rStyle w:val="Hyperlink"/>
                <w:noProof/>
                <w:lang w:val="ru-MD"/>
              </w:rPr>
              <w:t>Приложение №6</w:t>
            </w:r>
            <w:r w:rsidR="0027427B" w:rsidRPr="00787B73">
              <w:rPr>
                <w:noProof/>
                <w:webHidden/>
                <w:lang w:val="ru-MD"/>
              </w:rPr>
              <w:tab/>
            </w:r>
            <w:r w:rsidR="0027427B" w:rsidRPr="00787B73">
              <w:rPr>
                <w:noProof/>
                <w:webHidden/>
                <w:lang w:val="ru-MD"/>
              </w:rPr>
              <w:fldChar w:fldCharType="begin"/>
            </w:r>
            <w:r w:rsidR="0027427B" w:rsidRPr="00787B73">
              <w:rPr>
                <w:noProof/>
                <w:webHidden/>
                <w:lang w:val="ru-MD"/>
              </w:rPr>
              <w:instrText xml:space="preserve"> PAGEREF _Toc91077742 \h </w:instrText>
            </w:r>
            <w:r w:rsidR="0027427B" w:rsidRPr="00787B73">
              <w:rPr>
                <w:noProof/>
                <w:webHidden/>
                <w:lang w:val="ru-MD"/>
              </w:rPr>
            </w:r>
            <w:r w:rsidR="0027427B" w:rsidRPr="00787B73">
              <w:rPr>
                <w:noProof/>
                <w:webHidden/>
                <w:lang w:val="ru-MD"/>
              </w:rPr>
              <w:fldChar w:fldCharType="separate"/>
            </w:r>
            <w:r w:rsidR="0027427B" w:rsidRPr="00787B73">
              <w:rPr>
                <w:noProof/>
                <w:webHidden/>
                <w:lang w:val="ru-MD"/>
              </w:rPr>
              <w:t>38</w:t>
            </w:r>
            <w:r w:rsidR="0027427B" w:rsidRPr="00787B73">
              <w:rPr>
                <w:noProof/>
                <w:webHidden/>
                <w:lang w:val="ru-MD"/>
              </w:rPr>
              <w:fldChar w:fldCharType="end"/>
            </w:r>
          </w:hyperlink>
        </w:p>
        <w:p w14:paraId="0A2D7062" w14:textId="4ED25659" w:rsidR="0027427B" w:rsidRPr="00787B73" w:rsidRDefault="00F669B7">
          <w:pPr>
            <w:pStyle w:val="TOC1"/>
            <w:rPr>
              <w:rFonts w:asciiTheme="minorHAnsi" w:eastAsiaTheme="minorEastAsia" w:hAnsiTheme="minorHAnsi" w:cstheme="minorBidi"/>
              <w:b w:val="0"/>
              <w:noProof/>
              <w:sz w:val="22"/>
              <w:lang w:val="ru-MD" w:eastAsia="ru-RU"/>
            </w:rPr>
          </w:pPr>
          <w:hyperlink w:anchor="_Toc91077743" w:history="1">
            <w:r w:rsidR="0027427B" w:rsidRPr="00787B73">
              <w:rPr>
                <w:rStyle w:val="Hyperlink"/>
                <w:noProof/>
                <w:lang w:val="ru-MD"/>
              </w:rPr>
              <w:t>Приложение №7</w:t>
            </w:r>
            <w:r w:rsidR="0027427B" w:rsidRPr="00787B73">
              <w:rPr>
                <w:noProof/>
                <w:webHidden/>
                <w:lang w:val="ru-MD"/>
              </w:rPr>
              <w:tab/>
            </w:r>
            <w:r w:rsidR="0027427B" w:rsidRPr="00787B73">
              <w:rPr>
                <w:noProof/>
                <w:webHidden/>
                <w:lang w:val="ru-MD"/>
              </w:rPr>
              <w:fldChar w:fldCharType="begin"/>
            </w:r>
            <w:r w:rsidR="0027427B" w:rsidRPr="00787B73">
              <w:rPr>
                <w:noProof/>
                <w:webHidden/>
                <w:lang w:val="ru-MD"/>
              </w:rPr>
              <w:instrText xml:space="preserve"> PAGEREF _Toc91077743 \h </w:instrText>
            </w:r>
            <w:r w:rsidR="0027427B" w:rsidRPr="00787B73">
              <w:rPr>
                <w:noProof/>
                <w:webHidden/>
                <w:lang w:val="ru-MD"/>
              </w:rPr>
            </w:r>
            <w:r w:rsidR="0027427B" w:rsidRPr="00787B73">
              <w:rPr>
                <w:noProof/>
                <w:webHidden/>
                <w:lang w:val="ru-MD"/>
              </w:rPr>
              <w:fldChar w:fldCharType="separate"/>
            </w:r>
            <w:r w:rsidR="0027427B" w:rsidRPr="00787B73">
              <w:rPr>
                <w:noProof/>
                <w:webHidden/>
                <w:lang w:val="ru-MD"/>
              </w:rPr>
              <w:t>39</w:t>
            </w:r>
            <w:r w:rsidR="0027427B" w:rsidRPr="00787B73">
              <w:rPr>
                <w:noProof/>
                <w:webHidden/>
                <w:lang w:val="ru-MD"/>
              </w:rPr>
              <w:fldChar w:fldCharType="end"/>
            </w:r>
          </w:hyperlink>
        </w:p>
        <w:p w14:paraId="0C3D16D4" w14:textId="3DC5B872" w:rsidR="0027427B" w:rsidRPr="00787B73" w:rsidRDefault="00F669B7">
          <w:pPr>
            <w:pStyle w:val="TOC1"/>
            <w:rPr>
              <w:rFonts w:asciiTheme="minorHAnsi" w:eastAsiaTheme="minorEastAsia" w:hAnsiTheme="minorHAnsi" w:cstheme="minorBidi"/>
              <w:b w:val="0"/>
              <w:noProof/>
              <w:sz w:val="22"/>
              <w:lang w:val="ru-MD" w:eastAsia="ru-RU"/>
            </w:rPr>
          </w:pPr>
          <w:hyperlink w:anchor="_Toc91077744" w:history="1">
            <w:r w:rsidR="0027427B" w:rsidRPr="00787B73">
              <w:rPr>
                <w:rStyle w:val="Hyperlink"/>
                <w:noProof/>
                <w:lang w:val="ru-MD"/>
              </w:rPr>
              <w:t>Приложение №8</w:t>
            </w:r>
            <w:r w:rsidR="0027427B" w:rsidRPr="00787B73">
              <w:rPr>
                <w:noProof/>
                <w:webHidden/>
                <w:lang w:val="ru-MD"/>
              </w:rPr>
              <w:tab/>
            </w:r>
            <w:r w:rsidR="0027427B" w:rsidRPr="00787B73">
              <w:rPr>
                <w:noProof/>
                <w:webHidden/>
                <w:lang w:val="ru-MD"/>
              </w:rPr>
              <w:fldChar w:fldCharType="begin"/>
            </w:r>
            <w:r w:rsidR="0027427B" w:rsidRPr="00787B73">
              <w:rPr>
                <w:noProof/>
                <w:webHidden/>
                <w:lang w:val="ru-MD"/>
              </w:rPr>
              <w:instrText xml:space="preserve"> PAGEREF _Toc91077744 \h </w:instrText>
            </w:r>
            <w:r w:rsidR="0027427B" w:rsidRPr="00787B73">
              <w:rPr>
                <w:noProof/>
                <w:webHidden/>
                <w:lang w:val="ru-MD"/>
              </w:rPr>
            </w:r>
            <w:r w:rsidR="0027427B" w:rsidRPr="00787B73">
              <w:rPr>
                <w:noProof/>
                <w:webHidden/>
                <w:lang w:val="ru-MD"/>
              </w:rPr>
              <w:fldChar w:fldCharType="separate"/>
            </w:r>
            <w:r w:rsidR="0027427B" w:rsidRPr="00787B73">
              <w:rPr>
                <w:noProof/>
                <w:webHidden/>
                <w:lang w:val="ru-MD"/>
              </w:rPr>
              <w:t>40</w:t>
            </w:r>
            <w:r w:rsidR="0027427B" w:rsidRPr="00787B73">
              <w:rPr>
                <w:noProof/>
                <w:webHidden/>
                <w:lang w:val="ru-MD"/>
              </w:rPr>
              <w:fldChar w:fldCharType="end"/>
            </w:r>
          </w:hyperlink>
        </w:p>
        <w:p w14:paraId="1EA17179" w14:textId="3CAD4E23" w:rsidR="0027427B" w:rsidRPr="00787B73" w:rsidRDefault="00F669B7">
          <w:pPr>
            <w:pStyle w:val="TOC1"/>
            <w:rPr>
              <w:rFonts w:asciiTheme="minorHAnsi" w:eastAsiaTheme="minorEastAsia" w:hAnsiTheme="minorHAnsi" w:cstheme="minorBidi"/>
              <w:b w:val="0"/>
              <w:noProof/>
              <w:sz w:val="22"/>
              <w:lang w:val="ru-MD" w:eastAsia="ru-RU"/>
            </w:rPr>
          </w:pPr>
          <w:hyperlink w:anchor="_Toc91077745" w:history="1">
            <w:r w:rsidR="0027427B" w:rsidRPr="00787B73">
              <w:rPr>
                <w:rStyle w:val="Hyperlink"/>
                <w:noProof/>
                <w:lang w:val="ru-MD"/>
              </w:rPr>
              <w:t>Приложение №9</w:t>
            </w:r>
            <w:r w:rsidR="0027427B" w:rsidRPr="00787B73">
              <w:rPr>
                <w:noProof/>
                <w:webHidden/>
                <w:lang w:val="ru-MD"/>
              </w:rPr>
              <w:tab/>
            </w:r>
            <w:r w:rsidR="0027427B" w:rsidRPr="00787B73">
              <w:rPr>
                <w:noProof/>
                <w:webHidden/>
                <w:lang w:val="ru-MD"/>
              </w:rPr>
              <w:fldChar w:fldCharType="begin"/>
            </w:r>
            <w:r w:rsidR="0027427B" w:rsidRPr="00787B73">
              <w:rPr>
                <w:noProof/>
                <w:webHidden/>
                <w:lang w:val="ru-MD"/>
              </w:rPr>
              <w:instrText xml:space="preserve"> PAGEREF _Toc91077745 \h </w:instrText>
            </w:r>
            <w:r w:rsidR="0027427B" w:rsidRPr="00787B73">
              <w:rPr>
                <w:noProof/>
                <w:webHidden/>
                <w:lang w:val="ru-MD"/>
              </w:rPr>
            </w:r>
            <w:r w:rsidR="0027427B" w:rsidRPr="00787B73">
              <w:rPr>
                <w:noProof/>
                <w:webHidden/>
                <w:lang w:val="ru-MD"/>
              </w:rPr>
              <w:fldChar w:fldCharType="separate"/>
            </w:r>
            <w:r w:rsidR="0027427B" w:rsidRPr="00787B73">
              <w:rPr>
                <w:noProof/>
                <w:webHidden/>
                <w:lang w:val="ru-MD"/>
              </w:rPr>
              <w:t>41</w:t>
            </w:r>
            <w:r w:rsidR="0027427B" w:rsidRPr="00787B73">
              <w:rPr>
                <w:noProof/>
                <w:webHidden/>
                <w:lang w:val="ru-MD"/>
              </w:rPr>
              <w:fldChar w:fldCharType="end"/>
            </w:r>
          </w:hyperlink>
        </w:p>
        <w:p w14:paraId="328AFA1C" w14:textId="06D2EBF5" w:rsidR="0027427B" w:rsidRPr="00787B73" w:rsidRDefault="00F669B7">
          <w:pPr>
            <w:pStyle w:val="TOC1"/>
            <w:rPr>
              <w:rFonts w:asciiTheme="minorHAnsi" w:eastAsiaTheme="minorEastAsia" w:hAnsiTheme="minorHAnsi" w:cstheme="minorBidi"/>
              <w:b w:val="0"/>
              <w:noProof/>
              <w:sz w:val="22"/>
              <w:lang w:val="ru-MD" w:eastAsia="ru-RU"/>
            </w:rPr>
          </w:pPr>
          <w:hyperlink w:anchor="_Toc91077746" w:history="1">
            <w:r w:rsidR="0027427B" w:rsidRPr="00787B73">
              <w:rPr>
                <w:rStyle w:val="Hyperlink"/>
                <w:noProof/>
                <w:lang w:val="ru-MD"/>
              </w:rPr>
              <w:t>Приложение №10</w:t>
            </w:r>
            <w:r w:rsidR="0027427B" w:rsidRPr="00787B73">
              <w:rPr>
                <w:noProof/>
                <w:webHidden/>
                <w:lang w:val="ru-MD"/>
              </w:rPr>
              <w:tab/>
            </w:r>
            <w:r w:rsidR="0027427B" w:rsidRPr="00787B73">
              <w:rPr>
                <w:noProof/>
                <w:webHidden/>
                <w:lang w:val="ru-MD"/>
              </w:rPr>
              <w:fldChar w:fldCharType="begin"/>
            </w:r>
            <w:r w:rsidR="0027427B" w:rsidRPr="00787B73">
              <w:rPr>
                <w:noProof/>
                <w:webHidden/>
                <w:lang w:val="ru-MD"/>
              </w:rPr>
              <w:instrText xml:space="preserve"> PAGEREF _Toc91077746 \h </w:instrText>
            </w:r>
            <w:r w:rsidR="0027427B" w:rsidRPr="00787B73">
              <w:rPr>
                <w:noProof/>
                <w:webHidden/>
                <w:lang w:val="ru-MD"/>
              </w:rPr>
            </w:r>
            <w:r w:rsidR="0027427B" w:rsidRPr="00787B73">
              <w:rPr>
                <w:noProof/>
                <w:webHidden/>
                <w:lang w:val="ru-MD"/>
              </w:rPr>
              <w:fldChar w:fldCharType="separate"/>
            </w:r>
            <w:r w:rsidR="0027427B" w:rsidRPr="00787B73">
              <w:rPr>
                <w:noProof/>
                <w:webHidden/>
                <w:lang w:val="ru-MD"/>
              </w:rPr>
              <w:t>43</w:t>
            </w:r>
            <w:r w:rsidR="0027427B" w:rsidRPr="00787B73">
              <w:rPr>
                <w:noProof/>
                <w:webHidden/>
                <w:lang w:val="ru-MD"/>
              </w:rPr>
              <w:fldChar w:fldCharType="end"/>
            </w:r>
          </w:hyperlink>
        </w:p>
        <w:p w14:paraId="18A9E522" w14:textId="1F6B1543" w:rsidR="0027427B" w:rsidRPr="00787B73" w:rsidRDefault="00F669B7">
          <w:pPr>
            <w:pStyle w:val="TOC1"/>
            <w:rPr>
              <w:rFonts w:asciiTheme="minorHAnsi" w:eastAsiaTheme="minorEastAsia" w:hAnsiTheme="minorHAnsi" w:cstheme="minorBidi"/>
              <w:b w:val="0"/>
              <w:noProof/>
              <w:sz w:val="22"/>
              <w:lang w:val="ru-MD" w:eastAsia="ru-RU"/>
            </w:rPr>
          </w:pPr>
          <w:hyperlink w:anchor="_Toc91077747" w:history="1">
            <w:r w:rsidR="0027427B" w:rsidRPr="00787B73">
              <w:rPr>
                <w:rStyle w:val="Hyperlink"/>
                <w:noProof/>
                <w:lang w:val="ru-MD"/>
              </w:rPr>
              <w:t>Приложение №11</w:t>
            </w:r>
            <w:r w:rsidR="0027427B" w:rsidRPr="00787B73">
              <w:rPr>
                <w:noProof/>
                <w:webHidden/>
                <w:lang w:val="ru-MD"/>
              </w:rPr>
              <w:tab/>
            </w:r>
            <w:r w:rsidR="0027427B" w:rsidRPr="00787B73">
              <w:rPr>
                <w:noProof/>
                <w:webHidden/>
                <w:lang w:val="ru-MD"/>
              </w:rPr>
              <w:fldChar w:fldCharType="begin"/>
            </w:r>
            <w:r w:rsidR="0027427B" w:rsidRPr="00787B73">
              <w:rPr>
                <w:noProof/>
                <w:webHidden/>
                <w:lang w:val="ru-MD"/>
              </w:rPr>
              <w:instrText xml:space="preserve"> PAGEREF _Toc91077747 \h </w:instrText>
            </w:r>
            <w:r w:rsidR="0027427B" w:rsidRPr="00787B73">
              <w:rPr>
                <w:noProof/>
                <w:webHidden/>
                <w:lang w:val="ru-MD"/>
              </w:rPr>
            </w:r>
            <w:r w:rsidR="0027427B" w:rsidRPr="00787B73">
              <w:rPr>
                <w:noProof/>
                <w:webHidden/>
                <w:lang w:val="ru-MD"/>
              </w:rPr>
              <w:fldChar w:fldCharType="separate"/>
            </w:r>
            <w:r w:rsidR="0027427B" w:rsidRPr="00787B73">
              <w:rPr>
                <w:noProof/>
                <w:webHidden/>
                <w:lang w:val="ru-MD"/>
              </w:rPr>
              <w:t>44</w:t>
            </w:r>
            <w:r w:rsidR="0027427B" w:rsidRPr="00787B73">
              <w:rPr>
                <w:noProof/>
                <w:webHidden/>
                <w:lang w:val="ru-MD"/>
              </w:rPr>
              <w:fldChar w:fldCharType="end"/>
            </w:r>
          </w:hyperlink>
        </w:p>
        <w:p w14:paraId="48C7FE7A" w14:textId="4EE8B5E7" w:rsidR="0027427B" w:rsidRPr="00787B73" w:rsidRDefault="00F669B7">
          <w:pPr>
            <w:pStyle w:val="TOC1"/>
            <w:rPr>
              <w:rFonts w:asciiTheme="minorHAnsi" w:eastAsiaTheme="minorEastAsia" w:hAnsiTheme="minorHAnsi" w:cstheme="minorBidi"/>
              <w:b w:val="0"/>
              <w:noProof/>
              <w:sz w:val="22"/>
              <w:lang w:val="ru-MD" w:eastAsia="ru-RU"/>
            </w:rPr>
          </w:pPr>
          <w:hyperlink w:anchor="_Toc91077748" w:history="1">
            <w:r w:rsidR="0027427B" w:rsidRPr="00787B73">
              <w:rPr>
                <w:rStyle w:val="Hyperlink"/>
                <w:noProof/>
                <w:lang w:val="ru-MD"/>
              </w:rPr>
              <w:t>Приложение №12</w:t>
            </w:r>
            <w:r w:rsidR="0027427B" w:rsidRPr="00787B73">
              <w:rPr>
                <w:noProof/>
                <w:webHidden/>
                <w:lang w:val="ru-MD"/>
              </w:rPr>
              <w:tab/>
            </w:r>
            <w:r w:rsidR="0027427B" w:rsidRPr="00787B73">
              <w:rPr>
                <w:noProof/>
                <w:webHidden/>
                <w:lang w:val="ru-MD"/>
              </w:rPr>
              <w:fldChar w:fldCharType="begin"/>
            </w:r>
            <w:r w:rsidR="0027427B" w:rsidRPr="00787B73">
              <w:rPr>
                <w:noProof/>
                <w:webHidden/>
                <w:lang w:val="ru-MD"/>
              </w:rPr>
              <w:instrText xml:space="preserve"> PAGEREF _Toc91077748 \h </w:instrText>
            </w:r>
            <w:r w:rsidR="0027427B" w:rsidRPr="00787B73">
              <w:rPr>
                <w:noProof/>
                <w:webHidden/>
                <w:lang w:val="ru-MD"/>
              </w:rPr>
            </w:r>
            <w:r w:rsidR="0027427B" w:rsidRPr="00787B73">
              <w:rPr>
                <w:noProof/>
                <w:webHidden/>
                <w:lang w:val="ru-MD"/>
              </w:rPr>
              <w:fldChar w:fldCharType="separate"/>
            </w:r>
            <w:r w:rsidR="0027427B" w:rsidRPr="00787B73">
              <w:rPr>
                <w:noProof/>
                <w:webHidden/>
                <w:lang w:val="ru-MD"/>
              </w:rPr>
              <w:t>46</w:t>
            </w:r>
            <w:r w:rsidR="0027427B" w:rsidRPr="00787B73">
              <w:rPr>
                <w:noProof/>
                <w:webHidden/>
                <w:lang w:val="ru-MD"/>
              </w:rPr>
              <w:fldChar w:fldCharType="end"/>
            </w:r>
          </w:hyperlink>
        </w:p>
        <w:p w14:paraId="3B7A5FD8" w14:textId="3B17694E" w:rsidR="0027427B" w:rsidRPr="00787B73" w:rsidRDefault="00F669B7">
          <w:pPr>
            <w:pStyle w:val="TOC1"/>
            <w:rPr>
              <w:rFonts w:asciiTheme="minorHAnsi" w:eastAsiaTheme="minorEastAsia" w:hAnsiTheme="minorHAnsi" w:cstheme="minorBidi"/>
              <w:b w:val="0"/>
              <w:noProof/>
              <w:sz w:val="22"/>
              <w:lang w:val="ru-MD" w:eastAsia="ru-RU"/>
            </w:rPr>
          </w:pPr>
          <w:hyperlink w:anchor="_Toc91077749" w:history="1">
            <w:r w:rsidR="0027427B" w:rsidRPr="00787B73">
              <w:rPr>
                <w:rStyle w:val="Hyperlink"/>
                <w:noProof/>
                <w:lang w:val="ru-MD"/>
              </w:rPr>
              <w:t>Приложение №13</w:t>
            </w:r>
            <w:r w:rsidR="0027427B" w:rsidRPr="00787B73">
              <w:rPr>
                <w:noProof/>
                <w:webHidden/>
                <w:lang w:val="ru-MD"/>
              </w:rPr>
              <w:tab/>
            </w:r>
            <w:r w:rsidR="0027427B" w:rsidRPr="00787B73">
              <w:rPr>
                <w:noProof/>
                <w:webHidden/>
                <w:lang w:val="ru-MD"/>
              </w:rPr>
              <w:fldChar w:fldCharType="begin"/>
            </w:r>
            <w:r w:rsidR="0027427B" w:rsidRPr="00787B73">
              <w:rPr>
                <w:noProof/>
                <w:webHidden/>
                <w:lang w:val="ru-MD"/>
              </w:rPr>
              <w:instrText xml:space="preserve"> PAGEREF _Toc91077749 \h </w:instrText>
            </w:r>
            <w:r w:rsidR="0027427B" w:rsidRPr="00787B73">
              <w:rPr>
                <w:noProof/>
                <w:webHidden/>
                <w:lang w:val="ru-MD"/>
              </w:rPr>
            </w:r>
            <w:r w:rsidR="0027427B" w:rsidRPr="00787B73">
              <w:rPr>
                <w:noProof/>
                <w:webHidden/>
                <w:lang w:val="ru-MD"/>
              </w:rPr>
              <w:fldChar w:fldCharType="separate"/>
            </w:r>
            <w:r w:rsidR="0027427B" w:rsidRPr="00787B73">
              <w:rPr>
                <w:noProof/>
                <w:webHidden/>
                <w:lang w:val="ru-MD"/>
              </w:rPr>
              <w:t>47</w:t>
            </w:r>
            <w:r w:rsidR="0027427B" w:rsidRPr="00787B73">
              <w:rPr>
                <w:noProof/>
                <w:webHidden/>
                <w:lang w:val="ru-MD"/>
              </w:rPr>
              <w:fldChar w:fldCharType="end"/>
            </w:r>
          </w:hyperlink>
        </w:p>
        <w:p w14:paraId="60BBACEB" w14:textId="5466D663" w:rsidR="0027427B" w:rsidRPr="00787B73" w:rsidRDefault="00F669B7">
          <w:pPr>
            <w:pStyle w:val="TOC1"/>
            <w:rPr>
              <w:rFonts w:asciiTheme="minorHAnsi" w:eastAsiaTheme="minorEastAsia" w:hAnsiTheme="minorHAnsi" w:cstheme="minorBidi"/>
              <w:b w:val="0"/>
              <w:noProof/>
              <w:sz w:val="22"/>
              <w:lang w:val="ru-MD" w:eastAsia="ru-RU"/>
            </w:rPr>
          </w:pPr>
          <w:hyperlink w:anchor="_Toc91077750" w:history="1">
            <w:r w:rsidR="0027427B" w:rsidRPr="00787B73">
              <w:rPr>
                <w:rStyle w:val="Hyperlink"/>
                <w:noProof/>
                <w:lang w:val="ru-MD"/>
              </w:rPr>
              <w:t>Приложение №14</w:t>
            </w:r>
            <w:r w:rsidR="0027427B" w:rsidRPr="00787B73">
              <w:rPr>
                <w:noProof/>
                <w:webHidden/>
                <w:lang w:val="ru-MD"/>
              </w:rPr>
              <w:tab/>
            </w:r>
            <w:r w:rsidR="0027427B" w:rsidRPr="00787B73">
              <w:rPr>
                <w:noProof/>
                <w:webHidden/>
                <w:lang w:val="ru-MD"/>
              </w:rPr>
              <w:fldChar w:fldCharType="begin"/>
            </w:r>
            <w:r w:rsidR="0027427B" w:rsidRPr="00787B73">
              <w:rPr>
                <w:noProof/>
                <w:webHidden/>
                <w:lang w:val="ru-MD"/>
              </w:rPr>
              <w:instrText xml:space="preserve"> PAGEREF _Toc91077750 \h </w:instrText>
            </w:r>
            <w:r w:rsidR="0027427B" w:rsidRPr="00787B73">
              <w:rPr>
                <w:noProof/>
                <w:webHidden/>
                <w:lang w:val="ru-MD"/>
              </w:rPr>
            </w:r>
            <w:r w:rsidR="0027427B" w:rsidRPr="00787B73">
              <w:rPr>
                <w:noProof/>
                <w:webHidden/>
                <w:lang w:val="ru-MD"/>
              </w:rPr>
              <w:fldChar w:fldCharType="separate"/>
            </w:r>
            <w:r w:rsidR="0027427B" w:rsidRPr="00787B73">
              <w:rPr>
                <w:noProof/>
                <w:webHidden/>
                <w:lang w:val="ru-MD"/>
              </w:rPr>
              <w:t>49</w:t>
            </w:r>
            <w:r w:rsidR="0027427B" w:rsidRPr="00787B73">
              <w:rPr>
                <w:noProof/>
                <w:webHidden/>
                <w:lang w:val="ru-MD"/>
              </w:rPr>
              <w:fldChar w:fldCharType="end"/>
            </w:r>
          </w:hyperlink>
        </w:p>
        <w:p w14:paraId="1AE5B034" w14:textId="4C689C8D" w:rsidR="0027427B" w:rsidRPr="00787B73" w:rsidRDefault="00F669B7">
          <w:pPr>
            <w:pStyle w:val="TOC1"/>
            <w:rPr>
              <w:rFonts w:asciiTheme="minorHAnsi" w:eastAsiaTheme="minorEastAsia" w:hAnsiTheme="minorHAnsi" w:cstheme="minorBidi"/>
              <w:b w:val="0"/>
              <w:noProof/>
              <w:sz w:val="22"/>
              <w:lang w:val="ru-MD" w:eastAsia="ru-RU"/>
            </w:rPr>
          </w:pPr>
          <w:hyperlink w:anchor="_Toc91077751" w:history="1">
            <w:r w:rsidR="0027427B" w:rsidRPr="00787B73">
              <w:rPr>
                <w:rStyle w:val="Hyperlink"/>
                <w:noProof/>
                <w:lang w:val="ru-MD"/>
              </w:rPr>
              <w:t>Приложение №15</w:t>
            </w:r>
            <w:r w:rsidR="0027427B" w:rsidRPr="00787B73">
              <w:rPr>
                <w:noProof/>
                <w:webHidden/>
                <w:lang w:val="ru-MD"/>
              </w:rPr>
              <w:tab/>
            </w:r>
            <w:r w:rsidR="0027427B" w:rsidRPr="00787B73">
              <w:rPr>
                <w:noProof/>
                <w:webHidden/>
                <w:lang w:val="ru-MD"/>
              </w:rPr>
              <w:fldChar w:fldCharType="begin"/>
            </w:r>
            <w:r w:rsidR="0027427B" w:rsidRPr="00787B73">
              <w:rPr>
                <w:noProof/>
                <w:webHidden/>
                <w:lang w:val="ru-MD"/>
              </w:rPr>
              <w:instrText xml:space="preserve"> PAGEREF _Toc91077751 \h </w:instrText>
            </w:r>
            <w:r w:rsidR="0027427B" w:rsidRPr="00787B73">
              <w:rPr>
                <w:noProof/>
                <w:webHidden/>
                <w:lang w:val="ru-MD"/>
              </w:rPr>
            </w:r>
            <w:r w:rsidR="0027427B" w:rsidRPr="00787B73">
              <w:rPr>
                <w:noProof/>
                <w:webHidden/>
                <w:lang w:val="ru-MD"/>
              </w:rPr>
              <w:fldChar w:fldCharType="separate"/>
            </w:r>
            <w:r w:rsidR="0027427B" w:rsidRPr="00787B73">
              <w:rPr>
                <w:noProof/>
                <w:webHidden/>
                <w:lang w:val="ru-MD"/>
              </w:rPr>
              <w:t>50</w:t>
            </w:r>
            <w:r w:rsidR="0027427B" w:rsidRPr="00787B73">
              <w:rPr>
                <w:noProof/>
                <w:webHidden/>
                <w:lang w:val="ru-MD"/>
              </w:rPr>
              <w:fldChar w:fldCharType="end"/>
            </w:r>
          </w:hyperlink>
        </w:p>
        <w:p w14:paraId="78A585E4" w14:textId="3C85CD17" w:rsidR="0027427B" w:rsidRPr="00787B73" w:rsidRDefault="00F669B7">
          <w:pPr>
            <w:pStyle w:val="TOC1"/>
            <w:rPr>
              <w:rFonts w:asciiTheme="minorHAnsi" w:eastAsiaTheme="minorEastAsia" w:hAnsiTheme="minorHAnsi" w:cstheme="minorBidi"/>
              <w:b w:val="0"/>
              <w:noProof/>
              <w:sz w:val="22"/>
              <w:lang w:val="ru-MD" w:eastAsia="ru-RU"/>
            </w:rPr>
          </w:pPr>
          <w:hyperlink w:anchor="_Toc91077752" w:history="1">
            <w:r w:rsidR="0027427B" w:rsidRPr="00787B73">
              <w:rPr>
                <w:rStyle w:val="Hyperlink"/>
                <w:noProof/>
                <w:lang w:val="ru-MD"/>
              </w:rPr>
              <w:t>Приложение №16</w:t>
            </w:r>
            <w:r w:rsidR="0027427B" w:rsidRPr="00787B73">
              <w:rPr>
                <w:noProof/>
                <w:webHidden/>
                <w:lang w:val="ru-MD"/>
              </w:rPr>
              <w:tab/>
            </w:r>
            <w:r w:rsidR="0027427B" w:rsidRPr="00787B73">
              <w:rPr>
                <w:noProof/>
                <w:webHidden/>
                <w:lang w:val="ru-MD"/>
              </w:rPr>
              <w:fldChar w:fldCharType="begin"/>
            </w:r>
            <w:r w:rsidR="0027427B" w:rsidRPr="00787B73">
              <w:rPr>
                <w:noProof/>
                <w:webHidden/>
                <w:lang w:val="ru-MD"/>
              </w:rPr>
              <w:instrText xml:space="preserve"> PAGEREF _Toc91077752 \h </w:instrText>
            </w:r>
            <w:r w:rsidR="0027427B" w:rsidRPr="00787B73">
              <w:rPr>
                <w:noProof/>
                <w:webHidden/>
                <w:lang w:val="ru-MD"/>
              </w:rPr>
            </w:r>
            <w:r w:rsidR="0027427B" w:rsidRPr="00787B73">
              <w:rPr>
                <w:noProof/>
                <w:webHidden/>
                <w:lang w:val="ru-MD"/>
              </w:rPr>
              <w:fldChar w:fldCharType="separate"/>
            </w:r>
            <w:r w:rsidR="0027427B" w:rsidRPr="00787B73">
              <w:rPr>
                <w:noProof/>
                <w:webHidden/>
                <w:lang w:val="ru-MD"/>
              </w:rPr>
              <w:t>52</w:t>
            </w:r>
            <w:r w:rsidR="0027427B" w:rsidRPr="00787B73">
              <w:rPr>
                <w:noProof/>
                <w:webHidden/>
                <w:lang w:val="ru-MD"/>
              </w:rPr>
              <w:fldChar w:fldCharType="end"/>
            </w:r>
          </w:hyperlink>
        </w:p>
        <w:p w14:paraId="010E7537" w14:textId="04F9365F" w:rsidR="0027427B" w:rsidRPr="00787B73" w:rsidRDefault="00F669B7">
          <w:pPr>
            <w:pStyle w:val="TOC1"/>
            <w:rPr>
              <w:rFonts w:asciiTheme="minorHAnsi" w:eastAsiaTheme="minorEastAsia" w:hAnsiTheme="minorHAnsi" w:cstheme="minorBidi"/>
              <w:b w:val="0"/>
              <w:noProof/>
              <w:sz w:val="22"/>
              <w:lang w:val="ru-MD" w:eastAsia="ru-RU"/>
            </w:rPr>
          </w:pPr>
          <w:hyperlink w:anchor="_Toc91077753" w:history="1">
            <w:r w:rsidR="0027427B" w:rsidRPr="00787B73">
              <w:rPr>
                <w:rStyle w:val="Hyperlink"/>
                <w:noProof/>
                <w:lang w:val="ru-MD"/>
              </w:rPr>
              <w:t>Приложение №17</w:t>
            </w:r>
            <w:r w:rsidR="0027427B" w:rsidRPr="00787B73">
              <w:rPr>
                <w:noProof/>
                <w:webHidden/>
                <w:lang w:val="ru-MD"/>
              </w:rPr>
              <w:tab/>
            </w:r>
            <w:r w:rsidR="0027427B" w:rsidRPr="00787B73">
              <w:rPr>
                <w:noProof/>
                <w:webHidden/>
                <w:lang w:val="ru-MD"/>
              </w:rPr>
              <w:fldChar w:fldCharType="begin"/>
            </w:r>
            <w:r w:rsidR="0027427B" w:rsidRPr="00787B73">
              <w:rPr>
                <w:noProof/>
                <w:webHidden/>
                <w:lang w:val="ru-MD"/>
              </w:rPr>
              <w:instrText xml:space="preserve"> PAGEREF _Toc91077753 \h </w:instrText>
            </w:r>
            <w:r w:rsidR="0027427B" w:rsidRPr="00787B73">
              <w:rPr>
                <w:noProof/>
                <w:webHidden/>
                <w:lang w:val="ru-MD"/>
              </w:rPr>
            </w:r>
            <w:r w:rsidR="0027427B" w:rsidRPr="00787B73">
              <w:rPr>
                <w:noProof/>
                <w:webHidden/>
                <w:lang w:val="ru-MD"/>
              </w:rPr>
              <w:fldChar w:fldCharType="separate"/>
            </w:r>
            <w:r w:rsidR="0027427B" w:rsidRPr="00787B73">
              <w:rPr>
                <w:noProof/>
                <w:webHidden/>
                <w:lang w:val="ru-MD"/>
              </w:rPr>
              <w:t>53</w:t>
            </w:r>
            <w:r w:rsidR="0027427B" w:rsidRPr="00787B73">
              <w:rPr>
                <w:noProof/>
                <w:webHidden/>
                <w:lang w:val="ru-MD"/>
              </w:rPr>
              <w:fldChar w:fldCharType="end"/>
            </w:r>
          </w:hyperlink>
        </w:p>
        <w:p w14:paraId="22B37C59" w14:textId="03CCA3CA" w:rsidR="0027427B" w:rsidRPr="00787B73" w:rsidRDefault="00F669B7">
          <w:pPr>
            <w:pStyle w:val="TOC1"/>
            <w:rPr>
              <w:rFonts w:asciiTheme="minorHAnsi" w:eastAsiaTheme="minorEastAsia" w:hAnsiTheme="minorHAnsi" w:cstheme="minorBidi"/>
              <w:b w:val="0"/>
              <w:noProof/>
              <w:sz w:val="22"/>
              <w:lang w:val="ru-MD" w:eastAsia="ru-RU"/>
            </w:rPr>
          </w:pPr>
          <w:hyperlink w:anchor="_Toc91077754" w:history="1">
            <w:r w:rsidR="0027427B" w:rsidRPr="00787B73">
              <w:rPr>
                <w:rStyle w:val="Hyperlink"/>
                <w:noProof/>
                <w:lang w:val="ru-MD"/>
              </w:rPr>
              <w:t>Приложение №18</w:t>
            </w:r>
            <w:r w:rsidR="0027427B" w:rsidRPr="00787B73">
              <w:rPr>
                <w:noProof/>
                <w:webHidden/>
                <w:lang w:val="ru-MD"/>
              </w:rPr>
              <w:tab/>
            </w:r>
            <w:r w:rsidR="0027427B" w:rsidRPr="00787B73">
              <w:rPr>
                <w:noProof/>
                <w:webHidden/>
                <w:lang w:val="ru-MD"/>
              </w:rPr>
              <w:fldChar w:fldCharType="begin"/>
            </w:r>
            <w:r w:rsidR="0027427B" w:rsidRPr="00787B73">
              <w:rPr>
                <w:noProof/>
                <w:webHidden/>
                <w:lang w:val="ru-MD"/>
              </w:rPr>
              <w:instrText xml:space="preserve"> PAGEREF _Toc91077754 \h </w:instrText>
            </w:r>
            <w:r w:rsidR="0027427B" w:rsidRPr="00787B73">
              <w:rPr>
                <w:noProof/>
                <w:webHidden/>
                <w:lang w:val="ru-MD"/>
              </w:rPr>
            </w:r>
            <w:r w:rsidR="0027427B" w:rsidRPr="00787B73">
              <w:rPr>
                <w:noProof/>
                <w:webHidden/>
                <w:lang w:val="ru-MD"/>
              </w:rPr>
              <w:fldChar w:fldCharType="separate"/>
            </w:r>
            <w:r w:rsidR="0027427B" w:rsidRPr="00787B73">
              <w:rPr>
                <w:noProof/>
                <w:webHidden/>
                <w:lang w:val="ru-MD"/>
              </w:rPr>
              <w:t>55</w:t>
            </w:r>
            <w:r w:rsidR="0027427B" w:rsidRPr="00787B73">
              <w:rPr>
                <w:noProof/>
                <w:webHidden/>
                <w:lang w:val="ru-MD"/>
              </w:rPr>
              <w:fldChar w:fldCharType="end"/>
            </w:r>
          </w:hyperlink>
        </w:p>
        <w:p w14:paraId="5AB6331B" w14:textId="4DBCDC7E" w:rsidR="0027427B" w:rsidRPr="00787B73" w:rsidRDefault="00F669B7">
          <w:pPr>
            <w:pStyle w:val="TOC1"/>
            <w:rPr>
              <w:rFonts w:asciiTheme="minorHAnsi" w:eastAsiaTheme="minorEastAsia" w:hAnsiTheme="minorHAnsi" w:cstheme="minorBidi"/>
              <w:b w:val="0"/>
              <w:noProof/>
              <w:sz w:val="22"/>
              <w:lang w:val="ru-MD" w:eastAsia="ru-RU"/>
            </w:rPr>
          </w:pPr>
          <w:hyperlink w:anchor="_Toc91077755" w:history="1">
            <w:r w:rsidR="0027427B" w:rsidRPr="00787B73">
              <w:rPr>
                <w:rStyle w:val="Hyperlink"/>
                <w:noProof/>
                <w:lang w:val="ru-MD"/>
              </w:rPr>
              <w:t>Приложение №19</w:t>
            </w:r>
            <w:r w:rsidR="0027427B" w:rsidRPr="00787B73">
              <w:rPr>
                <w:noProof/>
                <w:webHidden/>
                <w:lang w:val="ru-MD"/>
              </w:rPr>
              <w:tab/>
            </w:r>
            <w:r w:rsidR="0027427B" w:rsidRPr="00787B73">
              <w:rPr>
                <w:noProof/>
                <w:webHidden/>
                <w:lang w:val="ru-MD"/>
              </w:rPr>
              <w:fldChar w:fldCharType="begin"/>
            </w:r>
            <w:r w:rsidR="0027427B" w:rsidRPr="00787B73">
              <w:rPr>
                <w:noProof/>
                <w:webHidden/>
                <w:lang w:val="ru-MD"/>
              </w:rPr>
              <w:instrText xml:space="preserve"> PAGEREF _Toc91077755 \h </w:instrText>
            </w:r>
            <w:r w:rsidR="0027427B" w:rsidRPr="00787B73">
              <w:rPr>
                <w:noProof/>
                <w:webHidden/>
                <w:lang w:val="ru-MD"/>
              </w:rPr>
            </w:r>
            <w:r w:rsidR="0027427B" w:rsidRPr="00787B73">
              <w:rPr>
                <w:noProof/>
                <w:webHidden/>
                <w:lang w:val="ru-MD"/>
              </w:rPr>
              <w:fldChar w:fldCharType="separate"/>
            </w:r>
            <w:r w:rsidR="0027427B" w:rsidRPr="00787B73">
              <w:rPr>
                <w:noProof/>
                <w:webHidden/>
                <w:lang w:val="ru-MD"/>
              </w:rPr>
              <w:t>57</w:t>
            </w:r>
            <w:r w:rsidR="0027427B" w:rsidRPr="00787B73">
              <w:rPr>
                <w:noProof/>
                <w:webHidden/>
                <w:lang w:val="ru-MD"/>
              </w:rPr>
              <w:fldChar w:fldCharType="end"/>
            </w:r>
          </w:hyperlink>
        </w:p>
        <w:p w14:paraId="1AD370CF" w14:textId="7BA8C28A" w:rsidR="0027427B" w:rsidRPr="00787B73" w:rsidRDefault="00F669B7">
          <w:pPr>
            <w:pStyle w:val="TOC1"/>
            <w:rPr>
              <w:rFonts w:asciiTheme="minorHAnsi" w:eastAsiaTheme="minorEastAsia" w:hAnsiTheme="minorHAnsi" w:cstheme="minorBidi"/>
              <w:b w:val="0"/>
              <w:noProof/>
              <w:sz w:val="22"/>
              <w:lang w:val="ru-MD" w:eastAsia="ru-RU"/>
            </w:rPr>
          </w:pPr>
          <w:hyperlink w:anchor="_Toc91077756" w:history="1">
            <w:r w:rsidR="0027427B" w:rsidRPr="00787B73">
              <w:rPr>
                <w:rStyle w:val="Hyperlink"/>
                <w:noProof/>
                <w:lang w:val="ru-MD"/>
              </w:rPr>
              <w:t>Приложение №20</w:t>
            </w:r>
            <w:r w:rsidR="0027427B" w:rsidRPr="00787B73">
              <w:rPr>
                <w:noProof/>
                <w:webHidden/>
                <w:lang w:val="ru-MD"/>
              </w:rPr>
              <w:tab/>
            </w:r>
            <w:r w:rsidR="0027427B" w:rsidRPr="00787B73">
              <w:rPr>
                <w:noProof/>
                <w:webHidden/>
                <w:lang w:val="ru-MD"/>
              </w:rPr>
              <w:fldChar w:fldCharType="begin"/>
            </w:r>
            <w:r w:rsidR="0027427B" w:rsidRPr="00787B73">
              <w:rPr>
                <w:noProof/>
                <w:webHidden/>
                <w:lang w:val="ru-MD"/>
              </w:rPr>
              <w:instrText xml:space="preserve"> PAGEREF _Toc91077756 \h </w:instrText>
            </w:r>
            <w:r w:rsidR="0027427B" w:rsidRPr="00787B73">
              <w:rPr>
                <w:noProof/>
                <w:webHidden/>
                <w:lang w:val="ru-MD"/>
              </w:rPr>
            </w:r>
            <w:r w:rsidR="0027427B" w:rsidRPr="00787B73">
              <w:rPr>
                <w:noProof/>
                <w:webHidden/>
                <w:lang w:val="ru-MD"/>
              </w:rPr>
              <w:fldChar w:fldCharType="separate"/>
            </w:r>
            <w:r w:rsidR="0027427B" w:rsidRPr="00787B73">
              <w:rPr>
                <w:noProof/>
                <w:webHidden/>
                <w:lang w:val="ru-MD"/>
              </w:rPr>
              <w:t>58</w:t>
            </w:r>
            <w:r w:rsidR="0027427B" w:rsidRPr="00787B73">
              <w:rPr>
                <w:noProof/>
                <w:webHidden/>
                <w:lang w:val="ru-MD"/>
              </w:rPr>
              <w:fldChar w:fldCharType="end"/>
            </w:r>
          </w:hyperlink>
        </w:p>
        <w:p w14:paraId="3C9B76D6" w14:textId="6059A76E" w:rsidR="0027427B" w:rsidRPr="00787B73" w:rsidRDefault="00F669B7">
          <w:pPr>
            <w:pStyle w:val="TOC1"/>
            <w:rPr>
              <w:rFonts w:asciiTheme="minorHAnsi" w:eastAsiaTheme="minorEastAsia" w:hAnsiTheme="minorHAnsi" w:cstheme="minorBidi"/>
              <w:b w:val="0"/>
              <w:noProof/>
              <w:sz w:val="22"/>
              <w:lang w:val="ru-MD" w:eastAsia="ru-RU"/>
            </w:rPr>
          </w:pPr>
          <w:hyperlink w:anchor="_Toc91077757" w:history="1">
            <w:r w:rsidR="0027427B" w:rsidRPr="00787B73">
              <w:rPr>
                <w:rStyle w:val="Hyperlink"/>
                <w:noProof/>
                <w:lang w:val="ru-MD"/>
              </w:rPr>
              <w:t>Приложение №21</w:t>
            </w:r>
            <w:r w:rsidR="0027427B" w:rsidRPr="00787B73">
              <w:rPr>
                <w:noProof/>
                <w:webHidden/>
                <w:lang w:val="ru-MD"/>
              </w:rPr>
              <w:tab/>
            </w:r>
            <w:r w:rsidR="0027427B" w:rsidRPr="00787B73">
              <w:rPr>
                <w:noProof/>
                <w:webHidden/>
                <w:lang w:val="ru-MD"/>
              </w:rPr>
              <w:fldChar w:fldCharType="begin"/>
            </w:r>
            <w:r w:rsidR="0027427B" w:rsidRPr="00787B73">
              <w:rPr>
                <w:noProof/>
                <w:webHidden/>
                <w:lang w:val="ru-MD"/>
              </w:rPr>
              <w:instrText xml:space="preserve"> PAGEREF _Toc91077757 \h </w:instrText>
            </w:r>
            <w:r w:rsidR="0027427B" w:rsidRPr="00787B73">
              <w:rPr>
                <w:noProof/>
                <w:webHidden/>
                <w:lang w:val="ru-MD"/>
              </w:rPr>
            </w:r>
            <w:r w:rsidR="0027427B" w:rsidRPr="00787B73">
              <w:rPr>
                <w:noProof/>
                <w:webHidden/>
                <w:lang w:val="ru-MD"/>
              </w:rPr>
              <w:fldChar w:fldCharType="separate"/>
            </w:r>
            <w:r w:rsidR="0027427B" w:rsidRPr="00787B73">
              <w:rPr>
                <w:noProof/>
                <w:webHidden/>
                <w:lang w:val="ru-MD"/>
              </w:rPr>
              <w:t>59</w:t>
            </w:r>
            <w:r w:rsidR="0027427B" w:rsidRPr="00787B73">
              <w:rPr>
                <w:noProof/>
                <w:webHidden/>
                <w:lang w:val="ru-MD"/>
              </w:rPr>
              <w:fldChar w:fldCharType="end"/>
            </w:r>
          </w:hyperlink>
        </w:p>
        <w:p w14:paraId="332ACE14" w14:textId="7DB217D1" w:rsidR="0027427B" w:rsidRPr="00787B73" w:rsidRDefault="00F669B7">
          <w:pPr>
            <w:pStyle w:val="TOC1"/>
            <w:rPr>
              <w:rFonts w:asciiTheme="minorHAnsi" w:eastAsiaTheme="minorEastAsia" w:hAnsiTheme="minorHAnsi" w:cstheme="minorBidi"/>
              <w:b w:val="0"/>
              <w:noProof/>
              <w:sz w:val="22"/>
              <w:lang w:val="ru-MD" w:eastAsia="ru-RU"/>
            </w:rPr>
          </w:pPr>
          <w:hyperlink w:anchor="_Toc91077758" w:history="1">
            <w:r w:rsidR="0027427B" w:rsidRPr="00787B73">
              <w:rPr>
                <w:rStyle w:val="Hyperlink"/>
                <w:noProof/>
                <w:lang w:val="ru-MD"/>
              </w:rPr>
              <w:t>Приложение №22</w:t>
            </w:r>
            <w:r w:rsidR="0027427B" w:rsidRPr="00787B73">
              <w:rPr>
                <w:noProof/>
                <w:webHidden/>
                <w:lang w:val="ru-MD"/>
              </w:rPr>
              <w:tab/>
            </w:r>
            <w:r w:rsidR="0027427B" w:rsidRPr="00787B73">
              <w:rPr>
                <w:noProof/>
                <w:webHidden/>
                <w:lang w:val="ru-MD"/>
              </w:rPr>
              <w:fldChar w:fldCharType="begin"/>
            </w:r>
            <w:r w:rsidR="0027427B" w:rsidRPr="00787B73">
              <w:rPr>
                <w:noProof/>
                <w:webHidden/>
                <w:lang w:val="ru-MD"/>
              </w:rPr>
              <w:instrText xml:space="preserve"> PAGEREF _Toc91077758 \h </w:instrText>
            </w:r>
            <w:r w:rsidR="0027427B" w:rsidRPr="00787B73">
              <w:rPr>
                <w:noProof/>
                <w:webHidden/>
                <w:lang w:val="ru-MD"/>
              </w:rPr>
            </w:r>
            <w:r w:rsidR="0027427B" w:rsidRPr="00787B73">
              <w:rPr>
                <w:noProof/>
                <w:webHidden/>
                <w:lang w:val="ru-MD"/>
              </w:rPr>
              <w:fldChar w:fldCharType="separate"/>
            </w:r>
            <w:r w:rsidR="0027427B" w:rsidRPr="00787B73">
              <w:rPr>
                <w:noProof/>
                <w:webHidden/>
                <w:lang w:val="ru-MD"/>
              </w:rPr>
              <w:t>60</w:t>
            </w:r>
            <w:r w:rsidR="0027427B" w:rsidRPr="00787B73">
              <w:rPr>
                <w:noProof/>
                <w:webHidden/>
                <w:lang w:val="ru-MD"/>
              </w:rPr>
              <w:fldChar w:fldCharType="end"/>
            </w:r>
          </w:hyperlink>
        </w:p>
        <w:p w14:paraId="0C30A30B" w14:textId="6C2D0431" w:rsidR="0027427B" w:rsidRPr="00787B73" w:rsidRDefault="00F669B7">
          <w:pPr>
            <w:pStyle w:val="TOC1"/>
            <w:rPr>
              <w:rFonts w:asciiTheme="minorHAnsi" w:eastAsiaTheme="minorEastAsia" w:hAnsiTheme="minorHAnsi" w:cstheme="minorBidi"/>
              <w:b w:val="0"/>
              <w:noProof/>
              <w:sz w:val="22"/>
              <w:lang w:val="ru-MD" w:eastAsia="ru-RU"/>
            </w:rPr>
          </w:pPr>
          <w:hyperlink w:anchor="_Toc91077759" w:history="1">
            <w:r w:rsidR="0027427B" w:rsidRPr="00787B73">
              <w:rPr>
                <w:rStyle w:val="Hyperlink"/>
                <w:noProof/>
                <w:lang w:val="ru-MD"/>
              </w:rPr>
              <w:t>Приложение №23</w:t>
            </w:r>
            <w:r w:rsidR="0027427B" w:rsidRPr="00787B73">
              <w:rPr>
                <w:noProof/>
                <w:webHidden/>
                <w:lang w:val="ru-MD"/>
              </w:rPr>
              <w:tab/>
            </w:r>
            <w:r w:rsidR="0027427B" w:rsidRPr="00787B73">
              <w:rPr>
                <w:noProof/>
                <w:webHidden/>
                <w:lang w:val="ru-MD"/>
              </w:rPr>
              <w:fldChar w:fldCharType="begin"/>
            </w:r>
            <w:r w:rsidR="0027427B" w:rsidRPr="00787B73">
              <w:rPr>
                <w:noProof/>
                <w:webHidden/>
                <w:lang w:val="ru-MD"/>
              </w:rPr>
              <w:instrText xml:space="preserve"> PAGEREF _Toc91077759 \h </w:instrText>
            </w:r>
            <w:r w:rsidR="0027427B" w:rsidRPr="00787B73">
              <w:rPr>
                <w:noProof/>
                <w:webHidden/>
                <w:lang w:val="ru-MD"/>
              </w:rPr>
            </w:r>
            <w:r w:rsidR="0027427B" w:rsidRPr="00787B73">
              <w:rPr>
                <w:noProof/>
                <w:webHidden/>
                <w:lang w:val="ru-MD"/>
              </w:rPr>
              <w:fldChar w:fldCharType="separate"/>
            </w:r>
            <w:r w:rsidR="0027427B" w:rsidRPr="00787B73">
              <w:rPr>
                <w:noProof/>
                <w:webHidden/>
                <w:lang w:val="ru-MD"/>
              </w:rPr>
              <w:t>61</w:t>
            </w:r>
            <w:r w:rsidR="0027427B" w:rsidRPr="00787B73">
              <w:rPr>
                <w:noProof/>
                <w:webHidden/>
                <w:lang w:val="ru-MD"/>
              </w:rPr>
              <w:fldChar w:fldCharType="end"/>
            </w:r>
          </w:hyperlink>
        </w:p>
        <w:p w14:paraId="698A42F9" w14:textId="3BB84D60" w:rsidR="00E4298E" w:rsidRPr="00787B73" w:rsidRDefault="00025FAA" w:rsidP="001B5727">
          <w:pPr>
            <w:rPr>
              <w:lang w:val="ru-MD"/>
            </w:rPr>
          </w:pPr>
          <w:r w:rsidRPr="00787B73">
            <w:rPr>
              <w:bCs/>
              <w:noProof/>
              <w:sz w:val="22"/>
              <w:lang w:val="ru-MD"/>
            </w:rPr>
            <w:fldChar w:fldCharType="end"/>
          </w:r>
        </w:p>
      </w:sdtContent>
    </w:sdt>
    <w:bookmarkStart w:id="1" w:name="_Toc66444070" w:displacedByCustomXml="prev"/>
    <w:p w14:paraId="50DDAFB4" w14:textId="77777777" w:rsidR="00EB15BA" w:rsidRPr="00787B73" w:rsidRDefault="00EB15BA" w:rsidP="001B5727">
      <w:pPr>
        <w:pStyle w:val="Heading1"/>
        <w:rPr>
          <w:lang w:val="ru-MD"/>
        </w:rPr>
        <w:sectPr w:rsidR="00EB15BA" w:rsidRPr="00787B73" w:rsidSect="001B5727">
          <w:pgSz w:w="12240" w:h="15840"/>
          <w:pgMar w:top="993" w:right="1041" w:bottom="1276" w:left="1701" w:header="720" w:footer="518" w:gutter="0"/>
          <w:cols w:space="720"/>
          <w:docGrid w:linePitch="360"/>
        </w:sectPr>
      </w:pPr>
    </w:p>
    <w:p w14:paraId="2A47E658" w14:textId="731AD9CB" w:rsidR="009473A2" w:rsidRPr="00787B73" w:rsidRDefault="004870BB" w:rsidP="004870BB">
      <w:pPr>
        <w:pStyle w:val="Heading1"/>
        <w:spacing w:before="0"/>
        <w:rPr>
          <w:lang w:val="ru-MD"/>
        </w:rPr>
      </w:pPr>
      <w:bookmarkStart w:id="2" w:name="_Toc91077725"/>
      <w:r w:rsidRPr="00787B73">
        <w:rPr>
          <w:color w:val="auto"/>
          <w:sz w:val="28"/>
          <w:lang w:val="ru-MD"/>
        </w:rPr>
        <w:lastRenderedPageBreak/>
        <w:t>Список акронимов</w:t>
      </w:r>
      <w:bookmarkEnd w:id="1"/>
      <w:bookmarkEnd w:id="2"/>
    </w:p>
    <w:tbl>
      <w:tblPr>
        <w:tblW w:w="9952"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482"/>
        <w:gridCol w:w="8470"/>
      </w:tblGrid>
      <w:tr w:rsidR="0011154D" w:rsidRPr="00787B73" w14:paraId="588353A6" w14:textId="77777777" w:rsidTr="004870BB">
        <w:tc>
          <w:tcPr>
            <w:tcW w:w="1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3C3980" w14:textId="7E9702F5" w:rsidR="0011154D" w:rsidRPr="00787B73" w:rsidRDefault="004870BB" w:rsidP="00EB15BA">
            <w:pPr>
              <w:spacing w:line="276" w:lineRule="auto"/>
              <w:rPr>
                <w:rFonts w:asciiTheme="majorHAnsi" w:hAnsiTheme="majorHAnsi" w:cstheme="majorHAnsi"/>
                <w:b w:val="0"/>
                <w:szCs w:val="24"/>
                <w:lang w:val="ru-MD"/>
              </w:rPr>
            </w:pPr>
            <w:r w:rsidRPr="00787B73">
              <w:rPr>
                <w:rFonts w:asciiTheme="majorHAnsi" w:hAnsiTheme="majorHAnsi" w:cstheme="majorHAnsi"/>
                <w:szCs w:val="24"/>
                <w:lang w:val="ru-MD"/>
              </w:rPr>
              <w:t>Сокращение</w:t>
            </w:r>
          </w:p>
        </w:tc>
        <w:tc>
          <w:tcPr>
            <w:tcW w:w="84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76D983" w14:textId="137D52E2" w:rsidR="0011154D" w:rsidRPr="00787B73" w:rsidRDefault="004870BB" w:rsidP="00EB15BA">
            <w:pPr>
              <w:spacing w:line="276" w:lineRule="auto"/>
              <w:rPr>
                <w:rFonts w:asciiTheme="majorHAnsi" w:hAnsiTheme="majorHAnsi" w:cstheme="majorHAnsi"/>
                <w:b w:val="0"/>
                <w:szCs w:val="24"/>
                <w:lang w:val="ru-MD"/>
              </w:rPr>
            </w:pPr>
            <w:r w:rsidRPr="00787B73">
              <w:rPr>
                <w:rFonts w:asciiTheme="majorHAnsi" w:hAnsiTheme="majorHAnsi" w:cstheme="majorHAnsi"/>
                <w:szCs w:val="24"/>
                <w:lang w:val="ru-MD"/>
              </w:rPr>
              <w:t>Сокращенный термин</w:t>
            </w:r>
          </w:p>
        </w:tc>
      </w:tr>
      <w:tr w:rsidR="00E16B27" w:rsidRPr="00787B73" w14:paraId="280F3678" w14:textId="77777777" w:rsidTr="004870BB">
        <w:tc>
          <w:tcPr>
            <w:tcW w:w="1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2CF812" w14:textId="3A4FDC3E" w:rsidR="00E16B27" w:rsidRPr="00787B73" w:rsidRDefault="004870BB" w:rsidP="004870BB">
            <w:pPr>
              <w:spacing w:line="276" w:lineRule="auto"/>
              <w:rPr>
                <w:rFonts w:asciiTheme="majorHAnsi" w:hAnsiTheme="majorHAnsi" w:cstheme="majorHAnsi"/>
                <w:szCs w:val="24"/>
                <w:lang w:val="ru-MD"/>
              </w:rPr>
            </w:pPr>
            <w:r w:rsidRPr="00787B73">
              <w:rPr>
                <w:rFonts w:asciiTheme="majorHAnsi" w:hAnsiTheme="majorHAnsi" w:cstheme="majorHAnsi"/>
                <w:szCs w:val="24"/>
                <w:lang w:val="ru-MD"/>
              </w:rPr>
              <w:t>МПУ</w:t>
            </w:r>
          </w:p>
        </w:tc>
        <w:tc>
          <w:tcPr>
            <w:tcW w:w="84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35B289" w14:textId="66920EC7" w:rsidR="00E16B27" w:rsidRPr="00787B73" w:rsidRDefault="004870BB" w:rsidP="004870BB">
            <w:pPr>
              <w:spacing w:line="276" w:lineRule="auto"/>
              <w:rPr>
                <w:rFonts w:asciiTheme="majorHAnsi" w:hAnsiTheme="majorHAnsi" w:cstheme="majorHAnsi"/>
                <w:b w:val="0"/>
                <w:szCs w:val="24"/>
                <w:lang w:val="ru-MD"/>
              </w:rPr>
            </w:pPr>
            <w:r w:rsidRPr="00787B73">
              <w:rPr>
                <w:rFonts w:asciiTheme="majorHAnsi" w:hAnsiTheme="majorHAnsi" w:cstheme="majorHAnsi"/>
                <w:b w:val="0"/>
                <w:szCs w:val="24"/>
                <w:lang w:val="ru-MD"/>
              </w:rPr>
              <w:t xml:space="preserve">Местное публичное управление </w:t>
            </w:r>
          </w:p>
        </w:tc>
      </w:tr>
      <w:tr w:rsidR="004870BB" w:rsidRPr="00787B73" w14:paraId="0DE7F386" w14:textId="77777777" w:rsidTr="004870BB">
        <w:tc>
          <w:tcPr>
            <w:tcW w:w="1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A96771" w14:textId="02E4F420" w:rsidR="004870BB" w:rsidRPr="00787B73" w:rsidRDefault="004870BB" w:rsidP="004870BB">
            <w:pPr>
              <w:spacing w:line="276" w:lineRule="auto"/>
              <w:rPr>
                <w:rFonts w:asciiTheme="majorHAnsi" w:hAnsiTheme="majorHAnsi" w:cstheme="majorHAnsi"/>
                <w:szCs w:val="24"/>
                <w:lang w:val="ru-MD"/>
              </w:rPr>
            </w:pPr>
            <w:r w:rsidRPr="00787B73">
              <w:rPr>
                <w:rFonts w:asciiTheme="majorHAnsi" w:hAnsiTheme="majorHAnsi" w:cstheme="majorHAnsi"/>
                <w:szCs w:val="24"/>
                <w:lang w:val="ru-MD"/>
              </w:rPr>
              <w:t>АПУ</w:t>
            </w:r>
          </w:p>
        </w:tc>
        <w:tc>
          <w:tcPr>
            <w:tcW w:w="84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F24FAF" w14:textId="3BAF80DB" w:rsidR="004870BB" w:rsidRPr="00787B73" w:rsidRDefault="004870BB" w:rsidP="004870BB">
            <w:pPr>
              <w:spacing w:line="276" w:lineRule="auto"/>
              <w:rPr>
                <w:rFonts w:asciiTheme="majorHAnsi" w:hAnsiTheme="majorHAnsi" w:cstheme="majorHAnsi"/>
                <w:b w:val="0"/>
                <w:szCs w:val="24"/>
                <w:lang w:val="ru-MD"/>
              </w:rPr>
            </w:pPr>
            <w:r w:rsidRPr="00787B73">
              <w:rPr>
                <w:b w:val="0"/>
                <w:lang w:val="ru-MD"/>
              </w:rPr>
              <w:t>Агентство публичных услуг</w:t>
            </w:r>
          </w:p>
        </w:tc>
      </w:tr>
      <w:tr w:rsidR="004870BB" w:rsidRPr="00787B73" w14:paraId="5FCFEFA0" w14:textId="77777777" w:rsidTr="004870BB">
        <w:tc>
          <w:tcPr>
            <w:tcW w:w="1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761467" w14:textId="5E5BE6C9" w:rsidR="004870BB" w:rsidRPr="00787B73" w:rsidRDefault="004870BB" w:rsidP="004870BB">
            <w:pPr>
              <w:spacing w:line="276" w:lineRule="auto"/>
              <w:rPr>
                <w:rFonts w:asciiTheme="majorHAnsi" w:hAnsiTheme="majorHAnsi" w:cstheme="majorHAnsi"/>
                <w:szCs w:val="24"/>
                <w:lang w:val="ru-MD"/>
              </w:rPr>
            </w:pPr>
            <w:r w:rsidRPr="00787B73">
              <w:rPr>
                <w:rFonts w:asciiTheme="majorHAnsi" w:hAnsiTheme="majorHAnsi" w:cstheme="majorHAnsi"/>
                <w:szCs w:val="24"/>
                <w:lang w:val="ru-MD"/>
              </w:rPr>
              <w:t>БРСЕ</w:t>
            </w:r>
          </w:p>
        </w:tc>
        <w:tc>
          <w:tcPr>
            <w:tcW w:w="84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F97A26" w14:textId="5A4BE7C3" w:rsidR="004870BB" w:rsidRPr="00787B73" w:rsidRDefault="004870BB" w:rsidP="004870BB">
            <w:pPr>
              <w:spacing w:line="276" w:lineRule="auto"/>
              <w:rPr>
                <w:rFonts w:asciiTheme="majorHAnsi" w:hAnsiTheme="majorHAnsi" w:cstheme="majorHAnsi"/>
                <w:b w:val="0"/>
                <w:szCs w:val="24"/>
                <w:lang w:val="ru-MD"/>
              </w:rPr>
            </w:pPr>
            <w:r w:rsidRPr="00787B73">
              <w:rPr>
                <w:b w:val="0"/>
                <w:lang w:val="ru-MD"/>
              </w:rPr>
              <w:t>Банк развития Совета Европы</w:t>
            </w:r>
          </w:p>
        </w:tc>
      </w:tr>
      <w:tr w:rsidR="004870BB" w:rsidRPr="00787B73" w14:paraId="1CEFA87D" w14:textId="77777777" w:rsidTr="004870BB">
        <w:tc>
          <w:tcPr>
            <w:tcW w:w="1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28B593" w14:textId="1F8B1CD4" w:rsidR="004870BB" w:rsidRPr="00787B73" w:rsidRDefault="004870BB" w:rsidP="004870BB">
            <w:pPr>
              <w:spacing w:line="276" w:lineRule="auto"/>
              <w:rPr>
                <w:rFonts w:asciiTheme="majorHAnsi" w:hAnsiTheme="majorHAnsi" w:cstheme="majorHAnsi"/>
                <w:szCs w:val="24"/>
                <w:lang w:val="ru-MD"/>
              </w:rPr>
            </w:pPr>
            <w:r w:rsidRPr="00787B73">
              <w:rPr>
                <w:rFonts w:asciiTheme="majorHAnsi" w:hAnsiTheme="majorHAnsi" w:cstheme="majorHAnsi"/>
                <w:szCs w:val="24"/>
                <w:lang w:val="ru-MD"/>
              </w:rPr>
              <w:t>РС</w:t>
            </w:r>
          </w:p>
        </w:tc>
        <w:tc>
          <w:tcPr>
            <w:tcW w:w="84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CAAA2E" w14:textId="00DCE6C6" w:rsidR="004870BB" w:rsidRPr="00787B73" w:rsidRDefault="004870BB" w:rsidP="004870BB">
            <w:pPr>
              <w:spacing w:line="276" w:lineRule="auto"/>
              <w:rPr>
                <w:rFonts w:asciiTheme="majorHAnsi" w:hAnsiTheme="majorHAnsi" w:cstheme="majorHAnsi"/>
                <w:b w:val="0"/>
                <w:szCs w:val="24"/>
                <w:lang w:val="ru-MD"/>
              </w:rPr>
            </w:pPr>
            <w:r w:rsidRPr="00787B73">
              <w:rPr>
                <w:b w:val="0"/>
                <w:lang w:val="ru-MD"/>
              </w:rPr>
              <w:t>Районный совет</w:t>
            </w:r>
          </w:p>
        </w:tc>
      </w:tr>
      <w:tr w:rsidR="004870BB" w:rsidRPr="00A5035D" w14:paraId="7162E26D" w14:textId="77777777" w:rsidTr="004870BB">
        <w:tc>
          <w:tcPr>
            <w:tcW w:w="1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1F8DF7" w14:textId="06EFF3D7" w:rsidR="004870BB" w:rsidRPr="00787B73" w:rsidRDefault="004870BB" w:rsidP="004870BB">
            <w:pPr>
              <w:spacing w:line="276" w:lineRule="auto"/>
              <w:rPr>
                <w:rFonts w:asciiTheme="majorHAnsi" w:hAnsiTheme="majorHAnsi" w:cstheme="majorHAnsi"/>
                <w:szCs w:val="24"/>
                <w:lang w:val="ru-MD"/>
              </w:rPr>
            </w:pPr>
            <w:r w:rsidRPr="00787B73">
              <w:rPr>
                <w:rFonts w:asciiTheme="majorHAnsi" w:hAnsiTheme="majorHAnsi" w:cstheme="majorHAnsi"/>
                <w:szCs w:val="24"/>
                <w:lang w:val="ru-MD"/>
              </w:rPr>
              <w:t>МСХРРОС</w:t>
            </w:r>
          </w:p>
        </w:tc>
        <w:tc>
          <w:tcPr>
            <w:tcW w:w="84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960C4E" w14:textId="2E07FA43" w:rsidR="004870BB" w:rsidRPr="00787B73" w:rsidRDefault="004870BB" w:rsidP="004870BB">
            <w:pPr>
              <w:spacing w:line="276" w:lineRule="auto"/>
              <w:rPr>
                <w:rFonts w:asciiTheme="majorHAnsi" w:hAnsiTheme="majorHAnsi" w:cstheme="majorHAnsi"/>
                <w:b w:val="0"/>
                <w:szCs w:val="24"/>
                <w:lang w:val="ru-MD"/>
              </w:rPr>
            </w:pPr>
            <w:r w:rsidRPr="00787B73">
              <w:rPr>
                <w:b w:val="0"/>
                <w:lang w:val="ru-MD"/>
              </w:rPr>
              <w:t>Министерство сельского хозяйства, регионального развития и окружающей среды</w:t>
            </w:r>
          </w:p>
        </w:tc>
      </w:tr>
      <w:tr w:rsidR="004870BB" w:rsidRPr="00A5035D" w14:paraId="7F1E386A" w14:textId="77777777" w:rsidTr="004870BB">
        <w:tc>
          <w:tcPr>
            <w:tcW w:w="1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95647C" w14:textId="4BD4C035" w:rsidR="004870BB" w:rsidRPr="00787B73" w:rsidRDefault="004870BB" w:rsidP="004870BB">
            <w:pPr>
              <w:spacing w:line="276" w:lineRule="auto"/>
              <w:rPr>
                <w:rFonts w:asciiTheme="majorHAnsi" w:hAnsiTheme="majorHAnsi" w:cstheme="majorHAnsi"/>
                <w:szCs w:val="24"/>
                <w:lang w:val="ru-MD"/>
              </w:rPr>
            </w:pPr>
            <w:r w:rsidRPr="00787B73">
              <w:rPr>
                <w:rFonts w:asciiTheme="majorHAnsi" w:hAnsiTheme="majorHAnsi" w:cstheme="majorHAnsi"/>
                <w:szCs w:val="24"/>
                <w:lang w:val="ru-MD"/>
              </w:rPr>
              <w:t>МОКИ</w:t>
            </w:r>
          </w:p>
        </w:tc>
        <w:tc>
          <w:tcPr>
            <w:tcW w:w="84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3CD0AB" w14:textId="614F0B37" w:rsidR="004870BB" w:rsidRPr="00787B73" w:rsidRDefault="004870BB" w:rsidP="004870BB">
            <w:pPr>
              <w:spacing w:line="276" w:lineRule="auto"/>
              <w:rPr>
                <w:rFonts w:asciiTheme="majorHAnsi" w:hAnsiTheme="majorHAnsi" w:cstheme="majorHAnsi"/>
                <w:b w:val="0"/>
                <w:szCs w:val="24"/>
                <w:lang w:val="ru-MD"/>
              </w:rPr>
            </w:pPr>
            <w:r w:rsidRPr="00787B73">
              <w:rPr>
                <w:b w:val="0"/>
                <w:lang w:val="ru-MD"/>
              </w:rPr>
              <w:t>Министерство образования, культуры и исследований</w:t>
            </w:r>
          </w:p>
        </w:tc>
      </w:tr>
      <w:tr w:rsidR="004870BB" w:rsidRPr="00A5035D" w14:paraId="726924E1" w14:textId="77777777" w:rsidTr="004870BB">
        <w:tc>
          <w:tcPr>
            <w:tcW w:w="1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6723EF" w14:textId="103895E3" w:rsidR="004870BB" w:rsidRPr="00787B73" w:rsidRDefault="004870BB" w:rsidP="004870BB">
            <w:pPr>
              <w:spacing w:line="276" w:lineRule="auto"/>
              <w:rPr>
                <w:rFonts w:asciiTheme="majorHAnsi" w:hAnsiTheme="majorHAnsi" w:cstheme="majorHAnsi"/>
                <w:szCs w:val="24"/>
                <w:lang w:val="ru-MD"/>
              </w:rPr>
            </w:pPr>
            <w:r w:rsidRPr="00787B73">
              <w:rPr>
                <w:rFonts w:asciiTheme="majorHAnsi" w:hAnsiTheme="majorHAnsi" w:cstheme="majorHAnsi"/>
                <w:szCs w:val="24"/>
                <w:lang w:val="ru-MD"/>
              </w:rPr>
              <w:t>Проект</w:t>
            </w:r>
          </w:p>
        </w:tc>
        <w:tc>
          <w:tcPr>
            <w:tcW w:w="84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DA512E" w14:textId="27B18931" w:rsidR="004870BB" w:rsidRPr="00787B73" w:rsidRDefault="004870BB" w:rsidP="004870BB">
            <w:pPr>
              <w:spacing w:line="276" w:lineRule="auto"/>
              <w:rPr>
                <w:rFonts w:asciiTheme="majorHAnsi" w:hAnsiTheme="majorHAnsi" w:cstheme="majorHAnsi"/>
                <w:b w:val="0"/>
                <w:szCs w:val="24"/>
                <w:lang w:val="ru-MD"/>
              </w:rPr>
            </w:pPr>
            <w:r w:rsidRPr="00787B73">
              <w:rPr>
                <w:b w:val="0"/>
                <w:lang w:val="ru-MD"/>
              </w:rPr>
              <w:t>Проект строительства жилья для социально уязвимых слоев населения II</w:t>
            </w:r>
          </w:p>
        </w:tc>
      </w:tr>
      <w:tr w:rsidR="004870BB" w:rsidRPr="00A5035D" w14:paraId="0425E2A4" w14:textId="77777777" w:rsidTr="004870BB">
        <w:tc>
          <w:tcPr>
            <w:tcW w:w="1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3221DC" w14:textId="75AA2720" w:rsidR="004870BB" w:rsidRPr="00787B73" w:rsidRDefault="004870BB" w:rsidP="004870BB">
            <w:pPr>
              <w:rPr>
                <w:szCs w:val="24"/>
                <w:lang w:val="ru-MD"/>
              </w:rPr>
            </w:pPr>
            <w:r w:rsidRPr="00787B73">
              <w:rPr>
                <w:szCs w:val="24"/>
                <w:lang w:val="ru-MD"/>
              </w:rPr>
              <w:t>ПВП</w:t>
            </w:r>
          </w:p>
        </w:tc>
        <w:tc>
          <w:tcPr>
            <w:tcW w:w="84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49E012" w14:textId="613166F1" w:rsidR="004870BB" w:rsidRPr="00787B73" w:rsidRDefault="004870BB" w:rsidP="004870BB">
            <w:pPr>
              <w:rPr>
                <w:b w:val="0"/>
                <w:szCs w:val="24"/>
                <w:lang w:val="ru-MD"/>
              </w:rPr>
            </w:pPr>
            <w:r w:rsidRPr="00787B73">
              <w:rPr>
                <w:b w:val="0"/>
                <w:lang w:val="ru-MD"/>
              </w:rPr>
              <w:t>Подразделение по внедрению проекта строительства жилья для социально уязвимых слоев населения II</w:t>
            </w:r>
          </w:p>
        </w:tc>
      </w:tr>
    </w:tbl>
    <w:p w14:paraId="06A151D3" w14:textId="0B5BFD80" w:rsidR="001B5727" w:rsidRPr="00787B73" w:rsidRDefault="001B5727" w:rsidP="00D93129">
      <w:pPr>
        <w:rPr>
          <w:rFonts w:eastAsiaTheme="majorEastAsia"/>
          <w:sz w:val="28"/>
          <w:szCs w:val="32"/>
          <w:lang w:val="ru-MD"/>
        </w:rPr>
      </w:pPr>
      <w:bookmarkStart w:id="3" w:name="_Toc66444071"/>
    </w:p>
    <w:p w14:paraId="6318D0BE" w14:textId="74CFCEB0" w:rsidR="000137FE" w:rsidRPr="00787B73" w:rsidRDefault="000137FE" w:rsidP="00D93129">
      <w:pPr>
        <w:rPr>
          <w:rFonts w:eastAsiaTheme="majorEastAsia"/>
          <w:sz w:val="28"/>
          <w:szCs w:val="32"/>
          <w:lang w:val="ru-MD"/>
        </w:rPr>
      </w:pPr>
    </w:p>
    <w:p w14:paraId="633931F1" w14:textId="70FB8A38" w:rsidR="000137FE" w:rsidRPr="00787B73" w:rsidRDefault="000137FE" w:rsidP="00D93129">
      <w:pPr>
        <w:rPr>
          <w:rFonts w:eastAsiaTheme="majorEastAsia"/>
          <w:sz w:val="28"/>
          <w:szCs w:val="32"/>
          <w:lang w:val="ru-MD"/>
        </w:rPr>
      </w:pPr>
    </w:p>
    <w:p w14:paraId="7CF27FE0" w14:textId="0FD5F721" w:rsidR="000137FE" w:rsidRPr="00787B73" w:rsidRDefault="000137FE" w:rsidP="00D93129">
      <w:pPr>
        <w:rPr>
          <w:rFonts w:eastAsiaTheme="majorEastAsia"/>
          <w:sz w:val="28"/>
          <w:szCs w:val="32"/>
          <w:lang w:val="ru-MD"/>
        </w:rPr>
      </w:pPr>
    </w:p>
    <w:p w14:paraId="1E767572" w14:textId="092DE590" w:rsidR="000137FE" w:rsidRPr="00787B73" w:rsidRDefault="000137FE" w:rsidP="00D93129">
      <w:pPr>
        <w:rPr>
          <w:rFonts w:eastAsiaTheme="majorEastAsia"/>
          <w:sz w:val="28"/>
          <w:szCs w:val="32"/>
          <w:lang w:val="ru-MD"/>
        </w:rPr>
      </w:pPr>
    </w:p>
    <w:p w14:paraId="40CC781D" w14:textId="1285CC8B" w:rsidR="000137FE" w:rsidRPr="00787B73" w:rsidRDefault="000137FE" w:rsidP="00D93129">
      <w:pPr>
        <w:rPr>
          <w:rFonts w:eastAsiaTheme="majorEastAsia"/>
          <w:sz w:val="28"/>
          <w:szCs w:val="32"/>
          <w:lang w:val="ru-MD"/>
        </w:rPr>
      </w:pPr>
    </w:p>
    <w:p w14:paraId="3204B4FB" w14:textId="7D777A18" w:rsidR="000137FE" w:rsidRPr="00787B73" w:rsidRDefault="000137FE" w:rsidP="00D93129">
      <w:pPr>
        <w:rPr>
          <w:rFonts w:eastAsiaTheme="majorEastAsia"/>
          <w:sz w:val="28"/>
          <w:szCs w:val="32"/>
          <w:lang w:val="ru-MD"/>
        </w:rPr>
      </w:pPr>
    </w:p>
    <w:p w14:paraId="6B93F7E2" w14:textId="0D4B8BD4" w:rsidR="000137FE" w:rsidRPr="00787B73" w:rsidRDefault="000137FE" w:rsidP="00D93129">
      <w:pPr>
        <w:rPr>
          <w:rFonts w:eastAsiaTheme="majorEastAsia"/>
          <w:sz w:val="28"/>
          <w:szCs w:val="32"/>
          <w:lang w:val="ru-MD"/>
        </w:rPr>
      </w:pPr>
    </w:p>
    <w:p w14:paraId="263FEA75" w14:textId="7BF9782B" w:rsidR="000137FE" w:rsidRPr="00787B73" w:rsidRDefault="000137FE" w:rsidP="00D93129">
      <w:pPr>
        <w:rPr>
          <w:rFonts w:eastAsiaTheme="majorEastAsia"/>
          <w:sz w:val="28"/>
          <w:szCs w:val="32"/>
          <w:lang w:val="ru-MD"/>
        </w:rPr>
      </w:pPr>
    </w:p>
    <w:p w14:paraId="2C83FA8A" w14:textId="08074422" w:rsidR="000137FE" w:rsidRPr="00787B73" w:rsidRDefault="000137FE" w:rsidP="00D93129">
      <w:pPr>
        <w:rPr>
          <w:rFonts w:eastAsiaTheme="majorEastAsia"/>
          <w:sz w:val="28"/>
          <w:szCs w:val="32"/>
          <w:lang w:val="ru-MD"/>
        </w:rPr>
      </w:pPr>
    </w:p>
    <w:p w14:paraId="19CD8C31" w14:textId="6708EF9D" w:rsidR="000137FE" w:rsidRPr="00787B73" w:rsidRDefault="000137FE" w:rsidP="00D93129">
      <w:pPr>
        <w:rPr>
          <w:rFonts w:eastAsiaTheme="majorEastAsia"/>
          <w:sz w:val="28"/>
          <w:szCs w:val="32"/>
          <w:lang w:val="ru-MD"/>
        </w:rPr>
      </w:pPr>
    </w:p>
    <w:p w14:paraId="5CDD3DD7" w14:textId="4FC5FEB4" w:rsidR="000137FE" w:rsidRPr="00787B73" w:rsidRDefault="000137FE" w:rsidP="00D93129">
      <w:pPr>
        <w:rPr>
          <w:rFonts w:eastAsiaTheme="majorEastAsia"/>
          <w:sz w:val="28"/>
          <w:szCs w:val="32"/>
          <w:lang w:val="ru-MD"/>
        </w:rPr>
      </w:pPr>
    </w:p>
    <w:p w14:paraId="79C93254" w14:textId="2D47827D" w:rsidR="000137FE" w:rsidRPr="00787B73" w:rsidRDefault="000137FE" w:rsidP="00D93129">
      <w:pPr>
        <w:rPr>
          <w:rFonts w:eastAsiaTheme="majorEastAsia"/>
          <w:sz w:val="28"/>
          <w:szCs w:val="32"/>
          <w:lang w:val="ru-MD"/>
        </w:rPr>
      </w:pPr>
    </w:p>
    <w:p w14:paraId="2B65BA1F" w14:textId="2CFE4BEC" w:rsidR="000137FE" w:rsidRPr="00787B73" w:rsidRDefault="000137FE" w:rsidP="00D93129">
      <w:pPr>
        <w:rPr>
          <w:rFonts w:eastAsiaTheme="majorEastAsia"/>
          <w:sz w:val="28"/>
          <w:szCs w:val="32"/>
          <w:lang w:val="ru-MD"/>
        </w:rPr>
      </w:pPr>
    </w:p>
    <w:p w14:paraId="32B36D6F" w14:textId="7B6BBF0B" w:rsidR="000137FE" w:rsidRPr="00787B73" w:rsidRDefault="000137FE" w:rsidP="00D93129">
      <w:pPr>
        <w:rPr>
          <w:rFonts w:eastAsiaTheme="majorEastAsia"/>
          <w:sz w:val="28"/>
          <w:szCs w:val="32"/>
          <w:lang w:val="ru-MD"/>
        </w:rPr>
      </w:pPr>
    </w:p>
    <w:p w14:paraId="6F8D0274" w14:textId="353775AA" w:rsidR="000137FE" w:rsidRPr="00787B73" w:rsidRDefault="000137FE" w:rsidP="00D93129">
      <w:pPr>
        <w:rPr>
          <w:rFonts w:eastAsiaTheme="majorEastAsia"/>
          <w:sz w:val="28"/>
          <w:szCs w:val="32"/>
          <w:lang w:val="ru-MD"/>
        </w:rPr>
      </w:pPr>
    </w:p>
    <w:p w14:paraId="2BA9C4CA" w14:textId="6E6F7312" w:rsidR="000137FE" w:rsidRPr="00787B73" w:rsidRDefault="000137FE" w:rsidP="00D93129">
      <w:pPr>
        <w:rPr>
          <w:rFonts w:eastAsiaTheme="majorEastAsia"/>
          <w:sz w:val="28"/>
          <w:szCs w:val="32"/>
          <w:lang w:val="ru-MD"/>
        </w:rPr>
      </w:pPr>
    </w:p>
    <w:p w14:paraId="449E5C4B" w14:textId="2AE60A48" w:rsidR="000137FE" w:rsidRPr="00787B73" w:rsidRDefault="000137FE" w:rsidP="00D93129">
      <w:pPr>
        <w:rPr>
          <w:rFonts w:eastAsiaTheme="majorEastAsia"/>
          <w:sz w:val="28"/>
          <w:szCs w:val="32"/>
          <w:lang w:val="ru-MD"/>
        </w:rPr>
      </w:pPr>
    </w:p>
    <w:p w14:paraId="56253ECD" w14:textId="30BDFCB4" w:rsidR="000137FE" w:rsidRPr="00787B73" w:rsidRDefault="000137FE" w:rsidP="00D93129">
      <w:pPr>
        <w:rPr>
          <w:rFonts w:eastAsiaTheme="majorEastAsia"/>
          <w:sz w:val="28"/>
          <w:szCs w:val="32"/>
          <w:lang w:val="ru-MD"/>
        </w:rPr>
      </w:pPr>
    </w:p>
    <w:p w14:paraId="039459C4" w14:textId="339B3E54" w:rsidR="000137FE" w:rsidRPr="00787B73" w:rsidRDefault="000137FE" w:rsidP="00D93129">
      <w:pPr>
        <w:rPr>
          <w:rFonts w:eastAsiaTheme="majorEastAsia"/>
          <w:sz w:val="28"/>
          <w:szCs w:val="32"/>
          <w:lang w:val="ru-MD"/>
        </w:rPr>
      </w:pPr>
    </w:p>
    <w:p w14:paraId="65B2E39F" w14:textId="49F184A4" w:rsidR="000137FE" w:rsidRPr="00787B73" w:rsidRDefault="000137FE" w:rsidP="00D93129">
      <w:pPr>
        <w:rPr>
          <w:rFonts w:eastAsiaTheme="majorEastAsia"/>
          <w:sz w:val="28"/>
          <w:szCs w:val="32"/>
          <w:lang w:val="ru-MD"/>
        </w:rPr>
      </w:pPr>
    </w:p>
    <w:p w14:paraId="517A6084" w14:textId="0BDB78A0" w:rsidR="000137FE" w:rsidRPr="00787B73" w:rsidRDefault="000137FE" w:rsidP="00D93129">
      <w:pPr>
        <w:rPr>
          <w:rFonts w:eastAsiaTheme="majorEastAsia"/>
          <w:sz w:val="28"/>
          <w:szCs w:val="32"/>
          <w:lang w:val="ru-MD"/>
        </w:rPr>
      </w:pPr>
    </w:p>
    <w:p w14:paraId="7DAF5362" w14:textId="14578AD1" w:rsidR="000137FE" w:rsidRPr="00787B73" w:rsidRDefault="000137FE" w:rsidP="00D93129">
      <w:pPr>
        <w:rPr>
          <w:rFonts w:eastAsiaTheme="majorEastAsia"/>
          <w:sz w:val="28"/>
          <w:szCs w:val="32"/>
          <w:lang w:val="ru-MD"/>
        </w:rPr>
      </w:pPr>
    </w:p>
    <w:p w14:paraId="7D753389" w14:textId="45033CD4" w:rsidR="000137FE" w:rsidRPr="00787B73" w:rsidRDefault="000137FE" w:rsidP="00D93129">
      <w:pPr>
        <w:rPr>
          <w:rFonts w:eastAsiaTheme="majorEastAsia"/>
          <w:sz w:val="28"/>
          <w:szCs w:val="32"/>
          <w:lang w:val="ru-MD"/>
        </w:rPr>
      </w:pPr>
    </w:p>
    <w:p w14:paraId="284175A5" w14:textId="77777777" w:rsidR="000137FE" w:rsidRPr="00787B73" w:rsidRDefault="000137FE" w:rsidP="00D93129">
      <w:pPr>
        <w:rPr>
          <w:rFonts w:eastAsiaTheme="majorEastAsia"/>
          <w:sz w:val="28"/>
          <w:szCs w:val="32"/>
          <w:lang w:val="ru-MD"/>
        </w:rPr>
      </w:pPr>
    </w:p>
    <w:p w14:paraId="58BBFC3F" w14:textId="7F49ABB9" w:rsidR="007A6197" w:rsidRPr="00787B73" w:rsidRDefault="0083185A" w:rsidP="005D0A6C">
      <w:pPr>
        <w:keepNext/>
        <w:keepLines/>
        <w:outlineLvl w:val="0"/>
        <w:rPr>
          <w:rFonts w:asciiTheme="majorHAnsi" w:eastAsiaTheme="majorEastAsia" w:hAnsiTheme="majorHAnsi" w:cstheme="majorHAnsi"/>
          <w:sz w:val="28"/>
          <w:szCs w:val="32"/>
          <w:lang w:val="ru-MD"/>
        </w:rPr>
      </w:pPr>
      <w:bookmarkStart w:id="4" w:name="_Toc91077726"/>
      <w:r w:rsidRPr="00787B73">
        <w:rPr>
          <w:rFonts w:asciiTheme="majorHAnsi" w:eastAsiaTheme="majorEastAsia" w:hAnsiTheme="majorHAnsi" w:cstheme="majorHAnsi"/>
          <w:sz w:val="28"/>
          <w:szCs w:val="32"/>
          <w:lang w:val="ru-MD"/>
        </w:rPr>
        <w:lastRenderedPageBreak/>
        <w:t>ГЛОССАРИЙ</w:t>
      </w:r>
      <w:bookmarkEnd w:id="3"/>
      <w:bookmarkEnd w:id="4"/>
    </w:p>
    <w:p w14:paraId="7998CCAC" w14:textId="77777777" w:rsidR="00FD72CC" w:rsidRPr="00787B73" w:rsidRDefault="00FD72CC" w:rsidP="00EB15BA">
      <w:pPr>
        <w:spacing w:line="276" w:lineRule="auto"/>
        <w:ind w:firstLine="567"/>
        <w:jc w:val="both"/>
        <w:rPr>
          <w:rFonts w:asciiTheme="majorHAnsi" w:eastAsia="Times New Roman" w:hAnsiTheme="majorHAnsi" w:cstheme="majorHAnsi"/>
          <w:b w:val="0"/>
          <w:i/>
          <w:szCs w:val="24"/>
          <w:lang w:val="ru-MD"/>
        </w:rPr>
      </w:pPr>
    </w:p>
    <w:p w14:paraId="3EC8E723" w14:textId="0BA95118" w:rsidR="000E1843" w:rsidRPr="00787B73" w:rsidRDefault="0083185A" w:rsidP="00EB15BA">
      <w:pPr>
        <w:spacing w:line="276" w:lineRule="auto"/>
        <w:ind w:firstLine="567"/>
        <w:jc w:val="both"/>
        <w:rPr>
          <w:rFonts w:asciiTheme="majorHAnsi" w:eastAsia="Times New Roman" w:hAnsiTheme="majorHAnsi" w:cstheme="majorHAnsi"/>
          <w:b w:val="0"/>
          <w:szCs w:val="24"/>
          <w:lang w:val="ru-MD"/>
        </w:rPr>
      </w:pPr>
      <w:r w:rsidRPr="00787B73">
        <w:rPr>
          <w:rFonts w:asciiTheme="majorHAnsi" w:eastAsia="Times New Roman" w:hAnsiTheme="majorHAnsi" w:cstheme="majorHAnsi"/>
          <w:b w:val="0"/>
          <w:i/>
          <w:szCs w:val="24"/>
          <w:lang w:val="ru-MD"/>
        </w:rPr>
        <w:t>Рамочное соглашение о займе</w:t>
      </w:r>
      <w:r w:rsidRPr="00787B73">
        <w:rPr>
          <w:rFonts w:asciiTheme="majorHAnsi" w:eastAsia="Times New Roman" w:hAnsiTheme="majorHAnsi" w:cstheme="majorHAnsi"/>
          <w:i/>
          <w:szCs w:val="24"/>
          <w:lang w:val="ru-MD"/>
        </w:rPr>
        <w:t xml:space="preserve"> </w:t>
      </w:r>
      <w:r w:rsidR="000B2402" w:rsidRPr="00787B73">
        <w:rPr>
          <w:rFonts w:asciiTheme="majorHAnsi" w:eastAsia="Times New Roman" w:hAnsiTheme="majorHAnsi" w:cstheme="majorHAnsi"/>
          <w:b w:val="0"/>
          <w:szCs w:val="24"/>
          <w:lang w:val="ru-MD"/>
        </w:rPr>
        <w:t>–</w:t>
      </w:r>
      <w:r w:rsidR="00CE675F" w:rsidRPr="00787B73">
        <w:rPr>
          <w:rFonts w:asciiTheme="majorHAnsi" w:eastAsia="Times New Roman" w:hAnsiTheme="majorHAnsi" w:cstheme="majorHAnsi"/>
          <w:b w:val="0"/>
          <w:szCs w:val="24"/>
          <w:lang w:val="ru-MD"/>
        </w:rPr>
        <w:t xml:space="preserve"> соглашение, заключенное </w:t>
      </w:r>
      <w:r w:rsidRPr="00787B73">
        <w:rPr>
          <w:rFonts w:asciiTheme="majorHAnsi" w:eastAsia="Times New Roman" w:hAnsiTheme="majorHAnsi" w:cstheme="majorHAnsi"/>
          <w:b w:val="0"/>
          <w:szCs w:val="24"/>
          <w:lang w:val="ru-MD"/>
        </w:rPr>
        <w:t>между Р</w:t>
      </w:r>
      <w:r w:rsidR="00CE675F" w:rsidRPr="00787B73">
        <w:rPr>
          <w:rFonts w:asciiTheme="majorHAnsi" w:eastAsia="Times New Roman" w:hAnsiTheme="majorHAnsi" w:cstheme="majorHAnsi"/>
          <w:b w:val="0"/>
          <w:szCs w:val="24"/>
          <w:lang w:val="ru-MD"/>
        </w:rPr>
        <w:t>еспубликой Молдова</w:t>
      </w:r>
      <w:r w:rsidRPr="00787B73">
        <w:rPr>
          <w:rFonts w:asciiTheme="majorHAnsi" w:eastAsia="Times New Roman" w:hAnsiTheme="majorHAnsi" w:cstheme="majorHAnsi"/>
          <w:b w:val="0"/>
          <w:szCs w:val="24"/>
          <w:lang w:val="ru-MD"/>
        </w:rPr>
        <w:t xml:space="preserve"> и Банком развития Совета Европы для реализации </w:t>
      </w:r>
      <w:r w:rsidR="00CE675F" w:rsidRPr="00787B73">
        <w:rPr>
          <w:rFonts w:asciiTheme="majorHAnsi" w:eastAsia="Times New Roman" w:hAnsiTheme="majorHAnsi" w:cstheme="majorHAnsi"/>
          <w:b w:val="0"/>
          <w:szCs w:val="24"/>
          <w:lang w:val="ru-MD"/>
        </w:rPr>
        <w:t>П</w:t>
      </w:r>
      <w:r w:rsidRPr="00787B73">
        <w:rPr>
          <w:rFonts w:asciiTheme="majorHAnsi" w:eastAsia="Times New Roman" w:hAnsiTheme="majorHAnsi" w:cstheme="majorHAnsi"/>
          <w:b w:val="0"/>
          <w:szCs w:val="24"/>
          <w:lang w:val="ru-MD"/>
        </w:rPr>
        <w:t>роекта строительства жилья для социально уязвимых слоев населения II</w:t>
      </w:r>
      <w:r w:rsidR="00CE675F" w:rsidRPr="00787B73">
        <w:rPr>
          <w:rFonts w:asciiTheme="majorHAnsi" w:eastAsia="Times New Roman" w:hAnsiTheme="majorHAnsi" w:cstheme="majorHAnsi"/>
          <w:b w:val="0"/>
          <w:szCs w:val="24"/>
          <w:lang w:val="ru-MD"/>
        </w:rPr>
        <w:t>, ратифицированное</w:t>
      </w:r>
      <w:r w:rsidRPr="00787B73">
        <w:rPr>
          <w:rFonts w:asciiTheme="majorHAnsi" w:eastAsia="Times New Roman" w:hAnsiTheme="majorHAnsi" w:cstheme="majorHAnsi"/>
          <w:b w:val="0"/>
          <w:szCs w:val="24"/>
          <w:lang w:val="ru-MD"/>
        </w:rPr>
        <w:t xml:space="preserve"> Закон</w:t>
      </w:r>
      <w:r w:rsidR="00CE675F" w:rsidRPr="00787B73">
        <w:rPr>
          <w:rFonts w:asciiTheme="majorHAnsi" w:eastAsia="Times New Roman" w:hAnsiTheme="majorHAnsi" w:cstheme="majorHAnsi"/>
          <w:b w:val="0"/>
          <w:szCs w:val="24"/>
          <w:lang w:val="ru-MD"/>
        </w:rPr>
        <w:t>ом</w:t>
      </w:r>
      <w:r w:rsidRPr="00787B73">
        <w:rPr>
          <w:rFonts w:asciiTheme="majorHAnsi" w:eastAsia="Times New Roman" w:hAnsiTheme="majorHAnsi" w:cstheme="majorHAnsi"/>
          <w:b w:val="0"/>
          <w:szCs w:val="24"/>
          <w:lang w:val="ru-MD"/>
        </w:rPr>
        <w:t xml:space="preserve"> № 182 от 11</w:t>
      </w:r>
      <w:r w:rsidR="00CE675F" w:rsidRPr="00787B73">
        <w:rPr>
          <w:rFonts w:asciiTheme="majorHAnsi" w:eastAsia="Times New Roman" w:hAnsiTheme="majorHAnsi" w:cstheme="majorHAnsi"/>
          <w:b w:val="0"/>
          <w:szCs w:val="24"/>
          <w:lang w:val="ru-MD"/>
        </w:rPr>
        <w:t>.07.</w:t>
      </w:r>
      <w:r w:rsidRPr="00787B73">
        <w:rPr>
          <w:rFonts w:asciiTheme="majorHAnsi" w:eastAsia="Times New Roman" w:hAnsiTheme="majorHAnsi" w:cstheme="majorHAnsi"/>
          <w:b w:val="0"/>
          <w:szCs w:val="24"/>
          <w:lang w:val="ru-MD"/>
        </w:rPr>
        <w:t>2012</w:t>
      </w:r>
      <w:r w:rsidR="000B2402" w:rsidRPr="00787B73">
        <w:rPr>
          <w:rFonts w:asciiTheme="majorHAnsi" w:eastAsia="Times New Roman" w:hAnsiTheme="majorHAnsi" w:cstheme="majorHAnsi"/>
          <w:b w:val="0"/>
          <w:bCs/>
          <w:szCs w:val="24"/>
          <w:lang w:val="ru-MD"/>
        </w:rPr>
        <w:t>;</w:t>
      </w:r>
      <w:r w:rsidR="000B2402" w:rsidRPr="00787B73">
        <w:rPr>
          <w:rFonts w:asciiTheme="majorHAnsi" w:eastAsia="Times New Roman" w:hAnsiTheme="majorHAnsi" w:cstheme="majorHAnsi"/>
          <w:b w:val="0"/>
          <w:szCs w:val="24"/>
          <w:lang w:val="ru-MD"/>
        </w:rPr>
        <w:t xml:space="preserve"> </w:t>
      </w:r>
    </w:p>
    <w:p w14:paraId="3C57F2EC" w14:textId="762AE707" w:rsidR="00C36A7B" w:rsidRPr="00787B73" w:rsidRDefault="00CE675F" w:rsidP="00EB15BA">
      <w:pPr>
        <w:spacing w:line="276" w:lineRule="auto"/>
        <w:ind w:firstLine="567"/>
        <w:jc w:val="both"/>
        <w:rPr>
          <w:rFonts w:asciiTheme="majorHAnsi" w:eastAsia="Times New Roman" w:hAnsiTheme="majorHAnsi" w:cstheme="majorHAnsi"/>
          <w:b w:val="0"/>
          <w:szCs w:val="24"/>
          <w:lang w:val="ru-MD"/>
        </w:rPr>
      </w:pPr>
      <w:r w:rsidRPr="00787B73">
        <w:rPr>
          <w:b w:val="0"/>
          <w:i/>
          <w:lang w:val="ru-MD"/>
        </w:rPr>
        <w:t>бенефициар социального жилья</w:t>
      </w:r>
      <w:r w:rsidRPr="00787B73">
        <w:rPr>
          <w:b w:val="0"/>
          <w:lang w:val="ru-MD"/>
        </w:rPr>
        <w:t xml:space="preserve"> – заявитель на социальное жилье, допущенный к участию в рамках Проекта в порядке, установленном нормативной базой</w:t>
      </w:r>
      <w:r w:rsidR="00C36A7B" w:rsidRPr="00787B73">
        <w:rPr>
          <w:rFonts w:asciiTheme="majorHAnsi" w:eastAsia="Times New Roman" w:hAnsiTheme="majorHAnsi" w:cstheme="majorHAnsi"/>
          <w:b w:val="0"/>
          <w:szCs w:val="24"/>
          <w:lang w:val="ru-MD"/>
        </w:rPr>
        <w:t>;</w:t>
      </w:r>
    </w:p>
    <w:p w14:paraId="150F0CF9" w14:textId="2CC31C51" w:rsidR="009D1F8B" w:rsidRPr="00787B73" w:rsidRDefault="00CE675F" w:rsidP="00EB15BA">
      <w:pPr>
        <w:spacing w:line="276" w:lineRule="auto"/>
        <w:ind w:firstLine="567"/>
        <w:jc w:val="both"/>
        <w:rPr>
          <w:rFonts w:asciiTheme="majorHAnsi" w:eastAsia="Times New Roman" w:hAnsiTheme="majorHAnsi" w:cstheme="majorHAnsi"/>
          <w:b w:val="0"/>
          <w:szCs w:val="24"/>
          <w:lang w:val="ru-MD"/>
        </w:rPr>
      </w:pPr>
      <w:r w:rsidRPr="00787B73">
        <w:rPr>
          <w:rFonts w:asciiTheme="majorHAnsi" w:eastAsia="Times New Roman" w:hAnsiTheme="majorHAnsi" w:cstheme="majorHAnsi"/>
          <w:b w:val="0"/>
          <w:i/>
          <w:szCs w:val="24"/>
          <w:lang w:val="ru-MD"/>
        </w:rPr>
        <w:t>комиссия</w:t>
      </w:r>
      <w:r w:rsidR="009D1F8B" w:rsidRPr="00787B73">
        <w:rPr>
          <w:rFonts w:asciiTheme="majorHAnsi" w:eastAsia="Times New Roman" w:hAnsiTheme="majorHAnsi" w:cstheme="majorHAnsi"/>
          <w:b w:val="0"/>
          <w:i/>
          <w:szCs w:val="24"/>
          <w:lang w:val="ru-MD"/>
        </w:rPr>
        <w:t xml:space="preserve"> </w:t>
      </w:r>
      <w:r w:rsidR="009D1F8B" w:rsidRPr="00787B73">
        <w:rPr>
          <w:rFonts w:asciiTheme="majorHAnsi" w:eastAsia="Times New Roman" w:hAnsiTheme="majorHAnsi" w:cstheme="majorHAnsi"/>
          <w:b w:val="0"/>
          <w:szCs w:val="24"/>
          <w:lang w:val="ru-MD"/>
        </w:rPr>
        <w:t xml:space="preserve">– </w:t>
      </w:r>
      <w:r w:rsidRPr="00787B73">
        <w:rPr>
          <w:rFonts w:asciiTheme="majorHAnsi" w:eastAsia="Times New Roman" w:hAnsiTheme="majorHAnsi" w:cstheme="majorHAnsi"/>
          <w:b w:val="0"/>
          <w:szCs w:val="24"/>
          <w:lang w:val="ru-MD"/>
        </w:rPr>
        <w:t xml:space="preserve">комиссия, созданная решением местного совета, </w:t>
      </w:r>
      <w:r w:rsidR="00287653" w:rsidRPr="00787B73">
        <w:rPr>
          <w:rFonts w:asciiTheme="majorHAnsi" w:eastAsia="Times New Roman" w:hAnsiTheme="majorHAnsi" w:cstheme="majorHAnsi"/>
          <w:b w:val="0"/>
          <w:szCs w:val="24"/>
          <w:lang w:val="ru-MD"/>
        </w:rPr>
        <w:t>которая наделена</w:t>
      </w:r>
      <w:r w:rsidRPr="00787B73">
        <w:rPr>
          <w:rFonts w:asciiTheme="majorHAnsi" w:eastAsia="Times New Roman" w:hAnsiTheme="majorHAnsi" w:cstheme="majorHAnsi"/>
          <w:b w:val="0"/>
          <w:szCs w:val="24"/>
          <w:lang w:val="ru-MD"/>
        </w:rPr>
        <w:t xml:space="preserve"> полномочия</w:t>
      </w:r>
      <w:r w:rsidR="00287653" w:rsidRPr="00787B73">
        <w:rPr>
          <w:rFonts w:asciiTheme="majorHAnsi" w:eastAsia="Times New Roman" w:hAnsiTheme="majorHAnsi" w:cstheme="majorHAnsi"/>
          <w:b w:val="0"/>
          <w:szCs w:val="24"/>
          <w:lang w:val="ru-MD"/>
        </w:rPr>
        <w:t>ми</w:t>
      </w:r>
      <w:r w:rsidRPr="00787B73">
        <w:rPr>
          <w:rFonts w:asciiTheme="majorHAnsi" w:eastAsia="Times New Roman" w:hAnsiTheme="majorHAnsi" w:cstheme="majorHAnsi"/>
          <w:b w:val="0"/>
          <w:szCs w:val="24"/>
          <w:lang w:val="ru-MD"/>
        </w:rPr>
        <w:t xml:space="preserve"> </w:t>
      </w:r>
      <w:r w:rsidR="00287653" w:rsidRPr="00787B73">
        <w:rPr>
          <w:rFonts w:asciiTheme="majorHAnsi" w:eastAsia="Times New Roman" w:hAnsiTheme="majorHAnsi" w:cstheme="majorHAnsi"/>
          <w:b w:val="0"/>
          <w:szCs w:val="24"/>
          <w:lang w:val="ru-MD"/>
        </w:rPr>
        <w:t xml:space="preserve">по </w:t>
      </w:r>
      <w:r w:rsidRPr="00787B73">
        <w:rPr>
          <w:rFonts w:asciiTheme="majorHAnsi" w:eastAsia="Times New Roman" w:hAnsiTheme="majorHAnsi" w:cstheme="majorHAnsi"/>
          <w:b w:val="0"/>
          <w:szCs w:val="24"/>
          <w:lang w:val="ru-MD"/>
        </w:rPr>
        <w:t>рассм</w:t>
      </w:r>
      <w:r w:rsidR="00EC0D73" w:rsidRPr="00787B73">
        <w:rPr>
          <w:rFonts w:asciiTheme="majorHAnsi" w:eastAsia="Times New Roman" w:hAnsiTheme="majorHAnsi" w:cstheme="majorHAnsi"/>
          <w:b w:val="0"/>
          <w:szCs w:val="24"/>
          <w:lang w:val="ru-MD"/>
        </w:rPr>
        <w:t>о</w:t>
      </w:r>
      <w:r w:rsidRPr="00787B73">
        <w:rPr>
          <w:rFonts w:asciiTheme="majorHAnsi" w:eastAsia="Times New Roman" w:hAnsiTheme="majorHAnsi" w:cstheme="majorHAnsi"/>
          <w:b w:val="0"/>
          <w:szCs w:val="24"/>
          <w:lang w:val="ru-MD"/>
        </w:rPr>
        <w:t>тр</w:t>
      </w:r>
      <w:r w:rsidR="00287653" w:rsidRPr="00787B73">
        <w:rPr>
          <w:rFonts w:asciiTheme="majorHAnsi" w:eastAsia="Times New Roman" w:hAnsiTheme="majorHAnsi" w:cstheme="majorHAnsi"/>
          <w:b w:val="0"/>
          <w:szCs w:val="24"/>
          <w:lang w:val="ru-MD"/>
        </w:rPr>
        <w:t>ению</w:t>
      </w:r>
      <w:r w:rsidRPr="00787B73">
        <w:rPr>
          <w:rFonts w:asciiTheme="majorHAnsi" w:eastAsia="Times New Roman" w:hAnsiTheme="majorHAnsi" w:cstheme="majorHAnsi"/>
          <w:b w:val="0"/>
          <w:szCs w:val="24"/>
          <w:lang w:val="ru-MD"/>
        </w:rPr>
        <w:t xml:space="preserve"> и провер</w:t>
      </w:r>
      <w:r w:rsidR="00287653" w:rsidRPr="00787B73">
        <w:rPr>
          <w:rFonts w:asciiTheme="majorHAnsi" w:eastAsia="Times New Roman" w:hAnsiTheme="majorHAnsi" w:cstheme="majorHAnsi"/>
          <w:b w:val="0"/>
          <w:szCs w:val="24"/>
          <w:lang w:val="ru-MD"/>
        </w:rPr>
        <w:t>ке</w:t>
      </w:r>
      <w:r w:rsidRPr="00787B73">
        <w:rPr>
          <w:rFonts w:asciiTheme="majorHAnsi" w:eastAsia="Times New Roman" w:hAnsiTheme="majorHAnsi" w:cstheme="majorHAnsi"/>
          <w:b w:val="0"/>
          <w:szCs w:val="24"/>
          <w:lang w:val="ru-MD"/>
        </w:rPr>
        <w:t xml:space="preserve"> соответстви</w:t>
      </w:r>
      <w:r w:rsidR="00287653" w:rsidRPr="00787B73">
        <w:rPr>
          <w:rFonts w:asciiTheme="majorHAnsi" w:eastAsia="Times New Roman" w:hAnsiTheme="majorHAnsi" w:cstheme="majorHAnsi"/>
          <w:b w:val="0"/>
          <w:szCs w:val="24"/>
          <w:lang w:val="ru-MD"/>
        </w:rPr>
        <w:t>я</w:t>
      </w:r>
      <w:r w:rsidRPr="00787B73">
        <w:rPr>
          <w:rFonts w:asciiTheme="majorHAnsi" w:eastAsia="Times New Roman" w:hAnsiTheme="majorHAnsi" w:cstheme="majorHAnsi"/>
          <w:b w:val="0"/>
          <w:szCs w:val="24"/>
          <w:lang w:val="ru-MD"/>
        </w:rPr>
        <w:t xml:space="preserve"> услови</w:t>
      </w:r>
      <w:r w:rsidR="00287653" w:rsidRPr="00787B73">
        <w:rPr>
          <w:rFonts w:asciiTheme="majorHAnsi" w:eastAsia="Times New Roman" w:hAnsiTheme="majorHAnsi" w:cstheme="majorHAnsi"/>
          <w:b w:val="0"/>
          <w:szCs w:val="24"/>
          <w:lang w:val="ru-MD"/>
        </w:rPr>
        <w:t>й</w:t>
      </w:r>
      <w:r w:rsidRPr="00787B73">
        <w:rPr>
          <w:rFonts w:asciiTheme="majorHAnsi" w:eastAsia="Times New Roman" w:hAnsiTheme="majorHAnsi" w:cstheme="majorHAnsi"/>
          <w:b w:val="0"/>
          <w:szCs w:val="24"/>
          <w:lang w:val="ru-MD"/>
        </w:rPr>
        <w:t xml:space="preserve"> </w:t>
      </w:r>
      <w:r w:rsidR="00287653" w:rsidRPr="00787B73">
        <w:rPr>
          <w:rFonts w:asciiTheme="majorHAnsi" w:eastAsia="Times New Roman" w:hAnsiTheme="majorHAnsi" w:cstheme="majorHAnsi"/>
          <w:b w:val="0"/>
          <w:szCs w:val="24"/>
          <w:lang w:val="ru-MD"/>
        </w:rPr>
        <w:t>заявителей</w:t>
      </w:r>
      <w:r w:rsidRPr="00787B73">
        <w:rPr>
          <w:rFonts w:asciiTheme="majorHAnsi" w:eastAsia="Times New Roman" w:hAnsiTheme="majorHAnsi" w:cstheme="majorHAnsi"/>
          <w:b w:val="0"/>
          <w:szCs w:val="24"/>
          <w:lang w:val="ru-MD"/>
        </w:rPr>
        <w:t xml:space="preserve"> социального жилья критериям отбора, указанным</w:t>
      </w:r>
      <w:r w:rsidR="00287653" w:rsidRPr="00787B73">
        <w:rPr>
          <w:rFonts w:asciiTheme="majorHAnsi" w:eastAsia="Times New Roman" w:hAnsiTheme="majorHAnsi" w:cstheme="majorHAnsi"/>
          <w:b w:val="0"/>
          <w:szCs w:val="24"/>
          <w:lang w:val="ru-MD"/>
        </w:rPr>
        <w:t xml:space="preserve"> в</w:t>
      </w:r>
      <w:r w:rsidRPr="00787B73">
        <w:rPr>
          <w:rFonts w:asciiTheme="majorHAnsi" w:eastAsia="Times New Roman" w:hAnsiTheme="majorHAnsi" w:cstheme="majorHAnsi"/>
          <w:b w:val="0"/>
          <w:szCs w:val="24"/>
          <w:lang w:val="ru-MD"/>
        </w:rPr>
        <w:t xml:space="preserve"> нормативной баз</w:t>
      </w:r>
      <w:r w:rsidR="00287653" w:rsidRPr="00787B73">
        <w:rPr>
          <w:rFonts w:asciiTheme="majorHAnsi" w:eastAsia="Times New Roman" w:hAnsiTheme="majorHAnsi" w:cstheme="majorHAnsi"/>
          <w:b w:val="0"/>
          <w:szCs w:val="24"/>
          <w:lang w:val="ru-MD"/>
        </w:rPr>
        <w:t>е</w:t>
      </w:r>
      <w:r w:rsidR="002C3D57" w:rsidRPr="00787B73">
        <w:rPr>
          <w:rFonts w:asciiTheme="majorHAnsi" w:eastAsia="Times New Roman" w:hAnsiTheme="majorHAnsi" w:cstheme="majorHAnsi"/>
          <w:b w:val="0"/>
          <w:szCs w:val="24"/>
          <w:lang w:val="ru-MD"/>
        </w:rPr>
        <w:t>;</w:t>
      </w:r>
    </w:p>
    <w:p w14:paraId="7D7159A3" w14:textId="41F94334" w:rsidR="00C36A7B" w:rsidRPr="00787B73" w:rsidRDefault="00287653" w:rsidP="00EB15BA">
      <w:pPr>
        <w:spacing w:line="276" w:lineRule="auto"/>
        <w:ind w:firstLine="567"/>
        <w:jc w:val="both"/>
        <w:rPr>
          <w:rFonts w:asciiTheme="majorHAnsi" w:eastAsia="Times New Roman" w:hAnsiTheme="majorHAnsi" w:cstheme="majorHAnsi"/>
          <w:b w:val="0"/>
          <w:szCs w:val="24"/>
          <w:lang w:val="ru-MD"/>
        </w:rPr>
      </w:pPr>
      <w:r w:rsidRPr="00787B73">
        <w:rPr>
          <w:b w:val="0"/>
          <w:i/>
          <w:lang w:val="ru-MD"/>
        </w:rPr>
        <w:t>договор найма социального жилья</w:t>
      </w:r>
      <w:r w:rsidRPr="00787B73">
        <w:rPr>
          <w:lang w:val="ru-MD"/>
        </w:rPr>
        <w:t xml:space="preserve"> – </w:t>
      </w:r>
      <w:r w:rsidRPr="00787B73">
        <w:rPr>
          <w:b w:val="0"/>
          <w:lang w:val="ru-MD"/>
        </w:rPr>
        <w:t>договор, заключенный между бенефициаром социального жилья и собственником социального жилья, устанавливающий условия пользования жильем</w:t>
      </w:r>
      <w:r w:rsidR="00C36A7B" w:rsidRPr="00787B73">
        <w:rPr>
          <w:rFonts w:asciiTheme="majorHAnsi" w:eastAsia="Times New Roman" w:hAnsiTheme="majorHAnsi" w:cstheme="majorHAnsi"/>
          <w:b w:val="0"/>
          <w:szCs w:val="24"/>
          <w:lang w:val="ru-MD"/>
        </w:rPr>
        <w:t>;</w:t>
      </w:r>
    </w:p>
    <w:p w14:paraId="0088B05D" w14:textId="005B3D3E" w:rsidR="00C36A7B" w:rsidRPr="00787B73" w:rsidRDefault="00287653" w:rsidP="00EB15BA">
      <w:pPr>
        <w:spacing w:line="276" w:lineRule="auto"/>
        <w:ind w:firstLine="567"/>
        <w:jc w:val="both"/>
        <w:rPr>
          <w:rFonts w:asciiTheme="majorHAnsi" w:eastAsia="Times New Roman" w:hAnsiTheme="majorHAnsi" w:cstheme="majorHAnsi"/>
          <w:b w:val="0"/>
          <w:szCs w:val="24"/>
          <w:lang w:val="ru-MD"/>
        </w:rPr>
      </w:pPr>
      <w:r w:rsidRPr="00787B73">
        <w:rPr>
          <w:b w:val="0"/>
          <w:i/>
          <w:lang w:val="ru-MD"/>
        </w:rPr>
        <w:t>критерии отбора</w:t>
      </w:r>
      <w:r w:rsidRPr="00787B73">
        <w:rPr>
          <w:lang w:val="ru-MD"/>
        </w:rPr>
        <w:t xml:space="preserve"> </w:t>
      </w:r>
      <w:r w:rsidRPr="00787B73">
        <w:rPr>
          <w:b w:val="0"/>
          <w:lang w:val="ru-MD"/>
        </w:rPr>
        <w:t>– обязательные требования, которые должны быть выполнены потенциальными бенефициарами на социальное жилье в рамках Проекта</w:t>
      </w:r>
      <w:r w:rsidR="00C36A7B" w:rsidRPr="00787B73">
        <w:rPr>
          <w:rFonts w:asciiTheme="majorHAnsi" w:eastAsia="Times New Roman" w:hAnsiTheme="majorHAnsi" w:cstheme="majorHAnsi"/>
          <w:b w:val="0"/>
          <w:szCs w:val="24"/>
          <w:lang w:val="ru-MD"/>
        </w:rPr>
        <w:t>;</w:t>
      </w:r>
    </w:p>
    <w:p w14:paraId="16E293DD" w14:textId="04BA533D" w:rsidR="007A6197" w:rsidRPr="00787B73" w:rsidRDefault="00287653" w:rsidP="00EB15BA">
      <w:pPr>
        <w:spacing w:line="276" w:lineRule="auto"/>
        <w:ind w:firstLine="567"/>
        <w:jc w:val="both"/>
        <w:rPr>
          <w:rFonts w:asciiTheme="majorHAnsi" w:eastAsia="Times New Roman" w:hAnsiTheme="majorHAnsi" w:cstheme="majorHAnsi"/>
          <w:b w:val="0"/>
          <w:szCs w:val="24"/>
          <w:lang w:val="ru-MD"/>
        </w:rPr>
      </w:pPr>
      <w:r w:rsidRPr="00787B73">
        <w:rPr>
          <w:b w:val="0"/>
          <w:i/>
          <w:lang w:val="ru-MD"/>
        </w:rPr>
        <w:t>социальное жилье</w:t>
      </w:r>
      <w:r w:rsidRPr="00787B73">
        <w:rPr>
          <w:lang w:val="ru-MD"/>
        </w:rPr>
        <w:t xml:space="preserve"> – </w:t>
      </w:r>
      <w:r w:rsidRPr="00787B73">
        <w:rPr>
          <w:b w:val="0"/>
          <w:lang w:val="ru-MD"/>
        </w:rPr>
        <w:t>жилье, предназначенное для лиц, нуждающихся в социальной поддержке, предоставленное им внаем согласно закону</w:t>
      </w:r>
      <w:r w:rsidR="007A6197" w:rsidRPr="00787B73">
        <w:rPr>
          <w:rFonts w:asciiTheme="majorHAnsi" w:eastAsia="Times New Roman" w:hAnsiTheme="majorHAnsi" w:cstheme="majorHAnsi"/>
          <w:b w:val="0"/>
          <w:szCs w:val="24"/>
          <w:lang w:val="ru-MD"/>
        </w:rPr>
        <w:t xml:space="preserve">; </w:t>
      </w:r>
    </w:p>
    <w:p w14:paraId="0D4F41FB" w14:textId="15D4DB83" w:rsidR="00FB4128" w:rsidRPr="00787B73" w:rsidRDefault="00287653" w:rsidP="00EB15BA">
      <w:pPr>
        <w:spacing w:line="276" w:lineRule="auto"/>
        <w:ind w:firstLine="567"/>
        <w:jc w:val="both"/>
        <w:rPr>
          <w:rFonts w:asciiTheme="majorHAnsi" w:eastAsia="Times New Roman" w:hAnsiTheme="majorHAnsi" w:cstheme="majorHAnsi"/>
          <w:b w:val="0"/>
          <w:szCs w:val="24"/>
          <w:lang w:val="ru-MD"/>
        </w:rPr>
      </w:pPr>
      <w:r w:rsidRPr="00787B73">
        <w:rPr>
          <w:b w:val="0"/>
          <w:i/>
          <w:lang w:val="ru-MD"/>
        </w:rPr>
        <w:t>Проект строительства социального жилья II</w:t>
      </w:r>
      <w:r w:rsidRPr="00787B73">
        <w:rPr>
          <w:b w:val="0"/>
          <w:lang w:val="ru-MD"/>
        </w:rPr>
        <w:t xml:space="preserve"> </w:t>
      </w:r>
      <w:r w:rsidRPr="00787B73">
        <w:rPr>
          <w:lang w:val="ru-MD"/>
        </w:rPr>
        <w:t xml:space="preserve">– </w:t>
      </w:r>
      <w:r w:rsidRPr="00787B73">
        <w:rPr>
          <w:b w:val="0"/>
          <w:lang w:val="ru-MD"/>
        </w:rPr>
        <w:t>комплекс организационных, правовых и финансовых мер, направленных на создание социального жилья, его распределение и эксплуатацию</w:t>
      </w:r>
      <w:r w:rsidR="00FB4128" w:rsidRPr="00787B73">
        <w:rPr>
          <w:rFonts w:asciiTheme="majorHAnsi" w:eastAsia="Times New Roman" w:hAnsiTheme="majorHAnsi" w:cstheme="majorHAnsi"/>
          <w:b w:val="0"/>
          <w:szCs w:val="24"/>
          <w:lang w:val="ru-MD"/>
        </w:rPr>
        <w:t>;</w:t>
      </w:r>
    </w:p>
    <w:p w14:paraId="34A2FE1B" w14:textId="647ABA2C" w:rsidR="00C36A7B" w:rsidRPr="00787B73" w:rsidRDefault="00287653" w:rsidP="00EB15BA">
      <w:pPr>
        <w:spacing w:line="276" w:lineRule="auto"/>
        <w:ind w:firstLine="567"/>
        <w:jc w:val="both"/>
        <w:rPr>
          <w:rFonts w:asciiTheme="majorHAnsi" w:eastAsia="Times New Roman" w:hAnsiTheme="majorHAnsi" w:cstheme="majorHAnsi"/>
          <w:b w:val="0"/>
          <w:szCs w:val="24"/>
          <w:lang w:val="ru-MD"/>
        </w:rPr>
      </w:pPr>
      <w:r w:rsidRPr="00787B73">
        <w:rPr>
          <w:b w:val="0"/>
          <w:i/>
          <w:lang w:val="ru-MD"/>
        </w:rPr>
        <w:t>собственник социального жилья</w:t>
      </w:r>
      <w:r w:rsidRPr="00787B73">
        <w:rPr>
          <w:lang w:val="ru-MD"/>
        </w:rPr>
        <w:t xml:space="preserve"> – </w:t>
      </w:r>
      <w:r w:rsidRPr="00787B73">
        <w:rPr>
          <w:b w:val="0"/>
          <w:lang w:val="ru-MD"/>
        </w:rPr>
        <w:t>орган публичного управления, в управление которого переходит социальное жилье после завершения строительства</w:t>
      </w:r>
      <w:r w:rsidR="00C36A7B" w:rsidRPr="00787B73">
        <w:rPr>
          <w:rFonts w:asciiTheme="majorHAnsi" w:eastAsia="Times New Roman" w:hAnsiTheme="majorHAnsi" w:cstheme="majorHAnsi"/>
          <w:b w:val="0"/>
          <w:szCs w:val="24"/>
          <w:lang w:val="ru-MD"/>
        </w:rPr>
        <w:t>;</w:t>
      </w:r>
    </w:p>
    <w:p w14:paraId="6BFB31AD" w14:textId="3E7C6D91" w:rsidR="000B0FB5" w:rsidRPr="00787B73" w:rsidRDefault="00287653" w:rsidP="00EB15BA">
      <w:pPr>
        <w:spacing w:line="276" w:lineRule="auto"/>
        <w:ind w:firstLine="567"/>
        <w:jc w:val="both"/>
        <w:rPr>
          <w:rFonts w:asciiTheme="majorHAnsi" w:eastAsia="Times New Roman" w:hAnsiTheme="majorHAnsi" w:cstheme="majorHAnsi"/>
          <w:b w:val="0"/>
          <w:szCs w:val="24"/>
          <w:lang w:val="ru-MD"/>
        </w:rPr>
      </w:pPr>
      <w:r w:rsidRPr="00787B73">
        <w:rPr>
          <w:rFonts w:asciiTheme="majorHAnsi" w:eastAsia="Times New Roman" w:hAnsiTheme="majorHAnsi" w:cstheme="majorHAnsi"/>
          <w:b w:val="0"/>
          <w:i/>
          <w:szCs w:val="24"/>
          <w:lang w:val="ru-MD"/>
        </w:rPr>
        <w:t>положение</w:t>
      </w:r>
      <w:r w:rsidR="000B0FB5" w:rsidRPr="00787B73">
        <w:rPr>
          <w:rFonts w:asciiTheme="majorHAnsi" w:eastAsia="Times New Roman" w:hAnsiTheme="majorHAnsi" w:cstheme="majorHAnsi"/>
          <w:b w:val="0"/>
          <w:i/>
          <w:szCs w:val="24"/>
          <w:lang w:val="ru-MD"/>
        </w:rPr>
        <w:t xml:space="preserve"> </w:t>
      </w:r>
      <w:r w:rsidR="000B0FB5" w:rsidRPr="00787B73">
        <w:rPr>
          <w:rFonts w:asciiTheme="majorHAnsi" w:eastAsia="Times New Roman" w:hAnsiTheme="majorHAnsi" w:cstheme="majorHAnsi"/>
          <w:b w:val="0"/>
          <w:szCs w:val="24"/>
          <w:lang w:val="ru-MD"/>
        </w:rPr>
        <w:t xml:space="preserve">– </w:t>
      </w:r>
      <w:r w:rsidRPr="00787B73">
        <w:rPr>
          <w:b w:val="0"/>
          <w:lang w:val="ru-MD"/>
        </w:rPr>
        <w:t xml:space="preserve">. Положение о порядке и условиях осуществления Проекта строительства жилья для социально/экономически уязвимых слоев населения </w:t>
      </w:r>
      <w:r w:rsidR="000B0FB5" w:rsidRPr="00787B73">
        <w:rPr>
          <w:rFonts w:asciiTheme="majorHAnsi" w:eastAsia="Times New Roman" w:hAnsiTheme="majorHAnsi" w:cstheme="majorHAnsi"/>
          <w:b w:val="0"/>
          <w:szCs w:val="24"/>
          <w:lang w:val="ru-MD"/>
        </w:rPr>
        <w:t>II</w:t>
      </w:r>
      <w:r w:rsidR="00FC3176" w:rsidRPr="00787B73">
        <w:rPr>
          <w:rFonts w:asciiTheme="majorHAnsi" w:eastAsia="Times New Roman" w:hAnsiTheme="majorHAnsi" w:cstheme="majorHAnsi"/>
          <w:b w:val="0"/>
          <w:szCs w:val="24"/>
          <w:lang w:val="ru-MD"/>
        </w:rPr>
        <w:t>,</w:t>
      </w:r>
      <w:r w:rsidR="000B0FB5" w:rsidRPr="00787B73">
        <w:rPr>
          <w:rFonts w:asciiTheme="majorHAnsi" w:eastAsia="Times New Roman" w:hAnsiTheme="majorHAnsi" w:cstheme="majorHAnsi"/>
          <w:b w:val="0"/>
          <w:szCs w:val="24"/>
          <w:lang w:val="ru-MD"/>
        </w:rPr>
        <w:t xml:space="preserve"> </w:t>
      </w:r>
      <w:r w:rsidRPr="00787B73">
        <w:rPr>
          <w:rFonts w:asciiTheme="majorHAnsi" w:eastAsia="Times New Roman" w:hAnsiTheme="majorHAnsi" w:cstheme="majorHAnsi"/>
          <w:b w:val="0"/>
          <w:szCs w:val="24"/>
          <w:lang w:val="ru-MD"/>
        </w:rPr>
        <w:t>утвержденное Приказом МСХРРОС №</w:t>
      </w:r>
      <w:r w:rsidR="000B0FB5" w:rsidRPr="00787B73">
        <w:rPr>
          <w:rFonts w:asciiTheme="majorHAnsi" w:eastAsia="Times New Roman" w:hAnsiTheme="majorHAnsi" w:cstheme="majorHAnsi"/>
          <w:b w:val="0"/>
          <w:szCs w:val="24"/>
          <w:lang w:val="ru-MD"/>
        </w:rPr>
        <w:t xml:space="preserve">75 </w:t>
      </w:r>
      <w:r w:rsidRPr="00787B73">
        <w:rPr>
          <w:rFonts w:asciiTheme="majorHAnsi" w:eastAsia="Times New Roman" w:hAnsiTheme="majorHAnsi" w:cstheme="majorHAnsi"/>
          <w:b w:val="0"/>
          <w:szCs w:val="24"/>
          <w:lang w:val="ru-MD"/>
        </w:rPr>
        <w:t>от</w:t>
      </w:r>
      <w:r w:rsidR="000B0FB5" w:rsidRPr="00787B73">
        <w:rPr>
          <w:rFonts w:asciiTheme="majorHAnsi" w:eastAsia="Times New Roman" w:hAnsiTheme="majorHAnsi" w:cstheme="majorHAnsi"/>
          <w:b w:val="0"/>
          <w:szCs w:val="24"/>
          <w:lang w:val="ru-MD"/>
        </w:rPr>
        <w:t xml:space="preserve"> 14.05.2014;</w:t>
      </w:r>
    </w:p>
    <w:p w14:paraId="198F681D" w14:textId="67DEE0D6" w:rsidR="008E443F" w:rsidRPr="00787B73" w:rsidRDefault="001203B9" w:rsidP="00EB15BA">
      <w:pPr>
        <w:spacing w:line="276" w:lineRule="auto"/>
        <w:ind w:firstLine="567"/>
        <w:jc w:val="both"/>
        <w:rPr>
          <w:rFonts w:asciiTheme="majorHAnsi" w:hAnsiTheme="majorHAnsi" w:cstheme="majorHAnsi"/>
          <w:b w:val="0"/>
          <w:lang w:val="ru-MD"/>
        </w:rPr>
        <w:sectPr w:rsidR="008E443F" w:rsidRPr="00787B73" w:rsidSect="00EB15BA">
          <w:pgSz w:w="12240" w:h="15840"/>
          <w:pgMar w:top="993" w:right="1041" w:bottom="1276" w:left="1701" w:header="720" w:footer="518" w:gutter="0"/>
          <w:cols w:space="720"/>
          <w:docGrid w:linePitch="360"/>
        </w:sectPr>
      </w:pPr>
      <w:r w:rsidRPr="00787B73">
        <w:rPr>
          <w:rFonts w:asciiTheme="majorHAnsi" w:hAnsiTheme="majorHAnsi" w:cstheme="majorHAnsi"/>
          <w:b w:val="0"/>
          <w:i/>
          <w:color w:val="333333"/>
          <w:shd w:val="clear" w:color="auto" w:fill="FFFFFF"/>
          <w:lang w:val="ru-MD"/>
        </w:rPr>
        <w:t>Подразделение по внедрению Второго проекта строительства жилья для социально незащищенных слоев населения</w:t>
      </w:r>
      <w:r w:rsidRPr="00787B73">
        <w:rPr>
          <w:rFonts w:ascii="Georgia" w:hAnsi="Georgia"/>
          <w:color w:val="333333"/>
          <w:shd w:val="clear" w:color="auto" w:fill="FFFFFF"/>
          <w:lang w:val="ru-MD"/>
        </w:rPr>
        <w:t xml:space="preserve">  </w:t>
      </w:r>
      <w:r w:rsidRPr="00787B73">
        <w:rPr>
          <w:rFonts w:asciiTheme="majorHAnsi" w:hAnsiTheme="majorHAnsi" w:cstheme="majorHAnsi"/>
          <w:b w:val="0"/>
          <w:color w:val="333333"/>
          <w:shd w:val="clear" w:color="auto" w:fill="FFFFFF"/>
          <w:lang w:val="ru-MD"/>
        </w:rPr>
        <w:t>- публичное учреждение со статусом юридического лица, находящееся в подчинении МСХРРОС, ц</w:t>
      </w:r>
      <w:r w:rsidRPr="00787B73">
        <w:rPr>
          <w:rFonts w:asciiTheme="majorHAnsi" w:hAnsiTheme="majorHAnsi" w:cstheme="majorHAnsi"/>
          <w:b w:val="0"/>
          <w:lang w:val="ru-MD"/>
        </w:rPr>
        <w:t>ель которого состоит в обеспечении эффективного выполнения обязательств Республики Молдова, принятых на основании Рамочного соглашения между Правительством Республики Молдова и Банком развития Совета Европы о реализации Второго проекта строительства жилья для социально незащищенных слоев населения</w:t>
      </w:r>
      <w:r w:rsidR="008E443F" w:rsidRPr="00787B73">
        <w:rPr>
          <w:rFonts w:asciiTheme="majorHAnsi" w:hAnsiTheme="majorHAnsi" w:cstheme="majorHAnsi"/>
          <w:b w:val="0"/>
          <w:lang w:val="ru-MD"/>
        </w:rPr>
        <w:t>.</w:t>
      </w:r>
    </w:p>
    <w:p w14:paraId="37844DF9" w14:textId="5EBBA00E" w:rsidR="002D757D" w:rsidRPr="00787B73" w:rsidRDefault="00D226C1" w:rsidP="00EB15BA">
      <w:pPr>
        <w:pStyle w:val="ListParagraph"/>
        <w:spacing w:line="276" w:lineRule="auto"/>
        <w:ind w:left="0"/>
        <w:rPr>
          <w:rFonts w:asciiTheme="majorHAnsi" w:eastAsiaTheme="majorEastAsia" w:hAnsiTheme="majorHAnsi" w:cstheme="majorBidi"/>
          <w:b w:val="0"/>
          <w:color w:val="2E74B5" w:themeColor="accent1" w:themeShade="BF"/>
          <w:sz w:val="28"/>
          <w:szCs w:val="28"/>
          <w:lang w:val="ru-MD"/>
        </w:rPr>
      </w:pPr>
      <w:r w:rsidRPr="00787B73">
        <w:rPr>
          <w:rFonts w:asciiTheme="majorHAnsi" w:eastAsiaTheme="majorEastAsia" w:hAnsiTheme="majorHAnsi" w:cstheme="majorBidi"/>
          <w:b w:val="0"/>
          <w:color w:val="2E74B5" w:themeColor="accent1" w:themeShade="BF"/>
          <w:sz w:val="28"/>
          <w:szCs w:val="28"/>
          <w:lang w:val="ru-MD"/>
        </w:rPr>
        <w:lastRenderedPageBreak/>
        <w:t>Отчет аудита предназначен для</w:t>
      </w:r>
      <w:r w:rsidR="002D757D" w:rsidRPr="00787B73">
        <w:rPr>
          <w:rFonts w:asciiTheme="majorHAnsi" w:eastAsiaTheme="majorEastAsia" w:hAnsiTheme="majorHAnsi" w:cstheme="majorBidi"/>
          <w:b w:val="0"/>
          <w:color w:val="2E74B5" w:themeColor="accent1" w:themeShade="BF"/>
          <w:sz w:val="28"/>
          <w:szCs w:val="28"/>
          <w:lang w:val="ru-MD"/>
        </w:rPr>
        <w:t>:</w:t>
      </w:r>
    </w:p>
    <w:p w14:paraId="69B01342" w14:textId="760B3813" w:rsidR="002D757D" w:rsidRPr="00787B73" w:rsidRDefault="00D226C1" w:rsidP="001A5567">
      <w:pPr>
        <w:pStyle w:val="ListParagraph"/>
        <w:numPr>
          <w:ilvl w:val="0"/>
          <w:numId w:val="27"/>
        </w:numPr>
        <w:tabs>
          <w:tab w:val="left" w:pos="360"/>
        </w:tabs>
        <w:spacing w:line="276" w:lineRule="auto"/>
        <w:ind w:left="0" w:firstLine="270"/>
        <w:jc w:val="both"/>
        <w:rPr>
          <w:rFonts w:asciiTheme="majorHAnsi" w:hAnsiTheme="majorHAnsi" w:cstheme="majorHAnsi"/>
          <w:szCs w:val="24"/>
          <w:lang w:val="ru-MD"/>
        </w:rPr>
      </w:pPr>
      <w:r w:rsidRPr="00787B73">
        <w:rPr>
          <w:rFonts w:asciiTheme="majorHAnsi" w:hAnsiTheme="majorHAnsi" w:cstheme="majorHAnsi"/>
          <w:bCs/>
          <w:szCs w:val="24"/>
          <w:lang w:val="ru-MD"/>
        </w:rPr>
        <w:t>Парламента и Правительства Республики Молдова</w:t>
      </w:r>
      <w:r w:rsidR="002D757D" w:rsidRPr="00787B73">
        <w:rPr>
          <w:rFonts w:asciiTheme="majorHAnsi" w:eastAsia="Times New Roman" w:hAnsiTheme="majorHAnsi" w:cstheme="majorHAnsi"/>
          <w:szCs w:val="24"/>
          <w:lang w:val="ru-MD"/>
        </w:rPr>
        <w:t xml:space="preserve"> – </w:t>
      </w:r>
      <w:r w:rsidRPr="00787B73">
        <w:rPr>
          <w:rFonts w:asciiTheme="majorHAnsi" w:hAnsiTheme="majorHAnsi" w:cstheme="majorHAnsi"/>
          <w:b w:val="0"/>
          <w:bCs/>
          <w:szCs w:val="24"/>
          <w:lang w:val="ru-MD"/>
        </w:rPr>
        <w:t>для информирования, принятия к сведению, а также для возможного использования информации при принятии решений/инициатив, связанных с продвижением государственной политики в области реализации проектов по строительству и распределению жилья для социально уязвимых слоев населения</w:t>
      </w:r>
      <w:r w:rsidR="002D757D" w:rsidRPr="00787B73">
        <w:rPr>
          <w:rFonts w:asciiTheme="majorHAnsi" w:hAnsiTheme="majorHAnsi" w:cstheme="majorHAnsi"/>
          <w:b w:val="0"/>
          <w:szCs w:val="24"/>
          <w:lang w:val="ru-MD"/>
        </w:rPr>
        <w:t>;</w:t>
      </w:r>
    </w:p>
    <w:p w14:paraId="22DFC7F6" w14:textId="6335B370" w:rsidR="002D757D" w:rsidRPr="00787B73" w:rsidRDefault="00D226C1" w:rsidP="001A5567">
      <w:pPr>
        <w:pStyle w:val="ListParagraph"/>
        <w:numPr>
          <w:ilvl w:val="0"/>
          <w:numId w:val="27"/>
        </w:numPr>
        <w:tabs>
          <w:tab w:val="left" w:pos="360"/>
        </w:tabs>
        <w:spacing w:line="276" w:lineRule="auto"/>
        <w:ind w:left="0" w:firstLine="0"/>
        <w:jc w:val="both"/>
        <w:rPr>
          <w:rFonts w:asciiTheme="majorHAnsi" w:hAnsiTheme="majorHAnsi" w:cstheme="majorHAnsi"/>
          <w:szCs w:val="24"/>
          <w:lang w:val="ru-MD"/>
        </w:rPr>
      </w:pPr>
      <w:r w:rsidRPr="00787B73">
        <w:rPr>
          <w:rFonts w:asciiTheme="majorHAnsi" w:eastAsia="Times New Roman" w:hAnsiTheme="majorHAnsi" w:cstheme="majorHAnsi"/>
          <w:szCs w:val="24"/>
          <w:lang w:val="ru-MD"/>
        </w:rPr>
        <w:t>Министерства сельского хозяйства, регионального развития и окружающей среды</w:t>
      </w:r>
      <w:r w:rsidR="002D757D" w:rsidRPr="00787B73">
        <w:rPr>
          <w:rFonts w:asciiTheme="majorHAnsi" w:eastAsia="Times New Roman" w:hAnsiTheme="majorHAnsi" w:cstheme="majorHAnsi"/>
          <w:szCs w:val="24"/>
          <w:lang w:val="ru-MD"/>
        </w:rPr>
        <w:t xml:space="preserve"> </w:t>
      </w:r>
      <w:r w:rsidR="00FC3176" w:rsidRPr="00787B73">
        <w:rPr>
          <w:rFonts w:asciiTheme="majorHAnsi" w:eastAsia="Times New Roman" w:hAnsiTheme="majorHAnsi" w:cstheme="majorHAnsi"/>
          <w:szCs w:val="24"/>
          <w:lang w:val="ru-MD"/>
        </w:rPr>
        <w:t>–</w:t>
      </w:r>
      <w:r w:rsidR="002D757D" w:rsidRPr="00787B73">
        <w:rPr>
          <w:rFonts w:asciiTheme="majorHAnsi" w:eastAsia="Times New Roman" w:hAnsiTheme="majorHAnsi" w:cstheme="majorHAnsi"/>
          <w:szCs w:val="24"/>
          <w:lang w:val="ru-MD"/>
        </w:rPr>
        <w:t xml:space="preserve"> </w:t>
      </w:r>
      <w:r w:rsidRPr="00787B73">
        <w:rPr>
          <w:rFonts w:asciiTheme="majorHAnsi" w:hAnsiTheme="majorHAnsi" w:cstheme="majorHAnsi"/>
          <w:b w:val="0"/>
          <w:bCs/>
          <w:szCs w:val="24"/>
          <w:lang w:val="ru-MD"/>
        </w:rPr>
        <w:t>для информирования</w:t>
      </w:r>
      <w:r w:rsidRPr="00787B73">
        <w:rPr>
          <w:rFonts w:asciiTheme="majorHAnsi" w:eastAsia="Times New Roman" w:hAnsiTheme="majorHAnsi" w:cstheme="majorHAnsi"/>
          <w:b w:val="0"/>
          <w:szCs w:val="24"/>
          <w:lang w:val="ru-MD"/>
        </w:rPr>
        <w:t xml:space="preserve"> и </w:t>
      </w:r>
      <w:r w:rsidRPr="00787B73">
        <w:rPr>
          <w:rFonts w:asciiTheme="majorHAnsi" w:hAnsiTheme="majorHAnsi" w:cstheme="majorHAnsi"/>
          <w:b w:val="0"/>
          <w:bCs/>
          <w:szCs w:val="24"/>
          <w:lang w:val="ru-MD"/>
        </w:rPr>
        <w:t>использования информации</w:t>
      </w:r>
      <w:r w:rsidRPr="00787B73">
        <w:rPr>
          <w:rFonts w:asciiTheme="majorHAnsi" w:eastAsia="Times New Roman" w:hAnsiTheme="majorHAnsi" w:cstheme="majorHAnsi"/>
          <w:b w:val="0"/>
          <w:szCs w:val="24"/>
          <w:lang w:val="ru-MD"/>
        </w:rPr>
        <w:t xml:space="preserve"> для приведения в соответствие законодательной базы </w:t>
      </w:r>
      <w:r w:rsidRPr="00787B73">
        <w:rPr>
          <w:rFonts w:asciiTheme="majorHAnsi" w:hAnsiTheme="majorHAnsi" w:cstheme="majorHAnsi"/>
          <w:b w:val="0"/>
          <w:bCs/>
          <w:szCs w:val="24"/>
          <w:lang w:val="ru-MD"/>
        </w:rPr>
        <w:t>в области реализации проектов по строительству и распределению жилья для социально уязвимых слоев населения</w:t>
      </w:r>
      <w:r w:rsidR="002D757D" w:rsidRPr="00787B73">
        <w:rPr>
          <w:rFonts w:asciiTheme="majorHAnsi" w:hAnsiTheme="majorHAnsi" w:cstheme="majorHAnsi"/>
          <w:b w:val="0"/>
          <w:szCs w:val="24"/>
          <w:lang w:val="ru-MD"/>
        </w:rPr>
        <w:t>;</w:t>
      </w:r>
    </w:p>
    <w:p w14:paraId="7E06DAF1" w14:textId="1C5CEB32" w:rsidR="002D757D" w:rsidRPr="00787B73" w:rsidRDefault="00D226C1" w:rsidP="001A5567">
      <w:pPr>
        <w:pStyle w:val="ListParagraph"/>
        <w:numPr>
          <w:ilvl w:val="0"/>
          <w:numId w:val="27"/>
        </w:numPr>
        <w:tabs>
          <w:tab w:val="left" w:pos="360"/>
        </w:tabs>
        <w:spacing w:line="276" w:lineRule="auto"/>
        <w:ind w:left="0" w:firstLine="0"/>
        <w:jc w:val="both"/>
        <w:rPr>
          <w:rFonts w:asciiTheme="majorHAnsi" w:hAnsiTheme="majorHAnsi" w:cstheme="majorHAnsi"/>
          <w:szCs w:val="24"/>
          <w:lang w:val="ru-MD"/>
        </w:rPr>
      </w:pPr>
      <w:r w:rsidRPr="00787B73">
        <w:rPr>
          <w:rFonts w:asciiTheme="majorHAnsi" w:eastAsia="Times New Roman" w:hAnsiTheme="majorHAnsi" w:cstheme="majorHAnsi"/>
          <w:bCs/>
          <w:szCs w:val="24"/>
          <w:lang w:val="ru-MD"/>
        </w:rPr>
        <w:t>гражданского общества, других заинтересованных сторон</w:t>
      </w:r>
      <w:r w:rsidR="002D757D" w:rsidRPr="00787B73">
        <w:rPr>
          <w:rFonts w:asciiTheme="majorHAnsi" w:eastAsia="Times New Roman" w:hAnsiTheme="majorHAnsi" w:cstheme="majorHAnsi"/>
          <w:szCs w:val="24"/>
          <w:lang w:val="ru-MD"/>
        </w:rPr>
        <w:t>.</w:t>
      </w:r>
    </w:p>
    <w:p w14:paraId="6C60AAED" w14:textId="77777777" w:rsidR="009B65DD" w:rsidRPr="00787B73" w:rsidRDefault="009B65DD" w:rsidP="00EB15BA">
      <w:pPr>
        <w:rPr>
          <w:lang w:val="ru-MD"/>
        </w:rPr>
      </w:pPr>
    </w:p>
    <w:p w14:paraId="538A4420" w14:textId="3A931E7F" w:rsidR="003D2F99" w:rsidRPr="00787B73" w:rsidRDefault="00853C6F" w:rsidP="005D0A6C">
      <w:pPr>
        <w:pStyle w:val="Heading1"/>
        <w:numPr>
          <w:ilvl w:val="0"/>
          <w:numId w:val="1"/>
        </w:numPr>
        <w:tabs>
          <w:tab w:val="left" w:pos="0"/>
          <w:tab w:val="left" w:pos="284"/>
          <w:tab w:val="left" w:pos="567"/>
        </w:tabs>
        <w:spacing w:before="0"/>
        <w:ind w:left="0" w:firstLine="0"/>
        <w:rPr>
          <w:rFonts w:cstheme="majorHAnsi"/>
          <w:color w:val="auto"/>
          <w:sz w:val="28"/>
          <w:lang w:val="ru-MD"/>
        </w:rPr>
      </w:pPr>
      <w:bookmarkStart w:id="5" w:name="_Toc66444072"/>
      <w:bookmarkStart w:id="6" w:name="_Toc91077727"/>
      <w:r w:rsidRPr="00787B73">
        <w:rPr>
          <w:rFonts w:cstheme="majorHAnsi"/>
          <w:color w:val="auto"/>
          <w:sz w:val="28"/>
          <w:lang w:val="ru-MD"/>
        </w:rPr>
        <w:t>СИНТЕЗ</w:t>
      </w:r>
      <w:bookmarkEnd w:id="5"/>
      <w:bookmarkEnd w:id="6"/>
    </w:p>
    <w:p w14:paraId="79CB593D" w14:textId="1C678AFD" w:rsidR="00FD563F" w:rsidRPr="00787B73" w:rsidRDefault="00853C6F" w:rsidP="00EB15BA">
      <w:pPr>
        <w:spacing w:line="276" w:lineRule="auto"/>
        <w:ind w:firstLine="567"/>
        <w:jc w:val="both"/>
        <w:rPr>
          <w:b w:val="0"/>
          <w:lang w:val="ru-MD"/>
        </w:rPr>
      </w:pPr>
      <w:r w:rsidRPr="00787B73">
        <w:rPr>
          <w:b w:val="0"/>
          <w:lang w:val="ru-MD"/>
        </w:rPr>
        <w:t xml:space="preserve">Отчет аудита предоставляет </w:t>
      </w:r>
      <w:r w:rsidR="008D36DE" w:rsidRPr="00787B73">
        <w:rPr>
          <w:b w:val="0"/>
          <w:lang w:val="ru-MD"/>
        </w:rPr>
        <w:t xml:space="preserve">его </w:t>
      </w:r>
      <w:r w:rsidRPr="00787B73">
        <w:rPr>
          <w:b w:val="0"/>
          <w:lang w:val="ru-MD"/>
        </w:rPr>
        <w:t xml:space="preserve">получателям </w:t>
      </w:r>
      <w:r w:rsidR="008D36DE" w:rsidRPr="00787B73">
        <w:rPr>
          <w:b w:val="0"/>
          <w:lang w:val="ru-MD"/>
        </w:rPr>
        <w:t>важн</w:t>
      </w:r>
      <w:r w:rsidRPr="00787B73">
        <w:rPr>
          <w:b w:val="0"/>
          <w:lang w:val="ru-MD"/>
        </w:rPr>
        <w:t xml:space="preserve">ую информацию </w:t>
      </w:r>
      <w:r w:rsidR="008D36DE" w:rsidRPr="00787B73">
        <w:rPr>
          <w:b w:val="0"/>
          <w:lang w:val="ru-MD"/>
        </w:rPr>
        <w:t>о</w:t>
      </w:r>
      <w:r w:rsidRPr="00787B73">
        <w:rPr>
          <w:b w:val="0"/>
          <w:lang w:val="ru-MD"/>
        </w:rPr>
        <w:t xml:space="preserve"> соответствии организаци</w:t>
      </w:r>
      <w:r w:rsidR="008D36DE" w:rsidRPr="00787B73">
        <w:rPr>
          <w:b w:val="0"/>
          <w:lang w:val="ru-MD"/>
        </w:rPr>
        <w:t>и</w:t>
      </w:r>
      <w:r w:rsidRPr="00787B73">
        <w:rPr>
          <w:b w:val="0"/>
          <w:lang w:val="ru-MD"/>
        </w:rPr>
        <w:t>, реализаци</w:t>
      </w:r>
      <w:r w:rsidR="008D36DE" w:rsidRPr="00787B73">
        <w:rPr>
          <w:b w:val="0"/>
          <w:lang w:val="ru-MD"/>
        </w:rPr>
        <w:t>и</w:t>
      </w:r>
      <w:r w:rsidRPr="00787B73">
        <w:rPr>
          <w:b w:val="0"/>
          <w:lang w:val="ru-MD"/>
        </w:rPr>
        <w:t xml:space="preserve"> и мониторинг</w:t>
      </w:r>
      <w:r w:rsidR="008D36DE" w:rsidRPr="00787B73">
        <w:rPr>
          <w:b w:val="0"/>
          <w:lang w:val="ru-MD"/>
        </w:rPr>
        <w:t>а</w:t>
      </w:r>
      <w:r w:rsidRPr="00787B73">
        <w:rPr>
          <w:b w:val="0"/>
          <w:lang w:val="ru-MD"/>
        </w:rPr>
        <w:t xml:space="preserve"> </w:t>
      </w:r>
      <w:r w:rsidR="008D36DE" w:rsidRPr="00787B73">
        <w:rPr>
          <w:b w:val="0"/>
          <w:lang w:val="ru-MD"/>
        </w:rPr>
        <w:t>П</w:t>
      </w:r>
      <w:r w:rsidRPr="00787B73">
        <w:rPr>
          <w:b w:val="0"/>
          <w:lang w:val="ru-MD"/>
        </w:rPr>
        <w:t xml:space="preserve">роекта строительства жилья для социально уязвимых слоев населения II </w:t>
      </w:r>
      <w:r w:rsidR="008D36DE" w:rsidRPr="00787B73">
        <w:rPr>
          <w:b w:val="0"/>
          <w:lang w:val="ru-MD"/>
        </w:rPr>
        <w:t>за</w:t>
      </w:r>
      <w:r w:rsidRPr="00787B73">
        <w:rPr>
          <w:b w:val="0"/>
          <w:lang w:val="ru-MD"/>
        </w:rPr>
        <w:t xml:space="preserve"> 2013-2021 г</w:t>
      </w:r>
      <w:r w:rsidR="008D36DE" w:rsidRPr="00787B73">
        <w:rPr>
          <w:b w:val="0"/>
          <w:lang w:val="ru-MD"/>
        </w:rPr>
        <w:t>оды</w:t>
      </w:r>
      <w:r w:rsidRPr="00787B73">
        <w:rPr>
          <w:b w:val="0"/>
          <w:lang w:val="ru-MD"/>
        </w:rPr>
        <w:t xml:space="preserve">, а также функциональности </w:t>
      </w:r>
      <w:r w:rsidR="008D36DE" w:rsidRPr="00787B73">
        <w:rPr>
          <w:b w:val="0"/>
          <w:lang w:val="ru-MD"/>
        </w:rPr>
        <w:t>совокупности</w:t>
      </w:r>
      <w:r w:rsidRPr="00787B73">
        <w:rPr>
          <w:b w:val="0"/>
          <w:lang w:val="ru-MD"/>
        </w:rPr>
        <w:t xml:space="preserve"> правил и процедур, относящихся к данной области</w:t>
      </w:r>
      <w:r w:rsidR="00FD563F" w:rsidRPr="00787B73">
        <w:rPr>
          <w:b w:val="0"/>
          <w:lang w:val="ru-MD"/>
        </w:rPr>
        <w:t>.</w:t>
      </w:r>
    </w:p>
    <w:p w14:paraId="092B8129" w14:textId="70779C7B" w:rsidR="00FD563F" w:rsidRPr="00787B73" w:rsidRDefault="00853C6F" w:rsidP="00EB15BA">
      <w:pPr>
        <w:spacing w:line="276" w:lineRule="auto"/>
        <w:ind w:firstLine="567"/>
        <w:jc w:val="both"/>
        <w:rPr>
          <w:b w:val="0"/>
          <w:lang w:val="ru-MD"/>
        </w:rPr>
      </w:pPr>
      <w:r w:rsidRPr="00787B73">
        <w:rPr>
          <w:b w:val="0"/>
          <w:lang w:val="ru-MD"/>
        </w:rPr>
        <w:t>Обобщ</w:t>
      </w:r>
      <w:r w:rsidR="00C57086" w:rsidRPr="00787B73">
        <w:rPr>
          <w:b w:val="0"/>
          <w:lang w:val="ru-MD"/>
        </w:rPr>
        <w:t>ив констатации</w:t>
      </w:r>
      <w:r w:rsidRPr="00787B73">
        <w:rPr>
          <w:b w:val="0"/>
          <w:lang w:val="ru-MD"/>
        </w:rPr>
        <w:t xml:space="preserve"> и выводы, сформулированные в процессе аудита, аудиторская миссия представляет с</w:t>
      </w:r>
      <w:r w:rsidR="00C57086" w:rsidRPr="00787B73">
        <w:rPr>
          <w:b w:val="0"/>
          <w:lang w:val="ru-MD"/>
        </w:rPr>
        <w:t>интез</w:t>
      </w:r>
      <w:r w:rsidRPr="00787B73">
        <w:rPr>
          <w:b w:val="0"/>
          <w:lang w:val="ru-MD"/>
        </w:rPr>
        <w:t xml:space="preserve"> выявленных несоответствий</w:t>
      </w:r>
      <w:r w:rsidR="003C5BCE" w:rsidRPr="00787B73">
        <w:rPr>
          <w:b w:val="0"/>
          <w:lang w:val="ru-MD"/>
        </w:rPr>
        <w:t>:</w:t>
      </w:r>
    </w:p>
    <w:p w14:paraId="06B30A1F" w14:textId="739E75B4" w:rsidR="00CB1C64" w:rsidRPr="00787B73" w:rsidRDefault="005318DD" w:rsidP="001A5567">
      <w:pPr>
        <w:pStyle w:val="ListParagraph"/>
        <w:numPr>
          <w:ilvl w:val="0"/>
          <w:numId w:val="16"/>
        </w:numPr>
        <w:tabs>
          <w:tab w:val="left" w:pos="540"/>
        </w:tabs>
        <w:spacing w:line="276" w:lineRule="auto"/>
        <w:ind w:left="0" w:firstLine="0"/>
        <w:jc w:val="both"/>
        <w:rPr>
          <w:b w:val="0"/>
          <w:lang w:val="ru-MD"/>
        </w:rPr>
      </w:pPr>
      <w:r w:rsidRPr="00787B73">
        <w:rPr>
          <w:b w:val="0"/>
          <w:lang w:val="ru-MD"/>
        </w:rPr>
        <w:t>и</w:t>
      </w:r>
      <w:r w:rsidR="00C57086" w:rsidRPr="00787B73">
        <w:rPr>
          <w:b w:val="0"/>
          <w:lang w:val="ru-MD"/>
        </w:rPr>
        <w:t xml:space="preserve">нициирование и развитие Проекта осуществлялись без наличия у районных советов соответствующей информации о потенциальных бенефициарах социального жилья </w:t>
      </w:r>
      <w:r w:rsidR="00EC238F" w:rsidRPr="00787B73">
        <w:rPr>
          <w:rFonts w:asciiTheme="majorHAnsi" w:eastAsiaTheme="minorHAnsi" w:hAnsiTheme="majorHAnsi" w:cstheme="majorHAnsi"/>
          <w:b w:val="0"/>
          <w:i/>
          <w:szCs w:val="24"/>
          <w:lang w:val="ru-MD"/>
        </w:rPr>
        <w:t>(</w:t>
      </w:r>
      <w:r w:rsidRPr="00787B73">
        <w:rPr>
          <w:rFonts w:asciiTheme="majorHAnsi" w:eastAsiaTheme="minorHAnsi" w:hAnsiTheme="majorHAnsi" w:cstheme="majorHAnsi"/>
          <w:b w:val="0"/>
          <w:i/>
          <w:szCs w:val="24"/>
          <w:lang w:val="ru-MD"/>
        </w:rPr>
        <w:t>п</w:t>
      </w:r>
      <w:r w:rsidR="00EC238F" w:rsidRPr="00787B73">
        <w:rPr>
          <w:rFonts w:asciiTheme="majorHAnsi" w:eastAsiaTheme="minorHAnsi" w:hAnsiTheme="majorHAnsi" w:cstheme="majorHAnsi"/>
          <w:b w:val="0"/>
          <w:i/>
          <w:szCs w:val="24"/>
          <w:lang w:val="ru-MD"/>
        </w:rPr>
        <w:t>.4.1.);</w:t>
      </w:r>
    </w:p>
    <w:p w14:paraId="6506A915" w14:textId="2AA484CC" w:rsidR="00FD563F" w:rsidRPr="00787B73" w:rsidRDefault="005318DD" w:rsidP="001A5567">
      <w:pPr>
        <w:pStyle w:val="ListParagraph"/>
        <w:numPr>
          <w:ilvl w:val="0"/>
          <w:numId w:val="16"/>
        </w:numPr>
        <w:tabs>
          <w:tab w:val="left" w:pos="540"/>
        </w:tabs>
        <w:spacing w:line="276" w:lineRule="auto"/>
        <w:ind w:left="0" w:firstLine="0"/>
        <w:jc w:val="both"/>
        <w:rPr>
          <w:b w:val="0"/>
          <w:lang w:val="ru-MD"/>
        </w:rPr>
      </w:pPr>
      <w:r w:rsidRPr="00787B73">
        <w:rPr>
          <w:b w:val="0"/>
          <w:lang w:val="ru-MD"/>
        </w:rPr>
        <w:t>н</w:t>
      </w:r>
      <w:r w:rsidR="00C57086" w:rsidRPr="00787B73">
        <w:rPr>
          <w:b w:val="0"/>
          <w:lang w:val="ru-MD"/>
        </w:rPr>
        <w:t>е</w:t>
      </w:r>
      <w:r w:rsidRPr="00787B73">
        <w:rPr>
          <w:b w:val="0"/>
          <w:lang w:val="ru-MD"/>
        </w:rPr>
        <w:t>точ</w:t>
      </w:r>
      <w:r w:rsidR="00C57086" w:rsidRPr="00787B73">
        <w:rPr>
          <w:b w:val="0"/>
          <w:lang w:val="ru-MD"/>
        </w:rPr>
        <w:t>ность нормативной базы, ее несоответствие действующе</w:t>
      </w:r>
      <w:r w:rsidRPr="00787B73">
        <w:rPr>
          <w:b w:val="0"/>
          <w:lang w:val="ru-MD"/>
        </w:rPr>
        <w:t>му законодательству</w:t>
      </w:r>
      <w:r w:rsidR="00C57086" w:rsidRPr="00787B73">
        <w:rPr>
          <w:b w:val="0"/>
          <w:lang w:val="ru-MD"/>
        </w:rPr>
        <w:t xml:space="preserve">, а также отсутствие </w:t>
      </w:r>
      <w:r w:rsidRPr="00787B73">
        <w:rPr>
          <w:b w:val="0"/>
          <w:lang w:val="ru-MD"/>
        </w:rPr>
        <w:t xml:space="preserve">ряда </w:t>
      </w:r>
      <w:r w:rsidR="00C57086" w:rsidRPr="00787B73">
        <w:rPr>
          <w:b w:val="0"/>
          <w:lang w:val="ru-MD"/>
        </w:rPr>
        <w:t xml:space="preserve">механизмов, связанных с процессом реализации Проекта, особенно </w:t>
      </w:r>
      <w:r w:rsidRPr="00787B73">
        <w:rPr>
          <w:b w:val="0"/>
          <w:lang w:val="ru-MD"/>
        </w:rPr>
        <w:t>в части</w:t>
      </w:r>
      <w:r w:rsidR="00C57086" w:rsidRPr="00787B73">
        <w:rPr>
          <w:b w:val="0"/>
          <w:lang w:val="ru-MD"/>
        </w:rPr>
        <w:t xml:space="preserve"> проверк</w:t>
      </w:r>
      <w:r w:rsidRPr="00787B73">
        <w:rPr>
          <w:b w:val="0"/>
          <w:lang w:val="ru-MD"/>
        </w:rPr>
        <w:t>и</w:t>
      </w:r>
      <w:r w:rsidR="00C57086" w:rsidRPr="00787B73">
        <w:rPr>
          <w:b w:val="0"/>
          <w:lang w:val="ru-MD"/>
        </w:rPr>
        <w:t xml:space="preserve"> информации, предоставленной потенциальными бенефициарами, обусловили распределение социального жилья некоторым бенефициарам, не соответствую</w:t>
      </w:r>
      <w:r w:rsidRPr="00787B73">
        <w:rPr>
          <w:b w:val="0"/>
          <w:lang w:val="ru-MD"/>
        </w:rPr>
        <w:t>щим</w:t>
      </w:r>
      <w:r w:rsidR="00C57086" w:rsidRPr="00787B73">
        <w:rPr>
          <w:b w:val="0"/>
          <w:lang w:val="ru-MD"/>
        </w:rPr>
        <w:t xml:space="preserve"> критериям, установленным действующим законодательством, в 57 случаях из 139 проверенных </w:t>
      </w:r>
      <w:r w:rsidR="0030387F" w:rsidRPr="00787B73">
        <w:rPr>
          <w:rFonts w:asciiTheme="majorHAnsi" w:eastAsiaTheme="minorHAnsi" w:hAnsiTheme="majorHAnsi" w:cstheme="majorHAnsi"/>
          <w:b w:val="0"/>
          <w:i/>
          <w:szCs w:val="24"/>
          <w:lang w:val="ru-MD"/>
        </w:rPr>
        <w:t>(</w:t>
      </w:r>
      <w:r w:rsidRPr="00787B73">
        <w:rPr>
          <w:rFonts w:asciiTheme="majorHAnsi" w:eastAsiaTheme="minorHAnsi" w:hAnsiTheme="majorHAnsi" w:cstheme="majorHAnsi"/>
          <w:b w:val="0"/>
          <w:i/>
          <w:szCs w:val="24"/>
          <w:lang w:val="ru-MD"/>
        </w:rPr>
        <w:t>п</w:t>
      </w:r>
      <w:r w:rsidR="0030387F" w:rsidRPr="00787B73">
        <w:rPr>
          <w:rFonts w:asciiTheme="majorHAnsi" w:eastAsiaTheme="minorHAnsi" w:hAnsiTheme="majorHAnsi" w:cstheme="majorHAnsi"/>
          <w:b w:val="0"/>
          <w:i/>
          <w:szCs w:val="24"/>
          <w:lang w:val="ru-MD"/>
        </w:rPr>
        <w:t>.4.1.</w:t>
      </w:r>
      <w:r w:rsidR="00FD563F" w:rsidRPr="00787B73">
        <w:rPr>
          <w:rFonts w:asciiTheme="majorHAnsi" w:eastAsiaTheme="minorHAnsi" w:hAnsiTheme="majorHAnsi" w:cstheme="majorHAnsi"/>
          <w:b w:val="0"/>
          <w:i/>
          <w:szCs w:val="24"/>
          <w:lang w:val="ru-MD"/>
        </w:rPr>
        <w:t>);</w:t>
      </w:r>
    </w:p>
    <w:p w14:paraId="4B916465" w14:textId="54A06789" w:rsidR="00FD563F" w:rsidRPr="00787B73" w:rsidRDefault="005318DD" w:rsidP="001A5567">
      <w:pPr>
        <w:pStyle w:val="ListParagraph"/>
        <w:numPr>
          <w:ilvl w:val="0"/>
          <w:numId w:val="16"/>
        </w:numPr>
        <w:tabs>
          <w:tab w:val="left" w:pos="540"/>
        </w:tabs>
        <w:spacing w:line="276" w:lineRule="auto"/>
        <w:ind w:left="0" w:firstLine="0"/>
        <w:jc w:val="both"/>
        <w:rPr>
          <w:b w:val="0"/>
          <w:lang w:val="ru-MD"/>
        </w:rPr>
      </w:pPr>
      <w:r w:rsidRPr="00787B73">
        <w:rPr>
          <w:b w:val="0"/>
          <w:lang w:val="ru-MD"/>
        </w:rPr>
        <w:t>н</w:t>
      </w:r>
      <w:r w:rsidR="00C57086" w:rsidRPr="00787B73">
        <w:rPr>
          <w:b w:val="0"/>
          <w:lang w:val="ru-MD"/>
        </w:rPr>
        <w:t>екачественное выполнение договорных обязательств ответственными техническими работниками, контрактованными ПВП, повлекло за собой п</w:t>
      </w:r>
      <w:r w:rsidRPr="00787B73">
        <w:rPr>
          <w:b w:val="0"/>
          <w:lang w:val="ru-MD"/>
        </w:rPr>
        <w:t>рием</w:t>
      </w:r>
      <w:r w:rsidR="00C57086" w:rsidRPr="00787B73">
        <w:rPr>
          <w:b w:val="0"/>
          <w:lang w:val="ru-MD"/>
        </w:rPr>
        <w:t xml:space="preserve"> и оплату подрядчикам </w:t>
      </w:r>
      <w:r w:rsidRPr="00787B73">
        <w:rPr>
          <w:b w:val="0"/>
          <w:lang w:val="ru-MD"/>
        </w:rPr>
        <w:t>некотор</w:t>
      </w:r>
      <w:r w:rsidR="00C57086" w:rsidRPr="00787B73">
        <w:rPr>
          <w:b w:val="0"/>
          <w:lang w:val="ru-MD"/>
        </w:rPr>
        <w:t xml:space="preserve">ых строительных работ, которые не были выполнены или фактически не обнаружены аудиторской группой в 4 из 6 проверенных случаев, на общую сумму 244,5 тыс. леев, а также выполнение некачественных работ </w:t>
      </w:r>
      <w:r w:rsidR="0030387F" w:rsidRPr="00787B73">
        <w:rPr>
          <w:b w:val="0"/>
          <w:i/>
          <w:lang w:val="ru-MD"/>
        </w:rPr>
        <w:t>(</w:t>
      </w:r>
      <w:r w:rsidRPr="00787B73">
        <w:rPr>
          <w:b w:val="0"/>
          <w:i/>
          <w:lang w:val="ru-MD"/>
        </w:rPr>
        <w:t>п</w:t>
      </w:r>
      <w:r w:rsidR="0030387F" w:rsidRPr="00787B73">
        <w:rPr>
          <w:b w:val="0"/>
          <w:i/>
          <w:lang w:val="ru-MD"/>
        </w:rPr>
        <w:t>.4.1.</w:t>
      </w:r>
      <w:r w:rsidR="00FD563F" w:rsidRPr="00787B73">
        <w:rPr>
          <w:b w:val="0"/>
          <w:i/>
          <w:lang w:val="ru-MD"/>
        </w:rPr>
        <w:t>);</w:t>
      </w:r>
    </w:p>
    <w:p w14:paraId="23C54166" w14:textId="34F53EEB" w:rsidR="00FD563F" w:rsidRPr="00787B73" w:rsidRDefault="005318DD" w:rsidP="001A5567">
      <w:pPr>
        <w:pStyle w:val="ListParagraph"/>
        <w:numPr>
          <w:ilvl w:val="0"/>
          <w:numId w:val="16"/>
        </w:numPr>
        <w:tabs>
          <w:tab w:val="left" w:pos="540"/>
        </w:tabs>
        <w:spacing w:line="276" w:lineRule="auto"/>
        <w:ind w:left="0" w:firstLine="0"/>
        <w:jc w:val="both"/>
        <w:rPr>
          <w:b w:val="0"/>
          <w:lang w:val="ru-MD"/>
        </w:rPr>
      </w:pPr>
      <w:r w:rsidRPr="00787B73">
        <w:rPr>
          <w:b w:val="0"/>
          <w:lang w:val="ru-MD"/>
        </w:rPr>
        <w:t>к</w:t>
      </w:r>
      <w:r w:rsidR="00C57086" w:rsidRPr="00787B73">
        <w:rPr>
          <w:b w:val="0"/>
          <w:lang w:val="ru-MD"/>
        </w:rPr>
        <w:t xml:space="preserve">омиссии в рамках МПО II уровня, которые участвовали в Проекте, при оценке заявок на социальное жилье не соблюдали законодательные положения, предоставив жилье в 24 из 139 проверенных случаев лицам, владеющим недвижимостью </w:t>
      </w:r>
      <w:r w:rsidR="00FD563F" w:rsidRPr="00787B73">
        <w:rPr>
          <w:b w:val="0"/>
          <w:i/>
          <w:lang w:val="ru-MD"/>
        </w:rPr>
        <w:t>(</w:t>
      </w:r>
      <w:r w:rsidRPr="00787B73">
        <w:rPr>
          <w:b w:val="0"/>
          <w:i/>
          <w:lang w:val="ru-MD"/>
        </w:rPr>
        <w:t>п</w:t>
      </w:r>
      <w:r w:rsidR="00FD563F" w:rsidRPr="00787B73">
        <w:rPr>
          <w:b w:val="0"/>
          <w:i/>
          <w:lang w:val="ru-MD"/>
        </w:rPr>
        <w:t>. 4.2.);</w:t>
      </w:r>
    </w:p>
    <w:p w14:paraId="616A9D33" w14:textId="6836E0AE" w:rsidR="00FD563F" w:rsidRPr="00787B73" w:rsidRDefault="005318DD" w:rsidP="001A5567">
      <w:pPr>
        <w:pStyle w:val="ListParagraph"/>
        <w:numPr>
          <w:ilvl w:val="0"/>
          <w:numId w:val="16"/>
        </w:numPr>
        <w:tabs>
          <w:tab w:val="left" w:pos="540"/>
        </w:tabs>
        <w:spacing w:line="276" w:lineRule="auto"/>
        <w:ind w:left="0" w:firstLine="0"/>
        <w:jc w:val="both"/>
        <w:rPr>
          <w:b w:val="0"/>
          <w:lang w:val="ru-MD"/>
        </w:rPr>
      </w:pPr>
      <w:r w:rsidRPr="00787B73">
        <w:rPr>
          <w:b w:val="0"/>
          <w:lang w:val="ru-MD"/>
        </w:rPr>
        <w:t>в</w:t>
      </w:r>
      <w:r w:rsidR="00C57086" w:rsidRPr="00787B73">
        <w:rPr>
          <w:b w:val="0"/>
          <w:lang w:val="ru-MD"/>
        </w:rPr>
        <w:t xml:space="preserve"> нарушение законодательных положений, в 16 из 139 проверенных</w:t>
      </w:r>
      <w:r w:rsidRPr="00787B73">
        <w:rPr>
          <w:b w:val="0"/>
          <w:lang w:val="ru-MD"/>
        </w:rPr>
        <w:t xml:space="preserve"> случаев</w:t>
      </w:r>
      <w:r w:rsidR="00C57086" w:rsidRPr="00787B73">
        <w:rPr>
          <w:b w:val="0"/>
          <w:lang w:val="ru-MD"/>
        </w:rPr>
        <w:t xml:space="preserve"> комиссии районов Бричень (4 случая), Сынджерей (2 случая), Ниспорень (3 случая) и Сорока (7 случаев) распределили социальное жилье бенефициарам, которые не соответствовали критериям приемлемости в отношении полученных доходов </w:t>
      </w:r>
      <w:r w:rsidR="007328F5" w:rsidRPr="00787B73">
        <w:rPr>
          <w:b w:val="0"/>
          <w:i/>
          <w:lang w:val="ru-MD"/>
        </w:rPr>
        <w:t>(</w:t>
      </w:r>
      <w:r w:rsidRPr="00787B73">
        <w:rPr>
          <w:b w:val="0"/>
          <w:i/>
          <w:lang w:val="ru-MD"/>
        </w:rPr>
        <w:t>п</w:t>
      </w:r>
      <w:r w:rsidR="007328F5" w:rsidRPr="00787B73">
        <w:rPr>
          <w:b w:val="0"/>
          <w:i/>
          <w:lang w:val="ru-MD"/>
        </w:rPr>
        <w:t>.4.2.)</w:t>
      </w:r>
      <w:r w:rsidR="00FD563F" w:rsidRPr="00787B73">
        <w:rPr>
          <w:b w:val="0"/>
          <w:i/>
          <w:lang w:val="ru-MD"/>
        </w:rPr>
        <w:t>;</w:t>
      </w:r>
    </w:p>
    <w:p w14:paraId="521DA1BE" w14:textId="163B8EE5" w:rsidR="00FD563F" w:rsidRPr="00787B73" w:rsidRDefault="00C57086" w:rsidP="001A5567">
      <w:pPr>
        <w:pStyle w:val="ListParagraph"/>
        <w:numPr>
          <w:ilvl w:val="0"/>
          <w:numId w:val="16"/>
        </w:numPr>
        <w:tabs>
          <w:tab w:val="left" w:pos="540"/>
        </w:tabs>
        <w:spacing w:line="276" w:lineRule="auto"/>
        <w:ind w:left="0" w:firstLine="0"/>
        <w:jc w:val="both"/>
        <w:rPr>
          <w:b w:val="0"/>
          <w:lang w:val="ru-MD"/>
        </w:rPr>
      </w:pPr>
      <w:r w:rsidRPr="00787B73">
        <w:rPr>
          <w:b w:val="0"/>
          <w:lang w:val="ru-MD"/>
        </w:rPr>
        <w:lastRenderedPageBreak/>
        <w:t xml:space="preserve">РС Ниспорень, в нарушение законодательных положений, а также цели Проекта, в 2018 году, в порядке исключения, распределил социальное жилье 5 государственным лицам, из </w:t>
      </w:r>
      <w:r w:rsidR="008D36DE" w:rsidRPr="00787B73">
        <w:rPr>
          <w:b w:val="0"/>
          <w:lang w:val="ru-MD"/>
        </w:rPr>
        <w:t>ни</w:t>
      </w:r>
      <w:r w:rsidRPr="00787B73">
        <w:rPr>
          <w:b w:val="0"/>
          <w:lang w:val="ru-MD"/>
        </w:rPr>
        <w:t xml:space="preserve">х 4 работают в государственных органах и учреждениях района Ниспорень, </w:t>
      </w:r>
      <w:r w:rsidR="008D36DE" w:rsidRPr="00787B73">
        <w:rPr>
          <w:b w:val="0"/>
          <w:lang w:val="ru-MD"/>
        </w:rPr>
        <w:t>и</w:t>
      </w:r>
      <w:r w:rsidRPr="00787B73">
        <w:rPr>
          <w:b w:val="0"/>
          <w:lang w:val="ru-MD"/>
        </w:rPr>
        <w:t xml:space="preserve"> </w:t>
      </w:r>
      <w:r w:rsidR="005318DD" w:rsidRPr="00787B73">
        <w:rPr>
          <w:b w:val="0"/>
          <w:lang w:val="ru-MD"/>
        </w:rPr>
        <w:t>н</w:t>
      </w:r>
      <w:r w:rsidRPr="00787B73">
        <w:rPr>
          <w:b w:val="0"/>
          <w:lang w:val="ru-MD"/>
        </w:rPr>
        <w:t xml:space="preserve">е </w:t>
      </w:r>
      <w:r w:rsidR="005318DD" w:rsidRPr="00787B73">
        <w:rPr>
          <w:b w:val="0"/>
          <w:lang w:val="ru-MD"/>
        </w:rPr>
        <w:t>были приемлемыми</w:t>
      </w:r>
      <w:r w:rsidRPr="00787B73">
        <w:rPr>
          <w:b w:val="0"/>
          <w:lang w:val="ru-MD"/>
        </w:rPr>
        <w:t xml:space="preserve"> в соответствии с критериями, касающимися полученных доходов и отсутствия/ наличия недвижимого имущества </w:t>
      </w:r>
      <w:r w:rsidR="00FD563F" w:rsidRPr="00787B73">
        <w:rPr>
          <w:b w:val="0"/>
          <w:i/>
          <w:lang w:val="ru-MD"/>
        </w:rPr>
        <w:t>(</w:t>
      </w:r>
      <w:r w:rsidR="005318DD" w:rsidRPr="00787B73">
        <w:rPr>
          <w:b w:val="0"/>
          <w:i/>
          <w:lang w:val="ru-MD"/>
        </w:rPr>
        <w:t>п</w:t>
      </w:r>
      <w:r w:rsidR="00FD563F" w:rsidRPr="00787B73">
        <w:rPr>
          <w:b w:val="0"/>
          <w:i/>
          <w:lang w:val="ru-MD"/>
        </w:rPr>
        <w:t>.4.2.);</w:t>
      </w:r>
    </w:p>
    <w:p w14:paraId="55D2C54C" w14:textId="74938989" w:rsidR="00FD563F" w:rsidRPr="00787B73" w:rsidRDefault="008D36DE" w:rsidP="001A5567">
      <w:pPr>
        <w:pStyle w:val="ListParagraph"/>
        <w:numPr>
          <w:ilvl w:val="0"/>
          <w:numId w:val="16"/>
        </w:numPr>
        <w:tabs>
          <w:tab w:val="left" w:pos="540"/>
        </w:tabs>
        <w:spacing w:line="276" w:lineRule="auto"/>
        <w:ind w:left="0" w:firstLine="0"/>
        <w:jc w:val="both"/>
        <w:rPr>
          <w:b w:val="0"/>
          <w:lang w:val="ru-MD"/>
        </w:rPr>
      </w:pPr>
      <w:r w:rsidRPr="00787B73">
        <w:rPr>
          <w:rFonts w:asciiTheme="majorHAnsi" w:eastAsia="Times New Roman" w:hAnsiTheme="majorHAnsi" w:cstheme="majorHAnsi"/>
          <w:b w:val="0"/>
          <w:szCs w:val="28"/>
          <w:lang w:val="ru-MD"/>
        </w:rPr>
        <w:t>о</w:t>
      </w:r>
      <w:r w:rsidR="00C57086" w:rsidRPr="00787B73">
        <w:rPr>
          <w:rFonts w:asciiTheme="majorHAnsi" w:eastAsia="Times New Roman" w:hAnsiTheme="majorHAnsi" w:cstheme="majorHAnsi"/>
          <w:b w:val="0"/>
          <w:szCs w:val="28"/>
          <w:lang w:val="ru-MD"/>
        </w:rPr>
        <w:t>тсутствие нормативных положений о периодическом мониторинге экономических и социальных условий лиц, получивших социальное жилье, привело к тому, что в 30 случаях из 139 рассмотренных, бенефициары и члены их семей, после получения социальных квартир, получали доход, превышающий установленный нормативной базой</w:t>
      </w:r>
      <w:r w:rsidRPr="00787B73">
        <w:rPr>
          <w:rFonts w:asciiTheme="majorHAnsi" w:eastAsia="Times New Roman" w:hAnsiTheme="majorHAnsi" w:cstheme="majorHAnsi"/>
          <w:b w:val="0"/>
          <w:szCs w:val="28"/>
          <w:lang w:val="ru-MD"/>
        </w:rPr>
        <w:t xml:space="preserve"> лимит</w:t>
      </w:r>
      <w:r w:rsidR="00C57086" w:rsidRPr="00787B73">
        <w:rPr>
          <w:rFonts w:asciiTheme="majorHAnsi" w:eastAsia="Times New Roman" w:hAnsiTheme="majorHAnsi" w:cstheme="majorHAnsi"/>
          <w:b w:val="0"/>
          <w:szCs w:val="28"/>
          <w:lang w:val="ru-MD"/>
        </w:rPr>
        <w:t xml:space="preserve">, а также </w:t>
      </w:r>
      <w:r w:rsidRPr="00787B73">
        <w:rPr>
          <w:rFonts w:asciiTheme="majorHAnsi" w:eastAsia="Times New Roman" w:hAnsiTheme="majorHAnsi" w:cstheme="majorHAnsi"/>
          <w:b w:val="0"/>
          <w:szCs w:val="28"/>
          <w:lang w:val="ru-MD"/>
        </w:rPr>
        <w:t xml:space="preserve">объекты </w:t>
      </w:r>
      <w:r w:rsidR="00C57086" w:rsidRPr="00787B73">
        <w:rPr>
          <w:rFonts w:asciiTheme="majorHAnsi" w:eastAsia="Times New Roman" w:hAnsiTheme="majorHAnsi" w:cstheme="majorHAnsi"/>
          <w:b w:val="0"/>
          <w:szCs w:val="28"/>
          <w:lang w:val="ru-MD"/>
        </w:rPr>
        <w:t>недвижимое имуществ</w:t>
      </w:r>
      <w:r w:rsidRPr="00787B73">
        <w:rPr>
          <w:rFonts w:asciiTheme="majorHAnsi" w:eastAsia="Times New Roman" w:hAnsiTheme="majorHAnsi" w:cstheme="majorHAnsi"/>
          <w:b w:val="0"/>
          <w:szCs w:val="28"/>
          <w:lang w:val="ru-MD"/>
        </w:rPr>
        <w:t>о</w:t>
      </w:r>
      <w:r w:rsidR="00C57086" w:rsidRPr="00787B73">
        <w:rPr>
          <w:rFonts w:asciiTheme="majorHAnsi" w:eastAsia="Times New Roman" w:hAnsiTheme="majorHAnsi" w:cstheme="majorHAnsi"/>
          <w:b w:val="0"/>
          <w:szCs w:val="28"/>
          <w:lang w:val="ru-MD"/>
        </w:rPr>
        <w:t xml:space="preserve"> (земельные участки, квартиры). Вследствие этого, соответствующее жилье не получат лица, которые в нем нуждаются </w:t>
      </w:r>
      <w:r w:rsidR="00FD563F" w:rsidRPr="00787B73">
        <w:rPr>
          <w:b w:val="0"/>
          <w:i/>
          <w:lang w:val="ru-MD"/>
        </w:rPr>
        <w:t>(</w:t>
      </w:r>
      <w:r w:rsidR="005318DD" w:rsidRPr="00787B73">
        <w:rPr>
          <w:b w:val="0"/>
          <w:i/>
          <w:lang w:val="ru-MD"/>
        </w:rPr>
        <w:t>п</w:t>
      </w:r>
      <w:r w:rsidR="00FD563F" w:rsidRPr="00787B73">
        <w:rPr>
          <w:b w:val="0"/>
          <w:i/>
          <w:lang w:val="ru-MD"/>
        </w:rPr>
        <w:t>. 4.2.);</w:t>
      </w:r>
    </w:p>
    <w:p w14:paraId="11E7D532" w14:textId="60388AA4" w:rsidR="00FD563F" w:rsidRPr="00787B73" w:rsidRDefault="008D36DE" w:rsidP="001A5567">
      <w:pPr>
        <w:pStyle w:val="ListParagraph"/>
        <w:numPr>
          <w:ilvl w:val="0"/>
          <w:numId w:val="16"/>
        </w:numPr>
        <w:tabs>
          <w:tab w:val="left" w:pos="540"/>
        </w:tabs>
        <w:spacing w:line="276" w:lineRule="auto"/>
        <w:ind w:left="0" w:firstLine="0"/>
        <w:jc w:val="both"/>
        <w:rPr>
          <w:b w:val="0"/>
          <w:lang w:val="ru-MD"/>
        </w:rPr>
      </w:pPr>
      <w:r w:rsidRPr="00787B73">
        <w:rPr>
          <w:b w:val="0"/>
          <w:lang w:val="ru-MD"/>
        </w:rPr>
        <w:t>б</w:t>
      </w:r>
      <w:r w:rsidR="00C57086" w:rsidRPr="00787B73">
        <w:rPr>
          <w:b w:val="0"/>
          <w:lang w:val="ru-MD"/>
        </w:rPr>
        <w:t xml:space="preserve">ухгалтерские службы 5 АТЕ II уровня не обеспечили </w:t>
      </w:r>
      <w:r w:rsidRPr="00787B73">
        <w:rPr>
          <w:b w:val="0"/>
          <w:lang w:val="ru-MD"/>
        </w:rPr>
        <w:t>надлежа</w:t>
      </w:r>
      <w:r w:rsidR="00C57086" w:rsidRPr="00787B73">
        <w:rPr>
          <w:b w:val="0"/>
          <w:lang w:val="ru-MD"/>
        </w:rPr>
        <w:t xml:space="preserve">щую регистрацию в бухгалтерском учете стоимости полученного в собственность социального жилья, что привело к искажению стоимости находящегося в их ведении публичного имущества </w:t>
      </w:r>
      <w:r w:rsidR="00DF4F9A" w:rsidRPr="00787B73">
        <w:rPr>
          <w:b w:val="0"/>
          <w:i/>
          <w:lang w:val="ru-MD"/>
        </w:rPr>
        <w:t>(</w:t>
      </w:r>
      <w:r w:rsidR="005318DD" w:rsidRPr="00787B73">
        <w:rPr>
          <w:b w:val="0"/>
          <w:i/>
          <w:lang w:val="ru-MD"/>
        </w:rPr>
        <w:t>п</w:t>
      </w:r>
      <w:r w:rsidR="00DF4F9A" w:rsidRPr="00787B73">
        <w:rPr>
          <w:b w:val="0"/>
          <w:i/>
          <w:lang w:val="ru-MD"/>
        </w:rPr>
        <w:t>.4.3</w:t>
      </w:r>
      <w:r w:rsidR="00FD563F" w:rsidRPr="00787B73">
        <w:rPr>
          <w:b w:val="0"/>
          <w:i/>
          <w:lang w:val="ru-MD"/>
        </w:rPr>
        <w:t>.);</w:t>
      </w:r>
    </w:p>
    <w:p w14:paraId="05EA97D0" w14:textId="11C5EAB9" w:rsidR="00FD563F" w:rsidRPr="00787B73" w:rsidRDefault="005E25E2" w:rsidP="001A5567">
      <w:pPr>
        <w:pStyle w:val="ListParagraph"/>
        <w:numPr>
          <w:ilvl w:val="0"/>
          <w:numId w:val="16"/>
        </w:numPr>
        <w:tabs>
          <w:tab w:val="left" w:pos="540"/>
          <w:tab w:val="left" w:pos="709"/>
        </w:tabs>
        <w:spacing w:line="276" w:lineRule="auto"/>
        <w:ind w:left="0" w:firstLine="0"/>
        <w:jc w:val="both"/>
        <w:rPr>
          <w:b w:val="0"/>
          <w:lang w:val="ru-MD"/>
        </w:rPr>
      </w:pPr>
      <w:r w:rsidRPr="00787B73">
        <w:rPr>
          <w:b w:val="0"/>
          <w:lang w:val="ru-MD"/>
        </w:rPr>
        <w:t xml:space="preserve"> </w:t>
      </w:r>
      <w:r w:rsidR="00C57086" w:rsidRPr="00787B73">
        <w:rPr>
          <w:b w:val="0"/>
          <w:lang w:val="ru-MD"/>
        </w:rPr>
        <w:t xml:space="preserve">РС Бричень не пересмотрел и не откорректировал условия договора о сотрудничестве и совместных инвестициях, заключенного с частным партнером, в результате чего в пользу частного партнера были понесены дополнительные расходы на общую сумму 765,9 тыс. леев </w:t>
      </w:r>
      <w:r w:rsidR="00DF4F9A" w:rsidRPr="00787B73">
        <w:rPr>
          <w:b w:val="0"/>
          <w:i/>
          <w:lang w:val="ru-MD"/>
        </w:rPr>
        <w:t>(</w:t>
      </w:r>
      <w:r w:rsidR="005318DD" w:rsidRPr="00787B73">
        <w:rPr>
          <w:b w:val="0"/>
          <w:i/>
          <w:lang w:val="ru-MD"/>
        </w:rPr>
        <w:t>п</w:t>
      </w:r>
      <w:r w:rsidR="00DF4F9A" w:rsidRPr="00787B73">
        <w:rPr>
          <w:b w:val="0"/>
          <w:i/>
          <w:lang w:val="ru-MD"/>
        </w:rPr>
        <w:t>.4.3</w:t>
      </w:r>
      <w:r w:rsidR="00FD563F" w:rsidRPr="00787B73">
        <w:rPr>
          <w:b w:val="0"/>
          <w:i/>
          <w:lang w:val="ru-MD"/>
        </w:rPr>
        <w:t>.).</w:t>
      </w:r>
    </w:p>
    <w:p w14:paraId="13CEC654" w14:textId="58B38471" w:rsidR="00180BD7" w:rsidRPr="00787B73" w:rsidRDefault="00A31933" w:rsidP="005A6E16">
      <w:pPr>
        <w:pStyle w:val="ListParagraph"/>
        <w:tabs>
          <w:tab w:val="left" w:pos="720"/>
          <w:tab w:val="left" w:pos="851"/>
        </w:tabs>
        <w:spacing w:line="276" w:lineRule="auto"/>
        <w:ind w:left="0"/>
        <w:jc w:val="both"/>
        <w:rPr>
          <w:b w:val="0"/>
          <w:lang w:val="ru-MD"/>
        </w:rPr>
      </w:pPr>
      <w:r w:rsidRPr="00787B73">
        <w:rPr>
          <w:b w:val="0"/>
          <w:lang w:val="ru-MD"/>
        </w:rPr>
        <w:tab/>
      </w:r>
      <w:r w:rsidR="005A6E16" w:rsidRPr="00787B73">
        <w:rPr>
          <w:b w:val="0"/>
          <w:lang w:val="ru-MD"/>
        </w:rPr>
        <w:t>Вышеизлож</w:t>
      </w:r>
      <w:r w:rsidR="00EC0D73" w:rsidRPr="00787B73">
        <w:rPr>
          <w:b w:val="0"/>
          <w:lang w:val="ru-MD"/>
        </w:rPr>
        <w:t>е</w:t>
      </w:r>
      <w:r w:rsidR="005A6E16" w:rsidRPr="00787B73">
        <w:rPr>
          <w:b w:val="0"/>
          <w:lang w:val="ru-MD"/>
        </w:rPr>
        <w:t>нные ситуации подтверждаются констатациями, детально представленными в настоящем Отчете аудита. Одновременно, в целях устранения выявленных недостатков и проблем, а также улучшения применяемой нормативной базы, аудиторы представили соответствующие рекомендации, которые были переданы и согласованы с заинтересованными сторонами</w:t>
      </w:r>
      <w:r w:rsidR="00180BD7" w:rsidRPr="00787B73">
        <w:rPr>
          <w:b w:val="0"/>
          <w:lang w:val="ru-MD"/>
        </w:rPr>
        <w:t xml:space="preserve">.   </w:t>
      </w:r>
    </w:p>
    <w:p w14:paraId="7E9B4E17" w14:textId="6E2A0455" w:rsidR="001C6EB4" w:rsidRPr="00787B73" w:rsidRDefault="00CA1B7A" w:rsidP="00EB15BA">
      <w:pPr>
        <w:pStyle w:val="Heading1"/>
        <w:rPr>
          <w:color w:val="auto"/>
          <w:sz w:val="28"/>
          <w:lang w:val="ru-MD"/>
        </w:rPr>
      </w:pPr>
      <w:bookmarkStart w:id="7" w:name="_Toc91077728"/>
      <w:r w:rsidRPr="00787B73">
        <w:rPr>
          <w:color w:val="auto"/>
          <w:sz w:val="28"/>
          <w:lang w:val="ru-MD"/>
        </w:rPr>
        <w:t xml:space="preserve">II. </w:t>
      </w:r>
      <w:r w:rsidR="005A6E16" w:rsidRPr="00787B73">
        <w:rPr>
          <w:color w:val="auto"/>
          <w:sz w:val="28"/>
          <w:lang w:val="ru-MD"/>
        </w:rPr>
        <w:t>ОБЩЕЕ ПРЕДСТАВЛЕНИЕ</w:t>
      </w:r>
      <w:bookmarkEnd w:id="7"/>
    </w:p>
    <w:p w14:paraId="270FD6CC" w14:textId="77777777" w:rsidR="00936ACD" w:rsidRPr="00787B73" w:rsidRDefault="00936ACD" w:rsidP="00EB15BA">
      <w:pPr>
        <w:rPr>
          <w:lang w:val="ru-MD"/>
        </w:rPr>
      </w:pPr>
    </w:p>
    <w:p w14:paraId="25B00F20" w14:textId="2BC82B46" w:rsidR="002A095D" w:rsidRPr="00787B73" w:rsidRDefault="005A6E16" w:rsidP="00D93129">
      <w:pPr>
        <w:rPr>
          <w:lang w:val="ru-MD"/>
        </w:rPr>
      </w:pPr>
      <w:r w:rsidRPr="00787B73">
        <w:rPr>
          <w:lang w:val="ru-MD"/>
        </w:rPr>
        <w:t>Область аудита</w:t>
      </w:r>
    </w:p>
    <w:p w14:paraId="4F9B64F1" w14:textId="77777777" w:rsidR="009672EC" w:rsidRPr="00787B73" w:rsidRDefault="005A6E16" w:rsidP="00EB15BA">
      <w:pPr>
        <w:spacing w:line="276" w:lineRule="auto"/>
        <w:ind w:firstLine="567"/>
        <w:jc w:val="both"/>
        <w:rPr>
          <w:b w:val="0"/>
          <w:lang w:val="ru-MD"/>
        </w:rPr>
      </w:pPr>
      <w:r w:rsidRPr="00787B73">
        <w:rPr>
          <w:b w:val="0"/>
          <w:lang w:val="ru-MD"/>
        </w:rPr>
        <w:t>Законом №182 от 11.07.2012</w:t>
      </w:r>
      <w:r w:rsidRPr="00787B73">
        <w:rPr>
          <w:rStyle w:val="FootnoteReference"/>
          <w:b w:val="0"/>
          <w:lang w:val="ru-MD"/>
        </w:rPr>
        <w:footnoteReference w:id="1"/>
      </w:r>
      <w:r w:rsidRPr="00787B73">
        <w:rPr>
          <w:b w:val="0"/>
          <w:lang w:val="ru-MD"/>
        </w:rPr>
        <w:t xml:space="preserve"> было ратифицировано Рамочное соглашение о займе между Республикой Молдова и БРСЕ, для реализации Проекта по строительству жилья для социально уязвимых слоев населения II</w:t>
      </w:r>
      <w:r w:rsidR="009672EC" w:rsidRPr="00787B73">
        <w:rPr>
          <w:b w:val="0"/>
          <w:lang w:val="ru-MD"/>
        </w:rPr>
        <w:t>.</w:t>
      </w:r>
    </w:p>
    <w:p w14:paraId="50F2CECF" w14:textId="5A8A17EC" w:rsidR="00843C60" w:rsidRPr="00787B73" w:rsidRDefault="009672EC" w:rsidP="00EB15BA">
      <w:pPr>
        <w:spacing w:line="276" w:lineRule="auto"/>
        <w:ind w:firstLine="567"/>
        <w:jc w:val="both"/>
        <w:rPr>
          <w:b w:val="0"/>
          <w:lang w:val="ru-MD"/>
        </w:rPr>
      </w:pPr>
      <w:r w:rsidRPr="00787B73">
        <w:rPr>
          <w:b w:val="0"/>
          <w:lang w:val="ru-MD"/>
        </w:rPr>
        <w:t>Согласно условиям Рамочного соглашения о займе</w:t>
      </w:r>
      <w:r w:rsidR="00843C60" w:rsidRPr="00787B73">
        <w:rPr>
          <w:b w:val="0"/>
          <w:lang w:val="ru-MD"/>
        </w:rPr>
        <w:t xml:space="preserve">, </w:t>
      </w:r>
      <w:r w:rsidRPr="00787B73">
        <w:rPr>
          <w:b w:val="0"/>
          <w:lang w:val="ru-MD"/>
        </w:rPr>
        <w:t>общая стоимость Проекта составила 20,4 млн. евро</w:t>
      </w:r>
      <w:r w:rsidR="00843C60" w:rsidRPr="00787B73">
        <w:rPr>
          <w:b w:val="0"/>
          <w:lang w:val="ru-MD"/>
        </w:rPr>
        <w:t xml:space="preserve">, </w:t>
      </w:r>
      <w:r w:rsidRPr="00787B73">
        <w:rPr>
          <w:b w:val="0"/>
          <w:lang w:val="ru-MD"/>
        </w:rPr>
        <w:t>из которых</w:t>
      </w:r>
      <w:r w:rsidR="00843C60" w:rsidRPr="00787B73">
        <w:rPr>
          <w:b w:val="0"/>
          <w:lang w:val="ru-MD"/>
        </w:rPr>
        <w:t xml:space="preserve"> 13,4 </w:t>
      </w:r>
      <w:r w:rsidRPr="00787B73">
        <w:rPr>
          <w:b w:val="0"/>
          <w:lang w:val="ru-MD"/>
        </w:rPr>
        <w:t>млн. евро,</w:t>
      </w:r>
      <w:r w:rsidR="00843C60" w:rsidRPr="00787B73">
        <w:rPr>
          <w:b w:val="0"/>
          <w:lang w:val="ru-MD"/>
        </w:rPr>
        <w:t xml:space="preserve"> </w:t>
      </w:r>
      <w:r w:rsidRPr="00787B73">
        <w:rPr>
          <w:b w:val="0"/>
          <w:lang w:val="ru-MD"/>
        </w:rPr>
        <w:t>или</w:t>
      </w:r>
      <w:r w:rsidR="00843C60" w:rsidRPr="00787B73">
        <w:rPr>
          <w:b w:val="0"/>
          <w:lang w:val="ru-MD"/>
        </w:rPr>
        <w:t xml:space="preserve"> 65%</w:t>
      </w:r>
      <w:r w:rsidR="00663601" w:rsidRPr="00787B73">
        <w:rPr>
          <w:b w:val="0"/>
          <w:lang w:val="ru-MD"/>
        </w:rPr>
        <w:t>,</w:t>
      </w:r>
      <w:r w:rsidR="00843C60" w:rsidRPr="00787B73">
        <w:rPr>
          <w:b w:val="0"/>
          <w:lang w:val="ru-MD"/>
        </w:rPr>
        <w:t xml:space="preserve"> </w:t>
      </w:r>
      <w:r w:rsidRPr="00787B73">
        <w:rPr>
          <w:b w:val="0"/>
          <w:lang w:val="ru-MD"/>
        </w:rPr>
        <w:t>был кредит от БРСЕ, а 7,0 млн. евро, или 35%, составил вклад МПУ</w:t>
      </w:r>
      <w:r w:rsidR="00843C60" w:rsidRPr="00787B73">
        <w:rPr>
          <w:b w:val="0"/>
          <w:lang w:val="ru-MD"/>
        </w:rPr>
        <w:t xml:space="preserve">, </w:t>
      </w:r>
      <w:r w:rsidRPr="00787B73">
        <w:rPr>
          <w:b w:val="0"/>
          <w:lang w:val="ru-MD"/>
        </w:rPr>
        <w:t>который мог быть как финансовым, так и нефинансовым вложением (стоимость незавершенного строительства, стоимость оценки незавершенного строительства, стоимость земельного участка, стоимость проектной документации, стоимость проверки и экспертизы проектной документации, стоимость технической экспертизы незавершенного строительства)</w:t>
      </w:r>
      <w:r w:rsidR="00843C60" w:rsidRPr="00787B73">
        <w:rPr>
          <w:b w:val="0"/>
          <w:lang w:val="ru-MD"/>
        </w:rPr>
        <w:t>.</w:t>
      </w:r>
    </w:p>
    <w:p w14:paraId="0DF4BCD6" w14:textId="7410D809" w:rsidR="00843C60" w:rsidRPr="00787B73" w:rsidRDefault="008625AB" w:rsidP="00EB15BA">
      <w:pPr>
        <w:spacing w:line="276" w:lineRule="auto"/>
        <w:ind w:firstLine="567"/>
        <w:jc w:val="both"/>
        <w:rPr>
          <w:b w:val="0"/>
          <w:lang w:val="ru-MD"/>
        </w:rPr>
      </w:pPr>
      <w:r w:rsidRPr="00787B73">
        <w:rPr>
          <w:b w:val="0"/>
          <w:lang w:val="ru-MD"/>
        </w:rPr>
        <w:lastRenderedPageBreak/>
        <w:t>Целью Проекта было завершить около 14 незавершенных зданий в отобранных городах, которые могли бы обеспечить около 700 единицами социального жилья примерно для 2500 лиц из бедных и социально уязвимых семей, не имеющих доступа к удовлетворительным жилищным условиям, а также молодых семей с детьми, чтобы помочь сохранить и даже привлечь население в провинциальные города, население которых в настоящее время сокращается</w:t>
      </w:r>
      <w:r w:rsidR="00843C60" w:rsidRPr="00787B73">
        <w:rPr>
          <w:b w:val="0"/>
          <w:lang w:val="ru-MD"/>
        </w:rPr>
        <w:t>.</w:t>
      </w:r>
    </w:p>
    <w:p w14:paraId="00FD04DC" w14:textId="2D3E8050" w:rsidR="00843C60" w:rsidRPr="00787B73" w:rsidRDefault="008625AB" w:rsidP="00EB15BA">
      <w:pPr>
        <w:spacing w:line="276" w:lineRule="auto"/>
        <w:ind w:firstLine="567"/>
        <w:jc w:val="both"/>
        <w:rPr>
          <w:b w:val="0"/>
          <w:lang w:val="ru-MD"/>
        </w:rPr>
      </w:pPr>
      <w:r w:rsidRPr="00787B73">
        <w:rPr>
          <w:b w:val="0"/>
          <w:lang w:val="ru-MD"/>
        </w:rPr>
        <w:t>Таким образом, общая стоимость Проекта составила 21,3 млн. евро или 426,0 млн. леев</w:t>
      </w:r>
      <w:r w:rsidR="00843C60" w:rsidRPr="00787B73">
        <w:rPr>
          <w:b w:val="0"/>
          <w:lang w:val="ru-MD"/>
        </w:rPr>
        <w:t>:</w:t>
      </w:r>
    </w:p>
    <w:p w14:paraId="05B0185C" w14:textId="268B0083" w:rsidR="00843C60" w:rsidRPr="00787B73" w:rsidRDefault="00655E0D" w:rsidP="001A5567">
      <w:pPr>
        <w:pStyle w:val="ListParagraph"/>
        <w:numPr>
          <w:ilvl w:val="0"/>
          <w:numId w:val="28"/>
        </w:numPr>
        <w:tabs>
          <w:tab w:val="left" w:pos="360"/>
        </w:tabs>
        <w:spacing w:line="276" w:lineRule="auto"/>
        <w:ind w:left="0" w:firstLine="0"/>
        <w:jc w:val="both"/>
        <w:rPr>
          <w:b w:val="0"/>
          <w:lang w:val="ru-MD"/>
        </w:rPr>
      </w:pPr>
      <w:r w:rsidRPr="00787B73">
        <w:rPr>
          <w:b w:val="0"/>
          <w:lang w:val="ru-MD"/>
        </w:rPr>
        <w:t xml:space="preserve"> </w:t>
      </w:r>
      <w:r w:rsidR="008625AB" w:rsidRPr="00787B73">
        <w:rPr>
          <w:b w:val="0"/>
          <w:lang w:val="ru-MD"/>
        </w:rPr>
        <w:t xml:space="preserve">общая сумма кредита, предоставленного </w:t>
      </w:r>
      <w:r w:rsidR="00EC0D73" w:rsidRPr="00787B73">
        <w:rPr>
          <w:b w:val="0"/>
          <w:lang w:val="ru-MD"/>
        </w:rPr>
        <w:t>ВР</w:t>
      </w:r>
      <w:r w:rsidR="008625AB" w:rsidRPr="00787B73">
        <w:rPr>
          <w:b w:val="0"/>
          <w:lang w:val="ru-MD"/>
        </w:rPr>
        <w:t>CE, составила 13,4 млн. евро, или 270.479,5 тыс. леев, с периодом погашения не более 20 лет, в том числе 5 лет льготн</w:t>
      </w:r>
      <w:r w:rsidR="00EC0D73" w:rsidRPr="00787B73">
        <w:rPr>
          <w:b w:val="0"/>
          <w:lang w:val="ru-MD"/>
        </w:rPr>
        <w:t>ого</w:t>
      </w:r>
      <w:r w:rsidR="008625AB" w:rsidRPr="00787B73">
        <w:rPr>
          <w:b w:val="0"/>
          <w:lang w:val="ru-MD"/>
        </w:rPr>
        <w:t xml:space="preserve"> период</w:t>
      </w:r>
      <w:r w:rsidR="00843C60" w:rsidRPr="00787B73">
        <w:rPr>
          <w:b w:val="0"/>
          <w:lang w:val="ru-MD"/>
        </w:rPr>
        <w:t>;</w:t>
      </w:r>
    </w:p>
    <w:p w14:paraId="4FA329E2" w14:textId="56323811" w:rsidR="00843C60" w:rsidRPr="00787B73" w:rsidRDefault="008625AB" w:rsidP="001A5567">
      <w:pPr>
        <w:pStyle w:val="ListParagraph"/>
        <w:numPr>
          <w:ilvl w:val="0"/>
          <w:numId w:val="28"/>
        </w:numPr>
        <w:spacing w:line="276" w:lineRule="auto"/>
        <w:ind w:left="0" w:firstLine="0"/>
        <w:jc w:val="both"/>
        <w:rPr>
          <w:b w:val="0"/>
          <w:lang w:val="ru-MD"/>
        </w:rPr>
      </w:pPr>
      <w:r w:rsidRPr="00787B73">
        <w:rPr>
          <w:b w:val="0"/>
          <w:lang w:val="ru-MD"/>
        </w:rPr>
        <w:t>вклад МПО второго уровня в рамках проекта составил 7,9 млн. евро, или 155.531,8 тыс. леев, из которых: финансовые средства - 2,8 млн. евро, или 56.780,3 тыс. леев, и нефинансовый вклад - 5,1 млн. евро, или 98.751,5 тыс. леев</w:t>
      </w:r>
      <w:r w:rsidR="00843C60" w:rsidRPr="00787B73">
        <w:rPr>
          <w:b w:val="0"/>
          <w:lang w:val="ru-MD"/>
        </w:rPr>
        <w:t xml:space="preserve">. </w:t>
      </w:r>
    </w:p>
    <w:p w14:paraId="418AABBC" w14:textId="065E219A" w:rsidR="00843C60" w:rsidRPr="00787B73" w:rsidRDefault="005314CA" w:rsidP="00EB15BA">
      <w:pPr>
        <w:spacing w:line="276" w:lineRule="auto"/>
        <w:ind w:firstLine="567"/>
        <w:jc w:val="both"/>
        <w:rPr>
          <w:b w:val="0"/>
          <w:lang w:val="ru-MD"/>
        </w:rPr>
      </w:pPr>
      <w:r w:rsidRPr="00787B73">
        <w:rPr>
          <w:b w:val="0"/>
          <w:lang w:val="ru-MD"/>
        </w:rPr>
        <w:t>В Проекте приняли участие 3 частных партнера в районах Бричень, Ниспорень и Яловень, которые, в сотрудничестве с указанным МПО, внесли финансовый и нефинансовый вклад в виде незавершенного строительства или земельных участков, в конечном итоге получив жилье в построенных домах</w:t>
      </w:r>
      <w:r w:rsidR="00843C60" w:rsidRPr="00787B73">
        <w:rPr>
          <w:b w:val="0"/>
          <w:lang w:val="ru-MD"/>
        </w:rPr>
        <w:t>.</w:t>
      </w:r>
    </w:p>
    <w:p w14:paraId="7FEB23B5" w14:textId="39EE187E" w:rsidR="00843C60" w:rsidRPr="00787B73" w:rsidRDefault="005314CA" w:rsidP="00EB15BA">
      <w:pPr>
        <w:spacing w:line="276" w:lineRule="auto"/>
        <w:ind w:firstLine="567"/>
        <w:jc w:val="both"/>
        <w:rPr>
          <w:b w:val="0"/>
          <w:lang w:val="ru-MD"/>
        </w:rPr>
      </w:pPr>
      <w:r w:rsidRPr="00787B73">
        <w:rPr>
          <w:b w:val="0"/>
          <w:lang w:val="ru-MD"/>
        </w:rPr>
        <w:t>В соответствии с законодательными положениями</w:t>
      </w:r>
      <w:r w:rsidRPr="00787B73">
        <w:rPr>
          <w:rStyle w:val="FootnoteReference"/>
          <w:b w:val="0"/>
          <w:lang w:val="ru-MD"/>
        </w:rPr>
        <w:footnoteReference w:id="2"/>
      </w:r>
      <w:r w:rsidRPr="00787B73">
        <w:rPr>
          <w:b w:val="0"/>
          <w:lang w:val="ru-MD"/>
        </w:rPr>
        <w:t>, Правительство учредило при Министерстве регионального развития и строительства (преемником которого является Министерство сельского хозяйства, регионального развития и окружающей среды</w:t>
      </w:r>
      <w:r w:rsidRPr="00787B73">
        <w:rPr>
          <w:rStyle w:val="FootnoteReference"/>
          <w:b w:val="0"/>
          <w:lang w:val="ru-MD"/>
        </w:rPr>
        <w:footnoteReference w:id="3"/>
      </w:r>
      <w:r w:rsidRPr="00787B73">
        <w:rPr>
          <w:b w:val="0"/>
          <w:lang w:val="ru-MD"/>
        </w:rPr>
        <w:t>) ПВП по строительству жилья для социально незащищенных слоев населения II, численностью 5 человек, которое финансируется за счет кредита, предоставленного БРСЕ</w:t>
      </w:r>
      <w:r w:rsidR="00843C60" w:rsidRPr="00787B73">
        <w:rPr>
          <w:b w:val="0"/>
          <w:lang w:val="ru-MD"/>
        </w:rPr>
        <w:t>.</w:t>
      </w:r>
    </w:p>
    <w:p w14:paraId="7AC5E3D7" w14:textId="6772ED74" w:rsidR="00843C60" w:rsidRPr="00787B73" w:rsidRDefault="005314CA" w:rsidP="00EB15BA">
      <w:pPr>
        <w:spacing w:line="276" w:lineRule="auto"/>
        <w:ind w:firstLine="567"/>
        <w:jc w:val="both"/>
        <w:rPr>
          <w:b w:val="0"/>
          <w:lang w:val="ru-MD"/>
        </w:rPr>
      </w:pPr>
      <w:r w:rsidRPr="00787B73">
        <w:rPr>
          <w:b w:val="0"/>
          <w:lang w:val="ru-MD"/>
        </w:rPr>
        <w:t>Высшим органом руководства Подразделения является Наблюдательный комитет, состав которого утверждается Правительством. Наблюдательный комитет уполномочен утверждать решения во всех областях деятельности Подразделения, которые не входят в компетенцию менеджера</w:t>
      </w:r>
      <w:r w:rsidR="00843C60" w:rsidRPr="00787B73">
        <w:rPr>
          <w:rStyle w:val="FootnoteReference"/>
          <w:b w:val="0"/>
          <w:lang w:val="ru-MD"/>
        </w:rPr>
        <w:footnoteReference w:id="4"/>
      </w:r>
      <w:r w:rsidR="00843C60" w:rsidRPr="00787B73">
        <w:rPr>
          <w:b w:val="0"/>
          <w:lang w:val="ru-MD"/>
        </w:rPr>
        <w:t>.</w:t>
      </w:r>
    </w:p>
    <w:p w14:paraId="14C2B082" w14:textId="155F66E4" w:rsidR="00843C60" w:rsidRPr="00787B73" w:rsidRDefault="00E82D66" w:rsidP="00EB15BA">
      <w:pPr>
        <w:spacing w:line="276" w:lineRule="auto"/>
        <w:ind w:firstLine="567"/>
        <w:jc w:val="both"/>
        <w:rPr>
          <w:b w:val="0"/>
          <w:lang w:val="ru-MD"/>
        </w:rPr>
      </w:pPr>
      <w:r w:rsidRPr="00787B73">
        <w:rPr>
          <w:b w:val="0"/>
          <w:lang w:val="ru-MD"/>
        </w:rPr>
        <w:t>В то же время, на основании Приказа Министра регионального развития и строительства №75 от 14.05.2014</w:t>
      </w:r>
      <w:r w:rsidRPr="00787B73">
        <w:rPr>
          <w:rStyle w:val="FootnoteReference"/>
          <w:b w:val="0"/>
          <w:lang w:val="ru-MD"/>
        </w:rPr>
        <w:footnoteReference w:id="5"/>
      </w:r>
      <w:r w:rsidRPr="00787B73">
        <w:rPr>
          <w:b w:val="0"/>
          <w:lang w:val="ru-MD"/>
        </w:rPr>
        <w:t xml:space="preserve"> было утверждено Положение о порядке и условиях осуществления Проекта строительства жилья для социально/экономически уязвимых слоев населения II, которое устанавливает критерии и условия отбора бенефициаров на социальное жилье, предоставляемое внаем социально/экономически уязвимым категориям населения, а также методы организации и финансирования строительства и эксплуатации социального жилья (далее – Положение)</w:t>
      </w:r>
      <w:r w:rsidR="00843C60" w:rsidRPr="00787B73">
        <w:rPr>
          <w:b w:val="0"/>
          <w:lang w:val="ru-MD"/>
        </w:rPr>
        <w:t>.</w:t>
      </w:r>
    </w:p>
    <w:p w14:paraId="6F3CB0A0" w14:textId="669E83AF" w:rsidR="004C582B" w:rsidRPr="00787B73" w:rsidRDefault="00882981" w:rsidP="00EB15BA">
      <w:pPr>
        <w:spacing w:line="276" w:lineRule="auto"/>
        <w:ind w:firstLine="567"/>
        <w:jc w:val="both"/>
        <w:rPr>
          <w:b w:val="0"/>
          <w:lang w:val="ru-MD"/>
        </w:rPr>
      </w:pPr>
      <w:r w:rsidRPr="00787B73">
        <w:rPr>
          <w:b w:val="0"/>
          <w:lang w:val="ru-MD"/>
        </w:rPr>
        <w:lastRenderedPageBreak/>
        <w:t xml:space="preserve">В соответствии с </w:t>
      </w:r>
      <w:r w:rsidR="00501C8C" w:rsidRPr="00787B73">
        <w:rPr>
          <w:b w:val="0"/>
          <w:lang w:val="ru-MD"/>
        </w:rPr>
        <w:t xml:space="preserve">критериями отбора </w:t>
      </w:r>
      <w:r w:rsidRPr="00787B73">
        <w:rPr>
          <w:b w:val="0"/>
          <w:lang w:val="ru-MD"/>
        </w:rPr>
        <w:t>Положени</w:t>
      </w:r>
      <w:r w:rsidR="00501C8C" w:rsidRPr="00787B73">
        <w:rPr>
          <w:b w:val="0"/>
          <w:lang w:val="ru-MD"/>
        </w:rPr>
        <w:t>я</w:t>
      </w:r>
      <w:r w:rsidRPr="00787B73">
        <w:rPr>
          <w:b w:val="0"/>
          <w:lang w:val="ru-MD"/>
        </w:rPr>
        <w:t xml:space="preserve">, получателями социального жилья могут быть следующие категории лиц: </w:t>
      </w:r>
    </w:p>
    <w:p w14:paraId="53F7A024" w14:textId="77777777" w:rsidR="00501C8C" w:rsidRPr="00787B73" w:rsidRDefault="00501C8C" w:rsidP="00501C8C">
      <w:pPr>
        <w:spacing w:line="276" w:lineRule="auto"/>
        <w:jc w:val="both"/>
        <w:rPr>
          <w:b w:val="0"/>
          <w:lang w:val="ru-MD"/>
        </w:rPr>
      </w:pPr>
      <w:r w:rsidRPr="00787B73">
        <w:rPr>
          <w:b w:val="0"/>
          <w:lang w:val="ru-MD"/>
        </w:rPr>
        <w:t>а) лица с тяжелыми формами ограничения возможностей;</w:t>
      </w:r>
    </w:p>
    <w:p w14:paraId="5DC76103" w14:textId="7020C398" w:rsidR="00501C8C" w:rsidRPr="00787B73" w:rsidRDefault="00501C8C" w:rsidP="00501C8C">
      <w:pPr>
        <w:spacing w:line="276" w:lineRule="auto"/>
        <w:jc w:val="both"/>
        <w:rPr>
          <w:b w:val="0"/>
          <w:lang w:val="ru-MD"/>
        </w:rPr>
      </w:pPr>
      <w:r w:rsidRPr="00787B73">
        <w:rPr>
          <w:b w:val="0"/>
          <w:bCs/>
          <w:lang w:val="ru-MD"/>
        </w:rPr>
        <w:t>b) деинституционализированные лица (сироты в возрасте от 18 до 21 года);</w:t>
      </w:r>
    </w:p>
    <w:p w14:paraId="44E1AB6C" w14:textId="77777777" w:rsidR="00501C8C" w:rsidRPr="00787B73" w:rsidRDefault="00501C8C" w:rsidP="00501C8C">
      <w:pPr>
        <w:spacing w:line="276" w:lineRule="auto"/>
        <w:jc w:val="both"/>
        <w:rPr>
          <w:b w:val="0"/>
          <w:lang w:val="ru-MD"/>
        </w:rPr>
      </w:pPr>
      <w:r w:rsidRPr="00787B73">
        <w:rPr>
          <w:b w:val="0"/>
          <w:bCs/>
          <w:lang w:val="ru-MD"/>
        </w:rPr>
        <w:t>c) семьи с не менее чем тремя несовершеннолетними детьми, неполные семьи, воспитывающие не менее двух несовершеннолетних детей</w:t>
      </w:r>
      <w:r w:rsidRPr="00787B73">
        <w:rPr>
          <w:b w:val="0"/>
          <w:lang w:val="ru-MD"/>
        </w:rPr>
        <w:t>;</w:t>
      </w:r>
    </w:p>
    <w:p w14:paraId="207A2754" w14:textId="77777777" w:rsidR="00501C8C" w:rsidRPr="00787B73" w:rsidRDefault="00501C8C" w:rsidP="00501C8C">
      <w:pPr>
        <w:spacing w:line="276" w:lineRule="auto"/>
        <w:jc w:val="both"/>
        <w:rPr>
          <w:b w:val="0"/>
          <w:lang w:val="ru-MD"/>
        </w:rPr>
      </w:pPr>
      <w:r w:rsidRPr="00787B73">
        <w:rPr>
          <w:b w:val="0"/>
          <w:lang w:val="ru-MD"/>
        </w:rPr>
        <w:t>d) семьи или лица, содержащие детей с тяжелыми формами ограничения возможностей;</w:t>
      </w:r>
    </w:p>
    <w:p w14:paraId="63039C56" w14:textId="2CC20EB5" w:rsidR="00843C60" w:rsidRPr="00787B73" w:rsidRDefault="00501C8C" w:rsidP="000B31DE">
      <w:pPr>
        <w:tabs>
          <w:tab w:val="left" w:pos="540"/>
        </w:tabs>
        <w:spacing w:line="276" w:lineRule="auto"/>
        <w:jc w:val="both"/>
        <w:rPr>
          <w:b w:val="0"/>
          <w:lang w:val="ru-MD"/>
        </w:rPr>
      </w:pPr>
      <w:r w:rsidRPr="00787B73">
        <w:rPr>
          <w:b w:val="0"/>
          <w:lang w:val="ru-MD"/>
        </w:rPr>
        <w:t>e) молодые семьи до 35 лет, где один из членов семьи является сотрудником бюджетного учреждения, или лица до 35 лет, работающие в бюджетных учреждениях (в сфере образования, здравоохранения, социальные работники)</w:t>
      </w:r>
      <w:r w:rsidR="000B31DE" w:rsidRPr="00787B73">
        <w:rPr>
          <w:b w:val="0"/>
          <w:lang w:val="ru-MD"/>
        </w:rPr>
        <w:t>, измененный Приказом министра сельского хозяйства, регионального развития и окружающей среды и изложен в следующей редакции</w:t>
      </w:r>
      <w:r w:rsidR="00843C60" w:rsidRPr="00787B73">
        <w:rPr>
          <w:b w:val="0"/>
          <w:lang w:val="ru-MD"/>
        </w:rPr>
        <w:t xml:space="preserve">: </w:t>
      </w:r>
    </w:p>
    <w:p w14:paraId="1C917ED0" w14:textId="30D1832D" w:rsidR="00843C60" w:rsidRPr="00787B73" w:rsidRDefault="00843C60" w:rsidP="00EB15BA">
      <w:pPr>
        <w:spacing w:line="276" w:lineRule="auto"/>
        <w:jc w:val="both"/>
        <w:rPr>
          <w:b w:val="0"/>
          <w:lang w:val="ru-MD"/>
        </w:rPr>
      </w:pPr>
      <w:r w:rsidRPr="00787B73">
        <w:rPr>
          <w:b w:val="0"/>
          <w:lang w:val="ru-MD"/>
        </w:rPr>
        <w:t xml:space="preserve">e) </w:t>
      </w:r>
      <w:r w:rsidR="000B31DE" w:rsidRPr="00787B73">
        <w:rPr>
          <w:b w:val="0"/>
          <w:lang w:val="ru-MD"/>
        </w:rPr>
        <w:t>семьи, в которых, по крайней мере, один из членов семьи является работником бюджетных учреждений или работает в сфере государственных услуг</w:t>
      </w:r>
      <w:r w:rsidRPr="00787B73">
        <w:rPr>
          <w:rStyle w:val="FootnoteReference"/>
          <w:b w:val="0"/>
          <w:lang w:val="ru-MD"/>
        </w:rPr>
        <w:footnoteReference w:id="6"/>
      </w:r>
      <w:r w:rsidRPr="00787B73">
        <w:rPr>
          <w:b w:val="0"/>
          <w:lang w:val="ru-MD"/>
        </w:rPr>
        <w:t>.</w:t>
      </w:r>
    </w:p>
    <w:p w14:paraId="14BAB6CD" w14:textId="654C2457" w:rsidR="00843C60" w:rsidRPr="00787B73" w:rsidRDefault="000B31DE" w:rsidP="00EB15BA">
      <w:pPr>
        <w:spacing w:line="276" w:lineRule="auto"/>
        <w:ind w:firstLine="567"/>
        <w:jc w:val="both"/>
        <w:rPr>
          <w:b w:val="0"/>
          <w:lang w:val="ru-MD"/>
        </w:rPr>
      </w:pPr>
      <w:r w:rsidRPr="00787B73">
        <w:rPr>
          <w:b w:val="0"/>
          <w:lang w:val="ru-MD"/>
        </w:rPr>
        <w:t>Условия и обязательные документы, установленные Положением для получения социального жилья бенефициарами, изложены в Приложениях №3 и №4 к настоящему Отчету</w:t>
      </w:r>
      <w:r w:rsidR="00843C60" w:rsidRPr="00787B73">
        <w:rPr>
          <w:b w:val="0"/>
          <w:lang w:val="ru-MD"/>
        </w:rPr>
        <w:t>.</w:t>
      </w:r>
    </w:p>
    <w:p w14:paraId="5A0383A7" w14:textId="45609DE8" w:rsidR="00843C60" w:rsidRPr="00787B73" w:rsidRDefault="000B31DE" w:rsidP="00EB15BA">
      <w:pPr>
        <w:spacing w:line="276" w:lineRule="auto"/>
        <w:ind w:firstLine="567"/>
        <w:jc w:val="both"/>
        <w:rPr>
          <w:b w:val="0"/>
          <w:lang w:val="ru-MD"/>
        </w:rPr>
      </w:pPr>
      <w:r w:rsidRPr="00787B73">
        <w:rPr>
          <w:b w:val="0"/>
          <w:lang w:val="ru-MD"/>
        </w:rPr>
        <w:t>На основании ст</w:t>
      </w:r>
      <w:r w:rsidR="00843C60" w:rsidRPr="00787B73">
        <w:rPr>
          <w:b w:val="0"/>
          <w:lang w:val="ru-MD"/>
        </w:rPr>
        <w:t xml:space="preserve">.7 2) b) </w:t>
      </w:r>
      <w:r w:rsidR="00701027" w:rsidRPr="00787B73">
        <w:rPr>
          <w:b w:val="0"/>
          <w:lang w:val="ru-MD"/>
        </w:rPr>
        <w:t>Постановления Правительства №</w:t>
      </w:r>
      <w:r w:rsidR="00843C60" w:rsidRPr="00787B73">
        <w:rPr>
          <w:b w:val="0"/>
          <w:lang w:val="ru-MD"/>
        </w:rPr>
        <w:t xml:space="preserve">988 </w:t>
      </w:r>
      <w:r w:rsidR="00701027" w:rsidRPr="00787B73">
        <w:rPr>
          <w:b w:val="0"/>
          <w:lang w:val="ru-MD"/>
        </w:rPr>
        <w:t>от</w:t>
      </w:r>
      <w:r w:rsidR="00843C60" w:rsidRPr="00787B73">
        <w:rPr>
          <w:b w:val="0"/>
          <w:lang w:val="ru-MD"/>
        </w:rPr>
        <w:t xml:space="preserve"> 24.12.2012, </w:t>
      </w:r>
      <w:r w:rsidRPr="00787B73">
        <w:rPr>
          <w:b w:val="0"/>
          <w:lang w:val="ru-MD"/>
        </w:rPr>
        <w:t>ПВП</w:t>
      </w:r>
      <w:r w:rsidR="00843C60" w:rsidRPr="00787B73">
        <w:rPr>
          <w:b w:val="0"/>
          <w:lang w:val="ru-MD"/>
        </w:rPr>
        <w:t xml:space="preserve"> </w:t>
      </w:r>
      <w:r w:rsidRPr="00787B73">
        <w:rPr>
          <w:b w:val="0"/>
          <w:lang w:val="ru-MD"/>
        </w:rPr>
        <w:t>заключ</w:t>
      </w:r>
      <w:r w:rsidR="00701027" w:rsidRPr="00787B73">
        <w:rPr>
          <w:b w:val="0"/>
          <w:lang w:val="ru-MD"/>
        </w:rPr>
        <w:t>ило</w:t>
      </w:r>
      <w:r w:rsidRPr="00787B73">
        <w:rPr>
          <w:b w:val="0"/>
          <w:lang w:val="ru-MD"/>
        </w:rPr>
        <w:t xml:space="preserve"> с </w:t>
      </w:r>
      <w:r w:rsidR="00701027" w:rsidRPr="00787B73">
        <w:rPr>
          <w:b w:val="0"/>
          <w:lang w:val="ru-MD"/>
        </w:rPr>
        <w:t>ОМПУ</w:t>
      </w:r>
      <w:r w:rsidRPr="00787B73">
        <w:rPr>
          <w:b w:val="0"/>
          <w:lang w:val="ru-MD"/>
        </w:rPr>
        <w:t xml:space="preserve"> договор</w:t>
      </w:r>
      <w:r w:rsidR="00701027" w:rsidRPr="00787B73">
        <w:rPr>
          <w:b w:val="0"/>
          <w:lang w:val="ru-MD"/>
        </w:rPr>
        <w:t>ы</w:t>
      </w:r>
      <w:r w:rsidRPr="00787B73">
        <w:rPr>
          <w:b w:val="0"/>
          <w:lang w:val="ru-MD"/>
        </w:rPr>
        <w:t xml:space="preserve"> о строительстве жилых домов для социально незащищенных слоев населения в рамках </w:t>
      </w:r>
      <w:r w:rsidR="00701027" w:rsidRPr="00787B73">
        <w:rPr>
          <w:b w:val="0"/>
          <w:lang w:val="ru-MD"/>
        </w:rPr>
        <w:t>П</w:t>
      </w:r>
      <w:r w:rsidRPr="00787B73">
        <w:rPr>
          <w:b w:val="0"/>
          <w:lang w:val="ru-MD"/>
        </w:rPr>
        <w:t xml:space="preserve">роекта, </w:t>
      </w:r>
      <w:r w:rsidR="00701027" w:rsidRPr="00787B73">
        <w:rPr>
          <w:b w:val="0"/>
          <w:lang w:val="ru-MD"/>
        </w:rPr>
        <w:t xml:space="preserve">которые, в свою очередь, заключат </w:t>
      </w:r>
      <w:r w:rsidR="005805A1" w:rsidRPr="00787B73">
        <w:rPr>
          <w:b w:val="0"/>
          <w:lang w:val="ru-MD"/>
        </w:rPr>
        <w:t xml:space="preserve">с Министерством финансов </w:t>
      </w:r>
      <w:r w:rsidR="00701027" w:rsidRPr="00787B73">
        <w:rPr>
          <w:b w:val="0"/>
          <w:lang w:val="ru-MD"/>
        </w:rPr>
        <w:t xml:space="preserve">договоры на рекредитование, посредством которых </w:t>
      </w:r>
      <w:r w:rsidR="005805A1" w:rsidRPr="00787B73">
        <w:rPr>
          <w:b w:val="0"/>
          <w:lang w:val="ru-MD"/>
        </w:rPr>
        <w:t>займодатель</w:t>
      </w:r>
      <w:r w:rsidR="00701027" w:rsidRPr="00787B73">
        <w:rPr>
          <w:b w:val="0"/>
          <w:lang w:val="ru-MD"/>
        </w:rPr>
        <w:t xml:space="preserve"> (Министерство финансов) предоставляет заемщику (ОМПУ) кредит на </w:t>
      </w:r>
      <w:r w:rsidR="005805A1" w:rsidRPr="00787B73">
        <w:rPr>
          <w:b w:val="0"/>
          <w:lang w:val="ru-MD"/>
        </w:rPr>
        <w:t>реализацию П</w:t>
      </w:r>
      <w:r w:rsidR="00701027" w:rsidRPr="00787B73">
        <w:rPr>
          <w:b w:val="0"/>
          <w:lang w:val="ru-MD"/>
        </w:rPr>
        <w:t>роекта</w:t>
      </w:r>
      <w:r w:rsidR="00843C60" w:rsidRPr="00787B73">
        <w:rPr>
          <w:b w:val="0"/>
          <w:lang w:val="ru-MD"/>
        </w:rPr>
        <w:t>.</w:t>
      </w:r>
    </w:p>
    <w:p w14:paraId="53DE8BD0" w14:textId="2AFE0C87" w:rsidR="00843C60" w:rsidRPr="00787B73" w:rsidRDefault="005805A1" w:rsidP="00EB15BA">
      <w:pPr>
        <w:spacing w:line="276" w:lineRule="auto"/>
        <w:ind w:firstLine="567"/>
        <w:jc w:val="both"/>
        <w:rPr>
          <w:b w:val="0"/>
          <w:lang w:val="ru-MD"/>
        </w:rPr>
      </w:pPr>
      <w:r w:rsidRPr="00787B73">
        <w:rPr>
          <w:b w:val="0"/>
          <w:lang w:val="ru-MD"/>
        </w:rPr>
        <w:t>Согласно данным ПВП, в период 2013-2021 годов в рамках Проекта участвовало 14 АТЕ II уровня, с завершением строительства 556 единиц социального жилья в 12 районах, в том числе: Кэлэраш - 40, Бричень - 25, Сынджерей - 35, Хынчешть - 56, Сорока - 72, Леова - 92, Ниспорень - 93, Яловень - 31, Фэлешть - 40, Глодень - 30, Кантемир - 10 и Кахул - 32.</w:t>
      </w:r>
      <w:r w:rsidR="00843C60" w:rsidRPr="00787B73">
        <w:rPr>
          <w:b w:val="0"/>
          <w:lang w:val="ru-MD"/>
        </w:rPr>
        <w:t xml:space="preserve"> </w:t>
      </w:r>
    </w:p>
    <w:p w14:paraId="1BA684DB" w14:textId="17CC13A1" w:rsidR="00843C60" w:rsidRPr="00787B73" w:rsidRDefault="00C06E1A" w:rsidP="00EB15BA">
      <w:pPr>
        <w:spacing w:line="276" w:lineRule="auto"/>
        <w:ind w:firstLine="567"/>
        <w:jc w:val="both"/>
        <w:rPr>
          <w:b w:val="0"/>
          <w:lang w:val="ru-MD"/>
        </w:rPr>
      </w:pPr>
      <w:r w:rsidRPr="00787B73">
        <w:rPr>
          <w:b w:val="0"/>
          <w:lang w:val="ru-MD"/>
        </w:rPr>
        <w:t>Аудит отмечает, что МПО второго уровня района Яловень была исключена из Проекта на этапе строительства жилого дома, поскольку не финансировался БРСЕ из-за наличия конфликта интересов у Частного партнера, который участвовал с нефинансовым вкладом в виде земельного участка и незавершенного строительства. Расходы на этот объект, представляющие финансовый вклад РС Яловень на общую сумму 944,9 тыс. евро, или 19,912,9 тыс. леев, на 31 квартиру, не были включены в общую стоимость Проекта.</w:t>
      </w:r>
    </w:p>
    <w:p w14:paraId="5E437450" w14:textId="045679B6" w:rsidR="00843C60" w:rsidRPr="00787B73" w:rsidRDefault="00916645" w:rsidP="00EB15BA">
      <w:pPr>
        <w:spacing w:line="276" w:lineRule="auto"/>
        <w:ind w:firstLine="567"/>
        <w:jc w:val="both"/>
        <w:rPr>
          <w:b w:val="0"/>
          <w:lang w:val="ru-MD"/>
        </w:rPr>
      </w:pPr>
      <w:r w:rsidRPr="00787B73">
        <w:rPr>
          <w:b w:val="0"/>
          <w:lang w:val="ru-MD"/>
        </w:rPr>
        <w:t>В настоящее время строится 121 единица жилья в 2 районах: Резина-72 и Чимишлия–49</w:t>
      </w:r>
      <w:r w:rsidR="00843C60" w:rsidRPr="00787B73">
        <w:rPr>
          <w:b w:val="0"/>
          <w:lang w:val="ru-MD"/>
        </w:rPr>
        <w:t>.</w:t>
      </w:r>
    </w:p>
    <w:p w14:paraId="5CD20816" w14:textId="7ECB707D" w:rsidR="00843C60" w:rsidRPr="00787B73" w:rsidRDefault="00916645" w:rsidP="00EB15BA">
      <w:pPr>
        <w:spacing w:line="276" w:lineRule="auto"/>
        <w:ind w:firstLine="567"/>
        <w:jc w:val="both"/>
        <w:rPr>
          <w:b w:val="0"/>
          <w:lang w:val="ru-MD"/>
        </w:rPr>
      </w:pPr>
      <w:r w:rsidRPr="00787B73">
        <w:rPr>
          <w:b w:val="0"/>
          <w:lang w:val="ru-MD"/>
        </w:rPr>
        <w:t>Информация о расходах Проекта на каждого построенного объекта представлена в Приложении №5 к Отчету аудита</w:t>
      </w:r>
      <w:r w:rsidR="00843C60" w:rsidRPr="00787B73">
        <w:rPr>
          <w:b w:val="0"/>
          <w:lang w:val="ru-MD"/>
        </w:rPr>
        <w:t>.</w:t>
      </w:r>
    </w:p>
    <w:p w14:paraId="395E247D" w14:textId="77777777" w:rsidR="002D18F1" w:rsidRPr="00787B73" w:rsidRDefault="002D18F1" w:rsidP="00D93129">
      <w:pPr>
        <w:rPr>
          <w:lang w:val="ru-MD"/>
        </w:rPr>
      </w:pPr>
    </w:p>
    <w:p w14:paraId="2645C895" w14:textId="77777777" w:rsidR="002D18F1" w:rsidRPr="00787B73" w:rsidRDefault="002D18F1" w:rsidP="00D93129">
      <w:pPr>
        <w:rPr>
          <w:lang w:val="ru-MD"/>
        </w:rPr>
      </w:pPr>
    </w:p>
    <w:p w14:paraId="008D2AD5" w14:textId="03D8912B" w:rsidR="00FC4523" w:rsidRPr="00787B73" w:rsidRDefault="00916645" w:rsidP="00D93129">
      <w:pPr>
        <w:rPr>
          <w:lang w:val="ru-MD"/>
        </w:rPr>
      </w:pPr>
      <w:r w:rsidRPr="00787B73">
        <w:rPr>
          <w:lang w:val="ru-MD"/>
        </w:rPr>
        <w:lastRenderedPageBreak/>
        <w:t>Обязанности вовлеченных сторон</w:t>
      </w:r>
    </w:p>
    <w:p w14:paraId="53D8B04D" w14:textId="77777777" w:rsidR="00AD0B13" w:rsidRPr="00787B73" w:rsidRDefault="00AD0B13" w:rsidP="00916645">
      <w:pPr>
        <w:spacing w:line="276" w:lineRule="auto"/>
        <w:jc w:val="both"/>
        <w:rPr>
          <w:rFonts w:asciiTheme="majorHAnsi" w:hAnsiTheme="majorHAnsi" w:cstheme="majorHAnsi"/>
          <w:b w:val="0"/>
          <w:szCs w:val="24"/>
          <w:lang w:val="ru-MD"/>
        </w:rPr>
      </w:pPr>
    </w:p>
    <w:p w14:paraId="1727BDCD" w14:textId="591348B2" w:rsidR="00962371" w:rsidRPr="00787B73" w:rsidRDefault="00916645" w:rsidP="00916645">
      <w:pPr>
        <w:spacing w:line="276" w:lineRule="auto"/>
        <w:jc w:val="both"/>
        <w:rPr>
          <w:rFonts w:asciiTheme="majorHAnsi" w:hAnsiTheme="majorHAnsi" w:cstheme="majorHAnsi"/>
          <w:b w:val="0"/>
          <w:szCs w:val="24"/>
          <w:lang w:val="ru-MD"/>
        </w:rPr>
      </w:pPr>
      <w:r w:rsidRPr="00787B73">
        <w:rPr>
          <w:rFonts w:asciiTheme="majorHAnsi" w:hAnsiTheme="majorHAnsi" w:cstheme="majorHAnsi"/>
          <w:b w:val="0"/>
          <w:szCs w:val="24"/>
          <w:lang w:val="ru-MD"/>
        </w:rPr>
        <w:t>Обязанности субъектов, участвующих в реализации Проекта, представлены в Таблице №1</w:t>
      </w:r>
      <w:r w:rsidR="00962371" w:rsidRPr="00787B73">
        <w:rPr>
          <w:rFonts w:asciiTheme="majorHAnsi" w:hAnsiTheme="majorHAnsi" w:cstheme="majorHAnsi"/>
          <w:b w:val="0"/>
          <w:szCs w:val="24"/>
          <w:lang w:val="ru-MD"/>
        </w:rPr>
        <w:t xml:space="preserve">. </w:t>
      </w:r>
    </w:p>
    <w:p w14:paraId="6AA932B1" w14:textId="665C5980" w:rsidR="00962371" w:rsidRPr="00787B73" w:rsidRDefault="00916645" w:rsidP="00EB15BA">
      <w:pPr>
        <w:spacing w:line="276" w:lineRule="auto"/>
        <w:jc w:val="right"/>
        <w:rPr>
          <w:lang w:val="ru-MD"/>
        </w:rPr>
      </w:pPr>
      <w:r w:rsidRPr="00787B73">
        <w:rPr>
          <w:rFonts w:asciiTheme="majorHAnsi" w:hAnsiTheme="majorHAnsi" w:cstheme="majorHAnsi"/>
          <w:sz w:val="20"/>
          <w:lang w:val="ru-MD"/>
        </w:rPr>
        <w:t>Таблица №</w:t>
      </w:r>
      <w:r w:rsidR="00962371" w:rsidRPr="00787B73">
        <w:rPr>
          <w:rFonts w:asciiTheme="majorHAnsi" w:hAnsiTheme="majorHAnsi" w:cstheme="majorHAnsi"/>
          <w:sz w:val="20"/>
          <w:lang w:val="ru-MD"/>
        </w:rPr>
        <w:t>1</w:t>
      </w:r>
    </w:p>
    <w:tbl>
      <w:tblPr>
        <w:tblStyle w:val="TableGrid"/>
        <w:tblW w:w="9634" w:type="dxa"/>
        <w:tblLook w:val="04A0" w:firstRow="1" w:lastRow="0" w:firstColumn="1" w:lastColumn="0" w:noHBand="0" w:noVBand="1"/>
      </w:tblPr>
      <w:tblGrid>
        <w:gridCol w:w="2149"/>
        <w:gridCol w:w="7485"/>
      </w:tblGrid>
      <w:tr w:rsidR="00962371" w:rsidRPr="00A5035D" w14:paraId="631FEB51" w14:textId="77777777" w:rsidTr="00226156">
        <w:tc>
          <w:tcPr>
            <w:tcW w:w="1980" w:type="dxa"/>
          </w:tcPr>
          <w:p w14:paraId="780AAC9B" w14:textId="1ABF1310" w:rsidR="00962371" w:rsidRPr="00787B73" w:rsidRDefault="00EC0D73" w:rsidP="00EC0D73">
            <w:pPr>
              <w:spacing w:line="276" w:lineRule="auto"/>
              <w:jc w:val="both"/>
              <w:rPr>
                <w:rFonts w:asciiTheme="majorHAnsi" w:hAnsiTheme="majorHAnsi" w:cstheme="majorHAnsi"/>
                <w:b w:val="0"/>
                <w:sz w:val="20"/>
                <w:szCs w:val="20"/>
                <w:lang w:val="ru-MD"/>
              </w:rPr>
            </w:pPr>
            <w:r w:rsidRPr="00787B73">
              <w:rPr>
                <w:rFonts w:asciiTheme="majorHAnsi" w:hAnsiTheme="majorHAnsi" w:cstheme="majorHAnsi"/>
                <w:b w:val="0"/>
                <w:sz w:val="20"/>
                <w:szCs w:val="20"/>
                <w:lang w:val="ru-MD"/>
              </w:rPr>
              <w:t>Министерство финансов</w:t>
            </w:r>
          </w:p>
        </w:tc>
        <w:tc>
          <w:tcPr>
            <w:tcW w:w="7654" w:type="dxa"/>
          </w:tcPr>
          <w:p w14:paraId="4C8C9D42" w14:textId="344744E9" w:rsidR="00894009" w:rsidRPr="00787B73" w:rsidRDefault="002D18F1" w:rsidP="001A5567">
            <w:pPr>
              <w:numPr>
                <w:ilvl w:val="0"/>
                <w:numId w:val="2"/>
              </w:numPr>
              <w:tabs>
                <w:tab w:val="left" w:pos="178"/>
              </w:tabs>
              <w:spacing w:line="276" w:lineRule="auto"/>
              <w:ind w:left="0" w:firstLine="0"/>
              <w:contextualSpacing/>
              <w:jc w:val="both"/>
              <w:rPr>
                <w:rFonts w:asciiTheme="majorHAnsi" w:hAnsiTheme="majorHAnsi" w:cstheme="majorHAnsi"/>
                <w:b w:val="0"/>
                <w:sz w:val="20"/>
                <w:szCs w:val="20"/>
                <w:lang w:val="ru-MD"/>
              </w:rPr>
            </w:pPr>
            <w:r w:rsidRPr="00787B73">
              <w:rPr>
                <w:rFonts w:asciiTheme="majorHAnsi" w:hAnsiTheme="majorHAnsi" w:cstheme="majorHAnsi"/>
                <w:b w:val="0"/>
                <w:sz w:val="20"/>
                <w:szCs w:val="20"/>
                <w:lang w:val="ru-MD"/>
              </w:rPr>
              <w:t>заключил</w:t>
            </w:r>
            <w:r w:rsidR="007E2C14" w:rsidRPr="00787B73">
              <w:rPr>
                <w:rFonts w:asciiTheme="majorHAnsi" w:hAnsiTheme="majorHAnsi" w:cstheme="majorHAnsi"/>
                <w:b w:val="0"/>
                <w:sz w:val="20"/>
                <w:szCs w:val="20"/>
                <w:lang w:val="ru-MD"/>
              </w:rPr>
              <w:t>о</w:t>
            </w:r>
            <w:r w:rsidRPr="00787B73">
              <w:rPr>
                <w:rFonts w:asciiTheme="majorHAnsi" w:hAnsiTheme="majorHAnsi" w:cstheme="majorHAnsi"/>
                <w:b w:val="0"/>
                <w:sz w:val="20"/>
                <w:szCs w:val="20"/>
                <w:lang w:val="ru-MD"/>
              </w:rPr>
              <w:t xml:space="preserve"> с </w:t>
            </w:r>
            <w:r w:rsidR="007E2C14" w:rsidRPr="00787B73">
              <w:rPr>
                <w:rFonts w:asciiTheme="majorHAnsi" w:hAnsiTheme="majorHAnsi" w:cstheme="majorHAnsi"/>
                <w:b w:val="0"/>
                <w:sz w:val="20"/>
                <w:szCs w:val="20"/>
                <w:lang w:val="ru-MD"/>
              </w:rPr>
              <w:t>БР</w:t>
            </w:r>
            <w:r w:rsidRPr="00787B73">
              <w:rPr>
                <w:rFonts w:asciiTheme="majorHAnsi" w:hAnsiTheme="majorHAnsi" w:cstheme="majorHAnsi"/>
                <w:b w:val="0"/>
                <w:sz w:val="20"/>
                <w:szCs w:val="20"/>
                <w:lang w:val="ru-MD"/>
              </w:rPr>
              <w:t xml:space="preserve">CE </w:t>
            </w:r>
            <w:r w:rsidR="007E2C14" w:rsidRPr="00787B73">
              <w:rPr>
                <w:rFonts w:asciiTheme="majorHAnsi" w:hAnsiTheme="majorHAnsi" w:cstheme="majorHAnsi"/>
                <w:b w:val="0"/>
                <w:sz w:val="20"/>
                <w:szCs w:val="20"/>
                <w:lang w:val="ru-MD"/>
              </w:rPr>
              <w:t>Р</w:t>
            </w:r>
            <w:r w:rsidRPr="00787B73">
              <w:rPr>
                <w:rFonts w:asciiTheme="majorHAnsi" w:hAnsiTheme="majorHAnsi" w:cstheme="majorHAnsi"/>
                <w:b w:val="0"/>
                <w:sz w:val="20"/>
                <w:szCs w:val="20"/>
                <w:lang w:val="ru-MD"/>
              </w:rPr>
              <w:t>амочное соглашение о</w:t>
            </w:r>
            <w:r w:rsidR="007E2C14" w:rsidRPr="00787B73">
              <w:rPr>
                <w:rFonts w:asciiTheme="majorHAnsi" w:hAnsiTheme="majorHAnsi" w:cstheme="majorHAnsi"/>
                <w:b w:val="0"/>
                <w:sz w:val="20"/>
                <w:szCs w:val="20"/>
                <w:lang w:val="ru-MD"/>
              </w:rPr>
              <w:t xml:space="preserve"> займе</w:t>
            </w:r>
            <w:r w:rsidRPr="00787B73">
              <w:rPr>
                <w:rFonts w:asciiTheme="majorHAnsi" w:hAnsiTheme="majorHAnsi" w:cstheme="majorHAnsi"/>
                <w:b w:val="0"/>
                <w:sz w:val="20"/>
                <w:szCs w:val="20"/>
                <w:lang w:val="ru-MD"/>
              </w:rPr>
              <w:t xml:space="preserve"> </w:t>
            </w:r>
            <w:r w:rsidR="007E2C14" w:rsidRPr="00787B73">
              <w:rPr>
                <w:rFonts w:asciiTheme="majorHAnsi" w:hAnsiTheme="majorHAnsi" w:cstheme="majorHAnsi"/>
                <w:b w:val="0"/>
                <w:sz w:val="20"/>
                <w:szCs w:val="20"/>
                <w:lang w:val="ru-MD"/>
              </w:rPr>
              <w:t xml:space="preserve">для </w:t>
            </w:r>
            <w:r w:rsidRPr="00787B73">
              <w:rPr>
                <w:rFonts w:asciiTheme="majorHAnsi" w:hAnsiTheme="majorHAnsi" w:cstheme="majorHAnsi"/>
                <w:b w:val="0"/>
                <w:sz w:val="20"/>
                <w:szCs w:val="20"/>
                <w:lang w:val="ru-MD"/>
              </w:rPr>
              <w:t>частично</w:t>
            </w:r>
            <w:r w:rsidR="007E2C14" w:rsidRPr="00787B73">
              <w:rPr>
                <w:rFonts w:asciiTheme="majorHAnsi" w:hAnsiTheme="majorHAnsi" w:cstheme="majorHAnsi"/>
                <w:b w:val="0"/>
                <w:sz w:val="20"/>
                <w:szCs w:val="20"/>
                <w:lang w:val="ru-MD"/>
              </w:rPr>
              <w:t>го</w:t>
            </w:r>
            <w:r w:rsidRPr="00787B73">
              <w:rPr>
                <w:rFonts w:asciiTheme="majorHAnsi" w:hAnsiTheme="majorHAnsi" w:cstheme="majorHAnsi"/>
                <w:b w:val="0"/>
                <w:sz w:val="20"/>
                <w:szCs w:val="20"/>
                <w:lang w:val="ru-MD"/>
              </w:rPr>
              <w:t xml:space="preserve"> финансировани</w:t>
            </w:r>
            <w:r w:rsidR="007E2C14" w:rsidRPr="00787B73">
              <w:rPr>
                <w:rFonts w:asciiTheme="majorHAnsi" w:hAnsiTheme="majorHAnsi" w:cstheme="majorHAnsi"/>
                <w:b w:val="0"/>
                <w:sz w:val="20"/>
                <w:szCs w:val="20"/>
                <w:lang w:val="ru-MD"/>
              </w:rPr>
              <w:t>я</w:t>
            </w:r>
            <w:r w:rsidRPr="00787B73">
              <w:rPr>
                <w:rFonts w:asciiTheme="majorHAnsi" w:hAnsiTheme="majorHAnsi" w:cstheme="majorHAnsi"/>
                <w:b w:val="0"/>
                <w:sz w:val="20"/>
                <w:szCs w:val="20"/>
                <w:lang w:val="ru-MD"/>
              </w:rPr>
              <w:t xml:space="preserve"> </w:t>
            </w:r>
            <w:r w:rsidR="007E2C14" w:rsidRPr="00787B73">
              <w:rPr>
                <w:rFonts w:asciiTheme="majorHAnsi" w:hAnsiTheme="majorHAnsi" w:cstheme="majorHAnsi"/>
                <w:b w:val="0"/>
                <w:sz w:val="20"/>
                <w:szCs w:val="20"/>
                <w:lang w:val="ru-MD"/>
              </w:rPr>
              <w:t xml:space="preserve">приемлемого </w:t>
            </w:r>
            <w:r w:rsidRPr="00787B73">
              <w:rPr>
                <w:rFonts w:asciiTheme="majorHAnsi" w:hAnsiTheme="majorHAnsi" w:cstheme="majorHAnsi"/>
                <w:b w:val="0"/>
                <w:sz w:val="20"/>
                <w:szCs w:val="20"/>
                <w:lang w:val="ru-MD"/>
              </w:rPr>
              <w:t>инвестиционного проекта, обеспеч</w:t>
            </w:r>
            <w:r w:rsidR="007E2C14" w:rsidRPr="00787B73">
              <w:rPr>
                <w:rFonts w:asciiTheme="majorHAnsi" w:hAnsiTheme="majorHAnsi" w:cstheme="majorHAnsi"/>
                <w:b w:val="0"/>
                <w:sz w:val="20"/>
                <w:szCs w:val="20"/>
                <w:lang w:val="ru-MD"/>
              </w:rPr>
              <w:t>ивающего</w:t>
            </w:r>
            <w:r w:rsidRPr="00787B73">
              <w:rPr>
                <w:rFonts w:asciiTheme="majorHAnsi" w:hAnsiTheme="majorHAnsi" w:cstheme="majorHAnsi"/>
                <w:b w:val="0"/>
                <w:sz w:val="20"/>
                <w:szCs w:val="20"/>
                <w:lang w:val="ru-MD"/>
              </w:rPr>
              <w:t xml:space="preserve"> доступ</w:t>
            </w:r>
            <w:r w:rsidR="007E2C14" w:rsidRPr="00787B73">
              <w:rPr>
                <w:rFonts w:asciiTheme="majorHAnsi" w:hAnsiTheme="majorHAnsi" w:cstheme="majorHAnsi"/>
                <w:b w:val="0"/>
                <w:sz w:val="20"/>
                <w:szCs w:val="20"/>
                <w:lang w:val="ru-MD"/>
              </w:rPr>
              <w:t>ность</w:t>
            </w:r>
            <w:r w:rsidRPr="00787B73">
              <w:rPr>
                <w:rFonts w:asciiTheme="majorHAnsi" w:hAnsiTheme="majorHAnsi" w:cstheme="majorHAnsi"/>
                <w:b w:val="0"/>
                <w:sz w:val="20"/>
                <w:szCs w:val="20"/>
                <w:lang w:val="ru-MD"/>
              </w:rPr>
              <w:t xml:space="preserve"> жиль</w:t>
            </w:r>
            <w:r w:rsidR="007E2C14" w:rsidRPr="00787B73">
              <w:rPr>
                <w:rFonts w:asciiTheme="majorHAnsi" w:hAnsiTheme="majorHAnsi" w:cstheme="majorHAnsi"/>
                <w:b w:val="0"/>
                <w:sz w:val="20"/>
                <w:szCs w:val="20"/>
                <w:lang w:val="ru-MD"/>
              </w:rPr>
              <w:t>я для</w:t>
            </w:r>
            <w:r w:rsidRPr="00787B73">
              <w:rPr>
                <w:rFonts w:asciiTheme="majorHAnsi" w:hAnsiTheme="majorHAnsi" w:cstheme="majorHAnsi"/>
                <w:b w:val="0"/>
                <w:sz w:val="20"/>
                <w:szCs w:val="20"/>
                <w:lang w:val="ru-MD"/>
              </w:rPr>
              <w:t xml:space="preserve"> уязвимых семей и с небольшим</w:t>
            </w:r>
            <w:r w:rsidR="007E2C14" w:rsidRPr="00787B73">
              <w:rPr>
                <w:rFonts w:asciiTheme="majorHAnsi" w:hAnsiTheme="majorHAnsi" w:cstheme="majorHAnsi"/>
                <w:b w:val="0"/>
                <w:sz w:val="20"/>
                <w:szCs w:val="20"/>
                <w:lang w:val="ru-MD"/>
              </w:rPr>
              <w:t>и</w:t>
            </w:r>
            <w:r w:rsidRPr="00787B73">
              <w:rPr>
                <w:rFonts w:asciiTheme="majorHAnsi" w:hAnsiTheme="majorHAnsi" w:cstheme="majorHAnsi"/>
                <w:b w:val="0"/>
                <w:sz w:val="20"/>
                <w:szCs w:val="20"/>
                <w:lang w:val="ru-MD"/>
              </w:rPr>
              <w:t xml:space="preserve"> доход</w:t>
            </w:r>
            <w:r w:rsidR="007E2C14" w:rsidRPr="00787B73">
              <w:rPr>
                <w:rFonts w:asciiTheme="majorHAnsi" w:hAnsiTheme="majorHAnsi" w:cstheme="majorHAnsi"/>
                <w:b w:val="0"/>
                <w:sz w:val="20"/>
                <w:szCs w:val="20"/>
                <w:lang w:val="ru-MD"/>
              </w:rPr>
              <w:t>ами</w:t>
            </w:r>
            <w:r w:rsidRPr="00787B73">
              <w:rPr>
                <w:rFonts w:asciiTheme="majorHAnsi" w:hAnsiTheme="majorHAnsi" w:cstheme="majorHAnsi"/>
                <w:b w:val="0"/>
                <w:sz w:val="20"/>
                <w:szCs w:val="20"/>
                <w:lang w:val="ru-MD"/>
              </w:rPr>
              <w:t xml:space="preserve"> </w:t>
            </w:r>
            <w:r w:rsidR="007E2C14" w:rsidRPr="00787B73">
              <w:rPr>
                <w:rFonts w:asciiTheme="majorHAnsi" w:hAnsiTheme="majorHAnsi" w:cstheme="majorHAnsi"/>
                <w:b w:val="0"/>
                <w:sz w:val="20"/>
                <w:szCs w:val="20"/>
                <w:lang w:val="ru-MD"/>
              </w:rPr>
              <w:t>на</w:t>
            </w:r>
            <w:r w:rsidRPr="00787B73">
              <w:rPr>
                <w:rFonts w:asciiTheme="majorHAnsi" w:hAnsiTheme="majorHAnsi" w:cstheme="majorHAnsi"/>
                <w:b w:val="0"/>
                <w:sz w:val="20"/>
                <w:szCs w:val="20"/>
                <w:lang w:val="ru-MD"/>
              </w:rPr>
              <w:t xml:space="preserve"> всей </w:t>
            </w:r>
            <w:r w:rsidR="007E2C14" w:rsidRPr="00787B73">
              <w:rPr>
                <w:rFonts w:asciiTheme="majorHAnsi" w:hAnsiTheme="majorHAnsi" w:cstheme="majorHAnsi"/>
                <w:b w:val="0"/>
                <w:sz w:val="20"/>
                <w:szCs w:val="20"/>
                <w:lang w:val="ru-MD"/>
              </w:rPr>
              <w:t xml:space="preserve">территории </w:t>
            </w:r>
            <w:r w:rsidRPr="00787B73">
              <w:rPr>
                <w:rFonts w:asciiTheme="majorHAnsi" w:hAnsiTheme="majorHAnsi" w:cstheme="majorHAnsi"/>
                <w:b w:val="0"/>
                <w:sz w:val="20"/>
                <w:szCs w:val="20"/>
                <w:lang w:val="ru-MD"/>
              </w:rPr>
              <w:t>Республик</w:t>
            </w:r>
            <w:r w:rsidR="007E2C14" w:rsidRPr="00787B73">
              <w:rPr>
                <w:rFonts w:asciiTheme="majorHAnsi" w:hAnsiTheme="majorHAnsi" w:cstheme="majorHAnsi"/>
                <w:b w:val="0"/>
                <w:sz w:val="20"/>
                <w:szCs w:val="20"/>
                <w:lang w:val="ru-MD"/>
              </w:rPr>
              <w:t>и</w:t>
            </w:r>
            <w:r w:rsidRPr="00787B73">
              <w:rPr>
                <w:rFonts w:asciiTheme="majorHAnsi" w:hAnsiTheme="majorHAnsi" w:cstheme="majorHAnsi"/>
                <w:b w:val="0"/>
                <w:sz w:val="20"/>
                <w:szCs w:val="20"/>
                <w:lang w:val="ru-MD"/>
              </w:rPr>
              <w:t xml:space="preserve"> Молдова</w:t>
            </w:r>
            <w:r w:rsidR="00C9023A" w:rsidRPr="00787B73">
              <w:rPr>
                <w:rFonts w:asciiTheme="majorHAnsi" w:hAnsiTheme="majorHAnsi" w:cstheme="majorHAnsi"/>
                <w:b w:val="0"/>
                <w:sz w:val="20"/>
                <w:szCs w:val="20"/>
                <w:lang w:val="ru-MD"/>
              </w:rPr>
              <w:t>;</w:t>
            </w:r>
          </w:p>
          <w:p w14:paraId="4979DCFE" w14:textId="49C34B98" w:rsidR="00962371" w:rsidRPr="00787B73" w:rsidRDefault="002D18F1" w:rsidP="001A5567">
            <w:pPr>
              <w:numPr>
                <w:ilvl w:val="0"/>
                <w:numId w:val="2"/>
              </w:numPr>
              <w:tabs>
                <w:tab w:val="left" w:pos="178"/>
              </w:tabs>
              <w:spacing w:line="276" w:lineRule="auto"/>
              <w:ind w:left="0" w:firstLine="0"/>
              <w:contextualSpacing/>
              <w:jc w:val="both"/>
              <w:rPr>
                <w:rFonts w:asciiTheme="majorHAnsi" w:hAnsiTheme="majorHAnsi" w:cstheme="majorHAnsi"/>
                <w:b w:val="0"/>
                <w:sz w:val="20"/>
                <w:szCs w:val="20"/>
                <w:lang w:val="ru-MD"/>
              </w:rPr>
            </w:pPr>
            <w:r w:rsidRPr="00787B73">
              <w:rPr>
                <w:rFonts w:asciiTheme="majorHAnsi" w:hAnsiTheme="majorHAnsi" w:cstheme="majorHAnsi"/>
                <w:b w:val="0"/>
                <w:sz w:val="20"/>
                <w:szCs w:val="20"/>
                <w:lang w:val="ru-MD"/>
              </w:rPr>
              <w:t xml:space="preserve">в соответствии с </w:t>
            </w:r>
            <w:r w:rsidR="007E2C14" w:rsidRPr="00787B73">
              <w:rPr>
                <w:rFonts w:asciiTheme="majorHAnsi" w:hAnsiTheme="majorHAnsi" w:cstheme="majorHAnsi"/>
                <w:b w:val="0"/>
                <w:sz w:val="20"/>
                <w:szCs w:val="20"/>
                <w:lang w:val="ru-MD"/>
              </w:rPr>
              <w:t>Р</w:t>
            </w:r>
            <w:r w:rsidRPr="00787B73">
              <w:rPr>
                <w:rFonts w:asciiTheme="majorHAnsi" w:hAnsiTheme="majorHAnsi" w:cstheme="majorHAnsi"/>
                <w:b w:val="0"/>
                <w:sz w:val="20"/>
                <w:szCs w:val="20"/>
                <w:lang w:val="ru-MD"/>
              </w:rPr>
              <w:t>амочным соглашением о займе</w:t>
            </w:r>
            <w:r w:rsidR="007E2C14" w:rsidRPr="00787B73">
              <w:rPr>
                <w:rFonts w:asciiTheme="majorHAnsi" w:hAnsiTheme="majorHAnsi" w:cstheme="majorHAnsi"/>
                <w:b w:val="0"/>
                <w:sz w:val="20"/>
                <w:szCs w:val="20"/>
                <w:lang w:val="ru-MD"/>
              </w:rPr>
              <w:t>,</w:t>
            </w:r>
            <w:r w:rsidRPr="00787B73">
              <w:rPr>
                <w:rFonts w:asciiTheme="majorHAnsi" w:hAnsiTheme="majorHAnsi" w:cstheme="majorHAnsi"/>
                <w:b w:val="0"/>
                <w:sz w:val="20"/>
                <w:szCs w:val="20"/>
                <w:lang w:val="ru-MD"/>
              </w:rPr>
              <w:t xml:space="preserve"> Министерство финансов (</w:t>
            </w:r>
            <w:r w:rsidR="007E2C14" w:rsidRPr="00787B73">
              <w:rPr>
                <w:rFonts w:asciiTheme="majorHAnsi" w:hAnsiTheme="majorHAnsi" w:cstheme="majorHAnsi"/>
                <w:b w:val="0"/>
                <w:sz w:val="20"/>
                <w:szCs w:val="20"/>
                <w:lang w:val="ru-MD"/>
              </w:rPr>
              <w:t>займодатель</w:t>
            </w:r>
            <w:r w:rsidRPr="00787B73">
              <w:rPr>
                <w:rFonts w:asciiTheme="majorHAnsi" w:hAnsiTheme="majorHAnsi" w:cstheme="majorHAnsi"/>
                <w:b w:val="0"/>
                <w:sz w:val="20"/>
                <w:szCs w:val="20"/>
                <w:lang w:val="ru-MD"/>
              </w:rPr>
              <w:t xml:space="preserve">) и </w:t>
            </w:r>
            <w:r w:rsidR="007E2C14" w:rsidRPr="00787B73">
              <w:rPr>
                <w:rFonts w:asciiTheme="majorHAnsi" w:hAnsiTheme="majorHAnsi" w:cstheme="majorHAnsi"/>
                <w:b w:val="0"/>
                <w:sz w:val="20"/>
                <w:szCs w:val="20"/>
                <w:lang w:val="ru-MD"/>
              </w:rPr>
              <w:t>Р</w:t>
            </w:r>
            <w:r w:rsidRPr="00787B73">
              <w:rPr>
                <w:rFonts w:asciiTheme="majorHAnsi" w:hAnsiTheme="majorHAnsi" w:cstheme="majorHAnsi"/>
                <w:b w:val="0"/>
                <w:sz w:val="20"/>
                <w:szCs w:val="20"/>
                <w:lang w:val="ru-MD"/>
              </w:rPr>
              <w:t xml:space="preserve">айонные советы, участвующие в </w:t>
            </w:r>
            <w:r w:rsidR="007E2C14" w:rsidRPr="00787B73">
              <w:rPr>
                <w:rFonts w:asciiTheme="majorHAnsi" w:hAnsiTheme="majorHAnsi" w:cstheme="majorHAnsi"/>
                <w:b w:val="0"/>
                <w:sz w:val="20"/>
                <w:szCs w:val="20"/>
                <w:lang w:val="ru-MD"/>
              </w:rPr>
              <w:t>П</w:t>
            </w:r>
            <w:r w:rsidRPr="00787B73">
              <w:rPr>
                <w:rFonts w:asciiTheme="majorHAnsi" w:hAnsiTheme="majorHAnsi" w:cstheme="majorHAnsi"/>
                <w:b w:val="0"/>
                <w:sz w:val="20"/>
                <w:szCs w:val="20"/>
                <w:lang w:val="ru-MD"/>
              </w:rPr>
              <w:t>роекте (заемщик</w:t>
            </w:r>
            <w:r w:rsidR="007E2C14" w:rsidRPr="00787B73">
              <w:rPr>
                <w:rFonts w:asciiTheme="majorHAnsi" w:hAnsiTheme="majorHAnsi" w:cstheme="majorHAnsi"/>
                <w:b w:val="0"/>
                <w:sz w:val="20"/>
                <w:szCs w:val="20"/>
                <w:lang w:val="ru-MD"/>
              </w:rPr>
              <w:t>и</w:t>
            </w:r>
            <w:r w:rsidRPr="00787B73">
              <w:rPr>
                <w:rFonts w:asciiTheme="majorHAnsi" w:hAnsiTheme="majorHAnsi" w:cstheme="majorHAnsi"/>
                <w:b w:val="0"/>
                <w:sz w:val="20"/>
                <w:szCs w:val="20"/>
                <w:lang w:val="ru-MD"/>
              </w:rPr>
              <w:t xml:space="preserve">), заключили договоры о </w:t>
            </w:r>
            <w:r w:rsidR="007E2C14" w:rsidRPr="00787B73">
              <w:rPr>
                <w:rFonts w:asciiTheme="majorHAnsi" w:hAnsiTheme="majorHAnsi" w:cstheme="majorHAnsi"/>
                <w:b w:val="0"/>
                <w:sz w:val="20"/>
                <w:szCs w:val="20"/>
                <w:lang w:val="ru-MD"/>
              </w:rPr>
              <w:t>ре</w:t>
            </w:r>
            <w:r w:rsidRPr="00787B73">
              <w:rPr>
                <w:rFonts w:asciiTheme="majorHAnsi" w:hAnsiTheme="majorHAnsi" w:cstheme="majorHAnsi"/>
                <w:b w:val="0"/>
                <w:sz w:val="20"/>
                <w:szCs w:val="20"/>
                <w:lang w:val="ru-MD"/>
              </w:rPr>
              <w:t>кредитовании, согласно которым за</w:t>
            </w:r>
            <w:r w:rsidR="007E2C14" w:rsidRPr="00787B73">
              <w:rPr>
                <w:rFonts w:asciiTheme="majorHAnsi" w:hAnsiTheme="majorHAnsi" w:cstheme="majorHAnsi"/>
                <w:b w:val="0"/>
                <w:sz w:val="20"/>
                <w:szCs w:val="20"/>
                <w:lang w:val="ru-MD"/>
              </w:rPr>
              <w:t>ймодатель</w:t>
            </w:r>
            <w:r w:rsidRPr="00787B73">
              <w:rPr>
                <w:rFonts w:asciiTheme="majorHAnsi" w:hAnsiTheme="majorHAnsi" w:cstheme="majorHAnsi"/>
                <w:b w:val="0"/>
                <w:sz w:val="20"/>
                <w:szCs w:val="20"/>
                <w:lang w:val="ru-MD"/>
              </w:rPr>
              <w:t xml:space="preserve"> предоставляет заемщику кредит для </w:t>
            </w:r>
            <w:r w:rsidR="007E2C14" w:rsidRPr="00787B73">
              <w:rPr>
                <w:rFonts w:asciiTheme="majorHAnsi" w:hAnsiTheme="majorHAnsi" w:cstheme="majorHAnsi"/>
                <w:b w:val="0"/>
                <w:sz w:val="20"/>
                <w:szCs w:val="20"/>
                <w:lang w:val="ru-MD"/>
              </w:rPr>
              <w:t>реализации</w:t>
            </w:r>
            <w:r w:rsidRPr="00787B73">
              <w:rPr>
                <w:rFonts w:asciiTheme="majorHAnsi" w:hAnsiTheme="majorHAnsi" w:cstheme="majorHAnsi"/>
                <w:b w:val="0"/>
                <w:sz w:val="20"/>
                <w:szCs w:val="20"/>
                <w:lang w:val="ru-MD"/>
              </w:rPr>
              <w:t xml:space="preserve"> </w:t>
            </w:r>
            <w:r w:rsidR="007E2C14" w:rsidRPr="00787B73">
              <w:rPr>
                <w:rFonts w:asciiTheme="majorHAnsi" w:hAnsiTheme="majorHAnsi" w:cstheme="majorHAnsi"/>
                <w:b w:val="0"/>
                <w:sz w:val="20"/>
                <w:szCs w:val="20"/>
                <w:lang w:val="ru-MD"/>
              </w:rPr>
              <w:t>П</w:t>
            </w:r>
            <w:r w:rsidRPr="00787B73">
              <w:rPr>
                <w:rFonts w:asciiTheme="majorHAnsi" w:hAnsiTheme="majorHAnsi" w:cstheme="majorHAnsi"/>
                <w:b w:val="0"/>
                <w:sz w:val="20"/>
                <w:szCs w:val="20"/>
                <w:lang w:val="ru-MD"/>
              </w:rPr>
              <w:t xml:space="preserve">роекта </w:t>
            </w:r>
          </w:p>
        </w:tc>
      </w:tr>
      <w:tr w:rsidR="008B10B3" w:rsidRPr="00A5035D" w14:paraId="7C73DA05" w14:textId="77777777" w:rsidTr="00226156">
        <w:tc>
          <w:tcPr>
            <w:tcW w:w="1980" w:type="dxa"/>
          </w:tcPr>
          <w:p w14:paraId="5A93639B" w14:textId="6D75FD90" w:rsidR="008B10B3" w:rsidRPr="00787B73" w:rsidRDefault="007253C2" w:rsidP="00EB15BA">
            <w:pPr>
              <w:spacing w:line="276" w:lineRule="auto"/>
              <w:jc w:val="both"/>
              <w:rPr>
                <w:rFonts w:asciiTheme="majorHAnsi" w:hAnsiTheme="majorHAnsi" w:cstheme="majorHAnsi"/>
                <w:b w:val="0"/>
                <w:sz w:val="20"/>
                <w:szCs w:val="20"/>
                <w:lang w:val="ru-MD"/>
              </w:rPr>
            </w:pPr>
            <w:r w:rsidRPr="00787B73">
              <w:rPr>
                <w:rFonts w:asciiTheme="majorHAnsi" w:hAnsiTheme="majorHAnsi" w:cstheme="majorHAnsi"/>
                <w:b w:val="0"/>
                <w:sz w:val="20"/>
                <w:szCs w:val="20"/>
                <w:lang w:val="ru-MD"/>
              </w:rPr>
              <w:t>Наблюдательный комитет</w:t>
            </w:r>
            <w:r w:rsidRPr="00787B73">
              <w:rPr>
                <w:rFonts w:asciiTheme="majorHAnsi" w:hAnsiTheme="majorHAnsi" w:cstheme="majorHAnsi"/>
                <w:sz w:val="20"/>
                <w:szCs w:val="20"/>
                <w:lang w:val="ru-MD"/>
              </w:rPr>
              <w:t> </w:t>
            </w:r>
            <w:r w:rsidRPr="00787B73">
              <w:rPr>
                <w:rFonts w:asciiTheme="majorHAnsi" w:hAnsiTheme="majorHAnsi" w:cstheme="majorHAnsi"/>
                <w:b w:val="0"/>
                <w:sz w:val="20"/>
                <w:szCs w:val="20"/>
                <w:lang w:val="ru-MD"/>
              </w:rPr>
              <w:t>Министерства сельского хозяйства, регионального развития и окружающей среды</w:t>
            </w:r>
          </w:p>
        </w:tc>
        <w:tc>
          <w:tcPr>
            <w:tcW w:w="7654" w:type="dxa"/>
          </w:tcPr>
          <w:p w14:paraId="10180404" w14:textId="6F7C097C" w:rsidR="007253C2" w:rsidRPr="00787B73" w:rsidRDefault="007253C2" w:rsidP="001A5567">
            <w:pPr>
              <w:pStyle w:val="ListParagraph"/>
              <w:numPr>
                <w:ilvl w:val="0"/>
                <w:numId w:val="4"/>
              </w:numPr>
              <w:tabs>
                <w:tab w:val="left" w:pos="178"/>
              </w:tabs>
              <w:spacing w:line="276" w:lineRule="auto"/>
              <w:ind w:left="0" w:firstLine="0"/>
              <w:jc w:val="both"/>
              <w:rPr>
                <w:rFonts w:asciiTheme="majorHAnsi" w:hAnsiTheme="majorHAnsi" w:cstheme="majorHAnsi"/>
                <w:b w:val="0"/>
                <w:sz w:val="20"/>
                <w:szCs w:val="20"/>
                <w:lang w:val="ru-MD"/>
              </w:rPr>
            </w:pPr>
            <w:r w:rsidRPr="00787B73">
              <w:rPr>
                <w:rFonts w:asciiTheme="majorHAnsi" w:hAnsiTheme="majorHAnsi" w:cstheme="majorHAnsi"/>
                <w:b w:val="0"/>
                <w:sz w:val="20"/>
                <w:szCs w:val="20"/>
                <w:lang w:val="ru-MD"/>
              </w:rPr>
              <w:t>общее направление внедрения Проекта;</w:t>
            </w:r>
          </w:p>
          <w:p w14:paraId="045ED683" w14:textId="7BA1351C" w:rsidR="007253C2" w:rsidRPr="00787B73" w:rsidRDefault="007253C2" w:rsidP="001A5567">
            <w:pPr>
              <w:pStyle w:val="ListParagraph"/>
              <w:numPr>
                <w:ilvl w:val="0"/>
                <w:numId w:val="4"/>
              </w:numPr>
              <w:tabs>
                <w:tab w:val="left" w:pos="178"/>
              </w:tabs>
              <w:spacing w:line="276" w:lineRule="auto"/>
              <w:ind w:left="0" w:firstLine="0"/>
              <w:jc w:val="both"/>
              <w:rPr>
                <w:rFonts w:asciiTheme="majorHAnsi" w:hAnsiTheme="majorHAnsi" w:cstheme="majorHAnsi"/>
                <w:b w:val="0"/>
                <w:sz w:val="20"/>
                <w:szCs w:val="20"/>
                <w:lang w:val="ru-MD"/>
              </w:rPr>
            </w:pPr>
            <w:r w:rsidRPr="00787B73">
              <w:rPr>
                <w:rFonts w:asciiTheme="majorHAnsi" w:hAnsiTheme="majorHAnsi" w:cstheme="majorHAnsi"/>
                <w:b w:val="0"/>
                <w:sz w:val="20"/>
                <w:szCs w:val="20"/>
                <w:lang w:val="ru-MD"/>
              </w:rPr>
              <w:t>защита интересов заказчиков Проекта;</w:t>
            </w:r>
          </w:p>
          <w:p w14:paraId="455816E3" w14:textId="534186E1" w:rsidR="007253C2" w:rsidRPr="00787B73" w:rsidRDefault="007253C2" w:rsidP="001A5567">
            <w:pPr>
              <w:pStyle w:val="ListParagraph"/>
              <w:numPr>
                <w:ilvl w:val="0"/>
                <w:numId w:val="4"/>
              </w:numPr>
              <w:tabs>
                <w:tab w:val="left" w:pos="178"/>
              </w:tabs>
              <w:spacing w:line="276" w:lineRule="auto"/>
              <w:ind w:left="0" w:firstLine="0"/>
              <w:jc w:val="both"/>
              <w:rPr>
                <w:rFonts w:asciiTheme="majorHAnsi" w:hAnsiTheme="majorHAnsi" w:cstheme="majorHAnsi"/>
                <w:b w:val="0"/>
                <w:sz w:val="20"/>
                <w:szCs w:val="20"/>
                <w:lang w:val="ru-MD"/>
              </w:rPr>
            </w:pPr>
            <w:r w:rsidRPr="00787B73">
              <w:rPr>
                <w:rFonts w:asciiTheme="majorHAnsi" w:hAnsiTheme="majorHAnsi" w:cstheme="majorHAnsi"/>
                <w:b w:val="0"/>
                <w:sz w:val="20"/>
                <w:szCs w:val="20"/>
                <w:lang w:val="ru-MD"/>
              </w:rPr>
              <w:t>осуществление ведущей роли в решении важных проблем политики Проекта;</w:t>
            </w:r>
          </w:p>
          <w:p w14:paraId="5F72DE40" w14:textId="45D1F1D7" w:rsidR="007253C2" w:rsidRPr="00787B73" w:rsidRDefault="007253C2" w:rsidP="001A5567">
            <w:pPr>
              <w:pStyle w:val="ListParagraph"/>
              <w:numPr>
                <w:ilvl w:val="0"/>
                <w:numId w:val="4"/>
              </w:numPr>
              <w:tabs>
                <w:tab w:val="left" w:pos="178"/>
              </w:tabs>
              <w:spacing w:line="276" w:lineRule="auto"/>
              <w:ind w:left="0" w:firstLine="0"/>
              <w:jc w:val="both"/>
              <w:rPr>
                <w:rFonts w:asciiTheme="majorHAnsi" w:hAnsiTheme="majorHAnsi" w:cstheme="majorHAnsi"/>
                <w:b w:val="0"/>
                <w:sz w:val="20"/>
                <w:szCs w:val="20"/>
                <w:lang w:val="ru-MD"/>
              </w:rPr>
            </w:pPr>
            <w:r w:rsidRPr="00787B73">
              <w:rPr>
                <w:rFonts w:asciiTheme="majorHAnsi" w:hAnsiTheme="majorHAnsi" w:cstheme="majorHAnsi"/>
                <w:b w:val="0"/>
                <w:sz w:val="20"/>
                <w:szCs w:val="20"/>
                <w:lang w:val="ru-MD"/>
              </w:rPr>
              <w:t>обеспечение прозрачности в использовании фондов;</w:t>
            </w:r>
          </w:p>
          <w:p w14:paraId="20E7ECCB" w14:textId="76B381D9" w:rsidR="008B10B3" w:rsidRPr="00787B73" w:rsidRDefault="007253C2" w:rsidP="001A5567">
            <w:pPr>
              <w:pStyle w:val="ListParagraph"/>
              <w:numPr>
                <w:ilvl w:val="0"/>
                <w:numId w:val="4"/>
              </w:numPr>
              <w:tabs>
                <w:tab w:val="left" w:pos="178"/>
              </w:tabs>
              <w:spacing w:line="276" w:lineRule="auto"/>
              <w:ind w:left="0" w:firstLine="0"/>
              <w:jc w:val="both"/>
              <w:rPr>
                <w:rFonts w:asciiTheme="majorHAnsi" w:hAnsiTheme="majorHAnsi" w:cstheme="majorHAnsi"/>
                <w:b w:val="0"/>
                <w:sz w:val="20"/>
                <w:szCs w:val="20"/>
                <w:lang w:val="ru-MD"/>
              </w:rPr>
            </w:pPr>
            <w:r w:rsidRPr="00787B73">
              <w:rPr>
                <w:rFonts w:asciiTheme="majorHAnsi" w:hAnsiTheme="majorHAnsi" w:cstheme="majorHAnsi"/>
                <w:b w:val="0"/>
                <w:sz w:val="20"/>
                <w:szCs w:val="20"/>
                <w:lang w:val="ru-MD"/>
              </w:rPr>
              <w:t xml:space="preserve"> координация решений политик и мер в соответствии с Проектом</w:t>
            </w:r>
          </w:p>
        </w:tc>
      </w:tr>
      <w:tr w:rsidR="00962371" w:rsidRPr="00A5035D" w14:paraId="3E771D53" w14:textId="77777777" w:rsidTr="00226156">
        <w:tc>
          <w:tcPr>
            <w:tcW w:w="1980" w:type="dxa"/>
          </w:tcPr>
          <w:p w14:paraId="037FED74" w14:textId="5104C6FB" w:rsidR="00962371" w:rsidRPr="00787B73" w:rsidRDefault="007253C2" w:rsidP="007253C2">
            <w:pPr>
              <w:tabs>
                <w:tab w:val="left" w:pos="1026"/>
              </w:tabs>
              <w:spacing w:line="276" w:lineRule="auto"/>
              <w:jc w:val="both"/>
              <w:rPr>
                <w:rFonts w:asciiTheme="majorHAnsi" w:hAnsiTheme="majorHAnsi" w:cstheme="majorHAnsi"/>
                <w:b w:val="0"/>
                <w:sz w:val="20"/>
                <w:lang w:val="ru-MD"/>
              </w:rPr>
            </w:pPr>
            <w:r w:rsidRPr="00787B73">
              <w:rPr>
                <w:rFonts w:asciiTheme="majorHAnsi" w:hAnsiTheme="majorHAnsi" w:cstheme="majorHAnsi"/>
                <w:b w:val="0"/>
                <w:sz w:val="20"/>
                <w:lang w:val="ru-MD"/>
              </w:rPr>
              <w:t>Подразделение по внедрению Проекта</w:t>
            </w:r>
          </w:p>
        </w:tc>
        <w:tc>
          <w:tcPr>
            <w:tcW w:w="7654" w:type="dxa"/>
          </w:tcPr>
          <w:p w14:paraId="3F95DC1F" w14:textId="624A5083" w:rsidR="00C45548" w:rsidRPr="00787B73" w:rsidRDefault="00C45548" w:rsidP="001A5567">
            <w:pPr>
              <w:pStyle w:val="ListParagraph"/>
              <w:numPr>
                <w:ilvl w:val="0"/>
                <w:numId w:val="3"/>
              </w:numPr>
              <w:tabs>
                <w:tab w:val="left" w:pos="-9"/>
                <w:tab w:val="left" w:pos="252"/>
                <w:tab w:val="left" w:pos="356"/>
              </w:tabs>
              <w:spacing w:line="276" w:lineRule="auto"/>
              <w:ind w:left="-9" w:firstLine="9"/>
              <w:jc w:val="both"/>
              <w:rPr>
                <w:rFonts w:asciiTheme="majorHAnsi" w:hAnsiTheme="majorHAnsi" w:cstheme="majorHAnsi"/>
                <w:b w:val="0"/>
                <w:sz w:val="20"/>
                <w:lang w:val="ru-MD"/>
              </w:rPr>
            </w:pPr>
            <w:r w:rsidRPr="00787B73">
              <w:rPr>
                <w:rFonts w:asciiTheme="majorHAnsi" w:hAnsiTheme="majorHAnsi" w:cstheme="majorHAnsi"/>
                <w:b w:val="0"/>
                <w:sz w:val="20"/>
                <w:lang w:val="ru-MD"/>
              </w:rPr>
              <w:t>внедрение проекта, поддерживаемого Банком</w:t>
            </w:r>
            <w:r w:rsidR="0051626E" w:rsidRPr="00787B73">
              <w:rPr>
                <w:rFonts w:asciiTheme="majorHAnsi" w:hAnsiTheme="majorHAnsi" w:cstheme="majorHAnsi"/>
                <w:b w:val="0"/>
                <w:sz w:val="20"/>
                <w:lang w:val="ru-MD"/>
              </w:rPr>
              <w:t xml:space="preserve"> развития Совета Европы</w:t>
            </w:r>
            <w:r w:rsidRPr="00787B73">
              <w:rPr>
                <w:rFonts w:asciiTheme="majorHAnsi" w:hAnsiTheme="majorHAnsi" w:cstheme="majorHAnsi"/>
                <w:b w:val="0"/>
                <w:sz w:val="20"/>
                <w:lang w:val="ru-MD"/>
              </w:rPr>
              <w:t>, в области строительства жилья для социально незащищенных слоев в населенных пунктах Республики Молдова;</w:t>
            </w:r>
          </w:p>
          <w:p w14:paraId="732A56DE" w14:textId="3A95450E" w:rsidR="00C45548" w:rsidRPr="00787B73" w:rsidRDefault="00C45548" w:rsidP="001A5567">
            <w:pPr>
              <w:pStyle w:val="ListParagraph"/>
              <w:numPr>
                <w:ilvl w:val="0"/>
                <w:numId w:val="3"/>
              </w:numPr>
              <w:tabs>
                <w:tab w:val="left" w:pos="-9"/>
                <w:tab w:val="left" w:pos="252"/>
                <w:tab w:val="left" w:pos="356"/>
              </w:tabs>
              <w:spacing w:line="276" w:lineRule="auto"/>
              <w:ind w:left="-9" w:firstLine="9"/>
              <w:jc w:val="both"/>
              <w:rPr>
                <w:rFonts w:asciiTheme="majorHAnsi" w:hAnsiTheme="majorHAnsi" w:cstheme="majorHAnsi"/>
                <w:b w:val="0"/>
                <w:sz w:val="20"/>
                <w:lang w:val="ru-MD"/>
              </w:rPr>
            </w:pPr>
            <w:r w:rsidRPr="00787B73">
              <w:rPr>
                <w:rFonts w:asciiTheme="majorHAnsi" w:hAnsiTheme="majorHAnsi" w:cstheme="majorHAnsi"/>
                <w:b w:val="0"/>
                <w:sz w:val="20"/>
                <w:lang w:val="ru-MD"/>
              </w:rPr>
              <w:t xml:space="preserve">хозяйственное, финансовое, техническое управление </w:t>
            </w:r>
            <w:r w:rsidR="0051626E" w:rsidRPr="00787B73">
              <w:rPr>
                <w:rFonts w:asciiTheme="majorHAnsi" w:hAnsiTheme="majorHAnsi" w:cstheme="majorHAnsi"/>
                <w:b w:val="0"/>
                <w:sz w:val="20"/>
                <w:lang w:val="ru-MD"/>
              </w:rPr>
              <w:t>П</w:t>
            </w:r>
            <w:r w:rsidRPr="00787B73">
              <w:rPr>
                <w:rFonts w:asciiTheme="majorHAnsi" w:hAnsiTheme="majorHAnsi" w:cstheme="majorHAnsi"/>
                <w:b w:val="0"/>
                <w:sz w:val="20"/>
                <w:lang w:val="ru-MD"/>
              </w:rPr>
              <w:t>роектом и полная ответственность по надзору за ним;</w:t>
            </w:r>
          </w:p>
          <w:p w14:paraId="3A537909" w14:textId="525F9A1B" w:rsidR="00C45548" w:rsidRPr="00787B73" w:rsidRDefault="00C45548" w:rsidP="001A5567">
            <w:pPr>
              <w:pStyle w:val="ListParagraph"/>
              <w:numPr>
                <w:ilvl w:val="0"/>
                <w:numId w:val="3"/>
              </w:numPr>
              <w:tabs>
                <w:tab w:val="left" w:pos="-9"/>
                <w:tab w:val="left" w:pos="252"/>
                <w:tab w:val="left" w:pos="356"/>
              </w:tabs>
              <w:spacing w:line="276" w:lineRule="auto"/>
              <w:ind w:left="-9" w:firstLine="9"/>
              <w:jc w:val="both"/>
              <w:rPr>
                <w:rFonts w:asciiTheme="majorHAnsi" w:hAnsiTheme="majorHAnsi" w:cstheme="majorHAnsi"/>
                <w:b w:val="0"/>
                <w:sz w:val="20"/>
                <w:lang w:val="ru-MD"/>
              </w:rPr>
            </w:pPr>
            <w:r w:rsidRPr="00787B73">
              <w:rPr>
                <w:rFonts w:asciiTheme="majorHAnsi" w:hAnsiTheme="majorHAnsi" w:cstheme="majorHAnsi"/>
                <w:b w:val="0"/>
                <w:sz w:val="20"/>
                <w:lang w:val="ru-MD"/>
              </w:rPr>
              <w:t xml:space="preserve"> мониторинг внедрения </w:t>
            </w:r>
            <w:r w:rsidR="0051626E" w:rsidRPr="00787B73">
              <w:rPr>
                <w:rFonts w:asciiTheme="majorHAnsi" w:hAnsiTheme="majorHAnsi" w:cstheme="majorHAnsi"/>
                <w:b w:val="0"/>
                <w:sz w:val="20"/>
                <w:lang w:val="ru-MD"/>
              </w:rPr>
              <w:t>П</w:t>
            </w:r>
            <w:r w:rsidRPr="00787B73">
              <w:rPr>
                <w:rFonts w:asciiTheme="majorHAnsi" w:hAnsiTheme="majorHAnsi" w:cstheme="majorHAnsi"/>
                <w:b w:val="0"/>
                <w:sz w:val="20"/>
                <w:lang w:val="ru-MD"/>
              </w:rPr>
              <w:t>роекта, представление отчетов М</w:t>
            </w:r>
            <w:r w:rsidR="0051626E" w:rsidRPr="00787B73">
              <w:rPr>
                <w:rFonts w:asciiTheme="majorHAnsi" w:hAnsiTheme="majorHAnsi" w:cstheme="majorHAnsi"/>
                <w:b w:val="0"/>
                <w:sz w:val="20"/>
                <w:lang w:val="ru-MD"/>
              </w:rPr>
              <w:t>СХРРОС</w:t>
            </w:r>
            <w:r w:rsidRPr="00787B73">
              <w:rPr>
                <w:rFonts w:asciiTheme="majorHAnsi" w:hAnsiTheme="majorHAnsi" w:cstheme="majorHAnsi"/>
                <w:b w:val="0"/>
                <w:sz w:val="20"/>
                <w:lang w:val="ru-MD"/>
              </w:rPr>
              <w:t>, Министерству финансов, Банку и Наблюдательному комитету Подразделения;</w:t>
            </w:r>
          </w:p>
          <w:p w14:paraId="2F5727CF" w14:textId="43C8EE5C" w:rsidR="00C45548" w:rsidRPr="00787B73" w:rsidRDefault="00C45548" w:rsidP="001A5567">
            <w:pPr>
              <w:pStyle w:val="ListParagraph"/>
              <w:numPr>
                <w:ilvl w:val="0"/>
                <w:numId w:val="3"/>
              </w:numPr>
              <w:tabs>
                <w:tab w:val="left" w:pos="-9"/>
                <w:tab w:val="left" w:pos="252"/>
                <w:tab w:val="left" w:pos="356"/>
              </w:tabs>
              <w:spacing w:line="276" w:lineRule="auto"/>
              <w:ind w:left="-9" w:firstLine="9"/>
              <w:jc w:val="both"/>
              <w:rPr>
                <w:rFonts w:asciiTheme="majorHAnsi" w:hAnsiTheme="majorHAnsi" w:cstheme="majorHAnsi"/>
                <w:b w:val="0"/>
                <w:sz w:val="20"/>
                <w:lang w:val="ru-MD"/>
              </w:rPr>
            </w:pPr>
            <w:r w:rsidRPr="00787B73">
              <w:rPr>
                <w:rFonts w:asciiTheme="majorHAnsi" w:hAnsiTheme="majorHAnsi" w:cstheme="majorHAnsi"/>
                <w:b w:val="0"/>
                <w:sz w:val="20"/>
                <w:lang w:val="ru-MD"/>
              </w:rPr>
              <w:t xml:space="preserve"> представление заключительного отчета, содержащего оценку финансовой, экономической и социальной эффективности </w:t>
            </w:r>
            <w:r w:rsidR="0051626E" w:rsidRPr="00787B73">
              <w:rPr>
                <w:rFonts w:asciiTheme="majorHAnsi" w:hAnsiTheme="majorHAnsi" w:cstheme="majorHAnsi"/>
                <w:b w:val="0"/>
                <w:sz w:val="20"/>
                <w:lang w:val="ru-MD"/>
              </w:rPr>
              <w:t>П</w:t>
            </w:r>
            <w:r w:rsidRPr="00787B73">
              <w:rPr>
                <w:rFonts w:asciiTheme="majorHAnsi" w:hAnsiTheme="majorHAnsi" w:cstheme="majorHAnsi"/>
                <w:b w:val="0"/>
                <w:sz w:val="20"/>
                <w:lang w:val="ru-MD"/>
              </w:rPr>
              <w:t>роекта и его последствий для окружающей среды;</w:t>
            </w:r>
          </w:p>
          <w:p w14:paraId="3D9F0C5D" w14:textId="7264289E" w:rsidR="00C45548" w:rsidRPr="00787B73" w:rsidRDefault="00C45548" w:rsidP="001A5567">
            <w:pPr>
              <w:pStyle w:val="ListParagraph"/>
              <w:numPr>
                <w:ilvl w:val="0"/>
                <w:numId w:val="3"/>
              </w:numPr>
              <w:tabs>
                <w:tab w:val="left" w:pos="-9"/>
                <w:tab w:val="left" w:pos="252"/>
                <w:tab w:val="left" w:pos="368"/>
              </w:tabs>
              <w:spacing w:line="276" w:lineRule="auto"/>
              <w:ind w:left="-9" w:firstLine="9"/>
              <w:jc w:val="both"/>
              <w:rPr>
                <w:rFonts w:asciiTheme="majorHAnsi" w:hAnsiTheme="majorHAnsi" w:cstheme="majorHAnsi"/>
                <w:b w:val="0"/>
                <w:sz w:val="20"/>
                <w:lang w:val="ru-MD"/>
              </w:rPr>
            </w:pPr>
            <w:r w:rsidRPr="00787B73">
              <w:rPr>
                <w:rFonts w:asciiTheme="majorHAnsi" w:hAnsiTheme="majorHAnsi" w:cstheme="majorHAnsi"/>
                <w:b w:val="0"/>
                <w:sz w:val="20"/>
                <w:lang w:val="ru-MD"/>
              </w:rPr>
              <w:t xml:space="preserve">ведение бухгалтерского учета и представление месячных, квартальных отчетов об использовании фондов, предназначенных для </w:t>
            </w:r>
            <w:r w:rsidR="0051626E" w:rsidRPr="00787B73">
              <w:rPr>
                <w:rFonts w:asciiTheme="majorHAnsi" w:hAnsiTheme="majorHAnsi" w:cstheme="majorHAnsi"/>
                <w:b w:val="0"/>
                <w:sz w:val="20"/>
                <w:lang w:val="ru-MD"/>
              </w:rPr>
              <w:t>П</w:t>
            </w:r>
            <w:r w:rsidRPr="00787B73">
              <w:rPr>
                <w:rFonts w:asciiTheme="majorHAnsi" w:hAnsiTheme="majorHAnsi" w:cstheme="majorHAnsi"/>
                <w:b w:val="0"/>
                <w:sz w:val="20"/>
                <w:lang w:val="ru-MD"/>
              </w:rPr>
              <w:t>роекта, в соответствии с национальным законодательством и рекомендациями Банка;</w:t>
            </w:r>
          </w:p>
          <w:p w14:paraId="19AA0F4C" w14:textId="1B114059" w:rsidR="00C45548" w:rsidRPr="00787B73" w:rsidRDefault="00C45548" w:rsidP="001A5567">
            <w:pPr>
              <w:pStyle w:val="ListParagraph"/>
              <w:numPr>
                <w:ilvl w:val="0"/>
                <w:numId w:val="3"/>
              </w:numPr>
              <w:tabs>
                <w:tab w:val="left" w:pos="-9"/>
                <w:tab w:val="left" w:pos="252"/>
                <w:tab w:val="left" w:pos="368"/>
              </w:tabs>
              <w:spacing w:line="276" w:lineRule="auto"/>
              <w:ind w:left="-9" w:firstLine="9"/>
              <w:jc w:val="both"/>
              <w:rPr>
                <w:rFonts w:asciiTheme="majorHAnsi" w:hAnsiTheme="majorHAnsi" w:cstheme="majorHAnsi"/>
                <w:b w:val="0"/>
                <w:sz w:val="20"/>
                <w:lang w:val="ru-MD"/>
              </w:rPr>
            </w:pPr>
            <w:r w:rsidRPr="00787B73">
              <w:rPr>
                <w:rFonts w:asciiTheme="majorHAnsi" w:hAnsiTheme="majorHAnsi" w:cstheme="majorHAnsi"/>
                <w:b w:val="0"/>
                <w:sz w:val="20"/>
                <w:lang w:val="ru-MD"/>
              </w:rPr>
              <w:t>обеспечение выполнения всех обязательств, предусмотренных в Рамочном соглашении, мониторинг и оценка достижений;</w:t>
            </w:r>
          </w:p>
          <w:p w14:paraId="2C19A356" w14:textId="69955BFF" w:rsidR="00C45548" w:rsidRPr="00787B73" w:rsidRDefault="00C45548" w:rsidP="001A5567">
            <w:pPr>
              <w:pStyle w:val="ListParagraph"/>
              <w:numPr>
                <w:ilvl w:val="0"/>
                <w:numId w:val="3"/>
              </w:numPr>
              <w:tabs>
                <w:tab w:val="left" w:pos="-9"/>
                <w:tab w:val="left" w:pos="252"/>
                <w:tab w:val="left" w:pos="368"/>
              </w:tabs>
              <w:spacing w:line="276" w:lineRule="auto"/>
              <w:ind w:left="-9" w:firstLine="9"/>
              <w:jc w:val="both"/>
              <w:rPr>
                <w:rFonts w:asciiTheme="majorHAnsi" w:hAnsiTheme="majorHAnsi" w:cstheme="majorHAnsi"/>
                <w:b w:val="0"/>
                <w:sz w:val="20"/>
                <w:lang w:val="ru-MD"/>
              </w:rPr>
            </w:pPr>
            <w:r w:rsidRPr="00787B73">
              <w:rPr>
                <w:rFonts w:asciiTheme="majorHAnsi" w:hAnsiTheme="majorHAnsi" w:cstheme="majorHAnsi"/>
                <w:b w:val="0"/>
                <w:sz w:val="20"/>
                <w:lang w:val="ru-MD"/>
              </w:rPr>
              <w:t xml:space="preserve"> оказание необходимой помощи миссиям Банка по контролю и выполнение рекомендаций, указанных в отчетах по контролю;</w:t>
            </w:r>
          </w:p>
          <w:p w14:paraId="6E9BF414" w14:textId="78F78332" w:rsidR="00C45548" w:rsidRPr="00787B73" w:rsidRDefault="00C45548" w:rsidP="001A5567">
            <w:pPr>
              <w:pStyle w:val="ListParagraph"/>
              <w:numPr>
                <w:ilvl w:val="0"/>
                <w:numId w:val="3"/>
              </w:numPr>
              <w:tabs>
                <w:tab w:val="left" w:pos="-9"/>
                <w:tab w:val="left" w:pos="252"/>
                <w:tab w:val="left" w:pos="368"/>
              </w:tabs>
              <w:spacing w:line="276" w:lineRule="auto"/>
              <w:ind w:left="-9" w:firstLine="9"/>
              <w:jc w:val="both"/>
              <w:rPr>
                <w:rFonts w:asciiTheme="majorHAnsi" w:hAnsiTheme="majorHAnsi" w:cstheme="majorHAnsi"/>
                <w:b w:val="0"/>
                <w:sz w:val="20"/>
                <w:lang w:val="ru-MD"/>
              </w:rPr>
            </w:pPr>
            <w:r w:rsidRPr="00787B73">
              <w:rPr>
                <w:rFonts w:asciiTheme="majorHAnsi" w:hAnsiTheme="majorHAnsi" w:cstheme="majorHAnsi"/>
                <w:b w:val="0"/>
                <w:sz w:val="20"/>
                <w:lang w:val="ru-MD"/>
              </w:rPr>
              <w:t xml:space="preserve"> выполнение функций, для реализации предыдущего проекта;</w:t>
            </w:r>
          </w:p>
          <w:p w14:paraId="5001CE9E" w14:textId="298C1727" w:rsidR="00962371" w:rsidRPr="00787B73" w:rsidRDefault="00C45548" w:rsidP="001A5567">
            <w:pPr>
              <w:pStyle w:val="ListParagraph"/>
              <w:numPr>
                <w:ilvl w:val="0"/>
                <w:numId w:val="3"/>
              </w:numPr>
              <w:tabs>
                <w:tab w:val="left" w:pos="-9"/>
                <w:tab w:val="left" w:pos="252"/>
                <w:tab w:val="left" w:pos="368"/>
              </w:tabs>
              <w:spacing w:line="276" w:lineRule="auto"/>
              <w:ind w:left="-9" w:firstLine="9"/>
              <w:jc w:val="both"/>
              <w:rPr>
                <w:rFonts w:asciiTheme="majorHAnsi" w:hAnsiTheme="majorHAnsi" w:cstheme="majorHAnsi"/>
                <w:b w:val="0"/>
                <w:sz w:val="20"/>
                <w:lang w:val="ru-MD"/>
              </w:rPr>
            </w:pPr>
            <w:r w:rsidRPr="00787B73">
              <w:rPr>
                <w:rFonts w:asciiTheme="majorHAnsi" w:hAnsiTheme="majorHAnsi" w:cstheme="majorHAnsi"/>
                <w:b w:val="0"/>
                <w:sz w:val="20"/>
                <w:lang w:val="ru-MD"/>
              </w:rPr>
              <w:t xml:space="preserve"> выполнение других видов деятельности, необходимых для внедрения </w:t>
            </w:r>
            <w:r w:rsidR="0051626E" w:rsidRPr="00787B73">
              <w:rPr>
                <w:rFonts w:asciiTheme="majorHAnsi" w:hAnsiTheme="majorHAnsi" w:cstheme="majorHAnsi"/>
                <w:b w:val="0"/>
                <w:sz w:val="20"/>
                <w:lang w:val="ru-MD"/>
              </w:rPr>
              <w:t>П</w:t>
            </w:r>
            <w:r w:rsidRPr="00787B73">
              <w:rPr>
                <w:rFonts w:asciiTheme="majorHAnsi" w:hAnsiTheme="majorHAnsi" w:cstheme="majorHAnsi"/>
                <w:b w:val="0"/>
                <w:sz w:val="20"/>
                <w:lang w:val="ru-MD"/>
              </w:rPr>
              <w:t>роекта в оптимальных условиях</w:t>
            </w:r>
            <w:r w:rsidR="00EB5BD3" w:rsidRPr="00787B73">
              <w:rPr>
                <w:rFonts w:asciiTheme="majorHAnsi" w:hAnsiTheme="majorHAnsi" w:cstheme="majorHAnsi"/>
                <w:b w:val="0"/>
                <w:sz w:val="20"/>
                <w:lang w:val="ru-MD"/>
              </w:rPr>
              <w:t>;</w:t>
            </w:r>
          </w:p>
          <w:p w14:paraId="7060719E" w14:textId="4113700B" w:rsidR="00E332CD" w:rsidRPr="00787B73" w:rsidRDefault="005B75CC" w:rsidP="001A5567">
            <w:pPr>
              <w:pStyle w:val="ListParagraph"/>
              <w:numPr>
                <w:ilvl w:val="0"/>
                <w:numId w:val="3"/>
              </w:numPr>
              <w:tabs>
                <w:tab w:val="left" w:pos="252"/>
                <w:tab w:val="left" w:pos="320"/>
              </w:tabs>
              <w:spacing w:line="276" w:lineRule="auto"/>
              <w:ind w:left="-9" w:firstLine="9"/>
              <w:jc w:val="both"/>
              <w:rPr>
                <w:rFonts w:asciiTheme="majorHAnsi" w:hAnsiTheme="majorHAnsi" w:cstheme="majorHAnsi"/>
                <w:b w:val="0"/>
                <w:sz w:val="20"/>
                <w:lang w:val="ru-MD"/>
              </w:rPr>
            </w:pPr>
            <w:r w:rsidRPr="00787B73">
              <w:rPr>
                <w:rFonts w:asciiTheme="majorHAnsi" w:hAnsiTheme="majorHAnsi" w:cstheme="majorHAnsi"/>
                <w:b w:val="0"/>
                <w:sz w:val="20"/>
                <w:lang w:val="ru-MD"/>
              </w:rPr>
              <w:t xml:space="preserve">заключение с </w:t>
            </w:r>
            <w:r w:rsidR="004766BB" w:rsidRPr="00787B73">
              <w:rPr>
                <w:rFonts w:asciiTheme="majorHAnsi" w:hAnsiTheme="majorHAnsi" w:cstheme="majorHAnsi"/>
                <w:b w:val="0"/>
                <w:sz w:val="20"/>
                <w:lang w:val="ru-MD"/>
              </w:rPr>
              <w:t>ОМПУ</w:t>
            </w:r>
            <w:r w:rsidRPr="00787B73">
              <w:rPr>
                <w:rFonts w:asciiTheme="majorHAnsi" w:hAnsiTheme="majorHAnsi" w:cstheme="majorHAnsi"/>
                <w:b w:val="0"/>
                <w:sz w:val="20"/>
                <w:lang w:val="ru-MD"/>
              </w:rPr>
              <w:t xml:space="preserve"> договоров о строительстве жилых домов для социально незащищенных слоев населения в рамках </w:t>
            </w:r>
            <w:r w:rsidR="004766BB" w:rsidRPr="00787B73">
              <w:rPr>
                <w:rFonts w:asciiTheme="majorHAnsi" w:hAnsiTheme="majorHAnsi" w:cstheme="majorHAnsi"/>
                <w:b w:val="0"/>
                <w:sz w:val="20"/>
                <w:lang w:val="ru-MD"/>
              </w:rPr>
              <w:t>П</w:t>
            </w:r>
            <w:r w:rsidRPr="00787B73">
              <w:rPr>
                <w:rFonts w:asciiTheme="majorHAnsi" w:hAnsiTheme="majorHAnsi" w:cstheme="majorHAnsi"/>
                <w:b w:val="0"/>
                <w:sz w:val="20"/>
                <w:lang w:val="ru-MD"/>
              </w:rPr>
              <w:t>роекта, согласованных с М</w:t>
            </w:r>
            <w:r w:rsidR="004766BB" w:rsidRPr="00787B73">
              <w:rPr>
                <w:rFonts w:asciiTheme="majorHAnsi" w:hAnsiTheme="majorHAnsi" w:cstheme="majorHAnsi"/>
                <w:b w:val="0"/>
                <w:sz w:val="20"/>
                <w:lang w:val="ru-MD"/>
              </w:rPr>
              <w:t>СХРРОС</w:t>
            </w:r>
            <w:r w:rsidRPr="00787B73">
              <w:rPr>
                <w:rFonts w:asciiTheme="majorHAnsi" w:hAnsiTheme="majorHAnsi" w:cstheme="majorHAnsi"/>
                <w:b w:val="0"/>
                <w:sz w:val="20"/>
                <w:lang w:val="ru-MD"/>
              </w:rPr>
              <w:t>, в которых будут регламентироваться представление Подразделению органами местного публичного управления разрешительной и проектной документации, прошедшей экспертизу и проверку, передача</w:t>
            </w:r>
            <w:r w:rsidR="004766BB" w:rsidRPr="00787B73">
              <w:rPr>
                <w:rFonts w:asciiTheme="majorHAnsi" w:hAnsiTheme="majorHAnsi" w:cstheme="majorHAnsi"/>
                <w:b w:val="0"/>
                <w:sz w:val="20"/>
                <w:lang w:val="ru-MD"/>
              </w:rPr>
              <w:t xml:space="preserve"> </w:t>
            </w:r>
            <w:r w:rsidRPr="00787B73">
              <w:rPr>
                <w:rFonts w:asciiTheme="majorHAnsi" w:hAnsiTheme="majorHAnsi" w:cstheme="majorHAnsi"/>
                <w:b w:val="0"/>
                <w:sz w:val="20"/>
                <w:lang w:val="ru-MD"/>
              </w:rPr>
              <w:t>в пользование на период строительства площадок или незавершенных домов, обеспечение технического надзора за процессом строительства</w:t>
            </w:r>
            <w:r w:rsidR="00E332CD" w:rsidRPr="00787B73">
              <w:rPr>
                <w:rFonts w:asciiTheme="majorHAnsi" w:hAnsiTheme="majorHAnsi" w:cstheme="majorHAnsi"/>
                <w:b w:val="0"/>
                <w:sz w:val="20"/>
                <w:lang w:val="ru-MD"/>
              </w:rPr>
              <w:t xml:space="preserve">; </w:t>
            </w:r>
          </w:p>
          <w:p w14:paraId="3EF39BA8" w14:textId="1E03FC70" w:rsidR="00E332CD" w:rsidRPr="00787B73" w:rsidRDefault="005B75CC" w:rsidP="001A5567">
            <w:pPr>
              <w:pStyle w:val="ListParagraph"/>
              <w:numPr>
                <w:ilvl w:val="0"/>
                <w:numId w:val="3"/>
              </w:numPr>
              <w:tabs>
                <w:tab w:val="left" w:pos="252"/>
                <w:tab w:val="left" w:pos="320"/>
              </w:tabs>
              <w:spacing w:line="276" w:lineRule="auto"/>
              <w:ind w:left="-9" w:firstLine="9"/>
              <w:jc w:val="both"/>
              <w:rPr>
                <w:rFonts w:asciiTheme="majorHAnsi" w:hAnsiTheme="majorHAnsi" w:cstheme="majorHAnsi"/>
                <w:b w:val="0"/>
                <w:sz w:val="20"/>
                <w:lang w:val="ru-MD"/>
              </w:rPr>
            </w:pPr>
            <w:r w:rsidRPr="00787B73">
              <w:rPr>
                <w:rFonts w:asciiTheme="majorHAnsi" w:hAnsiTheme="majorHAnsi" w:cstheme="majorHAnsi"/>
                <w:b w:val="0"/>
                <w:sz w:val="20"/>
                <w:lang w:val="ru-MD"/>
              </w:rPr>
              <w:t>организация торгов по отбору генеральных подрядчиков для строительства жилых домов в рамках проекта, на условиях, определенных Рамочным соглашением</w:t>
            </w:r>
            <w:r w:rsidR="00E332CD" w:rsidRPr="00787B73">
              <w:rPr>
                <w:rFonts w:asciiTheme="majorHAnsi" w:hAnsiTheme="majorHAnsi" w:cstheme="majorHAnsi"/>
                <w:b w:val="0"/>
                <w:sz w:val="20"/>
                <w:lang w:val="ru-MD"/>
              </w:rPr>
              <w:t xml:space="preserve">; </w:t>
            </w:r>
          </w:p>
          <w:p w14:paraId="22A74D2E" w14:textId="368480B2" w:rsidR="00967748" w:rsidRPr="00787B73" w:rsidRDefault="005B75CC" w:rsidP="001A5567">
            <w:pPr>
              <w:pStyle w:val="ListParagraph"/>
              <w:numPr>
                <w:ilvl w:val="0"/>
                <w:numId w:val="3"/>
              </w:numPr>
              <w:tabs>
                <w:tab w:val="left" w:pos="252"/>
                <w:tab w:val="left" w:pos="320"/>
              </w:tabs>
              <w:spacing w:line="276" w:lineRule="auto"/>
              <w:ind w:left="-9" w:firstLine="9"/>
              <w:jc w:val="both"/>
              <w:rPr>
                <w:rFonts w:asciiTheme="majorHAnsi" w:hAnsiTheme="majorHAnsi" w:cstheme="majorHAnsi"/>
                <w:b w:val="0"/>
                <w:sz w:val="20"/>
                <w:lang w:val="ru-MD"/>
              </w:rPr>
            </w:pPr>
            <w:r w:rsidRPr="00787B73">
              <w:rPr>
                <w:rFonts w:asciiTheme="majorHAnsi" w:hAnsiTheme="majorHAnsi" w:cstheme="majorHAnsi"/>
                <w:b w:val="0"/>
                <w:sz w:val="20"/>
                <w:lang w:val="ru-MD"/>
              </w:rPr>
              <w:lastRenderedPageBreak/>
              <w:t>обеспечение размещения всех поступлений из займа Банка на казначейский счет, открытый в Территориальном казначействе Кишинэу – государственный бюджет</w:t>
            </w:r>
            <w:r w:rsidR="00E332CD" w:rsidRPr="00787B73">
              <w:rPr>
                <w:rFonts w:asciiTheme="majorHAnsi" w:hAnsiTheme="majorHAnsi" w:cstheme="majorHAnsi"/>
                <w:b w:val="0"/>
                <w:sz w:val="20"/>
                <w:lang w:val="ru-MD"/>
              </w:rPr>
              <w:t xml:space="preserve">; </w:t>
            </w:r>
          </w:p>
          <w:p w14:paraId="0748ACB0" w14:textId="4A890CEF" w:rsidR="00E332CD" w:rsidRPr="00787B73" w:rsidRDefault="00E332CD" w:rsidP="001A5567">
            <w:pPr>
              <w:pStyle w:val="ListParagraph"/>
              <w:numPr>
                <w:ilvl w:val="0"/>
                <w:numId w:val="3"/>
              </w:numPr>
              <w:tabs>
                <w:tab w:val="left" w:pos="252"/>
                <w:tab w:val="left" w:pos="320"/>
              </w:tabs>
              <w:spacing w:line="276" w:lineRule="auto"/>
              <w:ind w:left="-9" w:firstLine="9"/>
              <w:jc w:val="both"/>
              <w:rPr>
                <w:rFonts w:asciiTheme="majorHAnsi" w:hAnsiTheme="majorHAnsi" w:cstheme="majorHAnsi"/>
                <w:b w:val="0"/>
                <w:sz w:val="20"/>
                <w:lang w:val="ru-MD"/>
              </w:rPr>
            </w:pPr>
            <w:r w:rsidRPr="00787B73">
              <w:rPr>
                <w:rFonts w:asciiTheme="majorHAnsi" w:hAnsiTheme="majorHAnsi" w:cstheme="majorHAnsi"/>
                <w:b w:val="0"/>
                <w:sz w:val="20"/>
                <w:lang w:val="ru-MD"/>
              </w:rPr>
              <w:t xml:space="preserve"> </w:t>
            </w:r>
            <w:r w:rsidR="005B75CC" w:rsidRPr="00787B73">
              <w:rPr>
                <w:rFonts w:asciiTheme="majorHAnsi" w:hAnsiTheme="majorHAnsi" w:cstheme="majorHAnsi"/>
                <w:b w:val="0"/>
                <w:sz w:val="20"/>
                <w:lang w:val="ru-MD"/>
              </w:rPr>
              <w:t>управление казначейским счетом, администрирование расходов в рамках проекта и осуществление договорных платежей</w:t>
            </w:r>
            <w:r w:rsidRPr="00787B73">
              <w:rPr>
                <w:rFonts w:asciiTheme="majorHAnsi" w:hAnsiTheme="majorHAnsi" w:cstheme="majorHAnsi"/>
                <w:b w:val="0"/>
                <w:sz w:val="20"/>
                <w:lang w:val="ru-MD"/>
              </w:rPr>
              <w:t xml:space="preserve">; </w:t>
            </w:r>
          </w:p>
          <w:p w14:paraId="0A15A0A6" w14:textId="1E834E18" w:rsidR="00E332CD" w:rsidRPr="00787B73" w:rsidRDefault="005B75CC" w:rsidP="001A5567">
            <w:pPr>
              <w:pStyle w:val="ListParagraph"/>
              <w:numPr>
                <w:ilvl w:val="0"/>
                <w:numId w:val="3"/>
              </w:numPr>
              <w:tabs>
                <w:tab w:val="left" w:pos="252"/>
                <w:tab w:val="left" w:pos="320"/>
              </w:tabs>
              <w:spacing w:line="276" w:lineRule="auto"/>
              <w:ind w:left="-9" w:firstLine="9"/>
              <w:jc w:val="both"/>
              <w:rPr>
                <w:rFonts w:asciiTheme="majorHAnsi" w:hAnsiTheme="majorHAnsi" w:cstheme="majorHAnsi"/>
                <w:b w:val="0"/>
                <w:sz w:val="20"/>
                <w:lang w:val="ru-MD"/>
              </w:rPr>
            </w:pPr>
            <w:r w:rsidRPr="00787B73">
              <w:rPr>
                <w:rFonts w:asciiTheme="majorHAnsi" w:hAnsiTheme="majorHAnsi" w:cstheme="majorHAnsi"/>
                <w:b w:val="0"/>
                <w:sz w:val="20"/>
                <w:lang w:val="ru-MD"/>
              </w:rPr>
              <w:t>авторизация и регистрация всех сделок и представление отчетов по ним</w:t>
            </w:r>
            <w:r w:rsidR="00E332CD" w:rsidRPr="00787B73">
              <w:rPr>
                <w:rFonts w:asciiTheme="majorHAnsi" w:hAnsiTheme="majorHAnsi" w:cstheme="majorHAnsi"/>
                <w:b w:val="0"/>
                <w:sz w:val="20"/>
                <w:lang w:val="ru-MD"/>
              </w:rPr>
              <w:t xml:space="preserve">; </w:t>
            </w:r>
          </w:p>
          <w:p w14:paraId="7AC0C96E" w14:textId="51B3FB13" w:rsidR="00E332CD" w:rsidRPr="00787B73" w:rsidRDefault="005B75CC" w:rsidP="001A5567">
            <w:pPr>
              <w:pStyle w:val="ListParagraph"/>
              <w:numPr>
                <w:ilvl w:val="0"/>
                <w:numId w:val="3"/>
              </w:numPr>
              <w:tabs>
                <w:tab w:val="left" w:pos="252"/>
                <w:tab w:val="left" w:pos="320"/>
              </w:tabs>
              <w:spacing w:line="276" w:lineRule="auto"/>
              <w:ind w:left="-9" w:firstLine="9"/>
              <w:jc w:val="both"/>
              <w:rPr>
                <w:rFonts w:asciiTheme="majorHAnsi" w:hAnsiTheme="majorHAnsi" w:cstheme="majorHAnsi"/>
                <w:b w:val="0"/>
                <w:sz w:val="20"/>
                <w:lang w:val="ru-MD"/>
              </w:rPr>
            </w:pPr>
            <w:r w:rsidRPr="00787B73">
              <w:rPr>
                <w:rFonts w:asciiTheme="majorHAnsi" w:hAnsiTheme="majorHAnsi" w:cstheme="majorHAnsi"/>
                <w:b w:val="0"/>
                <w:sz w:val="20"/>
                <w:lang w:val="ru-MD"/>
              </w:rPr>
              <w:t>осуществление в срок платежей непосредственно генеральным подрядчиком с соблюдением графика выполнения строительных работ</w:t>
            </w:r>
            <w:r w:rsidR="00E332CD" w:rsidRPr="00787B73">
              <w:rPr>
                <w:rFonts w:asciiTheme="majorHAnsi" w:hAnsiTheme="majorHAnsi" w:cstheme="majorHAnsi"/>
                <w:b w:val="0"/>
                <w:sz w:val="20"/>
                <w:lang w:val="ru-MD"/>
              </w:rPr>
              <w:t xml:space="preserve">; </w:t>
            </w:r>
          </w:p>
          <w:p w14:paraId="50FC8BF4" w14:textId="76E17CA1" w:rsidR="00F75581" w:rsidRPr="00787B73" w:rsidRDefault="005B75CC" w:rsidP="001A5567">
            <w:pPr>
              <w:pStyle w:val="ListParagraph"/>
              <w:numPr>
                <w:ilvl w:val="0"/>
                <w:numId w:val="3"/>
              </w:numPr>
              <w:tabs>
                <w:tab w:val="left" w:pos="252"/>
                <w:tab w:val="left" w:pos="320"/>
              </w:tabs>
              <w:spacing w:line="276" w:lineRule="auto"/>
              <w:ind w:left="-9" w:firstLine="9"/>
              <w:jc w:val="both"/>
              <w:rPr>
                <w:rFonts w:asciiTheme="majorHAnsi" w:hAnsiTheme="majorHAnsi" w:cstheme="majorHAnsi"/>
                <w:b w:val="0"/>
                <w:sz w:val="20"/>
                <w:lang w:val="ru-MD"/>
              </w:rPr>
            </w:pPr>
            <w:r w:rsidRPr="00787B73">
              <w:rPr>
                <w:rFonts w:asciiTheme="majorHAnsi" w:hAnsiTheme="majorHAnsi" w:cstheme="majorHAnsi"/>
                <w:b w:val="0"/>
                <w:sz w:val="20"/>
                <w:lang w:val="ru-MD"/>
              </w:rPr>
              <w:t>хранение финансовых отчетов по расходам и платежам в рамках проекта в соответствии с бухгалтерской практикой, принятой на национальном уровне и соотнесенной с требованиями Банка, которые предусмотрены в Соглашении</w:t>
            </w:r>
            <w:r w:rsidR="00E332CD" w:rsidRPr="00787B73">
              <w:rPr>
                <w:rFonts w:asciiTheme="majorHAnsi" w:hAnsiTheme="majorHAnsi" w:cstheme="majorHAnsi"/>
                <w:b w:val="0"/>
                <w:sz w:val="20"/>
                <w:lang w:val="ru-MD"/>
              </w:rPr>
              <w:t xml:space="preserve">; </w:t>
            </w:r>
          </w:p>
          <w:p w14:paraId="0391E763" w14:textId="7429A828" w:rsidR="00E332CD" w:rsidRPr="00787B73" w:rsidRDefault="00F75581" w:rsidP="001A5567">
            <w:pPr>
              <w:pStyle w:val="ListParagraph"/>
              <w:numPr>
                <w:ilvl w:val="0"/>
                <w:numId w:val="3"/>
              </w:numPr>
              <w:tabs>
                <w:tab w:val="left" w:pos="252"/>
                <w:tab w:val="left" w:pos="320"/>
              </w:tabs>
              <w:spacing w:line="276" w:lineRule="auto"/>
              <w:ind w:left="-9" w:firstLine="9"/>
              <w:jc w:val="both"/>
              <w:rPr>
                <w:rFonts w:asciiTheme="majorHAnsi" w:hAnsiTheme="majorHAnsi" w:cstheme="majorHAnsi"/>
                <w:b w:val="0"/>
                <w:sz w:val="20"/>
                <w:lang w:val="ru-MD"/>
              </w:rPr>
            </w:pPr>
            <w:r w:rsidRPr="00787B73">
              <w:rPr>
                <w:rFonts w:asciiTheme="majorHAnsi" w:hAnsiTheme="majorHAnsi" w:cstheme="majorHAnsi"/>
                <w:b w:val="0"/>
                <w:sz w:val="20"/>
                <w:lang w:val="ru-MD"/>
              </w:rPr>
              <w:t xml:space="preserve"> </w:t>
            </w:r>
            <w:r w:rsidR="005B75CC" w:rsidRPr="00787B73">
              <w:rPr>
                <w:rFonts w:asciiTheme="majorHAnsi" w:hAnsiTheme="majorHAnsi" w:cstheme="majorHAnsi"/>
                <w:b w:val="0"/>
                <w:sz w:val="20"/>
                <w:lang w:val="ru-MD"/>
              </w:rPr>
              <w:t>хранение всех отчетов и регистрация всех сделок в соответствии с законодательством Республики Молдова и рекомендациями Банка</w:t>
            </w:r>
            <w:r w:rsidR="00E332CD" w:rsidRPr="00787B73">
              <w:rPr>
                <w:rFonts w:asciiTheme="majorHAnsi" w:hAnsiTheme="majorHAnsi" w:cstheme="majorHAnsi"/>
                <w:b w:val="0"/>
                <w:sz w:val="20"/>
                <w:lang w:val="ru-MD"/>
              </w:rPr>
              <w:t xml:space="preserve">; </w:t>
            </w:r>
          </w:p>
          <w:p w14:paraId="0F6668FB" w14:textId="3EC239D1" w:rsidR="00E332CD" w:rsidRPr="00787B73" w:rsidRDefault="005B75CC" w:rsidP="001A5567">
            <w:pPr>
              <w:pStyle w:val="ListParagraph"/>
              <w:numPr>
                <w:ilvl w:val="0"/>
                <w:numId w:val="3"/>
              </w:numPr>
              <w:tabs>
                <w:tab w:val="left" w:pos="252"/>
                <w:tab w:val="left" w:pos="320"/>
              </w:tabs>
              <w:spacing w:line="276" w:lineRule="auto"/>
              <w:ind w:left="-9" w:firstLine="9"/>
              <w:jc w:val="both"/>
              <w:rPr>
                <w:rFonts w:asciiTheme="majorHAnsi" w:hAnsiTheme="majorHAnsi" w:cstheme="majorHAnsi"/>
                <w:b w:val="0"/>
                <w:sz w:val="20"/>
                <w:lang w:val="ru-MD"/>
              </w:rPr>
            </w:pPr>
            <w:r w:rsidRPr="00787B73">
              <w:rPr>
                <w:rFonts w:asciiTheme="majorHAnsi" w:hAnsiTheme="majorHAnsi" w:cstheme="majorHAnsi"/>
                <w:b w:val="0"/>
                <w:sz w:val="20"/>
                <w:lang w:val="ru-MD"/>
              </w:rPr>
              <w:t>проверка завершенных и представленных к оплате генеральными подрядчиками работ с подтверждением соответствующих требований к оплате</w:t>
            </w:r>
            <w:r w:rsidR="00E332CD" w:rsidRPr="00787B73">
              <w:rPr>
                <w:rFonts w:asciiTheme="majorHAnsi" w:hAnsiTheme="majorHAnsi" w:cstheme="majorHAnsi"/>
                <w:b w:val="0"/>
                <w:sz w:val="20"/>
                <w:lang w:val="ru-MD"/>
              </w:rPr>
              <w:t xml:space="preserve">; </w:t>
            </w:r>
          </w:p>
          <w:p w14:paraId="66D61882" w14:textId="54A234D9" w:rsidR="00BA1B8B" w:rsidRPr="00787B73" w:rsidRDefault="005B75CC" w:rsidP="001A5567">
            <w:pPr>
              <w:pStyle w:val="ListParagraph"/>
              <w:numPr>
                <w:ilvl w:val="0"/>
                <w:numId w:val="3"/>
              </w:numPr>
              <w:tabs>
                <w:tab w:val="left" w:pos="252"/>
                <w:tab w:val="left" w:pos="320"/>
              </w:tabs>
              <w:spacing w:line="276" w:lineRule="auto"/>
              <w:ind w:left="-9" w:firstLine="9"/>
              <w:jc w:val="both"/>
              <w:rPr>
                <w:rFonts w:asciiTheme="majorHAnsi" w:hAnsiTheme="majorHAnsi" w:cstheme="majorHAnsi"/>
                <w:b w:val="0"/>
                <w:sz w:val="20"/>
                <w:lang w:val="ru-MD"/>
              </w:rPr>
            </w:pPr>
            <w:r w:rsidRPr="00787B73">
              <w:rPr>
                <w:rFonts w:asciiTheme="majorHAnsi" w:hAnsiTheme="majorHAnsi" w:cstheme="majorHAnsi"/>
                <w:b w:val="0"/>
                <w:sz w:val="20"/>
                <w:lang w:val="ru-MD"/>
              </w:rPr>
              <w:t>организация окончательной приемки жилых домов с передачей их соответствующим органам местного публичного управления</w:t>
            </w:r>
          </w:p>
        </w:tc>
      </w:tr>
      <w:tr w:rsidR="00962371" w:rsidRPr="00A5035D" w14:paraId="0CF51460" w14:textId="77777777" w:rsidTr="00226156">
        <w:tc>
          <w:tcPr>
            <w:tcW w:w="1980" w:type="dxa"/>
          </w:tcPr>
          <w:p w14:paraId="7AACDAC8" w14:textId="65C67B16" w:rsidR="00962371" w:rsidRPr="00787B73" w:rsidRDefault="008C2964" w:rsidP="008C2964">
            <w:pPr>
              <w:spacing w:line="276" w:lineRule="auto"/>
              <w:jc w:val="both"/>
              <w:rPr>
                <w:rFonts w:asciiTheme="majorHAnsi" w:hAnsiTheme="majorHAnsi" w:cstheme="majorHAnsi"/>
                <w:b w:val="0"/>
                <w:sz w:val="20"/>
                <w:lang w:val="ru-MD"/>
              </w:rPr>
            </w:pPr>
            <w:r w:rsidRPr="00787B73">
              <w:rPr>
                <w:rFonts w:asciiTheme="majorHAnsi" w:hAnsiTheme="majorHAnsi" w:cstheme="majorHAnsi"/>
                <w:b w:val="0"/>
                <w:sz w:val="20"/>
                <w:lang w:val="ru-MD"/>
              </w:rPr>
              <w:lastRenderedPageBreak/>
              <w:t>ОМПУ</w:t>
            </w:r>
            <w:r w:rsidR="00502B3E" w:rsidRPr="00787B73">
              <w:rPr>
                <w:rFonts w:asciiTheme="majorHAnsi" w:hAnsiTheme="majorHAnsi" w:cstheme="majorHAnsi"/>
                <w:b w:val="0"/>
                <w:sz w:val="20"/>
                <w:lang w:val="ru-MD"/>
              </w:rPr>
              <w:t xml:space="preserve"> II </w:t>
            </w:r>
            <w:r w:rsidRPr="00787B73">
              <w:rPr>
                <w:rFonts w:asciiTheme="majorHAnsi" w:hAnsiTheme="majorHAnsi" w:cstheme="majorHAnsi"/>
                <w:b w:val="0"/>
                <w:sz w:val="20"/>
                <w:lang w:val="ru-MD"/>
              </w:rPr>
              <w:t>уровня, участвующие в Проекте</w:t>
            </w:r>
          </w:p>
        </w:tc>
        <w:tc>
          <w:tcPr>
            <w:tcW w:w="7654" w:type="dxa"/>
          </w:tcPr>
          <w:p w14:paraId="54521E7F" w14:textId="5A8D4D1F" w:rsidR="00962371" w:rsidRPr="00787B73" w:rsidRDefault="00F10012" w:rsidP="001A5567">
            <w:pPr>
              <w:pStyle w:val="ListParagraph"/>
              <w:numPr>
                <w:ilvl w:val="0"/>
                <w:numId w:val="3"/>
              </w:numPr>
              <w:tabs>
                <w:tab w:val="left" w:pos="177"/>
              </w:tabs>
              <w:spacing w:line="276" w:lineRule="auto"/>
              <w:ind w:left="37" w:hanging="37"/>
              <w:jc w:val="both"/>
              <w:rPr>
                <w:rFonts w:asciiTheme="majorHAnsi" w:eastAsia="Times New Roman" w:hAnsiTheme="majorHAnsi" w:cstheme="majorHAnsi"/>
                <w:b w:val="0"/>
                <w:sz w:val="20"/>
                <w:szCs w:val="24"/>
                <w:lang w:val="ru-MD"/>
              </w:rPr>
            </w:pPr>
            <w:r w:rsidRPr="00787B73">
              <w:rPr>
                <w:rFonts w:asciiTheme="majorHAnsi" w:eastAsia="Times New Roman" w:hAnsiTheme="majorHAnsi" w:cstheme="majorHAnsi"/>
                <w:b w:val="0"/>
                <w:sz w:val="20"/>
                <w:szCs w:val="24"/>
                <w:lang w:val="ru-MD"/>
              </w:rPr>
              <w:t xml:space="preserve">назначение Комиссии по </w:t>
            </w:r>
            <w:r w:rsidRPr="00787B73">
              <w:rPr>
                <w:rFonts w:asciiTheme="majorHAnsi" w:eastAsia="Times New Roman" w:hAnsiTheme="majorHAnsi" w:cstheme="majorHAnsi"/>
                <w:b w:val="0"/>
                <w:bCs/>
                <w:sz w:val="20"/>
                <w:szCs w:val="24"/>
                <w:lang w:val="ru-MD"/>
              </w:rPr>
              <w:t>рассмотрению заявлений и распределению социального жилья</w:t>
            </w:r>
            <w:r w:rsidR="00502B3E" w:rsidRPr="00787B73">
              <w:rPr>
                <w:rFonts w:asciiTheme="majorHAnsi" w:eastAsia="Times New Roman" w:hAnsiTheme="majorHAnsi" w:cstheme="majorHAnsi"/>
                <w:b w:val="0"/>
                <w:sz w:val="20"/>
                <w:szCs w:val="24"/>
                <w:lang w:val="ru-MD"/>
              </w:rPr>
              <w:t>;</w:t>
            </w:r>
          </w:p>
          <w:p w14:paraId="6D68C114" w14:textId="134AD5CE" w:rsidR="00502B3E" w:rsidRPr="00787B73" w:rsidRDefault="00CB057E" w:rsidP="001A5567">
            <w:pPr>
              <w:pStyle w:val="ListParagraph"/>
              <w:numPr>
                <w:ilvl w:val="0"/>
                <w:numId w:val="3"/>
              </w:numPr>
              <w:tabs>
                <w:tab w:val="left" w:pos="177"/>
              </w:tabs>
              <w:spacing w:line="276" w:lineRule="auto"/>
              <w:ind w:left="-9" w:firstLine="9"/>
              <w:jc w:val="both"/>
              <w:rPr>
                <w:rFonts w:asciiTheme="majorHAnsi" w:eastAsia="Times New Roman" w:hAnsiTheme="majorHAnsi" w:cstheme="majorHAnsi"/>
                <w:b w:val="0"/>
                <w:sz w:val="20"/>
                <w:szCs w:val="24"/>
                <w:lang w:val="ru-MD"/>
              </w:rPr>
            </w:pPr>
            <w:r w:rsidRPr="00787B73">
              <w:rPr>
                <w:rFonts w:asciiTheme="majorHAnsi" w:eastAsia="Times New Roman" w:hAnsiTheme="majorHAnsi" w:cstheme="majorHAnsi"/>
                <w:b w:val="0"/>
                <w:sz w:val="20"/>
                <w:szCs w:val="24"/>
                <w:lang w:val="ru-MD"/>
              </w:rPr>
              <w:t>утверждение окончательных списков бенефициаров социального жилья</w:t>
            </w:r>
            <w:r w:rsidR="00502B3E" w:rsidRPr="00787B73">
              <w:rPr>
                <w:rFonts w:asciiTheme="majorHAnsi" w:eastAsia="Times New Roman" w:hAnsiTheme="majorHAnsi" w:cstheme="majorHAnsi"/>
                <w:b w:val="0"/>
                <w:sz w:val="20"/>
                <w:szCs w:val="24"/>
                <w:lang w:val="ru-MD"/>
              </w:rPr>
              <w:t>;</w:t>
            </w:r>
          </w:p>
          <w:p w14:paraId="66C41F63" w14:textId="6B58CA7D" w:rsidR="00502B3E" w:rsidRPr="00787B73" w:rsidRDefault="002D18F1" w:rsidP="001A5567">
            <w:pPr>
              <w:pStyle w:val="ListParagraph"/>
              <w:numPr>
                <w:ilvl w:val="0"/>
                <w:numId w:val="3"/>
              </w:numPr>
              <w:tabs>
                <w:tab w:val="left" w:pos="177"/>
              </w:tabs>
              <w:spacing w:line="276" w:lineRule="auto"/>
              <w:ind w:left="0" w:firstLine="0"/>
              <w:jc w:val="both"/>
              <w:rPr>
                <w:rFonts w:asciiTheme="majorHAnsi" w:eastAsia="Times New Roman" w:hAnsiTheme="majorHAnsi" w:cstheme="majorHAnsi"/>
                <w:b w:val="0"/>
                <w:sz w:val="20"/>
                <w:szCs w:val="24"/>
                <w:lang w:val="ru-MD"/>
              </w:rPr>
            </w:pPr>
            <w:r w:rsidRPr="00787B73">
              <w:rPr>
                <w:rFonts w:asciiTheme="majorHAnsi" w:eastAsia="Times New Roman" w:hAnsiTheme="majorHAnsi" w:cstheme="majorHAnsi"/>
                <w:b w:val="0"/>
                <w:sz w:val="20"/>
                <w:szCs w:val="24"/>
                <w:lang w:val="ru-MD"/>
              </w:rPr>
              <w:t xml:space="preserve">после завершения строительных работ и окончательного приема объектов социального жилья, они являются правопреемниками социального жилья, обеспечивающими его дальнейшую эксплуатацию и техническое обслуживание  </w:t>
            </w:r>
          </w:p>
        </w:tc>
      </w:tr>
      <w:tr w:rsidR="00962371" w:rsidRPr="00A5035D" w14:paraId="250E0CAE" w14:textId="77777777" w:rsidTr="005E435F">
        <w:trPr>
          <w:trHeight w:val="2080"/>
        </w:trPr>
        <w:tc>
          <w:tcPr>
            <w:tcW w:w="1980" w:type="dxa"/>
          </w:tcPr>
          <w:p w14:paraId="324776F3" w14:textId="43573DDB" w:rsidR="00F10012" w:rsidRPr="00787B73" w:rsidRDefault="00F10012" w:rsidP="00F10012">
            <w:pPr>
              <w:spacing w:line="276" w:lineRule="auto"/>
              <w:rPr>
                <w:rFonts w:asciiTheme="majorHAnsi" w:hAnsiTheme="majorHAnsi" w:cstheme="majorHAnsi"/>
                <w:b w:val="0"/>
                <w:bCs/>
                <w:sz w:val="20"/>
                <w:lang w:val="ru-MD"/>
              </w:rPr>
            </w:pPr>
            <w:r w:rsidRPr="00787B73">
              <w:rPr>
                <w:rFonts w:asciiTheme="majorHAnsi" w:hAnsiTheme="majorHAnsi" w:cstheme="majorHAnsi"/>
                <w:b w:val="0"/>
                <w:sz w:val="20"/>
                <w:lang w:val="ru-MD"/>
              </w:rPr>
              <w:t xml:space="preserve">Комиссия по </w:t>
            </w:r>
            <w:r w:rsidRPr="00787B73">
              <w:rPr>
                <w:rFonts w:asciiTheme="majorHAnsi" w:hAnsiTheme="majorHAnsi" w:cstheme="majorHAnsi"/>
                <w:b w:val="0"/>
                <w:bCs/>
                <w:sz w:val="20"/>
                <w:lang w:val="ru-MD"/>
              </w:rPr>
              <w:t xml:space="preserve">рассмотрению заявлений и </w:t>
            </w:r>
          </w:p>
          <w:p w14:paraId="7AAB08DD" w14:textId="123E5478" w:rsidR="00F10012" w:rsidRPr="00787B73" w:rsidRDefault="00F10012" w:rsidP="00F10012">
            <w:pPr>
              <w:spacing w:line="276" w:lineRule="auto"/>
              <w:jc w:val="both"/>
              <w:rPr>
                <w:rFonts w:asciiTheme="majorHAnsi" w:hAnsiTheme="majorHAnsi" w:cstheme="majorHAnsi"/>
                <w:b w:val="0"/>
                <w:sz w:val="20"/>
                <w:lang w:val="ru-MD"/>
              </w:rPr>
            </w:pPr>
            <w:r w:rsidRPr="00787B73">
              <w:rPr>
                <w:rFonts w:asciiTheme="majorHAnsi" w:hAnsiTheme="majorHAnsi" w:cstheme="majorHAnsi"/>
                <w:b w:val="0"/>
                <w:bCs/>
                <w:sz w:val="20"/>
                <w:lang w:val="ru-MD"/>
              </w:rPr>
              <w:t>распределению социального жилья в рамках РС</w:t>
            </w:r>
          </w:p>
          <w:p w14:paraId="311B6092" w14:textId="1593A40D" w:rsidR="00962371" w:rsidRPr="00787B73" w:rsidRDefault="00962371" w:rsidP="00EB15BA">
            <w:pPr>
              <w:spacing w:line="276" w:lineRule="auto"/>
              <w:jc w:val="both"/>
              <w:rPr>
                <w:rFonts w:asciiTheme="majorHAnsi" w:hAnsiTheme="majorHAnsi" w:cstheme="majorHAnsi"/>
                <w:b w:val="0"/>
                <w:sz w:val="20"/>
                <w:lang w:val="ru-MD"/>
              </w:rPr>
            </w:pPr>
          </w:p>
        </w:tc>
        <w:tc>
          <w:tcPr>
            <w:tcW w:w="7654" w:type="dxa"/>
          </w:tcPr>
          <w:p w14:paraId="68DB0AD8" w14:textId="77777777" w:rsidR="004846E6" w:rsidRPr="00787B73" w:rsidRDefault="002D18F1" w:rsidP="001A5567">
            <w:pPr>
              <w:pStyle w:val="ListParagraph"/>
              <w:numPr>
                <w:ilvl w:val="0"/>
                <w:numId w:val="5"/>
              </w:numPr>
              <w:tabs>
                <w:tab w:val="left" w:pos="178"/>
              </w:tabs>
              <w:spacing w:line="240" w:lineRule="auto"/>
              <w:ind w:left="37" w:firstLine="0"/>
              <w:jc w:val="both"/>
              <w:rPr>
                <w:rFonts w:asciiTheme="majorHAnsi" w:eastAsia="Times New Roman" w:hAnsiTheme="majorHAnsi" w:cstheme="majorHAnsi"/>
                <w:b w:val="0"/>
                <w:sz w:val="20"/>
                <w:szCs w:val="24"/>
                <w:lang w:val="ru-MD"/>
              </w:rPr>
            </w:pPr>
            <w:r w:rsidRPr="00787B73">
              <w:rPr>
                <w:rFonts w:asciiTheme="majorHAnsi" w:eastAsia="Times New Roman" w:hAnsiTheme="majorHAnsi" w:cstheme="majorHAnsi"/>
                <w:b w:val="0"/>
                <w:sz w:val="20"/>
                <w:szCs w:val="24"/>
                <w:lang w:val="ru-MD"/>
              </w:rPr>
              <w:t>рассматривает представленные заявления</w:t>
            </w:r>
            <w:r w:rsidR="004846E6" w:rsidRPr="00787B73">
              <w:rPr>
                <w:rFonts w:asciiTheme="majorHAnsi" w:eastAsia="Times New Roman" w:hAnsiTheme="majorHAnsi" w:cstheme="majorHAnsi"/>
                <w:b w:val="0"/>
                <w:sz w:val="20"/>
                <w:szCs w:val="24"/>
                <w:lang w:val="ru-MD"/>
              </w:rPr>
              <w:t xml:space="preserve"> на социальное жилье;</w:t>
            </w:r>
          </w:p>
          <w:p w14:paraId="584C37C9" w14:textId="77777777" w:rsidR="004846E6" w:rsidRPr="00787B73" w:rsidRDefault="002D18F1" w:rsidP="001A5567">
            <w:pPr>
              <w:pStyle w:val="ListParagraph"/>
              <w:numPr>
                <w:ilvl w:val="0"/>
                <w:numId w:val="5"/>
              </w:numPr>
              <w:tabs>
                <w:tab w:val="left" w:pos="178"/>
              </w:tabs>
              <w:spacing w:line="240" w:lineRule="auto"/>
              <w:ind w:left="37" w:firstLine="0"/>
              <w:jc w:val="both"/>
              <w:rPr>
                <w:rFonts w:asciiTheme="majorHAnsi" w:eastAsia="Times New Roman" w:hAnsiTheme="majorHAnsi" w:cstheme="majorHAnsi"/>
                <w:b w:val="0"/>
                <w:sz w:val="20"/>
                <w:szCs w:val="24"/>
                <w:lang w:val="ru-MD"/>
              </w:rPr>
            </w:pPr>
            <w:r w:rsidRPr="00787B73">
              <w:rPr>
                <w:rFonts w:asciiTheme="majorHAnsi" w:eastAsia="Times New Roman" w:hAnsiTheme="majorHAnsi" w:cstheme="majorHAnsi"/>
                <w:b w:val="0"/>
                <w:sz w:val="20"/>
                <w:szCs w:val="24"/>
                <w:lang w:val="ru-MD"/>
              </w:rPr>
              <w:t>проверяет законность подтверждающих документов</w:t>
            </w:r>
            <w:r w:rsidR="004846E6" w:rsidRPr="00787B73">
              <w:rPr>
                <w:rFonts w:asciiTheme="majorHAnsi" w:eastAsia="Times New Roman" w:hAnsiTheme="majorHAnsi" w:cstheme="majorHAnsi"/>
                <w:b w:val="0"/>
                <w:sz w:val="20"/>
                <w:szCs w:val="24"/>
                <w:lang w:val="ru-MD"/>
              </w:rPr>
              <w:t>;</w:t>
            </w:r>
          </w:p>
          <w:p w14:paraId="61301FC4" w14:textId="77777777" w:rsidR="004846E6" w:rsidRPr="00787B73" w:rsidRDefault="002D18F1" w:rsidP="001A5567">
            <w:pPr>
              <w:pStyle w:val="ListParagraph"/>
              <w:numPr>
                <w:ilvl w:val="0"/>
                <w:numId w:val="5"/>
              </w:numPr>
              <w:tabs>
                <w:tab w:val="left" w:pos="178"/>
              </w:tabs>
              <w:spacing w:line="240" w:lineRule="auto"/>
              <w:ind w:left="37" w:firstLine="0"/>
              <w:jc w:val="both"/>
              <w:rPr>
                <w:rFonts w:asciiTheme="majorHAnsi" w:eastAsia="Times New Roman" w:hAnsiTheme="majorHAnsi" w:cstheme="majorHAnsi"/>
                <w:b w:val="0"/>
                <w:sz w:val="20"/>
                <w:szCs w:val="24"/>
                <w:lang w:val="ru-MD"/>
              </w:rPr>
            </w:pPr>
            <w:r w:rsidRPr="00787B73">
              <w:rPr>
                <w:rFonts w:asciiTheme="majorHAnsi" w:eastAsia="Times New Roman" w:hAnsiTheme="majorHAnsi" w:cstheme="majorHAnsi"/>
                <w:b w:val="0"/>
                <w:sz w:val="20"/>
                <w:szCs w:val="24"/>
                <w:lang w:val="ru-MD"/>
              </w:rPr>
              <w:t>контролирует условия заявителя в соответствии с критериями отбора</w:t>
            </w:r>
            <w:r w:rsidR="004846E6" w:rsidRPr="00787B73">
              <w:rPr>
                <w:rFonts w:asciiTheme="majorHAnsi" w:eastAsia="Times New Roman" w:hAnsiTheme="majorHAnsi" w:cstheme="majorHAnsi"/>
                <w:b w:val="0"/>
                <w:sz w:val="20"/>
                <w:szCs w:val="24"/>
                <w:lang w:val="ru-MD"/>
              </w:rPr>
              <w:t>;</w:t>
            </w:r>
          </w:p>
          <w:p w14:paraId="476932CD" w14:textId="609DEAE2" w:rsidR="005E435F" w:rsidRPr="00787B73" w:rsidRDefault="002D18F1" w:rsidP="001A5567">
            <w:pPr>
              <w:pStyle w:val="ListParagraph"/>
              <w:numPr>
                <w:ilvl w:val="0"/>
                <w:numId w:val="5"/>
              </w:numPr>
              <w:tabs>
                <w:tab w:val="left" w:pos="178"/>
              </w:tabs>
              <w:spacing w:line="240" w:lineRule="auto"/>
              <w:ind w:left="37" w:firstLine="0"/>
              <w:jc w:val="both"/>
              <w:rPr>
                <w:rFonts w:asciiTheme="majorHAnsi" w:eastAsia="Times New Roman" w:hAnsiTheme="majorHAnsi" w:cstheme="majorHAnsi"/>
                <w:b w:val="0"/>
                <w:sz w:val="20"/>
                <w:szCs w:val="24"/>
                <w:lang w:val="ru-MD"/>
              </w:rPr>
            </w:pPr>
            <w:r w:rsidRPr="00787B73">
              <w:rPr>
                <w:rFonts w:asciiTheme="majorHAnsi" w:eastAsia="Times New Roman" w:hAnsiTheme="majorHAnsi" w:cstheme="majorHAnsi"/>
                <w:b w:val="0"/>
                <w:sz w:val="20"/>
                <w:szCs w:val="24"/>
                <w:lang w:val="ru-MD"/>
              </w:rPr>
              <w:t xml:space="preserve">присуждает баллы </w:t>
            </w:r>
            <w:r w:rsidR="004846E6" w:rsidRPr="00787B73">
              <w:rPr>
                <w:rFonts w:asciiTheme="majorHAnsi" w:eastAsia="Times New Roman" w:hAnsiTheme="majorHAnsi" w:cstheme="majorHAnsi"/>
                <w:b w:val="0"/>
                <w:sz w:val="20"/>
                <w:szCs w:val="24"/>
                <w:lang w:val="ru-MD"/>
              </w:rPr>
              <w:t xml:space="preserve">каждому заявителю, </w:t>
            </w:r>
            <w:r w:rsidRPr="00787B73">
              <w:rPr>
                <w:rFonts w:asciiTheme="majorHAnsi" w:eastAsia="Times New Roman" w:hAnsiTheme="majorHAnsi" w:cstheme="majorHAnsi"/>
                <w:b w:val="0"/>
                <w:sz w:val="20"/>
                <w:szCs w:val="24"/>
                <w:lang w:val="ru-MD"/>
              </w:rPr>
              <w:t>в соответствии с системой приоритетных коэффициентов</w:t>
            </w:r>
            <w:r w:rsidR="005E435F" w:rsidRPr="00787B73">
              <w:rPr>
                <w:rFonts w:asciiTheme="majorHAnsi" w:eastAsia="Times New Roman" w:hAnsiTheme="majorHAnsi" w:cstheme="majorHAnsi"/>
                <w:b w:val="0"/>
                <w:sz w:val="20"/>
                <w:szCs w:val="24"/>
                <w:lang w:val="ru-MD"/>
              </w:rPr>
              <w:t>;</w:t>
            </w:r>
          </w:p>
          <w:p w14:paraId="29CEADED" w14:textId="5CEB836D" w:rsidR="005E435F" w:rsidRPr="00787B73" w:rsidRDefault="00B459B4" w:rsidP="001A5567">
            <w:pPr>
              <w:pStyle w:val="ListParagraph"/>
              <w:numPr>
                <w:ilvl w:val="0"/>
                <w:numId w:val="5"/>
              </w:numPr>
              <w:tabs>
                <w:tab w:val="left" w:pos="178"/>
              </w:tabs>
              <w:spacing w:line="240" w:lineRule="auto"/>
              <w:ind w:left="0" w:firstLine="0"/>
              <w:jc w:val="both"/>
              <w:rPr>
                <w:rFonts w:asciiTheme="majorHAnsi" w:eastAsia="Times New Roman" w:hAnsiTheme="majorHAnsi" w:cstheme="majorHAnsi"/>
                <w:b w:val="0"/>
                <w:sz w:val="20"/>
                <w:szCs w:val="24"/>
                <w:lang w:val="ru-MD"/>
              </w:rPr>
            </w:pPr>
            <w:r w:rsidRPr="00787B73">
              <w:rPr>
                <w:rFonts w:asciiTheme="majorHAnsi" w:eastAsia="Times New Roman" w:hAnsiTheme="majorHAnsi" w:cstheme="majorHAnsi"/>
                <w:b w:val="0"/>
                <w:sz w:val="20"/>
                <w:szCs w:val="24"/>
                <w:lang w:val="ru-MD"/>
              </w:rPr>
              <w:t>рассматривает, в случае необходимости, заявления на продление срока найма или, в случае досрочного освобождения жилья, запросов на социальное жилье в соответствии с Положением</w:t>
            </w:r>
            <w:r w:rsidR="005E435F" w:rsidRPr="00787B73">
              <w:rPr>
                <w:rFonts w:asciiTheme="majorHAnsi" w:eastAsia="Times New Roman" w:hAnsiTheme="majorHAnsi" w:cstheme="majorHAnsi"/>
                <w:b w:val="0"/>
                <w:sz w:val="20"/>
                <w:szCs w:val="24"/>
                <w:lang w:val="ru-MD"/>
              </w:rPr>
              <w:t>;</w:t>
            </w:r>
          </w:p>
          <w:p w14:paraId="2CE0202F" w14:textId="77777777" w:rsidR="00962371" w:rsidRPr="00787B73" w:rsidRDefault="00B459B4" w:rsidP="001A5567">
            <w:pPr>
              <w:pStyle w:val="ListParagraph"/>
              <w:numPr>
                <w:ilvl w:val="0"/>
                <w:numId w:val="5"/>
              </w:numPr>
              <w:tabs>
                <w:tab w:val="left" w:pos="178"/>
              </w:tabs>
              <w:spacing w:line="240" w:lineRule="auto"/>
              <w:ind w:left="0" w:firstLine="0"/>
              <w:jc w:val="both"/>
              <w:rPr>
                <w:rFonts w:asciiTheme="majorHAnsi" w:eastAsia="Times New Roman" w:hAnsiTheme="majorHAnsi" w:cstheme="majorHAnsi"/>
                <w:b w:val="0"/>
                <w:sz w:val="20"/>
                <w:szCs w:val="24"/>
                <w:lang w:val="ru-MD"/>
              </w:rPr>
            </w:pPr>
            <w:r w:rsidRPr="00787B73">
              <w:rPr>
                <w:rFonts w:asciiTheme="majorHAnsi" w:eastAsia="Times New Roman" w:hAnsiTheme="majorHAnsi" w:cstheme="majorHAnsi"/>
                <w:b w:val="0"/>
                <w:sz w:val="20"/>
                <w:szCs w:val="24"/>
                <w:lang w:val="ru-MD"/>
              </w:rPr>
              <w:t xml:space="preserve">оставляет и представляет на утверждение Совету ОМПУ, на территории которого осуществляется Проект, окончательный список бенефициаров социального жилья. </w:t>
            </w:r>
          </w:p>
          <w:p w14:paraId="78F33390" w14:textId="1E89F09B" w:rsidR="00AD0B13" w:rsidRPr="00787B73" w:rsidRDefault="00AD0B13" w:rsidP="00AD0B13">
            <w:pPr>
              <w:pStyle w:val="ListParagraph"/>
              <w:tabs>
                <w:tab w:val="left" w:pos="178"/>
              </w:tabs>
              <w:spacing w:line="240" w:lineRule="auto"/>
              <w:ind w:left="0"/>
              <w:jc w:val="both"/>
              <w:rPr>
                <w:rFonts w:asciiTheme="majorHAnsi" w:eastAsia="Times New Roman" w:hAnsiTheme="majorHAnsi" w:cstheme="majorHAnsi"/>
                <w:b w:val="0"/>
                <w:sz w:val="20"/>
                <w:szCs w:val="24"/>
                <w:lang w:val="ru-MD"/>
              </w:rPr>
            </w:pPr>
          </w:p>
        </w:tc>
      </w:tr>
    </w:tbl>
    <w:p w14:paraId="2709424F" w14:textId="1D68A559" w:rsidR="00962371" w:rsidRPr="00787B73" w:rsidRDefault="008C2964" w:rsidP="00EB15BA">
      <w:pPr>
        <w:spacing w:line="276" w:lineRule="auto"/>
        <w:jc w:val="both"/>
        <w:rPr>
          <w:rFonts w:asciiTheme="majorHAnsi" w:hAnsiTheme="majorHAnsi" w:cstheme="majorHAnsi"/>
          <w:b w:val="0"/>
          <w:sz w:val="20"/>
          <w:lang w:val="ru-MD"/>
        </w:rPr>
      </w:pPr>
      <w:r w:rsidRPr="00787B73">
        <w:rPr>
          <w:rFonts w:asciiTheme="majorHAnsi" w:hAnsiTheme="majorHAnsi" w:cstheme="majorHAnsi"/>
          <w:sz w:val="20"/>
          <w:lang w:val="ru-MD"/>
        </w:rPr>
        <w:t>Источник</w:t>
      </w:r>
      <w:r w:rsidR="00962371" w:rsidRPr="00787B73">
        <w:rPr>
          <w:rFonts w:asciiTheme="majorHAnsi" w:hAnsiTheme="majorHAnsi" w:cstheme="majorHAnsi"/>
          <w:sz w:val="20"/>
          <w:lang w:val="ru-MD"/>
        </w:rPr>
        <w:t>:</w:t>
      </w:r>
      <w:r w:rsidR="00962371" w:rsidRPr="00787B73">
        <w:rPr>
          <w:rFonts w:asciiTheme="majorHAnsi" w:hAnsiTheme="majorHAnsi" w:cstheme="majorHAnsi"/>
          <w:b w:val="0"/>
          <w:sz w:val="20"/>
          <w:lang w:val="ru-MD"/>
        </w:rPr>
        <w:t xml:space="preserve"> </w:t>
      </w:r>
      <w:r w:rsidRPr="00787B73">
        <w:rPr>
          <w:rFonts w:asciiTheme="majorHAnsi" w:hAnsiTheme="majorHAnsi" w:cstheme="majorHAnsi"/>
          <w:b w:val="0"/>
          <w:sz w:val="20"/>
          <w:lang w:val="ru-MD"/>
        </w:rPr>
        <w:t>Законодательно-нормативная база</w:t>
      </w:r>
      <w:r w:rsidR="00962371" w:rsidRPr="00787B73">
        <w:rPr>
          <w:rFonts w:asciiTheme="majorHAnsi" w:hAnsiTheme="majorHAnsi" w:cstheme="majorHAnsi"/>
          <w:b w:val="0"/>
          <w:sz w:val="20"/>
          <w:lang w:val="ru-MD"/>
        </w:rPr>
        <w:t>.</w:t>
      </w:r>
    </w:p>
    <w:p w14:paraId="6453C150" w14:textId="77777777" w:rsidR="008160DB" w:rsidRPr="00787B73" w:rsidRDefault="008160DB" w:rsidP="00EB15BA">
      <w:pPr>
        <w:spacing w:line="276" w:lineRule="auto"/>
        <w:jc w:val="both"/>
        <w:rPr>
          <w:b w:val="0"/>
          <w:lang w:val="ru-MD"/>
        </w:rPr>
      </w:pPr>
    </w:p>
    <w:p w14:paraId="5CC17F69" w14:textId="77777777" w:rsidR="0085021A" w:rsidRPr="00787B73" w:rsidRDefault="0085021A" w:rsidP="0085021A">
      <w:pPr>
        <w:spacing w:line="276" w:lineRule="auto"/>
        <w:ind w:firstLine="567"/>
        <w:jc w:val="both"/>
        <w:rPr>
          <w:lang w:val="ru-MD"/>
        </w:rPr>
      </w:pPr>
    </w:p>
    <w:p w14:paraId="088994C7" w14:textId="519503D9" w:rsidR="0085021A" w:rsidRPr="00787B73" w:rsidRDefault="0085021A" w:rsidP="0085021A">
      <w:pPr>
        <w:spacing w:line="276" w:lineRule="auto"/>
        <w:ind w:firstLine="567"/>
        <w:jc w:val="both"/>
        <w:rPr>
          <w:b w:val="0"/>
          <w:lang w:val="ru-MD"/>
        </w:rPr>
      </w:pPr>
      <w:r w:rsidRPr="00787B73">
        <w:rPr>
          <w:lang w:val="ru-MD"/>
        </w:rPr>
        <w:t>Этапы внедрения Проекта</w:t>
      </w:r>
    </w:p>
    <w:p w14:paraId="7C43AA58" w14:textId="77777777" w:rsidR="0085021A" w:rsidRPr="00787B73" w:rsidRDefault="0085021A" w:rsidP="0085021A">
      <w:pPr>
        <w:spacing w:line="276" w:lineRule="auto"/>
        <w:ind w:firstLine="567"/>
        <w:jc w:val="both"/>
        <w:rPr>
          <w:b w:val="0"/>
          <w:lang w:val="ru-MD"/>
        </w:rPr>
      </w:pPr>
    </w:p>
    <w:p w14:paraId="46E1761A" w14:textId="4923C4DA" w:rsidR="00E40C96" w:rsidRPr="00787B73" w:rsidRDefault="0085021A" w:rsidP="0085021A">
      <w:pPr>
        <w:spacing w:line="276" w:lineRule="auto"/>
        <w:ind w:firstLine="567"/>
        <w:jc w:val="both"/>
        <w:rPr>
          <w:b w:val="0"/>
          <w:lang w:val="ru-MD"/>
        </w:rPr>
      </w:pPr>
      <w:r w:rsidRPr="00787B73">
        <w:rPr>
          <w:b w:val="0"/>
          <w:lang w:val="ru-MD"/>
        </w:rPr>
        <w:t>Проект реализуется в несколько этапов, до его внедрения. На каждом этапе ответственными лицами принимается соответствующее решение</w:t>
      </w:r>
      <w:r w:rsidR="00E40C96" w:rsidRPr="00787B73">
        <w:rPr>
          <w:b w:val="0"/>
          <w:lang w:val="ru-MD"/>
        </w:rPr>
        <w:t>.</w:t>
      </w:r>
    </w:p>
    <w:p w14:paraId="26ADDBB1" w14:textId="77777777" w:rsidR="008A303F" w:rsidRPr="00787B73" w:rsidRDefault="008A303F" w:rsidP="00EB15BA">
      <w:pPr>
        <w:spacing w:line="276" w:lineRule="auto"/>
        <w:jc w:val="both"/>
        <w:rPr>
          <w:b w:val="0"/>
          <w:lang w:val="ru-MD"/>
        </w:rPr>
      </w:pPr>
    </w:p>
    <w:p w14:paraId="76D1E03A" w14:textId="31F29B56" w:rsidR="00612FFF" w:rsidRPr="00787B73" w:rsidRDefault="00AD0B13" w:rsidP="00EB15BA">
      <w:pPr>
        <w:spacing w:line="276" w:lineRule="auto"/>
        <w:jc w:val="center"/>
        <w:rPr>
          <w:sz w:val="20"/>
          <w:lang w:val="ru-MD"/>
        </w:rPr>
      </w:pPr>
      <w:r w:rsidRPr="00787B73">
        <w:rPr>
          <w:sz w:val="20"/>
          <w:lang w:val="ru-MD"/>
        </w:rPr>
        <w:t>Рисунок №</w:t>
      </w:r>
      <w:r w:rsidR="00A41318" w:rsidRPr="00787B73">
        <w:rPr>
          <w:sz w:val="20"/>
          <w:lang w:val="ru-MD"/>
        </w:rPr>
        <w:t xml:space="preserve">1. </w:t>
      </w:r>
      <w:r w:rsidRPr="00787B73">
        <w:rPr>
          <w:sz w:val="20"/>
          <w:lang w:val="ru-MD"/>
        </w:rPr>
        <w:t>Этапы внедрения Проекта</w:t>
      </w:r>
    </w:p>
    <w:p w14:paraId="6C94037C" w14:textId="77777777" w:rsidR="00612FFF" w:rsidRPr="00787B73" w:rsidRDefault="00612FFF" w:rsidP="00EB15BA">
      <w:pPr>
        <w:spacing w:line="276" w:lineRule="auto"/>
        <w:jc w:val="both"/>
        <w:rPr>
          <w:b w:val="0"/>
          <w:noProof/>
          <w:lang w:val="ru-MD"/>
        </w:rPr>
      </w:pPr>
    </w:p>
    <w:p w14:paraId="055693FA" w14:textId="77777777" w:rsidR="00612FFF" w:rsidRPr="00787B73" w:rsidRDefault="00612FFF" w:rsidP="00AD0B13">
      <w:pPr>
        <w:tabs>
          <w:tab w:val="left" w:pos="360"/>
          <w:tab w:val="left" w:pos="540"/>
          <w:tab w:val="left" w:pos="720"/>
        </w:tabs>
        <w:spacing w:line="276" w:lineRule="auto"/>
        <w:jc w:val="both"/>
        <w:rPr>
          <w:b w:val="0"/>
          <w:lang w:val="ru-MD"/>
        </w:rPr>
      </w:pPr>
      <w:r w:rsidRPr="00787B73">
        <w:rPr>
          <w:b w:val="0"/>
          <w:noProof/>
        </w:rPr>
        <w:lastRenderedPageBreak/>
        <w:drawing>
          <wp:inline distT="0" distB="0" distL="0" distR="0" wp14:anchorId="028942EC" wp14:editId="368A0222">
            <wp:extent cx="5708650" cy="3111500"/>
            <wp:effectExtent l="19050" t="19050" r="25400" b="1270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5778EE5" w14:textId="77777777" w:rsidR="008718B5" w:rsidRPr="00787B73" w:rsidRDefault="008718B5" w:rsidP="00EB15BA">
      <w:pPr>
        <w:spacing w:line="276" w:lineRule="auto"/>
        <w:jc w:val="both"/>
        <w:rPr>
          <w:b w:val="0"/>
          <w:lang w:val="ru-MD"/>
        </w:rPr>
      </w:pPr>
    </w:p>
    <w:p w14:paraId="36B1E66C" w14:textId="77777777" w:rsidR="008718B5" w:rsidRPr="00787B73" w:rsidRDefault="008718B5" w:rsidP="00EB15BA">
      <w:pPr>
        <w:spacing w:line="276" w:lineRule="auto"/>
        <w:jc w:val="both"/>
        <w:rPr>
          <w:b w:val="0"/>
          <w:lang w:val="ru-MD"/>
        </w:rPr>
      </w:pPr>
    </w:p>
    <w:p w14:paraId="61E1810B" w14:textId="4DEB3966" w:rsidR="00975D0F" w:rsidRPr="00787B73" w:rsidRDefault="008E314D" w:rsidP="001A5567">
      <w:pPr>
        <w:pStyle w:val="ListParagraph"/>
        <w:keepNext/>
        <w:keepLines/>
        <w:numPr>
          <w:ilvl w:val="0"/>
          <w:numId w:val="6"/>
        </w:numPr>
        <w:tabs>
          <w:tab w:val="left" w:pos="426"/>
        </w:tabs>
        <w:spacing w:line="276" w:lineRule="auto"/>
        <w:outlineLvl w:val="0"/>
        <w:rPr>
          <w:rFonts w:asciiTheme="majorHAnsi" w:eastAsiaTheme="majorEastAsia" w:hAnsiTheme="majorHAnsi" w:cstheme="majorHAnsi"/>
          <w:b w:val="0"/>
          <w:sz w:val="28"/>
          <w:szCs w:val="32"/>
          <w:lang w:val="ru-MD"/>
        </w:rPr>
      </w:pPr>
      <w:bookmarkStart w:id="8" w:name="_Toc66444074"/>
      <w:r w:rsidRPr="00787B73">
        <w:rPr>
          <w:rFonts w:asciiTheme="majorHAnsi" w:eastAsiaTheme="majorEastAsia" w:hAnsiTheme="majorHAnsi" w:cstheme="majorHAnsi"/>
          <w:sz w:val="28"/>
          <w:szCs w:val="32"/>
          <w:lang w:val="ru-MD"/>
        </w:rPr>
        <w:t xml:space="preserve"> </w:t>
      </w:r>
      <w:bookmarkStart w:id="9" w:name="_Toc91077729"/>
      <w:r w:rsidRPr="00787B73">
        <w:rPr>
          <w:rFonts w:asciiTheme="majorHAnsi" w:eastAsiaTheme="majorEastAsia" w:hAnsiTheme="majorHAnsi" w:cstheme="majorHAnsi"/>
          <w:sz w:val="28"/>
          <w:szCs w:val="32"/>
          <w:lang w:val="ru-MD"/>
        </w:rPr>
        <w:t>ОБЛАСТЬ И ПОДХОД АУДИТА</w:t>
      </w:r>
      <w:bookmarkEnd w:id="8"/>
      <w:bookmarkEnd w:id="9"/>
    </w:p>
    <w:p w14:paraId="23206B99" w14:textId="77777777" w:rsidR="00975D0F" w:rsidRPr="00787B73" w:rsidRDefault="00975D0F" w:rsidP="00EB15BA">
      <w:pPr>
        <w:rPr>
          <w:lang w:val="ru-MD"/>
        </w:rPr>
      </w:pPr>
    </w:p>
    <w:p w14:paraId="2DCC95F0" w14:textId="6DA62340" w:rsidR="00975D0F" w:rsidRPr="00787B73" w:rsidRDefault="00EB778F" w:rsidP="001A5567">
      <w:pPr>
        <w:pStyle w:val="ListParagraph"/>
        <w:numPr>
          <w:ilvl w:val="1"/>
          <w:numId w:val="6"/>
        </w:numPr>
        <w:tabs>
          <w:tab w:val="left" w:pos="1080"/>
        </w:tabs>
        <w:spacing w:line="276" w:lineRule="auto"/>
        <w:ind w:hanging="1005"/>
        <w:jc w:val="both"/>
        <w:rPr>
          <w:rFonts w:asciiTheme="majorHAnsi" w:eastAsiaTheme="minorHAnsi" w:hAnsiTheme="majorHAnsi" w:cstheme="majorHAnsi"/>
          <w:spacing w:val="-3"/>
          <w:szCs w:val="24"/>
          <w:lang w:val="ru-MD"/>
        </w:rPr>
      </w:pPr>
      <w:bookmarkStart w:id="10" w:name="_Toc66444075"/>
      <w:r w:rsidRPr="00787B73">
        <w:rPr>
          <w:rFonts w:asciiTheme="majorHAnsi" w:eastAsiaTheme="minorHAnsi" w:hAnsiTheme="majorHAnsi" w:cstheme="majorHAnsi"/>
          <w:spacing w:val="-3"/>
          <w:szCs w:val="24"/>
          <w:lang w:val="ru-MD"/>
        </w:rPr>
        <w:t xml:space="preserve"> </w:t>
      </w:r>
      <w:r w:rsidR="008E314D" w:rsidRPr="00787B73">
        <w:rPr>
          <w:rFonts w:asciiTheme="majorHAnsi" w:eastAsiaTheme="minorHAnsi" w:hAnsiTheme="majorHAnsi" w:cstheme="majorHAnsi"/>
          <w:spacing w:val="-3"/>
          <w:szCs w:val="24"/>
          <w:lang w:val="ru-MD"/>
        </w:rPr>
        <w:t>Законный мандат и цель аудита</w:t>
      </w:r>
    </w:p>
    <w:p w14:paraId="1CA0EB5C" w14:textId="0A735D44" w:rsidR="00975D0F" w:rsidRPr="00787B73" w:rsidRDefault="00603D93" w:rsidP="00EB15BA">
      <w:pPr>
        <w:spacing w:line="276" w:lineRule="auto"/>
        <w:ind w:firstLine="567"/>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pacing w:val="-3"/>
          <w:szCs w:val="24"/>
          <w:lang w:val="ru-MD"/>
        </w:rPr>
        <w:t>Аудиторская миссия была проведена на основании положений ст.31 и ст.32 Закона об организации и функционировании Счетной палаты Республики Молдова</w:t>
      </w:r>
      <w:r w:rsidRPr="00787B73">
        <w:rPr>
          <w:b w:val="0"/>
          <w:vertAlign w:val="superscript"/>
          <w:lang w:val="ru-MD"/>
        </w:rPr>
        <w:footnoteReference w:id="7"/>
      </w:r>
      <w:r w:rsidRPr="00787B73">
        <w:rPr>
          <w:rFonts w:asciiTheme="majorHAnsi" w:eastAsiaTheme="minorHAnsi" w:hAnsiTheme="majorHAnsi" w:cstheme="majorHAnsi"/>
          <w:b w:val="0"/>
          <w:spacing w:val="-3"/>
          <w:szCs w:val="24"/>
          <w:lang w:val="ru-MD"/>
        </w:rPr>
        <w:t xml:space="preserve"> и в соответствии с Программой аудиторской деятельности Счетной палаты</w:t>
      </w:r>
      <w:r w:rsidRPr="00787B73">
        <w:rPr>
          <w:b w:val="0"/>
          <w:vertAlign w:val="superscript"/>
          <w:lang w:val="ru-MD"/>
        </w:rPr>
        <w:footnoteReference w:id="8"/>
      </w:r>
      <w:r w:rsidRPr="00787B73">
        <w:rPr>
          <w:rFonts w:asciiTheme="majorHAnsi" w:eastAsiaTheme="minorHAnsi" w:hAnsiTheme="majorHAnsi" w:cstheme="majorHAnsi"/>
          <w:b w:val="0"/>
          <w:spacing w:val="-3"/>
          <w:szCs w:val="24"/>
          <w:lang w:val="ru-MD"/>
        </w:rPr>
        <w:t>, с целью предоставления разумной уверенности в соответствии реализации Проекта строительства жилья для социально уязвимых слоев населения II</w:t>
      </w:r>
      <w:r w:rsidR="00975D0F" w:rsidRPr="00787B73">
        <w:rPr>
          <w:rFonts w:asciiTheme="majorHAnsi" w:eastAsiaTheme="minorHAnsi" w:hAnsiTheme="majorHAnsi" w:cstheme="majorHAnsi"/>
          <w:b w:val="0"/>
          <w:szCs w:val="24"/>
          <w:lang w:val="ru-MD"/>
        </w:rPr>
        <w:t>.</w:t>
      </w:r>
    </w:p>
    <w:p w14:paraId="4046C67C" w14:textId="7893176D" w:rsidR="00603D93" w:rsidRPr="00787B73" w:rsidRDefault="00603D93" w:rsidP="00603D93">
      <w:pPr>
        <w:spacing w:line="276" w:lineRule="auto"/>
        <w:ind w:firstLine="567"/>
        <w:jc w:val="both"/>
        <w:rPr>
          <w:rFonts w:asciiTheme="majorHAnsi" w:eastAsiaTheme="minorHAnsi" w:hAnsiTheme="majorHAnsi" w:cstheme="majorHAnsi"/>
          <w:b w:val="0"/>
          <w:lang w:val="ru-MD"/>
        </w:rPr>
      </w:pPr>
      <w:r w:rsidRPr="00787B73">
        <w:rPr>
          <w:rFonts w:asciiTheme="majorHAnsi" w:eastAsiaTheme="minorHAnsi" w:hAnsiTheme="majorHAnsi" w:cstheme="majorHAnsi"/>
          <w:b w:val="0"/>
          <w:lang w:val="ru-MD"/>
        </w:rPr>
        <w:t>Для достижения поставленной цели, были установлены следующие конкретные задачи:</w:t>
      </w:r>
    </w:p>
    <w:p w14:paraId="7639675F" w14:textId="77777777" w:rsidR="00603D93" w:rsidRPr="00787B73" w:rsidRDefault="00603D93" w:rsidP="00603D93">
      <w:pPr>
        <w:spacing w:line="276" w:lineRule="auto"/>
        <w:ind w:firstLine="567"/>
        <w:jc w:val="both"/>
        <w:rPr>
          <w:rFonts w:asciiTheme="majorHAnsi" w:eastAsiaTheme="minorHAnsi" w:hAnsiTheme="majorHAnsi" w:cstheme="majorHAnsi"/>
          <w:b w:val="0"/>
          <w:lang w:val="ru-MD"/>
        </w:rPr>
      </w:pPr>
      <w:r w:rsidRPr="00787B73">
        <w:rPr>
          <w:rFonts w:asciiTheme="majorHAnsi" w:eastAsiaTheme="minorHAnsi" w:hAnsiTheme="majorHAnsi" w:cstheme="majorHAnsi"/>
          <w:b w:val="0"/>
          <w:lang w:val="ru-MD"/>
        </w:rPr>
        <w:t>•Осуществляли ли Наблюдательный комитет и ПВП соответственно мониторинг и внедрение Проекта по строительству жилья для социально уязвимых слоев населения II?</w:t>
      </w:r>
    </w:p>
    <w:p w14:paraId="133FB009" w14:textId="77777777" w:rsidR="00603D93" w:rsidRPr="00787B73" w:rsidRDefault="00603D93" w:rsidP="00603D93">
      <w:pPr>
        <w:spacing w:line="276" w:lineRule="auto"/>
        <w:ind w:firstLine="567"/>
        <w:jc w:val="both"/>
        <w:rPr>
          <w:rFonts w:asciiTheme="majorHAnsi" w:eastAsiaTheme="minorHAnsi" w:hAnsiTheme="majorHAnsi" w:cstheme="majorHAnsi"/>
          <w:b w:val="0"/>
          <w:lang w:val="ru-MD"/>
        </w:rPr>
      </w:pPr>
      <w:r w:rsidRPr="00787B73">
        <w:rPr>
          <w:rFonts w:asciiTheme="majorHAnsi" w:eastAsiaTheme="minorHAnsi" w:hAnsiTheme="majorHAnsi" w:cstheme="majorHAnsi"/>
          <w:b w:val="0"/>
          <w:lang w:val="ru-MD"/>
        </w:rPr>
        <w:t>•</w:t>
      </w:r>
      <w:r w:rsidRPr="00787B73">
        <w:rPr>
          <w:rFonts w:asciiTheme="majorHAnsi" w:eastAsiaTheme="minorHAnsi" w:hAnsiTheme="majorHAnsi" w:cstheme="majorHAnsi"/>
          <w:b w:val="0"/>
          <w:lang w:val="ru-MD"/>
        </w:rPr>
        <w:tab/>
        <w:t xml:space="preserve">МПО II уровня, участвовавшие в Проекте, организовали надлежащим образом процесс рассмотрения, оценки и распределения социального жилья среди конечных бенефициаров? </w:t>
      </w:r>
    </w:p>
    <w:p w14:paraId="0D50FAF3" w14:textId="77777777" w:rsidR="00603D93" w:rsidRPr="00787B73" w:rsidRDefault="00603D93" w:rsidP="00603D93">
      <w:pPr>
        <w:spacing w:line="276" w:lineRule="auto"/>
        <w:ind w:firstLine="567"/>
        <w:jc w:val="both"/>
        <w:rPr>
          <w:rFonts w:asciiTheme="majorHAnsi" w:eastAsiaTheme="minorHAnsi" w:hAnsiTheme="majorHAnsi" w:cstheme="majorHAnsi"/>
          <w:b w:val="0"/>
          <w:lang w:val="ru-MD"/>
        </w:rPr>
      </w:pPr>
      <w:r w:rsidRPr="00787B73">
        <w:rPr>
          <w:rFonts w:asciiTheme="majorHAnsi" w:eastAsiaTheme="minorHAnsi" w:hAnsiTheme="majorHAnsi" w:cstheme="majorHAnsi"/>
          <w:b w:val="0"/>
          <w:lang w:val="ru-MD"/>
        </w:rPr>
        <w:t xml:space="preserve">• МПО II уровня в рамках Проекта обеспечили соблюдение нормативной базы при отражении в бухгалтерском учете, а также при последующей эксплуатации полученного социального жилья? </w:t>
      </w:r>
    </w:p>
    <w:p w14:paraId="76E988C4" w14:textId="77777777" w:rsidR="00D96EA8" w:rsidRPr="00787B73" w:rsidRDefault="00D96EA8" w:rsidP="00EB15BA">
      <w:pPr>
        <w:pStyle w:val="ListParagraph"/>
        <w:spacing w:line="276" w:lineRule="auto"/>
        <w:jc w:val="both"/>
        <w:rPr>
          <w:rFonts w:asciiTheme="majorHAnsi" w:eastAsia="Times New Roman" w:hAnsiTheme="majorHAnsi" w:cstheme="majorHAnsi"/>
          <w:b w:val="0"/>
          <w:lang w:val="ru-MD" w:eastAsia="ru-RU"/>
        </w:rPr>
      </w:pPr>
    </w:p>
    <w:p w14:paraId="26520F42" w14:textId="79E53DEB" w:rsidR="00975D0F" w:rsidRPr="00787B73" w:rsidRDefault="00975D0F" w:rsidP="00EB15BA">
      <w:pPr>
        <w:pStyle w:val="ListParagraph"/>
        <w:spacing w:line="276" w:lineRule="auto"/>
        <w:jc w:val="both"/>
        <w:rPr>
          <w:rFonts w:asciiTheme="majorHAnsi" w:eastAsia="Times New Roman" w:hAnsiTheme="majorHAnsi" w:cstheme="majorHAnsi"/>
          <w:b w:val="0"/>
          <w:lang w:val="ru-MD" w:eastAsia="ru-RU"/>
        </w:rPr>
      </w:pPr>
      <w:r w:rsidRPr="00787B73">
        <w:rPr>
          <w:rFonts w:asciiTheme="majorHAnsi" w:eastAsia="Times New Roman" w:hAnsiTheme="majorHAnsi" w:cstheme="majorHAnsi"/>
          <w:lang w:val="ru-MD" w:eastAsia="ru-RU"/>
        </w:rPr>
        <w:t xml:space="preserve">3.2. </w:t>
      </w:r>
      <w:r w:rsidR="00603D93" w:rsidRPr="00787B73">
        <w:rPr>
          <w:rFonts w:asciiTheme="majorHAnsi" w:eastAsia="Times New Roman" w:hAnsiTheme="majorHAnsi" w:cstheme="majorHAnsi"/>
          <w:lang w:val="ru-MD" w:eastAsia="ru-RU"/>
        </w:rPr>
        <w:t>Подход к аудиту</w:t>
      </w:r>
    </w:p>
    <w:p w14:paraId="35202D12" w14:textId="59609002" w:rsidR="00975D0F" w:rsidRPr="00787B73" w:rsidRDefault="00975D0F" w:rsidP="00EB15BA">
      <w:pPr>
        <w:spacing w:line="276" w:lineRule="auto"/>
        <w:ind w:firstLine="567"/>
        <w:contextualSpacing/>
        <w:jc w:val="both"/>
        <w:rPr>
          <w:rFonts w:asciiTheme="majorHAnsi" w:eastAsiaTheme="minorHAnsi" w:hAnsiTheme="majorHAnsi" w:cstheme="majorHAnsi"/>
          <w:b w:val="0"/>
          <w:szCs w:val="24"/>
          <w:shd w:val="clear" w:color="auto" w:fill="FFFFFF"/>
          <w:lang w:val="ru-MD"/>
        </w:rPr>
      </w:pPr>
      <w:r w:rsidRPr="00787B73">
        <w:rPr>
          <w:rFonts w:asciiTheme="majorHAnsi" w:eastAsiaTheme="minorHAnsi" w:hAnsiTheme="majorHAnsi" w:cstheme="majorHAnsi"/>
          <w:b w:val="0"/>
          <w:szCs w:val="24"/>
          <w:lang w:val="ru-MD"/>
        </w:rPr>
        <w:lastRenderedPageBreak/>
        <w:t xml:space="preserve"> </w:t>
      </w:r>
      <w:r w:rsidR="00603D93" w:rsidRPr="00787B73">
        <w:rPr>
          <w:rFonts w:asciiTheme="majorHAnsi" w:eastAsiaTheme="minorHAnsi" w:hAnsiTheme="majorHAnsi" w:cstheme="majorHAnsi"/>
          <w:b w:val="0"/>
          <w:szCs w:val="24"/>
          <w:lang w:val="ru-MD"/>
        </w:rPr>
        <w:t>При проведении аудиторских мероприятий мы руководствовались Международными стандартами Высших органов аудита ISSAI 100, ISSAI 400, а также ISSAI 4000</w:t>
      </w:r>
      <w:r w:rsidR="00603D93" w:rsidRPr="00787B73">
        <w:rPr>
          <w:rFonts w:asciiTheme="majorHAnsi" w:eastAsiaTheme="minorHAnsi" w:hAnsiTheme="majorHAnsi" w:cstheme="majorHAnsi"/>
          <w:b w:val="0"/>
          <w:szCs w:val="24"/>
          <w:vertAlign w:val="superscript"/>
          <w:lang w:val="ru-MD"/>
        </w:rPr>
        <w:footnoteReference w:id="9"/>
      </w:r>
      <w:r w:rsidRPr="00787B73">
        <w:rPr>
          <w:rFonts w:asciiTheme="majorHAnsi" w:eastAsiaTheme="minorHAnsi" w:hAnsiTheme="majorHAnsi" w:cstheme="majorHAnsi"/>
          <w:b w:val="0"/>
          <w:szCs w:val="24"/>
          <w:lang w:val="ru-MD"/>
        </w:rPr>
        <w:t>.</w:t>
      </w:r>
    </w:p>
    <w:p w14:paraId="2E6DDA11" w14:textId="3157189E" w:rsidR="00975D0F" w:rsidRPr="00787B73" w:rsidRDefault="00D92D03" w:rsidP="00EB15BA">
      <w:pPr>
        <w:spacing w:line="276" w:lineRule="auto"/>
        <w:ind w:firstLine="567"/>
        <w:jc w:val="both"/>
        <w:rPr>
          <w:rFonts w:asciiTheme="majorHAnsi" w:eastAsia="Times New Roman" w:hAnsiTheme="majorHAnsi" w:cstheme="majorHAnsi"/>
          <w:b w:val="0"/>
          <w:szCs w:val="24"/>
          <w:lang w:val="ru-MD" w:eastAsia="ru-RU"/>
        </w:rPr>
      </w:pPr>
      <w:r w:rsidRPr="00787B73">
        <w:rPr>
          <w:rFonts w:asciiTheme="majorHAnsi" w:eastAsia="Times New Roman" w:hAnsiTheme="majorHAnsi" w:cstheme="majorHAnsi"/>
          <w:b w:val="0"/>
          <w:szCs w:val="24"/>
          <w:lang w:val="ru-MD" w:eastAsia="ru-RU"/>
        </w:rPr>
        <w:t>Методология аудита состояла из действий по сбору доказательств на местах и дистанционно в рамках МСХРРОС, ПВП и ОМПУ II уровня посредством наблюдений на месте, интервьюирования, подтверждений. Также была проанализирована информация от АПУ и из Информационной системы Государственной налоговой службы. Дистанционный аудит был обусловлен ограничениями, налагаемыми чрезвычайной эпидемиологической ситуацией</w:t>
      </w:r>
      <w:r w:rsidR="00975D0F" w:rsidRPr="00787B73">
        <w:rPr>
          <w:rFonts w:asciiTheme="majorHAnsi" w:eastAsia="Times New Roman" w:hAnsiTheme="majorHAnsi" w:cstheme="majorHAnsi"/>
          <w:b w:val="0"/>
          <w:szCs w:val="24"/>
          <w:lang w:val="ru-MD" w:eastAsia="ru-RU"/>
        </w:rPr>
        <w:t>.</w:t>
      </w:r>
    </w:p>
    <w:p w14:paraId="7471FFCF" w14:textId="77777777" w:rsidR="00141197" w:rsidRPr="00787B73" w:rsidRDefault="00141197" w:rsidP="00EB15BA">
      <w:pPr>
        <w:spacing w:line="276" w:lineRule="auto"/>
        <w:ind w:firstLine="567"/>
        <w:jc w:val="both"/>
        <w:rPr>
          <w:rFonts w:asciiTheme="majorHAnsi" w:eastAsiaTheme="minorHAnsi" w:hAnsiTheme="majorHAnsi" w:cstheme="majorHAnsi"/>
          <w:szCs w:val="24"/>
          <w:lang w:val="ru-MD" w:eastAsia="ro-RO"/>
        </w:rPr>
      </w:pPr>
    </w:p>
    <w:p w14:paraId="47537F70" w14:textId="74D397C3" w:rsidR="00975D0F" w:rsidRPr="00787B73" w:rsidRDefault="00D92D03" w:rsidP="00EB15BA">
      <w:pPr>
        <w:spacing w:line="276" w:lineRule="auto"/>
        <w:ind w:firstLine="567"/>
        <w:jc w:val="both"/>
        <w:rPr>
          <w:rFonts w:asciiTheme="majorHAnsi" w:eastAsiaTheme="minorHAnsi" w:hAnsiTheme="majorHAnsi" w:cstheme="majorHAnsi"/>
          <w:b w:val="0"/>
          <w:szCs w:val="24"/>
          <w:lang w:val="ru-MD" w:eastAsia="ro-RO"/>
        </w:rPr>
      </w:pPr>
      <w:r w:rsidRPr="00787B73">
        <w:rPr>
          <w:rFonts w:asciiTheme="majorHAnsi" w:eastAsiaTheme="minorHAnsi" w:hAnsiTheme="majorHAnsi" w:cstheme="majorHAnsi"/>
          <w:szCs w:val="24"/>
          <w:lang w:val="ru-MD" w:eastAsia="ro-RO"/>
        </w:rPr>
        <w:t>Критерии аудита</w:t>
      </w:r>
    </w:p>
    <w:p w14:paraId="694CCD8B" w14:textId="400E3EA3" w:rsidR="00975D0F" w:rsidRPr="00787B73" w:rsidRDefault="00D92D03" w:rsidP="00EB15BA">
      <w:pPr>
        <w:tabs>
          <w:tab w:val="left" w:pos="0"/>
        </w:tabs>
        <w:spacing w:line="276" w:lineRule="auto"/>
        <w:ind w:firstLine="567"/>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 xml:space="preserve">В качестве источников критериев оценки аудита послужили законодательные и нормативные акты, относящиеся к тематике аудиторской миссии. Сфера охвата аудита, критерии аудита, которые легли в основу констатаций и применяемых аудиторских процедур представлены в Приложении №1 и Приложении №2 к настоящему Отчету аудита  </w:t>
      </w:r>
      <w:r w:rsidR="00975D0F" w:rsidRPr="00787B73">
        <w:rPr>
          <w:rFonts w:asciiTheme="majorHAnsi" w:eastAsiaTheme="minorHAnsi" w:hAnsiTheme="majorHAnsi" w:cstheme="majorHAnsi"/>
          <w:b w:val="0"/>
          <w:szCs w:val="24"/>
          <w:lang w:val="ru-MD"/>
        </w:rPr>
        <w:t xml:space="preserve">. </w:t>
      </w:r>
    </w:p>
    <w:p w14:paraId="42762FE1" w14:textId="43DCF24D" w:rsidR="00975D0F" w:rsidRPr="00787B73" w:rsidRDefault="00975D0F" w:rsidP="00EB15BA">
      <w:pPr>
        <w:tabs>
          <w:tab w:val="left" w:pos="270"/>
        </w:tabs>
        <w:spacing w:line="276" w:lineRule="auto"/>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 xml:space="preserve">          </w:t>
      </w:r>
      <w:r w:rsidR="00D92D03" w:rsidRPr="00787B73">
        <w:rPr>
          <w:rFonts w:asciiTheme="majorHAnsi" w:eastAsiaTheme="minorHAnsi" w:hAnsiTheme="majorHAnsi" w:cstheme="majorHAnsi"/>
          <w:b w:val="0"/>
          <w:szCs w:val="24"/>
          <w:lang w:val="ru-MD"/>
        </w:rPr>
        <w:t>Аудиторы были независимы от субъектов, в рамках которых были собраны аудиторские доказательства, и выполняли обязанности по этике в соответствии с требованиями Кодекса этики Счетной палаты. Полученные аудиторские доказательства являются достаточными и адекватными для обеспечения основ</w:t>
      </w:r>
      <w:r w:rsidR="0071201E" w:rsidRPr="00787B73">
        <w:rPr>
          <w:rFonts w:asciiTheme="majorHAnsi" w:eastAsiaTheme="minorHAnsi" w:hAnsiTheme="majorHAnsi" w:cstheme="majorHAnsi"/>
          <w:b w:val="0"/>
          <w:szCs w:val="24"/>
          <w:lang w:val="ru-MD"/>
        </w:rPr>
        <w:t>ания</w:t>
      </w:r>
      <w:r w:rsidR="00D92D03" w:rsidRPr="00787B73">
        <w:rPr>
          <w:rFonts w:asciiTheme="majorHAnsi" w:eastAsiaTheme="minorHAnsi" w:hAnsiTheme="majorHAnsi" w:cstheme="majorHAnsi"/>
          <w:b w:val="0"/>
          <w:szCs w:val="24"/>
          <w:lang w:val="ru-MD"/>
        </w:rPr>
        <w:t xml:space="preserve"> для формулирования выводов в рамках настоящей аудиторской миссии</w:t>
      </w:r>
      <w:r w:rsidRPr="00787B73">
        <w:rPr>
          <w:rFonts w:asciiTheme="majorHAnsi" w:eastAsiaTheme="minorHAnsi" w:hAnsiTheme="majorHAnsi" w:cstheme="majorHAnsi"/>
          <w:b w:val="0"/>
          <w:szCs w:val="24"/>
          <w:lang w:val="ru-MD"/>
        </w:rPr>
        <w:t xml:space="preserve">. </w:t>
      </w:r>
    </w:p>
    <w:p w14:paraId="4B17912C" w14:textId="77777777" w:rsidR="00975D0F" w:rsidRPr="00787B73" w:rsidRDefault="00975D0F" w:rsidP="00EB15BA">
      <w:pPr>
        <w:spacing w:line="276" w:lineRule="auto"/>
        <w:jc w:val="both"/>
        <w:rPr>
          <w:rFonts w:asciiTheme="majorHAnsi" w:eastAsiaTheme="minorHAnsi" w:hAnsiTheme="majorHAnsi" w:cstheme="majorHAnsi"/>
          <w:b w:val="0"/>
          <w:szCs w:val="24"/>
          <w:lang w:val="ru-MD"/>
        </w:rPr>
      </w:pPr>
      <w:r w:rsidRPr="00787B73">
        <w:rPr>
          <w:rFonts w:asciiTheme="majorHAnsi" w:eastAsia="Times New Roman" w:hAnsiTheme="majorHAnsi" w:cstheme="majorHAnsi"/>
          <w:b w:val="0"/>
          <w:szCs w:val="24"/>
          <w:lang w:val="ru-MD" w:eastAsia="ru-RU"/>
        </w:rPr>
        <w:t xml:space="preserve">         </w:t>
      </w:r>
    </w:p>
    <w:p w14:paraId="622914EE" w14:textId="100FDD02" w:rsidR="00975D0F" w:rsidRPr="00787B73" w:rsidRDefault="00975D0F" w:rsidP="00EB15BA">
      <w:pPr>
        <w:pStyle w:val="ListParagraph"/>
        <w:spacing w:line="276" w:lineRule="auto"/>
        <w:jc w:val="both"/>
        <w:rPr>
          <w:rFonts w:asciiTheme="majorHAnsi" w:eastAsia="Times New Roman" w:hAnsiTheme="majorHAnsi" w:cstheme="majorHAnsi"/>
          <w:b w:val="0"/>
          <w:lang w:val="ru-MD" w:eastAsia="ru-RU"/>
        </w:rPr>
      </w:pPr>
      <w:r w:rsidRPr="00787B73">
        <w:rPr>
          <w:rFonts w:asciiTheme="majorHAnsi" w:eastAsia="Times New Roman" w:hAnsiTheme="majorHAnsi" w:cstheme="majorHAnsi"/>
          <w:lang w:val="ru-MD" w:eastAsia="ru-RU"/>
        </w:rPr>
        <w:t xml:space="preserve">3.3. </w:t>
      </w:r>
      <w:r w:rsidR="0071201E" w:rsidRPr="00787B73">
        <w:rPr>
          <w:rFonts w:asciiTheme="majorHAnsi" w:eastAsia="Times New Roman" w:hAnsiTheme="majorHAnsi" w:cstheme="majorHAnsi"/>
          <w:lang w:val="ru-MD" w:eastAsia="ru-RU"/>
        </w:rPr>
        <w:t>Ответственность аудитора</w:t>
      </w:r>
      <w:r w:rsidRPr="00787B73">
        <w:rPr>
          <w:rFonts w:asciiTheme="majorHAnsi" w:eastAsia="Times New Roman" w:hAnsiTheme="majorHAnsi" w:cstheme="majorHAnsi"/>
          <w:lang w:val="ru-MD" w:eastAsia="ru-RU"/>
        </w:rPr>
        <w:t xml:space="preserve"> </w:t>
      </w:r>
    </w:p>
    <w:p w14:paraId="5D14E765" w14:textId="41AF1516" w:rsidR="00975D0F" w:rsidRPr="00787B73" w:rsidRDefault="0071201E" w:rsidP="00EB15BA">
      <w:pPr>
        <w:tabs>
          <w:tab w:val="left" w:pos="0"/>
        </w:tabs>
        <w:spacing w:line="276" w:lineRule="auto"/>
        <w:ind w:firstLine="567"/>
        <w:jc w:val="both"/>
        <w:rPr>
          <w:rFonts w:asciiTheme="majorHAnsi" w:eastAsia="Arial" w:hAnsiTheme="majorHAnsi" w:cstheme="majorHAnsi"/>
          <w:b w:val="0"/>
          <w:spacing w:val="1"/>
          <w:szCs w:val="24"/>
          <w:lang w:val="ru-MD"/>
        </w:rPr>
      </w:pPr>
      <w:r w:rsidRPr="00787B73">
        <w:rPr>
          <w:rFonts w:asciiTheme="majorHAnsi" w:eastAsia="Arial" w:hAnsiTheme="majorHAnsi" w:cstheme="majorHAnsi"/>
          <w:b w:val="0"/>
          <w:spacing w:val="1"/>
          <w:szCs w:val="24"/>
          <w:lang w:val="ru-MD"/>
        </w:rPr>
        <w:t>Ответственность аудитора заключается в оценке того, соответствует ли конкретная цель/аспект установленным критериям, получая в этом отношении достаточные и уместные аудиторские доказательства, подтвержд</w:t>
      </w:r>
      <w:r w:rsidR="00160835" w:rsidRPr="00787B73">
        <w:rPr>
          <w:rFonts w:asciiTheme="majorHAnsi" w:eastAsia="Arial" w:hAnsiTheme="majorHAnsi" w:cstheme="majorHAnsi"/>
          <w:b w:val="0"/>
          <w:spacing w:val="1"/>
          <w:szCs w:val="24"/>
          <w:lang w:val="ru-MD"/>
        </w:rPr>
        <w:t>ающие</w:t>
      </w:r>
      <w:r w:rsidRPr="00787B73">
        <w:rPr>
          <w:rFonts w:asciiTheme="majorHAnsi" w:eastAsia="Arial" w:hAnsiTheme="majorHAnsi" w:cstheme="majorHAnsi"/>
          <w:b w:val="0"/>
          <w:spacing w:val="1"/>
          <w:szCs w:val="24"/>
          <w:lang w:val="ru-MD"/>
        </w:rPr>
        <w:t xml:space="preserve"> констатаци</w:t>
      </w:r>
      <w:r w:rsidR="00160835" w:rsidRPr="00787B73">
        <w:rPr>
          <w:rFonts w:asciiTheme="majorHAnsi" w:eastAsia="Arial" w:hAnsiTheme="majorHAnsi" w:cstheme="majorHAnsi"/>
          <w:b w:val="0"/>
          <w:spacing w:val="1"/>
          <w:szCs w:val="24"/>
          <w:lang w:val="ru-MD"/>
        </w:rPr>
        <w:t>и</w:t>
      </w:r>
      <w:r w:rsidRPr="00787B73">
        <w:rPr>
          <w:rFonts w:asciiTheme="majorHAnsi" w:eastAsia="Arial" w:hAnsiTheme="majorHAnsi" w:cstheme="majorHAnsi"/>
          <w:b w:val="0"/>
          <w:spacing w:val="1"/>
          <w:szCs w:val="24"/>
          <w:lang w:val="ru-MD"/>
        </w:rPr>
        <w:t xml:space="preserve"> и вывод</w:t>
      </w:r>
      <w:r w:rsidR="00160835" w:rsidRPr="00787B73">
        <w:rPr>
          <w:rFonts w:asciiTheme="majorHAnsi" w:eastAsia="Arial" w:hAnsiTheme="majorHAnsi" w:cstheme="majorHAnsi"/>
          <w:b w:val="0"/>
          <w:spacing w:val="1"/>
          <w:szCs w:val="24"/>
          <w:lang w:val="ru-MD"/>
        </w:rPr>
        <w:t>ы</w:t>
      </w:r>
      <w:r w:rsidRPr="00787B73">
        <w:rPr>
          <w:rFonts w:asciiTheme="majorHAnsi" w:eastAsia="Arial" w:hAnsiTheme="majorHAnsi" w:cstheme="majorHAnsi"/>
          <w:b w:val="0"/>
          <w:spacing w:val="1"/>
          <w:szCs w:val="24"/>
          <w:lang w:val="ru-MD"/>
        </w:rPr>
        <w:t xml:space="preserve"> аудита</w:t>
      </w:r>
      <w:r w:rsidR="00975D0F" w:rsidRPr="00787B73">
        <w:rPr>
          <w:rFonts w:asciiTheme="majorHAnsi" w:eastAsia="Arial" w:hAnsiTheme="majorHAnsi" w:cstheme="majorHAnsi"/>
          <w:b w:val="0"/>
          <w:spacing w:val="1"/>
          <w:szCs w:val="24"/>
          <w:lang w:val="ru-MD"/>
        </w:rPr>
        <w:t>.</w:t>
      </w:r>
    </w:p>
    <w:p w14:paraId="05FDEDFA" w14:textId="75D58A92" w:rsidR="00322145" w:rsidRPr="00787B73" w:rsidRDefault="0071201E" w:rsidP="00EB15BA">
      <w:pPr>
        <w:tabs>
          <w:tab w:val="left" w:pos="0"/>
        </w:tabs>
        <w:spacing w:line="276" w:lineRule="auto"/>
        <w:jc w:val="both"/>
        <w:rPr>
          <w:rFonts w:asciiTheme="majorHAnsi" w:eastAsia="Arial" w:hAnsiTheme="majorHAnsi" w:cstheme="majorHAnsi"/>
          <w:b w:val="0"/>
          <w:spacing w:val="1"/>
          <w:szCs w:val="24"/>
          <w:lang w:val="ru-MD"/>
        </w:rPr>
      </w:pPr>
      <w:r w:rsidRPr="00787B73">
        <w:rPr>
          <w:rFonts w:asciiTheme="majorHAnsi" w:eastAsia="Arial" w:hAnsiTheme="majorHAnsi" w:cstheme="majorHAnsi"/>
          <w:b w:val="0"/>
          <w:spacing w:val="1"/>
          <w:szCs w:val="24"/>
          <w:lang w:val="ru-MD"/>
        </w:rPr>
        <w:t xml:space="preserve"> </w:t>
      </w:r>
    </w:p>
    <w:p w14:paraId="799F52F4" w14:textId="2ED9E2EC" w:rsidR="006B3A99" w:rsidRPr="00787B73" w:rsidRDefault="00160835" w:rsidP="001A5567">
      <w:pPr>
        <w:keepNext/>
        <w:keepLines/>
        <w:numPr>
          <w:ilvl w:val="0"/>
          <w:numId w:val="6"/>
        </w:numPr>
        <w:spacing w:line="276" w:lineRule="auto"/>
        <w:ind w:left="0" w:firstLine="0"/>
        <w:outlineLvl w:val="0"/>
        <w:rPr>
          <w:rFonts w:asciiTheme="majorHAnsi" w:eastAsiaTheme="minorHAnsi" w:hAnsiTheme="majorHAnsi" w:cstheme="majorHAnsi"/>
          <w:b w:val="0"/>
          <w:sz w:val="28"/>
          <w:szCs w:val="32"/>
          <w:lang w:val="ru-MD"/>
        </w:rPr>
      </w:pPr>
      <w:bookmarkStart w:id="11" w:name="_Toc91077730"/>
      <w:r w:rsidRPr="00787B73">
        <w:rPr>
          <w:rFonts w:asciiTheme="majorHAnsi" w:eastAsiaTheme="minorHAnsi" w:hAnsiTheme="majorHAnsi" w:cstheme="majorHAnsi"/>
          <w:sz w:val="28"/>
          <w:szCs w:val="32"/>
          <w:lang w:val="ru-MD"/>
        </w:rPr>
        <w:t>КОНСТАТАЦИИ</w:t>
      </w:r>
      <w:bookmarkEnd w:id="10"/>
      <w:bookmarkEnd w:id="11"/>
    </w:p>
    <w:p w14:paraId="703E5140" w14:textId="77777777" w:rsidR="006B3A99" w:rsidRPr="00787B73" w:rsidRDefault="006B3A99" w:rsidP="00EB15BA">
      <w:pPr>
        <w:rPr>
          <w:lang w:val="ru-MD"/>
        </w:rPr>
      </w:pPr>
    </w:p>
    <w:p w14:paraId="21BFF2C5" w14:textId="40132286" w:rsidR="006B3A99" w:rsidRPr="00787B73" w:rsidRDefault="00456664" w:rsidP="001A5567">
      <w:pPr>
        <w:pStyle w:val="Heading1"/>
        <w:numPr>
          <w:ilvl w:val="1"/>
          <w:numId w:val="6"/>
        </w:numPr>
        <w:spacing w:before="0" w:line="276" w:lineRule="auto"/>
        <w:ind w:left="0" w:firstLine="0"/>
        <w:jc w:val="both"/>
        <w:rPr>
          <w:rFonts w:eastAsiaTheme="minorHAnsi"/>
          <w:color w:val="auto"/>
          <w:sz w:val="24"/>
          <w:lang w:val="ru-MD"/>
        </w:rPr>
      </w:pPr>
      <w:bookmarkStart w:id="12" w:name="_Toc91077731"/>
      <w:r w:rsidRPr="00787B73">
        <w:rPr>
          <w:rFonts w:eastAsiaTheme="minorHAnsi"/>
          <w:color w:val="auto"/>
          <w:sz w:val="24"/>
          <w:lang w:val="ru-MD"/>
        </w:rPr>
        <w:t>Осуществляли ли Наблюдательный комитет и ПВП соответственно мониторинг и внедрение Проекта по строительству жилья для социально уязвимых слоев населения II?</w:t>
      </w:r>
      <w:bookmarkEnd w:id="12"/>
      <w:r w:rsidRPr="00787B73">
        <w:rPr>
          <w:rFonts w:eastAsiaTheme="minorHAnsi"/>
          <w:color w:val="auto"/>
          <w:sz w:val="24"/>
          <w:lang w:val="ru-MD"/>
        </w:rPr>
        <w:t xml:space="preserve"> </w:t>
      </w:r>
    </w:p>
    <w:p w14:paraId="5BD14668" w14:textId="283E9010" w:rsidR="006B3A99" w:rsidRPr="00787B73" w:rsidRDefault="000E4922" w:rsidP="00EB15BA">
      <w:pPr>
        <w:tabs>
          <w:tab w:val="left" w:pos="0"/>
        </w:tabs>
        <w:spacing w:line="276" w:lineRule="auto"/>
        <w:contextualSpacing/>
        <w:jc w:val="both"/>
        <w:rPr>
          <w:rFonts w:asciiTheme="majorHAnsi" w:eastAsiaTheme="minorHAnsi" w:hAnsiTheme="majorHAnsi" w:cstheme="majorHAnsi"/>
          <w:b w:val="0"/>
          <w:i/>
          <w:szCs w:val="24"/>
          <w:lang w:val="ru-MD"/>
        </w:rPr>
      </w:pPr>
      <w:r w:rsidRPr="00787B73">
        <w:rPr>
          <w:b w:val="0"/>
          <w:i/>
          <w:lang w:val="ru-MD"/>
        </w:rPr>
        <w:tab/>
      </w:r>
      <w:r w:rsidR="00776158" w:rsidRPr="00787B73">
        <w:rPr>
          <w:b w:val="0"/>
          <w:i/>
          <w:lang w:val="ru-MD"/>
        </w:rPr>
        <w:t>Неоднозначности нормативной базы, а также отсутствие механизмов, связанных с процессом внедрения Проекта, обусловили распределение социального жилья бенефициарам, не соответствующим критериям, установленным законодательной базой</w:t>
      </w:r>
      <w:r w:rsidR="00B847F5" w:rsidRPr="00787B73">
        <w:rPr>
          <w:rFonts w:asciiTheme="majorHAnsi" w:eastAsiaTheme="minorHAnsi" w:hAnsiTheme="majorHAnsi" w:cstheme="majorHAnsi"/>
          <w:b w:val="0"/>
          <w:i/>
          <w:szCs w:val="24"/>
          <w:lang w:val="ru-MD"/>
        </w:rPr>
        <w:t>.</w:t>
      </w:r>
    </w:p>
    <w:p w14:paraId="01F06BE8" w14:textId="1BCCE9C8" w:rsidR="006B3A99" w:rsidRPr="00787B73" w:rsidRDefault="00776158" w:rsidP="00EB15BA">
      <w:pPr>
        <w:tabs>
          <w:tab w:val="left" w:pos="0"/>
        </w:tabs>
        <w:spacing w:line="276" w:lineRule="auto"/>
        <w:ind w:firstLine="567"/>
        <w:contextualSpacing/>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szCs w:val="24"/>
          <w:lang w:val="ru-MD"/>
        </w:rPr>
        <w:t> </w:t>
      </w:r>
      <w:r w:rsidRPr="00787B73">
        <w:rPr>
          <w:rFonts w:asciiTheme="majorHAnsi" w:eastAsiaTheme="minorHAnsi" w:hAnsiTheme="majorHAnsi" w:cstheme="majorHAnsi"/>
          <w:b w:val="0"/>
          <w:szCs w:val="24"/>
          <w:lang w:val="ru-MD"/>
        </w:rPr>
        <w:t xml:space="preserve">В обязанности Наблюдательного комитета в рамках МСХРРОС входит общее направление внедрения Проекта; защита интересов бенефициаров Проекта; осуществление ведущей роли в решении важных проблем политики </w:t>
      </w:r>
      <w:r w:rsidR="00141197" w:rsidRPr="00787B73">
        <w:rPr>
          <w:rFonts w:asciiTheme="majorHAnsi" w:eastAsiaTheme="minorHAnsi" w:hAnsiTheme="majorHAnsi" w:cstheme="majorHAnsi"/>
          <w:b w:val="0"/>
          <w:szCs w:val="24"/>
          <w:lang w:val="ru-MD"/>
        </w:rPr>
        <w:t>П</w:t>
      </w:r>
      <w:r w:rsidRPr="00787B73">
        <w:rPr>
          <w:rFonts w:asciiTheme="majorHAnsi" w:eastAsiaTheme="minorHAnsi" w:hAnsiTheme="majorHAnsi" w:cstheme="majorHAnsi"/>
          <w:b w:val="0"/>
          <w:szCs w:val="24"/>
          <w:lang w:val="ru-MD"/>
        </w:rPr>
        <w:t>роекта; обеспечение прозрачности в использовании фондов</w:t>
      </w:r>
      <w:r w:rsidR="00141197" w:rsidRPr="00787B73">
        <w:rPr>
          <w:rFonts w:asciiTheme="majorHAnsi" w:eastAsiaTheme="minorHAnsi" w:hAnsiTheme="majorHAnsi" w:cstheme="majorHAnsi"/>
          <w:b w:val="0"/>
          <w:szCs w:val="24"/>
          <w:lang w:val="ru-MD"/>
        </w:rPr>
        <w:t xml:space="preserve"> и</w:t>
      </w:r>
      <w:r w:rsidRPr="00787B73">
        <w:rPr>
          <w:rFonts w:asciiTheme="majorHAnsi" w:eastAsiaTheme="minorHAnsi" w:hAnsiTheme="majorHAnsi" w:cstheme="majorHAnsi"/>
          <w:b w:val="0"/>
          <w:szCs w:val="24"/>
          <w:lang w:val="ru-MD"/>
        </w:rPr>
        <w:t xml:space="preserve"> координация решений политик и мер в соответствии с </w:t>
      </w:r>
      <w:r w:rsidR="00141197" w:rsidRPr="00787B73">
        <w:rPr>
          <w:rFonts w:asciiTheme="majorHAnsi" w:eastAsiaTheme="minorHAnsi" w:hAnsiTheme="majorHAnsi" w:cstheme="majorHAnsi"/>
          <w:b w:val="0"/>
          <w:szCs w:val="24"/>
          <w:lang w:val="ru-MD"/>
        </w:rPr>
        <w:t>П</w:t>
      </w:r>
      <w:r w:rsidRPr="00787B73">
        <w:rPr>
          <w:rFonts w:asciiTheme="majorHAnsi" w:eastAsiaTheme="minorHAnsi" w:hAnsiTheme="majorHAnsi" w:cstheme="majorHAnsi"/>
          <w:b w:val="0"/>
          <w:szCs w:val="24"/>
          <w:lang w:val="ru-MD"/>
        </w:rPr>
        <w:t>роектом</w:t>
      </w:r>
      <w:r w:rsidR="006B3A99" w:rsidRPr="00787B73">
        <w:rPr>
          <w:rFonts w:asciiTheme="majorHAnsi" w:eastAsiaTheme="minorHAnsi" w:hAnsiTheme="majorHAnsi" w:cstheme="majorHAnsi"/>
          <w:b w:val="0"/>
          <w:szCs w:val="24"/>
          <w:vertAlign w:val="superscript"/>
          <w:lang w:val="ru-MD"/>
        </w:rPr>
        <w:footnoteReference w:id="10"/>
      </w:r>
      <w:r w:rsidR="006B3A99" w:rsidRPr="00787B73">
        <w:rPr>
          <w:rFonts w:asciiTheme="majorHAnsi" w:eastAsiaTheme="minorHAnsi" w:hAnsiTheme="majorHAnsi" w:cstheme="majorHAnsi"/>
          <w:b w:val="0"/>
          <w:szCs w:val="24"/>
          <w:lang w:val="ru-MD"/>
        </w:rPr>
        <w:t xml:space="preserve">. </w:t>
      </w:r>
    </w:p>
    <w:p w14:paraId="7F686284" w14:textId="5CF2182E" w:rsidR="006B3A99" w:rsidRPr="00787B73" w:rsidRDefault="00141197" w:rsidP="00EB15BA">
      <w:pPr>
        <w:tabs>
          <w:tab w:val="left" w:pos="0"/>
        </w:tabs>
        <w:spacing w:line="276" w:lineRule="auto"/>
        <w:ind w:firstLine="567"/>
        <w:contextualSpacing/>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lastRenderedPageBreak/>
        <w:t xml:space="preserve">Одной из компетенций </w:t>
      </w:r>
      <w:r w:rsidR="00D5720E" w:rsidRPr="00787B73">
        <w:rPr>
          <w:rFonts w:asciiTheme="majorHAnsi" w:eastAsiaTheme="minorHAnsi" w:hAnsiTheme="majorHAnsi" w:cstheme="majorHAnsi"/>
          <w:b w:val="0"/>
          <w:szCs w:val="24"/>
          <w:lang w:val="ru-MD"/>
        </w:rPr>
        <w:t>Н</w:t>
      </w:r>
      <w:r w:rsidRPr="00787B73">
        <w:rPr>
          <w:rFonts w:asciiTheme="majorHAnsi" w:eastAsiaTheme="minorHAnsi" w:hAnsiTheme="majorHAnsi" w:cstheme="majorHAnsi"/>
          <w:b w:val="0"/>
          <w:szCs w:val="24"/>
          <w:lang w:val="ru-MD"/>
        </w:rPr>
        <w:t xml:space="preserve">аблюдательного комитета является анализ и предложение корректировки нормативной базы по внедрению </w:t>
      </w:r>
      <w:r w:rsidR="00D5720E" w:rsidRPr="00787B73">
        <w:rPr>
          <w:rFonts w:asciiTheme="majorHAnsi" w:eastAsiaTheme="minorHAnsi" w:hAnsiTheme="majorHAnsi" w:cstheme="majorHAnsi"/>
          <w:b w:val="0"/>
          <w:szCs w:val="24"/>
          <w:lang w:val="ru-MD"/>
        </w:rPr>
        <w:t>П</w:t>
      </w:r>
      <w:r w:rsidRPr="00787B73">
        <w:rPr>
          <w:rFonts w:asciiTheme="majorHAnsi" w:eastAsiaTheme="minorHAnsi" w:hAnsiTheme="majorHAnsi" w:cstheme="majorHAnsi"/>
          <w:b w:val="0"/>
          <w:szCs w:val="24"/>
          <w:lang w:val="ru-MD"/>
        </w:rPr>
        <w:t xml:space="preserve">роекта </w:t>
      </w:r>
      <w:r w:rsidR="00D5720E" w:rsidRPr="00787B73">
        <w:rPr>
          <w:rFonts w:asciiTheme="majorHAnsi" w:eastAsiaTheme="minorHAnsi" w:hAnsiTheme="majorHAnsi" w:cstheme="majorHAnsi"/>
          <w:b w:val="0"/>
          <w:szCs w:val="24"/>
          <w:lang w:val="ru-MD"/>
        </w:rPr>
        <w:t>с</w:t>
      </w:r>
      <w:r w:rsidRPr="00787B73">
        <w:rPr>
          <w:rFonts w:asciiTheme="majorHAnsi" w:eastAsiaTheme="minorHAnsi" w:hAnsiTheme="majorHAnsi" w:cstheme="majorHAnsi"/>
          <w:b w:val="0"/>
          <w:szCs w:val="24"/>
          <w:lang w:val="ru-MD"/>
        </w:rPr>
        <w:t xml:space="preserve"> </w:t>
      </w:r>
      <w:r w:rsidR="00D5720E" w:rsidRPr="00787B73">
        <w:rPr>
          <w:rFonts w:asciiTheme="majorHAnsi" w:eastAsiaTheme="minorHAnsi" w:hAnsiTheme="majorHAnsi" w:cstheme="majorHAnsi"/>
          <w:b w:val="0"/>
          <w:szCs w:val="24"/>
          <w:lang w:val="ru-MD"/>
        </w:rPr>
        <w:t xml:space="preserve">учетом </w:t>
      </w:r>
      <w:r w:rsidRPr="00787B73">
        <w:rPr>
          <w:rFonts w:asciiTheme="majorHAnsi" w:eastAsiaTheme="minorHAnsi" w:hAnsiTheme="majorHAnsi" w:cstheme="majorHAnsi"/>
          <w:b w:val="0"/>
          <w:szCs w:val="24"/>
          <w:lang w:val="ru-MD"/>
        </w:rPr>
        <w:t>законодательн</w:t>
      </w:r>
      <w:r w:rsidR="00D5720E" w:rsidRPr="00787B73">
        <w:rPr>
          <w:rFonts w:asciiTheme="majorHAnsi" w:eastAsiaTheme="minorHAnsi" w:hAnsiTheme="majorHAnsi" w:cstheme="majorHAnsi"/>
          <w:b w:val="0"/>
          <w:szCs w:val="24"/>
          <w:lang w:val="ru-MD"/>
        </w:rPr>
        <w:t>ой</w:t>
      </w:r>
      <w:r w:rsidRPr="00787B73">
        <w:rPr>
          <w:rFonts w:asciiTheme="majorHAnsi" w:eastAsiaTheme="minorHAnsi" w:hAnsiTheme="majorHAnsi" w:cstheme="majorHAnsi"/>
          <w:b w:val="0"/>
          <w:szCs w:val="24"/>
          <w:lang w:val="ru-MD"/>
        </w:rPr>
        <w:t xml:space="preserve"> баз</w:t>
      </w:r>
      <w:r w:rsidR="00D5720E" w:rsidRPr="00787B73">
        <w:rPr>
          <w:rFonts w:asciiTheme="majorHAnsi" w:eastAsiaTheme="minorHAnsi" w:hAnsiTheme="majorHAnsi" w:cstheme="majorHAnsi"/>
          <w:b w:val="0"/>
          <w:szCs w:val="24"/>
          <w:lang w:val="ru-MD"/>
        </w:rPr>
        <w:t>ы</w:t>
      </w:r>
      <w:r w:rsidRPr="00787B73">
        <w:rPr>
          <w:rFonts w:asciiTheme="majorHAnsi" w:eastAsiaTheme="minorHAnsi" w:hAnsiTheme="majorHAnsi" w:cstheme="majorHAnsi"/>
          <w:b w:val="0"/>
          <w:szCs w:val="24"/>
          <w:lang w:val="ru-MD"/>
        </w:rPr>
        <w:t xml:space="preserve">, однако на протяжении 2014-2020 годов эта </w:t>
      </w:r>
      <w:r w:rsidR="00D5720E" w:rsidRPr="00787B73">
        <w:rPr>
          <w:rFonts w:asciiTheme="majorHAnsi" w:eastAsiaTheme="minorHAnsi" w:hAnsiTheme="majorHAnsi" w:cstheme="majorHAnsi"/>
          <w:b w:val="0"/>
          <w:szCs w:val="24"/>
          <w:lang w:val="ru-MD"/>
        </w:rPr>
        <w:t>работа</w:t>
      </w:r>
      <w:r w:rsidRPr="00787B73">
        <w:rPr>
          <w:rFonts w:asciiTheme="majorHAnsi" w:eastAsiaTheme="minorHAnsi" w:hAnsiTheme="majorHAnsi" w:cstheme="majorHAnsi"/>
          <w:b w:val="0"/>
          <w:szCs w:val="24"/>
          <w:lang w:val="ru-MD"/>
        </w:rPr>
        <w:t xml:space="preserve"> была недостаточной, поскольку аудиторская </w:t>
      </w:r>
      <w:r w:rsidR="00D5720E" w:rsidRPr="00787B73">
        <w:rPr>
          <w:rFonts w:asciiTheme="majorHAnsi" w:eastAsiaTheme="minorHAnsi" w:hAnsiTheme="majorHAnsi" w:cstheme="majorHAnsi"/>
          <w:b w:val="0"/>
          <w:szCs w:val="24"/>
          <w:lang w:val="ru-MD"/>
        </w:rPr>
        <w:t>м</w:t>
      </w:r>
      <w:r w:rsidRPr="00787B73">
        <w:rPr>
          <w:rFonts w:asciiTheme="majorHAnsi" w:eastAsiaTheme="minorHAnsi" w:hAnsiTheme="majorHAnsi" w:cstheme="majorHAnsi"/>
          <w:b w:val="0"/>
          <w:szCs w:val="24"/>
          <w:lang w:val="ru-MD"/>
        </w:rPr>
        <w:t xml:space="preserve">иссия </w:t>
      </w:r>
      <w:r w:rsidR="00D5720E" w:rsidRPr="00787B73">
        <w:rPr>
          <w:rFonts w:asciiTheme="majorHAnsi" w:eastAsiaTheme="minorHAnsi" w:hAnsiTheme="majorHAnsi" w:cstheme="majorHAnsi"/>
          <w:b w:val="0"/>
          <w:szCs w:val="24"/>
          <w:lang w:val="ru-MD"/>
        </w:rPr>
        <w:t>выяви</w:t>
      </w:r>
      <w:r w:rsidRPr="00787B73">
        <w:rPr>
          <w:rFonts w:asciiTheme="majorHAnsi" w:eastAsiaTheme="minorHAnsi" w:hAnsiTheme="majorHAnsi" w:cstheme="majorHAnsi"/>
          <w:b w:val="0"/>
          <w:szCs w:val="24"/>
          <w:lang w:val="ru-MD"/>
        </w:rPr>
        <w:t xml:space="preserve">ла </w:t>
      </w:r>
      <w:r w:rsidR="00D5720E" w:rsidRPr="00787B73">
        <w:rPr>
          <w:rFonts w:asciiTheme="majorHAnsi" w:eastAsiaTheme="minorHAnsi" w:hAnsiTheme="majorHAnsi" w:cstheme="majorHAnsi"/>
          <w:b w:val="0"/>
          <w:szCs w:val="24"/>
          <w:lang w:val="ru-MD"/>
        </w:rPr>
        <w:t>многочисленные</w:t>
      </w:r>
      <w:r w:rsidRPr="00787B73">
        <w:rPr>
          <w:rFonts w:asciiTheme="majorHAnsi" w:eastAsiaTheme="minorHAnsi" w:hAnsiTheme="majorHAnsi" w:cstheme="majorHAnsi"/>
          <w:b w:val="0"/>
          <w:szCs w:val="24"/>
          <w:lang w:val="ru-MD"/>
        </w:rPr>
        <w:t xml:space="preserve"> </w:t>
      </w:r>
      <w:r w:rsidR="00D5720E" w:rsidRPr="00787B73">
        <w:rPr>
          <w:rFonts w:asciiTheme="majorHAnsi" w:eastAsiaTheme="minorHAnsi" w:hAnsiTheme="majorHAnsi" w:cstheme="majorHAnsi"/>
          <w:b w:val="0"/>
          <w:szCs w:val="24"/>
          <w:lang w:val="ru-MD"/>
        </w:rPr>
        <w:t>неточности в законодательстве</w:t>
      </w:r>
      <w:r w:rsidRPr="00787B73">
        <w:rPr>
          <w:rFonts w:asciiTheme="majorHAnsi" w:eastAsiaTheme="minorHAnsi" w:hAnsiTheme="majorHAnsi" w:cstheme="majorHAnsi"/>
          <w:b w:val="0"/>
          <w:szCs w:val="24"/>
          <w:lang w:val="ru-MD"/>
        </w:rPr>
        <w:t xml:space="preserve">. Так, </w:t>
      </w:r>
      <w:r w:rsidR="00D5720E" w:rsidRPr="00787B73">
        <w:rPr>
          <w:rFonts w:asciiTheme="majorHAnsi" w:eastAsiaTheme="minorHAnsi" w:hAnsiTheme="majorHAnsi" w:cstheme="majorHAnsi"/>
          <w:b w:val="0"/>
          <w:szCs w:val="24"/>
          <w:lang w:val="ru-MD"/>
        </w:rPr>
        <w:t>за</w:t>
      </w:r>
      <w:r w:rsidRPr="00787B73">
        <w:rPr>
          <w:rFonts w:asciiTheme="majorHAnsi" w:eastAsiaTheme="minorHAnsi" w:hAnsiTheme="majorHAnsi" w:cstheme="majorHAnsi"/>
          <w:b w:val="0"/>
          <w:szCs w:val="24"/>
          <w:lang w:val="ru-MD"/>
        </w:rPr>
        <w:t xml:space="preserve"> этот период </w:t>
      </w:r>
      <w:r w:rsidR="00D5720E" w:rsidRPr="00787B73">
        <w:rPr>
          <w:rFonts w:asciiTheme="majorHAnsi" w:eastAsiaTheme="minorHAnsi" w:hAnsiTheme="majorHAnsi" w:cstheme="majorHAnsi"/>
          <w:b w:val="0"/>
          <w:szCs w:val="24"/>
          <w:lang w:val="ru-MD"/>
        </w:rPr>
        <w:t xml:space="preserve">в Положение </w:t>
      </w:r>
      <w:r w:rsidRPr="00787B73">
        <w:rPr>
          <w:rFonts w:asciiTheme="majorHAnsi" w:eastAsiaTheme="minorHAnsi" w:hAnsiTheme="majorHAnsi" w:cstheme="majorHAnsi"/>
          <w:b w:val="0"/>
          <w:szCs w:val="24"/>
          <w:lang w:val="ru-MD"/>
        </w:rPr>
        <w:t>были внесены изменения один раз, путем расширения списка бенефициаров категории e), с введением в эту категорию</w:t>
      </w:r>
      <w:r w:rsidR="00D5720E" w:rsidRPr="00787B73">
        <w:rPr>
          <w:rFonts w:asciiTheme="majorHAnsi" w:eastAsiaTheme="minorHAnsi" w:hAnsiTheme="majorHAnsi" w:cstheme="majorHAnsi"/>
          <w:b w:val="0"/>
          <w:szCs w:val="24"/>
          <w:lang w:val="ru-MD"/>
        </w:rPr>
        <w:t xml:space="preserve"> всех бюджетников</w:t>
      </w:r>
      <w:r w:rsidRPr="00787B73">
        <w:rPr>
          <w:rFonts w:asciiTheme="majorHAnsi" w:eastAsiaTheme="minorHAnsi" w:hAnsiTheme="majorHAnsi" w:cstheme="majorHAnsi"/>
          <w:b w:val="0"/>
          <w:szCs w:val="24"/>
          <w:lang w:val="ru-MD"/>
        </w:rPr>
        <w:t>, без ограничения их возраста</w:t>
      </w:r>
      <w:r w:rsidR="006B3A99" w:rsidRPr="00787B73">
        <w:rPr>
          <w:rFonts w:asciiTheme="majorHAnsi" w:eastAsiaTheme="minorHAnsi" w:hAnsiTheme="majorHAnsi" w:cstheme="majorHAnsi"/>
          <w:b w:val="0"/>
          <w:szCs w:val="24"/>
          <w:lang w:val="ru-MD"/>
        </w:rPr>
        <w:t>.</w:t>
      </w:r>
    </w:p>
    <w:p w14:paraId="62986DD8" w14:textId="72871EEB" w:rsidR="006B3A99" w:rsidRPr="00787B73" w:rsidRDefault="00141197" w:rsidP="00EB15BA">
      <w:pPr>
        <w:tabs>
          <w:tab w:val="left" w:pos="0"/>
        </w:tabs>
        <w:spacing w:line="276" w:lineRule="auto"/>
        <w:ind w:firstLine="567"/>
        <w:contextualSpacing/>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 xml:space="preserve">Проанализировав условия и критерии, установленные </w:t>
      </w:r>
      <w:r w:rsidR="00D5720E" w:rsidRPr="00787B73">
        <w:rPr>
          <w:rFonts w:asciiTheme="majorHAnsi" w:eastAsiaTheme="minorHAnsi" w:hAnsiTheme="majorHAnsi" w:cstheme="majorHAnsi"/>
          <w:b w:val="0"/>
          <w:szCs w:val="24"/>
          <w:lang w:val="ru-MD"/>
        </w:rPr>
        <w:t>П</w:t>
      </w:r>
      <w:r w:rsidRPr="00787B73">
        <w:rPr>
          <w:rFonts w:asciiTheme="majorHAnsi" w:eastAsiaTheme="minorHAnsi" w:hAnsiTheme="majorHAnsi" w:cstheme="majorHAnsi"/>
          <w:b w:val="0"/>
          <w:szCs w:val="24"/>
          <w:lang w:val="ru-MD"/>
        </w:rPr>
        <w:t xml:space="preserve">оложением, утвержденным </w:t>
      </w:r>
      <w:r w:rsidR="00D5720E" w:rsidRPr="00787B73">
        <w:rPr>
          <w:rFonts w:asciiTheme="majorHAnsi" w:eastAsiaTheme="minorHAnsi" w:hAnsiTheme="majorHAnsi" w:cstheme="majorHAnsi"/>
          <w:b w:val="0"/>
          <w:szCs w:val="24"/>
          <w:lang w:val="ru-MD"/>
        </w:rPr>
        <w:t>П</w:t>
      </w:r>
      <w:r w:rsidRPr="00787B73">
        <w:rPr>
          <w:rFonts w:asciiTheme="majorHAnsi" w:eastAsiaTheme="minorHAnsi" w:hAnsiTheme="majorHAnsi" w:cstheme="majorHAnsi"/>
          <w:b w:val="0"/>
          <w:szCs w:val="24"/>
          <w:lang w:val="ru-MD"/>
        </w:rPr>
        <w:t>риказом</w:t>
      </w:r>
      <w:r w:rsidR="00D5720E" w:rsidRPr="00787B73">
        <w:rPr>
          <w:rFonts w:asciiTheme="majorHAnsi" w:eastAsiaTheme="minorHAnsi" w:hAnsiTheme="majorHAnsi" w:cstheme="majorHAnsi"/>
          <w:b w:val="0"/>
          <w:szCs w:val="24"/>
          <w:lang w:val="ru-MD"/>
        </w:rPr>
        <w:t xml:space="preserve"> </w:t>
      </w:r>
      <w:r w:rsidRPr="00787B73">
        <w:rPr>
          <w:rFonts w:asciiTheme="majorHAnsi" w:eastAsiaTheme="minorHAnsi" w:hAnsiTheme="majorHAnsi" w:cstheme="majorHAnsi"/>
          <w:b w:val="0"/>
          <w:szCs w:val="24"/>
          <w:lang w:val="ru-MD"/>
        </w:rPr>
        <w:t xml:space="preserve">№75 </w:t>
      </w:r>
      <w:r w:rsidR="00D5720E" w:rsidRPr="00787B73">
        <w:rPr>
          <w:rFonts w:asciiTheme="majorHAnsi" w:eastAsiaTheme="minorHAnsi" w:hAnsiTheme="majorHAnsi" w:cstheme="majorHAnsi"/>
          <w:b w:val="0"/>
          <w:szCs w:val="24"/>
          <w:lang w:val="ru-MD"/>
        </w:rPr>
        <w:t xml:space="preserve">от </w:t>
      </w:r>
      <w:r w:rsidRPr="00787B73">
        <w:rPr>
          <w:rFonts w:asciiTheme="majorHAnsi" w:eastAsiaTheme="minorHAnsi" w:hAnsiTheme="majorHAnsi" w:cstheme="majorHAnsi"/>
          <w:b w:val="0"/>
          <w:szCs w:val="24"/>
          <w:lang w:val="ru-MD"/>
        </w:rPr>
        <w:t xml:space="preserve">14.05.2014, аудит </w:t>
      </w:r>
      <w:r w:rsidR="00D5720E" w:rsidRPr="00787B73">
        <w:rPr>
          <w:rFonts w:asciiTheme="majorHAnsi" w:eastAsiaTheme="minorHAnsi" w:hAnsiTheme="majorHAnsi" w:cstheme="majorHAnsi"/>
          <w:b w:val="0"/>
          <w:szCs w:val="24"/>
          <w:lang w:val="ru-MD"/>
        </w:rPr>
        <w:t>отмеча</w:t>
      </w:r>
      <w:r w:rsidRPr="00787B73">
        <w:rPr>
          <w:rFonts w:asciiTheme="majorHAnsi" w:eastAsiaTheme="minorHAnsi" w:hAnsiTheme="majorHAnsi" w:cstheme="majorHAnsi"/>
          <w:b w:val="0"/>
          <w:szCs w:val="24"/>
          <w:lang w:val="ru-MD"/>
        </w:rPr>
        <w:t xml:space="preserve">ет, что он </w:t>
      </w:r>
      <w:r w:rsidRPr="00787B73">
        <w:rPr>
          <w:rFonts w:asciiTheme="majorHAnsi" w:eastAsiaTheme="minorHAnsi" w:hAnsiTheme="majorHAnsi" w:cstheme="majorHAnsi"/>
          <w:szCs w:val="24"/>
          <w:lang w:val="ru-MD"/>
        </w:rPr>
        <w:t>носит рекомендательный характер</w:t>
      </w:r>
      <w:r w:rsidRPr="00787B73">
        <w:rPr>
          <w:rFonts w:asciiTheme="majorHAnsi" w:eastAsiaTheme="minorHAnsi" w:hAnsiTheme="majorHAnsi" w:cstheme="majorHAnsi"/>
          <w:b w:val="0"/>
          <w:szCs w:val="24"/>
          <w:lang w:val="ru-MD"/>
        </w:rPr>
        <w:t xml:space="preserve"> для применения </w:t>
      </w:r>
      <w:r w:rsidR="00D5720E" w:rsidRPr="00787B73">
        <w:rPr>
          <w:rFonts w:asciiTheme="majorHAnsi" w:eastAsiaTheme="minorHAnsi" w:hAnsiTheme="majorHAnsi" w:cstheme="majorHAnsi"/>
          <w:b w:val="0"/>
          <w:szCs w:val="24"/>
          <w:lang w:val="ru-MD"/>
        </w:rPr>
        <w:t>О</w:t>
      </w:r>
      <w:r w:rsidRPr="00787B73">
        <w:rPr>
          <w:rFonts w:asciiTheme="majorHAnsi" w:eastAsiaTheme="minorHAnsi" w:hAnsiTheme="majorHAnsi" w:cstheme="majorHAnsi"/>
          <w:b w:val="0"/>
          <w:szCs w:val="24"/>
          <w:lang w:val="ru-MD"/>
        </w:rPr>
        <w:t>МПУ</w:t>
      </w:r>
      <w:r w:rsidR="00D5720E" w:rsidRPr="00787B73">
        <w:rPr>
          <w:rFonts w:asciiTheme="majorHAnsi" w:eastAsiaTheme="minorHAnsi" w:hAnsiTheme="majorHAnsi" w:cstheme="majorHAnsi"/>
          <w:b w:val="0"/>
          <w:szCs w:val="24"/>
          <w:lang w:val="ru-MD"/>
        </w:rPr>
        <w:t xml:space="preserve">, </w:t>
      </w:r>
      <w:r w:rsidRPr="00787B73">
        <w:rPr>
          <w:rFonts w:asciiTheme="majorHAnsi" w:eastAsiaTheme="minorHAnsi" w:hAnsiTheme="majorHAnsi" w:cstheme="majorHAnsi"/>
          <w:b w:val="0"/>
          <w:szCs w:val="24"/>
          <w:lang w:val="ru-MD"/>
        </w:rPr>
        <w:t>участ</w:t>
      </w:r>
      <w:r w:rsidR="00D5720E" w:rsidRPr="00787B73">
        <w:rPr>
          <w:rFonts w:asciiTheme="majorHAnsi" w:eastAsiaTheme="minorHAnsi" w:hAnsiTheme="majorHAnsi" w:cstheme="majorHAnsi"/>
          <w:b w:val="0"/>
          <w:szCs w:val="24"/>
          <w:lang w:val="ru-MD"/>
        </w:rPr>
        <w:t>вующими в</w:t>
      </w:r>
      <w:r w:rsidRPr="00787B73">
        <w:rPr>
          <w:rFonts w:asciiTheme="majorHAnsi" w:eastAsiaTheme="minorHAnsi" w:hAnsiTheme="majorHAnsi" w:cstheme="majorHAnsi"/>
          <w:b w:val="0"/>
          <w:szCs w:val="24"/>
          <w:lang w:val="ru-MD"/>
        </w:rPr>
        <w:t xml:space="preserve"> </w:t>
      </w:r>
      <w:r w:rsidR="00D5720E" w:rsidRPr="00787B73">
        <w:rPr>
          <w:rFonts w:asciiTheme="majorHAnsi" w:eastAsiaTheme="minorHAnsi" w:hAnsiTheme="majorHAnsi" w:cstheme="majorHAnsi"/>
          <w:b w:val="0"/>
          <w:szCs w:val="24"/>
          <w:lang w:val="ru-MD"/>
        </w:rPr>
        <w:t>П</w:t>
      </w:r>
      <w:r w:rsidRPr="00787B73">
        <w:rPr>
          <w:rFonts w:asciiTheme="majorHAnsi" w:eastAsiaTheme="minorHAnsi" w:hAnsiTheme="majorHAnsi" w:cstheme="majorHAnsi"/>
          <w:b w:val="0"/>
          <w:szCs w:val="24"/>
          <w:lang w:val="ru-MD"/>
        </w:rPr>
        <w:t>роект</w:t>
      </w:r>
      <w:r w:rsidR="00D5720E" w:rsidRPr="00787B73">
        <w:rPr>
          <w:rFonts w:asciiTheme="majorHAnsi" w:eastAsiaTheme="minorHAnsi" w:hAnsiTheme="majorHAnsi" w:cstheme="majorHAnsi"/>
          <w:b w:val="0"/>
          <w:szCs w:val="24"/>
          <w:lang w:val="ru-MD"/>
        </w:rPr>
        <w:t>е</w:t>
      </w:r>
      <w:r w:rsidR="00D5720E" w:rsidRPr="00787B73">
        <w:rPr>
          <w:rFonts w:asciiTheme="majorHAnsi" w:eastAsiaTheme="minorHAnsi" w:hAnsiTheme="majorHAnsi" w:cstheme="majorHAnsi"/>
          <w:b w:val="0"/>
          <w:szCs w:val="24"/>
          <w:vertAlign w:val="superscript"/>
          <w:lang w:val="ru-MD"/>
        </w:rPr>
        <w:footnoteReference w:id="11"/>
      </w:r>
      <w:r w:rsidRPr="00787B73">
        <w:rPr>
          <w:rFonts w:asciiTheme="majorHAnsi" w:eastAsiaTheme="minorHAnsi" w:hAnsiTheme="majorHAnsi" w:cstheme="majorHAnsi"/>
          <w:b w:val="0"/>
          <w:szCs w:val="24"/>
          <w:lang w:val="ru-MD"/>
        </w:rPr>
        <w:t>. В этих условиях</w:t>
      </w:r>
      <w:r w:rsidR="00D5720E" w:rsidRPr="00787B73">
        <w:rPr>
          <w:rFonts w:asciiTheme="majorHAnsi" w:eastAsiaTheme="minorHAnsi" w:hAnsiTheme="majorHAnsi" w:cstheme="majorHAnsi"/>
          <w:b w:val="0"/>
          <w:szCs w:val="24"/>
          <w:lang w:val="ru-MD"/>
        </w:rPr>
        <w:t>,</w:t>
      </w:r>
      <w:r w:rsidRPr="00787B73">
        <w:rPr>
          <w:rFonts w:asciiTheme="majorHAnsi" w:eastAsiaTheme="minorHAnsi" w:hAnsiTheme="majorHAnsi" w:cstheme="majorHAnsi"/>
          <w:b w:val="0"/>
          <w:szCs w:val="24"/>
          <w:lang w:val="ru-MD"/>
        </w:rPr>
        <w:t xml:space="preserve"> в ходе аудита были констатированы ситуации, когда </w:t>
      </w:r>
      <w:r w:rsidR="00D5720E" w:rsidRPr="00787B73">
        <w:rPr>
          <w:rFonts w:asciiTheme="majorHAnsi" w:eastAsiaTheme="minorHAnsi" w:hAnsiTheme="majorHAnsi" w:cstheme="majorHAnsi"/>
          <w:b w:val="0"/>
          <w:szCs w:val="24"/>
          <w:lang w:val="ru-MD"/>
        </w:rPr>
        <w:t>П</w:t>
      </w:r>
      <w:r w:rsidRPr="00787B73">
        <w:rPr>
          <w:rFonts w:asciiTheme="majorHAnsi" w:eastAsiaTheme="minorHAnsi" w:hAnsiTheme="majorHAnsi" w:cstheme="majorHAnsi"/>
          <w:b w:val="0"/>
          <w:szCs w:val="24"/>
          <w:lang w:val="ru-MD"/>
        </w:rPr>
        <w:t xml:space="preserve">оложения, утвержденные </w:t>
      </w:r>
      <w:r w:rsidR="00D5720E" w:rsidRPr="00787B73">
        <w:rPr>
          <w:rFonts w:asciiTheme="majorHAnsi" w:eastAsiaTheme="minorHAnsi" w:hAnsiTheme="majorHAnsi" w:cstheme="majorHAnsi"/>
          <w:b w:val="0"/>
          <w:szCs w:val="24"/>
          <w:lang w:val="ru-MD"/>
        </w:rPr>
        <w:t>О</w:t>
      </w:r>
      <w:r w:rsidRPr="00787B73">
        <w:rPr>
          <w:rFonts w:asciiTheme="majorHAnsi" w:eastAsiaTheme="minorHAnsi" w:hAnsiTheme="majorHAnsi" w:cstheme="majorHAnsi"/>
          <w:b w:val="0"/>
          <w:szCs w:val="24"/>
          <w:lang w:val="ru-MD"/>
        </w:rPr>
        <w:t xml:space="preserve">МПУ II уровня в рамках </w:t>
      </w:r>
      <w:r w:rsidR="00D5720E" w:rsidRPr="00787B73">
        <w:rPr>
          <w:rFonts w:asciiTheme="majorHAnsi" w:eastAsiaTheme="minorHAnsi" w:hAnsiTheme="majorHAnsi" w:cstheme="majorHAnsi"/>
          <w:b w:val="0"/>
          <w:szCs w:val="24"/>
          <w:lang w:val="ru-MD"/>
        </w:rPr>
        <w:t>П</w:t>
      </w:r>
      <w:r w:rsidRPr="00787B73">
        <w:rPr>
          <w:rFonts w:asciiTheme="majorHAnsi" w:eastAsiaTheme="minorHAnsi" w:hAnsiTheme="majorHAnsi" w:cstheme="majorHAnsi"/>
          <w:b w:val="0"/>
          <w:szCs w:val="24"/>
          <w:lang w:val="ru-MD"/>
        </w:rPr>
        <w:t xml:space="preserve">роекта, не </w:t>
      </w:r>
      <w:r w:rsidR="00D5720E" w:rsidRPr="00787B73">
        <w:rPr>
          <w:rFonts w:asciiTheme="majorHAnsi" w:eastAsiaTheme="minorHAnsi" w:hAnsiTheme="majorHAnsi" w:cstheme="majorHAnsi"/>
          <w:b w:val="0"/>
          <w:szCs w:val="24"/>
          <w:lang w:val="ru-MD"/>
        </w:rPr>
        <w:t xml:space="preserve">в </w:t>
      </w:r>
      <w:r w:rsidRPr="00787B73">
        <w:rPr>
          <w:rFonts w:asciiTheme="majorHAnsi" w:eastAsiaTheme="minorHAnsi" w:hAnsiTheme="majorHAnsi" w:cstheme="majorHAnsi"/>
          <w:b w:val="0"/>
          <w:szCs w:val="24"/>
          <w:lang w:val="ru-MD"/>
        </w:rPr>
        <w:t>полно</w:t>
      </w:r>
      <w:r w:rsidR="00D5720E" w:rsidRPr="00787B73">
        <w:rPr>
          <w:rFonts w:asciiTheme="majorHAnsi" w:eastAsiaTheme="minorHAnsi" w:hAnsiTheme="majorHAnsi" w:cstheme="majorHAnsi"/>
          <w:b w:val="0"/>
          <w:szCs w:val="24"/>
          <w:lang w:val="ru-MD"/>
        </w:rPr>
        <w:t>й мере</w:t>
      </w:r>
      <w:r w:rsidRPr="00787B73">
        <w:rPr>
          <w:rFonts w:asciiTheme="majorHAnsi" w:eastAsiaTheme="minorHAnsi" w:hAnsiTheme="majorHAnsi" w:cstheme="majorHAnsi"/>
          <w:b w:val="0"/>
          <w:szCs w:val="24"/>
          <w:lang w:val="ru-MD"/>
        </w:rPr>
        <w:t xml:space="preserve"> соответствуют условиям и критериям, установленным Положен</w:t>
      </w:r>
      <w:r w:rsidR="00D5720E" w:rsidRPr="00787B73">
        <w:rPr>
          <w:rFonts w:asciiTheme="majorHAnsi" w:eastAsiaTheme="minorHAnsi" w:hAnsiTheme="majorHAnsi" w:cstheme="majorHAnsi"/>
          <w:b w:val="0"/>
          <w:szCs w:val="24"/>
          <w:lang w:val="ru-MD"/>
        </w:rPr>
        <w:t>ием, утвержденным приказом №</w:t>
      </w:r>
      <w:r w:rsidRPr="00787B73">
        <w:rPr>
          <w:rFonts w:asciiTheme="majorHAnsi" w:eastAsiaTheme="minorHAnsi" w:hAnsiTheme="majorHAnsi" w:cstheme="majorHAnsi"/>
          <w:b w:val="0"/>
          <w:szCs w:val="24"/>
          <w:lang w:val="ru-MD"/>
        </w:rPr>
        <w:t>75 от 14.05.2014</w:t>
      </w:r>
      <w:r w:rsidR="006B3A99" w:rsidRPr="00787B73">
        <w:rPr>
          <w:rFonts w:asciiTheme="majorHAnsi" w:eastAsiaTheme="minorHAnsi" w:hAnsiTheme="majorHAnsi" w:cstheme="majorHAnsi"/>
          <w:b w:val="0"/>
          <w:szCs w:val="24"/>
          <w:lang w:val="ru-MD"/>
        </w:rPr>
        <w:t xml:space="preserve">. </w:t>
      </w:r>
    </w:p>
    <w:p w14:paraId="2F1A28E2" w14:textId="4F6A9D2F" w:rsidR="00141197" w:rsidRPr="00787B73" w:rsidRDefault="00D5720E" w:rsidP="00141197">
      <w:pPr>
        <w:tabs>
          <w:tab w:val="left" w:pos="0"/>
        </w:tabs>
        <w:spacing w:line="276" w:lineRule="auto"/>
        <w:ind w:firstLine="567"/>
        <w:contextualSpacing/>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На</w:t>
      </w:r>
      <w:r w:rsidR="00141197" w:rsidRPr="00787B73">
        <w:rPr>
          <w:rFonts w:asciiTheme="majorHAnsi" w:eastAsiaTheme="minorHAnsi" w:hAnsiTheme="majorHAnsi" w:cstheme="majorHAnsi"/>
          <w:b w:val="0"/>
          <w:szCs w:val="24"/>
          <w:lang w:val="ru-MD"/>
        </w:rPr>
        <w:t xml:space="preserve">пример, на основании </w:t>
      </w:r>
      <w:r w:rsidRPr="00787B73">
        <w:rPr>
          <w:rFonts w:asciiTheme="majorHAnsi" w:eastAsiaTheme="minorHAnsi" w:hAnsiTheme="majorHAnsi" w:cstheme="majorHAnsi"/>
          <w:b w:val="0"/>
          <w:szCs w:val="24"/>
          <w:lang w:val="ru-MD"/>
        </w:rPr>
        <w:t>Р</w:t>
      </w:r>
      <w:r w:rsidR="00141197" w:rsidRPr="00787B73">
        <w:rPr>
          <w:rFonts w:asciiTheme="majorHAnsi" w:eastAsiaTheme="minorHAnsi" w:hAnsiTheme="majorHAnsi" w:cstheme="majorHAnsi"/>
          <w:b w:val="0"/>
          <w:szCs w:val="24"/>
          <w:lang w:val="ru-MD"/>
        </w:rPr>
        <w:t xml:space="preserve">ешения </w:t>
      </w:r>
      <w:r w:rsidRPr="00787B73">
        <w:rPr>
          <w:rFonts w:asciiTheme="majorHAnsi" w:eastAsiaTheme="minorHAnsi" w:hAnsiTheme="majorHAnsi" w:cstheme="majorHAnsi"/>
          <w:b w:val="0"/>
          <w:szCs w:val="24"/>
          <w:lang w:val="ru-MD"/>
        </w:rPr>
        <w:t>РС</w:t>
      </w:r>
      <w:r w:rsidR="00141197" w:rsidRPr="00787B73">
        <w:rPr>
          <w:rFonts w:asciiTheme="majorHAnsi" w:eastAsiaTheme="minorHAnsi" w:hAnsiTheme="majorHAnsi" w:cstheme="majorHAnsi"/>
          <w:b w:val="0"/>
          <w:szCs w:val="24"/>
          <w:lang w:val="ru-MD"/>
        </w:rPr>
        <w:t xml:space="preserve"> Бричень</w:t>
      </w:r>
      <w:r w:rsidRPr="00787B73">
        <w:rPr>
          <w:rFonts w:asciiTheme="majorHAnsi" w:eastAsiaTheme="minorHAnsi" w:hAnsiTheme="majorHAnsi" w:cstheme="majorHAnsi"/>
          <w:b w:val="0"/>
          <w:szCs w:val="24"/>
          <w:lang w:val="ru-MD"/>
        </w:rPr>
        <w:t xml:space="preserve"> </w:t>
      </w:r>
      <w:r w:rsidR="00141197" w:rsidRPr="00787B73">
        <w:rPr>
          <w:rFonts w:asciiTheme="majorHAnsi" w:eastAsiaTheme="minorHAnsi" w:hAnsiTheme="majorHAnsi" w:cstheme="majorHAnsi"/>
          <w:b w:val="0"/>
          <w:szCs w:val="24"/>
          <w:lang w:val="ru-MD"/>
        </w:rPr>
        <w:t xml:space="preserve">№1/27 от 15.02.2018, </w:t>
      </w:r>
      <w:r w:rsidRPr="00787B73">
        <w:rPr>
          <w:rFonts w:asciiTheme="majorHAnsi" w:eastAsiaTheme="minorHAnsi" w:hAnsiTheme="majorHAnsi" w:cstheme="majorHAnsi"/>
          <w:b w:val="0"/>
          <w:szCs w:val="24"/>
          <w:lang w:val="ru-MD"/>
        </w:rPr>
        <w:t>учреждение</w:t>
      </w:r>
      <w:r w:rsidR="00141197" w:rsidRPr="00787B73">
        <w:rPr>
          <w:rFonts w:asciiTheme="majorHAnsi" w:eastAsiaTheme="minorHAnsi" w:hAnsiTheme="majorHAnsi" w:cstheme="majorHAnsi"/>
          <w:b w:val="0"/>
          <w:szCs w:val="24"/>
          <w:lang w:val="ru-MD"/>
        </w:rPr>
        <w:t xml:space="preserve"> одобрило резерв</w:t>
      </w:r>
      <w:r w:rsidRPr="00787B73">
        <w:rPr>
          <w:rFonts w:asciiTheme="majorHAnsi" w:eastAsiaTheme="minorHAnsi" w:hAnsiTheme="majorHAnsi" w:cstheme="majorHAnsi"/>
          <w:b w:val="0"/>
          <w:szCs w:val="24"/>
          <w:lang w:val="ru-MD"/>
        </w:rPr>
        <w:t>ирование</w:t>
      </w:r>
      <w:r w:rsidR="00141197" w:rsidRPr="00787B73">
        <w:rPr>
          <w:rFonts w:asciiTheme="majorHAnsi" w:eastAsiaTheme="minorHAnsi" w:hAnsiTheme="majorHAnsi" w:cstheme="majorHAnsi"/>
          <w:b w:val="0"/>
          <w:szCs w:val="24"/>
          <w:lang w:val="ru-MD"/>
        </w:rPr>
        <w:t xml:space="preserve"> 5 квартир для распределения лицам, нуждающимся в улучшении условий жизни, </w:t>
      </w:r>
      <w:r w:rsidRPr="00787B73">
        <w:rPr>
          <w:rFonts w:asciiTheme="majorHAnsi" w:eastAsiaTheme="minorHAnsi" w:hAnsiTheme="majorHAnsi" w:cstheme="majorHAnsi"/>
          <w:b w:val="0"/>
          <w:szCs w:val="24"/>
          <w:lang w:val="ru-MD"/>
        </w:rPr>
        <w:t>на</w:t>
      </w:r>
      <w:r w:rsidR="00141197" w:rsidRPr="00787B73">
        <w:rPr>
          <w:rFonts w:asciiTheme="majorHAnsi" w:eastAsiaTheme="minorHAnsi" w:hAnsiTheme="majorHAnsi" w:cstheme="majorHAnsi"/>
          <w:b w:val="0"/>
          <w:szCs w:val="24"/>
          <w:lang w:val="ru-MD"/>
        </w:rPr>
        <w:t xml:space="preserve"> услови</w:t>
      </w:r>
      <w:r w:rsidRPr="00787B73">
        <w:rPr>
          <w:rFonts w:asciiTheme="majorHAnsi" w:eastAsiaTheme="minorHAnsi" w:hAnsiTheme="majorHAnsi" w:cstheme="majorHAnsi"/>
          <w:b w:val="0"/>
          <w:szCs w:val="24"/>
          <w:lang w:val="ru-MD"/>
        </w:rPr>
        <w:t>ях</w:t>
      </w:r>
      <w:r w:rsidR="00141197" w:rsidRPr="00787B73">
        <w:rPr>
          <w:rFonts w:asciiTheme="majorHAnsi" w:eastAsiaTheme="minorHAnsi" w:hAnsiTheme="majorHAnsi" w:cstheme="majorHAnsi"/>
          <w:b w:val="0"/>
          <w:szCs w:val="24"/>
          <w:lang w:val="ru-MD"/>
        </w:rPr>
        <w:t xml:space="preserve"> и по усмотрению </w:t>
      </w:r>
      <w:r w:rsidRPr="00787B73">
        <w:rPr>
          <w:rFonts w:asciiTheme="majorHAnsi" w:eastAsiaTheme="minorHAnsi" w:hAnsiTheme="majorHAnsi" w:cstheme="majorHAnsi"/>
          <w:b w:val="0"/>
          <w:szCs w:val="24"/>
          <w:lang w:val="ru-MD"/>
        </w:rPr>
        <w:t>РС</w:t>
      </w:r>
      <w:r w:rsidR="00141197" w:rsidRPr="00787B73">
        <w:rPr>
          <w:rFonts w:asciiTheme="majorHAnsi" w:eastAsiaTheme="minorHAnsi" w:hAnsiTheme="majorHAnsi" w:cstheme="majorHAnsi"/>
          <w:b w:val="0"/>
          <w:szCs w:val="24"/>
          <w:lang w:val="ru-MD"/>
        </w:rPr>
        <w:t xml:space="preserve"> Бричень, а также </w:t>
      </w:r>
      <w:r w:rsidRPr="00787B73">
        <w:rPr>
          <w:rFonts w:asciiTheme="majorHAnsi" w:eastAsiaTheme="minorHAnsi" w:hAnsiTheme="majorHAnsi" w:cstheme="majorHAnsi"/>
          <w:b w:val="0"/>
          <w:szCs w:val="24"/>
          <w:lang w:val="ru-MD"/>
        </w:rPr>
        <w:t xml:space="preserve">в Положение </w:t>
      </w:r>
      <w:r w:rsidR="00141197" w:rsidRPr="00787B73">
        <w:rPr>
          <w:rFonts w:asciiTheme="majorHAnsi" w:eastAsiaTheme="minorHAnsi" w:hAnsiTheme="majorHAnsi" w:cstheme="majorHAnsi"/>
          <w:b w:val="0"/>
          <w:szCs w:val="24"/>
          <w:lang w:val="ru-MD"/>
        </w:rPr>
        <w:t>была введена категория, которая не предусмотрена законодательной базой, а именно</w:t>
      </w:r>
      <w:r w:rsidRPr="00787B73">
        <w:rPr>
          <w:rFonts w:asciiTheme="majorHAnsi" w:eastAsiaTheme="minorHAnsi" w:hAnsiTheme="majorHAnsi" w:cstheme="majorHAnsi"/>
          <w:b w:val="0"/>
          <w:szCs w:val="24"/>
          <w:lang w:val="ru-MD"/>
        </w:rPr>
        <w:t>,</w:t>
      </w:r>
      <w:r w:rsidR="00141197" w:rsidRPr="00787B73">
        <w:rPr>
          <w:rFonts w:asciiTheme="majorHAnsi" w:eastAsiaTheme="minorHAnsi" w:hAnsiTheme="majorHAnsi" w:cstheme="majorHAnsi"/>
          <w:b w:val="0"/>
          <w:szCs w:val="24"/>
          <w:lang w:val="ru-MD"/>
        </w:rPr>
        <w:t xml:space="preserve"> категория g): „сотрудники правоохранительных органов”.</w:t>
      </w:r>
    </w:p>
    <w:p w14:paraId="25C9AB8A" w14:textId="69A8B49D" w:rsidR="00141197" w:rsidRPr="00787B73" w:rsidRDefault="00D5720E" w:rsidP="00141197">
      <w:pPr>
        <w:tabs>
          <w:tab w:val="left" w:pos="0"/>
        </w:tabs>
        <w:spacing w:line="276" w:lineRule="auto"/>
        <w:ind w:firstLine="567"/>
        <w:contextualSpacing/>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Кроме того</w:t>
      </w:r>
      <w:r w:rsidR="00141197" w:rsidRPr="00787B73">
        <w:rPr>
          <w:rFonts w:asciiTheme="majorHAnsi" w:eastAsiaTheme="minorHAnsi" w:hAnsiTheme="majorHAnsi" w:cstheme="majorHAnsi"/>
          <w:b w:val="0"/>
          <w:szCs w:val="24"/>
          <w:lang w:val="ru-MD"/>
        </w:rPr>
        <w:t xml:space="preserve">, </w:t>
      </w:r>
      <w:r w:rsidRPr="00787B73">
        <w:rPr>
          <w:rFonts w:asciiTheme="majorHAnsi" w:eastAsiaTheme="minorHAnsi" w:hAnsiTheme="majorHAnsi" w:cstheme="majorHAnsi"/>
          <w:b w:val="0"/>
          <w:szCs w:val="24"/>
          <w:lang w:val="ru-MD"/>
        </w:rPr>
        <w:t>П</w:t>
      </w:r>
      <w:r w:rsidR="00141197" w:rsidRPr="00787B73">
        <w:rPr>
          <w:rFonts w:asciiTheme="majorHAnsi" w:eastAsiaTheme="minorHAnsi" w:hAnsiTheme="majorHAnsi" w:cstheme="majorHAnsi"/>
          <w:b w:val="0"/>
          <w:szCs w:val="24"/>
          <w:lang w:val="ru-MD"/>
        </w:rPr>
        <w:t xml:space="preserve">оложения </w:t>
      </w:r>
      <w:r w:rsidRPr="00787B73">
        <w:rPr>
          <w:rFonts w:asciiTheme="majorHAnsi" w:eastAsiaTheme="minorHAnsi" w:hAnsiTheme="majorHAnsi" w:cstheme="majorHAnsi"/>
          <w:b w:val="0"/>
          <w:szCs w:val="24"/>
          <w:lang w:val="ru-MD"/>
        </w:rPr>
        <w:t>РС</w:t>
      </w:r>
      <w:r w:rsidR="00141197" w:rsidRPr="00787B73">
        <w:rPr>
          <w:rFonts w:asciiTheme="majorHAnsi" w:eastAsiaTheme="minorHAnsi" w:hAnsiTheme="majorHAnsi" w:cstheme="majorHAnsi"/>
          <w:b w:val="0"/>
          <w:szCs w:val="24"/>
          <w:lang w:val="ru-MD"/>
        </w:rPr>
        <w:t xml:space="preserve"> Бричень, Сын</w:t>
      </w:r>
      <w:r w:rsidR="00675F17" w:rsidRPr="00787B73">
        <w:rPr>
          <w:rFonts w:asciiTheme="majorHAnsi" w:eastAsiaTheme="minorHAnsi" w:hAnsiTheme="majorHAnsi" w:cstheme="majorHAnsi"/>
          <w:b w:val="0"/>
          <w:szCs w:val="24"/>
          <w:lang w:val="ru-MD"/>
        </w:rPr>
        <w:t>д</w:t>
      </w:r>
      <w:r w:rsidR="00141197" w:rsidRPr="00787B73">
        <w:rPr>
          <w:rFonts w:asciiTheme="majorHAnsi" w:eastAsiaTheme="minorHAnsi" w:hAnsiTheme="majorHAnsi" w:cstheme="majorHAnsi"/>
          <w:b w:val="0"/>
          <w:szCs w:val="24"/>
          <w:lang w:val="ru-MD"/>
        </w:rPr>
        <w:t xml:space="preserve">жерей и Кэлэрашь </w:t>
      </w:r>
      <w:r w:rsidR="00675F17" w:rsidRPr="00787B73">
        <w:rPr>
          <w:rFonts w:asciiTheme="majorHAnsi" w:eastAsiaTheme="minorHAnsi" w:hAnsiTheme="majorHAnsi" w:cstheme="majorHAnsi"/>
          <w:b w:val="0"/>
          <w:szCs w:val="24"/>
          <w:lang w:val="ru-MD"/>
        </w:rPr>
        <w:t xml:space="preserve">до настоящего времени </w:t>
      </w:r>
      <w:r w:rsidR="00141197" w:rsidRPr="00787B73">
        <w:rPr>
          <w:rFonts w:asciiTheme="majorHAnsi" w:eastAsiaTheme="minorHAnsi" w:hAnsiTheme="majorHAnsi" w:cstheme="majorHAnsi"/>
          <w:b w:val="0"/>
          <w:szCs w:val="24"/>
          <w:lang w:val="ru-MD"/>
        </w:rPr>
        <w:t xml:space="preserve">не были скорректированы и изменены в соответствии с </w:t>
      </w:r>
      <w:r w:rsidR="00675F17" w:rsidRPr="00787B73">
        <w:rPr>
          <w:rFonts w:asciiTheme="majorHAnsi" w:eastAsiaTheme="minorHAnsi" w:hAnsiTheme="majorHAnsi" w:cstheme="majorHAnsi"/>
          <w:b w:val="0"/>
          <w:szCs w:val="24"/>
          <w:lang w:val="ru-MD"/>
        </w:rPr>
        <w:t>П</w:t>
      </w:r>
      <w:r w:rsidR="00141197" w:rsidRPr="00787B73">
        <w:rPr>
          <w:rFonts w:asciiTheme="majorHAnsi" w:eastAsiaTheme="minorHAnsi" w:hAnsiTheme="majorHAnsi" w:cstheme="majorHAnsi"/>
          <w:b w:val="0"/>
          <w:szCs w:val="24"/>
          <w:lang w:val="ru-MD"/>
        </w:rPr>
        <w:t xml:space="preserve">риказом </w:t>
      </w:r>
      <w:r w:rsidR="00675F17" w:rsidRPr="00787B73">
        <w:rPr>
          <w:rFonts w:asciiTheme="majorHAnsi" w:eastAsiaTheme="minorHAnsi" w:hAnsiTheme="majorHAnsi" w:cstheme="majorHAnsi"/>
          <w:b w:val="0"/>
          <w:szCs w:val="24"/>
          <w:lang w:val="ru-MD"/>
        </w:rPr>
        <w:t>МСХРРОС №</w:t>
      </w:r>
      <w:r w:rsidR="00141197" w:rsidRPr="00787B73">
        <w:rPr>
          <w:rFonts w:asciiTheme="majorHAnsi" w:eastAsiaTheme="minorHAnsi" w:hAnsiTheme="majorHAnsi" w:cstheme="majorHAnsi"/>
          <w:b w:val="0"/>
          <w:szCs w:val="24"/>
          <w:lang w:val="ru-MD"/>
        </w:rPr>
        <w:t>78 от 15.12.2017</w:t>
      </w:r>
      <w:r w:rsidR="00675F17" w:rsidRPr="00787B73">
        <w:rPr>
          <w:rFonts w:asciiTheme="majorHAnsi" w:eastAsiaTheme="minorHAnsi" w:hAnsiTheme="majorHAnsi" w:cstheme="majorHAnsi"/>
          <w:b w:val="0"/>
          <w:szCs w:val="24"/>
          <w:vertAlign w:val="superscript"/>
          <w:lang w:val="ru-MD"/>
        </w:rPr>
        <w:footnoteReference w:id="12"/>
      </w:r>
      <w:r w:rsidR="00141197" w:rsidRPr="00787B73">
        <w:rPr>
          <w:rFonts w:asciiTheme="majorHAnsi" w:eastAsiaTheme="minorHAnsi" w:hAnsiTheme="majorHAnsi" w:cstheme="majorHAnsi"/>
          <w:b w:val="0"/>
          <w:szCs w:val="24"/>
          <w:lang w:val="ru-MD"/>
        </w:rPr>
        <w:t>, а условия, установленные для потенциальных бенефициаров категории e), устарели.</w:t>
      </w:r>
    </w:p>
    <w:p w14:paraId="57C04272" w14:textId="1EA6E44B" w:rsidR="006B3A99" w:rsidRPr="00787B73" w:rsidRDefault="00141197" w:rsidP="00EB15BA">
      <w:pPr>
        <w:tabs>
          <w:tab w:val="left" w:pos="0"/>
        </w:tabs>
        <w:spacing w:line="276" w:lineRule="auto"/>
        <w:ind w:firstLine="567"/>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 xml:space="preserve">В соответствии с положениями </w:t>
      </w:r>
      <w:r w:rsidR="00675F17" w:rsidRPr="00787B73">
        <w:rPr>
          <w:rFonts w:asciiTheme="majorHAnsi" w:eastAsiaTheme="minorHAnsi" w:hAnsiTheme="majorHAnsi" w:cstheme="majorHAnsi"/>
          <w:b w:val="0"/>
          <w:szCs w:val="24"/>
          <w:lang w:val="ru-MD"/>
        </w:rPr>
        <w:t>ст</w:t>
      </w:r>
      <w:r w:rsidRPr="00787B73">
        <w:rPr>
          <w:rFonts w:asciiTheme="majorHAnsi" w:eastAsiaTheme="minorHAnsi" w:hAnsiTheme="majorHAnsi" w:cstheme="majorHAnsi"/>
          <w:b w:val="0"/>
          <w:szCs w:val="24"/>
          <w:lang w:val="ru-MD"/>
        </w:rPr>
        <w:t>.10 (1) Закона</w:t>
      </w:r>
      <w:r w:rsidR="00675F17" w:rsidRPr="00787B73">
        <w:rPr>
          <w:rFonts w:asciiTheme="majorHAnsi" w:eastAsiaTheme="minorHAnsi" w:hAnsiTheme="majorHAnsi" w:cstheme="majorHAnsi"/>
          <w:b w:val="0"/>
          <w:szCs w:val="24"/>
          <w:lang w:val="ru-MD"/>
        </w:rPr>
        <w:t xml:space="preserve"> о жилье </w:t>
      </w:r>
      <w:r w:rsidRPr="00787B73">
        <w:rPr>
          <w:rFonts w:asciiTheme="majorHAnsi" w:eastAsiaTheme="minorHAnsi" w:hAnsiTheme="majorHAnsi" w:cstheme="majorHAnsi"/>
          <w:b w:val="0"/>
          <w:szCs w:val="24"/>
          <w:lang w:val="ru-MD"/>
        </w:rPr>
        <w:t xml:space="preserve">№75 </w:t>
      </w:r>
      <w:r w:rsidR="00675F17" w:rsidRPr="00787B73">
        <w:rPr>
          <w:rFonts w:asciiTheme="majorHAnsi" w:eastAsiaTheme="minorHAnsi" w:hAnsiTheme="majorHAnsi" w:cstheme="majorHAnsi"/>
          <w:b w:val="0"/>
          <w:szCs w:val="24"/>
          <w:lang w:val="ru-MD"/>
        </w:rPr>
        <w:t>от</w:t>
      </w:r>
      <w:r w:rsidRPr="00787B73">
        <w:rPr>
          <w:rFonts w:asciiTheme="majorHAnsi" w:eastAsiaTheme="minorHAnsi" w:hAnsiTheme="majorHAnsi" w:cstheme="majorHAnsi"/>
          <w:b w:val="0"/>
          <w:szCs w:val="24"/>
          <w:lang w:val="ru-MD"/>
        </w:rPr>
        <w:t xml:space="preserve"> 30.04.2015</w:t>
      </w:r>
      <w:r w:rsidR="00675F17" w:rsidRPr="00787B73">
        <w:rPr>
          <w:rFonts w:asciiTheme="majorHAnsi" w:eastAsiaTheme="minorHAnsi" w:hAnsiTheme="majorHAnsi" w:cstheme="majorHAnsi"/>
          <w:b w:val="0"/>
          <w:szCs w:val="24"/>
          <w:lang w:val="ru-MD"/>
        </w:rPr>
        <w:t>, социальное жилье предоставляется в имущественный наем взятым на учет лицам или семьям, месячный доход которых на каждого члена семьи не превышает прожиточный минимум, установленный по стране</w:t>
      </w:r>
      <w:r w:rsidR="00713D4C" w:rsidRPr="00787B73">
        <w:rPr>
          <w:rStyle w:val="FootnoteReference"/>
          <w:rFonts w:asciiTheme="majorHAnsi" w:eastAsiaTheme="minorHAnsi" w:hAnsiTheme="majorHAnsi" w:cstheme="majorHAnsi"/>
          <w:b w:val="0"/>
          <w:szCs w:val="24"/>
          <w:lang w:val="ru-MD"/>
        </w:rPr>
        <w:footnoteReference w:id="13"/>
      </w:r>
      <w:r w:rsidR="006B3A99" w:rsidRPr="00787B73">
        <w:rPr>
          <w:rFonts w:asciiTheme="majorHAnsi" w:eastAsiaTheme="minorHAnsi" w:hAnsiTheme="majorHAnsi" w:cstheme="majorHAnsi"/>
          <w:b w:val="0"/>
          <w:szCs w:val="24"/>
          <w:lang w:val="ru-MD"/>
        </w:rPr>
        <w:t>.</w:t>
      </w:r>
    </w:p>
    <w:p w14:paraId="05C1F53F" w14:textId="68FC8BBD" w:rsidR="006B3A99" w:rsidRPr="00787B73" w:rsidRDefault="00675F17" w:rsidP="00EB15BA">
      <w:pPr>
        <w:tabs>
          <w:tab w:val="left" w:pos="0"/>
        </w:tabs>
        <w:spacing w:line="276" w:lineRule="auto"/>
        <w:ind w:firstLine="567"/>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Одновременно</w:t>
      </w:r>
      <w:r w:rsidR="00141197" w:rsidRPr="00787B73">
        <w:rPr>
          <w:rFonts w:asciiTheme="majorHAnsi" w:eastAsiaTheme="minorHAnsi" w:hAnsiTheme="majorHAnsi" w:cstheme="majorHAnsi"/>
          <w:b w:val="0"/>
          <w:szCs w:val="24"/>
          <w:lang w:val="ru-MD"/>
        </w:rPr>
        <w:t xml:space="preserve">, согласно п.4 (1) </w:t>
      </w:r>
      <w:r w:rsidRPr="00787B73">
        <w:rPr>
          <w:rFonts w:asciiTheme="majorHAnsi" w:eastAsiaTheme="minorHAnsi" w:hAnsiTheme="majorHAnsi" w:cstheme="majorHAnsi"/>
          <w:b w:val="0"/>
          <w:szCs w:val="24"/>
          <w:lang w:val="ru-MD"/>
        </w:rPr>
        <w:t>П</w:t>
      </w:r>
      <w:r w:rsidR="00141197" w:rsidRPr="00787B73">
        <w:rPr>
          <w:rFonts w:asciiTheme="majorHAnsi" w:eastAsiaTheme="minorHAnsi" w:hAnsiTheme="majorHAnsi" w:cstheme="majorHAnsi"/>
          <w:b w:val="0"/>
          <w:szCs w:val="24"/>
          <w:lang w:val="ru-MD"/>
        </w:rPr>
        <w:t>риказа</w:t>
      </w:r>
      <w:r w:rsidRPr="00787B73">
        <w:rPr>
          <w:rFonts w:asciiTheme="majorHAnsi" w:eastAsiaTheme="minorHAnsi" w:hAnsiTheme="majorHAnsi" w:cstheme="majorHAnsi"/>
          <w:b w:val="0"/>
          <w:szCs w:val="24"/>
          <w:lang w:val="ru-MD"/>
        </w:rPr>
        <w:t xml:space="preserve"> </w:t>
      </w:r>
      <w:r w:rsidR="00141197" w:rsidRPr="00787B73">
        <w:rPr>
          <w:rFonts w:asciiTheme="majorHAnsi" w:eastAsiaTheme="minorHAnsi" w:hAnsiTheme="majorHAnsi" w:cstheme="majorHAnsi"/>
          <w:b w:val="0"/>
          <w:szCs w:val="24"/>
          <w:lang w:val="ru-MD"/>
        </w:rPr>
        <w:t xml:space="preserve">№75 от 14.05.2014 установлено, что </w:t>
      </w:r>
      <w:r w:rsidRPr="00787B73">
        <w:rPr>
          <w:b w:val="0"/>
          <w:lang w:val="ru-MD"/>
        </w:rPr>
        <w:t>каждое домохозяйство бенефициара должно иметь доход ниже или равный предельному уровню доходов, утвержденному решением местного совета, рассчитанному на основе 75% от официальной среднемесячной заработной платы, выравниваемой по Оксфордской шкале к размеру домохозяйства</w:t>
      </w:r>
      <w:r w:rsidRPr="00787B73">
        <w:rPr>
          <w:rFonts w:asciiTheme="majorHAnsi" w:eastAsiaTheme="minorHAnsi" w:hAnsiTheme="majorHAnsi" w:cstheme="majorHAnsi"/>
          <w:b w:val="0"/>
          <w:szCs w:val="24"/>
          <w:lang w:val="ru-MD"/>
        </w:rPr>
        <w:t xml:space="preserve"> при распределении жилья </w:t>
      </w:r>
      <w:r w:rsidR="00141197" w:rsidRPr="00787B73">
        <w:rPr>
          <w:rFonts w:asciiTheme="majorHAnsi" w:eastAsiaTheme="minorHAnsi" w:hAnsiTheme="majorHAnsi" w:cstheme="majorHAnsi"/>
          <w:b w:val="0"/>
          <w:szCs w:val="24"/>
          <w:lang w:val="ru-MD"/>
        </w:rPr>
        <w:t>(</w:t>
      </w:r>
      <w:r w:rsidR="008D7C2B" w:rsidRPr="00787B73">
        <w:rPr>
          <w:rFonts w:asciiTheme="majorHAnsi" w:eastAsiaTheme="minorHAnsi" w:hAnsiTheme="majorHAnsi" w:cstheme="majorHAnsi"/>
          <w:b w:val="0"/>
          <w:szCs w:val="24"/>
          <w:lang w:val="ru-MD"/>
        </w:rPr>
        <w:t>Р</w:t>
      </w:r>
      <w:r w:rsidR="00141197" w:rsidRPr="00787B73">
        <w:rPr>
          <w:rFonts w:asciiTheme="majorHAnsi" w:eastAsiaTheme="minorHAnsi" w:hAnsiTheme="majorHAnsi" w:cstheme="majorHAnsi"/>
          <w:b w:val="0"/>
          <w:szCs w:val="24"/>
          <w:lang w:val="ru-MD"/>
        </w:rPr>
        <w:t xml:space="preserve">асчет по приемлемому лимитному доходу в рамках </w:t>
      </w:r>
      <w:r w:rsidRPr="00787B73">
        <w:rPr>
          <w:rFonts w:asciiTheme="majorHAnsi" w:eastAsiaTheme="minorHAnsi" w:hAnsiTheme="majorHAnsi" w:cstheme="majorHAnsi"/>
          <w:b w:val="0"/>
          <w:szCs w:val="24"/>
          <w:lang w:val="ru-MD"/>
        </w:rPr>
        <w:t>П</w:t>
      </w:r>
      <w:r w:rsidR="00141197" w:rsidRPr="00787B73">
        <w:rPr>
          <w:rFonts w:asciiTheme="majorHAnsi" w:eastAsiaTheme="minorHAnsi" w:hAnsiTheme="majorHAnsi" w:cstheme="majorHAnsi"/>
          <w:b w:val="0"/>
          <w:szCs w:val="24"/>
          <w:lang w:val="ru-MD"/>
        </w:rPr>
        <w:t xml:space="preserve">роекта представлен в </w:t>
      </w:r>
      <w:r w:rsidR="008D7C2B" w:rsidRPr="00787B73">
        <w:rPr>
          <w:rFonts w:asciiTheme="majorHAnsi" w:eastAsiaTheme="minorHAnsi" w:hAnsiTheme="majorHAnsi" w:cstheme="majorHAnsi"/>
          <w:b w:val="0"/>
          <w:szCs w:val="24"/>
          <w:lang w:val="ru-MD"/>
        </w:rPr>
        <w:t>П</w:t>
      </w:r>
      <w:r w:rsidR="00141197" w:rsidRPr="00787B73">
        <w:rPr>
          <w:rFonts w:asciiTheme="majorHAnsi" w:eastAsiaTheme="minorHAnsi" w:hAnsiTheme="majorHAnsi" w:cstheme="majorHAnsi"/>
          <w:b w:val="0"/>
          <w:szCs w:val="24"/>
          <w:lang w:val="ru-MD"/>
        </w:rPr>
        <w:t xml:space="preserve">риложении №6 </w:t>
      </w:r>
      <w:r w:rsidR="008D7C2B" w:rsidRPr="00787B73">
        <w:rPr>
          <w:rFonts w:asciiTheme="majorHAnsi" w:eastAsiaTheme="minorHAnsi" w:hAnsiTheme="majorHAnsi" w:cstheme="majorHAnsi"/>
          <w:b w:val="0"/>
          <w:szCs w:val="24"/>
          <w:lang w:val="ru-MD"/>
        </w:rPr>
        <w:t xml:space="preserve">к </w:t>
      </w:r>
      <w:r w:rsidR="00141197" w:rsidRPr="00787B73">
        <w:rPr>
          <w:rFonts w:asciiTheme="majorHAnsi" w:eastAsiaTheme="minorHAnsi" w:hAnsiTheme="majorHAnsi" w:cstheme="majorHAnsi"/>
          <w:b w:val="0"/>
          <w:szCs w:val="24"/>
          <w:lang w:val="ru-MD"/>
        </w:rPr>
        <w:t>настояще</w:t>
      </w:r>
      <w:r w:rsidR="008D7C2B" w:rsidRPr="00787B73">
        <w:rPr>
          <w:rFonts w:asciiTheme="majorHAnsi" w:eastAsiaTheme="minorHAnsi" w:hAnsiTheme="majorHAnsi" w:cstheme="majorHAnsi"/>
          <w:b w:val="0"/>
          <w:szCs w:val="24"/>
          <w:lang w:val="ru-MD"/>
        </w:rPr>
        <w:t>му</w:t>
      </w:r>
      <w:r w:rsidR="00141197" w:rsidRPr="00787B73">
        <w:rPr>
          <w:rFonts w:asciiTheme="majorHAnsi" w:eastAsiaTheme="minorHAnsi" w:hAnsiTheme="majorHAnsi" w:cstheme="majorHAnsi"/>
          <w:b w:val="0"/>
          <w:szCs w:val="24"/>
          <w:lang w:val="ru-MD"/>
        </w:rPr>
        <w:t xml:space="preserve"> </w:t>
      </w:r>
      <w:r w:rsidRPr="00787B73">
        <w:rPr>
          <w:rFonts w:asciiTheme="majorHAnsi" w:eastAsiaTheme="minorHAnsi" w:hAnsiTheme="majorHAnsi" w:cstheme="majorHAnsi"/>
          <w:b w:val="0"/>
          <w:szCs w:val="24"/>
          <w:lang w:val="ru-MD"/>
        </w:rPr>
        <w:t>Отчет</w:t>
      </w:r>
      <w:r w:rsidR="008D7C2B" w:rsidRPr="00787B73">
        <w:rPr>
          <w:rFonts w:asciiTheme="majorHAnsi" w:eastAsiaTheme="minorHAnsi" w:hAnsiTheme="majorHAnsi" w:cstheme="majorHAnsi"/>
          <w:b w:val="0"/>
          <w:szCs w:val="24"/>
          <w:lang w:val="ru-MD"/>
        </w:rPr>
        <w:t>у)</w:t>
      </w:r>
      <w:r w:rsidR="006B3A99" w:rsidRPr="00787B73">
        <w:rPr>
          <w:rFonts w:asciiTheme="majorHAnsi" w:eastAsiaTheme="minorHAnsi" w:hAnsiTheme="majorHAnsi" w:cstheme="majorHAnsi"/>
          <w:b w:val="0"/>
          <w:szCs w:val="24"/>
          <w:lang w:val="ru-MD"/>
        </w:rPr>
        <w:t>.</w:t>
      </w:r>
    </w:p>
    <w:p w14:paraId="7CEA1F97" w14:textId="015B3560" w:rsidR="006B3A99" w:rsidRPr="00787B73" w:rsidRDefault="00A03B8E" w:rsidP="00EB15BA">
      <w:pPr>
        <w:tabs>
          <w:tab w:val="left" w:pos="0"/>
        </w:tabs>
        <w:spacing w:line="276" w:lineRule="auto"/>
        <w:ind w:firstLine="567"/>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lastRenderedPageBreak/>
        <w:t>П</w:t>
      </w:r>
      <w:r w:rsidR="006B3A99" w:rsidRPr="00787B73">
        <w:rPr>
          <w:rFonts w:asciiTheme="majorHAnsi" w:eastAsiaTheme="minorHAnsi" w:hAnsiTheme="majorHAnsi" w:cstheme="majorHAnsi"/>
          <w:b w:val="0"/>
          <w:szCs w:val="24"/>
          <w:lang w:val="ru-MD"/>
        </w:rPr>
        <w:t xml:space="preserve">.24 </w:t>
      </w:r>
      <w:r w:rsidRPr="00787B73">
        <w:rPr>
          <w:rFonts w:asciiTheme="majorHAnsi" w:eastAsiaTheme="minorHAnsi" w:hAnsiTheme="majorHAnsi" w:cstheme="majorHAnsi"/>
          <w:b w:val="0"/>
          <w:szCs w:val="24"/>
          <w:lang w:val="ru-MD"/>
        </w:rPr>
        <w:t>Положенния предусматривает, что</w:t>
      </w:r>
      <w:r w:rsidR="007C38B1" w:rsidRPr="00787B73">
        <w:rPr>
          <w:rFonts w:asciiTheme="majorHAnsi" w:eastAsiaTheme="minorHAnsi" w:hAnsiTheme="majorHAnsi" w:cstheme="majorHAnsi"/>
          <w:b w:val="0"/>
          <w:szCs w:val="24"/>
          <w:lang w:val="ru-MD"/>
        </w:rPr>
        <w:t>,</w:t>
      </w:r>
      <w:r w:rsidR="006B3A99" w:rsidRPr="00787B73">
        <w:rPr>
          <w:rFonts w:asciiTheme="majorHAnsi" w:eastAsiaTheme="minorHAnsi" w:hAnsiTheme="majorHAnsi" w:cstheme="majorHAnsi"/>
          <w:b w:val="0"/>
          <w:szCs w:val="24"/>
          <w:lang w:val="ru-MD"/>
        </w:rPr>
        <w:t xml:space="preserve"> </w:t>
      </w:r>
      <w:r w:rsidRPr="00787B73">
        <w:rPr>
          <w:b w:val="0"/>
          <w:lang w:val="ru-MD"/>
        </w:rPr>
        <w:t>в</w:t>
      </w:r>
      <w:r w:rsidR="00141197" w:rsidRPr="00787B73">
        <w:rPr>
          <w:b w:val="0"/>
          <w:lang w:val="ru-MD"/>
        </w:rPr>
        <w:t xml:space="preserve"> случае улучшения экономических или социальных условий домохозяйства бенефициара, которые проверяются каждый раз перед продлением договора найма, наниматель должен будет освободить жилье в течение 3 месяцев по истечении срока договора найма или согласиться на оплату аренды по более высокому тарифу пропорционально улучшению условий, согласно рыночному тарифу найма аналогичного жилья</w:t>
      </w:r>
      <w:r w:rsidR="006B3A99" w:rsidRPr="00787B73">
        <w:rPr>
          <w:rFonts w:asciiTheme="majorHAnsi" w:eastAsiaTheme="minorHAnsi" w:hAnsiTheme="majorHAnsi" w:cstheme="majorHAnsi"/>
          <w:b w:val="0"/>
          <w:szCs w:val="24"/>
          <w:lang w:val="ru-MD"/>
        </w:rPr>
        <w:t>.</w:t>
      </w:r>
    </w:p>
    <w:p w14:paraId="3CCADC6A" w14:textId="61B3C975" w:rsidR="006B3A99" w:rsidRPr="00787B73" w:rsidRDefault="00141197" w:rsidP="00EB15BA">
      <w:pPr>
        <w:tabs>
          <w:tab w:val="left" w:pos="0"/>
        </w:tabs>
        <w:spacing w:line="276" w:lineRule="auto"/>
        <w:ind w:firstLine="567"/>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Это нормативное положение противоречит цели Проекта</w:t>
      </w:r>
      <w:r w:rsidR="00A03B8E" w:rsidRPr="00787B73">
        <w:rPr>
          <w:rStyle w:val="FootnoteReference"/>
          <w:rFonts w:asciiTheme="majorHAnsi" w:eastAsiaTheme="minorHAnsi" w:hAnsiTheme="majorHAnsi" w:cstheme="majorHAnsi"/>
          <w:b w:val="0"/>
          <w:szCs w:val="24"/>
          <w:lang w:val="ru-MD"/>
        </w:rPr>
        <w:footnoteReference w:id="14"/>
      </w:r>
      <w:r w:rsidRPr="00787B73">
        <w:rPr>
          <w:rFonts w:asciiTheme="majorHAnsi" w:eastAsiaTheme="minorHAnsi" w:hAnsiTheme="majorHAnsi" w:cstheme="majorHAnsi"/>
          <w:b w:val="0"/>
          <w:szCs w:val="24"/>
          <w:lang w:val="ru-MD"/>
        </w:rPr>
        <w:t xml:space="preserve">, а также положениям </w:t>
      </w:r>
      <w:r w:rsidR="00A03B8E" w:rsidRPr="00787B73">
        <w:rPr>
          <w:rFonts w:asciiTheme="majorHAnsi" w:eastAsiaTheme="minorHAnsi" w:hAnsiTheme="majorHAnsi" w:cstheme="majorHAnsi"/>
          <w:b w:val="0"/>
          <w:szCs w:val="24"/>
          <w:lang w:val="ru-MD"/>
        </w:rPr>
        <w:t>ст</w:t>
      </w:r>
      <w:r w:rsidRPr="00787B73">
        <w:rPr>
          <w:rFonts w:asciiTheme="majorHAnsi" w:eastAsiaTheme="minorHAnsi" w:hAnsiTheme="majorHAnsi" w:cstheme="majorHAnsi"/>
          <w:b w:val="0"/>
          <w:szCs w:val="24"/>
          <w:lang w:val="ru-MD"/>
        </w:rPr>
        <w:t>.10 Закона</w:t>
      </w:r>
      <w:r w:rsidR="00A03B8E" w:rsidRPr="00787B73">
        <w:rPr>
          <w:rFonts w:asciiTheme="majorHAnsi" w:eastAsiaTheme="minorHAnsi" w:hAnsiTheme="majorHAnsi" w:cstheme="majorHAnsi"/>
          <w:b w:val="0"/>
          <w:szCs w:val="24"/>
          <w:lang w:val="ru-MD"/>
        </w:rPr>
        <w:t xml:space="preserve"> о жилье </w:t>
      </w:r>
      <w:r w:rsidRPr="00787B73">
        <w:rPr>
          <w:rFonts w:asciiTheme="majorHAnsi" w:eastAsiaTheme="minorHAnsi" w:hAnsiTheme="majorHAnsi" w:cstheme="majorHAnsi"/>
          <w:b w:val="0"/>
          <w:szCs w:val="24"/>
          <w:lang w:val="ru-MD"/>
        </w:rPr>
        <w:t xml:space="preserve">№75 </w:t>
      </w:r>
      <w:r w:rsidR="00A03B8E" w:rsidRPr="00787B73">
        <w:rPr>
          <w:rFonts w:asciiTheme="majorHAnsi" w:eastAsiaTheme="minorHAnsi" w:hAnsiTheme="majorHAnsi" w:cstheme="majorHAnsi"/>
          <w:b w:val="0"/>
          <w:szCs w:val="24"/>
          <w:lang w:val="ru-MD"/>
        </w:rPr>
        <w:t>от</w:t>
      </w:r>
      <w:r w:rsidRPr="00787B73">
        <w:rPr>
          <w:rFonts w:asciiTheme="majorHAnsi" w:eastAsiaTheme="minorHAnsi" w:hAnsiTheme="majorHAnsi" w:cstheme="majorHAnsi"/>
          <w:b w:val="0"/>
          <w:szCs w:val="24"/>
          <w:lang w:val="ru-MD"/>
        </w:rPr>
        <w:t xml:space="preserve"> 30.04.2015, поскольку при продлении договоров </w:t>
      </w:r>
      <w:r w:rsidR="00A03B8E" w:rsidRPr="00787B73">
        <w:rPr>
          <w:rFonts w:asciiTheme="majorHAnsi" w:eastAsiaTheme="minorHAnsi" w:hAnsiTheme="majorHAnsi" w:cstheme="majorHAnsi"/>
          <w:b w:val="0"/>
          <w:szCs w:val="24"/>
          <w:lang w:val="ru-MD"/>
        </w:rPr>
        <w:t>найма</w:t>
      </w:r>
      <w:r w:rsidRPr="00787B73">
        <w:rPr>
          <w:rFonts w:asciiTheme="majorHAnsi" w:eastAsiaTheme="minorHAnsi" w:hAnsiTheme="majorHAnsi" w:cstheme="majorHAnsi"/>
          <w:b w:val="0"/>
          <w:szCs w:val="24"/>
          <w:lang w:val="ru-MD"/>
        </w:rPr>
        <w:t xml:space="preserve"> лица, не</w:t>
      </w:r>
      <w:r w:rsidR="00A03B8E" w:rsidRPr="00787B73">
        <w:rPr>
          <w:rFonts w:asciiTheme="majorHAnsi" w:eastAsiaTheme="minorHAnsi" w:hAnsiTheme="majorHAnsi" w:cstheme="majorHAnsi"/>
          <w:b w:val="0"/>
          <w:szCs w:val="24"/>
          <w:lang w:val="ru-MD"/>
        </w:rPr>
        <w:t>приемлемые</w:t>
      </w:r>
      <w:r w:rsidRPr="00787B73">
        <w:rPr>
          <w:rFonts w:asciiTheme="majorHAnsi" w:eastAsiaTheme="minorHAnsi" w:hAnsiTheme="majorHAnsi" w:cstheme="majorHAnsi"/>
          <w:b w:val="0"/>
          <w:szCs w:val="24"/>
          <w:lang w:val="ru-MD"/>
        </w:rPr>
        <w:t xml:space="preserve"> с точки зрения полученных доходов, а также </w:t>
      </w:r>
      <w:r w:rsidR="00A03B8E" w:rsidRPr="00787B73">
        <w:rPr>
          <w:rFonts w:asciiTheme="majorHAnsi" w:eastAsiaTheme="minorHAnsi" w:hAnsiTheme="majorHAnsi" w:cstheme="majorHAnsi"/>
          <w:b w:val="0"/>
          <w:szCs w:val="24"/>
          <w:lang w:val="ru-MD"/>
        </w:rPr>
        <w:t>налич</w:t>
      </w:r>
      <w:r w:rsidRPr="00787B73">
        <w:rPr>
          <w:rFonts w:asciiTheme="majorHAnsi" w:eastAsiaTheme="minorHAnsi" w:hAnsiTheme="majorHAnsi" w:cstheme="majorHAnsi"/>
          <w:b w:val="0"/>
          <w:szCs w:val="24"/>
          <w:lang w:val="ru-MD"/>
        </w:rPr>
        <w:t xml:space="preserve">ия недвижимого имущества, по-прежнему остаются жить в социальных квартирах, увеличив </w:t>
      </w:r>
      <w:r w:rsidR="00A03B8E" w:rsidRPr="00787B73">
        <w:rPr>
          <w:rFonts w:asciiTheme="majorHAnsi" w:eastAsiaTheme="minorHAnsi" w:hAnsiTheme="majorHAnsi" w:cstheme="majorHAnsi"/>
          <w:b w:val="0"/>
          <w:szCs w:val="24"/>
          <w:lang w:val="ru-MD"/>
        </w:rPr>
        <w:t>им арендную плату с 400 леев</w:t>
      </w:r>
      <w:r w:rsidRPr="00787B73">
        <w:rPr>
          <w:rFonts w:asciiTheme="majorHAnsi" w:eastAsiaTheme="minorHAnsi" w:hAnsiTheme="majorHAnsi" w:cstheme="majorHAnsi"/>
          <w:b w:val="0"/>
          <w:szCs w:val="24"/>
          <w:lang w:val="ru-MD"/>
        </w:rPr>
        <w:t>/ежемесячно до 700-1500 леев/ежемесячно</w:t>
      </w:r>
      <w:r w:rsidR="006B3A99" w:rsidRPr="00787B73">
        <w:rPr>
          <w:rFonts w:asciiTheme="majorHAnsi" w:eastAsiaTheme="minorHAnsi" w:hAnsiTheme="majorHAnsi" w:cstheme="majorHAnsi"/>
          <w:b w:val="0"/>
          <w:szCs w:val="24"/>
          <w:lang w:val="ru-MD"/>
        </w:rPr>
        <w:t>.</w:t>
      </w:r>
    </w:p>
    <w:p w14:paraId="4D76B263" w14:textId="0B4B1ADA" w:rsidR="006B3A99" w:rsidRPr="00787B73" w:rsidRDefault="00141197" w:rsidP="00EB15BA">
      <w:pPr>
        <w:tabs>
          <w:tab w:val="left" w:pos="0"/>
        </w:tabs>
        <w:spacing w:line="276" w:lineRule="auto"/>
        <w:ind w:firstLine="567"/>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 xml:space="preserve">Например, </w:t>
      </w:r>
      <w:r w:rsidR="00A03B8E" w:rsidRPr="00787B73">
        <w:rPr>
          <w:rFonts w:asciiTheme="majorHAnsi" w:eastAsiaTheme="minorHAnsi" w:hAnsiTheme="majorHAnsi" w:cstheme="majorHAnsi"/>
          <w:b w:val="0"/>
          <w:szCs w:val="24"/>
          <w:lang w:val="ru-MD"/>
        </w:rPr>
        <w:t>К</w:t>
      </w:r>
      <w:r w:rsidRPr="00787B73">
        <w:rPr>
          <w:rFonts w:asciiTheme="majorHAnsi" w:eastAsiaTheme="minorHAnsi" w:hAnsiTheme="majorHAnsi" w:cstheme="majorHAnsi"/>
          <w:b w:val="0"/>
          <w:szCs w:val="24"/>
          <w:lang w:val="ru-MD"/>
        </w:rPr>
        <w:t xml:space="preserve">омиссия </w:t>
      </w:r>
      <w:r w:rsidR="00A03B8E" w:rsidRPr="00787B73">
        <w:rPr>
          <w:rFonts w:asciiTheme="majorHAnsi" w:eastAsiaTheme="minorHAnsi" w:hAnsiTheme="majorHAnsi" w:cstheme="majorHAnsi"/>
          <w:b w:val="0"/>
          <w:szCs w:val="24"/>
          <w:lang w:val="ru-MD"/>
        </w:rPr>
        <w:t>в рамках РС</w:t>
      </w:r>
      <w:r w:rsidRPr="00787B73">
        <w:rPr>
          <w:rFonts w:asciiTheme="majorHAnsi" w:eastAsiaTheme="minorHAnsi" w:hAnsiTheme="majorHAnsi" w:cstheme="majorHAnsi"/>
          <w:b w:val="0"/>
          <w:szCs w:val="24"/>
          <w:lang w:val="ru-MD"/>
        </w:rPr>
        <w:t xml:space="preserve"> Кэлэрашь продлила в 2020 году договоры </w:t>
      </w:r>
      <w:r w:rsidR="00A03B8E" w:rsidRPr="00787B73">
        <w:rPr>
          <w:rFonts w:asciiTheme="majorHAnsi" w:eastAsiaTheme="minorHAnsi" w:hAnsiTheme="majorHAnsi" w:cstheme="majorHAnsi"/>
          <w:b w:val="0"/>
          <w:szCs w:val="24"/>
          <w:lang w:val="ru-MD"/>
        </w:rPr>
        <w:t>найма</w:t>
      </w:r>
      <w:r w:rsidRPr="00787B73">
        <w:rPr>
          <w:rFonts w:asciiTheme="majorHAnsi" w:eastAsiaTheme="minorHAnsi" w:hAnsiTheme="majorHAnsi" w:cstheme="majorHAnsi"/>
          <w:b w:val="0"/>
          <w:szCs w:val="24"/>
          <w:lang w:val="ru-MD"/>
        </w:rPr>
        <w:t xml:space="preserve"> для 10 бенефициаров категории e), которые не соответствуют критериям отбора, увеличив для них </w:t>
      </w:r>
      <w:r w:rsidR="00A03B8E" w:rsidRPr="00787B73">
        <w:rPr>
          <w:rFonts w:asciiTheme="majorHAnsi" w:eastAsiaTheme="minorHAnsi" w:hAnsiTheme="majorHAnsi" w:cstheme="majorHAnsi"/>
          <w:b w:val="0"/>
          <w:szCs w:val="24"/>
          <w:lang w:val="ru-MD"/>
        </w:rPr>
        <w:t xml:space="preserve">арендную </w:t>
      </w:r>
      <w:r w:rsidRPr="00787B73">
        <w:rPr>
          <w:rFonts w:asciiTheme="majorHAnsi" w:eastAsiaTheme="minorHAnsi" w:hAnsiTheme="majorHAnsi" w:cstheme="majorHAnsi"/>
          <w:b w:val="0"/>
          <w:szCs w:val="24"/>
          <w:lang w:val="ru-MD"/>
        </w:rPr>
        <w:t xml:space="preserve">плату, </w:t>
      </w:r>
      <w:r w:rsidR="00A03B8E" w:rsidRPr="00787B73">
        <w:rPr>
          <w:rFonts w:asciiTheme="majorHAnsi" w:eastAsiaTheme="minorHAnsi" w:hAnsiTheme="majorHAnsi" w:cstheme="majorHAnsi"/>
          <w:b w:val="0"/>
          <w:szCs w:val="24"/>
          <w:lang w:val="ru-MD"/>
        </w:rPr>
        <w:t>несмотря на то, что в период</w:t>
      </w:r>
      <w:r w:rsidRPr="00787B73">
        <w:rPr>
          <w:rFonts w:asciiTheme="majorHAnsi" w:eastAsiaTheme="minorHAnsi" w:hAnsiTheme="majorHAnsi" w:cstheme="majorHAnsi"/>
          <w:b w:val="0"/>
          <w:szCs w:val="24"/>
          <w:lang w:val="ru-MD"/>
        </w:rPr>
        <w:t xml:space="preserve"> 2014-2020 г</w:t>
      </w:r>
      <w:r w:rsidR="00A03B8E" w:rsidRPr="00787B73">
        <w:rPr>
          <w:rFonts w:asciiTheme="majorHAnsi" w:eastAsiaTheme="minorHAnsi" w:hAnsiTheme="majorHAnsi" w:cstheme="majorHAnsi"/>
          <w:b w:val="0"/>
          <w:szCs w:val="24"/>
          <w:lang w:val="ru-MD"/>
        </w:rPr>
        <w:t xml:space="preserve">одов </w:t>
      </w:r>
      <w:r w:rsidRPr="00787B73">
        <w:rPr>
          <w:rFonts w:asciiTheme="majorHAnsi" w:eastAsiaTheme="minorHAnsi" w:hAnsiTheme="majorHAnsi" w:cstheme="majorHAnsi"/>
          <w:b w:val="0"/>
          <w:szCs w:val="24"/>
          <w:lang w:val="ru-MD"/>
        </w:rPr>
        <w:t xml:space="preserve">на территории района </w:t>
      </w:r>
      <w:r w:rsidR="00A03B8E" w:rsidRPr="00787B73">
        <w:rPr>
          <w:rFonts w:asciiTheme="majorHAnsi" w:eastAsiaTheme="minorHAnsi" w:hAnsiTheme="majorHAnsi" w:cstheme="majorHAnsi"/>
          <w:b w:val="0"/>
          <w:szCs w:val="24"/>
          <w:lang w:val="ru-MD"/>
        </w:rPr>
        <w:t xml:space="preserve">Кэлэрашь </w:t>
      </w:r>
      <w:r w:rsidRPr="00787B73">
        <w:rPr>
          <w:rFonts w:asciiTheme="majorHAnsi" w:eastAsiaTheme="minorHAnsi" w:hAnsiTheme="majorHAnsi" w:cstheme="majorHAnsi"/>
          <w:b w:val="0"/>
          <w:szCs w:val="24"/>
          <w:lang w:val="ru-MD"/>
        </w:rPr>
        <w:t>ежегодно регистрировалось около 650 человек с тяжелыми ограниченными возможност</w:t>
      </w:r>
      <w:r w:rsidR="00A03B8E" w:rsidRPr="00787B73">
        <w:rPr>
          <w:rFonts w:asciiTheme="majorHAnsi" w:eastAsiaTheme="minorHAnsi" w:hAnsiTheme="majorHAnsi" w:cstheme="majorHAnsi"/>
          <w:b w:val="0"/>
          <w:szCs w:val="24"/>
          <w:lang w:val="ru-MD"/>
        </w:rPr>
        <w:t>ей</w:t>
      </w:r>
      <w:r w:rsidRPr="00787B73">
        <w:rPr>
          <w:rFonts w:asciiTheme="majorHAnsi" w:eastAsiaTheme="minorHAnsi" w:hAnsiTheme="majorHAnsi" w:cstheme="majorHAnsi"/>
          <w:b w:val="0"/>
          <w:szCs w:val="24"/>
          <w:lang w:val="ru-MD"/>
        </w:rPr>
        <w:t xml:space="preserve"> и 120 семей, </w:t>
      </w:r>
      <w:r w:rsidR="00A03B8E" w:rsidRPr="00787B73">
        <w:rPr>
          <w:rFonts w:asciiTheme="majorHAnsi" w:eastAsiaTheme="minorHAnsi" w:hAnsiTheme="majorHAnsi" w:cstheme="majorHAnsi"/>
          <w:b w:val="0"/>
          <w:szCs w:val="24"/>
          <w:lang w:val="ru-MD"/>
        </w:rPr>
        <w:t xml:space="preserve">в </w:t>
      </w:r>
      <w:r w:rsidRPr="00787B73">
        <w:rPr>
          <w:rFonts w:asciiTheme="majorHAnsi" w:eastAsiaTheme="minorHAnsi" w:hAnsiTheme="majorHAnsi" w:cstheme="majorHAnsi"/>
          <w:b w:val="0"/>
          <w:szCs w:val="24"/>
          <w:lang w:val="ru-MD"/>
        </w:rPr>
        <w:t>которы</w:t>
      </w:r>
      <w:r w:rsidR="00A03B8E" w:rsidRPr="00787B73">
        <w:rPr>
          <w:rFonts w:asciiTheme="majorHAnsi" w:eastAsiaTheme="minorHAnsi" w:hAnsiTheme="majorHAnsi" w:cstheme="majorHAnsi"/>
          <w:b w:val="0"/>
          <w:szCs w:val="24"/>
          <w:lang w:val="ru-MD"/>
        </w:rPr>
        <w:t>х содержатся</w:t>
      </w:r>
      <w:r w:rsidRPr="00787B73">
        <w:rPr>
          <w:rFonts w:asciiTheme="majorHAnsi" w:eastAsiaTheme="minorHAnsi" w:hAnsiTheme="majorHAnsi" w:cstheme="majorHAnsi"/>
          <w:b w:val="0"/>
          <w:szCs w:val="24"/>
          <w:lang w:val="ru-MD"/>
        </w:rPr>
        <w:t xml:space="preserve"> дет</w:t>
      </w:r>
      <w:r w:rsidR="00A03B8E" w:rsidRPr="00787B73">
        <w:rPr>
          <w:rFonts w:asciiTheme="majorHAnsi" w:eastAsiaTheme="minorHAnsi" w:hAnsiTheme="majorHAnsi" w:cstheme="majorHAnsi"/>
          <w:b w:val="0"/>
          <w:szCs w:val="24"/>
          <w:lang w:val="ru-MD"/>
        </w:rPr>
        <w:t>и</w:t>
      </w:r>
      <w:r w:rsidRPr="00787B73">
        <w:rPr>
          <w:rFonts w:asciiTheme="majorHAnsi" w:eastAsiaTheme="minorHAnsi" w:hAnsiTheme="majorHAnsi" w:cstheme="majorHAnsi"/>
          <w:b w:val="0"/>
          <w:szCs w:val="24"/>
          <w:lang w:val="ru-MD"/>
        </w:rPr>
        <w:t xml:space="preserve"> с тяжелыми ограниченными возможност</w:t>
      </w:r>
      <w:r w:rsidR="00A03B8E" w:rsidRPr="00787B73">
        <w:rPr>
          <w:rFonts w:asciiTheme="majorHAnsi" w:eastAsiaTheme="minorHAnsi" w:hAnsiTheme="majorHAnsi" w:cstheme="majorHAnsi"/>
          <w:b w:val="0"/>
          <w:szCs w:val="24"/>
          <w:lang w:val="ru-MD"/>
        </w:rPr>
        <w:t>ей</w:t>
      </w:r>
      <w:r w:rsidRPr="00787B73">
        <w:rPr>
          <w:rFonts w:asciiTheme="majorHAnsi" w:eastAsiaTheme="minorHAnsi" w:hAnsiTheme="majorHAnsi" w:cstheme="majorHAnsi"/>
          <w:b w:val="0"/>
          <w:szCs w:val="24"/>
          <w:lang w:val="ru-MD"/>
        </w:rPr>
        <w:t xml:space="preserve">, </w:t>
      </w:r>
      <w:r w:rsidR="00A03B8E" w:rsidRPr="00787B73">
        <w:rPr>
          <w:rFonts w:asciiTheme="majorHAnsi" w:eastAsiaTheme="minorHAnsi" w:hAnsiTheme="majorHAnsi" w:cstheme="majorHAnsi"/>
          <w:b w:val="0"/>
          <w:szCs w:val="24"/>
          <w:lang w:val="ru-MD"/>
        </w:rPr>
        <w:t xml:space="preserve">и которые </w:t>
      </w:r>
      <w:r w:rsidRPr="00787B73">
        <w:rPr>
          <w:rFonts w:asciiTheme="majorHAnsi" w:eastAsiaTheme="minorHAnsi" w:hAnsiTheme="majorHAnsi" w:cstheme="majorHAnsi"/>
          <w:b w:val="0"/>
          <w:szCs w:val="24"/>
          <w:lang w:val="ru-MD"/>
        </w:rPr>
        <w:t>явля</w:t>
      </w:r>
      <w:r w:rsidR="00A03B8E" w:rsidRPr="00787B73">
        <w:rPr>
          <w:rFonts w:asciiTheme="majorHAnsi" w:eastAsiaTheme="minorHAnsi" w:hAnsiTheme="majorHAnsi" w:cstheme="majorHAnsi"/>
          <w:b w:val="0"/>
          <w:szCs w:val="24"/>
          <w:lang w:val="ru-MD"/>
        </w:rPr>
        <w:t>ются</w:t>
      </w:r>
      <w:r w:rsidRPr="00787B73">
        <w:rPr>
          <w:rFonts w:asciiTheme="majorHAnsi" w:eastAsiaTheme="minorHAnsi" w:hAnsiTheme="majorHAnsi" w:cstheme="majorHAnsi"/>
          <w:b w:val="0"/>
          <w:szCs w:val="24"/>
          <w:lang w:val="ru-MD"/>
        </w:rPr>
        <w:t xml:space="preserve"> потенциальными бенефициарами социального жилья.</w:t>
      </w:r>
    </w:p>
    <w:p w14:paraId="5DA65EAC" w14:textId="55FBAB17" w:rsidR="006B3A99" w:rsidRPr="00787B73" w:rsidRDefault="00141197" w:rsidP="00EB15BA">
      <w:pPr>
        <w:tabs>
          <w:tab w:val="left" w:pos="0"/>
        </w:tabs>
        <w:spacing w:line="276" w:lineRule="auto"/>
        <w:ind w:firstLine="567"/>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Изуч</w:t>
      </w:r>
      <w:r w:rsidR="00A03B8E" w:rsidRPr="00787B73">
        <w:rPr>
          <w:rFonts w:asciiTheme="majorHAnsi" w:eastAsiaTheme="minorHAnsi" w:hAnsiTheme="majorHAnsi" w:cstheme="majorHAnsi"/>
          <w:b w:val="0"/>
          <w:szCs w:val="24"/>
          <w:lang w:val="ru-MD"/>
        </w:rPr>
        <w:t>ив</w:t>
      </w:r>
      <w:r w:rsidRPr="00787B73">
        <w:rPr>
          <w:rFonts w:asciiTheme="majorHAnsi" w:eastAsiaTheme="minorHAnsi" w:hAnsiTheme="majorHAnsi" w:cstheme="majorHAnsi"/>
          <w:b w:val="0"/>
          <w:szCs w:val="24"/>
          <w:lang w:val="ru-MD"/>
        </w:rPr>
        <w:t xml:space="preserve"> экономическую и социальную ситуацию этих 10 бенефициаров, аудит </w:t>
      </w:r>
      <w:r w:rsidR="00A03B8E" w:rsidRPr="00787B73">
        <w:rPr>
          <w:rFonts w:asciiTheme="majorHAnsi" w:eastAsiaTheme="minorHAnsi" w:hAnsiTheme="majorHAnsi" w:cstheme="majorHAnsi"/>
          <w:b w:val="0"/>
          <w:szCs w:val="24"/>
          <w:lang w:val="ru-MD"/>
        </w:rPr>
        <w:t>приводит</w:t>
      </w:r>
      <w:r w:rsidRPr="00787B73">
        <w:rPr>
          <w:rFonts w:asciiTheme="majorHAnsi" w:eastAsiaTheme="minorHAnsi" w:hAnsiTheme="majorHAnsi" w:cstheme="majorHAnsi"/>
          <w:b w:val="0"/>
          <w:szCs w:val="24"/>
          <w:lang w:val="ru-MD"/>
        </w:rPr>
        <w:t xml:space="preserve"> следующие примеры</w:t>
      </w:r>
      <w:r w:rsidR="006B3A99" w:rsidRPr="00787B73">
        <w:rPr>
          <w:rFonts w:asciiTheme="majorHAnsi" w:eastAsiaTheme="minorHAnsi" w:hAnsiTheme="majorHAnsi" w:cstheme="majorHAnsi"/>
          <w:b w:val="0"/>
          <w:szCs w:val="24"/>
          <w:lang w:val="ru-MD"/>
        </w:rPr>
        <w:t>:</w:t>
      </w:r>
    </w:p>
    <w:p w14:paraId="528ADD1A" w14:textId="726802D9" w:rsidR="006B3A99" w:rsidRPr="00787B73" w:rsidRDefault="00141197" w:rsidP="001A5567">
      <w:pPr>
        <w:numPr>
          <w:ilvl w:val="0"/>
          <w:numId w:val="7"/>
        </w:numPr>
        <w:spacing w:line="276" w:lineRule="auto"/>
        <w:ind w:left="0" w:firstLine="0"/>
        <w:contextualSpacing/>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бенефициар Б. Д. - в период 2016-2018 г</w:t>
      </w:r>
      <w:r w:rsidR="007046F1" w:rsidRPr="00787B73">
        <w:rPr>
          <w:rFonts w:asciiTheme="majorHAnsi" w:eastAsiaTheme="minorHAnsi" w:hAnsiTheme="majorHAnsi" w:cstheme="majorHAnsi"/>
          <w:b w:val="0"/>
          <w:szCs w:val="24"/>
          <w:lang w:val="ru-MD"/>
        </w:rPr>
        <w:t>одов</w:t>
      </w:r>
      <w:r w:rsidRPr="00787B73">
        <w:rPr>
          <w:rFonts w:asciiTheme="majorHAnsi" w:eastAsiaTheme="minorHAnsi" w:hAnsiTheme="majorHAnsi" w:cstheme="majorHAnsi"/>
          <w:b w:val="0"/>
          <w:szCs w:val="24"/>
          <w:lang w:val="ru-MD"/>
        </w:rPr>
        <w:t xml:space="preserve"> </w:t>
      </w:r>
      <w:r w:rsidR="007046F1" w:rsidRPr="00787B73">
        <w:rPr>
          <w:rFonts w:asciiTheme="majorHAnsi" w:eastAsiaTheme="minorHAnsi" w:hAnsiTheme="majorHAnsi" w:cstheme="majorHAnsi"/>
          <w:b w:val="0"/>
          <w:szCs w:val="24"/>
          <w:lang w:val="ru-MD"/>
        </w:rPr>
        <w:t xml:space="preserve">получал доходы от заработной платы, </w:t>
      </w:r>
      <w:r w:rsidRPr="00787B73">
        <w:rPr>
          <w:rFonts w:asciiTheme="majorHAnsi" w:eastAsiaTheme="minorHAnsi" w:hAnsiTheme="majorHAnsi" w:cstheme="majorHAnsi"/>
          <w:b w:val="0"/>
          <w:szCs w:val="24"/>
          <w:lang w:val="ru-MD"/>
        </w:rPr>
        <w:t>вместе со взрослыми членами семьи</w:t>
      </w:r>
      <w:r w:rsidR="007046F1" w:rsidRPr="00787B73">
        <w:rPr>
          <w:rFonts w:asciiTheme="majorHAnsi" w:eastAsiaTheme="minorHAnsi" w:hAnsiTheme="majorHAnsi" w:cstheme="majorHAnsi"/>
          <w:b w:val="0"/>
          <w:szCs w:val="24"/>
          <w:lang w:val="ru-MD"/>
        </w:rPr>
        <w:t>,</w:t>
      </w:r>
      <w:r w:rsidRPr="00787B73">
        <w:rPr>
          <w:rFonts w:asciiTheme="majorHAnsi" w:eastAsiaTheme="minorHAnsi" w:hAnsiTheme="majorHAnsi" w:cstheme="majorHAnsi"/>
          <w:b w:val="0"/>
          <w:szCs w:val="24"/>
          <w:lang w:val="ru-MD"/>
        </w:rPr>
        <w:t xml:space="preserve"> на общую сумму 936,1 тыс. леев, или 26,0 тыс. леев в месяц, что на 18,2 тыс. леев в месяц больше, чем предельный доход </w:t>
      </w:r>
      <w:r w:rsidR="007046F1" w:rsidRPr="00787B73">
        <w:rPr>
          <w:rFonts w:asciiTheme="majorHAnsi" w:eastAsiaTheme="minorHAnsi" w:hAnsiTheme="majorHAnsi" w:cstheme="majorHAnsi"/>
          <w:b w:val="0"/>
          <w:szCs w:val="24"/>
          <w:lang w:val="ru-MD"/>
        </w:rPr>
        <w:t>з</w:t>
      </w:r>
      <w:r w:rsidRPr="00787B73">
        <w:rPr>
          <w:rFonts w:asciiTheme="majorHAnsi" w:eastAsiaTheme="minorHAnsi" w:hAnsiTheme="majorHAnsi" w:cstheme="majorHAnsi"/>
          <w:b w:val="0"/>
          <w:szCs w:val="24"/>
          <w:lang w:val="ru-MD"/>
        </w:rPr>
        <w:t xml:space="preserve">а 2019 год, рассчитанный по </w:t>
      </w:r>
      <w:r w:rsidR="007046F1" w:rsidRPr="00787B73">
        <w:rPr>
          <w:rFonts w:asciiTheme="majorHAnsi" w:eastAsiaTheme="minorHAnsi" w:hAnsiTheme="majorHAnsi" w:cstheme="majorHAnsi"/>
          <w:b w:val="0"/>
          <w:szCs w:val="24"/>
          <w:lang w:val="ru-MD"/>
        </w:rPr>
        <w:t>Оксфордской шкале дл</w:t>
      </w:r>
      <w:r w:rsidRPr="00787B73">
        <w:rPr>
          <w:rFonts w:asciiTheme="majorHAnsi" w:eastAsiaTheme="minorHAnsi" w:hAnsiTheme="majorHAnsi" w:cstheme="majorHAnsi"/>
          <w:b w:val="0"/>
          <w:szCs w:val="24"/>
          <w:lang w:val="ru-MD"/>
        </w:rPr>
        <w:t xml:space="preserve">я 2 взрослых (7,8 тыс. леев в месяц). </w:t>
      </w:r>
      <w:r w:rsidR="007046F1" w:rsidRPr="00787B73">
        <w:rPr>
          <w:rFonts w:asciiTheme="majorHAnsi" w:eastAsiaTheme="minorHAnsi" w:hAnsiTheme="majorHAnsi" w:cstheme="majorHAnsi"/>
          <w:b w:val="0"/>
          <w:szCs w:val="24"/>
          <w:lang w:val="ru-MD"/>
        </w:rPr>
        <w:t>Одновременно</w:t>
      </w:r>
      <w:r w:rsidRPr="00787B73">
        <w:rPr>
          <w:rFonts w:asciiTheme="majorHAnsi" w:eastAsiaTheme="minorHAnsi" w:hAnsiTheme="majorHAnsi" w:cstheme="majorHAnsi"/>
          <w:b w:val="0"/>
          <w:szCs w:val="24"/>
          <w:lang w:val="ru-MD"/>
        </w:rPr>
        <w:t xml:space="preserve"> аудит</w:t>
      </w:r>
      <w:r w:rsidR="007046F1" w:rsidRPr="00787B73">
        <w:rPr>
          <w:rFonts w:asciiTheme="majorHAnsi" w:eastAsiaTheme="minorHAnsi" w:hAnsiTheme="majorHAnsi" w:cstheme="majorHAnsi"/>
          <w:b w:val="0"/>
          <w:szCs w:val="24"/>
          <w:lang w:val="ru-MD"/>
        </w:rPr>
        <w:t>ом установлено</w:t>
      </w:r>
      <w:r w:rsidRPr="00787B73">
        <w:rPr>
          <w:rFonts w:asciiTheme="majorHAnsi" w:eastAsiaTheme="minorHAnsi" w:hAnsiTheme="majorHAnsi" w:cstheme="majorHAnsi"/>
          <w:b w:val="0"/>
          <w:szCs w:val="24"/>
          <w:lang w:val="ru-MD"/>
        </w:rPr>
        <w:t>, что бенефициар приобрел в 2021 год</w:t>
      </w:r>
      <w:r w:rsidR="007046F1" w:rsidRPr="00787B73">
        <w:rPr>
          <w:rFonts w:asciiTheme="majorHAnsi" w:eastAsiaTheme="minorHAnsi" w:hAnsiTheme="majorHAnsi" w:cstheme="majorHAnsi"/>
          <w:b w:val="0"/>
          <w:szCs w:val="24"/>
          <w:lang w:val="ru-MD"/>
        </w:rPr>
        <w:t>у</w:t>
      </w:r>
      <w:r w:rsidRPr="00787B73">
        <w:rPr>
          <w:rFonts w:asciiTheme="majorHAnsi" w:eastAsiaTheme="minorHAnsi" w:hAnsiTheme="majorHAnsi" w:cstheme="majorHAnsi"/>
          <w:b w:val="0"/>
          <w:szCs w:val="24"/>
          <w:lang w:val="ru-MD"/>
        </w:rPr>
        <w:t xml:space="preserve"> жилое помещение в городе Кэлэрашь, </w:t>
      </w:r>
      <w:r w:rsidR="007046F1" w:rsidRPr="00787B73">
        <w:rPr>
          <w:rFonts w:asciiTheme="majorHAnsi" w:eastAsiaTheme="minorHAnsi" w:hAnsiTheme="majorHAnsi" w:cstheme="majorHAnsi"/>
          <w:b w:val="0"/>
          <w:szCs w:val="24"/>
          <w:lang w:val="ru-MD"/>
        </w:rPr>
        <w:t>однако</w:t>
      </w:r>
      <w:r w:rsidRPr="00787B73">
        <w:rPr>
          <w:rFonts w:asciiTheme="majorHAnsi" w:eastAsiaTheme="minorHAnsi" w:hAnsiTheme="majorHAnsi" w:cstheme="majorHAnsi"/>
          <w:b w:val="0"/>
          <w:szCs w:val="24"/>
          <w:lang w:val="ru-MD"/>
        </w:rPr>
        <w:t xml:space="preserve"> до сих пор проживает в социально</w:t>
      </w:r>
      <w:r w:rsidR="007046F1" w:rsidRPr="00787B73">
        <w:rPr>
          <w:rFonts w:asciiTheme="majorHAnsi" w:eastAsiaTheme="minorHAnsi" w:hAnsiTheme="majorHAnsi" w:cstheme="majorHAnsi"/>
          <w:b w:val="0"/>
          <w:szCs w:val="24"/>
          <w:lang w:val="ru-MD"/>
        </w:rPr>
        <w:t>й квартире</w:t>
      </w:r>
      <w:r w:rsidR="006B3A99" w:rsidRPr="00787B73">
        <w:rPr>
          <w:rFonts w:asciiTheme="majorHAnsi" w:eastAsiaTheme="minorHAnsi" w:hAnsiTheme="majorHAnsi" w:cstheme="majorHAnsi"/>
          <w:b w:val="0"/>
          <w:szCs w:val="24"/>
          <w:lang w:val="ru-MD"/>
        </w:rPr>
        <w:t>;</w:t>
      </w:r>
    </w:p>
    <w:p w14:paraId="34510883" w14:textId="01D7FEE8" w:rsidR="006B3A99" w:rsidRPr="00787B73" w:rsidRDefault="00141197" w:rsidP="001A5567">
      <w:pPr>
        <w:numPr>
          <w:ilvl w:val="0"/>
          <w:numId w:val="7"/>
        </w:numPr>
        <w:spacing w:line="276" w:lineRule="auto"/>
        <w:ind w:left="0" w:firstLine="0"/>
        <w:contextualSpacing/>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бенефициар Г. Т. – в период 2016-2018 г</w:t>
      </w:r>
      <w:r w:rsidR="007046F1" w:rsidRPr="00787B73">
        <w:rPr>
          <w:rFonts w:asciiTheme="majorHAnsi" w:eastAsiaTheme="minorHAnsi" w:hAnsiTheme="majorHAnsi" w:cstheme="majorHAnsi"/>
          <w:b w:val="0"/>
          <w:szCs w:val="24"/>
          <w:lang w:val="ru-MD"/>
        </w:rPr>
        <w:t>одов</w:t>
      </w:r>
      <w:r w:rsidRPr="00787B73">
        <w:rPr>
          <w:rFonts w:asciiTheme="majorHAnsi" w:eastAsiaTheme="minorHAnsi" w:hAnsiTheme="majorHAnsi" w:cstheme="majorHAnsi"/>
          <w:b w:val="0"/>
          <w:szCs w:val="24"/>
          <w:lang w:val="ru-MD"/>
        </w:rPr>
        <w:t xml:space="preserve"> </w:t>
      </w:r>
      <w:r w:rsidR="007046F1" w:rsidRPr="00787B73">
        <w:rPr>
          <w:rFonts w:asciiTheme="majorHAnsi" w:eastAsiaTheme="minorHAnsi" w:hAnsiTheme="majorHAnsi" w:cstheme="majorHAnsi"/>
          <w:b w:val="0"/>
          <w:szCs w:val="24"/>
          <w:lang w:val="ru-MD"/>
        </w:rPr>
        <w:t xml:space="preserve">получал доходы от заработной платы, </w:t>
      </w:r>
      <w:r w:rsidRPr="00787B73">
        <w:rPr>
          <w:rFonts w:asciiTheme="majorHAnsi" w:eastAsiaTheme="minorHAnsi" w:hAnsiTheme="majorHAnsi" w:cstheme="majorHAnsi"/>
          <w:b w:val="0"/>
          <w:szCs w:val="24"/>
          <w:lang w:val="ru-MD"/>
        </w:rPr>
        <w:t>вместе со взрослыми членами семьи</w:t>
      </w:r>
      <w:r w:rsidR="007046F1" w:rsidRPr="00787B73">
        <w:rPr>
          <w:rFonts w:asciiTheme="majorHAnsi" w:eastAsiaTheme="minorHAnsi" w:hAnsiTheme="majorHAnsi" w:cstheme="majorHAnsi"/>
          <w:b w:val="0"/>
          <w:szCs w:val="24"/>
          <w:lang w:val="ru-MD"/>
        </w:rPr>
        <w:t>,</w:t>
      </w:r>
      <w:r w:rsidRPr="00787B73">
        <w:rPr>
          <w:rFonts w:asciiTheme="majorHAnsi" w:eastAsiaTheme="minorHAnsi" w:hAnsiTheme="majorHAnsi" w:cstheme="majorHAnsi"/>
          <w:b w:val="0"/>
          <w:szCs w:val="24"/>
          <w:lang w:val="ru-MD"/>
        </w:rPr>
        <w:t xml:space="preserve"> на общую сумму 881,5 тыс. леев, или 24,5 тыс. леев в месяц, что на 13,5 тыс. леев в месяц больше, чем предельный доход </w:t>
      </w:r>
      <w:r w:rsidR="007046F1" w:rsidRPr="00787B73">
        <w:rPr>
          <w:rFonts w:asciiTheme="majorHAnsi" w:eastAsiaTheme="minorHAnsi" w:hAnsiTheme="majorHAnsi" w:cstheme="majorHAnsi"/>
          <w:b w:val="0"/>
          <w:szCs w:val="24"/>
          <w:lang w:val="ru-MD"/>
        </w:rPr>
        <w:t>з</w:t>
      </w:r>
      <w:r w:rsidRPr="00787B73">
        <w:rPr>
          <w:rFonts w:asciiTheme="majorHAnsi" w:eastAsiaTheme="minorHAnsi" w:hAnsiTheme="majorHAnsi" w:cstheme="majorHAnsi"/>
          <w:b w:val="0"/>
          <w:szCs w:val="24"/>
          <w:lang w:val="ru-MD"/>
        </w:rPr>
        <w:t xml:space="preserve">а 2019 год, рассчитанный по </w:t>
      </w:r>
      <w:r w:rsidR="007046F1" w:rsidRPr="00787B73">
        <w:rPr>
          <w:rFonts w:asciiTheme="majorHAnsi" w:eastAsiaTheme="minorHAnsi" w:hAnsiTheme="majorHAnsi" w:cstheme="majorHAnsi"/>
          <w:b w:val="0"/>
          <w:szCs w:val="24"/>
          <w:lang w:val="ru-MD"/>
        </w:rPr>
        <w:t xml:space="preserve">Оксфордской шкале для </w:t>
      </w:r>
      <w:r w:rsidRPr="00787B73">
        <w:rPr>
          <w:rFonts w:asciiTheme="majorHAnsi" w:eastAsiaTheme="minorHAnsi" w:hAnsiTheme="majorHAnsi" w:cstheme="majorHAnsi"/>
          <w:b w:val="0"/>
          <w:szCs w:val="24"/>
          <w:lang w:val="ru-MD"/>
        </w:rPr>
        <w:t>2 взрослых и 2 несовершеннолетних (11,0 тыс. леев в месяц). Кроме того, бенефициар владеет нежилым помещением в г. К</w:t>
      </w:r>
      <w:r w:rsidR="007046F1" w:rsidRPr="00787B73">
        <w:rPr>
          <w:rFonts w:asciiTheme="majorHAnsi" w:eastAsiaTheme="minorHAnsi" w:hAnsiTheme="majorHAnsi" w:cstheme="majorHAnsi"/>
          <w:b w:val="0"/>
          <w:szCs w:val="24"/>
          <w:lang w:val="ru-MD"/>
        </w:rPr>
        <w:t>э</w:t>
      </w:r>
      <w:r w:rsidRPr="00787B73">
        <w:rPr>
          <w:rFonts w:asciiTheme="majorHAnsi" w:eastAsiaTheme="minorHAnsi" w:hAnsiTheme="majorHAnsi" w:cstheme="majorHAnsi"/>
          <w:b w:val="0"/>
          <w:szCs w:val="24"/>
          <w:lang w:val="ru-MD"/>
        </w:rPr>
        <w:t>л</w:t>
      </w:r>
      <w:r w:rsidR="007046F1" w:rsidRPr="00787B73">
        <w:rPr>
          <w:rFonts w:asciiTheme="majorHAnsi" w:eastAsiaTheme="minorHAnsi" w:hAnsiTheme="majorHAnsi" w:cstheme="majorHAnsi"/>
          <w:b w:val="0"/>
          <w:szCs w:val="24"/>
          <w:lang w:val="ru-MD"/>
        </w:rPr>
        <w:t>э</w:t>
      </w:r>
      <w:r w:rsidRPr="00787B73">
        <w:rPr>
          <w:rFonts w:asciiTheme="majorHAnsi" w:eastAsiaTheme="minorHAnsi" w:hAnsiTheme="majorHAnsi" w:cstheme="majorHAnsi"/>
          <w:b w:val="0"/>
          <w:szCs w:val="24"/>
          <w:lang w:val="ru-MD"/>
        </w:rPr>
        <w:t>раш</w:t>
      </w:r>
      <w:r w:rsidR="007046F1" w:rsidRPr="00787B73">
        <w:rPr>
          <w:rFonts w:asciiTheme="majorHAnsi" w:eastAsiaTheme="minorHAnsi" w:hAnsiTheme="majorHAnsi" w:cstheme="majorHAnsi"/>
          <w:b w:val="0"/>
          <w:szCs w:val="24"/>
          <w:lang w:val="ru-MD"/>
        </w:rPr>
        <w:t>ь</w:t>
      </w:r>
      <w:r w:rsidR="00461691" w:rsidRPr="00787B73">
        <w:rPr>
          <w:rFonts w:asciiTheme="majorHAnsi" w:eastAsiaTheme="minorHAnsi" w:hAnsiTheme="majorHAnsi" w:cstheme="majorHAnsi"/>
          <w:b w:val="0"/>
          <w:szCs w:val="24"/>
          <w:lang w:val="ru-MD"/>
        </w:rPr>
        <w:t>;</w:t>
      </w:r>
    </w:p>
    <w:p w14:paraId="6218B94A" w14:textId="531956C5" w:rsidR="00595B12" w:rsidRPr="00787B73" w:rsidRDefault="00595B12" w:rsidP="001A5567">
      <w:pPr>
        <w:numPr>
          <w:ilvl w:val="0"/>
          <w:numId w:val="7"/>
        </w:numPr>
        <w:spacing w:line="276" w:lineRule="auto"/>
        <w:ind w:left="0" w:firstLine="0"/>
        <w:contextualSpacing/>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 xml:space="preserve">бенефициар </w:t>
      </w:r>
      <w:r w:rsidR="007046F1" w:rsidRPr="00787B73">
        <w:rPr>
          <w:rFonts w:asciiTheme="majorHAnsi" w:eastAsiaTheme="minorHAnsi" w:hAnsiTheme="majorHAnsi" w:cstheme="majorHAnsi"/>
          <w:b w:val="0"/>
          <w:szCs w:val="24"/>
          <w:lang w:val="ru-MD"/>
        </w:rPr>
        <w:t>И</w:t>
      </w:r>
      <w:r w:rsidRPr="00787B73">
        <w:rPr>
          <w:rFonts w:asciiTheme="majorHAnsi" w:eastAsiaTheme="minorHAnsi" w:hAnsiTheme="majorHAnsi" w:cstheme="majorHAnsi"/>
          <w:b w:val="0"/>
          <w:szCs w:val="24"/>
          <w:lang w:val="ru-MD"/>
        </w:rPr>
        <w:t xml:space="preserve">. </w:t>
      </w:r>
      <w:r w:rsidR="007046F1" w:rsidRPr="00787B73">
        <w:rPr>
          <w:rFonts w:asciiTheme="majorHAnsi" w:eastAsiaTheme="minorHAnsi" w:hAnsiTheme="majorHAnsi" w:cstheme="majorHAnsi"/>
          <w:b w:val="0"/>
          <w:szCs w:val="24"/>
          <w:lang w:val="ru-MD"/>
        </w:rPr>
        <w:t>И</w:t>
      </w:r>
      <w:r w:rsidRPr="00787B73">
        <w:rPr>
          <w:rFonts w:asciiTheme="majorHAnsi" w:eastAsiaTheme="minorHAnsi" w:hAnsiTheme="majorHAnsi" w:cstheme="majorHAnsi"/>
          <w:b w:val="0"/>
          <w:szCs w:val="24"/>
          <w:lang w:val="ru-MD"/>
        </w:rPr>
        <w:t xml:space="preserve">. – </w:t>
      </w:r>
      <w:r w:rsidR="00A03B8E" w:rsidRPr="00787B73">
        <w:rPr>
          <w:rFonts w:asciiTheme="majorHAnsi" w:eastAsiaTheme="minorHAnsi" w:hAnsiTheme="majorHAnsi" w:cstheme="majorHAnsi"/>
          <w:b w:val="0"/>
          <w:szCs w:val="24"/>
          <w:lang w:val="ru-MD"/>
        </w:rPr>
        <w:t>в</w:t>
      </w:r>
      <w:r w:rsidRPr="00787B73">
        <w:rPr>
          <w:rFonts w:asciiTheme="majorHAnsi" w:eastAsiaTheme="minorHAnsi" w:hAnsiTheme="majorHAnsi" w:cstheme="majorHAnsi"/>
          <w:b w:val="0"/>
          <w:szCs w:val="24"/>
          <w:lang w:val="ru-MD"/>
        </w:rPr>
        <w:t xml:space="preserve"> период 2016-2018 г</w:t>
      </w:r>
      <w:r w:rsidR="00A03B8E" w:rsidRPr="00787B73">
        <w:rPr>
          <w:rFonts w:asciiTheme="majorHAnsi" w:eastAsiaTheme="minorHAnsi" w:hAnsiTheme="majorHAnsi" w:cstheme="majorHAnsi"/>
          <w:b w:val="0"/>
          <w:szCs w:val="24"/>
          <w:lang w:val="ru-MD"/>
        </w:rPr>
        <w:t>одов</w:t>
      </w:r>
      <w:r w:rsidRPr="00787B73">
        <w:rPr>
          <w:rFonts w:asciiTheme="majorHAnsi" w:eastAsiaTheme="minorHAnsi" w:hAnsiTheme="majorHAnsi" w:cstheme="majorHAnsi"/>
          <w:b w:val="0"/>
          <w:szCs w:val="24"/>
          <w:lang w:val="ru-MD"/>
        </w:rPr>
        <w:t xml:space="preserve"> получал </w:t>
      </w:r>
      <w:r w:rsidR="00A03B8E" w:rsidRPr="00787B73">
        <w:rPr>
          <w:rFonts w:asciiTheme="majorHAnsi" w:eastAsiaTheme="minorHAnsi" w:hAnsiTheme="majorHAnsi" w:cstheme="majorHAnsi"/>
          <w:b w:val="0"/>
          <w:szCs w:val="24"/>
          <w:lang w:val="ru-MD"/>
        </w:rPr>
        <w:t xml:space="preserve">доходы от </w:t>
      </w:r>
      <w:r w:rsidRPr="00787B73">
        <w:rPr>
          <w:rFonts w:asciiTheme="majorHAnsi" w:eastAsiaTheme="minorHAnsi" w:hAnsiTheme="majorHAnsi" w:cstheme="majorHAnsi"/>
          <w:b w:val="0"/>
          <w:szCs w:val="24"/>
          <w:lang w:val="ru-MD"/>
        </w:rPr>
        <w:t>зар</w:t>
      </w:r>
      <w:r w:rsidR="00A03B8E" w:rsidRPr="00787B73">
        <w:rPr>
          <w:rFonts w:asciiTheme="majorHAnsi" w:eastAsiaTheme="minorHAnsi" w:hAnsiTheme="majorHAnsi" w:cstheme="majorHAnsi"/>
          <w:b w:val="0"/>
          <w:szCs w:val="24"/>
          <w:lang w:val="ru-MD"/>
        </w:rPr>
        <w:t xml:space="preserve">аботной </w:t>
      </w:r>
      <w:r w:rsidRPr="00787B73">
        <w:rPr>
          <w:rFonts w:asciiTheme="majorHAnsi" w:eastAsiaTheme="minorHAnsi" w:hAnsiTheme="majorHAnsi" w:cstheme="majorHAnsi"/>
          <w:b w:val="0"/>
          <w:szCs w:val="24"/>
          <w:lang w:val="ru-MD"/>
        </w:rPr>
        <w:t>плат</w:t>
      </w:r>
      <w:r w:rsidR="00A03B8E" w:rsidRPr="00787B73">
        <w:rPr>
          <w:rFonts w:asciiTheme="majorHAnsi" w:eastAsiaTheme="minorHAnsi" w:hAnsiTheme="majorHAnsi" w:cstheme="majorHAnsi"/>
          <w:b w:val="0"/>
          <w:szCs w:val="24"/>
          <w:lang w:val="ru-MD"/>
        </w:rPr>
        <w:t>ы,</w:t>
      </w:r>
      <w:r w:rsidRPr="00787B73">
        <w:rPr>
          <w:rFonts w:asciiTheme="majorHAnsi" w:eastAsiaTheme="minorHAnsi" w:hAnsiTheme="majorHAnsi" w:cstheme="majorHAnsi"/>
          <w:b w:val="0"/>
          <w:szCs w:val="24"/>
          <w:lang w:val="ru-MD"/>
        </w:rPr>
        <w:t xml:space="preserve"> вместе со взрослыми членами семьи</w:t>
      </w:r>
      <w:r w:rsidR="00A03B8E" w:rsidRPr="00787B73">
        <w:rPr>
          <w:rFonts w:asciiTheme="majorHAnsi" w:eastAsiaTheme="minorHAnsi" w:hAnsiTheme="majorHAnsi" w:cstheme="majorHAnsi"/>
          <w:b w:val="0"/>
          <w:szCs w:val="24"/>
          <w:lang w:val="ru-MD"/>
        </w:rPr>
        <w:t>,</w:t>
      </w:r>
      <w:r w:rsidRPr="00787B73">
        <w:rPr>
          <w:rFonts w:asciiTheme="majorHAnsi" w:eastAsiaTheme="minorHAnsi" w:hAnsiTheme="majorHAnsi" w:cstheme="majorHAnsi"/>
          <w:b w:val="0"/>
          <w:szCs w:val="24"/>
          <w:lang w:val="ru-MD"/>
        </w:rPr>
        <w:t xml:space="preserve"> на общую сумму 514,5 тыс. леев, или 14,3 тыс. леев в месяц, что на 4,9 тыс. леев в месяц больше, чем предельный доход </w:t>
      </w:r>
      <w:r w:rsidR="007046F1" w:rsidRPr="00787B73">
        <w:rPr>
          <w:rFonts w:asciiTheme="majorHAnsi" w:eastAsiaTheme="minorHAnsi" w:hAnsiTheme="majorHAnsi" w:cstheme="majorHAnsi"/>
          <w:b w:val="0"/>
          <w:szCs w:val="24"/>
          <w:lang w:val="ru-MD"/>
        </w:rPr>
        <w:t>з</w:t>
      </w:r>
      <w:r w:rsidRPr="00787B73">
        <w:rPr>
          <w:rFonts w:asciiTheme="majorHAnsi" w:eastAsiaTheme="minorHAnsi" w:hAnsiTheme="majorHAnsi" w:cstheme="majorHAnsi"/>
          <w:b w:val="0"/>
          <w:szCs w:val="24"/>
          <w:lang w:val="ru-MD"/>
        </w:rPr>
        <w:t xml:space="preserve">а 2019 год, рассчитанный по </w:t>
      </w:r>
      <w:r w:rsidR="00A03B8E" w:rsidRPr="00787B73">
        <w:rPr>
          <w:rFonts w:asciiTheme="majorHAnsi" w:eastAsiaTheme="minorHAnsi" w:hAnsiTheme="majorHAnsi" w:cstheme="majorHAnsi"/>
          <w:b w:val="0"/>
          <w:szCs w:val="24"/>
          <w:lang w:val="ru-MD"/>
        </w:rPr>
        <w:t xml:space="preserve">Оксфордской </w:t>
      </w:r>
      <w:r w:rsidRPr="00787B73">
        <w:rPr>
          <w:rFonts w:asciiTheme="majorHAnsi" w:eastAsiaTheme="minorHAnsi" w:hAnsiTheme="majorHAnsi" w:cstheme="majorHAnsi"/>
          <w:b w:val="0"/>
          <w:szCs w:val="24"/>
          <w:lang w:val="ru-MD"/>
        </w:rPr>
        <w:t xml:space="preserve">шкале для 2 взрослых и </w:t>
      </w:r>
      <w:r w:rsidR="00A03B8E" w:rsidRPr="00787B73">
        <w:rPr>
          <w:rFonts w:asciiTheme="majorHAnsi" w:eastAsiaTheme="minorHAnsi" w:hAnsiTheme="majorHAnsi" w:cstheme="majorHAnsi"/>
          <w:b w:val="0"/>
          <w:szCs w:val="24"/>
          <w:lang w:val="ru-MD"/>
        </w:rPr>
        <w:t xml:space="preserve">1 </w:t>
      </w:r>
      <w:r w:rsidRPr="00787B73">
        <w:rPr>
          <w:rFonts w:asciiTheme="majorHAnsi" w:eastAsiaTheme="minorHAnsi" w:hAnsiTheme="majorHAnsi" w:cstheme="majorHAnsi"/>
          <w:b w:val="0"/>
          <w:szCs w:val="24"/>
          <w:lang w:val="ru-MD"/>
        </w:rPr>
        <w:t xml:space="preserve">несовершеннолетнего (9,4 тыс. леев в месяц); </w:t>
      </w:r>
    </w:p>
    <w:p w14:paraId="76EC4EF8" w14:textId="411FF635" w:rsidR="00595B12" w:rsidRPr="00787B73" w:rsidRDefault="00595B12" w:rsidP="001A5567">
      <w:pPr>
        <w:numPr>
          <w:ilvl w:val="0"/>
          <w:numId w:val="7"/>
        </w:numPr>
        <w:spacing w:line="276" w:lineRule="auto"/>
        <w:ind w:left="0" w:firstLine="0"/>
        <w:contextualSpacing/>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 xml:space="preserve">бенефициар </w:t>
      </w:r>
      <w:r w:rsidR="007046F1" w:rsidRPr="00787B73">
        <w:rPr>
          <w:rFonts w:asciiTheme="majorHAnsi" w:eastAsiaTheme="minorHAnsi" w:hAnsiTheme="majorHAnsi" w:cstheme="majorHAnsi"/>
          <w:b w:val="0"/>
          <w:szCs w:val="24"/>
          <w:lang w:val="ru-MD"/>
        </w:rPr>
        <w:t>С</w:t>
      </w:r>
      <w:r w:rsidRPr="00787B73">
        <w:rPr>
          <w:rFonts w:asciiTheme="majorHAnsi" w:eastAsiaTheme="minorHAnsi" w:hAnsiTheme="majorHAnsi" w:cstheme="majorHAnsi"/>
          <w:b w:val="0"/>
          <w:szCs w:val="24"/>
          <w:lang w:val="ru-MD"/>
        </w:rPr>
        <w:t xml:space="preserve">. </w:t>
      </w:r>
      <w:r w:rsidR="007046F1" w:rsidRPr="00787B73">
        <w:rPr>
          <w:rFonts w:asciiTheme="majorHAnsi" w:eastAsiaTheme="minorHAnsi" w:hAnsiTheme="majorHAnsi" w:cstheme="majorHAnsi"/>
          <w:b w:val="0"/>
          <w:szCs w:val="24"/>
          <w:lang w:val="ru-MD"/>
        </w:rPr>
        <w:t>В</w:t>
      </w:r>
      <w:r w:rsidRPr="00787B73">
        <w:rPr>
          <w:rFonts w:asciiTheme="majorHAnsi" w:eastAsiaTheme="minorHAnsi" w:hAnsiTheme="majorHAnsi" w:cstheme="majorHAnsi"/>
          <w:b w:val="0"/>
          <w:szCs w:val="24"/>
          <w:lang w:val="ru-MD"/>
        </w:rPr>
        <w:t>. – в период 2016-2018 г</w:t>
      </w:r>
      <w:r w:rsidR="007046F1" w:rsidRPr="00787B73">
        <w:rPr>
          <w:rFonts w:asciiTheme="majorHAnsi" w:eastAsiaTheme="minorHAnsi" w:hAnsiTheme="majorHAnsi" w:cstheme="majorHAnsi"/>
          <w:b w:val="0"/>
          <w:szCs w:val="24"/>
          <w:lang w:val="ru-MD"/>
        </w:rPr>
        <w:t>одов</w:t>
      </w:r>
      <w:r w:rsidRPr="00787B73">
        <w:rPr>
          <w:rFonts w:asciiTheme="majorHAnsi" w:eastAsiaTheme="minorHAnsi" w:hAnsiTheme="majorHAnsi" w:cstheme="majorHAnsi"/>
          <w:b w:val="0"/>
          <w:szCs w:val="24"/>
          <w:lang w:val="ru-MD"/>
        </w:rPr>
        <w:t xml:space="preserve"> получ</w:t>
      </w:r>
      <w:r w:rsidR="007046F1" w:rsidRPr="00787B73">
        <w:rPr>
          <w:rFonts w:asciiTheme="majorHAnsi" w:eastAsiaTheme="minorHAnsi" w:hAnsiTheme="majorHAnsi" w:cstheme="majorHAnsi"/>
          <w:b w:val="0"/>
          <w:szCs w:val="24"/>
          <w:lang w:val="ru-MD"/>
        </w:rPr>
        <w:t>а</w:t>
      </w:r>
      <w:r w:rsidRPr="00787B73">
        <w:rPr>
          <w:rFonts w:asciiTheme="majorHAnsi" w:eastAsiaTheme="minorHAnsi" w:hAnsiTheme="majorHAnsi" w:cstheme="majorHAnsi"/>
          <w:b w:val="0"/>
          <w:szCs w:val="24"/>
          <w:lang w:val="ru-MD"/>
        </w:rPr>
        <w:t xml:space="preserve">л доходы в общей сумме 418,0 тыс. леев, или 11,6 тыс. леев в месяц, что на 3,2 тыс. леев в месяц больше, чем предельный </w:t>
      </w:r>
      <w:r w:rsidRPr="00787B73">
        <w:rPr>
          <w:rFonts w:asciiTheme="majorHAnsi" w:eastAsiaTheme="minorHAnsi" w:hAnsiTheme="majorHAnsi" w:cstheme="majorHAnsi"/>
          <w:b w:val="0"/>
          <w:szCs w:val="24"/>
          <w:lang w:val="ru-MD"/>
        </w:rPr>
        <w:lastRenderedPageBreak/>
        <w:t xml:space="preserve">доход </w:t>
      </w:r>
      <w:r w:rsidR="007046F1" w:rsidRPr="00787B73">
        <w:rPr>
          <w:rFonts w:asciiTheme="majorHAnsi" w:eastAsiaTheme="minorHAnsi" w:hAnsiTheme="majorHAnsi" w:cstheme="majorHAnsi"/>
          <w:b w:val="0"/>
          <w:szCs w:val="24"/>
          <w:lang w:val="ru-MD"/>
        </w:rPr>
        <w:t>з</w:t>
      </w:r>
      <w:r w:rsidRPr="00787B73">
        <w:rPr>
          <w:rFonts w:asciiTheme="majorHAnsi" w:eastAsiaTheme="minorHAnsi" w:hAnsiTheme="majorHAnsi" w:cstheme="majorHAnsi"/>
          <w:b w:val="0"/>
          <w:szCs w:val="24"/>
          <w:lang w:val="ru-MD"/>
        </w:rPr>
        <w:t xml:space="preserve">а 2019 год, рассчитанный по </w:t>
      </w:r>
      <w:r w:rsidR="007046F1" w:rsidRPr="00787B73">
        <w:rPr>
          <w:rFonts w:asciiTheme="majorHAnsi" w:eastAsiaTheme="minorHAnsi" w:hAnsiTheme="majorHAnsi" w:cstheme="majorHAnsi"/>
          <w:b w:val="0"/>
          <w:szCs w:val="24"/>
          <w:lang w:val="ru-MD"/>
        </w:rPr>
        <w:t>Оксфордской шкале дл</w:t>
      </w:r>
      <w:r w:rsidRPr="00787B73">
        <w:rPr>
          <w:rFonts w:asciiTheme="majorHAnsi" w:eastAsiaTheme="minorHAnsi" w:hAnsiTheme="majorHAnsi" w:cstheme="majorHAnsi"/>
          <w:b w:val="0"/>
          <w:szCs w:val="24"/>
          <w:lang w:val="ru-MD"/>
        </w:rPr>
        <w:t xml:space="preserve">я </w:t>
      </w:r>
      <w:r w:rsidR="007046F1" w:rsidRPr="00787B73">
        <w:rPr>
          <w:rFonts w:asciiTheme="majorHAnsi" w:eastAsiaTheme="minorHAnsi" w:hAnsiTheme="majorHAnsi" w:cstheme="majorHAnsi"/>
          <w:b w:val="0"/>
          <w:szCs w:val="24"/>
          <w:lang w:val="ru-MD"/>
        </w:rPr>
        <w:t xml:space="preserve">1 </w:t>
      </w:r>
      <w:r w:rsidRPr="00787B73">
        <w:rPr>
          <w:rFonts w:asciiTheme="majorHAnsi" w:eastAsiaTheme="minorHAnsi" w:hAnsiTheme="majorHAnsi" w:cstheme="majorHAnsi"/>
          <w:b w:val="0"/>
          <w:szCs w:val="24"/>
          <w:lang w:val="ru-MD"/>
        </w:rPr>
        <w:t xml:space="preserve">взрослого и 2 несовершеннолетних (8,4 тыс. леев в месяц). </w:t>
      </w:r>
      <w:r w:rsidR="007046F1" w:rsidRPr="00787B73">
        <w:rPr>
          <w:rFonts w:asciiTheme="majorHAnsi" w:eastAsiaTheme="minorHAnsi" w:hAnsiTheme="majorHAnsi" w:cstheme="majorHAnsi"/>
          <w:b w:val="0"/>
          <w:szCs w:val="24"/>
          <w:lang w:val="ru-MD"/>
        </w:rPr>
        <w:t>Кроме того,</w:t>
      </w:r>
      <w:r w:rsidRPr="00787B73">
        <w:rPr>
          <w:rFonts w:asciiTheme="majorHAnsi" w:eastAsiaTheme="minorHAnsi" w:hAnsiTheme="majorHAnsi" w:cstheme="majorHAnsi"/>
          <w:b w:val="0"/>
          <w:szCs w:val="24"/>
          <w:lang w:val="ru-MD"/>
        </w:rPr>
        <w:t xml:space="preserve"> бенефициар владеет 7 земельными участками;</w:t>
      </w:r>
    </w:p>
    <w:p w14:paraId="744B5DA2" w14:textId="096DA428" w:rsidR="006B3A99" w:rsidRPr="00787B73" w:rsidRDefault="00595B12" w:rsidP="001A5567">
      <w:pPr>
        <w:numPr>
          <w:ilvl w:val="0"/>
          <w:numId w:val="7"/>
        </w:numPr>
        <w:spacing w:line="276" w:lineRule="auto"/>
        <w:ind w:left="0" w:firstLine="0"/>
        <w:contextualSpacing/>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бенефициар Л. Д. – в период 2018-2019 г</w:t>
      </w:r>
      <w:r w:rsidR="007046F1" w:rsidRPr="00787B73">
        <w:rPr>
          <w:rFonts w:asciiTheme="majorHAnsi" w:eastAsiaTheme="minorHAnsi" w:hAnsiTheme="majorHAnsi" w:cstheme="majorHAnsi"/>
          <w:b w:val="0"/>
          <w:szCs w:val="24"/>
          <w:lang w:val="ru-MD"/>
        </w:rPr>
        <w:t>одов</w:t>
      </w:r>
      <w:r w:rsidRPr="00787B73">
        <w:rPr>
          <w:rFonts w:asciiTheme="majorHAnsi" w:eastAsiaTheme="minorHAnsi" w:hAnsiTheme="majorHAnsi" w:cstheme="majorHAnsi"/>
          <w:b w:val="0"/>
          <w:szCs w:val="24"/>
          <w:lang w:val="ru-MD"/>
        </w:rPr>
        <w:t xml:space="preserve"> получ</w:t>
      </w:r>
      <w:r w:rsidR="007046F1" w:rsidRPr="00787B73">
        <w:rPr>
          <w:rFonts w:asciiTheme="majorHAnsi" w:eastAsiaTheme="minorHAnsi" w:hAnsiTheme="majorHAnsi" w:cstheme="majorHAnsi"/>
          <w:b w:val="0"/>
          <w:szCs w:val="24"/>
          <w:lang w:val="ru-MD"/>
        </w:rPr>
        <w:t>а</w:t>
      </w:r>
      <w:r w:rsidRPr="00787B73">
        <w:rPr>
          <w:rFonts w:asciiTheme="majorHAnsi" w:eastAsiaTheme="minorHAnsi" w:hAnsiTheme="majorHAnsi" w:cstheme="majorHAnsi"/>
          <w:b w:val="0"/>
          <w:szCs w:val="24"/>
          <w:lang w:val="ru-MD"/>
        </w:rPr>
        <w:t xml:space="preserve">л доходы от заработной платы на общую сумму 262,1 тыс. леев, или 11,0 тыс. леев в месяц, что равно предельному доходу на 2019 год, рассчитанному по </w:t>
      </w:r>
      <w:r w:rsidR="007046F1" w:rsidRPr="00787B73">
        <w:rPr>
          <w:rFonts w:asciiTheme="majorHAnsi" w:eastAsiaTheme="minorHAnsi" w:hAnsiTheme="majorHAnsi" w:cstheme="majorHAnsi"/>
          <w:b w:val="0"/>
          <w:szCs w:val="24"/>
          <w:lang w:val="ru-MD"/>
        </w:rPr>
        <w:t>Оксфордской шкале дл</w:t>
      </w:r>
      <w:r w:rsidRPr="00787B73">
        <w:rPr>
          <w:rFonts w:asciiTheme="majorHAnsi" w:eastAsiaTheme="minorHAnsi" w:hAnsiTheme="majorHAnsi" w:cstheme="majorHAnsi"/>
          <w:b w:val="0"/>
          <w:szCs w:val="24"/>
          <w:lang w:val="ru-MD"/>
        </w:rPr>
        <w:t xml:space="preserve">я </w:t>
      </w:r>
      <w:r w:rsidR="007046F1" w:rsidRPr="00787B73">
        <w:rPr>
          <w:rFonts w:asciiTheme="majorHAnsi" w:eastAsiaTheme="minorHAnsi" w:hAnsiTheme="majorHAnsi" w:cstheme="majorHAnsi"/>
          <w:b w:val="0"/>
          <w:szCs w:val="24"/>
          <w:lang w:val="ru-MD"/>
        </w:rPr>
        <w:t>2</w:t>
      </w:r>
      <w:r w:rsidRPr="00787B73">
        <w:rPr>
          <w:rFonts w:asciiTheme="majorHAnsi" w:eastAsiaTheme="minorHAnsi" w:hAnsiTheme="majorHAnsi" w:cstheme="majorHAnsi"/>
          <w:b w:val="0"/>
          <w:szCs w:val="24"/>
          <w:lang w:val="ru-MD"/>
        </w:rPr>
        <w:t xml:space="preserve"> взрослых и </w:t>
      </w:r>
      <w:r w:rsidR="007046F1" w:rsidRPr="00787B73">
        <w:rPr>
          <w:rFonts w:asciiTheme="majorHAnsi" w:eastAsiaTheme="minorHAnsi" w:hAnsiTheme="majorHAnsi" w:cstheme="majorHAnsi"/>
          <w:b w:val="0"/>
          <w:szCs w:val="24"/>
          <w:lang w:val="ru-MD"/>
        </w:rPr>
        <w:t>2</w:t>
      </w:r>
      <w:r w:rsidRPr="00787B73">
        <w:rPr>
          <w:rFonts w:asciiTheme="majorHAnsi" w:eastAsiaTheme="minorHAnsi" w:hAnsiTheme="majorHAnsi" w:cstheme="majorHAnsi"/>
          <w:b w:val="0"/>
          <w:szCs w:val="24"/>
          <w:lang w:val="ru-MD"/>
        </w:rPr>
        <w:t xml:space="preserve"> несовершеннолетних (11,0 тыс. леев в месяц). В 2020 году бенефициар приобрел жилое помещение в </w:t>
      </w:r>
      <w:r w:rsidR="007046F1" w:rsidRPr="00787B73">
        <w:rPr>
          <w:rFonts w:asciiTheme="majorHAnsi" w:eastAsiaTheme="minorHAnsi" w:hAnsiTheme="majorHAnsi" w:cstheme="majorHAnsi"/>
          <w:b w:val="0"/>
          <w:szCs w:val="24"/>
          <w:lang w:val="ru-MD"/>
        </w:rPr>
        <w:t>м</w:t>
      </w:r>
      <w:r w:rsidRPr="00787B73">
        <w:rPr>
          <w:rFonts w:asciiTheme="majorHAnsi" w:eastAsiaTheme="minorHAnsi" w:hAnsiTheme="majorHAnsi" w:cstheme="majorHAnsi"/>
          <w:b w:val="0"/>
          <w:szCs w:val="24"/>
          <w:lang w:val="ru-MD"/>
        </w:rPr>
        <w:t>ун. Кишинэу площадью 103 м</w:t>
      </w:r>
      <w:r w:rsidRPr="00787B73">
        <w:rPr>
          <w:rFonts w:asciiTheme="majorHAnsi" w:eastAsiaTheme="minorHAnsi" w:hAnsiTheme="majorHAnsi" w:cstheme="majorHAnsi"/>
          <w:b w:val="0"/>
          <w:szCs w:val="24"/>
          <w:vertAlign w:val="superscript"/>
          <w:lang w:val="ru-MD"/>
        </w:rPr>
        <w:t>2</w:t>
      </w:r>
      <w:r w:rsidR="007046F1" w:rsidRPr="00787B73">
        <w:rPr>
          <w:rFonts w:asciiTheme="majorHAnsi" w:eastAsiaTheme="minorHAnsi" w:hAnsiTheme="majorHAnsi" w:cstheme="majorHAnsi"/>
          <w:b w:val="0"/>
          <w:szCs w:val="24"/>
          <w:lang w:val="ru-MD"/>
        </w:rPr>
        <w:t>,</w:t>
      </w:r>
      <w:r w:rsidRPr="00787B73">
        <w:rPr>
          <w:rFonts w:asciiTheme="majorHAnsi" w:eastAsiaTheme="minorHAnsi" w:hAnsiTheme="majorHAnsi" w:cstheme="majorHAnsi"/>
          <w:b w:val="0"/>
          <w:szCs w:val="24"/>
          <w:lang w:val="ru-MD"/>
        </w:rPr>
        <w:t xml:space="preserve"> </w:t>
      </w:r>
      <w:r w:rsidR="007046F1" w:rsidRPr="00787B73">
        <w:rPr>
          <w:rFonts w:asciiTheme="majorHAnsi" w:eastAsiaTheme="minorHAnsi" w:hAnsiTheme="majorHAnsi" w:cstheme="majorHAnsi"/>
          <w:b w:val="0"/>
          <w:szCs w:val="24"/>
          <w:lang w:val="ru-MD"/>
        </w:rPr>
        <w:t xml:space="preserve">и </w:t>
      </w:r>
      <w:r w:rsidRPr="00787B73">
        <w:rPr>
          <w:rFonts w:asciiTheme="majorHAnsi" w:eastAsiaTheme="minorHAnsi" w:hAnsiTheme="majorHAnsi" w:cstheme="majorHAnsi"/>
          <w:b w:val="0"/>
          <w:szCs w:val="24"/>
          <w:lang w:val="ru-MD"/>
        </w:rPr>
        <w:t>зарегистрирован</w:t>
      </w:r>
      <w:r w:rsidR="007046F1" w:rsidRPr="00787B73">
        <w:rPr>
          <w:rFonts w:asciiTheme="majorHAnsi" w:eastAsiaTheme="minorHAnsi" w:hAnsiTheme="majorHAnsi" w:cstheme="majorHAnsi"/>
          <w:b w:val="0"/>
          <w:szCs w:val="24"/>
          <w:lang w:val="ru-MD"/>
        </w:rPr>
        <w:t xml:space="preserve"> с местом проживания </w:t>
      </w:r>
      <w:r w:rsidRPr="00787B73">
        <w:rPr>
          <w:rFonts w:asciiTheme="majorHAnsi" w:eastAsiaTheme="minorHAnsi" w:hAnsiTheme="majorHAnsi" w:cstheme="majorHAnsi"/>
          <w:b w:val="0"/>
          <w:szCs w:val="24"/>
          <w:lang w:val="ru-MD"/>
        </w:rPr>
        <w:t xml:space="preserve">по этому адресу, а супруг бенефициара </w:t>
      </w:r>
      <w:r w:rsidR="007046F1" w:rsidRPr="00787B73">
        <w:rPr>
          <w:rFonts w:asciiTheme="majorHAnsi" w:eastAsiaTheme="minorHAnsi" w:hAnsiTheme="majorHAnsi" w:cstheme="majorHAnsi"/>
          <w:b w:val="0"/>
          <w:szCs w:val="24"/>
          <w:lang w:val="ru-MD"/>
        </w:rPr>
        <w:t xml:space="preserve">с 2016 года </w:t>
      </w:r>
      <w:r w:rsidRPr="00787B73">
        <w:rPr>
          <w:rFonts w:asciiTheme="majorHAnsi" w:eastAsiaTheme="minorHAnsi" w:hAnsiTheme="majorHAnsi" w:cstheme="majorHAnsi"/>
          <w:b w:val="0"/>
          <w:szCs w:val="24"/>
          <w:lang w:val="ru-MD"/>
        </w:rPr>
        <w:t>является учредителем и директором частного предприятия</w:t>
      </w:r>
      <w:r w:rsidR="006B3A99" w:rsidRPr="00787B73">
        <w:rPr>
          <w:rFonts w:asciiTheme="majorHAnsi" w:eastAsiaTheme="minorHAnsi" w:hAnsiTheme="majorHAnsi" w:cstheme="majorHAnsi"/>
          <w:b w:val="0"/>
          <w:szCs w:val="24"/>
          <w:lang w:val="ru-MD"/>
        </w:rPr>
        <w:t>.</w:t>
      </w:r>
    </w:p>
    <w:p w14:paraId="0A53F768" w14:textId="787E6254" w:rsidR="006B3A99" w:rsidRPr="00787B73" w:rsidRDefault="007046F1" w:rsidP="00EB15BA">
      <w:pPr>
        <w:tabs>
          <w:tab w:val="left" w:pos="0"/>
        </w:tabs>
        <w:spacing w:line="276" w:lineRule="auto"/>
        <w:ind w:firstLine="567"/>
        <w:contextualSpacing/>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Согласно</w:t>
      </w:r>
      <w:r w:rsidR="00595B12" w:rsidRPr="00787B73">
        <w:rPr>
          <w:rFonts w:asciiTheme="majorHAnsi" w:eastAsiaTheme="minorHAnsi" w:hAnsiTheme="majorHAnsi" w:cstheme="majorHAnsi"/>
          <w:b w:val="0"/>
          <w:szCs w:val="24"/>
          <w:lang w:val="ru-MD"/>
        </w:rPr>
        <w:t xml:space="preserve"> </w:t>
      </w:r>
      <w:r w:rsidRPr="00787B73">
        <w:rPr>
          <w:rFonts w:asciiTheme="majorHAnsi" w:eastAsiaTheme="minorHAnsi" w:hAnsiTheme="majorHAnsi" w:cstheme="majorHAnsi"/>
          <w:b w:val="0"/>
          <w:szCs w:val="24"/>
          <w:lang w:val="ru-MD"/>
        </w:rPr>
        <w:t>п</w:t>
      </w:r>
      <w:r w:rsidR="00595B12" w:rsidRPr="00787B73">
        <w:rPr>
          <w:rFonts w:asciiTheme="majorHAnsi" w:eastAsiaTheme="minorHAnsi" w:hAnsiTheme="majorHAnsi" w:cstheme="majorHAnsi"/>
          <w:b w:val="0"/>
          <w:szCs w:val="24"/>
          <w:lang w:val="ru-MD"/>
        </w:rPr>
        <w:t xml:space="preserve">.23 </w:t>
      </w:r>
      <w:r w:rsidRPr="00787B73">
        <w:rPr>
          <w:rFonts w:asciiTheme="majorHAnsi" w:eastAsiaTheme="minorHAnsi" w:hAnsiTheme="majorHAnsi" w:cstheme="majorHAnsi"/>
          <w:b w:val="0"/>
          <w:szCs w:val="24"/>
          <w:lang w:val="ru-MD"/>
        </w:rPr>
        <w:t>Положения</w:t>
      </w:r>
      <w:r w:rsidR="00595B12" w:rsidRPr="00787B73">
        <w:rPr>
          <w:rFonts w:asciiTheme="majorHAnsi" w:eastAsiaTheme="minorHAnsi" w:hAnsiTheme="majorHAnsi" w:cstheme="majorHAnsi"/>
          <w:b w:val="0"/>
          <w:szCs w:val="24"/>
          <w:lang w:val="ru-MD"/>
        </w:rPr>
        <w:t xml:space="preserve">, </w:t>
      </w:r>
      <w:r w:rsidR="006A26B9" w:rsidRPr="00787B73">
        <w:rPr>
          <w:b w:val="0"/>
          <w:lang w:val="ru-MD"/>
        </w:rPr>
        <w:t>социальное жилье предоставляется на основании договора найма, заключенного на 5-летний период между собственником социального жилья или назначенным в этих целях органом и каждым бенефициаром в 30-дневный срок после вынесения Решения Местным советом. Срок действия договора может быть продлен на последующий 5-летний период в случае</w:t>
      </w:r>
      <w:r w:rsidR="006A26B9" w:rsidRPr="00787B73">
        <w:rPr>
          <w:b w:val="0"/>
          <w:color w:val="7030A0"/>
          <w:lang w:val="ru-MD"/>
        </w:rPr>
        <w:t xml:space="preserve"> </w:t>
      </w:r>
      <w:r w:rsidR="006A26B9" w:rsidRPr="00787B73">
        <w:rPr>
          <w:b w:val="0"/>
          <w:lang w:val="ru-MD"/>
        </w:rPr>
        <w:t xml:space="preserve">сохранения условий для получения социального жилья, что подтверждается соответствующими документами в соответствии с условиями Положения. </w:t>
      </w:r>
    </w:p>
    <w:p w14:paraId="349736E2" w14:textId="119A3C2B" w:rsidR="00595B12" w:rsidRPr="00787B73" w:rsidRDefault="00595B12" w:rsidP="00595B12">
      <w:pPr>
        <w:tabs>
          <w:tab w:val="left" w:pos="0"/>
        </w:tabs>
        <w:spacing w:line="276" w:lineRule="auto"/>
        <w:ind w:firstLine="567"/>
        <w:contextualSpacing/>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 xml:space="preserve">В этих </w:t>
      </w:r>
      <w:r w:rsidR="006A26B9" w:rsidRPr="00787B73">
        <w:rPr>
          <w:rFonts w:asciiTheme="majorHAnsi" w:eastAsiaTheme="minorHAnsi" w:hAnsiTheme="majorHAnsi" w:cstheme="majorHAnsi"/>
          <w:b w:val="0"/>
          <w:szCs w:val="24"/>
          <w:lang w:val="ru-MD"/>
        </w:rPr>
        <w:t>обстоятельства</w:t>
      </w:r>
      <w:r w:rsidRPr="00787B73">
        <w:rPr>
          <w:rFonts w:asciiTheme="majorHAnsi" w:eastAsiaTheme="minorHAnsi" w:hAnsiTheme="majorHAnsi" w:cstheme="majorHAnsi"/>
          <w:b w:val="0"/>
          <w:szCs w:val="24"/>
          <w:lang w:val="ru-MD"/>
        </w:rPr>
        <w:t>х</w:t>
      </w:r>
      <w:r w:rsidR="006A26B9" w:rsidRPr="00787B73">
        <w:rPr>
          <w:rFonts w:asciiTheme="majorHAnsi" w:eastAsiaTheme="minorHAnsi" w:hAnsiTheme="majorHAnsi" w:cstheme="majorHAnsi"/>
          <w:b w:val="0"/>
          <w:szCs w:val="24"/>
          <w:lang w:val="ru-MD"/>
        </w:rPr>
        <w:t>,</w:t>
      </w:r>
      <w:r w:rsidRPr="00787B73">
        <w:rPr>
          <w:rFonts w:asciiTheme="majorHAnsi" w:eastAsiaTheme="minorHAnsi" w:hAnsiTheme="majorHAnsi" w:cstheme="majorHAnsi"/>
          <w:b w:val="0"/>
          <w:szCs w:val="24"/>
          <w:lang w:val="ru-MD"/>
        </w:rPr>
        <w:t xml:space="preserve"> </w:t>
      </w:r>
      <w:r w:rsidR="006A26B9" w:rsidRPr="00787B73">
        <w:rPr>
          <w:rFonts w:asciiTheme="majorHAnsi" w:eastAsiaTheme="minorHAnsi" w:hAnsiTheme="majorHAnsi" w:cstheme="majorHAnsi"/>
          <w:b w:val="0"/>
          <w:szCs w:val="24"/>
          <w:lang w:val="ru-MD"/>
        </w:rPr>
        <w:t>законодательн</w:t>
      </w:r>
      <w:r w:rsidRPr="00787B73">
        <w:rPr>
          <w:rFonts w:asciiTheme="majorHAnsi" w:eastAsiaTheme="minorHAnsi" w:hAnsiTheme="majorHAnsi" w:cstheme="majorHAnsi"/>
          <w:b w:val="0"/>
          <w:szCs w:val="24"/>
          <w:lang w:val="ru-MD"/>
        </w:rPr>
        <w:t>ая база не предусматривает периодического мониторинга в течение выполнения договора найма экономических и социальных условий бенефициаров социального жилья.</w:t>
      </w:r>
    </w:p>
    <w:p w14:paraId="09A92795" w14:textId="6AEB7D74" w:rsidR="006B3A99" w:rsidRPr="00787B73" w:rsidRDefault="00595B12" w:rsidP="006A26B9">
      <w:pPr>
        <w:tabs>
          <w:tab w:val="left" w:pos="0"/>
        </w:tabs>
        <w:spacing w:line="276" w:lineRule="auto"/>
        <w:ind w:firstLine="567"/>
        <w:contextualSpacing/>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Рассм</w:t>
      </w:r>
      <w:r w:rsidR="006A26B9" w:rsidRPr="00787B73">
        <w:rPr>
          <w:rFonts w:asciiTheme="majorHAnsi" w:eastAsiaTheme="minorHAnsi" w:hAnsiTheme="majorHAnsi" w:cstheme="majorHAnsi"/>
          <w:b w:val="0"/>
          <w:szCs w:val="24"/>
          <w:lang w:val="ru-MD"/>
        </w:rPr>
        <w:t>отрев</w:t>
      </w:r>
      <w:r w:rsidRPr="00787B73">
        <w:rPr>
          <w:rFonts w:asciiTheme="majorHAnsi" w:eastAsiaTheme="minorHAnsi" w:hAnsiTheme="majorHAnsi" w:cstheme="majorHAnsi"/>
          <w:b w:val="0"/>
          <w:szCs w:val="24"/>
          <w:lang w:val="ru-MD"/>
        </w:rPr>
        <w:t xml:space="preserve"> экономическую и социальную ситуацию 139 бенефициаров из 6 </w:t>
      </w:r>
      <w:r w:rsidR="006A26B9" w:rsidRPr="00787B73">
        <w:rPr>
          <w:rFonts w:asciiTheme="majorHAnsi" w:eastAsiaTheme="minorHAnsi" w:hAnsiTheme="majorHAnsi" w:cstheme="majorHAnsi"/>
          <w:b w:val="0"/>
          <w:szCs w:val="24"/>
          <w:lang w:val="ru-MD"/>
        </w:rPr>
        <w:t>О</w:t>
      </w:r>
      <w:r w:rsidRPr="00787B73">
        <w:rPr>
          <w:rFonts w:asciiTheme="majorHAnsi" w:eastAsiaTheme="minorHAnsi" w:hAnsiTheme="majorHAnsi" w:cstheme="majorHAnsi"/>
          <w:b w:val="0"/>
          <w:szCs w:val="24"/>
          <w:lang w:val="ru-MD"/>
        </w:rPr>
        <w:t xml:space="preserve">МПУ, участвующих в </w:t>
      </w:r>
      <w:r w:rsidR="006A26B9" w:rsidRPr="00787B73">
        <w:rPr>
          <w:rFonts w:asciiTheme="majorHAnsi" w:eastAsiaTheme="minorHAnsi" w:hAnsiTheme="majorHAnsi" w:cstheme="majorHAnsi"/>
          <w:b w:val="0"/>
          <w:szCs w:val="24"/>
          <w:lang w:val="ru-MD"/>
        </w:rPr>
        <w:t>П</w:t>
      </w:r>
      <w:r w:rsidRPr="00787B73">
        <w:rPr>
          <w:rFonts w:asciiTheme="majorHAnsi" w:eastAsiaTheme="minorHAnsi" w:hAnsiTheme="majorHAnsi" w:cstheme="majorHAnsi"/>
          <w:b w:val="0"/>
          <w:szCs w:val="24"/>
          <w:lang w:val="ru-MD"/>
        </w:rPr>
        <w:t xml:space="preserve">роекте, аудит </w:t>
      </w:r>
      <w:r w:rsidR="006A26B9" w:rsidRPr="00787B73">
        <w:rPr>
          <w:rFonts w:asciiTheme="majorHAnsi" w:eastAsiaTheme="minorHAnsi" w:hAnsiTheme="majorHAnsi" w:cstheme="majorHAnsi"/>
          <w:b w:val="0"/>
          <w:szCs w:val="24"/>
          <w:lang w:val="ru-MD"/>
        </w:rPr>
        <w:t>отмеча</w:t>
      </w:r>
      <w:r w:rsidRPr="00787B73">
        <w:rPr>
          <w:rFonts w:asciiTheme="majorHAnsi" w:eastAsiaTheme="minorHAnsi" w:hAnsiTheme="majorHAnsi" w:cstheme="majorHAnsi"/>
          <w:b w:val="0"/>
          <w:szCs w:val="24"/>
          <w:lang w:val="ru-MD"/>
        </w:rPr>
        <w:t xml:space="preserve">ет </w:t>
      </w:r>
      <w:r w:rsidR="006A26B9" w:rsidRPr="00787B73">
        <w:rPr>
          <w:rFonts w:asciiTheme="majorHAnsi" w:eastAsiaTheme="minorHAnsi" w:hAnsiTheme="majorHAnsi" w:cstheme="majorHAnsi"/>
          <w:b w:val="0"/>
          <w:szCs w:val="24"/>
          <w:lang w:val="ru-MD"/>
        </w:rPr>
        <w:t>ее</w:t>
      </w:r>
      <w:r w:rsidRPr="00787B73">
        <w:rPr>
          <w:rFonts w:asciiTheme="majorHAnsi" w:eastAsiaTheme="minorHAnsi" w:hAnsiTheme="majorHAnsi" w:cstheme="majorHAnsi"/>
          <w:b w:val="0"/>
          <w:szCs w:val="24"/>
          <w:lang w:val="ru-MD"/>
        </w:rPr>
        <w:t xml:space="preserve"> значительно</w:t>
      </w:r>
      <w:r w:rsidR="006A26B9" w:rsidRPr="00787B73">
        <w:rPr>
          <w:rFonts w:asciiTheme="majorHAnsi" w:eastAsiaTheme="minorHAnsi" w:hAnsiTheme="majorHAnsi" w:cstheme="majorHAnsi"/>
          <w:b w:val="0"/>
          <w:szCs w:val="24"/>
          <w:lang w:val="ru-MD"/>
        </w:rPr>
        <w:t>е</w:t>
      </w:r>
      <w:r w:rsidRPr="00787B73">
        <w:rPr>
          <w:rFonts w:asciiTheme="majorHAnsi" w:eastAsiaTheme="minorHAnsi" w:hAnsiTheme="majorHAnsi" w:cstheme="majorHAnsi"/>
          <w:b w:val="0"/>
          <w:szCs w:val="24"/>
          <w:lang w:val="ru-MD"/>
        </w:rPr>
        <w:t xml:space="preserve"> улучшении в 30 случаях, при этом было установлено получение бенефициарами в течение 1-2 лет более высоких доходов </w:t>
      </w:r>
      <w:r w:rsidR="006A26B9" w:rsidRPr="00787B73">
        <w:rPr>
          <w:rFonts w:asciiTheme="majorHAnsi" w:eastAsiaTheme="minorHAnsi" w:hAnsiTheme="majorHAnsi" w:cstheme="majorHAnsi"/>
          <w:b w:val="0"/>
          <w:szCs w:val="24"/>
          <w:lang w:val="ru-MD"/>
        </w:rPr>
        <w:t>по сравнению с</w:t>
      </w:r>
      <w:r w:rsidRPr="00787B73">
        <w:rPr>
          <w:rFonts w:asciiTheme="majorHAnsi" w:eastAsiaTheme="minorHAnsi" w:hAnsiTheme="majorHAnsi" w:cstheme="majorHAnsi"/>
          <w:b w:val="0"/>
          <w:szCs w:val="24"/>
          <w:lang w:val="ru-MD"/>
        </w:rPr>
        <w:t xml:space="preserve"> максимальны</w:t>
      </w:r>
      <w:r w:rsidR="006A26B9" w:rsidRPr="00787B73">
        <w:rPr>
          <w:rFonts w:asciiTheme="majorHAnsi" w:eastAsiaTheme="minorHAnsi" w:hAnsiTheme="majorHAnsi" w:cstheme="majorHAnsi"/>
          <w:b w:val="0"/>
          <w:szCs w:val="24"/>
          <w:lang w:val="ru-MD"/>
        </w:rPr>
        <w:t>ми</w:t>
      </w:r>
      <w:r w:rsidRPr="00787B73">
        <w:rPr>
          <w:rFonts w:asciiTheme="majorHAnsi" w:eastAsiaTheme="minorHAnsi" w:hAnsiTheme="majorHAnsi" w:cstheme="majorHAnsi"/>
          <w:b w:val="0"/>
          <w:szCs w:val="24"/>
          <w:lang w:val="ru-MD"/>
        </w:rPr>
        <w:t xml:space="preserve"> предельны</w:t>
      </w:r>
      <w:r w:rsidR="006A26B9" w:rsidRPr="00787B73">
        <w:rPr>
          <w:rFonts w:asciiTheme="majorHAnsi" w:eastAsiaTheme="minorHAnsi" w:hAnsiTheme="majorHAnsi" w:cstheme="majorHAnsi"/>
          <w:b w:val="0"/>
          <w:szCs w:val="24"/>
          <w:lang w:val="ru-MD"/>
        </w:rPr>
        <w:t>ми</w:t>
      </w:r>
      <w:r w:rsidRPr="00787B73">
        <w:rPr>
          <w:rFonts w:asciiTheme="majorHAnsi" w:eastAsiaTheme="minorHAnsi" w:hAnsiTheme="majorHAnsi" w:cstheme="majorHAnsi"/>
          <w:b w:val="0"/>
          <w:szCs w:val="24"/>
          <w:lang w:val="ru-MD"/>
        </w:rPr>
        <w:t xml:space="preserve"> доход</w:t>
      </w:r>
      <w:r w:rsidR="006A26B9" w:rsidRPr="00787B73">
        <w:rPr>
          <w:rFonts w:asciiTheme="majorHAnsi" w:eastAsiaTheme="minorHAnsi" w:hAnsiTheme="majorHAnsi" w:cstheme="majorHAnsi"/>
          <w:b w:val="0"/>
          <w:szCs w:val="24"/>
          <w:lang w:val="ru-MD"/>
        </w:rPr>
        <w:t>ами</w:t>
      </w:r>
      <w:r w:rsidRPr="00787B73">
        <w:rPr>
          <w:rFonts w:asciiTheme="majorHAnsi" w:eastAsiaTheme="minorHAnsi" w:hAnsiTheme="majorHAnsi" w:cstheme="majorHAnsi"/>
          <w:b w:val="0"/>
          <w:szCs w:val="24"/>
          <w:lang w:val="ru-MD"/>
        </w:rPr>
        <w:t>, установленны</w:t>
      </w:r>
      <w:r w:rsidR="006A26B9" w:rsidRPr="00787B73">
        <w:rPr>
          <w:rFonts w:asciiTheme="majorHAnsi" w:eastAsiaTheme="minorHAnsi" w:hAnsiTheme="majorHAnsi" w:cstheme="majorHAnsi"/>
          <w:b w:val="0"/>
          <w:szCs w:val="24"/>
          <w:lang w:val="ru-MD"/>
        </w:rPr>
        <w:t>ми</w:t>
      </w:r>
      <w:r w:rsidRPr="00787B73">
        <w:rPr>
          <w:rFonts w:asciiTheme="majorHAnsi" w:eastAsiaTheme="minorHAnsi" w:hAnsiTheme="majorHAnsi" w:cstheme="majorHAnsi"/>
          <w:b w:val="0"/>
          <w:szCs w:val="24"/>
          <w:lang w:val="ru-MD"/>
        </w:rPr>
        <w:t xml:space="preserve"> Положением, а также получение в собственность недвижимого имущества, что противоречит цели </w:t>
      </w:r>
      <w:r w:rsidR="006A26B9" w:rsidRPr="00787B73">
        <w:rPr>
          <w:rFonts w:asciiTheme="majorHAnsi" w:eastAsiaTheme="minorHAnsi" w:hAnsiTheme="majorHAnsi" w:cstheme="majorHAnsi"/>
          <w:b w:val="0"/>
          <w:szCs w:val="24"/>
          <w:lang w:val="ru-MD"/>
        </w:rPr>
        <w:t>П</w:t>
      </w:r>
      <w:r w:rsidRPr="00787B73">
        <w:rPr>
          <w:rFonts w:asciiTheme="majorHAnsi" w:eastAsiaTheme="minorHAnsi" w:hAnsiTheme="majorHAnsi" w:cstheme="majorHAnsi"/>
          <w:b w:val="0"/>
          <w:szCs w:val="24"/>
          <w:lang w:val="ru-MD"/>
        </w:rPr>
        <w:t xml:space="preserve">роекта. Выводы по этому </w:t>
      </w:r>
      <w:r w:rsidR="006A26B9" w:rsidRPr="00787B73">
        <w:rPr>
          <w:rFonts w:asciiTheme="majorHAnsi" w:eastAsiaTheme="minorHAnsi" w:hAnsiTheme="majorHAnsi" w:cstheme="majorHAnsi"/>
          <w:b w:val="0"/>
          <w:szCs w:val="24"/>
          <w:lang w:val="ru-MD"/>
        </w:rPr>
        <w:t>аспекту</w:t>
      </w:r>
      <w:r w:rsidRPr="00787B73">
        <w:rPr>
          <w:rFonts w:asciiTheme="majorHAnsi" w:eastAsiaTheme="minorHAnsi" w:hAnsiTheme="majorHAnsi" w:cstheme="majorHAnsi"/>
          <w:b w:val="0"/>
          <w:szCs w:val="24"/>
          <w:lang w:val="ru-MD"/>
        </w:rPr>
        <w:t xml:space="preserve"> </w:t>
      </w:r>
      <w:r w:rsidR="006A26B9" w:rsidRPr="00787B73">
        <w:rPr>
          <w:rFonts w:asciiTheme="majorHAnsi" w:eastAsiaTheme="minorHAnsi" w:hAnsiTheme="majorHAnsi" w:cstheme="majorHAnsi"/>
          <w:b w:val="0"/>
          <w:szCs w:val="24"/>
          <w:lang w:val="ru-MD"/>
        </w:rPr>
        <w:t>представле</w:t>
      </w:r>
      <w:r w:rsidRPr="00787B73">
        <w:rPr>
          <w:rFonts w:asciiTheme="majorHAnsi" w:eastAsiaTheme="minorHAnsi" w:hAnsiTheme="majorHAnsi" w:cstheme="majorHAnsi"/>
          <w:b w:val="0"/>
          <w:szCs w:val="24"/>
          <w:lang w:val="ru-MD"/>
        </w:rPr>
        <w:t xml:space="preserve">ны в </w:t>
      </w:r>
      <w:r w:rsidR="006A26B9" w:rsidRPr="00787B73">
        <w:rPr>
          <w:rFonts w:asciiTheme="majorHAnsi" w:eastAsiaTheme="minorHAnsi" w:hAnsiTheme="majorHAnsi" w:cstheme="majorHAnsi"/>
          <w:b w:val="0"/>
          <w:szCs w:val="24"/>
          <w:lang w:val="ru-MD"/>
        </w:rPr>
        <w:t>Разделе</w:t>
      </w:r>
      <w:r w:rsidRPr="00787B73">
        <w:rPr>
          <w:rFonts w:asciiTheme="majorHAnsi" w:eastAsiaTheme="minorHAnsi" w:hAnsiTheme="majorHAnsi" w:cstheme="majorHAnsi"/>
          <w:b w:val="0"/>
          <w:szCs w:val="24"/>
          <w:lang w:val="ru-MD"/>
        </w:rPr>
        <w:t xml:space="preserve"> 4.2. настоящего </w:t>
      </w:r>
      <w:r w:rsidR="006A26B9" w:rsidRPr="00787B73">
        <w:rPr>
          <w:rFonts w:asciiTheme="majorHAnsi" w:eastAsiaTheme="minorHAnsi" w:hAnsiTheme="majorHAnsi" w:cstheme="majorHAnsi"/>
          <w:b w:val="0"/>
          <w:szCs w:val="24"/>
          <w:lang w:val="ru-MD"/>
        </w:rPr>
        <w:t>О</w:t>
      </w:r>
      <w:r w:rsidRPr="00787B73">
        <w:rPr>
          <w:rFonts w:asciiTheme="majorHAnsi" w:eastAsiaTheme="minorHAnsi" w:hAnsiTheme="majorHAnsi" w:cstheme="majorHAnsi"/>
          <w:b w:val="0"/>
          <w:szCs w:val="24"/>
          <w:lang w:val="ru-MD"/>
        </w:rPr>
        <w:t>тчета</w:t>
      </w:r>
      <w:r w:rsidR="006B3A99" w:rsidRPr="00787B73">
        <w:rPr>
          <w:rFonts w:asciiTheme="majorHAnsi" w:eastAsiaTheme="minorHAnsi" w:hAnsiTheme="majorHAnsi" w:cstheme="majorHAnsi"/>
          <w:b w:val="0"/>
          <w:szCs w:val="24"/>
          <w:lang w:val="ru-MD"/>
        </w:rPr>
        <w:t>.</w:t>
      </w:r>
    </w:p>
    <w:p w14:paraId="1FF23CFB" w14:textId="7A1FFD7A" w:rsidR="00595B12" w:rsidRPr="00787B73" w:rsidRDefault="00595B12" w:rsidP="00595B12">
      <w:pPr>
        <w:tabs>
          <w:tab w:val="left" w:pos="0"/>
        </w:tabs>
        <w:spacing w:line="276" w:lineRule="auto"/>
        <w:ind w:firstLine="567"/>
        <w:contextualSpacing/>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 xml:space="preserve">Аудит </w:t>
      </w:r>
      <w:r w:rsidR="006F59FA" w:rsidRPr="00787B73">
        <w:rPr>
          <w:rFonts w:asciiTheme="majorHAnsi" w:eastAsiaTheme="minorHAnsi" w:hAnsiTheme="majorHAnsi" w:cstheme="majorHAnsi"/>
          <w:b w:val="0"/>
          <w:szCs w:val="24"/>
          <w:lang w:val="ru-MD"/>
        </w:rPr>
        <w:t>отмеча</w:t>
      </w:r>
      <w:r w:rsidRPr="00787B73">
        <w:rPr>
          <w:rFonts w:asciiTheme="majorHAnsi" w:eastAsiaTheme="minorHAnsi" w:hAnsiTheme="majorHAnsi" w:cstheme="majorHAnsi"/>
          <w:b w:val="0"/>
          <w:szCs w:val="24"/>
          <w:lang w:val="ru-MD"/>
        </w:rPr>
        <w:t xml:space="preserve">ет, что </w:t>
      </w:r>
      <w:r w:rsidR="006F59FA" w:rsidRPr="00787B73">
        <w:rPr>
          <w:rFonts w:asciiTheme="majorHAnsi" w:eastAsiaTheme="minorHAnsi" w:hAnsiTheme="majorHAnsi" w:cstheme="majorHAnsi"/>
          <w:b w:val="0"/>
          <w:szCs w:val="24"/>
          <w:lang w:val="ru-MD"/>
        </w:rPr>
        <w:t xml:space="preserve">не понятен </w:t>
      </w:r>
      <w:r w:rsidRPr="00787B73">
        <w:rPr>
          <w:rFonts w:asciiTheme="majorHAnsi" w:eastAsiaTheme="minorHAnsi" w:hAnsiTheme="majorHAnsi" w:cstheme="majorHAnsi"/>
          <w:b w:val="0"/>
          <w:szCs w:val="24"/>
          <w:lang w:val="ru-MD"/>
        </w:rPr>
        <w:t xml:space="preserve">механизм представления заявителями </w:t>
      </w:r>
      <w:r w:rsidR="006F59FA" w:rsidRPr="00787B73">
        <w:rPr>
          <w:b w:val="0"/>
          <w:lang w:val="ru-MD"/>
        </w:rPr>
        <w:t>подтверждение от работодателя/налогового органа/банка о доходах заявителя и членов его семьи или других лиц, находящихся на иждивении, за последние три года, включая доходы, полученные от процентов по депозитным счетам, пособий, льгот и социальных пособий в денежной форме</w:t>
      </w:r>
      <w:r w:rsidRPr="00787B73">
        <w:rPr>
          <w:rFonts w:asciiTheme="majorHAnsi" w:eastAsiaTheme="minorHAnsi" w:hAnsiTheme="majorHAnsi" w:cstheme="majorHAnsi"/>
          <w:b w:val="0"/>
          <w:szCs w:val="24"/>
          <w:lang w:val="ru-MD"/>
        </w:rPr>
        <w:t>, как предусмотрено п.10 9</w:t>
      </w:r>
      <w:r w:rsidR="006F59FA" w:rsidRPr="00787B73">
        <w:rPr>
          <w:rFonts w:asciiTheme="majorHAnsi" w:eastAsiaTheme="minorHAnsi" w:hAnsiTheme="majorHAnsi" w:cstheme="majorHAnsi"/>
          <w:b w:val="0"/>
          <w:szCs w:val="24"/>
          <w:lang w:val="ru-MD"/>
        </w:rPr>
        <w:t>)</w:t>
      </w:r>
      <w:r w:rsidRPr="00787B73">
        <w:rPr>
          <w:rFonts w:asciiTheme="majorHAnsi" w:eastAsiaTheme="minorHAnsi" w:hAnsiTheme="majorHAnsi" w:cstheme="majorHAnsi"/>
          <w:b w:val="0"/>
          <w:szCs w:val="24"/>
          <w:lang w:val="ru-MD"/>
        </w:rPr>
        <w:t xml:space="preserve"> П</w:t>
      </w:r>
      <w:r w:rsidR="006F59FA" w:rsidRPr="00787B73">
        <w:rPr>
          <w:rFonts w:asciiTheme="majorHAnsi" w:eastAsiaTheme="minorHAnsi" w:hAnsiTheme="majorHAnsi" w:cstheme="majorHAnsi"/>
          <w:b w:val="0"/>
          <w:szCs w:val="24"/>
          <w:lang w:val="ru-MD"/>
        </w:rPr>
        <w:t>оложения</w:t>
      </w:r>
      <w:r w:rsidRPr="00787B73">
        <w:rPr>
          <w:rFonts w:asciiTheme="majorHAnsi" w:eastAsiaTheme="minorHAnsi" w:hAnsiTheme="majorHAnsi" w:cstheme="majorHAnsi"/>
          <w:b w:val="0"/>
          <w:szCs w:val="24"/>
          <w:lang w:val="ru-MD"/>
        </w:rPr>
        <w:t>.</w:t>
      </w:r>
    </w:p>
    <w:p w14:paraId="416A6D51" w14:textId="381C276E" w:rsidR="00595B12" w:rsidRPr="00787B73" w:rsidRDefault="00595B12" w:rsidP="00595B12">
      <w:pPr>
        <w:tabs>
          <w:tab w:val="left" w:pos="0"/>
        </w:tabs>
        <w:spacing w:line="276" w:lineRule="auto"/>
        <w:ind w:firstLine="567"/>
        <w:contextualSpacing/>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Анализируя представленные заявителями</w:t>
      </w:r>
      <w:r w:rsidR="006F59FA" w:rsidRPr="00787B73">
        <w:rPr>
          <w:rFonts w:asciiTheme="majorHAnsi" w:eastAsiaTheme="minorHAnsi" w:hAnsiTheme="majorHAnsi" w:cstheme="majorHAnsi"/>
          <w:b w:val="0"/>
          <w:szCs w:val="24"/>
          <w:lang w:val="ru-MD"/>
        </w:rPr>
        <w:t xml:space="preserve"> справки</w:t>
      </w:r>
      <w:r w:rsidRPr="00787B73">
        <w:rPr>
          <w:rFonts w:asciiTheme="majorHAnsi" w:eastAsiaTheme="minorHAnsi" w:hAnsiTheme="majorHAnsi" w:cstheme="majorHAnsi"/>
          <w:b w:val="0"/>
          <w:szCs w:val="24"/>
          <w:lang w:val="ru-MD"/>
        </w:rPr>
        <w:t xml:space="preserve">, аудит обнаружил, что в некоторых случаях </w:t>
      </w:r>
      <w:r w:rsidR="00773E78" w:rsidRPr="00787B73">
        <w:rPr>
          <w:rFonts w:asciiTheme="majorHAnsi" w:eastAsiaTheme="minorHAnsi" w:hAnsiTheme="majorHAnsi" w:cstheme="majorHAnsi"/>
          <w:b w:val="0"/>
          <w:szCs w:val="24"/>
          <w:lang w:val="ru-MD"/>
        </w:rPr>
        <w:t xml:space="preserve">представляются справки </w:t>
      </w:r>
      <w:r w:rsidRPr="00787B73">
        <w:rPr>
          <w:rFonts w:asciiTheme="majorHAnsi" w:eastAsiaTheme="minorHAnsi" w:hAnsiTheme="majorHAnsi" w:cstheme="majorHAnsi"/>
          <w:b w:val="0"/>
          <w:szCs w:val="24"/>
          <w:lang w:val="ru-MD"/>
        </w:rPr>
        <w:t xml:space="preserve">с </w:t>
      </w:r>
      <w:r w:rsidR="00773E78" w:rsidRPr="00787B73">
        <w:rPr>
          <w:rFonts w:asciiTheme="majorHAnsi" w:eastAsiaTheme="minorHAnsi" w:hAnsiTheme="majorHAnsi" w:cstheme="majorHAnsi"/>
          <w:b w:val="0"/>
          <w:szCs w:val="24"/>
          <w:lang w:val="ru-MD"/>
        </w:rPr>
        <w:t>основн</w:t>
      </w:r>
      <w:r w:rsidRPr="00787B73">
        <w:rPr>
          <w:rFonts w:asciiTheme="majorHAnsi" w:eastAsiaTheme="minorHAnsi" w:hAnsiTheme="majorHAnsi" w:cstheme="majorHAnsi"/>
          <w:b w:val="0"/>
          <w:szCs w:val="24"/>
          <w:lang w:val="ru-MD"/>
        </w:rPr>
        <w:t>ого рабочего места, а в других случаях представл</w:t>
      </w:r>
      <w:r w:rsidR="00773E78" w:rsidRPr="00787B73">
        <w:rPr>
          <w:rFonts w:asciiTheme="majorHAnsi" w:eastAsiaTheme="minorHAnsi" w:hAnsiTheme="majorHAnsi" w:cstheme="majorHAnsi"/>
          <w:b w:val="0"/>
          <w:szCs w:val="24"/>
          <w:lang w:val="ru-MD"/>
        </w:rPr>
        <w:t>яется</w:t>
      </w:r>
      <w:r w:rsidRPr="00787B73">
        <w:rPr>
          <w:rFonts w:asciiTheme="majorHAnsi" w:eastAsiaTheme="minorHAnsi" w:hAnsiTheme="majorHAnsi" w:cstheme="majorHAnsi"/>
          <w:b w:val="0"/>
          <w:szCs w:val="24"/>
          <w:lang w:val="ru-MD"/>
        </w:rPr>
        <w:t xml:space="preserve"> информация из базы данных Государственной налоговой службы.</w:t>
      </w:r>
    </w:p>
    <w:p w14:paraId="2252CC7D" w14:textId="71EFEADF" w:rsidR="006B3A99" w:rsidRPr="00787B73" w:rsidRDefault="00595B12" w:rsidP="00EB15BA">
      <w:pPr>
        <w:tabs>
          <w:tab w:val="left" w:pos="0"/>
        </w:tabs>
        <w:spacing w:line="276" w:lineRule="auto"/>
        <w:ind w:firstLine="567"/>
        <w:contextualSpacing/>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Это</w:t>
      </w:r>
      <w:r w:rsidR="00773E78" w:rsidRPr="00787B73">
        <w:rPr>
          <w:rFonts w:asciiTheme="majorHAnsi" w:eastAsiaTheme="minorHAnsi" w:hAnsiTheme="majorHAnsi" w:cstheme="majorHAnsi"/>
          <w:b w:val="0"/>
          <w:szCs w:val="24"/>
          <w:lang w:val="ru-MD"/>
        </w:rPr>
        <w:t xml:space="preserve">т факт </w:t>
      </w:r>
      <w:r w:rsidRPr="00787B73">
        <w:rPr>
          <w:rFonts w:asciiTheme="majorHAnsi" w:eastAsiaTheme="minorHAnsi" w:hAnsiTheme="majorHAnsi" w:cstheme="majorHAnsi"/>
          <w:b w:val="0"/>
          <w:szCs w:val="24"/>
          <w:lang w:val="ru-MD"/>
        </w:rPr>
        <w:t xml:space="preserve">позволяет заявителям представить неполную информацию о </w:t>
      </w:r>
      <w:r w:rsidR="00773E78" w:rsidRPr="00787B73">
        <w:rPr>
          <w:rFonts w:asciiTheme="majorHAnsi" w:eastAsiaTheme="minorHAnsi" w:hAnsiTheme="majorHAnsi" w:cstheme="majorHAnsi"/>
          <w:b w:val="0"/>
          <w:szCs w:val="24"/>
          <w:lang w:val="ru-MD"/>
        </w:rPr>
        <w:t xml:space="preserve">полученных </w:t>
      </w:r>
      <w:r w:rsidRPr="00787B73">
        <w:rPr>
          <w:rFonts w:asciiTheme="majorHAnsi" w:eastAsiaTheme="minorHAnsi" w:hAnsiTheme="majorHAnsi" w:cstheme="majorHAnsi"/>
          <w:b w:val="0"/>
          <w:szCs w:val="24"/>
          <w:lang w:val="ru-MD"/>
        </w:rPr>
        <w:t xml:space="preserve">доходах </w:t>
      </w:r>
      <w:r w:rsidR="00773E78" w:rsidRPr="00787B73">
        <w:rPr>
          <w:rFonts w:asciiTheme="majorHAnsi" w:eastAsiaTheme="minorHAnsi" w:hAnsiTheme="majorHAnsi" w:cstheme="majorHAnsi"/>
          <w:b w:val="0"/>
          <w:szCs w:val="24"/>
          <w:lang w:val="ru-MD"/>
        </w:rPr>
        <w:t>за</w:t>
      </w:r>
      <w:r w:rsidRPr="00787B73">
        <w:rPr>
          <w:rFonts w:asciiTheme="majorHAnsi" w:eastAsiaTheme="minorHAnsi" w:hAnsiTheme="majorHAnsi" w:cstheme="majorHAnsi"/>
          <w:b w:val="0"/>
          <w:szCs w:val="24"/>
          <w:lang w:val="ru-MD"/>
        </w:rPr>
        <w:t xml:space="preserve"> рассматриваемый период, в</w:t>
      </w:r>
      <w:r w:rsidR="00773E78" w:rsidRPr="00787B73">
        <w:rPr>
          <w:rFonts w:asciiTheme="majorHAnsi" w:eastAsiaTheme="minorHAnsi" w:hAnsiTheme="majorHAnsi" w:cstheme="majorHAnsi"/>
          <w:b w:val="0"/>
          <w:szCs w:val="24"/>
          <w:lang w:val="ru-MD"/>
        </w:rPr>
        <w:t>следствие</w:t>
      </w:r>
      <w:r w:rsidRPr="00787B73">
        <w:rPr>
          <w:rFonts w:asciiTheme="majorHAnsi" w:eastAsiaTheme="minorHAnsi" w:hAnsiTheme="majorHAnsi" w:cstheme="majorHAnsi"/>
          <w:b w:val="0"/>
          <w:szCs w:val="24"/>
          <w:lang w:val="ru-MD"/>
        </w:rPr>
        <w:t xml:space="preserve"> чего они получают социальное жилье  </w:t>
      </w:r>
      <w:r w:rsidR="00773E78" w:rsidRPr="00787B73">
        <w:rPr>
          <w:rFonts w:asciiTheme="majorHAnsi" w:eastAsiaTheme="minorHAnsi" w:hAnsiTheme="majorHAnsi" w:cstheme="majorHAnsi"/>
          <w:b w:val="0"/>
          <w:szCs w:val="24"/>
          <w:lang w:val="ru-MD"/>
        </w:rPr>
        <w:t>незаконно</w:t>
      </w:r>
      <w:r w:rsidR="006B3A99" w:rsidRPr="00787B73">
        <w:rPr>
          <w:rFonts w:asciiTheme="majorHAnsi" w:eastAsiaTheme="minorHAnsi" w:hAnsiTheme="majorHAnsi" w:cstheme="majorHAnsi"/>
          <w:b w:val="0"/>
          <w:szCs w:val="24"/>
          <w:lang w:val="ru-MD"/>
        </w:rPr>
        <w:t>.</w:t>
      </w:r>
    </w:p>
    <w:p w14:paraId="5D7B8C9C" w14:textId="0BC5E13A" w:rsidR="006B3A99" w:rsidRPr="00787B73" w:rsidRDefault="00595B12" w:rsidP="00EB15BA">
      <w:pPr>
        <w:tabs>
          <w:tab w:val="left" w:pos="0"/>
        </w:tabs>
        <w:spacing w:line="276" w:lineRule="auto"/>
        <w:ind w:firstLine="567"/>
        <w:contextualSpacing/>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 xml:space="preserve">Например, заявитель А. С. из района Фэлешть представил </w:t>
      </w:r>
      <w:r w:rsidR="00773E78" w:rsidRPr="00787B73">
        <w:rPr>
          <w:rFonts w:asciiTheme="majorHAnsi" w:eastAsiaTheme="minorHAnsi" w:hAnsiTheme="majorHAnsi" w:cstheme="majorHAnsi"/>
          <w:b w:val="0"/>
          <w:szCs w:val="24"/>
          <w:lang w:val="ru-MD"/>
        </w:rPr>
        <w:t>справки</w:t>
      </w:r>
      <w:r w:rsidRPr="00787B73">
        <w:rPr>
          <w:rFonts w:asciiTheme="majorHAnsi" w:eastAsiaTheme="minorHAnsi" w:hAnsiTheme="majorHAnsi" w:cstheme="majorHAnsi"/>
          <w:b w:val="0"/>
          <w:szCs w:val="24"/>
          <w:lang w:val="ru-MD"/>
        </w:rPr>
        <w:t xml:space="preserve"> о своем доходе и </w:t>
      </w:r>
      <w:r w:rsidR="00773E78" w:rsidRPr="00787B73">
        <w:rPr>
          <w:rFonts w:asciiTheme="majorHAnsi" w:eastAsiaTheme="minorHAnsi" w:hAnsiTheme="majorHAnsi" w:cstheme="majorHAnsi"/>
          <w:b w:val="0"/>
          <w:szCs w:val="24"/>
          <w:lang w:val="ru-MD"/>
        </w:rPr>
        <w:t xml:space="preserve">доходах </w:t>
      </w:r>
      <w:r w:rsidRPr="00787B73">
        <w:rPr>
          <w:rFonts w:asciiTheme="majorHAnsi" w:eastAsiaTheme="minorHAnsi" w:hAnsiTheme="majorHAnsi" w:cstheme="majorHAnsi"/>
          <w:b w:val="0"/>
          <w:szCs w:val="24"/>
          <w:lang w:val="ru-MD"/>
        </w:rPr>
        <w:t>член</w:t>
      </w:r>
      <w:r w:rsidR="00773E78" w:rsidRPr="00787B73">
        <w:rPr>
          <w:rFonts w:asciiTheme="majorHAnsi" w:eastAsiaTheme="minorHAnsi" w:hAnsiTheme="majorHAnsi" w:cstheme="majorHAnsi"/>
          <w:b w:val="0"/>
          <w:szCs w:val="24"/>
          <w:lang w:val="ru-MD"/>
        </w:rPr>
        <w:t>ов</w:t>
      </w:r>
      <w:r w:rsidRPr="00787B73">
        <w:rPr>
          <w:rFonts w:asciiTheme="majorHAnsi" w:eastAsiaTheme="minorHAnsi" w:hAnsiTheme="majorHAnsi" w:cstheme="majorHAnsi"/>
          <w:b w:val="0"/>
          <w:szCs w:val="24"/>
          <w:lang w:val="ru-MD"/>
        </w:rPr>
        <w:t xml:space="preserve"> своей семьи с одного рабочего места (</w:t>
      </w:r>
      <w:r w:rsidR="00773E78" w:rsidRPr="00787B73">
        <w:rPr>
          <w:rFonts w:asciiTheme="majorHAnsi" w:eastAsiaTheme="minorHAnsi" w:hAnsiTheme="majorHAnsi" w:cstheme="majorHAnsi"/>
          <w:b w:val="0"/>
          <w:szCs w:val="24"/>
          <w:lang w:val="ru-MD"/>
        </w:rPr>
        <w:t>П</w:t>
      </w:r>
      <w:r w:rsidRPr="00787B73">
        <w:rPr>
          <w:rFonts w:asciiTheme="majorHAnsi" w:eastAsiaTheme="minorHAnsi" w:hAnsiTheme="majorHAnsi" w:cstheme="majorHAnsi"/>
          <w:b w:val="0"/>
          <w:szCs w:val="24"/>
          <w:lang w:val="ru-MD"/>
        </w:rPr>
        <w:t>убличное медико-санитарное учреждение Центр здоровья Фэлешть),</w:t>
      </w:r>
      <w:r w:rsidR="004E5361">
        <w:rPr>
          <w:rFonts w:asciiTheme="majorHAnsi" w:eastAsiaTheme="minorHAnsi" w:hAnsiTheme="majorHAnsi" w:cstheme="majorHAnsi"/>
          <w:b w:val="0"/>
          <w:szCs w:val="24"/>
          <w:lang w:val="ru-MD"/>
        </w:rPr>
        <w:t xml:space="preserve"> </w:t>
      </w:r>
      <w:r w:rsidR="00773E78" w:rsidRPr="00787B73">
        <w:rPr>
          <w:rFonts w:asciiTheme="majorHAnsi" w:eastAsiaTheme="minorHAnsi" w:hAnsiTheme="majorHAnsi" w:cstheme="majorHAnsi"/>
          <w:b w:val="0"/>
          <w:szCs w:val="24"/>
          <w:lang w:val="ru-MD"/>
        </w:rPr>
        <w:t xml:space="preserve">который </w:t>
      </w:r>
      <w:r w:rsidRPr="00787B73">
        <w:rPr>
          <w:rFonts w:asciiTheme="majorHAnsi" w:eastAsiaTheme="minorHAnsi" w:hAnsiTheme="majorHAnsi" w:cstheme="majorHAnsi"/>
          <w:b w:val="0"/>
          <w:szCs w:val="24"/>
          <w:lang w:val="ru-MD"/>
        </w:rPr>
        <w:t>состав</w:t>
      </w:r>
      <w:r w:rsidR="00773E78" w:rsidRPr="00787B73">
        <w:rPr>
          <w:rFonts w:asciiTheme="majorHAnsi" w:eastAsiaTheme="minorHAnsi" w:hAnsiTheme="majorHAnsi" w:cstheme="majorHAnsi"/>
          <w:b w:val="0"/>
          <w:szCs w:val="24"/>
          <w:lang w:val="ru-MD"/>
        </w:rPr>
        <w:t>лял</w:t>
      </w:r>
      <w:r w:rsidRPr="00787B73">
        <w:rPr>
          <w:rFonts w:asciiTheme="majorHAnsi" w:eastAsiaTheme="minorHAnsi" w:hAnsiTheme="majorHAnsi" w:cstheme="majorHAnsi"/>
          <w:b w:val="0"/>
          <w:szCs w:val="24"/>
          <w:lang w:val="ru-MD"/>
        </w:rPr>
        <w:t xml:space="preserve"> 2,6 тыс. леев</w:t>
      </w:r>
      <w:r w:rsidR="00773E78" w:rsidRPr="00787B73">
        <w:rPr>
          <w:rFonts w:asciiTheme="majorHAnsi" w:eastAsiaTheme="minorHAnsi" w:hAnsiTheme="majorHAnsi" w:cstheme="majorHAnsi"/>
          <w:b w:val="0"/>
          <w:szCs w:val="24"/>
          <w:lang w:val="ru-MD"/>
        </w:rPr>
        <w:t>/</w:t>
      </w:r>
      <w:r w:rsidRPr="00787B73">
        <w:rPr>
          <w:rFonts w:asciiTheme="majorHAnsi" w:eastAsiaTheme="minorHAnsi" w:hAnsiTheme="majorHAnsi" w:cstheme="majorHAnsi"/>
          <w:b w:val="0"/>
          <w:szCs w:val="24"/>
          <w:lang w:val="ru-MD"/>
        </w:rPr>
        <w:t>в месяц для заявителя и 5,2 тыс. леев</w:t>
      </w:r>
      <w:r w:rsidR="00773E78" w:rsidRPr="00787B73">
        <w:rPr>
          <w:rFonts w:asciiTheme="majorHAnsi" w:eastAsiaTheme="minorHAnsi" w:hAnsiTheme="majorHAnsi" w:cstheme="majorHAnsi"/>
          <w:b w:val="0"/>
          <w:szCs w:val="24"/>
          <w:lang w:val="ru-MD"/>
        </w:rPr>
        <w:t>/</w:t>
      </w:r>
      <w:r w:rsidRPr="00787B73">
        <w:rPr>
          <w:rFonts w:asciiTheme="majorHAnsi" w:eastAsiaTheme="minorHAnsi" w:hAnsiTheme="majorHAnsi" w:cstheme="majorHAnsi"/>
          <w:b w:val="0"/>
          <w:szCs w:val="24"/>
          <w:lang w:val="ru-MD"/>
        </w:rPr>
        <w:t xml:space="preserve">в месяц для жены. Однако, </w:t>
      </w:r>
      <w:r w:rsidR="00773E78" w:rsidRPr="00787B73">
        <w:rPr>
          <w:rFonts w:asciiTheme="majorHAnsi" w:eastAsiaTheme="minorHAnsi" w:hAnsiTheme="majorHAnsi" w:cstheme="majorHAnsi"/>
          <w:b w:val="0"/>
          <w:szCs w:val="24"/>
          <w:lang w:val="ru-MD"/>
        </w:rPr>
        <w:t>изучив информацию из</w:t>
      </w:r>
      <w:r w:rsidRPr="00787B73">
        <w:rPr>
          <w:rFonts w:asciiTheme="majorHAnsi" w:eastAsiaTheme="minorHAnsi" w:hAnsiTheme="majorHAnsi" w:cstheme="majorHAnsi"/>
          <w:b w:val="0"/>
          <w:szCs w:val="24"/>
          <w:lang w:val="ru-MD"/>
        </w:rPr>
        <w:t xml:space="preserve"> налоговой базы данных </w:t>
      </w:r>
      <w:r w:rsidR="00773E78" w:rsidRPr="00787B73">
        <w:rPr>
          <w:rFonts w:asciiTheme="majorHAnsi" w:eastAsiaTheme="minorHAnsi" w:hAnsiTheme="majorHAnsi" w:cstheme="majorHAnsi"/>
          <w:b w:val="0"/>
          <w:szCs w:val="24"/>
          <w:lang w:val="ru-MD"/>
        </w:rPr>
        <w:lastRenderedPageBreak/>
        <w:t>(</w:t>
      </w:r>
      <w:r w:rsidR="00773E78" w:rsidRPr="00787B73">
        <w:rPr>
          <w:rFonts w:asciiTheme="majorHAnsi" w:eastAsiaTheme="minorHAnsi" w:hAnsiTheme="majorHAnsi" w:cstheme="majorHAnsi"/>
          <w:b w:val="0"/>
          <w:color w:val="2E74B5" w:themeColor="accent1" w:themeShade="BF"/>
          <w:szCs w:val="24"/>
          <w:u w:val="single"/>
          <w:lang w:val="ru-MD"/>
        </w:rPr>
        <w:t>reports.fisc.md</w:t>
      </w:r>
      <w:r w:rsidR="00773E78" w:rsidRPr="00787B73">
        <w:rPr>
          <w:rFonts w:asciiTheme="majorHAnsi" w:eastAsiaTheme="minorHAnsi" w:hAnsiTheme="majorHAnsi" w:cstheme="majorHAnsi"/>
          <w:b w:val="0"/>
          <w:szCs w:val="24"/>
          <w:lang w:val="ru-MD"/>
        </w:rPr>
        <w:t xml:space="preserve">), </w:t>
      </w:r>
      <w:r w:rsidRPr="00787B73">
        <w:rPr>
          <w:rFonts w:asciiTheme="majorHAnsi" w:eastAsiaTheme="minorHAnsi" w:hAnsiTheme="majorHAnsi" w:cstheme="majorHAnsi"/>
          <w:b w:val="0"/>
          <w:szCs w:val="24"/>
          <w:lang w:val="ru-MD"/>
        </w:rPr>
        <w:t>аудит</w:t>
      </w:r>
      <w:r w:rsidR="00773E78" w:rsidRPr="00787B73">
        <w:rPr>
          <w:rFonts w:asciiTheme="majorHAnsi" w:eastAsiaTheme="minorHAnsi" w:hAnsiTheme="majorHAnsi" w:cstheme="majorHAnsi"/>
          <w:b w:val="0"/>
          <w:szCs w:val="24"/>
          <w:lang w:val="ru-MD"/>
        </w:rPr>
        <w:t>ом установлено</w:t>
      </w:r>
      <w:r w:rsidRPr="00787B73">
        <w:rPr>
          <w:rFonts w:asciiTheme="majorHAnsi" w:eastAsiaTheme="minorHAnsi" w:hAnsiTheme="majorHAnsi" w:cstheme="majorHAnsi"/>
          <w:b w:val="0"/>
          <w:szCs w:val="24"/>
          <w:lang w:val="ru-MD"/>
        </w:rPr>
        <w:t xml:space="preserve">, что </w:t>
      </w:r>
      <w:r w:rsidR="00773E78" w:rsidRPr="00787B73">
        <w:rPr>
          <w:rFonts w:asciiTheme="majorHAnsi" w:eastAsiaTheme="minorHAnsi" w:hAnsiTheme="majorHAnsi" w:cstheme="majorHAnsi"/>
          <w:b w:val="0"/>
          <w:szCs w:val="24"/>
          <w:lang w:val="ru-MD"/>
        </w:rPr>
        <w:t xml:space="preserve">в 2015-2017 годах </w:t>
      </w:r>
      <w:r w:rsidRPr="00787B73">
        <w:rPr>
          <w:rFonts w:asciiTheme="majorHAnsi" w:eastAsiaTheme="minorHAnsi" w:hAnsiTheme="majorHAnsi" w:cstheme="majorHAnsi"/>
          <w:b w:val="0"/>
          <w:szCs w:val="24"/>
          <w:lang w:val="ru-MD"/>
        </w:rPr>
        <w:t>эта семья получ</w:t>
      </w:r>
      <w:r w:rsidR="00773E78" w:rsidRPr="00787B73">
        <w:rPr>
          <w:rFonts w:asciiTheme="majorHAnsi" w:eastAsiaTheme="minorHAnsi" w:hAnsiTheme="majorHAnsi" w:cstheme="majorHAnsi"/>
          <w:b w:val="0"/>
          <w:szCs w:val="24"/>
          <w:lang w:val="ru-MD"/>
        </w:rPr>
        <w:t>а</w:t>
      </w:r>
      <w:r w:rsidRPr="00787B73">
        <w:rPr>
          <w:rFonts w:asciiTheme="majorHAnsi" w:eastAsiaTheme="minorHAnsi" w:hAnsiTheme="majorHAnsi" w:cstheme="majorHAnsi"/>
          <w:b w:val="0"/>
          <w:szCs w:val="24"/>
          <w:lang w:val="ru-MD"/>
        </w:rPr>
        <w:t xml:space="preserve">ла из пяти различных рабочих мест доходы в общей сумме </w:t>
      </w:r>
      <w:r w:rsidRPr="00787B73">
        <w:rPr>
          <w:rFonts w:asciiTheme="majorHAnsi" w:eastAsiaTheme="minorHAnsi" w:hAnsiTheme="majorHAnsi" w:cstheme="majorHAnsi"/>
          <w:szCs w:val="24"/>
          <w:lang w:val="ru-MD"/>
        </w:rPr>
        <w:t>1.088, 2 тыс. леев, или 30,2 тыс. леев</w:t>
      </w:r>
      <w:r w:rsidR="00773E78" w:rsidRPr="00787B73">
        <w:rPr>
          <w:rFonts w:asciiTheme="majorHAnsi" w:eastAsiaTheme="minorHAnsi" w:hAnsiTheme="majorHAnsi" w:cstheme="majorHAnsi"/>
          <w:szCs w:val="24"/>
          <w:lang w:val="ru-MD"/>
        </w:rPr>
        <w:t>/</w:t>
      </w:r>
      <w:r w:rsidRPr="00787B73">
        <w:rPr>
          <w:rFonts w:asciiTheme="majorHAnsi" w:eastAsiaTheme="minorHAnsi" w:hAnsiTheme="majorHAnsi" w:cstheme="majorHAnsi"/>
          <w:szCs w:val="24"/>
          <w:lang w:val="ru-MD"/>
        </w:rPr>
        <w:t>в месяц</w:t>
      </w:r>
      <w:r w:rsidRPr="00787B73">
        <w:rPr>
          <w:rFonts w:asciiTheme="majorHAnsi" w:eastAsiaTheme="minorHAnsi" w:hAnsiTheme="majorHAnsi" w:cstheme="majorHAnsi"/>
          <w:b w:val="0"/>
          <w:szCs w:val="24"/>
          <w:lang w:val="ru-MD"/>
        </w:rPr>
        <w:t>, в том числе: в 2015 г</w:t>
      </w:r>
      <w:r w:rsidR="00773E78" w:rsidRPr="00787B73">
        <w:rPr>
          <w:rFonts w:asciiTheme="majorHAnsi" w:eastAsiaTheme="minorHAnsi" w:hAnsiTheme="majorHAnsi" w:cstheme="majorHAnsi"/>
          <w:b w:val="0"/>
          <w:szCs w:val="24"/>
          <w:lang w:val="ru-MD"/>
        </w:rPr>
        <w:t xml:space="preserve">оду </w:t>
      </w:r>
      <w:r w:rsidRPr="00787B73">
        <w:rPr>
          <w:rFonts w:asciiTheme="majorHAnsi" w:eastAsiaTheme="minorHAnsi" w:hAnsiTheme="majorHAnsi" w:cstheme="majorHAnsi"/>
          <w:b w:val="0"/>
          <w:szCs w:val="24"/>
          <w:lang w:val="ru-MD"/>
        </w:rPr>
        <w:t>-</w:t>
      </w:r>
      <w:r w:rsidR="00773E78" w:rsidRPr="00787B73">
        <w:rPr>
          <w:rFonts w:asciiTheme="majorHAnsi" w:eastAsiaTheme="minorHAnsi" w:hAnsiTheme="majorHAnsi" w:cstheme="majorHAnsi"/>
          <w:b w:val="0"/>
          <w:szCs w:val="24"/>
          <w:lang w:val="ru-MD"/>
        </w:rPr>
        <w:t xml:space="preserve"> </w:t>
      </w:r>
      <w:r w:rsidRPr="00787B73">
        <w:rPr>
          <w:rFonts w:asciiTheme="majorHAnsi" w:eastAsiaTheme="minorHAnsi" w:hAnsiTheme="majorHAnsi" w:cstheme="majorHAnsi"/>
          <w:b w:val="0"/>
          <w:szCs w:val="24"/>
          <w:lang w:val="ru-MD"/>
        </w:rPr>
        <w:t>304,4 тыс. леев, в 2016 г</w:t>
      </w:r>
      <w:r w:rsidR="00773E78" w:rsidRPr="00787B73">
        <w:rPr>
          <w:rFonts w:asciiTheme="majorHAnsi" w:eastAsiaTheme="minorHAnsi" w:hAnsiTheme="majorHAnsi" w:cstheme="majorHAnsi"/>
          <w:b w:val="0"/>
          <w:szCs w:val="24"/>
          <w:lang w:val="ru-MD"/>
        </w:rPr>
        <w:t xml:space="preserve">оду </w:t>
      </w:r>
      <w:r w:rsidRPr="00787B73">
        <w:rPr>
          <w:rFonts w:asciiTheme="majorHAnsi" w:eastAsiaTheme="minorHAnsi" w:hAnsiTheme="majorHAnsi" w:cstheme="majorHAnsi"/>
          <w:b w:val="0"/>
          <w:szCs w:val="24"/>
          <w:lang w:val="ru-MD"/>
        </w:rPr>
        <w:t>-</w:t>
      </w:r>
      <w:r w:rsidR="00773E78" w:rsidRPr="00787B73">
        <w:rPr>
          <w:rFonts w:asciiTheme="majorHAnsi" w:eastAsiaTheme="minorHAnsi" w:hAnsiTheme="majorHAnsi" w:cstheme="majorHAnsi"/>
          <w:b w:val="0"/>
          <w:szCs w:val="24"/>
          <w:lang w:val="ru-MD"/>
        </w:rPr>
        <w:t xml:space="preserve"> </w:t>
      </w:r>
      <w:r w:rsidRPr="00787B73">
        <w:rPr>
          <w:rFonts w:asciiTheme="majorHAnsi" w:eastAsiaTheme="minorHAnsi" w:hAnsiTheme="majorHAnsi" w:cstheme="majorHAnsi"/>
          <w:b w:val="0"/>
          <w:szCs w:val="24"/>
          <w:lang w:val="ru-MD"/>
        </w:rPr>
        <w:t>394,8 тыс. леев; в 2017 г</w:t>
      </w:r>
      <w:r w:rsidR="00773E78" w:rsidRPr="00787B73">
        <w:rPr>
          <w:rFonts w:asciiTheme="majorHAnsi" w:eastAsiaTheme="minorHAnsi" w:hAnsiTheme="majorHAnsi" w:cstheme="majorHAnsi"/>
          <w:b w:val="0"/>
          <w:szCs w:val="24"/>
          <w:lang w:val="ru-MD"/>
        </w:rPr>
        <w:t xml:space="preserve">оду </w:t>
      </w:r>
      <w:r w:rsidRPr="00787B73">
        <w:rPr>
          <w:rFonts w:asciiTheme="majorHAnsi" w:eastAsiaTheme="minorHAnsi" w:hAnsiTheme="majorHAnsi" w:cstheme="majorHAnsi"/>
          <w:b w:val="0"/>
          <w:szCs w:val="24"/>
          <w:lang w:val="ru-MD"/>
        </w:rPr>
        <w:t>-</w:t>
      </w:r>
      <w:r w:rsidR="00773E78" w:rsidRPr="00787B73">
        <w:rPr>
          <w:rFonts w:asciiTheme="majorHAnsi" w:eastAsiaTheme="minorHAnsi" w:hAnsiTheme="majorHAnsi" w:cstheme="majorHAnsi"/>
          <w:b w:val="0"/>
          <w:szCs w:val="24"/>
          <w:lang w:val="ru-MD"/>
        </w:rPr>
        <w:t xml:space="preserve"> </w:t>
      </w:r>
      <w:r w:rsidRPr="00787B73">
        <w:rPr>
          <w:rFonts w:asciiTheme="majorHAnsi" w:eastAsiaTheme="minorHAnsi" w:hAnsiTheme="majorHAnsi" w:cstheme="majorHAnsi"/>
          <w:b w:val="0"/>
          <w:szCs w:val="24"/>
          <w:lang w:val="ru-MD"/>
        </w:rPr>
        <w:t xml:space="preserve">389,0 тыс. леев. Из-за </w:t>
      </w:r>
      <w:r w:rsidR="00773E78" w:rsidRPr="00787B73">
        <w:rPr>
          <w:rFonts w:asciiTheme="majorHAnsi" w:eastAsiaTheme="minorHAnsi" w:hAnsiTheme="majorHAnsi" w:cstheme="majorHAnsi"/>
          <w:b w:val="0"/>
          <w:szCs w:val="24"/>
          <w:lang w:val="ru-MD"/>
        </w:rPr>
        <w:t>непредставлен</w:t>
      </w:r>
      <w:r w:rsidRPr="00787B73">
        <w:rPr>
          <w:rFonts w:asciiTheme="majorHAnsi" w:eastAsiaTheme="minorHAnsi" w:hAnsiTheme="majorHAnsi" w:cstheme="majorHAnsi"/>
          <w:b w:val="0"/>
          <w:szCs w:val="24"/>
          <w:lang w:val="ru-MD"/>
        </w:rPr>
        <w:t>ия достоверных данных заявителем</w:t>
      </w:r>
      <w:r w:rsidR="00773E78" w:rsidRPr="00787B73">
        <w:rPr>
          <w:rFonts w:asciiTheme="majorHAnsi" w:eastAsiaTheme="minorHAnsi" w:hAnsiTheme="majorHAnsi" w:cstheme="majorHAnsi"/>
          <w:b w:val="0"/>
          <w:szCs w:val="24"/>
          <w:lang w:val="ru-MD"/>
        </w:rPr>
        <w:t>, К</w:t>
      </w:r>
      <w:r w:rsidRPr="00787B73">
        <w:rPr>
          <w:rFonts w:asciiTheme="majorHAnsi" w:eastAsiaTheme="minorHAnsi" w:hAnsiTheme="majorHAnsi" w:cstheme="majorHAnsi"/>
          <w:b w:val="0"/>
          <w:szCs w:val="24"/>
          <w:lang w:val="ru-MD"/>
        </w:rPr>
        <w:t xml:space="preserve">омиссия в рамках </w:t>
      </w:r>
      <w:r w:rsidR="00773E78" w:rsidRPr="00787B73">
        <w:rPr>
          <w:rFonts w:asciiTheme="majorHAnsi" w:eastAsiaTheme="minorHAnsi" w:hAnsiTheme="majorHAnsi" w:cstheme="majorHAnsi"/>
          <w:b w:val="0"/>
          <w:szCs w:val="24"/>
          <w:lang w:val="ru-MD"/>
        </w:rPr>
        <w:t>РС</w:t>
      </w:r>
      <w:r w:rsidRPr="00787B73">
        <w:rPr>
          <w:rFonts w:asciiTheme="majorHAnsi" w:eastAsiaTheme="minorHAnsi" w:hAnsiTheme="majorHAnsi" w:cstheme="majorHAnsi"/>
          <w:b w:val="0"/>
          <w:szCs w:val="24"/>
          <w:lang w:val="ru-MD"/>
        </w:rPr>
        <w:t xml:space="preserve"> Фэлешть распределила этому бенефициару и его семье социальное жилье, хотя они п</w:t>
      </w:r>
      <w:r w:rsidR="00773E78" w:rsidRPr="00787B73">
        <w:rPr>
          <w:rFonts w:asciiTheme="majorHAnsi" w:eastAsiaTheme="minorHAnsi" w:hAnsiTheme="majorHAnsi" w:cstheme="majorHAnsi"/>
          <w:b w:val="0"/>
          <w:szCs w:val="24"/>
          <w:lang w:val="ru-MD"/>
        </w:rPr>
        <w:t>олуча</w:t>
      </w:r>
      <w:r w:rsidRPr="00787B73">
        <w:rPr>
          <w:rFonts w:asciiTheme="majorHAnsi" w:eastAsiaTheme="minorHAnsi" w:hAnsiTheme="majorHAnsi" w:cstheme="majorHAnsi"/>
          <w:b w:val="0"/>
          <w:szCs w:val="24"/>
          <w:lang w:val="ru-MD"/>
        </w:rPr>
        <w:t xml:space="preserve">ли </w:t>
      </w:r>
      <w:r w:rsidR="00773E78" w:rsidRPr="00787B73">
        <w:rPr>
          <w:rFonts w:asciiTheme="majorHAnsi" w:eastAsiaTheme="minorHAnsi" w:hAnsiTheme="majorHAnsi" w:cstheme="majorHAnsi"/>
          <w:b w:val="0"/>
          <w:szCs w:val="24"/>
          <w:lang w:val="ru-MD"/>
        </w:rPr>
        <w:t>за</w:t>
      </w:r>
      <w:r w:rsidRPr="00787B73">
        <w:rPr>
          <w:rFonts w:asciiTheme="majorHAnsi" w:eastAsiaTheme="minorHAnsi" w:hAnsiTheme="majorHAnsi" w:cstheme="majorHAnsi"/>
          <w:b w:val="0"/>
          <w:szCs w:val="24"/>
          <w:lang w:val="ru-MD"/>
        </w:rPr>
        <w:t xml:space="preserve"> </w:t>
      </w:r>
      <w:r w:rsidR="00773E78" w:rsidRPr="00787B73">
        <w:rPr>
          <w:rFonts w:asciiTheme="majorHAnsi" w:eastAsiaTheme="minorHAnsi" w:hAnsiTheme="majorHAnsi" w:cstheme="majorHAnsi"/>
          <w:b w:val="0"/>
          <w:szCs w:val="24"/>
          <w:lang w:val="ru-MD"/>
        </w:rPr>
        <w:t>указанн</w:t>
      </w:r>
      <w:r w:rsidRPr="00787B73">
        <w:rPr>
          <w:rFonts w:asciiTheme="majorHAnsi" w:eastAsiaTheme="minorHAnsi" w:hAnsiTheme="majorHAnsi" w:cstheme="majorHAnsi"/>
          <w:b w:val="0"/>
          <w:szCs w:val="24"/>
          <w:lang w:val="ru-MD"/>
        </w:rPr>
        <w:t xml:space="preserve">ый период более высокие доходы по сравнению с лимитом, установленным законодательной базой (9,7 тыс. леев/ежемесячно для 2 </w:t>
      </w:r>
      <w:r w:rsidR="00773E78" w:rsidRPr="00787B73">
        <w:rPr>
          <w:rFonts w:asciiTheme="majorHAnsi" w:eastAsiaTheme="minorHAnsi" w:hAnsiTheme="majorHAnsi" w:cstheme="majorHAnsi"/>
          <w:b w:val="0"/>
          <w:szCs w:val="24"/>
          <w:lang w:val="ru-MD"/>
        </w:rPr>
        <w:t>взрослых и 2 детей на 2018 год)</w:t>
      </w:r>
      <w:r w:rsidR="006B3A99" w:rsidRPr="00787B73">
        <w:rPr>
          <w:rFonts w:asciiTheme="majorHAnsi" w:eastAsiaTheme="minorHAnsi" w:hAnsiTheme="majorHAnsi" w:cstheme="majorHAnsi"/>
          <w:b w:val="0"/>
          <w:szCs w:val="24"/>
          <w:lang w:val="ru-MD"/>
        </w:rPr>
        <w:t>.</w:t>
      </w:r>
    </w:p>
    <w:p w14:paraId="67CE1529" w14:textId="4371BCC8" w:rsidR="008E1458" w:rsidRPr="00787B73" w:rsidRDefault="00595B12" w:rsidP="00EB15BA">
      <w:pPr>
        <w:tabs>
          <w:tab w:val="left" w:pos="0"/>
        </w:tabs>
        <w:spacing w:line="276" w:lineRule="auto"/>
        <w:ind w:firstLine="567"/>
        <w:contextualSpacing/>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 xml:space="preserve">Аналогично, заявитель Н. А </w:t>
      </w:r>
      <w:r w:rsidR="00773E78" w:rsidRPr="00787B73">
        <w:rPr>
          <w:rFonts w:asciiTheme="majorHAnsi" w:eastAsiaTheme="minorHAnsi" w:hAnsiTheme="majorHAnsi" w:cstheme="majorHAnsi"/>
          <w:b w:val="0"/>
          <w:szCs w:val="24"/>
          <w:lang w:val="ru-MD"/>
        </w:rPr>
        <w:t xml:space="preserve">из </w:t>
      </w:r>
      <w:r w:rsidRPr="00787B73">
        <w:rPr>
          <w:rFonts w:asciiTheme="majorHAnsi" w:eastAsiaTheme="minorHAnsi" w:hAnsiTheme="majorHAnsi" w:cstheme="majorHAnsi"/>
          <w:b w:val="0"/>
          <w:szCs w:val="24"/>
          <w:lang w:val="ru-MD"/>
        </w:rPr>
        <w:t>Сорокского р-на представил с</w:t>
      </w:r>
      <w:r w:rsidR="00773E78" w:rsidRPr="00787B73">
        <w:rPr>
          <w:rFonts w:asciiTheme="majorHAnsi" w:eastAsiaTheme="minorHAnsi" w:hAnsiTheme="majorHAnsi" w:cstheme="majorHAnsi"/>
          <w:b w:val="0"/>
          <w:szCs w:val="24"/>
          <w:lang w:val="ru-MD"/>
        </w:rPr>
        <w:t>правки</w:t>
      </w:r>
      <w:r w:rsidRPr="00787B73">
        <w:rPr>
          <w:rFonts w:asciiTheme="majorHAnsi" w:eastAsiaTheme="minorHAnsi" w:hAnsiTheme="majorHAnsi" w:cstheme="majorHAnsi"/>
          <w:b w:val="0"/>
          <w:szCs w:val="24"/>
          <w:lang w:val="ru-MD"/>
        </w:rPr>
        <w:t xml:space="preserve"> о своем доходе (</w:t>
      </w:r>
      <w:r w:rsidR="00773E78" w:rsidRPr="00787B73">
        <w:rPr>
          <w:rFonts w:asciiTheme="majorHAnsi" w:eastAsiaTheme="minorHAnsi" w:hAnsiTheme="majorHAnsi" w:cstheme="majorHAnsi"/>
          <w:b w:val="0"/>
          <w:szCs w:val="24"/>
          <w:lang w:val="ru-MD"/>
        </w:rPr>
        <w:t>П</w:t>
      </w:r>
      <w:r w:rsidRPr="00787B73">
        <w:rPr>
          <w:rFonts w:asciiTheme="majorHAnsi" w:eastAsiaTheme="minorHAnsi" w:hAnsiTheme="majorHAnsi" w:cstheme="majorHAnsi"/>
          <w:b w:val="0"/>
          <w:szCs w:val="24"/>
          <w:lang w:val="ru-MD"/>
        </w:rPr>
        <w:t xml:space="preserve">убличное медико-санитарное учреждение Центр здоровья Сорока) и членов его семьи (ООО „Derang-Plus”) с одного рабочего места, </w:t>
      </w:r>
      <w:r w:rsidR="00302C17" w:rsidRPr="00787B73">
        <w:rPr>
          <w:rFonts w:asciiTheme="majorHAnsi" w:eastAsiaTheme="minorHAnsi" w:hAnsiTheme="majorHAnsi" w:cstheme="majorHAnsi"/>
          <w:b w:val="0"/>
          <w:szCs w:val="24"/>
          <w:lang w:val="ru-MD"/>
        </w:rPr>
        <w:t xml:space="preserve">который </w:t>
      </w:r>
      <w:r w:rsidRPr="00787B73">
        <w:rPr>
          <w:rFonts w:asciiTheme="majorHAnsi" w:eastAsiaTheme="minorHAnsi" w:hAnsiTheme="majorHAnsi" w:cstheme="majorHAnsi"/>
          <w:b w:val="0"/>
          <w:szCs w:val="24"/>
          <w:lang w:val="ru-MD"/>
        </w:rPr>
        <w:t>состав</w:t>
      </w:r>
      <w:r w:rsidR="00302C17" w:rsidRPr="00787B73">
        <w:rPr>
          <w:rFonts w:asciiTheme="majorHAnsi" w:eastAsiaTheme="minorHAnsi" w:hAnsiTheme="majorHAnsi" w:cstheme="majorHAnsi"/>
          <w:b w:val="0"/>
          <w:szCs w:val="24"/>
          <w:lang w:val="ru-MD"/>
        </w:rPr>
        <w:t>лял</w:t>
      </w:r>
      <w:r w:rsidRPr="00787B73">
        <w:rPr>
          <w:rFonts w:asciiTheme="majorHAnsi" w:eastAsiaTheme="minorHAnsi" w:hAnsiTheme="majorHAnsi" w:cstheme="majorHAnsi"/>
          <w:b w:val="0"/>
          <w:szCs w:val="24"/>
          <w:lang w:val="ru-MD"/>
        </w:rPr>
        <w:t xml:space="preserve"> </w:t>
      </w:r>
      <w:r w:rsidR="00302C17" w:rsidRPr="00787B73">
        <w:rPr>
          <w:rFonts w:asciiTheme="majorHAnsi" w:eastAsiaTheme="minorHAnsi" w:hAnsiTheme="majorHAnsi" w:cstheme="majorHAnsi"/>
          <w:b w:val="0"/>
          <w:szCs w:val="24"/>
          <w:lang w:val="ru-MD"/>
        </w:rPr>
        <w:t>в</w:t>
      </w:r>
      <w:r w:rsidRPr="00787B73">
        <w:rPr>
          <w:rFonts w:asciiTheme="majorHAnsi" w:eastAsiaTheme="minorHAnsi" w:hAnsiTheme="majorHAnsi" w:cstheme="majorHAnsi"/>
          <w:b w:val="0"/>
          <w:szCs w:val="24"/>
          <w:lang w:val="ru-MD"/>
        </w:rPr>
        <w:t xml:space="preserve"> 2017-2019 г</w:t>
      </w:r>
      <w:r w:rsidR="00302C17" w:rsidRPr="00787B73">
        <w:rPr>
          <w:rFonts w:asciiTheme="majorHAnsi" w:eastAsiaTheme="minorHAnsi" w:hAnsiTheme="majorHAnsi" w:cstheme="majorHAnsi"/>
          <w:b w:val="0"/>
          <w:szCs w:val="24"/>
          <w:lang w:val="ru-MD"/>
        </w:rPr>
        <w:t xml:space="preserve">одах </w:t>
      </w:r>
      <w:r w:rsidRPr="00787B73">
        <w:rPr>
          <w:rFonts w:asciiTheme="majorHAnsi" w:eastAsiaTheme="minorHAnsi" w:hAnsiTheme="majorHAnsi" w:cstheme="majorHAnsi"/>
          <w:b w:val="0"/>
          <w:szCs w:val="24"/>
          <w:lang w:val="ru-MD"/>
        </w:rPr>
        <w:t xml:space="preserve">412,0 тыс. леев, или 11,4 тыс. леев в месяц. Однако, </w:t>
      </w:r>
      <w:r w:rsidR="00302C17" w:rsidRPr="00787B73">
        <w:rPr>
          <w:rFonts w:asciiTheme="majorHAnsi" w:eastAsiaTheme="minorHAnsi" w:hAnsiTheme="majorHAnsi" w:cstheme="majorHAnsi"/>
          <w:b w:val="0"/>
          <w:szCs w:val="24"/>
          <w:lang w:val="ru-MD"/>
        </w:rPr>
        <w:t>изучив</w:t>
      </w:r>
      <w:r w:rsidRPr="00787B73">
        <w:rPr>
          <w:rFonts w:asciiTheme="majorHAnsi" w:eastAsiaTheme="minorHAnsi" w:hAnsiTheme="majorHAnsi" w:cstheme="majorHAnsi"/>
          <w:b w:val="0"/>
          <w:szCs w:val="24"/>
          <w:lang w:val="ru-MD"/>
        </w:rPr>
        <w:t xml:space="preserve"> данные налоговой базы, аудит </w:t>
      </w:r>
      <w:r w:rsidR="00302C17" w:rsidRPr="00787B73">
        <w:rPr>
          <w:rFonts w:asciiTheme="majorHAnsi" w:eastAsiaTheme="minorHAnsi" w:hAnsiTheme="majorHAnsi" w:cstheme="majorHAnsi"/>
          <w:b w:val="0"/>
          <w:szCs w:val="24"/>
          <w:lang w:val="ru-MD"/>
        </w:rPr>
        <w:t>выяви</w:t>
      </w:r>
      <w:r w:rsidRPr="00787B73">
        <w:rPr>
          <w:rFonts w:asciiTheme="majorHAnsi" w:eastAsiaTheme="minorHAnsi" w:hAnsiTheme="majorHAnsi" w:cstheme="majorHAnsi"/>
          <w:b w:val="0"/>
          <w:szCs w:val="24"/>
          <w:lang w:val="ru-MD"/>
        </w:rPr>
        <w:t xml:space="preserve">л, что эта семья получила в 2017-2019 годах доходы на общую сумму </w:t>
      </w:r>
      <w:r w:rsidRPr="00787B73">
        <w:rPr>
          <w:rFonts w:asciiTheme="majorHAnsi" w:eastAsiaTheme="minorHAnsi" w:hAnsiTheme="majorHAnsi" w:cstheme="majorHAnsi"/>
          <w:szCs w:val="24"/>
          <w:lang w:val="ru-MD"/>
        </w:rPr>
        <w:t>799,0 тыс. леев, или 22,2 тыс. леев в месяц</w:t>
      </w:r>
      <w:r w:rsidRPr="00787B73">
        <w:rPr>
          <w:rFonts w:asciiTheme="majorHAnsi" w:eastAsiaTheme="minorHAnsi" w:hAnsiTheme="majorHAnsi" w:cstheme="majorHAnsi"/>
          <w:b w:val="0"/>
          <w:szCs w:val="24"/>
          <w:lang w:val="ru-MD"/>
        </w:rPr>
        <w:t xml:space="preserve">. Из-за </w:t>
      </w:r>
      <w:r w:rsidR="00302C17" w:rsidRPr="00787B73">
        <w:rPr>
          <w:rFonts w:asciiTheme="majorHAnsi" w:eastAsiaTheme="minorHAnsi" w:hAnsiTheme="majorHAnsi" w:cstheme="majorHAnsi"/>
          <w:b w:val="0"/>
          <w:szCs w:val="24"/>
          <w:lang w:val="ru-MD"/>
        </w:rPr>
        <w:t>непредставлен</w:t>
      </w:r>
      <w:r w:rsidRPr="00787B73">
        <w:rPr>
          <w:rFonts w:asciiTheme="majorHAnsi" w:eastAsiaTheme="minorHAnsi" w:hAnsiTheme="majorHAnsi" w:cstheme="majorHAnsi"/>
          <w:b w:val="0"/>
          <w:szCs w:val="24"/>
          <w:lang w:val="ru-MD"/>
        </w:rPr>
        <w:t>ия достоверных данных заявителем</w:t>
      </w:r>
      <w:r w:rsidR="00302C17" w:rsidRPr="00787B73">
        <w:rPr>
          <w:rFonts w:asciiTheme="majorHAnsi" w:eastAsiaTheme="minorHAnsi" w:hAnsiTheme="majorHAnsi" w:cstheme="majorHAnsi"/>
          <w:b w:val="0"/>
          <w:szCs w:val="24"/>
          <w:lang w:val="ru-MD"/>
        </w:rPr>
        <w:t>, К</w:t>
      </w:r>
      <w:r w:rsidRPr="00787B73">
        <w:rPr>
          <w:rFonts w:asciiTheme="majorHAnsi" w:eastAsiaTheme="minorHAnsi" w:hAnsiTheme="majorHAnsi" w:cstheme="majorHAnsi"/>
          <w:b w:val="0"/>
          <w:szCs w:val="24"/>
          <w:lang w:val="ru-MD"/>
        </w:rPr>
        <w:t xml:space="preserve">омиссия Сорокского </w:t>
      </w:r>
      <w:r w:rsidR="00302C17" w:rsidRPr="00787B73">
        <w:rPr>
          <w:rFonts w:asciiTheme="majorHAnsi" w:eastAsiaTheme="minorHAnsi" w:hAnsiTheme="majorHAnsi" w:cstheme="majorHAnsi"/>
          <w:b w:val="0"/>
          <w:szCs w:val="24"/>
          <w:lang w:val="ru-MD"/>
        </w:rPr>
        <w:t>РС</w:t>
      </w:r>
      <w:r w:rsidRPr="00787B73">
        <w:rPr>
          <w:rFonts w:asciiTheme="majorHAnsi" w:eastAsiaTheme="minorHAnsi" w:hAnsiTheme="majorHAnsi" w:cstheme="majorHAnsi"/>
          <w:b w:val="0"/>
          <w:szCs w:val="24"/>
          <w:lang w:val="ru-MD"/>
        </w:rPr>
        <w:t xml:space="preserve"> распределила этому бенефициару и его семье социальное жилье, хотя они п</w:t>
      </w:r>
      <w:r w:rsidR="00302C17" w:rsidRPr="00787B73">
        <w:rPr>
          <w:rFonts w:asciiTheme="majorHAnsi" w:eastAsiaTheme="minorHAnsi" w:hAnsiTheme="majorHAnsi" w:cstheme="majorHAnsi"/>
          <w:b w:val="0"/>
          <w:szCs w:val="24"/>
          <w:lang w:val="ru-MD"/>
        </w:rPr>
        <w:t>олуча</w:t>
      </w:r>
      <w:r w:rsidRPr="00787B73">
        <w:rPr>
          <w:rFonts w:asciiTheme="majorHAnsi" w:eastAsiaTheme="minorHAnsi" w:hAnsiTheme="majorHAnsi" w:cstheme="majorHAnsi"/>
          <w:b w:val="0"/>
          <w:szCs w:val="24"/>
          <w:lang w:val="ru-MD"/>
        </w:rPr>
        <w:t xml:space="preserve">ли </w:t>
      </w:r>
      <w:r w:rsidR="00302C17" w:rsidRPr="00787B73">
        <w:rPr>
          <w:rFonts w:asciiTheme="majorHAnsi" w:eastAsiaTheme="minorHAnsi" w:hAnsiTheme="majorHAnsi" w:cstheme="majorHAnsi"/>
          <w:b w:val="0"/>
          <w:szCs w:val="24"/>
          <w:lang w:val="ru-MD"/>
        </w:rPr>
        <w:t>за</w:t>
      </w:r>
      <w:r w:rsidRPr="00787B73">
        <w:rPr>
          <w:rFonts w:asciiTheme="majorHAnsi" w:eastAsiaTheme="minorHAnsi" w:hAnsiTheme="majorHAnsi" w:cstheme="majorHAnsi"/>
          <w:b w:val="0"/>
          <w:szCs w:val="24"/>
          <w:lang w:val="ru-MD"/>
        </w:rPr>
        <w:t xml:space="preserve"> </w:t>
      </w:r>
      <w:r w:rsidR="00302C17" w:rsidRPr="00787B73">
        <w:rPr>
          <w:rFonts w:asciiTheme="majorHAnsi" w:eastAsiaTheme="minorHAnsi" w:hAnsiTheme="majorHAnsi" w:cstheme="majorHAnsi"/>
          <w:b w:val="0"/>
          <w:szCs w:val="24"/>
          <w:lang w:val="ru-MD"/>
        </w:rPr>
        <w:t>указанн</w:t>
      </w:r>
      <w:r w:rsidRPr="00787B73">
        <w:rPr>
          <w:rFonts w:asciiTheme="majorHAnsi" w:eastAsiaTheme="minorHAnsi" w:hAnsiTheme="majorHAnsi" w:cstheme="majorHAnsi"/>
          <w:b w:val="0"/>
          <w:szCs w:val="24"/>
          <w:lang w:val="ru-MD"/>
        </w:rPr>
        <w:t>ый период более высокие доходы по сравнению с лимитом, установленным законодательной базой (11,0 тыс. леев/ежемесячно для 2 взрослых и 2 детей на 2019 год).</w:t>
      </w:r>
      <w:r w:rsidR="008E1458" w:rsidRPr="00787B73">
        <w:rPr>
          <w:rFonts w:asciiTheme="majorHAnsi" w:eastAsiaTheme="minorHAnsi" w:hAnsiTheme="majorHAnsi" w:cstheme="majorHAnsi"/>
          <w:b w:val="0"/>
          <w:szCs w:val="24"/>
          <w:lang w:val="ru-MD"/>
        </w:rPr>
        <w:t>.</w:t>
      </w:r>
    </w:p>
    <w:p w14:paraId="680EB396" w14:textId="748F1AE3" w:rsidR="006B3A99" w:rsidRPr="00787B73" w:rsidRDefault="00302C17" w:rsidP="00EB15BA">
      <w:pPr>
        <w:tabs>
          <w:tab w:val="left" w:pos="0"/>
        </w:tabs>
        <w:spacing w:line="276" w:lineRule="auto"/>
        <w:ind w:firstLine="567"/>
        <w:contextualSpacing/>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Положение</w:t>
      </w:r>
      <w:r w:rsidR="00595B12" w:rsidRPr="00787B73">
        <w:rPr>
          <w:rFonts w:asciiTheme="majorHAnsi" w:eastAsiaTheme="minorHAnsi" w:hAnsiTheme="majorHAnsi" w:cstheme="majorHAnsi"/>
          <w:b w:val="0"/>
          <w:szCs w:val="24"/>
          <w:lang w:val="ru-MD"/>
        </w:rPr>
        <w:t xml:space="preserve"> также не предусматривает анализа и рассмотрения </w:t>
      </w:r>
      <w:r w:rsidRPr="00787B73">
        <w:rPr>
          <w:rFonts w:asciiTheme="majorHAnsi" w:eastAsiaTheme="minorHAnsi" w:hAnsiTheme="majorHAnsi" w:cstheme="majorHAnsi"/>
          <w:b w:val="0"/>
          <w:szCs w:val="24"/>
          <w:lang w:val="ru-MD"/>
        </w:rPr>
        <w:t>К</w:t>
      </w:r>
      <w:r w:rsidR="00595B12" w:rsidRPr="00787B73">
        <w:rPr>
          <w:rFonts w:asciiTheme="majorHAnsi" w:eastAsiaTheme="minorHAnsi" w:hAnsiTheme="majorHAnsi" w:cstheme="majorHAnsi"/>
          <w:b w:val="0"/>
          <w:szCs w:val="24"/>
          <w:lang w:val="ru-MD"/>
        </w:rPr>
        <w:t xml:space="preserve">омиссиями доходов, полученных заявителями от частных предприятий, </w:t>
      </w:r>
      <w:r w:rsidRPr="00787B73">
        <w:rPr>
          <w:rFonts w:asciiTheme="majorHAnsi" w:eastAsiaTheme="minorHAnsi" w:hAnsiTheme="majorHAnsi" w:cstheme="majorHAnsi"/>
          <w:b w:val="0"/>
          <w:szCs w:val="24"/>
          <w:lang w:val="ru-MD"/>
        </w:rPr>
        <w:t>в</w:t>
      </w:r>
      <w:r w:rsidR="00595B12" w:rsidRPr="00787B73">
        <w:rPr>
          <w:rFonts w:asciiTheme="majorHAnsi" w:eastAsiaTheme="minorHAnsi" w:hAnsiTheme="majorHAnsi" w:cstheme="majorHAnsi"/>
          <w:b w:val="0"/>
          <w:szCs w:val="24"/>
          <w:lang w:val="ru-MD"/>
        </w:rPr>
        <w:t xml:space="preserve"> которы</w:t>
      </w:r>
      <w:r w:rsidRPr="00787B73">
        <w:rPr>
          <w:rFonts w:asciiTheme="majorHAnsi" w:eastAsiaTheme="minorHAnsi" w:hAnsiTheme="majorHAnsi" w:cstheme="majorHAnsi"/>
          <w:b w:val="0"/>
          <w:szCs w:val="24"/>
          <w:lang w:val="ru-MD"/>
        </w:rPr>
        <w:t>х</w:t>
      </w:r>
      <w:r w:rsidR="00595B12" w:rsidRPr="00787B73">
        <w:rPr>
          <w:rFonts w:asciiTheme="majorHAnsi" w:eastAsiaTheme="minorHAnsi" w:hAnsiTheme="majorHAnsi" w:cstheme="majorHAnsi"/>
          <w:b w:val="0"/>
          <w:szCs w:val="24"/>
          <w:lang w:val="ru-MD"/>
        </w:rPr>
        <w:t xml:space="preserve"> они или члены их семьи являются учредителями. Отмечается, что в ходе аудита было выявлено 15 случаев из 139 проверенных, когда бенефициары социального жилья или взрослые члены их семей являются учредителями частных предприятий, но ни в </w:t>
      </w:r>
      <w:r w:rsidRPr="00787B73">
        <w:rPr>
          <w:rFonts w:asciiTheme="majorHAnsi" w:eastAsiaTheme="minorHAnsi" w:hAnsiTheme="majorHAnsi" w:cstheme="majorHAnsi"/>
          <w:b w:val="0"/>
          <w:szCs w:val="24"/>
          <w:lang w:val="ru-MD"/>
        </w:rPr>
        <w:t>одно</w:t>
      </w:r>
      <w:r w:rsidR="00595B12" w:rsidRPr="00787B73">
        <w:rPr>
          <w:rFonts w:asciiTheme="majorHAnsi" w:eastAsiaTheme="minorHAnsi" w:hAnsiTheme="majorHAnsi" w:cstheme="majorHAnsi"/>
          <w:b w:val="0"/>
          <w:szCs w:val="24"/>
          <w:lang w:val="ru-MD"/>
        </w:rPr>
        <w:t>м случае не была представлена информация о доходах от предпринимательской деятельности</w:t>
      </w:r>
      <w:r w:rsidR="006B3A99" w:rsidRPr="00787B73">
        <w:rPr>
          <w:rFonts w:asciiTheme="majorHAnsi" w:eastAsiaTheme="minorHAnsi" w:hAnsiTheme="majorHAnsi" w:cstheme="majorHAnsi"/>
          <w:b w:val="0"/>
          <w:szCs w:val="24"/>
          <w:lang w:val="ru-MD"/>
        </w:rPr>
        <w:t>.</w:t>
      </w:r>
    </w:p>
    <w:p w14:paraId="170C7EB3" w14:textId="0EA0CBB9" w:rsidR="006B3A99" w:rsidRPr="00787B73" w:rsidRDefault="00595B12" w:rsidP="00EB15BA">
      <w:pPr>
        <w:tabs>
          <w:tab w:val="left" w:pos="0"/>
        </w:tabs>
        <w:spacing w:line="276" w:lineRule="auto"/>
        <w:ind w:firstLine="567"/>
        <w:contextualSpacing/>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 xml:space="preserve">В </w:t>
      </w:r>
      <w:r w:rsidR="00302C17" w:rsidRPr="00787B73">
        <w:rPr>
          <w:rFonts w:asciiTheme="majorHAnsi" w:eastAsiaTheme="minorHAnsi" w:hAnsiTheme="majorHAnsi" w:cstheme="majorHAnsi"/>
          <w:b w:val="0"/>
          <w:szCs w:val="24"/>
          <w:lang w:val="ru-MD"/>
        </w:rPr>
        <w:t>Положении</w:t>
      </w:r>
      <w:r w:rsidRPr="00787B73">
        <w:rPr>
          <w:rFonts w:asciiTheme="majorHAnsi" w:eastAsiaTheme="minorHAnsi" w:hAnsiTheme="majorHAnsi" w:cstheme="majorHAnsi"/>
          <w:b w:val="0"/>
          <w:szCs w:val="24"/>
          <w:lang w:val="ru-MD"/>
        </w:rPr>
        <w:t xml:space="preserve"> также не предусмотрен механизм проверки деклараций об отсутствии/ </w:t>
      </w:r>
      <w:r w:rsidR="00302C17" w:rsidRPr="00787B73">
        <w:rPr>
          <w:rFonts w:asciiTheme="majorHAnsi" w:eastAsiaTheme="minorHAnsi" w:hAnsiTheme="majorHAnsi" w:cstheme="majorHAnsi"/>
          <w:b w:val="0"/>
          <w:szCs w:val="24"/>
          <w:lang w:val="ru-MD"/>
        </w:rPr>
        <w:t>наличии</w:t>
      </w:r>
      <w:r w:rsidRPr="00787B73">
        <w:rPr>
          <w:rFonts w:asciiTheme="majorHAnsi" w:eastAsiaTheme="minorHAnsi" w:hAnsiTheme="majorHAnsi" w:cstheme="majorHAnsi"/>
          <w:b w:val="0"/>
          <w:szCs w:val="24"/>
          <w:lang w:val="ru-MD"/>
        </w:rPr>
        <w:t xml:space="preserve"> в собственности бенефициаров и членов их семей жилья за пределами страны, как предусмотрено п.4 3</w:t>
      </w:r>
      <w:r w:rsidR="00302C17" w:rsidRPr="00787B73">
        <w:rPr>
          <w:rFonts w:asciiTheme="majorHAnsi" w:eastAsiaTheme="minorHAnsi" w:hAnsiTheme="majorHAnsi" w:cstheme="majorHAnsi"/>
          <w:b w:val="0"/>
          <w:szCs w:val="24"/>
          <w:lang w:val="ru-MD"/>
        </w:rPr>
        <w:t>)</w:t>
      </w:r>
      <w:r w:rsidRPr="00787B73">
        <w:rPr>
          <w:rFonts w:asciiTheme="majorHAnsi" w:eastAsiaTheme="minorHAnsi" w:hAnsiTheme="majorHAnsi" w:cstheme="majorHAnsi"/>
          <w:b w:val="0"/>
          <w:szCs w:val="24"/>
          <w:lang w:val="ru-MD"/>
        </w:rPr>
        <w:t xml:space="preserve"> </w:t>
      </w:r>
      <w:r w:rsidR="00302C17" w:rsidRPr="00787B73">
        <w:rPr>
          <w:rFonts w:asciiTheme="majorHAnsi" w:eastAsiaTheme="minorHAnsi" w:hAnsiTheme="majorHAnsi" w:cstheme="majorHAnsi"/>
          <w:b w:val="0"/>
          <w:szCs w:val="24"/>
          <w:lang w:val="ru-MD"/>
        </w:rPr>
        <w:t>Положения</w:t>
      </w:r>
      <w:r w:rsidRPr="00787B73">
        <w:rPr>
          <w:rFonts w:asciiTheme="majorHAnsi" w:eastAsiaTheme="minorHAnsi" w:hAnsiTheme="majorHAnsi" w:cstheme="majorHAnsi"/>
          <w:b w:val="0"/>
          <w:szCs w:val="24"/>
          <w:lang w:val="ru-MD"/>
        </w:rPr>
        <w:t xml:space="preserve">, </w:t>
      </w:r>
      <w:r w:rsidR="00302C17" w:rsidRPr="00787B73">
        <w:rPr>
          <w:rFonts w:asciiTheme="majorHAnsi" w:eastAsiaTheme="minorHAnsi" w:hAnsiTheme="majorHAnsi" w:cstheme="majorHAnsi"/>
          <w:b w:val="0"/>
          <w:szCs w:val="24"/>
          <w:lang w:val="ru-MD"/>
        </w:rPr>
        <w:t xml:space="preserve">и </w:t>
      </w:r>
      <w:r w:rsidRPr="00787B73">
        <w:rPr>
          <w:rFonts w:asciiTheme="majorHAnsi" w:eastAsiaTheme="minorHAnsi" w:hAnsiTheme="majorHAnsi" w:cstheme="majorHAnsi"/>
          <w:b w:val="0"/>
          <w:szCs w:val="24"/>
          <w:lang w:val="ru-MD"/>
        </w:rPr>
        <w:t>это невозможно проверить</w:t>
      </w:r>
      <w:r w:rsidR="006B3A99" w:rsidRPr="00787B73">
        <w:rPr>
          <w:rFonts w:asciiTheme="majorHAnsi" w:eastAsiaTheme="minorHAnsi" w:hAnsiTheme="majorHAnsi" w:cstheme="majorHAnsi"/>
          <w:b w:val="0"/>
          <w:szCs w:val="24"/>
          <w:lang w:val="ru-MD"/>
        </w:rPr>
        <w:t>.</w:t>
      </w:r>
    </w:p>
    <w:p w14:paraId="55656082" w14:textId="77777777" w:rsidR="00F25041" w:rsidRPr="00787B73" w:rsidRDefault="00F25041" w:rsidP="00EB15BA">
      <w:pPr>
        <w:tabs>
          <w:tab w:val="left" w:pos="0"/>
        </w:tabs>
        <w:spacing w:line="276" w:lineRule="auto"/>
        <w:contextualSpacing/>
        <w:jc w:val="both"/>
        <w:rPr>
          <w:rFonts w:asciiTheme="majorHAnsi" w:eastAsiaTheme="minorHAnsi" w:hAnsiTheme="majorHAnsi" w:cstheme="majorHAnsi"/>
          <w:b w:val="0"/>
          <w:szCs w:val="24"/>
          <w:lang w:val="ru-MD"/>
        </w:rPr>
      </w:pPr>
    </w:p>
    <w:p w14:paraId="2D344002" w14:textId="45506BBD" w:rsidR="006B3A99" w:rsidRPr="00787B73" w:rsidRDefault="00595B12" w:rsidP="001A5567">
      <w:pPr>
        <w:pStyle w:val="ListParagraph"/>
        <w:numPr>
          <w:ilvl w:val="0"/>
          <w:numId w:val="29"/>
        </w:numPr>
        <w:spacing w:line="276" w:lineRule="auto"/>
        <w:ind w:left="0" w:firstLine="360"/>
        <w:jc w:val="both"/>
        <w:rPr>
          <w:rFonts w:cstheme="majorBidi"/>
          <w:lang w:val="ru-MD"/>
        </w:rPr>
      </w:pPr>
      <w:r w:rsidRPr="00787B73">
        <w:rPr>
          <w:lang w:val="ru-MD"/>
        </w:rPr>
        <w:t xml:space="preserve">Несоблюдение </w:t>
      </w:r>
      <w:r w:rsidR="00302C17" w:rsidRPr="00787B73">
        <w:rPr>
          <w:lang w:val="ru-MD"/>
        </w:rPr>
        <w:t>законодательн</w:t>
      </w:r>
      <w:r w:rsidRPr="00787B73">
        <w:rPr>
          <w:lang w:val="ru-MD"/>
        </w:rPr>
        <w:t xml:space="preserve">ой базы и отсутствие эффективного мониторинга со стороны ответственных лиц </w:t>
      </w:r>
      <w:r w:rsidR="00302C17" w:rsidRPr="00787B73">
        <w:rPr>
          <w:lang w:val="ru-MD"/>
        </w:rPr>
        <w:t>в рамках ОМПУ</w:t>
      </w:r>
      <w:r w:rsidRPr="00787B73">
        <w:rPr>
          <w:lang w:val="ru-MD"/>
        </w:rPr>
        <w:t xml:space="preserve"> способствовали п</w:t>
      </w:r>
      <w:r w:rsidR="00302C17" w:rsidRPr="00787B73">
        <w:rPr>
          <w:lang w:val="ru-MD"/>
        </w:rPr>
        <w:t>риему</w:t>
      </w:r>
      <w:r w:rsidRPr="00787B73">
        <w:rPr>
          <w:lang w:val="ru-MD"/>
        </w:rPr>
        <w:t xml:space="preserve"> и оплате подрядчик</w:t>
      </w:r>
      <w:r w:rsidR="00302C17" w:rsidRPr="00787B73">
        <w:rPr>
          <w:lang w:val="ru-MD"/>
        </w:rPr>
        <w:t>ам</w:t>
      </w:r>
      <w:r w:rsidRPr="00787B73">
        <w:rPr>
          <w:lang w:val="ru-MD"/>
        </w:rPr>
        <w:t xml:space="preserve"> строительных работ</w:t>
      </w:r>
      <w:r w:rsidR="00302C17" w:rsidRPr="00787B73">
        <w:rPr>
          <w:lang w:val="ru-MD"/>
        </w:rPr>
        <w:t>,</w:t>
      </w:r>
      <w:r w:rsidRPr="00787B73">
        <w:rPr>
          <w:lang w:val="ru-MD"/>
        </w:rPr>
        <w:t xml:space="preserve"> </w:t>
      </w:r>
      <w:r w:rsidR="00302C17" w:rsidRPr="00787B73">
        <w:rPr>
          <w:lang w:val="ru-MD"/>
        </w:rPr>
        <w:t xml:space="preserve">которые не были выполнены </w:t>
      </w:r>
      <w:r w:rsidRPr="00787B73">
        <w:rPr>
          <w:lang w:val="ru-MD"/>
        </w:rPr>
        <w:t xml:space="preserve">или фактически не </w:t>
      </w:r>
      <w:r w:rsidR="00302C17" w:rsidRPr="00787B73">
        <w:rPr>
          <w:lang w:val="ru-MD"/>
        </w:rPr>
        <w:t>установл</w:t>
      </w:r>
      <w:r w:rsidRPr="00787B73">
        <w:rPr>
          <w:lang w:val="ru-MD"/>
        </w:rPr>
        <w:t>ены аудиторской группой</w:t>
      </w:r>
      <w:r w:rsidR="00FF40EB" w:rsidRPr="00787B73">
        <w:rPr>
          <w:lang w:val="ru-MD"/>
        </w:rPr>
        <w:t>,</w:t>
      </w:r>
      <w:r w:rsidRPr="00787B73">
        <w:rPr>
          <w:lang w:val="ru-MD"/>
        </w:rPr>
        <w:t xml:space="preserve"> в 4 из 6 проверенных случа</w:t>
      </w:r>
      <w:r w:rsidR="00302C17" w:rsidRPr="00787B73">
        <w:rPr>
          <w:lang w:val="ru-MD"/>
        </w:rPr>
        <w:t>ев,</w:t>
      </w:r>
      <w:r w:rsidRPr="00787B73">
        <w:rPr>
          <w:lang w:val="ru-MD"/>
        </w:rPr>
        <w:t xml:space="preserve"> на общую сумму 244,5 тыс. леев, а также выполнению некачественных работ.</w:t>
      </w:r>
    </w:p>
    <w:p w14:paraId="48884BF7" w14:textId="20FCD144" w:rsidR="006B3A99" w:rsidRPr="00787B73" w:rsidRDefault="00595B12" w:rsidP="00EB15BA">
      <w:pPr>
        <w:tabs>
          <w:tab w:val="left" w:pos="0"/>
        </w:tabs>
        <w:spacing w:line="276" w:lineRule="auto"/>
        <w:ind w:firstLine="567"/>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Согласно нормативной базе, одной из главных задач ПВП является проверка завершенных и представленных к оплате генеральными подрядчиками работ с подтверждением соответствующих требований к оплате</w:t>
      </w:r>
      <w:r w:rsidR="006B3A99" w:rsidRPr="00787B73">
        <w:rPr>
          <w:rFonts w:asciiTheme="majorHAnsi" w:eastAsiaTheme="minorHAnsi" w:hAnsiTheme="majorHAnsi" w:cstheme="majorHAnsi"/>
          <w:b w:val="0"/>
          <w:szCs w:val="24"/>
          <w:vertAlign w:val="superscript"/>
          <w:lang w:val="ru-MD"/>
        </w:rPr>
        <w:footnoteReference w:id="15"/>
      </w:r>
      <w:r w:rsidR="006B3A99" w:rsidRPr="00787B73">
        <w:rPr>
          <w:rFonts w:asciiTheme="majorHAnsi" w:eastAsiaTheme="minorHAnsi" w:hAnsiTheme="majorHAnsi" w:cstheme="majorHAnsi"/>
          <w:b w:val="0"/>
          <w:szCs w:val="24"/>
          <w:lang w:val="ru-MD"/>
        </w:rPr>
        <w:t>.</w:t>
      </w:r>
    </w:p>
    <w:p w14:paraId="2FD72842" w14:textId="540B5E67" w:rsidR="006B3A99" w:rsidRPr="00787B73" w:rsidRDefault="00595B12" w:rsidP="00EB15BA">
      <w:pPr>
        <w:tabs>
          <w:tab w:val="left" w:pos="0"/>
        </w:tabs>
        <w:spacing w:line="276" w:lineRule="auto"/>
        <w:ind w:firstLine="567"/>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 xml:space="preserve">С этой целью в рамках </w:t>
      </w:r>
      <w:r w:rsidR="00FF40EB" w:rsidRPr="00787B73">
        <w:rPr>
          <w:rFonts w:asciiTheme="majorHAnsi" w:eastAsiaTheme="minorHAnsi" w:hAnsiTheme="majorHAnsi" w:cstheme="majorHAnsi"/>
          <w:b w:val="0"/>
          <w:szCs w:val="24"/>
          <w:lang w:val="ru-MD"/>
        </w:rPr>
        <w:t>ПВП</w:t>
      </w:r>
      <w:r w:rsidRPr="00787B73">
        <w:rPr>
          <w:rFonts w:asciiTheme="majorHAnsi" w:eastAsiaTheme="minorHAnsi" w:hAnsiTheme="majorHAnsi" w:cstheme="majorHAnsi"/>
          <w:b w:val="0"/>
          <w:szCs w:val="24"/>
          <w:lang w:val="ru-MD"/>
        </w:rPr>
        <w:t xml:space="preserve"> были задействованы 2 инженера-строителя, которые </w:t>
      </w:r>
      <w:r w:rsidR="00FF40EB" w:rsidRPr="00787B73">
        <w:rPr>
          <w:rFonts w:asciiTheme="majorHAnsi" w:eastAsiaTheme="minorHAnsi" w:hAnsiTheme="majorHAnsi" w:cstheme="majorHAnsi"/>
          <w:b w:val="0"/>
          <w:szCs w:val="24"/>
          <w:lang w:val="ru-MD"/>
        </w:rPr>
        <w:t xml:space="preserve">были </w:t>
      </w:r>
      <w:r w:rsidRPr="00787B73">
        <w:rPr>
          <w:rFonts w:asciiTheme="majorHAnsi" w:eastAsiaTheme="minorHAnsi" w:hAnsiTheme="majorHAnsi" w:cstheme="majorHAnsi"/>
          <w:b w:val="0"/>
          <w:szCs w:val="24"/>
          <w:lang w:val="ru-MD"/>
        </w:rPr>
        <w:t>обяза</w:t>
      </w:r>
      <w:r w:rsidR="00FF40EB" w:rsidRPr="00787B73">
        <w:rPr>
          <w:rFonts w:asciiTheme="majorHAnsi" w:eastAsiaTheme="minorHAnsi" w:hAnsiTheme="majorHAnsi" w:cstheme="majorHAnsi"/>
          <w:b w:val="0"/>
          <w:szCs w:val="24"/>
          <w:lang w:val="ru-MD"/>
        </w:rPr>
        <w:t>ны</w:t>
      </w:r>
      <w:r w:rsidRPr="00787B73">
        <w:rPr>
          <w:rFonts w:asciiTheme="majorHAnsi" w:eastAsiaTheme="minorHAnsi" w:hAnsiTheme="majorHAnsi" w:cstheme="majorHAnsi"/>
          <w:b w:val="0"/>
          <w:szCs w:val="24"/>
          <w:lang w:val="ru-MD"/>
        </w:rPr>
        <w:t xml:space="preserve"> обеспечить мониторинг процесса строительства социального жилья путем мониторинга деятельности предпринимателей на строительных площадках, а также </w:t>
      </w:r>
      <w:r w:rsidRPr="00787B73">
        <w:rPr>
          <w:rFonts w:asciiTheme="majorHAnsi" w:eastAsiaTheme="minorHAnsi" w:hAnsiTheme="majorHAnsi" w:cstheme="majorHAnsi"/>
          <w:b w:val="0"/>
          <w:szCs w:val="24"/>
          <w:lang w:val="ru-MD"/>
        </w:rPr>
        <w:lastRenderedPageBreak/>
        <w:t xml:space="preserve">обеспечить качественное выполнение строительных работ путем проверки объемов выполненных и представленных </w:t>
      </w:r>
      <w:r w:rsidR="00FF40EB" w:rsidRPr="00787B73">
        <w:rPr>
          <w:rFonts w:asciiTheme="majorHAnsi" w:eastAsiaTheme="minorHAnsi" w:hAnsiTheme="majorHAnsi" w:cstheme="majorHAnsi"/>
          <w:b w:val="0"/>
          <w:szCs w:val="24"/>
          <w:lang w:val="ru-MD"/>
        </w:rPr>
        <w:t>к</w:t>
      </w:r>
      <w:r w:rsidRPr="00787B73">
        <w:rPr>
          <w:rFonts w:asciiTheme="majorHAnsi" w:eastAsiaTheme="minorHAnsi" w:hAnsiTheme="majorHAnsi" w:cstheme="majorHAnsi"/>
          <w:b w:val="0"/>
          <w:szCs w:val="24"/>
          <w:lang w:val="ru-MD"/>
        </w:rPr>
        <w:t xml:space="preserve"> оплат</w:t>
      </w:r>
      <w:r w:rsidR="00FF40EB" w:rsidRPr="00787B73">
        <w:rPr>
          <w:rFonts w:asciiTheme="majorHAnsi" w:eastAsiaTheme="minorHAnsi" w:hAnsiTheme="majorHAnsi" w:cstheme="majorHAnsi"/>
          <w:b w:val="0"/>
          <w:szCs w:val="24"/>
          <w:lang w:val="ru-MD"/>
        </w:rPr>
        <w:t>е</w:t>
      </w:r>
      <w:r w:rsidRPr="00787B73">
        <w:rPr>
          <w:rFonts w:asciiTheme="majorHAnsi" w:eastAsiaTheme="minorHAnsi" w:hAnsiTheme="majorHAnsi" w:cstheme="majorHAnsi"/>
          <w:b w:val="0"/>
          <w:szCs w:val="24"/>
          <w:lang w:val="ru-MD"/>
        </w:rPr>
        <w:t xml:space="preserve"> работ подрядчиками, изучения качества работ, выполненных подрядчиками, с информированием руководства, в зависимости от обстоятельств, Агентства по техническому надзору </w:t>
      </w:r>
      <w:r w:rsidR="00FF40EB" w:rsidRPr="00787B73">
        <w:rPr>
          <w:rFonts w:asciiTheme="majorHAnsi" w:eastAsiaTheme="minorHAnsi" w:hAnsiTheme="majorHAnsi" w:cstheme="majorHAnsi"/>
          <w:b w:val="0"/>
          <w:szCs w:val="24"/>
          <w:lang w:val="ru-MD"/>
        </w:rPr>
        <w:t>о</w:t>
      </w:r>
      <w:r w:rsidRPr="00787B73">
        <w:rPr>
          <w:rFonts w:asciiTheme="majorHAnsi" w:eastAsiaTheme="minorHAnsi" w:hAnsiTheme="majorHAnsi" w:cstheme="majorHAnsi"/>
          <w:b w:val="0"/>
          <w:szCs w:val="24"/>
          <w:lang w:val="ru-MD"/>
        </w:rPr>
        <w:t xml:space="preserve"> выявленны</w:t>
      </w:r>
      <w:r w:rsidR="00FF40EB" w:rsidRPr="00787B73">
        <w:rPr>
          <w:rFonts w:asciiTheme="majorHAnsi" w:eastAsiaTheme="minorHAnsi" w:hAnsiTheme="majorHAnsi" w:cstheme="majorHAnsi"/>
          <w:b w:val="0"/>
          <w:szCs w:val="24"/>
          <w:lang w:val="ru-MD"/>
        </w:rPr>
        <w:t>х</w:t>
      </w:r>
      <w:r w:rsidRPr="00787B73">
        <w:rPr>
          <w:rFonts w:asciiTheme="majorHAnsi" w:eastAsiaTheme="minorHAnsi" w:hAnsiTheme="majorHAnsi" w:cstheme="majorHAnsi"/>
          <w:b w:val="0"/>
          <w:szCs w:val="24"/>
          <w:lang w:val="ru-MD"/>
        </w:rPr>
        <w:t xml:space="preserve"> отклонения</w:t>
      </w:r>
      <w:r w:rsidR="00FF40EB" w:rsidRPr="00787B73">
        <w:rPr>
          <w:rFonts w:asciiTheme="majorHAnsi" w:eastAsiaTheme="minorHAnsi" w:hAnsiTheme="majorHAnsi" w:cstheme="majorHAnsi"/>
          <w:b w:val="0"/>
          <w:szCs w:val="24"/>
          <w:lang w:val="ru-MD"/>
        </w:rPr>
        <w:t>х</w:t>
      </w:r>
      <w:r w:rsidRPr="00787B73">
        <w:rPr>
          <w:rFonts w:asciiTheme="majorHAnsi" w:eastAsiaTheme="minorHAnsi" w:hAnsiTheme="majorHAnsi" w:cstheme="majorHAnsi"/>
          <w:b w:val="0"/>
          <w:szCs w:val="24"/>
          <w:lang w:val="ru-MD"/>
        </w:rPr>
        <w:t xml:space="preserve">, </w:t>
      </w:r>
      <w:r w:rsidR="00FF40EB" w:rsidRPr="00787B73">
        <w:rPr>
          <w:rFonts w:asciiTheme="majorHAnsi" w:eastAsiaTheme="minorHAnsi" w:hAnsiTheme="majorHAnsi" w:cstheme="majorHAnsi"/>
          <w:b w:val="0"/>
          <w:szCs w:val="24"/>
          <w:lang w:val="ru-MD"/>
        </w:rPr>
        <w:t>действиях</w:t>
      </w:r>
      <w:r w:rsidRPr="00787B73">
        <w:rPr>
          <w:rFonts w:asciiTheme="majorHAnsi" w:eastAsiaTheme="minorHAnsi" w:hAnsiTheme="majorHAnsi" w:cstheme="majorHAnsi"/>
          <w:b w:val="0"/>
          <w:szCs w:val="24"/>
          <w:lang w:val="ru-MD"/>
        </w:rPr>
        <w:t xml:space="preserve">, которые не были </w:t>
      </w:r>
      <w:r w:rsidR="00FF40EB" w:rsidRPr="00787B73">
        <w:rPr>
          <w:rFonts w:asciiTheme="majorHAnsi" w:eastAsiaTheme="minorHAnsi" w:hAnsiTheme="majorHAnsi" w:cstheme="majorHAnsi"/>
          <w:b w:val="0"/>
          <w:szCs w:val="24"/>
          <w:lang w:val="ru-MD"/>
        </w:rPr>
        <w:t>реализованы надлежащим образом</w:t>
      </w:r>
      <w:r w:rsidR="006B3A99" w:rsidRPr="00787B73">
        <w:rPr>
          <w:rFonts w:asciiTheme="majorHAnsi" w:eastAsiaTheme="minorHAnsi" w:hAnsiTheme="majorHAnsi" w:cstheme="majorHAnsi"/>
          <w:b w:val="0"/>
          <w:szCs w:val="24"/>
          <w:lang w:val="ru-MD"/>
        </w:rPr>
        <w:t>.</w:t>
      </w:r>
    </w:p>
    <w:p w14:paraId="222CEE56" w14:textId="563C9464" w:rsidR="00595B12" w:rsidRPr="00787B73" w:rsidRDefault="00595B12" w:rsidP="00595B12">
      <w:pPr>
        <w:tabs>
          <w:tab w:val="left" w:pos="0"/>
        </w:tabs>
        <w:spacing w:line="276" w:lineRule="auto"/>
        <w:ind w:firstLine="567"/>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 xml:space="preserve">В </w:t>
      </w:r>
      <w:r w:rsidR="00FF40EB" w:rsidRPr="00787B73">
        <w:rPr>
          <w:rFonts w:asciiTheme="majorHAnsi" w:eastAsiaTheme="minorHAnsi" w:hAnsiTheme="majorHAnsi" w:cstheme="majorHAnsi"/>
          <w:b w:val="0"/>
          <w:szCs w:val="24"/>
          <w:lang w:val="ru-MD"/>
        </w:rPr>
        <w:t xml:space="preserve">период </w:t>
      </w:r>
      <w:r w:rsidRPr="00787B73">
        <w:rPr>
          <w:rFonts w:asciiTheme="majorHAnsi" w:eastAsiaTheme="minorHAnsi" w:hAnsiTheme="majorHAnsi" w:cstheme="majorHAnsi"/>
          <w:b w:val="0"/>
          <w:szCs w:val="24"/>
          <w:lang w:val="ru-MD"/>
        </w:rPr>
        <w:t xml:space="preserve">2018-2019 </w:t>
      </w:r>
      <w:r w:rsidR="00FF40EB" w:rsidRPr="00787B73">
        <w:rPr>
          <w:rFonts w:asciiTheme="majorHAnsi" w:eastAsiaTheme="minorHAnsi" w:hAnsiTheme="majorHAnsi" w:cstheme="majorHAnsi"/>
          <w:b w:val="0"/>
          <w:szCs w:val="24"/>
          <w:lang w:val="ru-MD"/>
        </w:rPr>
        <w:t>годов</w:t>
      </w:r>
      <w:r w:rsidRPr="00787B73">
        <w:rPr>
          <w:rFonts w:asciiTheme="majorHAnsi" w:eastAsiaTheme="minorHAnsi" w:hAnsiTheme="majorHAnsi" w:cstheme="majorHAnsi"/>
          <w:b w:val="0"/>
          <w:szCs w:val="24"/>
          <w:lang w:val="ru-MD"/>
        </w:rPr>
        <w:t xml:space="preserve"> Агентство по техническому надзору провело 3 проверки объемов и стоимости работ, выполненных на объектах в Фалештском, Яловенском и Глодянском районах. В результате был</w:t>
      </w:r>
      <w:r w:rsidR="00FF40EB" w:rsidRPr="00787B73">
        <w:rPr>
          <w:rFonts w:asciiTheme="majorHAnsi" w:eastAsiaTheme="minorHAnsi" w:hAnsiTheme="majorHAnsi" w:cstheme="majorHAnsi"/>
          <w:b w:val="0"/>
          <w:szCs w:val="24"/>
          <w:lang w:val="ru-MD"/>
        </w:rPr>
        <w:t>о</w:t>
      </w:r>
      <w:r w:rsidRPr="00787B73">
        <w:rPr>
          <w:rFonts w:asciiTheme="majorHAnsi" w:eastAsiaTheme="minorHAnsi" w:hAnsiTheme="majorHAnsi" w:cstheme="majorHAnsi"/>
          <w:b w:val="0"/>
          <w:szCs w:val="24"/>
          <w:lang w:val="ru-MD"/>
        </w:rPr>
        <w:t xml:space="preserve"> выявлен</w:t>
      </w:r>
      <w:r w:rsidR="00FF40EB" w:rsidRPr="00787B73">
        <w:rPr>
          <w:rFonts w:asciiTheme="majorHAnsi" w:eastAsiaTheme="minorHAnsi" w:hAnsiTheme="majorHAnsi" w:cstheme="majorHAnsi"/>
          <w:b w:val="0"/>
          <w:szCs w:val="24"/>
          <w:lang w:val="ru-MD"/>
        </w:rPr>
        <w:t>о</w:t>
      </w:r>
      <w:r w:rsidRPr="00787B73">
        <w:rPr>
          <w:rFonts w:asciiTheme="majorHAnsi" w:eastAsiaTheme="minorHAnsi" w:hAnsiTheme="majorHAnsi" w:cstheme="majorHAnsi"/>
          <w:b w:val="0"/>
          <w:szCs w:val="24"/>
          <w:lang w:val="ru-MD"/>
        </w:rPr>
        <w:t xml:space="preserve"> </w:t>
      </w:r>
      <w:r w:rsidR="00FF40EB" w:rsidRPr="00787B73">
        <w:rPr>
          <w:rFonts w:asciiTheme="majorHAnsi" w:eastAsiaTheme="minorHAnsi" w:hAnsiTheme="majorHAnsi" w:cstheme="majorHAnsi"/>
          <w:b w:val="0"/>
          <w:szCs w:val="24"/>
          <w:lang w:val="ru-MD"/>
        </w:rPr>
        <w:t>завыше</w:t>
      </w:r>
      <w:r w:rsidRPr="00787B73">
        <w:rPr>
          <w:rFonts w:asciiTheme="majorHAnsi" w:eastAsiaTheme="minorHAnsi" w:hAnsiTheme="majorHAnsi" w:cstheme="majorHAnsi"/>
          <w:b w:val="0"/>
          <w:szCs w:val="24"/>
          <w:lang w:val="ru-MD"/>
        </w:rPr>
        <w:t>ни</w:t>
      </w:r>
      <w:r w:rsidR="00FF40EB" w:rsidRPr="00787B73">
        <w:rPr>
          <w:rFonts w:asciiTheme="majorHAnsi" w:eastAsiaTheme="minorHAnsi" w:hAnsiTheme="majorHAnsi" w:cstheme="majorHAnsi"/>
          <w:b w:val="0"/>
          <w:szCs w:val="24"/>
          <w:lang w:val="ru-MD"/>
        </w:rPr>
        <w:t>е</w:t>
      </w:r>
      <w:r w:rsidRPr="00787B73">
        <w:rPr>
          <w:rFonts w:asciiTheme="majorHAnsi" w:eastAsiaTheme="minorHAnsi" w:hAnsiTheme="majorHAnsi" w:cstheme="majorHAnsi"/>
          <w:b w:val="0"/>
          <w:szCs w:val="24"/>
          <w:lang w:val="ru-MD"/>
        </w:rPr>
        <w:t xml:space="preserve"> объемов работ на общую сумму 4,36 тыс. леев</w:t>
      </w:r>
      <w:r w:rsidR="00FF40EB" w:rsidRPr="00787B73">
        <w:rPr>
          <w:rFonts w:asciiTheme="majorHAnsi" w:eastAsiaTheme="minorHAnsi" w:hAnsiTheme="majorHAnsi" w:cstheme="majorHAnsi"/>
          <w:b w:val="0"/>
          <w:szCs w:val="24"/>
          <w:lang w:val="ru-MD"/>
        </w:rPr>
        <w:t xml:space="preserve">, на объекте в </w:t>
      </w:r>
      <w:r w:rsidRPr="00787B73">
        <w:rPr>
          <w:rFonts w:asciiTheme="majorHAnsi" w:eastAsiaTheme="minorHAnsi" w:hAnsiTheme="majorHAnsi" w:cstheme="majorHAnsi"/>
          <w:b w:val="0"/>
          <w:szCs w:val="24"/>
          <w:lang w:val="ru-MD"/>
        </w:rPr>
        <w:t xml:space="preserve"> </w:t>
      </w:r>
      <w:r w:rsidR="00FF40EB" w:rsidRPr="00787B73">
        <w:rPr>
          <w:rFonts w:asciiTheme="majorHAnsi" w:eastAsiaTheme="minorHAnsi" w:hAnsiTheme="majorHAnsi" w:cstheme="majorHAnsi"/>
          <w:b w:val="0"/>
          <w:szCs w:val="24"/>
          <w:lang w:val="ru-MD"/>
        </w:rPr>
        <w:t xml:space="preserve">районе </w:t>
      </w:r>
      <w:r w:rsidRPr="00787B73">
        <w:rPr>
          <w:rFonts w:asciiTheme="majorHAnsi" w:eastAsiaTheme="minorHAnsi" w:hAnsiTheme="majorHAnsi" w:cstheme="majorHAnsi"/>
          <w:b w:val="0"/>
          <w:szCs w:val="24"/>
          <w:lang w:val="ru-MD"/>
        </w:rPr>
        <w:t>Глод</w:t>
      </w:r>
      <w:r w:rsidR="00FF40EB" w:rsidRPr="00787B73">
        <w:rPr>
          <w:rFonts w:asciiTheme="majorHAnsi" w:eastAsiaTheme="minorHAnsi" w:hAnsiTheme="majorHAnsi" w:cstheme="majorHAnsi"/>
          <w:b w:val="0"/>
          <w:szCs w:val="24"/>
          <w:lang w:val="ru-MD"/>
        </w:rPr>
        <w:t>ень</w:t>
      </w:r>
      <w:r w:rsidRPr="00787B73">
        <w:rPr>
          <w:rFonts w:asciiTheme="majorHAnsi" w:eastAsiaTheme="minorHAnsi" w:hAnsiTheme="majorHAnsi" w:cstheme="majorHAnsi"/>
          <w:b w:val="0"/>
          <w:szCs w:val="24"/>
          <w:lang w:val="ru-MD"/>
        </w:rPr>
        <w:t>.</w:t>
      </w:r>
    </w:p>
    <w:p w14:paraId="643C5021" w14:textId="531197F1" w:rsidR="00595B12" w:rsidRPr="00787B73" w:rsidRDefault="00595B12" w:rsidP="00595B12">
      <w:pPr>
        <w:tabs>
          <w:tab w:val="left" w:pos="0"/>
        </w:tabs>
        <w:spacing w:line="276" w:lineRule="auto"/>
        <w:ind w:firstLine="567"/>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 xml:space="preserve">В </w:t>
      </w:r>
      <w:r w:rsidR="00FF40EB" w:rsidRPr="00787B73">
        <w:rPr>
          <w:rFonts w:asciiTheme="majorHAnsi" w:eastAsiaTheme="minorHAnsi" w:hAnsiTheme="majorHAnsi" w:cstheme="majorHAnsi"/>
          <w:b w:val="0"/>
          <w:szCs w:val="24"/>
          <w:lang w:val="ru-MD"/>
        </w:rPr>
        <w:t>рамках</w:t>
      </w:r>
      <w:r w:rsidRPr="00787B73">
        <w:rPr>
          <w:rFonts w:asciiTheme="majorHAnsi" w:eastAsiaTheme="minorHAnsi" w:hAnsiTheme="majorHAnsi" w:cstheme="majorHAnsi"/>
          <w:b w:val="0"/>
          <w:szCs w:val="24"/>
          <w:lang w:val="ru-MD"/>
        </w:rPr>
        <w:t xml:space="preserve"> аудиторской миссии</w:t>
      </w:r>
      <w:r w:rsidR="00FF40EB" w:rsidRPr="00787B73">
        <w:rPr>
          <w:rFonts w:asciiTheme="majorHAnsi" w:eastAsiaTheme="minorHAnsi" w:hAnsiTheme="majorHAnsi" w:cstheme="majorHAnsi"/>
          <w:b w:val="0"/>
          <w:szCs w:val="24"/>
          <w:lang w:val="ru-MD"/>
        </w:rPr>
        <w:t>,</w:t>
      </w:r>
      <w:r w:rsidRPr="00787B73">
        <w:rPr>
          <w:rFonts w:asciiTheme="majorHAnsi" w:eastAsiaTheme="minorHAnsi" w:hAnsiTheme="majorHAnsi" w:cstheme="majorHAnsi"/>
          <w:b w:val="0"/>
          <w:szCs w:val="24"/>
          <w:lang w:val="ru-MD"/>
        </w:rPr>
        <w:t xml:space="preserve"> в присутствии инженера-строителя </w:t>
      </w:r>
      <w:r w:rsidR="00FF40EB" w:rsidRPr="00787B73">
        <w:rPr>
          <w:rFonts w:asciiTheme="majorHAnsi" w:eastAsiaTheme="minorHAnsi" w:hAnsiTheme="majorHAnsi" w:cstheme="majorHAnsi"/>
          <w:b w:val="0"/>
          <w:szCs w:val="24"/>
          <w:lang w:val="ru-MD"/>
        </w:rPr>
        <w:t>ПВП,</w:t>
      </w:r>
      <w:r w:rsidRPr="00787B73">
        <w:rPr>
          <w:rFonts w:asciiTheme="majorHAnsi" w:eastAsiaTheme="minorHAnsi" w:hAnsiTheme="majorHAnsi" w:cstheme="majorHAnsi"/>
          <w:b w:val="0"/>
          <w:szCs w:val="24"/>
          <w:lang w:val="ru-MD"/>
        </w:rPr>
        <w:t xml:space="preserve"> </w:t>
      </w:r>
      <w:r w:rsidR="00FF40EB" w:rsidRPr="00787B73">
        <w:rPr>
          <w:rFonts w:asciiTheme="majorHAnsi" w:eastAsiaTheme="minorHAnsi" w:hAnsiTheme="majorHAnsi" w:cstheme="majorHAnsi"/>
          <w:b w:val="0"/>
          <w:szCs w:val="24"/>
          <w:lang w:val="ru-MD"/>
        </w:rPr>
        <w:t xml:space="preserve">в 6 районах </w:t>
      </w:r>
      <w:r w:rsidRPr="00787B73">
        <w:rPr>
          <w:rFonts w:asciiTheme="majorHAnsi" w:eastAsiaTheme="minorHAnsi" w:hAnsiTheme="majorHAnsi" w:cstheme="majorHAnsi"/>
          <w:b w:val="0"/>
          <w:szCs w:val="24"/>
          <w:lang w:val="ru-MD"/>
        </w:rPr>
        <w:t>были проведены проверки на мест</w:t>
      </w:r>
      <w:r w:rsidR="00FF40EB" w:rsidRPr="00787B73">
        <w:rPr>
          <w:rFonts w:asciiTheme="majorHAnsi" w:eastAsiaTheme="minorHAnsi" w:hAnsiTheme="majorHAnsi" w:cstheme="majorHAnsi"/>
          <w:b w:val="0"/>
          <w:szCs w:val="24"/>
          <w:lang w:val="ru-MD"/>
        </w:rPr>
        <w:t>ах</w:t>
      </w:r>
      <w:r w:rsidRPr="00787B73">
        <w:rPr>
          <w:rFonts w:asciiTheme="majorHAnsi" w:eastAsiaTheme="minorHAnsi" w:hAnsiTheme="majorHAnsi" w:cstheme="majorHAnsi"/>
          <w:b w:val="0"/>
          <w:szCs w:val="24"/>
          <w:lang w:val="ru-MD"/>
        </w:rPr>
        <w:t xml:space="preserve"> посредством прямых наблюдений и измерений п</w:t>
      </w:r>
      <w:r w:rsidR="0096315F" w:rsidRPr="00787B73">
        <w:rPr>
          <w:rFonts w:asciiTheme="majorHAnsi" w:eastAsiaTheme="minorHAnsi" w:hAnsiTheme="majorHAnsi" w:cstheme="majorHAnsi"/>
          <w:b w:val="0"/>
          <w:szCs w:val="24"/>
          <w:lang w:val="ru-MD"/>
        </w:rPr>
        <w:t>ринят</w:t>
      </w:r>
      <w:r w:rsidRPr="00787B73">
        <w:rPr>
          <w:rFonts w:asciiTheme="majorHAnsi" w:eastAsiaTheme="minorHAnsi" w:hAnsiTheme="majorHAnsi" w:cstheme="majorHAnsi"/>
          <w:b w:val="0"/>
          <w:szCs w:val="24"/>
          <w:lang w:val="ru-MD"/>
        </w:rPr>
        <w:t>ых объемов работ.</w:t>
      </w:r>
    </w:p>
    <w:p w14:paraId="0F0307AF" w14:textId="1FFEA771" w:rsidR="00595B12" w:rsidRPr="00787B73" w:rsidRDefault="00595B12" w:rsidP="00595B12">
      <w:pPr>
        <w:tabs>
          <w:tab w:val="left" w:pos="0"/>
        </w:tabs>
        <w:spacing w:line="276" w:lineRule="auto"/>
        <w:ind w:firstLine="567"/>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 xml:space="preserve">Таким образом, были </w:t>
      </w:r>
      <w:r w:rsidR="0096315F" w:rsidRPr="00787B73">
        <w:rPr>
          <w:rFonts w:asciiTheme="majorHAnsi" w:eastAsiaTheme="minorHAnsi" w:hAnsiTheme="majorHAnsi" w:cstheme="majorHAnsi"/>
          <w:b w:val="0"/>
          <w:szCs w:val="24"/>
          <w:lang w:val="ru-MD"/>
        </w:rPr>
        <w:t>установле</w:t>
      </w:r>
      <w:r w:rsidRPr="00787B73">
        <w:rPr>
          <w:rFonts w:asciiTheme="majorHAnsi" w:eastAsiaTheme="minorHAnsi" w:hAnsiTheme="majorHAnsi" w:cstheme="majorHAnsi"/>
          <w:b w:val="0"/>
          <w:szCs w:val="24"/>
          <w:lang w:val="ru-MD"/>
        </w:rPr>
        <w:t>ны не</w:t>
      </w:r>
      <w:r w:rsidR="0096315F" w:rsidRPr="00787B73">
        <w:rPr>
          <w:rFonts w:asciiTheme="majorHAnsi" w:eastAsiaTheme="minorHAnsi" w:hAnsiTheme="majorHAnsi" w:cstheme="majorHAnsi"/>
          <w:b w:val="0"/>
          <w:szCs w:val="24"/>
          <w:lang w:val="ru-MD"/>
        </w:rPr>
        <w:t>вы</w:t>
      </w:r>
      <w:r w:rsidRPr="00787B73">
        <w:rPr>
          <w:rFonts w:asciiTheme="majorHAnsi" w:eastAsiaTheme="minorHAnsi" w:hAnsiTheme="majorHAnsi" w:cstheme="majorHAnsi"/>
          <w:b w:val="0"/>
          <w:szCs w:val="24"/>
          <w:lang w:val="ru-MD"/>
        </w:rPr>
        <w:t>полненные</w:t>
      </w:r>
      <w:r w:rsidR="0096315F" w:rsidRPr="00787B73">
        <w:rPr>
          <w:rFonts w:asciiTheme="majorHAnsi" w:eastAsiaTheme="minorHAnsi" w:hAnsiTheme="majorHAnsi" w:cstheme="majorHAnsi"/>
          <w:b w:val="0"/>
          <w:szCs w:val="24"/>
          <w:lang w:val="ru-MD"/>
        </w:rPr>
        <w:t>,</w:t>
      </w:r>
      <w:r w:rsidRPr="00787B73">
        <w:rPr>
          <w:rFonts w:asciiTheme="majorHAnsi" w:eastAsiaTheme="minorHAnsi" w:hAnsiTheme="majorHAnsi" w:cstheme="majorHAnsi"/>
          <w:b w:val="0"/>
          <w:szCs w:val="24"/>
          <w:lang w:val="ru-MD"/>
        </w:rPr>
        <w:t xml:space="preserve"> и подтвержденные п</w:t>
      </w:r>
      <w:r w:rsidR="0096315F" w:rsidRPr="00787B73">
        <w:rPr>
          <w:rFonts w:asciiTheme="majorHAnsi" w:eastAsiaTheme="minorHAnsi" w:hAnsiTheme="majorHAnsi" w:cstheme="majorHAnsi"/>
          <w:b w:val="0"/>
          <w:szCs w:val="24"/>
          <w:lang w:val="ru-MD"/>
        </w:rPr>
        <w:t>одрядчиком</w:t>
      </w:r>
      <w:r w:rsidRPr="00787B73">
        <w:rPr>
          <w:rFonts w:asciiTheme="majorHAnsi" w:eastAsiaTheme="minorHAnsi" w:hAnsiTheme="majorHAnsi" w:cstheme="majorHAnsi"/>
          <w:b w:val="0"/>
          <w:szCs w:val="24"/>
          <w:lang w:val="ru-MD"/>
        </w:rPr>
        <w:t xml:space="preserve"> как не</w:t>
      </w:r>
      <w:r w:rsidR="0096315F" w:rsidRPr="00787B73">
        <w:rPr>
          <w:rFonts w:asciiTheme="majorHAnsi" w:eastAsiaTheme="minorHAnsi" w:hAnsiTheme="majorHAnsi" w:cstheme="majorHAnsi"/>
          <w:b w:val="0"/>
          <w:szCs w:val="24"/>
          <w:lang w:val="ru-MD"/>
        </w:rPr>
        <w:t>вы</w:t>
      </w:r>
      <w:r w:rsidRPr="00787B73">
        <w:rPr>
          <w:rFonts w:asciiTheme="majorHAnsi" w:eastAsiaTheme="minorHAnsi" w:hAnsiTheme="majorHAnsi" w:cstheme="majorHAnsi"/>
          <w:b w:val="0"/>
          <w:szCs w:val="24"/>
          <w:lang w:val="ru-MD"/>
        </w:rPr>
        <w:t>полненные</w:t>
      </w:r>
      <w:r w:rsidR="0096315F" w:rsidRPr="00787B73">
        <w:rPr>
          <w:rFonts w:asciiTheme="majorHAnsi" w:eastAsiaTheme="minorHAnsi" w:hAnsiTheme="majorHAnsi" w:cstheme="majorHAnsi"/>
          <w:b w:val="0"/>
          <w:szCs w:val="24"/>
          <w:lang w:val="ru-MD"/>
        </w:rPr>
        <w:t>,</w:t>
      </w:r>
      <w:r w:rsidRPr="00787B73">
        <w:rPr>
          <w:rFonts w:asciiTheme="majorHAnsi" w:eastAsiaTheme="minorHAnsi" w:hAnsiTheme="majorHAnsi" w:cstheme="majorHAnsi"/>
          <w:b w:val="0"/>
          <w:szCs w:val="24"/>
          <w:lang w:val="ru-MD"/>
        </w:rPr>
        <w:t xml:space="preserve"> </w:t>
      </w:r>
      <w:r w:rsidR="0096315F" w:rsidRPr="00787B73">
        <w:rPr>
          <w:rFonts w:asciiTheme="majorHAnsi" w:eastAsiaTheme="minorHAnsi" w:hAnsiTheme="majorHAnsi" w:cstheme="majorHAnsi"/>
          <w:b w:val="0"/>
          <w:szCs w:val="24"/>
          <w:lang w:val="ru-MD"/>
        </w:rPr>
        <w:t>работы на</w:t>
      </w:r>
      <w:r w:rsidRPr="00787B73">
        <w:rPr>
          <w:rFonts w:asciiTheme="majorHAnsi" w:eastAsiaTheme="minorHAnsi" w:hAnsiTheme="majorHAnsi" w:cstheme="majorHAnsi"/>
          <w:b w:val="0"/>
          <w:szCs w:val="24"/>
          <w:lang w:val="ru-MD"/>
        </w:rPr>
        <w:t xml:space="preserve"> общ</w:t>
      </w:r>
      <w:r w:rsidR="0096315F" w:rsidRPr="00787B73">
        <w:rPr>
          <w:rFonts w:asciiTheme="majorHAnsi" w:eastAsiaTheme="minorHAnsi" w:hAnsiTheme="majorHAnsi" w:cstheme="majorHAnsi"/>
          <w:b w:val="0"/>
          <w:szCs w:val="24"/>
          <w:lang w:val="ru-MD"/>
        </w:rPr>
        <w:t>ую</w:t>
      </w:r>
      <w:r w:rsidRPr="00787B73">
        <w:rPr>
          <w:rFonts w:asciiTheme="majorHAnsi" w:eastAsiaTheme="minorHAnsi" w:hAnsiTheme="majorHAnsi" w:cstheme="majorHAnsi"/>
          <w:b w:val="0"/>
          <w:szCs w:val="24"/>
          <w:lang w:val="ru-MD"/>
        </w:rPr>
        <w:t xml:space="preserve"> сумм</w:t>
      </w:r>
      <w:r w:rsidR="0096315F" w:rsidRPr="00787B73">
        <w:rPr>
          <w:rFonts w:asciiTheme="majorHAnsi" w:eastAsiaTheme="minorHAnsi" w:hAnsiTheme="majorHAnsi" w:cstheme="majorHAnsi"/>
          <w:b w:val="0"/>
          <w:szCs w:val="24"/>
          <w:lang w:val="ru-MD"/>
        </w:rPr>
        <w:t>у</w:t>
      </w:r>
      <w:r w:rsidRPr="00787B73">
        <w:rPr>
          <w:rFonts w:asciiTheme="majorHAnsi" w:eastAsiaTheme="minorHAnsi" w:hAnsiTheme="majorHAnsi" w:cstheme="majorHAnsi"/>
          <w:b w:val="0"/>
          <w:szCs w:val="24"/>
          <w:lang w:val="ru-MD"/>
        </w:rPr>
        <w:t xml:space="preserve"> 85,0 тыс. леев на </w:t>
      </w:r>
      <w:r w:rsidR="0096315F" w:rsidRPr="00787B73">
        <w:rPr>
          <w:rFonts w:asciiTheme="majorHAnsi" w:eastAsiaTheme="minorHAnsi" w:hAnsiTheme="majorHAnsi" w:cstheme="majorHAnsi"/>
          <w:b w:val="0"/>
          <w:szCs w:val="24"/>
          <w:lang w:val="ru-MD"/>
        </w:rPr>
        <w:t>объекте</w:t>
      </w:r>
      <w:r w:rsidRPr="00787B73">
        <w:rPr>
          <w:rFonts w:asciiTheme="majorHAnsi" w:eastAsiaTheme="minorHAnsi" w:hAnsiTheme="majorHAnsi" w:cstheme="majorHAnsi"/>
          <w:b w:val="0"/>
          <w:szCs w:val="24"/>
          <w:lang w:val="ru-MD"/>
        </w:rPr>
        <w:t xml:space="preserve"> Бричанского района, а также работы, которые </w:t>
      </w:r>
      <w:r w:rsidR="0096315F" w:rsidRPr="00787B73">
        <w:rPr>
          <w:rFonts w:asciiTheme="majorHAnsi" w:eastAsiaTheme="minorHAnsi" w:hAnsiTheme="majorHAnsi" w:cstheme="majorHAnsi"/>
          <w:b w:val="0"/>
          <w:szCs w:val="24"/>
          <w:lang w:val="ru-MD"/>
        </w:rPr>
        <w:t>подрядчик</w:t>
      </w:r>
      <w:r w:rsidRPr="00787B73">
        <w:rPr>
          <w:rFonts w:asciiTheme="majorHAnsi" w:eastAsiaTheme="minorHAnsi" w:hAnsiTheme="majorHAnsi" w:cstheme="majorHAnsi"/>
          <w:b w:val="0"/>
          <w:szCs w:val="24"/>
          <w:lang w:val="ru-MD"/>
        </w:rPr>
        <w:t>и утверждают, что выполнили</w:t>
      </w:r>
      <w:r w:rsidR="0096315F" w:rsidRPr="00787B73">
        <w:rPr>
          <w:rFonts w:asciiTheme="majorHAnsi" w:eastAsiaTheme="minorHAnsi" w:hAnsiTheme="majorHAnsi" w:cstheme="majorHAnsi"/>
          <w:b w:val="0"/>
          <w:szCs w:val="24"/>
          <w:lang w:val="ru-MD"/>
        </w:rPr>
        <w:t>,</w:t>
      </w:r>
      <w:r w:rsidRPr="00787B73">
        <w:rPr>
          <w:rFonts w:asciiTheme="majorHAnsi" w:eastAsiaTheme="minorHAnsi" w:hAnsiTheme="majorHAnsi" w:cstheme="majorHAnsi"/>
          <w:b w:val="0"/>
          <w:szCs w:val="24"/>
          <w:lang w:val="ru-MD"/>
        </w:rPr>
        <w:t xml:space="preserve"> </w:t>
      </w:r>
      <w:r w:rsidR="0096315F" w:rsidRPr="00787B73">
        <w:rPr>
          <w:rFonts w:asciiTheme="majorHAnsi" w:eastAsiaTheme="minorHAnsi" w:hAnsiTheme="majorHAnsi" w:cstheme="majorHAnsi"/>
          <w:b w:val="0"/>
          <w:szCs w:val="24"/>
          <w:lang w:val="ru-MD"/>
        </w:rPr>
        <w:t>на</w:t>
      </w:r>
      <w:r w:rsidRPr="00787B73">
        <w:rPr>
          <w:rFonts w:asciiTheme="majorHAnsi" w:eastAsiaTheme="minorHAnsi" w:hAnsiTheme="majorHAnsi" w:cstheme="majorHAnsi"/>
          <w:b w:val="0"/>
          <w:szCs w:val="24"/>
          <w:lang w:val="ru-MD"/>
        </w:rPr>
        <w:t xml:space="preserve"> общ</w:t>
      </w:r>
      <w:r w:rsidR="0096315F" w:rsidRPr="00787B73">
        <w:rPr>
          <w:rFonts w:asciiTheme="majorHAnsi" w:eastAsiaTheme="minorHAnsi" w:hAnsiTheme="majorHAnsi" w:cstheme="majorHAnsi"/>
          <w:b w:val="0"/>
          <w:szCs w:val="24"/>
          <w:lang w:val="ru-MD"/>
        </w:rPr>
        <w:t>ую</w:t>
      </w:r>
      <w:r w:rsidRPr="00787B73">
        <w:rPr>
          <w:rFonts w:asciiTheme="majorHAnsi" w:eastAsiaTheme="minorHAnsi" w:hAnsiTheme="majorHAnsi" w:cstheme="majorHAnsi"/>
          <w:b w:val="0"/>
          <w:szCs w:val="24"/>
          <w:lang w:val="ru-MD"/>
        </w:rPr>
        <w:t xml:space="preserve"> сумм</w:t>
      </w:r>
      <w:r w:rsidR="0096315F" w:rsidRPr="00787B73">
        <w:rPr>
          <w:rFonts w:asciiTheme="majorHAnsi" w:eastAsiaTheme="minorHAnsi" w:hAnsiTheme="majorHAnsi" w:cstheme="majorHAnsi"/>
          <w:b w:val="0"/>
          <w:szCs w:val="24"/>
          <w:lang w:val="ru-MD"/>
        </w:rPr>
        <w:t>у</w:t>
      </w:r>
      <w:r w:rsidRPr="00787B73">
        <w:rPr>
          <w:rFonts w:asciiTheme="majorHAnsi" w:eastAsiaTheme="minorHAnsi" w:hAnsiTheme="majorHAnsi" w:cstheme="majorHAnsi"/>
          <w:b w:val="0"/>
          <w:szCs w:val="24"/>
          <w:lang w:val="ru-MD"/>
        </w:rPr>
        <w:t xml:space="preserve"> 159,5 тыс. леев, </w:t>
      </w:r>
      <w:r w:rsidR="0096315F" w:rsidRPr="00787B73">
        <w:rPr>
          <w:rFonts w:asciiTheme="majorHAnsi" w:eastAsiaTheme="minorHAnsi" w:hAnsiTheme="majorHAnsi" w:cstheme="majorHAnsi"/>
          <w:b w:val="0"/>
          <w:szCs w:val="24"/>
          <w:lang w:val="ru-MD"/>
        </w:rPr>
        <w:t>однако</w:t>
      </w:r>
      <w:r w:rsidRPr="00787B73">
        <w:rPr>
          <w:rFonts w:asciiTheme="majorHAnsi" w:eastAsiaTheme="minorHAnsi" w:hAnsiTheme="majorHAnsi" w:cstheme="majorHAnsi"/>
          <w:b w:val="0"/>
          <w:szCs w:val="24"/>
          <w:lang w:val="ru-MD"/>
        </w:rPr>
        <w:t xml:space="preserve"> не были установлены </w:t>
      </w:r>
      <w:r w:rsidR="0096315F" w:rsidRPr="00787B73">
        <w:rPr>
          <w:rFonts w:asciiTheme="majorHAnsi" w:eastAsiaTheme="minorHAnsi" w:hAnsiTheme="majorHAnsi" w:cstheme="majorHAnsi"/>
          <w:b w:val="0"/>
          <w:szCs w:val="24"/>
          <w:lang w:val="ru-MD"/>
        </w:rPr>
        <w:t xml:space="preserve">фактически </w:t>
      </w:r>
      <w:r w:rsidRPr="00787B73">
        <w:rPr>
          <w:rFonts w:asciiTheme="majorHAnsi" w:eastAsiaTheme="minorHAnsi" w:hAnsiTheme="majorHAnsi" w:cstheme="majorHAnsi"/>
          <w:b w:val="0"/>
          <w:szCs w:val="24"/>
          <w:lang w:val="ru-MD"/>
        </w:rPr>
        <w:t xml:space="preserve">аудиторской </w:t>
      </w:r>
      <w:r w:rsidR="0096315F" w:rsidRPr="00787B73">
        <w:rPr>
          <w:rFonts w:asciiTheme="majorHAnsi" w:eastAsiaTheme="minorHAnsi" w:hAnsiTheme="majorHAnsi" w:cstheme="majorHAnsi"/>
          <w:b w:val="0"/>
          <w:szCs w:val="24"/>
          <w:lang w:val="ru-MD"/>
        </w:rPr>
        <w:t>групп</w:t>
      </w:r>
      <w:r w:rsidRPr="00787B73">
        <w:rPr>
          <w:rFonts w:asciiTheme="majorHAnsi" w:eastAsiaTheme="minorHAnsi" w:hAnsiTheme="majorHAnsi" w:cstheme="majorHAnsi"/>
          <w:b w:val="0"/>
          <w:szCs w:val="24"/>
          <w:lang w:val="ru-MD"/>
        </w:rPr>
        <w:t xml:space="preserve">ой </w:t>
      </w:r>
      <w:r w:rsidR="0096315F" w:rsidRPr="00787B73">
        <w:rPr>
          <w:rFonts w:asciiTheme="majorHAnsi" w:eastAsiaTheme="minorHAnsi" w:hAnsiTheme="majorHAnsi" w:cstheme="majorHAnsi"/>
          <w:b w:val="0"/>
          <w:szCs w:val="24"/>
          <w:lang w:val="ru-MD"/>
        </w:rPr>
        <w:t>на</w:t>
      </w:r>
      <w:r w:rsidRPr="00787B73">
        <w:rPr>
          <w:rFonts w:asciiTheme="majorHAnsi" w:eastAsiaTheme="minorHAnsi" w:hAnsiTheme="majorHAnsi" w:cstheme="majorHAnsi"/>
          <w:b w:val="0"/>
          <w:szCs w:val="24"/>
          <w:lang w:val="ru-MD"/>
        </w:rPr>
        <w:t xml:space="preserve"> 4 </w:t>
      </w:r>
      <w:r w:rsidR="0096315F" w:rsidRPr="00787B73">
        <w:rPr>
          <w:rFonts w:asciiTheme="majorHAnsi" w:eastAsiaTheme="minorHAnsi" w:hAnsiTheme="majorHAnsi" w:cstheme="majorHAnsi"/>
          <w:b w:val="0"/>
          <w:szCs w:val="24"/>
          <w:lang w:val="ru-MD"/>
        </w:rPr>
        <w:t>объект</w:t>
      </w:r>
      <w:r w:rsidRPr="00787B73">
        <w:rPr>
          <w:rFonts w:asciiTheme="majorHAnsi" w:eastAsiaTheme="minorHAnsi" w:hAnsiTheme="majorHAnsi" w:cstheme="majorHAnsi"/>
          <w:b w:val="0"/>
          <w:szCs w:val="24"/>
          <w:lang w:val="ru-MD"/>
        </w:rPr>
        <w:t>а</w:t>
      </w:r>
      <w:r w:rsidR="0096315F" w:rsidRPr="00787B73">
        <w:rPr>
          <w:rFonts w:asciiTheme="majorHAnsi" w:eastAsiaTheme="minorHAnsi" w:hAnsiTheme="majorHAnsi" w:cstheme="majorHAnsi"/>
          <w:b w:val="0"/>
          <w:szCs w:val="24"/>
          <w:lang w:val="ru-MD"/>
        </w:rPr>
        <w:t>х</w:t>
      </w:r>
      <w:r w:rsidRPr="00787B73">
        <w:rPr>
          <w:rFonts w:asciiTheme="majorHAnsi" w:eastAsiaTheme="minorHAnsi" w:hAnsiTheme="majorHAnsi" w:cstheme="majorHAnsi"/>
          <w:b w:val="0"/>
          <w:szCs w:val="24"/>
          <w:lang w:val="ru-MD"/>
        </w:rPr>
        <w:t>, в том числе: в Бричанском районе</w:t>
      </w:r>
      <w:r w:rsidR="0096315F" w:rsidRPr="00787B73">
        <w:rPr>
          <w:rFonts w:asciiTheme="majorHAnsi" w:eastAsiaTheme="minorHAnsi" w:hAnsiTheme="majorHAnsi" w:cstheme="majorHAnsi"/>
          <w:b w:val="0"/>
          <w:szCs w:val="24"/>
          <w:lang w:val="ru-MD"/>
        </w:rPr>
        <w:t xml:space="preserve"> </w:t>
      </w:r>
      <w:r w:rsidRPr="00787B73">
        <w:rPr>
          <w:rFonts w:asciiTheme="majorHAnsi" w:eastAsiaTheme="minorHAnsi" w:hAnsiTheme="majorHAnsi" w:cstheme="majorHAnsi"/>
          <w:b w:val="0"/>
          <w:szCs w:val="24"/>
          <w:lang w:val="ru-MD"/>
        </w:rPr>
        <w:t>-</w:t>
      </w:r>
      <w:r w:rsidR="0096315F" w:rsidRPr="00787B73">
        <w:rPr>
          <w:rFonts w:asciiTheme="majorHAnsi" w:eastAsiaTheme="minorHAnsi" w:hAnsiTheme="majorHAnsi" w:cstheme="majorHAnsi"/>
          <w:b w:val="0"/>
          <w:szCs w:val="24"/>
          <w:lang w:val="ru-MD"/>
        </w:rPr>
        <w:t xml:space="preserve"> </w:t>
      </w:r>
      <w:r w:rsidRPr="00787B73">
        <w:rPr>
          <w:rFonts w:asciiTheme="majorHAnsi" w:eastAsiaTheme="minorHAnsi" w:hAnsiTheme="majorHAnsi" w:cstheme="majorHAnsi"/>
          <w:b w:val="0"/>
          <w:szCs w:val="24"/>
          <w:lang w:val="ru-MD"/>
        </w:rPr>
        <w:t>40,3 тыс. леев; в Каларашском районе – 78,9 тыс. леев; в Сын</w:t>
      </w:r>
      <w:r w:rsidR="0096315F" w:rsidRPr="00787B73">
        <w:rPr>
          <w:rFonts w:asciiTheme="majorHAnsi" w:eastAsiaTheme="minorHAnsi" w:hAnsiTheme="majorHAnsi" w:cstheme="majorHAnsi"/>
          <w:b w:val="0"/>
          <w:szCs w:val="24"/>
          <w:lang w:val="ru-MD"/>
        </w:rPr>
        <w:t>д</w:t>
      </w:r>
      <w:r w:rsidRPr="00787B73">
        <w:rPr>
          <w:rFonts w:asciiTheme="majorHAnsi" w:eastAsiaTheme="minorHAnsi" w:hAnsiTheme="majorHAnsi" w:cstheme="majorHAnsi"/>
          <w:b w:val="0"/>
          <w:szCs w:val="24"/>
          <w:lang w:val="ru-MD"/>
        </w:rPr>
        <w:t>жерейском районе – 23,1 тыс. леев и в Сорокском районе – 17,2 тыс. леев.</w:t>
      </w:r>
    </w:p>
    <w:p w14:paraId="1C9DC1C5" w14:textId="6A4376D7" w:rsidR="00595B12" w:rsidRPr="00787B73" w:rsidRDefault="00595B12" w:rsidP="00595B12">
      <w:pPr>
        <w:tabs>
          <w:tab w:val="left" w:pos="0"/>
        </w:tabs>
        <w:spacing w:line="276" w:lineRule="auto"/>
        <w:ind w:firstLine="567"/>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 xml:space="preserve">Вместе с тем, аудиторская группа констатировала некачественно выполненные работы </w:t>
      </w:r>
      <w:r w:rsidR="0096315F" w:rsidRPr="00787B73">
        <w:rPr>
          <w:rFonts w:asciiTheme="majorHAnsi" w:eastAsiaTheme="minorHAnsi" w:hAnsiTheme="majorHAnsi" w:cstheme="majorHAnsi"/>
          <w:b w:val="0"/>
          <w:szCs w:val="24"/>
          <w:lang w:val="ru-MD"/>
        </w:rPr>
        <w:t>на объекте</w:t>
      </w:r>
      <w:r w:rsidRPr="00787B73">
        <w:rPr>
          <w:rFonts w:asciiTheme="majorHAnsi" w:eastAsiaTheme="minorHAnsi" w:hAnsiTheme="majorHAnsi" w:cstheme="majorHAnsi"/>
          <w:b w:val="0"/>
          <w:szCs w:val="24"/>
          <w:lang w:val="ru-MD"/>
        </w:rPr>
        <w:t xml:space="preserve"> района Кэлэрашь, при в</w:t>
      </w:r>
      <w:r w:rsidR="0096315F" w:rsidRPr="00787B73">
        <w:rPr>
          <w:rFonts w:asciiTheme="majorHAnsi" w:eastAsiaTheme="minorHAnsi" w:hAnsiTheme="majorHAnsi" w:cstheme="majorHAnsi"/>
          <w:b w:val="0"/>
          <w:szCs w:val="24"/>
          <w:lang w:val="ru-MD"/>
        </w:rPr>
        <w:t>хо</w:t>
      </w:r>
      <w:r w:rsidRPr="00787B73">
        <w:rPr>
          <w:rFonts w:asciiTheme="majorHAnsi" w:eastAsiaTheme="minorHAnsi" w:hAnsiTheme="majorHAnsi" w:cstheme="majorHAnsi"/>
          <w:b w:val="0"/>
          <w:szCs w:val="24"/>
          <w:lang w:val="ru-MD"/>
        </w:rPr>
        <w:t>де в здание, а также на крыш</w:t>
      </w:r>
      <w:r w:rsidR="0096315F" w:rsidRPr="00787B73">
        <w:rPr>
          <w:rFonts w:asciiTheme="majorHAnsi" w:eastAsiaTheme="minorHAnsi" w:hAnsiTheme="majorHAnsi" w:cstheme="majorHAnsi"/>
          <w:b w:val="0"/>
          <w:szCs w:val="24"/>
          <w:lang w:val="ru-MD"/>
        </w:rPr>
        <w:t>е</w:t>
      </w:r>
      <w:r w:rsidRPr="00787B73">
        <w:rPr>
          <w:rFonts w:asciiTheme="majorHAnsi" w:eastAsiaTheme="minorHAnsi" w:hAnsiTheme="majorHAnsi" w:cstheme="majorHAnsi"/>
          <w:b w:val="0"/>
          <w:szCs w:val="24"/>
          <w:lang w:val="ru-MD"/>
        </w:rPr>
        <w:t>, в результате</w:t>
      </w:r>
      <w:r w:rsidR="0096315F" w:rsidRPr="00787B73">
        <w:rPr>
          <w:rFonts w:asciiTheme="majorHAnsi" w:eastAsiaTheme="minorHAnsi" w:hAnsiTheme="majorHAnsi" w:cstheme="majorHAnsi"/>
          <w:b w:val="0"/>
          <w:szCs w:val="24"/>
          <w:lang w:val="ru-MD"/>
        </w:rPr>
        <w:t>,</w:t>
      </w:r>
      <w:r w:rsidRPr="00787B73">
        <w:rPr>
          <w:rFonts w:asciiTheme="majorHAnsi" w:eastAsiaTheme="minorHAnsi" w:hAnsiTheme="majorHAnsi" w:cstheme="majorHAnsi"/>
          <w:b w:val="0"/>
          <w:szCs w:val="24"/>
          <w:lang w:val="ru-MD"/>
        </w:rPr>
        <w:t xml:space="preserve"> в 2020 году </w:t>
      </w:r>
      <w:r w:rsidR="0096315F" w:rsidRPr="00787B73">
        <w:rPr>
          <w:rFonts w:asciiTheme="majorHAnsi" w:eastAsiaTheme="minorHAnsi" w:hAnsiTheme="majorHAnsi" w:cstheme="majorHAnsi"/>
          <w:b w:val="0"/>
          <w:szCs w:val="24"/>
          <w:lang w:val="ru-MD"/>
        </w:rPr>
        <w:t>РС</w:t>
      </w:r>
      <w:r w:rsidRPr="00787B73">
        <w:rPr>
          <w:rFonts w:asciiTheme="majorHAnsi" w:eastAsiaTheme="minorHAnsi" w:hAnsiTheme="majorHAnsi" w:cstheme="majorHAnsi"/>
          <w:b w:val="0"/>
          <w:szCs w:val="24"/>
          <w:lang w:val="ru-MD"/>
        </w:rPr>
        <w:t xml:space="preserve"> Кэлэрашь по</w:t>
      </w:r>
      <w:r w:rsidR="0096315F" w:rsidRPr="00787B73">
        <w:rPr>
          <w:rFonts w:asciiTheme="majorHAnsi" w:eastAsiaTheme="minorHAnsi" w:hAnsiTheme="majorHAnsi" w:cstheme="majorHAnsi"/>
          <w:b w:val="0"/>
          <w:szCs w:val="24"/>
          <w:lang w:val="ru-MD"/>
        </w:rPr>
        <w:t>нес</w:t>
      </w:r>
      <w:r w:rsidRPr="00787B73">
        <w:rPr>
          <w:rFonts w:asciiTheme="majorHAnsi" w:eastAsiaTheme="minorHAnsi" w:hAnsiTheme="majorHAnsi" w:cstheme="majorHAnsi"/>
          <w:b w:val="0"/>
          <w:szCs w:val="24"/>
          <w:lang w:val="ru-MD"/>
        </w:rPr>
        <w:t xml:space="preserve"> дополнительные расходы на ремонт крыши </w:t>
      </w:r>
      <w:r w:rsidRPr="00787B73">
        <w:rPr>
          <w:rFonts w:asciiTheme="majorHAnsi" w:eastAsiaTheme="minorHAnsi" w:hAnsiTheme="majorHAnsi" w:cstheme="majorHAnsi"/>
          <w:szCs w:val="24"/>
          <w:lang w:val="ru-MD"/>
        </w:rPr>
        <w:t>на общую сумму 114,6 тыс. леев</w:t>
      </w:r>
      <w:r w:rsidRPr="00787B73">
        <w:rPr>
          <w:rFonts w:asciiTheme="majorHAnsi" w:eastAsiaTheme="minorHAnsi" w:hAnsiTheme="majorHAnsi" w:cstheme="majorHAnsi"/>
          <w:b w:val="0"/>
          <w:szCs w:val="24"/>
          <w:lang w:val="ru-MD"/>
        </w:rPr>
        <w:t>.</w:t>
      </w:r>
    </w:p>
    <w:p w14:paraId="50B77D54" w14:textId="77777777" w:rsidR="006B3A99" w:rsidRPr="00787B73" w:rsidRDefault="006B3A99" w:rsidP="00EB15BA">
      <w:pPr>
        <w:tabs>
          <w:tab w:val="left" w:pos="0"/>
        </w:tabs>
        <w:spacing w:line="276" w:lineRule="auto"/>
        <w:ind w:firstLine="567"/>
        <w:jc w:val="both"/>
        <w:rPr>
          <w:rFonts w:asciiTheme="majorHAnsi" w:eastAsiaTheme="minorHAnsi" w:hAnsiTheme="majorHAnsi" w:cstheme="majorHAnsi"/>
          <w:b w:val="0"/>
          <w:szCs w:val="24"/>
          <w:lang w:val="ru-MD"/>
        </w:rPr>
      </w:pPr>
    </w:p>
    <w:p w14:paraId="2A4FCF77" w14:textId="77777777" w:rsidR="006B3A99" w:rsidRPr="00787B73" w:rsidRDefault="006B3A99" w:rsidP="00EB15BA">
      <w:pPr>
        <w:tabs>
          <w:tab w:val="left" w:pos="0"/>
        </w:tabs>
        <w:spacing w:line="276" w:lineRule="auto"/>
        <w:jc w:val="both"/>
        <w:rPr>
          <w:rFonts w:asciiTheme="majorHAnsi" w:eastAsiaTheme="minorHAnsi" w:hAnsiTheme="majorHAnsi" w:cstheme="majorHAnsi"/>
          <w:b w:val="0"/>
          <w:szCs w:val="24"/>
          <w:lang w:val="ru-MD"/>
        </w:rPr>
      </w:pPr>
      <w:r w:rsidRPr="00787B73">
        <w:rPr>
          <w:noProof/>
        </w:rPr>
        <w:drawing>
          <wp:inline distT="0" distB="0" distL="0" distR="0" wp14:anchorId="32222AAD" wp14:editId="63CC083C">
            <wp:extent cx="2854117" cy="2713924"/>
            <wp:effectExtent l="0" t="6033" r="0" b="0"/>
            <wp:docPr id="2" name="Рисунок 2" descr="d:\a_raileanu\Downloads\20210603_110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_raileanu\Downloads\20210603_11090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2857172" cy="2716829"/>
                    </a:xfrm>
                    <a:prstGeom prst="rect">
                      <a:avLst/>
                    </a:prstGeom>
                    <a:noFill/>
                    <a:ln>
                      <a:noFill/>
                    </a:ln>
                  </pic:spPr>
                </pic:pic>
              </a:graphicData>
            </a:graphic>
          </wp:inline>
        </w:drawing>
      </w:r>
      <w:r w:rsidRPr="00787B73">
        <w:rPr>
          <w:noProof/>
          <w:lang w:val="ru-MD"/>
        </w:rPr>
        <w:t xml:space="preserve">           </w:t>
      </w:r>
      <w:r w:rsidRPr="00787B73">
        <w:rPr>
          <w:noProof/>
        </w:rPr>
        <w:drawing>
          <wp:inline distT="0" distB="0" distL="0" distR="0" wp14:anchorId="2564DA63" wp14:editId="291AD3B8">
            <wp:extent cx="2841236" cy="2515146"/>
            <wp:effectExtent l="0" t="8255" r="8255" b="8255"/>
            <wp:docPr id="3" name="Рисунок 3" descr="d:\a_raileanu\Downloads\20210603_113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_raileanu\Downloads\20210603_113739.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5400000">
                      <a:off x="0" y="0"/>
                      <a:ext cx="2846967" cy="2520219"/>
                    </a:xfrm>
                    <a:prstGeom prst="rect">
                      <a:avLst/>
                    </a:prstGeom>
                    <a:noFill/>
                    <a:ln>
                      <a:noFill/>
                    </a:ln>
                  </pic:spPr>
                </pic:pic>
              </a:graphicData>
            </a:graphic>
          </wp:inline>
        </w:drawing>
      </w:r>
    </w:p>
    <w:p w14:paraId="52D6DACD" w14:textId="14568BB1" w:rsidR="006B3A99" w:rsidRPr="00787B73" w:rsidRDefault="008C2964" w:rsidP="00EB15BA">
      <w:pPr>
        <w:spacing w:line="276" w:lineRule="auto"/>
        <w:jc w:val="both"/>
        <w:rPr>
          <w:rFonts w:asciiTheme="majorHAnsi" w:hAnsiTheme="majorHAnsi" w:cstheme="majorHAnsi"/>
          <w:sz w:val="20"/>
          <w:szCs w:val="20"/>
          <w:lang w:val="ru-MD"/>
        </w:rPr>
      </w:pPr>
      <w:r w:rsidRPr="00787B73">
        <w:rPr>
          <w:rFonts w:asciiTheme="majorHAnsi" w:hAnsiTheme="majorHAnsi" w:cstheme="majorHAnsi"/>
          <w:i/>
          <w:sz w:val="20"/>
          <w:szCs w:val="20"/>
          <w:lang w:val="ru-MD"/>
        </w:rPr>
        <w:t>Источник</w:t>
      </w:r>
      <w:r w:rsidR="006B3A99" w:rsidRPr="00787B73">
        <w:rPr>
          <w:rFonts w:asciiTheme="majorHAnsi" w:hAnsiTheme="majorHAnsi" w:cstheme="majorHAnsi"/>
          <w:i/>
          <w:sz w:val="20"/>
          <w:szCs w:val="20"/>
          <w:lang w:val="ru-MD"/>
        </w:rPr>
        <w:t>:</w:t>
      </w:r>
      <w:r w:rsidR="006B3A99" w:rsidRPr="00787B73">
        <w:rPr>
          <w:rFonts w:asciiTheme="majorHAnsi" w:hAnsiTheme="majorHAnsi" w:cstheme="majorHAnsi"/>
          <w:sz w:val="20"/>
          <w:szCs w:val="20"/>
          <w:lang w:val="ru-MD"/>
        </w:rPr>
        <w:t xml:space="preserve"> </w:t>
      </w:r>
      <w:r w:rsidR="0096315F" w:rsidRPr="00787B73">
        <w:rPr>
          <w:rFonts w:asciiTheme="majorHAnsi" w:hAnsiTheme="majorHAnsi" w:cstheme="majorHAnsi"/>
          <w:b w:val="0"/>
          <w:sz w:val="20"/>
          <w:szCs w:val="20"/>
          <w:lang w:val="ru-MD"/>
        </w:rPr>
        <w:t>Флтографии, снятые аудиторской группой</w:t>
      </w:r>
      <w:r w:rsidR="006B3A99" w:rsidRPr="00787B73">
        <w:rPr>
          <w:rFonts w:asciiTheme="majorHAnsi" w:hAnsiTheme="majorHAnsi" w:cstheme="majorHAnsi"/>
          <w:b w:val="0"/>
          <w:sz w:val="20"/>
          <w:szCs w:val="20"/>
          <w:lang w:val="ru-MD"/>
        </w:rPr>
        <w:t>.</w:t>
      </w:r>
    </w:p>
    <w:p w14:paraId="1794CAC2" w14:textId="77777777" w:rsidR="006B3A99" w:rsidRPr="00787B73" w:rsidRDefault="006B3A99" w:rsidP="00EB15BA">
      <w:pPr>
        <w:spacing w:line="276" w:lineRule="auto"/>
        <w:contextualSpacing/>
        <w:jc w:val="both"/>
        <w:rPr>
          <w:rFonts w:asciiTheme="majorHAnsi" w:eastAsiaTheme="minorHAnsi" w:hAnsiTheme="majorHAnsi" w:cstheme="majorHAnsi"/>
          <w:b w:val="0"/>
          <w:szCs w:val="24"/>
          <w:lang w:val="ru-MD"/>
        </w:rPr>
      </w:pPr>
    </w:p>
    <w:p w14:paraId="7FA9F234" w14:textId="0DD208A7" w:rsidR="00595B12" w:rsidRPr="00787B73" w:rsidRDefault="0096315F" w:rsidP="00595B12">
      <w:pPr>
        <w:spacing w:line="276" w:lineRule="auto"/>
        <w:ind w:firstLine="567"/>
        <w:contextualSpacing/>
        <w:jc w:val="both"/>
        <w:rPr>
          <w:rFonts w:asciiTheme="majorHAnsi" w:eastAsia="Times New Roman" w:hAnsiTheme="majorHAnsi" w:cstheme="majorHAnsi"/>
          <w:b w:val="0"/>
          <w:bCs/>
          <w:color w:val="000000"/>
          <w:szCs w:val="24"/>
          <w:lang w:val="ru-MD"/>
        </w:rPr>
      </w:pPr>
      <w:r w:rsidRPr="00787B73">
        <w:rPr>
          <w:rFonts w:asciiTheme="majorHAnsi" w:eastAsia="Times New Roman" w:hAnsiTheme="majorHAnsi" w:cstheme="majorHAnsi"/>
          <w:b w:val="0"/>
          <w:bCs/>
          <w:color w:val="000000"/>
          <w:szCs w:val="24"/>
          <w:lang w:val="ru-MD"/>
        </w:rPr>
        <w:t>РС</w:t>
      </w:r>
      <w:r w:rsidR="00595B12" w:rsidRPr="00787B73">
        <w:rPr>
          <w:rFonts w:asciiTheme="majorHAnsi" w:eastAsia="Times New Roman" w:hAnsiTheme="majorHAnsi" w:cstheme="majorHAnsi"/>
          <w:b w:val="0"/>
          <w:bCs/>
          <w:color w:val="000000"/>
          <w:szCs w:val="24"/>
          <w:lang w:val="ru-MD"/>
        </w:rPr>
        <w:t xml:space="preserve"> Бричень заключил в рамках </w:t>
      </w:r>
      <w:r w:rsidRPr="00787B73">
        <w:rPr>
          <w:rFonts w:asciiTheme="majorHAnsi" w:eastAsia="Times New Roman" w:hAnsiTheme="majorHAnsi" w:cstheme="majorHAnsi"/>
          <w:b w:val="0"/>
          <w:bCs/>
          <w:color w:val="000000"/>
          <w:szCs w:val="24"/>
          <w:lang w:val="ru-MD"/>
        </w:rPr>
        <w:t>П</w:t>
      </w:r>
      <w:r w:rsidR="00595B12" w:rsidRPr="00787B73">
        <w:rPr>
          <w:rFonts w:asciiTheme="majorHAnsi" w:eastAsia="Times New Roman" w:hAnsiTheme="majorHAnsi" w:cstheme="majorHAnsi"/>
          <w:b w:val="0"/>
          <w:bCs/>
          <w:color w:val="000000"/>
          <w:szCs w:val="24"/>
          <w:lang w:val="ru-MD"/>
        </w:rPr>
        <w:t xml:space="preserve">роекта договор о сотрудничестве и </w:t>
      </w:r>
      <w:r w:rsidRPr="00787B73">
        <w:rPr>
          <w:rFonts w:asciiTheme="majorHAnsi" w:eastAsia="Times New Roman" w:hAnsiTheme="majorHAnsi" w:cstheme="majorHAnsi"/>
          <w:b w:val="0"/>
          <w:bCs/>
          <w:color w:val="000000"/>
          <w:szCs w:val="24"/>
          <w:lang w:val="ru-MD"/>
        </w:rPr>
        <w:t xml:space="preserve">совместных </w:t>
      </w:r>
      <w:r w:rsidR="00595B12" w:rsidRPr="00787B73">
        <w:rPr>
          <w:rFonts w:asciiTheme="majorHAnsi" w:eastAsia="Times New Roman" w:hAnsiTheme="majorHAnsi" w:cstheme="majorHAnsi"/>
          <w:b w:val="0"/>
          <w:bCs/>
          <w:color w:val="000000"/>
          <w:szCs w:val="24"/>
          <w:lang w:val="ru-MD"/>
        </w:rPr>
        <w:t>инвестициях с частным партнером, который владел не</w:t>
      </w:r>
      <w:r w:rsidRPr="00787B73">
        <w:rPr>
          <w:rFonts w:asciiTheme="majorHAnsi" w:eastAsia="Times New Roman" w:hAnsiTheme="majorHAnsi" w:cstheme="majorHAnsi"/>
          <w:b w:val="0"/>
          <w:bCs/>
          <w:color w:val="000000"/>
          <w:szCs w:val="24"/>
          <w:lang w:val="ru-MD"/>
        </w:rPr>
        <w:t>достро</w:t>
      </w:r>
      <w:r w:rsidR="00595B12" w:rsidRPr="00787B73">
        <w:rPr>
          <w:rFonts w:asciiTheme="majorHAnsi" w:eastAsia="Times New Roman" w:hAnsiTheme="majorHAnsi" w:cstheme="majorHAnsi"/>
          <w:b w:val="0"/>
          <w:bCs/>
          <w:color w:val="000000"/>
          <w:szCs w:val="24"/>
          <w:lang w:val="ru-MD"/>
        </w:rPr>
        <w:t xml:space="preserve">енным </w:t>
      </w:r>
      <w:r w:rsidRPr="00787B73">
        <w:rPr>
          <w:rFonts w:asciiTheme="majorHAnsi" w:eastAsia="Times New Roman" w:hAnsiTheme="majorHAnsi" w:cstheme="majorHAnsi"/>
          <w:b w:val="0"/>
          <w:bCs/>
          <w:color w:val="000000"/>
          <w:szCs w:val="24"/>
          <w:lang w:val="ru-MD"/>
        </w:rPr>
        <w:t>здание</w:t>
      </w:r>
      <w:r w:rsidR="00595B12" w:rsidRPr="00787B73">
        <w:rPr>
          <w:rFonts w:asciiTheme="majorHAnsi" w:eastAsia="Times New Roman" w:hAnsiTheme="majorHAnsi" w:cstheme="majorHAnsi"/>
          <w:b w:val="0"/>
          <w:bCs/>
          <w:color w:val="000000"/>
          <w:szCs w:val="24"/>
          <w:lang w:val="ru-MD"/>
        </w:rPr>
        <w:t xml:space="preserve">м, с которым он </w:t>
      </w:r>
      <w:r w:rsidR="00595B12" w:rsidRPr="00787B73">
        <w:rPr>
          <w:rFonts w:asciiTheme="majorHAnsi" w:eastAsia="Times New Roman" w:hAnsiTheme="majorHAnsi" w:cstheme="majorHAnsi"/>
          <w:b w:val="0"/>
          <w:bCs/>
          <w:color w:val="000000"/>
          <w:szCs w:val="24"/>
          <w:lang w:val="ru-MD"/>
        </w:rPr>
        <w:lastRenderedPageBreak/>
        <w:t xml:space="preserve">участвовал в виде нефинансового </w:t>
      </w:r>
      <w:r w:rsidRPr="00787B73">
        <w:rPr>
          <w:rFonts w:asciiTheme="majorHAnsi" w:eastAsia="Times New Roman" w:hAnsiTheme="majorHAnsi" w:cstheme="majorHAnsi"/>
          <w:b w:val="0"/>
          <w:bCs/>
          <w:color w:val="000000"/>
          <w:szCs w:val="24"/>
          <w:lang w:val="ru-MD"/>
        </w:rPr>
        <w:t>вклада</w:t>
      </w:r>
      <w:r w:rsidR="00595B12" w:rsidRPr="00787B73">
        <w:rPr>
          <w:rFonts w:asciiTheme="majorHAnsi" w:eastAsia="Times New Roman" w:hAnsiTheme="majorHAnsi" w:cstheme="majorHAnsi"/>
          <w:b w:val="0"/>
          <w:bCs/>
          <w:color w:val="000000"/>
          <w:szCs w:val="24"/>
          <w:lang w:val="ru-MD"/>
        </w:rPr>
        <w:t xml:space="preserve"> в рамках </w:t>
      </w:r>
      <w:r w:rsidRPr="00787B73">
        <w:rPr>
          <w:rFonts w:asciiTheme="majorHAnsi" w:eastAsia="Times New Roman" w:hAnsiTheme="majorHAnsi" w:cstheme="majorHAnsi"/>
          <w:b w:val="0"/>
          <w:bCs/>
          <w:color w:val="000000"/>
          <w:szCs w:val="24"/>
          <w:lang w:val="ru-MD"/>
        </w:rPr>
        <w:t>П</w:t>
      </w:r>
      <w:r w:rsidR="00595B12" w:rsidRPr="00787B73">
        <w:rPr>
          <w:rFonts w:asciiTheme="majorHAnsi" w:eastAsia="Times New Roman" w:hAnsiTheme="majorHAnsi" w:cstheme="majorHAnsi"/>
          <w:b w:val="0"/>
          <w:bCs/>
          <w:color w:val="000000"/>
          <w:szCs w:val="24"/>
          <w:lang w:val="ru-MD"/>
        </w:rPr>
        <w:t xml:space="preserve">роекта, </w:t>
      </w:r>
      <w:r w:rsidRPr="00787B73">
        <w:rPr>
          <w:rFonts w:asciiTheme="majorHAnsi" w:eastAsia="Times New Roman" w:hAnsiTheme="majorHAnsi" w:cstheme="majorHAnsi"/>
          <w:b w:val="0"/>
          <w:bCs/>
          <w:color w:val="000000"/>
          <w:szCs w:val="24"/>
          <w:lang w:val="ru-MD"/>
        </w:rPr>
        <w:t xml:space="preserve">получив, </w:t>
      </w:r>
      <w:r w:rsidR="00595B12" w:rsidRPr="00787B73">
        <w:rPr>
          <w:rFonts w:asciiTheme="majorHAnsi" w:eastAsia="Times New Roman" w:hAnsiTheme="majorHAnsi" w:cstheme="majorHAnsi"/>
          <w:b w:val="0"/>
          <w:bCs/>
          <w:color w:val="000000"/>
          <w:szCs w:val="24"/>
          <w:lang w:val="ru-MD"/>
        </w:rPr>
        <w:t>в итоге</w:t>
      </w:r>
      <w:r w:rsidRPr="00787B73">
        <w:rPr>
          <w:rFonts w:asciiTheme="majorHAnsi" w:eastAsia="Times New Roman" w:hAnsiTheme="majorHAnsi" w:cstheme="majorHAnsi"/>
          <w:b w:val="0"/>
          <w:bCs/>
          <w:color w:val="000000"/>
          <w:szCs w:val="24"/>
          <w:lang w:val="ru-MD"/>
        </w:rPr>
        <w:t>,</w:t>
      </w:r>
      <w:r w:rsidR="00595B12" w:rsidRPr="00787B73">
        <w:rPr>
          <w:rFonts w:asciiTheme="majorHAnsi" w:eastAsia="Times New Roman" w:hAnsiTheme="majorHAnsi" w:cstheme="majorHAnsi"/>
          <w:b w:val="0"/>
          <w:bCs/>
          <w:color w:val="000000"/>
          <w:szCs w:val="24"/>
          <w:lang w:val="ru-MD"/>
        </w:rPr>
        <w:t xml:space="preserve"> 15 квартир </w:t>
      </w:r>
      <w:r w:rsidRPr="00787B73">
        <w:rPr>
          <w:rFonts w:asciiTheme="majorHAnsi" w:eastAsia="Times New Roman" w:hAnsiTheme="majorHAnsi" w:cstheme="majorHAnsi"/>
          <w:b w:val="0"/>
          <w:bCs/>
          <w:color w:val="000000"/>
          <w:szCs w:val="24"/>
          <w:lang w:val="ru-MD"/>
        </w:rPr>
        <w:t>в</w:t>
      </w:r>
      <w:r w:rsidR="00595B12" w:rsidRPr="00787B73">
        <w:rPr>
          <w:rFonts w:asciiTheme="majorHAnsi" w:eastAsia="Times New Roman" w:hAnsiTheme="majorHAnsi" w:cstheme="majorHAnsi"/>
          <w:b w:val="0"/>
          <w:bCs/>
          <w:color w:val="000000"/>
          <w:szCs w:val="24"/>
          <w:lang w:val="ru-MD"/>
        </w:rPr>
        <w:t xml:space="preserve"> построенно</w:t>
      </w:r>
      <w:r w:rsidRPr="00787B73">
        <w:rPr>
          <w:rFonts w:asciiTheme="majorHAnsi" w:eastAsia="Times New Roman" w:hAnsiTheme="majorHAnsi" w:cstheme="majorHAnsi"/>
          <w:b w:val="0"/>
          <w:bCs/>
          <w:color w:val="000000"/>
          <w:szCs w:val="24"/>
          <w:lang w:val="ru-MD"/>
        </w:rPr>
        <w:t>м</w:t>
      </w:r>
      <w:r w:rsidR="00595B12" w:rsidRPr="00787B73">
        <w:rPr>
          <w:rFonts w:asciiTheme="majorHAnsi" w:eastAsia="Times New Roman" w:hAnsiTheme="majorHAnsi" w:cstheme="majorHAnsi"/>
          <w:b w:val="0"/>
          <w:bCs/>
          <w:color w:val="000000"/>
          <w:szCs w:val="24"/>
          <w:lang w:val="ru-MD"/>
        </w:rPr>
        <w:t xml:space="preserve"> дом</w:t>
      </w:r>
      <w:r w:rsidRPr="00787B73">
        <w:rPr>
          <w:rFonts w:asciiTheme="majorHAnsi" w:eastAsia="Times New Roman" w:hAnsiTheme="majorHAnsi" w:cstheme="majorHAnsi"/>
          <w:b w:val="0"/>
          <w:bCs/>
          <w:color w:val="000000"/>
          <w:szCs w:val="24"/>
          <w:lang w:val="ru-MD"/>
        </w:rPr>
        <w:t>е</w:t>
      </w:r>
      <w:r w:rsidR="00595B12" w:rsidRPr="00787B73">
        <w:rPr>
          <w:rFonts w:asciiTheme="majorHAnsi" w:eastAsia="Times New Roman" w:hAnsiTheme="majorHAnsi" w:cstheme="majorHAnsi"/>
          <w:b w:val="0"/>
          <w:bCs/>
          <w:color w:val="000000"/>
          <w:szCs w:val="24"/>
          <w:lang w:val="ru-MD"/>
        </w:rPr>
        <w:t>.</w:t>
      </w:r>
    </w:p>
    <w:p w14:paraId="1D981FA1" w14:textId="23264EFD" w:rsidR="00595B12" w:rsidRPr="00787B73" w:rsidRDefault="00595B12" w:rsidP="00595B12">
      <w:pPr>
        <w:spacing w:line="276" w:lineRule="auto"/>
        <w:ind w:firstLine="567"/>
        <w:contextualSpacing/>
        <w:jc w:val="both"/>
        <w:rPr>
          <w:rFonts w:asciiTheme="majorHAnsi" w:eastAsia="Times New Roman" w:hAnsiTheme="majorHAnsi" w:cstheme="majorHAnsi"/>
          <w:b w:val="0"/>
          <w:bCs/>
          <w:color w:val="000000"/>
          <w:szCs w:val="24"/>
          <w:lang w:val="ru-MD"/>
        </w:rPr>
      </w:pPr>
      <w:r w:rsidRPr="00787B73">
        <w:rPr>
          <w:rFonts w:asciiTheme="majorHAnsi" w:eastAsia="Times New Roman" w:hAnsiTheme="majorHAnsi" w:cstheme="majorHAnsi"/>
          <w:b w:val="0"/>
          <w:bCs/>
          <w:color w:val="000000"/>
          <w:szCs w:val="24"/>
          <w:lang w:val="ru-MD"/>
        </w:rPr>
        <w:t xml:space="preserve">Согласно информации из </w:t>
      </w:r>
      <w:r w:rsidR="003D0DDA" w:rsidRPr="00787B73">
        <w:rPr>
          <w:rFonts w:asciiTheme="majorHAnsi" w:eastAsia="Times New Roman" w:hAnsiTheme="majorHAnsi" w:cstheme="majorHAnsi"/>
          <w:b w:val="0"/>
          <w:bCs/>
          <w:color w:val="000000"/>
          <w:szCs w:val="24"/>
          <w:lang w:val="ru-MD"/>
        </w:rPr>
        <w:t>О</w:t>
      </w:r>
      <w:r w:rsidRPr="00787B73">
        <w:rPr>
          <w:rFonts w:asciiTheme="majorHAnsi" w:eastAsia="Times New Roman" w:hAnsiTheme="majorHAnsi" w:cstheme="majorHAnsi"/>
          <w:b w:val="0"/>
          <w:bCs/>
          <w:color w:val="000000"/>
          <w:szCs w:val="24"/>
          <w:lang w:val="ru-MD"/>
        </w:rPr>
        <w:t>тчета об оценке</w:t>
      </w:r>
      <w:r w:rsidR="003D0DDA" w:rsidRPr="00787B73">
        <w:rPr>
          <w:rFonts w:asciiTheme="majorHAnsi" w:eastAsia="Times New Roman" w:hAnsiTheme="majorHAnsi" w:cstheme="majorHAnsi"/>
          <w:b w:val="0"/>
          <w:bCs/>
          <w:color w:val="000000"/>
          <w:szCs w:val="24"/>
          <w:lang w:val="ru-MD"/>
        </w:rPr>
        <w:t xml:space="preserve"> </w:t>
      </w:r>
      <w:r w:rsidRPr="00787B73">
        <w:rPr>
          <w:rFonts w:asciiTheme="majorHAnsi" w:eastAsia="Times New Roman" w:hAnsiTheme="majorHAnsi" w:cstheme="majorHAnsi"/>
          <w:b w:val="0"/>
          <w:bCs/>
          <w:color w:val="000000"/>
          <w:szCs w:val="24"/>
          <w:lang w:val="ru-MD"/>
        </w:rPr>
        <w:t>№980/12/2232 от 2012 г</w:t>
      </w:r>
      <w:r w:rsidR="003D0DDA" w:rsidRPr="00787B73">
        <w:rPr>
          <w:rFonts w:asciiTheme="majorHAnsi" w:eastAsia="Times New Roman" w:hAnsiTheme="majorHAnsi" w:cstheme="majorHAnsi"/>
          <w:b w:val="0"/>
          <w:bCs/>
          <w:color w:val="000000"/>
          <w:szCs w:val="24"/>
          <w:lang w:val="ru-MD"/>
        </w:rPr>
        <w:t xml:space="preserve">ода </w:t>
      </w:r>
      <w:r w:rsidRPr="00787B73">
        <w:rPr>
          <w:rFonts w:asciiTheme="majorHAnsi" w:eastAsia="Times New Roman" w:hAnsiTheme="majorHAnsi" w:cstheme="majorHAnsi"/>
          <w:b w:val="0"/>
          <w:bCs/>
          <w:color w:val="000000"/>
          <w:szCs w:val="24"/>
          <w:lang w:val="ru-MD"/>
        </w:rPr>
        <w:t>(</w:t>
      </w:r>
      <w:r w:rsidR="003D0DDA" w:rsidRPr="00787B73">
        <w:rPr>
          <w:rFonts w:asciiTheme="majorHAnsi" w:eastAsia="Times New Roman" w:hAnsiTheme="majorHAnsi" w:cstheme="majorHAnsi"/>
          <w:b w:val="0"/>
          <w:bCs/>
          <w:color w:val="000000"/>
          <w:szCs w:val="24"/>
          <w:lang w:val="ru-MD"/>
        </w:rPr>
        <w:t>составленного</w:t>
      </w:r>
      <w:r w:rsidRPr="00787B73">
        <w:rPr>
          <w:rFonts w:asciiTheme="majorHAnsi" w:eastAsia="Times New Roman" w:hAnsiTheme="majorHAnsi" w:cstheme="majorHAnsi"/>
          <w:b w:val="0"/>
          <w:bCs/>
          <w:color w:val="000000"/>
          <w:szCs w:val="24"/>
          <w:lang w:val="ru-MD"/>
        </w:rPr>
        <w:t xml:space="preserve"> </w:t>
      </w:r>
      <w:r w:rsidR="003D0DDA" w:rsidRPr="00787B73">
        <w:rPr>
          <w:rFonts w:asciiTheme="majorHAnsi" w:eastAsia="Times New Roman" w:hAnsiTheme="majorHAnsi" w:cstheme="majorHAnsi"/>
          <w:b w:val="0"/>
          <w:bCs/>
          <w:color w:val="000000"/>
          <w:szCs w:val="24"/>
          <w:lang w:val="ru-MD"/>
        </w:rPr>
        <w:t>А</w:t>
      </w:r>
      <w:r w:rsidRPr="00787B73">
        <w:rPr>
          <w:rFonts w:asciiTheme="majorHAnsi" w:eastAsia="Times New Roman" w:hAnsiTheme="majorHAnsi" w:cstheme="majorHAnsi"/>
          <w:b w:val="0"/>
          <w:bCs/>
          <w:color w:val="000000"/>
          <w:szCs w:val="24"/>
          <w:lang w:val="ru-MD"/>
        </w:rPr>
        <w:t xml:space="preserve">гентством </w:t>
      </w:r>
      <w:r w:rsidR="003D0DDA" w:rsidRPr="00787B73">
        <w:rPr>
          <w:rFonts w:asciiTheme="majorHAnsi" w:eastAsia="Times New Roman" w:hAnsiTheme="majorHAnsi" w:cstheme="majorHAnsi"/>
          <w:b w:val="0"/>
          <w:bCs/>
          <w:color w:val="000000"/>
          <w:szCs w:val="24"/>
          <w:lang w:val="ru-MD"/>
        </w:rPr>
        <w:t xml:space="preserve">по </w:t>
      </w:r>
      <w:r w:rsidRPr="00787B73">
        <w:rPr>
          <w:rFonts w:asciiTheme="majorHAnsi" w:eastAsia="Times New Roman" w:hAnsiTheme="majorHAnsi" w:cstheme="majorHAnsi"/>
          <w:b w:val="0"/>
          <w:bCs/>
          <w:color w:val="000000"/>
          <w:szCs w:val="24"/>
          <w:lang w:val="ru-MD"/>
        </w:rPr>
        <w:t xml:space="preserve">недвижимости и консалтинга ООО </w:t>
      </w:r>
      <w:r w:rsidR="003D0DDA" w:rsidRPr="00787B73">
        <w:rPr>
          <w:rFonts w:asciiTheme="majorHAnsi" w:hAnsiTheme="majorHAnsi" w:cstheme="majorHAnsi"/>
          <w:b w:val="0"/>
          <w:szCs w:val="24"/>
          <w:lang w:val="ru-MD"/>
        </w:rPr>
        <w:t>„Naxin”</w:t>
      </w:r>
      <w:r w:rsidRPr="00787B73">
        <w:rPr>
          <w:rFonts w:asciiTheme="majorHAnsi" w:eastAsia="Times New Roman" w:hAnsiTheme="majorHAnsi" w:cstheme="majorHAnsi"/>
          <w:b w:val="0"/>
          <w:bCs/>
          <w:color w:val="000000"/>
          <w:szCs w:val="24"/>
          <w:lang w:val="ru-MD"/>
        </w:rPr>
        <w:t>)</w:t>
      </w:r>
      <w:r w:rsidR="003D0DDA" w:rsidRPr="00787B73">
        <w:rPr>
          <w:rFonts w:asciiTheme="majorHAnsi" w:eastAsia="Times New Roman" w:hAnsiTheme="majorHAnsi" w:cstheme="majorHAnsi"/>
          <w:b w:val="0"/>
          <w:bCs/>
          <w:color w:val="000000"/>
          <w:szCs w:val="24"/>
          <w:lang w:val="ru-MD"/>
        </w:rPr>
        <w:t>,</w:t>
      </w:r>
      <w:r w:rsidRPr="00787B73">
        <w:rPr>
          <w:rFonts w:asciiTheme="majorHAnsi" w:eastAsia="Times New Roman" w:hAnsiTheme="majorHAnsi" w:cstheme="majorHAnsi"/>
          <w:b w:val="0"/>
          <w:bCs/>
          <w:color w:val="000000"/>
          <w:szCs w:val="24"/>
          <w:lang w:val="ru-MD"/>
        </w:rPr>
        <w:t xml:space="preserve"> стоимость незавершенного </w:t>
      </w:r>
      <w:r w:rsidR="003D0DDA" w:rsidRPr="00787B73">
        <w:rPr>
          <w:rFonts w:asciiTheme="majorHAnsi" w:eastAsia="Times New Roman" w:hAnsiTheme="majorHAnsi" w:cstheme="majorHAnsi"/>
          <w:b w:val="0"/>
          <w:bCs/>
          <w:color w:val="000000"/>
          <w:szCs w:val="24"/>
          <w:lang w:val="ru-MD"/>
        </w:rPr>
        <w:t>здания</w:t>
      </w:r>
      <w:r w:rsidRPr="00787B73">
        <w:rPr>
          <w:rFonts w:asciiTheme="majorHAnsi" w:eastAsia="Times New Roman" w:hAnsiTheme="majorHAnsi" w:cstheme="majorHAnsi"/>
          <w:b w:val="0"/>
          <w:bCs/>
          <w:color w:val="000000"/>
          <w:szCs w:val="24"/>
          <w:lang w:val="ru-MD"/>
        </w:rPr>
        <w:t xml:space="preserve"> оценивалась в сумме 9.106, 0 тыс. леев.</w:t>
      </w:r>
    </w:p>
    <w:p w14:paraId="2F06829A" w14:textId="6FAD37A0" w:rsidR="006B3A99" w:rsidRPr="00787B73" w:rsidRDefault="00595B12" w:rsidP="00EB15BA">
      <w:pPr>
        <w:spacing w:line="276" w:lineRule="auto"/>
        <w:ind w:firstLine="567"/>
        <w:contextualSpacing/>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 xml:space="preserve">Так же, по данным </w:t>
      </w:r>
      <w:r w:rsidR="003D0DDA" w:rsidRPr="00787B73">
        <w:rPr>
          <w:rFonts w:asciiTheme="majorHAnsi" w:eastAsiaTheme="minorHAnsi" w:hAnsiTheme="majorHAnsi" w:cstheme="majorHAnsi"/>
          <w:b w:val="0"/>
          <w:szCs w:val="24"/>
          <w:lang w:val="ru-MD"/>
        </w:rPr>
        <w:t>О</w:t>
      </w:r>
      <w:r w:rsidRPr="00787B73">
        <w:rPr>
          <w:rFonts w:asciiTheme="majorHAnsi" w:eastAsiaTheme="minorHAnsi" w:hAnsiTheme="majorHAnsi" w:cstheme="majorHAnsi"/>
          <w:b w:val="0"/>
          <w:szCs w:val="24"/>
          <w:lang w:val="ru-MD"/>
        </w:rPr>
        <w:t xml:space="preserve">тчета об оценке, техническое состояние крыши незавершенного </w:t>
      </w:r>
      <w:r w:rsidR="003D0DDA" w:rsidRPr="00787B73">
        <w:rPr>
          <w:rFonts w:asciiTheme="majorHAnsi" w:eastAsiaTheme="minorHAnsi" w:hAnsiTheme="majorHAnsi" w:cstheme="majorHAnsi"/>
          <w:b w:val="0"/>
          <w:szCs w:val="24"/>
          <w:lang w:val="ru-MD"/>
        </w:rPr>
        <w:t>здания</w:t>
      </w:r>
      <w:r w:rsidRPr="00787B73">
        <w:rPr>
          <w:rFonts w:asciiTheme="majorHAnsi" w:eastAsiaTheme="minorHAnsi" w:hAnsiTheme="majorHAnsi" w:cstheme="majorHAnsi"/>
          <w:b w:val="0"/>
          <w:szCs w:val="24"/>
          <w:lang w:val="ru-MD"/>
        </w:rPr>
        <w:t xml:space="preserve">, а также </w:t>
      </w:r>
      <w:r w:rsidR="003D0DDA" w:rsidRPr="00787B73">
        <w:rPr>
          <w:rFonts w:asciiTheme="majorHAnsi" w:eastAsiaTheme="minorHAnsi" w:hAnsiTheme="majorHAnsi" w:cstheme="majorHAnsi"/>
          <w:b w:val="0"/>
          <w:szCs w:val="24"/>
          <w:lang w:val="ru-MD"/>
        </w:rPr>
        <w:t>окон,</w:t>
      </w:r>
      <w:r w:rsidRPr="00787B73">
        <w:rPr>
          <w:rFonts w:asciiTheme="majorHAnsi" w:eastAsiaTheme="minorHAnsi" w:hAnsiTheme="majorHAnsi" w:cstheme="majorHAnsi"/>
          <w:b w:val="0"/>
          <w:szCs w:val="24"/>
          <w:lang w:val="ru-MD"/>
        </w:rPr>
        <w:t xml:space="preserve"> было очень хорошим. Однако, в отсутствие технических </w:t>
      </w:r>
      <w:r w:rsidR="003D0DDA" w:rsidRPr="00787B73">
        <w:rPr>
          <w:rFonts w:asciiTheme="majorHAnsi" w:eastAsiaTheme="minorHAnsi" w:hAnsiTheme="majorHAnsi" w:cstheme="majorHAnsi"/>
          <w:b w:val="0"/>
          <w:szCs w:val="24"/>
          <w:lang w:val="ru-MD"/>
        </w:rPr>
        <w:t>одоснований</w:t>
      </w:r>
      <w:r w:rsidRPr="00787B73">
        <w:rPr>
          <w:rFonts w:asciiTheme="majorHAnsi" w:eastAsiaTheme="minorHAnsi" w:hAnsiTheme="majorHAnsi" w:cstheme="majorHAnsi"/>
          <w:b w:val="0"/>
          <w:szCs w:val="24"/>
          <w:lang w:val="ru-MD"/>
        </w:rPr>
        <w:t xml:space="preserve">, а также эффективного мониторинга со стороны ответственных лиц, было </w:t>
      </w:r>
      <w:r w:rsidR="003D0DDA" w:rsidRPr="00787B73">
        <w:rPr>
          <w:rFonts w:asciiTheme="majorHAnsi" w:eastAsiaTheme="minorHAnsi" w:hAnsiTheme="majorHAnsi" w:cstheme="majorHAnsi"/>
          <w:b w:val="0"/>
          <w:szCs w:val="24"/>
          <w:lang w:val="ru-MD"/>
        </w:rPr>
        <w:t>одобрен</w:t>
      </w:r>
      <w:r w:rsidRPr="00787B73">
        <w:rPr>
          <w:rFonts w:asciiTheme="majorHAnsi" w:eastAsiaTheme="minorHAnsi" w:hAnsiTheme="majorHAnsi" w:cstheme="majorHAnsi"/>
          <w:b w:val="0"/>
          <w:szCs w:val="24"/>
          <w:lang w:val="ru-MD"/>
        </w:rPr>
        <w:t>о в</w:t>
      </w:r>
      <w:r w:rsidR="003D0DDA" w:rsidRPr="00787B73">
        <w:rPr>
          <w:rFonts w:asciiTheme="majorHAnsi" w:eastAsiaTheme="minorHAnsi" w:hAnsiTheme="majorHAnsi" w:cstheme="majorHAnsi"/>
          <w:b w:val="0"/>
          <w:szCs w:val="24"/>
          <w:lang w:val="ru-MD"/>
        </w:rPr>
        <w:t>нес</w:t>
      </w:r>
      <w:r w:rsidRPr="00787B73">
        <w:rPr>
          <w:rFonts w:asciiTheme="majorHAnsi" w:eastAsiaTheme="minorHAnsi" w:hAnsiTheme="majorHAnsi" w:cstheme="majorHAnsi"/>
          <w:b w:val="0"/>
          <w:szCs w:val="24"/>
          <w:lang w:val="ru-MD"/>
        </w:rPr>
        <w:t>ение в проект и в местные сметы работ, уже выполненны</w:t>
      </w:r>
      <w:r w:rsidR="003D0DDA" w:rsidRPr="00787B73">
        <w:rPr>
          <w:rFonts w:asciiTheme="majorHAnsi" w:eastAsiaTheme="minorHAnsi" w:hAnsiTheme="majorHAnsi" w:cstheme="majorHAnsi"/>
          <w:b w:val="0"/>
          <w:szCs w:val="24"/>
          <w:lang w:val="ru-MD"/>
        </w:rPr>
        <w:t>х</w:t>
      </w:r>
      <w:r w:rsidRPr="00787B73">
        <w:rPr>
          <w:rFonts w:asciiTheme="majorHAnsi" w:eastAsiaTheme="minorHAnsi" w:hAnsiTheme="majorHAnsi" w:cstheme="majorHAnsi"/>
          <w:b w:val="0"/>
          <w:szCs w:val="24"/>
          <w:lang w:val="ru-MD"/>
        </w:rPr>
        <w:t xml:space="preserve"> до начала </w:t>
      </w:r>
      <w:r w:rsidR="003D0DDA" w:rsidRPr="00787B73">
        <w:rPr>
          <w:rFonts w:asciiTheme="majorHAnsi" w:eastAsiaTheme="minorHAnsi" w:hAnsiTheme="majorHAnsi" w:cstheme="majorHAnsi"/>
          <w:b w:val="0"/>
          <w:szCs w:val="24"/>
          <w:lang w:val="ru-MD"/>
        </w:rPr>
        <w:t>П</w:t>
      </w:r>
      <w:r w:rsidRPr="00787B73">
        <w:rPr>
          <w:rFonts w:asciiTheme="majorHAnsi" w:eastAsiaTheme="minorHAnsi" w:hAnsiTheme="majorHAnsi" w:cstheme="majorHAnsi"/>
          <w:b w:val="0"/>
          <w:szCs w:val="24"/>
          <w:lang w:val="ru-MD"/>
        </w:rPr>
        <w:t>роекта, а также выполненные и оплаченные подрядчику финансовые средства для ремонта крыши и полной замены окон незавершенного жилого дома</w:t>
      </w:r>
      <w:r w:rsidR="003D0DDA" w:rsidRPr="00787B73">
        <w:rPr>
          <w:rFonts w:asciiTheme="majorHAnsi" w:eastAsiaTheme="minorHAnsi" w:hAnsiTheme="majorHAnsi" w:cstheme="majorHAnsi"/>
          <w:b w:val="0"/>
          <w:szCs w:val="24"/>
          <w:lang w:val="ru-MD"/>
        </w:rPr>
        <w:t>,</w:t>
      </w:r>
      <w:r w:rsidRPr="00787B73">
        <w:rPr>
          <w:rFonts w:asciiTheme="majorHAnsi" w:eastAsiaTheme="minorHAnsi" w:hAnsiTheme="majorHAnsi" w:cstheme="majorHAnsi"/>
          <w:b w:val="0"/>
          <w:szCs w:val="24"/>
          <w:lang w:val="ru-MD"/>
        </w:rPr>
        <w:t xml:space="preserve"> на общую сумму 607,0 тыс. леев. </w:t>
      </w:r>
    </w:p>
    <w:p w14:paraId="27CD1DBF" w14:textId="77777777" w:rsidR="006B3A99" w:rsidRPr="00787B73" w:rsidRDefault="006B3A99" w:rsidP="00EB15BA">
      <w:pPr>
        <w:spacing w:line="276" w:lineRule="auto"/>
        <w:ind w:firstLine="567"/>
        <w:contextualSpacing/>
        <w:jc w:val="both"/>
        <w:rPr>
          <w:rFonts w:eastAsiaTheme="minorHAnsi"/>
          <w:b w:val="0"/>
          <w:szCs w:val="24"/>
          <w:lang w:val="ru-MD"/>
        </w:rPr>
      </w:pPr>
    </w:p>
    <w:p w14:paraId="02FAED06" w14:textId="46FB46AF" w:rsidR="006B3A99" w:rsidRPr="00787B73" w:rsidRDefault="0080734E" w:rsidP="001A5567">
      <w:pPr>
        <w:keepNext/>
        <w:keepLines/>
        <w:numPr>
          <w:ilvl w:val="1"/>
          <w:numId w:val="6"/>
        </w:numPr>
        <w:spacing w:line="276" w:lineRule="auto"/>
        <w:ind w:left="0" w:firstLine="0"/>
        <w:jc w:val="both"/>
        <w:outlineLvl w:val="0"/>
        <w:rPr>
          <w:rFonts w:asciiTheme="majorHAnsi" w:eastAsiaTheme="minorHAnsi" w:hAnsiTheme="majorHAnsi" w:cstheme="majorBidi"/>
          <w:szCs w:val="32"/>
          <w:lang w:val="ru-MD"/>
        </w:rPr>
      </w:pPr>
      <w:bookmarkStart w:id="13" w:name="_Toc91077732"/>
      <w:r w:rsidRPr="00787B73">
        <w:rPr>
          <w:rFonts w:asciiTheme="majorHAnsi" w:eastAsiaTheme="minorHAnsi" w:hAnsiTheme="majorHAnsi" w:cstheme="majorHAnsi"/>
          <w:szCs w:val="32"/>
          <w:lang w:val="ru-MD"/>
        </w:rPr>
        <w:t>О</w:t>
      </w:r>
      <w:r w:rsidR="00536D72" w:rsidRPr="00787B73">
        <w:rPr>
          <w:rFonts w:asciiTheme="majorHAnsi" w:eastAsiaTheme="minorHAnsi" w:hAnsiTheme="majorHAnsi" w:cstheme="majorHAnsi"/>
          <w:szCs w:val="32"/>
          <w:lang w:val="ru-MD"/>
        </w:rPr>
        <w:t>МП</w:t>
      </w:r>
      <w:r w:rsidRPr="00787B73">
        <w:rPr>
          <w:rFonts w:asciiTheme="majorHAnsi" w:eastAsiaTheme="minorHAnsi" w:hAnsiTheme="majorHAnsi" w:cstheme="majorHAnsi"/>
          <w:szCs w:val="32"/>
          <w:lang w:val="ru-MD"/>
        </w:rPr>
        <w:t>У</w:t>
      </w:r>
      <w:r w:rsidR="00536D72" w:rsidRPr="00787B73">
        <w:rPr>
          <w:rFonts w:asciiTheme="majorHAnsi" w:eastAsiaTheme="minorHAnsi" w:hAnsiTheme="majorHAnsi" w:cstheme="majorHAnsi"/>
          <w:szCs w:val="32"/>
          <w:lang w:val="ru-MD"/>
        </w:rPr>
        <w:t xml:space="preserve"> II уровня, участвовавшие в Проекте, организовали надлежащим образом процесс рассмотрения, оценки и распределения социального жилья среди конечных бенефициаров?</w:t>
      </w:r>
      <w:bookmarkEnd w:id="13"/>
      <w:r w:rsidR="00536D72" w:rsidRPr="00787B73">
        <w:rPr>
          <w:rFonts w:asciiTheme="majorHAnsi" w:eastAsiaTheme="minorHAnsi" w:hAnsiTheme="majorHAnsi" w:cstheme="majorHAnsi"/>
          <w:szCs w:val="32"/>
          <w:lang w:val="ru-MD"/>
        </w:rPr>
        <w:t xml:space="preserve"> </w:t>
      </w:r>
    </w:p>
    <w:p w14:paraId="6F63C157" w14:textId="755D4E07" w:rsidR="006B3A99" w:rsidRPr="00787B73" w:rsidRDefault="000419CD" w:rsidP="00EB15BA">
      <w:pPr>
        <w:spacing w:line="276" w:lineRule="auto"/>
        <w:ind w:firstLine="567"/>
        <w:jc w:val="both"/>
        <w:rPr>
          <w:b w:val="0"/>
          <w:i/>
          <w:lang w:val="ru-MD"/>
        </w:rPr>
      </w:pPr>
      <w:r w:rsidRPr="00787B73">
        <w:rPr>
          <w:b w:val="0"/>
          <w:i/>
          <w:lang w:val="ru-MD"/>
        </w:rPr>
        <w:t>В отсутствие внутреннего управленческого контроля</w:t>
      </w:r>
      <w:r w:rsidR="00536D72" w:rsidRPr="00787B73">
        <w:rPr>
          <w:b w:val="0"/>
          <w:i/>
          <w:lang w:val="ru-MD"/>
        </w:rPr>
        <w:t>,</w:t>
      </w:r>
      <w:r w:rsidRPr="00787B73">
        <w:rPr>
          <w:b w:val="0"/>
          <w:i/>
          <w:lang w:val="ru-MD"/>
        </w:rPr>
        <w:t xml:space="preserve"> распределение социального жилья </w:t>
      </w:r>
      <w:r w:rsidR="008D3DD7" w:rsidRPr="00787B73">
        <w:rPr>
          <w:b w:val="0"/>
          <w:i/>
          <w:lang w:val="ru-MD"/>
        </w:rPr>
        <w:t>ОМПУ</w:t>
      </w:r>
      <w:r w:rsidRPr="00787B73">
        <w:rPr>
          <w:b w:val="0"/>
          <w:i/>
          <w:lang w:val="ru-MD"/>
        </w:rPr>
        <w:t xml:space="preserve"> II уровня проводилось</w:t>
      </w:r>
      <w:r w:rsidR="008D3DD7" w:rsidRPr="00787B73">
        <w:rPr>
          <w:b w:val="0"/>
          <w:i/>
          <w:lang w:val="ru-MD"/>
        </w:rPr>
        <w:t>,</w:t>
      </w:r>
      <w:r w:rsidRPr="00787B73">
        <w:rPr>
          <w:b w:val="0"/>
          <w:i/>
          <w:lang w:val="ru-MD"/>
        </w:rPr>
        <w:t xml:space="preserve"> в некоторых случаях</w:t>
      </w:r>
      <w:r w:rsidR="008D3DD7" w:rsidRPr="00787B73">
        <w:rPr>
          <w:b w:val="0"/>
          <w:i/>
          <w:lang w:val="ru-MD"/>
        </w:rPr>
        <w:t>,</w:t>
      </w:r>
      <w:r w:rsidRPr="00787B73">
        <w:rPr>
          <w:b w:val="0"/>
          <w:i/>
          <w:lang w:val="ru-MD"/>
        </w:rPr>
        <w:t xml:space="preserve"> с отклонениями от </w:t>
      </w:r>
      <w:r w:rsidR="00536D72" w:rsidRPr="00787B73">
        <w:rPr>
          <w:b w:val="0"/>
          <w:i/>
          <w:lang w:val="ru-MD"/>
        </w:rPr>
        <w:t>законодательн</w:t>
      </w:r>
      <w:r w:rsidRPr="00787B73">
        <w:rPr>
          <w:b w:val="0"/>
          <w:i/>
          <w:lang w:val="ru-MD"/>
        </w:rPr>
        <w:t xml:space="preserve">ых положений, </w:t>
      </w:r>
      <w:r w:rsidR="008D3DD7" w:rsidRPr="00787B73">
        <w:rPr>
          <w:b w:val="0"/>
          <w:i/>
          <w:lang w:val="ru-MD"/>
        </w:rPr>
        <w:t>вследствие чего</w:t>
      </w:r>
      <w:r w:rsidRPr="00787B73">
        <w:rPr>
          <w:b w:val="0"/>
          <w:i/>
          <w:lang w:val="ru-MD"/>
        </w:rPr>
        <w:t xml:space="preserve"> социальное жилье </w:t>
      </w:r>
      <w:r w:rsidR="008D3DD7" w:rsidRPr="00787B73">
        <w:rPr>
          <w:b w:val="0"/>
          <w:i/>
          <w:lang w:val="ru-MD"/>
        </w:rPr>
        <w:t xml:space="preserve">получили </w:t>
      </w:r>
      <w:r w:rsidRPr="00787B73">
        <w:rPr>
          <w:b w:val="0"/>
          <w:i/>
          <w:lang w:val="ru-MD"/>
        </w:rPr>
        <w:t>не</w:t>
      </w:r>
      <w:r w:rsidR="008D3DD7" w:rsidRPr="00787B73">
        <w:rPr>
          <w:b w:val="0"/>
          <w:i/>
          <w:lang w:val="ru-MD"/>
        </w:rPr>
        <w:t>приемлемые</w:t>
      </w:r>
      <w:r w:rsidRPr="00787B73">
        <w:rPr>
          <w:b w:val="0"/>
          <w:i/>
          <w:lang w:val="ru-MD"/>
        </w:rPr>
        <w:t xml:space="preserve"> лиц</w:t>
      </w:r>
      <w:r w:rsidR="008D3DD7" w:rsidRPr="00787B73">
        <w:rPr>
          <w:b w:val="0"/>
          <w:i/>
          <w:lang w:val="ru-MD"/>
        </w:rPr>
        <w:t>а</w:t>
      </w:r>
      <w:r w:rsidRPr="00787B73">
        <w:rPr>
          <w:b w:val="0"/>
          <w:i/>
          <w:lang w:val="ru-MD"/>
        </w:rPr>
        <w:t>, которые имеют значительные доходы от заработной платы и владеют недвижим</w:t>
      </w:r>
      <w:r w:rsidR="008D3DD7" w:rsidRPr="00787B73">
        <w:rPr>
          <w:b w:val="0"/>
          <w:i/>
          <w:lang w:val="ru-MD"/>
        </w:rPr>
        <w:t>ым имуществом.</w:t>
      </w:r>
    </w:p>
    <w:p w14:paraId="60FD0F5B" w14:textId="77777777" w:rsidR="00F30488" w:rsidRPr="00787B73" w:rsidRDefault="00F30488" w:rsidP="00EB15BA">
      <w:pPr>
        <w:spacing w:line="276" w:lineRule="auto"/>
        <w:jc w:val="both"/>
        <w:rPr>
          <w:b w:val="0"/>
          <w:i/>
          <w:lang w:val="ru-MD"/>
        </w:rPr>
      </w:pPr>
    </w:p>
    <w:p w14:paraId="6EE25B7F" w14:textId="2A8D049A" w:rsidR="000419CD" w:rsidRPr="00787B73" w:rsidRDefault="008D3DD7" w:rsidP="000419CD">
      <w:pPr>
        <w:spacing w:line="276" w:lineRule="auto"/>
        <w:ind w:firstLine="567"/>
        <w:contextualSpacing/>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ОМПУ</w:t>
      </w:r>
      <w:r w:rsidR="000419CD" w:rsidRPr="00787B73">
        <w:rPr>
          <w:rFonts w:asciiTheme="majorHAnsi" w:eastAsiaTheme="minorHAnsi" w:hAnsiTheme="majorHAnsi" w:cstheme="majorHAnsi"/>
          <w:b w:val="0"/>
          <w:szCs w:val="24"/>
          <w:lang w:val="ru-MD"/>
        </w:rPr>
        <w:t xml:space="preserve"> второго уровня, участвующие в </w:t>
      </w:r>
      <w:r w:rsidRPr="00787B73">
        <w:rPr>
          <w:rFonts w:asciiTheme="majorHAnsi" w:eastAsiaTheme="minorHAnsi" w:hAnsiTheme="majorHAnsi" w:cstheme="majorHAnsi"/>
          <w:b w:val="0"/>
          <w:szCs w:val="24"/>
          <w:lang w:val="ru-MD"/>
        </w:rPr>
        <w:t>П</w:t>
      </w:r>
      <w:r w:rsidR="000419CD" w:rsidRPr="00787B73">
        <w:rPr>
          <w:rFonts w:asciiTheme="majorHAnsi" w:eastAsiaTheme="minorHAnsi" w:hAnsiTheme="majorHAnsi" w:cstheme="majorHAnsi"/>
          <w:b w:val="0"/>
          <w:szCs w:val="24"/>
          <w:lang w:val="ru-MD"/>
        </w:rPr>
        <w:t xml:space="preserve">роекте, </w:t>
      </w:r>
      <w:r w:rsidRPr="00787B73">
        <w:rPr>
          <w:rFonts w:asciiTheme="majorHAnsi" w:eastAsiaTheme="minorHAnsi" w:hAnsiTheme="majorHAnsi" w:cstheme="majorHAnsi"/>
          <w:b w:val="0"/>
          <w:szCs w:val="24"/>
          <w:lang w:val="ru-MD"/>
        </w:rPr>
        <w:t>облада</w:t>
      </w:r>
      <w:r w:rsidR="000419CD" w:rsidRPr="00787B73">
        <w:rPr>
          <w:rFonts w:asciiTheme="majorHAnsi" w:eastAsiaTheme="minorHAnsi" w:hAnsiTheme="majorHAnsi" w:cstheme="majorHAnsi"/>
          <w:b w:val="0"/>
          <w:szCs w:val="24"/>
          <w:lang w:val="ru-MD"/>
        </w:rPr>
        <w:t>ют полномочия</w:t>
      </w:r>
      <w:r w:rsidRPr="00787B73">
        <w:rPr>
          <w:rFonts w:asciiTheme="majorHAnsi" w:eastAsiaTheme="minorHAnsi" w:hAnsiTheme="majorHAnsi" w:cstheme="majorHAnsi"/>
          <w:b w:val="0"/>
          <w:szCs w:val="24"/>
          <w:lang w:val="ru-MD"/>
        </w:rPr>
        <w:t>ми</w:t>
      </w:r>
      <w:r w:rsidR="000419CD" w:rsidRPr="00787B73">
        <w:rPr>
          <w:rFonts w:asciiTheme="majorHAnsi" w:eastAsiaTheme="minorHAnsi" w:hAnsiTheme="majorHAnsi" w:cstheme="majorHAnsi"/>
          <w:b w:val="0"/>
          <w:szCs w:val="24"/>
          <w:lang w:val="ru-MD"/>
        </w:rPr>
        <w:t xml:space="preserve"> бенефициара после внедрения </w:t>
      </w:r>
      <w:r w:rsidRPr="00787B73">
        <w:rPr>
          <w:rFonts w:asciiTheme="majorHAnsi" w:eastAsiaTheme="minorHAnsi" w:hAnsiTheme="majorHAnsi" w:cstheme="majorHAnsi"/>
          <w:b w:val="0"/>
          <w:szCs w:val="24"/>
          <w:lang w:val="ru-MD"/>
        </w:rPr>
        <w:t>П</w:t>
      </w:r>
      <w:r w:rsidR="000419CD" w:rsidRPr="00787B73">
        <w:rPr>
          <w:rFonts w:asciiTheme="majorHAnsi" w:eastAsiaTheme="minorHAnsi" w:hAnsiTheme="majorHAnsi" w:cstheme="majorHAnsi"/>
          <w:b w:val="0"/>
          <w:szCs w:val="24"/>
          <w:lang w:val="ru-MD"/>
        </w:rPr>
        <w:t xml:space="preserve">роекта строительства социального жилья. </w:t>
      </w:r>
    </w:p>
    <w:p w14:paraId="6B64FEC4" w14:textId="4FBDDAD5" w:rsidR="000419CD" w:rsidRPr="00787B73" w:rsidRDefault="000419CD" w:rsidP="000419CD">
      <w:pPr>
        <w:spacing w:line="276" w:lineRule="auto"/>
        <w:ind w:firstLine="567"/>
        <w:contextualSpacing/>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В целях распределения социального жилья</w:t>
      </w:r>
      <w:r w:rsidR="008D3DD7" w:rsidRPr="00787B73">
        <w:rPr>
          <w:rFonts w:asciiTheme="majorHAnsi" w:eastAsiaTheme="minorHAnsi" w:hAnsiTheme="majorHAnsi" w:cstheme="majorHAnsi"/>
          <w:b w:val="0"/>
          <w:szCs w:val="24"/>
          <w:lang w:val="ru-MD"/>
        </w:rPr>
        <w:t>,</w:t>
      </w:r>
      <w:r w:rsidRPr="00787B73">
        <w:rPr>
          <w:rFonts w:asciiTheme="majorHAnsi" w:eastAsiaTheme="minorHAnsi" w:hAnsiTheme="majorHAnsi" w:cstheme="majorHAnsi"/>
          <w:b w:val="0"/>
          <w:szCs w:val="24"/>
          <w:lang w:val="ru-MD"/>
        </w:rPr>
        <w:t xml:space="preserve"> </w:t>
      </w:r>
      <w:r w:rsidR="008D3DD7" w:rsidRPr="00787B73">
        <w:rPr>
          <w:rFonts w:asciiTheme="majorHAnsi" w:eastAsiaTheme="minorHAnsi" w:hAnsiTheme="majorHAnsi" w:cstheme="majorHAnsi"/>
          <w:b w:val="0"/>
          <w:szCs w:val="24"/>
          <w:lang w:val="ru-MD"/>
        </w:rPr>
        <w:t>О</w:t>
      </w:r>
      <w:r w:rsidRPr="00787B73">
        <w:rPr>
          <w:rFonts w:asciiTheme="majorHAnsi" w:eastAsiaTheme="minorHAnsi" w:hAnsiTheme="majorHAnsi" w:cstheme="majorHAnsi"/>
          <w:b w:val="0"/>
          <w:szCs w:val="24"/>
          <w:lang w:val="ru-MD"/>
        </w:rPr>
        <w:t>МПУ II уровня назнач</w:t>
      </w:r>
      <w:r w:rsidR="003B11A1" w:rsidRPr="00787B73">
        <w:rPr>
          <w:rFonts w:asciiTheme="majorHAnsi" w:eastAsiaTheme="minorHAnsi" w:hAnsiTheme="majorHAnsi" w:cstheme="majorHAnsi"/>
          <w:b w:val="0"/>
          <w:szCs w:val="24"/>
          <w:lang w:val="ru-MD"/>
        </w:rPr>
        <w:t>а</w:t>
      </w:r>
      <w:r w:rsidRPr="00787B73">
        <w:rPr>
          <w:rFonts w:asciiTheme="majorHAnsi" w:eastAsiaTheme="minorHAnsi" w:hAnsiTheme="majorHAnsi" w:cstheme="majorHAnsi"/>
          <w:b w:val="0"/>
          <w:szCs w:val="24"/>
          <w:lang w:val="ru-MD"/>
        </w:rPr>
        <w:t xml:space="preserve">ли </w:t>
      </w:r>
      <w:r w:rsidR="008D3DD7" w:rsidRPr="00787B73">
        <w:rPr>
          <w:rFonts w:asciiTheme="majorHAnsi" w:eastAsiaTheme="minorHAnsi" w:hAnsiTheme="majorHAnsi" w:cstheme="majorHAnsi"/>
          <w:b w:val="0"/>
          <w:szCs w:val="24"/>
          <w:lang w:val="ru-MD"/>
        </w:rPr>
        <w:t>К</w:t>
      </w:r>
      <w:r w:rsidRPr="00787B73">
        <w:rPr>
          <w:rFonts w:asciiTheme="majorHAnsi" w:eastAsiaTheme="minorHAnsi" w:hAnsiTheme="majorHAnsi" w:cstheme="majorHAnsi"/>
          <w:b w:val="0"/>
          <w:szCs w:val="24"/>
          <w:lang w:val="ru-MD"/>
        </w:rPr>
        <w:t xml:space="preserve">омиссии по рассмотрению заявлений и распределению социального жилья, которые </w:t>
      </w:r>
      <w:r w:rsidR="003B11A1" w:rsidRPr="00787B73">
        <w:rPr>
          <w:rFonts w:asciiTheme="majorHAnsi" w:eastAsiaTheme="minorHAnsi" w:hAnsiTheme="majorHAnsi" w:cstheme="majorHAnsi"/>
          <w:b w:val="0"/>
          <w:szCs w:val="24"/>
          <w:lang w:val="ru-MD"/>
        </w:rPr>
        <w:t>наделены</w:t>
      </w:r>
      <w:r w:rsidRPr="00787B73">
        <w:rPr>
          <w:rFonts w:asciiTheme="majorHAnsi" w:eastAsiaTheme="minorHAnsi" w:hAnsiTheme="majorHAnsi" w:cstheme="majorHAnsi"/>
          <w:b w:val="0"/>
          <w:szCs w:val="24"/>
          <w:lang w:val="ru-MD"/>
        </w:rPr>
        <w:t xml:space="preserve"> полномочия</w:t>
      </w:r>
      <w:r w:rsidR="003B11A1" w:rsidRPr="00787B73">
        <w:rPr>
          <w:rFonts w:asciiTheme="majorHAnsi" w:eastAsiaTheme="minorHAnsi" w:hAnsiTheme="majorHAnsi" w:cstheme="majorHAnsi"/>
          <w:b w:val="0"/>
          <w:szCs w:val="24"/>
          <w:lang w:val="ru-MD"/>
        </w:rPr>
        <w:t>ми</w:t>
      </w:r>
      <w:r w:rsidRPr="00787B73">
        <w:rPr>
          <w:rFonts w:asciiTheme="majorHAnsi" w:eastAsiaTheme="minorHAnsi" w:hAnsiTheme="majorHAnsi" w:cstheme="majorHAnsi"/>
          <w:b w:val="0"/>
          <w:szCs w:val="24"/>
          <w:lang w:val="ru-MD"/>
        </w:rPr>
        <w:t xml:space="preserve"> по составлению и представлению на утверждение </w:t>
      </w:r>
      <w:r w:rsidR="003B11A1" w:rsidRPr="00787B73">
        <w:rPr>
          <w:rFonts w:asciiTheme="majorHAnsi" w:eastAsiaTheme="minorHAnsi" w:hAnsiTheme="majorHAnsi" w:cstheme="majorHAnsi"/>
          <w:b w:val="0"/>
          <w:szCs w:val="24"/>
          <w:lang w:val="ru-MD"/>
        </w:rPr>
        <w:t>Р</w:t>
      </w:r>
      <w:r w:rsidRPr="00787B73">
        <w:rPr>
          <w:rFonts w:asciiTheme="majorHAnsi" w:eastAsiaTheme="minorHAnsi" w:hAnsiTheme="majorHAnsi" w:cstheme="majorHAnsi"/>
          <w:b w:val="0"/>
          <w:szCs w:val="24"/>
          <w:lang w:val="ru-MD"/>
        </w:rPr>
        <w:t xml:space="preserve">айонному </w:t>
      </w:r>
      <w:r w:rsidR="003B11A1" w:rsidRPr="00787B73">
        <w:rPr>
          <w:rFonts w:asciiTheme="majorHAnsi" w:eastAsiaTheme="minorHAnsi" w:hAnsiTheme="majorHAnsi" w:cstheme="majorHAnsi"/>
          <w:b w:val="0"/>
          <w:szCs w:val="24"/>
          <w:lang w:val="ru-MD"/>
        </w:rPr>
        <w:t>с</w:t>
      </w:r>
      <w:r w:rsidRPr="00787B73">
        <w:rPr>
          <w:rFonts w:asciiTheme="majorHAnsi" w:eastAsiaTheme="minorHAnsi" w:hAnsiTheme="majorHAnsi" w:cstheme="majorHAnsi"/>
          <w:b w:val="0"/>
          <w:szCs w:val="24"/>
          <w:lang w:val="ru-MD"/>
        </w:rPr>
        <w:t>овету окончательного списка бенефициаров социального жилья</w:t>
      </w:r>
      <w:r w:rsidR="003B11A1" w:rsidRPr="00787B73">
        <w:rPr>
          <w:b w:val="0"/>
          <w:szCs w:val="24"/>
          <w:vertAlign w:val="superscript"/>
          <w:lang w:val="ru-MD"/>
        </w:rPr>
        <w:footnoteReference w:id="16"/>
      </w:r>
      <w:r w:rsidRPr="00787B73">
        <w:rPr>
          <w:rFonts w:asciiTheme="majorHAnsi" w:eastAsiaTheme="minorHAnsi" w:hAnsiTheme="majorHAnsi" w:cstheme="majorHAnsi"/>
          <w:b w:val="0"/>
          <w:szCs w:val="24"/>
          <w:lang w:val="ru-MD"/>
        </w:rPr>
        <w:t>.</w:t>
      </w:r>
    </w:p>
    <w:p w14:paraId="0E9C2F71" w14:textId="478FA440" w:rsidR="000419CD" w:rsidRPr="00787B73" w:rsidRDefault="000419CD" w:rsidP="000419CD">
      <w:pPr>
        <w:spacing w:line="276" w:lineRule="auto"/>
        <w:ind w:firstLine="567"/>
        <w:jc w:val="both"/>
        <w:rPr>
          <w:b w:val="0"/>
          <w:lang w:val="ru-MD"/>
        </w:rPr>
      </w:pPr>
      <w:r w:rsidRPr="00787B73">
        <w:rPr>
          <w:b w:val="0"/>
          <w:lang w:val="ru-MD"/>
        </w:rPr>
        <w:t xml:space="preserve">В рамках аудиторской миссии был подвергнут проверке процесс распределения 139 </w:t>
      </w:r>
      <w:r w:rsidR="003B11A1" w:rsidRPr="00787B73">
        <w:rPr>
          <w:b w:val="0"/>
          <w:lang w:val="ru-MD"/>
        </w:rPr>
        <w:t>квартир</w:t>
      </w:r>
      <w:r w:rsidRPr="00787B73">
        <w:rPr>
          <w:b w:val="0"/>
          <w:lang w:val="ru-MD"/>
        </w:rPr>
        <w:t xml:space="preserve"> из 299, принадлежащих 6 </w:t>
      </w:r>
      <w:r w:rsidR="003B11A1" w:rsidRPr="00787B73">
        <w:rPr>
          <w:b w:val="0"/>
          <w:lang w:val="ru-MD"/>
        </w:rPr>
        <w:t>О</w:t>
      </w:r>
      <w:r w:rsidRPr="00787B73">
        <w:rPr>
          <w:b w:val="0"/>
          <w:lang w:val="ru-MD"/>
        </w:rPr>
        <w:t xml:space="preserve">МПУ второго уровня в рамках </w:t>
      </w:r>
      <w:r w:rsidR="003B11A1" w:rsidRPr="00787B73">
        <w:rPr>
          <w:b w:val="0"/>
          <w:lang w:val="ru-MD"/>
        </w:rPr>
        <w:t>П</w:t>
      </w:r>
      <w:r w:rsidRPr="00787B73">
        <w:rPr>
          <w:b w:val="0"/>
          <w:lang w:val="ru-MD"/>
        </w:rPr>
        <w:t>роекта.</w:t>
      </w:r>
    </w:p>
    <w:p w14:paraId="302772A7" w14:textId="4FB4282E" w:rsidR="006B3A99" w:rsidRPr="00787B73" w:rsidRDefault="000419CD" w:rsidP="003B11A1">
      <w:pPr>
        <w:spacing w:line="276" w:lineRule="auto"/>
        <w:ind w:firstLine="567"/>
        <w:jc w:val="both"/>
        <w:rPr>
          <w:b w:val="0"/>
          <w:lang w:val="ru-MD"/>
        </w:rPr>
      </w:pPr>
      <w:r w:rsidRPr="00787B73">
        <w:rPr>
          <w:b w:val="0"/>
          <w:lang w:val="ru-MD"/>
        </w:rPr>
        <w:t xml:space="preserve">Отмечается, что в 4 </w:t>
      </w:r>
      <w:r w:rsidR="003B11A1" w:rsidRPr="00787B73">
        <w:rPr>
          <w:b w:val="0"/>
          <w:lang w:val="ru-MD"/>
        </w:rPr>
        <w:t>О</w:t>
      </w:r>
      <w:r w:rsidRPr="00787B73">
        <w:rPr>
          <w:b w:val="0"/>
          <w:lang w:val="ru-MD"/>
        </w:rPr>
        <w:t>МПУ II уровня (из 6 провер</w:t>
      </w:r>
      <w:r w:rsidR="003B11A1" w:rsidRPr="00787B73">
        <w:rPr>
          <w:b w:val="0"/>
          <w:lang w:val="ru-MD"/>
        </w:rPr>
        <w:t>енных</w:t>
      </w:r>
      <w:r w:rsidRPr="00787B73">
        <w:rPr>
          <w:b w:val="0"/>
          <w:lang w:val="ru-MD"/>
        </w:rPr>
        <w:t xml:space="preserve">) до </w:t>
      </w:r>
      <w:r w:rsidR="003B11A1" w:rsidRPr="00787B73">
        <w:rPr>
          <w:b w:val="0"/>
          <w:lang w:val="ru-MD"/>
        </w:rPr>
        <w:t>настоящего времени</w:t>
      </w:r>
      <w:r w:rsidRPr="00787B73">
        <w:rPr>
          <w:b w:val="0"/>
          <w:lang w:val="ru-MD"/>
        </w:rPr>
        <w:t xml:space="preserve"> не было распределено 7 социальн</w:t>
      </w:r>
      <w:r w:rsidR="003B11A1" w:rsidRPr="00787B73">
        <w:rPr>
          <w:b w:val="0"/>
          <w:lang w:val="ru-MD"/>
        </w:rPr>
        <w:t>ых квартив бенефициарам</w:t>
      </w:r>
      <w:r w:rsidR="006B3A99" w:rsidRPr="00787B73">
        <w:rPr>
          <w:b w:val="0"/>
          <w:vertAlign w:val="superscript"/>
          <w:lang w:val="ru-MD"/>
        </w:rPr>
        <w:footnoteReference w:id="17"/>
      </w:r>
      <w:r w:rsidR="006B3A99" w:rsidRPr="00787B73">
        <w:rPr>
          <w:b w:val="0"/>
          <w:lang w:val="ru-MD"/>
        </w:rPr>
        <w:t>.</w:t>
      </w:r>
    </w:p>
    <w:p w14:paraId="74663693" w14:textId="113B325C" w:rsidR="006B3A99" w:rsidRPr="00787B73" w:rsidRDefault="00981042" w:rsidP="00EB15BA">
      <w:pPr>
        <w:spacing w:line="276" w:lineRule="auto"/>
        <w:ind w:firstLine="567"/>
        <w:jc w:val="both"/>
        <w:rPr>
          <w:b w:val="0"/>
          <w:lang w:val="ru-MD"/>
        </w:rPr>
      </w:pPr>
      <w:r w:rsidRPr="00787B73">
        <w:rPr>
          <w:b w:val="0"/>
          <w:lang w:val="ru-MD"/>
        </w:rPr>
        <w:t>В нар</w:t>
      </w:r>
      <w:r w:rsidR="0004545A" w:rsidRPr="00787B73">
        <w:rPr>
          <w:b w:val="0"/>
          <w:lang w:val="ru-MD"/>
        </w:rPr>
        <w:t>у</w:t>
      </w:r>
      <w:r w:rsidRPr="00787B73">
        <w:rPr>
          <w:b w:val="0"/>
          <w:lang w:val="ru-MD"/>
        </w:rPr>
        <w:t>шение</w:t>
      </w:r>
      <w:r w:rsidR="000419CD" w:rsidRPr="00787B73">
        <w:rPr>
          <w:b w:val="0"/>
          <w:lang w:val="ru-MD"/>
        </w:rPr>
        <w:t xml:space="preserve"> п</w:t>
      </w:r>
      <w:r w:rsidRPr="00787B73">
        <w:rPr>
          <w:b w:val="0"/>
          <w:lang w:val="ru-MD"/>
        </w:rPr>
        <w:t>редписа</w:t>
      </w:r>
      <w:r w:rsidR="000419CD" w:rsidRPr="00787B73">
        <w:rPr>
          <w:b w:val="0"/>
          <w:lang w:val="ru-MD"/>
        </w:rPr>
        <w:t xml:space="preserve">ний </w:t>
      </w:r>
      <w:r w:rsidR="003B11A1" w:rsidRPr="00787B73">
        <w:rPr>
          <w:b w:val="0"/>
          <w:lang w:val="ru-MD"/>
        </w:rPr>
        <w:t>п</w:t>
      </w:r>
      <w:r w:rsidR="000419CD" w:rsidRPr="00787B73">
        <w:rPr>
          <w:b w:val="0"/>
          <w:lang w:val="ru-MD"/>
        </w:rPr>
        <w:t xml:space="preserve">.20 </w:t>
      </w:r>
      <w:r w:rsidRPr="00787B73">
        <w:rPr>
          <w:b w:val="0"/>
          <w:lang w:val="ru-MD"/>
        </w:rPr>
        <w:t>Положения</w:t>
      </w:r>
      <w:r w:rsidRPr="00787B73">
        <w:rPr>
          <w:b w:val="0"/>
          <w:vertAlign w:val="superscript"/>
          <w:lang w:val="ru-MD"/>
        </w:rPr>
        <w:footnoteReference w:id="18"/>
      </w:r>
      <w:r w:rsidR="000419CD" w:rsidRPr="00787B73">
        <w:rPr>
          <w:b w:val="0"/>
          <w:lang w:val="ru-MD"/>
        </w:rPr>
        <w:t xml:space="preserve">, 4 из 6 </w:t>
      </w:r>
      <w:r w:rsidRPr="00787B73">
        <w:rPr>
          <w:b w:val="0"/>
          <w:lang w:val="ru-MD"/>
        </w:rPr>
        <w:t>проверенных О</w:t>
      </w:r>
      <w:r w:rsidR="000419CD" w:rsidRPr="00787B73">
        <w:rPr>
          <w:b w:val="0"/>
          <w:lang w:val="ru-MD"/>
        </w:rPr>
        <w:t xml:space="preserve">МПУ II уровня, не </w:t>
      </w:r>
      <w:r w:rsidRPr="00787B73">
        <w:rPr>
          <w:b w:val="0"/>
          <w:lang w:val="ru-MD"/>
        </w:rPr>
        <w:t>соблюда</w:t>
      </w:r>
      <w:r w:rsidR="000419CD" w:rsidRPr="00787B73">
        <w:rPr>
          <w:b w:val="0"/>
          <w:lang w:val="ru-MD"/>
        </w:rPr>
        <w:t xml:space="preserve">ли процентные ставки, установленные </w:t>
      </w:r>
      <w:r w:rsidRPr="00787B73">
        <w:rPr>
          <w:b w:val="0"/>
          <w:lang w:val="ru-MD"/>
        </w:rPr>
        <w:t>П</w:t>
      </w:r>
      <w:r w:rsidR="000419CD" w:rsidRPr="00787B73">
        <w:rPr>
          <w:b w:val="0"/>
          <w:lang w:val="ru-MD"/>
        </w:rPr>
        <w:t xml:space="preserve">оложением, </w:t>
      </w:r>
      <w:r w:rsidRPr="00787B73">
        <w:rPr>
          <w:b w:val="0"/>
          <w:lang w:val="ru-MD"/>
        </w:rPr>
        <w:t>в ущерб</w:t>
      </w:r>
      <w:r w:rsidR="000419CD" w:rsidRPr="00787B73">
        <w:rPr>
          <w:b w:val="0"/>
          <w:lang w:val="ru-MD"/>
        </w:rPr>
        <w:t xml:space="preserve"> некоторы</w:t>
      </w:r>
      <w:r w:rsidRPr="00787B73">
        <w:rPr>
          <w:b w:val="0"/>
          <w:lang w:val="ru-MD"/>
        </w:rPr>
        <w:t>м</w:t>
      </w:r>
      <w:r w:rsidR="000419CD" w:rsidRPr="00787B73">
        <w:rPr>
          <w:b w:val="0"/>
          <w:lang w:val="ru-MD"/>
        </w:rPr>
        <w:t xml:space="preserve"> категори</w:t>
      </w:r>
      <w:r w:rsidRPr="00787B73">
        <w:rPr>
          <w:b w:val="0"/>
          <w:lang w:val="ru-MD"/>
        </w:rPr>
        <w:t>ям</w:t>
      </w:r>
      <w:r w:rsidR="000419CD" w:rsidRPr="00787B73">
        <w:rPr>
          <w:b w:val="0"/>
          <w:lang w:val="ru-MD"/>
        </w:rPr>
        <w:t xml:space="preserve"> </w:t>
      </w:r>
      <w:r w:rsidR="000419CD" w:rsidRPr="00787B73">
        <w:rPr>
          <w:b w:val="0"/>
          <w:lang w:val="ru-MD"/>
        </w:rPr>
        <w:lastRenderedPageBreak/>
        <w:t xml:space="preserve">бенефициаров, </w:t>
      </w:r>
      <w:r w:rsidRPr="00787B73">
        <w:rPr>
          <w:b w:val="0"/>
          <w:lang w:val="ru-MD"/>
        </w:rPr>
        <w:t xml:space="preserve">остро </w:t>
      </w:r>
      <w:r w:rsidR="000419CD" w:rsidRPr="00787B73">
        <w:rPr>
          <w:b w:val="0"/>
          <w:lang w:val="ru-MD"/>
        </w:rPr>
        <w:t xml:space="preserve">нуждающихся в социальном жилье. </w:t>
      </w:r>
      <w:r w:rsidRPr="00787B73">
        <w:rPr>
          <w:b w:val="0"/>
          <w:lang w:val="ru-MD"/>
        </w:rPr>
        <w:t>На</w:t>
      </w:r>
      <w:r w:rsidR="000419CD" w:rsidRPr="00787B73">
        <w:rPr>
          <w:b w:val="0"/>
          <w:lang w:val="ru-MD"/>
        </w:rPr>
        <w:t xml:space="preserve">пример, </w:t>
      </w:r>
      <w:r w:rsidRPr="00787B73">
        <w:rPr>
          <w:b w:val="0"/>
          <w:lang w:val="ru-MD"/>
        </w:rPr>
        <w:t>К</w:t>
      </w:r>
      <w:r w:rsidR="000419CD" w:rsidRPr="00787B73">
        <w:rPr>
          <w:b w:val="0"/>
          <w:lang w:val="ru-MD"/>
        </w:rPr>
        <w:t xml:space="preserve">омиссия района Кэлэрашь распределила 21 </w:t>
      </w:r>
      <w:r w:rsidRPr="00787B73">
        <w:rPr>
          <w:b w:val="0"/>
          <w:lang w:val="ru-MD"/>
        </w:rPr>
        <w:t>из 32 социальных квартир</w:t>
      </w:r>
      <w:r w:rsidR="000419CD" w:rsidRPr="00787B73">
        <w:rPr>
          <w:b w:val="0"/>
          <w:lang w:val="ru-MD"/>
        </w:rPr>
        <w:t>,</w:t>
      </w:r>
      <w:r w:rsidRPr="00787B73">
        <w:rPr>
          <w:b w:val="0"/>
          <w:lang w:val="ru-MD"/>
        </w:rPr>
        <w:t xml:space="preserve"> </w:t>
      </w:r>
      <w:r w:rsidR="000419CD" w:rsidRPr="00787B73">
        <w:rPr>
          <w:b w:val="0"/>
          <w:lang w:val="ru-MD"/>
        </w:rPr>
        <w:t>или на уровне 65,6%, категори</w:t>
      </w:r>
      <w:r w:rsidRPr="00787B73">
        <w:rPr>
          <w:b w:val="0"/>
          <w:lang w:val="ru-MD"/>
        </w:rPr>
        <w:t>ям</w:t>
      </w:r>
      <w:r w:rsidR="000419CD" w:rsidRPr="00787B73">
        <w:rPr>
          <w:b w:val="0"/>
          <w:lang w:val="ru-MD"/>
        </w:rPr>
        <w:t xml:space="preserve"> </w:t>
      </w:r>
      <w:r w:rsidR="000419CD" w:rsidRPr="00787B73">
        <w:rPr>
          <w:lang w:val="ru-MD"/>
        </w:rPr>
        <w:t>e)</w:t>
      </w:r>
      <w:r w:rsidR="000419CD" w:rsidRPr="00787B73">
        <w:rPr>
          <w:b w:val="0"/>
          <w:lang w:val="ru-MD"/>
        </w:rPr>
        <w:t xml:space="preserve"> </w:t>
      </w:r>
      <w:r w:rsidRPr="00787B73">
        <w:rPr>
          <w:b w:val="0"/>
          <w:lang w:val="ru-MD"/>
        </w:rPr>
        <w:t>„</w:t>
      </w:r>
      <w:r w:rsidR="000419CD" w:rsidRPr="00787B73">
        <w:rPr>
          <w:b w:val="0"/>
          <w:lang w:val="ru-MD"/>
        </w:rPr>
        <w:t>бюджетн</w:t>
      </w:r>
      <w:r w:rsidRPr="00787B73">
        <w:rPr>
          <w:b w:val="0"/>
          <w:lang w:val="ru-MD"/>
        </w:rPr>
        <w:t>ые работн</w:t>
      </w:r>
      <w:r w:rsidR="000419CD" w:rsidRPr="00787B73">
        <w:rPr>
          <w:b w:val="0"/>
          <w:lang w:val="ru-MD"/>
        </w:rPr>
        <w:t>ики в возрасте до 35 лет</w:t>
      </w:r>
      <w:r w:rsidRPr="00787B73">
        <w:rPr>
          <w:b w:val="0"/>
          <w:lang w:val="ru-MD"/>
        </w:rPr>
        <w:t>”</w:t>
      </w:r>
      <w:r w:rsidR="000419CD" w:rsidRPr="00787B73">
        <w:rPr>
          <w:b w:val="0"/>
          <w:lang w:val="ru-MD"/>
        </w:rPr>
        <w:t xml:space="preserve"> и </w:t>
      </w:r>
      <w:r w:rsidR="000419CD" w:rsidRPr="00787B73">
        <w:rPr>
          <w:lang w:val="ru-MD"/>
        </w:rPr>
        <w:t>f)</w:t>
      </w:r>
      <w:r w:rsidR="000419CD" w:rsidRPr="00787B73">
        <w:rPr>
          <w:b w:val="0"/>
          <w:lang w:val="ru-MD"/>
        </w:rPr>
        <w:t xml:space="preserve"> </w:t>
      </w:r>
      <w:r w:rsidRPr="00787B73">
        <w:rPr>
          <w:b w:val="0"/>
          <w:lang w:val="ru-MD"/>
        </w:rPr>
        <w:t>„бюджетные работники</w:t>
      </w:r>
      <w:r w:rsidR="000419CD" w:rsidRPr="00787B73">
        <w:rPr>
          <w:b w:val="0"/>
          <w:lang w:val="ru-MD"/>
        </w:rPr>
        <w:t xml:space="preserve"> старше 35 лет</w:t>
      </w:r>
      <w:r w:rsidRPr="00787B73">
        <w:rPr>
          <w:b w:val="0"/>
          <w:lang w:val="ru-MD"/>
        </w:rPr>
        <w:t>”</w:t>
      </w:r>
      <w:r w:rsidR="000419CD" w:rsidRPr="00787B73">
        <w:rPr>
          <w:b w:val="0"/>
          <w:lang w:val="ru-MD"/>
        </w:rPr>
        <w:t xml:space="preserve">, </w:t>
      </w:r>
      <w:r w:rsidRPr="00787B73">
        <w:rPr>
          <w:b w:val="0"/>
          <w:lang w:val="ru-MD"/>
        </w:rPr>
        <w:t xml:space="preserve">а </w:t>
      </w:r>
      <w:r w:rsidR="000419CD" w:rsidRPr="00787B73">
        <w:rPr>
          <w:b w:val="0"/>
          <w:lang w:val="ru-MD"/>
        </w:rPr>
        <w:t>остальные 4 категории бенефициаров (</w:t>
      </w:r>
      <w:r w:rsidRPr="00787B73">
        <w:rPr>
          <w:b w:val="0"/>
          <w:lang w:val="ru-MD"/>
        </w:rPr>
        <w:t>а</w:t>
      </w:r>
      <w:r w:rsidR="000419CD" w:rsidRPr="00787B73">
        <w:rPr>
          <w:b w:val="0"/>
          <w:lang w:val="ru-MD"/>
        </w:rPr>
        <w:t>, b, c и d) получ</w:t>
      </w:r>
      <w:r w:rsidRPr="00787B73">
        <w:rPr>
          <w:b w:val="0"/>
          <w:lang w:val="ru-MD"/>
        </w:rPr>
        <w:t>или</w:t>
      </w:r>
      <w:r w:rsidR="000419CD" w:rsidRPr="00787B73">
        <w:rPr>
          <w:b w:val="0"/>
          <w:lang w:val="ru-MD"/>
        </w:rPr>
        <w:t xml:space="preserve"> только 11 </w:t>
      </w:r>
      <w:r w:rsidRPr="00787B73">
        <w:rPr>
          <w:b w:val="0"/>
          <w:lang w:val="ru-MD"/>
        </w:rPr>
        <w:t>социальных квартир</w:t>
      </w:r>
      <w:r w:rsidR="000419CD" w:rsidRPr="00787B73">
        <w:rPr>
          <w:b w:val="0"/>
          <w:lang w:val="ru-MD"/>
        </w:rPr>
        <w:t>, или на уро</w:t>
      </w:r>
      <w:r w:rsidRPr="00787B73">
        <w:rPr>
          <w:b w:val="0"/>
          <w:lang w:val="ru-MD"/>
        </w:rPr>
        <w:t>вне 34,4%</w:t>
      </w:r>
      <w:r w:rsidR="006B3A99" w:rsidRPr="00787B73">
        <w:rPr>
          <w:b w:val="0"/>
          <w:lang w:val="ru-MD"/>
        </w:rPr>
        <w:t>.</w:t>
      </w:r>
    </w:p>
    <w:p w14:paraId="78024B26" w14:textId="50C8657F" w:rsidR="000419CD" w:rsidRPr="00787B73" w:rsidRDefault="000419CD" w:rsidP="000419CD">
      <w:pPr>
        <w:spacing w:line="276" w:lineRule="auto"/>
        <w:ind w:firstLine="567"/>
        <w:jc w:val="both"/>
        <w:rPr>
          <w:b w:val="0"/>
          <w:lang w:val="ru-MD"/>
        </w:rPr>
      </w:pPr>
      <w:r w:rsidRPr="00787B73">
        <w:rPr>
          <w:b w:val="0"/>
          <w:lang w:val="ru-MD"/>
        </w:rPr>
        <w:t xml:space="preserve">Комиссия </w:t>
      </w:r>
      <w:r w:rsidR="00981042" w:rsidRPr="00787B73">
        <w:rPr>
          <w:b w:val="0"/>
          <w:lang w:val="ru-MD"/>
        </w:rPr>
        <w:t>О</w:t>
      </w:r>
      <w:r w:rsidRPr="00787B73">
        <w:rPr>
          <w:b w:val="0"/>
          <w:lang w:val="ru-MD"/>
        </w:rPr>
        <w:t xml:space="preserve">МПУ II уровня района Фэлешть распределила 28 </w:t>
      </w:r>
      <w:r w:rsidR="00981042" w:rsidRPr="00787B73">
        <w:rPr>
          <w:b w:val="0"/>
          <w:lang w:val="ru-MD"/>
        </w:rPr>
        <w:t>из 37 квартир</w:t>
      </w:r>
      <w:r w:rsidRPr="00787B73">
        <w:rPr>
          <w:b w:val="0"/>
          <w:lang w:val="ru-MD"/>
        </w:rPr>
        <w:t>, или на уровне 75,7%, категори</w:t>
      </w:r>
      <w:r w:rsidR="00981042" w:rsidRPr="00787B73">
        <w:rPr>
          <w:b w:val="0"/>
          <w:lang w:val="ru-MD"/>
        </w:rPr>
        <w:t>ям</w:t>
      </w:r>
      <w:r w:rsidRPr="00787B73">
        <w:rPr>
          <w:b w:val="0"/>
          <w:lang w:val="ru-MD"/>
        </w:rPr>
        <w:t xml:space="preserve"> е) и с), остальные 3 кат</w:t>
      </w:r>
      <w:r w:rsidR="00981042" w:rsidRPr="00787B73">
        <w:rPr>
          <w:b w:val="0"/>
          <w:lang w:val="ru-MD"/>
        </w:rPr>
        <w:t>егории бенефициаров (а, в, и d)</w:t>
      </w:r>
      <w:r w:rsidRPr="00787B73">
        <w:rPr>
          <w:b w:val="0"/>
          <w:lang w:val="ru-MD"/>
        </w:rPr>
        <w:t xml:space="preserve"> получи</w:t>
      </w:r>
      <w:r w:rsidR="00981042" w:rsidRPr="00787B73">
        <w:rPr>
          <w:b w:val="0"/>
          <w:lang w:val="ru-MD"/>
        </w:rPr>
        <w:t>ли</w:t>
      </w:r>
      <w:r w:rsidRPr="00787B73">
        <w:rPr>
          <w:b w:val="0"/>
          <w:lang w:val="ru-MD"/>
        </w:rPr>
        <w:t xml:space="preserve"> только 9 социальных квартир, или на уровне 24,3%.</w:t>
      </w:r>
    </w:p>
    <w:p w14:paraId="70CD33C0" w14:textId="47539FA2" w:rsidR="000419CD" w:rsidRPr="00787B73" w:rsidRDefault="00981042" w:rsidP="000419CD">
      <w:pPr>
        <w:spacing w:line="276" w:lineRule="auto"/>
        <w:ind w:firstLine="567"/>
        <w:jc w:val="both"/>
        <w:rPr>
          <w:b w:val="0"/>
          <w:lang w:val="ru-MD"/>
        </w:rPr>
      </w:pPr>
      <w:r w:rsidRPr="00787B73">
        <w:rPr>
          <w:b w:val="0"/>
          <w:lang w:val="ru-MD"/>
        </w:rPr>
        <w:t>Также</w:t>
      </w:r>
      <w:r w:rsidR="000419CD" w:rsidRPr="00787B73">
        <w:rPr>
          <w:b w:val="0"/>
          <w:lang w:val="ru-MD"/>
        </w:rPr>
        <w:t xml:space="preserve">, </w:t>
      </w:r>
      <w:r w:rsidRPr="00787B73">
        <w:rPr>
          <w:b w:val="0"/>
          <w:lang w:val="ru-MD"/>
        </w:rPr>
        <w:t>К</w:t>
      </w:r>
      <w:r w:rsidR="000419CD" w:rsidRPr="00787B73">
        <w:rPr>
          <w:b w:val="0"/>
          <w:lang w:val="ru-MD"/>
        </w:rPr>
        <w:t xml:space="preserve">омиссия </w:t>
      </w:r>
      <w:r w:rsidRPr="00787B73">
        <w:rPr>
          <w:b w:val="0"/>
          <w:lang w:val="ru-MD"/>
        </w:rPr>
        <w:t>О</w:t>
      </w:r>
      <w:r w:rsidR="000419CD" w:rsidRPr="00787B73">
        <w:rPr>
          <w:b w:val="0"/>
          <w:lang w:val="ru-MD"/>
        </w:rPr>
        <w:t xml:space="preserve">МПУ II уровня р-на Сынжерей распределила 28 </w:t>
      </w:r>
      <w:r w:rsidRPr="00787B73">
        <w:rPr>
          <w:b w:val="0"/>
          <w:lang w:val="ru-MD"/>
        </w:rPr>
        <w:t>из 34 квартир</w:t>
      </w:r>
      <w:r w:rsidR="000419CD" w:rsidRPr="00787B73">
        <w:rPr>
          <w:b w:val="0"/>
          <w:lang w:val="ru-MD"/>
        </w:rPr>
        <w:t>, или на уровне 82,3%, категори</w:t>
      </w:r>
      <w:r w:rsidRPr="00787B73">
        <w:rPr>
          <w:b w:val="0"/>
          <w:lang w:val="ru-MD"/>
        </w:rPr>
        <w:t>ям</w:t>
      </w:r>
      <w:r w:rsidR="000419CD" w:rsidRPr="00787B73">
        <w:rPr>
          <w:b w:val="0"/>
          <w:lang w:val="ru-MD"/>
        </w:rPr>
        <w:t xml:space="preserve"> е) и </w:t>
      </w:r>
      <w:r w:rsidRPr="00787B73">
        <w:rPr>
          <w:b w:val="0"/>
          <w:lang w:val="ru-MD"/>
        </w:rPr>
        <w:t>с</w:t>
      </w:r>
      <w:r w:rsidR="000419CD" w:rsidRPr="00787B73">
        <w:rPr>
          <w:b w:val="0"/>
          <w:lang w:val="ru-MD"/>
        </w:rPr>
        <w:t>), остальные 3 категории бенефициаров (а, в, и d) получи</w:t>
      </w:r>
      <w:r w:rsidRPr="00787B73">
        <w:rPr>
          <w:b w:val="0"/>
          <w:lang w:val="ru-MD"/>
        </w:rPr>
        <w:t>ли</w:t>
      </w:r>
      <w:r w:rsidR="000419CD" w:rsidRPr="00787B73">
        <w:rPr>
          <w:b w:val="0"/>
          <w:lang w:val="ru-MD"/>
        </w:rPr>
        <w:t xml:space="preserve"> только 6 социальн</w:t>
      </w:r>
      <w:r w:rsidRPr="00787B73">
        <w:rPr>
          <w:b w:val="0"/>
          <w:lang w:val="ru-MD"/>
        </w:rPr>
        <w:t>ых квартир</w:t>
      </w:r>
      <w:r w:rsidR="000419CD" w:rsidRPr="00787B73">
        <w:rPr>
          <w:b w:val="0"/>
          <w:lang w:val="ru-MD"/>
        </w:rPr>
        <w:t>, или на уровне 17,6%.</w:t>
      </w:r>
    </w:p>
    <w:p w14:paraId="1A3CEA35" w14:textId="646324C2" w:rsidR="006B3A99" w:rsidRPr="00787B73" w:rsidRDefault="000419CD" w:rsidP="00EB15BA">
      <w:pPr>
        <w:spacing w:line="276" w:lineRule="auto"/>
        <w:ind w:firstLine="567"/>
        <w:jc w:val="both"/>
        <w:rPr>
          <w:b w:val="0"/>
          <w:lang w:val="ru-MD"/>
        </w:rPr>
      </w:pPr>
      <w:r w:rsidRPr="00787B73">
        <w:rPr>
          <w:b w:val="0"/>
          <w:lang w:val="ru-MD"/>
        </w:rPr>
        <w:t xml:space="preserve">Аналогично, </w:t>
      </w:r>
      <w:r w:rsidR="00981042" w:rsidRPr="00787B73">
        <w:rPr>
          <w:b w:val="0"/>
          <w:lang w:val="ru-MD"/>
        </w:rPr>
        <w:t>К</w:t>
      </w:r>
      <w:r w:rsidRPr="00787B73">
        <w:rPr>
          <w:b w:val="0"/>
          <w:lang w:val="ru-MD"/>
        </w:rPr>
        <w:t xml:space="preserve">омиссия </w:t>
      </w:r>
      <w:r w:rsidR="00981042" w:rsidRPr="00787B73">
        <w:rPr>
          <w:b w:val="0"/>
          <w:lang w:val="ru-MD"/>
        </w:rPr>
        <w:t>О</w:t>
      </w:r>
      <w:r w:rsidRPr="00787B73">
        <w:rPr>
          <w:b w:val="0"/>
          <w:lang w:val="ru-MD"/>
        </w:rPr>
        <w:t>МПУ II уровня Ниспоренского р-на распределила 78 социальных квартир из 93, или на уровне 83,9%, категори</w:t>
      </w:r>
      <w:r w:rsidR="00981042" w:rsidRPr="00787B73">
        <w:rPr>
          <w:b w:val="0"/>
          <w:lang w:val="ru-MD"/>
        </w:rPr>
        <w:t>ям</w:t>
      </w:r>
      <w:r w:rsidRPr="00787B73">
        <w:rPr>
          <w:b w:val="0"/>
          <w:lang w:val="ru-MD"/>
        </w:rPr>
        <w:t xml:space="preserve"> е) и </w:t>
      </w:r>
      <w:r w:rsidR="003A4C0B" w:rsidRPr="00787B73">
        <w:rPr>
          <w:b w:val="0"/>
          <w:lang w:val="ru-MD"/>
        </w:rPr>
        <w:t>с</w:t>
      </w:r>
      <w:r w:rsidRPr="00787B73">
        <w:rPr>
          <w:b w:val="0"/>
          <w:lang w:val="ru-MD"/>
        </w:rPr>
        <w:t xml:space="preserve">), остальные 3 категории бенефициаров (а, в </w:t>
      </w:r>
      <w:r w:rsidR="003A4C0B" w:rsidRPr="00787B73">
        <w:rPr>
          <w:b w:val="0"/>
          <w:lang w:val="ru-MD"/>
        </w:rPr>
        <w:t>и д</w:t>
      </w:r>
      <w:r w:rsidRPr="00787B73">
        <w:rPr>
          <w:b w:val="0"/>
          <w:lang w:val="ru-MD"/>
        </w:rPr>
        <w:t>) получи</w:t>
      </w:r>
      <w:r w:rsidR="003A4C0B" w:rsidRPr="00787B73">
        <w:rPr>
          <w:b w:val="0"/>
          <w:lang w:val="ru-MD"/>
        </w:rPr>
        <w:t>ли</w:t>
      </w:r>
      <w:r w:rsidRPr="00787B73">
        <w:rPr>
          <w:b w:val="0"/>
          <w:lang w:val="ru-MD"/>
        </w:rPr>
        <w:t xml:space="preserve"> только 9 социальных квартир, или на уровне 9,7%. </w:t>
      </w:r>
    </w:p>
    <w:p w14:paraId="2DF1A8AE" w14:textId="15752EEA" w:rsidR="006B3A99" w:rsidRPr="00787B73" w:rsidRDefault="003A4C0B" w:rsidP="00EB15BA">
      <w:pPr>
        <w:spacing w:line="276" w:lineRule="auto"/>
        <w:ind w:firstLine="567"/>
        <w:jc w:val="both"/>
        <w:rPr>
          <w:b w:val="0"/>
          <w:lang w:val="ru-MD"/>
        </w:rPr>
      </w:pPr>
      <w:r w:rsidRPr="00787B73">
        <w:rPr>
          <w:b w:val="0"/>
          <w:lang w:val="ru-MD"/>
        </w:rPr>
        <w:t>Хотя</w:t>
      </w:r>
      <w:r w:rsidR="000419CD" w:rsidRPr="00787B73">
        <w:rPr>
          <w:b w:val="0"/>
          <w:lang w:val="ru-MD"/>
        </w:rPr>
        <w:t xml:space="preserve">, согласно информации, представленной </w:t>
      </w:r>
      <w:r w:rsidRPr="00787B73">
        <w:rPr>
          <w:b w:val="0"/>
          <w:lang w:val="ru-MD"/>
        </w:rPr>
        <w:t>Р</w:t>
      </w:r>
      <w:r w:rsidR="000419CD" w:rsidRPr="00787B73">
        <w:rPr>
          <w:b w:val="0"/>
          <w:lang w:val="ru-MD"/>
        </w:rPr>
        <w:t xml:space="preserve">айонными </w:t>
      </w:r>
      <w:r w:rsidRPr="00787B73">
        <w:rPr>
          <w:b w:val="0"/>
          <w:lang w:val="ru-MD"/>
        </w:rPr>
        <w:t>с</w:t>
      </w:r>
      <w:r w:rsidR="000419CD" w:rsidRPr="00787B73">
        <w:rPr>
          <w:b w:val="0"/>
          <w:lang w:val="ru-MD"/>
        </w:rPr>
        <w:t>оветами, на протяжении 2014-2020 г</w:t>
      </w:r>
      <w:r w:rsidRPr="00787B73">
        <w:rPr>
          <w:b w:val="0"/>
          <w:lang w:val="ru-MD"/>
        </w:rPr>
        <w:t>одов</w:t>
      </w:r>
      <w:r w:rsidR="000419CD" w:rsidRPr="00787B73">
        <w:rPr>
          <w:b w:val="0"/>
          <w:lang w:val="ru-MD"/>
        </w:rPr>
        <w:t xml:space="preserve"> на их территории были зарегистрированы лица </w:t>
      </w:r>
      <w:r w:rsidRPr="00787B73">
        <w:rPr>
          <w:b w:val="0"/>
          <w:lang w:val="ru-MD"/>
        </w:rPr>
        <w:t>с тяжелыми формами ограничения возможностей</w:t>
      </w:r>
      <w:r w:rsidR="000419CD" w:rsidRPr="00787B73">
        <w:rPr>
          <w:b w:val="0"/>
          <w:lang w:val="ru-MD"/>
        </w:rPr>
        <w:t xml:space="preserve">, деинституционализированные лица и семьи, </w:t>
      </w:r>
      <w:r w:rsidRPr="00787B73">
        <w:rPr>
          <w:b w:val="0"/>
          <w:lang w:val="ru-MD"/>
        </w:rPr>
        <w:t>содержащие детей с тяжелыми формами ограничения возможностей</w:t>
      </w:r>
      <w:r w:rsidR="000419CD" w:rsidRPr="00787B73">
        <w:rPr>
          <w:b w:val="0"/>
          <w:lang w:val="ru-MD"/>
        </w:rPr>
        <w:t xml:space="preserve"> (</w:t>
      </w:r>
      <w:r w:rsidRPr="00787B73">
        <w:rPr>
          <w:b w:val="0"/>
          <w:lang w:val="ru-MD"/>
        </w:rPr>
        <w:t>П</w:t>
      </w:r>
      <w:r w:rsidR="000419CD" w:rsidRPr="00787B73">
        <w:rPr>
          <w:b w:val="0"/>
          <w:lang w:val="ru-MD"/>
        </w:rPr>
        <w:t xml:space="preserve">риложения №19-23 к настоящему </w:t>
      </w:r>
      <w:r w:rsidRPr="00787B73">
        <w:rPr>
          <w:b w:val="0"/>
          <w:lang w:val="ru-MD"/>
        </w:rPr>
        <w:t>О</w:t>
      </w:r>
      <w:r w:rsidR="000419CD" w:rsidRPr="00787B73">
        <w:rPr>
          <w:b w:val="0"/>
          <w:lang w:val="ru-MD"/>
        </w:rPr>
        <w:t xml:space="preserve">тчету), </w:t>
      </w:r>
      <w:r w:rsidRPr="00787B73">
        <w:rPr>
          <w:b w:val="0"/>
          <w:lang w:val="ru-MD"/>
        </w:rPr>
        <w:t>тем не менее</w:t>
      </w:r>
      <w:r w:rsidR="000419CD" w:rsidRPr="00787B73">
        <w:rPr>
          <w:b w:val="0"/>
          <w:lang w:val="ru-MD"/>
        </w:rPr>
        <w:t xml:space="preserve">, при распределении социального жилья </w:t>
      </w:r>
      <w:r w:rsidRPr="00787B73">
        <w:rPr>
          <w:b w:val="0"/>
          <w:lang w:val="ru-MD"/>
        </w:rPr>
        <w:t>К</w:t>
      </w:r>
      <w:r w:rsidR="000419CD" w:rsidRPr="00787B73">
        <w:rPr>
          <w:b w:val="0"/>
          <w:lang w:val="ru-MD"/>
        </w:rPr>
        <w:t xml:space="preserve">омиссии в рамках </w:t>
      </w:r>
      <w:r w:rsidRPr="00787B73">
        <w:rPr>
          <w:b w:val="0"/>
          <w:lang w:val="ru-MD"/>
        </w:rPr>
        <w:t>РС</w:t>
      </w:r>
      <w:r w:rsidR="000419CD" w:rsidRPr="00787B73">
        <w:rPr>
          <w:b w:val="0"/>
          <w:lang w:val="ru-MD"/>
        </w:rPr>
        <w:t xml:space="preserve"> </w:t>
      </w:r>
      <w:r w:rsidRPr="00787B73">
        <w:rPr>
          <w:b w:val="0"/>
          <w:lang w:val="ru-MD"/>
        </w:rPr>
        <w:t>про</w:t>
      </w:r>
      <w:r w:rsidR="000419CD" w:rsidRPr="00787B73">
        <w:rPr>
          <w:b w:val="0"/>
          <w:lang w:val="ru-MD"/>
        </w:rPr>
        <w:t xml:space="preserve">игнорировали эти данные, </w:t>
      </w:r>
      <w:r w:rsidRPr="00787B73">
        <w:rPr>
          <w:b w:val="0"/>
          <w:lang w:val="ru-MD"/>
        </w:rPr>
        <w:t>в основном, в пользу</w:t>
      </w:r>
      <w:r w:rsidR="000419CD" w:rsidRPr="00787B73">
        <w:rPr>
          <w:b w:val="0"/>
          <w:lang w:val="ru-MD"/>
        </w:rPr>
        <w:t xml:space="preserve"> бенефициар</w:t>
      </w:r>
      <w:r w:rsidRPr="00787B73">
        <w:rPr>
          <w:b w:val="0"/>
          <w:lang w:val="ru-MD"/>
        </w:rPr>
        <w:t>ов</w:t>
      </w:r>
      <w:r w:rsidR="000419CD" w:rsidRPr="00787B73">
        <w:rPr>
          <w:b w:val="0"/>
          <w:lang w:val="ru-MD"/>
        </w:rPr>
        <w:t xml:space="preserve"> категорий е) и с). </w:t>
      </w:r>
    </w:p>
    <w:p w14:paraId="654C66B7" w14:textId="09BD200D" w:rsidR="000419CD" w:rsidRPr="00787B73" w:rsidRDefault="000419CD" w:rsidP="000419CD">
      <w:pPr>
        <w:spacing w:line="276" w:lineRule="auto"/>
        <w:ind w:firstLine="567"/>
        <w:jc w:val="both"/>
        <w:rPr>
          <w:b w:val="0"/>
          <w:lang w:val="ru-MD"/>
        </w:rPr>
      </w:pPr>
      <w:r w:rsidRPr="00787B73">
        <w:rPr>
          <w:b w:val="0"/>
          <w:lang w:val="ru-MD"/>
        </w:rPr>
        <w:t>Аудит показ</w:t>
      </w:r>
      <w:r w:rsidR="003A4C0B" w:rsidRPr="00787B73">
        <w:rPr>
          <w:b w:val="0"/>
          <w:lang w:val="ru-MD"/>
        </w:rPr>
        <w:t>ал</w:t>
      </w:r>
      <w:r w:rsidRPr="00787B73">
        <w:rPr>
          <w:b w:val="0"/>
          <w:lang w:val="ru-MD"/>
        </w:rPr>
        <w:t xml:space="preserve">, что, вопреки </w:t>
      </w:r>
      <w:r w:rsidR="0004545A" w:rsidRPr="00787B73">
        <w:rPr>
          <w:b w:val="0"/>
          <w:lang w:val="ru-MD"/>
        </w:rPr>
        <w:t>п</w:t>
      </w:r>
      <w:r w:rsidRPr="00787B73">
        <w:rPr>
          <w:b w:val="0"/>
          <w:lang w:val="ru-MD"/>
        </w:rPr>
        <w:t xml:space="preserve">.4 </w:t>
      </w:r>
      <w:r w:rsidR="0004545A" w:rsidRPr="00787B73">
        <w:rPr>
          <w:b w:val="0"/>
          <w:lang w:val="ru-MD"/>
        </w:rPr>
        <w:t>Положения</w:t>
      </w:r>
      <w:r w:rsidRPr="00787B73">
        <w:rPr>
          <w:b w:val="0"/>
          <w:lang w:val="ru-MD"/>
        </w:rPr>
        <w:t xml:space="preserve">, а также вопреки цели </w:t>
      </w:r>
      <w:r w:rsidR="0004545A" w:rsidRPr="00787B73">
        <w:rPr>
          <w:b w:val="0"/>
          <w:lang w:val="ru-MD"/>
        </w:rPr>
        <w:t>П</w:t>
      </w:r>
      <w:r w:rsidRPr="00787B73">
        <w:rPr>
          <w:b w:val="0"/>
          <w:lang w:val="ru-MD"/>
        </w:rPr>
        <w:t xml:space="preserve">роекта, </w:t>
      </w:r>
      <w:r w:rsidR="0004545A" w:rsidRPr="00787B73">
        <w:rPr>
          <w:b w:val="0"/>
          <w:lang w:val="ru-MD"/>
        </w:rPr>
        <w:t>К</w:t>
      </w:r>
      <w:r w:rsidRPr="00787B73">
        <w:rPr>
          <w:b w:val="0"/>
          <w:lang w:val="ru-MD"/>
        </w:rPr>
        <w:t xml:space="preserve">омиссия </w:t>
      </w:r>
      <w:r w:rsidR="00675BE3" w:rsidRPr="00787B73">
        <w:rPr>
          <w:b w:val="0"/>
          <w:lang w:val="ru-MD"/>
        </w:rPr>
        <w:t xml:space="preserve">в рамках </w:t>
      </w:r>
      <w:r w:rsidRPr="00787B73">
        <w:rPr>
          <w:b w:val="0"/>
          <w:lang w:val="ru-MD"/>
        </w:rPr>
        <w:t xml:space="preserve">Ниспоренского </w:t>
      </w:r>
      <w:r w:rsidR="0004545A" w:rsidRPr="00787B73">
        <w:rPr>
          <w:b w:val="0"/>
          <w:lang w:val="ru-MD"/>
        </w:rPr>
        <w:t>РС</w:t>
      </w:r>
      <w:r w:rsidRPr="00787B73">
        <w:rPr>
          <w:b w:val="0"/>
          <w:lang w:val="ru-MD"/>
        </w:rPr>
        <w:t xml:space="preserve"> распределила в 2018 год</w:t>
      </w:r>
      <w:r w:rsidR="00675BE3" w:rsidRPr="00787B73">
        <w:rPr>
          <w:b w:val="0"/>
          <w:lang w:val="ru-MD"/>
        </w:rPr>
        <w:t xml:space="preserve">, </w:t>
      </w:r>
      <w:r w:rsidRPr="00787B73">
        <w:rPr>
          <w:u w:val="single"/>
          <w:lang w:val="ru-MD"/>
        </w:rPr>
        <w:t xml:space="preserve">в </w:t>
      </w:r>
      <w:r w:rsidR="00675BE3" w:rsidRPr="00787B73">
        <w:rPr>
          <w:u w:val="single"/>
          <w:lang w:val="ru-MD"/>
        </w:rPr>
        <w:t>вид</w:t>
      </w:r>
      <w:r w:rsidRPr="00787B73">
        <w:rPr>
          <w:u w:val="single"/>
          <w:lang w:val="ru-MD"/>
        </w:rPr>
        <w:t>е исключения</w:t>
      </w:r>
      <w:r w:rsidR="00675BE3" w:rsidRPr="00787B73">
        <w:rPr>
          <w:lang w:val="ru-MD"/>
        </w:rPr>
        <w:t>,</w:t>
      </w:r>
      <w:r w:rsidRPr="00787B73">
        <w:rPr>
          <w:lang w:val="ru-MD"/>
        </w:rPr>
        <w:t xml:space="preserve"> 5 социальных квартир</w:t>
      </w:r>
      <w:r w:rsidRPr="00787B73">
        <w:rPr>
          <w:b w:val="0"/>
          <w:lang w:val="ru-MD"/>
        </w:rPr>
        <w:t xml:space="preserve"> </w:t>
      </w:r>
      <w:r w:rsidR="00675BE3" w:rsidRPr="00787B73">
        <w:rPr>
          <w:b w:val="0"/>
          <w:lang w:val="ru-MD"/>
        </w:rPr>
        <w:t>некоторы</w:t>
      </w:r>
      <w:r w:rsidRPr="00787B73">
        <w:rPr>
          <w:b w:val="0"/>
          <w:lang w:val="ru-MD"/>
        </w:rPr>
        <w:t xml:space="preserve">м лицам, занимающим руководящие должности в рамках бюджетных организаций района, которые не </w:t>
      </w:r>
      <w:r w:rsidR="00675BE3" w:rsidRPr="00787B73">
        <w:rPr>
          <w:b w:val="0"/>
          <w:lang w:val="ru-MD"/>
        </w:rPr>
        <w:t>были приемлемыми согласно</w:t>
      </w:r>
      <w:r w:rsidRPr="00787B73">
        <w:rPr>
          <w:b w:val="0"/>
          <w:lang w:val="ru-MD"/>
        </w:rPr>
        <w:t xml:space="preserve"> критериям</w:t>
      </w:r>
      <w:r w:rsidR="00675BE3" w:rsidRPr="00787B73">
        <w:rPr>
          <w:b w:val="0"/>
          <w:lang w:val="ru-MD"/>
        </w:rPr>
        <w:t>, касающимся</w:t>
      </w:r>
      <w:r w:rsidRPr="00787B73">
        <w:rPr>
          <w:b w:val="0"/>
          <w:lang w:val="ru-MD"/>
        </w:rPr>
        <w:t xml:space="preserve"> </w:t>
      </w:r>
      <w:r w:rsidR="00675BE3" w:rsidRPr="00787B73">
        <w:rPr>
          <w:b w:val="0"/>
          <w:lang w:val="ru-MD"/>
        </w:rPr>
        <w:t>получе</w:t>
      </w:r>
      <w:r w:rsidRPr="00787B73">
        <w:rPr>
          <w:b w:val="0"/>
          <w:lang w:val="ru-MD"/>
        </w:rPr>
        <w:t>нных доходов и отсутстви</w:t>
      </w:r>
      <w:r w:rsidR="00675BE3" w:rsidRPr="00787B73">
        <w:rPr>
          <w:b w:val="0"/>
          <w:lang w:val="ru-MD"/>
        </w:rPr>
        <w:t>я</w:t>
      </w:r>
      <w:r w:rsidRPr="00787B73">
        <w:rPr>
          <w:b w:val="0"/>
          <w:lang w:val="ru-MD"/>
        </w:rPr>
        <w:t>/</w:t>
      </w:r>
      <w:r w:rsidR="00675BE3" w:rsidRPr="00787B73">
        <w:rPr>
          <w:b w:val="0"/>
          <w:lang w:val="ru-MD"/>
        </w:rPr>
        <w:t>наличия</w:t>
      </w:r>
      <w:r w:rsidRPr="00787B73">
        <w:rPr>
          <w:b w:val="0"/>
          <w:lang w:val="ru-MD"/>
        </w:rPr>
        <w:t xml:space="preserve"> недвижимого имущества.</w:t>
      </w:r>
    </w:p>
    <w:p w14:paraId="578AB33D" w14:textId="64F57751" w:rsidR="000419CD" w:rsidRPr="00787B73" w:rsidRDefault="00675BE3" w:rsidP="000419CD">
      <w:pPr>
        <w:spacing w:line="276" w:lineRule="auto"/>
        <w:ind w:firstLine="567"/>
        <w:jc w:val="both"/>
        <w:rPr>
          <w:b w:val="0"/>
          <w:lang w:val="ru-MD"/>
        </w:rPr>
      </w:pPr>
      <w:r w:rsidRPr="00787B73">
        <w:rPr>
          <w:b w:val="0"/>
          <w:lang w:val="ru-MD"/>
        </w:rPr>
        <w:t>Изучив</w:t>
      </w:r>
      <w:r w:rsidR="000419CD" w:rsidRPr="00787B73">
        <w:rPr>
          <w:b w:val="0"/>
          <w:lang w:val="ru-MD"/>
        </w:rPr>
        <w:t xml:space="preserve"> экономическое и финансовое положение этих бенефициаров, аудит </w:t>
      </w:r>
      <w:r w:rsidR="00802400" w:rsidRPr="00787B73">
        <w:rPr>
          <w:b w:val="0"/>
          <w:lang w:val="ru-MD"/>
        </w:rPr>
        <w:t>выяв</w:t>
      </w:r>
      <w:r w:rsidR="000419CD" w:rsidRPr="00787B73">
        <w:rPr>
          <w:b w:val="0"/>
          <w:lang w:val="ru-MD"/>
        </w:rPr>
        <w:t xml:space="preserve">ил, что они </w:t>
      </w:r>
      <w:r w:rsidR="00802400" w:rsidRPr="00787B73">
        <w:rPr>
          <w:b w:val="0"/>
          <w:lang w:val="ru-MD"/>
        </w:rPr>
        <w:t>име</w:t>
      </w:r>
      <w:r w:rsidR="000419CD" w:rsidRPr="00787B73">
        <w:rPr>
          <w:b w:val="0"/>
          <w:lang w:val="ru-MD"/>
        </w:rPr>
        <w:t xml:space="preserve">ли доход, превышающий установленный </w:t>
      </w:r>
      <w:r w:rsidR="00802400" w:rsidRPr="00787B73">
        <w:rPr>
          <w:b w:val="0"/>
          <w:lang w:val="ru-MD"/>
        </w:rPr>
        <w:t>Положением</w:t>
      </w:r>
      <w:r w:rsidR="000419CD" w:rsidRPr="00787B73">
        <w:rPr>
          <w:b w:val="0"/>
          <w:lang w:val="ru-MD"/>
        </w:rPr>
        <w:t xml:space="preserve"> лимит, а также наличие </w:t>
      </w:r>
      <w:r w:rsidR="00802400" w:rsidRPr="00787B73">
        <w:rPr>
          <w:b w:val="0"/>
          <w:lang w:val="ru-MD"/>
        </w:rPr>
        <w:t xml:space="preserve">у них </w:t>
      </w:r>
      <w:r w:rsidR="000419CD" w:rsidRPr="00787B73">
        <w:rPr>
          <w:b w:val="0"/>
          <w:lang w:val="ru-MD"/>
        </w:rPr>
        <w:t xml:space="preserve">недвижимости: </w:t>
      </w:r>
    </w:p>
    <w:p w14:paraId="0F7A0FFE" w14:textId="3660D3AF" w:rsidR="000419CD" w:rsidRPr="00787B73" w:rsidRDefault="000419CD" w:rsidP="001A5567">
      <w:pPr>
        <w:numPr>
          <w:ilvl w:val="0"/>
          <w:numId w:val="8"/>
        </w:numPr>
        <w:tabs>
          <w:tab w:val="left" w:pos="360"/>
        </w:tabs>
        <w:spacing w:line="276" w:lineRule="auto"/>
        <w:ind w:left="0" w:firstLine="0"/>
        <w:contextualSpacing/>
        <w:jc w:val="both"/>
        <w:rPr>
          <w:rFonts w:asciiTheme="majorHAnsi" w:eastAsia="Times New Roman" w:hAnsiTheme="majorHAnsi" w:cstheme="majorHAnsi"/>
          <w:b w:val="0"/>
          <w:bCs/>
          <w:color w:val="000000"/>
          <w:szCs w:val="20"/>
          <w:lang w:val="ru-MD"/>
        </w:rPr>
      </w:pPr>
      <w:r w:rsidRPr="00787B73">
        <w:rPr>
          <w:rFonts w:asciiTheme="majorHAnsi" w:eastAsia="Times New Roman" w:hAnsiTheme="majorHAnsi" w:cstheme="majorHAnsi"/>
          <w:b w:val="0"/>
          <w:bCs/>
          <w:color w:val="000000"/>
          <w:szCs w:val="20"/>
          <w:lang w:val="ru-MD"/>
        </w:rPr>
        <w:t xml:space="preserve">получатель </w:t>
      </w:r>
      <w:r w:rsidR="00802400" w:rsidRPr="00787B73">
        <w:rPr>
          <w:rFonts w:asciiTheme="majorHAnsi" w:eastAsia="Times New Roman" w:hAnsiTheme="majorHAnsi" w:cstheme="majorHAnsi"/>
          <w:b w:val="0"/>
          <w:bCs/>
          <w:color w:val="000000"/>
          <w:szCs w:val="20"/>
          <w:lang w:val="ru-MD"/>
        </w:rPr>
        <w:t>№</w:t>
      </w:r>
      <w:r w:rsidRPr="00787B73">
        <w:rPr>
          <w:rFonts w:asciiTheme="majorHAnsi" w:eastAsia="Times New Roman" w:hAnsiTheme="majorHAnsi" w:cstheme="majorHAnsi"/>
          <w:b w:val="0"/>
          <w:bCs/>
          <w:color w:val="000000"/>
          <w:szCs w:val="20"/>
          <w:lang w:val="ru-MD"/>
        </w:rPr>
        <w:t>1 (работающий в бюджетном учреждении)</w:t>
      </w:r>
      <w:r w:rsidR="00802400" w:rsidRPr="00787B73">
        <w:rPr>
          <w:rFonts w:asciiTheme="majorHAnsi" w:eastAsia="Times New Roman" w:hAnsiTheme="majorHAnsi" w:cstheme="majorHAnsi"/>
          <w:b w:val="0"/>
          <w:bCs/>
          <w:color w:val="000000"/>
          <w:szCs w:val="20"/>
          <w:lang w:val="ru-MD"/>
        </w:rPr>
        <w:t>,</w:t>
      </w:r>
      <w:r w:rsidRPr="00787B73">
        <w:rPr>
          <w:rFonts w:asciiTheme="majorHAnsi" w:eastAsia="Times New Roman" w:hAnsiTheme="majorHAnsi" w:cstheme="majorHAnsi"/>
          <w:b w:val="0"/>
          <w:bCs/>
          <w:color w:val="000000"/>
          <w:szCs w:val="20"/>
          <w:lang w:val="ru-MD"/>
        </w:rPr>
        <w:t xml:space="preserve"> вместе со взрослыми членами </w:t>
      </w:r>
      <w:r w:rsidR="00802400" w:rsidRPr="00787B73">
        <w:rPr>
          <w:rFonts w:asciiTheme="majorHAnsi" w:eastAsia="Times New Roman" w:hAnsiTheme="majorHAnsi" w:cstheme="majorHAnsi"/>
          <w:b w:val="0"/>
          <w:bCs/>
          <w:color w:val="000000"/>
          <w:szCs w:val="20"/>
          <w:lang w:val="ru-MD"/>
        </w:rPr>
        <w:t xml:space="preserve">его </w:t>
      </w:r>
      <w:r w:rsidRPr="00787B73">
        <w:rPr>
          <w:rFonts w:asciiTheme="majorHAnsi" w:eastAsia="Times New Roman" w:hAnsiTheme="majorHAnsi" w:cstheme="majorHAnsi"/>
          <w:b w:val="0"/>
          <w:bCs/>
          <w:color w:val="000000"/>
          <w:szCs w:val="20"/>
          <w:lang w:val="ru-MD"/>
        </w:rPr>
        <w:t>семьи</w:t>
      </w:r>
      <w:r w:rsidR="00802400" w:rsidRPr="00787B73">
        <w:rPr>
          <w:rFonts w:asciiTheme="majorHAnsi" w:eastAsia="Times New Roman" w:hAnsiTheme="majorHAnsi" w:cstheme="majorHAnsi"/>
          <w:b w:val="0"/>
          <w:bCs/>
          <w:color w:val="000000"/>
          <w:szCs w:val="20"/>
          <w:lang w:val="ru-MD"/>
        </w:rPr>
        <w:t>,</w:t>
      </w:r>
      <w:r w:rsidRPr="00787B73">
        <w:rPr>
          <w:rFonts w:asciiTheme="majorHAnsi" w:eastAsia="Times New Roman" w:hAnsiTheme="majorHAnsi" w:cstheme="majorHAnsi"/>
          <w:b w:val="0"/>
          <w:bCs/>
          <w:color w:val="000000"/>
          <w:szCs w:val="20"/>
          <w:lang w:val="ru-MD"/>
        </w:rPr>
        <w:t xml:space="preserve"> </w:t>
      </w:r>
      <w:r w:rsidR="00802400" w:rsidRPr="00787B73">
        <w:rPr>
          <w:rFonts w:asciiTheme="majorHAnsi" w:eastAsia="Times New Roman" w:hAnsiTheme="majorHAnsi" w:cstheme="majorHAnsi"/>
          <w:b w:val="0"/>
          <w:bCs/>
          <w:color w:val="000000"/>
          <w:szCs w:val="20"/>
          <w:lang w:val="ru-MD"/>
        </w:rPr>
        <w:t>за</w:t>
      </w:r>
      <w:r w:rsidRPr="00787B73">
        <w:rPr>
          <w:rFonts w:asciiTheme="majorHAnsi" w:eastAsia="Times New Roman" w:hAnsiTheme="majorHAnsi" w:cstheme="majorHAnsi"/>
          <w:b w:val="0"/>
          <w:bCs/>
          <w:color w:val="000000"/>
          <w:szCs w:val="20"/>
          <w:lang w:val="ru-MD"/>
        </w:rPr>
        <w:t xml:space="preserve"> 2018-2020 г</w:t>
      </w:r>
      <w:r w:rsidR="00802400" w:rsidRPr="00787B73">
        <w:rPr>
          <w:rFonts w:asciiTheme="majorHAnsi" w:eastAsia="Times New Roman" w:hAnsiTheme="majorHAnsi" w:cstheme="majorHAnsi"/>
          <w:b w:val="0"/>
          <w:bCs/>
          <w:color w:val="000000"/>
          <w:szCs w:val="20"/>
          <w:lang w:val="ru-MD"/>
        </w:rPr>
        <w:t>оды</w:t>
      </w:r>
      <w:r w:rsidRPr="00787B73">
        <w:rPr>
          <w:rFonts w:asciiTheme="majorHAnsi" w:eastAsia="Times New Roman" w:hAnsiTheme="majorHAnsi" w:cstheme="majorHAnsi"/>
          <w:b w:val="0"/>
          <w:bCs/>
          <w:color w:val="000000"/>
          <w:szCs w:val="20"/>
          <w:lang w:val="ru-MD"/>
        </w:rPr>
        <w:t xml:space="preserve"> получил </w:t>
      </w:r>
      <w:r w:rsidR="00802400" w:rsidRPr="00787B73">
        <w:rPr>
          <w:rFonts w:asciiTheme="majorHAnsi" w:eastAsia="Times New Roman" w:hAnsiTheme="majorHAnsi" w:cstheme="majorHAnsi"/>
          <w:b w:val="0"/>
          <w:bCs/>
          <w:color w:val="000000"/>
          <w:szCs w:val="20"/>
          <w:lang w:val="ru-MD"/>
        </w:rPr>
        <w:t xml:space="preserve">доход от заработной платы </w:t>
      </w:r>
      <w:r w:rsidRPr="00787B73">
        <w:rPr>
          <w:rFonts w:asciiTheme="majorHAnsi" w:eastAsia="Times New Roman" w:hAnsiTheme="majorHAnsi" w:cstheme="majorHAnsi"/>
          <w:b w:val="0"/>
          <w:bCs/>
          <w:color w:val="000000"/>
          <w:szCs w:val="20"/>
          <w:lang w:val="ru-MD"/>
        </w:rPr>
        <w:t xml:space="preserve"> </w:t>
      </w:r>
      <w:r w:rsidR="00802400" w:rsidRPr="00787B73">
        <w:rPr>
          <w:rFonts w:asciiTheme="majorHAnsi" w:eastAsia="Times New Roman" w:hAnsiTheme="majorHAnsi" w:cstheme="majorHAnsi"/>
          <w:b w:val="0"/>
          <w:bCs/>
          <w:color w:val="000000"/>
          <w:szCs w:val="20"/>
          <w:lang w:val="ru-MD"/>
        </w:rPr>
        <w:t>на</w:t>
      </w:r>
      <w:r w:rsidRPr="00787B73">
        <w:rPr>
          <w:rFonts w:asciiTheme="majorHAnsi" w:eastAsia="Times New Roman" w:hAnsiTheme="majorHAnsi" w:cstheme="majorHAnsi"/>
          <w:b w:val="0"/>
          <w:bCs/>
          <w:color w:val="000000"/>
          <w:szCs w:val="20"/>
          <w:lang w:val="ru-MD"/>
        </w:rPr>
        <w:t xml:space="preserve"> общ</w:t>
      </w:r>
      <w:r w:rsidR="00802400" w:rsidRPr="00787B73">
        <w:rPr>
          <w:rFonts w:asciiTheme="majorHAnsi" w:eastAsia="Times New Roman" w:hAnsiTheme="majorHAnsi" w:cstheme="majorHAnsi"/>
          <w:b w:val="0"/>
          <w:bCs/>
          <w:color w:val="000000"/>
          <w:szCs w:val="20"/>
          <w:lang w:val="ru-MD"/>
        </w:rPr>
        <w:t>ую</w:t>
      </w:r>
      <w:r w:rsidRPr="00787B73">
        <w:rPr>
          <w:rFonts w:asciiTheme="majorHAnsi" w:eastAsia="Times New Roman" w:hAnsiTheme="majorHAnsi" w:cstheme="majorHAnsi"/>
          <w:b w:val="0"/>
          <w:bCs/>
          <w:color w:val="000000"/>
          <w:szCs w:val="20"/>
          <w:lang w:val="ru-MD"/>
        </w:rPr>
        <w:t xml:space="preserve"> сумм</w:t>
      </w:r>
      <w:r w:rsidR="00802400" w:rsidRPr="00787B73">
        <w:rPr>
          <w:rFonts w:asciiTheme="majorHAnsi" w:eastAsia="Times New Roman" w:hAnsiTheme="majorHAnsi" w:cstheme="majorHAnsi"/>
          <w:b w:val="0"/>
          <w:bCs/>
          <w:color w:val="000000"/>
          <w:szCs w:val="20"/>
          <w:lang w:val="ru-MD"/>
        </w:rPr>
        <w:t>у</w:t>
      </w:r>
      <w:r w:rsidRPr="00787B73">
        <w:rPr>
          <w:rFonts w:asciiTheme="majorHAnsi" w:eastAsia="Times New Roman" w:hAnsiTheme="majorHAnsi" w:cstheme="majorHAnsi"/>
          <w:b w:val="0"/>
          <w:bCs/>
          <w:color w:val="000000"/>
          <w:szCs w:val="20"/>
          <w:lang w:val="ru-MD"/>
        </w:rPr>
        <w:t xml:space="preserve"> 477,3 тыс. леев, или 13,2 тыс. леев в месяц, а также имеет участок </w:t>
      </w:r>
      <w:r w:rsidR="00802400" w:rsidRPr="00787B73">
        <w:rPr>
          <w:rFonts w:asciiTheme="majorHAnsi" w:eastAsia="Times New Roman" w:hAnsiTheme="majorHAnsi" w:cstheme="majorHAnsi"/>
          <w:b w:val="0"/>
          <w:bCs/>
          <w:color w:val="000000"/>
          <w:szCs w:val="20"/>
          <w:lang w:val="ru-MD"/>
        </w:rPr>
        <w:t>под</w:t>
      </w:r>
      <w:r w:rsidRPr="00787B73">
        <w:rPr>
          <w:rFonts w:asciiTheme="majorHAnsi" w:eastAsia="Times New Roman" w:hAnsiTheme="majorHAnsi" w:cstheme="majorHAnsi"/>
          <w:b w:val="0"/>
          <w:bCs/>
          <w:color w:val="000000"/>
          <w:szCs w:val="20"/>
          <w:lang w:val="ru-MD"/>
        </w:rPr>
        <w:t xml:space="preserve"> строительств</w:t>
      </w:r>
      <w:r w:rsidR="00802400" w:rsidRPr="00787B73">
        <w:rPr>
          <w:rFonts w:asciiTheme="majorHAnsi" w:eastAsia="Times New Roman" w:hAnsiTheme="majorHAnsi" w:cstheme="majorHAnsi"/>
          <w:b w:val="0"/>
          <w:bCs/>
          <w:color w:val="000000"/>
          <w:szCs w:val="20"/>
          <w:lang w:val="ru-MD"/>
        </w:rPr>
        <w:t>о</w:t>
      </w:r>
      <w:r w:rsidRPr="00787B73">
        <w:rPr>
          <w:rFonts w:asciiTheme="majorHAnsi" w:eastAsia="Times New Roman" w:hAnsiTheme="majorHAnsi" w:cstheme="majorHAnsi"/>
          <w:b w:val="0"/>
          <w:bCs/>
          <w:color w:val="000000"/>
          <w:szCs w:val="20"/>
          <w:lang w:val="ru-MD"/>
        </w:rPr>
        <w:t xml:space="preserve"> в г. Ниспорень и жилое помещение в </w:t>
      </w:r>
      <w:r w:rsidR="00802400" w:rsidRPr="00787B73">
        <w:rPr>
          <w:rFonts w:asciiTheme="majorHAnsi" w:eastAsia="Times New Roman" w:hAnsiTheme="majorHAnsi" w:cstheme="majorHAnsi"/>
          <w:b w:val="0"/>
          <w:bCs/>
          <w:color w:val="000000"/>
          <w:szCs w:val="20"/>
          <w:lang w:val="ru-MD"/>
        </w:rPr>
        <w:t>м</w:t>
      </w:r>
      <w:r w:rsidRPr="00787B73">
        <w:rPr>
          <w:rFonts w:asciiTheme="majorHAnsi" w:eastAsia="Times New Roman" w:hAnsiTheme="majorHAnsi" w:cstheme="majorHAnsi"/>
          <w:b w:val="0"/>
          <w:bCs/>
          <w:color w:val="000000"/>
          <w:szCs w:val="20"/>
          <w:lang w:val="ru-MD"/>
        </w:rPr>
        <w:t>ун. Кишин</w:t>
      </w:r>
      <w:r w:rsidR="00802400" w:rsidRPr="00787B73">
        <w:rPr>
          <w:rFonts w:asciiTheme="majorHAnsi" w:eastAsia="Times New Roman" w:hAnsiTheme="majorHAnsi" w:cstheme="majorHAnsi"/>
          <w:b w:val="0"/>
          <w:bCs/>
          <w:color w:val="000000"/>
          <w:szCs w:val="20"/>
          <w:lang w:val="ru-MD"/>
        </w:rPr>
        <w:t>эу</w:t>
      </w:r>
      <w:r w:rsidRPr="00787B73">
        <w:rPr>
          <w:rFonts w:asciiTheme="majorHAnsi" w:eastAsia="Times New Roman" w:hAnsiTheme="majorHAnsi" w:cstheme="majorHAnsi"/>
          <w:b w:val="0"/>
          <w:bCs/>
          <w:color w:val="000000"/>
          <w:szCs w:val="20"/>
          <w:lang w:val="ru-MD"/>
        </w:rPr>
        <w:t xml:space="preserve"> (приобретен</w:t>
      </w:r>
      <w:r w:rsidR="00802400" w:rsidRPr="00787B73">
        <w:rPr>
          <w:rFonts w:asciiTheme="majorHAnsi" w:eastAsia="Times New Roman" w:hAnsiTheme="majorHAnsi" w:cstheme="majorHAnsi"/>
          <w:b w:val="0"/>
          <w:bCs/>
          <w:color w:val="000000"/>
          <w:szCs w:val="20"/>
          <w:lang w:val="ru-MD"/>
        </w:rPr>
        <w:t>ное</w:t>
      </w:r>
      <w:r w:rsidRPr="00787B73">
        <w:rPr>
          <w:rFonts w:asciiTheme="majorHAnsi" w:eastAsia="Times New Roman" w:hAnsiTheme="majorHAnsi" w:cstheme="majorHAnsi"/>
          <w:b w:val="0"/>
          <w:bCs/>
          <w:color w:val="000000"/>
          <w:szCs w:val="20"/>
          <w:lang w:val="ru-MD"/>
        </w:rPr>
        <w:t xml:space="preserve"> 21.01.2021);</w:t>
      </w:r>
    </w:p>
    <w:p w14:paraId="58C42A76" w14:textId="134F6985" w:rsidR="000419CD" w:rsidRPr="00787B73" w:rsidRDefault="000419CD" w:rsidP="001A5567">
      <w:pPr>
        <w:numPr>
          <w:ilvl w:val="0"/>
          <w:numId w:val="8"/>
        </w:numPr>
        <w:tabs>
          <w:tab w:val="left" w:pos="360"/>
        </w:tabs>
        <w:spacing w:line="276" w:lineRule="auto"/>
        <w:ind w:left="0" w:firstLine="0"/>
        <w:contextualSpacing/>
        <w:jc w:val="both"/>
        <w:rPr>
          <w:rFonts w:asciiTheme="majorHAnsi" w:eastAsia="Times New Roman" w:hAnsiTheme="majorHAnsi" w:cstheme="majorHAnsi"/>
          <w:b w:val="0"/>
          <w:bCs/>
          <w:color w:val="000000"/>
          <w:szCs w:val="20"/>
          <w:lang w:val="ru-MD"/>
        </w:rPr>
      </w:pPr>
      <w:r w:rsidRPr="00787B73">
        <w:rPr>
          <w:rFonts w:asciiTheme="majorHAnsi" w:eastAsia="Times New Roman" w:hAnsiTheme="majorHAnsi" w:cstheme="majorHAnsi"/>
          <w:b w:val="0"/>
          <w:bCs/>
          <w:color w:val="000000"/>
          <w:szCs w:val="20"/>
          <w:lang w:val="ru-MD"/>
        </w:rPr>
        <w:t xml:space="preserve">получатель </w:t>
      </w:r>
      <w:r w:rsidR="00802400" w:rsidRPr="00787B73">
        <w:rPr>
          <w:rFonts w:asciiTheme="majorHAnsi" w:eastAsia="Times New Roman" w:hAnsiTheme="majorHAnsi" w:cstheme="majorHAnsi"/>
          <w:b w:val="0"/>
          <w:bCs/>
          <w:color w:val="000000"/>
          <w:szCs w:val="20"/>
          <w:lang w:val="ru-MD"/>
        </w:rPr>
        <w:t>№</w:t>
      </w:r>
      <w:r w:rsidRPr="00787B73">
        <w:rPr>
          <w:rFonts w:asciiTheme="majorHAnsi" w:eastAsia="Times New Roman" w:hAnsiTheme="majorHAnsi" w:cstheme="majorHAnsi"/>
          <w:b w:val="0"/>
          <w:bCs/>
          <w:color w:val="000000"/>
          <w:szCs w:val="20"/>
          <w:lang w:val="ru-MD"/>
        </w:rPr>
        <w:t xml:space="preserve">2, который не вписывается ни в </w:t>
      </w:r>
      <w:r w:rsidR="00802400" w:rsidRPr="00787B73">
        <w:rPr>
          <w:rFonts w:asciiTheme="majorHAnsi" w:eastAsia="Times New Roman" w:hAnsiTheme="majorHAnsi" w:cstheme="majorHAnsi"/>
          <w:b w:val="0"/>
          <w:bCs/>
          <w:color w:val="000000"/>
          <w:szCs w:val="20"/>
          <w:lang w:val="ru-MD"/>
        </w:rPr>
        <w:t>одну из приемлемых</w:t>
      </w:r>
      <w:r w:rsidRPr="00787B73">
        <w:rPr>
          <w:rFonts w:asciiTheme="majorHAnsi" w:eastAsia="Times New Roman" w:hAnsiTheme="majorHAnsi" w:cstheme="majorHAnsi"/>
          <w:b w:val="0"/>
          <w:bCs/>
          <w:color w:val="000000"/>
          <w:szCs w:val="20"/>
          <w:lang w:val="ru-MD"/>
        </w:rPr>
        <w:t xml:space="preserve"> категори</w:t>
      </w:r>
      <w:r w:rsidR="00802400" w:rsidRPr="00787B73">
        <w:rPr>
          <w:rFonts w:asciiTheme="majorHAnsi" w:eastAsia="Times New Roman" w:hAnsiTheme="majorHAnsi" w:cstheme="majorHAnsi"/>
          <w:b w:val="0"/>
          <w:bCs/>
          <w:color w:val="000000"/>
          <w:szCs w:val="20"/>
          <w:lang w:val="ru-MD"/>
        </w:rPr>
        <w:t>й</w:t>
      </w:r>
      <w:r w:rsidRPr="00787B73">
        <w:rPr>
          <w:rFonts w:asciiTheme="majorHAnsi" w:eastAsia="Times New Roman" w:hAnsiTheme="majorHAnsi" w:cstheme="majorHAnsi"/>
          <w:b w:val="0"/>
          <w:bCs/>
          <w:color w:val="000000"/>
          <w:szCs w:val="20"/>
          <w:lang w:val="ru-MD"/>
        </w:rPr>
        <w:t>, являясь учредителем и директором двух частных предприятий (одн</w:t>
      </w:r>
      <w:r w:rsidR="00802400" w:rsidRPr="00787B73">
        <w:rPr>
          <w:rFonts w:asciiTheme="majorHAnsi" w:eastAsia="Times New Roman" w:hAnsiTheme="majorHAnsi" w:cstheme="majorHAnsi"/>
          <w:b w:val="0"/>
          <w:bCs/>
          <w:color w:val="000000"/>
          <w:szCs w:val="20"/>
          <w:lang w:val="ru-MD"/>
        </w:rPr>
        <w:t>о</w:t>
      </w:r>
      <w:r w:rsidRPr="00787B73">
        <w:rPr>
          <w:rFonts w:asciiTheme="majorHAnsi" w:eastAsia="Times New Roman" w:hAnsiTheme="majorHAnsi" w:cstheme="majorHAnsi"/>
          <w:b w:val="0"/>
          <w:bCs/>
          <w:color w:val="000000"/>
          <w:szCs w:val="20"/>
          <w:lang w:val="ru-MD"/>
        </w:rPr>
        <w:t xml:space="preserve"> из них</w:t>
      </w:r>
      <w:r w:rsidR="00802400" w:rsidRPr="00787B73">
        <w:rPr>
          <w:rFonts w:asciiTheme="majorHAnsi" w:eastAsia="Times New Roman" w:hAnsiTheme="majorHAnsi" w:cstheme="majorHAnsi"/>
          <w:b w:val="0"/>
          <w:bCs/>
          <w:color w:val="000000"/>
          <w:szCs w:val="20"/>
          <w:lang w:val="ru-MD"/>
        </w:rPr>
        <w:t xml:space="preserve"> </w:t>
      </w:r>
      <w:r w:rsidRPr="00787B73">
        <w:rPr>
          <w:rFonts w:asciiTheme="majorHAnsi" w:eastAsia="Times New Roman" w:hAnsiTheme="majorHAnsi" w:cstheme="majorHAnsi"/>
          <w:b w:val="0"/>
          <w:bCs/>
          <w:color w:val="000000"/>
          <w:szCs w:val="20"/>
          <w:lang w:val="ru-MD"/>
        </w:rPr>
        <w:t>-</w:t>
      </w:r>
      <w:r w:rsidR="00802400" w:rsidRPr="00787B73">
        <w:rPr>
          <w:rFonts w:asciiTheme="majorHAnsi" w:eastAsia="Times New Roman" w:hAnsiTheme="majorHAnsi" w:cstheme="majorHAnsi"/>
          <w:b w:val="0"/>
          <w:bCs/>
          <w:color w:val="000000"/>
          <w:szCs w:val="20"/>
          <w:lang w:val="ru-MD"/>
        </w:rPr>
        <w:t xml:space="preserve"> </w:t>
      </w:r>
      <w:r w:rsidRPr="00787B73">
        <w:rPr>
          <w:rFonts w:asciiTheme="majorHAnsi" w:eastAsia="Times New Roman" w:hAnsiTheme="majorHAnsi" w:cstheme="majorHAnsi"/>
          <w:b w:val="0"/>
          <w:bCs/>
          <w:color w:val="000000"/>
          <w:szCs w:val="20"/>
          <w:lang w:val="ru-MD"/>
        </w:rPr>
        <w:t xml:space="preserve">заправочная станция), </w:t>
      </w:r>
      <w:r w:rsidR="00802400" w:rsidRPr="00787B73">
        <w:rPr>
          <w:rFonts w:asciiTheme="majorHAnsi" w:eastAsia="Times New Roman" w:hAnsiTheme="majorHAnsi" w:cstheme="majorHAnsi"/>
          <w:b w:val="0"/>
          <w:bCs/>
          <w:color w:val="000000"/>
          <w:szCs w:val="20"/>
          <w:lang w:val="ru-MD"/>
        </w:rPr>
        <w:t xml:space="preserve">вместе со взрослыми членами его семьи, за 2018-2020 годы получил доход от заработной </w:t>
      </w:r>
      <w:r w:rsidR="00802400" w:rsidRPr="00787B73">
        <w:rPr>
          <w:rFonts w:asciiTheme="majorHAnsi" w:eastAsia="Times New Roman" w:hAnsiTheme="majorHAnsi" w:cstheme="majorHAnsi"/>
          <w:b w:val="0"/>
          <w:bCs/>
          <w:color w:val="000000"/>
          <w:szCs w:val="20"/>
          <w:lang w:val="ru-MD"/>
        </w:rPr>
        <w:lastRenderedPageBreak/>
        <w:t xml:space="preserve">платы  на общую сумму </w:t>
      </w:r>
      <w:r w:rsidRPr="00787B73">
        <w:rPr>
          <w:rFonts w:asciiTheme="majorHAnsi" w:eastAsia="Times New Roman" w:hAnsiTheme="majorHAnsi" w:cstheme="majorHAnsi"/>
          <w:b w:val="0"/>
          <w:bCs/>
          <w:color w:val="000000"/>
          <w:szCs w:val="20"/>
          <w:lang w:val="ru-MD"/>
        </w:rPr>
        <w:t xml:space="preserve">на общую сумму 374,4 тыс. леев, или 10,4 тыс. леев в месяц, а также </w:t>
      </w:r>
      <w:r w:rsidR="003756EE" w:rsidRPr="00787B73">
        <w:rPr>
          <w:rFonts w:asciiTheme="majorHAnsi" w:eastAsia="Times New Roman" w:hAnsiTheme="majorHAnsi" w:cstheme="majorHAnsi"/>
          <w:b w:val="0"/>
          <w:bCs/>
          <w:color w:val="000000"/>
          <w:szCs w:val="20"/>
          <w:lang w:val="ru-MD"/>
        </w:rPr>
        <w:t>влад</w:t>
      </w:r>
      <w:r w:rsidRPr="00787B73">
        <w:rPr>
          <w:rFonts w:asciiTheme="majorHAnsi" w:eastAsia="Times New Roman" w:hAnsiTheme="majorHAnsi" w:cstheme="majorHAnsi"/>
          <w:b w:val="0"/>
          <w:bCs/>
          <w:color w:val="000000"/>
          <w:szCs w:val="20"/>
          <w:lang w:val="ru-MD"/>
        </w:rPr>
        <w:t>еет 3 сельскохозяйственны</w:t>
      </w:r>
      <w:r w:rsidR="003756EE" w:rsidRPr="00787B73">
        <w:rPr>
          <w:rFonts w:asciiTheme="majorHAnsi" w:eastAsia="Times New Roman" w:hAnsiTheme="majorHAnsi" w:cstheme="majorHAnsi"/>
          <w:b w:val="0"/>
          <w:bCs/>
          <w:color w:val="000000"/>
          <w:szCs w:val="20"/>
          <w:lang w:val="ru-MD"/>
        </w:rPr>
        <w:t>ми</w:t>
      </w:r>
      <w:r w:rsidRPr="00787B73">
        <w:rPr>
          <w:rFonts w:asciiTheme="majorHAnsi" w:eastAsia="Times New Roman" w:hAnsiTheme="majorHAnsi" w:cstheme="majorHAnsi"/>
          <w:b w:val="0"/>
          <w:bCs/>
          <w:color w:val="000000"/>
          <w:szCs w:val="20"/>
          <w:lang w:val="ru-MD"/>
        </w:rPr>
        <w:t xml:space="preserve"> земельны</w:t>
      </w:r>
      <w:r w:rsidR="003756EE" w:rsidRPr="00787B73">
        <w:rPr>
          <w:rFonts w:asciiTheme="majorHAnsi" w:eastAsia="Times New Roman" w:hAnsiTheme="majorHAnsi" w:cstheme="majorHAnsi"/>
          <w:b w:val="0"/>
          <w:bCs/>
          <w:color w:val="000000"/>
          <w:szCs w:val="20"/>
          <w:lang w:val="ru-MD"/>
        </w:rPr>
        <w:t xml:space="preserve">ми </w:t>
      </w:r>
      <w:r w:rsidRPr="00787B73">
        <w:rPr>
          <w:rFonts w:asciiTheme="majorHAnsi" w:eastAsia="Times New Roman" w:hAnsiTheme="majorHAnsi" w:cstheme="majorHAnsi"/>
          <w:b w:val="0"/>
          <w:bCs/>
          <w:color w:val="000000"/>
          <w:szCs w:val="20"/>
          <w:lang w:val="ru-MD"/>
        </w:rPr>
        <w:t>участк</w:t>
      </w:r>
      <w:r w:rsidR="003756EE" w:rsidRPr="00787B73">
        <w:rPr>
          <w:rFonts w:asciiTheme="majorHAnsi" w:eastAsia="Times New Roman" w:hAnsiTheme="majorHAnsi" w:cstheme="majorHAnsi"/>
          <w:b w:val="0"/>
          <w:bCs/>
          <w:color w:val="000000"/>
          <w:szCs w:val="20"/>
          <w:lang w:val="ru-MD"/>
        </w:rPr>
        <w:t>ам</w:t>
      </w:r>
      <w:r w:rsidRPr="00787B73">
        <w:rPr>
          <w:rFonts w:asciiTheme="majorHAnsi" w:eastAsia="Times New Roman" w:hAnsiTheme="majorHAnsi" w:cstheme="majorHAnsi"/>
          <w:b w:val="0"/>
          <w:bCs/>
          <w:color w:val="000000"/>
          <w:szCs w:val="20"/>
          <w:lang w:val="ru-MD"/>
        </w:rPr>
        <w:t>и;</w:t>
      </w:r>
    </w:p>
    <w:p w14:paraId="5EEC0B62" w14:textId="22021498" w:rsidR="000419CD" w:rsidRPr="00787B73" w:rsidRDefault="000419CD" w:rsidP="001A5567">
      <w:pPr>
        <w:numPr>
          <w:ilvl w:val="0"/>
          <w:numId w:val="8"/>
        </w:numPr>
        <w:tabs>
          <w:tab w:val="left" w:pos="360"/>
        </w:tabs>
        <w:spacing w:line="276" w:lineRule="auto"/>
        <w:ind w:left="0" w:firstLine="0"/>
        <w:contextualSpacing/>
        <w:jc w:val="both"/>
        <w:rPr>
          <w:rFonts w:asciiTheme="majorHAnsi" w:eastAsia="Times New Roman" w:hAnsiTheme="majorHAnsi" w:cstheme="majorHAnsi"/>
          <w:b w:val="0"/>
          <w:bCs/>
          <w:color w:val="000000"/>
          <w:szCs w:val="20"/>
          <w:lang w:val="ru-MD"/>
        </w:rPr>
      </w:pPr>
      <w:r w:rsidRPr="00787B73">
        <w:rPr>
          <w:rFonts w:asciiTheme="majorHAnsi" w:eastAsia="Times New Roman" w:hAnsiTheme="majorHAnsi" w:cstheme="majorHAnsi"/>
          <w:b w:val="0"/>
          <w:bCs/>
          <w:color w:val="000000"/>
          <w:szCs w:val="20"/>
          <w:lang w:val="ru-MD"/>
        </w:rPr>
        <w:t xml:space="preserve">получатель </w:t>
      </w:r>
      <w:r w:rsidR="00802400" w:rsidRPr="00787B73">
        <w:rPr>
          <w:rFonts w:asciiTheme="majorHAnsi" w:eastAsia="Times New Roman" w:hAnsiTheme="majorHAnsi" w:cstheme="majorHAnsi"/>
          <w:b w:val="0"/>
          <w:bCs/>
          <w:color w:val="000000"/>
          <w:szCs w:val="20"/>
          <w:lang w:val="ru-MD"/>
        </w:rPr>
        <w:t>№</w:t>
      </w:r>
      <w:r w:rsidRPr="00787B73">
        <w:rPr>
          <w:rFonts w:asciiTheme="majorHAnsi" w:eastAsia="Times New Roman" w:hAnsiTheme="majorHAnsi" w:cstheme="majorHAnsi"/>
          <w:b w:val="0"/>
          <w:bCs/>
          <w:color w:val="000000"/>
          <w:szCs w:val="20"/>
          <w:lang w:val="ru-MD"/>
        </w:rPr>
        <w:t xml:space="preserve">3 (работающий в бюджетном учреждении) </w:t>
      </w:r>
      <w:r w:rsidR="00802400" w:rsidRPr="00787B73">
        <w:rPr>
          <w:rFonts w:asciiTheme="majorHAnsi" w:eastAsia="Times New Roman" w:hAnsiTheme="majorHAnsi" w:cstheme="majorHAnsi"/>
          <w:b w:val="0"/>
          <w:bCs/>
          <w:color w:val="000000"/>
          <w:szCs w:val="20"/>
          <w:lang w:val="ru-MD"/>
        </w:rPr>
        <w:t>за 2018-2020 годы получил доход от заработной платы</w:t>
      </w:r>
      <w:r w:rsidRPr="00787B73">
        <w:rPr>
          <w:rFonts w:asciiTheme="majorHAnsi" w:eastAsia="Times New Roman" w:hAnsiTheme="majorHAnsi" w:cstheme="majorHAnsi"/>
          <w:b w:val="0"/>
          <w:bCs/>
          <w:color w:val="000000"/>
          <w:szCs w:val="20"/>
          <w:lang w:val="ru-MD"/>
        </w:rPr>
        <w:t xml:space="preserve"> на общую сумму 829,3 тыс. леев, или 23,0 тыс. леев в месяц, а также владеет 25 сельскохозяйственными зем</w:t>
      </w:r>
      <w:r w:rsidR="0085420B" w:rsidRPr="00787B73">
        <w:rPr>
          <w:rFonts w:asciiTheme="majorHAnsi" w:eastAsia="Times New Roman" w:hAnsiTheme="majorHAnsi" w:cstheme="majorHAnsi"/>
          <w:b w:val="0"/>
          <w:bCs/>
          <w:color w:val="000000"/>
          <w:szCs w:val="20"/>
          <w:lang w:val="ru-MD"/>
        </w:rPr>
        <w:t>ельны</w:t>
      </w:r>
      <w:r w:rsidRPr="00787B73">
        <w:rPr>
          <w:rFonts w:asciiTheme="majorHAnsi" w:eastAsia="Times New Roman" w:hAnsiTheme="majorHAnsi" w:cstheme="majorHAnsi"/>
          <w:b w:val="0"/>
          <w:bCs/>
          <w:color w:val="000000"/>
          <w:szCs w:val="20"/>
          <w:lang w:val="ru-MD"/>
        </w:rPr>
        <w:t>ми</w:t>
      </w:r>
      <w:r w:rsidR="0085420B" w:rsidRPr="00787B73">
        <w:rPr>
          <w:rFonts w:asciiTheme="majorHAnsi" w:eastAsia="Times New Roman" w:hAnsiTheme="majorHAnsi" w:cstheme="majorHAnsi"/>
          <w:b w:val="0"/>
          <w:bCs/>
          <w:color w:val="000000"/>
          <w:szCs w:val="20"/>
          <w:lang w:val="ru-MD"/>
        </w:rPr>
        <w:t xml:space="preserve"> участками</w:t>
      </w:r>
      <w:r w:rsidRPr="00787B73">
        <w:rPr>
          <w:rFonts w:asciiTheme="majorHAnsi" w:eastAsia="Times New Roman" w:hAnsiTheme="majorHAnsi" w:cstheme="majorHAnsi"/>
          <w:b w:val="0"/>
          <w:bCs/>
          <w:color w:val="000000"/>
          <w:szCs w:val="20"/>
          <w:lang w:val="ru-MD"/>
        </w:rPr>
        <w:t xml:space="preserve"> и </w:t>
      </w:r>
      <w:r w:rsidR="0085420B" w:rsidRPr="00787B73">
        <w:rPr>
          <w:rFonts w:asciiTheme="majorHAnsi" w:eastAsia="Times New Roman" w:hAnsiTheme="majorHAnsi" w:cstheme="majorHAnsi"/>
          <w:b w:val="0"/>
          <w:bCs/>
          <w:color w:val="000000"/>
          <w:szCs w:val="20"/>
          <w:lang w:val="ru-MD"/>
        </w:rPr>
        <w:t>одним объект</w:t>
      </w:r>
      <w:r w:rsidRPr="00787B73">
        <w:rPr>
          <w:rFonts w:asciiTheme="majorHAnsi" w:eastAsia="Times New Roman" w:hAnsiTheme="majorHAnsi" w:cstheme="majorHAnsi"/>
          <w:b w:val="0"/>
          <w:bCs/>
          <w:color w:val="000000"/>
          <w:szCs w:val="20"/>
          <w:lang w:val="ru-MD"/>
        </w:rPr>
        <w:t>ом</w:t>
      </w:r>
      <w:r w:rsidR="0085420B" w:rsidRPr="00787B73">
        <w:rPr>
          <w:rFonts w:asciiTheme="majorHAnsi" w:eastAsia="Times New Roman" w:hAnsiTheme="majorHAnsi" w:cstheme="majorHAnsi"/>
          <w:b w:val="0"/>
          <w:bCs/>
          <w:color w:val="000000"/>
          <w:szCs w:val="20"/>
          <w:lang w:val="ru-MD"/>
        </w:rPr>
        <w:t xml:space="preserve"> торговли</w:t>
      </w:r>
      <w:r w:rsidRPr="00787B73">
        <w:rPr>
          <w:rFonts w:asciiTheme="majorHAnsi" w:eastAsia="Times New Roman" w:hAnsiTheme="majorHAnsi" w:cstheme="majorHAnsi"/>
          <w:b w:val="0"/>
          <w:bCs/>
          <w:color w:val="000000"/>
          <w:szCs w:val="20"/>
          <w:lang w:val="ru-MD"/>
        </w:rPr>
        <w:t>;</w:t>
      </w:r>
    </w:p>
    <w:p w14:paraId="64D84CCA" w14:textId="2B5380A3" w:rsidR="000419CD" w:rsidRPr="00787B73" w:rsidRDefault="000419CD" w:rsidP="001A5567">
      <w:pPr>
        <w:numPr>
          <w:ilvl w:val="0"/>
          <w:numId w:val="8"/>
        </w:numPr>
        <w:tabs>
          <w:tab w:val="left" w:pos="360"/>
        </w:tabs>
        <w:spacing w:line="276" w:lineRule="auto"/>
        <w:ind w:left="0" w:firstLine="0"/>
        <w:contextualSpacing/>
        <w:jc w:val="both"/>
        <w:rPr>
          <w:rFonts w:asciiTheme="majorHAnsi" w:eastAsia="Times New Roman" w:hAnsiTheme="majorHAnsi" w:cstheme="majorHAnsi"/>
          <w:b w:val="0"/>
          <w:bCs/>
          <w:color w:val="000000"/>
          <w:szCs w:val="20"/>
          <w:lang w:val="ru-MD"/>
        </w:rPr>
      </w:pPr>
      <w:r w:rsidRPr="00787B73">
        <w:rPr>
          <w:rFonts w:asciiTheme="majorHAnsi" w:eastAsia="Times New Roman" w:hAnsiTheme="majorHAnsi" w:cstheme="majorHAnsi"/>
          <w:b w:val="0"/>
          <w:bCs/>
          <w:color w:val="000000"/>
          <w:szCs w:val="20"/>
          <w:lang w:val="ru-MD"/>
        </w:rPr>
        <w:t xml:space="preserve">получатель </w:t>
      </w:r>
      <w:r w:rsidR="00802400" w:rsidRPr="00787B73">
        <w:rPr>
          <w:rFonts w:asciiTheme="majorHAnsi" w:eastAsia="Times New Roman" w:hAnsiTheme="majorHAnsi" w:cstheme="majorHAnsi"/>
          <w:b w:val="0"/>
          <w:bCs/>
          <w:color w:val="000000"/>
          <w:szCs w:val="20"/>
          <w:lang w:val="ru-MD"/>
        </w:rPr>
        <w:t>№</w:t>
      </w:r>
      <w:r w:rsidRPr="00787B73">
        <w:rPr>
          <w:rFonts w:asciiTheme="majorHAnsi" w:eastAsia="Times New Roman" w:hAnsiTheme="majorHAnsi" w:cstheme="majorHAnsi"/>
          <w:b w:val="0"/>
          <w:bCs/>
          <w:color w:val="000000"/>
          <w:szCs w:val="20"/>
          <w:lang w:val="ru-MD"/>
        </w:rPr>
        <w:t xml:space="preserve">4 (работающий в бюджетном учреждении) вместе со взрослыми членами семьи получил </w:t>
      </w:r>
      <w:r w:rsidR="0085420B" w:rsidRPr="00787B73">
        <w:rPr>
          <w:rFonts w:asciiTheme="majorHAnsi" w:eastAsia="Times New Roman" w:hAnsiTheme="majorHAnsi" w:cstheme="majorHAnsi"/>
          <w:b w:val="0"/>
          <w:bCs/>
          <w:color w:val="000000"/>
          <w:szCs w:val="20"/>
          <w:lang w:val="ru-MD"/>
        </w:rPr>
        <w:t>за</w:t>
      </w:r>
      <w:r w:rsidRPr="00787B73">
        <w:rPr>
          <w:rFonts w:asciiTheme="majorHAnsi" w:eastAsia="Times New Roman" w:hAnsiTheme="majorHAnsi" w:cstheme="majorHAnsi"/>
          <w:b w:val="0"/>
          <w:bCs/>
          <w:color w:val="000000"/>
          <w:szCs w:val="20"/>
          <w:lang w:val="ru-MD"/>
        </w:rPr>
        <w:t xml:space="preserve"> 2018-2020 г</w:t>
      </w:r>
      <w:r w:rsidR="0085420B" w:rsidRPr="00787B73">
        <w:rPr>
          <w:rFonts w:asciiTheme="majorHAnsi" w:eastAsia="Times New Roman" w:hAnsiTheme="majorHAnsi" w:cstheme="majorHAnsi"/>
          <w:b w:val="0"/>
          <w:bCs/>
          <w:color w:val="000000"/>
          <w:szCs w:val="20"/>
          <w:lang w:val="ru-MD"/>
        </w:rPr>
        <w:t>оды</w:t>
      </w:r>
      <w:r w:rsidRPr="00787B73">
        <w:rPr>
          <w:rFonts w:asciiTheme="majorHAnsi" w:eastAsia="Times New Roman" w:hAnsiTheme="majorHAnsi" w:cstheme="majorHAnsi"/>
          <w:b w:val="0"/>
          <w:bCs/>
          <w:color w:val="000000"/>
          <w:szCs w:val="20"/>
          <w:lang w:val="ru-MD"/>
        </w:rPr>
        <w:t xml:space="preserve"> доходы от заработной платы на общую сумму 384,4 тыс. леев, или 10,7 тыс. леев в месяц;</w:t>
      </w:r>
    </w:p>
    <w:p w14:paraId="1920C53B" w14:textId="6272B343" w:rsidR="000419CD" w:rsidRPr="00787B73" w:rsidRDefault="000419CD" w:rsidP="001A5567">
      <w:pPr>
        <w:numPr>
          <w:ilvl w:val="0"/>
          <w:numId w:val="8"/>
        </w:numPr>
        <w:tabs>
          <w:tab w:val="left" w:pos="360"/>
        </w:tabs>
        <w:spacing w:line="276" w:lineRule="auto"/>
        <w:ind w:left="0" w:firstLine="0"/>
        <w:contextualSpacing/>
        <w:jc w:val="both"/>
        <w:rPr>
          <w:rFonts w:asciiTheme="majorHAnsi" w:eastAsia="Times New Roman" w:hAnsiTheme="majorHAnsi" w:cstheme="majorHAnsi"/>
          <w:b w:val="0"/>
          <w:bCs/>
          <w:color w:val="000000"/>
          <w:szCs w:val="20"/>
          <w:lang w:val="ru-MD"/>
        </w:rPr>
      </w:pPr>
      <w:r w:rsidRPr="00787B73">
        <w:rPr>
          <w:rFonts w:asciiTheme="majorHAnsi" w:eastAsia="Times New Roman" w:hAnsiTheme="majorHAnsi" w:cstheme="majorHAnsi"/>
          <w:b w:val="0"/>
          <w:bCs/>
          <w:color w:val="000000"/>
          <w:szCs w:val="20"/>
          <w:lang w:val="ru-MD"/>
        </w:rPr>
        <w:t xml:space="preserve">получатель </w:t>
      </w:r>
      <w:r w:rsidR="00802400" w:rsidRPr="00787B73">
        <w:rPr>
          <w:rFonts w:asciiTheme="majorHAnsi" w:eastAsia="Times New Roman" w:hAnsiTheme="majorHAnsi" w:cstheme="majorHAnsi"/>
          <w:b w:val="0"/>
          <w:bCs/>
          <w:color w:val="000000"/>
          <w:szCs w:val="20"/>
          <w:lang w:val="ru-MD"/>
        </w:rPr>
        <w:t>№</w:t>
      </w:r>
      <w:r w:rsidRPr="00787B73">
        <w:rPr>
          <w:rFonts w:asciiTheme="majorHAnsi" w:eastAsia="Times New Roman" w:hAnsiTheme="majorHAnsi" w:cstheme="majorHAnsi"/>
          <w:b w:val="0"/>
          <w:bCs/>
          <w:color w:val="000000"/>
          <w:szCs w:val="20"/>
          <w:lang w:val="ru-MD"/>
        </w:rPr>
        <w:t>5 (</w:t>
      </w:r>
      <w:r w:rsidR="0085420B" w:rsidRPr="00787B73">
        <w:rPr>
          <w:rFonts w:asciiTheme="majorHAnsi" w:eastAsia="Times New Roman" w:hAnsiTheme="majorHAnsi" w:cstheme="majorHAnsi"/>
          <w:b w:val="0"/>
          <w:bCs/>
          <w:color w:val="000000"/>
          <w:szCs w:val="20"/>
          <w:lang w:val="ru-MD"/>
        </w:rPr>
        <w:t>работающий в бюджетном учреждении</w:t>
      </w:r>
      <w:r w:rsidRPr="00787B73">
        <w:rPr>
          <w:rFonts w:asciiTheme="majorHAnsi" w:eastAsia="Times New Roman" w:hAnsiTheme="majorHAnsi" w:cstheme="majorHAnsi"/>
          <w:b w:val="0"/>
          <w:bCs/>
          <w:color w:val="000000"/>
          <w:szCs w:val="20"/>
          <w:lang w:val="ru-MD"/>
        </w:rPr>
        <w:t xml:space="preserve">) </w:t>
      </w:r>
      <w:r w:rsidR="0085420B" w:rsidRPr="00787B73">
        <w:rPr>
          <w:rFonts w:asciiTheme="majorHAnsi" w:eastAsia="Times New Roman" w:hAnsiTheme="majorHAnsi" w:cstheme="majorHAnsi"/>
          <w:b w:val="0"/>
          <w:bCs/>
          <w:color w:val="000000"/>
          <w:szCs w:val="20"/>
          <w:lang w:val="ru-MD"/>
        </w:rPr>
        <w:t>за</w:t>
      </w:r>
      <w:r w:rsidRPr="00787B73">
        <w:rPr>
          <w:rFonts w:asciiTheme="majorHAnsi" w:eastAsia="Times New Roman" w:hAnsiTheme="majorHAnsi" w:cstheme="majorHAnsi"/>
          <w:b w:val="0"/>
          <w:bCs/>
          <w:color w:val="000000"/>
          <w:szCs w:val="20"/>
          <w:lang w:val="ru-MD"/>
        </w:rPr>
        <w:t xml:space="preserve"> 2018-2020 г</w:t>
      </w:r>
      <w:r w:rsidR="0085420B" w:rsidRPr="00787B73">
        <w:rPr>
          <w:rFonts w:asciiTheme="majorHAnsi" w:eastAsia="Times New Roman" w:hAnsiTheme="majorHAnsi" w:cstheme="majorHAnsi"/>
          <w:b w:val="0"/>
          <w:bCs/>
          <w:color w:val="000000"/>
          <w:szCs w:val="20"/>
          <w:lang w:val="ru-MD"/>
        </w:rPr>
        <w:t>оды</w:t>
      </w:r>
      <w:r w:rsidRPr="00787B73">
        <w:rPr>
          <w:rFonts w:asciiTheme="majorHAnsi" w:eastAsia="Times New Roman" w:hAnsiTheme="majorHAnsi" w:cstheme="majorHAnsi"/>
          <w:b w:val="0"/>
          <w:bCs/>
          <w:color w:val="000000"/>
          <w:szCs w:val="20"/>
          <w:lang w:val="ru-MD"/>
        </w:rPr>
        <w:t xml:space="preserve"> получил доходы от заработной платы на общую сумму 855,0 тыс. леев, или 23,8 тыс. леев в месяц, а также </w:t>
      </w:r>
      <w:r w:rsidR="0085420B" w:rsidRPr="00787B73">
        <w:rPr>
          <w:rFonts w:asciiTheme="majorHAnsi" w:eastAsia="Times New Roman" w:hAnsiTheme="majorHAnsi" w:cstheme="majorHAnsi"/>
          <w:b w:val="0"/>
          <w:bCs/>
          <w:color w:val="000000"/>
          <w:szCs w:val="20"/>
          <w:lang w:val="ru-MD"/>
        </w:rPr>
        <w:t xml:space="preserve">в 2019 году </w:t>
      </w:r>
      <w:r w:rsidRPr="00787B73">
        <w:rPr>
          <w:rFonts w:asciiTheme="majorHAnsi" w:eastAsia="Times New Roman" w:hAnsiTheme="majorHAnsi" w:cstheme="majorHAnsi"/>
          <w:b w:val="0"/>
          <w:bCs/>
          <w:color w:val="000000"/>
          <w:szCs w:val="20"/>
          <w:lang w:val="ru-MD"/>
        </w:rPr>
        <w:t xml:space="preserve">продал жилое помещение в </w:t>
      </w:r>
      <w:r w:rsidR="0085420B" w:rsidRPr="00787B73">
        <w:rPr>
          <w:rFonts w:asciiTheme="majorHAnsi" w:eastAsia="Times New Roman" w:hAnsiTheme="majorHAnsi" w:cstheme="majorHAnsi"/>
          <w:b w:val="0"/>
          <w:bCs/>
          <w:color w:val="000000"/>
          <w:szCs w:val="20"/>
          <w:lang w:val="ru-MD"/>
        </w:rPr>
        <w:t>м</w:t>
      </w:r>
      <w:r w:rsidRPr="00787B73">
        <w:rPr>
          <w:rFonts w:asciiTheme="majorHAnsi" w:eastAsia="Times New Roman" w:hAnsiTheme="majorHAnsi" w:cstheme="majorHAnsi"/>
          <w:b w:val="0"/>
          <w:bCs/>
          <w:color w:val="000000"/>
          <w:szCs w:val="20"/>
          <w:lang w:val="ru-MD"/>
        </w:rPr>
        <w:t>ун. Кишин</w:t>
      </w:r>
      <w:r w:rsidR="0085420B" w:rsidRPr="00787B73">
        <w:rPr>
          <w:rFonts w:asciiTheme="majorHAnsi" w:eastAsia="Times New Roman" w:hAnsiTheme="majorHAnsi" w:cstheme="majorHAnsi"/>
          <w:b w:val="0"/>
          <w:bCs/>
          <w:color w:val="000000"/>
          <w:szCs w:val="20"/>
          <w:lang w:val="ru-MD"/>
        </w:rPr>
        <w:t>эу</w:t>
      </w:r>
      <w:r w:rsidRPr="00787B73">
        <w:rPr>
          <w:rFonts w:asciiTheme="majorHAnsi" w:eastAsia="Times New Roman" w:hAnsiTheme="majorHAnsi" w:cstheme="majorHAnsi"/>
          <w:b w:val="0"/>
          <w:bCs/>
          <w:color w:val="000000"/>
          <w:szCs w:val="20"/>
          <w:lang w:val="ru-MD"/>
        </w:rPr>
        <w:t>.</w:t>
      </w:r>
    </w:p>
    <w:p w14:paraId="4D24BEC6" w14:textId="55A9958E" w:rsidR="006B3A99" w:rsidRPr="00787B73" w:rsidRDefault="000419CD" w:rsidP="001A5567">
      <w:pPr>
        <w:numPr>
          <w:ilvl w:val="0"/>
          <w:numId w:val="10"/>
        </w:numPr>
        <w:spacing w:line="276" w:lineRule="auto"/>
        <w:ind w:left="0" w:firstLine="0"/>
        <w:contextualSpacing/>
        <w:jc w:val="both"/>
        <w:rPr>
          <w:rFonts w:asciiTheme="majorHAnsi" w:eastAsiaTheme="minorHAnsi" w:hAnsiTheme="majorHAnsi" w:cstheme="majorHAnsi"/>
          <w:b w:val="0"/>
          <w:szCs w:val="24"/>
          <w:lang w:val="ru-MD"/>
        </w:rPr>
      </w:pPr>
      <w:r w:rsidRPr="00787B73">
        <w:rPr>
          <w:b w:val="0"/>
          <w:lang w:val="ru-MD"/>
        </w:rPr>
        <w:t xml:space="preserve">Вопреки положениям </w:t>
      </w:r>
      <w:r w:rsidR="0085420B" w:rsidRPr="00787B73">
        <w:rPr>
          <w:b w:val="0"/>
          <w:lang w:val="ru-MD"/>
        </w:rPr>
        <w:t>п</w:t>
      </w:r>
      <w:r w:rsidRPr="00787B73">
        <w:rPr>
          <w:b w:val="0"/>
          <w:lang w:val="ru-MD"/>
        </w:rPr>
        <w:t xml:space="preserve">.4 </w:t>
      </w:r>
      <w:r w:rsidR="0085420B" w:rsidRPr="00787B73">
        <w:rPr>
          <w:b w:val="0"/>
          <w:lang w:val="ru-MD"/>
        </w:rPr>
        <w:t>подп</w:t>
      </w:r>
      <w:r w:rsidRPr="00787B73">
        <w:rPr>
          <w:b w:val="0"/>
          <w:lang w:val="ru-MD"/>
        </w:rPr>
        <w:t>.3</w:t>
      </w:r>
      <w:r w:rsidR="0085420B" w:rsidRPr="00787B73">
        <w:rPr>
          <w:rFonts w:asciiTheme="majorHAnsi" w:eastAsiaTheme="minorHAnsi" w:hAnsiTheme="majorHAnsi" w:cstheme="majorHAnsi"/>
          <w:b w:val="0"/>
          <w:szCs w:val="24"/>
          <w:vertAlign w:val="superscript"/>
          <w:lang w:val="ru-MD"/>
        </w:rPr>
        <w:footnoteReference w:id="19"/>
      </w:r>
      <w:r w:rsidRPr="00787B73">
        <w:rPr>
          <w:b w:val="0"/>
          <w:lang w:val="ru-MD"/>
        </w:rPr>
        <w:t xml:space="preserve"> </w:t>
      </w:r>
      <w:r w:rsidR="0004545A" w:rsidRPr="00787B73">
        <w:rPr>
          <w:b w:val="0"/>
          <w:lang w:val="ru-MD"/>
        </w:rPr>
        <w:t>Положения</w:t>
      </w:r>
      <w:r w:rsidRPr="00787B73">
        <w:rPr>
          <w:b w:val="0"/>
          <w:lang w:val="ru-MD"/>
        </w:rPr>
        <w:t xml:space="preserve">, утвержденного </w:t>
      </w:r>
      <w:r w:rsidR="0085420B" w:rsidRPr="00787B73">
        <w:rPr>
          <w:b w:val="0"/>
          <w:lang w:val="ru-MD"/>
        </w:rPr>
        <w:t>Приказом №</w:t>
      </w:r>
      <w:r w:rsidRPr="00787B73">
        <w:rPr>
          <w:b w:val="0"/>
          <w:lang w:val="ru-MD"/>
        </w:rPr>
        <w:t xml:space="preserve">75 от 14.05.2014, а также </w:t>
      </w:r>
      <w:r w:rsidR="0085420B" w:rsidRPr="00787B73">
        <w:rPr>
          <w:b w:val="0"/>
          <w:lang w:val="ru-MD"/>
        </w:rPr>
        <w:t>Положениям РС</w:t>
      </w:r>
      <w:r w:rsidRPr="00787B73">
        <w:rPr>
          <w:b w:val="0"/>
          <w:lang w:val="ru-MD"/>
        </w:rPr>
        <w:t xml:space="preserve">, в </w:t>
      </w:r>
      <w:r w:rsidRPr="00787B73">
        <w:rPr>
          <w:lang w:val="ru-MD"/>
        </w:rPr>
        <w:t>24 случаях</w:t>
      </w:r>
      <w:r w:rsidRPr="00787B73">
        <w:rPr>
          <w:b w:val="0"/>
          <w:lang w:val="ru-MD"/>
        </w:rPr>
        <w:t xml:space="preserve"> из 139 проверенных, </w:t>
      </w:r>
      <w:r w:rsidR="0085420B" w:rsidRPr="00787B73">
        <w:rPr>
          <w:b w:val="0"/>
          <w:lang w:val="ru-MD"/>
        </w:rPr>
        <w:t>К</w:t>
      </w:r>
      <w:r w:rsidRPr="00787B73">
        <w:rPr>
          <w:b w:val="0"/>
          <w:lang w:val="ru-MD"/>
        </w:rPr>
        <w:t xml:space="preserve">омиссии </w:t>
      </w:r>
      <w:r w:rsidR="0085420B" w:rsidRPr="00787B73">
        <w:rPr>
          <w:b w:val="0"/>
          <w:lang w:val="ru-MD"/>
        </w:rPr>
        <w:t>в рамках РС</w:t>
      </w:r>
      <w:r w:rsidRPr="00787B73">
        <w:rPr>
          <w:b w:val="0"/>
          <w:lang w:val="ru-MD"/>
        </w:rPr>
        <w:t xml:space="preserve">: </w:t>
      </w:r>
      <w:r w:rsidR="0085420B" w:rsidRPr="00787B73">
        <w:rPr>
          <w:b w:val="0"/>
          <w:lang w:val="ru-MD"/>
        </w:rPr>
        <w:t>Бричень</w:t>
      </w:r>
      <w:r w:rsidRPr="00787B73">
        <w:rPr>
          <w:b w:val="0"/>
          <w:lang w:val="ru-MD"/>
        </w:rPr>
        <w:t xml:space="preserve"> (2 случая), </w:t>
      </w:r>
      <w:r w:rsidR="0085420B" w:rsidRPr="00787B73">
        <w:rPr>
          <w:b w:val="0"/>
          <w:lang w:val="ru-MD"/>
        </w:rPr>
        <w:t>Фэлешть</w:t>
      </w:r>
      <w:r w:rsidRPr="00787B73">
        <w:rPr>
          <w:b w:val="0"/>
          <w:lang w:val="ru-MD"/>
        </w:rPr>
        <w:t xml:space="preserve"> (7 случаев), </w:t>
      </w:r>
      <w:r w:rsidR="0085420B" w:rsidRPr="00787B73">
        <w:rPr>
          <w:b w:val="0"/>
          <w:lang w:val="ru-MD"/>
        </w:rPr>
        <w:t>Сынджерей</w:t>
      </w:r>
      <w:r w:rsidRPr="00787B73">
        <w:rPr>
          <w:b w:val="0"/>
          <w:lang w:val="ru-MD"/>
        </w:rPr>
        <w:t xml:space="preserve"> (6 случаев) и </w:t>
      </w:r>
      <w:r w:rsidR="0085420B" w:rsidRPr="00787B73">
        <w:rPr>
          <w:b w:val="0"/>
          <w:lang w:val="ru-MD"/>
        </w:rPr>
        <w:t>Сорока</w:t>
      </w:r>
      <w:r w:rsidRPr="00787B73">
        <w:rPr>
          <w:b w:val="0"/>
          <w:lang w:val="ru-MD"/>
        </w:rPr>
        <w:t xml:space="preserve"> (9 случаев) распределили </w:t>
      </w:r>
      <w:r w:rsidR="00981042" w:rsidRPr="00787B73">
        <w:rPr>
          <w:b w:val="0"/>
          <w:lang w:val="ru-MD"/>
        </w:rPr>
        <w:t>социальн</w:t>
      </w:r>
      <w:r w:rsidR="0085420B" w:rsidRPr="00787B73">
        <w:rPr>
          <w:b w:val="0"/>
          <w:lang w:val="ru-MD"/>
        </w:rPr>
        <w:t>ые</w:t>
      </w:r>
      <w:r w:rsidR="00981042" w:rsidRPr="00787B73">
        <w:rPr>
          <w:b w:val="0"/>
          <w:lang w:val="ru-MD"/>
        </w:rPr>
        <w:t xml:space="preserve"> квартир</w:t>
      </w:r>
      <w:r w:rsidR="0085420B" w:rsidRPr="00787B73">
        <w:rPr>
          <w:b w:val="0"/>
          <w:lang w:val="ru-MD"/>
        </w:rPr>
        <w:t>ы</w:t>
      </w:r>
      <w:r w:rsidRPr="00787B73">
        <w:rPr>
          <w:b w:val="0"/>
          <w:lang w:val="ru-MD"/>
        </w:rPr>
        <w:t xml:space="preserve"> бенефициарам, хотя последние или члены их семей</w:t>
      </w:r>
      <w:r w:rsidR="003756EE" w:rsidRPr="00787B73">
        <w:rPr>
          <w:b w:val="0"/>
          <w:lang w:val="ru-MD"/>
        </w:rPr>
        <w:t>,</w:t>
      </w:r>
      <w:r w:rsidRPr="00787B73">
        <w:rPr>
          <w:b w:val="0"/>
          <w:lang w:val="ru-MD"/>
        </w:rPr>
        <w:t xml:space="preserve"> на момент подачи заявок</w:t>
      </w:r>
      <w:r w:rsidR="003756EE" w:rsidRPr="00787B73">
        <w:rPr>
          <w:b w:val="0"/>
          <w:lang w:val="ru-MD"/>
        </w:rPr>
        <w:t>,</w:t>
      </w:r>
      <w:r w:rsidRPr="00787B73">
        <w:rPr>
          <w:b w:val="0"/>
          <w:lang w:val="ru-MD"/>
        </w:rPr>
        <w:t xml:space="preserve"> </w:t>
      </w:r>
      <w:r w:rsidR="0085420B" w:rsidRPr="00787B73">
        <w:rPr>
          <w:b w:val="0"/>
          <w:lang w:val="ru-MD"/>
        </w:rPr>
        <w:t xml:space="preserve">владели </w:t>
      </w:r>
      <w:r w:rsidRPr="00787B73">
        <w:rPr>
          <w:b w:val="0"/>
          <w:lang w:val="ru-MD"/>
        </w:rPr>
        <w:t>жилье</w:t>
      </w:r>
      <w:r w:rsidR="003756EE" w:rsidRPr="00787B73">
        <w:rPr>
          <w:b w:val="0"/>
          <w:lang w:val="ru-MD"/>
        </w:rPr>
        <w:t>м</w:t>
      </w:r>
      <w:r w:rsidRPr="00787B73">
        <w:rPr>
          <w:b w:val="0"/>
          <w:lang w:val="ru-MD"/>
        </w:rPr>
        <w:t xml:space="preserve"> на территории страны, земельны</w:t>
      </w:r>
      <w:r w:rsidR="003756EE" w:rsidRPr="00787B73">
        <w:rPr>
          <w:b w:val="0"/>
          <w:lang w:val="ru-MD"/>
        </w:rPr>
        <w:t>ми</w:t>
      </w:r>
      <w:r w:rsidRPr="00787B73">
        <w:rPr>
          <w:b w:val="0"/>
          <w:lang w:val="ru-MD"/>
        </w:rPr>
        <w:t xml:space="preserve"> участк</w:t>
      </w:r>
      <w:r w:rsidR="003756EE" w:rsidRPr="00787B73">
        <w:rPr>
          <w:b w:val="0"/>
          <w:lang w:val="ru-MD"/>
        </w:rPr>
        <w:t>ам</w:t>
      </w:r>
      <w:r w:rsidRPr="00787B73">
        <w:rPr>
          <w:b w:val="0"/>
          <w:lang w:val="ru-MD"/>
        </w:rPr>
        <w:t xml:space="preserve">и </w:t>
      </w:r>
      <w:r w:rsidR="003756EE" w:rsidRPr="00787B73">
        <w:rPr>
          <w:b w:val="0"/>
          <w:lang w:val="ru-MD"/>
        </w:rPr>
        <w:t>под</w:t>
      </w:r>
      <w:r w:rsidRPr="00787B73">
        <w:rPr>
          <w:b w:val="0"/>
          <w:lang w:val="ru-MD"/>
        </w:rPr>
        <w:t xml:space="preserve"> строительств</w:t>
      </w:r>
      <w:r w:rsidR="003756EE" w:rsidRPr="00787B73">
        <w:rPr>
          <w:b w:val="0"/>
          <w:lang w:val="ru-MD"/>
        </w:rPr>
        <w:t>о</w:t>
      </w:r>
      <w:r w:rsidRPr="00787B73">
        <w:rPr>
          <w:b w:val="0"/>
          <w:lang w:val="ru-MD"/>
        </w:rPr>
        <w:t xml:space="preserve"> жилья, а также земельны</w:t>
      </w:r>
      <w:r w:rsidR="003756EE" w:rsidRPr="00787B73">
        <w:rPr>
          <w:b w:val="0"/>
          <w:lang w:val="ru-MD"/>
        </w:rPr>
        <w:t>ми</w:t>
      </w:r>
      <w:r w:rsidRPr="00787B73">
        <w:rPr>
          <w:b w:val="0"/>
          <w:lang w:val="ru-MD"/>
        </w:rPr>
        <w:t xml:space="preserve"> участк</w:t>
      </w:r>
      <w:r w:rsidR="003756EE" w:rsidRPr="00787B73">
        <w:rPr>
          <w:b w:val="0"/>
          <w:lang w:val="ru-MD"/>
        </w:rPr>
        <w:t>ам</w:t>
      </w:r>
      <w:r w:rsidRPr="00787B73">
        <w:rPr>
          <w:b w:val="0"/>
          <w:lang w:val="ru-MD"/>
        </w:rPr>
        <w:t xml:space="preserve">и другого назначения. </w:t>
      </w:r>
    </w:p>
    <w:p w14:paraId="15B78A59" w14:textId="7111BAC2" w:rsidR="006B3A99" w:rsidRPr="00787B73" w:rsidRDefault="003756EE" w:rsidP="001A5567">
      <w:pPr>
        <w:numPr>
          <w:ilvl w:val="0"/>
          <w:numId w:val="11"/>
        </w:numPr>
        <w:spacing w:line="276" w:lineRule="auto"/>
        <w:ind w:left="0" w:firstLine="0"/>
        <w:contextualSpacing/>
        <w:jc w:val="both"/>
        <w:rPr>
          <w:b w:val="0"/>
          <w:lang w:val="ru-MD"/>
        </w:rPr>
      </w:pPr>
      <w:r w:rsidRPr="00787B73">
        <w:rPr>
          <w:b w:val="0"/>
          <w:lang w:val="ru-MD"/>
        </w:rPr>
        <w:t>В п</w:t>
      </w:r>
      <w:r w:rsidR="000419CD" w:rsidRPr="00787B73">
        <w:rPr>
          <w:b w:val="0"/>
          <w:lang w:val="ru-MD"/>
        </w:rPr>
        <w:t xml:space="preserve">.4 </w:t>
      </w:r>
      <w:r w:rsidR="0004545A" w:rsidRPr="00787B73">
        <w:rPr>
          <w:b w:val="0"/>
          <w:lang w:val="ru-MD"/>
        </w:rPr>
        <w:t>Положения</w:t>
      </w:r>
      <w:r w:rsidR="000419CD" w:rsidRPr="00787B73">
        <w:rPr>
          <w:b w:val="0"/>
          <w:lang w:val="ru-MD"/>
        </w:rPr>
        <w:t xml:space="preserve"> установлены обязательные условия для получения социального жилья, </w:t>
      </w:r>
      <w:r w:rsidRPr="00787B73">
        <w:rPr>
          <w:b w:val="0"/>
          <w:lang w:val="ru-MD"/>
        </w:rPr>
        <w:t xml:space="preserve">они </w:t>
      </w:r>
      <w:r w:rsidR="000419CD" w:rsidRPr="00787B73">
        <w:rPr>
          <w:b w:val="0"/>
          <w:lang w:val="ru-MD"/>
        </w:rPr>
        <w:t>представлен</w:t>
      </w:r>
      <w:r w:rsidRPr="00787B73">
        <w:rPr>
          <w:b w:val="0"/>
          <w:lang w:val="ru-MD"/>
        </w:rPr>
        <w:t>ы</w:t>
      </w:r>
      <w:r w:rsidR="000419CD" w:rsidRPr="00787B73">
        <w:rPr>
          <w:b w:val="0"/>
          <w:lang w:val="ru-MD"/>
        </w:rPr>
        <w:t xml:space="preserve"> в Приложении №3 </w:t>
      </w:r>
      <w:r w:rsidRPr="00787B73">
        <w:rPr>
          <w:b w:val="0"/>
          <w:lang w:val="ru-MD"/>
        </w:rPr>
        <w:t>к</w:t>
      </w:r>
      <w:r w:rsidR="000419CD" w:rsidRPr="00787B73">
        <w:rPr>
          <w:b w:val="0"/>
          <w:lang w:val="ru-MD"/>
        </w:rPr>
        <w:t xml:space="preserve"> настоящем</w:t>
      </w:r>
      <w:r w:rsidRPr="00787B73">
        <w:rPr>
          <w:b w:val="0"/>
          <w:lang w:val="ru-MD"/>
        </w:rPr>
        <w:t>у</w:t>
      </w:r>
      <w:r w:rsidR="000419CD" w:rsidRPr="00787B73">
        <w:rPr>
          <w:b w:val="0"/>
          <w:lang w:val="ru-MD"/>
        </w:rPr>
        <w:t xml:space="preserve"> </w:t>
      </w:r>
      <w:r w:rsidRPr="00787B73">
        <w:rPr>
          <w:b w:val="0"/>
          <w:lang w:val="ru-MD"/>
        </w:rPr>
        <w:t>Отчету</w:t>
      </w:r>
      <w:r w:rsidR="000419CD" w:rsidRPr="00787B73">
        <w:rPr>
          <w:b w:val="0"/>
          <w:lang w:val="ru-MD"/>
        </w:rPr>
        <w:t xml:space="preserve">. Вопреки этим </w:t>
      </w:r>
      <w:r w:rsidRPr="00787B73">
        <w:rPr>
          <w:b w:val="0"/>
          <w:lang w:val="ru-MD"/>
        </w:rPr>
        <w:t>услов</w:t>
      </w:r>
      <w:r w:rsidR="000419CD" w:rsidRPr="00787B73">
        <w:rPr>
          <w:b w:val="0"/>
          <w:lang w:val="ru-MD"/>
        </w:rPr>
        <w:t xml:space="preserve">иям, в </w:t>
      </w:r>
      <w:r w:rsidR="000419CD" w:rsidRPr="00787B73">
        <w:rPr>
          <w:lang w:val="ru-MD"/>
        </w:rPr>
        <w:t>16 случаях</w:t>
      </w:r>
      <w:r w:rsidR="000419CD" w:rsidRPr="00787B73">
        <w:rPr>
          <w:b w:val="0"/>
          <w:lang w:val="ru-MD"/>
        </w:rPr>
        <w:t xml:space="preserve"> из 139 проверенных</w:t>
      </w:r>
      <w:r w:rsidRPr="00787B73">
        <w:rPr>
          <w:b w:val="0"/>
          <w:lang w:val="ru-MD"/>
        </w:rPr>
        <w:t>, Комиссии в рамках РС</w:t>
      </w:r>
      <w:r w:rsidR="000419CD" w:rsidRPr="00787B73">
        <w:rPr>
          <w:b w:val="0"/>
          <w:lang w:val="ru-MD"/>
        </w:rPr>
        <w:t>: Бричень (4 случая), Сын</w:t>
      </w:r>
      <w:r w:rsidRPr="00787B73">
        <w:rPr>
          <w:b w:val="0"/>
          <w:lang w:val="ru-MD"/>
        </w:rPr>
        <w:t>д</w:t>
      </w:r>
      <w:r w:rsidR="000419CD" w:rsidRPr="00787B73">
        <w:rPr>
          <w:b w:val="0"/>
          <w:lang w:val="ru-MD"/>
        </w:rPr>
        <w:t xml:space="preserve">жерей (2 случая), Ниспорень (3 случая) и </w:t>
      </w:r>
      <w:r w:rsidRPr="00787B73">
        <w:rPr>
          <w:b w:val="0"/>
          <w:lang w:val="ru-MD"/>
        </w:rPr>
        <w:t>С</w:t>
      </w:r>
      <w:r w:rsidR="000419CD" w:rsidRPr="00787B73">
        <w:rPr>
          <w:b w:val="0"/>
          <w:lang w:val="ru-MD"/>
        </w:rPr>
        <w:t xml:space="preserve">орока (7 случаев) распределили </w:t>
      </w:r>
      <w:r w:rsidR="00981042" w:rsidRPr="00787B73">
        <w:rPr>
          <w:b w:val="0"/>
          <w:lang w:val="ru-MD"/>
        </w:rPr>
        <w:t>социальн</w:t>
      </w:r>
      <w:r w:rsidRPr="00787B73">
        <w:rPr>
          <w:b w:val="0"/>
          <w:lang w:val="ru-MD"/>
        </w:rPr>
        <w:t>ые</w:t>
      </w:r>
      <w:r w:rsidR="00981042" w:rsidRPr="00787B73">
        <w:rPr>
          <w:b w:val="0"/>
          <w:lang w:val="ru-MD"/>
        </w:rPr>
        <w:t xml:space="preserve"> квартир</w:t>
      </w:r>
      <w:r w:rsidRPr="00787B73">
        <w:rPr>
          <w:b w:val="0"/>
          <w:lang w:val="ru-MD"/>
        </w:rPr>
        <w:t>ы</w:t>
      </w:r>
      <w:r w:rsidR="000419CD" w:rsidRPr="00787B73">
        <w:rPr>
          <w:b w:val="0"/>
          <w:lang w:val="ru-MD"/>
        </w:rPr>
        <w:t xml:space="preserve"> </w:t>
      </w:r>
      <w:r w:rsidRPr="00787B73">
        <w:rPr>
          <w:b w:val="0"/>
          <w:lang w:val="ru-MD"/>
        </w:rPr>
        <w:t xml:space="preserve">неприемлемым </w:t>
      </w:r>
      <w:r w:rsidR="000419CD" w:rsidRPr="00787B73">
        <w:rPr>
          <w:b w:val="0"/>
          <w:lang w:val="ru-MD"/>
        </w:rPr>
        <w:t>бенефициарам</w:t>
      </w:r>
      <w:r w:rsidR="006B3A99" w:rsidRPr="00787B73">
        <w:rPr>
          <w:b w:val="0"/>
          <w:lang w:val="ru-MD"/>
        </w:rPr>
        <w:t>.</w:t>
      </w:r>
    </w:p>
    <w:p w14:paraId="3D4338B2" w14:textId="0DDEC539" w:rsidR="006B3A99" w:rsidRPr="00787B73" w:rsidRDefault="000419CD" w:rsidP="00EB15BA">
      <w:pPr>
        <w:spacing w:line="276" w:lineRule="auto"/>
        <w:ind w:firstLine="567"/>
        <w:contextualSpacing/>
        <w:jc w:val="both"/>
        <w:rPr>
          <w:rFonts w:asciiTheme="majorHAnsi" w:eastAsia="Times New Roman" w:hAnsiTheme="majorHAnsi" w:cstheme="majorHAnsi"/>
          <w:b w:val="0"/>
          <w:bCs/>
          <w:color w:val="000000"/>
          <w:szCs w:val="24"/>
          <w:lang w:val="ru-MD"/>
        </w:rPr>
      </w:pPr>
      <w:r w:rsidRPr="00787B73">
        <w:rPr>
          <w:b w:val="0"/>
          <w:szCs w:val="24"/>
          <w:lang w:val="ru-MD"/>
        </w:rPr>
        <w:t xml:space="preserve">Например, заявитель Л. А. </w:t>
      </w:r>
      <w:r w:rsidR="003756EE" w:rsidRPr="00787B73">
        <w:rPr>
          <w:b w:val="0"/>
          <w:szCs w:val="24"/>
          <w:lang w:val="ru-MD"/>
        </w:rPr>
        <w:t xml:space="preserve">из р-на </w:t>
      </w:r>
      <w:r w:rsidRPr="00787B73">
        <w:rPr>
          <w:b w:val="0"/>
          <w:szCs w:val="24"/>
          <w:lang w:val="ru-MD"/>
        </w:rPr>
        <w:t>Ниспорен</w:t>
      </w:r>
      <w:r w:rsidR="003756EE" w:rsidRPr="00787B73">
        <w:rPr>
          <w:b w:val="0"/>
          <w:szCs w:val="24"/>
          <w:lang w:val="ru-MD"/>
        </w:rPr>
        <w:t>ь</w:t>
      </w:r>
      <w:r w:rsidRPr="00787B73">
        <w:rPr>
          <w:b w:val="0"/>
          <w:szCs w:val="24"/>
          <w:lang w:val="ru-MD"/>
        </w:rPr>
        <w:t xml:space="preserve"> подал заявку на получение жилья в 2019 году</w:t>
      </w:r>
      <w:r w:rsidR="003756EE" w:rsidRPr="00787B73">
        <w:rPr>
          <w:b w:val="0"/>
          <w:szCs w:val="24"/>
          <w:lang w:val="ru-MD"/>
        </w:rPr>
        <w:t>.</w:t>
      </w:r>
      <w:r w:rsidRPr="00787B73">
        <w:rPr>
          <w:b w:val="0"/>
          <w:szCs w:val="24"/>
          <w:lang w:val="ru-MD"/>
        </w:rPr>
        <w:t xml:space="preserve"> Рассм</w:t>
      </w:r>
      <w:r w:rsidR="003756EE" w:rsidRPr="00787B73">
        <w:rPr>
          <w:b w:val="0"/>
          <w:szCs w:val="24"/>
          <w:lang w:val="ru-MD"/>
        </w:rPr>
        <w:t>отрев</w:t>
      </w:r>
      <w:r w:rsidRPr="00787B73">
        <w:rPr>
          <w:b w:val="0"/>
          <w:szCs w:val="24"/>
          <w:lang w:val="ru-MD"/>
        </w:rPr>
        <w:t xml:space="preserve"> его доходы и доходы взрослых членов его семьи, </w:t>
      </w:r>
      <w:r w:rsidR="003756EE" w:rsidRPr="00787B73">
        <w:rPr>
          <w:b w:val="0"/>
          <w:szCs w:val="24"/>
          <w:lang w:val="ru-MD"/>
        </w:rPr>
        <w:t>К</w:t>
      </w:r>
      <w:r w:rsidRPr="00787B73">
        <w:rPr>
          <w:b w:val="0"/>
          <w:szCs w:val="24"/>
          <w:lang w:val="ru-MD"/>
        </w:rPr>
        <w:t xml:space="preserve">омиссия Ниспоренского </w:t>
      </w:r>
      <w:r w:rsidR="0004545A" w:rsidRPr="00787B73">
        <w:rPr>
          <w:b w:val="0"/>
          <w:szCs w:val="24"/>
          <w:lang w:val="ru-MD"/>
        </w:rPr>
        <w:t>РС</w:t>
      </w:r>
      <w:r w:rsidRPr="00787B73">
        <w:rPr>
          <w:b w:val="0"/>
          <w:szCs w:val="24"/>
          <w:lang w:val="ru-MD"/>
        </w:rPr>
        <w:t xml:space="preserve"> констатировала, что </w:t>
      </w:r>
      <w:r w:rsidR="003756EE" w:rsidRPr="00787B73">
        <w:rPr>
          <w:b w:val="0"/>
          <w:szCs w:val="24"/>
          <w:lang w:val="ru-MD"/>
        </w:rPr>
        <w:t>за</w:t>
      </w:r>
      <w:r w:rsidRPr="00787B73">
        <w:rPr>
          <w:b w:val="0"/>
          <w:szCs w:val="24"/>
          <w:lang w:val="ru-MD"/>
        </w:rPr>
        <w:t xml:space="preserve"> 2017-2019 г</w:t>
      </w:r>
      <w:r w:rsidR="003756EE" w:rsidRPr="00787B73">
        <w:rPr>
          <w:b w:val="0"/>
          <w:szCs w:val="24"/>
          <w:lang w:val="ru-MD"/>
        </w:rPr>
        <w:t>оды</w:t>
      </w:r>
      <w:r w:rsidRPr="00787B73">
        <w:rPr>
          <w:b w:val="0"/>
          <w:szCs w:val="24"/>
          <w:lang w:val="ru-MD"/>
        </w:rPr>
        <w:t xml:space="preserve"> заявитель</w:t>
      </w:r>
      <w:r w:rsidR="003756EE" w:rsidRPr="00787B73">
        <w:rPr>
          <w:b w:val="0"/>
          <w:szCs w:val="24"/>
          <w:lang w:val="ru-MD"/>
        </w:rPr>
        <w:t>,</w:t>
      </w:r>
      <w:r w:rsidRPr="00787B73">
        <w:rPr>
          <w:b w:val="0"/>
          <w:szCs w:val="24"/>
          <w:lang w:val="ru-MD"/>
        </w:rPr>
        <w:t xml:space="preserve"> </w:t>
      </w:r>
      <w:r w:rsidR="003756EE" w:rsidRPr="00787B73">
        <w:rPr>
          <w:rFonts w:asciiTheme="majorHAnsi" w:eastAsia="Times New Roman" w:hAnsiTheme="majorHAnsi" w:cstheme="majorHAnsi"/>
          <w:b w:val="0"/>
          <w:bCs/>
          <w:color w:val="000000"/>
          <w:szCs w:val="20"/>
          <w:lang w:val="ru-MD"/>
        </w:rPr>
        <w:t>вместе с членами семьи, получил доходы от заработной платы на общую сумму</w:t>
      </w:r>
      <w:r w:rsidRPr="00787B73">
        <w:rPr>
          <w:b w:val="0"/>
          <w:szCs w:val="24"/>
          <w:lang w:val="ru-MD"/>
        </w:rPr>
        <w:t xml:space="preserve"> 977,3 тыс. леев, или 27,1 тыс. леев в месяц, что на 16,1 тыс. леев</w:t>
      </w:r>
      <w:r w:rsidR="003756EE" w:rsidRPr="00787B73">
        <w:rPr>
          <w:b w:val="0"/>
          <w:szCs w:val="24"/>
          <w:lang w:val="ru-MD"/>
        </w:rPr>
        <w:t>/</w:t>
      </w:r>
      <w:r w:rsidRPr="00787B73">
        <w:rPr>
          <w:b w:val="0"/>
          <w:szCs w:val="24"/>
          <w:lang w:val="ru-MD"/>
        </w:rPr>
        <w:t xml:space="preserve">месяц больше, чем предельный доход на 2019 год, рассчитанный </w:t>
      </w:r>
      <w:r w:rsidR="003756EE" w:rsidRPr="00787B73">
        <w:rPr>
          <w:b w:val="0"/>
          <w:szCs w:val="24"/>
          <w:lang w:val="ru-MD"/>
        </w:rPr>
        <w:t xml:space="preserve">по Оксфордской </w:t>
      </w:r>
      <w:r w:rsidRPr="00787B73">
        <w:rPr>
          <w:b w:val="0"/>
          <w:szCs w:val="24"/>
          <w:lang w:val="ru-MD"/>
        </w:rPr>
        <w:t xml:space="preserve">шкале для 2 взрослых и 2 несовершеннолетних (11,0 тыс. леев в месяц). </w:t>
      </w:r>
      <w:r w:rsidR="003756EE" w:rsidRPr="00787B73">
        <w:rPr>
          <w:b w:val="0"/>
          <w:szCs w:val="24"/>
          <w:lang w:val="ru-MD"/>
        </w:rPr>
        <w:t>Кроме того,</w:t>
      </w:r>
      <w:r w:rsidRPr="00787B73">
        <w:rPr>
          <w:b w:val="0"/>
          <w:szCs w:val="24"/>
          <w:lang w:val="ru-MD"/>
        </w:rPr>
        <w:t xml:space="preserve"> бенефициар вместе с членами своей семьи владеет 2 нежилыми помещениями, 2 сельскохозяйственными зем</w:t>
      </w:r>
      <w:r w:rsidR="003756EE" w:rsidRPr="00787B73">
        <w:rPr>
          <w:b w:val="0"/>
          <w:szCs w:val="24"/>
          <w:lang w:val="ru-MD"/>
        </w:rPr>
        <w:t>ельны</w:t>
      </w:r>
      <w:r w:rsidRPr="00787B73">
        <w:rPr>
          <w:b w:val="0"/>
          <w:szCs w:val="24"/>
          <w:lang w:val="ru-MD"/>
        </w:rPr>
        <w:t>ми</w:t>
      </w:r>
      <w:r w:rsidR="003756EE" w:rsidRPr="00787B73">
        <w:rPr>
          <w:b w:val="0"/>
          <w:szCs w:val="24"/>
          <w:lang w:val="ru-MD"/>
        </w:rPr>
        <w:t xml:space="preserve"> участками</w:t>
      </w:r>
      <w:r w:rsidRPr="00787B73">
        <w:rPr>
          <w:b w:val="0"/>
          <w:szCs w:val="24"/>
          <w:lang w:val="ru-MD"/>
        </w:rPr>
        <w:t>, а также отчужда</w:t>
      </w:r>
      <w:r w:rsidR="003756EE" w:rsidRPr="00787B73">
        <w:rPr>
          <w:b w:val="0"/>
          <w:szCs w:val="24"/>
          <w:lang w:val="ru-MD"/>
        </w:rPr>
        <w:t>л</w:t>
      </w:r>
      <w:r w:rsidRPr="00787B73">
        <w:rPr>
          <w:b w:val="0"/>
          <w:szCs w:val="24"/>
          <w:lang w:val="ru-MD"/>
        </w:rPr>
        <w:t xml:space="preserve"> за последние 5 лет (</w:t>
      </w:r>
      <w:r w:rsidR="003756EE" w:rsidRPr="00787B73">
        <w:rPr>
          <w:b w:val="0"/>
          <w:szCs w:val="24"/>
          <w:lang w:val="ru-MD"/>
        </w:rPr>
        <w:t xml:space="preserve">в </w:t>
      </w:r>
      <w:r w:rsidRPr="00787B73">
        <w:rPr>
          <w:b w:val="0"/>
          <w:szCs w:val="24"/>
          <w:lang w:val="ru-MD"/>
        </w:rPr>
        <w:t>2016</w:t>
      </w:r>
      <w:r w:rsidR="003756EE" w:rsidRPr="00787B73">
        <w:rPr>
          <w:b w:val="0"/>
          <w:szCs w:val="24"/>
          <w:lang w:val="ru-MD"/>
        </w:rPr>
        <w:t xml:space="preserve"> году</w:t>
      </w:r>
      <w:r w:rsidRPr="00787B73">
        <w:rPr>
          <w:b w:val="0"/>
          <w:szCs w:val="24"/>
          <w:lang w:val="ru-MD"/>
        </w:rPr>
        <w:t xml:space="preserve">) жилое помещение. Тем не менее, </w:t>
      </w:r>
      <w:r w:rsidR="003756EE" w:rsidRPr="00787B73">
        <w:rPr>
          <w:b w:val="0"/>
          <w:szCs w:val="24"/>
          <w:lang w:val="ru-MD"/>
        </w:rPr>
        <w:t>К</w:t>
      </w:r>
      <w:r w:rsidRPr="00787B73">
        <w:rPr>
          <w:b w:val="0"/>
          <w:szCs w:val="24"/>
          <w:lang w:val="ru-MD"/>
        </w:rPr>
        <w:t xml:space="preserve">омиссия Ниспоренского </w:t>
      </w:r>
      <w:r w:rsidR="0004545A" w:rsidRPr="00787B73">
        <w:rPr>
          <w:b w:val="0"/>
          <w:szCs w:val="24"/>
          <w:lang w:val="ru-MD"/>
        </w:rPr>
        <w:t>РС</w:t>
      </w:r>
      <w:r w:rsidRPr="00787B73">
        <w:rPr>
          <w:b w:val="0"/>
          <w:szCs w:val="24"/>
          <w:lang w:val="ru-MD"/>
        </w:rPr>
        <w:t xml:space="preserve"> приняла за</w:t>
      </w:r>
      <w:r w:rsidR="00B67F77" w:rsidRPr="00787B73">
        <w:rPr>
          <w:b w:val="0"/>
          <w:szCs w:val="24"/>
          <w:lang w:val="ru-MD"/>
        </w:rPr>
        <w:t>прос</w:t>
      </w:r>
      <w:r w:rsidRPr="00787B73">
        <w:rPr>
          <w:b w:val="0"/>
          <w:szCs w:val="24"/>
          <w:lang w:val="ru-MD"/>
        </w:rPr>
        <w:t xml:space="preserve"> заявителя, </w:t>
      </w:r>
      <w:r w:rsidR="00B67F77" w:rsidRPr="00787B73">
        <w:rPr>
          <w:b w:val="0"/>
          <w:szCs w:val="24"/>
          <w:lang w:val="ru-MD"/>
        </w:rPr>
        <w:t>вы</w:t>
      </w:r>
      <w:r w:rsidRPr="00787B73">
        <w:rPr>
          <w:b w:val="0"/>
          <w:szCs w:val="24"/>
          <w:lang w:val="ru-MD"/>
        </w:rPr>
        <w:t xml:space="preserve">делив ему </w:t>
      </w:r>
      <w:r w:rsidR="00981042" w:rsidRPr="00787B73">
        <w:rPr>
          <w:b w:val="0"/>
          <w:szCs w:val="24"/>
          <w:lang w:val="ru-MD"/>
        </w:rPr>
        <w:t>социальн</w:t>
      </w:r>
      <w:r w:rsidR="00B67F77" w:rsidRPr="00787B73">
        <w:rPr>
          <w:b w:val="0"/>
          <w:szCs w:val="24"/>
          <w:lang w:val="ru-MD"/>
        </w:rPr>
        <w:t>ое</w:t>
      </w:r>
      <w:r w:rsidR="00981042" w:rsidRPr="00787B73">
        <w:rPr>
          <w:b w:val="0"/>
          <w:szCs w:val="24"/>
          <w:lang w:val="ru-MD"/>
        </w:rPr>
        <w:t xml:space="preserve"> </w:t>
      </w:r>
      <w:r w:rsidR="00B67F77" w:rsidRPr="00787B73">
        <w:rPr>
          <w:b w:val="0"/>
          <w:szCs w:val="24"/>
          <w:lang w:val="ru-MD"/>
        </w:rPr>
        <w:t>жилье.</w:t>
      </w:r>
      <w:r w:rsidR="00622824" w:rsidRPr="00787B73">
        <w:rPr>
          <w:b w:val="0"/>
          <w:szCs w:val="24"/>
          <w:lang w:val="ru-MD"/>
        </w:rPr>
        <w:t xml:space="preserve"> </w:t>
      </w:r>
    </w:p>
    <w:p w14:paraId="56E2DFA0" w14:textId="2FFFF5BA" w:rsidR="006B3A99" w:rsidRPr="00787B73" w:rsidRDefault="00622824" w:rsidP="00EB15BA">
      <w:pPr>
        <w:spacing w:line="276" w:lineRule="auto"/>
        <w:ind w:firstLine="567"/>
        <w:contextualSpacing/>
        <w:jc w:val="both"/>
        <w:rPr>
          <w:rFonts w:asciiTheme="majorHAnsi" w:eastAsia="Times New Roman" w:hAnsiTheme="majorHAnsi" w:cstheme="majorHAnsi"/>
          <w:b w:val="0"/>
          <w:bCs/>
          <w:color w:val="000000"/>
          <w:szCs w:val="24"/>
          <w:lang w:val="ru-MD"/>
        </w:rPr>
      </w:pPr>
      <w:r w:rsidRPr="00787B73">
        <w:rPr>
          <w:b w:val="0"/>
          <w:szCs w:val="24"/>
          <w:lang w:val="ru-MD"/>
        </w:rPr>
        <w:t xml:space="preserve">Аналогично, заявитель Л. А. </w:t>
      </w:r>
      <w:r w:rsidR="002C7301" w:rsidRPr="00787B73">
        <w:rPr>
          <w:b w:val="0"/>
          <w:szCs w:val="24"/>
          <w:lang w:val="ru-MD"/>
        </w:rPr>
        <w:t xml:space="preserve">из р-на </w:t>
      </w:r>
      <w:r w:rsidRPr="00787B73">
        <w:rPr>
          <w:b w:val="0"/>
          <w:szCs w:val="24"/>
          <w:lang w:val="ru-MD"/>
        </w:rPr>
        <w:t>Ниспорен</w:t>
      </w:r>
      <w:r w:rsidR="002C7301" w:rsidRPr="00787B73">
        <w:rPr>
          <w:b w:val="0"/>
          <w:szCs w:val="24"/>
          <w:lang w:val="ru-MD"/>
        </w:rPr>
        <w:t>ь</w:t>
      </w:r>
      <w:r w:rsidRPr="00787B73">
        <w:rPr>
          <w:b w:val="0"/>
          <w:szCs w:val="24"/>
          <w:lang w:val="ru-MD"/>
        </w:rPr>
        <w:t xml:space="preserve"> </w:t>
      </w:r>
      <w:r w:rsidR="00CB089C" w:rsidRPr="00787B73">
        <w:rPr>
          <w:b w:val="0"/>
          <w:szCs w:val="24"/>
          <w:lang w:val="ru-MD"/>
        </w:rPr>
        <w:t xml:space="preserve">в 2018 году </w:t>
      </w:r>
      <w:r w:rsidRPr="00787B73">
        <w:rPr>
          <w:b w:val="0"/>
          <w:szCs w:val="24"/>
          <w:lang w:val="ru-MD"/>
        </w:rPr>
        <w:t xml:space="preserve">подал заявку на получение жилья. </w:t>
      </w:r>
      <w:r w:rsidR="00CB089C" w:rsidRPr="00787B73">
        <w:rPr>
          <w:b w:val="0"/>
          <w:szCs w:val="24"/>
          <w:lang w:val="ru-MD"/>
        </w:rPr>
        <w:t>Изучи</w:t>
      </w:r>
      <w:r w:rsidR="002C7301" w:rsidRPr="00787B73">
        <w:rPr>
          <w:b w:val="0"/>
          <w:szCs w:val="24"/>
          <w:lang w:val="ru-MD"/>
        </w:rPr>
        <w:t>в</w:t>
      </w:r>
      <w:r w:rsidRPr="00787B73">
        <w:rPr>
          <w:b w:val="0"/>
          <w:szCs w:val="24"/>
          <w:lang w:val="ru-MD"/>
        </w:rPr>
        <w:t xml:space="preserve"> его доходы, </w:t>
      </w:r>
      <w:r w:rsidR="002C7301" w:rsidRPr="00787B73">
        <w:rPr>
          <w:b w:val="0"/>
          <w:szCs w:val="24"/>
          <w:lang w:val="ru-MD"/>
        </w:rPr>
        <w:t>К</w:t>
      </w:r>
      <w:r w:rsidRPr="00787B73">
        <w:rPr>
          <w:b w:val="0"/>
          <w:szCs w:val="24"/>
          <w:lang w:val="ru-MD"/>
        </w:rPr>
        <w:t xml:space="preserve">омиссия </w:t>
      </w:r>
      <w:r w:rsidR="00CB089C" w:rsidRPr="00787B73">
        <w:rPr>
          <w:b w:val="0"/>
          <w:szCs w:val="24"/>
          <w:lang w:val="ru-MD"/>
        </w:rPr>
        <w:t>установи</w:t>
      </w:r>
      <w:r w:rsidRPr="00787B73">
        <w:rPr>
          <w:b w:val="0"/>
          <w:szCs w:val="24"/>
          <w:lang w:val="ru-MD"/>
        </w:rPr>
        <w:t xml:space="preserve">ла, что </w:t>
      </w:r>
      <w:r w:rsidR="00CB089C" w:rsidRPr="00787B73">
        <w:rPr>
          <w:b w:val="0"/>
          <w:szCs w:val="24"/>
          <w:lang w:val="ru-MD"/>
        </w:rPr>
        <w:t>за</w:t>
      </w:r>
      <w:r w:rsidRPr="00787B73">
        <w:rPr>
          <w:b w:val="0"/>
          <w:szCs w:val="24"/>
          <w:lang w:val="ru-MD"/>
        </w:rPr>
        <w:t xml:space="preserve"> 2015-2017 г</w:t>
      </w:r>
      <w:r w:rsidR="00CB089C" w:rsidRPr="00787B73">
        <w:rPr>
          <w:b w:val="0"/>
          <w:szCs w:val="24"/>
          <w:lang w:val="ru-MD"/>
        </w:rPr>
        <w:t>оды</w:t>
      </w:r>
      <w:r w:rsidRPr="00787B73">
        <w:rPr>
          <w:b w:val="0"/>
          <w:szCs w:val="24"/>
          <w:lang w:val="ru-MD"/>
        </w:rPr>
        <w:t xml:space="preserve"> она получила доходы в общей сумме 285,9 тыс. леев, или 7,9 тыс. леев в месяц, что на 3,3 тыс. леев</w:t>
      </w:r>
      <w:r w:rsidR="002C7301" w:rsidRPr="00787B73">
        <w:rPr>
          <w:b w:val="0"/>
          <w:szCs w:val="24"/>
          <w:lang w:val="ru-MD"/>
        </w:rPr>
        <w:t>/</w:t>
      </w:r>
      <w:r w:rsidRPr="00787B73">
        <w:rPr>
          <w:b w:val="0"/>
          <w:szCs w:val="24"/>
          <w:lang w:val="ru-MD"/>
        </w:rPr>
        <w:t xml:space="preserve">месяц больше, </w:t>
      </w:r>
      <w:r w:rsidRPr="00787B73">
        <w:rPr>
          <w:b w:val="0"/>
          <w:szCs w:val="24"/>
          <w:lang w:val="ru-MD"/>
        </w:rPr>
        <w:lastRenderedPageBreak/>
        <w:t xml:space="preserve">чем предельный доход на 2018 год, рассчитанный по </w:t>
      </w:r>
      <w:r w:rsidR="00CB089C" w:rsidRPr="00787B73">
        <w:rPr>
          <w:b w:val="0"/>
          <w:szCs w:val="24"/>
          <w:lang w:val="ru-MD"/>
        </w:rPr>
        <w:t>Оксфордской шкале</w:t>
      </w:r>
      <w:r w:rsidRPr="00787B73">
        <w:rPr>
          <w:b w:val="0"/>
          <w:szCs w:val="24"/>
          <w:lang w:val="ru-MD"/>
        </w:rPr>
        <w:t xml:space="preserve"> для 1 взрослого (4,6 тыс. леев в месяц).</w:t>
      </w:r>
    </w:p>
    <w:p w14:paraId="58A9EA98" w14:textId="67074FB2" w:rsidR="006B3A99" w:rsidRPr="00787B73" w:rsidRDefault="00622824" w:rsidP="00EB15BA">
      <w:pPr>
        <w:spacing w:line="276" w:lineRule="auto"/>
        <w:ind w:firstLine="567"/>
        <w:contextualSpacing/>
        <w:jc w:val="both"/>
        <w:rPr>
          <w:b w:val="0"/>
          <w:szCs w:val="24"/>
          <w:lang w:val="ru-MD"/>
        </w:rPr>
      </w:pPr>
      <w:r w:rsidRPr="00787B73">
        <w:rPr>
          <w:b w:val="0"/>
          <w:szCs w:val="24"/>
          <w:lang w:val="ru-MD"/>
        </w:rPr>
        <w:t xml:space="preserve">Кроме того, заявитель </w:t>
      </w:r>
      <w:r w:rsidR="00CB089C" w:rsidRPr="00787B73">
        <w:rPr>
          <w:b w:val="0"/>
          <w:szCs w:val="24"/>
          <w:lang w:val="ru-MD"/>
        </w:rPr>
        <w:t>Т. С. из</w:t>
      </w:r>
      <w:r w:rsidRPr="00787B73">
        <w:rPr>
          <w:b w:val="0"/>
          <w:szCs w:val="24"/>
          <w:lang w:val="ru-MD"/>
        </w:rPr>
        <w:t xml:space="preserve"> района Бричень подал </w:t>
      </w:r>
      <w:r w:rsidR="00CB089C" w:rsidRPr="00787B73">
        <w:rPr>
          <w:b w:val="0"/>
          <w:szCs w:val="24"/>
          <w:lang w:val="ru-MD"/>
        </w:rPr>
        <w:t xml:space="preserve">в 2018 году </w:t>
      </w:r>
      <w:r w:rsidRPr="00787B73">
        <w:rPr>
          <w:b w:val="0"/>
          <w:szCs w:val="24"/>
          <w:lang w:val="ru-MD"/>
        </w:rPr>
        <w:t xml:space="preserve">заявку на продление договора найма </w:t>
      </w:r>
      <w:r w:rsidR="00CB089C" w:rsidRPr="00787B73">
        <w:rPr>
          <w:b w:val="0"/>
          <w:szCs w:val="24"/>
          <w:lang w:val="ru-MD"/>
        </w:rPr>
        <w:t>согласно</w:t>
      </w:r>
      <w:r w:rsidRPr="00787B73">
        <w:rPr>
          <w:b w:val="0"/>
          <w:szCs w:val="24"/>
          <w:lang w:val="ru-MD"/>
        </w:rPr>
        <w:t xml:space="preserve"> категории </w:t>
      </w:r>
      <w:r w:rsidR="00CB089C" w:rsidRPr="00787B73">
        <w:rPr>
          <w:b w:val="0"/>
          <w:i/>
          <w:szCs w:val="24"/>
          <w:lang w:val="ru-MD"/>
        </w:rPr>
        <w:t>„c”</w:t>
      </w:r>
      <w:r w:rsidRPr="00787B73">
        <w:rPr>
          <w:b w:val="0"/>
          <w:i/>
          <w:szCs w:val="24"/>
          <w:lang w:val="ru-MD"/>
        </w:rPr>
        <w:t xml:space="preserve"> - </w:t>
      </w:r>
      <w:r w:rsidR="00CB089C" w:rsidRPr="00787B73">
        <w:rPr>
          <w:b w:val="0"/>
          <w:bCs/>
          <w:i/>
          <w:szCs w:val="24"/>
          <w:lang w:val="ru-MD"/>
        </w:rPr>
        <w:t>семьи с не менее чем 3 несовершеннолетними детьми, неполные семьи, воспитывающие не менее 2 несовершеннолетних детей</w:t>
      </w:r>
      <w:r w:rsidRPr="00787B73">
        <w:rPr>
          <w:b w:val="0"/>
          <w:szCs w:val="24"/>
          <w:lang w:val="ru-MD"/>
        </w:rPr>
        <w:t xml:space="preserve">, а </w:t>
      </w:r>
      <w:r w:rsidR="00CB089C" w:rsidRPr="00787B73">
        <w:rPr>
          <w:b w:val="0"/>
          <w:szCs w:val="24"/>
          <w:lang w:val="ru-MD"/>
        </w:rPr>
        <w:t>К</w:t>
      </w:r>
      <w:r w:rsidRPr="00787B73">
        <w:rPr>
          <w:b w:val="0"/>
          <w:szCs w:val="24"/>
          <w:lang w:val="ru-MD"/>
        </w:rPr>
        <w:t>омиссия, вопреки п</w:t>
      </w:r>
      <w:r w:rsidR="00CB089C" w:rsidRPr="00787B73">
        <w:rPr>
          <w:b w:val="0"/>
          <w:szCs w:val="24"/>
          <w:lang w:val="ru-MD"/>
        </w:rPr>
        <w:t>редписа</w:t>
      </w:r>
      <w:r w:rsidRPr="00787B73">
        <w:rPr>
          <w:b w:val="0"/>
          <w:szCs w:val="24"/>
          <w:lang w:val="ru-MD"/>
        </w:rPr>
        <w:t xml:space="preserve">ниям п.4 </w:t>
      </w:r>
      <w:r w:rsidR="0085420B" w:rsidRPr="00787B73">
        <w:rPr>
          <w:b w:val="0"/>
          <w:szCs w:val="24"/>
          <w:lang w:val="ru-MD"/>
        </w:rPr>
        <w:t>подп</w:t>
      </w:r>
      <w:r w:rsidRPr="00787B73">
        <w:rPr>
          <w:b w:val="0"/>
          <w:szCs w:val="24"/>
          <w:lang w:val="ru-MD"/>
        </w:rPr>
        <w:t xml:space="preserve">. 3) </w:t>
      </w:r>
      <w:r w:rsidR="0004545A" w:rsidRPr="00787B73">
        <w:rPr>
          <w:b w:val="0"/>
          <w:szCs w:val="24"/>
          <w:lang w:val="ru-MD"/>
        </w:rPr>
        <w:t>Положения</w:t>
      </w:r>
      <w:r w:rsidR="00CB089C" w:rsidRPr="00787B73">
        <w:rPr>
          <w:b w:val="0"/>
          <w:szCs w:val="24"/>
          <w:lang w:val="ru-MD"/>
        </w:rPr>
        <w:t xml:space="preserve">, </w:t>
      </w:r>
      <w:r w:rsidRPr="00787B73">
        <w:rPr>
          <w:b w:val="0"/>
          <w:szCs w:val="24"/>
          <w:lang w:val="ru-MD"/>
        </w:rPr>
        <w:t>принял</w:t>
      </w:r>
      <w:r w:rsidR="00CB089C" w:rsidRPr="00787B73">
        <w:rPr>
          <w:b w:val="0"/>
          <w:szCs w:val="24"/>
          <w:lang w:val="ru-MD"/>
        </w:rPr>
        <w:t>а</w:t>
      </w:r>
      <w:r w:rsidRPr="00787B73">
        <w:rPr>
          <w:b w:val="0"/>
          <w:szCs w:val="24"/>
          <w:lang w:val="ru-MD"/>
        </w:rPr>
        <w:t xml:space="preserve"> его заявление и продлил</w:t>
      </w:r>
      <w:r w:rsidR="00CB089C" w:rsidRPr="00787B73">
        <w:rPr>
          <w:b w:val="0"/>
          <w:szCs w:val="24"/>
          <w:lang w:val="ru-MD"/>
        </w:rPr>
        <w:t>а</w:t>
      </w:r>
      <w:r w:rsidRPr="00787B73">
        <w:rPr>
          <w:b w:val="0"/>
          <w:szCs w:val="24"/>
          <w:lang w:val="ru-MD"/>
        </w:rPr>
        <w:t xml:space="preserve"> договор аренды. Рассм</w:t>
      </w:r>
      <w:r w:rsidR="00CB089C" w:rsidRPr="00787B73">
        <w:rPr>
          <w:b w:val="0"/>
          <w:szCs w:val="24"/>
          <w:lang w:val="ru-MD"/>
        </w:rPr>
        <w:t>отрев</w:t>
      </w:r>
      <w:r w:rsidRPr="00787B73">
        <w:rPr>
          <w:b w:val="0"/>
          <w:szCs w:val="24"/>
          <w:lang w:val="ru-MD"/>
        </w:rPr>
        <w:t xml:space="preserve"> подтверждающие документы, поданные бенефициаром, аудит </w:t>
      </w:r>
      <w:r w:rsidR="00CB089C" w:rsidRPr="00787B73">
        <w:rPr>
          <w:b w:val="0"/>
          <w:szCs w:val="24"/>
          <w:lang w:val="ru-MD"/>
        </w:rPr>
        <w:t>выяв</w:t>
      </w:r>
      <w:r w:rsidRPr="00787B73">
        <w:rPr>
          <w:b w:val="0"/>
          <w:szCs w:val="24"/>
          <w:lang w:val="ru-MD"/>
        </w:rPr>
        <w:t xml:space="preserve">ил, что на момент подачи документов (02.01.2018) </w:t>
      </w:r>
      <w:r w:rsidR="00CB089C" w:rsidRPr="00787B73">
        <w:rPr>
          <w:b w:val="0"/>
          <w:szCs w:val="24"/>
          <w:lang w:val="ru-MD"/>
        </w:rPr>
        <w:t xml:space="preserve">у него было </w:t>
      </w:r>
      <w:r w:rsidRPr="00787B73">
        <w:rPr>
          <w:b w:val="0"/>
          <w:szCs w:val="24"/>
          <w:lang w:val="ru-MD"/>
        </w:rPr>
        <w:t>3 детей, один из которых не был несовершеннолетним (Т. А. – роди</w:t>
      </w:r>
      <w:r w:rsidR="00CB089C" w:rsidRPr="00787B73">
        <w:rPr>
          <w:b w:val="0"/>
          <w:szCs w:val="24"/>
          <w:lang w:val="ru-MD"/>
        </w:rPr>
        <w:t>вший</w:t>
      </w:r>
      <w:r w:rsidRPr="00787B73">
        <w:rPr>
          <w:b w:val="0"/>
          <w:szCs w:val="24"/>
          <w:lang w:val="ru-MD"/>
        </w:rPr>
        <w:t xml:space="preserve">ся 14.10.1999). </w:t>
      </w:r>
      <w:r w:rsidR="00CB089C" w:rsidRPr="00787B73">
        <w:rPr>
          <w:b w:val="0"/>
          <w:szCs w:val="24"/>
          <w:lang w:val="ru-MD"/>
        </w:rPr>
        <w:t>Боле</w:t>
      </w:r>
      <w:r w:rsidRPr="00787B73">
        <w:rPr>
          <w:b w:val="0"/>
          <w:szCs w:val="24"/>
          <w:lang w:val="ru-MD"/>
        </w:rPr>
        <w:t xml:space="preserve">е того, бенефициар вместе с членами семьи </w:t>
      </w:r>
      <w:r w:rsidR="00CB089C" w:rsidRPr="00787B73">
        <w:rPr>
          <w:b w:val="0"/>
          <w:szCs w:val="24"/>
          <w:lang w:val="ru-MD"/>
        </w:rPr>
        <w:t>им</w:t>
      </w:r>
      <w:r w:rsidRPr="00787B73">
        <w:rPr>
          <w:b w:val="0"/>
          <w:szCs w:val="24"/>
          <w:lang w:val="ru-MD"/>
        </w:rPr>
        <w:t xml:space="preserve">ел </w:t>
      </w:r>
      <w:r w:rsidR="00CB089C" w:rsidRPr="00787B73">
        <w:rPr>
          <w:b w:val="0"/>
          <w:szCs w:val="24"/>
          <w:lang w:val="ru-MD"/>
        </w:rPr>
        <w:t xml:space="preserve">в собственности </w:t>
      </w:r>
      <w:r w:rsidRPr="00787B73">
        <w:rPr>
          <w:b w:val="0"/>
          <w:szCs w:val="24"/>
          <w:lang w:val="ru-MD"/>
        </w:rPr>
        <w:t xml:space="preserve">3 земельными участками, жилым помещением и </w:t>
      </w:r>
      <w:r w:rsidR="00CB089C" w:rsidRPr="00787B73">
        <w:rPr>
          <w:b w:val="0"/>
          <w:szCs w:val="24"/>
          <w:lang w:val="ru-MD"/>
        </w:rPr>
        <w:t>дополнитель</w:t>
      </w:r>
      <w:r w:rsidRPr="00787B73">
        <w:rPr>
          <w:b w:val="0"/>
          <w:szCs w:val="24"/>
          <w:lang w:val="ru-MD"/>
        </w:rPr>
        <w:t>ным сооружением.</w:t>
      </w:r>
      <w:r w:rsidR="00CB089C" w:rsidRPr="00787B73">
        <w:rPr>
          <w:b w:val="0"/>
          <w:szCs w:val="24"/>
          <w:lang w:val="ru-MD"/>
        </w:rPr>
        <w:t xml:space="preserve"> </w:t>
      </w:r>
    </w:p>
    <w:p w14:paraId="0999B186" w14:textId="1A737C7A" w:rsidR="006B3A99" w:rsidRPr="00787B73" w:rsidRDefault="00622824" w:rsidP="00EB15BA">
      <w:pPr>
        <w:spacing w:line="276" w:lineRule="auto"/>
        <w:ind w:firstLine="567"/>
        <w:contextualSpacing/>
        <w:jc w:val="both"/>
        <w:rPr>
          <w:rFonts w:asciiTheme="majorHAnsi" w:eastAsia="Times New Roman" w:hAnsiTheme="majorHAnsi" w:cstheme="majorHAnsi"/>
          <w:b w:val="0"/>
          <w:bCs/>
          <w:color w:val="000000"/>
          <w:szCs w:val="24"/>
          <w:lang w:val="ru-MD"/>
        </w:rPr>
      </w:pPr>
      <w:r w:rsidRPr="00787B73">
        <w:rPr>
          <w:b w:val="0"/>
          <w:szCs w:val="24"/>
          <w:lang w:val="ru-MD"/>
        </w:rPr>
        <w:t xml:space="preserve">Заявитель Р. М. </w:t>
      </w:r>
      <w:r w:rsidR="00CB089C" w:rsidRPr="00787B73">
        <w:rPr>
          <w:b w:val="0"/>
          <w:szCs w:val="24"/>
          <w:lang w:val="ru-MD"/>
        </w:rPr>
        <w:t xml:space="preserve">из р-на </w:t>
      </w:r>
      <w:r w:rsidRPr="00787B73">
        <w:rPr>
          <w:b w:val="0"/>
          <w:szCs w:val="24"/>
          <w:lang w:val="ru-MD"/>
        </w:rPr>
        <w:t>Сорок</w:t>
      </w:r>
      <w:r w:rsidR="00CB089C" w:rsidRPr="00787B73">
        <w:rPr>
          <w:b w:val="0"/>
          <w:szCs w:val="24"/>
          <w:lang w:val="ru-MD"/>
        </w:rPr>
        <w:t>а</w:t>
      </w:r>
      <w:r w:rsidRPr="00787B73">
        <w:rPr>
          <w:b w:val="0"/>
          <w:szCs w:val="24"/>
          <w:lang w:val="ru-MD"/>
        </w:rPr>
        <w:t xml:space="preserve"> </w:t>
      </w:r>
      <w:r w:rsidR="00CB089C" w:rsidRPr="00787B73">
        <w:rPr>
          <w:b w:val="0"/>
          <w:szCs w:val="24"/>
          <w:lang w:val="ru-MD"/>
        </w:rPr>
        <w:t xml:space="preserve">в 2020 году </w:t>
      </w:r>
      <w:r w:rsidRPr="00787B73">
        <w:rPr>
          <w:b w:val="0"/>
          <w:szCs w:val="24"/>
          <w:lang w:val="ru-MD"/>
        </w:rPr>
        <w:t xml:space="preserve">подал заявку на продление договора найма </w:t>
      </w:r>
      <w:r w:rsidR="00CB089C" w:rsidRPr="00787B73">
        <w:rPr>
          <w:b w:val="0"/>
          <w:szCs w:val="24"/>
          <w:lang w:val="ru-MD"/>
        </w:rPr>
        <w:t xml:space="preserve">согласно категории </w:t>
      </w:r>
      <w:r w:rsidR="00CB089C" w:rsidRPr="00787B73">
        <w:rPr>
          <w:b w:val="0"/>
          <w:i/>
          <w:szCs w:val="24"/>
          <w:lang w:val="ru-MD"/>
        </w:rPr>
        <w:t xml:space="preserve">„c” - </w:t>
      </w:r>
      <w:r w:rsidR="00CB089C" w:rsidRPr="00787B73">
        <w:rPr>
          <w:b w:val="0"/>
          <w:bCs/>
          <w:i/>
          <w:szCs w:val="24"/>
          <w:lang w:val="ru-MD"/>
        </w:rPr>
        <w:t>семьи с не менее чем 3 несовершеннолетними детьми, неполные семьи, воспитывающие не менее 2 несовершеннолетних детей</w:t>
      </w:r>
      <w:r w:rsidRPr="00787B73">
        <w:rPr>
          <w:b w:val="0"/>
          <w:szCs w:val="24"/>
          <w:lang w:val="ru-MD"/>
        </w:rPr>
        <w:t xml:space="preserve">, </w:t>
      </w:r>
      <w:r w:rsidR="00CB089C" w:rsidRPr="00787B73">
        <w:rPr>
          <w:b w:val="0"/>
          <w:szCs w:val="24"/>
          <w:lang w:val="ru-MD"/>
        </w:rPr>
        <w:t>а Комиссия, вопреки предписаниям п.4 подп. 3) Положения, приняла его заявление и продлила договор аренды</w:t>
      </w:r>
      <w:r w:rsidRPr="00787B73">
        <w:rPr>
          <w:b w:val="0"/>
          <w:szCs w:val="24"/>
          <w:lang w:val="ru-MD"/>
        </w:rPr>
        <w:t>. Изуч</w:t>
      </w:r>
      <w:r w:rsidR="00CB089C" w:rsidRPr="00787B73">
        <w:rPr>
          <w:b w:val="0"/>
          <w:szCs w:val="24"/>
          <w:lang w:val="ru-MD"/>
        </w:rPr>
        <w:t>ив</w:t>
      </w:r>
      <w:r w:rsidRPr="00787B73">
        <w:rPr>
          <w:b w:val="0"/>
          <w:szCs w:val="24"/>
          <w:lang w:val="ru-MD"/>
        </w:rPr>
        <w:t xml:space="preserve"> данны</w:t>
      </w:r>
      <w:r w:rsidR="00CB089C" w:rsidRPr="00787B73">
        <w:rPr>
          <w:b w:val="0"/>
          <w:szCs w:val="24"/>
          <w:lang w:val="ru-MD"/>
        </w:rPr>
        <w:t>е</w:t>
      </w:r>
      <w:r w:rsidRPr="00787B73">
        <w:rPr>
          <w:b w:val="0"/>
          <w:szCs w:val="24"/>
          <w:lang w:val="ru-MD"/>
        </w:rPr>
        <w:t xml:space="preserve"> </w:t>
      </w:r>
      <w:r w:rsidR="00CB089C" w:rsidRPr="00787B73">
        <w:rPr>
          <w:b w:val="0"/>
          <w:szCs w:val="24"/>
          <w:lang w:val="ru-MD"/>
        </w:rPr>
        <w:t>из</w:t>
      </w:r>
      <w:r w:rsidRPr="00787B73">
        <w:rPr>
          <w:b w:val="0"/>
          <w:szCs w:val="24"/>
          <w:lang w:val="ru-MD"/>
        </w:rPr>
        <w:t xml:space="preserve"> налоговой баз</w:t>
      </w:r>
      <w:r w:rsidR="00CB089C" w:rsidRPr="00787B73">
        <w:rPr>
          <w:b w:val="0"/>
          <w:szCs w:val="24"/>
          <w:lang w:val="ru-MD"/>
        </w:rPr>
        <w:t>ы</w:t>
      </w:r>
      <w:r w:rsidRPr="00787B73">
        <w:rPr>
          <w:b w:val="0"/>
          <w:szCs w:val="24"/>
          <w:lang w:val="ru-MD"/>
        </w:rPr>
        <w:t xml:space="preserve"> данных </w:t>
      </w:r>
      <w:r w:rsidR="00CB089C" w:rsidRPr="00787B73">
        <w:rPr>
          <w:rFonts w:asciiTheme="majorHAnsi" w:eastAsia="Times New Roman" w:hAnsiTheme="majorHAnsi" w:cstheme="majorHAnsi"/>
          <w:b w:val="0"/>
          <w:bCs/>
          <w:color w:val="000000"/>
          <w:szCs w:val="24"/>
          <w:lang w:val="ru-MD"/>
        </w:rPr>
        <w:t>(</w:t>
      </w:r>
      <w:r w:rsidR="00CB089C" w:rsidRPr="00787B73">
        <w:rPr>
          <w:rFonts w:asciiTheme="majorHAnsi" w:eastAsia="Times New Roman" w:hAnsiTheme="majorHAnsi" w:cstheme="majorHAnsi"/>
          <w:b w:val="0"/>
          <w:bCs/>
          <w:color w:val="2E74B5" w:themeColor="accent1" w:themeShade="BF"/>
          <w:szCs w:val="24"/>
          <w:u w:val="single"/>
          <w:lang w:val="ru-MD"/>
        </w:rPr>
        <w:t>reports.fisc.md</w:t>
      </w:r>
      <w:r w:rsidR="00CB089C" w:rsidRPr="00787B73">
        <w:rPr>
          <w:rFonts w:asciiTheme="majorHAnsi" w:eastAsia="Times New Roman" w:hAnsiTheme="majorHAnsi" w:cstheme="majorHAnsi"/>
          <w:b w:val="0"/>
          <w:bCs/>
          <w:color w:val="000000"/>
          <w:szCs w:val="24"/>
          <w:lang w:val="ru-MD"/>
        </w:rPr>
        <w:t>)</w:t>
      </w:r>
      <w:r w:rsidR="00CB089C" w:rsidRPr="00787B73">
        <w:rPr>
          <w:b w:val="0"/>
          <w:szCs w:val="24"/>
          <w:lang w:val="ru-MD"/>
        </w:rPr>
        <w:t xml:space="preserve"> </w:t>
      </w:r>
      <w:r w:rsidRPr="00787B73">
        <w:rPr>
          <w:b w:val="0"/>
          <w:szCs w:val="24"/>
          <w:lang w:val="ru-MD"/>
        </w:rPr>
        <w:t xml:space="preserve">аудит констатировал, что бенефициар </w:t>
      </w:r>
      <w:r w:rsidR="00F872B6" w:rsidRPr="00787B73">
        <w:rPr>
          <w:b w:val="0"/>
          <w:szCs w:val="24"/>
          <w:lang w:val="ru-MD"/>
        </w:rPr>
        <w:t>за</w:t>
      </w:r>
      <w:r w:rsidRPr="00787B73">
        <w:rPr>
          <w:b w:val="0"/>
          <w:szCs w:val="24"/>
          <w:lang w:val="ru-MD"/>
        </w:rPr>
        <w:t xml:space="preserve"> 2017-2019 г</w:t>
      </w:r>
      <w:r w:rsidR="00F872B6" w:rsidRPr="00787B73">
        <w:rPr>
          <w:b w:val="0"/>
          <w:szCs w:val="24"/>
          <w:lang w:val="ru-MD"/>
        </w:rPr>
        <w:t>оды</w:t>
      </w:r>
      <w:r w:rsidRPr="00787B73">
        <w:rPr>
          <w:b w:val="0"/>
          <w:szCs w:val="24"/>
          <w:lang w:val="ru-MD"/>
        </w:rPr>
        <w:t xml:space="preserve"> </w:t>
      </w:r>
      <w:r w:rsidR="00F872B6" w:rsidRPr="00787B73">
        <w:rPr>
          <w:b w:val="0"/>
          <w:szCs w:val="24"/>
          <w:lang w:val="ru-MD"/>
        </w:rPr>
        <w:t xml:space="preserve">получил доходы </w:t>
      </w:r>
      <w:r w:rsidRPr="00787B73">
        <w:rPr>
          <w:b w:val="0"/>
          <w:szCs w:val="24"/>
          <w:lang w:val="ru-MD"/>
        </w:rPr>
        <w:t xml:space="preserve">на общую сумму 672,4 тыс. леев, или 18,7 тыс. леев в месяц, что на 9,2 тыс. леев в месяц больше, чем предельный доход на 2020 год, рассчитанный по </w:t>
      </w:r>
      <w:r w:rsidR="00CB089C" w:rsidRPr="00787B73">
        <w:rPr>
          <w:b w:val="0"/>
          <w:szCs w:val="24"/>
          <w:lang w:val="ru-MD"/>
        </w:rPr>
        <w:t>Оксфордской шкале</w:t>
      </w:r>
      <w:r w:rsidRPr="00787B73">
        <w:rPr>
          <w:b w:val="0"/>
          <w:szCs w:val="24"/>
          <w:lang w:val="ru-MD"/>
        </w:rPr>
        <w:t xml:space="preserve"> для 1 взрослого и 2 несовершеннолетних (9,5 тыс. леев в месяц).</w:t>
      </w:r>
    </w:p>
    <w:p w14:paraId="683C0F29" w14:textId="7C3ABC3D" w:rsidR="006B3A99" w:rsidRPr="00787B73" w:rsidRDefault="00F872B6" w:rsidP="001A5567">
      <w:pPr>
        <w:numPr>
          <w:ilvl w:val="0"/>
          <w:numId w:val="10"/>
        </w:numPr>
        <w:spacing w:line="276" w:lineRule="auto"/>
        <w:ind w:left="0" w:firstLine="0"/>
        <w:contextualSpacing/>
        <w:jc w:val="both"/>
        <w:rPr>
          <w:rFonts w:asciiTheme="majorHAnsi" w:hAnsiTheme="majorHAnsi" w:cstheme="majorHAnsi"/>
          <w:b w:val="0"/>
          <w:szCs w:val="28"/>
          <w:lang w:val="ru-MD"/>
        </w:rPr>
      </w:pPr>
      <w:r w:rsidRPr="00787B73">
        <w:rPr>
          <w:rFonts w:asciiTheme="majorHAnsi" w:hAnsiTheme="majorHAnsi" w:cstheme="majorHAnsi"/>
          <w:b w:val="0"/>
          <w:szCs w:val="28"/>
          <w:lang w:val="ru-MD"/>
        </w:rPr>
        <w:t>Согласно</w:t>
      </w:r>
      <w:r w:rsidR="00622824" w:rsidRPr="00787B73">
        <w:rPr>
          <w:rFonts w:asciiTheme="majorHAnsi" w:hAnsiTheme="majorHAnsi" w:cstheme="majorHAnsi"/>
          <w:b w:val="0"/>
          <w:szCs w:val="28"/>
          <w:lang w:val="ru-MD"/>
        </w:rPr>
        <w:t xml:space="preserve"> </w:t>
      </w:r>
      <w:r w:rsidRPr="00787B73">
        <w:rPr>
          <w:rFonts w:asciiTheme="majorHAnsi" w:hAnsiTheme="majorHAnsi" w:cstheme="majorHAnsi"/>
          <w:b w:val="0"/>
          <w:szCs w:val="28"/>
          <w:lang w:val="ru-MD"/>
        </w:rPr>
        <w:t>п</w:t>
      </w:r>
      <w:r w:rsidR="00622824" w:rsidRPr="00787B73">
        <w:rPr>
          <w:rFonts w:asciiTheme="majorHAnsi" w:hAnsiTheme="majorHAnsi" w:cstheme="majorHAnsi"/>
          <w:b w:val="0"/>
          <w:szCs w:val="28"/>
          <w:lang w:val="ru-MD"/>
        </w:rPr>
        <w:t xml:space="preserve">.10 </w:t>
      </w:r>
      <w:r w:rsidR="0004545A" w:rsidRPr="00787B73">
        <w:rPr>
          <w:rFonts w:asciiTheme="majorHAnsi" w:hAnsiTheme="majorHAnsi" w:cstheme="majorHAnsi"/>
          <w:b w:val="0"/>
          <w:szCs w:val="28"/>
          <w:lang w:val="ru-MD"/>
        </w:rPr>
        <w:t>Положения</w:t>
      </w:r>
      <w:r w:rsidRPr="00787B73">
        <w:rPr>
          <w:rFonts w:asciiTheme="majorHAnsi" w:hAnsiTheme="majorHAnsi" w:cstheme="majorHAnsi"/>
          <w:b w:val="0"/>
          <w:szCs w:val="28"/>
          <w:lang w:val="ru-MD"/>
        </w:rPr>
        <w:t>,</w:t>
      </w:r>
      <w:r w:rsidR="00622824" w:rsidRPr="00787B73">
        <w:rPr>
          <w:rFonts w:asciiTheme="majorHAnsi" w:hAnsiTheme="majorHAnsi" w:cstheme="majorHAnsi"/>
          <w:b w:val="0"/>
          <w:szCs w:val="28"/>
          <w:lang w:val="ru-MD"/>
        </w:rPr>
        <w:t xml:space="preserve"> </w:t>
      </w:r>
      <w:r w:rsidRPr="00787B73">
        <w:rPr>
          <w:rFonts w:asciiTheme="majorHAnsi" w:hAnsiTheme="majorHAnsi" w:cstheme="majorHAnsi"/>
          <w:b w:val="0"/>
          <w:szCs w:val="28"/>
          <w:lang w:val="ru-MD"/>
        </w:rPr>
        <w:t>заявления</w:t>
      </w:r>
      <w:r w:rsidR="00622824" w:rsidRPr="00787B73">
        <w:rPr>
          <w:rFonts w:asciiTheme="majorHAnsi" w:hAnsiTheme="majorHAnsi" w:cstheme="majorHAnsi"/>
          <w:b w:val="0"/>
          <w:szCs w:val="28"/>
          <w:lang w:val="ru-MD"/>
        </w:rPr>
        <w:t xml:space="preserve"> </w:t>
      </w:r>
      <w:r w:rsidR="00C85F7F" w:rsidRPr="00787B73">
        <w:rPr>
          <w:rFonts w:asciiTheme="majorHAnsi" w:hAnsiTheme="majorHAnsi" w:cstheme="majorHAnsi"/>
          <w:b w:val="0"/>
          <w:szCs w:val="28"/>
          <w:lang w:val="ru-MD"/>
        </w:rPr>
        <w:t>заявит</w:t>
      </w:r>
      <w:r w:rsidR="00622824" w:rsidRPr="00787B73">
        <w:rPr>
          <w:rFonts w:asciiTheme="majorHAnsi" w:hAnsiTheme="majorHAnsi" w:cstheme="majorHAnsi"/>
          <w:b w:val="0"/>
          <w:szCs w:val="28"/>
          <w:lang w:val="ru-MD"/>
        </w:rPr>
        <w:t xml:space="preserve">елей </w:t>
      </w:r>
      <w:r w:rsidRPr="00787B73">
        <w:rPr>
          <w:rFonts w:asciiTheme="majorHAnsi" w:hAnsiTheme="majorHAnsi" w:cstheme="majorHAnsi"/>
          <w:b w:val="0"/>
          <w:szCs w:val="28"/>
          <w:lang w:val="ru-MD"/>
        </w:rPr>
        <w:t xml:space="preserve">на </w:t>
      </w:r>
      <w:r w:rsidR="00622824" w:rsidRPr="00787B73">
        <w:rPr>
          <w:rFonts w:asciiTheme="majorHAnsi" w:hAnsiTheme="majorHAnsi" w:cstheme="majorHAnsi"/>
          <w:b w:val="0"/>
          <w:szCs w:val="28"/>
          <w:lang w:val="ru-MD"/>
        </w:rPr>
        <w:t>социально</w:t>
      </w:r>
      <w:r w:rsidRPr="00787B73">
        <w:rPr>
          <w:rFonts w:asciiTheme="majorHAnsi" w:hAnsiTheme="majorHAnsi" w:cstheme="majorHAnsi"/>
          <w:b w:val="0"/>
          <w:szCs w:val="28"/>
          <w:lang w:val="ru-MD"/>
        </w:rPr>
        <w:t>е</w:t>
      </w:r>
      <w:r w:rsidR="00622824" w:rsidRPr="00787B73">
        <w:rPr>
          <w:rFonts w:asciiTheme="majorHAnsi" w:hAnsiTheme="majorHAnsi" w:cstheme="majorHAnsi"/>
          <w:b w:val="0"/>
          <w:szCs w:val="28"/>
          <w:lang w:val="ru-MD"/>
        </w:rPr>
        <w:t xml:space="preserve"> жиль</w:t>
      </w:r>
      <w:r w:rsidRPr="00787B73">
        <w:rPr>
          <w:rFonts w:asciiTheme="majorHAnsi" w:hAnsiTheme="majorHAnsi" w:cstheme="majorHAnsi"/>
          <w:b w:val="0"/>
          <w:szCs w:val="28"/>
          <w:lang w:val="ru-MD"/>
        </w:rPr>
        <w:t>е</w:t>
      </w:r>
      <w:r w:rsidR="00622824" w:rsidRPr="00787B73">
        <w:rPr>
          <w:rFonts w:asciiTheme="majorHAnsi" w:hAnsiTheme="majorHAnsi" w:cstheme="majorHAnsi"/>
          <w:b w:val="0"/>
          <w:szCs w:val="28"/>
          <w:lang w:val="ru-MD"/>
        </w:rPr>
        <w:t xml:space="preserve"> должны сопровождаться обязательным набором документов, представленных в Приложении №4 </w:t>
      </w:r>
      <w:r w:rsidRPr="00787B73">
        <w:rPr>
          <w:rFonts w:asciiTheme="majorHAnsi" w:hAnsiTheme="majorHAnsi" w:cstheme="majorHAnsi"/>
          <w:b w:val="0"/>
          <w:szCs w:val="28"/>
          <w:lang w:val="ru-MD"/>
        </w:rPr>
        <w:t xml:space="preserve">к </w:t>
      </w:r>
      <w:r w:rsidR="00622824" w:rsidRPr="00787B73">
        <w:rPr>
          <w:rFonts w:asciiTheme="majorHAnsi" w:hAnsiTheme="majorHAnsi" w:cstheme="majorHAnsi"/>
          <w:b w:val="0"/>
          <w:szCs w:val="28"/>
          <w:lang w:val="ru-MD"/>
        </w:rPr>
        <w:t>настоящем</w:t>
      </w:r>
      <w:r w:rsidRPr="00787B73">
        <w:rPr>
          <w:rFonts w:asciiTheme="majorHAnsi" w:hAnsiTheme="majorHAnsi" w:cstheme="majorHAnsi"/>
          <w:b w:val="0"/>
          <w:szCs w:val="28"/>
          <w:lang w:val="ru-MD"/>
        </w:rPr>
        <w:t>у</w:t>
      </w:r>
      <w:r w:rsidR="00622824" w:rsidRPr="00787B73">
        <w:rPr>
          <w:rFonts w:asciiTheme="majorHAnsi" w:hAnsiTheme="majorHAnsi" w:cstheme="majorHAnsi"/>
          <w:b w:val="0"/>
          <w:szCs w:val="28"/>
          <w:lang w:val="ru-MD"/>
        </w:rPr>
        <w:t xml:space="preserve"> </w:t>
      </w:r>
      <w:r w:rsidRPr="00787B73">
        <w:rPr>
          <w:rFonts w:asciiTheme="majorHAnsi" w:hAnsiTheme="majorHAnsi" w:cstheme="majorHAnsi"/>
          <w:b w:val="0"/>
          <w:szCs w:val="28"/>
          <w:lang w:val="ru-MD"/>
        </w:rPr>
        <w:t>О</w:t>
      </w:r>
      <w:r w:rsidR="00622824" w:rsidRPr="00787B73">
        <w:rPr>
          <w:rFonts w:asciiTheme="majorHAnsi" w:hAnsiTheme="majorHAnsi" w:cstheme="majorHAnsi"/>
          <w:b w:val="0"/>
          <w:szCs w:val="28"/>
          <w:lang w:val="ru-MD"/>
        </w:rPr>
        <w:t>тчет</w:t>
      </w:r>
      <w:r w:rsidRPr="00787B73">
        <w:rPr>
          <w:rFonts w:asciiTheme="majorHAnsi" w:hAnsiTheme="majorHAnsi" w:cstheme="majorHAnsi"/>
          <w:b w:val="0"/>
          <w:szCs w:val="28"/>
          <w:lang w:val="ru-MD"/>
        </w:rPr>
        <w:t>у</w:t>
      </w:r>
      <w:r w:rsidR="006B3A99" w:rsidRPr="00787B73">
        <w:rPr>
          <w:rFonts w:asciiTheme="majorHAnsi" w:hAnsiTheme="majorHAnsi" w:cstheme="majorHAnsi"/>
          <w:b w:val="0"/>
          <w:szCs w:val="28"/>
          <w:lang w:val="ru-MD"/>
        </w:rPr>
        <w:t>.</w:t>
      </w:r>
    </w:p>
    <w:p w14:paraId="631E7B8C" w14:textId="19193387" w:rsidR="006B3A99" w:rsidRPr="00787B73" w:rsidRDefault="00C85F7F" w:rsidP="00EB15BA">
      <w:pPr>
        <w:spacing w:line="276" w:lineRule="auto"/>
        <w:ind w:firstLine="567"/>
        <w:contextualSpacing/>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Р</w:t>
      </w:r>
      <w:r w:rsidR="00622824" w:rsidRPr="00787B73">
        <w:rPr>
          <w:rFonts w:asciiTheme="majorHAnsi" w:eastAsiaTheme="minorHAnsi" w:hAnsiTheme="majorHAnsi" w:cstheme="majorHAnsi"/>
          <w:b w:val="0"/>
          <w:szCs w:val="24"/>
          <w:lang w:val="ru-MD"/>
        </w:rPr>
        <w:t>ассм</w:t>
      </w:r>
      <w:r w:rsidR="00F872B6" w:rsidRPr="00787B73">
        <w:rPr>
          <w:rFonts w:asciiTheme="majorHAnsi" w:eastAsiaTheme="minorHAnsi" w:hAnsiTheme="majorHAnsi" w:cstheme="majorHAnsi"/>
          <w:b w:val="0"/>
          <w:szCs w:val="24"/>
          <w:lang w:val="ru-MD"/>
        </w:rPr>
        <w:t>отрев</w:t>
      </w:r>
      <w:r w:rsidR="00622824" w:rsidRPr="00787B73">
        <w:rPr>
          <w:rFonts w:asciiTheme="majorHAnsi" w:eastAsiaTheme="minorHAnsi" w:hAnsiTheme="majorHAnsi" w:cstheme="majorHAnsi"/>
          <w:b w:val="0"/>
          <w:szCs w:val="24"/>
          <w:lang w:val="ru-MD"/>
        </w:rPr>
        <w:t xml:space="preserve"> дела бенефициаров социального жилья в 139 случаях из 299</w:t>
      </w:r>
      <w:r w:rsidR="00F872B6" w:rsidRPr="00787B73">
        <w:rPr>
          <w:rFonts w:asciiTheme="majorHAnsi" w:eastAsiaTheme="minorHAnsi" w:hAnsiTheme="majorHAnsi" w:cstheme="majorHAnsi"/>
          <w:b w:val="0"/>
          <w:szCs w:val="24"/>
          <w:lang w:val="ru-MD"/>
        </w:rPr>
        <w:t xml:space="preserve"> реализованных</w:t>
      </w:r>
      <w:r w:rsidR="00622824" w:rsidRPr="00787B73">
        <w:rPr>
          <w:rFonts w:asciiTheme="majorHAnsi" w:eastAsiaTheme="minorHAnsi" w:hAnsiTheme="majorHAnsi" w:cstheme="majorHAnsi"/>
          <w:b w:val="0"/>
          <w:szCs w:val="24"/>
          <w:lang w:val="ru-MD"/>
        </w:rPr>
        <w:t xml:space="preserve"> в </w:t>
      </w:r>
      <w:r w:rsidR="00F872B6" w:rsidRPr="00787B73">
        <w:rPr>
          <w:rFonts w:asciiTheme="majorHAnsi" w:eastAsiaTheme="minorHAnsi" w:hAnsiTheme="majorHAnsi" w:cstheme="majorHAnsi"/>
          <w:b w:val="0"/>
          <w:szCs w:val="24"/>
          <w:lang w:val="ru-MD"/>
        </w:rPr>
        <w:t xml:space="preserve">рамках </w:t>
      </w:r>
      <w:r w:rsidR="00622824" w:rsidRPr="00787B73">
        <w:rPr>
          <w:rFonts w:asciiTheme="majorHAnsi" w:eastAsiaTheme="minorHAnsi" w:hAnsiTheme="majorHAnsi" w:cstheme="majorHAnsi"/>
          <w:b w:val="0"/>
          <w:szCs w:val="24"/>
          <w:lang w:val="ru-MD"/>
        </w:rPr>
        <w:t xml:space="preserve">6 </w:t>
      </w:r>
      <w:r w:rsidR="00F872B6" w:rsidRPr="00787B73">
        <w:rPr>
          <w:rFonts w:asciiTheme="majorHAnsi" w:eastAsiaTheme="minorHAnsi" w:hAnsiTheme="majorHAnsi" w:cstheme="majorHAnsi"/>
          <w:b w:val="0"/>
          <w:szCs w:val="24"/>
          <w:lang w:val="ru-MD"/>
        </w:rPr>
        <w:t>О</w:t>
      </w:r>
      <w:r w:rsidR="00622824" w:rsidRPr="00787B73">
        <w:rPr>
          <w:rFonts w:asciiTheme="majorHAnsi" w:eastAsiaTheme="minorHAnsi" w:hAnsiTheme="majorHAnsi" w:cstheme="majorHAnsi"/>
          <w:b w:val="0"/>
          <w:szCs w:val="24"/>
          <w:lang w:val="ru-MD"/>
        </w:rPr>
        <w:t xml:space="preserve">МПУ II уровня, аудит </w:t>
      </w:r>
      <w:r w:rsidR="00F872B6" w:rsidRPr="00787B73">
        <w:rPr>
          <w:rFonts w:asciiTheme="majorHAnsi" w:eastAsiaTheme="minorHAnsi" w:hAnsiTheme="majorHAnsi" w:cstheme="majorHAnsi"/>
          <w:b w:val="0"/>
          <w:szCs w:val="24"/>
          <w:lang w:val="ru-MD"/>
        </w:rPr>
        <w:t>отмеча</w:t>
      </w:r>
      <w:r w:rsidR="00622824" w:rsidRPr="00787B73">
        <w:rPr>
          <w:rFonts w:asciiTheme="majorHAnsi" w:eastAsiaTheme="minorHAnsi" w:hAnsiTheme="majorHAnsi" w:cstheme="majorHAnsi"/>
          <w:b w:val="0"/>
          <w:szCs w:val="24"/>
          <w:lang w:val="ru-MD"/>
        </w:rPr>
        <w:t>ет непредставлени</w:t>
      </w:r>
      <w:r w:rsidR="00F872B6" w:rsidRPr="00787B73">
        <w:rPr>
          <w:rFonts w:asciiTheme="majorHAnsi" w:eastAsiaTheme="minorHAnsi" w:hAnsiTheme="majorHAnsi" w:cstheme="majorHAnsi"/>
          <w:b w:val="0"/>
          <w:szCs w:val="24"/>
          <w:lang w:val="ru-MD"/>
        </w:rPr>
        <w:t>е</w:t>
      </w:r>
      <w:r w:rsidR="00622824" w:rsidRPr="00787B73">
        <w:rPr>
          <w:rFonts w:asciiTheme="majorHAnsi" w:eastAsiaTheme="minorHAnsi" w:hAnsiTheme="majorHAnsi" w:cstheme="majorHAnsi"/>
          <w:b w:val="0"/>
          <w:szCs w:val="24"/>
          <w:lang w:val="ru-MD"/>
        </w:rPr>
        <w:t xml:space="preserve"> обязательных документов, что снижает прозрачность и соответствие процесса распределения социального жилья. Так</w:t>
      </w:r>
      <w:r w:rsidR="00421421" w:rsidRPr="00787B73">
        <w:rPr>
          <w:rFonts w:asciiTheme="majorHAnsi" w:eastAsiaTheme="minorHAnsi" w:hAnsiTheme="majorHAnsi" w:cstheme="majorHAnsi"/>
          <w:b w:val="0"/>
          <w:szCs w:val="24"/>
          <w:lang w:val="ru-MD"/>
        </w:rPr>
        <w:t>,</w:t>
      </w:r>
    </w:p>
    <w:p w14:paraId="23769A07" w14:textId="2D7CA8EA" w:rsidR="006B3A99" w:rsidRPr="00787B73" w:rsidRDefault="00C85F7F" w:rsidP="001A5567">
      <w:pPr>
        <w:numPr>
          <w:ilvl w:val="0"/>
          <w:numId w:val="17"/>
        </w:numPr>
        <w:tabs>
          <w:tab w:val="left" w:pos="360"/>
        </w:tabs>
        <w:spacing w:line="276" w:lineRule="auto"/>
        <w:ind w:left="0" w:firstLine="0"/>
        <w:contextualSpacing/>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вопреки п</w:t>
      </w:r>
      <w:r w:rsidR="00F872B6" w:rsidRPr="00787B73">
        <w:rPr>
          <w:rFonts w:asciiTheme="majorHAnsi" w:eastAsiaTheme="minorHAnsi" w:hAnsiTheme="majorHAnsi" w:cstheme="majorHAnsi"/>
          <w:b w:val="0"/>
          <w:szCs w:val="24"/>
          <w:lang w:val="ru-MD"/>
        </w:rPr>
        <w:t>редписа</w:t>
      </w:r>
      <w:r w:rsidRPr="00787B73">
        <w:rPr>
          <w:rFonts w:asciiTheme="majorHAnsi" w:eastAsiaTheme="minorHAnsi" w:hAnsiTheme="majorHAnsi" w:cstheme="majorHAnsi"/>
          <w:b w:val="0"/>
          <w:szCs w:val="24"/>
          <w:lang w:val="ru-MD"/>
        </w:rPr>
        <w:t xml:space="preserve">ниям </w:t>
      </w:r>
      <w:r w:rsidR="00F872B6" w:rsidRPr="00787B73">
        <w:rPr>
          <w:rFonts w:asciiTheme="majorHAnsi" w:eastAsiaTheme="minorHAnsi" w:hAnsiTheme="majorHAnsi" w:cstheme="majorHAnsi"/>
          <w:b w:val="0"/>
          <w:szCs w:val="24"/>
          <w:lang w:val="ru-MD"/>
        </w:rPr>
        <w:t>п</w:t>
      </w:r>
      <w:r w:rsidRPr="00787B73">
        <w:rPr>
          <w:rFonts w:asciiTheme="majorHAnsi" w:eastAsiaTheme="minorHAnsi" w:hAnsiTheme="majorHAnsi" w:cstheme="majorHAnsi"/>
          <w:b w:val="0"/>
          <w:szCs w:val="24"/>
          <w:lang w:val="ru-MD"/>
        </w:rPr>
        <w:t xml:space="preserve">.4 </w:t>
      </w:r>
      <w:r w:rsidR="0085420B" w:rsidRPr="00787B73">
        <w:rPr>
          <w:rFonts w:asciiTheme="majorHAnsi" w:eastAsiaTheme="minorHAnsi" w:hAnsiTheme="majorHAnsi" w:cstheme="majorHAnsi"/>
          <w:b w:val="0"/>
          <w:szCs w:val="24"/>
          <w:lang w:val="ru-MD"/>
        </w:rPr>
        <w:t>подп</w:t>
      </w:r>
      <w:r w:rsidRPr="00787B73">
        <w:rPr>
          <w:rFonts w:asciiTheme="majorHAnsi" w:eastAsiaTheme="minorHAnsi" w:hAnsiTheme="majorHAnsi" w:cstheme="majorHAnsi"/>
          <w:b w:val="0"/>
          <w:szCs w:val="24"/>
          <w:lang w:val="ru-MD"/>
        </w:rPr>
        <w:t>.2</w:t>
      </w:r>
      <w:r w:rsidR="00F872B6" w:rsidRPr="00787B73">
        <w:rPr>
          <w:rFonts w:asciiTheme="majorHAnsi" w:eastAsiaTheme="minorHAnsi" w:hAnsiTheme="majorHAnsi" w:cstheme="majorHAnsi"/>
          <w:b w:val="0"/>
          <w:szCs w:val="24"/>
          <w:vertAlign w:val="superscript"/>
          <w:lang w:val="ru-MD"/>
        </w:rPr>
        <w:footnoteReference w:id="20"/>
      </w:r>
      <w:r w:rsidRPr="00787B73">
        <w:rPr>
          <w:rFonts w:asciiTheme="majorHAnsi" w:eastAsiaTheme="minorHAnsi" w:hAnsiTheme="majorHAnsi" w:cstheme="majorHAnsi"/>
          <w:b w:val="0"/>
          <w:szCs w:val="24"/>
          <w:lang w:val="ru-MD"/>
        </w:rPr>
        <w:t xml:space="preserve"> и </w:t>
      </w:r>
      <w:r w:rsidR="00F872B6" w:rsidRPr="00787B73">
        <w:rPr>
          <w:rFonts w:asciiTheme="majorHAnsi" w:eastAsiaTheme="minorHAnsi" w:hAnsiTheme="majorHAnsi" w:cstheme="majorHAnsi"/>
          <w:b w:val="0"/>
          <w:szCs w:val="24"/>
          <w:lang w:val="ru-MD"/>
        </w:rPr>
        <w:t>п</w:t>
      </w:r>
      <w:r w:rsidRPr="00787B73">
        <w:rPr>
          <w:rFonts w:asciiTheme="majorHAnsi" w:eastAsiaTheme="minorHAnsi" w:hAnsiTheme="majorHAnsi" w:cstheme="majorHAnsi"/>
          <w:b w:val="0"/>
          <w:szCs w:val="24"/>
          <w:lang w:val="ru-MD"/>
        </w:rPr>
        <w:t xml:space="preserve">.10, </w:t>
      </w:r>
      <w:r w:rsidR="0085420B" w:rsidRPr="00787B73">
        <w:rPr>
          <w:rFonts w:asciiTheme="majorHAnsi" w:eastAsiaTheme="minorHAnsi" w:hAnsiTheme="majorHAnsi" w:cstheme="majorHAnsi"/>
          <w:b w:val="0"/>
          <w:szCs w:val="24"/>
          <w:lang w:val="ru-MD"/>
        </w:rPr>
        <w:t>подп</w:t>
      </w:r>
      <w:r w:rsidRPr="00787B73">
        <w:rPr>
          <w:rFonts w:asciiTheme="majorHAnsi" w:eastAsiaTheme="minorHAnsi" w:hAnsiTheme="majorHAnsi" w:cstheme="majorHAnsi"/>
          <w:b w:val="0"/>
          <w:szCs w:val="24"/>
          <w:lang w:val="ru-MD"/>
        </w:rPr>
        <w:t>.5</w:t>
      </w:r>
      <w:r w:rsidR="00F872B6" w:rsidRPr="00787B73">
        <w:rPr>
          <w:rFonts w:asciiTheme="majorHAnsi" w:eastAsiaTheme="minorHAnsi" w:hAnsiTheme="majorHAnsi" w:cstheme="majorHAnsi"/>
          <w:b w:val="0"/>
          <w:szCs w:val="24"/>
          <w:vertAlign w:val="superscript"/>
          <w:lang w:val="ru-MD"/>
        </w:rPr>
        <w:footnoteReference w:id="21"/>
      </w:r>
      <w:r w:rsidRPr="00787B73">
        <w:rPr>
          <w:rFonts w:asciiTheme="majorHAnsi" w:eastAsiaTheme="minorHAnsi" w:hAnsiTheme="majorHAnsi" w:cstheme="majorHAnsi"/>
          <w:b w:val="0"/>
          <w:szCs w:val="24"/>
          <w:lang w:val="ru-MD"/>
        </w:rPr>
        <w:t xml:space="preserve"> </w:t>
      </w:r>
      <w:r w:rsidR="0004545A" w:rsidRPr="00787B73">
        <w:rPr>
          <w:rFonts w:asciiTheme="majorHAnsi" w:eastAsiaTheme="minorHAnsi" w:hAnsiTheme="majorHAnsi" w:cstheme="majorHAnsi"/>
          <w:b w:val="0"/>
          <w:szCs w:val="24"/>
          <w:lang w:val="ru-MD"/>
        </w:rPr>
        <w:t>Положения</w:t>
      </w:r>
      <w:r w:rsidR="00F872B6" w:rsidRPr="00787B73">
        <w:rPr>
          <w:rFonts w:asciiTheme="majorHAnsi" w:eastAsiaTheme="minorHAnsi" w:hAnsiTheme="majorHAnsi" w:cstheme="majorHAnsi"/>
          <w:b w:val="0"/>
          <w:szCs w:val="24"/>
          <w:lang w:val="ru-MD"/>
        </w:rPr>
        <w:t>, утвержденного Приказом №</w:t>
      </w:r>
      <w:r w:rsidRPr="00787B73">
        <w:rPr>
          <w:rFonts w:asciiTheme="majorHAnsi" w:eastAsiaTheme="minorHAnsi" w:hAnsiTheme="majorHAnsi" w:cstheme="majorHAnsi"/>
          <w:b w:val="0"/>
          <w:szCs w:val="24"/>
          <w:lang w:val="ru-MD"/>
        </w:rPr>
        <w:t xml:space="preserve">75 от 14.05.2014, </w:t>
      </w:r>
      <w:r w:rsidRPr="00787B73">
        <w:rPr>
          <w:rFonts w:asciiTheme="majorHAnsi" w:eastAsiaTheme="minorHAnsi" w:hAnsiTheme="majorHAnsi" w:cstheme="majorHAnsi"/>
          <w:szCs w:val="24"/>
          <w:lang w:val="ru-MD"/>
        </w:rPr>
        <w:t>ни один заявитель</w:t>
      </w:r>
      <w:r w:rsidRPr="00787B73">
        <w:rPr>
          <w:rFonts w:asciiTheme="majorHAnsi" w:eastAsiaTheme="minorHAnsi" w:hAnsiTheme="majorHAnsi" w:cstheme="majorHAnsi"/>
          <w:b w:val="0"/>
          <w:szCs w:val="24"/>
          <w:lang w:val="ru-MD"/>
        </w:rPr>
        <w:t xml:space="preserve"> из районов Бричень, Сын</w:t>
      </w:r>
      <w:r w:rsidR="00F872B6" w:rsidRPr="00787B73">
        <w:rPr>
          <w:rFonts w:asciiTheme="majorHAnsi" w:eastAsiaTheme="minorHAnsi" w:hAnsiTheme="majorHAnsi" w:cstheme="majorHAnsi"/>
          <w:b w:val="0"/>
          <w:szCs w:val="24"/>
          <w:lang w:val="ru-MD"/>
        </w:rPr>
        <w:t>д</w:t>
      </w:r>
      <w:r w:rsidRPr="00787B73">
        <w:rPr>
          <w:rFonts w:asciiTheme="majorHAnsi" w:eastAsiaTheme="minorHAnsi" w:hAnsiTheme="majorHAnsi" w:cstheme="majorHAnsi"/>
          <w:b w:val="0"/>
          <w:szCs w:val="24"/>
          <w:lang w:val="ru-MD"/>
        </w:rPr>
        <w:t xml:space="preserve">жерей, </w:t>
      </w:r>
      <w:r w:rsidR="00F872B6" w:rsidRPr="00787B73">
        <w:rPr>
          <w:rFonts w:asciiTheme="majorHAnsi" w:eastAsiaTheme="minorHAnsi" w:hAnsiTheme="majorHAnsi" w:cstheme="majorHAnsi"/>
          <w:b w:val="0"/>
          <w:szCs w:val="24"/>
          <w:lang w:val="ru-MD"/>
        </w:rPr>
        <w:t>С</w:t>
      </w:r>
      <w:r w:rsidRPr="00787B73">
        <w:rPr>
          <w:rFonts w:asciiTheme="majorHAnsi" w:eastAsiaTheme="minorHAnsi" w:hAnsiTheme="majorHAnsi" w:cstheme="majorHAnsi"/>
          <w:b w:val="0"/>
          <w:szCs w:val="24"/>
          <w:lang w:val="ru-MD"/>
        </w:rPr>
        <w:t>орока, Кэлэрашь и Фэлешть не п</w:t>
      </w:r>
      <w:r w:rsidR="00F872B6" w:rsidRPr="00787B73">
        <w:rPr>
          <w:rFonts w:asciiTheme="majorHAnsi" w:eastAsiaTheme="minorHAnsi" w:hAnsiTheme="majorHAnsi" w:cstheme="majorHAnsi"/>
          <w:b w:val="0"/>
          <w:szCs w:val="24"/>
          <w:lang w:val="ru-MD"/>
        </w:rPr>
        <w:t>редстави</w:t>
      </w:r>
      <w:r w:rsidRPr="00787B73">
        <w:rPr>
          <w:rFonts w:asciiTheme="majorHAnsi" w:eastAsiaTheme="minorHAnsi" w:hAnsiTheme="majorHAnsi" w:cstheme="majorHAnsi"/>
          <w:b w:val="0"/>
          <w:szCs w:val="24"/>
          <w:lang w:val="ru-MD"/>
        </w:rPr>
        <w:t xml:space="preserve">л </w:t>
      </w:r>
      <w:r w:rsidR="00F872B6" w:rsidRPr="00787B73">
        <w:rPr>
          <w:rFonts w:asciiTheme="majorHAnsi" w:eastAsiaTheme="minorHAnsi" w:hAnsiTheme="majorHAnsi" w:cstheme="majorHAnsi"/>
          <w:b w:val="0"/>
          <w:szCs w:val="24"/>
          <w:lang w:val="ru-MD"/>
        </w:rPr>
        <w:t>к</w:t>
      </w:r>
      <w:r w:rsidRPr="00787B73">
        <w:rPr>
          <w:rFonts w:asciiTheme="majorHAnsi" w:eastAsiaTheme="minorHAnsi" w:hAnsiTheme="majorHAnsi" w:cstheme="majorHAnsi"/>
          <w:b w:val="0"/>
          <w:szCs w:val="24"/>
          <w:lang w:val="ru-MD"/>
        </w:rPr>
        <w:t xml:space="preserve"> </w:t>
      </w:r>
      <w:r w:rsidR="00F872B6" w:rsidRPr="00787B73">
        <w:rPr>
          <w:rFonts w:asciiTheme="majorHAnsi" w:eastAsiaTheme="minorHAnsi" w:hAnsiTheme="majorHAnsi" w:cstheme="majorHAnsi"/>
          <w:b w:val="0"/>
          <w:szCs w:val="24"/>
          <w:lang w:val="ru-MD"/>
        </w:rPr>
        <w:t xml:space="preserve">поданным заявлениям </w:t>
      </w:r>
      <w:r w:rsidR="004C43CF" w:rsidRPr="00787B73">
        <w:rPr>
          <w:rFonts w:asciiTheme="majorHAnsi" w:eastAsiaTheme="minorHAnsi" w:hAnsiTheme="majorHAnsi" w:cstheme="majorHAnsi"/>
          <w:b w:val="0"/>
          <w:szCs w:val="24"/>
          <w:lang w:val="ru-MD"/>
        </w:rPr>
        <w:t>Подтверждение о регистрации заявителя, нуждающегося в улучшении жилищных условий</w:t>
      </w:r>
      <w:r w:rsidRPr="00787B73">
        <w:rPr>
          <w:rFonts w:asciiTheme="majorHAnsi" w:eastAsiaTheme="minorHAnsi" w:hAnsiTheme="majorHAnsi" w:cstheme="majorHAnsi"/>
          <w:b w:val="0"/>
          <w:szCs w:val="24"/>
          <w:lang w:val="ru-MD"/>
        </w:rPr>
        <w:t xml:space="preserve">, выданного </w:t>
      </w:r>
      <w:r w:rsidR="008D3DD7" w:rsidRPr="00787B73">
        <w:rPr>
          <w:rFonts w:asciiTheme="majorHAnsi" w:eastAsiaTheme="minorHAnsi" w:hAnsiTheme="majorHAnsi" w:cstheme="majorHAnsi"/>
          <w:b w:val="0"/>
          <w:szCs w:val="24"/>
          <w:lang w:val="ru-MD"/>
        </w:rPr>
        <w:t>ОМПУ</w:t>
      </w:r>
      <w:r w:rsidRPr="00787B73">
        <w:rPr>
          <w:rFonts w:asciiTheme="majorHAnsi" w:eastAsiaTheme="minorHAnsi" w:hAnsiTheme="majorHAnsi" w:cstheme="majorHAnsi"/>
          <w:b w:val="0"/>
          <w:szCs w:val="24"/>
          <w:lang w:val="ru-MD"/>
        </w:rPr>
        <w:t xml:space="preserve">, с указанием состава семьи. Это свидетельствует о том, что </w:t>
      </w:r>
      <w:r w:rsidR="00F872B6" w:rsidRPr="00787B73">
        <w:rPr>
          <w:rFonts w:asciiTheme="majorHAnsi" w:eastAsiaTheme="minorHAnsi" w:hAnsiTheme="majorHAnsi" w:cstheme="majorHAnsi"/>
          <w:b w:val="0"/>
          <w:szCs w:val="24"/>
          <w:lang w:val="ru-MD"/>
        </w:rPr>
        <w:t>указанные</w:t>
      </w:r>
      <w:r w:rsidRPr="00787B73">
        <w:rPr>
          <w:rFonts w:asciiTheme="majorHAnsi" w:eastAsiaTheme="minorHAnsi" w:hAnsiTheme="majorHAnsi" w:cstheme="majorHAnsi"/>
          <w:b w:val="0"/>
          <w:szCs w:val="24"/>
          <w:lang w:val="ru-MD"/>
        </w:rPr>
        <w:t xml:space="preserve"> заявители не находились в </w:t>
      </w:r>
      <w:r w:rsidR="00F872B6" w:rsidRPr="00787B73">
        <w:rPr>
          <w:rFonts w:asciiTheme="majorHAnsi" w:eastAsiaTheme="minorHAnsi" w:hAnsiTheme="majorHAnsi" w:cstheme="majorHAnsi"/>
          <w:b w:val="0"/>
          <w:szCs w:val="24"/>
          <w:lang w:val="ru-MD"/>
        </w:rPr>
        <w:t xml:space="preserve">уязвимой </w:t>
      </w:r>
      <w:r w:rsidRPr="00787B73">
        <w:rPr>
          <w:rFonts w:asciiTheme="majorHAnsi" w:eastAsiaTheme="minorHAnsi" w:hAnsiTheme="majorHAnsi" w:cstheme="majorHAnsi"/>
          <w:b w:val="0"/>
          <w:szCs w:val="24"/>
          <w:lang w:val="ru-MD"/>
        </w:rPr>
        <w:t>социально-экономической ситуации</w:t>
      </w:r>
      <w:r w:rsidR="00421421" w:rsidRPr="00787B73">
        <w:rPr>
          <w:rFonts w:asciiTheme="majorHAnsi" w:eastAsia="Times New Roman" w:hAnsiTheme="majorHAnsi" w:cstheme="majorHAnsi"/>
          <w:b w:val="0"/>
          <w:bCs/>
          <w:color w:val="000000"/>
          <w:szCs w:val="24"/>
          <w:lang w:val="ru-MD"/>
        </w:rPr>
        <w:t>;</w:t>
      </w:r>
      <w:r w:rsidR="006B3A99" w:rsidRPr="00787B73">
        <w:rPr>
          <w:rFonts w:asciiTheme="majorHAnsi" w:eastAsia="Times New Roman" w:hAnsiTheme="majorHAnsi" w:cstheme="majorHAnsi"/>
          <w:b w:val="0"/>
          <w:bCs/>
          <w:color w:val="000000"/>
          <w:szCs w:val="24"/>
          <w:lang w:val="ru-MD"/>
        </w:rPr>
        <w:t xml:space="preserve"> </w:t>
      </w:r>
    </w:p>
    <w:p w14:paraId="17FFD52A" w14:textId="0D1372E7" w:rsidR="006B3A99" w:rsidRPr="00787B73" w:rsidRDefault="00C85F7F" w:rsidP="001A5567">
      <w:pPr>
        <w:numPr>
          <w:ilvl w:val="0"/>
          <w:numId w:val="17"/>
        </w:numPr>
        <w:tabs>
          <w:tab w:val="left" w:pos="360"/>
        </w:tabs>
        <w:spacing w:line="276" w:lineRule="auto"/>
        <w:ind w:left="0" w:firstLine="0"/>
        <w:contextualSpacing/>
        <w:jc w:val="both"/>
        <w:rPr>
          <w:rFonts w:asciiTheme="majorHAnsi" w:hAnsiTheme="majorHAnsi" w:cstheme="majorHAnsi"/>
          <w:b w:val="0"/>
          <w:szCs w:val="28"/>
          <w:lang w:val="ru-MD"/>
        </w:rPr>
      </w:pPr>
      <w:r w:rsidRPr="00787B73">
        <w:rPr>
          <w:rFonts w:asciiTheme="majorHAnsi" w:hAnsiTheme="majorHAnsi" w:cstheme="majorHAnsi"/>
          <w:b w:val="0"/>
          <w:szCs w:val="28"/>
          <w:lang w:val="ru-MD"/>
        </w:rPr>
        <w:lastRenderedPageBreak/>
        <w:t xml:space="preserve">вопреки </w:t>
      </w:r>
      <w:r w:rsidR="004C43CF" w:rsidRPr="00787B73">
        <w:rPr>
          <w:rFonts w:asciiTheme="majorHAnsi" w:eastAsiaTheme="minorHAnsi" w:hAnsiTheme="majorHAnsi" w:cstheme="majorHAnsi"/>
          <w:b w:val="0"/>
          <w:szCs w:val="24"/>
          <w:lang w:val="ru-MD"/>
        </w:rPr>
        <w:t>предписаниям</w:t>
      </w:r>
      <w:r w:rsidRPr="00787B73">
        <w:rPr>
          <w:rFonts w:asciiTheme="majorHAnsi" w:hAnsiTheme="majorHAnsi" w:cstheme="majorHAnsi"/>
          <w:b w:val="0"/>
          <w:szCs w:val="28"/>
          <w:lang w:val="ru-MD"/>
        </w:rPr>
        <w:t xml:space="preserve"> </w:t>
      </w:r>
      <w:r w:rsidR="004C43CF" w:rsidRPr="00787B73">
        <w:rPr>
          <w:rFonts w:asciiTheme="majorHAnsi" w:hAnsiTheme="majorHAnsi" w:cstheme="majorHAnsi"/>
          <w:b w:val="0"/>
          <w:szCs w:val="28"/>
          <w:lang w:val="ru-MD"/>
        </w:rPr>
        <w:t>п</w:t>
      </w:r>
      <w:r w:rsidRPr="00787B73">
        <w:rPr>
          <w:rFonts w:asciiTheme="majorHAnsi" w:hAnsiTheme="majorHAnsi" w:cstheme="majorHAnsi"/>
          <w:b w:val="0"/>
          <w:szCs w:val="28"/>
          <w:lang w:val="ru-MD"/>
        </w:rPr>
        <w:t xml:space="preserve">. 4 </w:t>
      </w:r>
      <w:r w:rsidR="0085420B" w:rsidRPr="00787B73">
        <w:rPr>
          <w:rFonts w:asciiTheme="majorHAnsi" w:hAnsiTheme="majorHAnsi" w:cstheme="majorHAnsi"/>
          <w:b w:val="0"/>
          <w:szCs w:val="28"/>
          <w:lang w:val="ru-MD"/>
        </w:rPr>
        <w:t>подп</w:t>
      </w:r>
      <w:r w:rsidRPr="00787B73">
        <w:rPr>
          <w:rFonts w:asciiTheme="majorHAnsi" w:hAnsiTheme="majorHAnsi" w:cstheme="majorHAnsi"/>
          <w:b w:val="0"/>
          <w:szCs w:val="28"/>
          <w:lang w:val="ru-MD"/>
        </w:rPr>
        <w:t>.3</w:t>
      </w:r>
      <w:r w:rsidR="004C43CF" w:rsidRPr="00787B73">
        <w:rPr>
          <w:rFonts w:asciiTheme="majorHAnsi" w:hAnsiTheme="majorHAnsi" w:cstheme="majorHAnsi"/>
          <w:b w:val="0"/>
          <w:szCs w:val="28"/>
          <w:vertAlign w:val="superscript"/>
          <w:lang w:val="ru-MD"/>
        </w:rPr>
        <w:footnoteReference w:id="22"/>
      </w:r>
      <w:r w:rsidRPr="00787B73">
        <w:rPr>
          <w:rFonts w:asciiTheme="majorHAnsi" w:hAnsiTheme="majorHAnsi" w:cstheme="majorHAnsi"/>
          <w:b w:val="0"/>
          <w:szCs w:val="28"/>
          <w:lang w:val="ru-MD"/>
        </w:rPr>
        <w:t xml:space="preserve"> и </w:t>
      </w:r>
      <w:r w:rsidR="004C43CF" w:rsidRPr="00787B73">
        <w:rPr>
          <w:rFonts w:asciiTheme="majorHAnsi" w:hAnsiTheme="majorHAnsi" w:cstheme="majorHAnsi"/>
          <w:b w:val="0"/>
          <w:szCs w:val="28"/>
          <w:lang w:val="ru-MD"/>
        </w:rPr>
        <w:t>п</w:t>
      </w:r>
      <w:r w:rsidRPr="00787B73">
        <w:rPr>
          <w:rFonts w:asciiTheme="majorHAnsi" w:hAnsiTheme="majorHAnsi" w:cstheme="majorHAnsi"/>
          <w:b w:val="0"/>
          <w:szCs w:val="28"/>
          <w:lang w:val="ru-MD"/>
        </w:rPr>
        <w:t xml:space="preserve">.10 </w:t>
      </w:r>
      <w:r w:rsidR="0085420B" w:rsidRPr="00787B73">
        <w:rPr>
          <w:rFonts w:asciiTheme="majorHAnsi" w:hAnsiTheme="majorHAnsi" w:cstheme="majorHAnsi"/>
          <w:b w:val="0"/>
          <w:szCs w:val="28"/>
          <w:lang w:val="ru-MD"/>
        </w:rPr>
        <w:t>подп</w:t>
      </w:r>
      <w:r w:rsidRPr="00787B73">
        <w:rPr>
          <w:rFonts w:asciiTheme="majorHAnsi" w:hAnsiTheme="majorHAnsi" w:cstheme="majorHAnsi"/>
          <w:b w:val="0"/>
          <w:szCs w:val="28"/>
          <w:lang w:val="ru-MD"/>
        </w:rPr>
        <w:t>.6</w:t>
      </w:r>
      <w:r w:rsidR="004C43CF" w:rsidRPr="00787B73">
        <w:rPr>
          <w:rFonts w:asciiTheme="majorHAnsi" w:hAnsiTheme="majorHAnsi" w:cstheme="majorHAnsi"/>
          <w:b w:val="0"/>
          <w:szCs w:val="28"/>
          <w:vertAlign w:val="superscript"/>
          <w:lang w:val="ru-MD"/>
        </w:rPr>
        <w:footnoteReference w:id="23"/>
      </w:r>
      <w:r w:rsidRPr="00787B73">
        <w:rPr>
          <w:rFonts w:asciiTheme="majorHAnsi" w:hAnsiTheme="majorHAnsi" w:cstheme="majorHAnsi"/>
          <w:b w:val="0"/>
          <w:szCs w:val="28"/>
          <w:lang w:val="ru-MD"/>
        </w:rPr>
        <w:t xml:space="preserve"> </w:t>
      </w:r>
      <w:r w:rsidR="0004545A" w:rsidRPr="00787B73">
        <w:rPr>
          <w:rFonts w:asciiTheme="majorHAnsi" w:hAnsiTheme="majorHAnsi" w:cstheme="majorHAnsi"/>
          <w:b w:val="0"/>
          <w:szCs w:val="28"/>
          <w:lang w:val="ru-MD"/>
        </w:rPr>
        <w:t>Положения</w:t>
      </w:r>
      <w:r w:rsidRPr="00787B73">
        <w:rPr>
          <w:rFonts w:asciiTheme="majorHAnsi" w:hAnsiTheme="majorHAnsi" w:cstheme="majorHAnsi"/>
          <w:b w:val="0"/>
          <w:szCs w:val="28"/>
          <w:lang w:val="ru-MD"/>
        </w:rPr>
        <w:t xml:space="preserve">, </w:t>
      </w:r>
      <w:r w:rsidRPr="00787B73">
        <w:rPr>
          <w:rFonts w:asciiTheme="majorHAnsi" w:hAnsiTheme="majorHAnsi" w:cstheme="majorHAnsi"/>
          <w:szCs w:val="28"/>
          <w:lang w:val="ru-MD"/>
        </w:rPr>
        <w:t>ни один заявитель</w:t>
      </w:r>
      <w:r w:rsidRPr="00787B73">
        <w:rPr>
          <w:rFonts w:asciiTheme="majorHAnsi" w:hAnsiTheme="majorHAnsi" w:cstheme="majorHAnsi"/>
          <w:b w:val="0"/>
          <w:szCs w:val="28"/>
          <w:lang w:val="ru-MD"/>
        </w:rPr>
        <w:t xml:space="preserve"> из районов Бричень, Фэлешть и Ниспорень не приложил к </w:t>
      </w:r>
      <w:r w:rsidR="004C43CF" w:rsidRPr="00787B73">
        <w:rPr>
          <w:rFonts w:asciiTheme="majorHAnsi" w:hAnsiTheme="majorHAnsi" w:cstheme="majorHAnsi"/>
          <w:b w:val="0"/>
          <w:szCs w:val="28"/>
          <w:lang w:val="ru-MD"/>
        </w:rPr>
        <w:t xml:space="preserve">поданным заявлениям </w:t>
      </w:r>
      <w:r w:rsidRPr="00787B73">
        <w:rPr>
          <w:rFonts w:asciiTheme="majorHAnsi" w:hAnsiTheme="majorHAnsi" w:cstheme="majorHAnsi"/>
          <w:b w:val="0"/>
          <w:szCs w:val="28"/>
          <w:lang w:val="ru-MD"/>
        </w:rPr>
        <w:t xml:space="preserve">декларацию </w:t>
      </w:r>
      <w:r w:rsidR="004C43CF" w:rsidRPr="00787B73">
        <w:rPr>
          <w:rFonts w:asciiTheme="majorHAnsi" w:hAnsiTheme="majorHAnsi" w:cstheme="majorHAnsi"/>
          <w:b w:val="0"/>
          <w:szCs w:val="28"/>
          <w:lang w:val="ru-MD"/>
        </w:rPr>
        <w:t xml:space="preserve">под собственную ответственность </w:t>
      </w:r>
      <w:r w:rsidRPr="00787B73">
        <w:rPr>
          <w:rFonts w:asciiTheme="majorHAnsi" w:hAnsiTheme="majorHAnsi" w:cstheme="majorHAnsi"/>
          <w:b w:val="0"/>
          <w:szCs w:val="28"/>
          <w:lang w:val="ru-MD"/>
        </w:rPr>
        <w:t xml:space="preserve">о том, </w:t>
      </w:r>
      <w:r w:rsidR="004C43CF" w:rsidRPr="00787B73">
        <w:rPr>
          <w:rFonts w:asciiTheme="majorHAnsi" w:hAnsiTheme="majorHAnsi" w:cstheme="majorHAnsi"/>
          <w:b w:val="0"/>
          <w:szCs w:val="28"/>
          <w:lang w:val="ru-MD"/>
        </w:rPr>
        <w:t xml:space="preserve">что не владеет </w:t>
      </w:r>
      <w:r w:rsidRPr="00787B73">
        <w:rPr>
          <w:rFonts w:asciiTheme="majorHAnsi" w:hAnsiTheme="majorHAnsi" w:cstheme="majorHAnsi"/>
          <w:b w:val="0"/>
          <w:szCs w:val="28"/>
          <w:lang w:val="ru-MD"/>
        </w:rPr>
        <w:t xml:space="preserve">жильем за пределами страны, а также </w:t>
      </w:r>
      <w:r w:rsidR="004C43CF" w:rsidRPr="00787B73">
        <w:rPr>
          <w:rFonts w:asciiTheme="majorHAnsi" w:hAnsiTheme="majorHAnsi" w:cstheme="majorHAnsi"/>
          <w:b w:val="0"/>
          <w:szCs w:val="28"/>
          <w:lang w:val="ru-MD"/>
        </w:rPr>
        <w:t>справку</w:t>
      </w:r>
      <w:r w:rsidRPr="00787B73">
        <w:rPr>
          <w:rFonts w:asciiTheme="majorHAnsi" w:hAnsiTheme="majorHAnsi" w:cstheme="majorHAnsi"/>
          <w:b w:val="0"/>
          <w:szCs w:val="28"/>
          <w:lang w:val="ru-MD"/>
        </w:rPr>
        <w:t xml:space="preserve"> от </w:t>
      </w:r>
      <w:r w:rsidR="004C43CF" w:rsidRPr="00787B73">
        <w:rPr>
          <w:rFonts w:asciiTheme="majorHAnsi" w:hAnsiTheme="majorHAnsi" w:cstheme="majorHAnsi"/>
          <w:b w:val="0"/>
          <w:szCs w:val="28"/>
          <w:lang w:val="ru-MD"/>
        </w:rPr>
        <w:t>АПУ</w:t>
      </w:r>
      <w:r w:rsidRPr="00787B73">
        <w:rPr>
          <w:rFonts w:asciiTheme="majorHAnsi" w:hAnsiTheme="majorHAnsi" w:cstheme="majorHAnsi"/>
          <w:b w:val="0"/>
          <w:szCs w:val="28"/>
          <w:lang w:val="ru-MD"/>
        </w:rPr>
        <w:t xml:space="preserve"> о том, что не </w:t>
      </w:r>
      <w:r w:rsidR="004C43CF" w:rsidRPr="00787B73">
        <w:rPr>
          <w:rFonts w:asciiTheme="majorHAnsi" w:hAnsiTheme="majorHAnsi" w:cstheme="majorHAnsi"/>
          <w:b w:val="0"/>
          <w:szCs w:val="28"/>
          <w:lang w:val="ru-MD"/>
        </w:rPr>
        <w:t xml:space="preserve">совершал акт </w:t>
      </w:r>
      <w:r w:rsidRPr="00787B73">
        <w:rPr>
          <w:rFonts w:asciiTheme="majorHAnsi" w:hAnsiTheme="majorHAnsi" w:cstheme="majorHAnsi"/>
          <w:b w:val="0"/>
          <w:szCs w:val="28"/>
          <w:lang w:val="ru-MD"/>
        </w:rPr>
        <w:t>отчужд</w:t>
      </w:r>
      <w:r w:rsidR="004C43CF" w:rsidRPr="00787B73">
        <w:rPr>
          <w:rFonts w:asciiTheme="majorHAnsi" w:hAnsiTheme="majorHAnsi" w:cstheme="majorHAnsi"/>
          <w:b w:val="0"/>
          <w:szCs w:val="28"/>
          <w:lang w:val="ru-MD"/>
        </w:rPr>
        <w:t>ения</w:t>
      </w:r>
      <w:r w:rsidRPr="00787B73">
        <w:rPr>
          <w:rFonts w:asciiTheme="majorHAnsi" w:hAnsiTheme="majorHAnsi" w:cstheme="majorHAnsi"/>
          <w:b w:val="0"/>
          <w:szCs w:val="28"/>
          <w:lang w:val="ru-MD"/>
        </w:rPr>
        <w:t xml:space="preserve"> жиль</w:t>
      </w:r>
      <w:r w:rsidR="004C43CF" w:rsidRPr="00787B73">
        <w:rPr>
          <w:rFonts w:asciiTheme="majorHAnsi" w:hAnsiTheme="majorHAnsi" w:cstheme="majorHAnsi"/>
          <w:b w:val="0"/>
          <w:szCs w:val="28"/>
          <w:lang w:val="ru-MD"/>
        </w:rPr>
        <w:t>я</w:t>
      </w:r>
      <w:r w:rsidRPr="00787B73">
        <w:rPr>
          <w:rFonts w:asciiTheme="majorHAnsi" w:hAnsiTheme="majorHAnsi" w:cstheme="majorHAnsi"/>
          <w:b w:val="0"/>
          <w:szCs w:val="28"/>
          <w:lang w:val="ru-MD"/>
        </w:rPr>
        <w:t xml:space="preserve"> за последние 5 лет в Республике Молдова</w:t>
      </w:r>
      <w:r w:rsidR="00421421" w:rsidRPr="00787B73">
        <w:rPr>
          <w:rFonts w:asciiTheme="majorHAnsi" w:hAnsiTheme="majorHAnsi" w:cstheme="majorHAnsi"/>
          <w:b w:val="0"/>
          <w:szCs w:val="28"/>
          <w:lang w:val="ru-MD"/>
        </w:rPr>
        <w:t>;</w:t>
      </w:r>
    </w:p>
    <w:p w14:paraId="4CA15ED5" w14:textId="0F3B5E0B" w:rsidR="006B3A99" w:rsidRPr="00787B73" w:rsidRDefault="00C85F7F" w:rsidP="001A5567">
      <w:pPr>
        <w:numPr>
          <w:ilvl w:val="0"/>
          <w:numId w:val="17"/>
        </w:numPr>
        <w:tabs>
          <w:tab w:val="left" w:pos="360"/>
        </w:tabs>
        <w:spacing w:line="276" w:lineRule="auto"/>
        <w:ind w:left="0" w:firstLine="0"/>
        <w:contextualSpacing/>
        <w:jc w:val="both"/>
        <w:rPr>
          <w:rFonts w:asciiTheme="majorHAnsi" w:hAnsiTheme="majorHAnsi" w:cstheme="majorHAnsi"/>
          <w:b w:val="0"/>
          <w:szCs w:val="28"/>
          <w:lang w:val="ru-MD"/>
        </w:rPr>
      </w:pPr>
      <w:r w:rsidRPr="00787B73">
        <w:rPr>
          <w:rFonts w:asciiTheme="majorHAnsi" w:hAnsiTheme="majorHAnsi" w:cstheme="majorHAnsi"/>
          <w:b w:val="0"/>
          <w:szCs w:val="28"/>
          <w:lang w:val="ru-MD"/>
        </w:rPr>
        <w:t xml:space="preserve">вопреки положениям </w:t>
      </w:r>
      <w:r w:rsidR="004C43CF" w:rsidRPr="00787B73">
        <w:rPr>
          <w:rFonts w:asciiTheme="majorHAnsi" w:hAnsiTheme="majorHAnsi" w:cstheme="majorHAnsi"/>
          <w:b w:val="0"/>
          <w:szCs w:val="28"/>
          <w:lang w:val="ru-MD"/>
        </w:rPr>
        <w:t>п</w:t>
      </w:r>
      <w:r w:rsidRPr="00787B73">
        <w:rPr>
          <w:rFonts w:asciiTheme="majorHAnsi" w:hAnsiTheme="majorHAnsi" w:cstheme="majorHAnsi"/>
          <w:b w:val="0"/>
          <w:szCs w:val="28"/>
          <w:lang w:val="ru-MD"/>
        </w:rPr>
        <w:t xml:space="preserve">.10 </w:t>
      </w:r>
      <w:r w:rsidR="0085420B" w:rsidRPr="00787B73">
        <w:rPr>
          <w:rFonts w:asciiTheme="majorHAnsi" w:hAnsiTheme="majorHAnsi" w:cstheme="majorHAnsi"/>
          <w:b w:val="0"/>
          <w:szCs w:val="28"/>
          <w:lang w:val="ru-MD"/>
        </w:rPr>
        <w:t>подп</w:t>
      </w:r>
      <w:r w:rsidRPr="00787B73">
        <w:rPr>
          <w:rFonts w:asciiTheme="majorHAnsi" w:hAnsiTheme="majorHAnsi" w:cstheme="majorHAnsi"/>
          <w:b w:val="0"/>
          <w:szCs w:val="28"/>
          <w:lang w:val="ru-MD"/>
        </w:rPr>
        <w:t>.</w:t>
      </w:r>
      <w:r w:rsidR="004C43CF" w:rsidRPr="00787B73">
        <w:rPr>
          <w:rFonts w:asciiTheme="majorHAnsi" w:hAnsiTheme="majorHAnsi" w:cstheme="majorHAnsi"/>
          <w:b w:val="0"/>
          <w:szCs w:val="28"/>
          <w:lang w:val="ru-MD"/>
        </w:rPr>
        <w:t>10, в</w:t>
      </w:r>
      <w:r w:rsidRPr="00787B73">
        <w:rPr>
          <w:rFonts w:asciiTheme="majorHAnsi" w:hAnsiTheme="majorHAnsi" w:cstheme="majorHAnsi"/>
          <w:b w:val="0"/>
          <w:szCs w:val="28"/>
          <w:lang w:val="ru-MD"/>
        </w:rPr>
        <w:t xml:space="preserve"> </w:t>
      </w:r>
      <w:r w:rsidRPr="00787B73">
        <w:rPr>
          <w:rFonts w:asciiTheme="majorHAnsi" w:hAnsiTheme="majorHAnsi" w:cstheme="majorHAnsi"/>
          <w:szCs w:val="28"/>
          <w:lang w:val="ru-MD"/>
        </w:rPr>
        <w:t>31 случае</w:t>
      </w:r>
      <w:r w:rsidRPr="00787B73">
        <w:rPr>
          <w:rFonts w:asciiTheme="majorHAnsi" w:hAnsiTheme="majorHAnsi" w:cstheme="majorHAnsi"/>
          <w:b w:val="0"/>
          <w:szCs w:val="28"/>
          <w:lang w:val="ru-MD"/>
        </w:rPr>
        <w:t xml:space="preserve"> заявители из </w:t>
      </w:r>
      <w:r w:rsidR="004C43CF" w:rsidRPr="00787B73">
        <w:rPr>
          <w:rFonts w:asciiTheme="majorHAnsi" w:hAnsiTheme="majorHAnsi" w:cstheme="majorHAnsi"/>
          <w:b w:val="0"/>
          <w:szCs w:val="28"/>
          <w:lang w:val="ru-MD"/>
        </w:rPr>
        <w:t xml:space="preserve">районов </w:t>
      </w:r>
      <w:r w:rsidRPr="00787B73">
        <w:rPr>
          <w:rFonts w:asciiTheme="majorHAnsi" w:hAnsiTheme="majorHAnsi" w:cstheme="majorHAnsi"/>
          <w:b w:val="0"/>
          <w:szCs w:val="28"/>
          <w:lang w:val="ru-MD"/>
        </w:rPr>
        <w:t>Брич</w:t>
      </w:r>
      <w:r w:rsidR="004C43CF" w:rsidRPr="00787B73">
        <w:rPr>
          <w:rFonts w:asciiTheme="majorHAnsi" w:hAnsiTheme="majorHAnsi" w:cstheme="majorHAnsi"/>
          <w:b w:val="0"/>
          <w:szCs w:val="28"/>
          <w:lang w:val="ru-MD"/>
        </w:rPr>
        <w:t>ень</w:t>
      </w:r>
      <w:r w:rsidRPr="00787B73">
        <w:rPr>
          <w:rFonts w:asciiTheme="majorHAnsi" w:hAnsiTheme="majorHAnsi" w:cstheme="majorHAnsi"/>
          <w:b w:val="0"/>
          <w:szCs w:val="28"/>
          <w:lang w:val="ru-MD"/>
        </w:rPr>
        <w:t xml:space="preserve"> (4 случая), Фэлешть (15 случаев) и </w:t>
      </w:r>
      <w:r w:rsidR="004C43CF" w:rsidRPr="00787B73">
        <w:rPr>
          <w:rFonts w:asciiTheme="majorHAnsi" w:hAnsiTheme="majorHAnsi" w:cstheme="majorHAnsi"/>
          <w:b w:val="0"/>
          <w:szCs w:val="28"/>
          <w:lang w:val="ru-MD"/>
        </w:rPr>
        <w:t>С</w:t>
      </w:r>
      <w:r w:rsidRPr="00787B73">
        <w:rPr>
          <w:rFonts w:asciiTheme="majorHAnsi" w:hAnsiTheme="majorHAnsi" w:cstheme="majorHAnsi"/>
          <w:b w:val="0"/>
          <w:szCs w:val="28"/>
          <w:lang w:val="ru-MD"/>
        </w:rPr>
        <w:t xml:space="preserve">орока (12 случаев) не представили </w:t>
      </w:r>
      <w:r w:rsidR="004C43CF" w:rsidRPr="00787B73">
        <w:rPr>
          <w:rFonts w:asciiTheme="majorHAnsi" w:hAnsiTheme="majorHAnsi" w:cstheme="majorHAnsi"/>
          <w:b w:val="0"/>
          <w:szCs w:val="28"/>
          <w:lang w:val="ru-MD"/>
        </w:rPr>
        <w:t>подтверждение</w:t>
      </w:r>
      <w:r w:rsidRPr="00787B73">
        <w:rPr>
          <w:rFonts w:asciiTheme="majorHAnsi" w:hAnsiTheme="majorHAnsi" w:cstheme="majorHAnsi"/>
          <w:b w:val="0"/>
          <w:szCs w:val="28"/>
          <w:lang w:val="ru-MD"/>
        </w:rPr>
        <w:t>, выданн</w:t>
      </w:r>
      <w:r w:rsidR="004C43CF" w:rsidRPr="00787B73">
        <w:rPr>
          <w:rFonts w:asciiTheme="majorHAnsi" w:hAnsiTheme="majorHAnsi" w:cstheme="majorHAnsi"/>
          <w:b w:val="0"/>
          <w:szCs w:val="28"/>
          <w:lang w:val="ru-MD"/>
        </w:rPr>
        <w:t>ое</w:t>
      </w:r>
      <w:r w:rsidRPr="00787B73">
        <w:rPr>
          <w:rFonts w:asciiTheme="majorHAnsi" w:hAnsiTheme="majorHAnsi" w:cstheme="majorHAnsi"/>
          <w:b w:val="0"/>
          <w:szCs w:val="28"/>
          <w:lang w:val="ru-MD"/>
        </w:rPr>
        <w:t xml:space="preserve"> </w:t>
      </w:r>
      <w:r w:rsidR="00402A58" w:rsidRPr="00787B73">
        <w:rPr>
          <w:rFonts w:asciiTheme="majorHAnsi" w:hAnsiTheme="majorHAnsi" w:cstheme="majorHAnsi"/>
          <w:b w:val="0"/>
          <w:szCs w:val="28"/>
          <w:lang w:val="ru-MD"/>
        </w:rPr>
        <w:t>АТЕ</w:t>
      </w:r>
      <w:r w:rsidR="004C43CF" w:rsidRPr="00787B73">
        <w:rPr>
          <w:b w:val="0"/>
          <w:lang w:val="ru-MD"/>
        </w:rPr>
        <w:t xml:space="preserve"> по месту проживания заявител</w:t>
      </w:r>
      <w:r w:rsidR="00402A58" w:rsidRPr="00787B73">
        <w:rPr>
          <w:b w:val="0"/>
          <w:lang w:val="ru-MD"/>
        </w:rPr>
        <w:t>ей</w:t>
      </w:r>
      <w:r w:rsidR="004C43CF" w:rsidRPr="00787B73">
        <w:rPr>
          <w:b w:val="0"/>
          <w:lang w:val="ru-MD"/>
        </w:rPr>
        <w:t>, подтверждающее факт, что он</w:t>
      </w:r>
      <w:r w:rsidR="00402A58" w:rsidRPr="00787B73">
        <w:rPr>
          <w:b w:val="0"/>
          <w:lang w:val="ru-MD"/>
        </w:rPr>
        <w:t>и</w:t>
      </w:r>
      <w:r w:rsidR="004C43CF" w:rsidRPr="00787B73">
        <w:rPr>
          <w:b w:val="0"/>
          <w:lang w:val="ru-MD"/>
        </w:rPr>
        <w:t xml:space="preserve"> не получал</w:t>
      </w:r>
      <w:r w:rsidR="00402A58" w:rsidRPr="00787B73">
        <w:rPr>
          <w:b w:val="0"/>
          <w:lang w:val="ru-MD"/>
        </w:rPr>
        <w:t>и</w:t>
      </w:r>
      <w:r w:rsidR="004C43CF" w:rsidRPr="00787B73">
        <w:rPr>
          <w:b w:val="0"/>
          <w:lang w:val="ru-MD"/>
        </w:rPr>
        <w:t xml:space="preserve"> льготные кредиты и помощь от государства и </w:t>
      </w:r>
      <w:r w:rsidR="00402A58" w:rsidRPr="00787B73">
        <w:rPr>
          <w:b w:val="0"/>
          <w:lang w:val="ru-MD"/>
        </w:rPr>
        <w:t>ОМПУ</w:t>
      </w:r>
      <w:r w:rsidR="004C43CF" w:rsidRPr="00787B73">
        <w:rPr>
          <w:b w:val="0"/>
          <w:lang w:val="ru-MD"/>
        </w:rPr>
        <w:t xml:space="preserve"> в виде строительных материалов на строительство жилья или финансовой помощи</w:t>
      </w:r>
      <w:r w:rsidR="00402A58" w:rsidRPr="00787B73">
        <w:rPr>
          <w:b w:val="0"/>
          <w:lang w:val="ru-MD"/>
        </w:rPr>
        <w:t xml:space="preserve"> </w:t>
      </w:r>
      <w:r w:rsidRPr="00787B73">
        <w:rPr>
          <w:rFonts w:asciiTheme="majorHAnsi" w:hAnsiTheme="majorHAnsi" w:cstheme="majorHAnsi"/>
          <w:b w:val="0"/>
          <w:szCs w:val="28"/>
          <w:lang w:val="ru-MD"/>
        </w:rPr>
        <w:t>для этой цели</w:t>
      </w:r>
      <w:r w:rsidR="00421421" w:rsidRPr="00787B73">
        <w:rPr>
          <w:rFonts w:asciiTheme="majorHAnsi" w:hAnsiTheme="majorHAnsi" w:cstheme="majorHAnsi"/>
          <w:b w:val="0"/>
          <w:szCs w:val="28"/>
          <w:lang w:val="ru-MD"/>
        </w:rPr>
        <w:t>;</w:t>
      </w:r>
    </w:p>
    <w:p w14:paraId="65C00285" w14:textId="515A8D23" w:rsidR="006B3A99" w:rsidRPr="00787B73" w:rsidRDefault="00402A58" w:rsidP="001A5567">
      <w:pPr>
        <w:numPr>
          <w:ilvl w:val="0"/>
          <w:numId w:val="17"/>
        </w:numPr>
        <w:tabs>
          <w:tab w:val="left" w:pos="360"/>
        </w:tabs>
        <w:spacing w:line="276" w:lineRule="auto"/>
        <w:ind w:left="0" w:firstLine="0"/>
        <w:contextualSpacing/>
        <w:jc w:val="both"/>
        <w:rPr>
          <w:rFonts w:asciiTheme="majorHAnsi" w:hAnsiTheme="majorHAnsi" w:cstheme="majorHAnsi"/>
          <w:b w:val="0"/>
          <w:szCs w:val="28"/>
          <w:lang w:val="ru-MD"/>
        </w:rPr>
      </w:pPr>
      <w:r w:rsidRPr="00787B73">
        <w:rPr>
          <w:rFonts w:asciiTheme="majorHAnsi" w:hAnsiTheme="majorHAnsi" w:cstheme="majorHAnsi"/>
          <w:b w:val="0"/>
          <w:szCs w:val="28"/>
          <w:lang w:val="ru-MD"/>
        </w:rPr>
        <w:t>вопреки предписаниям</w:t>
      </w:r>
      <w:r w:rsidR="00C85F7F" w:rsidRPr="00787B73">
        <w:rPr>
          <w:rFonts w:asciiTheme="majorHAnsi" w:hAnsiTheme="majorHAnsi" w:cstheme="majorHAnsi"/>
          <w:b w:val="0"/>
          <w:szCs w:val="28"/>
          <w:lang w:val="ru-MD"/>
        </w:rPr>
        <w:t xml:space="preserve"> </w:t>
      </w:r>
      <w:r w:rsidRPr="00787B73">
        <w:rPr>
          <w:rFonts w:asciiTheme="majorHAnsi" w:hAnsiTheme="majorHAnsi" w:cstheme="majorHAnsi"/>
          <w:b w:val="0"/>
          <w:szCs w:val="28"/>
          <w:lang w:val="ru-MD"/>
        </w:rPr>
        <w:t>п</w:t>
      </w:r>
      <w:r w:rsidR="00C85F7F" w:rsidRPr="00787B73">
        <w:rPr>
          <w:rFonts w:asciiTheme="majorHAnsi" w:hAnsiTheme="majorHAnsi" w:cstheme="majorHAnsi"/>
          <w:b w:val="0"/>
          <w:szCs w:val="28"/>
          <w:lang w:val="ru-MD"/>
        </w:rPr>
        <w:t xml:space="preserve">.10 </w:t>
      </w:r>
      <w:r w:rsidR="0085420B" w:rsidRPr="00787B73">
        <w:rPr>
          <w:rFonts w:asciiTheme="majorHAnsi" w:hAnsiTheme="majorHAnsi" w:cstheme="majorHAnsi"/>
          <w:b w:val="0"/>
          <w:szCs w:val="28"/>
          <w:lang w:val="ru-MD"/>
        </w:rPr>
        <w:t>подп</w:t>
      </w:r>
      <w:r w:rsidR="00C85F7F" w:rsidRPr="00787B73">
        <w:rPr>
          <w:rFonts w:asciiTheme="majorHAnsi" w:hAnsiTheme="majorHAnsi" w:cstheme="majorHAnsi"/>
          <w:b w:val="0"/>
          <w:szCs w:val="28"/>
          <w:lang w:val="ru-MD"/>
        </w:rPr>
        <w:t xml:space="preserve">.11 </w:t>
      </w:r>
      <w:r w:rsidR="0004545A" w:rsidRPr="00787B73">
        <w:rPr>
          <w:rFonts w:asciiTheme="majorHAnsi" w:hAnsiTheme="majorHAnsi" w:cstheme="majorHAnsi"/>
          <w:b w:val="0"/>
          <w:szCs w:val="28"/>
          <w:lang w:val="ru-MD"/>
        </w:rPr>
        <w:t>Положения</w:t>
      </w:r>
      <w:r w:rsidR="00C85F7F" w:rsidRPr="00787B73">
        <w:rPr>
          <w:rFonts w:asciiTheme="majorHAnsi" w:hAnsiTheme="majorHAnsi" w:cstheme="majorHAnsi"/>
          <w:b w:val="0"/>
          <w:szCs w:val="28"/>
          <w:lang w:val="ru-MD"/>
        </w:rPr>
        <w:t xml:space="preserve">, в </w:t>
      </w:r>
      <w:r w:rsidR="00C85F7F" w:rsidRPr="00787B73">
        <w:rPr>
          <w:rFonts w:asciiTheme="majorHAnsi" w:hAnsiTheme="majorHAnsi" w:cstheme="majorHAnsi"/>
          <w:szCs w:val="28"/>
          <w:lang w:val="ru-MD"/>
        </w:rPr>
        <w:t>51 случа</w:t>
      </w:r>
      <w:r w:rsidRPr="00787B73">
        <w:rPr>
          <w:rFonts w:asciiTheme="majorHAnsi" w:hAnsiTheme="majorHAnsi" w:cstheme="majorHAnsi"/>
          <w:szCs w:val="28"/>
          <w:lang w:val="ru-MD"/>
        </w:rPr>
        <w:t>е</w:t>
      </w:r>
      <w:r w:rsidR="00C85F7F" w:rsidRPr="00787B73">
        <w:rPr>
          <w:rFonts w:asciiTheme="majorHAnsi" w:hAnsiTheme="majorHAnsi" w:cstheme="majorHAnsi"/>
          <w:b w:val="0"/>
          <w:szCs w:val="28"/>
          <w:lang w:val="ru-MD"/>
        </w:rPr>
        <w:t xml:space="preserve"> заявители из </w:t>
      </w:r>
      <w:r w:rsidRPr="00787B73">
        <w:rPr>
          <w:rFonts w:asciiTheme="majorHAnsi" w:hAnsiTheme="majorHAnsi" w:cstheme="majorHAnsi"/>
          <w:b w:val="0"/>
          <w:szCs w:val="28"/>
          <w:lang w:val="ru-MD"/>
        </w:rPr>
        <w:t xml:space="preserve">районов </w:t>
      </w:r>
      <w:r w:rsidR="00C85F7F" w:rsidRPr="00787B73">
        <w:rPr>
          <w:rFonts w:asciiTheme="majorHAnsi" w:hAnsiTheme="majorHAnsi" w:cstheme="majorHAnsi"/>
          <w:b w:val="0"/>
          <w:szCs w:val="28"/>
          <w:lang w:val="ru-MD"/>
        </w:rPr>
        <w:t>Брич</w:t>
      </w:r>
      <w:r w:rsidRPr="00787B73">
        <w:rPr>
          <w:rFonts w:asciiTheme="majorHAnsi" w:hAnsiTheme="majorHAnsi" w:cstheme="majorHAnsi"/>
          <w:b w:val="0"/>
          <w:szCs w:val="28"/>
          <w:lang w:val="ru-MD"/>
        </w:rPr>
        <w:t>ень</w:t>
      </w:r>
      <w:r w:rsidR="00C85F7F" w:rsidRPr="00787B73">
        <w:rPr>
          <w:rFonts w:asciiTheme="majorHAnsi" w:hAnsiTheme="majorHAnsi" w:cstheme="majorHAnsi"/>
          <w:b w:val="0"/>
          <w:szCs w:val="28"/>
          <w:lang w:val="ru-MD"/>
        </w:rPr>
        <w:t xml:space="preserve"> (6 случаев), </w:t>
      </w:r>
      <w:r w:rsidRPr="00787B73">
        <w:rPr>
          <w:rFonts w:asciiTheme="majorHAnsi" w:hAnsiTheme="majorHAnsi" w:cstheme="majorHAnsi"/>
          <w:b w:val="0"/>
          <w:szCs w:val="28"/>
          <w:lang w:val="ru-MD"/>
        </w:rPr>
        <w:t>С</w:t>
      </w:r>
      <w:r w:rsidR="00C85F7F" w:rsidRPr="00787B73">
        <w:rPr>
          <w:rFonts w:asciiTheme="majorHAnsi" w:hAnsiTheme="majorHAnsi" w:cstheme="majorHAnsi"/>
          <w:b w:val="0"/>
          <w:szCs w:val="28"/>
          <w:lang w:val="ru-MD"/>
        </w:rPr>
        <w:t xml:space="preserve">орока (20 случаев) и Кэлэрашь (25 случаев) не представили </w:t>
      </w:r>
      <w:r w:rsidRPr="00787B73">
        <w:rPr>
          <w:b w:val="0"/>
          <w:lang w:val="ru-MD"/>
        </w:rPr>
        <w:t xml:space="preserve">подтверждение, выданное примэрией административно-территориальной единицы по месту проживания заявителя, подтверждающее факт, что они не участвовали в приватизации жилья, участков под строительство, </w:t>
      </w:r>
      <w:r w:rsidRPr="00787B73">
        <w:rPr>
          <w:rStyle w:val="hps"/>
          <w:b w:val="0"/>
          <w:lang w:val="ru-MD"/>
        </w:rPr>
        <w:t>участков другого назначения,</w:t>
      </w:r>
      <w:r w:rsidRPr="00787B73">
        <w:rPr>
          <w:b w:val="0"/>
          <w:lang w:val="ru-MD"/>
        </w:rPr>
        <w:t xml:space="preserve"> </w:t>
      </w:r>
      <w:r w:rsidRPr="00787B73">
        <w:rPr>
          <w:rStyle w:val="hps"/>
          <w:b w:val="0"/>
          <w:lang w:val="ru-MD"/>
        </w:rPr>
        <w:t>индивидуальных жилых домов,</w:t>
      </w:r>
      <w:r w:rsidRPr="00787B73">
        <w:rPr>
          <w:b w:val="0"/>
          <w:lang w:val="ru-MD"/>
        </w:rPr>
        <w:t xml:space="preserve"> </w:t>
      </w:r>
      <w:r w:rsidRPr="00787B73">
        <w:rPr>
          <w:rStyle w:val="hps"/>
          <w:b w:val="0"/>
          <w:lang w:val="ru-MD"/>
        </w:rPr>
        <w:t>ранее полученных</w:t>
      </w:r>
      <w:r w:rsidRPr="00787B73">
        <w:rPr>
          <w:b w:val="0"/>
          <w:lang w:val="ru-MD"/>
        </w:rPr>
        <w:t xml:space="preserve"> </w:t>
      </w:r>
      <w:r w:rsidRPr="00787B73">
        <w:rPr>
          <w:rStyle w:val="hps"/>
          <w:b w:val="0"/>
          <w:lang w:val="ru-MD"/>
        </w:rPr>
        <w:t>от государства</w:t>
      </w:r>
      <w:r w:rsidR="0068396F" w:rsidRPr="00787B73">
        <w:rPr>
          <w:rFonts w:asciiTheme="majorHAnsi" w:hAnsiTheme="majorHAnsi" w:cstheme="majorHAnsi"/>
          <w:b w:val="0"/>
          <w:szCs w:val="28"/>
          <w:lang w:val="ru-MD"/>
        </w:rPr>
        <w:t>;</w:t>
      </w:r>
    </w:p>
    <w:p w14:paraId="122D8CCC" w14:textId="162BACEF" w:rsidR="006B3A99" w:rsidRPr="00787B73" w:rsidRDefault="00402A58" w:rsidP="001A5567">
      <w:pPr>
        <w:numPr>
          <w:ilvl w:val="0"/>
          <w:numId w:val="17"/>
        </w:numPr>
        <w:tabs>
          <w:tab w:val="left" w:pos="360"/>
        </w:tabs>
        <w:spacing w:line="276" w:lineRule="auto"/>
        <w:ind w:left="0" w:firstLine="0"/>
        <w:contextualSpacing/>
        <w:jc w:val="both"/>
        <w:rPr>
          <w:rFonts w:asciiTheme="majorHAnsi" w:hAnsiTheme="majorHAnsi" w:cstheme="majorHAnsi"/>
          <w:b w:val="0"/>
          <w:szCs w:val="28"/>
          <w:lang w:val="ru-MD"/>
        </w:rPr>
      </w:pPr>
      <w:r w:rsidRPr="00787B73">
        <w:rPr>
          <w:rFonts w:asciiTheme="majorHAnsi" w:hAnsiTheme="majorHAnsi" w:cstheme="majorHAnsi"/>
          <w:b w:val="0"/>
          <w:szCs w:val="28"/>
          <w:lang w:val="ru-MD"/>
        </w:rPr>
        <w:t>вопреки предписаниям</w:t>
      </w:r>
      <w:r w:rsidR="00C85F7F" w:rsidRPr="00787B73">
        <w:rPr>
          <w:rFonts w:asciiTheme="majorHAnsi" w:hAnsiTheme="majorHAnsi" w:cstheme="majorHAnsi"/>
          <w:b w:val="0"/>
          <w:szCs w:val="28"/>
          <w:lang w:val="ru-MD"/>
        </w:rPr>
        <w:t xml:space="preserve"> </w:t>
      </w:r>
      <w:r w:rsidRPr="00787B73">
        <w:rPr>
          <w:rFonts w:asciiTheme="majorHAnsi" w:hAnsiTheme="majorHAnsi" w:cstheme="majorHAnsi"/>
          <w:b w:val="0"/>
          <w:szCs w:val="28"/>
          <w:lang w:val="ru-MD"/>
        </w:rPr>
        <w:t>п</w:t>
      </w:r>
      <w:r w:rsidR="00C85F7F" w:rsidRPr="00787B73">
        <w:rPr>
          <w:rFonts w:asciiTheme="majorHAnsi" w:hAnsiTheme="majorHAnsi" w:cstheme="majorHAnsi"/>
          <w:b w:val="0"/>
          <w:szCs w:val="28"/>
          <w:lang w:val="ru-MD"/>
        </w:rPr>
        <w:t xml:space="preserve">.10 </w:t>
      </w:r>
      <w:r w:rsidR="0085420B" w:rsidRPr="00787B73">
        <w:rPr>
          <w:rFonts w:asciiTheme="majorHAnsi" w:hAnsiTheme="majorHAnsi" w:cstheme="majorHAnsi"/>
          <w:b w:val="0"/>
          <w:szCs w:val="28"/>
          <w:lang w:val="ru-MD"/>
        </w:rPr>
        <w:t>подп</w:t>
      </w:r>
      <w:r w:rsidR="00C85F7F" w:rsidRPr="00787B73">
        <w:rPr>
          <w:rFonts w:asciiTheme="majorHAnsi" w:hAnsiTheme="majorHAnsi" w:cstheme="majorHAnsi"/>
          <w:b w:val="0"/>
          <w:szCs w:val="28"/>
          <w:lang w:val="ru-MD"/>
        </w:rPr>
        <w:t xml:space="preserve">.9 </w:t>
      </w:r>
      <w:r w:rsidR="0004545A" w:rsidRPr="00787B73">
        <w:rPr>
          <w:rFonts w:asciiTheme="majorHAnsi" w:hAnsiTheme="majorHAnsi" w:cstheme="majorHAnsi"/>
          <w:b w:val="0"/>
          <w:szCs w:val="28"/>
          <w:lang w:val="ru-MD"/>
        </w:rPr>
        <w:t>Положения</w:t>
      </w:r>
      <w:r w:rsidR="00C85F7F" w:rsidRPr="00787B73">
        <w:rPr>
          <w:rFonts w:asciiTheme="majorHAnsi" w:hAnsiTheme="majorHAnsi" w:cstheme="majorHAnsi"/>
          <w:b w:val="0"/>
          <w:szCs w:val="28"/>
          <w:lang w:val="ru-MD"/>
        </w:rPr>
        <w:t xml:space="preserve">, </w:t>
      </w:r>
      <w:r w:rsidR="00C85F7F" w:rsidRPr="00787B73">
        <w:rPr>
          <w:rFonts w:asciiTheme="majorHAnsi" w:hAnsiTheme="majorHAnsi" w:cstheme="majorHAnsi"/>
          <w:szCs w:val="28"/>
          <w:lang w:val="ru-MD"/>
        </w:rPr>
        <w:t>5 заявителей</w:t>
      </w:r>
      <w:r w:rsidR="00C85F7F" w:rsidRPr="00787B73">
        <w:rPr>
          <w:rFonts w:asciiTheme="majorHAnsi" w:hAnsiTheme="majorHAnsi" w:cstheme="majorHAnsi"/>
          <w:b w:val="0"/>
          <w:szCs w:val="28"/>
          <w:lang w:val="ru-MD"/>
        </w:rPr>
        <w:t xml:space="preserve"> </w:t>
      </w:r>
      <w:r w:rsidRPr="00787B73">
        <w:rPr>
          <w:rFonts w:asciiTheme="majorHAnsi" w:hAnsiTheme="majorHAnsi" w:cstheme="majorHAnsi"/>
          <w:b w:val="0"/>
          <w:szCs w:val="28"/>
          <w:lang w:val="ru-MD"/>
        </w:rPr>
        <w:t xml:space="preserve">из р-на </w:t>
      </w:r>
      <w:r w:rsidR="00C85F7F" w:rsidRPr="00787B73">
        <w:rPr>
          <w:rFonts w:asciiTheme="majorHAnsi" w:hAnsiTheme="majorHAnsi" w:cstheme="majorHAnsi"/>
          <w:b w:val="0"/>
          <w:szCs w:val="28"/>
          <w:lang w:val="ru-MD"/>
        </w:rPr>
        <w:t>Сорок</w:t>
      </w:r>
      <w:r w:rsidRPr="00787B73">
        <w:rPr>
          <w:rFonts w:asciiTheme="majorHAnsi" w:hAnsiTheme="majorHAnsi" w:cstheme="majorHAnsi"/>
          <w:b w:val="0"/>
          <w:szCs w:val="28"/>
          <w:lang w:val="ru-MD"/>
        </w:rPr>
        <w:t>а</w:t>
      </w:r>
      <w:r w:rsidR="00C85F7F" w:rsidRPr="00787B73">
        <w:rPr>
          <w:rFonts w:asciiTheme="majorHAnsi" w:hAnsiTheme="majorHAnsi" w:cstheme="majorHAnsi"/>
          <w:b w:val="0"/>
          <w:szCs w:val="28"/>
          <w:lang w:val="ru-MD"/>
        </w:rPr>
        <w:t xml:space="preserve"> не подали </w:t>
      </w:r>
      <w:r w:rsidRPr="00787B73">
        <w:rPr>
          <w:b w:val="0"/>
          <w:lang w:val="ru-MD"/>
        </w:rPr>
        <w:t>подтверждение от работодателя/налогового органа/банка о доходах заявителя и членов его семьи или других лиц, находящихся на иждивении, за последние три года, включая доходы, полученные от процентов по депозитным счетам, пособий, льгот и социальных пособий в денежной форме</w:t>
      </w:r>
      <w:r w:rsidR="0068396F" w:rsidRPr="00787B73">
        <w:rPr>
          <w:rFonts w:asciiTheme="majorHAnsi" w:eastAsia="Times New Roman" w:hAnsiTheme="majorHAnsi" w:cs="Times New Roman"/>
          <w:b w:val="0"/>
          <w:szCs w:val="24"/>
          <w:lang w:val="ru-MD"/>
        </w:rPr>
        <w:t>;</w:t>
      </w:r>
    </w:p>
    <w:p w14:paraId="787F37D6" w14:textId="4C2ABD05" w:rsidR="006B3A99" w:rsidRPr="00787B73" w:rsidRDefault="00C85F7F" w:rsidP="001A5567">
      <w:pPr>
        <w:numPr>
          <w:ilvl w:val="0"/>
          <w:numId w:val="17"/>
        </w:numPr>
        <w:tabs>
          <w:tab w:val="left" w:pos="360"/>
        </w:tabs>
        <w:spacing w:line="276" w:lineRule="auto"/>
        <w:ind w:left="0" w:firstLine="0"/>
        <w:contextualSpacing/>
        <w:jc w:val="both"/>
        <w:rPr>
          <w:rFonts w:asciiTheme="majorHAnsi" w:hAnsiTheme="majorHAnsi" w:cstheme="majorHAnsi"/>
          <w:b w:val="0"/>
          <w:szCs w:val="28"/>
          <w:lang w:val="ru-MD"/>
        </w:rPr>
      </w:pPr>
      <w:r w:rsidRPr="00787B73">
        <w:rPr>
          <w:rFonts w:asciiTheme="majorHAnsi" w:eastAsia="Times New Roman" w:hAnsiTheme="majorHAnsi" w:cstheme="majorHAnsi"/>
          <w:b w:val="0"/>
          <w:szCs w:val="28"/>
          <w:lang w:val="ru-MD"/>
        </w:rPr>
        <w:t xml:space="preserve">при продлении сроков аренды в 2020 году, </w:t>
      </w:r>
      <w:r w:rsidR="00402A58" w:rsidRPr="00787B73">
        <w:rPr>
          <w:rFonts w:asciiTheme="majorHAnsi" w:eastAsia="Times New Roman" w:hAnsiTheme="majorHAnsi" w:cstheme="majorHAnsi"/>
          <w:b w:val="0"/>
          <w:szCs w:val="28"/>
          <w:lang w:val="ru-MD"/>
        </w:rPr>
        <w:t>вопреки предписаниям</w:t>
      </w:r>
      <w:r w:rsidRPr="00787B73">
        <w:rPr>
          <w:rFonts w:asciiTheme="majorHAnsi" w:eastAsia="Times New Roman" w:hAnsiTheme="majorHAnsi" w:cstheme="majorHAnsi"/>
          <w:b w:val="0"/>
          <w:szCs w:val="28"/>
          <w:lang w:val="ru-MD"/>
        </w:rPr>
        <w:t xml:space="preserve"> </w:t>
      </w:r>
      <w:r w:rsidR="00402A58" w:rsidRPr="00787B73">
        <w:rPr>
          <w:rFonts w:asciiTheme="majorHAnsi" w:eastAsia="Times New Roman" w:hAnsiTheme="majorHAnsi" w:cstheme="majorHAnsi"/>
          <w:b w:val="0"/>
          <w:szCs w:val="28"/>
          <w:lang w:val="ru-MD"/>
        </w:rPr>
        <w:t>п</w:t>
      </w:r>
      <w:r w:rsidRPr="00787B73">
        <w:rPr>
          <w:rFonts w:asciiTheme="majorHAnsi" w:eastAsia="Times New Roman" w:hAnsiTheme="majorHAnsi" w:cstheme="majorHAnsi"/>
          <w:b w:val="0"/>
          <w:szCs w:val="28"/>
          <w:lang w:val="ru-MD"/>
        </w:rPr>
        <w:t xml:space="preserve">.13 b) </w:t>
      </w:r>
      <w:r w:rsidR="0004545A" w:rsidRPr="00787B73">
        <w:rPr>
          <w:rFonts w:asciiTheme="majorHAnsi" w:eastAsia="Times New Roman" w:hAnsiTheme="majorHAnsi" w:cstheme="majorHAnsi"/>
          <w:b w:val="0"/>
          <w:szCs w:val="28"/>
          <w:lang w:val="ru-MD"/>
        </w:rPr>
        <w:t>Положения</w:t>
      </w:r>
      <w:r w:rsidR="00402A58" w:rsidRPr="00787B73">
        <w:rPr>
          <w:rFonts w:asciiTheme="majorHAnsi" w:eastAsia="Times New Roman" w:hAnsiTheme="majorHAnsi" w:cstheme="majorHAnsi"/>
          <w:b w:val="0"/>
          <w:szCs w:val="28"/>
          <w:lang w:val="ru-MD"/>
        </w:rPr>
        <w:t>,</w:t>
      </w:r>
      <w:r w:rsidRPr="00787B73">
        <w:rPr>
          <w:rFonts w:asciiTheme="majorHAnsi" w:eastAsia="Times New Roman" w:hAnsiTheme="majorHAnsi" w:cstheme="majorHAnsi"/>
          <w:b w:val="0"/>
          <w:szCs w:val="28"/>
          <w:lang w:val="ru-MD"/>
        </w:rPr>
        <w:t xml:space="preserve"> </w:t>
      </w:r>
      <w:r w:rsidR="00402A58" w:rsidRPr="00787B73">
        <w:rPr>
          <w:rFonts w:asciiTheme="majorHAnsi" w:eastAsia="Times New Roman" w:hAnsiTheme="majorHAnsi" w:cstheme="majorHAnsi"/>
          <w:b w:val="0"/>
          <w:szCs w:val="28"/>
          <w:lang w:val="ru-MD"/>
        </w:rPr>
        <w:t>К</w:t>
      </w:r>
      <w:r w:rsidRPr="00787B73">
        <w:rPr>
          <w:rFonts w:asciiTheme="majorHAnsi" w:eastAsia="Times New Roman" w:hAnsiTheme="majorHAnsi" w:cstheme="majorHAnsi"/>
          <w:b w:val="0"/>
          <w:szCs w:val="28"/>
          <w:lang w:val="ru-MD"/>
        </w:rPr>
        <w:t xml:space="preserve">омиссия </w:t>
      </w:r>
      <w:r w:rsidR="00402A58" w:rsidRPr="00787B73">
        <w:rPr>
          <w:rFonts w:asciiTheme="majorHAnsi" w:eastAsia="Times New Roman" w:hAnsiTheme="majorHAnsi" w:cstheme="majorHAnsi"/>
          <w:b w:val="0"/>
          <w:szCs w:val="28"/>
          <w:lang w:val="ru-MD"/>
        </w:rPr>
        <w:t xml:space="preserve">в рамках РС </w:t>
      </w:r>
      <w:r w:rsidRPr="00787B73">
        <w:rPr>
          <w:rFonts w:asciiTheme="majorHAnsi" w:eastAsia="Times New Roman" w:hAnsiTheme="majorHAnsi" w:cstheme="majorHAnsi"/>
          <w:b w:val="0"/>
          <w:szCs w:val="28"/>
          <w:lang w:val="ru-MD"/>
        </w:rPr>
        <w:t xml:space="preserve">Кэлэрашь </w:t>
      </w:r>
      <w:r w:rsidRPr="00787B73">
        <w:rPr>
          <w:rFonts w:asciiTheme="majorHAnsi" w:eastAsia="Times New Roman" w:hAnsiTheme="majorHAnsi" w:cstheme="majorHAnsi"/>
          <w:szCs w:val="28"/>
          <w:lang w:val="ru-MD"/>
        </w:rPr>
        <w:t xml:space="preserve">ни в </w:t>
      </w:r>
      <w:r w:rsidR="00402A58" w:rsidRPr="00787B73">
        <w:rPr>
          <w:rFonts w:asciiTheme="majorHAnsi" w:eastAsia="Times New Roman" w:hAnsiTheme="majorHAnsi" w:cstheme="majorHAnsi"/>
          <w:szCs w:val="28"/>
          <w:lang w:val="ru-MD"/>
        </w:rPr>
        <w:t>одно</w:t>
      </w:r>
      <w:r w:rsidRPr="00787B73">
        <w:rPr>
          <w:rFonts w:asciiTheme="majorHAnsi" w:eastAsia="Times New Roman" w:hAnsiTheme="majorHAnsi" w:cstheme="majorHAnsi"/>
          <w:szCs w:val="28"/>
          <w:lang w:val="ru-MD"/>
        </w:rPr>
        <w:t>м случае</w:t>
      </w:r>
      <w:r w:rsidRPr="00787B73">
        <w:rPr>
          <w:rFonts w:asciiTheme="majorHAnsi" w:eastAsia="Times New Roman" w:hAnsiTheme="majorHAnsi" w:cstheme="majorHAnsi"/>
          <w:b w:val="0"/>
          <w:szCs w:val="28"/>
          <w:lang w:val="ru-MD"/>
        </w:rPr>
        <w:t xml:space="preserve"> не провела оценку заявителей с пр</w:t>
      </w:r>
      <w:r w:rsidR="00B03740" w:rsidRPr="00787B73">
        <w:rPr>
          <w:rFonts w:asciiTheme="majorHAnsi" w:eastAsia="Times New Roman" w:hAnsiTheme="majorHAnsi" w:cstheme="majorHAnsi"/>
          <w:b w:val="0"/>
          <w:szCs w:val="28"/>
          <w:lang w:val="ru-MD"/>
        </w:rPr>
        <w:t>исужд</w:t>
      </w:r>
      <w:r w:rsidRPr="00787B73">
        <w:rPr>
          <w:rFonts w:asciiTheme="majorHAnsi" w:eastAsia="Times New Roman" w:hAnsiTheme="majorHAnsi" w:cstheme="majorHAnsi"/>
          <w:b w:val="0"/>
          <w:szCs w:val="28"/>
          <w:lang w:val="ru-MD"/>
        </w:rPr>
        <w:t xml:space="preserve">ением баллов в соответствии с системой приоритетных коэффициентов, продление </w:t>
      </w:r>
      <w:r w:rsidR="00B03740" w:rsidRPr="00787B73">
        <w:rPr>
          <w:rFonts w:asciiTheme="majorHAnsi" w:eastAsia="Times New Roman" w:hAnsiTheme="majorHAnsi" w:cstheme="majorHAnsi"/>
          <w:b w:val="0"/>
          <w:szCs w:val="28"/>
          <w:lang w:val="ru-MD"/>
        </w:rPr>
        <w:t>договор</w:t>
      </w:r>
      <w:r w:rsidRPr="00787B73">
        <w:rPr>
          <w:rFonts w:asciiTheme="majorHAnsi" w:eastAsia="Times New Roman" w:hAnsiTheme="majorHAnsi" w:cstheme="majorHAnsi"/>
          <w:b w:val="0"/>
          <w:szCs w:val="28"/>
          <w:lang w:val="ru-MD"/>
        </w:rPr>
        <w:t>ов осуществлялось формальн</w:t>
      </w:r>
      <w:r w:rsidR="00B03740" w:rsidRPr="00787B73">
        <w:rPr>
          <w:rFonts w:asciiTheme="majorHAnsi" w:eastAsia="Times New Roman" w:hAnsiTheme="majorHAnsi" w:cstheme="majorHAnsi"/>
          <w:b w:val="0"/>
          <w:szCs w:val="28"/>
          <w:lang w:val="ru-MD"/>
        </w:rPr>
        <w:t xml:space="preserve">о </w:t>
      </w:r>
      <w:r w:rsidR="0068396F" w:rsidRPr="00787B73">
        <w:rPr>
          <w:rFonts w:asciiTheme="majorHAnsi" w:eastAsia="Times New Roman" w:hAnsiTheme="majorHAnsi" w:cstheme="majorHAnsi"/>
          <w:b w:val="0"/>
          <w:szCs w:val="24"/>
          <w:lang w:val="ru-MD"/>
        </w:rPr>
        <w:t>;</w:t>
      </w:r>
    </w:p>
    <w:p w14:paraId="438E02C1" w14:textId="35C59812" w:rsidR="006B3A99" w:rsidRPr="00787B73" w:rsidRDefault="00C85F7F" w:rsidP="001A5567">
      <w:pPr>
        <w:numPr>
          <w:ilvl w:val="0"/>
          <w:numId w:val="17"/>
        </w:numPr>
        <w:tabs>
          <w:tab w:val="left" w:pos="360"/>
        </w:tabs>
        <w:spacing w:line="276" w:lineRule="auto"/>
        <w:ind w:left="0" w:firstLine="0"/>
        <w:contextualSpacing/>
        <w:jc w:val="both"/>
        <w:rPr>
          <w:rFonts w:asciiTheme="majorHAnsi" w:hAnsiTheme="majorHAnsi" w:cstheme="majorHAnsi"/>
          <w:b w:val="0"/>
          <w:szCs w:val="28"/>
          <w:lang w:val="ru-MD"/>
        </w:rPr>
      </w:pPr>
      <w:r w:rsidRPr="00787B73">
        <w:rPr>
          <w:rFonts w:asciiTheme="majorHAnsi" w:hAnsiTheme="majorHAnsi" w:cstheme="majorHAnsi"/>
          <w:b w:val="0"/>
          <w:szCs w:val="28"/>
          <w:lang w:val="ru-MD"/>
        </w:rPr>
        <w:t xml:space="preserve">анализируя документы, представленные заявителями, аудит констатировал, что в </w:t>
      </w:r>
      <w:r w:rsidRPr="00787B73">
        <w:rPr>
          <w:rFonts w:asciiTheme="majorHAnsi" w:hAnsiTheme="majorHAnsi" w:cstheme="majorHAnsi"/>
          <w:szCs w:val="28"/>
          <w:lang w:val="ru-MD"/>
        </w:rPr>
        <w:t>4 случаях</w:t>
      </w:r>
      <w:r w:rsidRPr="00787B73">
        <w:rPr>
          <w:rFonts w:asciiTheme="majorHAnsi" w:hAnsiTheme="majorHAnsi" w:cstheme="majorHAnsi"/>
          <w:b w:val="0"/>
          <w:szCs w:val="28"/>
          <w:lang w:val="ru-MD"/>
        </w:rPr>
        <w:t xml:space="preserve"> </w:t>
      </w:r>
      <w:r w:rsidR="00B03740" w:rsidRPr="00787B73">
        <w:rPr>
          <w:rFonts w:asciiTheme="majorHAnsi" w:hAnsiTheme="majorHAnsi" w:cstheme="majorHAnsi"/>
          <w:b w:val="0"/>
          <w:szCs w:val="28"/>
          <w:lang w:val="ru-MD"/>
        </w:rPr>
        <w:t>в</w:t>
      </w:r>
      <w:r w:rsidRPr="00787B73">
        <w:rPr>
          <w:rFonts w:asciiTheme="majorHAnsi" w:hAnsiTheme="majorHAnsi" w:cstheme="majorHAnsi"/>
          <w:b w:val="0"/>
          <w:szCs w:val="28"/>
          <w:lang w:val="ru-MD"/>
        </w:rPr>
        <w:t xml:space="preserve"> </w:t>
      </w:r>
      <w:r w:rsidR="00B03740" w:rsidRPr="00787B73">
        <w:rPr>
          <w:rFonts w:asciiTheme="majorHAnsi" w:hAnsiTheme="majorHAnsi" w:cstheme="majorHAnsi"/>
          <w:b w:val="0"/>
          <w:szCs w:val="28"/>
          <w:lang w:val="ru-MD"/>
        </w:rPr>
        <w:t xml:space="preserve">районе </w:t>
      </w:r>
      <w:r w:rsidRPr="00787B73">
        <w:rPr>
          <w:rFonts w:asciiTheme="majorHAnsi" w:hAnsiTheme="majorHAnsi" w:cstheme="majorHAnsi"/>
          <w:b w:val="0"/>
          <w:szCs w:val="28"/>
          <w:lang w:val="ru-MD"/>
        </w:rPr>
        <w:t>Ф</w:t>
      </w:r>
      <w:r w:rsidR="00B03740" w:rsidRPr="00787B73">
        <w:rPr>
          <w:rFonts w:asciiTheme="majorHAnsi" w:hAnsiTheme="majorHAnsi" w:cstheme="majorHAnsi"/>
          <w:b w:val="0"/>
          <w:szCs w:val="28"/>
          <w:lang w:val="ru-MD"/>
        </w:rPr>
        <w:t>элешть</w:t>
      </w:r>
      <w:r w:rsidRPr="00787B73">
        <w:rPr>
          <w:rFonts w:asciiTheme="majorHAnsi" w:hAnsiTheme="majorHAnsi" w:cstheme="majorHAnsi"/>
          <w:b w:val="0"/>
          <w:szCs w:val="28"/>
          <w:lang w:val="ru-MD"/>
        </w:rPr>
        <w:t xml:space="preserve"> (3 случая) и Ниспорен</w:t>
      </w:r>
      <w:r w:rsidR="00B03740" w:rsidRPr="00787B73">
        <w:rPr>
          <w:rFonts w:asciiTheme="majorHAnsi" w:hAnsiTheme="majorHAnsi" w:cstheme="majorHAnsi"/>
          <w:b w:val="0"/>
          <w:szCs w:val="28"/>
          <w:lang w:val="ru-MD"/>
        </w:rPr>
        <w:t>ь</w:t>
      </w:r>
      <w:r w:rsidRPr="00787B73">
        <w:rPr>
          <w:rFonts w:asciiTheme="majorHAnsi" w:hAnsiTheme="majorHAnsi" w:cstheme="majorHAnsi"/>
          <w:b w:val="0"/>
          <w:szCs w:val="28"/>
          <w:lang w:val="ru-MD"/>
        </w:rPr>
        <w:t xml:space="preserve"> (1 случай) были представлены с</w:t>
      </w:r>
      <w:r w:rsidR="00B03740" w:rsidRPr="00787B73">
        <w:rPr>
          <w:rFonts w:asciiTheme="majorHAnsi" w:hAnsiTheme="majorHAnsi" w:cstheme="majorHAnsi"/>
          <w:b w:val="0"/>
          <w:szCs w:val="28"/>
          <w:lang w:val="ru-MD"/>
        </w:rPr>
        <w:t>правки, выданные</w:t>
      </w:r>
      <w:r w:rsidRPr="00787B73">
        <w:rPr>
          <w:rFonts w:asciiTheme="majorHAnsi" w:hAnsiTheme="majorHAnsi" w:cstheme="majorHAnsi"/>
          <w:b w:val="0"/>
          <w:szCs w:val="28"/>
          <w:lang w:val="ru-MD"/>
        </w:rPr>
        <w:t xml:space="preserve"> </w:t>
      </w:r>
      <w:r w:rsidR="00B03740" w:rsidRPr="00787B73">
        <w:rPr>
          <w:rFonts w:asciiTheme="majorHAnsi" w:hAnsiTheme="majorHAnsi" w:cstheme="majorHAnsi"/>
          <w:b w:val="0"/>
          <w:szCs w:val="28"/>
          <w:lang w:val="ru-MD"/>
        </w:rPr>
        <w:t>АПУ</w:t>
      </w:r>
      <w:r w:rsidRPr="00787B73">
        <w:rPr>
          <w:rFonts w:asciiTheme="majorHAnsi" w:hAnsiTheme="majorHAnsi" w:cstheme="majorHAnsi"/>
          <w:b w:val="0"/>
          <w:szCs w:val="28"/>
          <w:lang w:val="ru-MD"/>
        </w:rPr>
        <w:t xml:space="preserve"> (территориальны</w:t>
      </w:r>
      <w:r w:rsidR="00B03740" w:rsidRPr="00787B73">
        <w:rPr>
          <w:rFonts w:asciiTheme="majorHAnsi" w:hAnsiTheme="majorHAnsi" w:cstheme="majorHAnsi"/>
          <w:b w:val="0"/>
          <w:szCs w:val="28"/>
          <w:lang w:val="ru-MD"/>
        </w:rPr>
        <w:t>ми</w:t>
      </w:r>
      <w:r w:rsidRPr="00787B73">
        <w:rPr>
          <w:rFonts w:asciiTheme="majorHAnsi" w:hAnsiTheme="majorHAnsi" w:cstheme="majorHAnsi"/>
          <w:b w:val="0"/>
          <w:szCs w:val="28"/>
          <w:lang w:val="ru-MD"/>
        </w:rPr>
        <w:t xml:space="preserve"> кадастровы</w:t>
      </w:r>
      <w:r w:rsidR="00B03740" w:rsidRPr="00787B73">
        <w:rPr>
          <w:rFonts w:asciiTheme="majorHAnsi" w:hAnsiTheme="majorHAnsi" w:cstheme="majorHAnsi"/>
          <w:b w:val="0"/>
          <w:szCs w:val="28"/>
          <w:lang w:val="ru-MD"/>
        </w:rPr>
        <w:t>ми</w:t>
      </w:r>
      <w:r w:rsidRPr="00787B73">
        <w:rPr>
          <w:rFonts w:asciiTheme="majorHAnsi" w:hAnsiTheme="majorHAnsi" w:cstheme="majorHAnsi"/>
          <w:b w:val="0"/>
          <w:szCs w:val="28"/>
          <w:lang w:val="ru-MD"/>
        </w:rPr>
        <w:t xml:space="preserve"> </w:t>
      </w:r>
      <w:r w:rsidR="00B03740" w:rsidRPr="00787B73">
        <w:rPr>
          <w:rFonts w:asciiTheme="majorHAnsi" w:hAnsiTheme="majorHAnsi" w:cstheme="majorHAnsi"/>
          <w:b w:val="0"/>
          <w:szCs w:val="28"/>
          <w:lang w:val="ru-MD"/>
        </w:rPr>
        <w:t>органами</w:t>
      </w:r>
      <w:r w:rsidRPr="00787B73">
        <w:rPr>
          <w:rFonts w:asciiTheme="majorHAnsi" w:hAnsiTheme="majorHAnsi" w:cstheme="majorHAnsi"/>
          <w:b w:val="0"/>
          <w:szCs w:val="28"/>
          <w:lang w:val="ru-MD"/>
        </w:rPr>
        <w:t>) о том, что заявители не владеют недвижимостью, расположенной на территории Республики Молдова</w:t>
      </w:r>
      <w:r w:rsidR="00B03740" w:rsidRPr="00787B73">
        <w:rPr>
          <w:rFonts w:asciiTheme="majorHAnsi" w:hAnsiTheme="majorHAnsi" w:cstheme="majorHAnsi"/>
          <w:b w:val="0"/>
          <w:szCs w:val="28"/>
          <w:lang w:val="ru-MD"/>
        </w:rPr>
        <w:t>,</w:t>
      </w:r>
      <w:r w:rsidRPr="00787B73">
        <w:rPr>
          <w:rFonts w:asciiTheme="majorHAnsi" w:hAnsiTheme="majorHAnsi" w:cstheme="majorHAnsi"/>
          <w:b w:val="0"/>
          <w:szCs w:val="28"/>
          <w:lang w:val="ru-MD"/>
        </w:rPr>
        <w:t xml:space="preserve"> по состоянию на 2018 год</w:t>
      </w:r>
      <w:r w:rsidR="00B03740" w:rsidRPr="00787B73">
        <w:rPr>
          <w:rFonts w:asciiTheme="majorHAnsi" w:hAnsiTheme="majorHAnsi" w:cstheme="majorHAnsi"/>
          <w:b w:val="0"/>
          <w:szCs w:val="28"/>
          <w:lang w:val="ru-MD"/>
        </w:rPr>
        <w:t xml:space="preserve">. </w:t>
      </w:r>
      <w:r w:rsidRPr="00787B73">
        <w:rPr>
          <w:rFonts w:asciiTheme="majorHAnsi" w:hAnsiTheme="majorHAnsi" w:cstheme="majorHAnsi"/>
          <w:b w:val="0"/>
          <w:szCs w:val="28"/>
          <w:lang w:val="ru-MD"/>
        </w:rPr>
        <w:t xml:space="preserve">Однако, </w:t>
      </w:r>
      <w:r w:rsidR="00B03740" w:rsidRPr="00787B73">
        <w:rPr>
          <w:rFonts w:asciiTheme="majorHAnsi" w:hAnsiTheme="majorHAnsi" w:cstheme="majorHAnsi"/>
          <w:b w:val="0"/>
          <w:szCs w:val="28"/>
          <w:lang w:val="ru-MD"/>
        </w:rPr>
        <w:t>изучив</w:t>
      </w:r>
      <w:r w:rsidRPr="00787B73">
        <w:rPr>
          <w:rFonts w:asciiTheme="majorHAnsi" w:hAnsiTheme="majorHAnsi" w:cstheme="majorHAnsi"/>
          <w:b w:val="0"/>
          <w:szCs w:val="28"/>
          <w:lang w:val="ru-MD"/>
        </w:rPr>
        <w:t xml:space="preserve"> базу данных </w:t>
      </w:r>
      <w:r w:rsidR="00B03740" w:rsidRPr="00787B73">
        <w:rPr>
          <w:rFonts w:asciiTheme="majorHAnsi" w:hAnsiTheme="majorHAnsi" w:cstheme="majorHAnsi"/>
          <w:b w:val="0"/>
          <w:szCs w:val="28"/>
          <w:lang w:val="ru-MD"/>
        </w:rPr>
        <w:t>АПУ</w:t>
      </w:r>
      <w:r w:rsidRPr="00787B73">
        <w:rPr>
          <w:rFonts w:asciiTheme="majorHAnsi" w:hAnsiTheme="majorHAnsi" w:cstheme="majorHAnsi"/>
          <w:b w:val="0"/>
          <w:szCs w:val="28"/>
          <w:lang w:val="ru-MD"/>
        </w:rPr>
        <w:t xml:space="preserve"> (графическую информацию о недвижимом имуществе), </w:t>
      </w:r>
      <w:r w:rsidRPr="00787B73">
        <w:rPr>
          <w:rFonts w:asciiTheme="majorHAnsi" w:hAnsiTheme="majorHAnsi" w:cstheme="majorHAnsi"/>
          <w:b w:val="0"/>
          <w:szCs w:val="28"/>
          <w:lang w:val="ru-MD"/>
        </w:rPr>
        <w:lastRenderedPageBreak/>
        <w:t xml:space="preserve">аудит констатировал, что все 4 заявителя </w:t>
      </w:r>
      <w:r w:rsidR="00B03740" w:rsidRPr="00787B73">
        <w:rPr>
          <w:rFonts w:asciiTheme="majorHAnsi" w:hAnsiTheme="majorHAnsi" w:cstheme="majorHAnsi"/>
          <w:b w:val="0"/>
          <w:szCs w:val="28"/>
          <w:lang w:val="ru-MD"/>
        </w:rPr>
        <w:t>обладали</w:t>
      </w:r>
      <w:r w:rsidRPr="00787B73">
        <w:rPr>
          <w:rFonts w:asciiTheme="majorHAnsi" w:hAnsiTheme="majorHAnsi" w:cstheme="majorHAnsi"/>
          <w:b w:val="0"/>
          <w:szCs w:val="28"/>
          <w:lang w:val="ru-MD"/>
        </w:rPr>
        <w:t xml:space="preserve"> недвижимостью на момент подачи заяв</w:t>
      </w:r>
      <w:r w:rsidR="00B03740" w:rsidRPr="00787B73">
        <w:rPr>
          <w:rFonts w:asciiTheme="majorHAnsi" w:hAnsiTheme="majorHAnsi" w:cstheme="majorHAnsi"/>
          <w:b w:val="0"/>
          <w:szCs w:val="28"/>
          <w:lang w:val="ru-MD"/>
        </w:rPr>
        <w:t>ений</w:t>
      </w:r>
      <w:r w:rsidRPr="00787B73">
        <w:rPr>
          <w:rFonts w:asciiTheme="majorHAnsi" w:hAnsiTheme="majorHAnsi" w:cstheme="majorHAnsi"/>
          <w:b w:val="0"/>
          <w:szCs w:val="28"/>
          <w:lang w:val="ru-MD"/>
        </w:rPr>
        <w:t>, начиная с 2003, 2010, 2011, 2014 и 2017 годов, соответственно, владе</w:t>
      </w:r>
      <w:r w:rsidR="00D16064" w:rsidRPr="00787B73">
        <w:rPr>
          <w:rFonts w:asciiTheme="majorHAnsi" w:hAnsiTheme="majorHAnsi" w:cstheme="majorHAnsi"/>
          <w:b w:val="0"/>
          <w:szCs w:val="28"/>
          <w:lang w:val="ru-MD"/>
        </w:rPr>
        <w:t>ли</w:t>
      </w:r>
      <w:r w:rsidRPr="00787B73">
        <w:rPr>
          <w:rFonts w:asciiTheme="majorHAnsi" w:hAnsiTheme="majorHAnsi" w:cstheme="majorHAnsi"/>
          <w:b w:val="0"/>
          <w:szCs w:val="28"/>
          <w:lang w:val="ru-MD"/>
        </w:rPr>
        <w:t xml:space="preserve"> земельными участками различны</w:t>
      </w:r>
      <w:r w:rsidR="00D16064" w:rsidRPr="00787B73">
        <w:rPr>
          <w:rFonts w:asciiTheme="majorHAnsi" w:hAnsiTheme="majorHAnsi" w:cstheme="majorHAnsi"/>
          <w:b w:val="0"/>
          <w:szCs w:val="28"/>
          <w:lang w:val="ru-MD"/>
        </w:rPr>
        <w:t>х</w:t>
      </w:r>
      <w:r w:rsidRPr="00787B73">
        <w:rPr>
          <w:rFonts w:asciiTheme="majorHAnsi" w:hAnsiTheme="majorHAnsi" w:cstheme="majorHAnsi"/>
          <w:b w:val="0"/>
          <w:szCs w:val="28"/>
          <w:lang w:val="ru-MD"/>
        </w:rPr>
        <w:t xml:space="preserve"> на</w:t>
      </w:r>
      <w:r w:rsidR="00D16064" w:rsidRPr="00787B73">
        <w:rPr>
          <w:rFonts w:asciiTheme="majorHAnsi" w:hAnsiTheme="majorHAnsi" w:cstheme="majorHAnsi"/>
          <w:b w:val="0"/>
          <w:szCs w:val="28"/>
          <w:lang w:val="ru-MD"/>
        </w:rPr>
        <w:t>значений</w:t>
      </w:r>
      <w:r w:rsidRPr="00787B73">
        <w:rPr>
          <w:rFonts w:asciiTheme="majorHAnsi" w:hAnsiTheme="majorHAnsi" w:cstheme="majorHAnsi"/>
          <w:b w:val="0"/>
          <w:szCs w:val="28"/>
          <w:lang w:val="ru-MD"/>
        </w:rPr>
        <w:t xml:space="preserve">, жилым помещением и </w:t>
      </w:r>
      <w:r w:rsidR="00D16064" w:rsidRPr="00787B73">
        <w:rPr>
          <w:rFonts w:asciiTheme="majorHAnsi" w:hAnsiTheme="majorHAnsi" w:cstheme="majorHAnsi"/>
          <w:b w:val="0"/>
          <w:szCs w:val="28"/>
          <w:lang w:val="ru-MD"/>
        </w:rPr>
        <w:t>дополнительным</w:t>
      </w:r>
      <w:r w:rsidRPr="00787B73">
        <w:rPr>
          <w:rFonts w:asciiTheme="majorHAnsi" w:hAnsiTheme="majorHAnsi" w:cstheme="majorHAnsi"/>
          <w:b w:val="0"/>
          <w:szCs w:val="28"/>
          <w:lang w:val="ru-MD"/>
        </w:rPr>
        <w:t xml:space="preserve"> стро</w:t>
      </w:r>
      <w:r w:rsidR="00D16064" w:rsidRPr="00787B73">
        <w:rPr>
          <w:rFonts w:asciiTheme="majorHAnsi" w:hAnsiTheme="majorHAnsi" w:cstheme="majorHAnsi"/>
          <w:b w:val="0"/>
          <w:szCs w:val="28"/>
          <w:lang w:val="ru-MD"/>
        </w:rPr>
        <w:t>ение</w:t>
      </w:r>
      <w:r w:rsidRPr="00787B73">
        <w:rPr>
          <w:rFonts w:asciiTheme="majorHAnsi" w:hAnsiTheme="majorHAnsi" w:cstheme="majorHAnsi"/>
          <w:b w:val="0"/>
          <w:szCs w:val="28"/>
          <w:lang w:val="ru-MD"/>
        </w:rPr>
        <w:t>м</w:t>
      </w:r>
      <w:r w:rsidR="006B3A99" w:rsidRPr="00787B73">
        <w:rPr>
          <w:rFonts w:asciiTheme="majorHAnsi" w:hAnsiTheme="majorHAnsi" w:cstheme="majorHAnsi"/>
          <w:b w:val="0"/>
          <w:szCs w:val="28"/>
          <w:lang w:val="ru-MD"/>
        </w:rPr>
        <w:t>.</w:t>
      </w:r>
    </w:p>
    <w:p w14:paraId="3A0C8340" w14:textId="4087CECA" w:rsidR="006B3A99" w:rsidRPr="00787B73" w:rsidRDefault="00C85F7F" w:rsidP="001A5567">
      <w:pPr>
        <w:numPr>
          <w:ilvl w:val="0"/>
          <w:numId w:val="10"/>
        </w:numPr>
        <w:spacing w:line="276" w:lineRule="auto"/>
        <w:ind w:left="0" w:firstLine="0"/>
        <w:contextualSpacing/>
        <w:jc w:val="both"/>
        <w:rPr>
          <w:rFonts w:asciiTheme="majorHAnsi" w:eastAsia="Times New Roman" w:hAnsiTheme="majorHAnsi" w:cstheme="majorHAnsi"/>
          <w:b w:val="0"/>
          <w:bCs/>
          <w:color w:val="000000"/>
          <w:szCs w:val="20"/>
          <w:lang w:val="ru-MD"/>
        </w:rPr>
      </w:pPr>
      <w:r w:rsidRPr="00787B73">
        <w:rPr>
          <w:rFonts w:asciiTheme="majorHAnsi" w:eastAsia="Times New Roman" w:hAnsiTheme="majorHAnsi" w:cstheme="majorHAnsi"/>
          <w:b w:val="0"/>
          <w:bCs/>
          <w:color w:val="000000"/>
          <w:szCs w:val="20"/>
          <w:lang w:val="ru-MD"/>
        </w:rPr>
        <w:t xml:space="preserve">В рамках аудиторской миссии отмечены некоторые пробелы в </w:t>
      </w:r>
      <w:r w:rsidR="00D16064" w:rsidRPr="00787B73">
        <w:rPr>
          <w:rFonts w:asciiTheme="majorHAnsi" w:eastAsia="Times New Roman" w:hAnsiTheme="majorHAnsi" w:cstheme="majorHAnsi"/>
          <w:b w:val="0"/>
          <w:bCs/>
          <w:color w:val="000000"/>
          <w:szCs w:val="20"/>
          <w:lang w:val="ru-MD"/>
        </w:rPr>
        <w:t>аспекте</w:t>
      </w:r>
      <w:r w:rsidRPr="00787B73">
        <w:rPr>
          <w:rFonts w:asciiTheme="majorHAnsi" w:eastAsia="Times New Roman" w:hAnsiTheme="majorHAnsi" w:cstheme="majorHAnsi"/>
          <w:b w:val="0"/>
          <w:bCs/>
          <w:color w:val="000000"/>
          <w:szCs w:val="20"/>
          <w:lang w:val="ru-MD"/>
        </w:rPr>
        <w:t xml:space="preserve"> последующего мониторинга использования социального жилья </w:t>
      </w:r>
      <w:r w:rsidR="00D16064" w:rsidRPr="00787B73">
        <w:rPr>
          <w:rFonts w:asciiTheme="majorHAnsi" w:eastAsia="Times New Roman" w:hAnsiTheme="majorHAnsi" w:cstheme="majorHAnsi"/>
          <w:b w:val="0"/>
          <w:bCs/>
          <w:color w:val="000000"/>
          <w:szCs w:val="20"/>
          <w:lang w:val="ru-MD"/>
        </w:rPr>
        <w:t xml:space="preserve">со стороны </w:t>
      </w:r>
      <w:r w:rsidRPr="00787B73">
        <w:rPr>
          <w:rFonts w:asciiTheme="majorHAnsi" w:eastAsia="Times New Roman" w:hAnsiTheme="majorHAnsi" w:cstheme="majorHAnsi"/>
          <w:b w:val="0"/>
          <w:bCs/>
          <w:color w:val="000000"/>
          <w:szCs w:val="20"/>
          <w:lang w:val="ru-MD"/>
        </w:rPr>
        <w:t>местны</w:t>
      </w:r>
      <w:r w:rsidR="00D16064" w:rsidRPr="00787B73">
        <w:rPr>
          <w:rFonts w:asciiTheme="majorHAnsi" w:eastAsia="Times New Roman" w:hAnsiTheme="majorHAnsi" w:cstheme="majorHAnsi"/>
          <w:b w:val="0"/>
          <w:bCs/>
          <w:color w:val="000000"/>
          <w:szCs w:val="20"/>
          <w:lang w:val="ru-MD"/>
        </w:rPr>
        <w:t>х органов</w:t>
      </w:r>
      <w:r w:rsidR="006B3A99" w:rsidRPr="00787B73">
        <w:rPr>
          <w:rFonts w:asciiTheme="majorHAnsi" w:eastAsia="Times New Roman" w:hAnsiTheme="majorHAnsi" w:cstheme="majorHAnsi"/>
          <w:b w:val="0"/>
          <w:bCs/>
          <w:color w:val="000000"/>
          <w:szCs w:val="20"/>
          <w:lang w:val="ru-MD"/>
        </w:rPr>
        <w:t>.</w:t>
      </w:r>
    </w:p>
    <w:p w14:paraId="0D13FFA0" w14:textId="69D6BC31" w:rsidR="006B3A99" w:rsidRPr="00787B73" w:rsidRDefault="00D16064" w:rsidP="00EB15BA">
      <w:pPr>
        <w:spacing w:line="276" w:lineRule="auto"/>
        <w:ind w:firstLine="567"/>
        <w:contextualSpacing/>
        <w:jc w:val="both"/>
        <w:rPr>
          <w:rFonts w:asciiTheme="majorHAnsi" w:eastAsia="Times New Roman" w:hAnsiTheme="majorHAnsi" w:cstheme="majorHAnsi"/>
          <w:b w:val="0"/>
          <w:szCs w:val="28"/>
          <w:lang w:val="ru-MD"/>
        </w:rPr>
      </w:pPr>
      <w:r w:rsidRPr="00787B73">
        <w:rPr>
          <w:rFonts w:asciiTheme="majorHAnsi" w:eastAsia="Times New Roman" w:hAnsiTheme="majorHAnsi" w:cstheme="majorHAnsi"/>
          <w:b w:val="0"/>
          <w:bCs/>
          <w:color w:val="000000"/>
          <w:szCs w:val="28"/>
          <w:lang w:val="ru-MD"/>
        </w:rPr>
        <w:t>П</w:t>
      </w:r>
      <w:r w:rsidR="006B3A99" w:rsidRPr="00787B73">
        <w:rPr>
          <w:rFonts w:asciiTheme="majorHAnsi" w:eastAsia="Times New Roman" w:hAnsiTheme="majorHAnsi" w:cstheme="majorHAnsi"/>
          <w:b w:val="0"/>
          <w:bCs/>
          <w:color w:val="000000"/>
          <w:szCs w:val="28"/>
          <w:lang w:val="ru-MD"/>
        </w:rPr>
        <w:t xml:space="preserve">.23 </w:t>
      </w:r>
      <w:r w:rsidRPr="00787B73">
        <w:rPr>
          <w:rFonts w:asciiTheme="majorHAnsi" w:eastAsia="Times New Roman" w:hAnsiTheme="majorHAnsi" w:cstheme="majorHAnsi"/>
          <w:b w:val="0"/>
          <w:bCs/>
          <w:color w:val="000000"/>
          <w:szCs w:val="28"/>
          <w:lang w:val="ru-MD"/>
        </w:rPr>
        <w:t>и</w:t>
      </w:r>
      <w:r w:rsidR="006B3A99" w:rsidRPr="00787B73">
        <w:rPr>
          <w:rFonts w:asciiTheme="majorHAnsi" w:eastAsia="Times New Roman" w:hAnsiTheme="majorHAnsi" w:cstheme="majorHAnsi"/>
          <w:b w:val="0"/>
          <w:bCs/>
          <w:color w:val="000000"/>
          <w:szCs w:val="28"/>
          <w:lang w:val="ru-MD"/>
        </w:rPr>
        <w:t xml:space="preserve"> </w:t>
      </w:r>
      <w:r w:rsidRPr="00787B73">
        <w:rPr>
          <w:rFonts w:asciiTheme="majorHAnsi" w:eastAsia="Times New Roman" w:hAnsiTheme="majorHAnsi" w:cstheme="majorHAnsi"/>
          <w:b w:val="0"/>
          <w:bCs/>
          <w:color w:val="000000"/>
          <w:szCs w:val="28"/>
          <w:lang w:val="ru-MD"/>
        </w:rPr>
        <w:t>п</w:t>
      </w:r>
      <w:r w:rsidR="006B3A99" w:rsidRPr="00787B73">
        <w:rPr>
          <w:rFonts w:asciiTheme="majorHAnsi" w:eastAsia="Times New Roman" w:hAnsiTheme="majorHAnsi" w:cstheme="majorHAnsi"/>
          <w:b w:val="0"/>
          <w:bCs/>
          <w:color w:val="000000"/>
          <w:szCs w:val="28"/>
          <w:lang w:val="ru-MD"/>
        </w:rPr>
        <w:t xml:space="preserve">.24 </w:t>
      </w:r>
      <w:r w:rsidRPr="00787B73">
        <w:rPr>
          <w:rFonts w:asciiTheme="majorHAnsi" w:eastAsia="Times New Roman" w:hAnsiTheme="majorHAnsi" w:cstheme="majorHAnsi"/>
          <w:b w:val="0"/>
          <w:bCs/>
          <w:color w:val="000000"/>
          <w:szCs w:val="28"/>
          <w:lang w:val="ru-MD"/>
        </w:rPr>
        <w:t>Положения, утвержденного Приказом №</w:t>
      </w:r>
      <w:r w:rsidR="006B3A99" w:rsidRPr="00787B73">
        <w:rPr>
          <w:rFonts w:asciiTheme="majorHAnsi" w:eastAsia="Times New Roman" w:hAnsiTheme="majorHAnsi" w:cstheme="majorHAnsi"/>
          <w:b w:val="0"/>
          <w:bCs/>
          <w:color w:val="000000"/>
          <w:szCs w:val="28"/>
          <w:lang w:val="ru-MD"/>
        </w:rPr>
        <w:t xml:space="preserve">75 </w:t>
      </w:r>
      <w:r w:rsidRPr="00787B73">
        <w:rPr>
          <w:rFonts w:asciiTheme="majorHAnsi" w:eastAsia="Times New Roman" w:hAnsiTheme="majorHAnsi" w:cstheme="majorHAnsi"/>
          <w:b w:val="0"/>
          <w:bCs/>
          <w:color w:val="000000"/>
          <w:szCs w:val="28"/>
          <w:lang w:val="ru-MD"/>
        </w:rPr>
        <w:t>от</w:t>
      </w:r>
      <w:r w:rsidR="006B3A99" w:rsidRPr="00787B73">
        <w:rPr>
          <w:rFonts w:asciiTheme="majorHAnsi" w:eastAsia="Times New Roman" w:hAnsiTheme="majorHAnsi" w:cstheme="majorHAnsi"/>
          <w:b w:val="0"/>
          <w:bCs/>
          <w:color w:val="000000"/>
          <w:szCs w:val="28"/>
          <w:lang w:val="ru-MD"/>
        </w:rPr>
        <w:t xml:space="preserve"> 14.05.2014, </w:t>
      </w:r>
      <w:r w:rsidRPr="00787B73">
        <w:rPr>
          <w:rFonts w:asciiTheme="majorHAnsi" w:eastAsia="Times New Roman" w:hAnsiTheme="majorHAnsi" w:cstheme="majorHAnsi"/>
          <w:b w:val="0"/>
          <w:bCs/>
          <w:color w:val="000000"/>
          <w:szCs w:val="28"/>
          <w:lang w:val="ru-MD"/>
        </w:rPr>
        <w:t>предусматривают</w:t>
      </w:r>
      <w:r w:rsidR="00B04D53" w:rsidRPr="00787B73">
        <w:rPr>
          <w:rFonts w:asciiTheme="majorHAnsi" w:eastAsia="Times New Roman" w:hAnsiTheme="majorHAnsi" w:cstheme="majorHAnsi"/>
          <w:b w:val="0"/>
          <w:bCs/>
          <w:color w:val="000000"/>
          <w:szCs w:val="28"/>
          <w:lang w:val="ru-MD"/>
        </w:rPr>
        <w:t>,</w:t>
      </w:r>
      <w:r w:rsidR="006B3A99" w:rsidRPr="00787B73">
        <w:rPr>
          <w:rFonts w:asciiTheme="majorHAnsi" w:eastAsia="Times New Roman" w:hAnsiTheme="majorHAnsi" w:cstheme="majorHAnsi"/>
          <w:b w:val="0"/>
          <w:szCs w:val="28"/>
          <w:lang w:val="ru-MD"/>
        </w:rPr>
        <w:t xml:space="preserve"> </w:t>
      </w:r>
      <w:r w:rsidRPr="00787B73">
        <w:rPr>
          <w:rFonts w:asciiTheme="majorHAnsi" w:eastAsia="Times New Roman" w:hAnsiTheme="majorHAnsi" w:cstheme="majorHAnsi"/>
          <w:b w:val="0"/>
          <w:szCs w:val="28"/>
          <w:lang w:val="ru-MD"/>
        </w:rPr>
        <w:t>что, в</w:t>
      </w:r>
      <w:r w:rsidR="00622824" w:rsidRPr="00787B73">
        <w:rPr>
          <w:b w:val="0"/>
          <w:lang w:val="ru-MD"/>
        </w:rPr>
        <w:t xml:space="preserve"> случае улучшения экономических или социальных условий домохозяйства бенефициара, которые проверяются каждый раз перед продлением договора найма </w:t>
      </w:r>
      <w:r w:rsidR="00622824" w:rsidRPr="00787B73">
        <w:rPr>
          <w:lang w:val="ru-MD"/>
        </w:rPr>
        <w:t>(после 5 лет)</w:t>
      </w:r>
      <w:r w:rsidR="00622824" w:rsidRPr="00787B73">
        <w:rPr>
          <w:b w:val="0"/>
          <w:lang w:val="ru-MD"/>
        </w:rPr>
        <w:t>, наниматель должен будет освободить жилье в течение 3 месяцев по истечении срока договора найма или согласиться на оплату аренды по более высокому тарифу</w:t>
      </w:r>
      <w:r w:rsidR="00D51A68" w:rsidRPr="00787B73">
        <w:rPr>
          <w:b w:val="0"/>
          <w:lang w:val="ru-MD"/>
        </w:rPr>
        <w:t>. Одновременно, согласно п.4 1) Положения, каждое домохозяйство бенефициара должно иметь доход ниже или равный предельному уровню доходов, утвержденному решением местного совета, рассчитанному на основе 75% от официальной среднемесячной заработной платы, выравниваемой по Оксфордской шкале к размеру домохозяйства</w:t>
      </w:r>
      <w:r w:rsidR="006B3A99" w:rsidRPr="00787B73">
        <w:rPr>
          <w:rFonts w:asciiTheme="majorHAnsi" w:eastAsia="Times New Roman" w:hAnsiTheme="majorHAnsi" w:cstheme="majorHAnsi"/>
          <w:b w:val="0"/>
          <w:szCs w:val="28"/>
          <w:lang w:val="ru-MD"/>
        </w:rPr>
        <w:t>.</w:t>
      </w:r>
    </w:p>
    <w:p w14:paraId="53425AA4" w14:textId="34E0B8D8" w:rsidR="006B3A99" w:rsidRPr="00787B73" w:rsidRDefault="00D16064" w:rsidP="00EB15BA">
      <w:pPr>
        <w:spacing w:line="276" w:lineRule="auto"/>
        <w:ind w:firstLine="567"/>
        <w:contextualSpacing/>
        <w:jc w:val="both"/>
        <w:rPr>
          <w:rFonts w:asciiTheme="majorHAnsi" w:hAnsiTheme="majorHAnsi" w:cstheme="majorHAnsi"/>
          <w:b w:val="0"/>
          <w:szCs w:val="28"/>
          <w:lang w:val="ru-MD"/>
        </w:rPr>
      </w:pPr>
      <w:r w:rsidRPr="00787B73">
        <w:rPr>
          <w:rFonts w:asciiTheme="majorHAnsi" w:eastAsia="Times New Roman" w:hAnsiTheme="majorHAnsi" w:cstheme="majorHAnsi"/>
          <w:b w:val="0"/>
          <w:szCs w:val="28"/>
          <w:lang w:val="ru-MD"/>
        </w:rPr>
        <w:t>В</w:t>
      </w:r>
      <w:r w:rsidR="00622824" w:rsidRPr="00787B73">
        <w:rPr>
          <w:rFonts w:asciiTheme="majorHAnsi" w:eastAsia="Times New Roman" w:hAnsiTheme="majorHAnsi" w:cstheme="majorHAnsi"/>
          <w:b w:val="0"/>
          <w:szCs w:val="28"/>
          <w:lang w:val="ru-MD"/>
        </w:rPr>
        <w:t xml:space="preserve"> этих условиях</w:t>
      </w:r>
      <w:r w:rsidRPr="00787B73">
        <w:rPr>
          <w:rFonts w:asciiTheme="majorHAnsi" w:eastAsia="Times New Roman" w:hAnsiTheme="majorHAnsi" w:cstheme="majorHAnsi"/>
          <w:b w:val="0"/>
          <w:szCs w:val="28"/>
          <w:lang w:val="ru-MD"/>
        </w:rPr>
        <w:t>,</w:t>
      </w:r>
      <w:r w:rsidR="00622824" w:rsidRPr="00787B73">
        <w:rPr>
          <w:rFonts w:asciiTheme="majorHAnsi" w:eastAsia="Times New Roman" w:hAnsiTheme="majorHAnsi" w:cstheme="majorHAnsi"/>
          <w:b w:val="0"/>
          <w:szCs w:val="28"/>
          <w:lang w:val="ru-MD"/>
        </w:rPr>
        <w:t xml:space="preserve"> </w:t>
      </w:r>
      <w:r w:rsidR="00536D72" w:rsidRPr="00787B73">
        <w:rPr>
          <w:rFonts w:asciiTheme="majorHAnsi" w:eastAsia="Times New Roman" w:hAnsiTheme="majorHAnsi" w:cstheme="majorHAnsi"/>
          <w:b w:val="0"/>
          <w:szCs w:val="28"/>
          <w:lang w:val="ru-MD"/>
        </w:rPr>
        <w:t>законодательн</w:t>
      </w:r>
      <w:r w:rsidR="00622824" w:rsidRPr="00787B73">
        <w:rPr>
          <w:rFonts w:asciiTheme="majorHAnsi" w:eastAsia="Times New Roman" w:hAnsiTheme="majorHAnsi" w:cstheme="majorHAnsi"/>
          <w:b w:val="0"/>
          <w:szCs w:val="28"/>
          <w:lang w:val="ru-MD"/>
        </w:rPr>
        <w:t xml:space="preserve">ая база не предусматривает периодического мониторинга экономических и социальных условий лиц, получивших </w:t>
      </w:r>
      <w:r w:rsidR="00981042" w:rsidRPr="00787B73">
        <w:rPr>
          <w:rFonts w:asciiTheme="majorHAnsi" w:eastAsia="Times New Roman" w:hAnsiTheme="majorHAnsi" w:cstheme="majorHAnsi"/>
          <w:b w:val="0"/>
          <w:szCs w:val="28"/>
          <w:lang w:val="ru-MD"/>
        </w:rPr>
        <w:t>социальн</w:t>
      </w:r>
      <w:r w:rsidRPr="00787B73">
        <w:rPr>
          <w:rFonts w:asciiTheme="majorHAnsi" w:eastAsia="Times New Roman" w:hAnsiTheme="majorHAnsi" w:cstheme="majorHAnsi"/>
          <w:b w:val="0"/>
          <w:szCs w:val="28"/>
          <w:lang w:val="ru-MD"/>
        </w:rPr>
        <w:t>ое жилье</w:t>
      </w:r>
      <w:r w:rsidR="00622824" w:rsidRPr="00787B73">
        <w:rPr>
          <w:rFonts w:asciiTheme="majorHAnsi" w:eastAsia="Times New Roman" w:hAnsiTheme="majorHAnsi" w:cstheme="majorHAnsi"/>
          <w:b w:val="0"/>
          <w:szCs w:val="28"/>
          <w:lang w:val="ru-MD"/>
        </w:rPr>
        <w:t xml:space="preserve">. </w:t>
      </w:r>
      <w:r w:rsidRPr="00787B73">
        <w:rPr>
          <w:rFonts w:asciiTheme="majorHAnsi" w:eastAsia="Times New Roman" w:hAnsiTheme="majorHAnsi" w:cstheme="majorHAnsi"/>
          <w:b w:val="0"/>
          <w:szCs w:val="28"/>
          <w:lang w:val="ru-MD"/>
        </w:rPr>
        <w:t>Изучив</w:t>
      </w:r>
      <w:r w:rsidR="00622824" w:rsidRPr="00787B73">
        <w:rPr>
          <w:rFonts w:asciiTheme="majorHAnsi" w:eastAsia="Times New Roman" w:hAnsiTheme="majorHAnsi" w:cstheme="majorHAnsi"/>
          <w:b w:val="0"/>
          <w:szCs w:val="28"/>
          <w:lang w:val="ru-MD"/>
        </w:rPr>
        <w:t xml:space="preserve"> этот </w:t>
      </w:r>
      <w:r w:rsidRPr="00787B73">
        <w:rPr>
          <w:rFonts w:asciiTheme="majorHAnsi" w:eastAsia="Times New Roman" w:hAnsiTheme="majorHAnsi" w:cstheme="majorHAnsi"/>
          <w:b w:val="0"/>
          <w:szCs w:val="28"/>
          <w:lang w:val="ru-MD"/>
        </w:rPr>
        <w:t>аспект</w:t>
      </w:r>
      <w:r w:rsidR="00622824" w:rsidRPr="00787B73">
        <w:rPr>
          <w:rFonts w:asciiTheme="majorHAnsi" w:eastAsia="Times New Roman" w:hAnsiTheme="majorHAnsi" w:cstheme="majorHAnsi"/>
          <w:b w:val="0"/>
          <w:szCs w:val="28"/>
          <w:lang w:val="ru-MD"/>
        </w:rPr>
        <w:t xml:space="preserve">, аудиторская группа </w:t>
      </w:r>
      <w:r w:rsidRPr="00787B73">
        <w:rPr>
          <w:rFonts w:asciiTheme="majorHAnsi" w:eastAsia="Times New Roman" w:hAnsiTheme="majorHAnsi" w:cstheme="majorHAnsi"/>
          <w:b w:val="0"/>
          <w:szCs w:val="28"/>
          <w:lang w:val="ru-MD"/>
        </w:rPr>
        <w:t>установ</w:t>
      </w:r>
      <w:r w:rsidR="00622824" w:rsidRPr="00787B73">
        <w:rPr>
          <w:rFonts w:asciiTheme="majorHAnsi" w:eastAsia="Times New Roman" w:hAnsiTheme="majorHAnsi" w:cstheme="majorHAnsi"/>
          <w:b w:val="0"/>
          <w:szCs w:val="28"/>
          <w:lang w:val="ru-MD"/>
        </w:rPr>
        <w:t>ила, что</w:t>
      </w:r>
      <w:r w:rsidRPr="00787B73">
        <w:rPr>
          <w:rFonts w:asciiTheme="majorHAnsi" w:eastAsia="Times New Roman" w:hAnsiTheme="majorHAnsi" w:cstheme="majorHAnsi"/>
          <w:b w:val="0"/>
          <w:szCs w:val="28"/>
          <w:lang w:val="ru-MD"/>
        </w:rPr>
        <w:t>,</w:t>
      </w:r>
      <w:r w:rsidR="00622824" w:rsidRPr="00787B73">
        <w:rPr>
          <w:rFonts w:asciiTheme="majorHAnsi" w:eastAsia="Times New Roman" w:hAnsiTheme="majorHAnsi" w:cstheme="majorHAnsi"/>
          <w:b w:val="0"/>
          <w:szCs w:val="28"/>
          <w:lang w:val="ru-MD"/>
        </w:rPr>
        <w:t xml:space="preserve"> в </w:t>
      </w:r>
      <w:r w:rsidR="00622824" w:rsidRPr="00787B73">
        <w:rPr>
          <w:rFonts w:asciiTheme="majorHAnsi" w:eastAsia="Times New Roman" w:hAnsiTheme="majorHAnsi" w:cstheme="majorHAnsi"/>
          <w:szCs w:val="28"/>
          <w:lang w:val="ru-MD"/>
        </w:rPr>
        <w:t xml:space="preserve">30 из 139 </w:t>
      </w:r>
      <w:r w:rsidRPr="00787B73">
        <w:rPr>
          <w:rFonts w:asciiTheme="majorHAnsi" w:eastAsia="Times New Roman" w:hAnsiTheme="majorHAnsi" w:cstheme="majorHAnsi"/>
          <w:szCs w:val="28"/>
          <w:lang w:val="ru-MD"/>
        </w:rPr>
        <w:t>прове</w:t>
      </w:r>
      <w:r w:rsidR="00622824" w:rsidRPr="00787B73">
        <w:rPr>
          <w:rFonts w:asciiTheme="majorHAnsi" w:eastAsia="Times New Roman" w:hAnsiTheme="majorHAnsi" w:cstheme="majorHAnsi"/>
          <w:szCs w:val="28"/>
          <w:lang w:val="ru-MD"/>
        </w:rPr>
        <w:t>ренных</w:t>
      </w:r>
      <w:r w:rsidR="00622824" w:rsidRPr="00787B73">
        <w:rPr>
          <w:rFonts w:asciiTheme="majorHAnsi" w:eastAsia="Times New Roman" w:hAnsiTheme="majorHAnsi" w:cstheme="majorHAnsi"/>
          <w:b w:val="0"/>
          <w:szCs w:val="28"/>
          <w:lang w:val="ru-MD"/>
        </w:rPr>
        <w:t xml:space="preserve"> </w:t>
      </w:r>
      <w:r w:rsidRPr="00787B73">
        <w:rPr>
          <w:rFonts w:asciiTheme="majorHAnsi" w:eastAsia="Times New Roman" w:hAnsiTheme="majorHAnsi" w:cstheme="majorHAnsi"/>
          <w:szCs w:val="28"/>
          <w:lang w:val="ru-MD"/>
        </w:rPr>
        <w:t xml:space="preserve">случаев, </w:t>
      </w:r>
      <w:r w:rsidR="00622824" w:rsidRPr="00787B73">
        <w:rPr>
          <w:rFonts w:asciiTheme="majorHAnsi" w:eastAsia="Times New Roman" w:hAnsiTheme="majorHAnsi" w:cstheme="majorHAnsi"/>
          <w:b w:val="0"/>
          <w:szCs w:val="28"/>
          <w:lang w:val="ru-MD"/>
        </w:rPr>
        <w:t>бенефициар</w:t>
      </w:r>
      <w:r w:rsidRPr="00787B73">
        <w:rPr>
          <w:rFonts w:asciiTheme="majorHAnsi" w:eastAsia="Times New Roman" w:hAnsiTheme="majorHAnsi" w:cstheme="majorHAnsi"/>
          <w:b w:val="0"/>
          <w:szCs w:val="28"/>
          <w:lang w:val="ru-MD"/>
        </w:rPr>
        <w:t>ы</w:t>
      </w:r>
      <w:r w:rsidR="00622824" w:rsidRPr="00787B73">
        <w:rPr>
          <w:rFonts w:asciiTheme="majorHAnsi" w:eastAsia="Times New Roman" w:hAnsiTheme="majorHAnsi" w:cstheme="majorHAnsi"/>
          <w:b w:val="0"/>
          <w:szCs w:val="28"/>
          <w:lang w:val="ru-MD"/>
        </w:rPr>
        <w:t xml:space="preserve"> и член</w:t>
      </w:r>
      <w:r w:rsidRPr="00787B73">
        <w:rPr>
          <w:rFonts w:asciiTheme="majorHAnsi" w:eastAsia="Times New Roman" w:hAnsiTheme="majorHAnsi" w:cstheme="majorHAnsi"/>
          <w:b w:val="0"/>
          <w:szCs w:val="28"/>
          <w:lang w:val="ru-MD"/>
        </w:rPr>
        <w:t>ы</w:t>
      </w:r>
      <w:r w:rsidR="00622824" w:rsidRPr="00787B73">
        <w:rPr>
          <w:rFonts w:asciiTheme="majorHAnsi" w:eastAsia="Times New Roman" w:hAnsiTheme="majorHAnsi" w:cstheme="majorHAnsi"/>
          <w:b w:val="0"/>
          <w:szCs w:val="28"/>
          <w:lang w:val="ru-MD"/>
        </w:rPr>
        <w:t xml:space="preserve"> их семей, после получения социальных квартир, получ</w:t>
      </w:r>
      <w:r w:rsidRPr="00787B73">
        <w:rPr>
          <w:rFonts w:asciiTheme="majorHAnsi" w:eastAsia="Times New Roman" w:hAnsiTheme="majorHAnsi" w:cstheme="majorHAnsi"/>
          <w:b w:val="0"/>
          <w:szCs w:val="28"/>
          <w:lang w:val="ru-MD"/>
        </w:rPr>
        <w:t>а</w:t>
      </w:r>
      <w:r w:rsidR="00622824" w:rsidRPr="00787B73">
        <w:rPr>
          <w:rFonts w:asciiTheme="majorHAnsi" w:eastAsia="Times New Roman" w:hAnsiTheme="majorHAnsi" w:cstheme="majorHAnsi"/>
          <w:b w:val="0"/>
          <w:szCs w:val="28"/>
          <w:lang w:val="ru-MD"/>
        </w:rPr>
        <w:t xml:space="preserve">ли доход, превышающий лимит, установленный </w:t>
      </w:r>
      <w:r w:rsidR="00536D72" w:rsidRPr="00787B73">
        <w:rPr>
          <w:rFonts w:asciiTheme="majorHAnsi" w:eastAsia="Times New Roman" w:hAnsiTheme="majorHAnsi" w:cstheme="majorHAnsi"/>
          <w:b w:val="0"/>
          <w:szCs w:val="28"/>
          <w:lang w:val="ru-MD"/>
        </w:rPr>
        <w:t>законодательн</w:t>
      </w:r>
      <w:r w:rsidRPr="00787B73">
        <w:rPr>
          <w:rFonts w:asciiTheme="majorHAnsi" w:eastAsia="Times New Roman" w:hAnsiTheme="majorHAnsi" w:cstheme="majorHAnsi"/>
          <w:b w:val="0"/>
          <w:szCs w:val="28"/>
          <w:lang w:val="ru-MD"/>
        </w:rPr>
        <w:t>ой базой</w:t>
      </w:r>
      <w:r w:rsidR="00622824" w:rsidRPr="00787B73">
        <w:rPr>
          <w:rFonts w:asciiTheme="majorHAnsi" w:eastAsia="Times New Roman" w:hAnsiTheme="majorHAnsi" w:cstheme="majorHAnsi"/>
          <w:b w:val="0"/>
          <w:szCs w:val="28"/>
          <w:lang w:val="ru-MD"/>
        </w:rPr>
        <w:t xml:space="preserve">, а также </w:t>
      </w:r>
      <w:r w:rsidRPr="00787B73">
        <w:rPr>
          <w:rFonts w:asciiTheme="majorHAnsi" w:eastAsia="Times New Roman" w:hAnsiTheme="majorHAnsi" w:cstheme="majorHAnsi"/>
          <w:b w:val="0"/>
          <w:szCs w:val="28"/>
          <w:lang w:val="ru-MD"/>
        </w:rPr>
        <w:t>приобре</w:t>
      </w:r>
      <w:r w:rsidR="00622824" w:rsidRPr="00787B73">
        <w:rPr>
          <w:rFonts w:asciiTheme="majorHAnsi" w:eastAsia="Times New Roman" w:hAnsiTheme="majorHAnsi" w:cstheme="majorHAnsi"/>
          <w:b w:val="0"/>
          <w:szCs w:val="28"/>
          <w:lang w:val="ru-MD"/>
        </w:rPr>
        <w:t>ли недвижимое имущество (земельные участки, квартиры). Например</w:t>
      </w:r>
      <w:r w:rsidR="00B04D53" w:rsidRPr="00787B73">
        <w:rPr>
          <w:rFonts w:asciiTheme="majorHAnsi" w:hAnsiTheme="majorHAnsi" w:cstheme="majorHAnsi"/>
          <w:b w:val="0"/>
          <w:szCs w:val="28"/>
          <w:lang w:val="ru-MD"/>
        </w:rPr>
        <w:t>,</w:t>
      </w:r>
    </w:p>
    <w:p w14:paraId="339C244A" w14:textId="2F08A0CC" w:rsidR="006B3A99" w:rsidRPr="00787B73" w:rsidRDefault="00622824" w:rsidP="001A5567">
      <w:pPr>
        <w:numPr>
          <w:ilvl w:val="0"/>
          <w:numId w:val="12"/>
        </w:numPr>
        <w:tabs>
          <w:tab w:val="left" w:pos="360"/>
        </w:tabs>
        <w:spacing w:line="276" w:lineRule="auto"/>
        <w:ind w:left="0" w:firstLine="0"/>
        <w:contextualSpacing/>
        <w:jc w:val="both"/>
        <w:rPr>
          <w:rFonts w:asciiTheme="majorHAnsi" w:hAnsiTheme="majorHAnsi" w:cstheme="majorHAnsi"/>
          <w:b w:val="0"/>
          <w:szCs w:val="24"/>
          <w:lang w:val="ru-MD"/>
        </w:rPr>
      </w:pPr>
      <w:r w:rsidRPr="00787B73">
        <w:rPr>
          <w:rFonts w:asciiTheme="majorHAnsi" w:hAnsiTheme="majorHAnsi" w:cstheme="majorHAnsi"/>
          <w:b w:val="0"/>
          <w:szCs w:val="24"/>
          <w:lang w:val="ru-MD"/>
        </w:rPr>
        <w:t xml:space="preserve">бенефициары Н. А и Р. </w:t>
      </w:r>
      <w:r w:rsidR="00BA1F02">
        <w:rPr>
          <w:rFonts w:asciiTheme="majorHAnsi" w:hAnsiTheme="majorHAnsi" w:cstheme="majorHAnsi"/>
          <w:b w:val="0"/>
          <w:szCs w:val="24"/>
          <w:lang w:val="ru-MD"/>
        </w:rPr>
        <w:t>и</w:t>
      </w:r>
      <w:r w:rsidR="00D16064" w:rsidRPr="00787B73">
        <w:rPr>
          <w:rFonts w:asciiTheme="majorHAnsi" w:hAnsiTheme="majorHAnsi" w:cstheme="majorHAnsi"/>
          <w:b w:val="0"/>
          <w:szCs w:val="24"/>
          <w:lang w:val="ru-MD"/>
        </w:rPr>
        <w:t xml:space="preserve">з р-на </w:t>
      </w:r>
      <w:r w:rsidRPr="00787B73">
        <w:rPr>
          <w:rFonts w:asciiTheme="majorHAnsi" w:hAnsiTheme="majorHAnsi" w:cstheme="majorHAnsi"/>
          <w:b w:val="0"/>
          <w:szCs w:val="24"/>
          <w:lang w:val="ru-MD"/>
        </w:rPr>
        <w:t>Сорок</w:t>
      </w:r>
      <w:r w:rsidR="00D16064" w:rsidRPr="00787B73">
        <w:rPr>
          <w:rFonts w:asciiTheme="majorHAnsi" w:hAnsiTheme="majorHAnsi" w:cstheme="majorHAnsi"/>
          <w:b w:val="0"/>
          <w:szCs w:val="24"/>
          <w:lang w:val="ru-MD"/>
        </w:rPr>
        <w:t xml:space="preserve">а в 2017 году </w:t>
      </w:r>
      <w:r w:rsidRPr="00787B73">
        <w:rPr>
          <w:rFonts w:asciiTheme="majorHAnsi" w:hAnsiTheme="majorHAnsi" w:cstheme="majorHAnsi"/>
          <w:b w:val="0"/>
          <w:szCs w:val="24"/>
          <w:lang w:val="ru-MD"/>
        </w:rPr>
        <w:t xml:space="preserve">получили </w:t>
      </w:r>
      <w:r w:rsidR="00981042" w:rsidRPr="00787B73">
        <w:rPr>
          <w:rFonts w:asciiTheme="majorHAnsi" w:hAnsiTheme="majorHAnsi" w:cstheme="majorHAnsi"/>
          <w:b w:val="0"/>
          <w:szCs w:val="24"/>
          <w:lang w:val="ru-MD"/>
        </w:rPr>
        <w:t>социальную квартиру</w:t>
      </w:r>
      <w:r w:rsidRPr="00787B73">
        <w:rPr>
          <w:rFonts w:asciiTheme="majorHAnsi" w:hAnsiTheme="majorHAnsi" w:cstheme="majorHAnsi"/>
          <w:b w:val="0"/>
          <w:szCs w:val="24"/>
          <w:lang w:val="ru-MD"/>
        </w:rPr>
        <w:t xml:space="preserve">. </w:t>
      </w:r>
      <w:r w:rsidR="00D16064" w:rsidRPr="00787B73">
        <w:rPr>
          <w:rFonts w:asciiTheme="majorHAnsi" w:hAnsiTheme="majorHAnsi" w:cstheme="majorHAnsi"/>
          <w:b w:val="0"/>
          <w:szCs w:val="24"/>
          <w:lang w:val="ru-MD"/>
        </w:rPr>
        <w:t>Проверив</w:t>
      </w:r>
      <w:r w:rsidRPr="00787B73">
        <w:rPr>
          <w:rFonts w:asciiTheme="majorHAnsi" w:hAnsiTheme="majorHAnsi" w:cstheme="majorHAnsi"/>
          <w:b w:val="0"/>
          <w:szCs w:val="24"/>
          <w:lang w:val="ru-MD"/>
        </w:rPr>
        <w:t xml:space="preserve"> их последующие доходы, аудит </w:t>
      </w:r>
      <w:r w:rsidR="00D16064" w:rsidRPr="00787B73">
        <w:rPr>
          <w:rFonts w:asciiTheme="majorHAnsi" w:hAnsiTheme="majorHAnsi" w:cstheme="majorHAnsi"/>
          <w:b w:val="0"/>
          <w:szCs w:val="24"/>
          <w:lang w:val="ru-MD"/>
        </w:rPr>
        <w:t>показал</w:t>
      </w:r>
      <w:r w:rsidRPr="00787B73">
        <w:rPr>
          <w:rFonts w:asciiTheme="majorHAnsi" w:hAnsiTheme="majorHAnsi" w:cstheme="majorHAnsi"/>
          <w:b w:val="0"/>
          <w:szCs w:val="24"/>
          <w:lang w:val="ru-MD"/>
        </w:rPr>
        <w:t xml:space="preserve">, что </w:t>
      </w:r>
      <w:r w:rsidR="00D16064" w:rsidRPr="00787B73">
        <w:rPr>
          <w:rFonts w:asciiTheme="majorHAnsi" w:hAnsiTheme="majorHAnsi" w:cstheme="majorHAnsi"/>
          <w:b w:val="0"/>
          <w:szCs w:val="24"/>
          <w:lang w:val="ru-MD"/>
        </w:rPr>
        <w:t>за</w:t>
      </w:r>
      <w:r w:rsidRPr="00787B73">
        <w:rPr>
          <w:rFonts w:asciiTheme="majorHAnsi" w:hAnsiTheme="majorHAnsi" w:cstheme="majorHAnsi"/>
          <w:b w:val="0"/>
          <w:szCs w:val="24"/>
          <w:lang w:val="ru-MD"/>
        </w:rPr>
        <w:t xml:space="preserve"> 2018-2020 </w:t>
      </w:r>
      <w:r w:rsidR="001C5A18" w:rsidRPr="00787B73">
        <w:rPr>
          <w:rFonts w:asciiTheme="majorHAnsi" w:hAnsiTheme="majorHAnsi" w:cstheme="majorHAnsi"/>
          <w:b w:val="0"/>
          <w:szCs w:val="24"/>
          <w:lang w:val="ru-MD"/>
        </w:rPr>
        <w:t>г</w:t>
      </w:r>
      <w:r w:rsidR="00D16064" w:rsidRPr="00787B73">
        <w:rPr>
          <w:rFonts w:asciiTheme="majorHAnsi" w:hAnsiTheme="majorHAnsi" w:cstheme="majorHAnsi"/>
          <w:b w:val="0"/>
          <w:szCs w:val="24"/>
          <w:lang w:val="ru-MD"/>
        </w:rPr>
        <w:t>оды</w:t>
      </w:r>
      <w:r w:rsidRPr="00787B73">
        <w:rPr>
          <w:rFonts w:asciiTheme="majorHAnsi" w:hAnsiTheme="majorHAnsi" w:cstheme="majorHAnsi"/>
          <w:b w:val="0"/>
          <w:szCs w:val="24"/>
          <w:lang w:val="ru-MD"/>
        </w:rPr>
        <w:t xml:space="preserve"> бенефициар и взрослые члены </w:t>
      </w:r>
      <w:r w:rsidR="00D16064" w:rsidRPr="00787B73">
        <w:rPr>
          <w:rFonts w:asciiTheme="majorHAnsi" w:hAnsiTheme="majorHAnsi" w:cstheme="majorHAnsi"/>
          <w:b w:val="0"/>
          <w:szCs w:val="24"/>
          <w:lang w:val="ru-MD"/>
        </w:rPr>
        <w:t xml:space="preserve">его </w:t>
      </w:r>
      <w:r w:rsidRPr="00787B73">
        <w:rPr>
          <w:rFonts w:asciiTheme="majorHAnsi" w:hAnsiTheme="majorHAnsi" w:cstheme="majorHAnsi"/>
          <w:b w:val="0"/>
          <w:szCs w:val="24"/>
          <w:lang w:val="ru-MD"/>
        </w:rPr>
        <w:t>семьи получ</w:t>
      </w:r>
      <w:r w:rsidR="00D16064" w:rsidRPr="00787B73">
        <w:rPr>
          <w:rFonts w:asciiTheme="majorHAnsi" w:hAnsiTheme="majorHAnsi" w:cstheme="majorHAnsi"/>
          <w:b w:val="0"/>
          <w:szCs w:val="24"/>
          <w:lang w:val="ru-MD"/>
        </w:rPr>
        <w:t>а</w:t>
      </w:r>
      <w:r w:rsidRPr="00787B73">
        <w:rPr>
          <w:rFonts w:asciiTheme="majorHAnsi" w:hAnsiTheme="majorHAnsi" w:cstheme="majorHAnsi"/>
          <w:b w:val="0"/>
          <w:szCs w:val="24"/>
          <w:lang w:val="ru-MD"/>
        </w:rPr>
        <w:t xml:space="preserve">ли доходы </w:t>
      </w:r>
      <w:r w:rsidR="00D16064" w:rsidRPr="00787B73">
        <w:rPr>
          <w:rFonts w:asciiTheme="majorHAnsi" w:hAnsiTheme="majorHAnsi" w:cstheme="majorHAnsi"/>
          <w:b w:val="0"/>
          <w:szCs w:val="24"/>
          <w:lang w:val="ru-MD"/>
        </w:rPr>
        <w:t>с</w:t>
      </w:r>
      <w:r w:rsidRPr="00787B73">
        <w:rPr>
          <w:rFonts w:asciiTheme="majorHAnsi" w:hAnsiTheme="majorHAnsi" w:cstheme="majorHAnsi"/>
          <w:b w:val="0"/>
          <w:szCs w:val="24"/>
          <w:lang w:val="ru-MD"/>
        </w:rPr>
        <w:t xml:space="preserve"> 4 рабочих мест на общую сумму 1,142,4 тыс. леев,</w:t>
      </w:r>
      <w:r w:rsidR="00D16064" w:rsidRPr="00787B73">
        <w:rPr>
          <w:rFonts w:asciiTheme="majorHAnsi" w:hAnsiTheme="majorHAnsi" w:cstheme="majorHAnsi"/>
          <w:b w:val="0"/>
          <w:szCs w:val="24"/>
          <w:lang w:val="ru-MD"/>
        </w:rPr>
        <w:t xml:space="preserve"> </w:t>
      </w:r>
      <w:r w:rsidRPr="00787B73">
        <w:rPr>
          <w:rFonts w:asciiTheme="majorHAnsi" w:hAnsiTheme="majorHAnsi" w:cstheme="majorHAnsi"/>
          <w:b w:val="0"/>
          <w:szCs w:val="24"/>
          <w:lang w:val="ru-MD"/>
        </w:rPr>
        <w:t xml:space="preserve">или 31,7 тыс. леев в месяц, что на 19,2 тыс. леев в месяц больше по сравнению с предельным доходом за 2020 год, рассчитанным </w:t>
      </w:r>
      <w:r w:rsidR="00D16064" w:rsidRPr="00787B73">
        <w:rPr>
          <w:rFonts w:asciiTheme="majorHAnsi" w:hAnsiTheme="majorHAnsi" w:cstheme="majorHAnsi"/>
          <w:b w:val="0"/>
          <w:szCs w:val="24"/>
          <w:lang w:val="ru-MD"/>
        </w:rPr>
        <w:t>по</w:t>
      </w:r>
      <w:r w:rsidRPr="00787B73">
        <w:rPr>
          <w:rFonts w:asciiTheme="majorHAnsi" w:hAnsiTheme="majorHAnsi" w:cstheme="majorHAnsi"/>
          <w:b w:val="0"/>
          <w:szCs w:val="24"/>
          <w:lang w:val="ru-MD"/>
        </w:rPr>
        <w:t xml:space="preserve"> </w:t>
      </w:r>
      <w:r w:rsidR="00D16064" w:rsidRPr="00787B73">
        <w:rPr>
          <w:rFonts w:asciiTheme="majorHAnsi" w:hAnsiTheme="majorHAnsi" w:cstheme="majorHAnsi"/>
          <w:b w:val="0"/>
          <w:szCs w:val="24"/>
          <w:lang w:val="ru-MD"/>
        </w:rPr>
        <w:t>О</w:t>
      </w:r>
      <w:r w:rsidRPr="00787B73">
        <w:rPr>
          <w:rFonts w:asciiTheme="majorHAnsi" w:hAnsiTheme="majorHAnsi" w:cstheme="majorHAnsi"/>
          <w:b w:val="0"/>
          <w:szCs w:val="24"/>
          <w:lang w:val="ru-MD"/>
        </w:rPr>
        <w:t>ксфордской шкал</w:t>
      </w:r>
      <w:r w:rsidR="00D16064" w:rsidRPr="00787B73">
        <w:rPr>
          <w:rFonts w:asciiTheme="majorHAnsi" w:hAnsiTheme="majorHAnsi" w:cstheme="majorHAnsi"/>
          <w:b w:val="0"/>
          <w:szCs w:val="24"/>
          <w:lang w:val="ru-MD"/>
        </w:rPr>
        <w:t>е</w:t>
      </w:r>
      <w:r w:rsidRPr="00787B73">
        <w:rPr>
          <w:rFonts w:asciiTheme="majorHAnsi" w:hAnsiTheme="majorHAnsi" w:cstheme="majorHAnsi"/>
          <w:b w:val="0"/>
          <w:szCs w:val="24"/>
          <w:lang w:val="ru-MD"/>
        </w:rPr>
        <w:t xml:space="preserve"> для двух взрослых и 2 несовершеннолетних (12,5 тыс. леев</w:t>
      </w:r>
      <w:r w:rsidR="001C5A18" w:rsidRPr="00787B73">
        <w:rPr>
          <w:rFonts w:asciiTheme="majorHAnsi" w:hAnsiTheme="majorHAnsi" w:cstheme="majorHAnsi"/>
          <w:b w:val="0"/>
          <w:szCs w:val="24"/>
          <w:lang w:val="ru-MD"/>
        </w:rPr>
        <w:t>/</w:t>
      </w:r>
      <w:r w:rsidRPr="00787B73">
        <w:rPr>
          <w:rFonts w:asciiTheme="majorHAnsi" w:hAnsiTheme="majorHAnsi" w:cstheme="majorHAnsi"/>
          <w:b w:val="0"/>
          <w:szCs w:val="24"/>
          <w:lang w:val="ru-MD"/>
        </w:rPr>
        <w:t xml:space="preserve">месяц). </w:t>
      </w:r>
      <w:r w:rsidR="001C5A18" w:rsidRPr="00787B73">
        <w:rPr>
          <w:rFonts w:asciiTheme="majorHAnsi" w:hAnsiTheme="majorHAnsi" w:cstheme="majorHAnsi"/>
          <w:b w:val="0"/>
          <w:szCs w:val="24"/>
          <w:lang w:val="ru-MD"/>
        </w:rPr>
        <w:t>К тому же</w:t>
      </w:r>
      <w:r w:rsidRPr="00787B73">
        <w:rPr>
          <w:rFonts w:asciiTheme="majorHAnsi" w:hAnsiTheme="majorHAnsi" w:cstheme="majorHAnsi"/>
          <w:b w:val="0"/>
          <w:szCs w:val="24"/>
          <w:lang w:val="ru-MD"/>
        </w:rPr>
        <w:t xml:space="preserve">, в течение 2021 года бенефициар получил в собственность участок </w:t>
      </w:r>
      <w:r w:rsidR="001C5A18" w:rsidRPr="00787B73">
        <w:rPr>
          <w:rFonts w:asciiTheme="majorHAnsi" w:hAnsiTheme="majorHAnsi" w:cstheme="majorHAnsi"/>
          <w:b w:val="0"/>
          <w:szCs w:val="24"/>
          <w:lang w:val="ru-MD"/>
        </w:rPr>
        <w:t>под</w:t>
      </w:r>
      <w:r w:rsidRPr="00787B73">
        <w:rPr>
          <w:rFonts w:asciiTheme="majorHAnsi" w:hAnsiTheme="majorHAnsi" w:cstheme="majorHAnsi"/>
          <w:b w:val="0"/>
          <w:szCs w:val="24"/>
          <w:lang w:val="ru-MD"/>
        </w:rPr>
        <w:t xml:space="preserve"> строительств</w:t>
      </w:r>
      <w:r w:rsidR="001C5A18" w:rsidRPr="00787B73">
        <w:rPr>
          <w:rFonts w:asciiTheme="majorHAnsi" w:hAnsiTheme="majorHAnsi" w:cstheme="majorHAnsi"/>
          <w:b w:val="0"/>
          <w:szCs w:val="24"/>
          <w:lang w:val="ru-MD"/>
        </w:rPr>
        <w:t>о</w:t>
      </w:r>
      <w:r w:rsidRPr="00787B73">
        <w:rPr>
          <w:rFonts w:asciiTheme="majorHAnsi" w:hAnsiTheme="majorHAnsi" w:cstheme="majorHAnsi"/>
          <w:b w:val="0"/>
          <w:szCs w:val="24"/>
          <w:lang w:val="ru-MD"/>
        </w:rPr>
        <w:t>, жилой дом площадью 117,8 м</w:t>
      </w:r>
      <w:r w:rsidRPr="00787B73">
        <w:rPr>
          <w:rFonts w:asciiTheme="majorHAnsi" w:hAnsiTheme="majorHAnsi" w:cstheme="majorHAnsi"/>
          <w:b w:val="0"/>
          <w:szCs w:val="24"/>
          <w:vertAlign w:val="superscript"/>
          <w:lang w:val="ru-MD"/>
        </w:rPr>
        <w:t>2</w:t>
      </w:r>
      <w:r w:rsidRPr="00787B73">
        <w:rPr>
          <w:rFonts w:asciiTheme="majorHAnsi" w:hAnsiTheme="majorHAnsi" w:cstheme="majorHAnsi"/>
          <w:b w:val="0"/>
          <w:szCs w:val="24"/>
          <w:lang w:val="ru-MD"/>
        </w:rPr>
        <w:t>, гараж и до</w:t>
      </w:r>
      <w:r w:rsidR="001C5A18" w:rsidRPr="00787B73">
        <w:rPr>
          <w:rFonts w:asciiTheme="majorHAnsi" w:hAnsiTheme="majorHAnsi" w:cstheme="majorHAnsi"/>
          <w:b w:val="0"/>
          <w:szCs w:val="24"/>
          <w:lang w:val="ru-MD"/>
        </w:rPr>
        <w:t>полнительн</w:t>
      </w:r>
      <w:r w:rsidRPr="00787B73">
        <w:rPr>
          <w:rFonts w:asciiTheme="majorHAnsi" w:hAnsiTheme="majorHAnsi" w:cstheme="majorHAnsi"/>
          <w:b w:val="0"/>
          <w:szCs w:val="24"/>
          <w:lang w:val="ru-MD"/>
        </w:rPr>
        <w:t>ое стро</w:t>
      </w:r>
      <w:r w:rsidR="001C5A18" w:rsidRPr="00787B73">
        <w:rPr>
          <w:rFonts w:asciiTheme="majorHAnsi" w:hAnsiTheme="majorHAnsi" w:cstheme="majorHAnsi"/>
          <w:b w:val="0"/>
          <w:szCs w:val="24"/>
          <w:lang w:val="ru-MD"/>
        </w:rPr>
        <w:t>ение</w:t>
      </w:r>
      <w:r w:rsidRPr="00787B73">
        <w:rPr>
          <w:rFonts w:asciiTheme="majorHAnsi" w:hAnsiTheme="majorHAnsi" w:cstheme="majorHAnsi"/>
          <w:b w:val="0"/>
          <w:szCs w:val="24"/>
          <w:lang w:val="ru-MD"/>
        </w:rPr>
        <w:t>;</w:t>
      </w:r>
    </w:p>
    <w:p w14:paraId="0828F524" w14:textId="2588B3E5" w:rsidR="006B3A99" w:rsidRPr="00787B73" w:rsidRDefault="00622824" w:rsidP="001A5567">
      <w:pPr>
        <w:numPr>
          <w:ilvl w:val="0"/>
          <w:numId w:val="12"/>
        </w:numPr>
        <w:tabs>
          <w:tab w:val="left" w:pos="360"/>
        </w:tabs>
        <w:spacing w:line="276" w:lineRule="auto"/>
        <w:ind w:left="0" w:firstLine="0"/>
        <w:contextualSpacing/>
        <w:jc w:val="both"/>
        <w:rPr>
          <w:rFonts w:asciiTheme="majorHAnsi" w:hAnsiTheme="majorHAnsi" w:cstheme="majorHAnsi"/>
          <w:b w:val="0"/>
          <w:szCs w:val="24"/>
          <w:lang w:val="ru-MD"/>
        </w:rPr>
      </w:pPr>
      <w:r w:rsidRPr="00787B73">
        <w:rPr>
          <w:rFonts w:asciiTheme="majorHAnsi" w:hAnsiTheme="majorHAnsi" w:cstheme="majorHAnsi"/>
          <w:b w:val="0"/>
          <w:szCs w:val="24"/>
          <w:lang w:val="ru-MD"/>
        </w:rPr>
        <w:t xml:space="preserve">бенефициары А. С. </w:t>
      </w:r>
      <w:r w:rsidR="001C5A18" w:rsidRPr="00787B73">
        <w:rPr>
          <w:rFonts w:asciiTheme="majorHAnsi" w:hAnsiTheme="majorHAnsi" w:cstheme="majorHAnsi"/>
          <w:b w:val="0"/>
          <w:szCs w:val="24"/>
          <w:lang w:val="ru-MD"/>
        </w:rPr>
        <w:t>и</w:t>
      </w:r>
      <w:r w:rsidRPr="00787B73">
        <w:rPr>
          <w:rFonts w:asciiTheme="majorHAnsi" w:hAnsiTheme="majorHAnsi" w:cstheme="majorHAnsi"/>
          <w:b w:val="0"/>
          <w:szCs w:val="24"/>
          <w:lang w:val="ru-MD"/>
        </w:rPr>
        <w:t xml:space="preserve"> М. из района Фэлешть получили </w:t>
      </w:r>
      <w:r w:rsidR="00981042" w:rsidRPr="00787B73">
        <w:rPr>
          <w:rFonts w:asciiTheme="majorHAnsi" w:hAnsiTheme="majorHAnsi" w:cstheme="majorHAnsi"/>
          <w:b w:val="0"/>
          <w:szCs w:val="24"/>
          <w:lang w:val="ru-MD"/>
        </w:rPr>
        <w:t>социальную квартиру</w:t>
      </w:r>
      <w:r w:rsidRPr="00787B73">
        <w:rPr>
          <w:rFonts w:asciiTheme="majorHAnsi" w:hAnsiTheme="majorHAnsi" w:cstheme="majorHAnsi"/>
          <w:b w:val="0"/>
          <w:szCs w:val="24"/>
          <w:lang w:val="ru-MD"/>
        </w:rPr>
        <w:t xml:space="preserve"> в 2019 году. </w:t>
      </w:r>
      <w:r w:rsidR="001C5A18" w:rsidRPr="00787B73">
        <w:rPr>
          <w:rFonts w:asciiTheme="majorHAnsi" w:hAnsiTheme="majorHAnsi" w:cstheme="majorHAnsi"/>
          <w:b w:val="0"/>
          <w:szCs w:val="24"/>
          <w:lang w:val="ru-MD"/>
        </w:rPr>
        <w:t xml:space="preserve">Проверив их последующие доходы, аудит показал, что за </w:t>
      </w:r>
      <w:r w:rsidRPr="00787B73">
        <w:rPr>
          <w:rFonts w:asciiTheme="majorHAnsi" w:hAnsiTheme="majorHAnsi" w:cstheme="majorHAnsi"/>
          <w:b w:val="0"/>
          <w:szCs w:val="24"/>
          <w:lang w:val="ru-MD"/>
        </w:rPr>
        <w:t>2019-2020 г</w:t>
      </w:r>
      <w:r w:rsidR="001C5A18" w:rsidRPr="00787B73">
        <w:rPr>
          <w:rFonts w:asciiTheme="majorHAnsi" w:hAnsiTheme="majorHAnsi" w:cstheme="majorHAnsi"/>
          <w:b w:val="0"/>
          <w:szCs w:val="24"/>
          <w:lang w:val="ru-MD"/>
        </w:rPr>
        <w:t>оды</w:t>
      </w:r>
      <w:r w:rsidRPr="00787B73">
        <w:rPr>
          <w:rFonts w:asciiTheme="majorHAnsi" w:hAnsiTheme="majorHAnsi" w:cstheme="majorHAnsi"/>
          <w:b w:val="0"/>
          <w:szCs w:val="24"/>
          <w:lang w:val="ru-MD"/>
        </w:rPr>
        <w:t xml:space="preserve"> бенефициар и взрослые члены</w:t>
      </w:r>
      <w:r w:rsidR="001C5A18" w:rsidRPr="00787B73">
        <w:rPr>
          <w:rFonts w:asciiTheme="majorHAnsi" w:hAnsiTheme="majorHAnsi" w:cstheme="majorHAnsi"/>
          <w:b w:val="0"/>
          <w:szCs w:val="24"/>
          <w:lang w:val="ru-MD"/>
        </w:rPr>
        <w:t xml:space="preserve"> его</w:t>
      </w:r>
      <w:r w:rsidRPr="00787B73">
        <w:rPr>
          <w:rFonts w:asciiTheme="majorHAnsi" w:hAnsiTheme="majorHAnsi" w:cstheme="majorHAnsi"/>
          <w:b w:val="0"/>
          <w:szCs w:val="24"/>
          <w:lang w:val="ru-MD"/>
        </w:rPr>
        <w:t xml:space="preserve"> семьи получали доходы </w:t>
      </w:r>
      <w:r w:rsidR="001C5A18" w:rsidRPr="00787B73">
        <w:rPr>
          <w:rFonts w:asciiTheme="majorHAnsi" w:hAnsiTheme="majorHAnsi" w:cstheme="majorHAnsi"/>
          <w:b w:val="0"/>
          <w:szCs w:val="24"/>
          <w:lang w:val="ru-MD"/>
        </w:rPr>
        <w:t>на</w:t>
      </w:r>
      <w:r w:rsidRPr="00787B73">
        <w:rPr>
          <w:rFonts w:asciiTheme="majorHAnsi" w:hAnsiTheme="majorHAnsi" w:cstheme="majorHAnsi"/>
          <w:b w:val="0"/>
          <w:szCs w:val="24"/>
          <w:lang w:val="ru-MD"/>
        </w:rPr>
        <w:t xml:space="preserve"> общ</w:t>
      </w:r>
      <w:r w:rsidR="001C5A18" w:rsidRPr="00787B73">
        <w:rPr>
          <w:rFonts w:asciiTheme="majorHAnsi" w:hAnsiTheme="majorHAnsi" w:cstheme="majorHAnsi"/>
          <w:b w:val="0"/>
          <w:szCs w:val="24"/>
          <w:lang w:val="ru-MD"/>
        </w:rPr>
        <w:t>ую</w:t>
      </w:r>
      <w:r w:rsidRPr="00787B73">
        <w:rPr>
          <w:rFonts w:asciiTheme="majorHAnsi" w:hAnsiTheme="majorHAnsi" w:cstheme="majorHAnsi"/>
          <w:b w:val="0"/>
          <w:szCs w:val="24"/>
          <w:lang w:val="ru-MD"/>
        </w:rPr>
        <w:t xml:space="preserve"> сумм</w:t>
      </w:r>
      <w:r w:rsidR="001C5A18" w:rsidRPr="00787B73">
        <w:rPr>
          <w:rFonts w:asciiTheme="majorHAnsi" w:hAnsiTheme="majorHAnsi" w:cstheme="majorHAnsi"/>
          <w:b w:val="0"/>
          <w:szCs w:val="24"/>
          <w:lang w:val="ru-MD"/>
        </w:rPr>
        <w:t>у</w:t>
      </w:r>
      <w:r w:rsidRPr="00787B73">
        <w:rPr>
          <w:rFonts w:asciiTheme="majorHAnsi" w:hAnsiTheme="majorHAnsi" w:cstheme="majorHAnsi"/>
          <w:b w:val="0"/>
          <w:szCs w:val="24"/>
          <w:lang w:val="ru-MD"/>
        </w:rPr>
        <w:t xml:space="preserve"> 1.029,0 тыс. леев, или 42,9 тыс. леев</w:t>
      </w:r>
      <w:r w:rsidR="001C5A18" w:rsidRPr="00787B73">
        <w:rPr>
          <w:rFonts w:asciiTheme="majorHAnsi" w:hAnsiTheme="majorHAnsi" w:cstheme="majorHAnsi"/>
          <w:b w:val="0"/>
          <w:szCs w:val="24"/>
          <w:lang w:val="ru-MD"/>
        </w:rPr>
        <w:t>/</w:t>
      </w:r>
      <w:r w:rsidRPr="00787B73">
        <w:rPr>
          <w:rFonts w:asciiTheme="majorHAnsi" w:hAnsiTheme="majorHAnsi" w:cstheme="majorHAnsi"/>
          <w:b w:val="0"/>
          <w:szCs w:val="24"/>
          <w:lang w:val="ru-MD"/>
        </w:rPr>
        <w:t>месяц, что на 30,4 тыс. леев</w:t>
      </w:r>
      <w:r w:rsidR="001C5A18" w:rsidRPr="00787B73">
        <w:rPr>
          <w:rFonts w:asciiTheme="majorHAnsi" w:hAnsiTheme="majorHAnsi" w:cstheme="majorHAnsi"/>
          <w:b w:val="0"/>
          <w:szCs w:val="24"/>
          <w:lang w:val="ru-MD"/>
        </w:rPr>
        <w:t>/</w:t>
      </w:r>
      <w:r w:rsidRPr="00787B73">
        <w:rPr>
          <w:rFonts w:asciiTheme="majorHAnsi" w:hAnsiTheme="majorHAnsi" w:cstheme="majorHAnsi"/>
          <w:b w:val="0"/>
          <w:szCs w:val="24"/>
          <w:lang w:val="ru-MD"/>
        </w:rPr>
        <w:t xml:space="preserve">месяц больше, чем предельный доход за 2020 год, рассчитанный </w:t>
      </w:r>
      <w:r w:rsidR="001C5A18" w:rsidRPr="00787B73">
        <w:rPr>
          <w:rFonts w:asciiTheme="majorHAnsi" w:hAnsiTheme="majorHAnsi" w:cstheme="majorHAnsi"/>
          <w:b w:val="0"/>
          <w:szCs w:val="24"/>
          <w:lang w:val="ru-MD"/>
        </w:rPr>
        <w:t>по</w:t>
      </w:r>
      <w:r w:rsidRPr="00787B73">
        <w:rPr>
          <w:rFonts w:asciiTheme="majorHAnsi" w:hAnsiTheme="majorHAnsi" w:cstheme="majorHAnsi"/>
          <w:b w:val="0"/>
          <w:szCs w:val="24"/>
          <w:lang w:val="ru-MD"/>
        </w:rPr>
        <w:t xml:space="preserve"> </w:t>
      </w:r>
      <w:r w:rsidR="001C5A18" w:rsidRPr="00787B73">
        <w:rPr>
          <w:rFonts w:asciiTheme="majorHAnsi" w:hAnsiTheme="majorHAnsi" w:cstheme="majorHAnsi"/>
          <w:b w:val="0"/>
          <w:szCs w:val="24"/>
          <w:lang w:val="ru-MD"/>
        </w:rPr>
        <w:t>О</w:t>
      </w:r>
      <w:r w:rsidRPr="00787B73">
        <w:rPr>
          <w:rFonts w:asciiTheme="majorHAnsi" w:hAnsiTheme="majorHAnsi" w:cstheme="majorHAnsi"/>
          <w:b w:val="0"/>
          <w:szCs w:val="24"/>
          <w:lang w:val="ru-MD"/>
        </w:rPr>
        <w:t>ксфордской шкал</w:t>
      </w:r>
      <w:r w:rsidR="001C5A18" w:rsidRPr="00787B73">
        <w:rPr>
          <w:rFonts w:asciiTheme="majorHAnsi" w:hAnsiTheme="majorHAnsi" w:cstheme="majorHAnsi"/>
          <w:b w:val="0"/>
          <w:szCs w:val="24"/>
          <w:lang w:val="ru-MD"/>
        </w:rPr>
        <w:t xml:space="preserve">е </w:t>
      </w:r>
      <w:r w:rsidRPr="00787B73">
        <w:rPr>
          <w:rFonts w:asciiTheme="majorHAnsi" w:hAnsiTheme="majorHAnsi" w:cstheme="majorHAnsi"/>
          <w:b w:val="0"/>
          <w:szCs w:val="24"/>
          <w:lang w:val="ru-MD"/>
        </w:rPr>
        <w:t xml:space="preserve">для </w:t>
      </w:r>
      <w:r w:rsidR="001C5A18" w:rsidRPr="00787B73">
        <w:rPr>
          <w:rFonts w:asciiTheme="majorHAnsi" w:hAnsiTheme="majorHAnsi" w:cstheme="majorHAnsi"/>
          <w:b w:val="0"/>
          <w:szCs w:val="24"/>
          <w:lang w:val="ru-MD"/>
        </w:rPr>
        <w:t>2</w:t>
      </w:r>
      <w:r w:rsidRPr="00787B73">
        <w:rPr>
          <w:rFonts w:asciiTheme="majorHAnsi" w:hAnsiTheme="majorHAnsi" w:cstheme="majorHAnsi"/>
          <w:b w:val="0"/>
          <w:szCs w:val="24"/>
          <w:lang w:val="ru-MD"/>
        </w:rPr>
        <w:t xml:space="preserve"> взрослых и 2 несовершеннолетних (12,5 тыс. леев в месяц). </w:t>
      </w:r>
      <w:r w:rsidR="001C5A18" w:rsidRPr="00787B73">
        <w:rPr>
          <w:rFonts w:asciiTheme="majorHAnsi" w:hAnsiTheme="majorHAnsi" w:cstheme="majorHAnsi"/>
          <w:b w:val="0"/>
          <w:szCs w:val="24"/>
          <w:lang w:val="ru-MD"/>
        </w:rPr>
        <w:t>Кроме того</w:t>
      </w:r>
      <w:r w:rsidRPr="00787B73">
        <w:rPr>
          <w:rFonts w:asciiTheme="majorHAnsi" w:hAnsiTheme="majorHAnsi" w:cstheme="majorHAnsi"/>
          <w:b w:val="0"/>
          <w:szCs w:val="24"/>
          <w:lang w:val="ru-MD"/>
        </w:rPr>
        <w:t xml:space="preserve">, члены этой семьи с 2018 года </w:t>
      </w:r>
      <w:r w:rsidR="001C5A18" w:rsidRPr="00787B73">
        <w:rPr>
          <w:rFonts w:asciiTheme="majorHAnsi" w:hAnsiTheme="majorHAnsi" w:cstheme="majorHAnsi"/>
          <w:b w:val="0"/>
          <w:szCs w:val="24"/>
          <w:lang w:val="ru-MD"/>
        </w:rPr>
        <w:t xml:space="preserve">имеют </w:t>
      </w:r>
      <w:r w:rsidRPr="00787B73">
        <w:rPr>
          <w:rFonts w:asciiTheme="majorHAnsi" w:hAnsiTheme="majorHAnsi" w:cstheme="majorHAnsi"/>
          <w:b w:val="0"/>
          <w:szCs w:val="24"/>
          <w:lang w:val="ru-MD"/>
        </w:rPr>
        <w:t xml:space="preserve">квартиру в </w:t>
      </w:r>
      <w:r w:rsidR="001C5A18" w:rsidRPr="00787B73">
        <w:rPr>
          <w:rFonts w:asciiTheme="majorHAnsi" w:hAnsiTheme="majorHAnsi" w:cstheme="majorHAnsi"/>
          <w:b w:val="0"/>
          <w:szCs w:val="24"/>
          <w:lang w:val="ru-MD"/>
        </w:rPr>
        <w:t>м</w:t>
      </w:r>
      <w:r w:rsidRPr="00787B73">
        <w:rPr>
          <w:rFonts w:asciiTheme="majorHAnsi" w:hAnsiTheme="majorHAnsi" w:cstheme="majorHAnsi"/>
          <w:b w:val="0"/>
          <w:szCs w:val="24"/>
          <w:lang w:val="ru-MD"/>
        </w:rPr>
        <w:t>ун. Кишинэу площадью 66 м</w:t>
      </w:r>
      <w:r w:rsidRPr="00787B73">
        <w:rPr>
          <w:rFonts w:asciiTheme="majorHAnsi" w:hAnsiTheme="majorHAnsi" w:cstheme="majorHAnsi"/>
          <w:b w:val="0"/>
          <w:szCs w:val="24"/>
          <w:vertAlign w:val="superscript"/>
          <w:lang w:val="ru-MD"/>
        </w:rPr>
        <w:t>2</w:t>
      </w:r>
      <w:r w:rsidRPr="00787B73">
        <w:rPr>
          <w:rFonts w:asciiTheme="majorHAnsi" w:hAnsiTheme="majorHAnsi" w:cstheme="majorHAnsi"/>
          <w:b w:val="0"/>
          <w:szCs w:val="24"/>
          <w:lang w:val="ru-MD"/>
        </w:rPr>
        <w:t>, котор</w:t>
      </w:r>
      <w:r w:rsidR="001C5A18" w:rsidRPr="00787B73">
        <w:rPr>
          <w:rFonts w:asciiTheme="majorHAnsi" w:hAnsiTheme="majorHAnsi" w:cstheme="majorHAnsi"/>
          <w:b w:val="0"/>
          <w:szCs w:val="24"/>
          <w:lang w:val="ru-MD"/>
        </w:rPr>
        <w:t>ая</w:t>
      </w:r>
      <w:r w:rsidRPr="00787B73">
        <w:rPr>
          <w:rFonts w:asciiTheme="majorHAnsi" w:hAnsiTheme="majorHAnsi" w:cstheme="majorHAnsi"/>
          <w:b w:val="0"/>
          <w:szCs w:val="24"/>
          <w:lang w:val="ru-MD"/>
        </w:rPr>
        <w:t xml:space="preserve"> был</w:t>
      </w:r>
      <w:r w:rsidR="001C5A18" w:rsidRPr="00787B73">
        <w:rPr>
          <w:rFonts w:asciiTheme="majorHAnsi" w:hAnsiTheme="majorHAnsi" w:cstheme="majorHAnsi"/>
          <w:b w:val="0"/>
          <w:szCs w:val="24"/>
          <w:lang w:val="ru-MD"/>
        </w:rPr>
        <w:t>а</w:t>
      </w:r>
      <w:r w:rsidRPr="00787B73">
        <w:rPr>
          <w:rFonts w:asciiTheme="majorHAnsi" w:hAnsiTheme="majorHAnsi" w:cstheme="majorHAnsi"/>
          <w:b w:val="0"/>
          <w:szCs w:val="24"/>
          <w:lang w:val="ru-MD"/>
        </w:rPr>
        <w:t xml:space="preserve"> получен</w:t>
      </w:r>
      <w:r w:rsidR="001C5A18" w:rsidRPr="00787B73">
        <w:rPr>
          <w:rFonts w:asciiTheme="majorHAnsi" w:hAnsiTheme="majorHAnsi" w:cstheme="majorHAnsi"/>
          <w:b w:val="0"/>
          <w:szCs w:val="24"/>
          <w:lang w:val="ru-MD"/>
        </w:rPr>
        <w:t>а</w:t>
      </w:r>
      <w:r w:rsidRPr="00787B73">
        <w:rPr>
          <w:rFonts w:asciiTheme="majorHAnsi" w:hAnsiTheme="majorHAnsi" w:cstheme="majorHAnsi"/>
          <w:b w:val="0"/>
          <w:szCs w:val="24"/>
          <w:lang w:val="ru-MD"/>
        </w:rPr>
        <w:t xml:space="preserve"> после подачи им заяв</w:t>
      </w:r>
      <w:r w:rsidR="001C5A18" w:rsidRPr="00787B73">
        <w:rPr>
          <w:rFonts w:asciiTheme="majorHAnsi" w:hAnsiTheme="majorHAnsi" w:cstheme="majorHAnsi"/>
          <w:b w:val="0"/>
          <w:szCs w:val="24"/>
          <w:lang w:val="ru-MD"/>
        </w:rPr>
        <w:t>ления</w:t>
      </w:r>
      <w:r w:rsidRPr="00787B73">
        <w:rPr>
          <w:rFonts w:asciiTheme="majorHAnsi" w:hAnsiTheme="majorHAnsi" w:cstheme="majorHAnsi"/>
          <w:b w:val="0"/>
          <w:szCs w:val="24"/>
          <w:lang w:val="ru-MD"/>
        </w:rPr>
        <w:t xml:space="preserve"> на </w:t>
      </w:r>
      <w:r w:rsidR="00981042" w:rsidRPr="00787B73">
        <w:rPr>
          <w:rFonts w:asciiTheme="majorHAnsi" w:hAnsiTheme="majorHAnsi" w:cstheme="majorHAnsi"/>
          <w:b w:val="0"/>
          <w:szCs w:val="24"/>
          <w:lang w:val="ru-MD"/>
        </w:rPr>
        <w:t>социальн</w:t>
      </w:r>
      <w:r w:rsidR="001C5A18" w:rsidRPr="00787B73">
        <w:rPr>
          <w:rFonts w:asciiTheme="majorHAnsi" w:hAnsiTheme="majorHAnsi" w:cstheme="majorHAnsi"/>
          <w:b w:val="0"/>
          <w:szCs w:val="24"/>
          <w:lang w:val="ru-MD"/>
        </w:rPr>
        <w:t>ое</w:t>
      </w:r>
      <w:r w:rsidR="00981042" w:rsidRPr="00787B73">
        <w:rPr>
          <w:rFonts w:asciiTheme="majorHAnsi" w:hAnsiTheme="majorHAnsi" w:cstheme="majorHAnsi"/>
          <w:b w:val="0"/>
          <w:szCs w:val="24"/>
          <w:lang w:val="ru-MD"/>
        </w:rPr>
        <w:t xml:space="preserve"> </w:t>
      </w:r>
      <w:r w:rsidR="001C5A18" w:rsidRPr="00787B73">
        <w:rPr>
          <w:rFonts w:asciiTheme="majorHAnsi" w:hAnsiTheme="majorHAnsi" w:cstheme="majorHAnsi"/>
          <w:b w:val="0"/>
          <w:szCs w:val="24"/>
          <w:lang w:val="ru-MD"/>
        </w:rPr>
        <w:t>жилье</w:t>
      </w:r>
      <w:r w:rsidR="00856143" w:rsidRPr="00787B73">
        <w:rPr>
          <w:rFonts w:asciiTheme="majorHAnsi" w:eastAsia="Times New Roman" w:hAnsiTheme="majorHAnsi" w:cstheme="majorHAnsi"/>
          <w:b w:val="0"/>
          <w:szCs w:val="24"/>
          <w:lang w:val="ru-MD"/>
        </w:rPr>
        <w:t>;</w:t>
      </w:r>
    </w:p>
    <w:p w14:paraId="265119C8" w14:textId="5B718DCE" w:rsidR="006B3A99" w:rsidRPr="00787B73" w:rsidRDefault="00622824" w:rsidP="001A5567">
      <w:pPr>
        <w:numPr>
          <w:ilvl w:val="0"/>
          <w:numId w:val="12"/>
        </w:numPr>
        <w:tabs>
          <w:tab w:val="left" w:pos="360"/>
        </w:tabs>
        <w:spacing w:line="276" w:lineRule="auto"/>
        <w:ind w:left="0" w:firstLine="0"/>
        <w:contextualSpacing/>
        <w:jc w:val="both"/>
        <w:rPr>
          <w:rFonts w:asciiTheme="majorHAnsi" w:hAnsiTheme="majorHAnsi" w:cstheme="majorHAnsi"/>
          <w:b w:val="0"/>
          <w:szCs w:val="24"/>
          <w:lang w:val="ru-MD"/>
        </w:rPr>
      </w:pPr>
      <w:r w:rsidRPr="00787B73">
        <w:rPr>
          <w:rFonts w:asciiTheme="majorHAnsi" w:eastAsia="Times New Roman" w:hAnsiTheme="majorHAnsi" w:cstheme="majorHAnsi"/>
          <w:b w:val="0"/>
          <w:szCs w:val="24"/>
          <w:lang w:val="ru-MD"/>
        </w:rPr>
        <w:t xml:space="preserve">бенефициары М. В. и К. </w:t>
      </w:r>
      <w:r w:rsidR="001C5A18" w:rsidRPr="00787B73">
        <w:rPr>
          <w:rFonts w:asciiTheme="majorHAnsi" w:eastAsia="Times New Roman" w:hAnsiTheme="majorHAnsi" w:cstheme="majorHAnsi"/>
          <w:b w:val="0"/>
          <w:szCs w:val="24"/>
          <w:lang w:val="ru-MD"/>
        </w:rPr>
        <w:t xml:space="preserve">из </w:t>
      </w:r>
      <w:r w:rsidR="001C5A18" w:rsidRPr="00787B73">
        <w:rPr>
          <w:rFonts w:asciiTheme="majorHAnsi" w:hAnsiTheme="majorHAnsi" w:cstheme="majorHAnsi"/>
          <w:b w:val="0"/>
          <w:szCs w:val="24"/>
          <w:lang w:val="ru-MD"/>
        </w:rPr>
        <w:t xml:space="preserve">района Фэлешть </w:t>
      </w:r>
      <w:r w:rsidRPr="00787B73">
        <w:rPr>
          <w:rFonts w:asciiTheme="majorHAnsi" w:eastAsia="Times New Roman" w:hAnsiTheme="majorHAnsi" w:cstheme="majorHAnsi"/>
          <w:b w:val="0"/>
          <w:szCs w:val="24"/>
          <w:lang w:val="ru-MD"/>
        </w:rPr>
        <w:t xml:space="preserve">получили </w:t>
      </w:r>
      <w:r w:rsidR="00981042" w:rsidRPr="00787B73">
        <w:rPr>
          <w:rFonts w:asciiTheme="majorHAnsi" w:eastAsia="Times New Roman" w:hAnsiTheme="majorHAnsi" w:cstheme="majorHAnsi"/>
          <w:b w:val="0"/>
          <w:szCs w:val="24"/>
          <w:lang w:val="ru-MD"/>
        </w:rPr>
        <w:t>социальную квартиру</w:t>
      </w:r>
      <w:r w:rsidRPr="00787B73">
        <w:rPr>
          <w:rFonts w:asciiTheme="majorHAnsi" w:eastAsia="Times New Roman" w:hAnsiTheme="majorHAnsi" w:cstheme="majorHAnsi"/>
          <w:b w:val="0"/>
          <w:szCs w:val="24"/>
          <w:lang w:val="ru-MD"/>
        </w:rPr>
        <w:t xml:space="preserve"> в 2019 году. </w:t>
      </w:r>
      <w:r w:rsidR="001C5A18" w:rsidRPr="00787B73">
        <w:rPr>
          <w:rFonts w:asciiTheme="majorHAnsi" w:hAnsiTheme="majorHAnsi" w:cstheme="majorHAnsi"/>
          <w:b w:val="0"/>
          <w:szCs w:val="24"/>
          <w:lang w:val="ru-MD"/>
        </w:rPr>
        <w:t xml:space="preserve">Проверив их последующие доходы, аудит показал, что за 2019-2020 годы бенефициар и взрослые члены его семьи получали доходы на общую сумму </w:t>
      </w:r>
      <w:r w:rsidRPr="00787B73">
        <w:rPr>
          <w:rFonts w:asciiTheme="majorHAnsi" w:eastAsia="Times New Roman" w:hAnsiTheme="majorHAnsi" w:cstheme="majorHAnsi"/>
          <w:b w:val="0"/>
          <w:szCs w:val="24"/>
          <w:lang w:val="ru-MD"/>
        </w:rPr>
        <w:t>732,4 тыс. леев, или 30,5 тыс. леев</w:t>
      </w:r>
      <w:r w:rsidR="001C5A18" w:rsidRPr="00787B73">
        <w:rPr>
          <w:rFonts w:asciiTheme="majorHAnsi" w:eastAsia="Times New Roman" w:hAnsiTheme="majorHAnsi" w:cstheme="majorHAnsi"/>
          <w:b w:val="0"/>
          <w:szCs w:val="24"/>
          <w:lang w:val="ru-MD"/>
        </w:rPr>
        <w:t>/</w:t>
      </w:r>
      <w:r w:rsidRPr="00787B73">
        <w:rPr>
          <w:rFonts w:asciiTheme="majorHAnsi" w:eastAsia="Times New Roman" w:hAnsiTheme="majorHAnsi" w:cstheme="majorHAnsi"/>
          <w:b w:val="0"/>
          <w:szCs w:val="24"/>
          <w:lang w:val="ru-MD"/>
        </w:rPr>
        <w:t>месяц, что на 18 тыс. леев</w:t>
      </w:r>
      <w:r w:rsidR="001C5A18" w:rsidRPr="00787B73">
        <w:rPr>
          <w:rFonts w:asciiTheme="majorHAnsi" w:eastAsia="Times New Roman" w:hAnsiTheme="majorHAnsi" w:cstheme="majorHAnsi"/>
          <w:b w:val="0"/>
          <w:szCs w:val="24"/>
          <w:lang w:val="ru-MD"/>
        </w:rPr>
        <w:t>/</w:t>
      </w:r>
      <w:r w:rsidRPr="00787B73">
        <w:rPr>
          <w:rFonts w:asciiTheme="majorHAnsi" w:eastAsia="Times New Roman" w:hAnsiTheme="majorHAnsi" w:cstheme="majorHAnsi"/>
          <w:b w:val="0"/>
          <w:szCs w:val="24"/>
          <w:lang w:val="ru-MD"/>
        </w:rPr>
        <w:t>месяц больше, чем предельный доход за 2020 г</w:t>
      </w:r>
      <w:r w:rsidR="001C5A18" w:rsidRPr="00787B73">
        <w:rPr>
          <w:rFonts w:asciiTheme="majorHAnsi" w:eastAsia="Times New Roman" w:hAnsiTheme="majorHAnsi" w:cstheme="majorHAnsi"/>
          <w:b w:val="0"/>
          <w:szCs w:val="24"/>
          <w:lang w:val="ru-MD"/>
        </w:rPr>
        <w:t>од</w:t>
      </w:r>
      <w:r w:rsidRPr="00787B73">
        <w:rPr>
          <w:rFonts w:asciiTheme="majorHAnsi" w:eastAsia="Times New Roman" w:hAnsiTheme="majorHAnsi" w:cstheme="majorHAnsi"/>
          <w:b w:val="0"/>
          <w:szCs w:val="24"/>
          <w:lang w:val="ru-MD"/>
        </w:rPr>
        <w:t xml:space="preserve">, </w:t>
      </w:r>
      <w:r w:rsidRPr="00787B73">
        <w:rPr>
          <w:rFonts w:asciiTheme="majorHAnsi" w:eastAsia="Times New Roman" w:hAnsiTheme="majorHAnsi" w:cstheme="majorHAnsi"/>
          <w:b w:val="0"/>
          <w:szCs w:val="24"/>
          <w:lang w:val="ru-MD"/>
        </w:rPr>
        <w:lastRenderedPageBreak/>
        <w:t xml:space="preserve">рассчитанный по </w:t>
      </w:r>
      <w:r w:rsidR="00CB089C" w:rsidRPr="00787B73">
        <w:rPr>
          <w:rFonts w:asciiTheme="majorHAnsi" w:eastAsia="Times New Roman" w:hAnsiTheme="majorHAnsi" w:cstheme="majorHAnsi"/>
          <w:b w:val="0"/>
          <w:szCs w:val="24"/>
          <w:lang w:val="ru-MD"/>
        </w:rPr>
        <w:t>Оксфордской шкале</w:t>
      </w:r>
      <w:r w:rsidRPr="00787B73">
        <w:rPr>
          <w:rFonts w:asciiTheme="majorHAnsi" w:eastAsia="Times New Roman" w:hAnsiTheme="majorHAnsi" w:cstheme="majorHAnsi"/>
          <w:b w:val="0"/>
          <w:szCs w:val="24"/>
          <w:lang w:val="ru-MD"/>
        </w:rPr>
        <w:t xml:space="preserve"> для двух взрослых и 2 несовершеннолетних (12,5 тыс. леев</w:t>
      </w:r>
      <w:r w:rsidR="001C5A18" w:rsidRPr="00787B73">
        <w:rPr>
          <w:rFonts w:asciiTheme="majorHAnsi" w:eastAsia="Times New Roman" w:hAnsiTheme="majorHAnsi" w:cstheme="majorHAnsi"/>
          <w:b w:val="0"/>
          <w:szCs w:val="24"/>
          <w:lang w:val="ru-MD"/>
        </w:rPr>
        <w:t>/</w:t>
      </w:r>
      <w:r w:rsidRPr="00787B73">
        <w:rPr>
          <w:rFonts w:asciiTheme="majorHAnsi" w:eastAsia="Times New Roman" w:hAnsiTheme="majorHAnsi" w:cstheme="majorHAnsi"/>
          <w:b w:val="0"/>
          <w:szCs w:val="24"/>
          <w:lang w:val="ru-MD"/>
        </w:rPr>
        <w:t xml:space="preserve">месяц); </w:t>
      </w:r>
    </w:p>
    <w:p w14:paraId="1056CDDF" w14:textId="0FDB1A1F" w:rsidR="006B3A99" w:rsidRPr="00787B73" w:rsidRDefault="00622824" w:rsidP="001A5567">
      <w:pPr>
        <w:numPr>
          <w:ilvl w:val="0"/>
          <w:numId w:val="12"/>
        </w:numPr>
        <w:tabs>
          <w:tab w:val="left" w:pos="360"/>
        </w:tabs>
        <w:spacing w:line="276" w:lineRule="auto"/>
        <w:ind w:left="0" w:firstLine="0"/>
        <w:contextualSpacing/>
        <w:jc w:val="both"/>
        <w:rPr>
          <w:rFonts w:asciiTheme="majorHAnsi" w:hAnsiTheme="majorHAnsi" w:cstheme="majorHAnsi"/>
          <w:b w:val="0"/>
          <w:szCs w:val="24"/>
          <w:lang w:val="ru-MD"/>
        </w:rPr>
      </w:pPr>
      <w:r w:rsidRPr="00787B73">
        <w:rPr>
          <w:rFonts w:asciiTheme="majorHAnsi" w:hAnsiTheme="majorHAnsi" w:cstheme="majorHAnsi"/>
          <w:b w:val="0"/>
          <w:szCs w:val="24"/>
          <w:lang w:val="ru-MD"/>
        </w:rPr>
        <w:t xml:space="preserve">бенефициар Г. А. и А. </w:t>
      </w:r>
      <w:r w:rsidR="001C5A18" w:rsidRPr="00787B73">
        <w:rPr>
          <w:rFonts w:asciiTheme="majorHAnsi" w:hAnsiTheme="majorHAnsi" w:cstheme="majorHAnsi"/>
          <w:b w:val="0"/>
          <w:szCs w:val="24"/>
          <w:lang w:val="ru-MD"/>
        </w:rPr>
        <w:t>и</w:t>
      </w:r>
      <w:r w:rsidRPr="00787B73">
        <w:rPr>
          <w:rFonts w:asciiTheme="majorHAnsi" w:hAnsiTheme="majorHAnsi" w:cstheme="majorHAnsi"/>
          <w:b w:val="0"/>
          <w:szCs w:val="24"/>
          <w:lang w:val="ru-MD"/>
        </w:rPr>
        <w:t>з р-на Сын</w:t>
      </w:r>
      <w:r w:rsidR="001C5A18" w:rsidRPr="00787B73">
        <w:rPr>
          <w:rFonts w:asciiTheme="majorHAnsi" w:hAnsiTheme="majorHAnsi" w:cstheme="majorHAnsi"/>
          <w:b w:val="0"/>
          <w:szCs w:val="24"/>
          <w:lang w:val="ru-MD"/>
        </w:rPr>
        <w:t>д</w:t>
      </w:r>
      <w:r w:rsidRPr="00787B73">
        <w:rPr>
          <w:rFonts w:asciiTheme="majorHAnsi" w:hAnsiTheme="majorHAnsi" w:cstheme="majorHAnsi"/>
          <w:b w:val="0"/>
          <w:szCs w:val="24"/>
          <w:lang w:val="ru-MD"/>
        </w:rPr>
        <w:t>жере</w:t>
      </w:r>
      <w:r w:rsidR="001C5A18" w:rsidRPr="00787B73">
        <w:rPr>
          <w:rFonts w:asciiTheme="majorHAnsi" w:hAnsiTheme="majorHAnsi" w:cstheme="majorHAnsi"/>
          <w:b w:val="0"/>
          <w:szCs w:val="24"/>
          <w:lang w:val="ru-MD"/>
        </w:rPr>
        <w:t>й</w:t>
      </w:r>
      <w:r w:rsidRPr="00787B73">
        <w:rPr>
          <w:rFonts w:asciiTheme="majorHAnsi" w:hAnsiTheme="majorHAnsi" w:cstheme="majorHAnsi"/>
          <w:b w:val="0"/>
          <w:szCs w:val="24"/>
          <w:lang w:val="ru-MD"/>
        </w:rPr>
        <w:t xml:space="preserve"> получили </w:t>
      </w:r>
      <w:r w:rsidR="00981042" w:rsidRPr="00787B73">
        <w:rPr>
          <w:rFonts w:asciiTheme="majorHAnsi" w:hAnsiTheme="majorHAnsi" w:cstheme="majorHAnsi"/>
          <w:b w:val="0"/>
          <w:szCs w:val="24"/>
          <w:lang w:val="ru-MD"/>
        </w:rPr>
        <w:t>социальную квартиру</w:t>
      </w:r>
      <w:r w:rsidRPr="00787B73">
        <w:rPr>
          <w:rFonts w:asciiTheme="majorHAnsi" w:hAnsiTheme="majorHAnsi" w:cstheme="majorHAnsi"/>
          <w:b w:val="0"/>
          <w:szCs w:val="24"/>
          <w:lang w:val="ru-MD"/>
        </w:rPr>
        <w:t xml:space="preserve"> в 2015 году. </w:t>
      </w:r>
      <w:r w:rsidR="001C5A18" w:rsidRPr="00787B73">
        <w:rPr>
          <w:rFonts w:asciiTheme="majorHAnsi" w:hAnsiTheme="majorHAnsi" w:cstheme="majorHAnsi"/>
          <w:b w:val="0"/>
          <w:szCs w:val="24"/>
          <w:lang w:val="ru-MD"/>
        </w:rPr>
        <w:t>Проверив их последующие доходы, аудит показал, что за 2018-2020 годы бенефициар и взрослые члены его семьи получали доходы на общую сумму</w:t>
      </w:r>
      <w:r w:rsidRPr="00787B73">
        <w:rPr>
          <w:rFonts w:asciiTheme="majorHAnsi" w:hAnsiTheme="majorHAnsi" w:cstheme="majorHAnsi"/>
          <w:b w:val="0"/>
          <w:szCs w:val="24"/>
          <w:lang w:val="ru-MD"/>
        </w:rPr>
        <w:t xml:space="preserve"> 772,5 тыс. леев, или 21,5 тыс. леев</w:t>
      </w:r>
      <w:r w:rsidR="001C5A18" w:rsidRPr="00787B73">
        <w:rPr>
          <w:rFonts w:asciiTheme="majorHAnsi" w:hAnsiTheme="majorHAnsi" w:cstheme="majorHAnsi"/>
          <w:b w:val="0"/>
          <w:szCs w:val="24"/>
          <w:lang w:val="ru-MD"/>
        </w:rPr>
        <w:t>/</w:t>
      </w:r>
      <w:r w:rsidRPr="00787B73">
        <w:rPr>
          <w:rFonts w:asciiTheme="majorHAnsi" w:hAnsiTheme="majorHAnsi" w:cstheme="majorHAnsi"/>
          <w:b w:val="0"/>
          <w:szCs w:val="24"/>
          <w:lang w:val="ru-MD"/>
        </w:rPr>
        <w:t>месяц, что на 9,0 тыс. леев</w:t>
      </w:r>
      <w:r w:rsidR="001C5A18" w:rsidRPr="00787B73">
        <w:rPr>
          <w:rFonts w:asciiTheme="majorHAnsi" w:hAnsiTheme="majorHAnsi" w:cstheme="majorHAnsi"/>
          <w:b w:val="0"/>
          <w:szCs w:val="24"/>
          <w:lang w:val="ru-MD"/>
        </w:rPr>
        <w:t>/</w:t>
      </w:r>
      <w:r w:rsidRPr="00787B73">
        <w:rPr>
          <w:rFonts w:asciiTheme="majorHAnsi" w:hAnsiTheme="majorHAnsi" w:cstheme="majorHAnsi"/>
          <w:b w:val="0"/>
          <w:szCs w:val="24"/>
          <w:lang w:val="ru-MD"/>
        </w:rPr>
        <w:t xml:space="preserve">месяц больше, чем предельный доход </w:t>
      </w:r>
      <w:r w:rsidR="001C5A18" w:rsidRPr="00787B73">
        <w:rPr>
          <w:rFonts w:asciiTheme="majorHAnsi" w:hAnsiTheme="majorHAnsi" w:cstheme="majorHAnsi"/>
          <w:b w:val="0"/>
          <w:szCs w:val="24"/>
          <w:lang w:val="ru-MD"/>
        </w:rPr>
        <w:t>н</w:t>
      </w:r>
      <w:r w:rsidRPr="00787B73">
        <w:rPr>
          <w:rFonts w:asciiTheme="majorHAnsi" w:hAnsiTheme="majorHAnsi" w:cstheme="majorHAnsi"/>
          <w:b w:val="0"/>
          <w:szCs w:val="24"/>
          <w:lang w:val="ru-MD"/>
        </w:rPr>
        <w:t xml:space="preserve">а 2020 год, рассчитанный </w:t>
      </w:r>
      <w:r w:rsidR="001C5A18" w:rsidRPr="00787B73">
        <w:rPr>
          <w:rFonts w:asciiTheme="majorHAnsi" w:hAnsiTheme="majorHAnsi" w:cstheme="majorHAnsi"/>
          <w:b w:val="0"/>
          <w:szCs w:val="24"/>
          <w:lang w:val="ru-MD"/>
        </w:rPr>
        <w:t>по О</w:t>
      </w:r>
      <w:r w:rsidRPr="00787B73">
        <w:rPr>
          <w:rFonts w:asciiTheme="majorHAnsi" w:hAnsiTheme="majorHAnsi" w:cstheme="majorHAnsi"/>
          <w:b w:val="0"/>
          <w:szCs w:val="24"/>
          <w:lang w:val="ru-MD"/>
        </w:rPr>
        <w:t>ксфордской шкал</w:t>
      </w:r>
      <w:r w:rsidR="001C5A18" w:rsidRPr="00787B73">
        <w:rPr>
          <w:rFonts w:asciiTheme="majorHAnsi" w:hAnsiTheme="majorHAnsi" w:cstheme="majorHAnsi"/>
          <w:b w:val="0"/>
          <w:szCs w:val="24"/>
          <w:lang w:val="ru-MD"/>
        </w:rPr>
        <w:t>е</w:t>
      </w:r>
      <w:r w:rsidRPr="00787B73">
        <w:rPr>
          <w:rFonts w:asciiTheme="majorHAnsi" w:hAnsiTheme="majorHAnsi" w:cstheme="majorHAnsi"/>
          <w:b w:val="0"/>
          <w:szCs w:val="24"/>
          <w:lang w:val="ru-MD"/>
        </w:rPr>
        <w:t xml:space="preserve"> для </w:t>
      </w:r>
      <w:r w:rsidR="001C5A18" w:rsidRPr="00787B73">
        <w:rPr>
          <w:rFonts w:asciiTheme="majorHAnsi" w:hAnsiTheme="majorHAnsi" w:cstheme="majorHAnsi"/>
          <w:b w:val="0"/>
          <w:szCs w:val="24"/>
          <w:lang w:val="ru-MD"/>
        </w:rPr>
        <w:t>2</w:t>
      </w:r>
      <w:r w:rsidRPr="00787B73">
        <w:rPr>
          <w:rFonts w:asciiTheme="majorHAnsi" w:hAnsiTheme="majorHAnsi" w:cstheme="majorHAnsi"/>
          <w:b w:val="0"/>
          <w:szCs w:val="24"/>
          <w:lang w:val="ru-MD"/>
        </w:rPr>
        <w:t xml:space="preserve"> взрослых и 2 несовершеннолетних (12,5 тыс. леев</w:t>
      </w:r>
      <w:r w:rsidR="001C5A18" w:rsidRPr="00787B73">
        <w:rPr>
          <w:rFonts w:asciiTheme="majorHAnsi" w:hAnsiTheme="majorHAnsi" w:cstheme="majorHAnsi"/>
          <w:b w:val="0"/>
          <w:szCs w:val="24"/>
          <w:lang w:val="ru-MD"/>
        </w:rPr>
        <w:t>/месяц)</w:t>
      </w:r>
      <w:r w:rsidR="00856143" w:rsidRPr="00787B73">
        <w:rPr>
          <w:rFonts w:asciiTheme="majorHAnsi" w:hAnsiTheme="majorHAnsi" w:cstheme="majorHAnsi"/>
          <w:b w:val="0"/>
          <w:szCs w:val="24"/>
          <w:lang w:val="ru-MD"/>
        </w:rPr>
        <w:t>;</w:t>
      </w:r>
    </w:p>
    <w:p w14:paraId="6D24B109" w14:textId="2C53AF4E" w:rsidR="006B3A99" w:rsidRPr="00787B73" w:rsidRDefault="00622824" w:rsidP="001A5567">
      <w:pPr>
        <w:numPr>
          <w:ilvl w:val="0"/>
          <w:numId w:val="12"/>
        </w:numPr>
        <w:tabs>
          <w:tab w:val="left" w:pos="360"/>
        </w:tabs>
        <w:spacing w:line="276" w:lineRule="auto"/>
        <w:ind w:left="0" w:firstLine="0"/>
        <w:contextualSpacing/>
        <w:jc w:val="both"/>
        <w:rPr>
          <w:rFonts w:asciiTheme="majorHAnsi" w:hAnsiTheme="majorHAnsi" w:cstheme="majorHAnsi"/>
          <w:b w:val="0"/>
          <w:szCs w:val="24"/>
          <w:lang w:val="ru-MD"/>
        </w:rPr>
      </w:pPr>
      <w:r w:rsidRPr="00787B73">
        <w:rPr>
          <w:rFonts w:asciiTheme="majorHAnsi" w:hAnsiTheme="majorHAnsi" w:cstheme="majorHAnsi"/>
          <w:b w:val="0"/>
          <w:szCs w:val="24"/>
          <w:lang w:val="ru-MD"/>
        </w:rPr>
        <w:t xml:space="preserve">бенефициар </w:t>
      </w:r>
      <w:r w:rsidR="001C5A18" w:rsidRPr="00787B73">
        <w:rPr>
          <w:rFonts w:asciiTheme="majorHAnsi" w:hAnsiTheme="majorHAnsi" w:cstheme="majorHAnsi"/>
          <w:b w:val="0"/>
          <w:szCs w:val="24"/>
          <w:lang w:val="ru-MD"/>
        </w:rPr>
        <w:t>П</w:t>
      </w:r>
      <w:r w:rsidRPr="00787B73">
        <w:rPr>
          <w:rFonts w:asciiTheme="majorHAnsi" w:hAnsiTheme="majorHAnsi" w:cstheme="majorHAnsi"/>
          <w:b w:val="0"/>
          <w:szCs w:val="24"/>
          <w:lang w:val="ru-MD"/>
        </w:rPr>
        <w:t>.</w:t>
      </w:r>
      <w:r w:rsidR="001C5A18" w:rsidRPr="00787B73">
        <w:rPr>
          <w:rFonts w:asciiTheme="majorHAnsi" w:hAnsiTheme="majorHAnsi" w:cstheme="majorHAnsi"/>
          <w:b w:val="0"/>
          <w:szCs w:val="24"/>
          <w:lang w:val="ru-MD"/>
        </w:rPr>
        <w:t>С</w:t>
      </w:r>
      <w:r w:rsidRPr="00787B73">
        <w:rPr>
          <w:rFonts w:asciiTheme="majorHAnsi" w:hAnsiTheme="majorHAnsi" w:cstheme="majorHAnsi"/>
          <w:b w:val="0"/>
          <w:szCs w:val="24"/>
          <w:lang w:val="ru-MD"/>
        </w:rPr>
        <w:t xml:space="preserve">. </w:t>
      </w:r>
      <w:r w:rsidR="001C5A18" w:rsidRPr="00787B73">
        <w:rPr>
          <w:rFonts w:asciiTheme="majorHAnsi" w:hAnsiTheme="majorHAnsi" w:cstheme="majorHAnsi"/>
          <w:b w:val="0"/>
          <w:szCs w:val="24"/>
          <w:lang w:val="ru-MD"/>
        </w:rPr>
        <w:t>и</w:t>
      </w:r>
      <w:r w:rsidRPr="00787B73">
        <w:rPr>
          <w:rFonts w:asciiTheme="majorHAnsi" w:hAnsiTheme="majorHAnsi" w:cstheme="majorHAnsi"/>
          <w:b w:val="0"/>
          <w:szCs w:val="24"/>
          <w:lang w:val="ru-MD"/>
        </w:rPr>
        <w:t>з района Сын</w:t>
      </w:r>
      <w:r w:rsidR="001C5A18" w:rsidRPr="00787B73">
        <w:rPr>
          <w:rFonts w:asciiTheme="majorHAnsi" w:hAnsiTheme="majorHAnsi" w:cstheme="majorHAnsi"/>
          <w:b w:val="0"/>
          <w:szCs w:val="24"/>
          <w:lang w:val="ru-MD"/>
        </w:rPr>
        <w:t>д</w:t>
      </w:r>
      <w:r w:rsidRPr="00787B73">
        <w:rPr>
          <w:rFonts w:asciiTheme="majorHAnsi" w:hAnsiTheme="majorHAnsi" w:cstheme="majorHAnsi"/>
          <w:b w:val="0"/>
          <w:szCs w:val="24"/>
          <w:lang w:val="ru-MD"/>
        </w:rPr>
        <w:t xml:space="preserve">жерей получил </w:t>
      </w:r>
      <w:r w:rsidR="00981042" w:rsidRPr="00787B73">
        <w:rPr>
          <w:rFonts w:asciiTheme="majorHAnsi" w:hAnsiTheme="majorHAnsi" w:cstheme="majorHAnsi"/>
          <w:b w:val="0"/>
          <w:szCs w:val="24"/>
          <w:lang w:val="ru-MD"/>
        </w:rPr>
        <w:t>социальную квартиру</w:t>
      </w:r>
      <w:r w:rsidRPr="00787B73">
        <w:rPr>
          <w:rFonts w:asciiTheme="majorHAnsi" w:hAnsiTheme="majorHAnsi" w:cstheme="majorHAnsi"/>
          <w:b w:val="0"/>
          <w:szCs w:val="24"/>
          <w:lang w:val="ru-MD"/>
        </w:rPr>
        <w:t xml:space="preserve"> в 2015 году. </w:t>
      </w:r>
      <w:r w:rsidR="001C5A18" w:rsidRPr="00787B73">
        <w:rPr>
          <w:rFonts w:asciiTheme="majorHAnsi" w:hAnsiTheme="majorHAnsi" w:cstheme="majorHAnsi"/>
          <w:b w:val="0"/>
          <w:szCs w:val="24"/>
          <w:lang w:val="ru-MD"/>
        </w:rPr>
        <w:t xml:space="preserve">Проверив его последующие доходы, аудит показал, что за 2018-2020 годы бенефициар </w:t>
      </w:r>
      <w:r w:rsidRPr="00787B73">
        <w:rPr>
          <w:rFonts w:asciiTheme="majorHAnsi" w:hAnsiTheme="majorHAnsi" w:cstheme="majorHAnsi"/>
          <w:b w:val="0"/>
          <w:szCs w:val="24"/>
          <w:lang w:val="ru-MD"/>
        </w:rPr>
        <w:t xml:space="preserve">получал </w:t>
      </w:r>
      <w:r w:rsidR="00A25A64" w:rsidRPr="00787B73">
        <w:rPr>
          <w:rFonts w:asciiTheme="majorHAnsi" w:hAnsiTheme="majorHAnsi" w:cstheme="majorHAnsi"/>
          <w:b w:val="0"/>
          <w:szCs w:val="24"/>
          <w:lang w:val="ru-MD"/>
        </w:rPr>
        <w:t xml:space="preserve">доходы от </w:t>
      </w:r>
      <w:r w:rsidRPr="00787B73">
        <w:rPr>
          <w:rFonts w:asciiTheme="majorHAnsi" w:hAnsiTheme="majorHAnsi" w:cstheme="majorHAnsi"/>
          <w:b w:val="0"/>
          <w:szCs w:val="24"/>
          <w:lang w:val="ru-MD"/>
        </w:rPr>
        <w:t>зар</w:t>
      </w:r>
      <w:r w:rsidR="00A25A64" w:rsidRPr="00787B73">
        <w:rPr>
          <w:rFonts w:asciiTheme="majorHAnsi" w:hAnsiTheme="majorHAnsi" w:cstheme="majorHAnsi"/>
          <w:b w:val="0"/>
          <w:szCs w:val="24"/>
          <w:lang w:val="ru-MD"/>
        </w:rPr>
        <w:t>аботной платны</w:t>
      </w:r>
      <w:r w:rsidRPr="00787B73">
        <w:rPr>
          <w:rFonts w:asciiTheme="majorHAnsi" w:hAnsiTheme="majorHAnsi" w:cstheme="majorHAnsi"/>
          <w:b w:val="0"/>
          <w:szCs w:val="24"/>
          <w:lang w:val="ru-MD"/>
        </w:rPr>
        <w:t xml:space="preserve"> на общую сумму 670,6 тыс. леев, или 17,2 тыс. лее</w:t>
      </w:r>
      <w:r w:rsidR="00A25A64" w:rsidRPr="00787B73">
        <w:rPr>
          <w:rFonts w:asciiTheme="majorHAnsi" w:hAnsiTheme="majorHAnsi" w:cstheme="majorHAnsi"/>
          <w:b w:val="0"/>
          <w:szCs w:val="24"/>
          <w:lang w:val="ru-MD"/>
        </w:rPr>
        <w:t>/</w:t>
      </w:r>
      <w:r w:rsidRPr="00787B73">
        <w:rPr>
          <w:rFonts w:asciiTheme="majorHAnsi" w:hAnsiTheme="majorHAnsi" w:cstheme="majorHAnsi"/>
          <w:b w:val="0"/>
          <w:szCs w:val="24"/>
          <w:lang w:val="ru-MD"/>
        </w:rPr>
        <w:t>месяц, что на 11,2 тыс. леев</w:t>
      </w:r>
      <w:r w:rsidR="00A25A64" w:rsidRPr="00787B73">
        <w:rPr>
          <w:rFonts w:asciiTheme="majorHAnsi" w:hAnsiTheme="majorHAnsi" w:cstheme="majorHAnsi"/>
          <w:b w:val="0"/>
          <w:szCs w:val="24"/>
          <w:lang w:val="ru-MD"/>
        </w:rPr>
        <w:t>/</w:t>
      </w:r>
      <w:r w:rsidRPr="00787B73">
        <w:rPr>
          <w:rFonts w:asciiTheme="majorHAnsi" w:hAnsiTheme="majorHAnsi" w:cstheme="majorHAnsi"/>
          <w:b w:val="0"/>
          <w:szCs w:val="24"/>
          <w:lang w:val="ru-MD"/>
        </w:rPr>
        <w:t>месяц больше, чем предельный доход на 2020 г</w:t>
      </w:r>
      <w:r w:rsidR="00A25A64" w:rsidRPr="00787B73">
        <w:rPr>
          <w:rFonts w:asciiTheme="majorHAnsi" w:hAnsiTheme="majorHAnsi" w:cstheme="majorHAnsi"/>
          <w:b w:val="0"/>
          <w:szCs w:val="24"/>
          <w:lang w:val="ru-MD"/>
        </w:rPr>
        <w:t>од</w:t>
      </w:r>
      <w:r w:rsidRPr="00787B73">
        <w:rPr>
          <w:rFonts w:asciiTheme="majorHAnsi" w:hAnsiTheme="majorHAnsi" w:cstheme="majorHAnsi"/>
          <w:b w:val="0"/>
          <w:szCs w:val="24"/>
          <w:lang w:val="ru-MD"/>
        </w:rPr>
        <w:t xml:space="preserve">, рассчитанный по </w:t>
      </w:r>
      <w:r w:rsidR="00CB089C" w:rsidRPr="00787B73">
        <w:rPr>
          <w:rFonts w:asciiTheme="majorHAnsi" w:hAnsiTheme="majorHAnsi" w:cstheme="majorHAnsi"/>
          <w:b w:val="0"/>
          <w:szCs w:val="24"/>
          <w:lang w:val="ru-MD"/>
        </w:rPr>
        <w:t>Оксфордской шкале</w:t>
      </w:r>
      <w:r w:rsidRPr="00787B73">
        <w:rPr>
          <w:rFonts w:asciiTheme="majorHAnsi" w:hAnsiTheme="majorHAnsi" w:cstheme="majorHAnsi"/>
          <w:b w:val="0"/>
          <w:szCs w:val="24"/>
          <w:lang w:val="ru-MD"/>
        </w:rPr>
        <w:t xml:space="preserve"> для </w:t>
      </w:r>
      <w:r w:rsidR="00A25A64" w:rsidRPr="00787B73">
        <w:rPr>
          <w:rFonts w:asciiTheme="majorHAnsi" w:hAnsiTheme="majorHAnsi" w:cstheme="majorHAnsi"/>
          <w:b w:val="0"/>
          <w:szCs w:val="24"/>
          <w:lang w:val="ru-MD"/>
        </w:rPr>
        <w:t xml:space="preserve">одного </w:t>
      </w:r>
      <w:r w:rsidRPr="00787B73">
        <w:rPr>
          <w:rFonts w:asciiTheme="majorHAnsi" w:hAnsiTheme="majorHAnsi" w:cstheme="majorHAnsi"/>
          <w:b w:val="0"/>
          <w:szCs w:val="24"/>
          <w:lang w:val="ru-MD"/>
        </w:rPr>
        <w:t>взрослого (6,0 тыс. леев</w:t>
      </w:r>
      <w:r w:rsidR="00A25A64" w:rsidRPr="00787B73">
        <w:rPr>
          <w:rFonts w:asciiTheme="majorHAnsi" w:hAnsiTheme="majorHAnsi" w:cstheme="majorHAnsi"/>
          <w:b w:val="0"/>
          <w:szCs w:val="24"/>
          <w:lang w:val="ru-MD"/>
        </w:rPr>
        <w:t>/</w:t>
      </w:r>
      <w:r w:rsidRPr="00787B73">
        <w:rPr>
          <w:rFonts w:asciiTheme="majorHAnsi" w:hAnsiTheme="majorHAnsi" w:cstheme="majorHAnsi"/>
          <w:b w:val="0"/>
          <w:szCs w:val="24"/>
          <w:lang w:val="ru-MD"/>
        </w:rPr>
        <w:t xml:space="preserve">месяц). </w:t>
      </w:r>
      <w:r w:rsidR="00A25A64" w:rsidRPr="00787B73">
        <w:rPr>
          <w:rFonts w:asciiTheme="majorHAnsi" w:hAnsiTheme="majorHAnsi" w:cstheme="majorHAnsi"/>
          <w:b w:val="0"/>
          <w:szCs w:val="24"/>
          <w:lang w:val="ru-MD"/>
        </w:rPr>
        <w:t>Так</w:t>
      </w:r>
      <w:r w:rsidRPr="00787B73">
        <w:rPr>
          <w:rFonts w:asciiTheme="majorHAnsi" w:hAnsiTheme="majorHAnsi" w:cstheme="majorHAnsi"/>
          <w:b w:val="0"/>
          <w:szCs w:val="24"/>
          <w:lang w:val="ru-MD"/>
        </w:rPr>
        <w:t>же, он владеет сельскохозяйственным участком площадью 2,4 га</w:t>
      </w:r>
      <w:r w:rsidR="006B3A99" w:rsidRPr="00787B73">
        <w:rPr>
          <w:rFonts w:asciiTheme="majorHAnsi" w:hAnsiTheme="majorHAnsi" w:cstheme="majorHAnsi"/>
          <w:b w:val="0"/>
          <w:szCs w:val="24"/>
          <w:lang w:val="ru-MD"/>
        </w:rPr>
        <w:t>.</w:t>
      </w:r>
    </w:p>
    <w:p w14:paraId="33A89BFC" w14:textId="5D118280" w:rsidR="006B3A99" w:rsidRPr="00787B73" w:rsidRDefault="00622824" w:rsidP="001A5567">
      <w:pPr>
        <w:numPr>
          <w:ilvl w:val="0"/>
          <w:numId w:val="13"/>
        </w:numPr>
        <w:spacing w:line="276" w:lineRule="auto"/>
        <w:ind w:left="0" w:firstLine="0"/>
        <w:contextualSpacing/>
        <w:jc w:val="both"/>
        <w:rPr>
          <w:rFonts w:asciiTheme="majorHAnsi" w:hAnsiTheme="majorHAnsi" w:cstheme="majorHAnsi"/>
          <w:b w:val="0"/>
          <w:szCs w:val="24"/>
          <w:lang w:val="ru-MD"/>
        </w:rPr>
      </w:pPr>
      <w:r w:rsidRPr="00787B73">
        <w:rPr>
          <w:rFonts w:asciiTheme="majorHAnsi" w:hAnsiTheme="majorHAnsi" w:cstheme="majorHAnsi"/>
          <w:b w:val="0"/>
          <w:szCs w:val="24"/>
          <w:lang w:val="ru-MD"/>
        </w:rPr>
        <w:t>M</w:t>
      </w:r>
      <w:r w:rsidR="00A25A64" w:rsidRPr="00787B73">
        <w:rPr>
          <w:rFonts w:asciiTheme="majorHAnsi" w:hAnsiTheme="majorHAnsi" w:cstheme="majorHAnsi"/>
          <w:b w:val="0"/>
          <w:szCs w:val="24"/>
          <w:lang w:val="ru-MD"/>
        </w:rPr>
        <w:t>ОКИ</w:t>
      </w:r>
      <w:r w:rsidRPr="00787B73">
        <w:rPr>
          <w:rFonts w:asciiTheme="majorHAnsi" w:hAnsiTheme="majorHAnsi" w:cstheme="majorHAnsi"/>
          <w:b w:val="0"/>
          <w:szCs w:val="24"/>
          <w:lang w:val="ru-MD"/>
        </w:rPr>
        <w:t xml:space="preserve"> передал</w:t>
      </w:r>
      <w:r w:rsidR="00A25A64" w:rsidRPr="00787B73">
        <w:rPr>
          <w:rFonts w:asciiTheme="majorHAnsi" w:hAnsiTheme="majorHAnsi" w:cstheme="majorHAnsi"/>
          <w:b w:val="0"/>
          <w:szCs w:val="24"/>
          <w:lang w:val="ru-MD"/>
        </w:rPr>
        <w:t>о</w:t>
      </w:r>
      <w:r w:rsidRPr="00787B73">
        <w:rPr>
          <w:rFonts w:asciiTheme="majorHAnsi" w:hAnsiTheme="majorHAnsi" w:cstheme="majorHAnsi"/>
          <w:b w:val="0"/>
          <w:szCs w:val="24"/>
          <w:lang w:val="ru-MD"/>
        </w:rPr>
        <w:t xml:space="preserve"> бе</w:t>
      </w:r>
      <w:r w:rsidR="00A25A64" w:rsidRPr="00787B73">
        <w:rPr>
          <w:rFonts w:asciiTheme="majorHAnsi" w:hAnsiTheme="majorHAnsi" w:cstheme="majorHAnsi"/>
          <w:b w:val="0"/>
          <w:szCs w:val="24"/>
          <w:lang w:val="ru-MD"/>
        </w:rPr>
        <w:t>звозмезд</w:t>
      </w:r>
      <w:r w:rsidRPr="00787B73">
        <w:rPr>
          <w:rFonts w:asciiTheme="majorHAnsi" w:hAnsiTheme="majorHAnsi" w:cstheme="majorHAnsi"/>
          <w:b w:val="0"/>
          <w:szCs w:val="24"/>
          <w:lang w:val="ru-MD"/>
        </w:rPr>
        <w:t xml:space="preserve">но </w:t>
      </w:r>
      <w:r w:rsidR="00A25A64" w:rsidRPr="00787B73">
        <w:rPr>
          <w:rFonts w:asciiTheme="majorHAnsi" w:hAnsiTheme="majorHAnsi" w:cstheme="majorHAnsi"/>
          <w:b w:val="0"/>
          <w:szCs w:val="24"/>
          <w:lang w:val="ru-MD"/>
        </w:rPr>
        <w:t>РС Кэлэрашь,</w:t>
      </w:r>
      <w:r w:rsidRPr="00787B73">
        <w:rPr>
          <w:rFonts w:asciiTheme="majorHAnsi" w:hAnsiTheme="majorHAnsi" w:cstheme="majorHAnsi"/>
          <w:b w:val="0"/>
          <w:szCs w:val="24"/>
          <w:lang w:val="ru-MD"/>
        </w:rPr>
        <w:t xml:space="preserve"> на основании Постановления Правительства №688 от 02.08.2010 „О передаче объекта недвижимого имущества” и </w:t>
      </w:r>
      <w:r w:rsidR="00B76FF7" w:rsidRPr="00787B73">
        <w:rPr>
          <w:rFonts w:asciiTheme="majorHAnsi" w:hAnsiTheme="majorHAnsi" w:cstheme="majorHAnsi"/>
          <w:b w:val="0"/>
          <w:szCs w:val="24"/>
          <w:lang w:val="ru-MD"/>
        </w:rPr>
        <w:t>А</w:t>
      </w:r>
      <w:r w:rsidRPr="00787B73">
        <w:rPr>
          <w:rFonts w:asciiTheme="majorHAnsi" w:hAnsiTheme="majorHAnsi" w:cstheme="majorHAnsi"/>
          <w:b w:val="0"/>
          <w:szCs w:val="24"/>
          <w:lang w:val="ru-MD"/>
        </w:rPr>
        <w:t>кта приема-передачи от августа 2010 г</w:t>
      </w:r>
      <w:r w:rsidR="00B76FF7" w:rsidRPr="00787B73">
        <w:rPr>
          <w:rFonts w:asciiTheme="majorHAnsi" w:hAnsiTheme="majorHAnsi" w:cstheme="majorHAnsi"/>
          <w:b w:val="0"/>
          <w:szCs w:val="24"/>
          <w:lang w:val="ru-MD"/>
        </w:rPr>
        <w:t>ода</w:t>
      </w:r>
      <w:r w:rsidRPr="00787B73">
        <w:rPr>
          <w:rFonts w:asciiTheme="majorHAnsi" w:hAnsiTheme="majorHAnsi" w:cstheme="majorHAnsi"/>
          <w:b w:val="0"/>
          <w:szCs w:val="24"/>
          <w:lang w:val="ru-MD"/>
        </w:rPr>
        <w:t>, незавершенн</w:t>
      </w:r>
      <w:r w:rsidR="00B76FF7" w:rsidRPr="00787B73">
        <w:rPr>
          <w:rFonts w:asciiTheme="majorHAnsi" w:hAnsiTheme="majorHAnsi" w:cstheme="majorHAnsi"/>
          <w:b w:val="0"/>
          <w:szCs w:val="24"/>
          <w:lang w:val="ru-MD"/>
        </w:rPr>
        <w:t>ый</w:t>
      </w:r>
      <w:r w:rsidRPr="00787B73">
        <w:rPr>
          <w:rFonts w:asciiTheme="majorHAnsi" w:hAnsiTheme="majorHAnsi" w:cstheme="majorHAnsi"/>
          <w:b w:val="0"/>
          <w:szCs w:val="24"/>
          <w:lang w:val="ru-MD"/>
        </w:rPr>
        <w:t xml:space="preserve"> </w:t>
      </w:r>
      <w:r w:rsidR="00B76FF7" w:rsidRPr="00787B73">
        <w:rPr>
          <w:rFonts w:asciiTheme="majorHAnsi" w:hAnsiTheme="majorHAnsi" w:cstheme="majorHAnsi"/>
          <w:b w:val="0"/>
          <w:szCs w:val="24"/>
          <w:lang w:val="ru-MD"/>
        </w:rPr>
        <w:t xml:space="preserve">40-квартирный </w:t>
      </w:r>
      <w:r w:rsidRPr="00787B73">
        <w:rPr>
          <w:rFonts w:asciiTheme="majorHAnsi" w:hAnsiTheme="majorHAnsi" w:cstheme="majorHAnsi"/>
          <w:b w:val="0"/>
          <w:szCs w:val="24"/>
          <w:lang w:val="ru-MD"/>
        </w:rPr>
        <w:t>жило</w:t>
      </w:r>
      <w:r w:rsidR="00B76FF7" w:rsidRPr="00787B73">
        <w:rPr>
          <w:rFonts w:asciiTheme="majorHAnsi" w:hAnsiTheme="majorHAnsi" w:cstheme="majorHAnsi"/>
          <w:b w:val="0"/>
          <w:szCs w:val="24"/>
          <w:lang w:val="ru-MD"/>
        </w:rPr>
        <w:t>й</w:t>
      </w:r>
      <w:r w:rsidRPr="00787B73">
        <w:rPr>
          <w:rFonts w:asciiTheme="majorHAnsi" w:hAnsiTheme="majorHAnsi" w:cstheme="majorHAnsi"/>
          <w:b w:val="0"/>
          <w:szCs w:val="24"/>
          <w:lang w:val="ru-MD"/>
        </w:rPr>
        <w:t xml:space="preserve"> дом</w:t>
      </w:r>
      <w:r w:rsidR="00B76FF7" w:rsidRPr="00787B73">
        <w:rPr>
          <w:rFonts w:asciiTheme="majorHAnsi" w:hAnsiTheme="majorHAnsi" w:cstheme="majorHAnsi"/>
          <w:b w:val="0"/>
          <w:szCs w:val="24"/>
          <w:lang w:val="ru-MD"/>
        </w:rPr>
        <w:t>,</w:t>
      </w:r>
      <w:r w:rsidRPr="00787B73">
        <w:rPr>
          <w:rFonts w:asciiTheme="majorHAnsi" w:hAnsiTheme="majorHAnsi" w:cstheme="majorHAnsi"/>
          <w:b w:val="0"/>
          <w:szCs w:val="24"/>
          <w:lang w:val="ru-MD"/>
        </w:rPr>
        <w:t xml:space="preserve"> со стоимостью </w:t>
      </w:r>
      <w:r w:rsidR="00B76FF7" w:rsidRPr="00787B73">
        <w:rPr>
          <w:rFonts w:asciiTheme="majorHAnsi" w:hAnsiTheme="majorHAnsi" w:cstheme="majorHAnsi"/>
          <w:b w:val="0"/>
          <w:szCs w:val="24"/>
          <w:lang w:val="ru-MD"/>
        </w:rPr>
        <w:t>осуществленных капитальных инвестиций</w:t>
      </w:r>
      <w:r w:rsidRPr="00787B73">
        <w:rPr>
          <w:rFonts w:asciiTheme="majorHAnsi" w:hAnsiTheme="majorHAnsi" w:cstheme="majorHAnsi"/>
          <w:b w:val="0"/>
          <w:szCs w:val="24"/>
          <w:lang w:val="ru-MD"/>
        </w:rPr>
        <w:t xml:space="preserve"> на общую сумму 4037,1 тыс. леев</w:t>
      </w:r>
      <w:r w:rsidR="006B3A99" w:rsidRPr="00787B73">
        <w:rPr>
          <w:rFonts w:asciiTheme="majorHAnsi" w:hAnsiTheme="majorHAnsi" w:cstheme="majorHAnsi"/>
          <w:b w:val="0"/>
          <w:szCs w:val="24"/>
          <w:lang w:val="ru-MD"/>
        </w:rPr>
        <w:t xml:space="preserve">.   </w:t>
      </w:r>
    </w:p>
    <w:p w14:paraId="6674D3CF" w14:textId="60631096" w:rsidR="006B3A99" w:rsidRPr="00787B73" w:rsidRDefault="00622824" w:rsidP="00EB15BA">
      <w:pPr>
        <w:spacing w:line="276" w:lineRule="auto"/>
        <w:ind w:firstLine="567"/>
        <w:jc w:val="both"/>
        <w:rPr>
          <w:rFonts w:asciiTheme="majorHAnsi" w:hAnsiTheme="majorHAnsi" w:cstheme="majorHAnsi"/>
          <w:b w:val="0"/>
          <w:szCs w:val="24"/>
          <w:lang w:val="ru-MD"/>
        </w:rPr>
      </w:pPr>
      <w:r w:rsidRPr="00787B73">
        <w:rPr>
          <w:rFonts w:asciiTheme="majorHAnsi" w:hAnsiTheme="majorHAnsi" w:cstheme="majorHAnsi"/>
          <w:b w:val="0"/>
          <w:szCs w:val="24"/>
          <w:lang w:val="ru-MD"/>
        </w:rPr>
        <w:t xml:space="preserve">В 2012 году была проведена переоценка этого дома, его стоимость была установлена </w:t>
      </w:r>
      <w:r w:rsidR="00B76FF7" w:rsidRPr="00787B73">
        <w:rPr>
          <w:rFonts w:asciiTheme="majorHAnsi" w:hAnsiTheme="majorHAnsi" w:cstheme="majorHAnsi"/>
          <w:b w:val="0"/>
          <w:szCs w:val="24"/>
          <w:lang w:val="ru-MD"/>
        </w:rPr>
        <w:t>в</w:t>
      </w:r>
      <w:r w:rsidRPr="00787B73">
        <w:rPr>
          <w:rFonts w:asciiTheme="majorHAnsi" w:hAnsiTheme="majorHAnsi" w:cstheme="majorHAnsi"/>
          <w:b w:val="0"/>
          <w:szCs w:val="24"/>
          <w:lang w:val="ru-MD"/>
        </w:rPr>
        <w:t xml:space="preserve"> общ</w:t>
      </w:r>
      <w:r w:rsidR="00B76FF7" w:rsidRPr="00787B73">
        <w:rPr>
          <w:rFonts w:asciiTheme="majorHAnsi" w:hAnsiTheme="majorHAnsi" w:cstheme="majorHAnsi"/>
          <w:b w:val="0"/>
          <w:szCs w:val="24"/>
          <w:lang w:val="ru-MD"/>
        </w:rPr>
        <w:t>ей</w:t>
      </w:r>
      <w:r w:rsidRPr="00787B73">
        <w:rPr>
          <w:rFonts w:asciiTheme="majorHAnsi" w:hAnsiTheme="majorHAnsi" w:cstheme="majorHAnsi"/>
          <w:b w:val="0"/>
          <w:szCs w:val="24"/>
          <w:lang w:val="ru-MD"/>
        </w:rPr>
        <w:t xml:space="preserve"> сумм</w:t>
      </w:r>
      <w:r w:rsidR="00B76FF7" w:rsidRPr="00787B73">
        <w:rPr>
          <w:rFonts w:asciiTheme="majorHAnsi" w:hAnsiTheme="majorHAnsi" w:cstheme="majorHAnsi"/>
          <w:b w:val="0"/>
          <w:szCs w:val="24"/>
          <w:lang w:val="ru-MD"/>
        </w:rPr>
        <w:t>е</w:t>
      </w:r>
      <w:r w:rsidRPr="00787B73">
        <w:rPr>
          <w:rFonts w:asciiTheme="majorHAnsi" w:hAnsiTheme="majorHAnsi" w:cstheme="majorHAnsi"/>
          <w:b w:val="0"/>
          <w:szCs w:val="24"/>
          <w:lang w:val="ru-MD"/>
        </w:rPr>
        <w:t xml:space="preserve"> 9771,8 тыс. леев, а </w:t>
      </w:r>
      <w:r w:rsidR="0004545A" w:rsidRPr="00787B73">
        <w:rPr>
          <w:rFonts w:asciiTheme="majorHAnsi" w:hAnsiTheme="majorHAnsi" w:cstheme="majorHAnsi"/>
          <w:b w:val="0"/>
          <w:szCs w:val="24"/>
          <w:lang w:val="ru-MD"/>
        </w:rPr>
        <w:t>РС</w:t>
      </w:r>
      <w:r w:rsidRPr="00787B73">
        <w:rPr>
          <w:rFonts w:asciiTheme="majorHAnsi" w:hAnsiTheme="majorHAnsi" w:cstheme="majorHAnsi"/>
          <w:b w:val="0"/>
          <w:szCs w:val="24"/>
          <w:lang w:val="ru-MD"/>
        </w:rPr>
        <w:t xml:space="preserve"> Кэлэрашь участвовал в </w:t>
      </w:r>
      <w:r w:rsidR="00B76FF7" w:rsidRPr="00787B73">
        <w:rPr>
          <w:rFonts w:asciiTheme="majorHAnsi" w:hAnsiTheme="majorHAnsi" w:cstheme="majorHAnsi"/>
          <w:b w:val="0"/>
          <w:szCs w:val="24"/>
          <w:lang w:val="ru-MD"/>
        </w:rPr>
        <w:t>рамках П</w:t>
      </w:r>
      <w:r w:rsidRPr="00787B73">
        <w:rPr>
          <w:rFonts w:asciiTheme="majorHAnsi" w:hAnsiTheme="majorHAnsi" w:cstheme="majorHAnsi"/>
          <w:b w:val="0"/>
          <w:szCs w:val="24"/>
          <w:lang w:val="ru-MD"/>
        </w:rPr>
        <w:t>роект</w:t>
      </w:r>
      <w:r w:rsidR="00B76FF7" w:rsidRPr="00787B73">
        <w:rPr>
          <w:rFonts w:asciiTheme="majorHAnsi" w:hAnsiTheme="majorHAnsi" w:cstheme="majorHAnsi"/>
          <w:b w:val="0"/>
          <w:szCs w:val="24"/>
          <w:lang w:val="ru-MD"/>
        </w:rPr>
        <w:t>а</w:t>
      </w:r>
      <w:r w:rsidRPr="00787B73">
        <w:rPr>
          <w:rFonts w:asciiTheme="majorHAnsi" w:hAnsiTheme="majorHAnsi" w:cstheme="majorHAnsi"/>
          <w:b w:val="0"/>
          <w:szCs w:val="24"/>
          <w:lang w:val="ru-MD"/>
        </w:rPr>
        <w:t xml:space="preserve"> с этим жилым домом, стоимость незавершенного строительства </w:t>
      </w:r>
      <w:r w:rsidR="00B76FF7" w:rsidRPr="00787B73">
        <w:rPr>
          <w:rFonts w:asciiTheme="majorHAnsi" w:hAnsiTheme="majorHAnsi" w:cstheme="majorHAnsi"/>
          <w:b w:val="0"/>
          <w:szCs w:val="24"/>
          <w:lang w:val="ru-MD"/>
        </w:rPr>
        <w:t xml:space="preserve">была </w:t>
      </w:r>
      <w:r w:rsidRPr="00787B73">
        <w:rPr>
          <w:rFonts w:asciiTheme="majorHAnsi" w:hAnsiTheme="majorHAnsi" w:cstheme="majorHAnsi"/>
          <w:b w:val="0"/>
          <w:szCs w:val="24"/>
          <w:lang w:val="ru-MD"/>
        </w:rPr>
        <w:t>суммирова</w:t>
      </w:r>
      <w:r w:rsidR="00B76FF7" w:rsidRPr="00787B73">
        <w:rPr>
          <w:rFonts w:asciiTheme="majorHAnsi" w:hAnsiTheme="majorHAnsi" w:cstheme="majorHAnsi"/>
          <w:b w:val="0"/>
          <w:szCs w:val="24"/>
          <w:lang w:val="ru-MD"/>
        </w:rPr>
        <w:t>на</w:t>
      </w:r>
      <w:r w:rsidRPr="00787B73">
        <w:rPr>
          <w:rFonts w:asciiTheme="majorHAnsi" w:hAnsiTheme="majorHAnsi" w:cstheme="majorHAnsi"/>
          <w:b w:val="0"/>
          <w:szCs w:val="24"/>
          <w:lang w:val="ru-MD"/>
        </w:rPr>
        <w:t xml:space="preserve"> </w:t>
      </w:r>
      <w:r w:rsidR="00B76FF7" w:rsidRPr="00787B73">
        <w:rPr>
          <w:rFonts w:asciiTheme="majorHAnsi" w:hAnsiTheme="majorHAnsi" w:cstheme="majorHAnsi"/>
          <w:b w:val="0"/>
          <w:szCs w:val="24"/>
          <w:lang w:val="ru-MD"/>
        </w:rPr>
        <w:t>к</w:t>
      </w:r>
      <w:r w:rsidRPr="00787B73">
        <w:rPr>
          <w:rFonts w:asciiTheme="majorHAnsi" w:hAnsiTheme="majorHAnsi" w:cstheme="majorHAnsi"/>
          <w:b w:val="0"/>
          <w:szCs w:val="24"/>
          <w:lang w:val="ru-MD"/>
        </w:rPr>
        <w:t xml:space="preserve"> окончательной стоимости объекта</w:t>
      </w:r>
      <w:r w:rsidR="006B3A99" w:rsidRPr="00787B73">
        <w:rPr>
          <w:rFonts w:asciiTheme="majorHAnsi" w:hAnsiTheme="majorHAnsi" w:cstheme="majorHAnsi"/>
          <w:b w:val="0"/>
          <w:szCs w:val="24"/>
          <w:lang w:val="ru-MD"/>
        </w:rPr>
        <w:t>.</w:t>
      </w:r>
    </w:p>
    <w:p w14:paraId="2AEE8E0F" w14:textId="0B551293" w:rsidR="006B3A99" w:rsidRPr="00787B73" w:rsidRDefault="00622824" w:rsidP="00EB15BA">
      <w:pPr>
        <w:spacing w:line="276" w:lineRule="auto"/>
        <w:ind w:firstLine="567"/>
        <w:jc w:val="both"/>
        <w:rPr>
          <w:rFonts w:asciiTheme="majorHAnsi" w:hAnsiTheme="majorHAnsi" w:cstheme="majorHAnsi"/>
          <w:b w:val="0"/>
          <w:szCs w:val="24"/>
          <w:lang w:val="ru-MD"/>
        </w:rPr>
      </w:pPr>
      <w:r w:rsidRPr="00787B73">
        <w:rPr>
          <w:rFonts w:asciiTheme="majorHAnsi" w:hAnsiTheme="majorHAnsi" w:cstheme="majorHAnsi"/>
          <w:b w:val="0"/>
          <w:szCs w:val="24"/>
          <w:lang w:val="ru-MD"/>
        </w:rPr>
        <w:t xml:space="preserve">На основании решения </w:t>
      </w:r>
      <w:r w:rsidR="00B76FF7" w:rsidRPr="00787B73">
        <w:rPr>
          <w:rFonts w:asciiTheme="majorHAnsi" w:hAnsiTheme="majorHAnsi" w:cstheme="majorHAnsi"/>
          <w:b w:val="0"/>
          <w:szCs w:val="24"/>
          <w:lang w:val="ru-MD"/>
        </w:rPr>
        <w:t>РС Кэлэрашь</w:t>
      </w:r>
      <w:r w:rsidRPr="00787B73">
        <w:rPr>
          <w:rFonts w:asciiTheme="majorHAnsi" w:hAnsiTheme="majorHAnsi" w:cstheme="majorHAnsi"/>
          <w:b w:val="0"/>
          <w:szCs w:val="24"/>
          <w:lang w:val="ru-MD"/>
        </w:rPr>
        <w:t xml:space="preserve"> </w:t>
      </w:r>
      <w:r w:rsidR="00B76FF7" w:rsidRPr="00787B73">
        <w:rPr>
          <w:rFonts w:asciiTheme="majorHAnsi" w:hAnsiTheme="majorHAnsi" w:cstheme="majorHAnsi"/>
          <w:b w:val="0"/>
          <w:szCs w:val="24"/>
          <w:lang w:val="ru-MD"/>
        </w:rPr>
        <w:t>№</w:t>
      </w:r>
      <w:r w:rsidRPr="00787B73">
        <w:rPr>
          <w:rFonts w:asciiTheme="majorHAnsi" w:hAnsiTheme="majorHAnsi" w:cstheme="majorHAnsi"/>
          <w:b w:val="0"/>
          <w:szCs w:val="24"/>
          <w:lang w:val="ru-MD"/>
        </w:rPr>
        <w:t xml:space="preserve">03/32 от 22.05.2014, принимая во внимание тот факт, что </w:t>
      </w:r>
      <w:r w:rsidR="00B76FF7" w:rsidRPr="00787B73">
        <w:rPr>
          <w:rFonts w:asciiTheme="majorHAnsi" w:hAnsiTheme="majorHAnsi" w:cstheme="majorHAnsi"/>
          <w:b w:val="0"/>
          <w:szCs w:val="24"/>
          <w:lang w:val="ru-MD"/>
        </w:rPr>
        <w:t>РС</w:t>
      </w:r>
      <w:r w:rsidRPr="00787B73">
        <w:rPr>
          <w:rFonts w:asciiTheme="majorHAnsi" w:hAnsiTheme="majorHAnsi" w:cstheme="majorHAnsi"/>
          <w:b w:val="0"/>
          <w:szCs w:val="24"/>
          <w:lang w:val="ru-MD"/>
        </w:rPr>
        <w:t xml:space="preserve"> Кэлэрашь обяза</w:t>
      </w:r>
      <w:r w:rsidR="00B76FF7" w:rsidRPr="00787B73">
        <w:rPr>
          <w:rFonts w:asciiTheme="majorHAnsi" w:hAnsiTheme="majorHAnsi" w:cstheme="majorHAnsi"/>
          <w:b w:val="0"/>
          <w:szCs w:val="24"/>
          <w:lang w:val="ru-MD"/>
        </w:rPr>
        <w:t>лся перед МОКИ</w:t>
      </w:r>
      <w:r w:rsidRPr="00787B73">
        <w:rPr>
          <w:rFonts w:asciiTheme="majorHAnsi" w:hAnsiTheme="majorHAnsi" w:cstheme="majorHAnsi"/>
          <w:b w:val="0"/>
          <w:szCs w:val="24"/>
          <w:lang w:val="ru-MD"/>
        </w:rPr>
        <w:t xml:space="preserve"> обеспечить </w:t>
      </w:r>
      <w:r w:rsidR="00B76FF7" w:rsidRPr="00787B73">
        <w:rPr>
          <w:rFonts w:asciiTheme="majorHAnsi" w:hAnsiTheme="majorHAnsi" w:cstheme="majorHAnsi"/>
          <w:b w:val="0"/>
          <w:szCs w:val="24"/>
          <w:lang w:val="ru-MD"/>
        </w:rPr>
        <w:t xml:space="preserve">в </w:t>
      </w:r>
      <w:r w:rsidRPr="00787B73">
        <w:rPr>
          <w:rFonts w:asciiTheme="majorHAnsi" w:hAnsiTheme="majorHAnsi" w:cstheme="majorHAnsi"/>
          <w:b w:val="0"/>
          <w:szCs w:val="24"/>
          <w:lang w:val="ru-MD"/>
        </w:rPr>
        <w:t>приоритетно</w:t>
      </w:r>
      <w:r w:rsidR="00B76FF7" w:rsidRPr="00787B73">
        <w:rPr>
          <w:rFonts w:asciiTheme="majorHAnsi" w:hAnsiTheme="majorHAnsi" w:cstheme="majorHAnsi"/>
          <w:b w:val="0"/>
          <w:szCs w:val="24"/>
          <w:lang w:val="ru-MD"/>
        </w:rPr>
        <w:t>м порядке</w:t>
      </w:r>
      <w:r w:rsidRPr="00787B73">
        <w:rPr>
          <w:rFonts w:asciiTheme="majorHAnsi" w:hAnsiTheme="majorHAnsi" w:cstheme="majorHAnsi"/>
          <w:b w:val="0"/>
          <w:szCs w:val="24"/>
          <w:lang w:val="ru-MD"/>
        </w:rPr>
        <w:t xml:space="preserve"> жил</w:t>
      </w:r>
      <w:r w:rsidR="00B76FF7" w:rsidRPr="00787B73">
        <w:rPr>
          <w:rFonts w:asciiTheme="majorHAnsi" w:hAnsiTheme="majorHAnsi" w:cstheme="majorHAnsi"/>
          <w:b w:val="0"/>
          <w:szCs w:val="24"/>
          <w:lang w:val="ru-MD"/>
        </w:rPr>
        <w:t>ьем</w:t>
      </w:r>
      <w:r w:rsidRPr="00787B73">
        <w:rPr>
          <w:rFonts w:asciiTheme="majorHAnsi" w:hAnsiTheme="majorHAnsi" w:cstheme="majorHAnsi"/>
          <w:b w:val="0"/>
          <w:szCs w:val="24"/>
          <w:lang w:val="ru-MD"/>
        </w:rPr>
        <w:t xml:space="preserve"> сотрудников </w:t>
      </w:r>
      <w:r w:rsidR="00B76FF7" w:rsidRPr="00787B73">
        <w:rPr>
          <w:rFonts w:asciiTheme="majorHAnsi" w:hAnsiTheme="majorHAnsi" w:cstheme="majorHAnsi"/>
          <w:b w:val="0"/>
          <w:szCs w:val="24"/>
          <w:lang w:val="ru-MD"/>
        </w:rPr>
        <w:t>П</w:t>
      </w:r>
      <w:r w:rsidRPr="00787B73">
        <w:rPr>
          <w:rFonts w:asciiTheme="majorHAnsi" w:hAnsiTheme="majorHAnsi" w:cstheme="majorHAnsi"/>
          <w:b w:val="0"/>
          <w:szCs w:val="24"/>
          <w:lang w:val="ru-MD"/>
        </w:rPr>
        <w:t>рофессиональной школы г. Кэлэрашь</w:t>
      </w:r>
      <w:r w:rsidR="00B76FF7" w:rsidRPr="00787B73">
        <w:rPr>
          <w:rFonts w:asciiTheme="majorHAnsi" w:hAnsiTheme="majorHAnsi" w:cstheme="majorHAnsi"/>
          <w:b w:val="0"/>
          <w:szCs w:val="24"/>
          <w:lang w:val="ru-MD"/>
        </w:rPr>
        <w:t>,</w:t>
      </w:r>
      <w:r w:rsidRPr="00787B73">
        <w:rPr>
          <w:rFonts w:asciiTheme="majorHAnsi" w:hAnsiTheme="majorHAnsi" w:cstheme="majorHAnsi"/>
          <w:b w:val="0"/>
          <w:szCs w:val="24"/>
          <w:lang w:val="ru-MD"/>
        </w:rPr>
        <w:t xml:space="preserve"> </w:t>
      </w:r>
      <w:r w:rsidR="00B76FF7" w:rsidRPr="00787B73">
        <w:rPr>
          <w:rFonts w:asciiTheme="majorHAnsi" w:hAnsiTheme="majorHAnsi" w:cstheme="majorHAnsi"/>
          <w:b w:val="0"/>
          <w:szCs w:val="24"/>
          <w:lang w:val="ru-MD"/>
        </w:rPr>
        <w:t xml:space="preserve">было принято </w:t>
      </w:r>
      <w:r w:rsidRPr="00787B73">
        <w:rPr>
          <w:rFonts w:asciiTheme="majorHAnsi" w:hAnsiTheme="majorHAnsi" w:cstheme="majorHAnsi"/>
          <w:b w:val="0"/>
          <w:szCs w:val="24"/>
          <w:lang w:val="ru-MD"/>
        </w:rPr>
        <w:t>реш</w:t>
      </w:r>
      <w:r w:rsidR="00B76FF7" w:rsidRPr="00787B73">
        <w:rPr>
          <w:rFonts w:asciiTheme="majorHAnsi" w:hAnsiTheme="majorHAnsi" w:cstheme="majorHAnsi"/>
          <w:b w:val="0"/>
          <w:szCs w:val="24"/>
          <w:lang w:val="ru-MD"/>
        </w:rPr>
        <w:t>ение</w:t>
      </w:r>
      <w:r w:rsidRPr="00787B73">
        <w:rPr>
          <w:rFonts w:asciiTheme="majorHAnsi" w:hAnsiTheme="majorHAnsi" w:cstheme="majorHAnsi"/>
          <w:b w:val="0"/>
          <w:szCs w:val="24"/>
          <w:lang w:val="ru-MD"/>
        </w:rPr>
        <w:t xml:space="preserve"> </w:t>
      </w:r>
      <w:r w:rsidR="00B76FF7" w:rsidRPr="00787B73">
        <w:rPr>
          <w:rFonts w:asciiTheme="majorHAnsi" w:hAnsiTheme="majorHAnsi" w:cstheme="majorHAnsi"/>
          <w:b w:val="0"/>
          <w:szCs w:val="24"/>
          <w:lang w:val="ru-MD"/>
        </w:rPr>
        <w:t>вы</w:t>
      </w:r>
      <w:r w:rsidRPr="00787B73">
        <w:rPr>
          <w:rFonts w:asciiTheme="majorHAnsi" w:hAnsiTheme="majorHAnsi" w:cstheme="majorHAnsi"/>
          <w:b w:val="0"/>
          <w:szCs w:val="24"/>
          <w:lang w:val="ru-MD"/>
        </w:rPr>
        <w:t>делить и</w:t>
      </w:r>
      <w:r w:rsidR="00B76FF7" w:rsidRPr="00787B73">
        <w:rPr>
          <w:rFonts w:asciiTheme="majorHAnsi" w:hAnsiTheme="majorHAnsi" w:cstheme="majorHAnsi"/>
          <w:b w:val="0"/>
          <w:szCs w:val="24"/>
          <w:lang w:val="ru-MD"/>
        </w:rPr>
        <w:t>м</w:t>
      </w:r>
      <w:r w:rsidRPr="00787B73">
        <w:rPr>
          <w:rFonts w:asciiTheme="majorHAnsi" w:hAnsiTheme="majorHAnsi" w:cstheme="majorHAnsi"/>
          <w:b w:val="0"/>
          <w:szCs w:val="24"/>
          <w:lang w:val="ru-MD"/>
        </w:rPr>
        <w:t xml:space="preserve"> на 15-летний срок </w:t>
      </w:r>
      <w:r w:rsidR="00B76FF7" w:rsidRPr="00787B73">
        <w:rPr>
          <w:rFonts w:asciiTheme="majorHAnsi" w:hAnsiTheme="majorHAnsi" w:cstheme="majorHAnsi"/>
          <w:b w:val="0"/>
          <w:szCs w:val="24"/>
          <w:lang w:val="ru-MD"/>
        </w:rPr>
        <w:t xml:space="preserve">8 квартир </w:t>
      </w:r>
      <w:r w:rsidRPr="00787B73">
        <w:rPr>
          <w:rFonts w:asciiTheme="majorHAnsi" w:hAnsiTheme="majorHAnsi" w:cstheme="majorHAnsi"/>
          <w:b w:val="0"/>
          <w:szCs w:val="24"/>
          <w:lang w:val="ru-MD"/>
        </w:rPr>
        <w:t xml:space="preserve">из завершенного дома, или 20% от общего числа 40 </w:t>
      </w:r>
      <w:r w:rsidR="00981042" w:rsidRPr="00787B73">
        <w:rPr>
          <w:rFonts w:asciiTheme="majorHAnsi" w:hAnsiTheme="majorHAnsi" w:cstheme="majorHAnsi"/>
          <w:b w:val="0"/>
          <w:szCs w:val="24"/>
          <w:lang w:val="ru-MD"/>
        </w:rPr>
        <w:t>квартир</w:t>
      </w:r>
      <w:r w:rsidRPr="00787B73">
        <w:rPr>
          <w:rFonts w:asciiTheme="majorHAnsi" w:hAnsiTheme="majorHAnsi" w:cstheme="majorHAnsi"/>
          <w:b w:val="0"/>
          <w:szCs w:val="24"/>
          <w:lang w:val="ru-MD"/>
        </w:rPr>
        <w:t>. Аудит отмечает, что это обязательство, заключенное между M</w:t>
      </w:r>
      <w:r w:rsidR="00B76FF7" w:rsidRPr="00787B73">
        <w:rPr>
          <w:rFonts w:asciiTheme="majorHAnsi" w:hAnsiTheme="majorHAnsi" w:cstheme="majorHAnsi"/>
          <w:b w:val="0"/>
          <w:szCs w:val="24"/>
          <w:lang w:val="ru-MD"/>
        </w:rPr>
        <w:t>ОКИ</w:t>
      </w:r>
      <w:r w:rsidRPr="00787B73">
        <w:rPr>
          <w:rFonts w:asciiTheme="majorHAnsi" w:hAnsiTheme="majorHAnsi" w:cstheme="majorHAnsi"/>
          <w:b w:val="0"/>
          <w:szCs w:val="24"/>
          <w:lang w:val="ru-MD"/>
        </w:rPr>
        <w:t xml:space="preserve"> и </w:t>
      </w:r>
      <w:r w:rsidR="00B76FF7" w:rsidRPr="00787B73">
        <w:rPr>
          <w:rFonts w:asciiTheme="majorHAnsi" w:hAnsiTheme="majorHAnsi" w:cstheme="majorHAnsi"/>
          <w:b w:val="0"/>
          <w:szCs w:val="24"/>
          <w:lang w:val="ru-MD"/>
        </w:rPr>
        <w:t>РС</w:t>
      </w:r>
      <w:r w:rsidRPr="00787B73">
        <w:rPr>
          <w:rFonts w:asciiTheme="majorHAnsi" w:hAnsiTheme="majorHAnsi" w:cstheme="majorHAnsi"/>
          <w:b w:val="0"/>
          <w:szCs w:val="24"/>
          <w:lang w:val="ru-MD"/>
        </w:rPr>
        <w:t xml:space="preserve"> Кэлэрашь, не было представлено аудиту</w:t>
      </w:r>
      <w:r w:rsidR="006B3A99" w:rsidRPr="00787B73">
        <w:rPr>
          <w:rFonts w:asciiTheme="majorHAnsi" w:hAnsiTheme="majorHAnsi" w:cstheme="majorHAnsi"/>
          <w:b w:val="0"/>
          <w:szCs w:val="24"/>
          <w:lang w:val="ru-MD"/>
        </w:rPr>
        <w:t xml:space="preserve">. </w:t>
      </w:r>
    </w:p>
    <w:p w14:paraId="1CCC9178" w14:textId="2FB898A7" w:rsidR="006B3A99" w:rsidRPr="00787B73" w:rsidRDefault="00622824" w:rsidP="00EB15BA">
      <w:pPr>
        <w:spacing w:line="276" w:lineRule="auto"/>
        <w:ind w:firstLine="567"/>
        <w:jc w:val="both"/>
        <w:rPr>
          <w:rFonts w:asciiTheme="majorHAnsi" w:hAnsiTheme="majorHAnsi" w:cstheme="majorHAnsi"/>
          <w:b w:val="0"/>
          <w:szCs w:val="24"/>
          <w:lang w:val="ru-MD"/>
        </w:rPr>
      </w:pPr>
      <w:r w:rsidRPr="00787B73">
        <w:rPr>
          <w:rFonts w:asciiTheme="majorHAnsi" w:hAnsiTheme="majorHAnsi" w:cstheme="majorHAnsi"/>
          <w:b w:val="0"/>
          <w:szCs w:val="24"/>
          <w:lang w:val="ru-MD"/>
        </w:rPr>
        <w:t xml:space="preserve">Аудит </w:t>
      </w:r>
      <w:r w:rsidR="00B76FF7" w:rsidRPr="00787B73">
        <w:rPr>
          <w:rFonts w:asciiTheme="majorHAnsi" w:hAnsiTheme="majorHAnsi" w:cstheme="majorHAnsi"/>
          <w:b w:val="0"/>
          <w:szCs w:val="24"/>
          <w:lang w:val="ru-MD"/>
        </w:rPr>
        <w:t>отмеч</w:t>
      </w:r>
      <w:r w:rsidRPr="00787B73">
        <w:rPr>
          <w:rFonts w:asciiTheme="majorHAnsi" w:hAnsiTheme="majorHAnsi" w:cstheme="majorHAnsi"/>
          <w:b w:val="0"/>
          <w:szCs w:val="24"/>
          <w:lang w:val="ru-MD"/>
        </w:rPr>
        <w:t xml:space="preserve">ает, что </w:t>
      </w:r>
      <w:r w:rsidR="00B76FF7" w:rsidRPr="00787B73">
        <w:rPr>
          <w:rFonts w:asciiTheme="majorHAnsi" w:hAnsiTheme="majorHAnsi" w:cstheme="majorHAnsi"/>
          <w:b w:val="0"/>
          <w:szCs w:val="24"/>
          <w:lang w:val="ru-MD"/>
        </w:rPr>
        <w:t>ПВП</w:t>
      </w:r>
      <w:r w:rsidRPr="00787B73">
        <w:rPr>
          <w:rFonts w:asciiTheme="majorHAnsi" w:hAnsiTheme="majorHAnsi" w:cstheme="majorHAnsi"/>
          <w:b w:val="0"/>
          <w:szCs w:val="24"/>
          <w:lang w:val="ru-MD"/>
        </w:rPr>
        <w:t xml:space="preserve"> </w:t>
      </w:r>
      <w:r w:rsidR="00B76FF7" w:rsidRPr="00787B73">
        <w:rPr>
          <w:rFonts w:asciiTheme="majorHAnsi" w:hAnsiTheme="majorHAnsi" w:cstheme="majorHAnsi"/>
          <w:b w:val="0"/>
          <w:szCs w:val="24"/>
          <w:lang w:val="ru-MD"/>
        </w:rPr>
        <w:t>отчиталось перед БРСЕ о том</w:t>
      </w:r>
      <w:r w:rsidRPr="00787B73">
        <w:rPr>
          <w:rFonts w:asciiTheme="majorHAnsi" w:hAnsiTheme="majorHAnsi" w:cstheme="majorHAnsi"/>
          <w:b w:val="0"/>
          <w:szCs w:val="24"/>
          <w:lang w:val="ru-MD"/>
        </w:rPr>
        <w:t xml:space="preserve">, что в рамках </w:t>
      </w:r>
      <w:r w:rsidR="00B76FF7" w:rsidRPr="00787B73">
        <w:rPr>
          <w:rFonts w:asciiTheme="majorHAnsi" w:hAnsiTheme="majorHAnsi" w:cstheme="majorHAnsi"/>
          <w:b w:val="0"/>
          <w:szCs w:val="24"/>
          <w:lang w:val="ru-MD"/>
        </w:rPr>
        <w:t>П</w:t>
      </w:r>
      <w:r w:rsidRPr="00787B73">
        <w:rPr>
          <w:rFonts w:asciiTheme="majorHAnsi" w:hAnsiTheme="majorHAnsi" w:cstheme="majorHAnsi"/>
          <w:b w:val="0"/>
          <w:szCs w:val="24"/>
          <w:lang w:val="ru-MD"/>
        </w:rPr>
        <w:t xml:space="preserve">роекта </w:t>
      </w:r>
      <w:r w:rsidR="00B76FF7" w:rsidRPr="00787B73">
        <w:rPr>
          <w:rFonts w:asciiTheme="majorHAnsi" w:hAnsiTheme="majorHAnsi" w:cstheme="majorHAnsi"/>
          <w:b w:val="0"/>
          <w:szCs w:val="24"/>
          <w:lang w:val="ru-MD"/>
        </w:rPr>
        <w:t xml:space="preserve">РС Кэлэрашь </w:t>
      </w:r>
      <w:r w:rsidRPr="00787B73">
        <w:rPr>
          <w:rFonts w:asciiTheme="majorHAnsi" w:hAnsiTheme="majorHAnsi" w:cstheme="majorHAnsi"/>
          <w:b w:val="0"/>
          <w:szCs w:val="24"/>
          <w:lang w:val="ru-MD"/>
        </w:rPr>
        <w:t>были построены и переданы бенефициару 40 социальн</w:t>
      </w:r>
      <w:r w:rsidR="00B76FF7" w:rsidRPr="00787B73">
        <w:rPr>
          <w:rFonts w:asciiTheme="majorHAnsi" w:hAnsiTheme="majorHAnsi" w:cstheme="majorHAnsi"/>
          <w:b w:val="0"/>
          <w:szCs w:val="24"/>
          <w:lang w:val="ru-MD"/>
        </w:rPr>
        <w:t>ых квартир</w:t>
      </w:r>
      <w:r w:rsidRPr="00787B73">
        <w:rPr>
          <w:rFonts w:asciiTheme="majorHAnsi" w:hAnsiTheme="majorHAnsi" w:cstheme="majorHAnsi"/>
          <w:b w:val="0"/>
          <w:szCs w:val="24"/>
          <w:lang w:val="ru-MD"/>
        </w:rPr>
        <w:t xml:space="preserve">, </w:t>
      </w:r>
      <w:r w:rsidR="00B76FF7" w:rsidRPr="00787B73">
        <w:rPr>
          <w:rFonts w:asciiTheme="majorHAnsi" w:hAnsiTheme="majorHAnsi" w:cstheme="majorHAnsi"/>
          <w:b w:val="0"/>
          <w:szCs w:val="24"/>
          <w:lang w:val="ru-MD"/>
        </w:rPr>
        <w:t>а</w:t>
      </w:r>
      <w:r w:rsidRPr="00787B73">
        <w:rPr>
          <w:rFonts w:asciiTheme="majorHAnsi" w:hAnsiTheme="majorHAnsi" w:cstheme="majorHAnsi"/>
          <w:b w:val="0"/>
          <w:szCs w:val="24"/>
          <w:lang w:val="ru-MD"/>
        </w:rPr>
        <w:t xml:space="preserve"> на самом деле только 32 </w:t>
      </w:r>
      <w:r w:rsidR="00B76FF7" w:rsidRPr="00787B73">
        <w:rPr>
          <w:rFonts w:asciiTheme="majorHAnsi" w:hAnsiTheme="majorHAnsi" w:cstheme="majorHAnsi"/>
          <w:b w:val="0"/>
          <w:szCs w:val="24"/>
          <w:lang w:val="ru-MD"/>
        </w:rPr>
        <w:t>квартиры</w:t>
      </w:r>
      <w:r w:rsidRPr="00787B73">
        <w:rPr>
          <w:rFonts w:asciiTheme="majorHAnsi" w:hAnsiTheme="majorHAnsi" w:cstheme="majorHAnsi"/>
          <w:b w:val="0"/>
          <w:szCs w:val="24"/>
          <w:lang w:val="ru-MD"/>
        </w:rPr>
        <w:t xml:space="preserve"> были распределены как </w:t>
      </w:r>
      <w:r w:rsidR="00981042" w:rsidRPr="00787B73">
        <w:rPr>
          <w:rFonts w:asciiTheme="majorHAnsi" w:hAnsiTheme="majorHAnsi" w:cstheme="majorHAnsi"/>
          <w:b w:val="0"/>
          <w:szCs w:val="24"/>
          <w:lang w:val="ru-MD"/>
        </w:rPr>
        <w:t>социальн</w:t>
      </w:r>
      <w:r w:rsidR="00B76FF7" w:rsidRPr="00787B73">
        <w:rPr>
          <w:rFonts w:asciiTheme="majorHAnsi" w:hAnsiTheme="majorHAnsi" w:cstheme="majorHAnsi"/>
          <w:b w:val="0"/>
          <w:szCs w:val="24"/>
          <w:lang w:val="ru-MD"/>
        </w:rPr>
        <w:t>ое жилье</w:t>
      </w:r>
      <w:r w:rsidRPr="00787B73">
        <w:rPr>
          <w:rFonts w:asciiTheme="majorHAnsi" w:hAnsiTheme="majorHAnsi" w:cstheme="majorHAnsi"/>
          <w:b w:val="0"/>
          <w:szCs w:val="24"/>
          <w:lang w:val="ru-MD"/>
        </w:rPr>
        <w:t>, остальные 8 квартир были предоставлены бенефициарам, не соответствую</w:t>
      </w:r>
      <w:r w:rsidR="002C5DC7" w:rsidRPr="00787B73">
        <w:rPr>
          <w:rFonts w:asciiTheme="majorHAnsi" w:hAnsiTheme="majorHAnsi" w:cstheme="majorHAnsi"/>
          <w:b w:val="0"/>
          <w:szCs w:val="24"/>
          <w:lang w:val="ru-MD"/>
        </w:rPr>
        <w:t>щим</w:t>
      </w:r>
      <w:r w:rsidRPr="00787B73">
        <w:rPr>
          <w:rFonts w:asciiTheme="majorHAnsi" w:hAnsiTheme="majorHAnsi" w:cstheme="majorHAnsi"/>
          <w:b w:val="0"/>
          <w:szCs w:val="24"/>
          <w:lang w:val="ru-MD"/>
        </w:rPr>
        <w:t xml:space="preserve"> условиям </w:t>
      </w:r>
      <w:r w:rsidR="002C5DC7" w:rsidRPr="00787B73">
        <w:rPr>
          <w:rFonts w:asciiTheme="majorHAnsi" w:hAnsiTheme="majorHAnsi" w:cstheme="majorHAnsi"/>
          <w:b w:val="0"/>
          <w:szCs w:val="24"/>
          <w:lang w:val="ru-MD"/>
        </w:rPr>
        <w:t>приемлемости</w:t>
      </w:r>
      <w:r w:rsidRPr="00787B73">
        <w:rPr>
          <w:rFonts w:asciiTheme="majorHAnsi" w:hAnsiTheme="majorHAnsi" w:cstheme="majorHAnsi"/>
          <w:b w:val="0"/>
          <w:szCs w:val="24"/>
          <w:lang w:val="ru-MD"/>
        </w:rPr>
        <w:t xml:space="preserve"> в соответствии с критериями </w:t>
      </w:r>
      <w:r w:rsidR="0004545A" w:rsidRPr="00787B73">
        <w:rPr>
          <w:rFonts w:asciiTheme="majorHAnsi" w:hAnsiTheme="majorHAnsi" w:cstheme="majorHAnsi"/>
          <w:b w:val="0"/>
          <w:szCs w:val="24"/>
          <w:lang w:val="ru-MD"/>
        </w:rPr>
        <w:t>Положения</w:t>
      </w:r>
      <w:r w:rsidRPr="00787B73">
        <w:rPr>
          <w:rFonts w:asciiTheme="majorHAnsi" w:hAnsiTheme="majorHAnsi" w:cstheme="majorHAnsi"/>
          <w:b w:val="0"/>
          <w:szCs w:val="24"/>
          <w:lang w:val="ru-MD"/>
        </w:rPr>
        <w:t>.</w:t>
      </w:r>
    </w:p>
    <w:p w14:paraId="6EF56F06" w14:textId="570D3415" w:rsidR="006B3A99" w:rsidRPr="00787B73" w:rsidRDefault="002C5DC7" w:rsidP="00EB15BA">
      <w:pPr>
        <w:spacing w:line="276" w:lineRule="auto"/>
        <w:ind w:firstLine="567"/>
        <w:jc w:val="both"/>
        <w:rPr>
          <w:rFonts w:asciiTheme="majorHAnsi" w:hAnsiTheme="majorHAnsi" w:cstheme="majorHAnsi"/>
          <w:b w:val="0"/>
          <w:szCs w:val="24"/>
          <w:lang w:val="ru-MD"/>
        </w:rPr>
      </w:pPr>
      <w:r w:rsidRPr="00787B73">
        <w:rPr>
          <w:rFonts w:asciiTheme="majorHAnsi" w:hAnsiTheme="majorHAnsi" w:cstheme="majorHAnsi"/>
          <w:b w:val="0"/>
          <w:szCs w:val="24"/>
          <w:lang w:val="ru-MD"/>
        </w:rPr>
        <w:t>На</w:t>
      </w:r>
      <w:r w:rsidR="00622824" w:rsidRPr="00787B73">
        <w:rPr>
          <w:rFonts w:asciiTheme="majorHAnsi" w:hAnsiTheme="majorHAnsi" w:cstheme="majorHAnsi"/>
          <w:b w:val="0"/>
          <w:szCs w:val="24"/>
          <w:lang w:val="ru-MD"/>
        </w:rPr>
        <w:t xml:space="preserve">пример, </w:t>
      </w:r>
      <w:r w:rsidRPr="00787B73">
        <w:rPr>
          <w:rFonts w:asciiTheme="majorHAnsi" w:hAnsiTheme="majorHAnsi" w:cstheme="majorHAnsi"/>
          <w:b w:val="0"/>
          <w:szCs w:val="24"/>
          <w:lang w:val="ru-MD"/>
        </w:rPr>
        <w:t>за</w:t>
      </w:r>
      <w:r w:rsidR="00622824" w:rsidRPr="00787B73">
        <w:rPr>
          <w:rFonts w:asciiTheme="majorHAnsi" w:hAnsiTheme="majorHAnsi" w:cstheme="majorHAnsi"/>
          <w:b w:val="0"/>
          <w:szCs w:val="24"/>
          <w:lang w:val="ru-MD"/>
        </w:rPr>
        <w:t xml:space="preserve"> 2018-2020 г</w:t>
      </w:r>
      <w:r w:rsidRPr="00787B73">
        <w:rPr>
          <w:rFonts w:asciiTheme="majorHAnsi" w:hAnsiTheme="majorHAnsi" w:cstheme="majorHAnsi"/>
          <w:b w:val="0"/>
          <w:szCs w:val="24"/>
          <w:lang w:val="ru-MD"/>
        </w:rPr>
        <w:t>оды</w:t>
      </w:r>
      <w:r w:rsidR="00622824" w:rsidRPr="00787B73">
        <w:rPr>
          <w:rFonts w:asciiTheme="majorHAnsi" w:hAnsiTheme="majorHAnsi" w:cstheme="majorHAnsi"/>
          <w:b w:val="0"/>
          <w:szCs w:val="24"/>
          <w:lang w:val="ru-MD"/>
        </w:rPr>
        <w:t xml:space="preserve"> бенефициар T. T. и взрослые члены </w:t>
      </w:r>
      <w:r w:rsidRPr="00787B73">
        <w:rPr>
          <w:rFonts w:asciiTheme="majorHAnsi" w:hAnsiTheme="majorHAnsi" w:cstheme="majorHAnsi"/>
          <w:b w:val="0"/>
          <w:szCs w:val="24"/>
          <w:lang w:val="ru-MD"/>
        </w:rPr>
        <w:t xml:space="preserve">его </w:t>
      </w:r>
      <w:r w:rsidR="00622824" w:rsidRPr="00787B73">
        <w:rPr>
          <w:rFonts w:asciiTheme="majorHAnsi" w:hAnsiTheme="majorHAnsi" w:cstheme="majorHAnsi"/>
          <w:b w:val="0"/>
          <w:szCs w:val="24"/>
          <w:lang w:val="ru-MD"/>
        </w:rPr>
        <w:t>семьи получ</w:t>
      </w:r>
      <w:r w:rsidRPr="00787B73">
        <w:rPr>
          <w:rFonts w:asciiTheme="majorHAnsi" w:hAnsiTheme="majorHAnsi" w:cstheme="majorHAnsi"/>
          <w:b w:val="0"/>
          <w:szCs w:val="24"/>
          <w:lang w:val="ru-MD"/>
        </w:rPr>
        <w:t>а</w:t>
      </w:r>
      <w:r w:rsidR="00622824" w:rsidRPr="00787B73">
        <w:rPr>
          <w:rFonts w:asciiTheme="majorHAnsi" w:hAnsiTheme="majorHAnsi" w:cstheme="majorHAnsi"/>
          <w:b w:val="0"/>
          <w:szCs w:val="24"/>
          <w:lang w:val="ru-MD"/>
        </w:rPr>
        <w:t xml:space="preserve">ли доходы </w:t>
      </w:r>
      <w:r w:rsidRPr="00787B73">
        <w:rPr>
          <w:rFonts w:asciiTheme="majorHAnsi" w:hAnsiTheme="majorHAnsi" w:cstheme="majorHAnsi"/>
          <w:b w:val="0"/>
          <w:szCs w:val="24"/>
          <w:lang w:val="ru-MD"/>
        </w:rPr>
        <w:t>на</w:t>
      </w:r>
      <w:r w:rsidR="00622824" w:rsidRPr="00787B73">
        <w:rPr>
          <w:rFonts w:asciiTheme="majorHAnsi" w:hAnsiTheme="majorHAnsi" w:cstheme="majorHAnsi"/>
          <w:b w:val="0"/>
          <w:szCs w:val="24"/>
          <w:lang w:val="ru-MD"/>
        </w:rPr>
        <w:t xml:space="preserve"> общ</w:t>
      </w:r>
      <w:r w:rsidRPr="00787B73">
        <w:rPr>
          <w:rFonts w:asciiTheme="majorHAnsi" w:hAnsiTheme="majorHAnsi" w:cstheme="majorHAnsi"/>
          <w:b w:val="0"/>
          <w:szCs w:val="24"/>
          <w:lang w:val="ru-MD"/>
        </w:rPr>
        <w:t>ую</w:t>
      </w:r>
      <w:r w:rsidR="00622824" w:rsidRPr="00787B73">
        <w:rPr>
          <w:rFonts w:asciiTheme="majorHAnsi" w:hAnsiTheme="majorHAnsi" w:cstheme="majorHAnsi"/>
          <w:b w:val="0"/>
          <w:szCs w:val="24"/>
          <w:lang w:val="ru-MD"/>
        </w:rPr>
        <w:t xml:space="preserve"> сумм</w:t>
      </w:r>
      <w:r w:rsidRPr="00787B73">
        <w:rPr>
          <w:rFonts w:asciiTheme="majorHAnsi" w:hAnsiTheme="majorHAnsi" w:cstheme="majorHAnsi"/>
          <w:b w:val="0"/>
          <w:szCs w:val="24"/>
          <w:lang w:val="ru-MD"/>
        </w:rPr>
        <w:t>у</w:t>
      </w:r>
      <w:r w:rsidR="00622824" w:rsidRPr="00787B73">
        <w:rPr>
          <w:rFonts w:asciiTheme="majorHAnsi" w:hAnsiTheme="majorHAnsi" w:cstheme="majorHAnsi"/>
          <w:b w:val="0"/>
          <w:szCs w:val="24"/>
          <w:lang w:val="ru-MD"/>
        </w:rPr>
        <w:t xml:space="preserve"> 1,028,3 тыс. леев, или 28,6 тыс. леев</w:t>
      </w:r>
      <w:r w:rsidRPr="00787B73">
        <w:rPr>
          <w:rFonts w:asciiTheme="majorHAnsi" w:hAnsiTheme="majorHAnsi" w:cstheme="majorHAnsi"/>
          <w:b w:val="0"/>
          <w:szCs w:val="24"/>
          <w:lang w:val="ru-MD"/>
        </w:rPr>
        <w:t>/</w:t>
      </w:r>
      <w:r w:rsidR="00622824" w:rsidRPr="00787B73">
        <w:rPr>
          <w:rFonts w:asciiTheme="majorHAnsi" w:hAnsiTheme="majorHAnsi" w:cstheme="majorHAnsi"/>
          <w:b w:val="0"/>
          <w:szCs w:val="24"/>
          <w:lang w:val="ru-MD"/>
        </w:rPr>
        <w:t>месяц, что на 17,9 тыс. леев</w:t>
      </w:r>
      <w:r w:rsidRPr="00787B73">
        <w:rPr>
          <w:rFonts w:asciiTheme="majorHAnsi" w:hAnsiTheme="majorHAnsi" w:cstheme="majorHAnsi"/>
          <w:b w:val="0"/>
          <w:szCs w:val="24"/>
          <w:lang w:val="ru-MD"/>
        </w:rPr>
        <w:t>/</w:t>
      </w:r>
      <w:r w:rsidR="00622824" w:rsidRPr="00787B73">
        <w:rPr>
          <w:rFonts w:asciiTheme="majorHAnsi" w:hAnsiTheme="majorHAnsi" w:cstheme="majorHAnsi"/>
          <w:b w:val="0"/>
          <w:szCs w:val="24"/>
          <w:lang w:val="ru-MD"/>
        </w:rPr>
        <w:t xml:space="preserve">месяц больше, чем предельный доход </w:t>
      </w:r>
      <w:r w:rsidRPr="00787B73">
        <w:rPr>
          <w:rFonts w:asciiTheme="majorHAnsi" w:hAnsiTheme="majorHAnsi" w:cstheme="majorHAnsi"/>
          <w:b w:val="0"/>
          <w:szCs w:val="24"/>
          <w:lang w:val="ru-MD"/>
        </w:rPr>
        <w:t>н</w:t>
      </w:r>
      <w:r w:rsidR="00622824" w:rsidRPr="00787B73">
        <w:rPr>
          <w:rFonts w:asciiTheme="majorHAnsi" w:hAnsiTheme="majorHAnsi" w:cstheme="majorHAnsi"/>
          <w:b w:val="0"/>
          <w:szCs w:val="24"/>
          <w:lang w:val="ru-MD"/>
        </w:rPr>
        <w:t>а 2020 г</w:t>
      </w:r>
      <w:r w:rsidRPr="00787B73">
        <w:rPr>
          <w:rFonts w:asciiTheme="majorHAnsi" w:hAnsiTheme="majorHAnsi" w:cstheme="majorHAnsi"/>
          <w:b w:val="0"/>
          <w:szCs w:val="24"/>
          <w:lang w:val="ru-MD"/>
        </w:rPr>
        <w:t>од</w:t>
      </w:r>
      <w:r w:rsidR="00622824" w:rsidRPr="00787B73">
        <w:rPr>
          <w:rFonts w:asciiTheme="majorHAnsi" w:hAnsiTheme="majorHAnsi" w:cstheme="majorHAnsi"/>
          <w:b w:val="0"/>
          <w:szCs w:val="24"/>
          <w:lang w:val="ru-MD"/>
        </w:rPr>
        <w:t xml:space="preserve">, рассчитанный по </w:t>
      </w:r>
      <w:r w:rsidR="00CB089C" w:rsidRPr="00787B73">
        <w:rPr>
          <w:rFonts w:asciiTheme="majorHAnsi" w:hAnsiTheme="majorHAnsi" w:cstheme="majorHAnsi"/>
          <w:b w:val="0"/>
          <w:szCs w:val="24"/>
          <w:lang w:val="ru-MD"/>
        </w:rPr>
        <w:t>Оксфордской шкале</w:t>
      </w:r>
      <w:r w:rsidR="00622824" w:rsidRPr="00787B73">
        <w:rPr>
          <w:rFonts w:asciiTheme="majorHAnsi" w:hAnsiTheme="majorHAnsi" w:cstheme="majorHAnsi"/>
          <w:b w:val="0"/>
          <w:szCs w:val="24"/>
          <w:lang w:val="ru-MD"/>
        </w:rPr>
        <w:t xml:space="preserve"> для </w:t>
      </w:r>
      <w:r w:rsidRPr="00787B73">
        <w:rPr>
          <w:rFonts w:asciiTheme="majorHAnsi" w:hAnsiTheme="majorHAnsi" w:cstheme="majorHAnsi"/>
          <w:b w:val="0"/>
          <w:szCs w:val="24"/>
          <w:lang w:val="ru-MD"/>
        </w:rPr>
        <w:t>2</w:t>
      </w:r>
      <w:r w:rsidR="00622824" w:rsidRPr="00787B73">
        <w:rPr>
          <w:rFonts w:asciiTheme="majorHAnsi" w:hAnsiTheme="majorHAnsi" w:cstheme="majorHAnsi"/>
          <w:b w:val="0"/>
          <w:szCs w:val="24"/>
          <w:lang w:val="ru-MD"/>
        </w:rPr>
        <w:t xml:space="preserve"> взрослых и 1 несовершеннолетнего (10,7 тыс. леев в месяц).</w:t>
      </w:r>
    </w:p>
    <w:p w14:paraId="58B12F7E" w14:textId="461C1FEF" w:rsidR="006B3A99" w:rsidRPr="00787B73" w:rsidRDefault="00B804CF" w:rsidP="001A5567">
      <w:pPr>
        <w:keepNext/>
        <w:keepLines/>
        <w:numPr>
          <w:ilvl w:val="1"/>
          <w:numId w:val="6"/>
        </w:numPr>
        <w:spacing w:before="240"/>
        <w:ind w:left="0" w:firstLine="0"/>
        <w:jc w:val="both"/>
        <w:outlineLvl w:val="0"/>
        <w:rPr>
          <w:rFonts w:asciiTheme="majorHAnsi" w:eastAsiaTheme="minorHAnsi" w:hAnsiTheme="majorHAnsi" w:cstheme="majorBidi"/>
          <w:szCs w:val="24"/>
          <w:lang w:val="ru-MD"/>
        </w:rPr>
      </w:pPr>
      <w:bookmarkStart w:id="14" w:name="_Toc91077733"/>
      <w:r w:rsidRPr="00787B73">
        <w:rPr>
          <w:rFonts w:asciiTheme="majorHAnsi" w:eastAsiaTheme="minorHAnsi" w:hAnsiTheme="majorHAnsi" w:cstheme="majorBidi"/>
          <w:szCs w:val="24"/>
          <w:lang w:val="ru-MD"/>
        </w:rPr>
        <w:lastRenderedPageBreak/>
        <w:t>МПО II уровня в рамках Проекта обеспечили соблюдение нормативной базы при отражении в бухгалтерском учете, а также при последующей эксплуатации полученного социального жилья</w:t>
      </w:r>
      <w:r w:rsidR="006B3A99" w:rsidRPr="00787B73">
        <w:rPr>
          <w:rFonts w:asciiTheme="majorHAnsi" w:eastAsiaTheme="minorHAnsi" w:hAnsiTheme="majorHAnsi" w:cstheme="majorBidi"/>
          <w:szCs w:val="24"/>
          <w:lang w:val="ru-MD"/>
        </w:rPr>
        <w:t>?</w:t>
      </w:r>
      <w:bookmarkEnd w:id="14"/>
    </w:p>
    <w:p w14:paraId="2077C76C" w14:textId="40CDB804" w:rsidR="006B3A99" w:rsidRPr="00787B73" w:rsidRDefault="00DA39F8" w:rsidP="00EB15BA">
      <w:pPr>
        <w:ind w:firstLine="567"/>
        <w:jc w:val="both"/>
        <w:rPr>
          <w:b w:val="0"/>
          <w:i/>
          <w:lang w:val="ru-MD"/>
        </w:rPr>
      </w:pPr>
      <w:r w:rsidRPr="00787B73">
        <w:rPr>
          <w:b w:val="0"/>
          <w:i/>
          <w:lang w:val="ru-MD"/>
        </w:rPr>
        <w:t xml:space="preserve">Бухгалтерские службы 5 ОМПУ II уровня, участвующие в Проекте, не обеспечили соответствие регистрации в бухгалтерском учете социального жилья, полученного в собственность, </w:t>
      </w:r>
      <w:r w:rsidR="00B804CF" w:rsidRPr="00787B73">
        <w:rPr>
          <w:b w:val="0"/>
          <w:i/>
          <w:lang w:val="ru-MD"/>
        </w:rPr>
        <w:t xml:space="preserve">а </w:t>
      </w:r>
      <w:r w:rsidRPr="00787B73">
        <w:rPr>
          <w:b w:val="0"/>
          <w:i/>
          <w:lang w:val="ru-MD"/>
        </w:rPr>
        <w:t>финансовые отчеты субъектов, подвергнутых аудиту</w:t>
      </w:r>
      <w:r w:rsidR="00B804CF" w:rsidRPr="00787B73">
        <w:rPr>
          <w:b w:val="0"/>
          <w:i/>
          <w:lang w:val="ru-MD"/>
        </w:rPr>
        <w:t>, были искажены</w:t>
      </w:r>
      <w:r w:rsidR="005D75F0" w:rsidRPr="00787B73">
        <w:rPr>
          <w:b w:val="0"/>
          <w:i/>
          <w:lang w:val="ru-MD"/>
        </w:rPr>
        <w:t>.</w:t>
      </w:r>
    </w:p>
    <w:p w14:paraId="2E2A3B20" w14:textId="77777777" w:rsidR="007968F9" w:rsidRPr="00787B73" w:rsidRDefault="007968F9" w:rsidP="00EB15BA">
      <w:pPr>
        <w:tabs>
          <w:tab w:val="left" w:pos="0"/>
        </w:tabs>
        <w:spacing w:line="276" w:lineRule="auto"/>
        <w:ind w:firstLine="567"/>
        <w:jc w:val="both"/>
        <w:rPr>
          <w:rFonts w:asciiTheme="majorHAnsi" w:eastAsiaTheme="minorHAnsi" w:hAnsiTheme="majorHAnsi" w:cstheme="majorHAnsi"/>
          <w:b w:val="0"/>
          <w:szCs w:val="24"/>
          <w:lang w:val="ru-MD"/>
        </w:rPr>
      </w:pPr>
    </w:p>
    <w:p w14:paraId="1AE26335" w14:textId="2ACE59C0" w:rsidR="00DA39F8" w:rsidRPr="00787B73" w:rsidRDefault="00DA39F8" w:rsidP="00DA39F8">
      <w:pPr>
        <w:tabs>
          <w:tab w:val="left" w:pos="0"/>
        </w:tabs>
        <w:spacing w:line="276" w:lineRule="auto"/>
        <w:ind w:firstLine="567"/>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В рамках аудиторской миссии были п</w:t>
      </w:r>
      <w:r w:rsidR="00D02F9F" w:rsidRPr="00787B73">
        <w:rPr>
          <w:rFonts w:asciiTheme="majorHAnsi" w:eastAsiaTheme="minorHAnsi" w:hAnsiTheme="majorHAnsi" w:cstheme="majorHAnsi"/>
          <w:b w:val="0"/>
          <w:szCs w:val="24"/>
          <w:lang w:val="ru-MD"/>
        </w:rPr>
        <w:t>одвергнут</w:t>
      </w:r>
      <w:r w:rsidRPr="00787B73">
        <w:rPr>
          <w:rFonts w:asciiTheme="majorHAnsi" w:eastAsiaTheme="minorHAnsi" w:hAnsiTheme="majorHAnsi" w:cstheme="majorHAnsi"/>
          <w:b w:val="0"/>
          <w:szCs w:val="24"/>
          <w:lang w:val="ru-MD"/>
        </w:rPr>
        <w:t>ы проверк</w:t>
      </w:r>
      <w:r w:rsidR="00D02F9F" w:rsidRPr="00787B73">
        <w:rPr>
          <w:rFonts w:asciiTheme="majorHAnsi" w:eastAsiaTheme="minorHAnsi" w:hAnsiTheme="majorHAnsi" w:cstheme="majorHAnsi"/>
          <w:b w:val="0"/>
          <w:szCs w:val="24"/>
          <w:lang w:val="ru-MD"/>
        </w:rPr>
        <w:t>е</w:t>
      </w:r>
      <w:r w:rsidRPr="00787B73">
        <w:rPr>
          <w:rFonts w:asciiTheme="majorHAnsi" w:eastAsiaTheme="minorHAnsi" w:hAnsiTheme="majorHAnsi" w:cstheme="majorHAnsi"/>
          <w:b w:val="0"/>
          <w:szCs w:val="24"/>
          <w:lang w:val="ru-MD"/>
        </w:rPr>
        <w:t xml:space="preserve"> данны</w:t>
      </w:r>
      <w:r w:rsidR="00D02F9F" w:rsidRPr="00787B73">
        <w:rPr>
          <w:rFonts w:asciiTheme="majorHAnsi" w:eastAsiaTheme="minorHAnsi" w:hAnsiTheme="majorHAnsi" w:cstheme="majorHAnsi"/>
          <w:b w:val="0"/>
          <w:szCs w:val="24"/>
          <w:lang w:val="ru-MD"/>
        </w:rPr>
        <w:t>е</w:t>
      </w:r>
      <w:r w:rsidRPr="00787B73">
        <w:rPr>
          <w:rFonts w:asciiTheme="majorHAnsi" w:eastAsiaTheme="minorHAnsi" w:hAnsiTheme="majorHAnsi" w:cstheme="majorHAnsi"/>
          <w:b w:val="0"/>
          <w:szCs w:val="24"/>
          <w:lang w:val="ru-MD"/>
        </w:rPr>
        <w:t xml:space="preserve"> бухгалтерского учета </w:t>
      </w:r>
      <w:r w:rsidR="00D02F9F" w:rsidRPr="00787B73">
        <w:rPr>
          <w:rFonts w:asciiTheme="majorHAnsi" w:eastAsiaTheme="minorHAnsi" w:hAnsiTheme="majorHAnsi" w:cstheme="majorHAnsi"/>
          <w:b w:val="0"/>
          <w:szCs w:val="24"/>
          <w:lang w:val="ru-MD"/>
        </w:rPr>
        <w:t>п</w:t>
      </w:r>
      <w:r w:rsidRPr="00787B73">
        <w:rPr>
          <w:rFonts w:asciiTheme="majorHAnsi" w:eastAsiaTheme="minorHAnsi" w:hAnsiTheme="majorHAnsi" w:cstheme="majorHAnsi"/>
          <w:b w:val="0"/>
          <w:szCs w:val="24"/>
          <w:lang w:val="ru-MD"/>
        </w:rPr>
        <w:t xml:space="preserve">о регистрации социального жилья, построенного и полученного в собственность </w:t>
      </w:r>
      <w:r w:rsidR="00D02F9F" w:rsidRPr="00787B73">
        <w:rPr>
          <w:rFonts w:asciiTheme="majorHAnsi" w:eastAsiaTheme="minorHAnsi" w:hAnsiTheme="majorHAnsi" w:cstheme="majorHAnsi"/>
          <w:b w:val="0"/>
          <w:szCs w:val="24"/>
          <w:lang w:val="ru-MD"/>
        </w:rPr>
        <w:t>в рамках</w:t>
      </w:r>
      <w:r w:rsidRPr="00787B73">
        <w:rPr>
          <w:rFonts w:asciiTheme="majorHAnsi" w:eastAsiaTheme="minorHAnsi" w:hAnsiTheme="majorHAnsi" w:cstheme="majorHAnsi"/>
          <w:b w:val="0"/>
          <w:szCs w:val="24"/>
          <w:lang w:val="ru-MD"/>
        </w:rPr>
        <w:t xml:space="preserve"> 6 </w:t>
      </w:r>
      <w:r w:rsidR="00D02F9F" w:rsidRPr="00787B73">
        <w:rPr>
          <w:rFonts w:asciiTheme="majorHAnsi" w:eastAsiaTheme="minorHAnsi" w:hAnsiTheme="majorHAnsi" w:cstheme="majorHAnsi"/>
          <w:b w:val="0"/>
          <w:szCs w:val="24"/>
          <w:lang w:val="ru-MD"/>
        </w:rPr>
        <w:t>О</w:t>
      </w:r>
      <w:r w:rsidRPr="00787B73">
        <w:rPr>
          <w:rFonts w:asciiTheme="majorHAnsi" w:eastAsiaTheme="minorHAnsi" w:hAnsiTheme="majorHAnsi" w:cstheme="majorHAnsi"/>
          <w:b w:val="0"/>
          <w:szCs w:val="24"/>
          <w:lang w:val="ru-MD"/>
        </w:rPr>
        <w:t>МПУ II</w:t>
      </w:r>
      <w:r w:rsidR="00D02F9F" w:rsidRPr="00787B73">
        <w:rPr>
          <w:rFonts w:asciiTheme="majorHAnsi" w:eastAsiaTheme="minorHAnsi" w:hAnsiTheme="majorHAnsi" w:cstheme="majorHAnsi"/>
          <w:b w:val="0"/>
          <w:szCs w:val="24"/>
          <w:lang w:val="ru-MD"/>
        </w:rPr>
        <w:t xml:space="preserve"> уровня</w:t>
      </w:r>
      <w:r w:rsidRPr="00787B73">
        <w:rPr>
          <w:rFonts w:asciiTheme="majorHAnsi" w:eastAsiaTheme="minorHAnsi" w:hAnsiTheme="majorHAnsi" w:cstheme="majorHAnsi"/>
          <w:b w:val="0"/>
          <w:szCs w:val="24"/>
          <w:lang w:val="ru-MD"/>
        </w:rPr>
        <w:t xml:space="preserve">, участвовавших в </w:t>
      </w:r>
      <w:r w:rsidR="00D02F9F" w:rsidRPr="00787B73">
        <w:rPr>
          <w:rFonts w:asciiTheme="majorHAnsi" w:eastAsiaTheme="minorHAnsi" w:hAnsiTheme="majorHAnsi" w:cstheme="majorHAnsi"/>
          <w:b w:val="0"/>
          <w:szCs w:val="24"/>
          <w:lang w:val="ru-MD"/>
        </w:rPr>
        <w:t>П</w:t>
      </w:r>
      <w:r w:rsidRPr="00787B73">
        <w:rPr>
          <w:rFonts w:asciiTheme="majorHAnsi" w:eastAsiaTheme="minorHAnsi" w:hAnsiTheme="majorHAnsi" w:cstheme="majorHAnsi"/>
          <w:b w:val="0"/>
          <w:szCs w:val="24"/>
          <w:lang w:val="ru-MD"/>
        </w:rPr>
        <w:t xml:space="preserve">роекте, </w:t>
      </w:r>
      <w:r w:rsidR="00D02F9F" w:rsidRPr="00787B73">
        <w:rPr>
          <w:rFonts w:asciiTheme="majorHAnsi" w:eastAsiaTheme="minorHAnsi" w:hAnsiTheme="majorHAnsi" w:cstheme="majorHAnsi"/>
          <w:b w:val="0"/>
          <w:szCs w:val="24"/>
          <w:lang w:val="ru-MD"/>
        </w:rPr>
        <w:t xml:space="preserve">и </w:t>
      </w:r>
      <w:r w:rsidRPr="00787B73">
        <w:rPr>
          <w:rFonts w:asciiTheme="majorHAnsi" w:eastAsiaTheme="minorHAnsi" w:hAnsiTheme="majorHAnsi" w:cstheme="majorHAnsi"/>
          <w:b w:val="0"/>
          <w:szCs w:val="24"/>
          <w:lang w:val="ru-MD"/>
        </w:rPr>
        <w:t xml:space="preserve">в 5 случаях было установлено </w:t>
      </w:r>
      <w:r w:rsidR="00D02F9F" w:rsidRPr="00787B73">
        <w:rPr>
          <w:rFonts w:asciiTheme="majorHAnsi" w:eastAsiaTheme="minorHAnsi" w:hAnsiTheme="majorHAnsi" w:cstheme="majorHAnsi"/>
          <w:b w:val="0"/>
          <w:szCs w:val="24"/>
          <w:lang w:val="ru-MD"/>
        </w:rPr>
        <w:t xml:space="preserve">их </w:t>
      </w:r>
      <w:r w:rsidRPr="00787B73">
        <w:rPr>
          <w:rFonts w:asciiTheme="majorHAnsi" w:eastAsiaTheme="minorHAnsi" w:hAnsiTheme="majorHAnsi" w:cstheme="majorHAnsi"/>
          <w:b w:val="0"/>
          <w:szCs w:val="24"/>
          <w:lang w:val="ru-MD"/>
        </w:rPr>
        <w:t>неправильное отражение в бухгалтерском учете.</w:t>
      </w:r>
    </w:p>
    <w:p w14:paraId="572113DC" w14:textId="741989E3" w:rsidR="00DA39F8" w:rsidRPr="00787B73" w:rsidRDefault="00DA39F8" w:rsidP="00DA39F8">
      <w:pPr>
        <w:tabs>
          <w:tab w:val="left" w:pos="0"/>
        </w:tabs>
        <w:spacing w:line="276" w:lineRule="auto"/>
        <w:ind w:firstLine="567"/>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 xml:space="preserve">Согласно подтверждающим документам, стоимость </w:t>
      </w:r>
      <w:r w:rsidR="00D02F9F" w:rsidRPr="00787B73">
        <w:rPr>
          <w:rFonts w:asciiTheme="majorHAnsi" w:eastAsiaTheme="minorHAnsi" w:hAnsiTheme="majorHAnsi" w:cstheme="majorHAnsi"/>
          <w:b w:val="0"/>
          <w:szCs w:val="24"/>
          <w:lang w:val="ru-MD"/>
        </w:rPr>
        <w:t>жилого дома с</w:t>
      </w:r>
      <w:r w:rsidRPr="00787B73">
        <w:rPr>
          <w:rFonts w:asciiTheme="majorHAnsi" w:eastAsiaTheme="minorHAnsi" w:hAnsiTheme="majorHAnsi" w:cstheme="majorHAnsi"/>
          <w:b w:val="0"/>
          <w:szCs w:val="24"/>
          <w:lang w:val="ru-MD"/>
        </w:rPr>
        <w:t xml:space="preserve"> социальн</w:t>
      </w:r>
      <w:r w:rsidR="00D02F9F" w:rsidRPr="00787B73">
        <w:rPr>
          <w:rFonts w:asciiTheme="majorHAnsi" w:eastAsiaTheme="minorHAnsi" w:hAnsiTheme="majorHAnsi" w:cstheme="majorHAnsi"/>
          <w:b w:val="0"/>
          <w:szCs w:val="24"/>
          <w:lang w:val="ru-MD"/>
        </w:rPr>
        <w:t>ыми квартирами</w:t>
      </w:r>
      <w:r w:rsidRPr="00787B73">
        <w:rPr>
          <w:rFonts w:asciiTheme="majorHAnsi" w:eastAsiaTheme="minorHAnsi" w:hAnsiTheme="majorHAnsi" w:cstheme="majorHAnsi"/>
          <w:b w:val="0"/>
          <w:szCs w:val="24"/>
          <w:lang w:val="ru-MD"/>
        </w:rPr>
        <w:t xml:space="preserve">, полученного </w:t>
      </w:r>
      <w:r w:rsidR="00D02F9F" w:rsidRPr="00787B73">
        <w:rPr>
          <w:rFonts w:asciiTheme="majorHAnsi" w:eastAsiaTheme="minorHAnsi" w:hAnsiTheme="majorHAnsi" w:cstheme="majorHAnsi"/>
          <w:b w:val="0"/>
          <w:szCs w:val="24"/>
          <w:lang w:val="ru-MD"/>
        </w:rPr>
        <w:t>РС Сынджерей</w:t>
      </w:r>
      <w:r w:rsidRPr="00787B73">
        <w:rPr>
          <w:rFonts w:asciiTheme="majorHAnsi" w:eastAsiaTheme="minorHAnsi" w:hAnsiTheme="majorHAnsi" w:cstheme="majorHAnsi"/>
          <w:b w:val="0"/>
          <w:szCs w:val="24"/>
          <w:lang w:val="ru-MD"/>
        </w:rPr>
        <w:t xml:space="preserve"> в результате внедрения </w:t>
      </w:r>
      <w:r w:rsidR="00D02F9F" w:rsidRPr="00787B73">
        <w:rPr>
          <w:rFonts w:asciiTheme="majorHAnsi" w:eastAsiaTheme="minorHAnsi" w:hAnsiTheme="majorHAnsi" w:cstheme="majorHAnsi"/>
          <w:b w:val="0"/>
          <w:szCs w:val="24"/>
          <w:lang w:val="ru-MD"/>
        </w:rPr>
        <w:t>П</w:t>
      </w:r>
      <w:r w:rsidRPr="00787B73">
        <w:rPr>
          <w:rFonts w:asciiTheme="majorHAnsi" w:eastAsiaTheme="minorHAnsi" w:hAnsiTheme="majorHAnsi" w:cstheme="majorHAnsi"/>
          <w:b w:val="0"/>
          <w:szCs w:val="24"/>
          <w:lang w:val="ru-MD"/>
        </w:rPr>
        <w:t>роекта, составила 13.907,4 тыс. леев</w:t>
      </w:r>
    </w:p>
    <w:p w14:paraId="34146473" w14:textId="38692ACD" w:rsidR="006B3A99" w:rsidRPr="00787B73" w:rsidRDefault="00DA39F8" w:rsidP="00EB15BA">
      <w:pPr>
        <w:spacing w:line="276" w:lineRule="auto"/>
        <w:ind w:firstLine="567"/>
        <w:jc w:val="both"/>
        <w:rPr>
          <w:rFonts w:asciiTheme="majorHAnsi" w:eastAsia="Times New Roman" w:hAnsiTheme="majorHAnsi" w:cstheme="majorHAnsi"/>
          <w:b w:val="0"/>
          <w:szCs w:val="24"/>
          <w:lang w:val="ru-MD"/>
        </w:rPr>
      </w:pPr>
      <w:r w:rsidRPr="00787B73">
        <w:rPr>
          <w:rFonts w:asciiTheme="majorHAnsi" w:eastAsiaTheme="minorHAnsi" w:hAnsiTheme="majorHAnsi" w:cstheme="majorHAnsi"/>
          <w:b w:val="0"/>
          <w:szCs w:val="24"/>
          <w:lang w:val="ru-MD"/>
        </w:rPr>
        <w:t xml:space="preserve">Изучив данные бухгалтерского учета </w:t>
      </w:r>
      <w:r w:rsidR="00D02F9F" w:rsidRPr="00787B73">
        <w:rPr>
          <w:rFonts w:asciiTheme="majorHAnsi" w:eastAsiaTheme="minorHAnsi" w:hAnsiTheme="majorHAnsi" w:cstheme="majorHAnsi"/>
          <w:b w:val="0"/>
          <w:szCs w:val="24"/>
          <w:lang w:val="ru-MD"/>
        </w:rPr>
        <w:t>РС Сынджерей</w:t>
      </w:r>
      <w:r w:rsidRPr="00787B73">
        <w:rPr>
          <w:rFonts w:asciiTheme="majorHAnsi" w:eastAsiaTheme="minorHAnsi" w:hAnsiTheme="majorHAnsi" w:cstheme="majorHAnsi"/>
          <w:b w:val="0"/>
          <w:szCs w:val="24"/>
          <w:lang w:val="ru-MD"/>
        </w:rPr>
        <w:t xml:space="preserve"> по состоянию на 01.01.2021, было установлено, что на балансе </w:t>
      </w:r>
      <w:r w:rsidR="00D02F9F" w:rsidRPr="00787B73">
        <w:rPr>
          <w:rFonts w:asciiTheme="majorHAnsi" w:eastAsiaTheme="minorHAnsi" w:hAnsiTheme="majorHAnsi" w:cstheme="majorHAnsi"/>
          <w:b w:val="0"/>
          <w:szCs w:val="24"/>
          <w:lang w:val="ru-MD"/>
        </w:rPr>
        <w:t>су</w:t>
      </w:r>
      <w:r w:rsidRPr="00787B73">
        <w:rPr>
          <w:rFonts w:asciiTheme="majorHAnsi" w:eastAsiaTheme="minorHAnsi" w:hAnsiTheme="majorHAnsi" w:cstheme="majorHAnsi"/>
          <w:b w:val="0"/>
          <w:szCs w:val="24"/>
          <w:lang w:val="ru-MD"/>
        </w:rPr>
        <w:t xml:space="preserve">бъекта (счет 311) зарегистрирован только фундамент незавершенного здания на общую сумму 674,4 тыс. леев, а также стоимость работ по строительству подъездных путей, выполненных </w:t>
      </w:r>
      <w:r w:rsidR="00D02F9F" w:rsidRPr="00787B73">
        <w:rPr>
          <w:rFonts w:asciiTheme="majorHAnsi" w:eastAsiaTheme="minorHAnsi" w:hAnsiTheme="majorHAnsi" w:cstheme="majorHAnsi"/>
          <w:b w:val="0"/>
          <w:szCs w:val="24"/>
          <w:lang w:val="ru-MD"/>
        </w:rPr>
        <w:t xml:space="preserve">РС Сынджерей </w:t>
      </w:r>
      <w:r w:rsidRPr="00787B73">
        <w:rPr>
          <w:rFonts w:asciiTheme="majorHAnsi" w:eastAsiaTheme="minorHAnsi" w:hAnsiTheme="majorHAnsi" w:cstheme="majorHAnsi"/>
          <w:b w:val="0"/>
          <w:szCs w:val="24"/>
          <w:lang w:val="ru-MD"/>
        </w:rPr>
        <w:t>в 2019 г</w:t>
      </w:r>
      <w:r w:rsidR="00D02F9F" w:rsidRPr="00787B73">
        <w:rPr>
          <w:rFonts w:asciiTheme="majorHAnsi" w:eastAsiaTheme="minorHAnsi" w:hAnsiTheme="majorHAnsi" w:cstheme="majorHAnsi"/>
          <w:b w:val="0"/>
          <w:szCs w:val="24"/>
          <w:lang w:val="ru-MD"/>
        </w:rPr>
        <w:t>оду</w:t>
      </w:r>
      <w:r w:rsidRPr="00787B73">
        <w:rPr>
          <w:rFonts w:asciiTheme="majorHAnsi" w:eastAsiaTheme="minorHAnsi" w:hAnsiTheme="majorHAnsi" w:cstheme="majorHAnsi"/>
          <w:b w:val="0"/>
          <w:szCs w:val="24"/>
          <w:lang w:val="ru-MD"/>
        </w:rPr>
        <w:t xml:space="preserve"> на общую сумму 119,8 тыс. леев. Таким образом, </w:t>
      </w:r>
      <w:r w:rsidR="00D02F9F" w:rsidRPr="00787B73">
        <w:rPr>
          <w:rFonts w:asciiTheme="majorHAnsi" w:eastAsiaTheme="minorHAnsi" w:hAnsiTheme="majorHAnsi" w:cstheme="majorHAnsi"/>
          <w:b w:val="0"/>
          <w:szCs w:val="24"/>
          <w:lang w:val="ru-MD"/>
        </w:rPr>
        <w:t>хотя жилой дом с социальными квартирами</w:t>
      </w:r>
      <w:r w:rsidRPr="00787B73">
        <w:rPr>
          <w:rFonts w:asciiTheme="majorHAnsi" w:eastAsiaTheme="minorHAnsi" w:hAnsiTheme="majorHAnsi" w:cstheme="majorHAnsi"/>
          <w:b w:val="0"/>
          <w:szCs w:val="24"/>
          <w:lang w:val="ru-MD"/>
        </w:rPr>
        <w:t xml:space="preserve"> был передан </w:t>
      </w:r>
      <w:r w:rsidR="00D02F9F" w:rsidRPr="00787B73">
        <w:rPr>
          <w:rFonts w:asciiTheme="majorHAnsi" w:eastAsiaTheme="minorHAnsi" w:hAnsiTheme="majorHAnsi" w:cstheme="majorHAnsi"/>
          <w:b w:val="0"/>
          <w:szCs w:val="24"/>
          <w:lang w:val="ru-MD"/>
        </w:rPr>
        <w:t>РС Сынджерей</w:t>
      </w:r>
      <w:r w:rsidRPr="00787B73">
        <w:rPr>
          <w:rFonts w:asciiTheme="majorHAnsi" w:eastAsiaTheme="minorHAnsi" w:hAnsiTheme="majorHAnsi" w:cstheme="majorHAnsi"/>
          <w:b w:val="0"/>
          <w:szCs w:val="24"/>
          <w:lang w:val="ru-MD"/>
        </w:rPr>
        <w:t xml:space="preserve"> и эксплуатируется с 2015 года, вопреки положениям </w:t>
      </w:r>
      <w:r w:rsidR="00D02F9F" w:rsidRPr="00787B73">
        <w:rPr>
          <w:rFonts w:asciiTheme="majorHAnsi" w:eastAsiaTheme="minorHAnsi" w:hAnsiTheme="majorHAnsi" w:cstheme="majorHAnsi"/>
          <w:b w:val="0"/>
          <w:szCs w:val="24"/>
          <w:lang w:val="ru-MD"/>
        </w:rPr>
        <w:t>п</w:t>
      </w:r>
      <w:r w:rsidRPr="00787B73">
        <w:rPr>
          <w:rFonts w:asciiTheme="majorHAnsi" w:eastAsiaTheme="minorHAnsi" w:hAnsiTheme="majorHAnsi" w:cstheme="majorHAnsi"/>
          <w:b w:val="0"/>
          <w:szCs w:val="24"/>
          <w:lang w:val="ru-MD"/>
        </w:rPr>
        <w:t xml:space="preserve">. 1.4.5.1. </w:t>
      </w:r>
      <w:r w:rsidR="00D02F9F" w:rsidRPr="00787B73">
        <w:rPr>
          <w:rFonts w:asciiTheme="majorHAnsi" w:eastAsiaTheme="minorHAnsi" w:hAnsiTheme="majorHAnsi" w:cstheme="majorHAnsi"/>
          <w:b w:val="0"/>
          <w:szCs w:val="24"/>
          <w:lang w:val="ru-MD"/>
        </w:rPr>
        <w:t>П</w:t>
      </w:r>
      <w:r w:rsidRPr="00787B73">
        <w:rPr>
          <w:rFonts w:asciiTheme="majorHAnsi" w:eastAsiaTheme="minorHAnsi" w:hAnsiTheme="majorHAnsi" w:cstheme="majorHAnsi"/>
          <w:b w:val="0"/>
          <w:szCs w:val="24"/>
          <w:lang w:val="ru-MD"/>
        </w:rPr>
        <w:t>риказ</w:t>
      </w:r>
      <w:r w:rsidR="00D02F9F" w:rsidRPr="00787B73">
        <w:rPr>
          <w:rFonts w:asciiTheme="majorHAnsi" w:eastAsiaTheme="minorHAnsi" w:hAnsiTheme="majorHAnsi" w:cstheme="majorHAnsi"/>
          <w:b w:val="0"/>
          <w:szCs w:val="24"/>
          <w:lang w:val="ru-MD"/>
        </w:rPr>
        <w:t>а</w:t>
      </w:r>
      <w:r w:rsidRPr="00787B73">
        <w:rPr>
          <w:rFonts w:asciiTheme="majorHAnsi" w:eastAsiaTheme="minorHAnsi" w:hAnsiTheme="majorHAnsi" w:cstheme="majorHAnsi"/>
          <w:b w:val="0"/>
          <w:szCs w:val="24"/>
          <w:lang w:val="ru-MD"/>
        </w:rPr>
        <w:t xml:space="preserve"> министра финансов №216</w:t>
      </w:r>
      <w:r w:rsidR="00D02F9F" w:rsidRPr="00787B73">
        <w:rPr>
          <w:rFonts w:asciiTheme="majorHAnsi" w:hAnsiTheme="majorHAnsi" w:cstheme="majorHAnsi"/>
          <w:b w:val="0"/>
          <w:szCs w:val="24"/>
          <w:vertAlign w:val="superscript"/>
          <w:lang w:val="ru-MD"/>
        </w:rPr>
        <w:footnoteReference w:id="24"/>
      </w:r>
      <w:r w:rsidRPr="00787B73">
        <w:rPr>
          <w:rFonts w:asciiTheme="majorHAnsi" w:eastAsiaTheme="minorHAnsi" w:hAnsiTheme="majorHAnsi" w:cstheme="majorHAnsi"/>
          <w:b w:val="0"/>
          <w:szCs w:val="24"/>
          <w:lang w:val="ru-MD"/>
        </w:rPr>
        <w:t xml:space="preserve"> от 28.12.2015, в отсутствие внутреннего управленческого контроля, </w:t>
      </w:r>
      <w:r w:rsidR="00D02F9F" w:rsidRPr="00787B73">
        <w:rPr>
          <w:rFonts w:asciiTheme="majorHAnsi" w:eastAsiaTheme="minorHAnsi" w:hAnsiTheme="majorHAnsi" w:cstheme="majorHAnsi"/>
          <w:b w:val="0"/>
          <w:szCs w:val="24"/>
          <w:lang w:val="ru-MD"/>
        </w:rPr>
        <w:t>РС</w:t>
      </w:r>
      <w:r w:rsidRPr="00787B73">
        <w:rPr>
          <w:rFonts w:asciiTheme="majorHAnsi" w:eastAsiaTheme="minorHAnsi" w:hAnsiTheme="majorHAnsi" w:cstheme="majorHAnsi"/>
          <w:b w:val="0"/>
          <w:szCs w:val="24"/>
          <w:lang w:val="ru-MD"/>
        </w:rPr>
        <w:t xml:space="preserve"> до </w:t>
      </w:r>
      <w:r w:rsidR="00D02F9F" w:rsidRPr="00787B73">
        <w:rPr>
          <w:rFonts w:asciiTheme="majorHAnsi" w:eastAsiaTheme="minorHAnsi" w:hAnsiTheme="majorHAnsi" w:cstheme="majorHAnsi"/>
          <w:b w:val="0"/>
          <w:szCs w:val="24"/>
          <w:lang w:val="ru-MD"/>
        </w:rPr>
        <w:t>настоящего времени</w:t>
      </w:r>
      <w:r w:rsidRPr="00787B73">
        <w:rPr>
          <w:rFonts w:asciiTheme="majorHAnsi" w:eastAsiaTheme="minorHAnsi" w:hAnsiTheme="majorHAnsi" w:cstheme="majorHAnsi"/>
          <w:b w:val="0"/>
          <w:szCs w:val="24"/>
          <w:lang w:val="ru-MD"/>
        </w:rPr>
        <w:t xml:space="preserve"> не обеспечил регистрацию в бухгалтерском учете жилого дома на общую сумму </w:t>
      </w:r>
      <w:r w:rsidRPr="00787B73">
        <w:rPr>
          <w:rFonts w:asciiTheme="majorHAnsi" w:eastAsiaTheme="minorHAnsi" w:hAnsiTheme="majorHAnsi" w:cstheme="majorHAnsi"/>
          <w:szCs w:val="24"/>
          <w:lang w:val="ru-MD"/>
        </w:rPr>
        <w:t>13.907,4 тыс. леев</w:t>
      </w:r>
      <w:r w:rsidRPr="00787B73">
        <w:rPr>
          <w:rFonts w:asciiTheme="majorHAnsi" w:eastAsiaTheme="minorHAnsi" w:hAnsiTheme="majorHAnsi" w:cstheme="majorHAnsi"/>
          <w:b w:val="0"/>
          <w:szCs w:val="24"/>
          <w:lang w:val="ru-MD"/>
        </w:rPr>
        <w:t xml:space="preserve">, искажая финансовые отчеты субъекта. Соответственно, </w:t>
      </w:r>
      <w:r w:rsidR="00926897" w:rsidRPr="00787B73">
        <w:rPr>
          <w:rFonts w:asciiTheme="majorHAnsi" w:eastAsiaTheme="minorHAnsi" w:hAnsiTheme="majorHAnsi" w:cstheme="majorHAnsi"/>
          <w:b w:val="0"/>
          <w:szCs w:val="24"/>
          <w:lang w:val="ru-MD"/>
        </w:rPr>
        <w:t>за</w:t>
      </w:r>
      <w:r w:rsidRPr="00787B73">
        <w:rPr>
          <w:rFonts w:asciiTheme="majorHAnsi" w:eastAsiaTheme="minorHAnsi" w:hAnsiTheme="majorHAnsi" w:cstheme="majorHAnsi"/>
          <w:b w:val="0"/>
          <w:szCs w:val="24"/>
          <w:lang w:val="ru-MD"/>
        </w:rPr>
        <w:t xml:space="preserve"> этот период не был </w:t>
      </w:r>
      <w:r w:rsidR="00926897" w:rsidRPr="00787B73">
        <w:rPr>
          <w:rFonts w:asciiTheme="majorHAnsi" w:eastAsiaTheme="minorHAnsi" w:hAnsiTheme="majorHAnsi" w:cstheme="majorHAnsi"/>
          <w:b w:val="0"/>
          <w:szCs w:val="24"/>
          <w:lang w:val="ru-MD"/>
        </w:rPr>
        <w:t>начислен</w:t>
      </w:r>
      <w:r w:rsidRPr="00787B73">
        <w:rPr>
          <w:rFonts w:asciiTheme="majorHAnsi" w:eastAsiaTheme="minorHAnsi" w:hAnsiTheme="majorHAnsi" w:cstheme="majorHAnsi"/>
          <w:b w:val="0"/>
          <w:szCs w:val="24"/>
          <w:lang w:val="ru-MD"/>
        </w:rPr>
        <w:t xml:space="preserve"> и износ </w:t>
      </w:r>
      <w:r w:rsidR="00926897" w:rsidRPr="00787B73">
        <w:rPr>
          <w:rFonts w:asciiTheme="majorHAnsi" w:eastAsiaTheme="minorHAnsi" w:hAnsiTheme="majorHAnsi" w:cstheme="majorHAnsi"/>
          <w:b w:val="0"/>
          <w:szCs w:val="24"/>
          <w:lang w:val="ru-MD"/>
        </w:rPr>
        <w:t>по данному объекту</w:t>
      </w:r>
      <w:r w:rsidRPr="00787B73">
        <w:rPr>
          <w:rFonts w:asciiTheme="majorHAnsi" w:eastAsiaTheme="minorHAnsi" w:hAnsiTheme="majorHAnsi" w:cstheme="majorHAnsi"/>
          <w:b w:val="0"/>
          <w:szCs w:val="24"/>
          <w:lang w:val="ru-MD"/>
        </w:rPr>
        <w:t xml:space="preserve">. </w:t>
      </w:r>
    </w:p>
    <w:p w14:paraId="167D86B1" w14:textId="0A86DE5B" w:rsidR="00DA39F8" w:rsidRPr="00787B73" w:rsidRDefault="00926897" w:rsidP="00DA39F8">
      <w:pPr>
        <w:spacing w:line="276" w:lineRule="auto"/>
        <w:ind w:firstLine="567"/>
        <w:jc w:val="both"/>
        <w:rPr>
          <w:rFonts w:asciiTheme="majorHAnsi" w:eastAsia="Times New Roman" w:hAnsiTheme="majorHAnsi" w:cstheme="majorHAnsi"/>
          <w:b w:val="0"/>
          <w:szCs w:val="24"/>
          <w:lang w:val="ru-MD"/>
        </w:rPr>
      </w:pPr>
      <w:r w:rsidRPr="00787B73">
        <w:rPr>
          <w:rFonts w:asciiTheme="majorHAnsi" w:eastAsia="Times New Roman" w:hAnsiTheme="majorHAnsi" w:cstheme="majorHAnsi"/>
          <w:b w:val="0"/>
          <w:szCs w:val="24"/>
          <w:lang w:val="ru-MD"/>
        </w:rPr>
        <w:t>Более</w:t>
      </w:r>
      <w:r w:rsidR="00DA39F8" w:rsidRPr="00787B73">
        <w:rPr>
          <w:rFonts w:asciiTheme="majorHAnsi" w:eastAsia="Times New Roman" w:hAnsiTheme="majorHAnsi" w:cstheme="majorHAnsi"/>
          <w:b w:val="0"/>
          <w:szCs w:val="24"/>
          <w:lang w:val="ru-MD"/>
        </w:rPr>
        <w:t xml:space="preserve"> того, в нарушение требований ст.4 и </w:t>
      </w:r>
      <w:r w:rsidRPr="00787B73">
        <w:rPr>
          <w:rFonts w:asciiTheme="majorHAnsi" w:eastAsia="Times New Roman" w:hAnsiTheme="majorHAnsi" w:cstheme="majorHAnsi"/>
          <w:b w:val="0"/>
          <w:szCs w:val="24"/>
          <w:lang w:val="ru-MD"/>
        </w:rPr>
        <w:t>с</w:t>
      </w:r>
      <w:r w:rsidR="00DA39F8" w:rsidRPr="00787B73">
        <w:rPr>
          <w:rFonts w:asciiTheme="majorHAnsi" w:eastAsia="Times New Roman" w:hAnsiTheme="majorHAnsi" w:cstheme="majorHAnsi"/>
          <w:b w:val="0"/>
          <w:szCs w:val="24"/>
          <w:lang w:val="ru-MD"/>
        </w:rPr>
        <w:t>т.5 Закона</w:t>
      </w:r>
      <w:r w:rsidRPr="00787B73">
        <w:rPr>
          <w:rFonts w:asciiTheme="majorHAnsi" w:eastAsia="Times New Roman" w:hAnsiTheme="majorHAnsi" w:cstheme="majorHAnsi"/>
          <w:b w:val="0"/>
          <w:szCs w:val="24"/>
          <w:lang w:val="ru-MD"/>
        </w:rPr>
        <w:t xml:space="preserve"> </w:t>
      </w:r>
      <w:r w:rsidR="00DA39F8" w:rsidRPr="00787B73">
        <w:rPr>
          <w:rFonts w:asciiTheme="majorHAnsi" w:eastAsia="Times New Roman" w:hAnsiTheme="majorHAnsi" w:cstheme="majorHAnsi"/>
          <w:b w:val="0"/>
          <w:szCs w:val="24"/>
          <w:lang w:val="ru-MD"/>
        </w:rPr>
        <w:t>№1543-XIII от 25.02.1998</w:t>
      </w:r>
      <w:r w:rsidRPr="00787B73">
        <w:rPr>
          <w:rFonts w:asciiTheme="majorHAnsi" w:eastAsiaTheme="minorHAnsi" w:hAnsiTheme="majorHAnsi" w:cstheme="majorHAnsi"/>
          <w:b w:val="0"/>
          <w:szCs w:val="24"/>
          <w:vertAlign w:val="superscript"/>
          <w:lang w:val="ru-MD" w:eastAsia="ru-RU"/>
        </w:rPr>
        <w:footnoteReference w:id="25"/>
      </w:r>
      <w:r w:rsidR="00DA39F8" w:rsidRPr="00787B73">
        <w:rPr>
          <w:rFonts w:asciiTheme="majorHAnsi" w:eastAsia="Times New Roman" w:hAnsiTheme="majorHAnsi" w:cstheme="majorHAnsi"/>
          <w:b w:val="0"/>
          <w:szCs w:val="24"/>
          <w:lang w:val="ru-MD"/>
        </w:rPr>
        <w:t xml:space="preserve">, </w:t>
      </w:r>
      <w:r w:rsidR="00D02F9F" w:rsidRPr="00787B73">
        <w:rPr>
          <w:rFonts w:asciiTheme="majorHAnsi" w:eastAsia="Times New Roman" w:hAnsiTheme="majorHAnsi" w:cstheme="majorHAnsi"/>
          <w:b w:val="0"/>
          <w:szCs w:val="24"/>
          <w:lang w:val="ru-MD"/>
        </w:rPr>
        <w:t>РС Сынджерей</w:t>
      </w:r>
      <w:r w:rsidR="00DA39F8" w:rsidRPr="00787B73">
        <w:rPr>
          <w:rFonts w:asciiTheme="majorHAnsi" w:eastAsia="Times New Roman" w:hAnsiTheme="majorHAnsi" w:cstheme="majorHAnsi"/>
          <w:b w:val="0"/>
          <w:szCs w:val="24"/>
          <w:lang w:val="ru-MD"/>
        </w:rPr>
        <w:t xml:space="preserve"> не обеспечил регистрацию в </w:t>
      </w:r>
      <w:r w:rsidRPr="00787B73">
        <w:rPr>
          <w:rFonts w:asciiTheme="majorHAnsi" w:eastAsia="Times New Roman" w:hAnsiTheme="majorHAnsi" w:cstheme="majorHAnsi"/>
          <w:b w:val="0"/>
          <w:szCs w:val="24"/>
          <w:lang w:val="ru-MD"/>
        </w:rPr>
        <w:t>АПУ</w:t>
      </w:r>
      <w:r w:rsidR="00DA39F8" w:rsidRPr="00787B73">
        <w:rPr>
          <w:rFonts w:asciiTheme="majorHAnsi" w:eastAsia="Times New Roman" w:hAnsiTheme="majorHAnsi" w:cstheme="majorHAnsi"/>
          <w:b w:val="0"/>
          <w:szCs w:val="24"/>
          <w:lang w:val="ru-MD"/>
        </w:rPr>
        <w:t xml:space="preserve"> прав собственности на недвижимое имущество.</w:t>
      </w:r>
    </w:p>
    <w:p w14:paraId="773E1F42" w14:textId="3E03B8E7" w:rsidR="00DA39F8" w:rsidRPr="00787B73" w:rsidRDefault="00926897" w:rsidP="00DA39F8">
      <w:pPr>
        <w:spacing w:line="276" w:lineRule="auto"/>
        <w:ind w:firstLine="567"/>
        <w:jc w:val="both"/>
        <w:rPr>
          <w:rFonts w:asciiTheme="majorHAnsi" w:eastAsia="Times New Roman" w:hAnsiTheme="majorHAnsi" w:cstheme="majorHAnsi"/>
          <w:b w:val="0"/>
          <w:szCs w:val="24"/>
          <w:lang w:val="ru-MD"/>
        </w:rPr>
      </w:pPr>
      <w:r w:rsidRPr="00787B73">
        <w:rPr>
          <w:rFonts w:asciiTheme="majorHAnsi" w:eastAsia="Times New Roman" w:hAnsiTheme="majorHAnsi" w:cstheme="majorHAnsi"/>
          <w:b w:val="0"/>
          <w:szCs w:val="24"/>
          <w:lang w:val="ru-MD"/>
        </w:rPr>
        <w:t>РС Ниспорень</w:t>
      </w:r>
      <w:r w:rsidR="00DA39F8" w:rsidRPr="00787B73">
        <w:rPr>
          <w:rFonts w:asciiTheme="majorHAnsi" w:eastAsia="Times New Roman" w:hAnsiTheme="majorHAnsi" w:cstheme="majorHAnsi"/>
          <w:b w:val="0"/>
          <w:szCs w:val="24"/>
          <w:lang w:val="ru-MD"/>
        </w:rPr>
        <w:t xml:space="preserve"> и владелец земельного участка в селе Вэрзэрешть (ООО „Petrogaz Grup”) заключили договор о сотрудничестве и совместных инвестициях (№93 от 16.09.2014) согласно которому экономический агент </w:t>
      </w:r>
      <w:r w:rsidR="00402FEE" w:rsidRPr="00787B73">
        <w:rPr>
          <w:rFonts w:asciiTheme="majorHAnsi" w:eastAsia="Times New Roman" w:hAnsiTheme="majorHAnsi" w:cstheme="majorHAnsi"/>
          <w:b w:val="0"/>
          <w:szCs w:val="24"/>
          <w:lang w:val="ru-MD"/>
        </w:rPr>
        <w:t>вносит вклад</w:t>
      </w:r>
      <w:r w:rsidR="00DA39F8" w:rsidRPr="00787B73">
        <w:rPr>
          <w:rFonts w:asciiTheme="majorHAnsi" w:eastAsia="Times New Roman" w:hAnsiTheme="majorHAnsi" w:cstheme="majorHAnsi"/>
          <w:b w:val="0"/>
          <w:szCs w:val="24"/>
          <w:lang w:val="ru-MD"/>
        </w:rPr>
        <w:t xml:space="preserve"> в общей сумме </w:t>
      </w:r>
      <w:r w:rsidR="00DA39F8" w:rsidRPr="00787B73">
        <w:rPr>
          <w:rFonts w:asciiTheme="majorHAnsi" w:eastAsia="Times New Roman" w:hAnsiTheme="majorHAnsi" w:cstheme="majorHAnsi"/>
          <w:szCs w:val="24"/>
          <w:lang w:val="ru-MD"/>
        </w:rPr>
        <w:t>601,3 тыс. евро</w:t>
      </w:r>
      <w:r w:rsidR="00DA39F8" w:rsidRPr="00787B73">
        <w:rPr>
          <w:rFonts w:asciiTheme="majorHAnsi" w:eastAsia="Times New Roman" w:hAnsiTheme="majorHAnsi" w:cstheme="majorHAnsi"/>
          <w:b w:val="0"/>
          <w:szCs w:val="24"/>
          <w:lang w:val="ru-MD"/>
        </w:rPr>
        <w:t>, в том числе: вклад в виде земельного участка площадью 0,649 га (</w:t>
      </w:r>
      <w:r w:rsidR="00402FEE" w:rsidRPr="00787B73">
        <w:rPr>
          <w:rFonts w:asciiTheme="majorHAnsi" w:eastAsia="Times New Roman" w:hAnsiTheme="majorHAnsi" w:cstheme="majorHAnsi"/>
          <w:b w:val="0"/>
          <w:szCs w:val="24"/>
          <w:lang w:val="ru-MD"/>
        </w:rPr>
        <w:t xml:space="preserve">кадастровый </w:t>
      </w:r>
      <w:r w:rsidR="00DA39F8" w:rsidRPr="00787B73">
        <w:rPr>
          <w:rFonts w:asciiTheme="majorHAnsi" w:eastAsia="Times New Roman" w:hAnsiTheme="majorHAnsi" w:cstheme="majorHAnsi"/>
          <w:b w:val="0"/>
          <w:szCs w:val="24"/>
          <w:lang w:val="ru-MD"/>
        </w:rPr>
        <w:t xml:space="preserve">№6001201441) </w:t>
      </w:r>
      <w:r w:rsidR="00402FEE" w:rsidRPr="00787B73">
        <w:rPr>
          <w:rFonts w:asciiTheme="majorHAnsi" w:eastAsia="Times New Roman" w:hAnsiTheme="majorHAnsi" w:cstheme="majorHAnsi"/>
          <w:b w:val="0"/>
          <w:szCs w:val="24"/>
          <w:lang w:val="ru-MD"/>
        </w:rPr>
        <w:t>стоимостью</w:t>
      </w:r>
      <w:r w:rsidR="00DA39F8" w:rsidRPr="00787B73">
        <w:rPr>
          <w:rFonts w:asciiTheme="majorHAnsi" w:eastAsia="Times New Roman" w:hAnsiTheme="majorHAnsi" w:cstheme="majorHAnsi"/>
          <w:b w:val="0"/>
          <w:szCs w:val="24"/>
          <w:lang w:val="ru-MD"/>
        </w:rPr>
        <w:t xml:space="preserve"> </w:t>
      </w:r>
      <w:r w:rsidR="00DA39F8" w:rsidRPr="00787B73">
        <w:rPr>
          <w:rFonts w:asciiTheme="majorHAnsi" w:eastAsia="Times New Roman" w:hAnsiTheme="majorHAnsi" w:cstheme="majorHAnsi"/>
          <w:szCs w:val="24"/>
          <w:lang w:val="ru-MD"/>
        </w:rPr>
        <w:t>2499,1 тыс. леев (132,1 тыс. евро)</w:t>
      </w:r>
      <w:r w:rsidR="00DA39F8" w:rsidRPr="00787B73">
        <w:rPr>
          <w:rFonts w:asciiTheme="majorHAnsi" w:eastAsia="Times New Roman" w:hAnsiTheme="majorHAnsi" w:cstheme="majorHAnsi"/>
          <w:b w:val="0"/>
          <w:szCs w:val="24"/>
          <w:lang w:val="ru-MD"/>
        </w:rPr>
        <w:t>, проектн</w:t>
      </w:r>
      <w:r w:rsidR="00402FEE" w:rsidRPr="00787B73">
        <w:rPr>
          <w:rFonts w:asciiTheme="majorHAnsi" w:eastAsia="Times New Roman" w:hAnsiTheme="majorHAnsi" w:cstheme="majorHAnsi"/>
          <w:b w:val="0"/>
          <w:szCs w:val="24"/>
          <w:lang w:val="ru-MD"/>
        </w:rPr>
        <w:t>ой</w:t>
      </w:r>
      <w:r w:rsidR="00DA39F8" w:rsidRPr="00787B73">
        <w:rPr>
          <w:rFonts w:asciiTheme="majorHAnsi" w:eastAsia="Times New Roman" w:hAnsiTheme="majorHAnsi" w:cstheme="majorHAnsi"/>
          <w:b w:val="0"/>
          <w:szCs w:val="24"/>
          <w:lang w:val="ru-MD"/>
        </w:rPr>
        <w:t xml:space="preserve"> документаци</w:t>
      </w:r>
      <w:r w:rsidR="00402FEE" w:rsidRPr="00787B73">
        <w:rPr>
          <w:rFonts w:asciiTheme="majorHAnsi" w:eastAsia="Times New Roman" w:hAnsiTheme="majorHAnsi" w:cstheme="majorHAnsi"/>
          <w:b w:val="0"/>
          <w:szCs w:val="24"/>
          <w:lang w:val="ru-MD"/>
        </w:rPr>
        <w:t>и</w:t>
      </w:r>
      <w:r w:rsidR="00DA39F8" w:rsidRPr="00787B73">
        <w:rPr>
          <w:rFonts w:asciiTheme="majorHAnsi" w:eastAsia="Times New Roman" w:hAnsiTheme="majorHAnsi" w:cstheme="majorHAnsi"/>
          <w:b w:val="0"/>
          <w:szCs w:val="24"/>
          <w:lang w:val="ru-MD"/>
        </w:rPr>
        <w:t xml:space="preserve"> на сумму </w:t>
      </w:r>
      <w:r w:rsidR="00DA39F8" w:rsidRPr="00787B73">
        <w:rPr>
          <w:rFonts w:asciiTheme="majorHAnsi" w:eastAsia="Times New Roman" w:hAnsiTheme="majorHAnsi" w:cstheme="majorHAnsi"/>
          <w:szCs w:val="24"/>
          <w:lang w:val="ru-MD"/>
        </w:rPr>
        <w:t>69,2 тыс. евро</w:t>
      </w:r>
      <w:r w:rsidR="00DA39F8" w:rsidRPr="00787B73">
        <w:rPr>
          <w:rFonts w:asciiTheme="majorHAnsi" w:eastAsia="Times New Roman" w:hAnsiTheme="majorHAnsi" w:cstheme="majorHAnsi"/>
          <w:b w:val="0"/>
          <w:szCs w:val="24"/>
          <w:lang w:val="ru-MD"/>
        </w:rPr>
        <w:t xml:space="preserve"> и финансовый </w:t>
      </w:r>
      <w:r w:rsidR="00402FEE" w:rsidRPr="00787B73">
        <w:rPr>
          <w:rFonts w:asciiTheme="majorHAnsi" w:eastAsia="Times New Roman" w:hAnsiTheme="majorHAnsi" w:cstheme="majorHAnsi"/>
          <w:b w:val="0"/>
          <w:szCs w:val="24"/>
          <w:lang w:val="ru-MD"/>
        </w:rPr>
        <w:t>вклад</w:t>
      </w:r>
      <w:r w:rsidR="00DA39F8" w:rsidRPr="00787B73">
        <w:rPr>
          <w:rFonts w:asciiTheme="majorHAnsi" w:eastAsia="Times New Roman" w:hAnsiTheme="majorHAnsi" w:cstheme="majorHAnsi"/>
          <w:b w:val="0"/>
          <w:szCs w:val="24"/>
          <w:lang w:val="ru-MD"/>
        </w:rPr>
        <w:t xml:space="preserve"> </w:t>
      </w:r>
      <w:r w:rsidR="00402FEE" w:rsidRPr="00787B73">
        <w:rPr>
          <w:rFonts w:asciiTheme="majorHAnsi" w:eastAsia="Times New Roman" w:hAnsiTheme="majorHAnsi" w:cstheme="majorHAnsi"/>
          <w:b w:val="0"/>
          <w:szCs w:val="24"/>
          <w:lang w:val="ru-MD"/>
        </w:rPr>
        <w:t>в</w:t>
      </w:r>
      <w:r w:rsidR="00DA39F8" w:rsidRPr="00787B73">
        <w:rPr>
          <w:rFonts w:asciiTheme="majorHAnsi" w:eastAsia="Times New Roman" w:hAnsiTheme="majorHAnsi" w:cstheme="majorHAnsi"/>
          <w:b w:val="0"/>
          <w:szCs w:val="24"/>
          <w:lang w:val="ru-MD"/>
        </w:rPr>
        <w:t xml:space="preserve"> сумм</w:t>
      </w:r>
      <w:r w:rsidR="00402FEE" w:rsidRPr="00787B73">
        <w:rPr>
          <w:rFonts w:asciiTheme="majorHAnsi" w:eastAsia="Times New Roman" w:hAnsiTheme="majorHAnsi" w:cstheme="majorHAnsi"/>
          <w:b w:val="0"/>
          <w:szCs w:val="24"/>
          <w:lang w:val="ru-MD"/>
        </w:rPr>
        <w:t>е</w:t>
      </w:r>
      <w:r w:rsidR="00DA39F8" w:rsidRPr="00787B73">
        <w:rPr>
          <w:rFonts w:asciiTheme="majorHAnsi" w:eastAsia="Times New Roman" w:hAnsiTheme="majorHAnsi" w:cstheme="majorHAnsi"/>
          <w:b w:val="0"/>
          <w:szCs w:val="24"/>
          <w:lang w:val="ru-MD"/>
        </w:rPr>
        <w:t xml:space="preserve"> </w:t>
      </w:r>
      <w:r w:rsidR="00DA39F8" w:rsidRPr="00787B73">
        <w:rPr>
          <w:rFonts w:asciiTheme="majorHAnsi" w:eastAsia="Times New Roman" w:hAnsiTheme="majorHAnsi" w:cstheme="majorHAnsi"/>
          <w:szCs w:val="24"/>
          <w:lang w:val="ru-MD"/>
        </w:rPr>
        <w:t>400,0 тыс. евро</w:t>
      </w:r>
      <w:r w:rsidR="00DA39F8" w:rsidRPr="00787B73">
        <w:rPr>
          <w:rFonts w:asciiTheme="majorHAnsi" w:eastAsia="Times New Roman" w:hAnsiTheme="majorHAnsi" w:cstheme="majorHAnsi"/>
          <w:b w:val="0"/>
          <w:szCs w:val="24"/>
          <w:lang w:val="ru-MD"/>
        </w:rPr>
        <w:t>.</w:t>
      </w:r>
    </w:p>
    <w:p w14:paraId="35353088" w14:textId="47D7CD12" w:rsidR="00DA39F8" w:rsidRPr="00787B73" w:rsidRDefault="00DA39F8" w:rsidP="00DA39F8">
      <w:pPr>
        <w:spacing w:line="276" w:lineRule="auto"/>
        <w:ind w:firstLine="567"/>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 xml:space="preserve">Согласно подтверждающим документам, </w:t>
      </w:r>
      <w:r w:rsidR="00402FEE" w:rsidRPr="00787B73">
        <w:rPr>
          <w:rFonts w:asciiTheme="majorHAnsi" w:eastAsiaTheme="minorHAnsi" w:hAnsiTheme="majorHAnsi" w:cstheme="majorHAnsi"/>
          <w:b w:val="0"/>
          <w:szCs w:val="24"/>
          <w:lang w:val="ru-MD"/>
        </w:rPr>
        <w:t xml:space="preserve">было </w:t>
      </w:r>
      <w:r w:rsidRPr="00787B73">
        <w:rPr>
          <w:rFonts w:asciiTheme="majorHAnsi" w:eastAsiaTheme="minorHAnsi" w:hAnsiTheme="majorHAnsi" w:cstheme="majorHAnsi"/>
          <w:b w:val="0"/>
          <w:szCs w:val="24"/>
          <w:lang w:val="ru-MD"/>
        </w:rPr>
        <w:t xml:space="preserve">запланировано строительство жилого комплекса из 4-х </w:t>
      </w:r>
      <w:r w:rsidR="00402FEE" w:rsidRPr="00787B73">
        <w:rPr>
          <w:rFonts w:asciiTheme="majorHAnsi" w:eastAsiaTheme="minorHAnsi" w:hAnsiTheme="majorHAnsi" w:cstheme="majorHAnsi"/>
          <w:b w:val="0"/>
          <w:szCs w:val="24"/>
          <w:lang w:val="ru-MD"/>
        </w:rPr>
        <w:t>дом</w:t>
      </w:r>
      <w:r w:rsidRPr="00787B73">
        <w:rPr>
          <w:rFonts w:asciiTheme="majorHAnsi" w:eastAsiaTheme="minorHAnsi" w:hAnsiTheme="majorHAnsi" w:cstheme="majorHAnsi"/>
          <w:b w:val="0"/>
          <w:szCs w:val="24"/>
          <w:lang w:val="ru-MD"/>
        </w:rPr>
        <w:t xml:space="preserve">ов </w:t>
      </w:r>
      <w:r w:rsidR="00EB26BA" w:rsidRPr="00787B73">
        <w:rPr>
          <w:rFonts w:asciiTheme="majorHAnsi" w:eastAsiaTheme="minorHAnsi" w:hAnsiTheme="majorHAnsi" w:cstheme="majorHAnsi"/>
          <w:b w:val="0"/>
          <w:szCs w:val="24"/>
          <w:lang w:val="ru-MD"/>
        </w:rPr>
        <w:t>на</w:t>
      </w:r>
      <w:r w:rsidRPr="00787B73">
        <w:rPr>
          <w:rFonts w:asciiTheme="majorHAnsi" w:eastAsiaTheme="minorHAnsi" w:hAnsiTheme="majorHAnsi" w:cstheme="majorHAnsi"/>
          <w:b w:val="0"/>
          <w:szCs w:val="24"/>
          <w:lang w:val="ru-MD"/>
        </w:rPr>
        <w:t xml:space="preserve"> 124 квартир, из которых 93 квартиры </w:t>
      </w:r>
      <w:r w:rsidR="008C0822" w:rsidRPr="00787B73">
        <w:rPr>
          <w:rFonts w:asciiTheme="majorHAnsi" w:eastAsiaTheme="minorHAnsi" w:hAnsiTheme="majorHAnsi" w:cstheme="majorHAnsi"/>
          <w:b w:val="0"/>
          <w:szCs w:val="24"/>
          <w:lang w:val="ru-MD"/>
        </w:rPr>
        <w:t xml:space="preserve">в </w:t>
      </w:r>
      <w:r w:rsidRPr="00787B73">
        <w:rPr>
          <w:rFonts w:asciiTheme="majorHAnsi" w:eastAsiaTheme="minorHAnsi" w:hAnsiTheme="majorHAnsi" w:cstheme="majorHAnsi"/>
          <w:b w:val="0"/>
          <w:szCs w:val="24"/>
          <w:lang w:val="ru-MD"/>
        </w:rPr>
        <w:t xml:space="preserve">3 </w:t>
      </w:r>
      <w:r w:rsidR="00402FEE" w:rsidRPr="00787B73">
        <w:rPr>
          <w:rFonts w:asciiTheme="majorHAnsi" w:eastAsiaTheme="minorHAnsi" w:hAnsiTheme="majorHAnsi" w:cstheme="majorHAnsi"/>
          <w:b w:val="0"/>
          <w:szCs w:val="24"/>
          <w:lang w:val="ru-MD"/>
        </w:rPr>
        <w:t>дом</w:t>
      </w:r>
      <w:r w:rsidR="008C0822" w:rsidRPr="00787B73">
        <w:rPr>
          <w:rFonts w:asciiTheme="majorHAnsi" w:eastAsiaTheme="minorHAnsi" w:hAnsiTheme="majorHAnsi" w:cstheme="majorHAnsi"/>
          <w:b w:val="0"/>
          <w:szCs w:val="24"/>
          <w:lang w:val="ru-MD"/>
        </w:rPr>
        <w:t>ах</w:t>
      </w:r>
      <w:r w:rsidRPr="00787B73">
        <w:rPr>
          <w:rFonts w:asciiTheme="majorHAnsi" w:eastAsiaTheme="minorHAnsi" w:hAnsiTheme="majorHAnsi" w:cstheme="majorHAnsi"/>
          <w:b w:val="0"/>
          <w:szCs w:val="24"/>
          <w:lang w:val="ru-MD"/>
        </w:rPr>
        <w:t xml:space="preserve"> пере</w:t>
      </w:r>
      <w:r w:rsidR="008C0822" w:rsidRPr="00787B73">
        <w:rPr>
          <w:rFonts w:asciiTheme="majorHAnsi" w:eastAsiaTheme="minorHAnsi" w:hAnsiTheme="majorHAnsi" w:cstheme="majorHAnsi"/>
          <w:b w:val="0"/>
          <w:szCs w:val="24"/>
          <w:lang w:val="ru-MD"/>
        </w:rPr>
        <w:t>ходили</w:t>
      </w:r>
      <w:r w:rsidRPr="00787B73">
        <w:rPr>
          <w:rFonts w:asciiTheme="majorHAnsi" w:eastAsiaTheme="minorHAnsi" w:hAnsiTheme="majorHAnsi" w:cstheme="majorHAnsi"/>
          <w:b w:val="0"/>
          <w:szCs w:val="24"/>
          <w:lang w:val="ru-MD"/>
        </w:rPr>
        <w:t xml:space="preserve"> в собственность </w:t>
      </w:r>
      <w:r w:rsidR="00402FEE" w:rsidRPr="00787B73">
        <w:rPr>
          <w:rFonts w:asciiTheme="majorHAnsi" w:eastAsiaTheme="minorHAnsi" w:hAnsiTheme="majorHAnsi" w:cstheme="majorHAnsi"/>
          <w:b w:val="0"/>
          <w:szCs w:val="24"/>
          <w:lang w:val="ru-MD"/>
        </w:rPr>
        <w:t>РС Ниспорень</w:t>
      </w:r>
      <w:r w:rsidRPr="00787B73">
        <w:rPr>
          <w:rFonts w:asciiTheme="majorHAnsi" w:eastAsiaTheme="minorHAnsi" w:hAnsiTheme="majorHAnsi" w:cstheme="majorHAnsi"/>
          <w:b w:val="0"/>
          <w:szCs w:val="24"/>
          <w:lang w:val="ru-MD"/>
        </w:rPr>
        <w:t xml:space="preserve"> для социально уязвимых </w:t>
      </w:r>
      <w:r w:rsidR="000B3C9A" w:rsidRPr="00787B73">
        <w:rPr>
          <w:rFonts w:asciiTheme="majorHAnsi" w:eastAsiaTheme="minorHAnsi" w:hAnsiTheme="majorHAnsi" w:cstheme="majorHAnsi"/>
          <w:b w:val="0"/>
          <w:szCs w:val="24"/>
          <w:lang w:val="ru-MD"/>
        </w:rPr>
        <w:t xml:space="preserve">категорий </w:t>
      </w:r>
      <w:r w:rsidRPr="00787B73">
        <w:rPr>
          <w:rFonts w:asciiTheme="majorHAnsi" w:eastAsiaTheme="minorHAnsi" w:hAnsiTheme="majorHAnsi" w:cstheme="majorHAnsi"/>
          <w:b w:val="0"/>
          <w:szCs w:val="24"/>
          <w:lang w:val="ru-MD"/>
        </w:rPr>
        <w:t xml:space="preserve">бенефициаров, а 31 квартира </w:t>
      </w:r>
      <w:r w:rsidR="00402FEE" w:rsidRPr="00787B73">
        <w:rPr>
          <w:rFonts w:asciiTheme="majorHAnsi" w:eastAsiaTheme="minorHAnsi" w:hAnsiTheme="majorHAnsi" w:cstheme="majorHAnsi"/>
          <w:b w:val="0"/>
          <w:szCs w:val="24"/>
          <w:lang w:val="ru-MD"/>
        </w:rPr>
        <w:t>в</w:t>
      </w:r>
      <w:r w:rsidRPr="00787B73">
        <w:rPr>
          <w:rFonts w:asciiTheme="majorHAnsi" w:eastAsiaTheme="minorHAnsi" w:hAnsiTheme="majorHAnsi" w:cstheme="majorHAnsi"/>
          <w:b w:val="0"/>
          <w:szCs w:val="24"/>
          <w:lang w:val="ru-MD"/>
        </w:rPr>
        <w:t xml:space="preserve"> друго</w:t>
      </w:r>
      <w:r w:rsidR="00402FEE" w:rsidRPr="00787B73">
        <w:rPr>
          <w:rFonts w:asciiTheme="majorHAnsi" w:eastAsiaTheme="minorHAnsi" w:hAnsiTheme="majorHAnsi" w:cstheme="majorHAnsi"/>
          <w:b w:val="0"/>
          <w:szCs w:val="24"/>
          <w:lang w:val="ru-MD"/>
        </w:rPr>
        <w:t>м</w:t>
      </w:r>
      <w:r w:rsidRPr="00787B73">
        <w:rPr>
          <w:rFonts w:asciiTheme="majorHAnsi" w:eastAsiaTheme="minorHAnsi" w:hAnsiTheme="majorHAnsi" w:cstheme="majorHAnsi"/>
          <w:b w:val="0"/>
          <w:szCs w:val="24"/>
          <w:lang w:val="ru-MD"/>
        </w:rPr>
        <w:t xml:space="preserve"> дом</w:t>
      </w:r>
      <w:r w:rsidR="00402FEE" w:rsidRPr="00787B73">
        <w:rPr>
          <w:rFonts w:asciiTheme="majorHAnsi" w:eastAsiaTheme="minorHAnsi" w:hAnsiTheme="majorHAnsi" w:cstheme="majorHAnsi"/>
          <w:b w:val="0"/>
          <w:szCs w:val="24"/>
          <w:lang w:val="ru-MD"/>
        </w:rPr>
        <w:t>е</w:t>
      </w:r>
      <w:r w:rsidRPr="00787B73">
        <w:rPr>
          <w:rFonts w:asciiTheme="majorHAnsi" w:eastAsiaTheme="minorHAnsi" w:hAnsiTheme="majorHAnsi" w:cstheme="majorHAnsi"/>
          <w:b w:val="0"/>
          <w:szCs w:val="24"/>
          <w:lang w:val="ru-MD"/>
        </w:rPr>
        <w:t xml:space="preserve"> предназнач</w:t>
      </w:r>
      <w:r w:rsidR="00402FEE" w:rsidRPr="00787B73">
        <w:rPr>
          <w:rFonts w:asciiTheme="majorHAnsi" w:eastAsiaTheme="minorHAnsi" w:hAnsiTheme="majorHAnsi" w:cstheme="majorHAnsi"/>
          <w:b w:val="0"/>
          <w:szCs w:val="24"/>
          <w:lang w:val="ru-MD"/>
        </w:rPr>
        <w:t>алась</w:t>
      </w:r>
      <w:r w:rsidRPr="00787B73">
        <w:rPr>
          <w:rFonts w:asciiTheme="majorHAnsi" w:eastAsiaTheme="minorHAnsi" w:hAnsiTheme="majorHAnsi" w:cstheme="majorHAnsi"/>
          <w:b w:val="0"/>
          <w:szCs w:val="24"/>
          <w:lang w:val="ru-MD"/>
        </w:rPr>
        <w:t xml:space="preserve"> для </w:t>
      </w:r>
      <w:r w:rsidR="008C0822" w:rsidRPr="00787B73">
        <w:rPr>
          <w:rFonts w:asciiTheme="majorHAnsi" w:eastAsiaTheme="minorHAnsi" w:hAnsiTheme="majorHAnsi" w:cstheme="majorHAnsi"/>
          <w:b w:val="0"/>
          <w:szCs w:val="24"/>
          <w:lang w:val="ru-MD"/>
        </w:rPr>
        <w:t>Ч</w:t>
      </w:r>
      <w:r w:rsidRPr="00787B73">
        <w:rPr>
          <w:rFonts w:asciiTheme="majorHAnsi" w:eastAsiaTheme="minorHAnsi" w:hAnsiTheme="majorHAnsi" w:cstheme="majorHAnsi"/>
          <w:b w:val="0"/>
          <w:szCs w:val="24"/>
          <w:lang w:val="ru-MD"/>
        </w:rPr>
        <w:t>астного партнера.</w:t>
      </w:r>
    </w:p>
    <w:p w14:paraId="0A1459CE" w14:textId="4E5138EB" w:rsidR="00DA39F8" w:rsidRPr="00787B73" w:rsidRDefault="00DA39F8" w:rsidP="00DA39F8">
      <w:pPr>
        <w:spacing w:line="276" w:lineRule="auto"/>
        <w:ind w:firstLine="567"/>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lastRenderedPageBreak/>
        <w:t>Согласно подтверждающим документам, представленным субъектом, общая стоимость объекта составила 72.584,6 тыс. леев, в</w:t>
      </w:r>
      <w:r w:rsidR="00EB26BA" w:rsidRPr="00787B73">
        <w:rPr>
          <w:rFonts w:asciiTheme="majorHAnsi" w:eastAsiaTheme="minorHAnsi" w:hAnsiTheme="majorHAnsi" w:cstheme="majorHAnsi"/>
          <w:b w:val="0"/>
          <w:szCs w:val="24"/>
          <w:lang w:val="ru-MD"/>
        </w:rPr>
        <w:t>ключая</w:t>
      </w:r>
      <w:r w:rsidRPr="00787B73">
        <w:rPr>
          <w:rFonts w:asciiTheme="majorHAnsi" w:eastAsiaTheme="minorHAnsi" w:hAnsiTheme="majorHAnsi" w:cstheme="majorHAnsi"/>
          <w:b w:val="0"/>
          <w:szCs w:val="24"/>
          <w:lang w:val="ru-MD"/>
        </w:rPr>
        <w:t>: стоимость земельного участка</w:t>
      </w:r>
      <w:r w:rsidR="00EB26BA" w:rsidRPr="00787B73">
        <w:rPr>
          <w:rFonts w:asciiTheme="majorHAnsi" w:eastAsiaTheme="minorHAnsi" w:hAnsiTheme="majorHAnsi" w:cstheme="majorHAnsi"/>
          <w:b w:val="0"/>
          <w:szCs w:val="24"/>
          <w:lang w:val="ru-MD"/>
        </w:rPr>
        <w:t xml:space="preserve"> </w:t>
      </w:r>
      <w:r w:rsidRPr="00787B73">
        <w:rPr>
          <w:rFonts w:asciiTheme="majorHAnsi" w:eastAsiaTheme="minorHAnsi" w:hAnsiTheme="majorHAnsi" w:cstheme="majorHAnsi"/>
          <w:b w:val="0"/>
          <w:szCs w:val="24"/>
          <w:lang w:val="ru-MD"/>
        </w:rPr>
        <w:t>-</w:t>
      </w:r>
      <w:r w:rsidR="00EB26BA" w:rsidRPr="00787B73">
        <w:rPr>
          <w:rFonts w:asciiTheme="majorHAnsi" w:eastAsiaTheme="minorHAnsi" w:hAnsiTheme="majorHAnsi" w:cstheme="majorHAnsi"/>
          <w:b w:val="0"/>
          <w:szCs w:val="24"/>
          <w:lang w:val="ru-MD"/>
        </w:rPr>
        <w:t xml:space="preserve"> </w:t>
      </w:r>
      <w:r w:rsidRPr="00787B73">
        <w:rPr>
          <w:rFonts w:asciiTheme="majorHAnsi" w:eastAsiaTheme="minorHAnsi" w:hAnsiTheme="majorHAnsi" w:cstheme="majorHAnsi"/>
          <w:b w:val="0"/>
          <w:szCs w:val="24"/>
          <w:lang w:val="ru-MD"/>
        </w:rPr>
        <w:t>2.499, 1 тыс. леев, стоимость проектной документации</w:t>
      </w:r>
      <w:r w:rsidR="00EB26BA" w:rsidRPr="00787B73">
        <w:rPr>
          <w:rFonts w:asciiTheme="majorHAnsi" w:eastAsiaTheme="minorHAnsi" w:hAnsiTheme="majorHAnsi" w:cstheme="majorHAnsi"/>
          <w:b w:val="0"/>
          <w:szCs w:val="24"/>
          <w:lang w:val="ru-MD"/>
        </w:rPr>
        <w:t xml:space="preserve"> </w:t>
      </w:r>
      <w:r w:rsidRPr="00787B73">
        <w:rPr>
          <w:rFonts w:asciiTheme="majorHAnsi" w:eastAsiaTheme="minorHAnsi" w:hAnsiTheme="majorHAnsi" w:cstheme="majorHAnsi"/>
          <w:b w:val="0"/>
          <w:szCs w:val="24"/>
          <w:lang w:val="ru-MD"/>
        </w:rPr>
        <w:t>-</w:t>
      </w:r>
      <w:r w:rsidR="00EB26BA" w:rsidRPr="00787B73">
        <w:rPr>
          <w:rFonts w:asciiTheme="majorHAnsi" w:eastAsiaTheme="minorHAnsi" w:hAnsiTheme="majorHAnsi" w:cstheme="majorHAnsi"/>
          <w:b w:val="0"/>
          <w:szCs w:val="24"/>
          <w:lang w:val="ru-MD"/>
        </w:rPr>
        <w:t xml:space="preserve"> </w:t>
      </w:r>
      <w:r w:rsidRPr="00787B73">
        <w:rPr>
          <w:rFonts w:asciiTheme="majorHAnsi" w:eastAsiaTheme="minorHAnsi" w:hAnsiTheme="majorHAnsi" w:cstheme="majorHAnsi"/>
          <w:b w:val="0"/>
          <w:szCs w:val="24"/>
          <w:lang w:val="ru-MD"/>
        </w:rPr>
        <w:t>1.555, 2 тыс. леев, стоимость строительства</w:t>
      </w:r>
      <w:r w:rsidR="00EB26BA" w:rsidRPr="00787B73">
        <w:rPr>
          <w:rFonts w:asciiTheme="majorHAnsi" w:eastAsiaTheme="minorHAnsi" w:hAnsiTheme="majorHAnsi" w:cstheme="majorHAnsi"/>
          <w:b w:val="0"/>
          <w:szCs w:val="24"/>
          <w:lang w:val="ru-MD"/>
        </w:rPr>
        <w:t xml:space="preserve"> </w:t>
      </w:r>
      <w:r w:rsidRPr="00787B73">
        <w:rPr>
          <w:rFonts w:asciiTheme="majorHAnsi" w:eastAsiaTheme="minorHAnsi" w:hAnsiTheme="majorHAnsi" w:cstheme="majorHAnsi"/>
          <w:b w:val="0"/>
          <w:szCs w:val="24"/>
          <w:lang w:val="ru-MD"/>
        </w:rPr>
        <w:t>-68.530, 3 тыс. леев,</w:t>
      </w:r>
      <w:r w:rsidR="00EB26BA" w:rsidRPr="00787B73">
        <w:rPr>
          <w:rFonts w:asciiTheme="majorHAnsi" w:eastAsiaTheme="minorHAnsi" w:hAnsiTheme="majorHAnsi" w:cstheme="majorHAnsi"/>
          <w:b w:val="0"/>
          <w:szCs w:val="24"/>
          <w:lang w:val="ru-MD"/>
        </w:rPr>
        <w:t xml:space="preserve"> </w:t>
      </w:r>
      <w:r w:rsidRPr="00787B73">
        <w:rPr>
          <w:rFonts w:asciiTheme="majorHAnsi" w:eastAsiaTheme="minorHAnsi" w:hAnsiTheme="majorHAnsi" w:cstheme="majorHAnsi"/>
          <w:b w:val="0"/>
          <w:szCs w:val="24"/>
          <w:lang w:val="ru-MD"/>
        </w:rPr>
        <w:t xml:space="preserve">в том числе 12.644, 6 тыс. леев – стоимость жилого дома, который был передан в собственность </w:t>
      </w:r>
      <w:r w:rsidR="00EB26BA" w:rsidRPr="00787B73">
        <w:rPr>
          <w:rFonts w:asciiTheme="majorHAnsi" w:eastAsiaTheme="minorHAnsi" w:hAnsiTheme="majorHAnsi" w:cstheme="majorHAnsi"/>
          <w:b w:val="0"/>
          <w:szCs w:val="24"/>
          <w:lang w:val="ru-MD"/>
        </w:rPr>
        <w:t>Ч</w:t>
      </w:r>
      <w:r w:rsidRPr="00787B73">
        <w:rPr>
          <w:rFonts w:asciiTheme="majorHAnsi" w:eastAsiaTheme="minorHAnsi" w:hAnsiTheme="majorHAnsi" w:cstheme="majorHAnsi"/>
          <w:b w:val="0"/>
          <w:szCs w:val="24"/>
          <w:lang w:val="ru-MD"/>
        </w:rPr>
        <w:t>астному партнеру</w:t>
      </w:r>
      <w:r w:rsidR="00EB26BA" w:rsidRPr="00787B73">
        <w:rPr>
          <w:rFonts w:asciiTheme="majorHAnsi" w:eastAsiaTheme="minorHAnsi" w:hAnsiTheme="majorHAnsi" w:cstheme="majorHAnsi"/>
          <w:b w:val="0"/>
          <w:szCs w:val="24"/>
          <w:lang w:val="ru-MD"/>
        </w:rPr>
        <w:t>,</w:t>
      </w:r>
      <w:r w:rsidRPr="00787B73">
        <w:rPr>
          <w:rFonts w:asciiTheme="majorHAnsi" w:eastAsiaTheme="minorHAnsi" w:hAnsiTheme="majorHAnsi" w:cstheme="majorHAnsi"/>
          <w:b w:val="0"/>
          <w:szCs w:val="24"/>
          <w:lang w:val="ru-MD"/>
        </w:rPr>
        <w:t xml:space="preserve"> в соответствии с Договором о сотрудничестве (кадастровый </w:t>
      </w:r>
      <w:r w:rsidR="00EB26BA" w:rsidRPr="00787B73">
        <w:rPr>
          <w:rFonts w:asciiTheme="majorHAnsi" w:eastAsiaTheme="minorHAnsi" w:hAnsiTheme="majorHAnsi" w:cstheme="majorHAnsi"/>
          <w:b w:val="0"/>
          <w:szCs w:val="24"/>
          <w:lang w:val="ru-MD"/>
        </w:rPr>
        <w:t>№</w:t>
      </w:r>
      <w:r w:rsidRPr="00787B73">
        <w:rPr>
          <w:rFonts w:asciiTheme="majorHAnsi" w:eastAsiaTheme="minorHAnsi" w:hAnsiTheme="majorHAnsi" w:cstheme="majorHAnsi"/>
          <w:b w:val="0"/>
          <w:szCs w:val="24"/>
          <w:lang w:val="ru-MD"/>
        </w:rPr>
        <w:t>6001201441.02).</w:t>
      </w:r>
    </w:p>
    <w:p w14:paraId="0B0178F1" w14:textId="6325311B" w:rsidR="006B3A99" w:rsidRPr="00787B73" w:rsidRDefault="00EB26BA" w:rsidP="00EB15BA">
      <w:pPr>
        <w:spacing w:line="276" w:lineRule="auto"/>
        <w:ind w:firstLine="567"/>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Изучив</w:t>
      </w:r>
      <w:r w:rsidR="00DA39F8" w:rsidRPr="00787B73">
        <w:rPr>
          <w:rFonts w:asciiTheme="majorHAnsi" w:eastAsiaTheme="minorHAnsi" w:hAnsiTheme="majorHAnsi" w:cstheme="majorHAnsi"/>
          <w:b w:val="0"/>
          <w:szCs w:val="24"/>
          <w:lang w:val="ru-MD"/>
        </w:rPr>
        <w:t xml:space="preserve"> данные бухгалтерского учета </w:t>
      </w:r>
      <w:r w:rsidR="00402FEE" w:rsidRPr="00787B73">
        <w:rPr>
          <w:rFonts w:asciiTheme="majorHAnsi" w:eastAsiaTheme="minorHAnsi" w:hAnsiTheme="majorHAnsi" w:cstheme="majorHAnsi"/>
          <w:b w:val="0"/>
          <w:szCs w:val="24"/>
          <w:lang w:val="ru-MD"/>
        </w:rPr>
        <w:t>РС Ниспорень</w:t>
      </w:r>
      <w:r w:rsidR="00DA39F8" w:rsidRPr="00787B73">
        <w:rPr>
          <w:rFonts w:asciiTheme="majorHAnsi" w:eastAsiaTheme="minorHAnsi" w:hAnsiTheme="majorHAnsi" w:cstheme="majorHAnsi"/>
          <w:b w:val="0"/>
          <w:szCs w:val="24"/>
          <w:lang w:val="ru-MD"/>
        </w:rPr>
        <w:t xml:space="preserve"> по состоянию на 01.01.2021, на балансе </w:t>
      </w:r>
      <w:r w:rsidRPr="00787B73">
        <w:rPr>
          <w:rFonts w:asciiTheme="majorHAnsi" w:eastAsiaTheme="minorHAnsi" w:hAnsiTheme="majorHAnsi" w:cstheme="majorHAnsi"/>
          <w:b w:val="0"/>
          <w:szCs w:val="24"/>
          <w:lang w:val="ru-MD"/>
        </w:rPr>
        <w:t>су</w:t>
      </w:r>
      <w:r w:rsidR="00DA39F8" w:rsidRPr="00787B73">
        <w:rPr>
          <w:rFonts w:asciiTheme="majorHAnsi" w:eastAsiaTheme="minorHAnsi" w:hAnsiTheme="majorHAnsi" w:cstheme="majorHAnsi"/>
          <w:b w:val="0"/>
          <w:szCs w:val="24"/>
          <w:lang w:val="ru-MD"/>
        </w:rPr>
        <w:t>бъекта (счет 311) отраж</w:t>
      </w:r>
      <w:r w:rsidRPr="00787B73">
        <w:rPr>
          <w:rFonts w:asciiTheme="majorHAnsi" w:eastAsiaTheme="minorHAnsi" w:hAnsiTheme="majorHAnsi" w:cstheme="majorHAnsi"/>
          <w:b w:val="0"/>
          <w:szCs w:val="24"/>
          <w:lang w:val="ru-MD"/>
        </w:rPr>
        <w:t>ена</w:t>
      </w:r>
      <w:r w:rsidR="00DA39F8" w:rsidRPr="00787B73">
        <w:rPr>
          <w:rFonts w:asciiTheme="majorHAnsi" w:eastAsiaTheme="minorHAnsi" w:hAnsiTheme="majorHAnsi" w:cstheme="majorHAnsi"/>
          <w:b w:val="0"/>
          <w:szCs w:val="24"/>
          <w:lang w:val="ru-MD"/>
        </w:rPr>
        <w:t xml:space="preserve"> стоимость жилого комплекса с социальными квартирами на общую сумму 72 584,6 тыс. леев. Таким образом, </w:t>
      </w:r>
      <w:r w:rsidRPr="00787B73">
        <w:rPr>
          <w:rFonts w:asciiTheme="majorHAnsi" w:eastAsiaTheme="minorHAnsi" w:hAnsiTheme="majorHAnsi" w:cstheme="majorHAnsi"/>
          <w:b w:val="0"/>
          <w:szCs w:val="24"/>
          <w:lang w:val="ru-MD"/>
        </w:rPr>
        <w:t>в</w:t>
      </w:r>
      <w:r w:rsidR="00DA39F8" w:rsidRPr="00787B73">
        <w:rPr>
          <w:rFonts w:asciiTheme="majorHAnsi" w:eastAsiaTheme="minorHAnsi" w:hAnsiTheme="majorHAnsi" w:cstheme="majorHAnsi"/>
          <w:b w:val="0"/>
          <w:szCs w:val="24"/>
          <w:lang w:val="ru-MD"/>
        </w:rPr>
        <w:t xml:space="preserve"> отсутстви</w:t>
      </w:r>
      <w:r w:rsidRPr="00787B73">
        <w:rPr>
          <w:rFonts w:asciiTheme="majorHAnsi" w:eastAsiaTheme="minorHAnsi" w:hAnsiTheme="majorHAnsi" w:cstheme="majorHAnsi"/>
          <w:b w:val="0"/>
          <w:szCs w:val="24"/>
          <w:lang w:val="ru-MD"/>
        </w:rPr>
        <w:t>е</w:t>
      </w:r>
      <w:r w:rsidR="00DA39F8" w:rsidRPr="00787B73">
        <w:rPr>
          <w:rFonts w:asciiTheme="majorHAnsi" w:eastAsiaTheme="minorHAnsi" w:hAnsiTheme="majorHAnsi" w:cstheme="majorHAnsi"/>
          <w:b w:val="0"/>
          <w:szCs w:val="24"/>
          <w:lang w:val="ru-MD"/>
        </w:rPr>
        <w:t xml:space="preserve"> внутреннего управленческого контроля стоимость комплекса была неверно отражена, </w:t>
      </w:r>
      <w:r w:rsidRPr="00787B73">
        <w:rPr>
          <w:rFonts w:asciiTheme="majorHAnsi" w:eastAsiaTheme="minorHAnsi" w:hAnsiTheme="majorHAnsi" w:cstheme="majorHAnsi"/>
          <w:b w:val="0"/>
          <w:szCs w:val="24"/>
          <w:lang w:val="ru-MD"/>
        </w:rPr>
        <w:t>а именно, была завышена</w:t>
      </w:r>
      <w:r w:rsidR="00DA39F8" w:rsidRPr="00787B73">
        <w:rPr>
          <w:rFonts w:asciiTheme="majorHAnsi" w:eastAsiaTheme="minorHAnsi" w:hAnsiTheme="majorHAnsi" w:cstheme="majorHAnsi"/>
          <w:b w:val="0"/>
          <w:szCs w:val="24"/>
          <w:lang w:val="ru-MD"/>
        </w:rPr>
        <w:t xml:space="preserve"> на </w:t>
      </w:r>
      <w:r w:rsidR="00DA39F8" w:rsidRPr="00787B73">
        <w:rPr>
          <w:rFonts w:asciiTheme="majorHAnsi" w:eastAsiaTheme="minorHAnsi" w:hAnsiTheme="majorHAnsi" w:cstheme="majorHAnsi"/>
          <w:szCs w:val="24"/>
          <w:lang w:val="ru-MD"/>
        </w:rPr>
        <w:t>15.143,7 тыс. леев</w:t>
      </w:r>
      <w:r w:rsidR="00DA39F8" w:rsidRPr="00787B73">
        <w:rPr>
          <w:rFonts w:asciiTheme="majorHAnsi" w:eastAsiaTheme="minorHAnsi" w:hAnsiTheme="majorHAnsi" w:cstheme="majorHAnsi"/>
          <w:b w:val="0"/>
          <w:szCs w:val="24"/>
          <w:lang w:val="ru-MD"/>
        </w:rPr>
        <w:t xml:space="preserve">, в том числе: на 12.644, 6 тыс. леев, </w:t>
      </w:r>
      <w:r w:rsidRPr="00787B73">
        <w:rPr>
          <w:rFonts w:asciiTheme="majorHAnsi" w:eastAsiaTheme="minorHAnsi" w:hAnsiTheme="majorHAnsi" w:cstheme="majorHAnsi"/>
          <w:b w:val="0"/>
          <w:szCs w:val="24"/>
          <w:lang w:val="ru-MD"/>
        </w:rPr>
        <w:t>которая</w:t>
      </w:r>
      <w:r w:rsidR="00DA39F8" w:rsidRPr="00787B73">
        <w:rPr>
          <w:rFonts w:asciiTheme="majorHAnsi" w:eastAsiaTheme="minorHAnsi" w:hAnsiTheme="majorHAnsi" w:cstheme="majorHAnsi"/>
          <w:b w:val="0"/>
          <w:szCs w:val="24"/>
          <w:lang w:val="ru-MD"/>
        </w:rPr>
        <w:t xml:space="preserve"> представляет стоимость жилого дома </w:t>
      </w:r>
      <w:r w:rsidRPr="00787B73">
        <w:rPr>
          <w:rFonts w:asciiTheme="majorHAnsi" w:eastAsiaTheme="minorHAnsi" w:hAnsiTheme="majorHAnsi" w:cstheme="majorHAnsi"/>
          <w:b w:val="0"/>
          <w:szCs w:val="24"/>
          <w:lang w:val="ru-MD"/>
        </w:rPr>
        <w:t>Ч</w:t>
      </w:r>
      <w:r w:rsidR="00DA39F8" w:rsidRPr="00787B73">
        <w:rPr>
          <w:rFonts w:asciiTheme="majorHAnsi" w:eastAsiaTheme="minorHAnsi" w:hAnsiTheme="majorHAnsi" w:cstheme="majorHAnsi"/>
          <w:b w:val="0"/>
          <w:szCs w:val="24"/>
          <w:lang w:val="ru-MD"/>
        </w:rPr>
        <w:t xml:space="preserve">астного партнера, и на 2499,1 тыс. леев, </w:t>
      </w:r>
      <w:r w:rsidRPr="00787B73">
        <w:rPr>
          <w:rFonts w:asciiTheme="majorHAnsi" w:eastAsiaTheme="minorHAnsi" w:hAnsiTheme="majorHAnsi" w:cstheme="majorHAnsi"/>
          <w:b w:val="0"/>
          <w:szCs w:val="24"/>
          <w:lang w:val="ru-MD"/>
        </w:rPr>
        <w:t>представляющие</w:t>
      </w:r>
      <w:r w:rsidR="00DA39F8" w:rsidRPr="00787B73">
        <w:rPr>
          <w:rFonts w:asciiTheme="majorHAnsi" w:eastAsiaTheme="minorHAnsi" w:hAnsiTheme="majorHAnsi" w:cstheme="majorHAnsi"/>
          <w:b w:val="0"/>
          <w:szCs w:val="24"/>
          <w:lang w:val="ru-MD"/>
        </w:rPr>
        <w:t xml:space="preserve"> стоимость земельного участка, который должен быть отражен (после его разграничения) на счете 371. В этом </w:t>
      </w:r>
      <w:r w:rsidRPr="00787B73">
        <w:rPr>
          <w:rFonts w:asciiTheme="majorHAnsi" w:eastAsiaTheme="minorHAnsi" w:hAnsiTheme="majorHAnsi" w:cstheme="majorHAnsi"/>
          <w:b w:val="0"/>
          <w:szCs w:val="24"/>
          <w:lang w:val="ru-MD"/>
        </w:rPr>
        <w:t>контексте,</w:t>
      </w:r>
      <w:r w:rsidR="00DA39F8" w:rsidRPr="00787B73">
        <w:rPr>
          <w:rFonts w:asciiTheme="majorHAnsi" w:eastAsiaTheme="minorHAnsi" w:hAnsiTheme="majorHAnsi" w:cstheme="majorHAnsi"/>
          <w:b w:val="0"/>
          <w:szCs w:val="24"/>
          <w:lang w:val="ru-MD"/>
        </w:rPr>
        <w:t xml:space="preserve"> также были искажены финансовые отчеты </w:t>
      </w:r>
      <w:r w:rsidRPr="00787B73">
        <w:rPr>
          <w:rFonts w:asciiTheme="majorHAnsi" w:eastAsiaTheme="minorHAnsi" w:hAnsiTheme="majorHAnsi" w:cstheme="majorHAnsi"/>
          <w:b w:val="0"/>
          <w:szCs w:val="24"/>
          <w:lang w:val="ru-MD"/>
        </w:rPr>
        <w:t>субъекта</w:t>
      </w:r>
      <w:r w:rsidR="00DA39F8" w:rsidRPr="00787B73">
        <w:rPr>
          <w:rFonts w:asciiTheme="majorHAnsi" w:eastAsiaTheme="minorHAnsi" w:hAnsiTheme="majorHAnsi" w:cstheme="majorHAnsi"/>
          <w:b w:val="0"/>
          <w:szCs w:val="24"/>
          <w:lang w:val="ru-MD"/>
        </w:rPr>
        <w:t xml:space="preserve">. </w:t>
      </w:r>
    </w:p>
    <w:p w14:paraId="69A39486" w14:textId="0A131EC2" w:rsidR="00DA39F8" w:rsidRPr="00787B73" w:rsidRDefault="00DA39F8" w:rsidP="00DA39F8">
      <w:pPr>
        <w:spacing w:line="276" w:lineRule="auto"/>
        <w:ind w:firstLine="567"/>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В</w:t>
      </w:r>
      <w:r w:rsidR="00EB26BA" w:rsidRPr="00787B73">
        <w:rPr>
          <w:rFonts w:asciiTheme="majorHAnsi" w:eastAsiaTheme="minorHAnsi" w:hAnsiTheme="majorHAnsi" w:cstheme="majorHAnsi"/>
          <w:b w:val="0"/>
          <w:szCs w:val="24"/>
          <w:lang w:val="ru-MD"/>
        </w:rPr>
        <w:t>месте с тем</w:t>
      </w:r>
      <w:r w:rsidRPr="00787B73">
        <w:rPr>
          <w:rFonts w:asciiTheme="majorHAnsi" w:eastAsiaTheme="minorHAnsi" w:hAnsiTheme="majorHAnsi" w:cstheme="majorHAnsi"/>
          <w:b w:val="0"/>
          <w:szCs w:val="24"/>
          <w:lang w:val="ru-MD"/>
        </w:rPr>
        <w:t xml:space="preserve"> аудит отмечает, что до </w:t>
      </w:r>
      <w:r w:rsidR="00EB26BA" w:rsidRPr="00787B73">
        <w:rPr>
          <w:rFonts w:asciiTheme="majorHAnsi" w:eastAsiaTheme="minorHAnsi" w:hAnsiTheme="majorHAnsi" w:cstheme="majorHAnsi"/>
          <w:b w:val="0"/>
          <w:szCs w:val="24"/>
          <w:lang w:val="ru-MD"/>
        </w:rPr>
        <w:t>настоящего времени</w:t>
      </w:r>
      <w:r w:rsidRPr="00787B73">
        <w:rPr>
          <w:rFonts w:asciiTheme="majorHAnsi" w:eastAsiaTheme="minorHAnsi" w:hAnsiTheme="majorHAnsi" w:cstheme="majorHAnsi"/>
          <w:b w:val="0"/>
          <w:szCs w:val="24"/>
          <w:lang w:val="ru-MD"/>
        </w:rPr>
        <w:t xml:space="preserve"> </w:t>
      </w:r>
      <w:r w:rsidR="00EB26BA" w:rsidRPr="00787B73">
        <w:rPr>
          <w:rFonts w:asciiTheme="majorHAnsi" w:eastAsiaTheme="minorHAnsi" w:hAnsiTheme="majorHAnsi" w:cstheme="majorHAnsi"/>
          <w:b w:val="0"/>
          <w:szCs w:val="24"/>
          <w:lang w:val="ru-MD"/>
        </w:rPr>
        <w:t>Ч</w:t>
      </w:r>
      <w:r w:rsidRPr="00787B73">
        <w:rPr>
          <w:rFonts w:asciiTheme="majorHAnsi" w:eastAsiaTheme="minorHAnsi" w:hAnsiTheme="majorHAnsi" w:cstheme="majorHAnsi"/>
          <w:b w:val="0"/>
          <w:szCs w:val="24"/>
          <w:lang w:val="ru-MD"/>
        </w:rPr>
        <w:t xml:space="preserve">астный партнер не выполнил свои договорные обязательства и не осуществил разграничение земельного участка, с которым он участвовал в </w:t>
      </w:r>
      <w:r w:rsidR="00EB26BA" w:rsidRPr="00787B73">
        <w:rPr>
          <w:rFonts w:asciiTheme="majorHAnsi" w:eastAsiaTheme="minorHAnsi" w:hAnsiTheme="majorHAnsi" w:cstheme="majorHAnsi"/>
          <w:b w:val="0"/>
          <w:szCs w:val="24"/>
          <w:lang w:val="ru-MD"/>
        </w:rPr>
        <w:t>П</w:t>
      </w:r>
      <w:r w:rsidRPr="00787B73">
        <w:rPr>
          <w:rFonts w:asciiTheme="majorHAnsi" w:eastAsiaTheme="minorHAnsi" w:hAnsiTheme="majorHAnsi" w:cstheme="majorHAnsi"/>
          <w:b w:val="0"/>
          <w:szCs w:val="24"/>
          <w:lang w:val="ru-MD"/>
        </w:rPr>
        <w:t xml:space="preserve">роекте, и </w:t>
      </w:r>
      <w:r w:rsidR="00EB26BA" w:rsidRPr="00787B73">
        <w:rPr>
          <w:rFonts w:asciiTheme="majorHAnsi" w:eastAsiaTheme="minorHAnsi" w:hAnsiTheme="majorHAnsi" w:cstheme="majorHAnsi"/>
          <w:b w:val="0"/>
          <w:szCs w:val="24"/>
          <w:lang w:val="ru-MD"/>
        </w:rPr>
        <w:t xml:space="preserve">который </w:t>
      </w:r>
      <w:r w:rsidRPr="00787B73">
        <w:rPr>
          <w:rFonts w:asciiTheme="majorHAnsi" w:eastAsiaTheme="minorHAnsi" w:hAnsiTheme="majorHAnsi" w:cstheme="majorHAnsi"/>
          <w:b w:val="0"/>
          <w:szCs w:val="24"/>
          <w:lang w:val="ru-MD"/>
        </w:rPr>
        <w:t xml:space="preserve">зарегистрирован в </w:t>
      </w:r>
      <w:r w:rsidR="00EB26BA" w:rsidRPr="00787B73">
        <w:rPr>
          <w:rFonts w:asciiTheme="majorHAnsi" w:eastAsiaTheme="minorHAnsi" w:hAnsiTheme="majorHAnsi" w:cstheme="majorHAnsi"/>
          <w:b w:val="0"/>
          <w:szCs w:val="24"/>
          <w:lang w:val="ru-MD"/>
        </w:rPr>
        <w:t>АПУ</w:t>
      </w:r>
      <w:r w:rsidRPr="00787B73">
        <w:rPr>
          <w:rFonts w:asciiTheme="majorHAnsi" w:eastAsiaTheme="minorHAnsi" w:hAnsiTheme="majorHAnsi" w:cstheme="majorHAnsi"/>
          <w:b w:val="0"/>
          <w:szCs w:val="24"/>
          <w:lang w:val="ru-MD"/>
        </w:rPr>
        <w:t xml:space="preserve"> как собственность экономического агента. </w:t>
      </w:r>
    </w:p>
    <w:p w14:paraId="114B305B" w14:textId="33207510" w:rsidR="00DA39F8" w:rsidRPr="00787B73" w:rsidRDefault="00DA39F8" w:rsidP="00DA39F8">
      <w:pPr>
        <w:spacing w:line="276" w:lineRule="auto"/>
        <w:ind w:firstLine="567"/>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 xml:space="preserve">Согласно подтверждающим документам, представленным субъектом, стоимость </w:t>
      </w:r>
      <w:r w:rsidR="00EB26BA" w:rsidRPr="00787B73">
        <w:rPr>
          <w:rFonts w:asciiTheme="majorHAnsi" w:eastAsiaTheme="minorHAnsi" w:hAnsiTheme="majorHAnsi" w:cstheme="majorHAnsi"/>
          <w:b w:val="0"/>
          <w:szCs w:val="24"/>
          <w:lang w:val="ru-MD"/>
        </w:rPr>
        <w:t xml:space="preserve">дома для </w:t>
      </w:r>
      <w:r w:rsidRPr="00787B73">
        <w:rPr>
          <w:rFonts w:asciiTheme="majorHAnsi" w:eastAsiaTheme="minorHAnsi" w:hAnsiTheme="majorHAnsi" w:cstheme="majorHAnsi"/>
          <w:b w:val="0"/>
          <w:szCs w:val="24"/>
          <w:lang w:val="ru-MD"/>
        </w:rPr>
        <w:t xml:space="preserve">социального жилья, полученного </w:t>
      </w:r>
      <w:r w:rsidR="00EB26BA" w:rsidRPr="00787B73">
        <w:rPr>
          <w:rFonts w:asciiTheme="majorHAnsi" w:eastAsiaTheme="minorHAnsi" w:hAnsiTheme="majorHAnsi" w:cstheme="majorHAnsi"/>
          <w:b w:val="0"/>
          <w:szCs w:val="24"/>
          <w:lang w:val="ru-MD"/>
        </w:rPr>
        <w:t>РС</w:t>
      </w:r>
      <w:r w:rsidRPr="00787B73">
        <w:rPr>
          <w:rFonts w:asciiTheme="majorHAnsi" w:eastAsiaTheme="minorHAnsi" w:hAnsiTheme="majorHAnsi" w:cstheme="majorHAnsi"/>
          <w:b w:val="0"/>
          <w:szCs w:val="24"/>
          <w:lang w:val="ru-MD"/>
        </w:rPr>
        <w:t xml:space="preserve"> Кэлэрашь, составила 27.428, 3 тыс. леев, в том числе стоимость построенного дома </w:t>
      </w:r>
      <w:r w:rsidR="00EB26BA" w:rsidRPr="00787B73">
        <w:rPr>
          <w:rFonts w:asciiTheme="majorHAnsi" w:eastAsiaTheme="minorHAnsi" w:hAnsiTheme="majorHAnsi" w:cstheme="majorHAnsi"/>
          <w:b w:val="0"/>
          <w:szCs w:val="24"/>
          <w:lang w:val="ru-MD"/>
        </w:rPr>
        <w:t xml:space="preserve">- </w:t>
      </w:r>
      <w:r w:rsidRPr="00787B73">
        <w:rPr>
          <w:rFonts w:asciiTheme="majorHAnsi" w:eastAsiaTheme="minorHAnsi" w:hAnsiTheme="majorHAnsi" w:cstheme="majorHAnsi"/>
          <w:b w:val="0"/>
          <w:szCs w:val="24"/>
          <w:lang w:val="ru-MD"/>
        </w:rPr>
        <w:t>26.703, 3 тыс. леев и стоимость прилегающего земельного участка</w:t>
      </w:r>
      <w:r w:rsidR="00EB26BA" w:rsidRPr="00787B73">
        <w:rPr>
          <w:rFonts w:asciiTheme="majorHAnsi" w:eastAsiaTheme="minorHAnsi" w:hAnsiTheme="majorHAnsi" w:cstheme="majorHAnsi"/>
          <w:b w:val="0"/>
          <w:szCs w:val="24"/>
          <w:lang w:val="ru-MD"/>
        </w:rPr>
        <w:t xml:space="preserve"> </w:t>
      </w:r>
      <w:r w:rsidRPr="00787B73">
        <w:rPr>
          <w:rFonts w:asciiTheme="majorHAnsi" w:eastAsiaTheme="minorHAnsi" w:hAnsiTheme="majorHAnsi" w:cstheme="majorHAnsi"/>
          <w:b w:val="0"/>
          <w:szCs w:val="24"/>
          <w:lang w:val="ru-MD"/>
        </w:rPr>
        <w:t>-</w:t>
      </w:r>
      <w:r w:rsidR="00EB26BA" w:rsidRPr="00787B73">
        <w:rPr>
          <w:rFonts w:asciiTheme="majorHAnsi" w:eastAsiaTheme="minorHAnsi" w:hAnsiTheme="majorHAnsi" w:cstheme="majorHAnsi"/>
          <w:b w:val="0"/>
          <w:szCs w:val="24"/>
          <w:lang w:val="ru-MD"/>
        </w:rPr>
        <w:t xml:space="preserve"> </w:t>
      </w:r>
      <w:r w:rsidRPr="00787B73">
        <w:rPr>
          <w:rFonts w:asciiTheme="majorHAnsi" w:eastAsiaTheme="minorHAnsi" w:hAnsiTheme="majorHAnsi" w:cstheme="majorHAnsi"/>
          <w:b w:val="0"/>
          <w:szCs w:val="24"/>
          <w:lang w:val="ru-MD"/>
        </w:rPr>
        <w:t>725,0 тыс. леев</w:t>
      </w:r>
      <w:r w:rsidR="00EB26BA" w:rsidRPr="00787B73">
        <w:rPr>
          <w:rFonts w:asciiTheme="majorHAnsi" w:eastAsiaTheme="minorHAnsi" w:hAnsiTheme="majorHAnsi" w:cstheme="majorHAnsi"/>
          <w:b w:val="0"/>
          <w:szCs w:val="24"/>
          <w:lang w:val="ru-MD"/>
        </w:rPr>
        <w:t>. Одно</w:t>
      </w:r>
      <w:r w:rsidRPr="00787B73">
        <w:rPr>
          <w:rFonts w:asciiTheme="majorHAnsi" w:eastAsiaTheme="minorHAnsi" w:hAnsiTheme="majorHAnsi" w:cstheme="majorHAnsi"/>
          <w:b w:val="0"/>
          <w:szCs w:val="24"/>
          <w:lang w:val="ru-MD"/>
        </w:rPr>
        <w:t>врем</w:t>
      </w:r>
      <w:r w:rsidR="00EB26BA" w:rsidRPr="00787B73">
        <w:rPr>
          <w:rFonts w:asciiTheme="majorHAnsi" w:eastAsiaTheme="minorHAnsi" w:hAnsiTheme="majorHAnsi" w:cstheme="majorHAnsi"/>
          <w:b w:val="0"/>
          <w:szCs w:val="24"/>
          <w:lang w:val="ru-MD"/>
        </w:rPr>
        <w:t>енно</w:t>
      </w:r>
      <w:r w:rsidRPr="00787B73">
        <w:rPr>
          <w:rFonts w:asciiTheme="majorHAnsi" w:eastAsiaTheme="minorHAnsi" w:hAnsiTheme="majorHAnsi" w:cstheme="majorHAnsi"/>
          <w:b w:val="0"/>
          <w:szCs w:val="24"/>
          <w:lang w:val="ru-MD"/>
        </w:rPr>
        <w:t>, в период 2013-2020</w:t>
      </w:r>
      <w:r w:rsidR="00EB26BA" w:rsidRPr="00787B73">
        <w:rPr>
          <w:rFonts w:asciiTheme="majorHAnsi" w:eastAsiaTheme="minorHAnsi" w:hAnsiTheme="majorHAnsi" w:cstheme="majorHAnsi"/>
          <w:b w:val="0"/>
          <w:szCs w:val="24"/>
          <w:lang w:val="ru-MD"/>
        </w:rPr>
        <w:t xml:space="preserve"> годов</w:t>
      </w:r>
      <w:r w:rsidRPr="00787B73">
        <w:rPr>
          <w:rFonts w:asciiTheme="majorHAnsi" w:eastAsiaTheme="minorHAnsi" w:hAnsiTheme="majorHAnsi" w:cstheme="majorHAnsi"/>
          <w:b w:val="0"/>
          <w:szCs w:val="24"/>
          <w:lang w:val="ru-MD"/>
        </w:rPr>
        <w:t xml:space="preserve"> </w:t>
      </w:r>
      <w:r w:rsidR="00EB26BA" w:rsidRPr="00787B73">
        <w:rPr>
          <w:rFonts w:asciiTheme="majorHAnsi" w:eastAsiaTheme="minorHAnsi" w:hAnsiTheme="majorHAnsi" w:cstheme="majorHAnsi"/>
          <w:b w:val="0"/>
          <w:szCs w:val="24"/>
          <w:lang w:val="ru-MD"/>
        </w:rPr>
        <w:t>РС</w:t>
      </w:r>
      <w:r w:rsidRPr="00787B73">
        <w:rPr>
          <w:rFonts w:asciiTheme="majorHAnsi" w:eastAsiaTheme="minorHAnsi" w:hAnsiTheme="majorHAnsi" w:cstheme="majorHAnsi"/>
          <w:b w:val="0"/>
          <w:szCs w:val="24"/>
          <w:lang w:val="ru-MD"/>
        </w:rPr>
        <w:t xml:space="preserve"> Кэлэрашь </w:t>
      </w:r>
      <w:r w:rsidR="006F6246" w:rsidRPr="00787B73">
        <w:rPr>
          <w:rFonts w:asciiTheme="majorHAnsi" w:eastAsiaTheme="minorHAnsi" w:hAnsiTheme="majorHAnsi" w:cstheme="majorHAnsi"/>
          <w:b w:val="0"/>
          <w:szCs w:val="24"/>
          <w:lang w:val="ru-MD"/>
        </w:rPr>
        <w:t>произвел расходы</w:t>
      </w:r>
      <w:r w:rsidRPr="00787B73">
        <w:rPr>
          <w:rFonts w:asciiTheme="majorHAnsi" w:eastAsiaTheme="minorHAnsi" w:hAnsiTheme="majorHAnsi" w:cstheme="majorHAnsi"/>
          <w:b w:val="0"/>
          <w:szCs w:val="24"/>
          <w:lang w:val="ru-MD"/>
        </w:rPr>
        <w:t xml:space="preserve"> на общую сумму 341,4 тыс. леев на оплату услуг по </w:t>
      </w:r>
      <w:r w:rsidR="006F6246" w:rsidRPr="00787B73">
        <w:rPr>
          <w:rFonts w:asciiTheme="majorHAnsi" w:eastAsiaTheme="minorHAnsi" w:hAnsiTheme="majorHAnsi" w:cstheme="majorHAnsi"/>
          <w:b w:val="0"/>
          <w:szCs w:val="24"/>
          <w:lang w:val="ru-MD"/>
        </w:rPr>
        <w:t>согласованию</w:t>
      </w:r>
      <w:r w:rsidRPr="00787B73">
        <w:rPr>
          <w:rFonts w:asciiTheme="majorHAnsi" w:eastAsiaTheme="minorHAnsi" w:hAnsiTheme="majorHAnsi" w:cstheme="majorHAnsi"/>
          <w:b w:val="0"/>
          <w:szCs w:val="24"/>
          <w:lang w:val="ru-MD"/>
        </w:rPr>
        <w:t xml:space="preserve"> и проектированию проектной документации. Так</w:t>
      </w:r>
      <w:r w:rsidR="006F6246" w:rsidRPr="00787B73">
        <w:rPr>
          <w:rFonts w:asciiTheme="majorHAnsi" w:eastAsiaTheme="minorHAnsi" w:hAnsiTheme="majorHAnsi" w:cstheme="majorHAnsi"/>
          <w:b w:val="0"/>
          <w:szCs w:val="24"/>
          <w:lang w:val="ru-MD"/>
        </w:rPr>
        <w:t>им образом</w:t>
      </w:r>
      <w:r w:rsidRPr="00787B73">
        <w:rPr>
          <w:rFonts w:asciiTheme="majorHAnsi" w:eastAsiaTheme="minorHAnsi" w:hAnsiTheme="majorHAnsi" w:cstheme="majorHAnsi"/>
          <w:b w:val="0"/>
          <w:szCs w:val="24"/>
          <w:lang w:val="ru-MD"/>
        </w:rPr>
        <w:t>, общая стоимость жилого дома по состоянию на 01.01.2021 составила 27.044, 7 тыс. леев, а стоимость земельного участка</w:t>
      </w:r>
      <w:r w:rsidR="006F6246" w:rsidRPr="00787B73">
        <w:rPr>
          <w:rFonts w:asciiTheme="majorHAnsi" w:eastAsiaTheme="minorHAnsi" w:hAnsiTheme="majorHAnsi" w:cstheme="majorHAnsi"/>
          <w:b w:val="0"/>
          <w:szCs w:val="24"/>
          <w:lang w:val="ru-MD"/>
        </w:rPr>
        <w:t xml:space="preserve"> </w:t>
      </w:r>
      <w:r w:rsidRPr="00787B73">
        <w:rPr>
          <w:rFonts w:asciiTheme="majorHAnsi" w:eastAsiaTheme="minorHAnsi" w:hAnsiTheme="majorHAnsi" w:cstheme="majorHAnsi"/>
          <w:b w:val="0"/>
          <w:szCs w:val="24"/>
          <w:lang w:val="ru-MD"/>
        </w:rPr>
        <w:t>-</w:t>
      </w:r>
      <w:r w:rsidR="006F6246" w:rsidRPr="00787B73">
        <w:rPr>
          <w:rFonts w:asciiTheme="majorHAnsi" w:eastAsiaTheme="minorHAnsi" w:hAnsiTheme="majorHAnsi" w:cstheme="majorHAnsi"/>
          <w:b w:val="0"/>
          <w:szCs w:val="24"/>
          <w:lang w:val="ru-MD"/>
        </w:rPr>
        <w:t xml:space="preserve"> </w:t>
      </w:r>
      <w:r w:rsidRPr="00787B73">
        <w:rPr>
          <w:rFonts w:asciiTheme="majorHAnsi" w:eastAsiaTheme="minorHAnsi" w:hAnsiTheme="majorHAnsi" w:cstheme="majorHAnsi"/>
          <w:b w:val="0"/>
          <w:szCs w:val="24"/>
          <w:lang w:val="ru-MD"/>
        </w:rPr>
        <w:t>725,0 тыс. леев.</w:t>
      </w:r>
    </w:p>
    <w:p w14:paraId="422274C3" w14:textId="7A228E6F" w:rsidR="00DA39F8" w:rsidRPr="00787B73" w:rsidRDefault="00DA39F8" w:rsidP="00DA39F8">
      <w:pPr>
        <w:spacing w:line="276" w:lineRule="auto"/>
        <w:ind w:firstLine="567"/>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 xml:space="preserve">Изучив данные бухгалтерского учета </w:t>
      </w:r>
      <w:r w:rsidR="006F6246" w:rsidRPr="00787B73">
        <w:rPr>
          <w:rFonts w:asciiTheme="majorHAnsi" w:eastAsiaTheme="minorHAnsi" w:hAnsiTheme="majorHAnsi" w:cstheme="majorHAnsi"/>
          <w:b w:val="0"/>
          <w:szCs w:val="24"/>
          <w:lang w:val="ru-MD"/>
        </w:rPr>
        <w:t>РС</w:t>
      </w:r>
      <w:r w:rsidRPr="00787B73">
        <w:rPr>
          <w:rFonts w:asciiTheme="majorHAnsi" w:eastAsiaTheme="minorHAnsi" w:hAnsiTheme="majorHAnsi" w:cstheme="majorHAnsi"/>
          <w:b w:val="0"/>
          <w:szCs w:val="24"/>
          <w:lang w:val="ru-MD"/>
        </w:rPr>
        <w:t xml:space="preserve"> Кэлэрашь, было установлено, что по состоянию на 01.01.2021 на балансе </w:t>
      </w:r>
      <w:r w:rsidR="006F6246" w:rsidRPr="00787B73">
        <w:rPr>
          <w:rFonts w:asciiTheme="majorHAnsi" w:eastAsiaTheme="minorHAnsi" w:hAnsiTheme="majorHAnsi" w:cstheme="majorHAnsi"/>
          <w:b w:val="0"/>
          <w:szCs w:val="24"/>
          <w:lang w:val="ru-MD"/>
        </w:rPr>
        <w:t>су</w:t>
      </w:r>
      <w:r w:rsidRPr="00787B73">
        <w:rPr>
          <w:rFonts w:asciiTheme="majorHAnsi" w:eastAsiaTheme="minorHAnsi" w:hAnsiTheme="majorHAnsi" w:cstheme="majorHAnsi"/>
          <w:b w:val="0"/>
          <w:szCs w:val="24"/>
          <w:lang w:val="ru-MD"/>
        </w:rPr>
        <w:t>бъекта (счет 311)</w:t>
      </w:r>
      <w:r w:rsidR="006F6246" w:rsidRPr="00787B73">
        <w:rPr>
          <w:rFonts w:asciiTheme="majorHAnsi" w:eastAsiaTheme="minorHAnsi" w:hAnsiTheme="majorHAnsi" w:cstheme="majorHAnsi"/>
          <w:b w:val="0"/>
          <w:szCs w:val="24"/>
          <w:lang w:val="ru-MD"/>
        </w:rPr>
        <w:t xml:space="preserve"> </w:t>
      </w:r>
      <w:r w:rsidRPr="00787B73">
        <w:rPr>
          <w:rFonts w:asciiTheme="majorHAnsi" w:eastAsiaTheme="minorHAnsi" w:hAnsiTheme="majorHAnsi" w:cstheme="majorHAnsi"/>
          <w:b w:val="0"/>
          <w:szCs w:val="24"/>
          <w:lang w:val="ru-MD"/>
        </w:rPr>
        <w:t xml:space="preserve">стоимость жилого дома зарегистрирована </w:t>
      </w:r>
      <w:r w:rsidR="006F6246" w:rsidRPr="00787B73">
        <w:rPr>
          <w:rFonts w:asciiTheme="majorHAnsi" w:eastAsiaTheme="minorHAnsi" w:hAnsiTheme="majorHAnsi" w:cstheme="majorHAnsi"/>
          <w:b w:val="0"/>
          <w:szCs w:val="24"/>
          <w:lang w:val="ru-MD"/>
        </w:rPr>
        <w:t xml:space="preserve">в </w:t>
      </w:r>
      <w:r w:rsidRPr="00787B73">
        <w:rPr>
          <w:rFonts w:asciiTheme="majorHAnsi" w:eastAsiaTheme="minorHAnsi" w:hAnsiTheme="majorHAnsi" w:cstheme="majorHAnsi"/>
          <w:b w:val="0"/>
          <w:szCs w:val="24"/>
          <w:lang w:val="ru-MD"/>
        </w:rPr>
        <w:t>общ</w:t>
      </w:r>
      <w:r w:rsidR="006F6246" w:rsidRPr="00787B73">
        <w:rPr>
          <w:rFonts w:asciiTheme="majorHAnsi" w:eastAsiaTheme="minorHAnsi" w:hAnsiTheme="majorHAnsi" w:cstheme="majorHAnsi"/>
          <w:b w:val="0"/>
          <w:szCs w:val="24"/>
          <w:lang w:val="ru-MD"/>
        </w:rPr>
        <w:t>ей</w:t>
      </w:r>
      <w:r w:rsidRPr="00787B73">
        <w:rPr>
          <w:rFonts w:asciiTheme="majorHAnsi" w:eastAsiaTheme="minorHAnsi" w:hAnsiTheme="majorHAnsi" w:cstheme="majorHAnsi"/>
          <w:b w:val="0"/>
          <w:szCs w:val="24"/>
          <w:lang w:val="ru-MD"/>
        </w:rPr>
        <w:t xml:space="preserve"> сумм</w:t>
      </w:r>
      <w:r w:rsidR="006F6246" w:rsidRPr="00787B73">
        <w:rPr>
          <w:rFonts w:asciiTheme="majorHAnsi" w:eastAsiaTheme="minorHAnsi" w:hAnsiTheme="majorHAnsi" w:cstheme="majorHAnsi"/>
          <w:b w:val="0"/>
          <w:szCs w:val="24"/>
          <w:lang w:val="ru-MD"/>
        </w:rPr>
        <w:t>е</w:t>
      </w:r>
      <w:r w:rsidRPr="00787B73">
        <w:rPr>
          <w:rFonts w:asciiTheme="majorHAnsi" w:eastAsiaTheme="minorHAnsi" w:hAnsiTheme="majorHAnsi" w:cstheme="majorHAnsi"/>
          <w:b w:val="0"/>
          <w:szCs w:val="24"/>
          <w:lang w:val="ru-MD"/>
        </w:rPr>
        <w:t xml:space="preserve"> 33.116, 3 тыс. леев.</w:t>
      </w:r>
    </w:p>
    <w:p w14:paraId="079A1EC0" w14:textId="3FE8C64F" w:rsidR="00A86E6D" w:rsidRPr="00787B73" w:rsidRDefault="00DA39F8" w:rsidP="006B7993">
      <w:pPr>
        <w:spacing w:line="276" w:lineRule="auto"/>
        <w:ind w:firstLine="567"/>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 xml:space="preserve"> Таким образом, в отсутствие внутреннего управленческого контроля, стоимость недвижимого имущества, являющегося собственностью </w:t>
      </w:r>
      <w:r w:rsidR="006F6246" w:rsidRPr="00787B73">
        <w:rPr>
          <w:rFonts w:asciiTheme="majorHAnsi" w:eastAsiaTheme="minorHAnsi" w:hAnsiTheme="majorHAnsi" w:cstheme="majorHAnsi"/>
          <w:b w:val="0"/>
          <w:szCs w:val="24"/>
          <w:lang w:val="ru-MD"/>
        </w:rPr>
        <w:t>РС Кэлэрашь</w:t>
      </w:r>
      <w:r w:rsidRPr="00787B73">
        <w:rPr>
          <w:rFonts w:asciiTheme="majorHAnsi" w:eastAsiaTheme="minorHAnsi" w:hAnsiTheme="majorHAnsi" w:cstheme="majorHAnsi"/>
          <w:b w:val="0"/>
          <w:szCs w:val="24"/>
          <w:lang w:val="ru-MD"/>
        </w:rPr>
        <w:t>,</w:t>
      </w:r>
      <w:r w:rsidR="006F6246" w:rsidRPr="00787B73">
        <w:rPr>
          <w:rFonts w:asciiTheme="majorHAnsi" w:eastAsiaTheme="minorHAnsi" w:hAnsiTheme="majorHAnsi" w:cstheme="majorHAnsi"/>
          <w:b w:val="0"/>
          <w:szCs w:val="24"/>
          <w:lang w:val="ru-MD"/>
        </w:rPr>
        <w:t xml:space="preserve"> </w:t>
      </w:r>
      <w:r w:rsidRPr="00787B73">
        <w:rPr>
          <w:rFonts w:asciiTheme="majorHAnsi" w:eastAsiaTheme="minorHAnsi" w:hAnsiTheme="majorHAnsi" w:cstheme="majorHAnsi"/>
          <w:b w:val="0"/>
          <w:szCs w:val="24"/>
          <w:lang w:val="ru-MD"/>
        </w:rPr>
        <w:t>отраж</w:t>
      </w:r>
      <w:r w:rsidR="006F6246" w:rsidRPr="00787B73">
        <w:rPr>
          <w:rFonts w:asciiTheme="majorHAnsi" w:eastAsiaTheme="minorHAnsi" w:hAnsiTheme="majorHAnsi" w:cstheme="majorHAnsi"/>
          <w:b w:val="0"/>
          <w:szCs w:val="24"/>
          <w:lang w:val="ru-MD"/>
        </w:rPr>
        <w:t>ена</w:t>
      </w:r>
      <w:r w:rsidRPr="00787B73">
        <w:rPr>
          <w:rFonts w:asciiTheme="majorHAnsi" w:eastAsiaTheme="minorHAnsi" w:hAnsiTheme="majorHAnsi" w:cstheme="majorHAnsi"/>
          <w:b w:val="0"/>
          <w:szCs w:val="24"/>
          <w:lang w:val="ru-MD"/>
        </w:rPr>
        <w:t xml:space="preserve"> </w:t>
      </w:r>
      <w:r w:rsidR="006F6246" w:rsidRPr="00787B73">
        <w:rPr>
          <w:rFonts w:asciiTheme="majorHAnsi" w:eastAsiaTheme="minorHAnsi" w:hAnsiTheme="majorHAnsi" w:cstheme="majorHAnsi"/>
          <w:b w:val="0"/>
          <w:szCs w:val="24"/>
          <w:lang w:val="ru-MD"/>
        </w:rPr>
        <w:t xml:space="preserve">неверно </w:t>
      </w:r>
      <w:r w:rsidRPr="00787B73">
        <w:rPr>
          <w:rFonts w:asciiTheme="majorHAnsi" w:eastAsiaTheme="minorHAnsi" w:hAnsiTheme="majorHAnsi" w:cstheme="majorHAnsi"/>
          <w:b w:val="0"/>
          <w:szCs w:val="24"/>
          <w:lang w:val="ru-MD"/>
        </w:rPr>
        <w:t>в бухгалтерском учете учреждения,</w:t>
      </w:r>
      <w:r w:rsidR="006F6246" w:rsidRPr="00787B73">
        <w:rPr>
          <w:rFonts w:asciiTheme="majorHAnsi" w:eastAsiaTheme="minorHAnsi" w:hAnsiTheme="majorHAnsi" w:cstheme="majorHAnsi"/>
          <w:b w:val="0"/>
          <w:szCs w:val="24"/>
          <w:lang w:val="ru-MD"/>
        </w:rPr>
        <w:t xml:space="preserve"> </w:t>
      </w:r>
      <w:r w:rsidRPr="00787B73">
        <w:rPr>
          <w:rFonts w:asciiTheme="majorHAnsi" w:eastAsiaTheme="minorHAnsi" w:hAnsiTheme="majorHAnsi" w:cstheme="majorHAnsi"/>
          <w:b w:val="0"/>
          <w:szCs w:val="24"/>
          <w:lang w:val="ru-MD"/>
        </w:rPr>
        <w:t>иска</w:t>
      </w:r>
      <w:r w:rsidR="006F6246" w:rsidRPr="00787B73">
        <w:rPr>
          <w:rFonts w:asciiTheme="majorHAnsi" w:eastAsiaTheme="minorHAnsi" w:hAnsiTheme="majorHAnsi" w:cstheme="majorHAnsi"/>
          <w:b w:val="0"/>
          <w:szCs w:val="24"/>
          <w:lang w:val="ru-MD"/>
        </w:rPr>
        <w:t>зив</w:t>
      </w:r>
      <w:r w:rsidRPr="00787B73">
        <w:rPr>
          <w:rFonts w:asciiTheme="majorHAnsi" w:eastAsiaTheme="minorHAnsi" w:hAnsiTheme="majorHAnsi" w:cstheme="majorHAnsi"/>
          <w:b w:val="0"/>
          <w:szCs w:val="24"/>
          <w:lang w:val="ru-MD"/>
        </w:rPr>
        <w:t xml:space="preserve"> финансов</w:t>
      </w:r>
      <w:r w:rsidR="006F6246" w:rsidRPr="00787B73">
        <w:rPr>
          <w:rFonts w:asciiTheme="majorHAnsi" w:eastAsiaTheme="minorHAnsi" w:hAnsiTheme="majorHAnsi" w:cstheme="majorHAnsi"/>
          <w:b w:val="0"/>
          <w:szCs w:val="24"/>
          <w:lang w:val="ru-MD"/>
        </w:rPr>
        <w:t xml:space="preserve">ую </w:t>
      </w:r>
      <w:r w:rsidRPr="00787B73">
        <w:rPr>
          <w:rFonts w:asciiTheme="majorHAnsi" w:eastAsiaTheme="minorHAnsi" w:hAnsiTheme="majorHAnsi" w:cstheme="majorHAnsi"/>
          <w:b w:val="0"/>
          <w:szCs w:val="24"/>
          <w:lang w:val="ru-MD"/>
        </w:rPr>
        <w:t>отчет</w:t>
      </w:r>
      <w:r w:rsidR="006F6246" w:rsidRPr="00787B73">
        <w:rPr>
          <w:rFonts w:asciiTheme="majorHAnsi" w:eastAsiaTheme="minorHAnsi" w:hAnsiTheme="majorHAnsi" w:cstheme="majorHAnsi"/>
          <w:b w:val="0"/>
          <w:szCs w:val="24"/>
          <w:lang w:val="ru-MD"/>
        </w:rPr>
        <w:t>ность</w:t>
      </w:r>
      <w:r w:rsidRPr="00787B73">
        <w:rPr>
          <w:rFonts w:asciiTheme="majorHAnsi" w:eastAsiaTheme="minorHAnsi" w:hAnsiTheme="majorHAnsi" w:cstheme="majorHAnsi"/>
          <w:b w:val="0"/>
          <w:szCs w:val="24"/>
          <w:lang w:val="ru-MD"/>
        </w:rPr>
        <w:t xml:space="preserve"> субъекта </w:t>
      </w:r>
      <w:r w:rsidR="006F6246" w:rsidRPr="00787B73">
        <w:rPr>
          <w:rFonts w:asciiTheme="majorHAnsi" w:eastAsiaTheme="minorHAnsi" w:hAnsiTheme="majorHAnsi" w:cstheme="majorHAnsi"/>
          <w:b w:val="0"/>
          <w:szCs w:val="24"/>
          <w:lang w:val="ru-MD"/>
        </w:rPr>
        <w:t xml:space="preserve">в сторону увеличения на сумму </w:t>
      </w:r>
      <w:r w:rsidRPr="00787B73">
        <w:rPr>
          <w:rFonts w:asciiTheme="majorHAnsi" w:eastAsiaTheme="minorHAnsi" w:hAnsiTheme="majorHAnsi" w:cstheme="majorHAnsi"/>
          <w:szCs w:val="24"/>
          <w:lang w:val="ru-MD"/>
        </w:rPr>
        <w:t>6.071,6 тыс. леев</w:t>
      </w:r>
      <w:r w:rsidRPr="00787B73">
        <w:rPr>
          <w:rFonts w:asciiTheme="majorHAnsi" w:eastAsiaTheme="minorHAnsi" w:hAnsiTheme="majorHAnsi" w:cstheme="majorHAnsi"/>
          <w:b w:val="0"/>
          <w:szCs w:val="24"/>
          <w:lang w:val="ru-MD"/>
        </w:rPr>
        <w:t xml:space="preserve"> (1.309,5 тыс. леев, представля</w:t>
      </w:r>
      <w:r w:rsidR="006F6246" w:rsidRPr="00787B73">
        <w:rPr>
          <w:rFonts w:asciiTheme="majorHAnsi" w:eastAsiaTheme="minorHAnsi" w:hAnsiTheme="majorHAnsi" w:cstheme="majorHAnsi"/>
          <w:b w:val="0"/>
          <w:szCs w:val="24"/>
          <w:lang w:val="ru-MD"/>
        </w:rPr>
        <w:t>ющие</w:t>
      </w:r>
      <w:r w:rsidRPr="00787B73">
        <w:rPr>
          <w:rFonts w:asciiTheme="majorHAnsi" w:eastAsiaTheme="minorHAnsi" w:hAnsiTheme="majorHAnsi" w:cstheme="majorHAnsi"/>
          <w:b w:val="0"/>
          <w:szCs w:val="24"/>
          <w:lang w:val="ru-MD"/>
        </w:rPr>
        <w:t xml:space="preserve"> проценты, уплаченные по кредитному договору и капитализированные </w:t>
      </w:r>
      <w:r w:rsidR="006F6246" w:rsidRPr="00787B73">
        <w:rPr>
          <w:rFonts w:asciiTheme="majorHAnsi" w:eastAsiaTheme="minorHAnsi" w:hAnsiTheme="majorHAnsi" w:cstheme="majorHAnsi"/>
          <w:b w:val="0"/>
          <w:szCs w:val="24"/>
          <w:lang w:val="ru-MD"/>
        </w:rPr>
        <w:t>на</w:t>
      </w:r>
      <w:r w:rsidRPr="00787B73">
        <w:rPr>
          <w:rFonts w:asciiTheme="majorHAnsi" w:eastAsiaTheme="minorHAnsi" w:hAnsiTheme="majorHAnsi" w:cstheme="majorHAnsi"/>
          <w:b w:val="0"/>
          <w:szCs w:val="24"/>
          <w:lang w:val="ru-MD"/>
        </w:rPr>
        <w:t xml:space="preserve"> стоимост</w:t>
      </w:r>
      <w:r w:rsidR="006F6246" w:rsidRPr="00787B73">
        <w:rPr>
          <w:rFonts w:asciiTheme="majorHAnsi" w:eastAsiaTheme="minorHAnsi" w:hAnsiTheme="majorHAnsi" w:cstheme="majorHAnsi"/>
          <w:b w:val="0"/>
          <w:szCs w:val="24"/>
          <w:lang w:val="ru-MD"/>
        </w:rPr>
        <w:t>ь</w:t>
      </w:r>
      <w:r w:rsidRPr="00787B73">
        <w:rPr>
          <w:rFonts w:asciiTheme="majorHAnsi" w:eastAsiaTheme="minorHAnsi" w:hAnsiTheme="majorHAnsi" w:cstheme="majorHAnsi"/>
          <w:b w:val="0"/>
          <w:szCs w:val="24"/>
          <w:lang w:val="ru-MD"/>
        </w:rPr>
        <w:t xml:space="preserve"> здания, в</w:t>
      </w:r>
      <w:r w:rsidR="006F6246" w:rsidRPr="00787B73">
        <w:rPr>
          <w:rFonts w:asciiTheme="majorHAnsi" w:eastAsiaTheme="minorHAnsi" w:hAnsiTheme="majorHAnsi" w:cstheme="majorHAnsi"/>
          <w:b w:val="0"/>
          <w:szCs w:val="24"/>
          <w:lang w:val="ru-MD"/>
        </w:rPr>
        <w:t xml:space="preserve"> нарушение</w:t>
      </w:r>
      <w:r w:rsidRPr="00787B73">
        <w:rPr>
          <w:rFonts w:asciiTheme="majorHAnsi" w:eastAsiaTheme="minorHAnsi" w:hAnsiTheme="majorHAnsi" w:cstheme="majorHAnsi"/>
          <w:b w:val="0"/>
          <w:szCs w:val="24"/>
          <w:lang w:val="ru-MD"/>
        </w:rPr>
        <w:t xml:space="preserve"> законодательны</w:t>
      </w:r>
      <w:r w:rsidR="006F6246" w:rsidRPr="00787B73">
        <w:rPr>
          <w:rFonts w:asciiTheme="majorHAnsi" w:eastAsiaTheme="minorHAnsi" w:hAnsiTheme="majorHAnsi" w:cstheme="majorHAnsi"/>
          <w:b w:val="0"/>
          <w:szCs w:val="24"/>
          <w:lang w:val="ru-MD"/>
        </w:rPr>
        <w:t>х</w:t>
      </w:r>
      <w:r w:rsidRPr="00787B73">
        <w:rPr>
          <w:rFonts w:asciiTheme="majorHAnsi" w:eastAsiaTheme="minorHAnsi" w:hAnsiTheme="majorHAnsi" w:cstheme="majorHAnsi"/>
          <w:b w:val="0"/>
          <w:szCs w:val="24"/>
          <w:lang w:val="ru-MD"/>
        </w:rPr>
        <w:t xml:space="preserve"> положени</w:t>
      </w:r>
      <w:r w:rsidR="006F6246" w:rsidRPr="00787B73">
        <w:rPr>
          <w:rFonts w:asciiTheme="majorHAnsi" w:eastAsiaTheme="minorHAnsi" w:hAnsiTheme="majorHAnsi" w:cstheme="majorHAnsi"/>
          <w:b w:val="0"/>
          <w:szCs w:val="24"/>
          <w:lang w:val="ru-MD"/>
        </w:rPr>
        <w:t>й</w:t>
      </w:r>
      <w:r w:rsidR="006F6246" w:rsidRPr="00787B73">
        <w:rPr>
          <w:rStyle w:val="FootnoteReference"/>
          <w:rFonts w:asciiTheme="majorHAnsi" w:eastAsiaTheme="minorHAnsi" w:hAnsiTheme="majorHAnsi" w:cstheme="majorHAnsi"/>
          <w:b w:val="0"/>
          <w:szCs w:val="24"/>
          <w:lang w:val="ru-MD"/>
        </w:rPr>
        <w:footnoteReference w:id="26"/>
      </w:r>
      <w:r w:rsidRPr="00787B73">
        <w:rPr>
          <w:rFonts w:asciiTheme="majorHAnsi" w:eastAsiaTheme="minorHAnsi" w:hAnsiTheme="majorHAnsi" w:cstheme="majorHAnsi"/>
          <w:b w:val="0"/>
          <w:szCs w:val="24"/>
          <w:lang w:val="ru-MD"/>
        </w:rPr>
        <w:t xml:space="preserve">; 725,0 тыс. леев, </w:t>
      </w:r>
      <w:r w:rsidR="006B7993" w:rsidRPr="00787B73">
        <w:rPr>
          <w:rFonts w:asciiTheme="majorHAnsi" w:eastAsiaTheme="minorHAnsi" w:hAnsiTheme="majorHAnsi" w:cstheme="majorHAnsi"/>
          <w:b w:val="0"/>
          <w:szCs w:val="24"/>
          <w:lang w:val="ru-MD"/>
        </w:rPr>
        <w:t>пред</w:t>
      </w:r>
      <w:r w:rsidRPr="00787B73">
        <w:rPr>
          <w:rFonts w:asciiTheme="majorHAnsi" w:eastAsiaTheme="minorHAnsi" w:hAnsiTheme="majorHAnsi" w:cstheme="majorHAnsi"/>
          <w:b w:val="0"/>
          <w:szCs w:val="24"/>
          <w:lang w:val="ru-MD"/>
        </w:rPr>
        <w:t>ставляю</w:t>
      </w:r>
      <w:r w:rsidR="006B7993" w:rsidRPr="00787B73">
        <w:rPr>
          <w:rFonts w:asciiTheme="majorHAnsi" w:eastAsiaTheme="minorHAnsi" w:hAnsiTheme="majorHAnsi" w:cstheme="majorHAnsi"/>
          <w:b w:val="0"/>
          <w:szCs w:val="24"/>
          <w:lang w:val="ru-MD"/>
        </w:rPr>
        <w:t>щие</w:t>
      </w:r>
      <w:r w:rsidRPr="00787B73">
        <w:rPr>
          <w:rFonts w:asciiTheme="majorHAnsi" w:eastAsiaTheme="minorHAnsi" w:hAnsiTheme="majorHAnsi" w:cstheme="majorHAnsi"/>
          <w:b w:val="0"/>
          <w:szCs w:val="24"/>
          <w:lang w:val="ru-MD"/>
        </w:rPr>
        <w:t xml:space="preserve"> стоимость </w:t>
      </w:r>
      <w:r w:rsidRPr="00787B73">
        <w:rPr>
          <w:rFonts w:asciiTheme="majorHAnsi" w:eastAsiaTheme="minorHAnsi" w:hAnsiTheme="majorHAnsi" w:cstheme="majorHAnsi"/>
          <w:b w:val="0"/>
          <w:szCs w:val="24"/>
          <w:lang w:val="ru-MD"/>
        </w:rPr>
        <w:lastRenderedPageBreak/>
        <w:t xml:space="preserve">земельного участка, </w:t>
      </w:r>
      <w:r w:rsidR="006B7993" w:rsidRPr="00787B73">
        <w:rPr>
          <w:rFonts w:asciiTheme="majorHAnsi" w:eastAsiaTheme="minorHAnsi" w:hAnsiTheme="majorHAnsi" w:cstheme="majorHAnsi"/>
          <w:b w:val="0"/>
          <w:szCs w:val="24"/>
          <w:lang w:val="ru-MD"/>
        </w:rPr>
        <w:t xml:space="preserve">которая должна была быть </w:t>
      </w:r>
      <w:r w:rsidRPr="00787B73">
        <w:rPr>
          <w:rFonts w:asciiTheme="majorHAnsi" w:eastAsiaTheme="minorHAnsi" w:hAnsiTheme="majorHAnsi" w:cstheme="majorHAnsi"/>
          <w:b w:val="0"/>
          <w:szCs w:val="24"/>
          <w:lang w:val="ru-MD"/>
        </w:rPr>
        <w:t>отражен</w:t>
      </w:r>
      <w:r w:rsidR="006B7993" w:rsidRPr="00787B73">
        <w:rPr>
          <w:rFonts w:asciiTheme="majorHAnsi" w:eastAsiaTheme="minorHAnsi" w:hAnsiTheme="majorHAnsi" w:cstheme="majorHAnsi"/>
          <w:b w:val="0"/>
          <w:szCs w:val="24"/>
          <w:lang w:val="ru-MD"/>
        </w:rPr>
        <w:t>а</w:t>
      </w:r>
      <w:r w:rsidRPr="00787B73">
        <w:rPr>
          <w:rFonts w:asciiTheme="majorHAnsi" w:eastAsiaTheme="minorHAnsi" w:hAnsiTheme="majorHAnsi" w:cstheme="majorHAnsi"/>
          <w:b w:val="0"/>
          <w:szCs w:val="24"/>
          <w:lang w:val="ru-MD"/>
        </w:rPr>
        <w:t xml:space="preserve"> на счете „371”; 4.037,1 тыс. леев, составля</w:t>
      </w:r>
      <w:r w:rsidR="006B7993" w:rsidRPr="00787B73">
        <w:rPr>
          <w:rFonts w:asciiTheme="majorHAnsi" w:eastAsiaTheme="minorHAnsi" w:hAnsiTheme="majorHAnsi" w:cstheme="majorHAnsi"/>
          <w:b w:val="0"/>
          <w:szCs w:val="24"/>
          <w:lang w:val="ru-MD"/>
        </w:rPr>
        <w:t>ющие</w:t>
      </w:r>
      <w:r w:rsidRPr="00787B73">
        <w:rPr>
          <w:rFonts w:asciiTheme="majorHAnsi" w:eastAsiaTheme="minorHAnsi" w:hAnsiTheme="majorHAnsi" w:cstheme="majorHAnsi"/>
          <w:b w:val="0"/>
          <w:szCs w:val="24"/>
          <w:lang w:val="ru-MD"/>
        </w:rPr>
        <w:t xml:space="preserve"> стоимость незавершенного здания, полученного в собственность </w:t>
      </w:r>
      <w:r w:rsidR="006F6246" w:rsidRPr="00787B73">
        <w:rPr>
          <w:rFonts w:asciiTheme="majorHAnsi" w:eastAsiaTheme="minorHAnsi" w:hAnsiTheme="majorHAnsi" w:cstheme="majorHAnsi"/>
          <w:b w:val="0"/>
          <w:szCs w:val="24"/>
          <w:lang w:val="ru-MD"/>
        </w:rPr>
        <w:t>РС</w:t>
      </w:r>
      <w:r w:rsidRPr="00787B73">
        <w:rPr>
          <w:rFonts w:asciiTheme="majorHAnsi" w:eastAsiaTheme="minorHAnsi" w:hAnsiTheme="majorHAnsi" w:cstheme="majorHAnsi"/>
          <w:b w:val="0"/>
          <w:szCs w:val="24"/>
          <w:lang w:val="ru-MD"/>
        </w:rPr>
        <w:t xml:space="preserve"> </w:t>
      </w:r>
      <w:r w:rsidR="006F6246" w:rsidRPr="00787B73">
        <w:rPr>
          <w:rFonts w:asciiTheme="majorHAnsi" w:eastAsiaTheme="minorHAnsi" w:hAnsiTheme="majorHAnsi" w:cstheme="majorHAnsi"/>
          <w:b w:val="0"/>
          <w:szCs w:val="24"/>
          <w:lang w:val="ru-MD"/>
        </w:rPr>
        <w:t>Кэлэрашь</w:t>
      </w:r>
      <w:r w:rsidRPr="00787B73">
        <w:rPr>
          <w:rFonts w:asciiTheme="majorHAnsi" w:eastAsiaTheme="minorHAnsi" w:hAnsiTheme="majorHAnsi" w:cstheme="majorHAnsi"/>
          <w:b w:val="0"/>
          <w:szCs w:val="24"/>
          <w:lang w:val="ru-MD"/>
        </w:rPr>
        <w:t xml:space="preserve"> в 2010 году, котор</w:t>
      </w:r>
      <w:r w:rsidR="006B7993" w:rsidRPr="00787B73">
        <w:rPr>
          <w:rFonts w:asciiTheme="majorHAnsi" w:eastAsiaTheme="minorHAnsi" w:hAnsiTheme="majorHAnsi" w:cstheme="majorHAnsi"/>
          <w:b w:val="0"/>
          <w:szCs w:val="24"/>
          <w:lang w:val="ru-MD"/>
        </w:rPr>
        <w:t>ая, однако,</w:t>
      </w:r>
      <w:r w:rsidRPr="00787B73">
        <w:rPr>
          <w:rFonts w:asciiTheme="majorHAnsi" w:eastAsiaTheme="minorHAnsi" w:hAnsiTheme="majorHAnsi" w:cstheme="majorHAnsi"/>
          <w:b w:val="0"/>
          <w:szCs w:val="24"/>
          <w:lang w:val="ru-MD"/>
        </w:rPr>
        <w:t xml:space="preserve"> был</w:t>
      </w:r>
      <w:r w:rsidR="006B7993" w:rsidRPr="00787B73">
        <w:rPr>
          <w:rFonts w:asciiTheme="majorHAnsi" w:eastAsiaTheme="minorHAnsi" w:hAnsiTheme="majorHAnsi" w:cstheme="majorHAnsi"/>
          <w:b w:val="0"/>
          <w:szCs w:val="24"/>
          <w:lang w:val="ru-MD"/>
        </w:rPr>
        <w:t>а</w:t>
      </w:r>
      <w:r w:rsidRPr="00787B73">
        <w:rPr>
          <w:rFonts w:asciiTheme="majorHAnsi" w:eastAsiaTheme="minorHAnsi" w:hAnsiTheme="majorHAnsi" w:cstheme="majorHAnsi"/>
          <w:b w:val="0"/>
          <w:szCs w:val="24"/>
          <w:lang w:val="ru-MD"/>
        </w:rPr>
        <w:t xml:space="preserve"> переоценен</w:t>
      </w:r>
      <w:r w:rsidR="006B7993" w:rsidRPr="00787B73">
        <w:rPr>
          <w:rFonts w:asciiTheme="majorHAnsi" w:eastAsiaTheme="minorHAnsi" w:hAnsiTheme="majorHAnsi" w:cstheme="majorHAnsi"/>
          <w:b w:val="0"/>
          <w:szCs w:val="24"/>
          <w:lang w:val="ru-MD"/>
        </w:rPr>
        <w:t>а</w:t>
      </w:r>
      <w:r w:rsidRPr="00787B73">
        <w:rPr>
          <w:rFonts w:asciiTheme="majorHAnsi" w:eastAsiaTheme="minorHAnsi" w:hAnsiTheme="majorHAnsi" w:cstheme="majorHAnsi"/>
          <w:b w:val="0"/>
          <w:szCs w:val="24"/>
          <w:lang w:val="ru-MD"/>
        </w:rPr>
        <w:t xml:space="preserve"> в 2013 году, </w:t>
      </w:r>
      <w:r w:rsidR="006B7993" w:rsidRPr="00787B73">
        <w:rPr>
          <w:rFonts w:asciiTheme="majorHAnsi" w:eastAsiaTheme="minorHAnsi" w:hAnsiTheme="majorHAnsi" w:cstheme="majorHAnsi"/>
          <w:b w:val="0"/>
          <w:szCs w:val="24"/>
          <w:lang w:val="ru-MD"/>
        </w:rPr>
        <w:t>и</w:t>
      </w:r>
      <w:r w:rsidRPr="00787B73">
        <w:rPr>
          <w:rFonts w:asciiTheme="majorHAnsi" w:eastAsiaTheme="minorHAnsi" w:hAnsiTheme="majorHAnsi" w:cstheme="majorHAnsi"/>
          <w:b w:val="0"/>
          <w:szCs w:val="24"/>
          <w:lang w:val="ru-MD"/>
        </w:rPr>
        <w:t xml:space="preserve"> включен</w:t>
      </w:r>
      <w:r w:rsidR="006B7993" w:rsidRPr="00787B73">
        <w:rPr>
          <w:rFonts w:asciiTheme="majorHAnsi" w:eastAsiaTheme="minorHAnsi" w:hAnsiTheme="majorHAnsi" w:cstheme="majorHAnsi"/>
          <w:b w:val="0"/>
          <w:szCs w:val="24"/>
          <w:lang w:val="ru-MD"/>
        </w:rPr>
        <w:t>а</w:t>
      </w:r>
      <w:r w:rsidRPr="00787B73">
        <w:rPr>
          <w:rFonts w:asciiTheme="majorHAnsi" w:eastAsiaTheme="minorHAnsi" w:hAnsiTheme="majorHAnsi" w:cstheme="majorHAnsi"/>
          <w:b w:val="0"/>
          <w:szCs w:val="24"/>
          <w:lang w:val="ru-MD"/>
        </w:rPr>
        <w:t xml:space="preserve"> в общую стоимость здания, построенного и полученного </w:t>
      </w:r>
      <w:r w:rsidR="006F6246" w:rsidRPr="00787B73">
        <w:rPr>
          <w:rFonts w:asciiTheme="majorHAnsi" w:eastAsiaTheme="minorHAnsi" w:hAnsiTheme="majorHAnsi" w:cstheme="majorHAnsi"/>
          <w:b w:val="0"/>
          <w:szCs w:val="24"/>
          <w:lang w:val="ru-MD"/>
        </w:rPr>
        <w:t>РС Кэлэрашь</w:t>
      </w:r>
      <w:r w:rsidRPr="00787B73">
        <w:rPr>
          <w:rFonts w:asciiTheme="majorHAnsi" w:eastAsiaTheme="minorHAnsi" w:hAnsiTheme="majorHAnsi" w:cstheme="majorHAnsi"/>
          <w:b w:val="0"/>
          <w:szCs w:val="24"/>
          <w:lang w:val="ru-MD"/>
        </w:rPr>
        <w:t xml:space="preserve"> </w:t>
      </w:r>
      <w:r w:rsidR="006B7993" w:rsidRPr="00787B73">
        <w:rPr>
          <w:rFonts w:asciiTheme="majorHAnsi" w:eastAsiaTheme="minorHAnsi" w:hAnsiTheme="majorHAnsi" w:cstheme="majorHAnsi"/>
          <w:b w:val="0"/>
          <w:szCs w:val="24"/>
          <w:lang w:val="ru-MD"/>
        </w:rPr>
        <w:t>в 2014 году)</w:t>
      </w:r>
      <w:r w:rsidR="00A86E6D" w:rsidRPr="00787B73">
        <w:rPr>
          <w:rFonts w:asciiTheme="majorHAnsi" w:eastAsiaTheme="minorHAnsi" w:hAnsiTheme="majorHAnsi" w:cstheme="majorHAnsi"/>
          <w:b w:val="0"/>
          <w:szCs w:val="24"/>
          <w:lang w:val="ru-MD"/>
        </w:rPr>
        <w:t>.</w:t>
      </w:r>
    </w:p>
    <w:p w14:paraId="3E9A684B" w14:textId="5C5651F5" w:rsidR="006B3A99" w:rsidRPr="00787B73" w:rsidRDefault="00DA39F8" w:rsidP="00EB15BA">
      <w:pPr>
        <w:spacing w:line="276" w:lineRule="auto"/>
        <w:ind w:firstLine="567"/>
        <w:jc w:val="both"/>
        <w:rPr>
          <w:rFonts w:asciiTheme="majorHAnsi" w:eastAsiaTheme="minorHAnsi" w:hAnsiTheme="majorHAnsi" w:cstheme="majorHAnsi"/>
          <w:b w:val="0"/>
          <w:lang w:val="ru-MD"/>
        </w:rPr>
      </w:pPr>
      <w:r w:rsidRPr="00787B73">
        <w:rPr>
          <w:rFonts w:asciiTheme="majorHAnsi" w:eastAsiaTheme="minorHAnsi" w:hAnsiTheme="majorHAnsi" w:cstheme="majorHAnsi"/>
          <w:b w:val="0"/>
          <w:lang w:val="ru-MD"/>
        </w:rPr>
        <w:t xml:space="preserve">Согласно подтверждающим документам, представленным субъектом, стоимость социального объекта, полученного </w:t>
      </w:r>
      <w:r w:rsidR="006F6246" w:rsidRPr="00787B73">
        <w:rPr>
          <w:rFonts w:asciiTheme="majorHAnsi" w:eastAsiaTheme="minorHAnsi" w:hAnsiTheme="majorHAnsi" w:cstheme="majorHAnsi"/>
          <w:b w:val="0"/>
          <w:lang w:val="ru-MD"/>
        </w:rPr>
        <w:t>РС</w:t>
      </w:r>
      <w:r w:rsidRPr="00787B73">
        <w:rPr>
          <w:rFonts w:asciiTheme="majorHAnsi" w:eastAsiaTheme="minorHAnsi" w:hAnsiTheme="majorHAnsi" w:cstheme="majorHAnsi"/>
          <w:b w:val="0"/>
          <w:lang w:val="ru-MD"/>
        </w:rPr>
        <w:t xml:space="preserve"> Бричень,</w:t>
      </w:r>
      <w:r w:rsidR="006B7993" w:rsidRPr="00787B73">
        <w:rPr>
          <w:rFonts w:asciiTheme="majorHAnsi" w:eastAsiaTheme="minorHAnsi" w:hAnsiTheme="majorHAnsi" w:cstheme="majorHAnsi"/>
          <w:b w:val="0"/>
          <w:lang w:val="ru-MD"/>
        </w:rPr>
        <w:t xml:space="preserve"> </w:t>
      </w:r>
      <w:r w:rsidRPr="00787B73">
        <w:rPr>
          <w:rFonts w:asciiTheme="majorHAnsi" w:eastAsiaTheme="minorHAnsi" w:hAnsiTheme="majorHAnsi" w:cstheme="majorHAnsi"/>
          <w:b w:val="0"/>
          <w:lang w:val="ru-MD"/>
        </w:rPr>
        <w:t>составила 23 281,9 тыс. леев, в том числе 7 588,3 тыс. леев</w:t>
      </w:r>
      <w:r w:rsidR="006B7993" w:rsidRPr="00787B73">
        <w:rPr>
          <w:rFonts w:asciiTheme="majorHAnsi" w:eastAsiaTheme="minorHAnsi" w:hAnsiTheme="majorHAnsi" w:cstheme="majorHAnsi"/>
          <w:b w:val="0"/>
          <w:lang w:val="ru-MD"/>
        </w:rPr>
        <w:t xml:space="preserve"> </w:t>
      </w:r>
      <w:r w:rsidRPr="00787B73">
        <w:rPr>
          <w:rFonts w:asciiTheme="majorHAnsi" w:eastAsiaTheme="minorHAnsi" w:hAnsiTheme="majorHAnsi" w:cstheme="majorHAnsi"/>
          <w:b w:val="0"/>
          <w:lang w:val="ru-MD"/>
        </w:rPr>
        <w:t>-</w:t>
      </w:r>
      <w:r w:rsidR="006B7993" w:rsidRPr="00787B73">
        <w:rPr>
          <w:rFonts w:asciiTheme="majorHAnsi" w:eastAsiaTheme="minorHAnsi" w:hAnsiTheme="majorHAnsi" w:cstheme="majorHAnsi"/>
          <w:b w:val="0"/>
          <w:lang w:val="ru-MD"/>
        </w:rPr>
        <w:t xml:space="preserve"> </w:t>
      </w:r>
      <w:r w:rsidRPr="00787B73">
        <w:rPr>
          <w:rFonts w:asciiTheme="majorHAnsi" w:eastAsiaTheme="minorHAnsi" w:hAnsiTheme="majorHAnsi" w:cstheme="majorHAnsi"/>
          <w:b w:val="0"/>
          <w:lang w:val="ru-MD"/>
        </w:rPr>
        <w:t xml:space="preserve">вклад экономического агента. Таким образом, сумма инвестиций, которая должна была быть отражена в бухгалтерском учете </w:t>
      </w:r>
      <w:r w:rsidR="006F6246" w:rsidRPr="00787B73">
        <w:rPr>
          <w:rFonts w:asciiTheme="majorHAnsi" w:eastAsiaTheme="minorHAnsi" w:hAnsiTheme="majorHAnsi" w:cstheme="majorHAnsi"/>
          <w:b w:val="0"/>
          <w:lang w:val="ru-MD"/>
        </w:rPr>
        <w:t>РС</w:t>
      </w:r>
      <w:r w:rsidRPr="00787B73">
        <w:rPr>
          <w:rFonts w:asciiTheme="majorHAnsi" w:eastAsiaTheme="minorHAnsi" w:hAnsiTheme="majorHAnsi" w:cstheme="majorHAnsi"/>
          <w:b w:val="0"/>
          <w:lang w:val="ru-MD"/>
        </w:rPr>
        <w:t xml:space="preserve"> Бричень,</w:t>
      </w:r>
      <w:r w:rsidR="006B7993" w:rsidRPr="00787B73">
        <w:rPr>
          <w:rFonts w:asciiTheme="majorHAnsi" w:eastAsiaTheme="minorHAnsi" w:hAnsiTheme="majorHAnsi" w:cstheme="majorHAnsi"/>
          <w:b w:val="0"/>
          <w:lang w:val="ru-MD"/>
        </w:rPr>
        <w:t xml:space="preserve"> </w:t>
      </w:r>
      <w:r w:rsidRPr="00787B73">
        <w:rPr>
          <w:rFonts w:asciiTheme="majorHAnsi" w:eastAsiaTheme="minorHAnsi" w:hAnsiTheme="majorHAnsi" w:cstheme="majorHAnsi"/>
          <w:b w:val="0"/>
          <w:lang w:val="ru-MD"/>
        </w:rPr>
        <w:t>составила 15.693, 6 тыс. леев, в том числе 15.541, 6 тыс. леев</w:t>
      </w:r>
      <w:r w:rsidR="006B7993" w:rsidRPr="00787B73">
        <w:rPr>
          <w:rFonts w:asciiTheme="majorHAnsi" w:eastAsiaTheme="minorHAnsi" w:hAnsiTheme="majorHAnsi" w:cstheme="majorHAnsi"/>
          <w:b w:val="0"/>
          <w:lang w:val="ru-MD"/>
        </w:rPr>
        <w:t xml:space="preserve"> </w:t>
      </w:r>
      <w:r w:rsidRPr="00787B73">
        <w:rPr>
          <w:rFonts w:asciiTheme="majorHAnsi" w:eastAsiaTheme="minorHAnsi" w:hAnsiTheme="majorHAnsi" w:cstheme="majorHAnsi"/>
          <w:b w:val="0"/>
          <w:lang w:val="ru-MD"/>
        </w:rPr>
        <w:t>-</w:t>
      </w:r>
      <w:r w:rsidR="006B7993" w:rsidRPr="00787B73">
        <w:rPr>
          <w:rFonts w:asciiTheme="majorHAnsi" w:eastAsiaTheme="minorHAnsi" w:hAnsiTheme="majorHAnsi" w:cstheme="majorHAnsi"/>
          <w:b w:val="0"/>
          <w:lang w:val="ru-MD"/>
        </w:rPr>
        <w:t xml:space="preserve"> </w:t>
      </w:r>
      <w:r w:rsidRPr="00787B73">
        <w:rPr>
          <w:rFonts w:asciiTheme="majorHAnsi" w:eastAsiaTheme="minorHAnsi" w:hAnsiTheme="majorHAnsi" w:cstheme="majorHAnsi"/>
          <w:b w:val="0"/>
          <w:lang w:val="ru-MD"/>
        </w:rPr>
        <w:t>стоимость строительства и проектной документации, и 152,0 тыс. леев</w:t>
      </w:r>
      <w:r w:rsidR="006B7993" w:rsidRPr="00787B73">
        <w:rPr>
          <w:rFonts w:asciiTheme="majorHAnsi" w:eastAsiaTheme="minorHAnsi" w:hAnsiTheme="majorHAnsi" w:cstheme="majorHAnsi"/>
          <w:b w:val="0"/>
          <w:lang w:val="ru-MD"/>
        </w:rPr>
        <w:t xml:space="preserve"> - стоимость земельного участка</w:t>
      </w:r>
      <w:r w:rsidR="006B3A99" w:rsidRPr="00787B73">
        <w:rPr>
          <w:rFonts w:asciiTheme="majorHAnsi" w:eastAsiaTheme="minorHAnsi" w:hAnsiTheme="majorHAnsi" w:cstheme="majorHAnsi"/>
          <w:b w:val="0"/>
          <w:lang w:val="ru-MD"/>
        </w:rPr>
        <w:t>.</w:t>
      </w:r>
    </w:p>
    <w:p w14:paraId="010FEEF8" w14:textId="1D8CB937" w:rsidR="00DA39F8" w:rsidRPr="00787B73" w:rsidRDefault="00DA39F8" w:rsidP="00DA39F8">
      <w:pPr>
        <w:spacing w:line="276" w:lineRule="auto"/>
        <w:ind w:firstLine="567"/>
        <w:jc w:val="both"/>
        <w:rPr>
          <w:rFonts w:asciiTheme="majorHAnsi" w:eastAsiaTheme="minorHAnsi" w:hAnsiTheme="majorHAnsi" w:cstheme="majorHAnsi"/>
          <w:b w:val="0"/>
          <w:lang w:val="ru-MD"/>
        </w:rPr>
      </w:pPr>
      <w:r w:rsidRPr="00787B73">
        <w:rPr>
          <w:rFonts w:asciiTheme="majorHAnsi" w:eastAsiaTheme="minorHAnsi" w:hAnsiTheme="majorHAnsi" w:cstheme="majorHAnsi"/>
          <w:b w:val="0"/>
          <w:lang w:val="ru-MD"/>
        </w:rPr>
        <w:t>Рассм</w:t>
      </w:r>
      <w:r w:rsidR="006B7993" w:rsidRPr="00787B73">
        <w:rPr>
          <w:rFonts w:asciiTheme="majorHAnsi" w:eastAsiaTheme="minorHAnsi" w:hAnsiTheme="majorHAnsi" w:cstheme="majorHAnsi"/>
          <w:b w:val="0"/>
          <w:lang w:val="ru-MD"/>
        </w:rPr>
        <w:t>отрев</w:t>
      </w:r>
      <w:r w:rsidRPr="00787B73">
        <w:rPr>
          <w:rFonts w:asciiTheme="majorHAnsi" w:eastAsiaTheme="minorHAnsi" w:hAnsiTheme="majorHAnsi" w:cstheme="majorHAnsi"/>
          <w:b w:val="0"/>
          <w:lang w:val="ru-MD"/>
        </w:rPr>
        <w:t xml:space="preserve"> данные бухгалтерского учета </w:t>
      </w:r>
      <w:r w:rsidR="006F6246" w:rsidRPr="00787B73">
        <w:rPr>
          <w:rFonts w:asciiTheme="majorHAnsi" w:eastAsiaTheme="minorHAnsi" w:hAnsiTheme="majorHAnsi" w:cstheme="majorHAnsi"/>
          <w:b w:val="0"/>
          <w:lang w:val="ru-MD"/>
        </w:rPr>
        <w:t>РС</w:t>
      </w:r>
      <w:r w:rsidR="006B7993" w:rsidRPr="00787B73">
        <w:rPr>
          <w:rFonts w:asciiTheme="majorHAnsi" w:eastAsiaTheme="minorHAnsi" w:hAnsiTheme="majorHAnsi" w:cstheme="majorHAnsi"/>
          <w:b w:val="0"/>
          <w:lang w:val="ru-MD"/>
        </w:rPr>
        <w:t xml:space="preserve"> Бричень, </w:t>
      </w:r>
      <w:r w:rsidRPr="00787B73">
        <w:rPr>
          <w:rFonts w:asciiTheme="majorHAnsi" w:eastAsiaTheme="minorHAnsi" w:hAnsiTheme="majorHAnsi" w:cstheme="majorHAnsi"/>
          <w:b w:val="0"/>
          <w:lang w:val="ru-MD"/>
        </w:rPr>
        <w:t xml:space="preserve">по состоянию на 01.01.2021 на балансе объекта (счет 311) стоимость здания, полученного в собственность, отражена на общую сумму 15.177,3 тыс. леев. Таким образом, </w:t>
      </w:r>
      <w:r w:rsidR="006B7993" w:rsidRPr="00787B73">
        <w:rPr>
          <w:rFonts w:asciiTheme="majorHAnsi" w:eastAsiaTheme="minorHAnsi" w:hAnsiTheme="majorHAnsi" w:cstheme="majorHAnsi"/>
          <w:b w:val="0"/>
          <w:lang w:val="ru-MD"/>
        </w:rPr>
        <w:t>в</w:t>
      </w:r>
      <w:r w:rsidRPr="00787B73">
        <w:rPr>
          <w:rFonts w:asciiTheme="majorHAnsi" w:eastAsiaTheme="minorHAnsi" w:hAnsiTheme="majorHAnsi" w:cstheme="majorHAnsi"/>
          <w:b w:val="0"/>
          <w:lang w:val="ru-MD"/>
        </w:rPr>
        <w:t xml:space="preserve"> отсутстви</w:t>
      </w:r>
      <w:r w:rsidR="006B7993" w:rsidRPr="00787B73">
        <w:rPr>
          <w:rFonts w:asciiTheme="majorHAnsi" w:eastAsiaTheme="minorHAnsi" w:hAnsiTheme="majorHAnsi" w:cstheme="majorHAnsi"/>
          <w:b w:val="0"/>
          <w:lang w:val="ru-MD"/>
        </w:rPr>
        <w:t>е</w:t>
      </w:r>
      <w:r w:rsidRPr="00787B73">
        <w:rPr>
          <w:rFonts w:asciiTheme="majorHAnsi" w:eastAsiaTheme="minorHAnsi" w:hAnsiTheme="majorHAnsi" w:cstheme="majorHAnsi"/>
          <w:b w:val="0"/>
          <w:lang w:val="ru-MD"/>
        </w:rPr>
        <w:t xml:space="preserve"> внутреннего управленческого контроля</w:t>
      </w:r>
      <w:r w:rsidR="006B7993" w:rsidRPr="00787B73">
        <w:rPr>
          <w:rFonts w:asciiTheme="majorHAnsi" w:eastAsiaTheme="minorHAnsi" w:hAnsiTheme="majorHAnsi" w:cstheme="majorHAnsi"/>
          <w:b w:val="0"/>
          <w:lang w:val="ru-MD"/>
        </w:rPr>
        <w:t>,</w:t>
      </w:r>
      <w:r w:rsidRPr="00787B73">
        <w:rPr>
          <w:rFonts w:asciiTheme="majorHAnsi" w:eastAsiaTheme="minorHAnsi" w:hAnsiTheme="majorHAnsi" w:cstheme="majorHAnsi"/>
          <w:b w:val="0"/>
          <w:lang w:val="ru-MD"/>
        </w:rPr>
        <w:t xml:space="preserve"> стоимость </w:t>
      </w:r>
      <w:r w:rsidR="00CC0396" w:rsidRPr="00787B73">
        <w:rPr>
          <w:rFonts w:asciiTheme="majorHAnsi" w:eastAsiaTheme="minorHAnsi" w:hAnsiTheme="majorHAnsi" w:cstheme="majorHAnsi"/>
          <w:b w:val="0"/>
          <w:szCs w:val="24"/>
          <w:lang w:val="ru-MD"/>
        </w:rPr>
        <w:t xml:space="preserve">многоквартирного </w:t>
      </w:r>
      <w:r w:rsidR="006B7993" w:rsidRPr="00787B73">
        <w:rPr>
          <w:rFonts w:asciiTheme="majorHAnsi" w:eastAsiaTheme="minorHAnsi" w:hAnsiTheme="majorHAnsi" w:cstheme="majorHAnsi"/>
          <w:b w:val="0"/>
          <w:lang w:val="ru-MD"/>
        </w:rPr>
        <w:t>дом</w:t>
      </w:r>
      <w:r w:rsidRPr="00787B73">
        <w:rPr>
          <w:rFonts w:asciiTheme="majorHAnsi" w:eastAsiaTheme="minorHAnsi" w:hAnsiTheme="majorHAnsi" w:cstheme="majorHAnsi"/>
          <w:b w:val="0"/>
          <w:lang w:val="ru-MD"/>
        </w:rPr>
        <w:t xml:space="preserve">а была отражена </w:t>
      </w:r>
      <w:r w:rsidR="006B7993" w:rsidRPr="00787B73">
        <w:rPr>
          <w:rFonts w:asciiTheme="majorHAnsi" w:eastAsiaTheme="minorHAnsi" w:hAnsiTheme="majorHAnsi" w:cstheme="majorHAnsi"/>
          <w:b w:val="0"/>
          <w:lang w:val="ru-MD"/>
        </w:rPr>
        <w:t xml:space="preserve">неверно </w:t>
      </w:r>
      <w:r w:rsidRPr="00787B73">
        <w:rPr>
          <w:rFonts w:asciiTheme="majorHAnsi" w:eastAsiaTheme="minorHAnsi" w:hAnsiTheme="majorHAnsi" w:cstheme="majorHAnsi"/>
          <w:b w:val="0"/>
          <w:lang w:val="ru-MD"/>
        </w:rPr>
        <w:t xml:space="preserve">в бухгалтерском учете, </w:t>
      </w:r>
      <w:r w:rsidR="006B7993" w:rsidRPr="00787B73">
        <w:rPr>
          <w:rFonts w:asciiTheme="majorHAnsi" w:eastAsiaTheme="minorHAnsi" w:hAnsiTheme="majorHAnsi" w:cstheme="majorHAnsi"/>
          <w:b w:val="0"/>
          <w:lang w:val="ru-MD"/>
        </w:rPr>
        <w:t>или на</w:t>
      </w:r>
      <w:r w:rsidRPr="00787B73">
        <w:rPr>
          <w:rFonts w:asciiTheme="majorHAnsi" w:eastAsiaTheme="minorHAnsi" w:hAnsiTheme="majorHAnsi" w:cstheme="majorHAnsi"/>
          <w:b w:val="0"/>
          <w:lang w:val="ru-MD"/>
        </w:rPr>
        <w:t xml:space="preserve"> </w:t>
      </w:r>
      <w:r w:rsidRPr="00787B73">
        <w:rPr>
          <w:rFonts w:asciiTheme="majorHAnsi" w:eastAsiaTheme="minorHAnsi" w:hAnsiTheme="majorHAnsi" w:cstheme="majorHAnsi"/>
          <w:lang w:val="ru-MD"/>
        </w:rPr>
        <w:t>364,3 тыс. леев</w:t>
      </w:r>
      <w:r w:rsidR="006B7993" w:rsidRPr="00787B73">
        <w:rPr>
          <w:rFonts w:asciiTheme="majorHAnsi" w:eastAsiaTheme="minorHAnsi" w:hAnsiTheme="majorHAnsi" w:cstheme="majorHAnsi"/>
          <w:b w:val="0"/>
          <w:lang w:val="ru-MD"/>
        </w:rPr>
        <w:t xml:space="preserve"> меньше</w:t>
      </w:r>
      <w:r w:rsidRPr="00787B73">
        <w:rPr>
          <w:rFonts w:asciiTheme="majorHAnsi" w:eastAsiaTheme="minorHAnsi" w:hAnsiTheme="majorHAnsi" w:cstheme="majorHAnsi"/>
          <w:b w:val="0"/>
          <w:lang w:val="ru-MD"/>
        </w:rPr>
        <w:t>, в результате чего был</w:t>
      </w:r>
      <w:r w:rsidR="006B7993" w:rsidRPr="00787B73">
        <w:rPr>
          <w:rFonts w:asciiTheme="majorHAnsi" w:eastAsiaTheme="minorHAnsi" w:hAnsiTheme="majorHAnsi" w:cstheme="majorHAnsi"/>
          <w:b w:val="0"/>
          <w:lang w:val="ru-MD"/>
        </w:rPr>
        <w:t>а</w:t>
      </w:r>
      <w:r w:rsidRPr="00787B73">
        <w:rPr>
          <w:rFonts w:asciiTheme="majorHAnsi" w:eastAsiaTheme="minorHAnsi" w:hAnsiTheme="majorHAnsi" w:cstheme="majorHAnsi"/>
          <w:b w:val="0"/>
          <w:lang w:val="ru-MD"/>
        </w:rPr>
        <w:t xml:space="preserve"> искажен</w:t>
      </w:r>
      <w:r w:rsidR="006B7993" w:rsidRPr="00787B73">
        <w:rPr>
          <w:rFonts w:asciiTheme="majorHAnsi" w:eastAsiaTheme="minorHAnsi" w:hAnsiTheme="majorHAnsi" w:cstheme="majorHAnsi"/>
          <w:b w:val="0"/>
          <w:lang w:val="ru-MD"/>
        </w:rPr>
        <w:t>а</w:t>
      </w:r>
      <w:r w:rsidRPr="00787B73">
        <w:rPr>
          <w:rFonts w:asciiTheme="majorHAnsi" w:eastAsiaTheme="minorHAnsi" w:hAnsiTheme="majorHAnsi" w:cstheme="majorHAnsi"/>
          <w:b w:val="0"/>
          <w:lang w:val="ru-MD"/>
        </w:rPr>
        <w:t xml:space="preserve"> финансов</w:t>
      </w:r>
      <w:r w:rsidR="006B7993" w:rsidRPr="00787B73">
        <w:rPr>
          <w:rFonts w:asciiTheme="majorHAnsi" w:eastAsiaTheme="minorHAnsi" w:hAnsiTheme="majorHAnsi" w:cstheme="majorHAnsi"/>
          <w:b w:val="0"/>
          <w:lang w:val="ru-MD"/>
        </w:rPr>
        <w:t>ая</w:t>
      </w:r>
      <w:r w:rsidRPr="00787B73">
        <w:rPr>
          <w:rFonts w:asciiTheme="majorHAnsi" w:eastAsiaTheme="minorHAnsi" w:hAnsiTheme="majorHAnsi" w:cstheme="majorHAnsi"/>
          <w:b w:val="0"/>
          <w:lang w:val="ru-MD"/>
        </w:rPr>
        <w:t xml:space="preserve"> отчет</w:t>
      </w:r>
      <w:r w:rsidR="006B7993" w:rsidRPr="00787B73">
        <w:rPr>
          <w:rFonts w:asciiTheme="majorHAnsi" w:eastAsiaTheme="minorHAnsi" w:hAnsiTheme="majorHAnsi" w:cstheme="majorHAnsi"/>
          <w:b w:val="0"/>
          <w:lang w:val="ru-MD"/>
        </w:rPr>
        <w:t>ность</w:t>
      </w:r>
      <w:r w:rsidRPr="00787B73">
        <w:rPr>
          <w:rFonts w:asciiTheme="majorHAnsi" w:eastAsiaTheme="minorHAnsi" w:hAnsiTheme="majorHAnsi" w:cstheme="majorHAnsi"/>
          <w:b w:val="0"/>
          <w:lang w:val="ru-MD"/>
        </w:rPr>
        <w:t xml:space="preserve"> субъекта.</w:t>
      </w:r>
    </w:p>
    <w:p w14:paraId="457AF3F5" w14:textId="07C4E443" w:rsidR="00DA39F8" w:rsidRPr="00787B73" w:rsidRDefault="006B7993" w:rsidP="00DA39F8">
      <w:pPr>
        <w:spacing w:line="276" w:lineRule="auto"/>
        <w:ind w:firstLine="567"/>
        <w:jc w:val="both"/>
        <w:rPr>
          <w:rFonts w:asciiTheme="majorHAnsi" w:eastAsiaTheme="minorHAnsi" w:hAnsiTheme="majorHAnsi" w:cstheme="majorHAnsi"/>
          <w:b w:val="0"/>
          <w:lang w:val="ru-MD"/>
        </w:rPr>
      </w:pPr>
      <w:r w:rsidRPr="00787B73">
        <w:rPr>
          <w:rFonts w:asciiTheme="majorHAnsi" w:eastAsiaTheme="minorHAnsi" w:hAnsiTheme="majorHAnsi" w:cstheme="majorHAnsi"/>
          <w:b w:val="0"/>
          <w:lang w:val="ru-MD"/>
        </w:rPr>
        <w:t>На основе Д</w:t>
      </w:r>
      <w:r w:rsidR="00DA39F8" w:rsidRPr="00787B73">
        <w:rPr>
          <w:rFonts w:asciiTheme="majorHAnsi" w:eastAsiaTheme="minorHAnsi" w:hAnsiTheme="majorHAnsi" w:cstheme="majorHAnsi"/>
          <w:b w:val="0"/>
          <w:lang w:val="ru-MD"/>
        </w:rPr>
        <w:t>оговор</w:t>
      </w:r>
      <w:r w:rsidRPr="00787B73">
        <w:rPr>
          <w:rFonts w:asciiTheme="majorHAnsi" w:eastAsiaTheme="minorHAnsi" w:hAnsiTheme="majorHAnsi" w:cstheme="majorHAnsi"/>
          <w:b w:val="0"/>
          <w:lang w:val="ru-MD"/>
        </w:rPr>
        <w:t>а</w:t>
      </w:r>
      <w:r w:rsidR="00DA39F8" w:rsidRPr="00787B73">
        <w:rPr>
          <w:rFonts w:asciiTheme="majorHAnsi" w:eastAsiaTheme="minorHAnsi" w:hAnsiTheme="majorHAnsi" w:cstheme="majorHAnsi"/>
          <w:b w:val="0"/>
          <w:lang w:val="ru-MD"/>
        </w:rPr>
        <w:t xml:space="preserve"> </w:t>
      </w:r>
      <w:r w:rsidRPr="00787B73">
        <w:rPr>
          <w:rFonts w:asciiTheme="majorHAnsi" w:eastAsiaTheme="minorHAnsi" w:hAnsiTheme="majorHAnsi" w:cstheme="majorHAnsi"/>
          <w:b w:val="0"/>
          <w:lang w:val="ru-MD"/>
        </w:rPr>
        <w:t>безвозмездного пользования</w:t>
      </w:r>
      <w:r w:rsidR="00DA39F8" w:rsidRPr="00787B73">
        <w:rPr>
          <w:rFonts w:asciiTheme="majorHAnsi" w:eastAsiaTheme="minorHAnsi" w:hAnsiTheme="majorHAnsi" w:cstheme="majorHAnsi"/>
          <w:b w:val="0"/>
          <w:lang w:val="ru-MD"/>
        </w:rPr>
        <w:t xml:space="preserve"> от 04.01.2017, примэрия г. Сорока передала </w:t>
      </w:r>
      <w:r w:rsidR="00CC0396" w:rsidRPr="00787B73">
        <w:rPr>
          <w:rFonts w:asciiTheme="majorHAnsi" w:eastAsiaTheme="minorHAnsi" w:hAnsiTheme="majorHAnsi" w:cstheme="majorHAnsi"/>
          <w:b w:val="0"/>
          <w:lang w:val="ru-MD"/>
        </w:rPr>
        <w:t>во</w:t>
      </w:r>
      <w:r w:rsidR="00DA39F8" w:rsidRPr="00787B73">
        <w:rPr>
          <w:rFonts w:asciiTheme="majorHAnsi" w:eastAsiaTheme="minorHAnsi" w:hAnsiTheme="majorHAnsi" w:cstheme="majorHAnsi"/>
          <w:b w:val="0"/>
          <w:lang w:val="ru-MD"/>
        </w:rPr>
        <w:t xml:space="preserve"> временное и бесплатное пользование незавершенное строительство (2 </w:t>
      </w:r>
      <w:r w:rsidR="00CC0396" w:rsidRPr="00787B73">
        <w:rPr>
          <w:rFonts w:asciiTheme="majorHAnsi" w:eastAsiaTheme="minorHAnsi" w:hAnsiTheme="majorHAnsi" w:cstheme="majorHAnsi"/>
          <w:b w:val="0"/>
          <w:szCs w:val="24"/>
          <w:lang w:val="ru-MD"/>
        </w:rPr>
        <w:t xml:space="preserve">многоквартирных </w:t>
      </w:r>
      <w:r w:rsidR="00CC0396" w:rsidRPr="00787B73">
        <w:rPr>
          <w:rFonts w:asciiTheme="majorHAnsi" w:eastAsiaTheme="minorHAnsi" w:hAnsiTheme="majorHAnsi" w:cstheme="majorHAnsi"/>
          <w:b w:val="0"/>
          <w:lang w:val="ru-MD"/>
        </w:rPr>
        <w:t>дома</w:t>
      </w:r>
      <w:r w:rsidR="00DA39F8" w:rsidRPr="00787B73">
        <w:rPr>
          <w:rFonts w:asciiTheme="majorHAnsi" w:eastAsiaTheme="minorHAnsi" w:hAnsiTheme="majorHAnsi" w:cstheme="majorHAnsi"/>
          <w:b w:val="0"/>
          <w:lang w:val="ru-MD"/>
        </w:rPr>
        <w:t xml:space="preserve">, один 7 </w:t>
      </w:r>
      <w:r w:rsidR="00CC0396" w:rsidRPr="00787B73">
        <w:rPr>
          <w:rFonts w:asciiTheme="majorHAnsi" w:eastAsiaTheme="minorHAnsi" w:hAnsiTheme="majorHAnsi" w:cstheme="majorHAnsi"/>
          <w:b w:val="0"/>
          <w:lang w:val="ru-MD"/>
        </w:rPr>
        <w:t>- этажный</w:t>
      </w:r>
      <w:r w:rsidR="00DA39F8" w:rsidRPr="00787B73">
        <w:rPr>
          <w:rFonts w:asciiTheme="majorHAnsi" w:eastAsiaTheme="minorHAnsi" w:hAnsiTheme="majorHAnsi" w:cstheme="majorHAnsi"/>
          <w:b w:val="0"/>
          <w:lang w:val="ru-MD"/>
        </w:rPr>
        <w:t xml:space="preserve"> и один 8 </w:t>
      </w:r>
      <w:r w:rsidR="00CC0396" w:rsidRPr="00787B73">
        <w:rPr>
          <w:rFonts w:asciiTheme="majorHAnsi" w:eastAsiaTheme="minorHAnsi" w:hAnsiTheme="majorHAnsi" w:cstheme="majorHAnsi"/>
          <w:b w:val="0"/>
          <w:lang w:val="ru-MD"/>
        </w:rPr>
        <w:t>- этажный</w:t>
      </w:r>
      <w:r w:rsidR="00DA39F8" w:rsidRPr="00787B73">
        <w:rPr>
          <w:rFonts w:asciiTheme="majorHAnsi" w:eastAsiaTheme="minorHAnsi" w:hAnsiTheme="majorHAnsi" w:cstheme="majorHAnsi"/>
          <w:b w:val="0"/>
          <w:lang w:val="ru-MD"/>
        </w:rPr>
        <w:t>) и прилегающий участок</w:t>
      </w:r>
      <w:r w:rsidR="00CC0396" w:rsidRPr="00787B73">
        <w:rPr>
          <w:rFonts w:asciiTheme="majorHAnsi" w:eastAsiaTheme="minorHAnsi" w:hAnsiTheme="majorHAnsi" w:cstheme="majorHAnsi"/>
          <w:b w:val="0"/>
          <w:lang w:val="ru-MD"/>
        </w:rPr>
        <w:t>,</w:t>
      </w:r>
      <w:r w:rsidR="00DA39F8" w:rsidRPr="00787B73">
        <w:rPr>
          <w:rFonts w:asciiTheme="majorHAnsi" w:eastAsiaTheme="minorHAnsi" w:hAnsiTheme="majorHAnsi" w:cstheme="majorHAnsi"/>
          <w:b w:val="0"/>
          <w:lang w:val="ru-MD"/>
        </w:rPr>
        <w:t xml:space="preserve"> сроком на 5 лет.</w:t>
      </w:r>
    </w:p>
    <w:p w14:paraId="531B97B9" w14:textId="73957CD8" w:rsidR="00DA39F8" w:rsidRPr="00787B73" w:rsidRDefault="00DA39F8" w:rsidP="00DA39F8">
      <w:pPr>
        <w:tabs>
          <w:tab w:val="left" w:pos="0"/>
        </w:tabs>
        <w:spacing w:line="276" w:lineRule="auto"/>
        <w:ind w:firstLine="567"/>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 xml:space="preserve">Согласно указанному </w:t>
      </w:r>
      <w:r w:rsidR="00CC0396" w:rsidRPr="00787B73">
        <w:rPr>
          <w:rFonts w:asciiTheme="majorHAnsi" w:eastAsiaTheme="minorHAnsi" w:hAnsiTheme="majorHAnsi" w:cstheme="majorHAnsi"/>
          <w:b w:val="0"/>
          <w:szCs w:val="24"/>
          <w:lang w:val="ru-MD"/>
        </w:rPr>
        <w:t>Договору</w:t>
      </w:r>
      <w:r w:rsidRPr="00787B73">
        <w:rPr>
          <w:rFonts w:asciiTheme="majorHAnsi" w:eastAsiaTheme="minorHAnsi" w:hAnsiTheme="majorHAnsi" w:cstheme="majorHAnsi"/>
          <w:b w:val="0"/>
          <w:szCs w:val="24"/>
          <w:lang w:val="ru-MD"/>
        </w:rPr>
        <w:t xml:space="preserve">, </w:t>
      </w:r>
      <w:r w:rsidR="00CC0396" w:rsidRPr="00787B73">
        <w:rPr>
          <w:rFonts w:asciiTheme="majorHAnsi" w:eastAsiaTheme="minorHAnsi" w:hAnsiTheme="majorHAnsi" w:cstheme="majorHAnsi"/>
          <w:b w:val="0"/>
          <w:szCs w:val="24"/>
          <w:lang w:val="ru-MD"/>
        </w:rPr>
        <w:t>РС Сорока</w:t>
      </w:r>
      <w:r w:rsidRPr="00787B73">
        <w:rPr>
          <w:rFonts w:asciiTheme="majorHAnsi" w:eastAsiaTheme="minorHAnsi" w:hAnsiTheme="majorHAnsi" w:cstheme="majorHAnsi"/>
          <w:b w:val="0"/>
          <w:szCs w:val="24"/>
          <w:lang w:val="ru-MD"/>
        </w:rPr>
        <w:t xml:space="preserve"> </w:t>
      </w:r>
      <w:r w:rsidR="00CC0396" w:rsidRPr="00787B73">
        <w:rPr>
          <w:rFonts w:asciiTheme="majorHAnsi" w:eastAsiaTheme="minorHAnsi" w:hAnsiTheme="majorHAnsi" w:cstheme="majorHAnsi"/>
          <w:b w:val="0"/>
          <w:szCs w:val="24"/>
          <w:lang w:val="ru-MD"/>
        </w:rPr>
        <w:t xml:space="preserve">должна была </w:t>
      </w:r>
      <w:r w:rsidRPr="00787B73">
        <w:rPr>
          <w:rFonts w:asciiTheme="majorHAnsi" w:eastAsiaTheme="minorHAnsi" w:hAnsiTheme="majorHAnsi" w:cstheme="majorHAnsi"/>
          <w:b w:val="0"/>
          <w:szCs w:val="24"/>
          <w:lang w:val="ru-MD"/>
        </w:rPr>
        <w:t>завершит</w:t>
      </w:r>
      <w:r w:rsidR="00CC0396" w:rsidRPr="00787B73">
        <w:rPr>
          <w:rFonts w:asciiTheme="majorHAnsi" w:eastAsiaTheme="minorHAnsi" w:hAnsiTheme="majorHAnsi" w:cstheme="majorHAnsi"/>
          <w:b w:val="0"/>
          <w:szCs w:val="24"/>
          <w:lang w:val="ru-MD"/>
        </w:rPr>
        <w:t>ь</w:t>
      </w:r>
      <w:r w:rsidRPr="00787B73">
        <w:rPr>
          <w:rFonts w:asciiTheme="majorHAnsi" w:eastAsiaTheme="minorHAnsi" w:hAnsiTheme="majorHAnsi" w:cstheme="majorHAnsi"/>
          <w:b w:val="0"/>
          <w:szCs w:val="24"/>
          <w:lang w:val="ru-MD"/>
        </w:rPr>
        <w:t xml:space="preserve"> </w:t>
      </w:r>
      <w:r w:rsidR="00CC0396" w:rsidRPr="00787B73">
        <w:rPr>
          <w:rFonts w:asciiTheme="majorHAnsi" w:eastAsiaTheme="minorHAnsi" w:hAnsiTheme="majorHAnsi" w:cstheme="majorHAnsi"/>
          <w:b w:val="0"/>
          <w:szCs w:val="24"/>
          <w:lang w:val="ru-MD"/>
        </w:rPr>
        <w:t>указанны</w:t>
      </w:r>
      <w:r w:rsidRPr="00787B73">
        <w:rPr>
          <w:rFonts w:asciiTheme="majorHAnsi" w:eastAsiaTheme="minorHAnsi" w:hAnsiTheme="majorHAnsi" w:cstheme="majorHAnsi"/>
          <w:b w:val="0"/>
          <w:szCs w:val="24"/>
          <w:lang w:val="ru-MD"/>
        </w:rPr>
        <w:t xml:space="preserve">е </w:t>
      </w:r>
      <w:r w:rsidR="00CC0396" w:rsidRPr="00787B73">
        <w:rPr>
          <w:rFonts w:asciiTheme="majorHAnsi" w:eastAsiaTheme="minorHAnsi" w:hAnsiTheme="majorHAnsi" w:cstheme="majorHAnsi"/>
          <w:b w:val="0"/>
          <w:szCs w:val="24"/>
          <w:lang w:val="ru-MD"/>
        </w:rPr>
        <w:t>объекты</w:t>
      </w:r>
      <w:r w:rsidRPr="00787B73">
        <w:rPr>
          <w:rFonts w:asciiTheme="majorHAnsi" w:eastAsiaTheme="minorHAnsi" w:hAnsiTheme="majorHAnsi" w:cstheme="majorHAnsi"/>
          <w:b w:val="0"/>
          <w:szCs w:val="24"/>
          <w:lang w:val="ru-MD"/>
        </w:rPr>
        <w:t xml:space="preserve"> и использовать их в целях социального жилья в течение срока действия </w:t>
      </w:r>
      <w:r w:rsidR="00CC0396" w:rsidRPr="00787B73">
        <w:rPr>
          <w:rFonts w:asciiTheme="majorHAnsi" w:eastAsiaTheme="minorHAnsi" w:hAnsiTheme="majorHAnsi" w:cstheme="majorHAnsi"/>
          <w:b w:val="0"/>
          <w:szCs w:val="24"/>
          <w:lang w:val="ru-MD"/>
        </w:rPr>
        <w:t>Д</w:t>
      </w:r>
      <w:r w:rsidRPr="00787B73">
        <w:rPr>
          <w:rFonts w:asciiTheme="majorHAnsi" w:eastAsiaTheme="minorHAnsi" w:hAnsiTheme="majorHAnsi" w:cstheme="majorHAnsi"/>
          <w:b w:val="0"/>
          <w:szCs w:val="24"/>
          <w:lang w:val="ru-MD"/>
        </w:rPr>
        <w:t xml:space="preserve">оговора, а по истечении срока действия </w:t>
      </w:r>
      <w:r w:rsidR="00CC0396" w:rsidRPr="00787B73">
        <w:rPr>
          <w:rFonts w:asciiTheme="majorHAnsi" w:eastAsiaTheme="minorHAnsi" w:hAnsiTheme="majorHAnsi" w:cstheme="majorHAnsi"/>
          <w:b w:val="0"/>
          <w:szCs w:val="24"/>
          <w:lang w:val="ru-MD"/>
        </w:rPr>
        <w:t>Д</w:t>
      </w:r>
      <w:r w:rsidRPr="00787B73">
        <w:rPr>
          <w:rFonts w:asciiTheme="majorHAnsi" w:eastAsiaTheme="minorHAnsi" w:hAnsiTheme="majorHAnsi" w:cstheme="majorHAnsi"/>
          <w:b w:val="0"/>
          <w:szCs w:val="24"/>
          <w:lang w:val="ru-MD"/>
        </w:rPr>
        <w:t>оговора верн</w:t>
      </w:r>
      <w:r w:rsidR="00CC0396" w:rsidRPr="00787B73">
        <w:rPr>
          <w:rFonts w:asciiTheme="majorHAnsi" w:eastAsiaTheme="minorHAnsi" w:hAnsiTheme="majorHAnsi" w:cstheme="majorHAnsi"/>
          <w:b w:val="0"/>
          <w:szCs w:val="24"/>
          <w:lang w:val="ru-MD"/>
        </w:rPr>
        <w:t>уть</w:t>
      </w:r>
      <w:r w:rsidRPr="00787B73">
        <w:rPr>
          <w:rFonts w:asciiTheme="majorHAnsi" w:eastAsiaTheme="minorHAnsi" w:hAnsiTheme="majorHAnsi" w:cstheme="majorHAnsi"/>
          <w:b w:val="0"/>
          <w:szCs w:val="24"/>
          <w:lang w:val="ru-MD"/>
        </w:rPr>
        <w:t xml:space="preserve"> их </w:t>
      </w:r>
      <w:r w:rsidR="00CC0396" w:rsidRPr="00787B73">
        <w:rPr>
          <w:rFonts w:asciiTheme="majorHAnsi" w:eastAsiaTheme="minorHAnsi" w:hAnsiTheme="majorHAnsi" w:cstheme="majorHAnsi"/>
          <w:b w:val="0"/>
          <w:szCs w:val="24"/>
          <w:lang w:val="ru-MD"/>
        </w:rPr>
        <w:t>П</w:t>
      </w:r>
      <w:r w:rsidRPr="00787B73">
        <w:rPr>
          <w:rFonts w:asciiTheme="majorHAnsi" w:eastAsiaTheme="minorHAnsi" w:hAnsiTheme="majorHAnsi" w:cstheme="majorHAnsi"/>
          <w:b w:val="0"/>
          <w:szCs w:val="24"/>
          <w:lang w:val="ru-MD"/>
        </w:rPr>
        <w:t xml:space="preserve">римэрии </w:t>
      </w:r>
      <w:r w:rsidR="00CC0396" w:rsidRPr="00787B73">
        <w:rPr>
          <w:rFonts w:asciiTheme="majorHAnsi" w:eastAsiaTheme="minorHAnsi" w:hAnsiTheme="majorHAnsi" w:cstheme="majorHAnsi"/>
          <w:b w:val="0"/>
          <w:szCs w:val="24"/>
          <w:lang w:val="ru-MD"/>
        </w:rPr>
        <w:t>г</w:t>
      </w:r>
      <w:r w:rsidRPr="00787B73">
        <w:rPr>
          <w:rFonts w:asciiTheme="majorHAnsi" w:eastAsiaTheme="minorHAnsi" w:hAnsiTheme="majorHAnsi" w:cstheme="majorHAnsi"/>
          <w:b w:val="0"/>
          <w:szCs w:val="24"/>
          <w:lang w:val="ru-MD"/>
        </w:rPr>
        <w:t>. Сорок</w:t>
      </w:r>
      <w:r w:rsidR="00CC0396" w:rsidRPr="00787B73">
        <w:rPr>
          <w:rFonts w:asciiTheme="majorHAnsi" w:eastAsiaTheme="minorHAnsi" w:hAnsiTheme="majorHAnsi" w:cstheme="majorHAnsi"/>
          <w:b w:val="0"/>
          <w:szCs w:val="24"/>
          <w:lang w:val="ru-MD"/>
        </w:rPr>
        <w:t>а</w:t>
      </w:r>
      <w:r w:rsidRPr="00787B73">
        <w:rPr>
          <w:rFonts w:asciiTheme="majorHAnsi" w:eastAsiaTheme="minorHAnsi" w:hAnsiTheme="majorHAnsi" w:cstheme="majorHAnsi"/>
          <w:b w:val="0"/>
          <w:szCs w:val="24"/>
          <w:lang w:val="ru-MD"/>
        </w:rPr>
        <w:t>.</w:t>
      </w:r>
    </w:p>
    <w:p w14:paraId="64986427" w14:textId="76EC3227" w:rsidR="00DA39F8" w:rsidRPr="00787B73" w:rsidRDefault="00DA39F8" w:rsidP="00DA39F8">
      <w:pPr>
        <w:tabs>
          <w:tab w:val="left" w:pos="0"/>
        </w:tabs>
        <w:spacing w:line="276" w:lineRule="auto"/>
        <w:ind w:firstLine="567"/>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Согласно подтверждающим документам, представленным субъектом, общая стоимость объекта составила 45 434,7 тыс. леев,</w:t>
      </w:r>
      <w:r w:rsidR="00CC0396" w:rsidRPr="00787B73">
        <w:rPr>
          <w:rFonts w:asciiTheme="majorHAnsi" w:eastAsiaTheme="minorHAnsi" w:hAnsiTheme="majorHAnsi" w:cstheme="majorHAnsi"/>
          <w:b w:val="0"/>
          <w:szCs w:val="24"/>
          <w:lang w:val="ru-MD"/>
        </w:rPr>
        <w:t xml:space="preserve"> </w:t>
      </w:r>
      <w:r w:rsidRPr="00787B73">
        <w:rPr>
          <w:rFonts w:asciiTheme="majorHAnsi" w:eastAsiaTheme="minorHAnsi" w:hAnsiTheme="majorHAnsi" w:cstheme="majorHAnsi"/>
          <w:b w:val="0"/>
          <w:szCs w:val="24"/>
          <w:lang w:val="ru-MD"/>
        </w:rPr>
        <w:t>в том числе: стоимость земельного участка</w:t>
      </w:r>
      <w:r w:rsidR="00CC0396" w:rsidRPr="00787B73">
        <w:rPr>
          <w:rFonts w:asciiTheme="majorHAnsi" w:eastAsiaTheme="minorHAnsi" w:hAnsiTheme="majorHAnsi" w:cstheme="majorHAnsi"/>
          <w:b w:val="0"/>
          <w:szCs w:val="24"/>
          <w:lang w:val="ru-MD"/>
        </w:rPr>
        <w:t xml:space="preserve"> </w:t>
      </w:r>
      <w:r w:rsidRPr="00787B73">
        <w:rPr>
          <w:rFonts w:asciiTheme="majorHAnsi" w:eastAsiaTheme="minorHAnsi" w:hAnsiTheme="majorHAnsi" w:cstheme="majorHAnsi"/>
          <w:b w:val="0"/>
          <w:szCs w:val="24"/>
          <w:lang w:val="ru-MD"/>
        </w:rPr>
        <w:t>-</w:t>
      </w:r>
      <w:r w:rsidR="00CC0396" w:rsidRPr="00787B73">
        <w:rPr>
          <w:rFonts w:asciiTheme="majorHAnsi" w:eastAsiaTheme="minorHAnsi" w:hAnsiTheme="majorHAnsi" w:cstheme="majorHAnsi"/>
          <w:b w:val="0"/>
          <w:szCs w:val="24"/>
          <w:lang w:val="ru-MD"/>
        </w:rPr>
        <w:t xml:space="preserve"> </w:t>
      </w:r>
      <w:r w:rsidRPr="00787B73">
        <w:rPr>
          <w:rFonts w:asciiTheme="majorHAnsi" w:eastAsiaTheme="minorHAnsi" w:hAnsiTheme="majorHAnsi" w:cstheme="majorHAnsi"/>
          <w:b w:val="0"/>
          <w:szCs w:val="24"/>
          <w:lang w:val="ru-MD"/>
        </w:rPr>
        <w:t>216,0 тыс. леев, стоимость проектной документации</w:t>
      </w:r>
      <w:r w:rsidR="00CC0396" w:rsidRPr="00787B73">
        <w:rPr>
          <w:rFonts w:asciiTheme="majorHAnsi" w:eastAsiaTheme="minorHAnsi" w:hAnsiTheme="majorHAnsi" w:cstheme="majorHAnsi"/>
          <w:b w:val="0"/>
          <w:szCs w:val="24"/>
          <w:lang w:val="ru-MD"/>
        </w:rPr>
        <w:t xml:space="preserve"> </w:t>
      </w:r>
      <w:r w:rsidRPr="00787B73">
        <w:rPr>
          <w:rFonts w:asciiTheme="majorHAnsi" w:eastAsiaTheme="minorHAnsi" w:hAnsiTheme="majorHAnsi" w:cstheme="majorHAnsi"/>
          <w:b w:val="0"/>
          <w:szCs w:val="24"/>
          <w:lang w:val="ru-MD"/>
        </w:rPr>
        <w:t>-</w:t>
      </w:r>
      <w:r w:rsidR="00CC0396" w:rsidRPr="00787B73">
        <w:rPr>
          <w:rFonts w:asciiTheme="majorHAnsi" w:eastAsiaTheme="minorHAnsi" w:hAnsiTheme="majorHAnsi" w:cstheme="majorHAnsi"/>
          <w:b w:val="0"/>
          <w:szCs w:val="24"/>
          <w:lang w:val="ru-MD"/>
        </w:rPr>
        <w:t xml:space="preserve"> </w:t>
      </w:r>
      <w:r w:rsidRPr="00787B73">
        <w:rPr>
          <w:rFonts w:asciiTheme="majorHAnsi" w:eastAsiaTheme="minorHAnsi" w:hAnsiTheme="majorHAnsi" w:cstheme="majorHAnsi"/>
          <w:b w:val="0"/>
          <w:szCs w:val="24"/>
          <w:lang w:val="ru-MD"/>
        </w:rPr>
        <w:t>699,0 тыс. леев, стоимость строительства</w:t>
      </w:r>
      <w:r w:rsidR="00CC0396" w:rsidRPr="00787B73">
        <w:rPr>
          <w:rFonts w:asciiTheme="majorHAnsi" w:eastAsiaTheme="minorHAnsi" w:hAnsiTheme="majorHAnsi" w:cstheme="majorHAnsi"/>
          <w:b w:val="0"/>
          <w:szCs w:val="24"/>
          <w:lang w:val="ru-MD"/>
        </w:rPr>
        <w:t xml:space="preserve"> </w:t>
      </w:r>
      <w:r w:rsidRPr="00787B73">
        <w:rPr>
          <w:rFonts w:asciiTheme="majorHAnsi" w:eastAsiaTheme="minorHAnsi" w:hAnsiTheme="majorHAnsi" w:cstheme="majorHAnsi"/>
          <w:b w:val="0"/>
          <w:szCs w:val="24"/>
          <w:lang w:val="ru-MD"/>
        </w:rPr>
        <w:t>-</w:t>
      </w:r>
      <w:r w:rsidR="00CC0396" w:rsidRPr="00787B73">
        <w:rPr>
          <w:rFonts w:asciiTheme="majorHAnsi" w:eastAsiaTheme="minorHAnsi" w:hAnsiTheme="majorHAnsi" w:cstheme="majorHAnsi"/>
          <w:b w:val="0"/>
          <w:szCs w:val="24"/>
          <w:lang w:val="ru-MD"/>
        </w:rPr>
        <w:t xml:space="preserve"> </w:t>
      </w:r>
      <w:r w:rsidRPr="00787B73">
        <w:rPr>
          <w:rFonts w:asciiTheme="majorHAnsi" w:eastAsiaTheme="minorHAnsi" w:hAnsiTheme="majorHAnsi" w:cstheme="majorHAnsi"/>
          <w:b w:val="0"/>
          <w:szCs w:val="24"/>
          <w:lang w:val="ru-MD"/>
        </w:rPr>
        <w:t>34,370, 5 тыс. леев, стоимость экспертизы и проверки проектной документации</w:t>
      </w:r>
      <w:r w:rsidR="00CC0396" w:rsidRPr="00787B73">
        <w:rPr>
          <w:rFonts w:asciiTheme="majorHAnsi" w:eastAsiaTheme="minorHAnsi" w:hAnsiTheme="majorHAnsi" w:cstheme="majorHAnsi"/>
          <w:b w:val="0"/>
          <w:szCs w:val="24"/>
          <w:lang w:val="ru-MD"/>
        </w:rPr>
        <w:t xml:space="preserve"> </w:t>
      </w:r>
      <w:r w:rsidRPr="00787B73">
        <w:rPr>
          <w:rFonts w:asciiTheme="majorHAnsi" w:eastAsiaTheme="minorHAnsi" w:hAnsiTheme="majorHAnsi" w:cstheme="majorHAnsi"/>
          <w:b w:val="0"/>
          <w:szCs w:val="24"/>
          <w:lang w:val="ru-MD"/>
        </w:rPr>
        <w:t>-</w:t>
      </w:r>
      <w:r w:rsidR="00CC0396" w:rsidRPr="00787B73">
        <w:rPr>
          <w:rFonts w:asciiTheme="majorHAnsi" w:eastAsiaTheme="minorHAnsi" w:hAnsiTheme="majorHAnsi" w:cstheme="majorHAnsi"/>
          <w:b w:val="0"/>
          <w:szCs w:val="24"/>
          <w:lang w:val="ru-MD"/>
        </w:rPr>
        <w:t xml:space="preserve"> </w:t>
      </w:r>
      <w:r w:rsidRPr="00787B73">
        <w:rPr>
          <w:rFonts w:asciiTheme="majorHAnsi" w:eastAsiaTheme="minorHAnsi" w:hAnsiTheme="majorHAnsi" w:cstheme="majorHAnsi"/>
          <w:b w:val="0"/>
          <w:szCs w:val="24"/>
          <w:lang w:val="ru-MD"/>
        </w:rPr>
        <w:t>46,2 тыс. леев, стоимость незавершенного строительства</w:t>
      </w:r>
      <w:r w:rsidR="00CC0396" w:rsidRPr="00787B73">
        <w:rPr>
          <w:rFonts w:asciiTheme="majorHAnsi" w:eastAsiaTheme="minorHAnsi" w:hAnsiTheme="majorHAnsi" w:cstheme="majorHAnsi"/>
          <w:b w:val="0"/>
          <w:szCs w:val="24"/>
          <w:lang w:val="ru-MD"/>
        </w:rPr>
        <w:t xml:space="preserve"> </w:t>
      </w:r>
      <w:r w:rsidRPr="00787B73">
        <w:rPr>
          <w:rFonts w:asciiTheme="majorHAnsi" w:eastAsiaTheme="minorHAnsi" w:hAnsiTheme="majorHAnsi" w:cstheme="majorHAnsi"/>
          <w:b w:val="0"/>
          <w:szCs w:val="24"/>
          <w:lang w:val="ru-MD"/>
        </w:rPr>
        <w:t>-</w:t>
      </w:r>
      <w:r w:rsidR="00CC0396" w:rsidRPr="00787B73">
        <w:rPr>
          <w:rFonts w:asciiTheme="majorHAnsi" w:eastAsiaTheme="minorHAnsi" w:hAnsiTheme="majorHAnsi" w:cstheme="majorHAnsi"/>
          <w:b w:val="0"/>
          <w:szCs w:val="24"/>
          <w:lang w:val="ru-MD"/>
        </w:rPr>
        <w:t xml:space="preserve"> </w:t>
      </w:r>
      <w:r w:rsidRPr="00787B73">
        <w:rPr>
          <w:rFonts w:asciiTheme="majorHAnsi" w:eastAsiaTheme="minorHAnsi" w:hAnsiTheme="majorHAnsi" w:cstheme="majorHAnsi"/>
          <w:b w:val="0"/>
          <w:szCs w:val="24"/>
          <w:lang w:val="ru-MD"/>
        </w:rPr>
        <w:t xml:space="preserve">10.103,0 тыс. леев. </w:t>
      </w:r>
      <w:r w:rsidR="00CC0396" w:rsidRPr="00787B73">
        <w:rPr>
          <w:rFonts w:asciiTheme="majorHAnsi" w:eastAsiaTheme="minorHAnsi" w:hAnsiTheme="majorHAnsi" w:cstheme="majorHAnsi"/>
          <w:b w:val="0"/>
          <w:szCs w:val="24"/>
          <w:lang w:val="ru-MD"/>
        </w:rPr>
        <w:t>Кроме того</w:t>
      </w:r>
      <w:r w:rsidRPr="00787B73">
        <w:rPr>
          <w:rFonts w:asciiTheme="majorHAnsi" w:eastAsiaTheme="minorHAnsi" w:hAnsiTheme="majorHAnsi" w:cstheme="majorHAnsi"/>
          <w:b w:val="0"/>
          <w:szCs w:val="24"/>
          <w:lang w:val="ru-MD"/>
        </w:rPr>
        <w:t xml:space="preserve">, </w:t>
      </w:r>
      <w:r w:rsidR="00CC0396" w:rsidRPr="00787B73">
        <w:rPr>
          <w:rFonts w:asciiTheme="majorHAnsi" w:eastAsiaTheme="minorHAnsi" w:hAnsiTheme="majorHAnsi" w:cstheme="majorHAnsi"/>
          <w:b w:val="0"/>
          <w:szCs w:val="24"/>
          <w:lang w:val="ru-MD"/>
        </w:rPr>
        <w:t>РС Сорока</w:t>
      </w:r>
      <w:r w:rsidRPr="00787B73">
        <w:rPr>
          <w:rFonts w:asciiTheme="majorHAnsi" w:eastAsiaTheme="minorHAnsi" w:hAnsiTheme="majorHAnsi" w:cstheme="majorHAnsi"/>
          <w:b w:val="0"/>
          <w:szCs w:val="24"/>
          <w:lang w:val="ru-MD"/>
        </w:rPr>
        <w:t xml:space="preserve"> </w:t>
      </w:r>
      <w:r w:rsidR="00CC0396" w:rsidRPr="00787B73">
        <w:rPr>
          <w:rFonts w:asciiTheme="majorHAnsi" w:eastAsiaTheme="minorHAnsi" w:hAnsiTheme="majorHAnsi" w:cstheme="majorHAnsi"/>
          <w:b w:val="0"/>
          <w:szCs w:val="24"/>
          <w:lang w:val="ru-MD"/>
        </w:rPr>
        <w:t>произве</w:t>
      </w:r>
      <w:r w:rsidRPr="00787B73">
        <w:rPr>
          <w:rFonts w:asciiTheme="majorHAnsi" w:eastAsiaTheme="minorHAnsi" w:hAnsiTheme="majorHAnsi" w:cstheme="majorHAnsi"/>
          <w:b w:val="0"/>
          <w:szCs w:val="24"/>
          <w:lang w:val="ru-MD"/>
        </w:rPr>
        <w:t>л расходы на проверку проектной документации на общую сумму 59,2 тыс. леев.</w:t>
      </w:r>
    </w:p>
    <w:p w14:paraId="1595CC0F" w14:textId="1FE7A555" w:rsidR="00DA39F8" w:rsidRPr="00787B73" w:rsidRDefault="00DA39F8" w:rsidP="00DA39F8">
      <w:pPr>
        <w:tabs>
          <w:tab w:val="left" w:pos="0"/>
        </w:tabs>
        <w:spacing w:line="276" w:lineRule="auto"/>
        <w:ind w:firstLine="567"/>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 xml:space="preserve">Таким образом, общая стоимость </w:t>
      </w:r>
      <w:r w:rsidR="00CC0396" w:rsidRPr="00787B73">
        <w:rPr>
          <w:rFonts w:asciiTheme="majorHAnsi" w:eastAsiaTheme="minorHAnsi" w:hAnsiTheme="majorHAnsi" w:cstheme="majorHAnsi"/>
          <w:b w:val="0"/>
          <w:szCs w:val="24"/>
          <w:lang w:val="ru-MD"/>
        </w:rPr>
        <w:t xml:space="preserve">многоквартирных </w:t>
      </w:r>
      <w:r w:rsidRPr="00787B73">
        <w:rPr>
          <w:rFonts w:asciiTheme="majorHAnsi" w:eastAsiaTheme="minorHAnsi" w:hAnsiTheme="majorHAnsi" w:cstheme="majorHAnsi"/>
          <w:b w:val="0"/>
          <w:szCs w:val="24"/>
          <w:lang w:val="ru-MD"/>
        </w:rPr>
        <w:t xml:space="preserve">домов </w:t>
      </w:r>
      <w:r w:rsidR="00CC0396" w:rsidRPr="00787B73">
        <w:rPr>
          <w:rFonts w:asciiTheme="majorHAnsi" w:eastAsiaTheme="minorHAnsi" w:hAnsiTheme="majorHAnsi" w:cstheme="majorHAnsi"/>
          <w:b w:val="0"/>
          <w:szCs w:val="24"/>
          <w:lang w:val="ru-MD"/>
        </w:rPr>
        <w:t>для</w:t>
      </w:r>
      <w:r w:rsidRPr="00787B73">
        <w:rPr>
          <w:rFonts w:asciiTheme="majorHAnsi" w:eastAsiaTheme="minorHAnsi" w:hAnsiTheme="majorHAnsi" w:cstheme="majorHAnsi"/>
          <w:b w:val="0"/>
          <w:szCs w:val="24"/>
          <w:lang w:val="ru-MD"/>
        </w:rPr>
        <w:t xml:space="preserve"> социальн</w:t>
      </w:r>
      <w:r w:rsidR="00CC0396" w:rsidRPr="00787B73">
        <w:rPr>
          <w:rFonts w:asciiTheme="majorHAnsi" w:eastAsiaTheme="minorHAnsi" w:hAnsiTheme="majorHAnsi" w:cstheme="majorHAnsi"/>
          <w:b w:val="0"/>
          <w:szCs w:val="24"/>
          <w:lang w:val="ru-MD"/>
        </w:rPr>
        <w:t>ого</w:t>
      </w:r>
      <w:r w:rsidRPr="00787B73">
        <w:rPr>
          <w:rFonts w:asciiTheme="majorHAnsi" w:eastAsiaTheme="minorHAnsi" w:hAnsiTheme="majorHAnsi" w:cstheme="majorHAnsi"/>
          <w:b w:val="0"/>
          <w:szCs w:val="24"/>
          <w:lang w:val="ru-MD"/>
        </w:rPr>
        <w:t xml:space="preserve"> жиль</w:t>
      </w:r>
      <w:r w:rsidR="00CC0396" w:rsidRPr="00787B73">
        <w:rPr>
          <w:rFonts w:asciiTheme="majorHAnsi" w:eastAsiaTheme="minorHAnsi" w:hAnsiTheme="majorHAnsi" w:cstheme="majorHAnsi"/>
          <w:b w:val="0"/>
          <w:szCs w:val="24"/>
          <w:lang w:val="ru-MD"/>
        </w:rPr>
        <w:t>я</w:t>
      </w:r>
      <w:r w:rsidRPr="00787B73">
        <w:rPr>
          <w:rFonts w:asciiTheme="majorHAnsi" w:eastAsiaTheme="minorHAnsi" w:hAnsiTheme="majorHAnsi" w:cstheme="majorHAnsi"/>
          <w:b w:val="0"/>
          <w:szCs w:val="24"/>
          <w:lang w:val="ru-MD"/>
        </w:rPr>
        <w:t xml:space="preserve"> в г. Сорока составила 45.493, 9 тыс. леев.</w:t>
      </w:r>
    </w:p>
    <w:p w14:paraId="7271E409" w14:textId="5B7AEDDB" w:rsidR="00DA39F8" w:rsidRPr="00787B73" w:rsidRDefault="00CC0396" w:rsidP="00DA39F8">
      <w:pPr>
        <w:tabs>
          <w:tab w:val="left" w:pos="0"/>
        </w:tabs>
        <w:spacing w:line="276" w:lineRule="auto"/>
        <w:ind w:firstLine="567"/>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Изучив</w:t>
      </w:r>
      <w:r w:rsidR="00DA39F8" w:rsidRPr="00787B73">
        <w:rPr>
          <w:rFonts w:asciiTheme="majorHAnsi" w:eastAsiaTheme="minorHAnsi" w:hAnsiTheme="majorHAnsi" w:cstheme="majorHAnsi"/>
          <w:b w:val="0"/>
          <w:szCs w:val="24"/>
          <w:lang w:val="ru-MD"/>
        </w:rPr>
        <w:t xml:space="preserve"> данные бухгалтерского учета </w:t>
      </w:r>
      <w:r w:rsidRPr="00787B73">
        <w:rPr>
          <w:rFonts w:asciiTheme="majorHAnsi" w:eastAsiaTheme="minorHAnsi" w:hAnsiTheme="majorHAnsi" w:cstheme="majorHAnsi"/>
          <w:b w:val="0"/>
          <w:szCs w:val="24"/>
          <w:lang w:val="ru-MD"/>
        </w:rPr>
        <w:t xml:space="preserve">РС Сорока </w:t>
      </w:r>
      <w:r w:rsidR="00DA39F8" w:rsidRPr="00787B73">
        <w:rPr>
          <w:rFonts w:asciiTheme="majorHAnsi" w:eastAsiaTheme="minorHAnsi" w:hAnsiTheme="majorHAnsi" w:cstheme="majorHAnsi"/>
          <w:b w:val="0"/>
          <w:szCs w:val="24"/>
          <w:lang w:val="ru-MD"/>
        </w:rPr>
        <w:t>по состоянию на 01.01.2021, на счете 311 субъект</w:t>
      </w:r>
      <w:r w:rsidRPr="00787B73">
        <w:rPr>
          <w:rFonts w:asciiTheme="majorHAnsi" w:eastAsiaTheme="minorHAnsi" w:hAnsiTheme="majorHAnsi" w:cstheme="majorHAnsi"/>
          <w:b w:val="0"/>
          <w:szCs w:val="24"/>
          <w:lang w:val="ru-MD"/>
        </w:rPr>
        <w:t xml:space="preserve">а </w:t>
      </w:r>
      <w:r w:rsidR="00DA39F8" w:rsidRPr="00787B73">
        <w:rPr>
          <w:rFonts w:asciiTheme="majorHAnsi" w:eastAsiaTheme="minorHAnsi" w:hAnsiTheme="majorHAnsi" w:cstheme="majorHAnsi"/>
          <w:b w:val="0"/>
          <w:szCs w:val="24"/>
          <w:lang w:val="ru-MD"/>
        </w:rPr>
        <w:t>отраж</w:t>
      </w:r>
      <w:r w:rsidRPr="00787B73">
        <w:rPr>
          <w:rFonts w:asciiTheme="majorHAnsi" w:eastAsiaTheme="minorHAnsi" w:hAnsiTheme="majorHAnsi" w:cstheme="majorHAnsi"/>
          <w:b w:val="0"/>
          <w:szCs w:val="24"/>
          <w:lang w:val="ru-MD"/>
        </w:rPr>
        <w:t>ена</w:t>
      </w:r>
      <w:r w:rsidR="00DA39F8" w:rsidRPr="00787B73">
        <w:rPr>
          <w:rFonts w:asciiTheme="majorHAnsi" w:eastAsiaTheme="minorHAnsi" w:hAnsiTheme="majorHAnsi" w:cstheme="majorHAnsi"/>
          <w:b w:val="0"/>
          <w:szCs w:val="24"/>
          <w:lang w:val="ru-MD"/>
        </w:rPr>
        <w:t xml:space="preserve"> стоимость многоквартирных домов в размере 22.899,6 тыс. леев и</w:t>
      </w:r>
      <w:r w:rsidR="002B4BEA" w:rsidRPr="00787B73">
        <w:rPr>
          <w:rFonts w:asciiTheme="majorHAnsi" w:eastAsiaTheme="minorHAnsi" w:hAnsiTheme="majorHAnsi" w:cstheme="majorHAnsi"/>
          <w:b w:val="0"/>
          <w:szCs w:val="24"/>
          <w:lang w:val="ru-MD"/>
        </w:rPr>
        <w:t>,</w:t>
      </w:r>
      <w:r w:rsidR="00DA39F8" w:rsidRPr="00787B73">
        <w:rPr>
          <w:rFonts w:asciiTheme="majorHAnsi" w:eastAsiaTheme="minorHAnsi" w:hAnsiTheme="majorHAnsi" w:cstheme="majorHAnsi"/>
          <w:b w:val="0"/>
          <w:szCs w:val="24"/>
          <w:lang w:val="ru-MD"/>
        </w:rPr>
        <w:t xml:space="preserve"> </w:t>
      </w:r>
      <w:r w:rsidR="002B4BEA" w:rsidRPr="00787B73">
        <w:rPr>
          <w:rFonts w:asciiTheme="majorHAnsi" w:eastAsiaTheme="minorHAnsi" w:hAnsiTheme="majorHAnsi" w:cstheme="majorHAnsi"/>
          <w:b w:val="0"/>
          <w:szCs w:val="24"/>
          <w:lang w:val="ru-MD"/>
        </w:rPr>
        <w:t xml:space="preserve">соответственно, </w:t>
      </w:r>
      <w:r w:rsidR="00DA39F8" w:rsidRPr="00787B73">
        <w:rPr>
          <w:rFonts w:asciiTheme="majorHAnsi" w:eastAsiaTheme="minorHAnsi" w:hAnsiTheme="majorHAnsi" w:cstheme="majorHAnsi"/>
          <w:b w:val="0"/>
          <w:szCs w:val="24"/>
          <w:lang w:val="ru-MD"/>
        </w:rPr>
        <w:t>22.594, 3 тыс. леев.</w:t>
      </w:r>
    </w:p>
    <w:p w14:paraId="01687EBC" w14:textId="14AC06B3" w:rsidR="00993EAC" w:rsidRPr="00787B73" w:rsidRDefault="00DA39F8" w:rsidP="002B4BEA">
      <w:pPr>
        <w:tabs>
          <w:tab w:val="left" w:pos="0"/>
        </w:tabs>
        <w:spacing w:line="276" w:lineRule="auto"/>
        <w:ind w:firstLine="567"/>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 xml:space="preserve">Таким образом, стоимость </w:t>
      </w:r>
      <w:r w:rsidR="002B4BEA" w:rsidRPr="00787B73">
        <w:rPr>
          <w:rFonts w:asciiTheme="majorHAnsi" w:eastAsiaTheme="minorHAnsi" w:hAnsiTheme="majorHAnsi" w:cstheme="majorHAnsi"/>
          <w:b w:val="0"/>
          <w:szCs w:val="24"/>
          <w:lang w:val="ru-MD"/>
        </w:rPr>
        <w:t>объектов</w:t>
      </w:r>
      <w:r w:rsidRPr="00787B73">
        <w:rPr>
          <w:rFonts w:asciiTheme="majorHAnsi" w:eastAsiaTheme="minorHAnsi" w:hAnsiTheme="majorHAnsi" w:cstheme="majorHAnsi"/>
          <w:b w:val="0"/>
          <w:szCs w:val="24"/>
          <w:lang w:val="ru-MD"/>
        </w:rPr>
        <w:t>, полученн</w:t>
      </w:r>
      <w:r w:rsidR="002B4BEA" w:rsidRPr="00787B73">
        <w:rPr>
          <w:rFonts w:asciiTheme="majorHAnsi" w:eastAsiaTheme="minorHAnsi" w:hAnsiTheme="majorHAnsi" w:cstheme="majorHAnsi"/>
          <w:b w:val="0"/>
          <w:szCs w:val="24"/>
          <w:lang w:val="ru-MD"/>
        </w:rPr>
        <w:t>ых</w:t>
      </w:r>
      <w:r w:rsidRPr="00787B73">
        <w:rPr>
          <w:rFonts w:asciiTheme="majorHAnsi" w:eastAsiaTheme="minorHAnsi" w:hAnsiTheme="majorHAnsi" w:cstheme="majorHAnsi"/>
          <w:b w:val="0"/>
          <w:szCs w:val="24"/>
          <w:lang w:val="ru-MD"/>
        </w:rPr>
        <w:t xml:space="preserve"> в управление </w:t>
      </w:r>
      <w:r w:rsidR="00CC0396" w:rsidRPr="00787B73">
        <w:rPr>
          <w:rFonts w:asciiTheme="majorHAnsi" w:eastAsiaTheme="minorHAnsi" w:hAnsiTheme="majorHAnsi" w:cstheme="majorHAnsi"/>
          <w:b w:val="0"/>
          <w:szCs w:val="24"/>
          <w:lang w:val="ru-MD"/>
        </w:rPr>
        <w:t>РС Сорока</w:t>
      </w:r>
      <w:r w:rsidRPr="00787B73">
        <w:rPr>
          <w:rFonts w:asciiTheme="majorHAnsi" w:eastAsiaTheme="minorHAnsi" w:hAnsiTheme="majorHAnsi" w:cstheme="majorHAnsi"/>
          <w:b w:val="0"/>
          <w:szCs w:val="24"/>
          <w:lang w:val="ru-MD"/>
        </w:rPr>
        <w:t xml:space="preserve">, </w:t>
      </w:r>
      <w:r w:rsidR="002B4BEA" w:rsidRPr="00787B73">
        <w:rPr>
          <w:rFonts w:asciiTheme="majorHAnsi" w:eastAsiaTheme="minorHAnsi" w:hAnsiTheme="majorHAnsi" w:cstheme="majorHAnsi"/>
          <w:b w:val="0"/>
          <w:szCs w:val="24"/>
          <w:lang w:val="ru-MD"/>
        </w:rPr>
        <w:t xml:space="preserve">отражена </w:t>
      </w:r>
      <w:r w:rsidRPr="00787B73">
        <w:rPr>
          <w:rFonts w:asciiTheme="majorHAnsi" w:eastAsiaTheme="minorHAnsi" w:hAnsiTheme="majorHAnsi" w:cstheme="majorHAnsi"/>
          <w:b w:val="0"/>
          <w:szCs w:val="24"/>
          <w:lang w:val="ru-MD"/>
        </w:rPr>
        <w:t>не</w:t>
      </w:r>
      <w:r w:rsidR="002B4BEA" w:rsidRPr="00787B73">
        <w:rPr>
          <w:rFonts w:asciiTheme="majorHAnsi" w:eastAsiaTheme="minorHAnsi" w:hAnsiTheme="majorHAnsi" w:cstheme="majorHAnsi"/>
          <w:b w:val="0"/>
          <w:szCs w:val="24"/>
          <w:lang w:val="ru-MD"/>
        </w:rPr>
        <w:t>правильно</w:t>
      </w:r>
      <w:r w:rsidRPr="00787B73">
        <w:rPr>
          <w:rFonts w:asciiTheme="majorHAnsi" w:eastAsiaTheme="minorHAnsi" w:hAnsiTheme="majorHAnsi" w:cstheme="majorHAnsi"/>
          <w:b w:val="0"/>
          <w:szCs w:val="24"/>
          <w:lang w:val="ru-MD"/>
        </w:rPr>
        <w:t xml:space="preserve"> </w:t>
      </w:r>
      <w:r w:rsidR="002B4BEA" w:rsidRPr="00787B73">
        <w:rPr>
          <w:rFonts w:asciiTheme="majorHAnsi" w:eastAsiaTheme="minorHAnsi" w:hAnsiTheme="majorHAnsi" w:cstheme="majorHAnsi"/>
          <w:b w:val="0"/>
          <w:szCs w:val="24"/>
          <w:lang w:val="ru-MD"/>
        </w:rPr>
        <w:t>в</w:t>
      </w:r>
      <w:r w:rsidRPr="00787B73">
        <w:rPr>
          <w:rFonts w:asciiTheme="majorHAnsi" w:eastAsiaTheme="minorHAnsi" w:hAnsiTheme="majorHAnsi" w:cstheme="majorHAnsi"/>
          <w:b w:val="0"/>
          <w:szCs w:val="24"/>
          <w:lang w:val="ru-MD"/>
        </w:rPr>
        <w:t xml:space="preserve"> бухгалтерском учет</w:t>
      </w:r>
      <w:r w:rsidR="002B4BEA" w:rsidRPr="00787B73">
        <w:rPr>
          <w:rFonts w:asciiTheme="majorHAnsi" w:eastAsiaTheme="minorHAnsi" w:hAnsiTheme="majorHAnsi" w:cstheme="majorHAnsi"/>
          <w:b w:val="0"/>
          <w:szCs w:val="24"/>
          <w:lang w:val="ru-MD"/>
        </w:rPr>
        <w:t>е</w:t>
      </w:r>
      <w:r w:rsidRPr="00787B73">
        <w:rPr>
          <w:rFonts w:asciiTheme="majorHAnsi" w:eastAsiaTheme="minorHAnsi" w:hAnsiTheme="majorHAnsi" w:cstheme="majorHAnsi"/>
          <w:b w:val="0"/>
          <w:szCs w:val="24"/>
          <w:lang w:val="ru-MD"/>
        </w:rPr>
        <w:t xml:space="preserve"> учреждения, </w:t>
      </w:r>
      <w:r w:rsidR="002B4BEA" w:rsidRPr="00787B73">
        <w:rPr>
          <w:rFonts w:asciiTheme="majorHAnsi" w:eastAsiaTheme="minorHAnsi" w:hAnsiTheme="majorHAnsi" w:cstheme="majorHAnsi"/>
          <w:b w:val="0"/>
          <w:szCs w:val="24"/>
          <w:lang w:val="ru-MD"/>
        </w:rPr>
        <w:t xml:space="preserve">поскольку </w:t>
      </w:r>
      <w:r w:rsidRPr="00787B73">
        <w:rPr>
          <w:rFonts w:asciiTheme="majorHAnsi" w:eastAsiaTheme="minorHAnsi" w:hAnsiTheme="majorHAnsi" w:cstheme="majorHAnsi"/>
          <w:b w:val="0"/>
          <w:szCs w:val="24"/>
          <w:lang w:val="ru-MD"/>
        </w:rPr>
        <w:t>он</w:t>
      </w:r>
      <w:r w:rsidR="002B4BEA" w:rsidRPr="00787B73">
        <w:rPr>
          <w:rFonts w:asciiTheme="majorHAnsi" w:eastAsiaTheme="minorHAnsi" w:hAnsiTheme="majorHAnsi" w:cstheme="majorHAnsi"/>
          <w:b w:val="0"/>
          <w:szCs w:val="24"/>
          <w:lang w:val="ru-MD"/>
        </w:rPr>
        <w:t>а</w:t>
      </w:r>
      <w:r w:rsidRPr="00787B73">
        <w:rPr>
          <w:rFonts w:asciiTheme="majorHAnsi" w:eastAsiaTheme="minorHAnsi" w:hAnsiTheme="majorHAnsi" w:cstheme="majorHAnsi"/>
          <w:b w:val="0"/>
          <w:szCs w:val="24"/>
          <w:lang w:val="ru-MD"/>
        </w:rPr>
        <w:t xml:space="preserve"> </w:t>
      </w:r>
      <w:r w:rsidR="002B4BEA" w:rsidRPr="00787B73">
        <w:rPr>
          <w:rFonts w:asciiTheme="majorHAnsi" w:eastAsiaTheme="minorHAnsi" w:hAnsiTheme="majorHAnsi" w:cstheme="majorHAnsi"/>
          <w:b w:val="0"/>
          <w:szCs w:val="24"/>
          <w:lang w:val="ru-MD"/>
        </w:rPr>
        <w:t>должна быть</w:t>
      </w:r>
      <w:r w:rsidRPr="00787B73">
        <w:rPr>
          <w:rFonts w:asciiTheme="majorHAnsi" w:eastAsiaTheme="minorHAnsi" w:hAnsiTheme="majorHAnsi" w:cstheme="majorHAnsi"/>
          <w:b w:val="0"/>
          <w:szCs w:val="24"/>
          <w:lang w:val="ru-MD"/>
        </w:rPr>
        <w:t xml:space="preserve"> отражены на внеб</w:t>
      </w:r>
      <w:r w:rsidR="002B4BEA" w:rsidRPr="00787B73">
        <w:rPr>
          <w:rFonts w:asciiTheme="majorHAnsi" w:eastAsiaTheme="minorHAnsi" w:hAnsiTheme="majorHAnsi" w:cstheme="majorHAnsi"/>
          <w:b w:val="0"/>
          <w:szCs w:val="24"/>
          <w:lang w:val="ru-MD"/>
        </w:rPr>
        <w:t>алансов</w:t>
      </w:r>
      <w:r w:rsidRPr="00787B73">
        <w:rPr>
          <w:rFonts w:asciiTheme="majorHAnsi" w:eastAsiaTheme="minorHAnsi" w:hAnsiTheme="majorHAnsi" w:cstheme="majorHAnsi"/>
          <w:b w:val="0"/>
          <w:szCs w:val="24"/>
          <w:lang w:val="ru-MD"/>
        </w:rPr>
        <w:t xml:space="preserve">ом счете 822100 </w:t>
      </w:r>
      <w:r w:rsidR="002B4BEA" w:rsidRPr="00787B73">
        <w:rPr>
          <w:rFonts w:asciiTheme="majorHAnsi" w:hAnsiTheme="majorHAnsi" w:cstheme="majorHAnsi"/>
          <w:b w:val="0"/>
          <w:lang w:val="ru-MD"/>
        </w:rPr>
        <w:t>„А</w:t>
      </w:r>
      <w:r w:rsidR="002B4BEA" w:rsidRPr="00787B73">
        <w:rPr>
          <w:rFonts w:asciiTheme="majorHAnsi" w:eastAsiaTheme="minorHAnsi" w:hAnsiTheme="majorHAnsi" w:cstheme="majorHAnsi"/>
          <w:b w:val="0"/>
          <w:szCs w:val="24"/>
          <w:lang w:val="ru-MD"/>
        </w:rPr>
        <w:t>ктивы, взятые в найм</w:t>
      </w:r>
      <w:r w:rsidR="00786FF5" w:rsidRPr="00787B73">
        <w:rPr>
          <w:rFonts w:asciiTheme="majorHAnsi" w:hAnsiTheme="majorHAnsi" w:cstheme="majorHAnsi"/>
          <w:b w:val="0"/>
          <w:lang w:val="ru-MD"/>
        </w:rPr>
        <w:t>”.</w:t>
      </w:r>
    </w:p>
    <w:p w14:paraId="20D29F55" w14:textId="77777777" w:rsidR="0086602D" w:rsidRPr="00787B73" w:rsidRDefault="0086602D" w:rsidP="00EB15BA">
      <w:pPr>
        <w:tabs>
          <w:tab w:val="left" w:pos="0"/>
        </w:tabs>
        <w:spacing w:line="276" w:lineRule="auto"/>
        <w:ind w:firstLine="567"/>
        <w:jc w:val="both"/>
        <w:rPr>
          <w:rFonts w:asciiTheme="majorHAnsi" w:eastAsiaTheme="minorHAnsi" w:hAnsiTheme="majorHAnsi" w:cstheme="majorHAnsi"/>
          <w:b w:val="0"/>
          <w:sz w:val="22"/>
          <w:szCs w:val="24"/>
          <w:lang w:val="ru-MD"/>
        </w:rPr>
      </w:pPr>
    </w:p>
    <w:p w14:paraId="4B3739B9" w14:textId="380AD4FD" w:rsidR="006B3A99" w:rsidRPr="00787B73" w:rsidRDefault="006F6246" w:rsidP="001A5567">
      <w:pPr>
        <w:pStyle w:val="ListParagraph"/>
        <w:numPr>
          <w:ilvl w:val="0"/>
          <w:numId w:val="29"/>
        </w:numPr>
        <w:tabs>
          <w:tab w:val="left" w:pos="360"/>
        </w:tabs>
        <w:ind w:left="0" w:firstLine="0"/>
        <w:jc w:val="both"/>
        <w:rPr>
          <w:rFonts w:eastAsiaTheme="minorHAnsi" w:cstheme="majorBidi"/>
          <w:lang w:val="ru-MD"/>
        </w:rPr>
      </w:pPr>
      <w:r w:rsidRPr="00787B73">
        <w:rPr>
          <w:rFonts w:eastAsiaTheme="minorHAnsi" w:cstheme="majorBidi"/>
          <w:lang w:val="ru-MD"/>
        </w:rPr>
        <w:lastRenderedPageBreak/>
        <w:t>РС</w:t>
      </w:r>
      <w:r w:rsidR="00DA39F8" w:rsidRPr="00787B73">
        <w:rPr>
          <w:rFonts w:eastAsiaTheme="minorHAnsi" w:cstheme="majorBidi"/>
          <w:lang w:val="ru-MD"/>
        </w:rPr>
        <w:t xml:space="preserve"> Бричень не пересмотрел и не скорректировал условия договора о сотрудничестве и </w:t>
      </w:r>
      <w:r w:rsidR="00C13CEC" w:rsidRPr="00787B73">
        <w:rPr>
          <w:rFonts w:eastAsiaTheme="minorHAnsi" w:cstheme="majorBidi"/>
          <w:lang w:val="ru-MD"/>
        </w:rPr>
        <w:t>совместн</w:t>
      </w:r>
      <w:r w:rsidR="00DA39F8" w:rsidRPr="00787B73">
        <w:rPr>
          <w:rFonts w:eastAsiaTheme="minorHAnsi" w:cstheme="majorBidi"/>
          <w:lang w:val="ru-MD"/>
        </w:rPr>
        <w:t xml:space="preserve">ых инвестициях, заключенного с </w:t>
      </w:r>
      <w:r w:rsidR="00C13CEC" w:rsidRPr="00787B73">
        <w:rPr>
          <w:rFonts w:eastAsiaTheme="minorHAnsi" w:cstheme="majorBidi"/>
          <w:lang w:val="ru-MD"/>
        </w:rPr>
        <w:t>Ч</w:t>
      </w:r>
      <w:r w:rsidR="00DA39F8" w:rsidRPr="00787B73">
        <w:rPr>
          <w:rFonts w:eastAsiaTheme="minorHAnsi" w:cstheme="majorBidi"/>
          <w:lang w:val="ru-MD"/>
        </w:rPr>
        <w:t xml:space="preserve">астным партнером, в результате чего </w:t>
      </w:r>
      <w:r w:rsidR="00C13CEC" w:rsidRPr="00787B73">
        <w:rPr>
          <w:rFonts w:eastAsiaTheme="minorHAnsi" w:cstheme="majorBidi"/>
          <w:lang w:val="ru-MD"/>
        </w:rPr>
        <w:t>произве</w:t>
      </w:r>
      <w:r w:rsidR="00DA39F8" w:rsidRPr="00787B73">
        <w:rPr>
          <w:rFonts w:eastAsiaTheme="minorHAnsi" w:cstheme="majorBidi"/>
          <w:lang w:val="ru-MD"/>
        </w:rPr>
        <w:t xml:space="preserve">л дополнительные расходы на общую сумму 765,9 тыс. леев, которые, однако, не были запрошены </w:t>
      </w:r>
      <w:r w:rsidR="00C13CEC" w:rsidRPr="00787B73">
        <w:rPr>
          <w:rFonts w:eastAsiaTheme="minorHAnsi" w:cstheme="majorBidi"/>
          <w:lang w:val="ru-MD"/>
        </w:rPr>
        <w:t>у Ч</w:t>
      </w:r>
      <w:r w:rsidR="00DA39F8" w:rsidRPr="00787B73">
        <w:rPr>
          <w:rFonts w:eastAsiaTheme="minorHAnsi" w:cstheme="majorBidi"/>
          <w:lang w:val="ru-MD"/>
        </w:rPr>
        <w:t>астно</w:t>
      </w:r>
      <w:r w:rsidR="00C13CEC" w:rsidRPr="00787B73">
        <w:rPr>
          <w:rFonts w:eastAsiaTheme="minorHAnsi" w:cstheme="majorBidi"/>
          <w:lang w:val="ru-MD"/>
        </w:rPr>
        <w:t>го</w:t>
      </w:r>
      <w:r w:rsidR="00DA39F8" w:rsidRPr="00787B73">
        <w:rPr>
          <w:rFonts w:eastAsiaTheme="minorHAnsi" w:cstheme="majorBidi"/>
          <w:lang w:val="ru-MD"/>
        </w:rPr>
        <w:t xml:space="preserve"> партнер</w:t>
      </w:r>
      <w:r w:rsidR="00C13CEC" w:rsidRPr="00787B73">
        <w:rPr>
          <w:rFonts w:eastAsiaTheme="minorHAnsi" w:cstheme="majorBidi"/>
          <w:lang w:val="ru-MD"/>
        </w:rPr>
        <w:t>а,</w:t>
      </w:r>
      <w:r w:rsidR="00DA39F8" w:rsidRPr="00787B73">
        <w:rPr>
          <w:rFonts w:eastAsiaTheme="minorHAnsi" w:cstheme="majorBidi"/>
          <w:lang w:val="ru-MD"/>
        </w:rPr>
        <w:t xml:space="preserve"> в соответствии с условиями договора</w:t>
      </w:r>
      <w:r w:rsidR="006B3A99" w:rsidRPr="00787B73">
        <w:rPr>
          <w:lang w:val="ru-MD"/>
        </w:rPr>
        <w:t>.</w:t>
      </w:r>
    </w:p>
    <w:p w14:paraId="20AE5C3E" w14:textId="77777777" w:rsidR="0086602D" w:rsidRPr="00787B73" w:rsidRDefault="0086602D" w:rsidP="00EB15BA">
      <w:pPr>
        <w:pStyle w:val="ListParagraph"/>
        <w:ind w:left="0"/>
        <w:jc w:val="both"/>
        <w:rPr>
          <w:rFonts w:eastAsiaTheme="minorHAnsi" w:cstheme="majorBidi"/>
          <w:lang w:val="ru-MD"/>
        </w:rPr>
      </w:pPr>
    </w:p>
    <w:p w14:paraId="56F17356" w14:textId="7931D86C" w:rsidR="00DA39F8" w:rsidRPr="00787B73" w:rsidRDefault="00DA39F8" w:rsidP="00DA39F8">
      <w:pPr>
        <w:spacing w:line="276" w:lineRule="auto"/>
        <w:ind w:firstLine="567"/>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 xml:space="preserve">В рамках </w:t>
      </w:r>
      <w:r w:rsidR="00C13CEC" w:rsidRPr="00787B73">
        <w:rPr>
          <w:rFonts w:asciiTheme="majorHAnsi" w:eastAsiaTheme="minorHAnsi" w:hAnsiTheme="majorHAnsi" w:cstheme="majorHAnsi"/>
          <w:b w:val="0"/>
          <w:szCs w:val="24"/>
          <w:lang w:val="ru-MD"/>
        </w:rPr>
        <w:t>П</w:t>
      </w:r>
      <w:r w:rsidRPr="00787B73">
        <w:rPr>
          <w:rFonts w:asciiTheme="majorHAnsi" w:eastAsiaTheme="minorHAnsi" w:hAnsiTheme="majorHAnsi" w:cstheme="majorHAnsi"/>
          <w:b w:val="0"/>
          <w:szCs w:val="24"/>
          <w:lang w:val="ru-MD"/>
        </w:rPr>
        <w:t xml:space="preserve">роекта, </w:t>
      </w:r>
      <w:r w:rsidR="006F6246" w:rsidRPr="00787B73">
        <w:rPr>
          <w:rFonts w:asciiTheme="majorHAnsi" w:eastAsiaTheme="minorHAnsi" w:hAnsiTheme="majorHAnsi" w:cstheme="majorHAnsi"/>
          <w:b w:val="0"/>
          <w:szCs w:val="24"/>
          <w:lang w:val="ru-MD"/>
        </w:rPr>
        <w:t>РС</w:t>
      </w:r>
      <w:r w:rsidRPr="00787B73">
        <w:rPr>
          <w:rFonts w:asciiTheme="majorHAnsi" w:eastAsiaTheme="minorHAnsi" w:hAnsiTheme="majorHAnsi" w:cstheme="majorHAnsi"/>
          <w:b w:val="0"/>
          <w:szCs w:val="24"/>
          <w:lang w:val="ru-MD"/>
        </w:rPr>
        <w:t xml:space="preserve"> Бричень заключил договор о сотрудничестве и </w:t>
      </w:r>
      <w:r w:rsidR="00C13CEC" w:rsidRPr="00787B73">
        <w:rPr>
          <w:rFonts w:asciiTheme="majorHAnsi" w:eastAsiaTheme="minorHAnsi" w:hAnsiTheme="majorHAnsi" w:cstheme="majorHAnsi"/>
          <w:b w:val="0"/>
          <w:szCs w:val="24"/>
          <w:lang w:val="ru-MD"/>
        </w:rPr>
        <w:t>совмест</w:t>
      </w:r>
      <w:r w:rsidRPr="00787B73">
        <w:rPr>
          <w:rFonts w:asciiTheme="majorHAnsi" w:eastAsiaTheme="minorHAnsi" w:hAnsiTheme="majorHAnsi" w:cstheme="majorHAnsi"/>
          <w:b w:val="0"/>
          <w:szCs w:val="24"/>
          <w:lang w:val="ru-MD"/>
        </w:rPr>
        <w:t xml:space="preserve">ных инвестициях (№1 от 15.03.2013) с владельцем незавершенного строительства (ООО </w:t>
      </w:r>
      <w:r w:rsidR="00C13CEC" w:rsidRPr="00787B73">
        <w:rPr>
          <w:rFonts w:asciiTheme="majorHAnsi" w:eastAsia="Times New Roman" w:hAnsiTheme="majorHAnsi" w:cstheme="majorHAnsi"/>
          <w:b w:val="0"/>
          <w:bCs/>
          <w:color w:val="000000"/>
          <w:szCs w:val="24"/>
          <w:lang w:val="ru-MD"/>
        </w:rPr>
        <w:t>„MVM-Speranța”)</w:t>
      </w:r>
      <w:r w:rsidRPr="00787B73">
        <w:rPr>
          <w:rFonts w:asciiTheme="majorHAnsi" w:eastAsiaTheme="minorHAnsi" w:hAnsiTheme="majorHAnsi" w:cstheme="majorHAnsi"/>
          <w:b w:val="0"/>
          <w:szCs w:val="24"/>
          <w:lang w:val="ru-MD"/>
        </w:rPr>
        <w:t xml:space="preserve">, согласно которому </w:t>
      </w:r>
      <w:r w:rsidR="00C13CEC" w:rsidRPr="00787B73">
        <w:rPr>
          <w:rFonts w:asciiTheme="majorHAnsi" w:eastAsiaTheme="minorHAnsi" w:hAnsiTheme="majorHAnsi" w:cstheme="majorHAnsi"/>
          <w:b w:val="0"/>
          <w:szCs w:val="24"/>
          <w:lang w:val="ru-MD"/>
        </w:rPr>
        <w:t>Ч</w:t>
      </w:r>
      <w:r w:rsidRPr="00787B73">
        <w:rPr>
          <w:rFonts w:asciiTheme="majorHAnsi" w:eastAsiaTheme="minorHAnsi" w:hAnsiTheme="majorHAnsi" w:cstheme="majorHAnsi"/>
          <w:b w:val="0"/>
          <w:szCs w:val="24"/>
          <w:lang w:val="ru-MD"/>
        </w:rPr>
        <w:t xml:space="preserve">астный партнер </w:t>
      </w:r>
      <w:r w:rsidR="00C13CEC" w:rsidRPr="00787B73">
        <w:rPr>
          <w:rFonts w:asciiTheme="majorHAnsi" w:eastAsiaTheme="minorHAnsi" w:hAnsiTheme="majorHAnsi" w:cstheme="majorHAnsi"/>
          <w:b w:val="0"/>
          <w:szCs w:val="24"/>
          <w:lang w:val="ru-MD"/>
        </w:rPr>
        <w:t xml:space="preserve">вносит </w:t>
      </w:r>
      <w:r w:rsidRPr="00787B73">
        <w:rPr>
          <w:rFonts w:asciiTheme="majorHAnsi" w:eastAsiaTheme="minorHAnsi" w:hAnsiTheme="majorHAnsi" w:cstheme="majorHAnsi"/>
          <w:b w:val="0"/>
          <w:szCs w:val="24"/>
          <w:lang w:val="ru-MD"/>
        </w:rPr>
        <w:t xml:space="preserve">вклад в виде незавершенного строительства </w:t>
      </w:r>
      <w:r w:rsidR="00C13CEC" w:rsidRPr="00787B73">
        <w:rPr>
          <w:rFonts w:asciiTheme="majorHAnsi" w:eastAsiaTheme="minorHAnsi" w:hAnsiTheme="majorHAnsi" w:cstheme="majorHAnsi"/>
          <w:b w:val="0"/>
          <w:szCs w:val="24"/>
          <w:lang w:val="ru-MD"/>
        </w:rPr>
        <w:t>стоимостью</w:t>
      </w:r>
      <w:r w:rsidRPr="00787B73">
        <w:rPr>
          <w:rFonts w:asciiTheme="majorHAnsi" w:eastAsiaTheme="minorHAnsi" w:hAnsiTheme="majorHAnsi" w:cstheme="majorHAnsi"/>
          <w:b w:val="0"/>
          <w:szCs w:val="24"/>
          <w:lang w:val="ru-MD"/>
        </w:rPr>
        <w:t xml:space="preserve"> 7.588, 3 тыс. леев, а </w:t>
      </w:r>
      <w:r w:rsidR="00C13CEC" w:rsidRPr="00787B73">
        <w:rPr>
          <w:rFonts w:asciiTheme="majorHAnsi" w:eastAsiaTheme="minorHAnsi" w:hAnsiTheme="majorHAnsi" w:cstheme="majorHAnsi"/>
          <w:b w:val="0"/>
          <w:szCs w:val="24"/>
          <w:lang w:val="ru-MD"/>
        </w:rPr>
        <w:t xml:space="preserve">общая сумма вклада </w:t>
      </w:r>
      <w:r w:rsidR="006F6246" w:rsidRPr="00787B73">
        <w:rPr>
          <w:rFonts w:asciiTheme="majorHAnsi" w:eastAsiaTheme="minorHAnsi" w:hAnsiTheme="majorHAnsi" w:cstheme="majorHAnsi"/>
          <w:b w:val="0"/>
          <w:szCs w:val="24"/>
          <w:lang w:val="ru-MD"/>
        </w:rPr>
        <w:t>РС</w:t>
      </w:r>
      <w:r w:rsidRPr="00787B73">
        <w:rPr>
          <w:rFonts w:asciiTheme="majorHAnsi" w:eastAsiaTheme="minorHAnsi" w:hAnsiTheme="majorHAnsi" w:cstheme="majorHAnsi"/>
          <w:b w:val="0"/>
          <w:szCs w:val="24"/>
          <w:lang w:val="ru-MD"/>
        </w:rPr>
        <w:t xml:space="preserve"> Бричень </w:t>
      </w:r>
      <w:r w:rsidR="00C13CEC" w:rsidRPr="00787B73">
        <w:rPr>
          <w:rFonts w:asciiTheme="majorHAnsi" w:eastAsiaTheme="minorHAnsi" w:hAnsiTheme="majorHAnsi" w:cstheme="majorHAnsi"/>
          <w:b w:val="0"/>
          <w:szCs w:val="24"/>
          <w:lang w:val="ru-MD"/>
        </w:rPr>
        <w:t>составляет</w:t>
      </w:r>
      <w:r w:rsidRPr="00787B73">
        <w:rPr>
          <w:rFonts w:asciiTheme="majorHAnsi" w:eastAsiaTheme="minorHAnsi" w:hAnsiTheme="majorHAnsi" w:cstheme="majorHAnsi"/>
          <w:b w:val="0"/>
          <w:szCs w:val="24"/>
          <w:lang w:val="ru-MD"/>
        </w:rPr>
        <w:t xml:space="preserve"> 13.566, 2 тыс. леев</w:t>
      </w:r>
      <w:r w:rsidR="00C13CEC" w:rsidRPr="00787B73">
        <w:rPr>
          <w:rFonts w:asciiTheme="majorHAnsi" w:eastAsiaTheme="minorHAnsi" w:hAnsiTheme="majorHAnsi" w:cstheme="majorHAnsi"/>
          <w:b w:val="0"/>
          <w:szCs w:val="24"/>
          <w:lang w:val="ru-MD"/>
        </w:rPr>
        <w:t>,</w:t>
      </w:r>
      <w:r w:rsidRPr="00787B73">
        <w:rPr>
          <w:rFonts w:asciiTheme="majorHAnsi" w:eastAsiaTheme="minorHAnsi" w:hAnsiTheme="majorHAnsi" w:cstheme="majorHAnsi"/>
          <w:b w:val="0"/>
          <w:szCs w:val="24"/>
          <w:lang w:val="ru-MD"/>
        </w:rPr>
        <w:t xml:space="preserve"> для завершения строительства в рамках </w:t>
      </w:r>
      <w:r w:rsidR="00C13CEC" w:rsidRPr="00787B73">
        <w:rPr>
          <w:rFonts w:asciiTheme="majorHAnsi" w:eastAsiaTheme="minorHAnsi" w:hAnsiTheme="majorHAnsi" w:cstheme="majorHAnsi"/>
          <w:b w:val="0"/>
          <w:szCs w:val="24"/>
          <w:lang w:val="ru-MD"/>
        </w:rPr>
        <w:t>П</w:t>
      </w:r>
      <w:r w:rsidRPr="00787B73">
        <w:rPr>
          <w:rFonts w:asciiTheme="majorHAnsi" w:eastAsiaTheme="minorHAnsi" w:hAnsiTheme="majorHAnsi" w:cstheme="majorHAnsi"/>
          <w:b w:val="0"/>
          <w:szCs w:val="24"/>
          <w:lang w:val="ru-MD"/>
        </w:rPr>
        <w:t xml:space="preserve">роекта, </w:t>
      </w:r>
      <w:r w:rsidR="00C13CEC" w:rsidRPr="00787B73">
        <w:rPr>
          <w:rFonts w:asciiTheme="majorHAnsi" w:eastAsiaTheme="minorHAnsi" w:hAnsiTheme="majorHAnsi" w:cstheme="majorHAnsi"/>
          <w:b w:val="0"/>
          <w:szCs w:val="24"/>
          <w:lang w:val="ru-MD"/>
        </w:rPr>
        <w:t xml:space="preserve">при этом </w:t>
      </w:r>
      <w:r w:rsidRPr="00787B73">
        <w:rPr>
          <w:rFonts w:asciiTheme="majorHAnsi" w:eastAsiaTheme="minorHAnsi" w:hAnsiTheme="majorHAnsi" w:cstheme="majorHAnsi"/>
          <w:b w:val="0"/>
          <w:szCs w:val="24"/>
          <w:lang w:val="ru-MD"/>
        </w:rPr>
        <w:t xml:space="preserve">оценочная </w:t>
      </w:r>
      <w:r w:rsidR="00C13CEC" w:rsidRPr="00787B73">
        <w:rPr>
          <w:rFonts w:asciiTheme="majorHAnsi" w:eastAsiaTheme="minorHAnsi" w:hAnsiTheme="majorHAnsi" w:cstheme="majorHAnsi"/>
          <w:b w:val="0"/>
          <w:szCs w:val="24"/>
          <w:lang w:val="ru-MD"/>
        </w:rPr>
        <w:t xml:space="preserve">общая </w:t>
      </w:r>
      <w:r w:rsidRPr="00787B73">
        <w:rPr>
          <w:rFonts w:asciiTheme="majorHAnsi" w:eastAsiaTheme="minorHAnsi" w:hAnsiTheme="majorHAnsi" w:cstheme="majorHAnsi"/>
          <w:b w:val="0"/>
          <w:szCs w:val="24"/>
          <w:lang w:val="ru-MD"/>
        </w:rPr>
        <w:t xml:space="preserve">стоимость объекта составляет </w:t>
      </w:r>
      <w:r w:rsidRPr="00787B73">
        <w:rPr>
          <w:rFonts w:asciiTheme="majorHAnsi" w:eastAsiaTheme="minorHAnsi" w:hAnsiTheme="majorHAnsi" w:cstheme="majorHAnsi"/>
          <w:szCs w:val="24"/>
          <w:lang w:val="ru-MD"/>
        </w:rPr>
        <w:t>21.154,5 тыс. леев</w:t>
      </w:r>
      <w:r w:rsidRPr="00787B73">
        <w:rPr>
          <w:rFonts w:asciiTheme="majorHAnsi" w:eastAsiaTheme="minorHAnsi" w:hAnsiTheme="majorHAnsi" w:cstheme="majorHAnsi"/>
          <w:b w:val="0"/>
          <w:szCs w:val="24"/>
          <w:lang w:val="ru-MD"/>
        </w:rPr>
        <w:t>.</w:t>
      </w:r>
    </w:p>
    <w:p w14:paraId="3DF1E3C4" w14:textId="0AF9924D" w:rsidR="006B3A99" w:rsidRPr="00787B73" w:rsidRDefault="00C13CEC" w:rsidP="005C3603">
      <w:pPr>
        <w:spacing w:line="276" w:lineRule="auto"/>
        <w:ind w:firstLine="567"/>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Одно</w:t>
      </w:r>
      <w:r w:rsidR="00DA39F8" w:rsidRPr="00787B73">
        <w:rPr>
          <w:rFonts w:asciiTheme="majorHAnsi" w:eastAsiaTheme="minorHAnsi" w:hAnsiTheme="majorHAnsi" w:cstheme="majorHAnsi"/>
          <w:b w:val="0"/>
          <w:szCs w:val="24"/>
          <w:lang w:val="ru-MD"/>
        </w:rPr>
        <w:t>врем</w:t>
      </w:r>
      <w:r w:rsidRPr="00787B73">
        <w:rPr>
          <w:rFonts w:asciiTheme="majorHAnsi" w:eastAsiaTheme="minorHAnsi" w:hAnsiTheme="majorHAnsi" w:cstheme="majorHAnsi"/>
          <w:b w:val="0"/>
          <w:szCs w:val="24"/>
          <w:lang w:val="ru-MD"/>
        </w:rPr>
        <w:t>енно</w:t>
      </w:r>
      <w:r w:rsidR="00DA39F8" w:rsidRPr="00787B73">
        <w:rPr>
          <w:rFonts w:asciiTheme="majorHAnsi" w:eastAsiaTheme="minorHAnsi" w:hAnsiTheme="majorHAnsi" w:cstheme="majorHAnsi"/>
          <w:b w:val="0"/>
          <w:szCs w:val="24"/>
          <w:lang w:val="ru-MD"/>
        </w:rPr>
        <w:t xml:space="preserve"> стороны договорились, что по завершении </w:t>
      </w:r>
      <w:r w:rsidRPr="00787B73">
        <w:rPr>
          <w:rFonts w:asciiTheme="majorHAnsi" w:eastAsiaTheme="minorHAnsi" w:hAnsiTheme="majorHAnsi" w:cstheme="majorHAnsi"/>
          <w:b w:val="0"/>
          <w:szCs w:val="24"/>
          <w:lang w:val="ru-MD"/>
        </w:rPr>
        <w:t>П</w:t>
      </w:r>
      <w:r w:rsidR="00DA39F8" w:rsidRPr="00787B73">
        <w:rPr>
          <w:rFonts w:asciiTheme="majorHAnsi" w:eastAsiaTheme="minorHAnsi" w:hAnsiTheme="majorHAnsi" w:cstheme="majorHAnsi"/>
          <w:b w:val="0"/>
          <w:szCs w:val="24"/>
          <w:lang w:val="ru-MD"/>
        </w:rPr>
        <w:t xml:space="preserve">роекта </w:t>
      </w:r>
      <w:r w:rsidR="00DC1843" w:rsidRPr="00787B73">
        <w:rPr>
          <w:rFonts w:asciiTheme="majorHAnsi" w:eastAsiaTheme="minorHAnsi" w:hAnsiTheme="majorHAnsi" w:cstheme="majorHAnsi"/>
          <w:b w:val="0"/>
          <w:szCs w:val="24"/>
          <w:lang w:val="ru-MD"/>
        </w:rPr>
        <w:t>участники</w:t>
      </w:r>
      <w:r w:rsidR="00DA39F8" w:rsidRPr="00787B73">
        <w:rPr>
          <w:rFonts w:asciiTheme="majorHAnsi" w:eastAsiaTheme="minorHAnsi" w:hAnsiTheme="majorHAnsi" w:cstheme="majorHAnsi"/>
          <w:b w:val="0"/>
          <w:szCs w:val="24"/>
          <w:lang w:val="ru-MD"/>
        </w:rPr>
        <w:t xml:space="preserve"> зарегистрируют право собственности на квартиры </w:t>
      </w:r>
      <w:r w:rsidRPr="00787B73">
        <w:rPr>
          <w:rFonts w:asciiTheme="majorHAnsi" w:eastAsiaTheme="minorHAnsi" w:hAnsiTheme="majorHAnsi" w:cstheme="majorHAnsi"/>
          <w:b w:val="0"/>
          <w:szCs w:val="24"/>
          <w:lang w:val="ru-MD"/>
        </w:rPr>
        <w:t xml:space="preserve">с учетом </w:t>
      </w:r>
      <w:r w:rsidR="00DA39F8" w:rsidRPr="00787B73">
        <w:rPr>
          <w:rFonts w:asciiTheme="majorHAnsi" w:eastAsiaTheme="minorHAnsi" w:hAnsiTheme="majorHAnsi" w:cstheme="majorHAnsi"/>
          <w:b w:val="0"/>
          <w:szCs w:val="24"/>
          <w:lang w:val="ru-MD"/>
        </w:rPr>
        <w:t>в</w:t>
      </w:r>
      <w:r w:rsidRPr="00787B73">
        <w:rPr>
          <w:rFonts w:asciiTheme="majorHAnsi" w:eastAsiaTheme="minorHAnsi" w:hAnsiTheme="majorHAnsi" w:cstheme="majorHAnsi"/>
          <w:b w:val="0"/>
          <w:szCs w:val="24"/>
          <w:lang w:val="ru-MD"/>
        </w:rPr>
        <w:t>клада</w:t>
      </w:r>
      <w:r w:rsidR="00DA39F8" w:rsidRPr="00787B73">
        <w:rPr>
          <w:rFonts w:asciiTheme="majorHAnsi" w:eastAsiaTheme="minorHAnsi" w:hAnsiTheme="majorHAnsi" w:cstheme="majorHAnsi"/>
          <w:b w:val="0"/>
          <w:szCs w:val="24"/>
          <w:lang w:val="ru-MD"/>
        </w:rPr>
        <w:t xml:space="preserve"> и </w:t>
      </w:r>
      <w:r w:rsidRPr="00787B73">
        <w:rPr>
          <w:rFonts w:asciiTheme="majorHAnsi" w:eastAsiaTheme="minorHAnsi" w:hAnsiTheme="majorHAnsi" w:cstheme="majorHAnsi"/>
          <w:b w:val="0"/>
          <w:szCs w:val="24"/>
          <w:lang w:val="ru-MD"/>
        </w:rPr>
        <w:t>в соответствии с договор</w:t>
      </w:r>
      <w:r w:rsidR="00DA39F8" w:rsidRPr="00787B73">
        <w:rPr>
          <w:rFonts w:asciiTheme="majorHAnsi" w:eastAsiaTheme="minorHAnsi" w:hAnsiTheme="majorHAnsi" w:cstheme="majorHAnsi"/>
          <w:b w:val="0"/>
          <w:szCs w:val="24"/>
          <w:lang w:val="ru-MD"/>
        </w:rPr>
        <w:t>ом</w:t>
      </w:r>
      <w:r w:rsidRPr="00787B73">
        <w:rPr>
          <w:rFonts w:asciiTheme="majorHAnsi" w:eastAsiaTheme="minorHAnsi" w:hAnsiTheme="majorHAnsi" w:cstheme="majorHAnsi"/>
          <w:b w:val="0"/>
          <w:szCs w:val="24"/>
          <w:lang w:val="ru-MD"/>
        </w:rPr>
        <w:t>,</w:t>
      </w:r>
      <w:r w:rsidR="00DA39F8" w:rsidRPr="00787B73">
        <w:rPr>
          <w:rFonts w:asciiTheme="majorHAnsi" w:eastAsiaTheme="minorHAnsi" w:hAnsiTheme="majorHAnsi" w:cstheme="majorHAnsi"/>
          <w:b w:val="0"/>
          <w:szCs w:val="24"/>
          <w:lang w:val="ru-MD"/>
        </w:rPr>
        <w:t xml:space="preserve"> в </w:t>
      </w:r>
      <w:r w:rsidR="005C3603" w:rsidRPr="00787B73">
        <w:rPr>
          <w:rFonts w:asciiTheme="majorHAnsi" w:eastAsiaTheme="minorHAnsi" w:hAnsiTheme="majorHAnsi" w:cstheme="majorHAnsi"/>
          <w:b w:val="0"/>
          <w:szCs w:val="24"/>
          <w:lang w:val="ru-MD"/>
        </w:rPr>
        <w:t>количеств</w:t>
      </w:r>
      <w:r w:rsidR="00DA39F8" w:rsidRPr="00787B73">
        <w:rPr>
          <w:rFonts w:asciiTheme="majorHAnsi" w:eastAsiaTheme="minorHAnsi" w:hAnsiTheme="majorHAnsi" w:cstheme="majorHAnsi"/>
          <w:b w:val="0"/>
          <w:szCs w:val="24"/>
          <w:lang w:val="ru-MD"/>
        </w:rPr>
        <w:t xml:space="preserve">е 15 квартир, или 36% для экономического агента, и 25 квартир, или 64% для </w:t>
      </w:r>
      <w:r w:rsidR="006F6246" w:rsidRPr="00787B73">
        <w:rPr>
          <w:rFonts w:asciiTheme="majorHAnsi" w:eastAsiaTheme="minorHAnsi" w:hAnsiTheme="majorHAnsi" w:cstheme="majorHAnsi"/>
          <w:b w:val="0"/>
          <w:szCs w:val="24"/>
          <w:lang w:val="ru-MD"/>
        </w:rPr>
        <w:t>РС</w:t>
      </w:r>
      <w:r w:rsidR="00DA39F8" w:rsidRPr="00787B73">
        <w:rPr>
          <w:rFonts w:asciiTheme="majorHAnsi" w:eastAsiaTheme="minorHAnsi" w:hAnsiTheme="majorHAnsi" w:cstheme="majorHAnsi"/>
          <w:b w:val="0"/>
          <w:szCs w:val="24"/>
          <w:lang w:val="ru-MD"/>
        </w:rPr>
        <w:t xml:space="preserve"> Бричень</w:t>
      </w:r>
      <w:r w:rsidR="006B3A99" w:rsidRPr="00787B73">
        <w:rPr>
          <w:rFonts w:asciiTheme="majorHAnsi" w:eastAsia="Times New Roman" w:hAnsiTheme="majorHAnsi" w:cstheme="majorHAnsi"/>
          <w:b w:val="0"/>
          <w:bCs/>
          <w:color w:val="000000"/>
          <w:szCs w:val="24"/>
          <w:lang w:val="ru-MD"/>
        </w:rPr>
        <w:t>.</w:t>
      </w:r>
    </w:p>
    <w:p w14:paraId="03BBA76E" w14:textId="6DA9B3EB" w:rsidR="006B3A99" w:rsidRPr="00787B73" w:rsidRDefault="00DA39F8" w:rsidP="00EB15BA">
      <w:pPr>
        <w:tabs>
          <w:tab w:val="left" w:pos="0"/>
        </w:tabs>
        <w:spacing w:line="276" w:lineRule="auto"/>
        <w:ind w:firstLine="567"/>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 xml:space="preserve">Согласно </w:t>
      </w:r>
      <w:r w:rsidR="005C3603" w:rsidRPr="00787B73">
        <w:rPr>
          <w:rFonts w:asciiTheme="majorHAnsi" w:eastAsiaTheme="minorHAnsi" w:hAnsiTheme="majorHAnsi" w:cstheme="majorHAnsi"/>
          <w:b w:val="0"/>
          <w:szCs w:val="24"/>
          <w:lang w:val="ru-MD"/>
        </w:rPr>
        <w:t>П</w:t>
      </w:r>
      <w:r w:rsidRPr="00787B73">
        <w:rPr>
          <w:rFonts w:asciiTheme="majorHAnsi" w:eastAsiaTheme="minorHAnsi" w:hAnsiTheme="majorHAnsi" w:cstheme="majorHAnsi"/>
          <w:b w:val="0"/>
          <w:szCs w:val="24"/>
          <w:lang w:val="ru-MD"/>
        </w:rPr>
        <w:t>ротоколу окончательно</w:t>
      </w:r>
      <w:r w:rsidR="005C3603" w:rsidRPr="00787B73">
        <w:rPr>
          <w:rFonts w:asciiTheme="majorHAnsi" w:eastAsiaTheme="minorHAnsi" w:hAnsiTheme="majorHAnsi" w:cstheme="majorHAnsi"/>
          <w:b w:val="0"/>
          <w:szCs w:val="24"/>
          <w:lang w:val="ru-MD"/>
        </w:rPr>
        <w:t>й</w:t>
      </w:r>
      <w:r w:rsidRPr="00787B73">
        <w:rPr>
          <w:rFonts w:asciiTheme="majorHAnsi" w:eastAsiaTheme="minorHAnsi" w:hAnsiTheme="majorHAnsi" w:cstheme="majorHAnsi"/>
          <w:b w:val="0"/>
          <w:szCs w:val="24"/>
          <w:lang w:val="ru-MD"/>
        </w:rPr>
        <w:t xml:space="preserve"> прием</w:t>
      </w:r>
      <w:r w:rsidR="005C3603" w:rsidRPr="00787B73">
        <w:rPr>
          <w:rFonts w:asciiTheme="majorHAnsi" w:eastAsiaTheme="minorHAnsi" w:hAnsiTheme="majorHAnsi" w:cstheme="majorHAnsi"/>
          <w:b w:val="0"/>
          <w:szCs w:val="24"/>
          <w:lang w:val="ru-MD"/>
        </w:rPr>
        <w:t>ки</w:t>
      </w:r>
      <w:r w:rsidRPr="00787B73">
        <w:rPr>
          <w:rFonts w:asciiTheme="majorHAnsi" w:eastAsiaTheme="minorHAnsi" w:hAnsiTheme="majorHAnsi" w:cstheme="majorHAnsi"/>
          <w:b w:val="0"/>
          <w:szCs w:val="24"/>
          <w:lang w:val="ru-MD"/>
        </w:rPr>
        <w:t xml:space="preserve"> </w:t>
      </w:r>
      <w:r w:rsidR="005C3603" w:rsidRPr="00787B73">
        <w:rPr>
          <w:rFonts w:asciiTheme="majorHAnsi" w:eastAsiaTheme="minorHAnsi" w:hAnsiTheme="majorHAnsi" w:cstheme="majorHAnsi"/>
          <w:b w:val="0"/>
          <w:szCs w:val="24"/>
          <w:lang w:val="ru-MD"/>
        </w:rPr>
        <w:t>№</w:t>
      </w:r>
      <w:r w:rsidRPr="00787B73">
        <w:rPr>
          <w:rFonts w:asciiTheme="majorHAnsi" w:eastAsiaTheme="minorHAnsi" w:hAnsiTheme="majorHAnsi" w:cstheme="majorHAnsi"/>
          <w:b w:val="0"/>
          <w:szCs w:val="24"/>
          <w:lang w:val="ru-MD"/>
        </w:rPr>
        <w:t xml:space="preserve">12 от 30.04.2015 и </w:t>
      </w:r>
      <w:r w:rsidR="005C3603" w:rsidRPr="00787B73">
        <w:rPr>
          <w:rFonts w:asciiTheme="majorHAnsi" w:eastAsiaTheme="minorHAnsi" w:hAnsiTheme="majorHAnsi" w:cstheme="majorHAnsi"/>
          <w:b w:val="0"/>
          <w:szCs w:val="24"/>
          <w:lang w:val="ru-MD"/>
        </w:rPr>
        <w:t>А</w:t>
      </w:r>
      <w:r w:rsidRPr="00787B73">
        <w:rPr>
          <w:rFonts w:asciiTheme="majorHAnsi" w:eastAsiaTheme="minorHAnsi" w:hAnsiTheme="majorHAnsi" w:cstheme="majorHAnsi"/>
          <w:b w:val="0"/>
          <w:szCs w:val="24"/>
          <w:lang w:val="ru-MD"/>
        </w:rPr>
        <w:t>кт</w:t>
      </w:r>
      <w:r w:rsidR="005C3603" w:rsidRPr="00787B73">
        <w:rPr>
          <w:rFonts w:asciiTheme="majorHAnsi" w:eastAsiaTheme="minorHAnsi" w:hAnsiTheme="majorHAnsi" w:cstheme="majorHAnsi"/>
          <w:b w:val="0"/>
          <w:szCs w:val="24"/>
          <w:lang w:val="ru-MD"/>
        </w:rPr>
        <w:t>у</w:t>
      </w:r>
      <w:r w:rsidRPr="00787B73">
        <w:rPr>
          <w:rFonts w:asciiTheme="majorHAnsi" w:eastAsiaTheme="minorHAnsi" w:hAnsiTheme="majorHAnsi" w:cstheme="majorHAnsi"/>
          <w:b w:val="0"/>
          <w:szCs w:val="24"/>
          <w:lang w:val="ru-MD"/>
        </w:rPr>
        <w:t xml:space="preserve"> от 20.10.2015 </w:t>
      </w:r>
      <w:r w:rsidR="005C3603" w:rsidRPr="00787B73">
        <w:rPr>
          <w:rFonts w:asciiTheme="majorHAnsi" w:eastAsiaTheme="minorHAnsi" w:hAnsiTheme="majorHAnsi" w:cstheme="majorHAnsi"/>
          <w:b w:val="0"/>
          <w:szCs w:val="24"/>
          <w:lang w:val="ru-MD"/>
        </w:rPr>
        <w:t xml:space="preserve">о приеме - сдаче </w:t>
      </w:r>
      <w:r w:rsidRPr="00787B73">
        <w:rPr>
          <w:rFonts w:asciiTheme="majorHAnsi" w:eastAsiaTheme="minorHAnsi" w:hAnsiTheme="majorHAnsi" w:cstheme="majorHAnsi"/>
          <w:b w:val="0"/>
          <w:szCs w:val="24"/>
          <w:lang w:val="ru-MD"/>
        </w:rPr>
        <w:t xml:space="preserve">объекта от </w:t>
      </w:r>
      <w:r w:rsidR="005C3603" w:rsidRPr="00787B73">
        <w:rPr>
          <w:rFonts w:asciiTheme="majorHAnsi" w:eastAsiaTheme="minorHAnsi" w:hAnsiTheme="majorHAnsi" w:cstheme="majorHAnsi"/>
          <w:b w:val="0"/>
          <w:szCs w:val="24"/>
          <w:lang w:val="ru-MD"/>
        </w:rPr>
        <w:t>ПВП</w:t>
      </w:r>
      <w:r w:rsidRPr="00787B73">
        <w:rPr>
          <w:rFonts w:asciiTheme="majorHAnsi" w:eastAsiaTheme="minorHAnsi" w:hAnsiTheme="majorHAnsi" w:cstheme="majorHAnsi"/>
          <w:b w:val="0"/>
          <w:szCs w:val="24"/>
          <w:lang w:val="ru-MD"/>
        </w:rPr>
        <w:t xml:space="preserve"> </w:t>
      </w:r>
      <w:r w:rsidR="00676CFC" w:rsidRPr="00787B73">
        <w:rPr>
          <w:rFonts w:asciiTheme="majorHAnsi" w:eastAsiaTheme="minorHAnsi" w:hAnsiTheme="majorHAnsi" w:cstheme="majorHAnsi"/>
          <w:b w:val="0"/>
          <w:szCs w:val="24"/>
          <w:lang w:val="ru-MD"/>
        </w:rPr>
        <w:t xml:space="preserve">к </w:t>
      </w:r>
      <w:r w:rsidR="006F6246" w:rsidRPr="00787B73">
        <w:rPr>
          <w:rFonts w:asciiTheme="majorHAnsi" w:eastAsiaTheme="minorHAnsi" w:hAnsiTheme="majorHAnsi" w:cstheme="majorHAnsi"/>
          <w:b w:val="0"/>
          <w:szCs w:val="24"/>
          <w:lang w:val="ru-MD"/>
        </w:rPr>
        <w:t>РС</w:t>
      </w:r>
      <w:r w:rsidRPr="00787B73">
        <w:rPr>
          <w:rFonts w:asciiTheme="majorHAnsi" w:eastAsiaTheme="minorHAnsi" w:hAnsiTheme="majorHAnsi" w:cstheme="majorHAnsi"/>
          <w:b w:val="0"/>
          <w:szCs w:val="24"/>
          <w:lang w:val="ru-MD"/>
        </w:rPr>
        <w:t xml:space="preserve"> Бричень, был построен </w:t>
      </w:r>
      <w:r w:rsidR="00676CFC" w:rsidRPr="00787B73">
        <w:rPr>
          <w:rFonts w:asciiTheme="majorHAnsi" w:eastAsiaTheme="minorHAnsi" w:hAnsiTheme="majorHAnsi" w:cstheme="majorHAnsi"/>
          <w:b w:val="0"/>
          <w:szCs w:val="24"/>
          <w:lang w:val="ru-MD"/>
        </w:rPr>
        <w:t xml:space="preserve">40 - квартирный </w:t>
      </w:r>
      <w:r w:rsidRPr="00787B73">
        <w:rPr>
          <w:rFonts w:asciiTheme="majorHAnsi" w:eastAsiaTheme="minorHAnsi" w:hAnsiTheme="majorHAnsi" w:cstheme="majorHAnsi"/>
          <w:b w:val="0"/>
          <w:szCs w:val="24"/>
          <w:lang w:val="ru-MD"/>
        </w:rPr>
        <w:t>жилой дом, общая стоимость объекта составляет 23.281,9 тыс. леев, в том числе: стоимость незавершенного строительства</w:t>
      </w:r>
      <w:r w:rsidR="00676CFC" w:rsidRPr="00787B73">
        <w:rPr>
          <w:rFonts w:asciiTheme="majorHAnsi" w:eastAsiaTheme="minorHAnsi" w:hAnsiTheme="majorHAnsi" w:cstheme="majorHAnsi"/>
          <w:b w:val="0"/>
          <w:szCs w:val="24"/>
          <w:lang w:val="ru-MD"/>
        </w:rPr>
        <w:t xml:space="preserve"> </w:t>
      </w:r>
      <w:r w:rsidRPr="00787B73">
        <w:rPr>
          <w:rFonts w:asciiTheme="majorHAnsi" w:eastAsiaTheme="minorHAnsi" w:hAnsiTheme="majorHAnsi" w:cstheme="majorHAnsi"/>
          <w:b w:val="0"/>
          <w:szCs w:val="24"/>
          <w:lang w:val="ru-MD"/>
        </w:rPr>
        <w:t>-</w:t>
      </w:r>
      <w:r w:rsidR="00676CFC" w:rsidRPr="00787B73">
        <w:rPr>
          <w:rFonts w:asciiTheme="majorHAnsi" w:eastAsiaTheme="minorHAnsi" w:hAnsiTheme="majorHAnsi" w:cstheme="majorHAnsi"/>
          <w:b w:val="0"/>
          <w:szCs w:val="24"/>
          <w:lang w:val="ru-MD"/>
        </w:rPr>
        <w:t xml:space="preserve"> </w:t>
      </w:r>
      <w:r w:rsidRPr="00787B73">
        <w:rPr>
          <w:rFonts w:asciiTheme="majorHAnsi" w:eastAsiaTheme="minorHAnsi" w:hAnsiTheme="majorHAnsi" w:cstheme="majorHAnsi"/>
          <w:b w:val="0"/>
          <w:szCs w:val="24"/>
          <w:lang w:val="ru-MD"/>
        </w:rPr>
        <w:t xml:space="preserve">7.588,3 тыс. леев, стоимость земельного участка – 152,0 тыс. леев, стоимость проектной документации – 199,8 тыс. леев, стоимость проверки и экспертизы проектной документации – 21,6 тыс. леев, строительно – монтажные работы-15.138,9 тыс. леев, услуги по </w:t>
      </w:r>
      <w:r w:rsidR="00676CFC" w:rsidRPr="00787B73">
        <w:rPr>
          <w:rFonts w:asciiTheme="majorHAnsi" w:eastAsiaTheme="minorHAnsi" w:hAnsiTheme="majorHAnsi" w:cstheme="majorHAnsi"/>
          <w:b w:val="0"/>
          <w:szCs w:val="24"/>
          <w:lang w:val="ru-MD"/>
        </w:rPr>
        <w:t xml:space="preserve">техническому </w:t>
      </w:r>
      <w:r w:rsidRPr="00787B73">
        <w:rPr>
          <w:rFonts w:asciiTheme="majorHAnsi" w:eastAsiaTheme="minorHAnsi" w:hAnsiTheme="majorHAnsi" w:cstheme="majorHAnsi"/>
          <w:b w:val="0"/>
          <w:szCs w:val="24"/>
          <w:lang w:val="ru-MD"/>
        </w:rPr>
        <w:t>надзору– 151,4 тыс. леев, услуги авторского надзора</w:t>
      </w:r>
      <w:r w:rsidR="00676CFC" w:rsidRPr="00787B73">
        <w:rPr>
          <w:rFonts w:asciiTheme="majorHAnsi" w:eastAsiaTheme="minorHAnsi" w:hAnsiTheme="majorHAnsi" w:cstheme="majorHAnsi"/>
          <w:b w:val="0"/>
          <w:szCs w:val="24"/>
          <w:lang w:val="ru-MD"/>
        </w:rPr>
        <w:t xml:space="preserve"> </w:t>
      </w:r>
      <w:r w:rsidRPr="00787B73">
        <w:rPr>
          <w:rFonts w:asciiTheme="majorHAnsi" w:eastAsiaTheme="minorHAnsi" w:hAnsiTheme="majorHAnsi" w:cstheme="majorHAnsi"/>
          <w:b w:val="0"/>
          <w:szCs w:val="24"/>
          <w:lang w:val="ru-MD"/>
        </w:rPr>
        <w:t>-</w:t>
      </w:r>
      <w:r w:rsidR="00676CFC" w:rsidRPr="00787B73">
        <w:rPr>
          <w:rFonts w:asciiTheme="majorHAnsi" w:eastAsiaTheme="minorHAnsi" w:hAnsiTheme="majorHAnsi" w:cstheme="majorHAnsi"/>
          <w:b w:val="0"/>
          <w:szCs w:val="24"/>
          <w:lang w:val="ru-MD"/>
        </w:rPr>
        <w:t xml:space="preserve"> </w:t>
      </w:r>
      <w:r w:rsidRPr="00787B73">
        <w:rPr>
          <w:rFonts w:asciiTheme="majorHAnsi" w:eastAsiaTheme="minorHAnsi" w:hAnsiTheme="majorHAnsi" w:cstheme="majorHAnsi"/>
          <w:b w:val="0"/>
          <w:szCs w:val="24"/>
          <w:lang w:val="ru-MD"/>
        </w:rPr>
        <w:t>30,0 тыс. леев</w:t>
      </w:r>
      <w:r w:rsidR="006B3A99" w:rsidRPr="00787B73">
        <w:rPr>
          <w:rFonts w:asciiTheme="majorHAnsi" w:eastAsiaTheme="minorHAnsi" w:hAnsiTheme="majorHAnsi" w:cstheme="majorHAnsi"/>
          <w:b w:val="0"/>
          <w:szCs w:val="24"/>
          <w:lang w:val="ru-MD"/>
        </w:rPr>
        <w:t>.</w:t>
      </w:r>
    </w:p>
    <w:p w14:paraId="5112D68A" w14:textId="3B29FF8F" w:rsidR="006B3A99" w:rsidRPr="00787B73" w:rsidRDefault="00DA39F8" w:rsidP="00EB15BA">
      <w:pPr>
        <w:tabs>
          <w:tab w:val="left" w:pos="0"/>
        </w:tabs>
        <w:spacing w:line="276" w:lineRule="auto"/>
        <w:ind w:firstLine="567"/>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 xml:space="preserve">Таким образом, аудит констатировал, что из-за </w:t>
      </w:r>
      <w:r w:rsidR="00676CFC" w:rsidRPr="00787B73">
        <w:rPr>
          <w:rFonts w:asciiTheme="majorHAnsi" w:eastAsiaTheme="minorHAnsi" w:hAnsiTheme="majorHAnsi" w:cstheme="majorHAnsi"/>
          <w:b w:val="0"/>
          <w:szCs w:val="24"/>
          <w:lang w:val="ru-MD"/>
        </w:rPr>
        <w:t xml:space="preserve">дополнительно проведенных </w:t>
      </w:r>
      <w:r w:rsidRPr="00787B73">
        <w:rPr>
          <w:rFonts w:asciiTheme="majorHAnsi" w:eastAsiaTheme="minorHAnsi" w:hAnsiTheme="majorHAnsi" w:cstheme="majorHAnsi"/>
          <w:b w:val="0"/>
          <w:szCs w:val="24"/>
          <w:lang w:val="ru-MD"/>
        </w:rPr>
        <w:t xml:space="preserve">работ в </w:t>
      </w:r>
      <w:r w:rsidR="00676CFC" w:rsidRPr="00787B73">
        <w:rPr>
          <w:rFonts w:asciiTheme="majorHAnsi" w:eastAsiaTheme="minorHAnsi" w:hAnsiTheme="majorHAnsi" w:cstheme="majorHAnsi"/>
          <w:b w:val="0"/>
          <w:szCs w:val="24"/>
          <w:lang w:val="ru-MD"/>
        </w:rPr>
        <w:t>ходе</w:t>
      </w:r>
      <w:r w:rsidRPr="00787B73">
        <w:rPr>
          <w:rFonts w:asciiTheme="majorHAnsi" w:eastAsiaTheme="minorHAnsi" w:hAnsiTheme="majorHAnsi" w:cstheme="majorHAnsi"/>
          <w:b w:val="0"/>
          <w:szCs w:val="24"/>
          <w:lang w:val="ru-MD"/>
        </w:rPr>
        <w:t xml:space="preserve"> </w:t>
      </w:r>
      <w:r w:rsidR="00676CFC" w:rsidRPr="00787B73">
        <w:rPr>
          <w:rFonts w:asciiTheme="majorHAnsi" w:eastAsiaTheme="minorHAnsi" w:hAnsiTheme="majorHAnsi" w:cstheme="majorHAnsi"/>
          <w:b w:val="0"/>
          <w:szCs w:val="24"/>
          <w:lang w:val="ru-MD"/>
        </w:rPr>
        <w:t>ис</w:t>
      </w:r>
      <w:r w:rsidRPr="00787B73">
        <w:rPr>
          <w:rFonts w:asciiTheme="majorHAnsi" w:eastAsiaTheme="minorHAnsi" w:hAnsiTheme="majorHAnsi" w:cstheme="majorHAnsi"/>
          <w:b w:val="0"/>
          <w:szCs w:val="24"/>
          <w:lang w:val="ru-MD"/>
        </w:rPr>
        <w:t>полнения строительства, общая стоимость объекта была увеличена</w:t>
      </w:r>
      <w:r w:rsidR="00676CFC" w:rsidRPr="00787B73">
        <w:rPr>
          <w:rFonts w:asciiTheme="majorHAnsi" w:eastAsiaTheme="minorHAnsi" w:hAnsiTheme="majorHAnsi" w:cstheme="majorHAnsi"/>
          <w:b w:val="0"/>
          <w:szCs w:val="24"/>
          <w:lang w:val="ru-MD"/>
        </w:rPr>
        <w:t>,</w:t>
      </w:r>
      <w:r w:rsidRPr="00787B73">
        <w:rPr>
          <w:rFonts w:asciiTheme="majorHAnsi" w:eastAsiaTheme="minorHAnsi" w:hAnsiTheme="majorHAnsi" w:cstheme="majorHAnsi"/>
          <w:b w:val="0"/>
          <w:szCs w:val="24"/>
          <w:lang w:val="ru-MD"/>
        </w:rPr>
        <w:t xml:space="preserve"> по сравнению с первоначально</w:t>
      </w:r>
      <w:r w:rsidR="00676CFC" w:rsidRPr="00787B73">
        <w:rPr>
          <w:rFonts w:asciiTheme="majorHAnsi" w:eastAsiaTheme="minorHAnsi" w:hAnsiTheme="majorHAnsi" w:cstheme="majorHAnsi"/>
          <w:b w:val="0"/>
          <w:szCs w:val="24"/>
          <w:lang w:val="ru-MD"/>
        </w:rPr>
        <w:t xml:space="preserve"> запланированно</w:t>
      </w:r>
      <w:r w:rsidRPr="00787B73">
        <w:rPr>
          <w:rFonts w:asciiTheme="majorHAnsi" w:eastAsiaTheme="minorHAnsi" w:hAnsiTheme="majorHAnsi" w:cstheme="majorHAnsi"/>
          <w:b w:val="0"/>
          <w:szCs w:val="24"/>
          <w:lang w:val="ru-MD"/>
        </w:rPr>
        <w:t>й стоимостью</w:t>
      </w:r>
      <w:r w:rsidR="00676CFC" w:rsidRPr="00787B73">
        <w:rPr>
          <w:rFonts w:asciiTheme="majorHAnsi" w:eastAsiaTheme="minorHAnsi" w:hAnsiTheme="majorHAnsi" w:cstheme="majorHAnsi"/>
          <w:b w:val="0"/>
          <w:szCs w:val="24"/>
          <w:lang w:val="ru-MD"/>
        </w:rPr>
        <w:t>,</w:t>
      </w:r>
      <w:r w:rsidRPr="00787B73">
        <w:rPr>
          <w:rFonts w:asciiTheme="majorHAnsi" w:eastAsiaTheme="minorHAnsi" w:hAnsiTheme="majorHAnsi" w:cstheme="majorHAnsi"/>
          <w:b w:val="0"/>
          <w:szCs w:val="24"/>
          <w:lang w:val="ru-MD"/>
        </w:rPr>
        <w:t xml:space="preserve"> на 2,127,4 тыс. леев.</w:t>
      </w:r>
    </w:p>
    <w:p w14:paraId="5ABD5315" w14:textId="3B3BF031" w:rsidR="006B3A99" w:rsidRPr="00787B73" w:rsidRDefault="00DA39F8" w:rsidP="00EB15BA">
      <w:pPr>
        <w:tabs>
          <w:tab w:val="left" w:pos="0"/>
        </w:tabs>
        <w:spacing w:line="276" w:lineRule="auto"/>
        <w:ind w:firstLine="567"/>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 xml:space="preserve">Несмотря на то, что стоимость объекта была увеличена, и, соответственно, вклад </w:t>
      </w:r>
      <w:r w:rsidR="006F6246" w:rsidRPr="00787B73">
        <w:rPr>
          <w:rFonts w:asciiTheme="majorHAnsi" w:eastAsiaTheme="minorHAnsi" w:hAnsiTheme="majorHAnsi" w:cstheme="majorHAnsi"/>
          <w:b w:val="0"/>
          <w:szCs w:val="24"/>
          <w:lang w:val="ru-MD"/>
        </w:rPr>
        <w:t>РС</w:t>
      </w:r>
      <w:r w:rsidRPr="00787B73">
        <w:rPr>
          <w:rFonts w:asciiTheme="majorHAnsi" w:eastAsiaTheme="minorHAnsi" w:hAnsiTheme="majorHAnsi" w:cstheme="majorHAnsi"/>
          <w:b w:val="0"/>
          <w:szCs w:val="24"/>
          <w:lang w:val="ru-MD"/>
        </w:rPr>
        <w:t xml:space="preserve"> Бричень увеличился на 2,127,4 тыс. леев, однако ответственные лица в рамках </w:t>
      </w:r>
      <w:r w:rsidR="006F6246" w:rsidRPr="00787B73">
        <w:rPr>
          <w:rFonts w:asciiTheme="majorHAnsi" w:eastAsiaTheme="minorHAnsi" w:hAnsiTheme="majorHAnsi" w:cstheme="majorHAnsi"/>
          <w:b w:val="0"/>
          <w:szCs w:val="24"/>
          <w:lang w:val="ru-MD"/>
        </w:rPr>
        <w:t>РС</w:t>
      </w:r>
      <w:r w:rsidRPr="00787B73">
        <w:rPr>
          <w:rFonts w:asciiTheme="majorHAnsi" w:eastAsiaTheme="minorHAnsi" w:hAnsiTheme="majorHAnsi" w:cstheme="majorHAnsi"/>
          <w:b w:val="0"/>
          <w:szCs w:val="24"/>
          <w:lang w:val="ru-MD"/>
        </w:rPr>
        <w:t xml:space="preserve"> Бричень не </w:t>
      </w:r>
      <w:r w:rsidR="00676CFC" w:rsidRPr="00787B73">
        <w:rPr>
          <w:rFonts w:asciiTheme="majorHAnsi" w:eastAsiaTheme="minorHAnsi" w:hAnsiTheme="majorHAnsi" w:cstheme="majorHAnsi"/>
          <w:b w:val="0"/>
          <w:szCs w:val="24"/>
          <w:lang w:val="ru-MD"/>
        </w:rPr>
        <w:t>провели переговоры</w:t>
      </w:r>
      <w:r w:rsidRPr="00787B73">
        <w:rPr>
          <w:rFonts w:asciiTheme="majorHAnsi" w:eastAsiaTheme="minorHAnsi" w:hAnsiTheme="majorHAnsi" w:cstheme="majorHAnsi"/>
          <w:b w:val="0"/>
          <w:szCs w:val="24"/>
          <w:lang w:val="ru-MD"/>
        </w:rPr>
        <w:t xml:space="preserve"> и не </w:t>
      </w:r>
      <w:r w:rsidR="00676CFC" w:rsidRPr="00787B73">
        <w:rPr>
          <w:rFonts w:asciiTheme="majorHAnsi" w:eastAsiaTheme="minorHAnsi" w:hAnsiTheme="majorHAnsi" w:cstheme="majorHAnsi"/>
          <w:b w:val="0"/>
          <w:szCs w:val="24"/>
          <w:lang w:val="ru-MD"/>
        </w:rPr>
        <w:t xml:space="preserve">внесли </w:t>
      </w:r>
      <w:r w:rsidRPr="00787B73">
        <w:rPr>
          <w:rFonts w:asciiTheme="majorHAnsi" w:eastAsiaTheme="minorHAnsi" w:hAnsiTheme="majorHAnsi" w:cstheme="majorHAnsi"/>
          <w:b w:val="0"/>
          <w:szCs w:val="24"/>
          <w:lang w:val="ru-MD"/>
        </w:rPr>
        <w:t>измен</w:t>
      </w:r>
      <w:r w:rsidR="00676CFC" w:rsidRPr="00787B73">
        <w:rPr>
          <w:rFonts w:asciiTheme="majorHAnsi" w:eastAsiaTheme="minorHAnsi" w:hAnsiTheme="majorHAnsi" w:cstheme="majorHAnsi"/>
          <w:b w:val="0"/>
          <w:szCs w:val="24"/>
          <w:lang w:val="ru-MD"/>
        </w:rPr>
        <w:t>ения в</w:t>
      </w:r>
      <w:r w:rsidRPr="00787B73">
        <w:rPr>
          <w:rFonts w:asciiTheme="majorHAnsi" w:eastAsiaTheme="minorHAnsi" w:hAnsiTheme="majorHAnsi" w:cstheme="majorHAnsi"/>
          <w:b w:val="0"/>
          <w:szCs w:val="24"/>
          <w:lang w:val="ru-MD"/>
        </w:rPr>
        <w:t xml:space="preserve"> условия договора о сотрудничестве с экономическим агентом</w:t>
      </w:r>
      <w:r w:rsidR="00676CFC" w:rsidRPr="00787B73">
        <w:rPr>
          <w:rFonts w:asciiTheme="majorHAnsi" w:eastAsiaTheme="minorHAnsi" w:hAnsiTheme="majorHAnsi" w:cstheme="majorHAnsi"/>
          <w:b w:val="0"/>
          <w:szCs w:val="24"/>
          <w:lang w:val="ru-MD"/>
        </w:rPr>
        <w:t>,</w:t>
      </w:r>
      <w:r w:rsidRPr="00787B73">
        <w:rPr>
          <w:rFonts w:asciiTheme="majorHAnsi" w:eastAsiaTheme="minorHAnsi" w:hAnsiTheme="majorHAnsi" w:cstheme="majorHAnsi"/>
          <w:b w:val="0"/>
          <w:szCs w:val="24"/>
          <w:lang w:val="ru-MD"/>
        </w:rPr>
        <w:t xml:space="preserve"> с целью корректировки процентных ставок на квартиры, которые </w:t>
      </w:r>
      <w:r w:rsidR="00676CFC" w:rsidRPr="00787B73">
        <w:rPr>
          <w:rFonts w:asciiTheme="majorHAnsi" w:eastAsiaTheme="minorHAnsi" w:hAnsiTheme="majorHAnsi" w:cstheme="majorHAnsi"/>
          <w:b w:val="0"/>
          <w:szCs w:val="24"/>
          <w:lang w:val="ru-MD"/>
        </w:rPr>
        <w:t xml:space="preserve">получат </w:t>
      </w:r>
      <w:r w:rsidRPr="00787B73">
        <w:rPr>
          <w:rFonts w:asciiTheme="majorHAnsi" w:eastAsiaTheme="minorHAnsi" w:hAnsiTheme="majorHAnsi" w:cstheme="majorHAnsi"/>
          <w:b w:val="0"/>
          <w:szCs w:val="24"/>
          <w:lang w:val="ru-MD"/>
        </w:rPr>
        <w:t>сторон</w:t>
      </w:r>
      <w:r w:rsidR="00676CFC" w:rsidRPr="00787B73">
        <w:rPr>
          <w:rFonts w:asciiTheme="majorHAnsi" w:eastAsiaTheme="minorHAnsi" w:hAnsiTheme="majorHAnsi" w:cstheme="majorHAnsi"/>
          <w:b w:val="0"/>
          <w:szCs w:val="24"/>
          <w:lang w:val="ru-MD"/>
        </w:rPr>
        <w:t>ы</w:t>
      </w:r>
      <w:r w:rsidRPr="00787B73">
        <w:rPr>
          <w:rFonts w:asciiTheme="majorHAnsi" w:eastAsiaTheme="minorHAnsi" w:hAnsiTheme="majorHAnsi" w:cstheme="majorHAnsi"/>
          <w:b w:val="0"/>
          <w:szCs w:val="24"/>
          <w:lang w:val="ru-MD"/>
        </w:rPr>
        <w:t>, и</w:t>
      </w:r>
      <w:r w:rsidR="00676CFC" w:rsidRPr="00787B73">
        <w:rPr>
          <w:rFonts w:asciiTheme="majorHAnsi" w:eastAsiaTheme="minorHAnsi" w:hAnsiTheme="majorHAnsi" w:cstheme="majorHAnsi"/>
          <w:b w:val="0"/>
          <w:szCs w:val="24"/>
          <w:lang w:val="ru-MD"/>
        </w:rPr>
        <w:t xml:space="preserve">ли </w:t>
      </w:r>
      <w:r w:rsidRPr="00787B73">
        <w:rPr>
          <w:rFonts w:asciiTheme="majorHAnsi" w:eastAsiaTheme="minorHAnsi" w:hAnsiTheme="majorHAnsi" w:cstheme="majorHAnsi"/>
          <w:b w:val="0"/>
          <w:szCs w:val="24"/>
          <w:lang w:val="ru-MD"/>
        </w:rPr>
        <w:t>предусм</w:t>
      </w:r>
      <w:r w:rsidR="00676CFC" w:rsidRPr="00787B73">
        <w:rPr>
          <w:rFonts w:asciiTheme="majorHAnsi" w:eastAsiaTheme="minorHAnsi" w:hAnsiTheme="majorHAnsi" w:cstheme="majorHAnsi"/>
          <w:b w:val="0"/>
          <w:szCs w:val="24"/>
          <w:lang w:val="ru-MD"/>
        </w:rPr>
        <w:t>отреть</w:t>
      </w:r>
      <w:r w:rsidRPr="00787B73">
        <w:rPr>
          <w:rFonts w:asciiTheme="majorHAnsi" w:eastAsiaTheme="minorHAnsi" w:hAnsiTheme="majorHAnsi" w:cstheme="majorHAnsi"/>
          <w:b w:val="0"/>
          <w:szCs w:val="24"/>
          <w:lang w:val="ru-MD"/>
        </w:rPr>
        <w:t xml:space="preserve"> воз</w:t>
      </w:r>
      <w:r w:rsidR="00676CFC" w:rsidRPr="00787B73">
        <w:rPr>
          <w:rFonts w:asciiTheme="majorHAnsi" w:eastAsiaTheme="minorHAnsi" w:hAnsiTheme="majorHAnsi" w:cstheme="majorHAnsi"/>
          <w:b w:val="0"/>
          <w:szCs w:val="24"/>
          <w:lang w:val="ru-MD"/>
        </w:rPr>
        <w:t>мещение</w:t>
      </w:r>
      <w:r w:rsidRPr="00787B73">
        <w:rPr>
          <w:rFonts w:asciiTheme="majorHAnsi" w:eastAsiaTheme="minorHAnsi" w:hAnsiTheme="majorHAnsi" w:cstheme="majorHAnsi"/>
          <w:b w:val="0"/>
          <w:szCs w:val="24"/>
          <w:lang w:val="ru-MD"/>
        </w:rPr>
        <w:t xml:space="preserve"> экономическим агентом дополнительн</w:t>
      </w:r>
      <w:r w:rsidR="00676CFC" w:rsidRPr="00787B73">
        <w:rPr>
          <w:rFonts w:asciiTheme="majorHAnsi" w:eastAsiaTheme="minorHAnsi" w:hAnsiTheme="majorHAnsi" w:cstheme="majorHAnsi"/>
          <w:b w:val="0"/>
          <w:szCs w:val="24"/>
          <w:lang w:val="ru-MD"/>
        </w:rPr>
        <w:t>о</w:t>
      </w:r>
      <w:r w:rsidRPr="00787B73">
        <w:rPr>
          <w:rFonts w:asciiTheme="majorHAnsi" w:eastAsiaTheme="minorHAnsi" w:hAnsiTheme="majorHAnsi" w:cstheme="majorHAnsi"/>
          <w:b w:val="0"/>
          <w:szCs w:val="24"/>
          <w:lang w:val="ru-MD"/>
        </w:rPr>
        <w:t xml:space="preserve"> понесенных </w:t>
      </w:r>
      <w:r w:rsidR="00676CFC" w:rsidRPr="00787B73">
        <w:rPr>
          <w:rFonts w:asciiTheme="majorHAnsi" w:eastAsiaTheme="minorHAnsi" w:hAnsiTheme="majorHAnsi" w:cstheme="majorHAnsi"/>
          <w:b w:val="0"/>
          <w:szCs w:val="24"/>
          <w:lang w:val="ru-MD"/>
        </w:rPr>
        <w:t>расходов, с учетом</w:t>
      </w:r>
      <w:r w:rsidRPr="00787B73">
        <w:rPr>
          <w:rFonts w:asciiTheme="majorHAnsi" w:eastAsiaTheme="minorHAnsi" w:hAnsiTheme="majorHAnsi" w:cstheme="majorHAnsi"/>
          <w:b w:val="0"/>
          <w:szCs w:val="24"/>
          <w:lang w:val="ru-MD"/>
        </w:rPr>
        <w:t xml:space="preserve"> долей участия в </w:t>
      </w:r>
      <w:r w:rsidR="00676CFC" w:rsidRPr="00787B73">
        <w:rPr>
          <w:rFonts w:asciiTheme="majorHAnsi" w:eastAsiaTheme="minorHAnsi" w:hAnsiTheme="majorHAnsi" w:cstheme="majorHAnsi"/>
          <w:b w:val="0"/>
          <w:szCs w:val="24"/>
          <w:lang w:val="ru-MD"/>
        </w:rPr>
        <w:t>рамках П</w:t>
      </w:r>
      <w:r w:rsidRPr="00787B73">
        <w:rPr>
          <w:rFonts w:asciiTheme="majorHAnsi" w:eastAsiaTheme="minorHAnsi" w:hAnsiTheme="majorHAnsi" w:cstheme="majorHAnsi"/>
          <w:b w:val="0"/>
          <w:szCs w:val="24"/>
          <w:lang w:val="ru-MD"/>
        </w:rPr>
        <w:t>роект</w:t>
      </w:r>
      <w:r w:rsidR="00676CFC" w:rsidRPr="00787B73">
        <w:rPr>
          <w:rFonts w:asciiTheme="majorHAnsi" w:eastAsiaTheme="minorHAnsi" w:hAnsiTheme="majorHAnsi" w:cstheme="majorHAnsi"/>
          <w:b w:val="0"/>
          <w:szCs w:val="24"/>
          <w:lang w:val="ru-MD"/>
        </w:rPr>
        <w:t>а</w:t>
      </w:r>
      <w:r w:rsidRPr="00787B73">
        <w:rPr>
          <w:rFonts w:asciiTheme="majorHAnsi" w:eastAsiaTheme="minorHAnsi" w:hAnsiTheme="majorHAnsi" w:cstheme="majorHAnsi"/>
          <w:b w:val="0"/>
          <w:szCs w:val="24"/>
          <w:lang w:val="ru-MD"/>
        </w:rPr>
        <w:t xml:space="preserve">, </w:t>
      </w:r>
      <w:r w:rsidR="003D725E" w:rsidRPr="00787B73">
        <w:rPr>
          <w:rFonts w:asciiTheme="majorHAnsi" w:eastAsiaTheme="minorHAnsi" w:hAnsiTheme="majorHAnsi" w:cstheme="majorHAnsi"/>
          <w:b w:val="0"/>
          <w:szCs w:val="24"/>
          <w:lang w:val="ru-MD"/>
        </w:rPr>
        <w:t>оставаясь в</w:t>
      </w:r>
      <w:r w:rsidRPr="00787B73">
        <w:rPr>
          <w:rFonts w:asciiTheme="majorHAnsi" w:eastAsiaTheme="minorHAnsi" w:hAnsiTheme="majorHAnsi" w:cstheme="majorHAnsi"/>
          <w:b w:val="0"/>
          <w:szCs w:val="24"/>
          <w:lang w:val="ru-MD"/>
        </w:rPr>
        <w:t xml:space="preserve"> сил</w:t>
      </w:r>
      <w:r w:rsidR="003D725E" w:rsidRPr="00787B73">
        <w:rPr>
          <w:rFonts w:asciiTheme="majorHAnsi" w:eastAsiaTheme="minorHAnsi" w:hAnsiTheme="majorHAnsi" w:cstheme="majorHAnsi"/>
          <w:b w:val="0"/>
          <w:szCs w:val="24"/>
          <w:lang w:val="ru-MD"/>
        </w:rPr>
        <w:t>е</w:t>
      </w:r>
      <w:r w:rsidRPr="00787B73">
        <w:rPr>
          <w:rFonts w:asciiTheme="majorHAnsi" w:eastAsiaTheme="minorHAnsi" w:hAnsiTheme="majorHAnsi" w:cstheme="majorHAnsi"/>
          <w:b w:val="0"/>
          <w:szCs w:val="24"/>
          <w:lang w:val="ru-MD"/>
        </w:rPr>
        <w:t xml:space="preserve"> первоначальны</w:t>
      </w:r>
      <w:r w:rsidR="003D725E" w:rsidRPr="00787B73">
        <w:rPr>
          <w:rFonts w:asciiTheme="majorHAnsi" w:eastAsiaTheme="minorHAnsi" w:hAnsiTheme="majorHAnsi" w:cstheme="majorHAnsi"/>
          <w:b w:val="0"/>
          <w:szCs w:val="24"/>
          <w:lang w:val="ru-MD"/>
        </w:rPr>
        <w:t>е</w:t>
      </w:r>
      <w:r w:rsidRPr="00787B73">
        <w:rPr>
          <w:rFonts w:asciiTheme="majorHAnsi" w:eastAsiaTheme="minorHAnsi" w:hAnsiTheme="majorHAnsi" w:cstheme="majorHAnsi"/>
          <w:b w:val="0"/>
          <w:szCs w:val="24"/>
          <w:lang w:val="ru-MD"/>
        </w:rPr>
        <w:t xml:space="preserve"> услови</w:t>
      </w:r>
      <w:r w:rsidR="003D725E" w:rsidRPr="00787B73">
        <w:rPr>
          <w:rFonts w:asciiTheme="majorHAnsi" w:eastAsiaTheme="minorHAnsi" w:hAnsiTheme="majorHAnsi" w:cstheme="majorHAnsi"/>
          <w:b w:val="0"/>
          <w:szCs w:val="24"/>
          <w:lang w:val="ru-MD"/>
        </w:rPr>
        <w:t>я</w:t>
      </w:r>
      <w:r w:rsidRPr="00787B73">
        <w:rPr>
          <w:rFonts w:asciiTheme="majorHAnsi" w:eastAsiaTheme="minorHAnsi" w:hAnsiTheme="majorHAnsi" w:cstheme="majorHAnsi"/>
          <w:b w:val="0"/>
          <w:szCs w:val="24"/>
          <w:lang w:val="ru-MD"/>
        </w:rPr>
        <w:t xml:space="preserve"> договора о сотрудничестве. Таким образом, экономический агент, </w:t>
      </w:r>
      <w:r w:rsidR="003D725E" w:rsidRPr="00787B73">
        <w:rPr>
          <w:rFonts w:asciiTheme="majorHAnsi" w:eastAsiaTheme="minorHAnsi" w:hAnsiTheme="majorHAnsi" w:cstheme="majorHAnsi"/>
          <w:b w:val="0"/>
          <w:szCs w:val="24"/>
          <w:lang w:val="ru-MD"/>
        </w:rPr>
        <w:t>в конечном итоге</w:t>
      </w:r>
      <w:r w:rsidRPr="00787B73">
        <w:rPr>
          <w:rFonts w:asciiTheme="majorHAnsi" w:eastAsiaTheme="minorHAnsi" w:hAnsiTheme="majorHAnsi" w:cstheme="majorHAnsi"/>
          <w:b w:val="0"/>
          <w:szCs w:val="24"/>
          <w:lang w:val="ru-MD"/>
        </w:rPr>
        <w:t xml:space="preserve">, получил 15 квартир, а </w:t>
      </w:r>
      <w:r w:rsidR="006F6246" w:rsidRPr="00787B73">
        <w:rPr>
          <w:rFonts w:asciiTheme="majorHAnsi" w:eastAsiaTheme="minorHAnsi" w:hAnsiTheme="majorHAnsi" w:cstheme="majorHAnsi"/>
          <w:b w:val="0"/>
          <w:szCs w:val="24"/>
          <w:lang w:val="ru-MD"/>
        </w:rPr>
        <w:t>РС</w:t>
      </w:r>
      <w:r w:rsidRPr="00787B73">
        <w:rPr>
          <w:rFonts w:asciiTheme="majorHAnsi" w:eastAsiaTheme="minorHAnsi" w:hAnsiTheme="majorHAnsi" w:cstheme="majorHAnsi"/>
          <w:b w:val="0"/>
          <w:szCs w:val="24"/>
          <w:lang w:val="ru-MD"/>
        </w:rPr>
        <w:t xml:space="preserve"> Бричень</w:t>
      </w:r>
      <w:r w:rsidR="003D725E" w:rsidRPr="00787B73">
        <w:rPr>
          <w:rFonts w:asciiTheme="majorHAnsi" w:eastAsiaTheme="minorHAnsi" w:hAnsiTheme="majorHAnsi" w:cstheme="majorHAnsi"/>
          <w:b w:val="0"/>
          <w:szCs w:val="24"/>
          <w:lang w:val="ru-MD"/>
        </w:rPr>
        <w:t xml:space="preserve"> </w:t>
      </w:r>
      <w:r w:rsidRPr="00787B73">
        <w:rPr>
          <w:rFonts w:asciiTheme="majorHAnsi" w:eastAsiaTheme="minorHAnsi" w:hAnsiTheme="majorHAnsi" w:cstheme="majorHAnsi"/>
          <w:b w:val="0"/>
          <w:szCs w:val="24"/>
          <w:lang w:val="ru-MD"/>
        </w:rPr>
        <w:t>-</w:t>
      </w:r>
      <w:r w:rsidR="003D725E" w:rsidRPr="00787B73">
        <w:rPr>
          <w:rFonts w:asciiTheme="majorHAnsi" w:eastAsiaTheme="minorHAnsi" w:hAnsiTheme="majorHAnsi" w:cstheme="majorHAnsi"/>
          <w:b w:val="0"/>
          <w:szCs w:val="24"/>
          <w:lang w:val="ru-MD"/>
        </w:rPr>
        <w:t xml:space="preserve"> </w:t>
      </w:r>
      <w:r w:rsidRPr="00787B73">
        <w:rPr>
          <w:rFonts w:asciiTheme="majorHAnsi" w:eastAsiaTheme="minorHAnsi" w:hAnsiTheme="majorHAnsi" w:cstheme="majorHAnsi"/>
          <w:b w:val="0"/>
          <w:szCs w:val="24"/>
          <w:lang w:val="ru-MD"/>
        </w:rPr>
        <w:t>25 квартир</w:t>
      </w:r>
      <w:r w:rsidR="006B3A99" w:rsidRPr="00787B73">
        <w:rPr>
          <w:rFonts w:asciiTheme="majorHAnsi" w:eastAsiaTheme="minorHAnsi" w:hAnsiTheme="majorHAnsi" w:cstheme="majorHAnsi"/>
          <w:b w:val="0"/>
          <w:szCs w:val="24"/>
          <w:lang w:val="ru-MD"/>
        </w:rPr>
        <w:t xml:space="preserve">. </w:t>
      </w:r>
    </w:p>
    <w:p w14:paraId="2C293C80" w14:textId="5C4FF4A2" w:rsidR="00E60FA4" w:rsidRPr="00787B73" w:rsidRDefault="00DA39F8" w:rsidP="00EB15BA">
      <w:pPr>
        <w:tabs>
          <w:tab w:val="left" w:pos="0"/>
        </w:tabs>
        <w:spacing w:line="276" w:lineRule="auto"/>
        <w:ind w:firstLine="567"/>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Исходя из договорных условий, согласно которым, в зависимости от вклад</w:t>
      </w:r>
      <w:r w:rsidR="003D725E" w:rsidRPr="00787B73">
        <w:rPr>
          <w:rFonts w:asciiTheme="majorHAnsi" w:eastAsiaTheme="minorHAnsi" w:hAnsiTheme="majorHAnsi" w:cstheme="majorHAnsi"/>
          <w:b w:val="0"/>
          <w:szCs w:val="24"/>
          <w:lang w:val="ru-MD"/>
        </w:rPr>
        <w:t>а</w:t>
      </w:r>
      <w:r w:rsidRPr="00787B73">
        <w:rPr>
          <w:rFonts w:asciiTheme="majorHAnsi" w:eastAsiaTheme="minorHAnsi" w:hAnsiTheme="majorHAnsi" w:cstheme="majorHAnsi"/>
          <w:b w:val="0"/>
          <w:szCs w:val="24"/>
          <w:lang w:val="ru-MD"/>
        </w:rPr>
        <w:t xml:space="preserve"> каждого участника, 36% квартир приходится на экономического агента и 64% – </w:t>
      </w:r>
      <w:r w:rsidR="006F6246" w:rsidRPr="00787B73">
        <w:rPr>
          <w:rFonts w:asciiTheme="majorHAnsi" w:eastAsiaTheme="minorHAnsi" w:hAnsiTheme="majorHAnsi" w:cstheme="majorHAnsi"/>
          <w:b w:val="0"/>
          <w:szCs w:val="24"/>
          <w:lang w:val="ru-MD"/>
        </w:rPr>
        <w:t>РС</w:t>
      </w:r>
      <w:r w:rsidRPr="00787B73">
        <w:rPr>
          <w:rFonts w:asciiTheme="majorHAnsi" w:eastAsiaTheme="minorHAnsi" w:hAnsiTheme="majorHAnsi" w:cstheme="majorHAnsi"/>
          <w:b w:val="0"/>
          <w:szCs w:val="24"/>
          <w:lang w:val="ru-MD"/>
        </w:rPr>
        <w:t xml:space="preserve"> Бричень, </w:t>
      </w:r>
      <w:r w:rsidR="00DC1843" w:rsidRPr="00787B73">
        <w:rPr>
          <w:rFonts w:asciiTheme="majorHAnsi" w:eastAsiaTheme="minorHAnsi" w:hAnsiTheme="majorHAnsi" w:cstheme="majorHAnsi"/>
          <w:b w:val="0"/>
          <w:szCs w:val="24"/>
          <w:lang w:val="ru-MD"/>
        </w:rPr>
        <w:t>по</w:t>
      </w:r>
      <w:r w:rsidRPr="00787B73">
        <w:rPr>
          <w:rFonts w:asciiTheme="majorHAnsi" w:eastAsiaTheme="minorHAnsi" w:hAnsiTheme="majorHAnsi" w:cstheme="majorHAnsi"/>
          <w:b w:val="0"/>
          <w:szCs w:val="24"/>
          <w:lang w:val="ru-MD"/>
        </w:rPr>
        <w:t xml:space="preserve"> результат</w:t>
      </w:r>
      <w:r w:rsidR="00DC1843" w:rsidRPr="00787B73">
        <w:rPr>
          <w:rFonts w:asciiTheme="majorHAnsi" w:eastAsiaTheme="minorHAnsi" w:hAnsiTheme="majorHAnsi" w:cstheme="majorHAnsi"/>
          <w:b w:val="0"/>
          <w:szCs w:val="24"/>
          <w:lang w:val="ru-MD"/>
        </w:rPr>
        <w:t>ам</w:t>
      </w:r>
      <w:r w:rsidRPr="00787B73">
        <w:rPr>
          <w:rFonts w:asciiTheme="majorHAnsi" w:eastAsiaTheme="minorHAnsi" w:hAnsiTheme="majorHAnsi" w:cstheme="majorHAnsi"/>
          <w:b w:val="0"/>
          <w:szCs w:val="24"/>
          <w:lang w:val="ru-MD"/>
        </w:rPr>
        <w:t xml:space="preserve"> общих </w:t>
      </w:r>
      <w:r w:rsidR="00DC1843" w:rsidRPr="00787B73">
        <w:rPr>
          <w:rFonts w:asciiTheme="majorHAnsi" w:eastAsiaTheme="minorHAnsi" w:hAnsiTheme="majorHAnsi" w:cstheme="majorHAnsi"/>
          <w:b w:val="0"/>
          <w:szCs w:val="24"/>
          <w:lang w:val="ru-MD"/>
        </w:rPr>
        <w:t xml:space="preserve">исполненных </w:t>
      </w:r>
      <w:r w:rsidRPr="00787B73">
        <w:rPr>
          <w:rFonts w:asciiTheme="majorHAnsi" w:eastAsiaTheme="minorHAnsi" w:hAnsiTheme="majorHAnsi" w:cstheme="majorHAnsi"/>
          <w:b w:val="0"/>
          <w:szCs w:val="24"/>
          <w:lang w:val="ru-MD"/>
        </w:rPr>
        <w:t>расходов</w:t>
      </w:r>
      <w:r w:rsidR="00DC1843" w:rsidRPr="00787B73">
        <w:rPr>
          <w:rFonts w:asciiTheme="majorHAnsi" w:eastAsiaTheme="minorHAnsi" w:hAnsiTheme="majorHAnsi" w:cstheme="majorHAnsi"/>
          <w:b w:val="0"/>
          <w:szCs w:val="24"/>
          <w:lang w:val="ru-MD"/>
        </w:rPr>
        <w:t>,</w:t>
      </w:r>
      <w:r w:rsidRPr="00787B73">
        <w:rPr>
          <w:rFonts w:asciiTheme="majorHAnsi" w:eastAsiaTheme="minorHAnsi" w:hAnsiTheme="majorHAnsi" w:cstheme="majorHAnsi"/>
          <w:b w:val="0"/>
          <w:szCs w:val="24"/>
          <w:lang w:val="ru-MD"/>
        </w:rPr>
        <w:t xml:space="preserve"> экономический агент должен был в</w:t>
      </w:r>
      <w:r w:rsidR="00DC1843" w:rsidRPr="00787B73">
        <w:rPr>
          <w:rFonts w:asciiTheme="majorHAnsi" w:eastAsiaTheme="minorHAnsi" w:hAnsiTheme="majorHAnsi" w:cstheme="majorHAnsi"/>
          <w:b w:val="0"/>
          <w:szCs w:val="24"/>
          <w:lang w:val="ru-MD"/>
        </w:rPr>
        <w:t>озмести</w:t>
      </w:r>
      <w:r w:rsidRPr="00787B73">
        <w:rPr>
          <w:rFonts w:asciiTheme="majorHAnsi" w:eastAsiaTheme="minorHAnsi" w:hAnsiTheme="majorHAnsi" w:cstheme="majorHAnsi"/>
          <w:b w:val="0"/>
          <w:szCs w:val="24"/>
          <w:lang w:val="ru-MD"/>
        </w:rPr>
        <w:t xml:space="preserve">ть </w:t>
      </w:r>
      <w:r w:rsidR="006F6246" w:rsidRPr="00787B73">
        <w:rPr>
          <w:rFonts w:asciiTheme="majorHAnsi" w:eastAsiaTheme="minorHAnsi" w:hAnsiTheme="majorHAnsi" w:cstheme="majorHAnsi"/>
          <w:b w:val="0"/>
          <w:szCs w:val="24"/>
          <w:lang w:val="ru-MD"/>
        </w:rPr>
        <w:t>РС</w:t>
      </w:r>
      <w:r w:rsidRPr="00787B73">
        <w:rPr>
          <w:rFonts w:asciiTheme="majorHAnsi" w:eastAsiaTheme="minorHAnsi" w:hAnsiTheme="majorHAnsi" w:cstheme="majorHAnsi"/>
          <w:b w:val="0"/>
          <w:szCs w:val="24"/>
          <w:lang w:val="ru-MD"/>
        </w:rPr>
        <w:t xml:space="preserve"> Бричень </w:t>
      </w:r>
      <w:r w:rsidR="00DC1843" w:rsidRPr="00787B73">
        <w:rPr>
          <w:rFonts w:asciiTheme="majorHAnsi" w:eastAsiaTheme="minorHAnsi" w:hAnsiTheme="majorHAnsi" w:cstheme="majorHAnsi"/>
          <w:b w:val="0"/>
          <w:szCs w:val="24"/>
          <w:lang w:val="ru-MD"/>
        </w:rPr>
        <w:t xml:space="preserve">потраченные </w:t>
      </w:r>
      <w:r w:rsidRPr="00787B73">
        <w:rPr>
          <w:rFonts w:asciiTheme="majorHAnsi" w:eastAsiaTheme="minorHAnsi" w:hAnsiTheme="majorHAnsi" w:cstheme="majorHAnsi"/>
          <w:b w:val="0"/>
          <w:szCs w:val="24"/>
          <w:lang w:val="ru-MD"/>
        </w:rPr>
        <w:t>финансовые средства</w:t>
      </w:r>
      <w:r w:rsidR="00DC1843" w:rsidRPr="00787B73">
        <w:rPr>
          <w:rFonts w:asciiTheme="majorHAnsi" w:eastAsiaTheme="minorHAnsi" w:hAnsiTheme="majorHAnsi" w:cstheme="majorHAnsi"/>
          <w:b w:val="0"/>
          <w:szCs w:val="24"/>
          <w:lang w:val="ru-MD"/>
        </w:rPr>
        <w:t xml:space="preserve"> на</w:t>
      </w:r>
      <w:r w:rsidRPr="00787B73">
        <w:rPr>
          <w:rFonts w:asciiTheme="majorHAnsi" w:eastAsiaTheme="minorHAnsi" w:hAnsiTheme="majorHAnsi" w:cstheme="majorHAnsi"/>
          <w:b w:val="0"/>
          <w:szCs w:val="24"/>
          <w:lang w:val="ru-MD"/>
        </w:rPr>
        <w:t xml:space="preserve"> завершени</w:t>
      </w:r>
      <w:r w:rsidR="00DC1843" w:rsidRPr="00787B73">
        <w:rPr>
          <w:rFonts w:asciiTheme="majorHAnsi" w:eastAsiaTheme="minorHAnsi" w:hAnsiTheme="majorHAnsi" w:cstheme="majorHAnsi"/>
          <w:b w:val="0"/>
          <w:szCs w:val="24"/>
          <w:lang w:val="ru-MD"/>
        </w:rPr>
        <w:t>е</w:t>
      </w:r>
      <w:r w:rsidRPr="00787B73">
        <w:rPr>
          <w:rFonts w:asciiTheme="majorHAnsi" w:eastAsiaTheme="minorHAnsi" w:hAnsiTheme="majorHAnsi" w:cstheme="majorHAnsi"/>
          <w:b w:val="0"/>
          <w:szCs w:val="24"/>
          <w:lang w:val="ru-MD"/>
        </w:rPr>
        <w:t xml:space="preserve"> объекта</w:t>
      </w:r>
      <w:r w:rsidR="00DC1843" w:rsidRPr="00787B73">
        <w:rPr>
          <w:rFonts w:asciiTheme="majorHAnsi" w:eastAsiaTheme="minorHAnsi" w:hAnsiTheme="majorHAnsi" w:cstheme="majorHAnsi"/>
          <w:b w:val="0"/>
          <w:szCs w:val="24"/>
          <w:lang w:val="ru-MD"/>
        </w:rPr>
        <w:t>,</w:t>
      </w:r>
      <w:r w:rsidRPr="00787B73">
        <w:rPr>
          <w:rFonts w:asciiTheme="majorHAnsi" w:eastAsiaTheme="minorHAnsi" w:hAnsiTheme="majorHAnsi" w:cstheme="majorHAnsi"/>
          <w:b w:val="0"/>
          <w:szCs w:val="24"/>
          <w:lang w:val="ru-MD"/>
        </w:rPr>
        <w:t xml:space="preserve"> на общую сумму 765,9 тыс. леев (36% от 2.127,4 тыс. леев) или</w:t>
      </w:r>
      <w:r w:rsidR="00DC1843" w:rsidRPr="00787B73">
        <w:rPr>
          <w:rFonts w:asciiTheme="majorHAnsi" w:eastAsiaTheme="minorHAnsi" w:hAnsiTheme="majorHAnsi" w:cstheme="majorHAnsi"/>
          <w:b w:val="0"/>
          <w:szCs w:val="24"/>
          <w:lang w:val="ru-MD"/>
        </w:rPr>
        <w:t>,</w:t>
      </w:r>
      <w:r w:rsidRPr="00787B73">
        <w:rPr>
          <w:rFonts w:asciiTheme="majorHAnsi" w:eastAsiaTheme="minorHAnsi" w:hAnsiTheme="majorHAnsi" w:cstheme="majorHAnsi"/>
          <w:b w:val="0"/>
          <w:szCs w:val="24"/>
          <w:lang w:val="ru-MD"/>
        </w:rPr>
        <w:t xml:space="preserve"> при распределении квартир</w:t>
      </w:r>
      <w:r w:rsidR="00DC1843" w:rsidRPr="00787B73">
        <w:rPr>
          <w:rFonts w:asciiTheme="majorHAnsi" w:eastAsiaTheme="minorHAnsi" w:hAnsiTheme="majorHAnsi" w:cstheme="majorHAnsi"/>
          <w:b w:val="0"/>
          <w:szCs w:val="24"/>
          <w:lang w:val="ru-MD"/>
        </w:rPr>
        <w:t>,</w:t>
      </w:r>
      <w:r w:rsidRPr="00787B73">
        <w:rPr>
          <w:rFonts w:asciiTheme="majorHAnsi" w:eastAsiaTheme="minorHAnsi" w:hAnsiTheme="majorHAnsi" w:cstheme="majorHAnsi"/>
          <w:b w:val="0"/>
          <w:szCs w:val="24"/>
          <w:lang w:val="ru-MD"/>
        </w:rPr>
        <w:t xml:space="preserve"> </w:t>
      </w:r>
      <w:r w:rsidR="00DC1843" w:rsidRPr="00787B73">
        <w:rPr>
          <w:rFonts w:asciiTheme="majorHAnsi" w:eastAsiaTheme="minorHAnsi" w:hAnsiTheme="majorHAnsi" w:cstheme="majorHAnsi"/>
          <w:b w:val="0"/>
          <w:szCs w:val="24"/>
          <w:lang w:val="ru-MD"/>
        </w:rPr>
        <w:t>уступи</w:t>
      </w:r>
      <w:r w:rsidRPr="00787B73">
        <w:rPr>
          <w:rFonts w:asciiTheme="majorHAnsi" w:eastAsiaTheme="minorHAnsi" w:hAnsiTheme="majorHAnsi" w:cstheme="majorHAnsi"/>
          <w:b w:val="0"/>
          <w:szCs w:val="24"/>
          <w:lang w:val="ru-MD"/>
        </w:rPr>
        <w:t xml:space="preserve">ть </w:t>
      </w:r>
      <w:r w:rsidR="006F6246" w:rsidRPr="00787B73">
        <w:rPr>
          <w:rFonts w:asciiTheme="majorHAnsi" w:eastAsiaTheme="minorHAnsi" w:hAnsiTheme="majorHAnsi" w:cstheme="majorHAnsi"/>
          <w:b w:val="0"/>
          <w:szCs w:val="24"/>
          <w:lang w:val="ru-MD"/>
        </w:rPr>
        <w:t>РС</w:t>
      </w:r>
      <w:r w:rsidRPr="00787B73">
        <w:rPr>
          <w:rFonts w:asciiTheme="majorHAnsi" w:eastAsiaTheme="minorHAnsi" w:hAnsiTheme="majorHAnsi" w:cstheme="majorHAnsi"/>
          <w:b w:val="0"/>
          <w:szCs w:val="24"/>
          <w:lang w:val="ru-MD"/>
        </w:rPr>
        <w:t xml:space="preserve"> Бричень </w:t>
      </w:r>
      <w:r w:rsidR="00DC1843" w:rsidRPr="00787B73">
        <w:rPr>
          <w:rFonts w:asciiTheme="majorHAnsi" w:eastAsiaTheme="minorHAnsi" w:hAnsiTheme="majorHAnsi" w:cstheme="majorHAnsi"/>
          <w:b w:val="0"/>
          <w:szCs w:val="24"/>
          <w:lang w:val="ru-MD"/>
        </w:rPr>
        <w:t>больше</w:t>
      </w:r>
      <w:r w:rsidRPr="00787B73">
        <w:rPr>
          <w:rFonts w:asciiTheme="majorHAnsi" w:eastAsiaTheme="minorHAnsi" w:hAnsiTheme="majorHAnsi" w:cstheme="majorHAnsi"/>
          <w:b w:val="0"/>
          <w:szCs w:val="24"/>
          <w:lang w:val="ru-MD"/>
        </w:rPr>
        <w:t xml:space="preserve"> квартир</w:t>
      </w:r>
      <w:r w:rsidR="00DC1843" w:rsidRPr="00787B73">
        <w:rPr>
          <w:rFonts w:asciiTheme="majorHAnsi" w:eastAsiaTheme="minorHAnsi" w:hAnsiTheme="majorHAnsi" w:cstheme="majorHAnsi"/>
          <w:b w:val="0"/>
          <w:szCs w:val="24"/>
          <w:lang w:val="ru-MD"/>
        </w:rPr>
        <w:t>,</w:t>
      </w:r>
      <w:r w:rsidRPr="00787B73">
        <w:rPr>
          <w:rFonts w:asciiTheme="majorHAnsi" w:eastAsiaTheme="minorHAnsi" w:hAnsiTheme="majorHAnsi" w:cstheme="majorHAnsi"/>
          <w:b w:val="0"/>
          <w:szCs w:val="24"/>
          <w:lang w:val="ru-MD"/>
        </w:rPr>
        <w:t xml:space="preserve"> в соответствии с внесенным в</w:t>
      </w:r>
      <w:r w:rsidR="00DC1843" w:rsidRPr="00787B73">
        <w:rPr>
          <w:rFonts w:asciiTheme="majorHAnsi" w:eastAsiaTheme="minorHAnsi" w:hAnsiTheme="majorHAnsi" w:cstheme="majorHAnsi"/>
          <w:b w:val="0"/>
          <w:szCs w:val="24"/>
          <w:lang w:val="ru-MD"/>
        </w:rPr>
        <w:t>клад</w:t>
      </w:r>
      <w:r w:rsidRPr="00787B73">
        <w:rPr>
          <w:rFonts w:asciiTheme="majorHAnsi" w:eastAsiaTheme="minorHAnsi" w:hAnsiTheme="majorHAnsi" w:cstheme="majorHAnsi"/>
          <w:b w:val="0"/>
          <w:szCs w:val="24"/>
          <w:lang w:val="ru-MD"/>
        </w:rPr>
        <w:t xml:space="preserve">ом (вклад ООО „MVM-Speranţa” – 7.588,3 </w:t>
      </w:r>
      <w:r w:rsidRPr="00787B73">
        <w:rPr>
          <w:rFonts w:asciiTheme="majorHAnsi" w:eastAsiaTheme="minorHAnsi" w:hAnsiTheme="majorHAnsi" w:cstheme="majorHAnsi"/>
          <w:b w:val="0"/>
          <w:szCs w:val="24"/>
          <w:lang w:val="ru-MD"/>
        </w:rPr>
        <w:lastRenderedPageBreak/>
        <w:t>тыс. леев, или 32,6% от 23.281</w:t>
      </w:r>
      <w:r w:rsidR="00DC1843" w:rsidRPr="00787B73">
        <w:rPr>
          <w:rFonts w:asciiTheme="majorHAnsi" w:eastAsiaTheme="minorHAnsi" w:hAnsiTheme="majorHAnsi" w:cstheme="majorHAnsi"/>
          <w:b w:val="0"/>
          <w:szCs w:val="24"/>
          <w:lang w:val="ru-MD"/>
        </w:rPr>
        <w:t xml:space="preserve"> </w:t>
      </w:r>
      <w:r w:rsidRPr="00787B73">
        <w:rPr>
          <w:rFonts w:asciiTheme="majorHAnsi" w:eastAsiaTheme="minorHAnsi" w:hAnsiTheme="majorHAnsi" w:cstheme="majorHAnsi"/>
          <w:b w:val="0"/>
          <w:szCs w:val="24"/>
          <w:lang w:val="ru-MD"/>
        </w:rPr>
        <w:t>тыс</w:t>
      </w:r>
      <w:r w:rsidR="00DC1843" w:rsidRPr="00787B73">
        <w:rPr>
          <w:rFonts w:asciiTheme="majorHAnsi" w:eastAsiaTheme="minorHAnsi" w:hAnsiTheme="majorHAnsi" w:cstheme="majorHAnsi"/>
          <w:b w:val="0"/>
          <w:szCs w:val="24"/>
          <w:lang w:val="ru-MD"/>
        </w:rPr>
        <w:t>.</w:t>
      </w:r>
      <w:r w:rsidRPr="00787B73">
        <w:rPr>
          <w:rFonts w:asciiTheme="majorHAnsi" w:eastAsiaTheme="minorHAnsi" w:hAnsiTheme="majorHAnsi" w:cstheme="majorHAnsi"/>
          <w:b w:val="0"/>
          <w:szCs w:val="24"/>
          <w:lang w:val="ru-MD"/>
        </w:rPr>
        <w:t xml:space="preserve"> леев, вклад </w:t>
      </w:r>
      <w:r w:rsidR="006F6246" w:rsidRPr="00787B73">
        <w:rPr>
          <w:rFonts w:asciiTheme="majorHAnsi" w:eastAsiaTheme="minorHAnsi" w:hAnsiTheme="majorHAnsi" w:cstheme="majorHAnsi"/>
          <w:b w:val="0"/>
          <w:szCs w:val="24"/>
          <w:lang w:val="ru-MD"/>
        </w:rPr>
        <w:t>РС</w:t>
      </w:r>
      <w:r w:rsidRPr="00787B73">
        <w:rPr>
          <w:rFonts w:asciiTheme="majorHAnsi" w:eastAsiaTheme="minorHAnsi" w:hAnsiTheme="majorHAnsi" w:cstheme="majorHAnsi"/>
          <w:b w:val="0"/>
          <w:szCs w:val="24"/>
          <w:lang w:val="ru-MD"/>
        </w:rPr>
        <w:t xml:space="preserve"> Бричень – 15.693, 6 тыс. леев, или 67,4% </w:t>
      </w:r>
      <w:r w:rsidR="00DC1843" w:rsidRPr="00787B73">
        <w:rPr>
          <w:rFonts w:asciiTheme="majorHAnsi" w:eastAsiaTheme="minorHAnsi" w:hAnsiTheme="majorHAnsi" w:cstheme="majorHAnsi"/>
          <w:b w:val="0"/>
          <w:szCs w:val="24"/>
          <w:lang w:val="ru-MD"/>
        </w:rPr>
        <w:t>от</w:t>
      </w:r>
      <w:r w:rsidRPr="00787B73">
        <w:rPr>
          <w:rFonts w:asciiTheme="majorHAnsi" w:eastAsiaTheme="minorHAnsi" w:hAnsiTheme="majorHAnsi" w:cstheme="majorHAnsi"/>
          <w:b w:val="0"/>
          <w:szCs w:val="24"/>
          <w:lang w:val="ru-MD"/>
        </w:rPr>
        <w:t xml:space="preserve"> 23.281, 9 тыс. леев)</w:t>
      </w:r>
      <w:r w:rsidR="006B3A99" w:rsidRPr="00787B73">
        <w:rPr>
          <w:rFonts w:asciiTheme="majorHAnsi" w:eastAsiaTheme="minorHAnsi" w:hAnsiTheme="majorHAnsi" w:cstheme="majorHAnsi"/>
          <w:b w:val="0"/>
          <w:szCs w:val="24"/>
          <w:lang w:val="ru-MD"/>
        </w:rPr>
        <w:t>.</w:t>
      </w:r>
    </w:p>
    <w:p w14:paraId="4502B53E" w14:textId="77777777" w:rsidR="008153A0" w:rsidRPr="00787B73" w:rsidRDefault="008153A0" w:rsidP="00EB15BA">
      <w:pPr>
        <w:tabs>
          <w:tab w:val="left" w:pos="0"/>
        </w:tabs>
        <w:spacing w:line="276" w:lineRule="auto"/>
        <w:jc w:val="both"/>
        <w:rPr>
          <w:rFonts w:asciiTheme="majorHAnsi" w:eastAsiaTheme="minorHAnsi" w:hAnsiTheme="majorHAnsi" w:cstheme="majorHAnsi"/>
          <w:b w:val="0"/>
          <w:szCs w:val="24"/>
          <w:lang w:val="ru-MD"/>
        </w:rPr>
      </w:pPr>
    </w:p>
    <w:p w14:paraId="13EFF4F3" w14:textId="5AB6E2BE" w:rsidR="00750B8A" w:rsidRPr="00787B73" w:rsidRDefault="00DC1843" w:rsidP="001A5567">
      <w:pPr>
        <w:pStyle w:val="ListParagraph"/>
        <w:keepNext/>
        <w:keepLines/>
        <w:numPr>
          <w:ilvl w:val="0"/>
          <w:numId w:val="6"/>
        </w:numPr>
        <w:spacing w:line="276" w:lineRule="auto"/>
        <w:outlineLvl w:val="0"/>
        <w:rPr>
          <w:rFonts w:asciiTheme="majorHAnsi" w:hAnsiTheme="majorHAnsi" w:cstheme="majorBidi"/>
          <w:b w:val="0"/>
          <w:sz w:val="28"/>
          <w:szCs w:val="32"/>
          <w:lang w:val="ru-MD"/>
        </w:rPr>
      </w:pPr>
      <w:bookmarkStart w:id="15" w:name="_Toc66444081"/>
      <w:bookmarkStart w:id="16" w:name="_Toc91077734"/>
      <w:r w:rsidRPr="00787B73">
        <w:rPr>
          <w:rFonts w:asciiTheme="majorHAnsi" w:hAnsiTheme="majorHAnsi" w:cstheme="majorBidi"/>
          <w:sz w:val="28"/>
          <w:szCs w:val="32"/>
          <w:lang w:val="ru-MD"/>
        </w:rPr>
        <w:t>ОБЩИЙ ВЫВОД</w:t>
      </w:r>
      <w:bookmarkEnd w:id="15"/>
      <w:bookmarkEnd w:id="16"/>
    </w:p>
    <w:p w14:paraId="014D8A0C" w14:textId="40D2A46D" w:rsidR="00DA39F8" w:rsidRPr="00787B73" w:rsidRDefault="00DA39F8" w:rsidP="00DA39F8">
      <w:pPr>
        <w:spacing w:line="276" w:lineRule="auto"/>
        <w:ind w:firstLine="567"/>
        <w:jc w:val="both"/>
        <w:rPr>
          <w:rFonts w:asciiTheme="majorHAnsi" w:hAnsiTheme="majorHAnsi" w:cstheme="majorHAnsi"/>
          <w:b w:val="0"/>
          <w:lang w:val="ru-MD"/>
        </w:rPr>
      </w:pPr>
      <w:r w:rsidRPr="00787B73">
        <w:rPr>
          <w:rFonts w:asciiTheme="majorHAnsi" w:hAnsiTheme="majorHAnsi" w:cstheme="majorHAnsi"/>
          <w:b w:val="0"/>
          <w:lang w:val="ru-MD"/>
        </w:rPr>
        <w:t xml:space="preserve">Цель </w:t>
      </w:r>
      <w:r w:rsidR="00D420A9" w:rsidRPr="00787B73">
        <w:rPr>
          <w:rFonts w:asciiTheme="majorHAnsi" w:hAnsiTheme="majorHAnsi" w:cstheme="majorHAnsi"/>
          <w:b w:val="0"/>
          <w:lang w:val="ru-MD"/>
        </w:rPr>
        <w:t>П</w:t>
      </w:r>
      <w:r w:rsidRPr="00787B73">
        <w:rPr>
          <w:rFonts w:asciiTheme="majorHAnsi" w:hAnsiTheme="majorHAnsi" w:cstheme="majorHAnsi"/>
          <w:b w:val="0"/>
          <w:lang w:val="ru-MD"/>
        </w:rPr>
        <w:t xml:space="preserve">роекта по обеспечению доступа к социальному жилью уязвимых </w:t>
      </w:r>
      <w:r w:rsidR="00D420A9" w:rsidRPr="00787B73">
        <w:rPr>
          <w:rFonts w:asciiTheme="majorHAnsi" w:hAnsiTheme="majorHAnsi" w:cstheme="majorHAnsi"/>
          <w:b w:val="0"/>
          <w:lang w:val="ru-MD"/>
        </w:rPr>
        <w:t xml:space="preserve">и малообеспеченных </w:t>
      </w:r>
      <w:r w:rsidRPr="00787B73">
        <w:rPr>
          <w:rFonts w:asciiTheme="majorHAnsi" w:hAnsiTheme="majorHAnsi" w:cstheme="majorHAnsi"/>
          <w:b w:val="0"/>
          <w:lang w:val="ru-MD"/>
        </w:rPr>
        <w:t xml:space="preserve">семей </w:t>
      </w:r>
      <w:r w:rsidR="00DC1843" w:rsidRPr="00787B73">
        <w:rPr>
          <w:rFonts w:asciiTheme="majorHAnsi" w:hAnsiTheme="majorHAnsi" w:cstheme="majorHAnsi"/>
          <w:b w:val="0"/>
          <w:lang w:val="ru-MD"/>
        </w:rPr>
        <w:t>на</w:t>
      </w:r>
      <w:r w:rsidRPr="00787B73">
        <w:rPr>
          <w:rFonts w:asciiTheme="majorHAnsi" w:hAnsiTheme="majorHAnsi" w:cstheme="majorHAnsi"/>
          <w:b w:val="0"/>
          <w:lang w:val="ru-MD"/>
        </w:rPr>
        <w:t xml:space="preserve"> всей территории Республики Молдова была частично </w:t>
      </w:r>
      <w:r w:rsidR="00D420A9" w:rsidRPr="00787B73">
        <w:rPr>
          <w:rFonts w:asciiTheme="majorHAnsi" w:hAnsiTheme="majorHAnsi" w:cstheme="majorHAnsi"/>
          <w:b w:val="0"/>
          <w:lang w:val="ru-MD"/>
        </w:rPr>
        <w:t>достигнут</w:t>
      </w:r>
      <w:r w:rsidRPr="00787B73">
        <w:rPr>
          <w:rFonts w:asciiTheme="majorHAnsi" w:hAnsiTheme="majorHAnsi" w:cstheme="majorHAnsi"/>
          <w:b w:val="0"/>
          <w:lang w:val="ru-MD"/>
        </w:rPr>
        <w:t xml:space="preserve">а. Организация, реализация и мониторинг внедрения </w:t>
      </w:r>
      <w:r w:rsidR="00D420A9" w:rsidRPr="00787B73">
        <w:rPr>
          <w:rFonts w:asciiTheme="majorHAnsi" w:hAnsiTheme="majorHAnsi" w:cstheme="majorHAnsi"/>
          <w:b w:val="0"/>
          <w:lang w:val="ru-MD"/>
        </w:rPr>
        <w:t>П</w:t>
      </w:r>
      <w:r w:rsidRPr="00787B73">
        <w:rPr>
          <w:rFonts w:asciiTheme="majorHAnsi" w:hAnsiTheme="majorHAnsi" w:cstheme="majorHAnsi"/>
          <w:b w:val="0"/>
          <w:lang w:val="ru-MD"/>
        </w:rPr>
        <w:t>роекта были проведены</w:t>
      </w:r>
      <w:r w:rsidR="00D420A9" w:rsidRPr="00787B73">
        <w:rPr>
          <w:rFonts w:asciiTheme="majorHAnsi" w:hAnsiTheme="majorHAnsi" w:cstheme="majorHAnsi"/>
          <w:b w:val="0"/>
          <w:lang w:val="ru-MD"/>
        </w:rPr>
        <w:t>,</w:t>
      </w:r>
      <w:r w:rsidRPr="00787B73">
        <w:rPr>
          <w:rFonts w:asciiTheme="majorHAnsi" w:hAnsiTheme="majorHAnsi" w:cstheme="majorHAnsi"/>
          <w:b w:val="0"/>
          <w:lang w:val="ru-MD"/>
        </w:rPr>
        <w:t xml:space="preserve"> в некоторых случаях</w:t>
      </w:r>
      <w:r w:rsidR="00D420A9" w:rsidRPr="00787B73">
        <w:rPr>
          <w:rFonts w:asciiTheme="majorHAnsi" w:hAnsiTheme="majorHAnsi" w:cstheme="majorHAnsi"/>
          <w:b w:val="0"/>
          <w:lang w:val="ru-MD"/>
        </w:rPr>
        <w:t>,</w:t>
      </w:r>
      <w:r w:rsidRPr="00787B73">
        <w:rPr>
          <w:rFonts w:asciiTheme="majorHAnsi" w:hAnsiTheme="majorHAnsi" w:cstheme="majorHAnsi"/>
          <w:b w:val="0"/>
          <w:lang w:val="ru-MD"/>
        </w:rPr>
        <w:t xml:space="preserve"> с несоблюдением законодательных положений, что </w:t>
      </w:r>
      <w:r w:rsidR="00D420A9" w:rsidRPr="00787B73">
        <w:rPr>
          <w:rFonts w:asciiTheme="majorHAnsi" w:hAnsiTheme="majorHAnsi" w:cstheme="majorHAnsi"/>
          <w:b w:val="0"/>
          <w:lang w:val="ru-MD"/>
        </w:rPr>
        <w:t xml:space="preserve">отрицательно </w:t>
      </w:r>
      <w:r w:rsidRPr="00787B73">
        <w:rPr>
          <w:rFonts w:asciiTheme="majorHAnsi" w:hAnsiTheme="majorHAnsi" w:cstheme="majorHAnsi"/>
          <w:b w:val="0"/>
          <w:lang w:val="ru-MD"/>
        </w:rPr>
        <w:t>повлияло на его цели, общественные интересы, а также на со</w:t>
      </w:r>
      <w:r w:rsidR="00D420A9" w:rsidRPr="00787B73">
        <w:rPr>
          <w:rFonts w:asciiTheme="majorHAnsi" w:hAnsiTheme="majorHAnsi" w:cstheme="majorHAnsi"/>
          <w:b w:val="0"/>
          <w:lang w:val="ru-MD"/>
        </w:rPr>
        <w:t>ответств</w:t>
      </w:r>
      <w:r w:rsidRPr="00787B73">
        <w:rPr>
          <w:rFonts w:asciiTheme="majorHAnsi" w:hAnsiTheme="majorHAnsi" w:cstheme="majorHAnsi"/>
          <w:b w:val="0"/>
          <w:lang w:val="ru-MD"/>
        </w:rPr>
        <w:t>ие бухгалтерского учета публичного имущества.</w:t>
      </w:r>
    </w:p>
    <w:p w14:paraId="6A523FED" w14:textId="6FB22874" w:rsidR="00FE28B0" w:rsidRPr="00787B73" w:rsidRDefault="00DA39F8" w:rsidP="00D420A9">
      <w:pPr>
        <w:spacing w:line="276" w:lineRule="auto"/>
        <w:ind w:firstLine="567"/>
        <w:jc w:val="both"/>
        <w:rPr>
          <w:rFonts w:asciiTheme="majorHAnsi" w:hAnsiTheme="majorHAnsi" w:cstheme="majorHAnsi"/>
          <w:b w:val="0"/>
          <w:lang w:val="ru-MD"/>
        </w:rPr>
      </w:pPr>
      <w:r w:rsidRPr="00787B73">
        <w:rPr>
          <w:rFonts w:asciiTheme="majorHAnsi" w:hAnsiTheme="majorHAnsi" w:cstheme="majorHAnsi"/>
          <w:b w:val="0"/>
          <w:lang w:val="ru-MD"/>
        </w:rPr>
        <w:t>Не</w:t>
      </w:r>
      <w:r w:rsidR="00D420A9" w:rsidRPr="00787B73">
        <w:rPr>
          <w:rFonts w:asciiTheme="majorHAnsi" w:hAnsiTheme="majorHAnsi" w:cstheme="majorHAnsi"/>
          <w:b w:val="0"/>
          <w:lang w:val="ru-MD"/>
        </w:rPr>
        <w:t xml:space="preserve">приведение </w:t>
      </w:r>
      <w:r w:rsidRPr="00787B73">
        <w:rPr>
          <w:rFonts w:asciiTheme="majorHAnsi" w:hAnsiTheme="majorHAnsi" w:cstheme="majorHAnsi"/>
          <w:b w:val="0"/>
          <w:lang w:val="ru-MD"/>
        </w:rPr>
        <w:t>нормативно</w:t>
      </w:r>
      <w:r w:rsidR="00D420A9" w:rsidRPr="00787B73">
        <w:rPr>
          <w:rFonts w:asciiTheme="majorHAnsi" w:hAnsiTheme="majorHAnsi" w:cstheme="majorHAnsi"/>
          <w:b w:val="0"/>
          <w:lang w:val="ru-MD"/>
        </w:rPr>
        <w:t>й</w:t>
      </w:r>
      <w:r w:rsidRPr="00787B73">
        <w:rPr>
          <w:rFonts w:asciiTheme="majorHAnsi" w:hAnsiTheme="majorHAnsi" w:cstheme="majorHAnsi"/>
          <w:b w:val="0"/>
          <w:lang w:val="ru-MD"/>
        </w:rPr>
        <w:t xml:space="preserve"> базы</w:t>
      </w:r>
      <w:r w:rsidR="00D420A9" w:rsidRPr="00787B73">
        <w:rPr>
          <w:rFonts w:asciiTheme="majorHAnsi" w:hAnsiTheme="majorHAnsi" w:cstheme="majorHAnsi"/>
          <w:b w:val="0"/>
          <w:lang w:val="ru-MD"/>
        </w:rPr>
        <w:t xml:space="preserve"> в соответствие принятому законодательству</w:t>
      </w:r>
      <w:r w:rsidRPr="00787B73">
        <w:rPr>
          <w:rFonts w:asciiTheme="majorHAnsi" w:hAnsiTheme="majorHAnsi" w:cstheme="majorHAnsi"/>
          <w:b w:val="0"/>
          <w:lang w:val="ru-MD"/>
        </w:rPr>
        <w:t xml:space="preserve"> в ходе реализации </w:t>
      </w:r>
      <w:r w:rsidR="00D420A9" w:rsidRPr="00787B73">
        <w:rPr>
          <w:rFonts w:asciiTheme="majorHAnsi" w:hAnsiTheme="majorHAnsi" w:cstheme="majorHAnsi"/>
          <w:b w:val="0"/>
          <w:lang w:val="ru-MD"/>
        </w:rPr>
        <w:t>П</w:t>
      </w:r>
      <w:r w:rsidRPr="00787B73">
        <w:rPr>
          <w:rFonts w:asciiTheme="majorHAnsi" w:hAnsiTheme="majorHAnsi" w:cstheme="majorHAnsi"/>
          <w:b w:val="0"/>
          <w:lang w:val="ru-MD"/>
        </w:rPr>
        <w:t>роекта</w:t>
      </w:r>
      <w:r w:rsidR="00D420A9" w:rsidRPr="00787B73">
        <w:rPr>
          <w:rFonts w:asciiTheme="majorHAnsi" w:hAnsiTheme="majorHAnsi" w:cstheme="majorHAnsi"/>
          <w:b w:val="0"/>
          <w:lang w:val="ru-MD"/>
        </w:rPr>
        <w:t xml:space="preserve"> обусловило н</w:t>
      </w:r>
      <w:r w:rsidRPr="00787B73">
        <w:rPr>
          <w:rFonts w:asciiTheme="majorHAnsi" w:hAnsiTheme="majorHAnsi" w:cstheme="majorHAnsi"/>
          <w:b w:val="0"/>
          <w:lang w:val="ru-MD"/>
        </w:rPr>
        <w:t>еобоснованно</w:t>
      </w:r>
      <w:r w:rsidR="00D420A9" w:rsidRPr="00787B73">
        <w:rPr>
          <w:rFonts w:asciiTheme="majorHAnsi" w:hAnsiTheme="majorHAnsi" w:cstheme="majorHAnsi"/>
          <w:b w:val="0"/>
          <w:lang w:val="ru-MD"/>
        </w:rPr>
        <w:t>е</w:t>
      </w:r>
      <w:r w:rsidRPr="00787B73">
        <w:rPr>
          <w:rFonts w:asciiTheme="majorHAnsi" w:hAnsiTheme="majorHAnsi" w:cstheme="majorHAnsi"/>
          <w:b w:val="0"/>
          <w:lang w:val="ru-MD"/>
        </w:rPr>
        <w:t xml:space="preserve"> расшир</w:t>
      </w:r>
      <w:r w:rsidR="00D420A9" w:rsidRPr="00787B73">
        <w:rPr>
          <w:rFonts w:asciiTheme="majorHAnsi" w:hAnsiTheme="majorHAnsi" w:cstheme="majorHAnsi"/>
          <w:b w:val="0"/>
          <w:lang w:val="ru-MD"/>
        </w:rPr>
        <w:t>ение</w:t>
      </w:r>
      <w:r w:rsidRPr="00787B73">
        <w:rPr>
          <w:rFonts w:asciiTheme="majorHAnsi" w:hAnsiTheme="majorHAnsi" w:cstheme="majorHAnsi"/>
          <w:b w:val="0"/>
          <w:lang w:val="ru-MD"/>
        </w:rPr>
        <w:t xml:space="preserve"> категори</w:t>
      </w:r>
      <w:r w:rsidR="00D420A9" w:rsidRPr="00787B73">
        <w:rPr>
          <w:rFonts w:asciiTheme="majorHAnsi" w:hAnsiTheme="majorHAnsi" w:cstheme="majorHAnsi"/>
          <w:b w:val="0"/>
          <w:lang w:val="ru-MD"/>
        </w:rPr>
        <w:t>й</w:t>
      </w:r>
      <w:r w:rsidRPr="00787B73">
        <w:rPr>
          <w:rFonts w:asciiTheme="majorHAnsi" w:hAnsiTheme="majorHAnsi" w:cstheme="majorHAnsi"/>
          <w:b w:val="0"/>
          <w:lang w:val="ru-MD"/>
        </w:rPr>
        <w:t xml:space="preserve"> бенефициаров </w:t>
      </w:r>
      <w:r w:rsidR="00D420A9" w:rsidRPr="00787B73">
        <w:rPr>
          <w:rFonts w:asciiTheme="majorHAnsi" w:hAnsiTheme="majorHAnsi" w:cstheme="majorHAnsi"/>
          <w:b w:val="0"/>
          <w:lang w:val="ru-MD"/>
        </w:rPr>
        <w:t>П</w:t>
      </w:r>
      <w:r w:rsidRPr="00787B73">
        <w:rPr>
          <w:rFonts w:asciiTheme="majorHAnsi" w:hAnsiTheme="majorHAnsi" w:cstheme="majorHAnsi"/>
          <w:b w:val="0"/>
          <w:lang w:val="ru-MD"/>
        </w:rPr>
        <w:t>роекта</w:t>
      </w:r>
      <w:r w:rsidR="00D420A9" w:rsidRPr="00787B73">
        <w:rPr>
          <w:rFonts w:asciiTheme="majorHAnsi" w:hAnsiTheme="majorHAnsi" w:cstheme="majorHAnsi"/>
          <w:b w:val="0"/>
          <w:lang w:val="ru-MD"/>
        </w:rPr>
        <w:t>,</w:t>
      </w:r>
      <w:r w:rsidRPr="00787B73">
        <w:rPr>
          <w:rFonts w:asciiTheme="majorHAnsi" w:hAnsiTheme="majorHAnsi" w:cstheme="majorHAnsi"/>
          <w:b w:val="0"/>
          <w:lang w:val="ru-MD"/>
        </w:rPr>
        <w:t xml:space="preserve"> по сравнению с </w:t>
      </w:r>
      <w:r w:rsidR="00D420A9" w:rsidRPr="00787B73">
        <w:rPr>
          <w:rFonts w:asciiTheme="majorHAnsi" w:hAnsiTheme="majorHAnsi" w:cstheme="majorHAnsi"/>
          <w:b w:val="0"/>
          <w:lang w:val="ru-MD"/>
        </w:rPr>
        <w:t>категориями, предусмотренными законодательной</w:t>
      </w:r>
      <w:r w:rsidRPr="00787B73">
        <w:rPr>
          <w:rFonts w:asciiTheme="majorHAnsi" w:hAnsiTheme="majorHAnsi" w:cstheme="majorHAnsi"/>
          <w:b w:val="0"/>
          <w:lang w:val="ru-MD"/>
        </w:rPr>
        <w:t xml:space="preserve"> базой</w:t>
      </w:r>
      <w:r w:rsidR="00632EFF" w:rsidRPr="00787B73">
        <w:rPr>
          <w:rFonts w:asciiTheme="majorHAnsi" w:eastAsiaTheme="minorHAnsi" w:hAnsiTheme="majorHAnsi" w:cstheme="majorHAnsi"/>
          <w:b w:val="0"/>
          <w:szCs w:val="24"/>
          <w:lang w:val="ru-MD"/>
        </w:rPr>
        <w:t>.</w:t>
      </w:r>
    </w:p>
    <w:p w14:paraId="3EB03639" w14:textId="3FE564F7" w:rsidR="00DA39F8" w:rsidRPr="00787B73" w:rsidRDefault="00460C79" w:rsidP="00DA39F8">
      <w:pPr>
        <w:spacing w:line="276" w:lineRule="auto"/>
        <w:ind w:firstLine="567"/>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Неоднознач</w:t>
      </w:r>
      <w:r w:rsidR="00DA39F8" w:rsidRPr="00787B73">
        <w:rPr>
          <w:rFonts w:asciiTheme="majorHAnsi" w:eastAsiaTheme="minorHAnsi" w:hAnsiTheme="majorHAnsi" w:cstheme="majorHAnsi"/>
          <w:b w:val="0"/>
          <w:szCs w:val="24"/>
          <w:lang w:val="ru-MD"/>
        </w:rPr>
        <w:t>ност</w:t>
      </w:r>
      <w:r w:rsidRPr="00787B73">
        <w:rPr>
          <w:rFonts w:asciiTheme="majorHAnsi" w:eastAsiaTheme="minorHAnsi" w:hAnsiTheme="majorHAnsi" w:cstheme="majorHAnsi"/>
          <w:b w:val="0"/>
          <w:szCs w:val="24"/>
          <w:lang w:val="ru-MD"/>
        </w:rPr>
        <w:t>ь</w:t>
      </w:r>
      <w:r w:rsidR="00DA39F8" w:rsidRPr="00787B73">
        <w:rPr>
          <w:rFonts w:asciiTheme="majorHAnsi" w:eastAsiaTheme="minorHAnsi" w:hAnsiTheme="majorHAnsi" w:cstheme="majorHAnsi"/>
          <w:b w:val="0"/>
          <w:szCs w:val="24"/>
          <w:lang w:val="ru-MD"/>
        </w:rPr>
        <w:t xml:space="preserve"> нормативн</w:t>
      </w:r>
      <w:r w:rsidRPr="00787B73">
        <w:rPr>
          <w:rFonts w:asciiTheme="majorHAnsi" w:eastAsiaTheme="minorHAnsi" w:hAnsiTheme="majorHAnsi" w:cstheme="majorHAnsi"/>
          <w:b w:val="0"/>
          <w:szCs w:val="24"/>
          <w:lang w:val="ru-MD"/>
        </w:rPr>
        <w:t>ых положений</w:t>
      </w:r>
      <w:r w:rsidR="00DA39F8" w:rsidRPr="00787B73">
        <w:rPr>
          <w:rFonts w:asciiTheme="majorHAnsi" w:eastAsiaTheme="minorHAnsi" w:hAnsiTheme="majorHAnsi" w:cstheme="majorHAnsi"/>
          <w:b w:val="0"/>
          <w:szCs w:val="24"/>
          <w:lang w:val="ru-MD"/>
        </w:rPr>
        <w:t>, а также отсутствие механизмов проверки информации при подаче заяв</w:t>
      </w:r>
      <w:r w:rsidRPr="00787B73">
        <w:rPr>
          <w:rFonts w:asciiTheme="majorHAnsi" w:eastAsiaTheme="minorHAnsi" w:hAnsiTheme="majorHAnsi" w:cstheme="majorHAnsi"/>
          <w:b w:val="0"/>
          <w:szCs w:val="24"/>
          <w:lang w:val="ru-MD"/>
        </w:rPr>
        <w:t>лений</w:t>
      </w:r>
      <w:r w:rsidR="00DA39F8" w:rsidRPr="00787B73">
        <w:rPr>
          <w:rFonts w:asciiTheme="majorHAnsi" w:eastAsiaTheme="minorHAnsi" w:hAnsiTheme="majorHAnsi" w:cstheme="majorHAnsi"/>
          <w:b w:val="0"/>
          <w:szCs w:val="24"/>
          <w:lang w:val="ru-MD"/>
        </w:rPr>
        <w:t xml:space="preserve"> заявителями обусловили распределение социального жилья бенефициарам, не соответствую</w:t>
      </w:r>
      <w:r w:rsidRPr="00787B73">
        <w:rPr>
          <w:rFonts w:asciiTheme="majorHAnsi" w:eastAsiaTheme="minorHAnsi" w:hAnsiTheme="majorHAnsi" w:cstheme="majorHAnsi"/>
          <w:b w:val="0"/>
          <w:szCs w:val="24"/>
          <w:lang w:val="ru-MD"/>
        </w:rPr>
        <w:t>щим</w:t>
      </w:r>
      <w:r w:rsidR="00DA39F8" w:rsidRPr="00787B73">
        <w:rPr>
          <w:rFonts w:asciiTheme="majorHAnsi" w:eastAsiaTheme="minorHAnsi" w:hAnsiTheme="majorHAnsi" w:cstheme="majorHAnsi"/>
          <w:b w:val="0"/>
          <w:szCs w:val="24"/>
          <w:lang w:val="ru-MD"/>
        </w:rPr>
        <w:t xml:space="preserve"> установленным критериям.</w:t>
      </w:r>
    </w:p>
    <w:p w14:paraId="0A029912" w14:textId="5629F113" w:rsidR="00DA39F8" w:rsidRPr="00787B73" w:rsidRDefault="00DA39F8" w:rsidP="00DA39F8">
      <w:pPr>
        <w:spacing w:line="276" w:lineRule="auto"/>
        <w:ind w:firstLine="567"/>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 xml:space="preserve">В то же время, при распределении социального жилья </w:t>
      </w:r>
      <w:r w:rsidR="00460C79" w:rsidRPr="00787B73">
        <w:rPr>
          <w:rFonts w:asciiTheme="majorHAnsi" w:eastAsiaTheme="minorHAnsi" w:hAnsiTheme="majorHAnsi" w:cstheme="majorHAnsi"/>
          <w:b w:val="0"/>
          <w:szCs w:val="24"/>
          <w:lang w:val="ru-MD"/>
        </w:rPr>
        <w:t>О</w:t>
      </w:r>
      <w:r w:rsidRPr="00787B73">
        <w:rPr>
          <w:rFonts w:asciiTheme="majorHAnsi" w:eastAsiaTheme="minorHAnsi" w:hAnsiTheme="majorHAnsi" w:cstheme="majorHAnsi"/>
          <w:b w:val="0"/>
          <w:szCs w:val="24"/>
          <w:lang w:val="ru-MD"/>
        </w:rPr>
        <w:t>МП</w:t>
      </w:r>
      <w:r w:rsidR="00460C79" w:rsidRPr="00787B73">
        <w:rPr>
          <w:rFonts w:asciiTheme="majorHAnsi" w:eastAsiaTheme="minorHAnsi" w:hAnsiTheme="majorHAnsi" w:cstheme="majorHAnsi"/>
          <w:b w:val="0"/>
          <w:szCs w:val="24"/>
          <w:lang w:val="ru-MD"/>
        </w:rPr>
        <w:t>У</w:t>
      </w:r>
      <w:r w:rsidRPr="00787B73">
        <w:rPr>
          <w:rFonts w:asciiTheme="majorHAnsi" w:eastAsiaTheme="minorHAnsi" w:hAnsiTheme="majorHAnsi" w:cstheme="majorHAnsi"/>
          <w:b w:val="0"/>
          <w:szCs w:val="24"/>
          <w:lang w:val="ru-MD"/>
        </w:rPr>
        <w:t xml:space="preserve"> </w:t>
      </w:r>
      <w:r w:rsidR="00460C79" w:rsidRPr="00787B73">
        <w:rPr>
          <w:rFonts w:asciiTheme="majorHAnsi" w:eastAsiaTheme="minorHAnsi" w:hAnsiTheme="majorHAnsi" w:cstheme="majorHAnsi"/>
          <w:b w:val="0"/>
          <w:szCs w:val="24"/>
          <w:lang w:val="ru-MD"/>
        </w:rPr>
        <w:t>II</w:t>
      </w:r>
      <w:r w:rsidRPr="00787B73">
        <w:rPr>
          <w:rFonts w:asciiTheme="majorHAnsi" w:eastAsiaTheme="minorHAnsi" w:hAnsiTheme="majorHAnsi" w:cstheme="majorHAnsi"/>
          <w:b w:val="0"/>
          <w:szCs w:val="24"/>
          <w:lang w:val="ru-MD"/>
        </w:rPr>
        <w:t xml:space="preserve"> уровня, участвовавшие в </w:t>
      </w:r>
      <w:r w:rsidR="00460C79" w:rsidRPr="00787B73">
        <w:rPr>
          <w:rFonts w:asciiTheme="majorHAnsi" w:eastAsiaTheme="minorHAnsi" w:hAnsiTheme="majorHAnsi" w:cstheme="majorHAnsi"/>
          <w:b w:val="0"/>
          <w:szCs w:val="24"/>
          <w:lang w:val="ru-MD"/>
        </w:rPr>
        <w:t>П</w:t>
      </w:r>
      <w:r w:rsidRPr="00787B73">
        <w:rPr>
          <w:rFonts w:asciiTheme="majorHAnsi" w:eastAsiaTheme="minorHAnsi" w:hAnsiTheme="majorHAnsi" w:cstheme="majorHAnsi"/>
          <w:b w:val="0"/>
          <w:szCs w:val="24"/>
          <w:lang w:val="ru-MD"/>
        </w:rPr>
        <w:t xml:space="preserve">роекте, </w:t>
      </w:r>
      <w:r w:rsidR="00460C79" w:rsidRPr="00787B73">
        <w:rPr>
          <w:rFonts w:asciiTheme="majorHAnsi" w:eastAsiaTheme="minorHAnsi" w:hAnsiTheme="majorHAnsi" w:cstheme="majorHAnsi"/>
          <w:b w:val="0"/>
          <w:szCs w:val="24"/>
          <w:lang w:val="ru-MD"/>
        </w:rPr>
        <w:t xml:space="preserve">не соблюдали, </w:t>
      </w:r>
      <w:r w:rsidRPr="00787B73">
        <w:rPr>
          <w:rFonts w:asciiTheme="majorHAnsi" w:eastAsiaTheme="minorHAnsi" w:hAnsiTheme="majorHAnsi" w:cstheme="majorHAnsi"/>
          <w:b w:val="0"/>
          <w:szCs w:val="24"/>
          <w:lang w:val="ru-MD"/>
        </w:rPr>
        <w:t>в некоторых случаях</w:t>
      </w:r>
      <w:r w:rsidR="00460C79" w:rsidRPr="00787B73">
        <w:rPr>
          <w:rFonts w:asciiTheme="majorHAnsi" w:eastAsiaTheme="minorHAnsi" w:hAnsiTheme="majorHAnsi" w:cstheme="majorHAnsi"/>
          <w:b w:val="0"/>
          <w:szCs w:val="24"/>
          <w:lang w:val="ru-MD"/>
        </w:rPr>
        <w:t>,</w:t>
      </w:r>
      <w:r w:rsidRPr="00787B73">
        <w:rPr>
          <w:rFonts w:asciiTheme="majorHAnsi" w:eastAsiaTheme="minorHAnsi" w:hAnsiTheme="majorHAnsi" w:cstheme="majorHAnsi"/>
          <w:b w:val="0"/>
          <w:szCs w:val="24"/>
          <w:lang w:val="ru-MD"/>
        </w:rPr>
        <w:t xml:space="preserve"> п</w:t>
      </w:r>
      <w:r w:rsidR="00460C79" w:rsidRPr="00787B73">
        <w:rPr>
          <w:rFonts w:asciiTheme="majorHAnsi" w:eastAsiaTheme="minorHAnsi" w:hAnsiTheme="majorHAnsi" w:cstheme="majorHAnsi"/>
          <w:b w:val="0"/>
          <w:szCs w:val="24"/>
          <w:lang w:val="ru-MD"/>
        </w:rPr>
        <w:t>редписа</w:t>
      </w:r>
      <w:r w:rsidRPr="00787B73">
        <w:rPr>
          <w:rFonts w:asciiTheme="majorHAnsi" w:eastAsiaTheme="minorHAnsi" w:hAnsiTheme="majorHAnsi" w:cstheme="majorHAnsi"/>
          <w:b w:val="0"/>
          <w:szCs w:val="24"/>
          <w:lang w:val="ru-MD"/>
        </w:rPr>
        <w:t xml:space="preserve">ния нормативной базы, </w:t>
      </w:r>
      <w:r w:rsidR="00460C79" w:rsidRPr="00787B73">
        <w:rPr>
          <w:rFonts w:asciiTheme="majorHAnsi" w:eastAsiaTheme="minorHAnsi" w:hAnsiTheme="majorHAnsi" w:cstheme="majorHAnsi"/>
          <w:b w:val="0"/>
          <w:szCs w:val="24"/>
          <w:lang w:val="ru-MD"/>
        </w:rPr>
        <w:t xml:space="preserve">что </w:t>
      </w:r>
      <w:r w:rsidRPr="00787B73">
        <w:rPr>
          <w:rFonts w:asciiTheme="majorHAnsi" w:eastAsiaTheme="minorHAnsi" w:hAnsiTheme="majorHAnsi" w:cstheme="majorHAnsi"/>
          <w:b w:val="0"/>
          <w:szCs w:val="24"/>
          <w:lang w:val="ru-MD"/>
        </w:rPr>
        <w:t xml:space="preserve">в конечном итоге </w:t>
      </w:r>
      <w:r w:rsidR="00460C79" w:rsidRPr="00787B73">
        <w:rPr>
          <w:rFonts w:asciiTheme="majorHAnsi" w:eastAsiaTheme="minorHAnsi" w:hAnsiTheme="majorHAnsi" w:cstheme="majorHAnsi"/>
          <w:b w:val="0"/>
          <w:szCs w:val="24"/>
          <w:lang w:val="ru-MD"/>
        </w:rPr>
        <w:t xml:space="preserve">привело к тому, что </w:t>
      </w:r>
      <w:r w:rsidRPr="00787B73">
        <w:rPr>
          <w:rFonts w:asciiTheme="majorHAnsi" w:eastAsiaTheme="minorHAnsi" w:hAnsiTheme="majorHAnsi" w:cstheme="majorHAnsi"/>
          <w:b w:val="0"/>
          <w:szCs w:val="24"/>
          <w:lang w:val="ru-MD"/>
        </w:rPr>
        <w:t xml:space="preserve">социальное жилье </w:t>
      </w:r>
      <w:r w:rsidR="00460C79" w:rsidRPr="00787B73">
        <w:rPr>
          <w:rFonts w:asciiTheme="majorHAnsi" w:eastAsiaTheme="minorHAnsi" w:hAnsiTheme="majorHAnsi" w:cstheme="majorHAnsi"/>
          <w:b w:val="0"/>
          <w:szCs w:val="24"/>
          <w:lang w:val="ru-MD"/>
        </w:rPr>
        <w:t xml:space="preserve">получили неприемлемые </w:t>
      </w:r>
      <w:r w:rsidRPr="00787B73">
        <w:rPr>
          <w:rFonts w:asciiTheme="majorHAnsi" w:eastAsiaTheme="minorHAnsi" w:hAnsiTheme="majorHAnsi" w:cstheme="majorHAnsi"/>
          <w:b w:val="0"/>
          <w:szCs w:val="24"/>
          <w:lang w:val="ru-MD"/>
        </w:rPr>
        <w:t>лиц</w:t>
      </w:r>
      <w:r w:rsidR="003A32B2" w:rsidRPr="00787B73">
        <w:rPr>
          <w:rFonts w:asciiTheme="majorHAnsi" w:eastAsiaTheme="minorHAnsi" w:hAnsiTheme="majorHAnsi" w:cstheme="majorHAnsi"/>
          <w:b w:val="0"/>
          <w:szCs w:val="24"/>
          <w:lang w:val="ru-MD"/>
        </w:rPr>
        <w:t>а</w:t>
      </w:r>
      <w:r w:rsidRPr="00787B73">
        <w:rPr>
          <w:rFonts w:asciiTheme="majorHAnsi" w:eastAsiaTheme="minorHAnsi" w:hAnsiTheme="majorHAnsi" w:cstheme="majorHAnsi"/>
          <w:b w:val="0"/>
          <w:szCs w:val="24"/>
          <w:lang w:val="ru-MD"/>
        </w:rPr>
        <w:t>, имею</w:t>
      </w:r>
      <w:r w:rsidR="003A32B2" w:rsidRPr="00787B73">
        <w:rPr>
          <w:rFonts w:asciiTheme="majorHAnsi" w:eastAsiaTheme="minorHAnsi" w:hAnsiTheme="majorHAnsi" w:cstheme="majorHAnsi"/>
          <w:b w:val="0"/>
          <w:szCs w:val="24"/>
          <w:lang w:val="ru-MD"/>
        </w:rPr>
        <w:t>щие</w:t>
      </w:r>
      <w:r w:rsidRPr="00787B73">
        <w:rPr>
          <w:rFonts w:asciiTheme="majorHAnsi" w:eastAsiaTheme="minorHAnsi" w:hAnsiTheme="majorHAnsi" w:cstheme="majorHAnsi"/>
          <w:b w:val="0"/>
          <w:szCs w:val="24"/>
          <w:lang w:val="ru-MD"/>
        </w:rPr>
        <w:t xml:space="preserve"> доходы </w:t>
      </w:r>
      <w:r w:rsidR="003A32B2" w:rsidRPr="00787B73">
        <w:rPr>
          <w:rFonts w:asciiTheme="majorHAnsi" w:eastAsiaTheme="minorHAnsi" w:hAnsiTheme="majorHAnsi" w:cstheme="majorHAnsi"/>
          <w:b w:val="0"/>
          <w:szCs w:val="24"/>
          <w:lang w:val="ru-MD"/>
        </w:rPr>
        <w:t xml:space="preserve">от </w:t>
      </w:r>
      <w:r w:rsidRPr="00787B73">
        <w:rPr>
          <w:rFonts w:asciiTheme="majorHAnsi" w:eastAsiaTheme="minorHAnsi" w:hAnsiTheme="majorHAnsi" w:cstheme="majorHAnsi"/>
          <w:b w:val="0"/>
          <w:szCs w:val="24"/>
          <w:lang w:val="ru-MD"/>
        </w:rPr>
        <w:t>заработной платы выше установленного законом лимита, а также владею</w:t>
      </w:r>
      <w:r w:rsidR="003A32B2" w:rsidRPr="00787B73">
        <w:rPr>
          <w:rFonts w:asciiTheme="majorHAnsi" w:eastAsiaTheme="minorHAnsi" w:hAnsiTheme="majorHAnsi" w:cstheme="majorHAnsi"/>
          <w:b w:val="0"/>
          <w:szCs w:val="24"/>
          <w:lang w:val="ru-MD"/>
        </w:rPr>
        <w:t>щие</w:t>
      </w:r>
      <w:r w:rsidRPr="00787B73">
        <w:rPr>
          <w:rFonts w:asciiTheme="majorHAnsi" w:eastAsiaTheme="minorHAnsi" w:hAnsiTheme="majorHAnsi" w:cstheme="majorHAnsi"/>
          <w:b w:val="0"/>
          <w:szCs w:val="24"/>
          <w:lang w:val="ru-MD"/>
        </w:rPr>
        <w:t xml:space="preserve"> недвижимостью.</w:t>
      </w:r>
    </w:p>
    <w:p w14:paraId="62CE3B9A" w14:textId="06837CDB" w:rsidR="006C63ED" w:rsidRPr="00787B73" w:rsidRDefault="003A32B2" w:rsidP="006C63ED">
      <w:pPr>
        <w:spacing w:line="276" w:lineRule="auto"/>
        <w:ind w:firstLine="567"/>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 xml:space="preserve">Из-за недостатков </w:t>
      </w:r>
      <w:r w:rsidR="006C63ED" w:rsidRPr="00787B73">
        <w:rPr>
          <w:rFonts w:asciiTheme="majorHAnsi" w:eastAsiaTheme="minorHAnsi" w:hAnsiTheme="majorHAnsi" w:cstheme="majorHAnsi"/>
          <w:b w:val="0"/>
          <w:szCs w:val="24"/>
          <w:lang w:val="ru-MD"/>
        </w:rPr>
        <w:t>внутренне</w:t>
      </w:r>
      <w:r w:rsidRPr="00787B73">
        <w:rPr>
          <w:rFonts w:asciiTheme="majorHAnsi" w:eastAsiaTheme="minorHAnsi" w:hAnsiTheme="majorHAnsi" w:cstheme="majorHAnsi"/>
          <w:b w:val="0"/>
          <w:szCs w:val="24"/>
          <w:lang w:val="ru-MD"/>
        </w:rPr>
        <w:t>го</w:t>
      </w:r>
      <w:r w:rsidR="006C63ED" w:rsidRPr="00787B73">
        <w:rPr>
          <w:rFonts w:asciiTheme="majorHAnsi" w:eastAsiaTheme="minorHAnsi" w:hAnsiTheme="majorHAnsi" w:cstheme="majorHAnsi"/>
          <w:b w:val="0"/>
          <w:szCs w:val="24"/>
          <w:lang w:val="ru-MD"/>
        </w:rPr>
        <w:t xml:space="preserve"> управленческо</w:t>
      </w:r>
      <w:r w:rsidRPr="00787B73">
        <w:rPr>
          <w:rFonts w:asciiTheme="majorHAnsi" w:eastAsiaTheme="minorHAnsi" w:hAnsiTheme="majorHAnsi" w:cstheme="majorHAnsi"/>
          <w:b w:val="0"/>
          <w:szCs w:val="24"/>
          <w:lang w:val="ru-MD"/>
        </w:rPr>
        <w:t>го</w:t>
      </w:r>
      <w:r w:rsidR="006C63ED" w:rsidRPr="00787B73">
        <w:rPr>
          <w:rFonts w:asciiTheme="majorHAnsi" w:eastAsiaTheme="minorHAnsi" w:hAnsiTheme="majorHAnsi" w:cstheme="majorHAnsi"/>
          <w:b w:val="0"/>
          <w:szCs w:val="24"/>
          <w:lang w:val="ru-MD"/>
        </w:rPr>
        <w:t xml:space="preserve"> контрол</w:t>
      </w:r>
      <w:r w:rsidRPr="00787B73">
        <w:rPr>
          <w:rFonts w:asciiTheme="majorHAnsi" w:eastAsiaTheme="minorHAnsi" w:hAnsiTheme="majorHAnsi" w:cstheme="majorHAnsi"/>
          <w:b w:val="0"/>
          <w:szCs w:val="24"/>
          <w:lang w:val="ru-MD"/>
        </w:rPr>
        <w:t>я</w:t>
      </w:r>
      <w:r w:rsidR="006C63ED" w:rsidRPr="00787B73">
        <w:rPr>
          <w:rFonts w:asciiTheme="majorHAnsi" w:eastAsiaTheme="minorHAnsi" w:hAnsiTheme="majorHAnsi" w:cstheme="majorHAnsi"/>
          <w:b w:val="0"/>
          <w:szCs w:val="24"/>
          <w:lang w:val="ru-MD"/>
        </w:rPr>
        <w:t xml:space="preserve"> в рамках </w:t>
      </w:r>
      <w:r w:rsidRPr="00787B73">
        <w:rPr>
          <w:rFonts w:asciiTheme="majorHAnsi" w:eastAsiaTheme="minorHAnsi" w:hAnsiTheme="majorHAnsi" w:cstheme="majorHAnsi"/>
          <w:b w:val="0"/>
          <w:szCs w:val="24"/>
          <w:lang w:val="ru-MD"/>
        </w:rPr>
        <w:t>П</w:t>
      </w:r>
      <w:r w:rsidR="006C63ED" w:rsidRPr="00787B73">
        <w:rPr>
          <w:rFonts w:asciiTheme="majorHAnsi" w:eastAsiaTheme="minorHAnsi" w:hAnsiTheme="majorHAnsi" w:cstheme="majorHAnsi"/>
          <w:b w:val="0"/>
          <w:szCs w:val="24"/>
          <w:lang w:val="ru-MD"/>
        </w:rPr>
        <w:t xml:space="preserve">одразделения по внедрению </w:t>
      </w:r>
      <w:r w:rsidRPr="00787B73">
        <w:rPr>
          <w:rFonts w:asciiTheme="majorHAnsi" w:eastAsiaTheme="minorHAnsi" w:hAnsiTheme="majorHAnsi" w:cstheme="majorHAnsi"/>
          <w:b w:val="0"/>
          <w:szCs w:val="24"/>
          <w:lang w:val="ru-MD"/>
        </w:rPr>
        <w:t>П</w:t>
      </w:r>
      <w:r w:rsidR="006C63ED" w:rsidRPr="00787B73">
        <w:rPr>
          <w:rFonts w:asciiTheme="majorHAnsi" w:eastAsiaTheme="minorHAnsi" w:hAnsiTheme="majorHAnsi" w:cstheme="majorHAnsi"/>
          <w:b w:val="0"/>
          <w:szCs w:val="24"/>
          <w:lang w:val="ru-MD"/>
        </w:rPr>
        <w:t>роекта</w:t>
      </w:r>
      <w:r w:rsidRPr="00787B73">
        <w:rPr>
          <w:rFonts w:asciiTheme="majorHAnsi" w:eastAsiaTheme="minorHAnsi" w:hAnsiTheme="majorHAnsi" w:cstheme="majorHAnsi"/>
          <w:b w:val="0"/>
          <w:szCs w:val="24"/>
          <w:lang w:val="ru-MD"/>
        </w:rPr>
        <w:t xml:space="preserve">, были допущены </w:t>
      </w:r>
      <w:r w:rsidR="006C63ED" w:rsidRPr="00787B73">
        <w:rPr>
          <w:rFonts w:asciiTheme="majorHAnsi" w:eastAsiaTheme="minorHAnsi" w:hAnsiTheme="majorHAnsi" w:cstheme="majorHAnsi"/>
          <w:b w:val="0"/>
          <w:szCs w:val="24"/>
          <w:lang w:val="ru-MD"/>
        </w:rPr>
        <w:t>при</w:t>
      </w:r>
      <w:r w:rsidRPr="00787B73">
        <w:rPr>
          <w:rFonts w:asciiTheme="majorHAnsi" w:eastAsiaTheme="minorHAnsi" w:hAnsiTheme="majorHAnsi" w:cstheme="majorHAnsi"/>
          <w:b w:val="0"/>
          <w:szCs w:val="24"/>
          <w:lang w:val="ru-MD"/>
        </w:rPr>
        <w:t>ем</w:t>
      </w:r>
      <w:r w:rsidR="006C63ED" w:rsidRPr="00787B73">
        <w:rPr>
          <w:rFonts w:asciiTheme="majorHAnsi" w:eastAsiaTheme="minorHAnsi" w:hAnsiTheme="majorHAnsi" w:cstheme="majorHAnsi"/>
          <w:b w:val="0"/>
          <w:szCs w:val="24"/>
          <w:lang w:val="ru-MD"/>
        </w:rPr>
        <w:t xml:space="preserve"> и оплате работ, которые не были выполнены.</w:t>
      </w:r>
    </w:p>
    <w:p w14:paraId="1CD169E6" w14:textId="163EF249" w:rsidR="006C63ED" w:rsidRPr="00787B73" w:rsidRDefault="006C63ED" w:rsidP="006C63ED">
      <w:pPr>
        <w:spacing w:line="276" w:lineRule="auto"/>
        <w:ind w:firstLine="567"/>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 xml:space="preserve">Кроме того, ответственные лица </w:t>
      </w:r>
      <w:r w:rsidR="003A32B2" w:rsidRPr="00787B73">
        <w:rPr>
          <w:rFonts w:asciiTheme="majorHAnsi" w:eastAsiaTheme="minorHAnsi" w:hAnsiTheme="majorHAnsi" w:cstheme="majorHAnsi"/>
          <w:b w:val="0"/>
          <w:szCs w:val="24"/>
          <w:lang w:val="ru-MD"/>
        </w:rPr>
        <w:t xml:space="preserve">в рамках </w:t>
      </w:r>
      <w:r w:rsidRPr="00787B73">
        <w:rPr>
          <w:rFonts w:asciiTheme="majorHAnsi" w:eastAsiaTheme="minorHAnsi" w:hAnsiTheme="majorHAnsi" w:cstheme="majorHAnsi"/>
          <w:b w:val="0"/>
          <w:szCs w:val="24"/>
          <w:lang w:val="ru-MD"/>
        </w:rPr>
        <w:t xml:space="preserve">районных советов не обеспечили </w:t>
      </w:r>
      <w:r w:rsidR="003A32B2" w:rsidRPr="00787B73">
        <w:rPr>
          <w:rFonts w:asciiTheme="majorHAnsi" w:eastAsiaTheme="minorHAnsi" w:hAnsiTheme="majorHAnsi" w:cstheme="majorHAnsi"/>
          <w:b w:val="0"/>
          <w:szCs w:val="24"/>
          <w:lang w:val="ru-MD"/>
        </w:rPr>
        <w:t>надлежащую</w:t>
      </w:r>
      <w:r w:rsidRPr="00787B73">
        <w:rPr>
          <w:rFonts w:asciiTheme="majorHAnsi" w:eastAsiaTheme="minorHAnsi" w:hAnsiTheme="majorHAnsi" w:cstheme="majorHAnsi"/>
          <w:b w:val="0"/>
          <w:szCs w:val="24"/>
          <w:lang w:val="ru-MD"/>
        </w:rPr>
        <w:t xml:space="preserve"> регистраци</w:t>
      </w:r>
      <w:r w:rsidR="003A32B2" w:rsidRPr="00787B73">
        <w:rPr>
          <w:rFonts w:asciiTheme="majorHAnsi" w:eastAsiaTheme="minorHAnsi" w:hAnsiTheme="majorHAnsi" w:cstheme="majorHAnsi"/>
          <w:b w:val="0"/>
          <w:szCs w:val="24"/>
          <w:lang w:val="ru-MD"/>
        </w:rPr>
        <w:t>ю</w:t>
      </w:r>
      <w:r w:rsidRPr="00787B73">
        <w:rPr>
          <w:rFonts w:asciiTheme="majorHAnsi" w:eastAsiaTheme="minorHAnsi" w:hAnsiTheme="majorHAnsi" w:cstheme="majorHAnsi"/>
          <w:b w:val="0"/>
          <w:szCs w:val="24"/>
          <w:lang w:val="ru-MD"/>
        </w:rPr>
        <w:t xml:space="preserve"> в бухгалтерском учете социального жилья, полученного в собственность, что влияет на целостность публичного имущества.</w:t>
      </w:r>
    </w:p>
    <w:p w14:paraId="52156EA8" w14:textId="6845D66E" w:rsidR="000B7FDD" w:rsidRPr="00787B73" w:rsidRDefault="006C63ED" w:rsidP="003A32B2">
      <w:pPr>
        <w:spacing w:line="276" w:lineRule="auto"/>
        <w:ind w:firstLine="567"/>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 xml:space="preserve">Подводя итоги </w:t>
      </w:r>
      <w:r w:rsidR="003A32B2" w:rsidRPr="00787B73">
        <w:rPr>
          <w:rFonts w:asciiTheme="majorHAnsi" w:eastAsiaTheme="minorHAnsi" w:hAnsiTheme="majorHAnsi" w:cstheme="majorHAnsi"/>
          <w:b w:val="0"/>
          <w:szCs w:val="24"/>
          <w:lang w:val="ru-MD"/>
        </w:rPr>
        <w:t xml:space="preserve">констатаций </w:t>
      </w:r>
      <w:r w:rsidRPr="00787B73">
        <w:rPr>
          <w:rFonts w:asciiTheme="majorHAnsi" w:eastAsiaTheme="minorHAnsi" w:hAnsiTheme="majorHAnsi" w:cstheme="majorHAnsi"/>
          <w:b w:val="0"/>
          <w:szCs w:val="24"/>
          <w:lang w:val="ru-MD"/>
        </w:rPr>
        <w:t>и сформулированны</w:t>
      </w:r>
      <w:r w:rsidR="003A32B2" w:rsidRPr="00787B73">
        <w:rPr>
          <w:rFonts w:asciiTheme="majorHAnsi" w:eastAsiaTheme="minorHAnsi" w:hAnsiTheme="majorHAnsi" w:cstheme="majorHAnsi"/>
          <w:b w:val="0"/>
          <w:szCs w:val="24"/>
          <w:lang w:val="ru-MD"/>
        </w:rPr>
        <w:t>х</w:t>
      </w:r>
      <w:r w:rsidRPr="00787B73">
        <w:rPr>
          <w:rFonts w:asciiTheme="majorHAnsi" w:eastAsiaTheme="minorHAnsi" w:hAnsiTheme="majorHAnsi" w:cstheme="majorHAnsi"/>
          <w:b w:val="0"/>
          <w:szCs w:val="24"/>
          <w:lang w:val="ru-MD"/>
        </w:rPr>
        <w:t xml:space="preserve"> вывод</w:t>
      </w:r>
      <w:r w:rsidR="003A32B2" w:rsidRPr="00787B73">
        <w:rPr>
          <w:rFonts w:asciiTheme="majorHAnsi" w:eastAsiaTheme="minorHAnsi" w:hAnsiTheme="majorHAnsi" w:cstheme="majorHAnsi"/>
          <w:b w:val="0"/>
          <w:szCs w:val="24"/>
          <w:lang w:val="ru-MD"/>
        </w:rPr>
        <w:t>ов</w:t>
      </w:r>
      <w:r w:rsidRPr="00787B73">
        <w:rPr>
          <w:rFonts w:asciiTheme="majorHAnsi" w:eastAsiaTheme="minorHAnsi" w:hAnsiTheme="majorHAnsi" w:cstheme="majorHAnsi"/>
          <w:b w:val="0"/>
          <w:szCs w:val="24"/>
          <w:lang w:val="ru-MD"/>
        </w:rPr>
        <w:t xml:space="preserve">, внешний публичный аудит </w:t>
      </w:r>
      <w:r w:rsidR="003A32B2" w:rsidRPr="00787B73">
        <w:rPr>
          <w:rFonts w:asciiTheme="majorHAnsi" w:eastAsiaTheme="minorHAnsi" w:hAnsiTheme="majorHAnsi" w:cstheme="majorHAnsi"/>
          <w:b w:val="0"/>
          <w:szCs w:val="24"/>
          <w:lang w:val="ru-MD"/>
        </w:rPr>
        <w:t>предоставил</w:t>
      </w:r>
      <w:r w:rsidRPr="00787B73">
        <w:rPr>
          <w:rFonts w:asciiTheme="majorHAnsi" w:eastAsiaTheme="minorHAnsi" w:hAnsiTheme="majorHAnsi" w:cstheme="majorHAnsi"/>
          <w:b w:val="0"/>
          <w:szCs w:val="24"/>
          <w:lang w:val="ru-MD"/>
        </w:rPr>
        <w:t xml:space="preserve"> рекомендации по устранению уязвим</w:t>
      </w:r>
      <w:r w:rsidR="003A32B2" w:rsidRPr="00787B73">
        <w:rPr>
          <w:rFonts w:asciiTheme="majorHAnsi" w:eastAsiaTheme="minorHAnsi" w:hAnsiTheme="majorHAnsi" w:cstheme="majorHAnsi"/>
          <w:b w:val="0"/>
          <w:szCs w:val="24"/>
          <w:lang w:val="ru-MD"/>
        </w:rPr>
        <w:t>остей</w:t>
      </w:r>
      <w:r w:rsidRPr="00787B73">
        <w:rPr>
          <w:rFonts w:asciiTheme="majorHAnsi" w:eastAsiaTheme="minorHAnsi" w:hAnsiTheme="majorHAnsi" w:cstheme="majorHAnsi"/>
          <w:b w:val="0"/>
          <w:szCs w:val="24"/>
          <w:lang w:val="ru-MD"/>
        </w:rPr>
        <w:t xml:space="preserve">, </w:t>
      </w:r>
      <w:r w:rsidR="003A32B2" w:rsidRPr="00787B73">
        <w:rPr>
          <w:rFonts w:asciiTheme="majorHAnsi" w:eastAsiaTheme="minorHAnsi" w:hAnsiTheme="majorHAnsi" w:cstheme="majorHAnsi"/>
          <w:b w:val="0"/>
          <w:szCs w:val="24"/>
          <w:lang w:val="ru-MD"/>
        </w:rPr>
        <w:t>выявл</w:t>
      </w:r>
      <w:r w:rsidRPr="00787B73">
        <w:rPr>
          <w:rFonts w:asciiTheme="majorHAnsi" w:eastAsiaTheme="minorHAnsi" w:hAnsiTheme="majorHAnsi" w:cstheme="majorHAnsi"/>
          <w:b w:val="0"/>
          <w:szCs w:val="24"/>
          <w:lang w:val="ru-MD"/>
        </w:rPr>
        <w:t>енных в рамках настоящей аудиторской миссии.</w:t>
      </w:r>
    </w:p>
    <w:p w14:paraId="4BC2E95C" w14:textId="07A49BE3" w:rsidR="00013DFD" w:rsidRPr="00787B73" w:rsidRDefault="00013DFD" w:rsidP="00EB15BA">
      <w:pPr>
        <w:spacing w:line="276" w:lineRule="auto"/>
        <w:ind w:firstLine="567"/>
        <w:jc w:val="both"/>
        <w:rPr>
          <w:lang w:val="ru-MD"/>
        </w:rPr>
      </w:pPr>
    </w:p>
    <w:p w14:paraId="50FD11E1" w14:textId="00A0DF73" w:rsidR="00013DFD" w:rsidRPr="00787B73" w:rsidRDefault="00013DFD" w:rsidP="00EB15BA">
      <w:pPr>
        <w:spacing w:line="276" w:lineRule="auto"/>
        <w:ind w:firstLine="567"/>
        <w:jc w:val="both"/>
        <w:rPr>
          <w:lang w:val="ru-MD"/>
        </w:rPr>
      </w:pPr>
    </w:p>
    <w:p w14:paraId="1B430869" w14:textId="7B240269" w:rsidR="000B7FDD" w:rsidRPr="00787B73" w:rsidRDefault="00AC1D95" w:rsidP="001A5567">
      <w:pPr>
        <w:keepNext/>
        <w:keepLines/>
        <w:numPr>
          <w:ilvl w:val="0"/>
          <w:numId w:val="6"/>
        </w:numPr>
        <w:spacing w:line="276" w:lineRule="auto"/>
        <w:ind w:left="0" w:firstLine="0"/>
        <w:jc w:val="both"/>
        <w:outlineLvl w:val="0"/>
        <w:rPr>
          <w:rFonts w:asciiTheme="majorHAnsi" w:eastAsiaTheme="majorEastAsia" w:hAnsiTheme="majorHAnsi" w:cstheme="majorBidi"/>
          <w:b w:val="0"/>
          <w:sz w:val="28"/>
          <w:szCs w:val="32"/>
          <w:lang w:val="ru-MD"/>
        </w:rPr>
      </w:pPr>
      <w:bookmarkStart w:id="17" w:name="_Toc66444082"/>
      <w:bookmarkStart w:id="18" w:name="_Toc91077735"/>
      <w:r w:rsidRPr="00787B73">
        <w:rPr>
          <w:rFonts w:asciiTheme="majorHAnsi" w:eastAsiaTheme="majorEastAsia" w:hAnsiTheme="majorHAnsi" w:cstheme="majorBidi"/>
          <w:sz w:val="28"/>
          <w:szCs w:val="32"/>
          <w:lang w:val="ru-MD"/>
        </w:rPr>
        <w:t>РЕКОМЕНДАЦИИ</w:t>
      </w:r>
      <w:r w:rsidR="000B7FDD" w:rsidRPr="00787B73">
        <w:rPr>
          <w:rFonts w:asciiTheme="majorHAnsi" w:eastAsiaTheme="majorEastAsia" w:hAnsiTheme="majorHAnsi" w:cstheme="majorBidi"/>
          <w:sz w:val="28"/>
          <w:szCs w:val="32"/>
          <w:lang w:val="ru-MD"/>
        </w:rPr>
        <w:t>I</w:t>
      </w:r>
      <w:bookmarkEnd w:id="17"/>
      <w:bookmarkEnd w:id="18"/>
    </w:p>
    <w:p w14:paraId="75A674C4" w14:textId="51A883BC" w:rsidR="000B7FDD" w:rsidRPr="00787B73" w:rsidRDefault="00CE1E81" w:rsidP="00EB15BA">
      <w:pPr>
        <w:rPr>
          <w:szCs w:val="24"/>
          <w:lang w:val="ru-MD"/>
        </w:rPr>
      </w:pPr>
      <w:r w:rsidRPr="00787B73">
        <w:rPr>
          <w:lang w:val="ru-MD"/>
        </w:rPr>
        <w:t>Министерству сельского хозяйства, регионального развития и окружающей среды</w:t>
      </w:r>
      <w:r w:rsidR="00AF6D16" w:rsidRPr="00787B73">
        <w:rPr>
          <w:lang w:val="ru-MD"/>
        </w:rPr>
        <w:t>:</w:t>
      </w:r>
    </w:p>
    <w:p w14:paraId="3B6B78B3" w14:textId="21528AFA" w:rsidR="00632EFF" w:rsidRPr="00787B73" w:rsidRDefault="006C63ED" w:rsidP="001A5567">
      <w:pPr>
        <w:numPr>
          <w:ilvl w:val="0"/>
          <w:numId w:val="14"/>
        </w:numPr>
        <w:spacing w:line="276" w:lineRule="auto"/>
        <w:ind w:left="0" w:firstLine="360"/>
        <w:contextualSpacing/>
        <w:jc w:val="both"/>
        <w:rPr>
          <w:rFonts w:asciiTheme="majorHAnsi" w:hAnsiTheme="majorHAnsi" w:cstheme="majorHAnsi"/>
          <w:b w:val="0"/>
          <w:lang w:val="ru-MD"/>
        </w:rPr>
      </w:pPr>
      <w:r w:rsidRPr="00787B73">
        <w:rPr>
          <w:rFonts w:asciiTheme="majorHAnsi" w:hAnsiTheme="majorHAnsi" w:cstheme="majorHAnsi"/>
          <w:b w:val="0"/>
          <w:lang w:val="ru-MD"/>
        </w:rPr>
        <w:t>Соотнес</w:t>
      </w:r>
      <w:r w:rsidR="00CE1E81" w:rsidRPr="00787B73">
        <w:rPr>
          <w:rFonts w:asciiTheme="majorHAnsi" w:hAnsiTheme="majorHAnsi" w:cstheme="majorHAnsi"/>
          <w:b w:val="0"/>
          <w:lang w:val="ru-MD"/>
        </w:rPr>
        <w:t>ти</w:t>
      </w:r>
      <w:r w:rsidRPr="00787B73">
        <w:rPr>
          <w:rFonts w:asciiTheme="majorHAnsi" w:hAnsiTheme="majorHAnsi" w:cstheme="majorHAnsi"/>
          <w:b w:val="0"/>
          <w:lang w:val="ru-MD"/>
        </w:rPr>
        <w:t xml:space="preserve"> </w:t>
      </w:r>
      <w:r w:rsidR="00CE1E81" w:rsidRPr="00787B73">
        <w:rPr>
          <w:rFonts w:asciiTheme="majorHAnsi" w:hAnsiTheme="majorHAnsi" w:cstheme="majorHAnsi"/>
          <w:b w:val="0"/>
          <w:lang w:val="ru-MD"/>
        </w:rPr>
        <w:t>предписания П</w:t>
      </w:r>
      <w:r w:rsidRPr="00787B73">
        <w:rPr>
          <w:rFonts w:asciiTheme="majorHAnsi" w:hAnsiTheme="majorHAnsi" w:cstheme="majorHAnsi"/>
          <w:b w:val="0"/>
          <w:lang w:val="ru-MD"/>
        </w:rPr>
        <w:t>оложени</w:t>
      </w:r>
      <w:r w:rsidR="00CE1E81" w:rsidRPr="00787B73">
        <w:rPr>
          <w:rFonts w:asciiTheme="majorHAnsi" w:hAnsiTheme="majorHAnsi" w:cstheme="majorHAnsi"/>
          <w:b w:val="0"/>
          <w:lang w:val="ru-MD"/>
        </w:rPr>
        <w:t>я</w:t>
      </w:r>
      <w:r w:rsidRPr="00787B73">
        <w:rPr>
          <w:rFonts w:asciiTheme="majorHAnsi" w:hAnsiTheme="majorHAnsi" w:cstheme="majorHAnsi"/>
          <w:b w:val="0"/>
          <w:lang w:val="ru-MD"/>
        </w:rPr>
        <w:t>, утвержденного Приказом М</w:t>
      </w:r>
      <w:r w:rsidR="00CE1E81" w:rsidRPr="00787B73">
        <w:rPr>
          <w:rFonts w:asciiTheme="majorHAnsi" w:hAnsiTheme="majorHAnsi" w:cstheme="majorHAnsi"/>
          <w:b w:val="0"/>
          <w:lang w:val="ru-MD"/>
        </w:rPr>
        <w:t xml:space="preserve">СХРРОС </w:t>
      </w:r>
      <w:r w:rsidRPr="00787B73">
        <w:rPr>
          <w:rFonts w:asciiTheme="majorHAnsi" w:hAnsiTheme="majorHAnsi" w:cstheme="majorHAnsi"/>
          <w:b w:val="0"/>
          <w:lang w:val="ru-MD"/>
        </w:rPr>
        <w:t>№</w:t>
      </w:r>
      <w:r w:rsidR="00CE1E81" w:rsidRPr="00787B73">
        <w:rPr>
          <w:rFonts w:asciiTheme="majorHAnsi" w:hAnsiTheme="majorHAnsi" w:cstheme="majorHAnsi"/>
          <w:b w:val="0"/>
          <w:lang w:val="ru-MD"/>
        </w:rPr>
        <w:t>75 от 14.05.2014 с</w:t>
      </w:r>
      <w:r w:rsidRPr="00787B73">
        <w:rPr>
          <w:rFonts w:asciiTheme="majorHAnsi" w:hAnsiTheme="majorHAnsi" w:cstheme="majorHAnsi"/>
          <w:b w:val="0"/>
          <w:lang w:val="ru-MD"/>
        </w:rPr>
        <w:t xml:space="preserve"> положениями </w:t>
      </w:r>
      <w:r w:rsidR="00CE1E81" w:rsidRPr="00787B73">
        <w:rPr>
          <w:rFonts w:asciiTheme="majorHAnsi" w:hAnsiTheme="majorHAnsi" w:cstheme="majorHAnsi"/>
          <w:b w:val="0"/>
          <w:lang w:val="ru-MD"/>
        </w:rPr>
        <w:t>Г</w:t>
      </w:r>
      <w:r w:rsidRPr="00787B73">
        <w:rPr>
          <w:rFonts w:asciiTheme="majorHAnsi" w:hAnsiTheme="majorHAnsi" w:cstheme="majorHAnsi"/>
          <w:b w:val="0"/>
          <w:lang w:val="ru-MD"/>
        </w:rPr>
        <w:t xml:space="preserve">лавы II Закона </w:t>
      </w:r>
      <w:r w:rsidR="00CE1E81" w:rsidRPr="00787B73">
        <w:rPr>
          <w:rFonts w:asciiTheme="majorHAnsi" w:hAnsiTheme="majorHAnsi" w:cstheme="majorHAnsi"/>
          <w:b w:val="0"/>
          <w:lang w:val="ru-MD"/>
        </w:rPr>
        <w:t xml:space="preserve">о жилье </w:t>
      </w:r>
      <w:r w:rsidRPr="00787B73">
        <w:rPr>
          <w:rFonts w:asciiTheme="majorHAnsi" w:hAnsiTheme="majorHAnsi" w:cstheme="majorHAnsi"/>
          <w:b w:val="0"/>
          <w:lang w:val="ru-MD"/>
        </w:rPr>
        <w:t>№75 от 30.04.2015, обеспечивая при этом</w:t>
      </w:r>
      <w:r w:rsidR="006618C6" w:rsidRPr="00787B73">
        <w:rPr>
          <w:rFonts w:asciiTheme="majorHAnsi" w:hAnsiTheme="majorHAnsi" w:cstheme="majorHAnsi"/>
          <w:b w:val="0"/>
          <w:lang w:val="ru-MD"/>
        </w:rPr>
        <w:t>:</w:t>
      </w:r>
    </w:p>
    <w:p w14:paraId="0FBFA343" w14:textId="299003DE" w:rsidR="00303FD8" w:rsidRPr="00787B73" w:rsidRDefault="00CE1E81" w:rsidP="001A5567">
      <w:pPr>
        <w:numPr>
          <w:ilvl w:val="0"/>
          <w:numId w:val="15"/>
        </w:numPr>
        <w:spacing w:line="276" w:lineRule="auto"/>
        <w:ind w:left="0" w:firstLine="0"/>
        <w:contextualSpacing/>
        <w:jc w:val="both"/>
        <w:rPr>
          <w:rFonts w:asciiTheme="majorHAnsi" w:hAnsiTheme="majorHAnsi" w:cstheme="majorHAnsi"/>
          <w:b w:val="0"/>
          <w:lang w:val="ru-MD"/>
        </w:rPr>
      </w:pPr>
      <w:r w:rsidRPr="00787B73">
        <w:rPr>
          <w:rFonts w:asciiTheme="majorHAnsi" w:hAnsiTheme="majorHAnsi" w:cstheme="majorHAnsi"/>
          <w:b w:val="0"/>
          <w:lang w:val="ru-MD"/>
        </w:rPr>
        <w:t>исключение</w:t>
      </w:r>
      <w:r w:rsidR="006C63ED" w:rsidRPr="00787B73">
        <w:rPr>
          <w:rFonts w:asciiTheme="majorHAnsi" w:hAnsiTheme="majorHAnsi" w:cstheme="majorHAnsi"/>
          <w:b w:val="0"/>
          <w:lang w:val="ru-MD"/>
        </w:rPr>
        <w:t xml:space="preserve"> рекомендательного характера</w:t>
      </w:r>
      <w:r w:rsidRPr="00787B73">
        <w:rPr>
          <w:rFonts w:asciiTheme="majorHAnsi" w:hAnsiTheme="majorHAnsi" w:cstheme="majorHAnsi"/>
          <w:b w:val="0"/>
          <w:lang w:val="ru-MD"/>
        </w:rPr>
        <w:t>,</w:t>
      </w:r>
      <w:r w:rsidR="006C63ED" w:rsidRPr="00787B73">
        <w:rPr>
          <w:rFonts w:asciiTheme="majorHAnsi" w:hAnsiTheme="majorHAnsi" w:cstheme="majorHAnsi"/>
          <w:b w:val="0"/>
          <w:lang w:val="ru-MD"/>
        </w:rPr>
        <w:t xml:space="preserve"> для </w:t>
      </w:r>
      <w:r w:rsidRPr="00787B73">
        <w:rPr>
          <w:rFonts w:asciiTheme="majorHAnsi" w:hAnsiTheme="majorHAnsi" w:cstheme="majorHAnsi"/>
          <w:b w:val="0"/>
          <w:lang w:val="ru-MD"/>
        </w:rPr>
        <w:t>О</w:t>
      </w:r>
      <w:r w:rsidR="006C63ED" w:rsidRPr="00787B73">
        <w:rPr>
          <w:rFonts w:asciiTheme="majorHAnsi" w:hAnsiTheme="majorHAnsi" w:cstheme="majorHAnsi"/>
          <w:b w:val="0"/>
          <w:lang w:val="ru-MD"/>
        </w:rPr>
        <w:t xml:space="preserve">МПУ II уровня, участвующих в </w:t>
      </w:r>
      <w:r w:rsidRPr="00787B73">
        <w:rPr>
          <w:rFonts w:asciiTheme="majorHAnsi" w:hAnsiTheme="majorHAnsi" w:cstheme="majorHAnsi"/>
          <w:b w:val="0"/>
          <w:lang w:val="ru-MD"/>
        </w:rPr>
        <w:t>П</w:t>
      </w:r>
      <w:r w:rsidR="006C63ED" w:rsidRPr="00787B73">
        <w:rPr>
          <w:rFonts w:asciiTheme="majorHAnsi" w:hAnsiTheme="majorHAnsi" w:cstheme="majorHAnsi"/>
          <w:b w:val="0"/>
          <w:lang w:val="ru-MD"/>
        </w:rPr>
        <w:t xml:space="preserve">роекте, применения </w:t>
      </w:r>
      <w:r w:rsidRPr="00787B73">
        <w:rPr>
          <w:rFonts w:asciiTheme="majorHAnsi" w:hAnsiTheme="majorHAnsi" w:cstheme="majorHAnsi"/>
          <w:b w:val="0"/>
          <w:lang w:val="ru-MD"/>
        </w:rPr>
        <w:t>Положения</w:t>
      </w:r>
      <w:r w:rsidR="006C63ED" w:rsidRPr="00787B73">
        <w:rPr>
          <w:rFonts w:asciiTheme="majorHAnsi" w:hAnsiTheme="majorHAnsi" w:cstheme="majorHAnsi"/>
          <w:b w:val="0"/>
          <w:lang w:val="ru-MD"/>
        </w:rPr>
        <w:t xml:space="preserve">, утвержденного Приказом </w:t>
      </w:r>
      <w:r w:rsidRPr="00787B73">
        <w:rPr>
          <w:rFonts w:asciiTheme="majorHAnsi" w:hAnsiTheme="majorHAnsi" w:cstheme="majorHAnsi"/>
          <w:b w:val="0"/>
          <w:lang w:val="ru-MD"/>
        </w:rPr>
        <w:t>МСХРРОС №75 от 14.05.2014</w:t>
      </w:r>
      <w:r w:rsidR="00303FD8" w:rsidRPr="00787B73">
        <w:rPr>
          <w:rFonts w:asciiTheme="majorHAnsi" w:hAnsiTheme="majorHAnsi" w:cstheme="majorHAnsi"/>
          <w:b w:val="0"/>
          <w:lang w:val="ru-MD"/>
        </w:rPr>
        <w:t xml:space="preserve"> </w:t>
      </w:r>
      <w:r w:rsidR="000D2468" w:rsidRPr="00787B73">
        <w:rPr>
          <w:rFonts w:asciiTheme="majorHAnsi" w:hAnsiTheme="majorHAnsi" w:cstheme="majorHAnsi"/>
          <w:b w:val="0"/>
          <w:lang w:val="ru-MD"/>
        </w:rPr>
        <w:t>(</w:t>
      </w:r>
      <w:r w:rsidR="00B5692A">
        <w:rPr>
          <w:rFonts w:asciiTheme="majorHAnsi" w:hAnsiTheme="majorHAnsi" w:cstheme="majorHAnsi"/>
          <w:b w:val="0"/>
          <w:lang w:val="ru-MD"/>
        </w:rPr>
        <w:t>п</w:t>
      </w:r>
      <w:r w:rsidR="000D2468" w:rsidRPr="00787B73">
        <w:rPr>
          <w:rFonts w:asciiTheme="majorHAnsi" w:hAnsiTheme="majorHAnsi" w:cstheme="majorHAnsi"/>
          <w:b w:val="0"/>
          <w:lang w:val="ru-MD"/>
        </w:rPr>
        <w:t>. 4.1.</w:t>
      </w:r>
      <w:r w:rsidR="00303FD8" w:rsidRPr="00787B73">
        <w:rPr>
          <w:rFonts w:asciiTheme="majorHAnsi" w:hAnsiTheme="majorHAnsi" w:cstheme="majorHAnsi"/>
          <w:b w:val="0"/>
          <w:lang w:val="ru-MD"/>
        </w:rPr>
        <w:t>);</w:t>
      </w:r>
    </w:p>
    <w:p w14:paraId="3F29D760" w14:textId="32C39435" w:rsidR="006C63ED" w:rsidRPr="00787B73" w:rsidRDefault="00CE1E81" w:rsidP="001A5567">
      <w:pPr>
        <w:numPr>
          <w:ilvl w:val="0"/>
          <w:numId w:val="15"/>
        </w:numPr>
        <w:spacing w:line="276" w:lineRule="auto"/>
        <w:ind w:left="0" w:firstLine="0"/>
        <w:contextualSpacing/>
        <w:jc w:val="both"/>
        <w:rPr>
          <w:rFonts w:asciiTheme="majorHAnsi" w:hAnsiTheme="majorHAnsi" w:cstheme="majorHAnsi"/>
          <w:b w:val="0"/>
          <w:lang w:val="ru-MD"/>
        </w:rPr>
      </w:pPr>
      <w:r w:rsidRPr="00787B73">
        <w:rPr>
          <w:rFonts w:asciiTheme="majorHAnsi" w:hAnsiTheme="majorHAnsi" w:cstheme="majorHAnsi"/>
          <w:b w:val="0"/>
          <w:lang w:val="ru-MD"/>
        </w:rPr>
        <w:t>исключ</w:t>
      </w:r>
      <w:r w:rsidR="006C63ED" w:rsidRPr="00787B73">
        <w:rPr>
          <w:rFonts w:asciiTheme="majorHAnsi" w:hAnsiTheme="majorHAnsi" w:cstheme="majorHAnsi"/>
          <w:b w:val="0"/>
          <w:lang w:val="ru-MD"/>
        </w:rPr>
        <w:t>ение возможности продления договоров найма социального жилья в случае улучшения экономических или социальных условий домохозяйства бенефициара (</w:t>
      </w:r>
      <w:r w:rsidRPr="00787B73">
        <w:rPr>
          <w:rFonts w:asciiTheme="majorHAnsi" w:hAnsiTheme="majorHAnsi" w:cstheme="majorHAnsi"/>
          <w:b w:val="0"/>
          <w:lang w:val="ru-MD"/>
        </w:rPr>
        <w:t>п</w:t>
      </w:r>
      <w:r w:rsidR="006C63ED" w:rsidRPr="00787B73">
        <w:rPr>
          <w:rFonts w:asciiTheme="majorHAnsi" w:hAnsiTheme="majorHAnsi" w:cstheme="majorHAnsi"/>
          <w:b w:val="0"/>
          <w:lang w:val="ru-MD"/>
        </w:rPr>
        <w:t>. 4.1.);</w:t>
      </w:r>
    </w:p>
    <w:p w14:paraId="433847C1" w14:textId="23715FA5" w:rsidR="006C63ED" w:rsidRPr="00787B73" w:rsidRDefault="00CE1E81" w:rsidP="001A5567">
      <w:pPr>
        <w:numPr>
          <w:ilvl w:val="0"/>
          <w:numId w:val="15"/>
        </w:numPr>
        <w:spacing w:line="276" w:lineRule="auto"/>
        <w:ind w:left="0" w:firstLine="0"/>
        <w:contextualSpacing/>
        <w:jc w:val="both"/>
        <w:rPr>
          <w:rFonts w:asciiTheme="majorHAnsi" w:hAnsiTheme="majorHAnsi" w:cstheme="majorHAnsi"/>
          <w:b w:val="0"/>
          <w:lang w:val="ru-MD"/>
        </w:rPr>
      </w:pPr>
      <w:r w:rsidRPr="00787B73">
        <w:rPr>
          <w:rFonts w:asciiTheme="majorHAnsi" w:hAnsiTheme="majorHAnsi" w:cstheme="majorHAnsi"/>
          <w:b w:val="0"/>
          <w:lang w:val="ru-MD"/>
        </w:rPr>
        <w:lastRenderedPageBreak/>
        <w:t>провед</w:t>
      </w:r>
      <w:r w:rsidR="006C63ED" w:rsidRPr="00787B73">
        <w:rPr>
          <w:rFonts w:asciiTheme="majorHAnsi" w:hAnsiTheme="majorHAnsi" w:cstheme="majorHAnsi"/>
          <w:b w:val="0"/>
          <w:lang w:val="ru-MD"/>
        </w:rPr>
        <w:t xml:space="preserve">ение периодического мониторинга (не реже одного раза в 2,5 года) в течение </w:t>
      </w:r>
      <w:r w:rsidRPr="00787B73">
        <w:rPr>
          <w:rFonts w:asciiTheme="majorHAnsi" w:hAnsiTheme="majorHAnsi" w:cstheme="majorHAnsi"/>
          <w:b w:val="0"/>
          <w:lang w:val="ru-MD"/>
        </w:rPr>
        <w:t>ис</w:t>
      </w:r>
      <w:r w:rsidR="006C63ED" w:rsidRPr="00787B73">
        <w:rPr>
          <w:rFonts w:asciiTheme="majorHAnsi" w:hAnsiTheme="majorHAnsi" w:cstheme="majorHAnsi"/>
          <w:b w:val="0"/>
          <w:lang w:val="ru-MD"/>
        </w:rPr>
        <w:t>полнения договора найма, экономических и социальных условий бенефициаров социального жилья (</w:t>
      </w:r>
      <w:r w:rsidRPr="00787B73">
        <w:rPr>
          <w:rFonts w:asciiTheme="majorHAnsi" w:hAnsiTheme="majorHAnsi" w:cstheme="majorHAnsi"/>
          <w:b w:val="0"/>
          <w:lang w:val="ru-MD"/>
        </w:rPr>
        <w:t>п</w:t>
      </w:r>
      <w:r w:rsidR="006C63ED" w:rsidRPr="00787B73">
        <w:rPr>
          <w:rFonts w:asciiTheme="majorHAnsi" w:hAnsiTheme="majorHAnsi" w:cstheme="majorHAnsi"/>
          <w:b w:val="0"/>
          <w:lang w:val="ru-MD"/>
        </w:rPr>
        <w:t>. 4.1.);</w:t>
      </w:r>
    </w:p>
    <w:p w14:paraId="6475D203" w14:textId="4FDAE953" w:rsidR="00303FD8" w:rsidRPr="00787B73" w:rsidRDefault="006C63ED" w:rsidP="00CE1E81">
      <w:pPr>
        <w:numPr>
          <w:ilvl w:val="0"/>
          <w:numId w:val="15"/>
        </w:numPr>
        <w:spacing w:line="276" w:lineRule="auto"/>
        <w:ind w:left="0" w:firstLine="0"/>
        <w:contextualSpacing/>
        <w:jc w:val="both"/>
        <w:rPr>
          <w:rFonts w:asciiTheme="majorHAnsi" w:hAnsiTheme="majorHAnsi" w:cstheme="majorHAnsi"/>
          <w:b w:val="0"/>
          <w:lang w:val="ru-MD"/>
        </w:rPr>
      </w:pPr>
      <w:r w:rsidRPr="00787B73">
        <w:rPr>
          <w:rFonts w:asciiTheme="majorHAnsi" w:hAnsiTheme="majorHAnsi" w:cstheme="majorHAnsi"/>
          <w:b w:val="0"/>
          <w:lang w:val="ru-MD"/>
        </w:rPr>
        <w:t xml:space="preserve">представление заявителями информации из базы данных Государственной налоговой службы о их доходах и доходах членов их семьи, в том числе от </w:t>
      </w:r>
      <w:r w:rsidR="00CE1E81" w:rsidRPr="00787B73">
        <w:rPr>
          <w:rFonts w:asciiTheme="majorHAnsi" w:hAnsiTheme="majorHAnsi" w:cstheme="majorHAnsi"/>
          <w:b w:val="0"/>
          <w:lang w:val="ru-MD"/>
        </w:rPr>
        <w:t xml:space="preserve">созданных ими предприятий </w:t>
      </w:r>
      <w:r w:rsidR="000D2468" w:rsidRPr="00787B73">
        <w:rPr>
          <w:rFonts w:asciiTheme="majorHAnsi" w:hAnsiTheme="majorHAnsi" w:cstheme="majorHAnsi"/>
          <w:b w:val="0"/>
          <w:lang w:val="ru-MD"/>
        </w:rPr>
        <w:t>(</w:t>
      </w:r>
      <w:r w:rsidR="00CE1E81" w:rsidRPr="00787B73">
        <w:rPr>
          <w:rFonts w:asciiTheme="majorHAnsi" w:hAnsiTheme="majorHAnsi" w:cstheme="majorHAnsi"/>
          <w:b w:val="0"/>
          <w:lang w:val="ru-MD"/>
        </w:rPr>
        <w:t>п</w:t>
      </w:r>
      <w:r w:rsidR="000D2468" w:rsidRPr="00787B73">
        <w:rPr>
          <w:rFonts w:asciiTheme="majorHAnsi" w:hAnsiTheme="majorHAnsi" w:cstheme="majorHAnsi"/>
          <w:b w:val="0"/>
          <w:lang w:val="ru-MD"/>
        </w:rPr>
        <w:t>. 4.1.</w:t>
      </w:r>
      <w:r w:rsidR="00303FD8" w:rsidRPr="00787B73">
        <w:rPr>
          <w:rFonts w:asciiTheme="majorHAnsi" w:hAnsiTheme="majorHAnsi" w:cstheme="majorHAnsi"/>
          <w:b w:val="0"/>
          <w:lang w:val="ru-MD"/>
        </w:rPr>
        <w:t>)</w:t>
      </w:r>
      <w:r w:rsidR="00B126EE" w:rsidRPr="00787B73">
        <w:rPr>
          <w:rFonts w:asciiTheme="majorHAnsi" w:hAnsiTheme="majorHAnsi" w:cstheme="majorHAnsi"/>
          <w:b w:val="0"/>
          <w:lang w:val="ru-MD"/>
        </w:rPr>
        <w:t>;</w:t>
      </w:r>
      <w:r w:rsidR="00AC5154" w:rsidRPr="00787B73">
        <w:rPr>
          <w:rFonts w:asciiTheme="majorHAnsi" w:hAnsiTheme="majorHAnsi" w:cstheme="majorHAnsi"/>
          <w:b w:val="0"/>
          <w:lang w:val="ru-MD"/>
        </w:rPr>
        <w:t xml:space="preserve"> </w:t>
      </w:r>
    </w:p>
    <w:p w14:paraId="4F0E2D83" w14:textId="5BFD9A39" w:rsidR="008203C4" w:rsidRPr="00787B73" w:rsidRDefault="006C63ED" w:rsidP="00D93129">
      <w:pPr>
        <w:spacing w:line="276" w:lineRule="auto"/>
        <w:contextualSpacing/>
        <w:jc w:val="both"/>
        <w:rPr>
          <w:rFonts w:asciiTheme="majorHAnsi" w:hAnsiTheme="majorHAnsi" w:cstheme="majorHAnsi"/>
          <w:lang w:val="ru-MD"/>
        </w:rPr>
      </w:pPr>
      <w:r w:rsidRPr="00787B73">
        <w:rPr>
          <w:lang w:val="ru-MD"/>
        </w:rPr>
        <w:t>Подразделению по внедрению Проекта по строительству жилья для социально уязвимых слоев населения II</w:t>
      </w:r>
      <w:r w:rsidR="008203C4" w:rsidRPr="00787B73">
        <w:rPr>
          <w:lang w:val="ru-MD"/>
        </w:rPr>
        <w:t>:</w:t>
      </w:r>
    </w:p>
    <w:p w14:paraId="673F88AE" w14:textId="678608F4" w:rsidR="006C63ED" w:rsidRPr="00787B73" w:rsidRDefault="006C63ED" w:rsidP="001A5567">
      <w:pPr>
        <w:numPr>
          <w:ilvl w:val="0"/>
          <w:numId w:val="14"/>
        </w:numPr>
        <w:tabs>
          <w:tab w:val="left" w:pos="360"/>
        </w:tabs>
        <w:spacing w:line="276" w:lineRule="auto"/>
        <w:ind w:left="0" w:firstLine="0"/>
        <w:contextualSpacing/>
        <w:jc w:val="both"/>
        <w:rPr>
          <w:rFonts w:asciiTheme="majorHAnsi" w:hAnsiTheme="majorHAnsi" w:cstheme="majorHAnsi"/>
          <w:b w:val="0"/>
          <w:lang w:val="ru-MD"/>
        </w:rPr>
      </w:pPr>
      <w:r w:rsidRPr="00787B73">
        <w:rPr>
          <w:rFonts w:asciiTheme="majorHAnsi" w:hAnsiTheme="majorHAnsi" w:cstheme="majorHAnsi"/>
          <w:lang w:val="ru-MD"/>
        </w:rPr>
        <w:t xml:space="preserve">совместно с </w:t>
      </w:r>
      <w:r w:rsidR="00CE1E81" w:rsidRPr="00787B73">
        <w:rPr>
          <w:rFonts w:asciiTheme="majorHAnsi" w:hAnsiTheme="majorHAnsi" w:cstheme="majorHAnsi"/>
          <w:lang w:val="ru-MD"/>
        </w:rPr>
        <w:t>Р</w:t>
      </w:r>
      <w:r w:rsidRPr="00787B73">
        <w:rPr>
          <w:rFonts w:asciiTheme="majorHAnsi" w:hAnsiTheme="majorHAnsi" w:cstheme="majorHAnsi"/>
          <w:lang w:val="ru-MD"/>
        </w:rPr>
        <w:t xml:space="preserve">айонными советами </w:t>
      </w:r>
      <w:r w:rsidRPr="00787B73">
        <w:rPr>
          <w:rFonts w:asciiTheme="majorHAnsi" w:hAnsiTheme="majorHAnsi" w:cstheme="majorHAnsi"/>
          <w:b w:val="0"/>
          <w:lang w:val="ru-MD"/>
        </w:rPr>
        <w:t>устран</w:t>
      </w:r>
      <w:r w:rsidR="00CE1E81" w:rsidRPr="00787B73">
        <w:rPr>
          <w:rFonts w:asciiTheme="majorHAnsi" w:hAnsiTheme="majorHAnsi" w:cstheme="majorHAnsi"/>
          <w:b w:val="0"/>
          <w:lang w:val="ru-MD"/>
        </w:rPr>
        <w:t>ить</w:t>
      </w:r>
      <w:r w:rsidRPr="00787B73">
        <w:rPr>
          <w:rFonts w:asciiTheme="majorHAnsi" w:hAnsiTheme="majorHAnsi" w:cstheme="majorHAnsi"/>
          <w:b w:val="0"/>
          <w:lang w:val="ru-MD"/>
        </w:rPr>
        <w:t xml:space="preserve"> выявленны</w:t>
      </w:r>
      <w:r w:rsidR="00CE1E81" w:rsidRPr="00787B73">
        <w:rPr>
          <w:rFonts w:asciiTheme="majorHAnsi" w:hAnsiTheme="majorHAnsi" w:cstheme="majorHAnsi"/>
          <w:b w:val="0"/>
          <w:lang w:val="ru-MD"/>
        </w:rPr>
        <w:t>е</w:t>
      </w:r>
      <w:r w:rsidRPr="00787B73">
        <w:rPr>
          <w:rFonts w:asciiTheme="majorHAnsi" w:hAnsiTheme="majorHAnsi" w:cstheme="majorHAnsi"/>
          <w:b w:val="0"/>
          <w:lang w:val="ru-MD"/>
        </w:rPr>
        <w:t xml:space="preserve"> </w:t>
      </w:r>
      <w:r w:rsidR="00CE1E81" w:rsidRPr="00787B73">
        <w:rPr>
          <w:rFonts w:asciiTheme="majorHAnsi" w:hAnsiTheme="majorHAnsi" w:cstheme="majorHAnsi"/>
          <w:b w:val="0"/>
          <w:lang w:val="ru-MD"/>
        </w:rPr>
        <w:t xml:space="preserve">аудитом </w:t>
      </w:r>
      <w:r w:rsidRPr="00787B73">
        <w:rPr>
          <w:rFonts w:asciiTheme="majorHAnsi" w:hAnsiTheme="majorHAnsi" w:cstheme="majorHAnsi"/>
          <w:b w:val="0"/>
          <w:lang w:val="ru-MD"/>
        </w:rPr>
        <w:t>недостатк</w:t>
      </w:r>
      <w:r w:rsidR="00CE1E81" w:rsidRPr="00787B73">
        <w:rPr>
          <w:rFonts w:asciiTheme="majorHAnsi" w:hAnsiTheme="majorHAnsi" w:cstheme="majorHAnsi"/>
          <w:b w:val="0"/>
          <w:lang w:val="ru-MD"/>
        </w:rPr>
        <w:t>и, касающихся</w:t>
      </w:r>
      <w:r w:rsidRPr="00787B73">
        <w:rPr>
          <w:rFonts w:asciiTheme="majorHAnsi" w:hAnsiTheme="majorHAnsi" w:cstheme="majorHAnsi"/>
          <w:b w:val="0"/>
          <w:lang w:val="ru-MD"/>
        </w:rPr>
        <w:t xml:space="preserve"> выполнения строительных работ (п. 4.1.);</w:t>
      </w:r>
    </w:p>
    <w:p w14:paraId="5AA8D7D0" w14:textId="3F439292" w:rsidR="008203C4" w:rsidRPr="00787B73" w:rsidRDefault="006C63ED" w:rsidP="00CF4FBA">
      <w:pPr>
        <w:numPr>
          <w:ilvl w:val="0"/>
          <w:numId w:val="14"/>
        </w:numPr>
        <w:tabs>
          <w:tab w:val="left" w:pos="360"/>
        </w:tabs>
        <w:spacing w:line="276" w:lineRule="auto"/>
        <w:ind w:left="0" w:firstLine="0"/>
        <w:contextualSpacing/>
        <w:jc w:val="both"/>
        <w:rPr>
          <w:rFonts w:asciiTheme="majorHAnsi" w:hAnsiTheme="majorHAnsi" w:cstheme="majorHAnsi"/>
          <w:b w:val="0"/>
          <w:lang w:val="ru-MD"/>
        </w:rPr>
      </w:pPr>
      <w:r w:rsidRPr="00787B73">
        <w:rPr>
          <w:rFonts w:asciiTheme="majorHAnsi" w:hAnsiTheme="majorHAnsi" w:cstheme="majorHAnsi"/>
          <w:b w:val="0"/>
          <w:lang w:val="ru-MD"/>
        </w:rPr>
        <w:t>пересмотр</w:t>
      </w:r>
      <w:r w:rsidR="00CE1E81" w:rsidRPr="00787B73">
        <w:rPr>
          <w:rFonts w:asciiTheme="majorHAnsi" w:hAnsiTheme="majorHAnsi" w:cstheme="majorHAnsi"/>
          <w:b w:val="0"/>
          <w:lang w:val="ru-MD"/>
        </w:rPr>
        <w:t>еть</w:t>
      </w:r>
      <w:r w:rsidRPr="00787B73">
        <w:rPr>
          <w:rFonts w:asciiTheme="majorHAnsi" w:hAnsiTheme="majorHAnsi" w:cstheme="majorHAnsi"/>
          <w:b w:val="0"/>
          <w:lang w:val="ru-MD"/>
        </w:rPr>
        <w:t xml:space="preserve"> </w:t>
      </w:r>
      <w:r w:rsidR="00CF4FBA" w:rsidRPr="00787B73">
        <w:rPr>
          <w:rFonts w:asciiTheme="majorHAnsi" w:hAnsiTheme="majorHAnsi" w:cstheme="majorHAnsi"/>
          <w:b w:val="0"/>
          <w:lang w:val="ru-MD"/>
        </w:rPr>
        <w:t>деятельность</w:t>
      </w:r>
      <w:r w:rsidRPr="00787B73">
        <w:rPr>
          <w:rFonts w:asciiTheme="majorHAnsi" w:hAnsiTheme="majorHAnsi" w:cstheme="majorHAnsi"/>
          <w:b w:val="0"/>
          <w:lang w:val="ru-MD"/>
        </w:rPr>
        <w:t>, осуществляем</w:t>
      </w:r>
      <w:r w:rsidR="00CF4FBA" w:rsidRPr="00787B73">
        <w:rPr>
          <w:rFonts w:asciiTheme="majorHAnsi" w:hAnsiTheme="majorHAnsi" w:cstheme="majorHAnsi"/>
          <w:b w:val="0"/>
          <w:lang w:val="ru-MD"/>
        </w:rPr>
        <w:t>ую</w:t>
      </w:r>
      <w:r w:rsidRPr="00787B73">
        <w:rPr>
          <w:rFonts w:asciiTheme="majorHAnsi" w:hAnsiTheme="majorHAnsi" w:cstheme="majorHAnsi"/>
          <w:b w:val="0"/>
          <w:lang w:val="ru-MD"/>
        </w:rPr>
        <w:t xml:space="preserve"> техническими </w:t>
      </w:r>
      <w:r w:rsidR="00CF4FBA" w:rsidRPr="00787B73">
        <w:rPr>
          <w:rFonts w:asciiTheme="majorHAnsi" w:hAnsiTheme="majorHAnsi" w:cstheme="majorHAnsi"/>
          <w:b w:val="0"/>
          <w:lang w:val="ru-MD"/>
        </w:rPr>
        <w:t>специалиста</w:t>
      </w:r>
      <w:r w:rsidR="00CE1E81" w:rsidRPr="00787B73">
        <w:rPr>
          <w:rFonts w:asciiTheme="majorHAnsi" w:hAnsiTheme="majorHAnsi" w:cstheme="majorHAnsi"/>
          <w:b w:val="0"/>
          <w:lang w:val="ru-MD"/>
        </w:rPr>
        <w:t>ми</w:t>
      </w:r>
      <w:r w:rsidRPr="00787B73">
        <w:rPr>
          <w:rFonts w:asciiTheme="majorHAnsi" w:hAnsiTheme="majorHAnsi" w:cstheme="majorHAnsi"/>
          <w:b w:val="0"/>
          <w:lang w:val="ru-MD"/>
        </w:rPr>
        <w:t xml:space="preserve">, с </w:t>
      </w:r>
      <w:r w:rsidR="00CF4FBA" w:rsidRPr="00787B73">
        <w:rPr>
          <w:rFonts w:asciiTheme="majorHAnsi" w:hAnsiTheme="majorHAnsi" w:cstheme="majorHAnsi"/>
          <w:b w:val="0"/>
          <w:lang w:val="ru-MD"/>
        </w:rPr>
        <w:t xml:space="preserve">их </w:t>
      </w:r>
      <w:r w:rsidRPr="00787B73">
        <w:rPr>
          <w:rFonts w:asciiTheme="majorHAnsi" w:hAnsiTheme="majorHAnsi" w:cstheme="majorHAnsi"/>
          <w:b w:val="0"/>
          <w:lang w:val="ru-MD"/>
        </w:rPr>
        <w:t>привлечением к ответственности (договорно – гражданск</w:t>
      </w:r>
      <w:r w:rsidR="00CF4FBA" w:rsidRPr="00787B73">
        <w:rPr>
          <w:rFonts w:asciiTheme="majorHAnsi" w:hAnsiTheme="majorHAnsi" w:cstheme="majorHAnsi"/>
          <w:b w:val="0"/>
          <w:lang w:val="ru-MD"/>
        </w:rPr>
        <w:t>о</w:t>
      </w:r>
      <w:r w:rsidRPr="00787B73">
        <w:rPr>
          <w:rFonts w:asciiTheme="majorHAnsi" w:hAnsiTheme="majorHAnsi" w:cstheme="majorHAnsi"/>
          <w:b w:val="0"/>
          <w:lang w:val="ru-MD"/>
        </w:rPr>
        <w:t>й и др.) за несоответствующее исполнение договорных обязательств</w:t>
      </w:r>
      <w:r w:rsidR="008203C4" w:rsidRPr="00787B73">
        <w:rPr>
          <w:rFonts w:asciiTheme="majorHAnsi" w:hAnsiTheme="majorHAnsi" w:cstheme="majorHAnsi"/>
          <w:b w:val="0"/>
          <w:lang w:val="ru-MD"/>
        </w:rPr>
        <w:t xml:space="preserve">; </w:t>
      </w:r>
    </w:p>
    <w:p w14:paraId="7D1AF6ED" w14:textId="009F51C9" w:rsidR="00303FD8" w:rsidRPr="00787B73" w:rsidRDefault="006C63ED" w:rsidP="00EB15BA">
      <w:pPr>
        <w:spacing w:line="276" w:lineRule="auto"/>
        <w:jc w:val="both"/>
        <w:rPr>
          <w:rFonts w:asciiTheme="majorHAnsi" w:hAnsiTheme="majorHAnsi" w:cstheme="majorHAnsi"/>
          <w:lang w:val="ru-MD"/>
        </w:rPr>
      </w:pPr>
      <w:r w:rsidRPr="00787B73">
        <w:rPr>
          <w:rFonts w:asciiTheme="majorHAnsi" w:hAnsiTheme="majorHAnsi" w:cstheme="majorHAnsi"/>
          <w:lang w:val="ru-MD"/>
        </w:rPr>
        <w:t>Председателям районов и Районным советам</w:t>
      </w:r>
      <w:r w:rsidR="00CF4FBA" w:rsidRPr="00787B73">
        <w:rPr>
          <w:rFonts w:asciiTheme="majorHAnsi" w:hAnsiTheme="majorHAnsi" w:cstheme="majorHAnsi"/>
          <w:lang w:val="ru-MD"/>
        </w:rPr>
        <w:t xml:space="preserve"> Бричень, Кэлэрашь и Сынджерей</w:t>
      </w:r>
      <w:r w:rsidR="00303FD8" w:rsidRPr="00787B73">
        <w:rPr>
          <w:rFonts w:asciiTheme="majorHAnsi" w:hAnsiTheme="majorHAnsi" w:cstheme="majorHAnsi"/>
          <w:lang w:val="ru-MD"/>
        </w:rPr>
        <w:t>:</w:t>
      </w:r>
    </w:p>
    <w:p w14:paraId="0E7FE740" w14:textId="02A3287C" w:rsidR="00303FD8" w:rsidRPr="00787B73" w:rsidRDefault="006C63ED" w:rsidP="001A5567">
      <w:pPr>
        <w:numPr>
          <w:ilvl w:val="0"/>
          <w:numId w:val="14"/>
        </w:numPr>
        <w:tabs>
          <w:tab w:val="left" w:pos="360"/>
        </w:tabs>
        <w:spacing w:line="276" w:lineRule="auto"/>
        <w:ind w:left="0" w:firstLine="0"/>
        <w:contextualSpacing/>
        <w:jc w:val="both"/>
        <w:rPr>
          <w:rFonts w:asciiTheme="majorHAnsi" w:hAnsiTheme="majorHAnsi" w:cstheme="majorHAnsi"/>
          <w:b w:val="0"/>
          <w:lang w:val="ru-MD"/>
        </w:rPr>
      </w:pPr>
      <w:r w:rsidRPr="00787B73">
        <w:rPr>
          <w:rFonts w:asciiTheme="majorHAnsi" w:hAnsiTheme="majorHAnsi" w:cstheme="majorHAnsi"/>
          <w:b w:val="0"/>
          <w:lang w:val="ru-MD"/>
        </w:rPr>
        <w:t>пересмотр</w:t>
      </w:r>
      <w:r w:rsidR="00CF4FBA" w:rsidRPr="00787B73">
        <w:rPr>
          <w:rFonts w:asciiTheme="majorHAnsi" w:hAnsiTheme="majorHAnsi" w:cstheme="majorHAnsi"/>
          <w:b w:val="0"/>
          <w:lang w:val="ru-MD"/>
        </w:rPr>
        <w:t>еть</w:t>
      </w:r>
      <w:r w:rsidRPr="00787B73">
        <w:rPr>
          <w:rFonts w:asciiTheme="majorHAnsi" w:hAnsiTheme="majorHAnsi" w:cstheme="majorHAnsi"/>
          <w:b w:val="0"/>
          <w:lang w:val="ru-MD"/>
        </w:rPr>
        <w:t xml:space="preserve"> местны</w:t>
      </w:r>
      <w:r w:rsidR="00CF4FBA" w:rsidRPr="00787B73">
        <w:rPr>
          <w:rFonts w:asciiTheme="majorHAnsi" w:hAnsiTheme="majorHAnsi" w:cstheme="majorHAnsi"/>
          <w:b w:val="0"/>
          <w:lang w:val="ru-MD"/>
        </w:rPr>
        <w:t>е</w:t>
      </w:r>
      <w:r w:rsidRPr="00787B73">
        <w:rPr>
          <w:rFonts w:asciiTheme="majorHAnsi" w:hAnsiTheme="majorHAnsi" w:cstheme="majorHAnsi"/>
          <w:b w:val="0"/>
          <w:lang w:val="ru-MD"/>
        </w:rPr>
        <w:t xml:space="preserve"> </w:t>
      </w:r>
      <w:r w:rsidR="00CF4FBA" w:rsidRPr="00787B73">
        <w:rPr>
          <w:rFonts w:asciiTheme="majorHAnsi" w:hAnsiTheme="majorHAnsi" w:cstheme="majorHAnsi"/>
          <w:b w:val="0"/>
          <w:lang w:val="ru-MD"/>
        </w:rPr>
        <w:t>Положения о</w:t>
      </w:r>
      <w:r w:rsidRPr="00787B73">
        <w:rPr>
          <w:rFonts w:asciiTheme="majorHAnsi" w:hAnsiTheme="majorHAnsi" w:cstheme="majorHAnsi"/>
          <w:b w:val="0"/>
          <w:lang w:val="ru-MD"/>
        </w:rPr>
        <w:t xml:space="preserve"> порядке и условиях </w:t>
      </w:r>
      <w:r w:rsidR="00CF4FBA" w:rsidRPr="00787B73">
        <w:rPr>
          <w:rFonts w:asciiTheme="majorHAnsi" w:hAnsiTheme="majorHAnsi" w:cstheme="majorHAnsi"/>
          <w:b w:val="0"/>
          <w:lang w:val="ru-MD"/>
        </w:rPr>
        <w:t>реализации</w:t>
      </w:r>
      <w:r w:rsidRPr="00787B73">
        <w:rPr>
          <w:rFonts w:asciiTheme="majorHAnsi" w:hAnsiTheme="majorHAnsi" w:cstheme="majorHAnsi"/>
          <w:b w:val="0"/>
          <w:lang w:val="ru-MD"/>
        </w:rPr>
        <w:t xml:space="preserve"> </w:t>
      </w:r>
      <w:r w:rsidR="00CF4FBA" w:rsidRPr="00787B73">
        <w:rPr>
          <w:rFonts w:asciiTheme="majorHAnsi" w:hAnsiTheme="majorHAnsi" w:cstheme="majorHAnsi"/>
          <w:b w:val="0"/>
          <w:lang w:val="ru-MD"/>
        </w:rPr>
        <w:t>П</w:t>
      </w:r>
      <w:r w:rsidRPr="00787B73">
        <w:rPr>
          <w:rFonts w:asciiTheme="majorHAnsi" w:hAnsiTheme="majorHAnsi" w:cstheme="majorHAnsi"/>
          <w:b w:val="0"/>
          <w:lang w:val="ru-MD"/>
        </w:rPr>
        <w:t xml:space="preserve">роекта </w:t>
      </w:r>
      <w:r w:rsidR="00CF4FBA" w:rsidRPr="00787B73">
        <w:rPr>
          <w:rFonts w:asciiTheme="majorHAnsi" w:hAnsiTheme="majorHAnsi" w:cstheme="majorHAnsi"/>
          <w:b w:val="0"/>
          <w:lang w:val="ru-MD"/>
        </w:rPr>
        <w:t xml:space="preserve">по </w:t>
      </w:r>
      <w:r w:rsidRPr="00787B73">
        <w:rPr>
          <w:rFonts w:asciiTheme="majorHAnsi" w:hAnsiTheme="majorHAnsi" w:cstheme="majorHAnsi"/>
          <w:b w:val="0"/>
          <w:lang w:val="ru-MD"/>
        </w:rPr>
        <w:t>строительств</w:t>
      </w:r>
      <w:r w:rsidR="00CF4FBA" w:rsidRPr="00787B73">
        <w:rPr>
          <w:rFonts w:asciiTheme="majorHAnsi" w:hAnsiTheme="majorHAnsi" w:cstheme="majorHAnsi"/>
          <w:b w:val="0"/>
          <w:lang w:val="ru-MD"/>
        </w:rPr>
        <w:t>у</w:t>
      </w:r>
      <w:r w:rsidRPr="00787B73">
        <w:rPr>
          <w:rFonts w:asciiTheme="majorHAnsi" w:hAnsiTheme="majorHAnsi" w:cstheme="majorHAnsi"/>
          <w:b w:val="0"/>
          <w:lang w:val="ru-MD"/>
        </w:rPr>
        <w:t xml:space="preserve"> жилья для социально/экономически уязвимых слоев населения II, в целях приведения </w:t>
      </w:r>
      <w:r w:rsidR="00CF4FBA" w:rsidRPr="00787B73">
        <w:rPr>
          <w:rFonts w:asciiTheme="majorHAnsi" w:hAnsiTheme="majorHAnsi" w:cstheme="majorHAnsi"/>
          <w:b w:val="0"/>
          <w:lang w:val="ru-MD"/>
        </w:rPr>
        <w:t>их в соответствие положениям Закона №</w:t>
      </w:r>
      <w:r w:rsidRPr="00787B73">
        <w:rPr>
          <w:rFonts w:asciiTheme="majorHAnsi" w:hAnsiTheme="majorHAnsi" w:cstheme="majorHAnsi"/>
          <w:b w:val="0"/>
          <w:lang w:val="ru-MD"/>
        </w:rPr>
        <w:t xml:space="preserve">75 от 30.04.2015 и </w:t>
      </w:r>
      <w:r w:rsidR="00CF4FBA" w:rsidRPr="00787B73">
        <w:rPr>
          <w:rFonts w:asciiTheme="majorHAnsi" w:hAnsiTheme="majorHAnsi" w:cstheme="majorHAnsi"/>
          <w:b w:val="0"/>
          <w:lang w:val="ru-MD"/>
        </w:rPr>
        <w:t>применяемой</w:t>
      </w:r>
      <w:r w:rsidRPr="00787B73">
        <w:rPr>
          <w:rFonts w:asciiTheme="majorHAnsi" w:hAnsiTheme="majorHAnsi" w:cstheme="majorHAnsi"/>
          <w:b w:val="0"/>
          <w:lang w:val="ru-MD"/>
        </w:rPr>
        <w:t xml:space="preserve"> нормативн</w:t>
      </w:r>
      <w:r w:rsidR="00CF4FBA" w:rsidRPr="00787B73">
        <w:rPr>
          <w:rFonts w:asciiTheme="majorHAnsi" w:hAnsiTheme="majorHAnsi" w:cstheme="majorHAnsi"/>
          <w:b w:val="0"/>
          <w:lang w:val="ru-MD"/>
        </w:rPr>
        <w:t>ой</w:t>
      </w:r>
      <w:r w:rsidRPr="00787B73">
        <w:rPr>
          <w:rFonts w:asciiTheme="majorHAnsi" w:hAnsiTheme="majorHAnsi" w:cstheme="majorHAnsi"/>
          <w:b w:val="0"/>
          <w:lang w:val="ru-MD"/>
        </w:rPr>
        <w:t xml:space="preserve"> </w:t>
      </w:r>
      <w:r w:rsidR="00CF4FBA" w:rsidRPr="00787B73">
        <w:rPr>
          <w:rFonts w:asciiTheme="majorHAnsi" w:hAnsiTheme="majorHAnsi" w:cstheme="majorHAnsi"/>
          <w:b w:val="0"/>
          <w:lang w:val="ru-MD"/>
        </w:rPr>
        <w:t>базе</w:t>
      </w:r>
      <w:r w:rsidRPr="00787B73">
        <w:rPr>
          <w:rFonts w:asciiTheme="majorHAnsi" w:hAnsiTheme="majorHAnsi" w:cstheme="majorHAnsi"/>
          <w:b w:val="0"/>
          <w:lang w:val="ru-MD"/>
        </w:rPr>
        <w:t xml:space="preserve">  </w:t>
      </w:r>
      <w:r w:rsidR="004D0DEF" w:rsidRPr="00787B73">
        <w:rPr>
          <w:rFonts w:asciiTheme="majorHAnsi" w:hAnsiTheme="majorHAnsi" w:cstheme="majorHAnsi"/>
          <w:b w:val="0"/>
          <w:lang w:val="ru-MD"/>
        </w:rPr>
        <w:t>(</w:t>
      </w:r>
      <w:r w:rsidR="00CF4FBA" w:rsidRPr="00787B73">
        <w:rPr>
          <w:rFonts w:asciiTheme="majorHAnsi" w:hAnsiTheme="majorHAnsi" w:cstheme="majorHAnsi"/>
          <w:b w:val="0"/>
          <w:lang w:val="ru-MD"/>
        </w:rPr>
        <w:t>п</w:t>
      </w:r>
      <w:r w:rsidR="004D0DEF" w:rsidRPr="00787B73">
        <w:rPr>
          <w:rFonts w:asciiTheme="majorHAnsi" w:hAnsiTheme="majorHAnsi" w:cstheme="majorHAnsi"/>
          <w:b w:val="0"/>
          <w:lang w:val="ru-MD"/>
        </w:rPr>
        <w:t>.4.1.</w:t>
      </w:r>
      <w:r w:rsidR="00303FD8" w:rsidRPr="00787B73">
        <w:rPr>
          <w:rFonts w:asciiTheme="majorHAnsi" w:hAnsiTheme="majorHAnsi" w:cstheme="majorHAnsi"/>
          <w:b w:val="0"/>
          <w:lang w:val="ru-MD"/>
        </w:rPr>
        <w:t>);</w:t>
      </w:r>
    </w:p>
    <w:p w14:paraId="68ED40FC" w14:textId="18C47BDA" w:rsidR="00303FD8" w:rsidRPr="00787B73" w:rsidRDefault="006C63ED" w:rsidP="00EB15BA">
      <w:pPr>
        <w:spacing w:line="276" w:lineRule="auto"/>
        <w:jc w:val="both"/>
        <w:rPr>
          <w:rFonts w:asciiTheme="majorHAnsi" w:hAnsiTheme="majorHAnsi" w:cstheme="majorHAnsi"/>
          <w:lang w:val="ru-MD"/>
        </w:rPr>
      </w:pPr>
      <w:r w:rsidRPr="00787B73">
        <w:rPr>
          <w:rFonts w:asciiTheme="majorHAnsi" w:hAnsiTheme="majorHAnsi" w:cstheme="majorHAnsi"/>
          <w:lang w:val="ru-MD"/>
        </w:rPr>
        <w:t>Председателю района и Районному совету Бричень</w:t>
      </w:r>
      <w:r w:rsidR="00303FD8" w:rsidRPr="00787B73">
        <w:rPr>
          <w:rFonts w:asciiTheme="majorHAnsi" w:hAnsiTheme="majorHAnsi" w:cstheme="majorHAnsi"/>
          <w:lang w:val="ru-MD"/>
        </w:rPr>
        <w:t>:</w:t>
      </w:r>
    </w:p>
    <w:p w14:paraId="70E2E660" w14:textId="108C09EA" w:rsidR="00303FD8" w:rsidRPr="00787B73" w:rsidRDefault="0074538F" w:rsidP="001A5567">
      <w:pPr>
        <w:numPr>
          <w:ilvl w:val="0"/>
          <w:numId w:val="14"/>
        </w:numPr>
        <w:tabs>
          <w:tab w:val="left" w:pos="360"/>
        </w:tabs>
        <w:spacing w:line="276" w:lineRule="auto"/>
        <w:ind w:left="0" w:firstLine="0"/>
        <w:contextualSpacing/>
        <w:jc w:val="both"/>
        <w:rPr>
          <w:rFonts w:asciiTheme="majorHAnsi" w:hAnsiTheme="majorHAnsi" w:cstheme="majorHAnsi"/>
          <w:b w:val="0"/>
          <w:lang w:val="ru-MD"/>
        </w:rPr>
      </w:pPr>
      <w:r w:rsidRPr="00787B73">
        <w:rPr>
          <w:rFonts w:asciiTheme="majorHAnsi" w:hAnsiTheme="majorHAnsi" w:cstheme="majorHAnsi"/>
          <w:b w:val="0"/>
          <w:lang w:val="ru-MD"/>
        </w:rPr>
        <w:t>пересмотр</w:t>
      </w:r>
      <w:r w:rsidR="00CF4FBA" w:rsidRPr="00787B73">
        <w:rPr>
          <w:rFonts w:asciiTheme="majorHAnsi" w:hAnsiTheme="majorHAnsi" w:cstheme="majorHAnsi"/>
          <w:b w:val="0"/>
          <w:lang w:val="ru-MD"/>
        </w:rPr>
        <w:t>еть</w:t>
      </w:r>
      <w:r w:rsidRPr="00787B73">
        <w:rPr>
          <w:rFonts w:asciiTheme="majorHAnsi" w:hAnsiTheme="majorHAnsi" w:cstheme="majorHAnsi"/>
          <w:b w:val="0"/>
          <w:lang w:val="ru-MD"/>
        </w:rPr>
        <w:t xml:space="preserve"> и </w:t>
      </w:r>
      <w:r w:rsidR="00CF4FBA" w:rsidRPr="00787B73">
        <w:rPr>
          <w:rFonts w:asciiTheme="majorHAnsi" w:hAnsiTheme="majorHAnsi" w:cstheme="majorHAnsi"/>
          <w:b w:val="0"/>
          <w:lang w:val="ru-MD"/>
        </w:rPr>
        <w:t>с</w:t>
      </w:r>
      <w:r w:rsidRPr="00787B73">
        <w:rPr>
          <w:rFonts w:asciiTheme="majorHAnsi" w:hAnsiTheme="majorHAnsi" w:cstheme="majorHAnsi"/>
          <w:b w:val="0"/>
          <w:lang w:val="ru-MD"/>
        </w:rPr>
        <w:t>корректиров</w:t>
      </w:r>
      <w:r w:rsidR="00CF4FBA" w:rsidRPr="00787B73">
        <w:rPr>
          <w:rFonts w:asciiTheme="majorHAnsi" w:hAnsiTheme="majorHAnsi" w:cstheme="majorHAnsi"/>
          <w:b w:val="0"/>
          <w:lang w:val="ru-MD"/>
        </w:rPr>
        <w:t>ать</w:t>
      </w:r>
      <w:r w:rsidRPr="00787B73">
        <w:rPr>
          <w:rFonts w:asciiTheme="majorHAnsi" w:hAnsiTheme="majorHAnsi" w:cstheme="majorHAnsi"/>
          <w:b w:val="0"/>
          <w:lang w:val="ru-MD"/>
        </w:rPr>
        <w:t xml:space="preserve"> договор о сотрудничестве и </w:t>
      </w:r>
      <w:r w:rsidR="00CF4FBA" w:rsidRPr="00787B73">
        <w:rPr>
          <w:rFonts w:asciiTheme="majorHAnsi" w:hAnsiTheme="majorHAnsi" w:cstheme="majorHAnsi"/>
          <w:b w:val="0"/>
          <w:lang w:val="ru-MD"/>
        </w:rPr>
        <w:t xml:space="preserve">совместных </w:t>
      </w:r>
      <w:r w:rsidRPr="00787B73">
        <w:rPr>
          <w:rFonts w:asciiTheme="majorHAnsi" w:hAnsiTheme="majorHAnsi" w:cstheme="majorHAnsi"/>
          <w:b w:val="0"/>
          <w:lang w:val="ru-MD"/>
        </w:rPr>
        <w:t>инвестициях, заключенн</w:t>
      </w:r>
      <w:r w:rsidR="00CF4FBA" w:rsidRPr="00787B73">
        <w:rPr>
          <w:rFonts w:asciiTheme="majorHAnsi" w:hAnsiTheme="majorHAnsi" w:cstheme="majorHAnsi"/>
          <w:b w:val="0"/>
          <w:lang w:val="ru-MD"/>
        </w:rPr>
        <w:t>ый</w:t>
      </w:r>
      <w:r w:rsidRPr="00787B73">
        <w:rPr>
          <w:rFonts w:asciiTheme="majorHAnsi" w:hAnsiTheme="majorHAnsi" w:cstheme="majorHAnsi"/>
          <w:b w:val="0"/>
          <w:lang w:val="ru-MD"/>
        </w:rPr>
        <w:t xml:space="preserve"> с </w:t>
      </w:r>
      <w:r w:rsidR="00CF4FBA" w:rsidRPr="00787B73">
        <w:rPr>
          <w:rFonts w:asciiTheme="majorHAnsi" w:hAnsiTheme="majorHAnsi" w:cstheme="majorHAnsi"/>
          <w:b w:val="0"/>
          <w:lang w:val="ru-MD"/>
        </w:rPr>
        <w:t>Ч</w:t>
      </w:r>
      <w:r w:rsidRPr="00787B73">
        <w:rPr>
          <w:rFonts w:asciiTheme="majorHAnsi" w:hAnsiTheme="majorHAnsi" w:cstheme="majorHAnsi"/>
          <w:b w:val="0"/>
          <w:lang w:val="ru-MD"/>
        </w:rPr>
        <w:t>астным партнером</w:t>
      </w:r>
      <w:r w:rsidR="00CF4FBA" w:rsidRPr="00787B73">
        <w:rPr>
          <w:rFonts w:asciiTheme="majorHAnsi" w:hAnsiTheme="majorHAnsi" w:cstheme="majorHAnsi"/>
          <w:b w:val="0"/>
          <w:lang w:val="ru-MD"/>
        </w:rPr>
        <w:t>,</w:t>
      </w:r>
      <w:r w:rsidRPr="00787B73">
        <w:rPr>
          <w:rFonts w:asciiTheme="majorHAnsi" w:hAnsiTheme="majorHAnsi" w:cstheme="majorHAnsi"/>
          <w:b w:val="0"/>
          <w:lang w:val="ru-MD"/>
        </w:rPr>
        <w:t xml:space="preserve"> для получения от него </w:t>
      </w:r>
      <w:r w:rsidR="00CF4FBA" w:rsidRPr="00787B73">
        <w:rPr>
          <w:rFonts w:asciiTheme="majorHAnsi" w:hAnsiTheme="majorHAnsi" w:cstheme="majorHAnsi"/>
          <w:b w:val="0"/>
          <w:lang w:val="ru-MD"/>
        </w:rPr>
        <w:t xml:space="preserve">возмещения </w:t>
      </w:r>
      <w:r w:rsidRPr="00787B73">
        <w:rPr>
          <w:rFonts w:asciiTheme="majorHAnsi" w:hAnsiTheme="majorHAnsi" w:cstheme="majorHAnsi"/>
          <w:b w:val="0"/>
          <w:lang w:val="ru-MD"/>
        </w:rPr>
        <w:t xml:space="preserve">дополнительных инвестиций в рамках </w:t>
      </w:r>
      <w:r w:rsidR="00CF4FBA" w:rsidRPr="00787B73">
        <w:rPr>
          <w:rFonts w:asciiTheme="majorHAnsi" w:hAnsiTheme="majorHAnsi" w:cstheme="majorHAnsi"/>
          <w:b w:val="0"/>
          <w:lang w:val="ru-MD"/>
        </w:rPr>
        <w:t>П</w:t>
      </w:r>
      <w:r w:rsidRPr="00787B73">
        <w:rPr>
          <w:rFonts w:asciiTheme="majorHAnsi" w:hAnsiTheme="majorHAnsi" w:cstheme="majorHAnsi"/>
          <w:b w:val="0"/>
          <w:lang w:val="ru-MD"/>
        </w:rPr>
        <w:t xml:space="preserve">роекта </w:t>
      </w:r>
      <w:r w:rsidR="004D0DEF" w:rsidRPr="00787B73">
        <w:rPr>
          <w:rFonts w:asciiTheme="majorHAnsi" w:hAnsiTheme="majorHAnsi" w:cstheme="majorHAnsi"/>
          <w:b w:val="0"/>
          <w:lang w:val="ru-MD"/>
        </w:rPr>
        <w:t>(</w:t>
      </w:r>
      <w:r w:rsidR="00CF4FBA" w:rsidRPr="00787B73">
        <w:rPr>
          <w:rFonts w:asciiTheme="majorHAnsi" w:hAnsiTheme="majorHAnsi" w:cstheme="majorHAnsi"/>
          <w:b w:val="0"/>
          <w:lang w:val="ru-MD"/>
        </w:rPr>
        <w:t>п</w:t>
      </w:r>
      <w:r w:rsidR="004D0DEF" w:rsidRPr="00787B73">
        <w:rPr>
          <w:rFonts w:asciiTheme="majorHAnsi" w:hAnsiTheme="majorHAnsi" w:cstheme="majorHAnsi"/>
          <w:b w:val="0"/>
          <w:lang w:val="ru-MD"/>
        </w:rPr>
        <w:t>.4.</w:t>
      </w:r>
      <w:r w:rsidR="00303FD8" w:rsidRPr="00787B73">
        <w:rPr>
          <w:rFonts w:asciiTheme="majorHAnsi" w:hAnsiTheme="majorHAnsi" w:cstheme="majorHAnsi"/>
          <w:b w:val="0"/>
          <w:lang w:val="ru-MD"/>
        </w:rPr>
        <w:t>2.);</w:t>
      </w:r>
    </w:p>
    <w:p w14:paraId="424519A2" w14:textId="2144F317" w:rsidR="00303FD8" w:rsidRPr="00787B73" w:rsidRDefault="006C63ED" w:rsidP="00EB15BA">
      <w:pPr>
        <w:spacing w:line="276" w:lineRule="auto"/>
        <w:jc w:val="both"/>
        <w:rPr>
          <w:rFonts w:asciiTheme="majorHAnsi" w:hAnsiTheme="majorHAnsi" w:cstheme="majorHAnsi"/>
          <w:lang w:val="ru-MD"/>
        </w:rPr>
      </w:pPr>
      <w:r w:rsidRPr="00787B73">
        <w:rPr>
          <w:rFonts w:asciiTheme="majorHAnsi" w:hAnsiTheme="majorHAnsi" w:cstheme="majorHAnsi"/>
          <w:lang w:val="ru-MD"/>
        </w:rPr>
        <w:t>Председателю района и Районному совету Кэлэрашь</w:t>
      </w:r>
      <w:r w:rsidR="00303FD8" w:rsidRPr="00787B73">
        <w:rPr>
          <w:rFonts w:asciiTheme="majorHAnsi" w:hAnsiTheme="majorHAnsi" w:cstheme="majorHAnsi"/>
          <w:lang w:val="ru-MD"/>
        </w:rPr>
        <w:t>:</w:t>
      </w:r>
    </w:p>
    <w:p w14:paraId="6FF53E9B" w14:textId="2B547C10" w:rsidR="00303FD8" w:rsidRPr="00787B73" w:rsidRDefault="0074538F" w:rsidP="001A5567">
      <w:pPr>
        <w:numPr>
          <w:ilvl w:val="0"/>
          <w:numId w:val="14"/>
        </w:numPr>
        <w:tabs>
          <w:tab w:val="left" w:pos="360"/>
        </w:tabs>
        <w:spacing w:line="276" w:lineRule="auto"/>
        <w:ind w:left="0" w:firstLine="0"/>
        <w:contextualSpacing/>
        <w:jc w:val="both"/>
        <w:rPr>
          <w:rFonts w:asciiTheme="majorHAnsi" w:hAnsiTheme="majorHAnsi" w:cstheme="majorHAnsi"/>
          <w:b w:val="0"/>
          <w:lang w:val="ru-MD"/>
        </w:rPr>
      </w:pPr>
      <w:r w:rsidRPr="00787B73">
        <w:rPr>
          <w:rFonts w:asciiTheme="majorHAnsi" w:hAnsiTheme="majorHAnsi" w:cstheme="majorHAnsi"/>
          <w:b w:val="0"/>
          <w:lang w:val="ru-MD"/>
        </w:rPr>
        <w:t>пересмотр</w:t>
      </w:r>
      <w:r w:rsidR="00CF4FBA" w:rsidRPr="00787B73">
        <w:rPr>
          <w:rFonts w:asciiTheme="majorHAnsi" w:hAnsiTheme="majorHAnsi" w:cstheme="majorHAnsi"/>
          <w:b w:val="0"/>
          <w:lang w:val="ru-MD"/>
        </w:rPr>
        <w:t>еть</w:t>
      </w:r>
      <w:r w:rsidRPr="00787B73">
        <w:rPr>
          <w:rFonts w:asciiTheme="majorHAnsi" w:hAnsiTheme="majorHAnsi" w:cstheme="majorHAnsi"/>
          <w:b w:val="0"/>
          <w:lang w:val="ru-MD"/>
        </w:rPr>
        <w:t xml:space="preserve"> статус 8 квартир, </w:t>
      </w:r>
      <w:r w:rsidR="00CF4FBA" w:rsidRPr="00787B73">
        <w:rPr>
          <w:rFonts w:asciiTheme="majorHAnsi" w:hAnsiTheme="majorHAnsi" w:cstheme="majorHAnsi"/>
          <w:b w:val="0"/>
          <w:lang w:val="ru-MD"/>
        </w:rPr>
        <w:t>вы</w:t>
      </w:r>
      <w:r w:rsidRPr="00787B73">
        <w:rPr>
          <w:rFonts w:asciiTheme="majorHAnsi" w:hAnsiTheme="majorHAnsi" w:cstheme="majorHAnsi"/>
          <w:b w:val="0"/>
          <w:lang w:val="ru-MD"/>
        </w:rPr>
        <w:t xml:space="preserve">деленных преподавателям </w:t>
      </w:r>
      <w:r w:rsidR="00CF4FBA" w:rsidRPr="00787B73">
        <w:rPr>
          <w:rFonts w:asciiTheme="majorHAnsi" w:hAnsiTheme="majorHAnsi" w:cstheme="majorHAnsi"/>
          <w:b w:val="0"/>
          <w:lang w:val="ru-MD"/>
        </w:rPr>
        <w:t>П</w:t>
      </w:r>
      <w:r w:rsidRPr="00787B73">
        <w:rPr>
          <w:rFonts w:asciiTheme="majorHAnsi" w:hAnsiTheme="majorHAnsi" w:cstheme="majorHAnsi"/>
          <w:b w:val="0"/>
          <w:lang w:val="ru-MD"/>
        </w:rPr>
        <w:t>рофессиональной школы г. К</w:t>
      </w:r>
      <w:r w:rsidR="00CF4FBA" w:rsidRPr="00787B73">
        <w:rPr>
          <w:rFonts w:asciiTheme="majorHAnsi" w:hAnsiTheme="majorHAnsi" w:cstheme="majorHAnsi"/>
          <w:b w:val="0"/>
          <w:lang w:val="ru-MD"/>
        </w:rPr>
        <w:t>э</w:t>
      </w:r>
      <w:r w:rsidRPr="00787B73">
        <w:rPr>
          <w:rFonts w:asciiTheme="majorHAnsi" w:hAnsiTheme="majorHAnsi" w:cstheme="majorHAnsi"/>
          <w:b w:val="0"/>
          <w:lang w:val="ru-MD"/>
        </w:rPr>
        <w:t>л</w:t>
      </w:r>
      <w:r w:rsidR="00CF4FBA" w:rsidRPr="00787B73">
        <w:rPr>
          <w:rFonts w:asciiTheme="majorHAnsi" w:hAnsiTheme="majorHAnsi" w:cstheme="majorHAnsi"/>
          <w:b w:val="0"/>
          <w:lang w:val="ru-MD"/>
        </w:rPr>
        <w:t>э</w:t>
      </w:r>
      <w:r w:rsidRPr="00787B73">
        <w:rPr>
          <w:rFonts w:asciiTheme="majorHAnsi" w:hAnsiTheme="majorHAnsi" w:cstheme="majorHAnsi"/>
          <w:b w:val="0"/>
          <w:lang w:val="ru-MD"/>
        </w:rPr>
        <w:t>раш</w:t>
      </w:r>
      <w:r w:rsidR="00CF4FBA" w:rsidRPr="00787B73">
        <w:rPr>
          <w:rFonts w:asciiTheme="majorHAnsi" w:hAnsiTheme="majorHAnsi" w:cstheme="majorHAnsi"/>
          <w:b w:val="0"/>
          <w:lang w:val="ru-MD"/>
        </w:rPr>
        <w:t>ь</w:t>
      </w:r>
      <w:r w:rsidRPr="00787B73">
        <w:rPr>
          <w:rFonts w:asciiTheme="majorHAnsi" w:hAnsiTheme="majorHAnsi" w:cstheme="majorHAnsi"/>
          <w:b w:val="0"/>
          <w:lang w:val="ru-MD"/>
        </w:rPr>
        <w:t xml:space="preserve"> </w:t>
      </w:r>
      <w:r w:rsidR="00303FD8" w:rsidRPr="00787B73">
        <w:rPr>
          <w:rFonts w:asciiTheme="majorHAnsi" w:hAnsiTheme="majorHAnsi" w:cstheme="majorHAnsi"/>
          <w:b w:val="0"/>
          <w:lang w:val="ru-MD"/>
        </w:rPr>
        <w:t>(</w:t>
      </w:r>
      <w:r w:rsidR="00CF4FBA" w:rsidRPr="00787B73">
        <w:rPr>
          <w:rFonts w:asciiTheme="majorHAnsi" w:hAnsiTheme="majorHAnsi" w:cstheme="majorHAnsi"/>
          <w:b w:val="0"/>
          <w:lang w:val="ru-MD"/>
        </w:rPr>
        <w:t>п</w:t>
      </w:r>
      <w:r w:rsidR="00303FD8" w:rsidRPr="00787B73">
        <w:rPr>
          <w:rFonts w:asciiTheme="majorHAnsi" w:hAnsiTheme="majorHAnsi" w:cstheme="majorHAnsi"/>
          <w:b w:val="0"/>
          <w:lang w:val="ru-MD"/>
        </w:rPr>
        <w:t>. 4.2.);</w:t>
      </w:r>
    </w:p>
    <w:p w14:paraId="0CC99AEA" w14:textId="2086F391" w:rsidR="00303FD8" w:rsidRPr="00787B73" w:rsidRDefault="006C63ED" w:rsidP="00EB15BA">
      <w:pPr>
        <w:spacing w:line="276" w:lineRule="auto"/>
        <w:jc w:val="both"/>
        <w:rPr>
          <w:rFonts w:asciiTheme="majorHAnsi" w:hAnsiTheme="majorHAnsi" w:cstheme="majorHAnsi"/>
          <w:lang w:val="ru-MD"/>
        </w:rPr>
      </w:pPr>
      <w:r w:rsidRPr="00787B73">
        <w:rPr>
          <w:rFonts w:asciiTheme="majorHAnsi" w:hAnsiTheme="majorHAnsi" w:cstheme="majorHAnsi"/>
          <w:lang w:val="ru-MD"/>
        </w:rPr>
        <w:t>Председателям районов и Районным советам Бричень</w:t>
      </w:r>
      <w:r w:rsidR="00303FD8" w:rsidRPr="00787B73">
        <w:rPr>
          <w:rFonts w:asciiTheme="majorHAnsi" w:hAnsiTheme="majorHAnsi" w:cstheme="majorHAnsi"/>
          <w:lang w:val="ru-MD"/>
        </w:rPr>
        <w:t xml:space="preserve">, </w:t>
      </w:r>
      <w:r w:rsidRPr="00787B73">
        <w:rPr>
          <w:rFonts w:asciiTheme="majorHAnsi" w:hAnsiTheme="majorHAnsi" w:cstheme="majorHAnsi"/>
          <w:lang w:val="ru-MD"/>
        </w:rPr>
        <w:t>Кэлэрашь</w:t>
      </w:r>
      <w:r w:rsidR="00303FD8" w:rsidRPr="00787B73">
        <w:rPr>
          <w:rFonts w:asciiTheme="majorHAnsi" w:hAnsiTheme="majorHAnsi" w:cstheme="majorHAnsi"/>
          <w:lang w:val="ru-MD"/>
        </w:rPr>
        <w:t xml:space="preserve">, </w:t>
      </w:r>
      <w:r w:rsidRPr="00787B73">
        <w:rPr>
          <w:rFonts w:asciiTheme="majorHAnsi" w:hAnsiTheme="majorHAnsi" w:cstheme="majorHAnsi"/>
          <w:lang w:val="ru-MD"/>
        </w:rPr>
        <w:t>Сынджерей</w:t>
      </w:r>
      <w:r w:rsidR="00303FD8" w:rsidRPr="00787B73">
        <w:rPr>
          <w:rFonts w:asciiTheme="majorHAnsi" w:hAnsiTheme="majorHAnsi" w:cstheme="majorHAnsi"/>
          <w:lang w:val="ru-MD"/>
        </w:rPr>
        <w:t xml:space="preserve">, </w:t>
      </w:r>
      <w:r w:rsidRPr="00787B73">
        <w:rPr>
          <w:rFonts w:asciiTheme="majorHAnsi" w:hAnsiTheme="majorHAnsi" w:cstheme="majorHAnsi"/>
          <w:lang w:val="ru-MD"/>
        </w:rPr>
        <w:t>Ниспорень</w:t>
      </w:r>
      <w:r w:rsidR="00B126EE" w:rsidRPr="00787B73">
        <w:rPr>
          <w:rFonts w:asciiTheme="majorHAnsi" w:hAnsiTheme="majorHAnsi" w:cstheme="majorHAnsi"/>
          <w:lang w:val="ru-MD"/>
        </w:rPr>
        <w:t xml:space="preserve"> </w:t>
      </w:r>
      <w:r w:rsidRPr="00787B73">
        <w:rPr>
          <w:rFonts w:asciiTheme="majorHAnsi" w:hAnsiTheme="majorHAnsi" w:cstheme="majorHAnsi"/>
          <w:lang w:val="ru-MD"/>
        </w:rPr>
        <w:t>и Сорока</w:t>
      </w:r>
      <w:r w:rsidR="00303FD8" w:rsidRPr="00787B73">
        <w:rPr>
          <w:rFonts w:asciiTheme="majorHAnsi" w:hAnsiTheme="majorHAnsi" w:cstheme="majorHAnsi"/>
          <w:lang w:val="ru-MD"/>
        </w:rPr>
        <w:t>:</w:t>
      </w:r>
    </w:p>
    <w:p w14:paraId="2D48B80F" w14:textId="58359966" w:rsidR="00303FD8" w:rsidRPr="00787B73" w:rsidRDefault="0074538F" w:rsidP="001A5567">
      <w:pPr>
        <w:numPr>
          <w:ilvl w:val="0"/>
          <w:numId w:val="14"/>
        </w:numPr>
        <w:tabs>
          <w:tab w:val="left" w:pos="360"/>
        </w:tabs>
        <w:spacing w:line="276" w:lineRule="auto"/>
        <w:ind w:left="0" w:firstLine="0"/>
        <w:contextualSpacing/>
        <w:jc w:val="both"/>
        <w:rPr>
          <w:rFonts w:asciiTheme="majorHAnsi" w:hAnsiTheme="majorHAnsi" w:cstheme="majorHAnsi"/>
          <w:b w:val="0"/>
          <w:lang w:val="ru-MD"/>
        </w:rPr>
      </w:pPr>
      <w:r w:rsidRPr="00787B73">
        <w:rPr>
          <w:rFonts w:asciiTheme="majorHAnsi" w:hAnsiTheme="majorHAnsi" w:cstheme="majorHAnsi"/>
          <w:b w:val="0"/>
          <w:lang w:val="ru-MD"/>
        </w:rPr>
        <w:t>обеспеч</w:t>
      </w:r>
      <w:r w:rsidR="00CF4FBA" w:rsidRPr="00787B73">
        <w:rPr>
          <w:rFonts w:asciiTheme="majorHAnsi" w:hAnsiTheme="majorHAnsi" w:cstheme="majorHAnsi"/>
          <w:b w:val="0"/>
          <w:lang w:val="ru-MD"/>
        </w:rPr>
        <w:t>ить</w:t>
      </w:r>
      <w:r w:rsidRPr="00787B73">
        <w:rPr>
          <w:rFonts w:asciiTheme="majorHAnsi" w:hAnsiTheme="majorHAnsi" w:cstheme="majorHAnsi"/>
          <w:b w:val="0"/>
          <w:lang w:val="ru-MD"/>
        </w:rPr>
        <w:t xml:space="preserve"> соответствующ</w:t>
      </w:r>
      <w:r w:rsidR="00CF4FBA" w:rsidRPr="00787B73">
        <w:rPr>
          <w:rFonts w:asciiTheme="majorHAnsi" w:hAnsiTheme="majorHAnsi" w:cstheme="majorHAnsi"/>
          <w:b w:val="0"/>
          <w:lang w:val="ru-MD"/>
        </w:rPr>
        <w:t>ую</w:t>
      </w:r>
      <w:r w:rsidRPr="00787B73">
        <w:rPr>
          <w:rFonts w:asciiTheme="majorHAnsi" w:hAnsiTheme="majorHAnsi" w:cstheme="majorHAnsi"/>
          <w:b w:val="0"/>
          <w:lang w:val="ru-MD"/>
        </w:rPr>
        <w:t xml:space="preserve"> регистраци</w:t>
      </w:r>
      <w:r w:rsidR="00CF4FBA" w:rsidRPr="00787B73">
        <w:rPr>
          <w:rFonts w:asciiTheme="majorHAnsi" w:hAnsiTheme="majorHAnsi" w:cstheme="majorHAnsi"/>
          <w:b w:val="0"/>
          <w:lang w:val="ru-MD"/>
        </w:rPr>
        <w:t>ю</w:t>
      </w:r>
      <w:r w:rsidRPr="00787B73">
        <w:rPr>
          <w:rFonts w:asciiTheme="majorHAnsi" w:hAnsiTheme="majorHAnsi" w:cstheme="majorHAnsi"/>
          <w:b w:val="0"/>
          <w:lang w:val="ru-MD"/>
        </w:rPr>
        <w:t xml:space="preserve"> в бухгалтерском учете </w:t>
      </w:r>
      <w:r w:rsidR="00CF4FBA" w:rsidRPr="00787B73">
        <w:rPr>
          <w:rFonts w:asciiTheme="majorHAnsi" w:hAnsiTheme="majorHAnsi" w:cstheme="majorHAnsi"/>
          <w:b w:val="0"/>
          <w:lang w:val="ru-MD"/>
        </w:rPr>
        <w:t xml:space="preserve">полученных в собственность </w:t>
      </w:r>
      <w:r w:rsidRPr="00787B73">
        <w:rPr>
          <w:rFonts w:asciiTheme="majorHAnsi" w:hAnsiTheme="majorHAnsi" w:cstheme="majorHAnsi"/>
          <w:b w:val="0"/>
          <w:lang w:val="ru-MD"/>
        </w:rPr>
        <w:t>социальн</w:t>
      </w:r>
      <w:r w:rsidR="00CF4FBA" w:rsidRPr="00787B73">
        <w:rPr>
          <w:rFonts w:asciiTheme="majorHAnsi" w:hAnsiTheme="majorHAnsi" w:cstheme="majorHAnsi"/>
          <w:b w:val="0"/>
          <w:lang w:val="ru-MD"/>
        </w:rPr>
        <w:t>ых квартир</w:t>
      </w:r>
      <w:r w:rsidRPr="00787B73">
        <w:rPr>
          <w:rFonts w:asciiTheme="majorHAnsi" w:hAnsiTheme="majorHAnsi" w:cstheme="majorHAnsi"/>
          <w:b w:val="0"/>
          <w:lang w:val="ru-MD"/>
        </w:rPr>
        <w:t xml:space="preserve"> </w:t>
      </w:r>
      <w:r w:rsidR="004D0DEF" w:rsidRPr="00787B73">
        <w:rPr>
          <w:rFonts w:asciiTheme="majorHAnsi" w:hAnsiTheme="majorHAnsi" w:cstheme="majorHAnsi"/>
          <w:b w:val="0"/>
          <w:lang w:val="ru-MD"/>
        </w:rPr>
        <w:t>(</w:t>
      </w:r>
      <w:r w:rsidR="00CF4FBA" w:rsidRPr="00787B73">
        <w:rPr>
          <w:rFonts w:asciiTheme="majorHAnsi" w:hAnsiTheme="majorHAnsi" w:cstheme="majorHAnsi"/>
          <w:b w:val="0"/>
          <w:lang w:val="ru-MD"/>
        </w:rPr>
        <w:t>п</w:t>
      </w:r>
      <w:r w:rsidR="004D0DEF" w:rsidRPr="00787B73">
        <w:rPr>
          <w:rFonts w:asciiTheme="majorHAnsi" w:hAnsiTheme="majorHAnsi" w:cstheme="majorHAnsi"/>
          <w:b w:val="0"/>
          <w:lang w:val="ru-MD"/>
        </w:rPr>
        <w:t>.4.3.</w:t>
      </w:r>
      <w:r w:rsidR="00303FD8" w:rsidRPr="00787B73">
        <w:rPr>
          <w:rFonts w:asciiTheme="majorHAnsi" w:hAnsiTheme="majorHAnsi" w:cstheme="majorHAnsi"/>
          <w:b w:val="0"/>
          <w:lang w:val="ru-MD"/>
        </w:rPr>
        <w:t>);</w:t>
      </w:r>
    </w:p>
    <w:p w14:paraId="30F00FF0" w14:textId="5572EC42" w:rsidR="00FD1D7E" w:rsidRPr="00787B73" w:rsidRDefault="006C63ED" w:rsidP="00EB15BA">
      <w:pPr>
        <w:spacing w:line="276" w:lineRule="auto"/>
        <w:contextualSpacing/>
        <w:jc w:val="both"/>
        <w:rPr>
          <w:rFonts w:asciiTheme="majorHAnsi" w:hAnsiTheme="majorHAnsi" w:cstheme="majorHAnsi"/>
          <w:lang w:val="ru-MD"/>
        </w:rPr>
      </w:pPr>
      <w:r w:rsidRPr="00787B73">
        <w:rPr>
          <w:rFonts w:asciiTheme="majorHAnsi" w:hAnsiTheme="majorHAnsi" w:cstheme="majorHAnsi"/>
          <w:lang w:val="ru-MD"/>
        </w:rPr>
        <w:t>Председателю района и Районному совету</w:t>
      </w:r>
      <w:r w:rsidR="00FD1D7E" w:rsidRPr="00787B73">
        <w:rPr>
          <w:rFonts w:asciiTheme="majorHAnsi" w:hAnsiTheme="majorHAnsi" w:cstheme="majorHAnsi"/>
          <w:lang w:val="ru-MD"/>
        </w:rPr>
        <w:t xml:space="preserve"> </w:t>
      </w:r>
      <w:r w:rsidRPr="00787B73">
        <w:rPr>
          <w:rFonts w:asciiTheme="majorHAnsi" w:hAnsiTheme="majorHAnsi" w:cstheme="majorHAnsi"/>
          <w:lang w:val="ru-MD"/>
        </w:rPr>
        <w:t>Сорока</w:t>
      </w:r>
      <w:r w:rsidR="00FD1D7E" w:rsidRPr="00787B73">
        <w:rPr>
          <w:rFonts w:asciiTheme="majorHAnsi" w:hAnsiTheme="majorHAnsi" w:cstheme="majorHAnsi"/>
          <w:lang w:val="ru-MD"/>
        </w:rPr>
        <w:t>:</w:t>
      </w:r>
    </w:p>
    <w:p w14:paraId="04A04049" w14:textId="3049D95B" w:rsidR="00FD57BF" w:rsidRPr="00787B73" w:rsidRDefault="0074538F" w:rsidP="001A5567">
      <w:pPr>
        <w:pStyle w:val="ListParagraph"/>
        <w:numPr>
          <w:ilvl w:val="0"/>
          <w:numId w:val="14"/>
        </w:numPr>
        <w:tabs>
          <w:tab w:val="left" w:pos="360"/>
        </w:tabs>
        <w:spacing w:line="276" w:lineRule="auto"/>
        <w:ind w:left="0" w:firstLine="0"/>
        <w:jc w:val="both"/>
        <w:rPr>
          <w:rFonts w:asciiTheme="majorHAnsi" w:hAnsiTheme="majorHAnsi" w:cstheme="majorHAnsi"/>
          <w:b w:val="0"/>
          <w:lang w:val="ru-MD"/>
        </w:rPr>
      </w:pPr>
      <w:r w:rsidRPr="00787B73">
        <w:rPr>
          <w:rFonts w:asciiTheme="majorHAnsi" w:hAnsiTheme="majorHAnsi" w:cstheme="majorHAnsi"/>
          <w:lang w:val="ru-MD"/>
        </w:rPr>
        <w:t xml:space="preserve">совместно с МПО </w:t>
      </w:r>
      <w:r w:rsidR="00CF4FBA" w:rsidRPr="00787B73">
        <w:rPr>
          <w:rFonts w:asciiTheme="majorHAnsi" w:hAnsiTheme="majorHAnsi" w:cstheme="majorHAnsi"/>
          <w:lang w:val="ru-MD"/>
        </w:rPr>
        <w:t>мун. Сорока</w:t>
      </w:r>
      <w:r w:rsidRPr="00787B73">
        <w:rPr>
          <w:rFonts w:asciiTheme="majorHAnsi" w:hAnsiTheme="majorHAnsi" w:cstheme="majorHAnsi"/>
          <w:lang w:val="ru-MD"/>
        </w:rPr>
        <w:t xml:space="preserve"> </w:t>
      </w:r>
      <w:r w:rsidRPr="00787B73">
        <w:rPr>
          <w:rFonts w:asciiTheme="majorHAnsi" w:hAnsiTheme="majorHAnsi" w:cstheme="majorHAnsi"/>
          <w:b w:val="0"/>
          <w:lang w:val="ru-MD"/>
        </w:rPr>
        <w:t>обеспеч</w:t>
      </w:r>
      <w:r w:rsidR="00CF4FBA" w:rsidRPr="00787B73">
        <w:rPr>
          <w:rFonts w:asciiTheme="majorHAnsi" w:hAnsiTheme="majorHAnsi" w:cstheme="majorHAnsi"/>
          <w:b w:val="0"/>
          <w:lang w:val="ru-MD"/>
        </w:rPr>
        <w:t>ить</w:t>
      </w:r>
      <w:r w:rsidRPr="00787B73">
        <w:rPr>
          <w:rFonts w:asciiTheme="majorHAnsi" w:hAnsiTheme="majorHAnsi" w:cstheme="majorHAnsi"/>
          <w:b w:val="0"/>
          <w:lang w:val="ru-MD"/>
        </w:rPr>
        <w:t xml:space="preserve"> сохранени</w:t>
      </w:r>
      <w:r w:rsidR="00CF4FBA" w:rsidRPr="00787B73">
        <w:rPr>
          <w:rFonts w:asciiTheme="majorHAnsi" w:hAnsiTheme="majorHAnsi" w:cstheme="majorHAnsi"/>
          <w:b w:val="0"/>
          <w:lang w:val="ru-MD"/>
        </w:rPr>
        <w:t>е</w:t>
      </w:r>
      <w:r w:rsidRPr="00787B73">
        <w:rPr>
          <w:rFonts w:asciiTheme="majorHAnsi" w:hAnsiTheme="majorHAnsi" w:cstheme="majorHAnsi"/>
          <w:b w:val="0"/>
          <w:lang w:val="ru-MD"/>
        </w:rPr>
        <w:t xml:space="preserve"> статуса социального жилья многоквартирных домов, полученных в управлении, на весь период погашения кредита</w:t>
      </w:r>
      <w:r w:rsidRPr="00787B73">
        <w:rPr>
          <w:rFonts w:asciiTheme="majorHAnsi" w:hAnsiTheme="majorHAnsi" w:cstheme="majorHAnsi"/>
          <w:lang w:val="ru-MD"/>
        </w:rPr>
        <w:t xml:space="preserve"> </w:t>
      </w:r>
      <w:r w:rsidR="004D0DEF" w:rsidRPr="00787B73">
        <w:rPr>
          <w:rFonts w:asciiTheme="majorHAnsi" w:hAnsiTheme="majorHAnsi" w:cstheme="majorHAnsi"/>
          <w:b w:val="0"/>
          <w:lang w:val="ru-MD"/>
        </w:rPr>
        <w:t>(</w:t>
      </w:r>
      <w:r w:rsidR="00525178" w:rsidRPr="00787B73">
        <w:rPr>
          <w:rFonts w:asciiTheme="majorHAnsi" w:hAnsiTheme="majorHAnsi" w:cstheme="majorHAnsi"/>
          <w:b w:val="0"/>
          <w:lang w:val="ru-MD"/>
        </w:rPr>
        <w:t>п</w:t>
      </w:r>
      <w:r w:rsidR="004D0DEF" w:rsidRPr="00787B73">
        <w:rPr>
          <w:rFonts w:asciiTheme="majorHAnsi" w:hAnsiTheme="majorHAnsi" w:cstheme="majorHAnsi"/>
          <w:b w:val="0"/>
          <w:lang w:val="ru-MD"/>
        </w:rPr>
        <w:t>.4.3.</w:t>
      </w:r>
      <w:r w:rsidR="00FD1D7E" w:rsidRPr="00787B73">
        <w:rPr>
          <w:rFonts w:asciiTheme="majorHAnsi" w:hAnsiTheme="majorHAnsi" w:cstheme="majorHAnsi"/>
          <w:b w:val="0"/>
          <w:lang w:val="ru-MD"/>
        </w:rPr>
        <w:t>)</w:t>
      </w:r>
      <w:r w:rsidR="00B126EE" w:rsidRPr="00787B73">
        <w:rPr>
          <w:rFonts w:asciiTheme="majorHAnsi" w:hAnsiTheme="majorHAnsi" w:cstheme="majorHAnsi"/>
          <w:b w:val="0"/>
          <w:lang w:val="ru-MD"/>
        </w:rPr>
        <w:t>;</w:t>
      </w:r>
    </w:p>
    <w:p w14:paraId="367E4E99" w14:textId="6749EB43" w:rsidR="0050116F" w:rsidRPr="00787B73" w:rsidRDefault="006C63ED" w:rsidP="00EB15BA">
      <w:pPr>
        <w:pStyle w:val="ListParagraph"/>
        <w:spacing w:line="276" w:lineRule="auto"/>
        <w:ind w:left="0"/>
        <w:jc w:val="both"/>
        <w:rPr>
          <w:rFonts w:asciiTheme="majorHAnsi" w:hAnsiTheme="majorHAnsi" w:cstheme="majorHAnsi"/>
          <w:lang w:val="ru-MD"/>
        </w:rPr>
      </w:pPr>
      <w:r w:rsidRPr="00787B73">
        <w:rPr>
          <w:rFonts w:asciiTheme="majorHAnsi" w:hAnsiTheme="majorHAnsi" w:cstheme="majorHAnsi"/>
          <w:lang w:val="ru-MD"/>
        </w:rPr>
        <w:t>Председателям районов и Районным советам Бричень</w:t>
      </w:r>
      <w:r w:rsidR="00FD57BF" w:rsidRPr="00787B73">
        <w:rPr>
          <w:rFonts w:asciiTheme="majorHAnsi" w:hAnsiTheme="majorHAnsi" w:cstheme="majorHAnsi"/>
          <w:lang w:val="ru-MD"/>
        </w:rPr>
        <w:t xml:space="preserve">, </w:t>
      </w:r>
      <w:r w:rsidRPr="00787B73">
        <w:rPr>
          <w:rFonts w:asciiTheme="majorHAnsi" w:hAnsiTheme="majorHAnsi" w:cstheme="majorHAnsi"/>
          <w:lang w:val="ru-MD"/>
        </w:rPr>
        <w:t>Кэлэрашь</w:t>
      </w:r>
      <w:r w:rsidR="00FD57BF" w:rsidRPr="00787B73">
        <w:rPr>
          <w:rFonts w:asciiTheme="majorHAnsi" w:hAnsiTheme="majorHAnsi" w:cstheme="majorHAnsi"/>
          <w:lang w:val="ru-MD"/>
        </w:rPr>
        <w:t xml:space="preserve">, </w:t>
      </w:r>
      <w:r w:rsidR="0074538F" w:rsidRPr="00787B73">
        <w:rPr>
          <w:rFonts w:asciiTheme="majorHAnsi" w:hAnsiTheme="majorHAnsi" w:cstheme="majorHAnsi"/>
          <w:lang w:val="ru-MD"/>
        </w:rPr>
        <w:t>Фэлешть</w:t>
      </w:r>
      <w:r w:rsidR="00FD57BF" w:rsidRPr="00787B73">
        <w:rPr>
          <w:rFonts w:asciiTheme="majorHAnsi" w:hAnsiTheme="majorHAnsi" w:cstheme="majorHAnsi"/>
          <w:lang w:val="ru-MD"/>
        </w:rPr>
        <w:t xml:space="preserve">, </w:t>
      </w:r>
      <w:r w:rsidRPr="00787B73">
        <w:rPr>
          <w:rFonts w:asciiTheme="majorHAnsi" w:hAnsiTheme="majorHAnsi" w:cstheme="majorHAnsi"/>
          <w:lang w:val="ru-MD"/>
        </w:rPr>
        <w:t>Сынджерей</w:t>
      </w:r>
      <w:r w:rsidR="00FD57BF" w:rsidRPr="00787B73">
        <w:rPr>
          <w:rFonts w:asciiTheme="majorHAnsi" w:hAnsiTheme="majorHAnsi" w:cstheme="majorHAnsi"/>
          <w:lang w:val="ru-MD"/>
        </w:rPr>
        <w:t xml:space="preserve">, </w:t>
      </w:r>
      <w:r w:rsidRPr="00787B73">
        <w:rPr>
          <w:rFonts w:asciiTheme="majorHAnsi" w:hAnsiTheme="majorHAnsi" w:cstheme="majorHAnsi"/>
          <w:lang w:val="ru-MD"/>
        </w:rPr>
        <w:t>Ниспорень</w:t>
      </w:r>
      <w:r w:rsidR="00B126EE" w:rsidRPr="00787B73">
        <w:rPr>
          <w:rFonts w:asciiTheme="majorHAnsi" w:hAnsiTheme="majorHAnsi" w:cstheme="majorHAnsi"/>
          <w:lang w:val="ru-MD"/>
        </w:rPr>
        <w:t xml:space="preserve"> </w:t>
      </w:r>
      <w:r w:rsidR="00525178" w:rsidRPr="00787B73">
        <w:rPr>
          <w:rFonts w:asciiTheme="majorHAnsi" w:hAnsiTheme="majorHAnsi" w:cstheme="majorHAnsi"/>
          <w:lang w:val="ru-MD"/>
        </w:rPr>
        <w:t>и</w:t>
      </w:r>
      <w:r w:rsidR="00FD57BF" w:rsidRPr="00787B73">
        <w:rPr>
          <w:rFonts w:asciiTheme="majorHAnsi" w:hAnsiTheme="majorHAnsi" w:cstheme="majorHAnsi"/>
          <w:lang w:val="ru-MD"/>
        </w:rPr>
        <w:t xml:space="preserve"> </w:t>
      </w:r>
      <w:r w:rsidRPr="00787B73">
        <w:rPr>
          <w:rFonts w:asciiTheme="majorHAnsi" w:hAnsiTheme="majorHAnsi" w:cstheme="majorHAnsi"/>
          <w:lang w:val="ru-MD"/>
        </w:rPr>
        <w:t>Сорока</w:t>
      </w:r>
      <w:r w:rsidR="00FD57BF" w:rsidRPr="00787B73">
        <w:rPr>
          <w:rFonts w:asciiTheme="majorHAnsi" w:hAnsiTheme="majorHAnsi" w:cstheme="majorHAnsi"/>
          <w:lang w:val="ru-MD"/>
        </w:rPr>
        <w:t>:</w:t>
      </w:r>
    </w:p>
    <w:p w14:paraId="63515D99" w14:textId="33B1A729" w:rsidR="00FD57BF" w:rsidRPr="00787B73" w:rsidRDefault="00525178" w:rsidP="001A5567">
      <w:pPr>
        <w:pStyle w:val="ListParagraph"/>
        <w:numPr>
          <w:ilvl w:val="0"/>
          <w:numId w:val="14"/>
        </w:numPr>
        <w:tabs>
          <w:tab w:val="left" w:pos="360"/>
        </w:tabs>
        <w:spacing w:line="276" w:lineRule="auto"/>
        <w:ind w:left="0" w:firstLine="0"/>
        <w:jc w:val="both"/>
        <w:rPr>
          <w:rFonts w:asciiTheme="majorHAnsi" w:hAnsiTheme="majorHAnsi" w:cstheme="majorHAnsi"/>
          <w:b w:val="0"/>
          <w:lang w:val="ru-MD"/>
        </w:rPr>
      </w:pPr>
      <w:r w:rsidRPr="00787B73">
        <w:rPr>
          <w:rFonts w:asciiTheme="majorHAnsi" w:hAnsiTheme="majorHAnsi" w:cstheme="majorHAnsi"/>
          <w:b w:val="0"/>
          <w:lang w:val="ru-MD"/>
        </w:rPr>
        <w:t>пе</w:t>
      </w:r>
      <w:r w:rsidR="0074538F" w:rsidRPr="00787B73">
        <w:rPr>
          <w:rFonts w:asciiTheme="majorHAnsi" w:hAnsiTheme="majorHAnsi" w:cstheme="majorHAnsi"/>
          <w:b w:val="0"/>
          <w:lang w:val="ru-MD"/>
        </w:rPr>
        <w:t>р</w:t>
      </w:r>
      <w:r w:rsidRPr="00787B73">
        <w:rPr>
          <w:rFonts w:asciiTheme="majorHAnsi" w:hAnsiTheme="majorHAnsi" w:cstheme="majorHAnsi"/>
          <w:b w:val="0"/>
          <w:lang w:val="ru-MD"/>
        </w:rPr>
        <w:t>е</w:t>
      </w:r>
      <w:r w:rsidR="0074538F" w:rsidRPr="00787B73">
        <w:rPr>
          <w:rFonts w:asciiTheme="majorHAnsi" w:hAnsiTheme="majorHAnsi" w:cstheme="majorHAnsi"/>
          <w:b w:val="0"/>
          <w:lang w:val="ru-MD"/>
        </w:rPr>
        <w:t>смотре</w:t>
      </w:r>
      <w:r w:rsidRPr="00787B73">
        <w:rPr>
          <w:rFonts w:asciiTheme="majorHAnsi" w:hAnsiTheme="majorHAnsi" w:cstheme="majorHAnsi"/>
          <w:b w:val="0"/>
          <w:lang w:val="ru-MD"/>
        </w:rPr>
        <w:t>ть</w:t>
      </w:r>
      <w:r w:rsidR="0074538F" w:rsidRPr="00787B73">
        <w:rPr>
          <w:rFonts w:asciiTheme="majorHAnsi" w:hAnsiTheme="majorHAnsi" w:cstheme="majorHAnsi"/>
          <w:b w:val="0"/>
          <w:lang w:val="ru-MD"/>
        </w:rPr>
        <w:t xml:space="preserve"> спис</w:t>
      </w:r>
      <w:r w:rsidRPr="00787B73">
        <w:rPr>
          <w:rFonts w:asciiTheme="majorHAnsi" w:hAnsiTheme="majorHAnsi" w:cstheme="majorHAnsi"/>
          <w:b w:val="0"/>
          <w:lang w:val="ru-MD"/>
        </w:rPr>
        <w:t>о</w:t>
      </w:r>
      <w:r w:rsidR="0074538F" w:rsidRPr="00787B73">
        <w:rPr>
          <w:rFonts w:asciiTheme="majorHAnsi" w:hAnsiTheme="majorHAnsi" w:cstheme="majorHAnsi"/>
          <w:b w:val="0"/>
          <w:lang w:val="ru-MD"/>
        </w:rPr>
        <w:t xml:space="preserve">к получателей социального жилья в </w:t>
      </w:r>
      <w:r w:rsidRPr="00787B73">
        <w:rPr>
          <w:rFonts w:asciiTheme="majorHAnsi" w:hAnsiTheme="majorHAnsi" w:cstheme="majorHAnsi"/>
          <w:b w:val="0"/>
          <w:lang w:val="ru-MD"/>
        </w:rPr>
        <w:t xml:space="preserve">строгом </w:t>
      </w:r>
      <w:r w:rsidR="0074538F" w:rsidRPr="00787B73">
        <w:rPr>
          <w:rFonts w:asciiTheme="majorHAnsi" w:hAnsiTheme="majorHAnsi" w:cstheme="majorHAnsi"/>
          <w:b w:val="0"/>
          <w:lang w:val="ru-MD"/>
        </w:rPr>
        <w:t xml:space="preserve">соответствии с положениями </w:t>
      </w:r>
      <w:r w:rsidRPr="00787B73">
        <w:rPr>
          <w:rFonts w:asciiTheme="majorHAnsi" w:hAnsiTheme="majorHAnsi" w:cstheme="majorHAnsi"/>
          <w:b w:val="0"/>
          <w:lang w:val="ru-MD"/>
        </w:rPr>
        <w:t>ст</w:t>
      </w:r>
      <w:r w:rsidR="0074538F" w:rsidRPr="00787B73">
        <w:rPr>
          <w:rFonts w:asciiTheme="majorHAnsi" w:hAnsiTheme="majorHAnsi" w:cstheme="majorHAnsi"/>
          <w:b w:val="0"/>
          <w:lang w:val="ru-MD"/>
        </w:rPr>
        <w:t>.10 Закона</w:t>
      </w:r>
      <w:r w:rsidRPr="00787B73">
        <w:rPr>
          <w:rFonts w:asciiTheme="majorHAnsi" w:hAnsiTheme="majorHAnsi" w:cstheme="majorHAnsi"/>
          <w:b w:val="0"/>
          <w:lang w:val="ru-MD"/>
        </w:rPr>
        <w:t xml:space="preserve"> о жилье №</w:t>
      </w:r>
      <w:r w:rsidR="0074538F" w:rsidRPr="00787B73">
        <w:rPr>
          <w:rFonts w:asciiTheme="majorHAnsi" w:hAnsiTheme="majorHAnsi" w:cstheme="majorHAnsi"/>
          <w:b w:val="0"/>
          <w:lang w:val="ru-MD"/>
        </w:rPr>
        <w:t>75 от 30.04.2015</w:t>
      </w:r>
      <w:r w:rsidR="00FD57BF" w:rsidRPr="00787B73">
        <w:rPr>
          <w:rFonts w:asciiTheme="majorHAnsi" w:eastAsiaTheme="minorHAnsi" w:hAnsiTheme="majorHAnsi" w:cstheme="majorHAnsi"/>
          <w:b w:val="0"/>
          <w:szCs w:val="24"/>
          <w:lang w:val="ru-MD"/>
        </w:rPr>
        <w:t>.</w:t>
      </w:r>
    </w:p>
    <w:p w14:paraId="4166985A" w14:textId="1565DFCE" w:rsidR="00525178" w:rsidRPr="00787B73" w:rsidRDefault="00525178" w:rsidP="00525178">
      <w:pPr>
        <w:pStyle w:val="ListParagraph"/>
        <w:tabs>
          <w:tab w:val="left" w:pos="360"/>
        </w:tabs>
        <w:spacing w:line="276" w:lineRule="auto"/>
        <w:ind w:left="0"/>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br w:type="page"/>
      </w:r>
    </w:p>
    <w:p w14:paraId="3779022A" w14:textId="2709C3ED" w:rsidR="000B7FDD" w:rsidRPr="00787B73" w:rsidRDefault="000B7FDD" w:rsidP="00EB15BA">
      <w:pPr>
        <w:keepNext/>
        <w:keepLines/>
        <w:spacing w:line="276" w:lineRule="auto"/>
        <w:outlineLvl w:val="0"/>
        <w:rPr>
          <w:rFonts w:asciiTheme="majorHAnsi" w:eastAsiaTheme="majorEastAsia" w:hAnsiTheme="majorHAnsi" w:cstheme="majorBidi"/>
          <w:b w:val="0"/>
          <w:sz w:val="28"/>
          <w:szCs w:val="32"/>
          <w:lang w:val="ru-MD"/>
        </w:rPr>
      </w:pPr>
      <w:bookmarkStart w:id="19" w:name="_Toc66444083"/>
      <w:bookmarkStart w:id="20" w:name="_Toc91077736"/>
      <w:r w:rsidRPr="00787B73">
        <w:rPr>
          <w:rFonts w:asciiTheme="majorHAnsi" w:eastAsiaTheme="majorEastAsia" w:hAnsiTheme="majorHAnsi" w:cstheme="majorBidi"/>
          <w:sz w:val="28"/>
          <w:szCs w:val="32"/>
          <w:lang w:val="ru-MD"/>
        </w:rPr>
        <w:lastRenderedPageBreak/>
        <w:t>VII.</w:t>
      </w:r>
      <w:r w:rsidRPr="00787B73">
        <w:rPr>
          <w:rFonts w:asciiTheme="majorHAnsi" w:eastAsiaTheme="majorEastAsia" w:hAnsiTheme="majorHAnsi" w:cstheme="majorBidi"/>
          <w:sz w:val="28"/>
          <w:szCs w:val="32"/>
          <w:lang w:val="ru-MD"/>
        </w:rPr>
        <w:tab/>
      </w:r>
      <w:bookmarkEnd w:id="19"/>
      <w:r w:rsidR="0074538F" w:rsidRPr="00787B73">
        <w:rPr>
          <w:rFonts w:asciiTheme="majorHAnsi" w:eastAsiaTheme="majorEastAsia" w:hAnsiTheme="majorHAnsi" w:cstheme="majorBidi"/>
          <w:sz w:val="28"/>
          <w:szCs w:val="32"/>
          <w:lang w:val="ru-MD"/>
        </w:rPr>
        <w:t>ПОДПИСИ АУДИТОРСКОЙ ГРУППЫ</w:t>
      </w:r>
      <w:bookmarkEnd w:id="20"/>
    </w:p>
    <w:p w14:paraId="3854D535" w14:textId="77777777" w:rsidR="000B7FDD" w:rsidRPr="00787B73" w:rsidRDefault="000B7FDD" w:rsidP="00EB15BA">
      <w:pPr>
        <w:spacing w:line="276" w:lineRule="auto"/>
        <w:contextualSpacing/>
        <w:jc w:val="both"/>
        <w:rPr>
          <w:rFonts w:asciiTheme="majorHAnsi" w:hAnsiTheme="majorHAnsi" w:cstheme="majorHAnsi"/>
          <w:lang w:val="ru-MD"/>
        </w:rPr>
      </w:pPr>
    </w:p>
    <w:p w14:paraId="298424D4" w14:textId="00CEE2FF" w:rsidR="000B7FDD" w:rsidRPr="00787B73" w:rsidRDefault="0074538F" w:rsidP="00EB15BA">
      <w:pPr>
        <w:spacing w:line="276" w:lineRule="auto"/>
        <w:contextualSpacing/>
        <w:jc w:val="both"/>
        <w:rPr>
          <w:rFonts w:asciiTheme="majorHAnsi" w:hAnsiTheme="majorHAnsi" w:cstheme="majorHAnsi"/>
          <w:b w:val="0"/>
          <w:lang w:val="ru-MD"/>
        </w:rPr>
      </w:pPr>
      <w:r w:rsidRPr="00787B73">
        <w:rPr>
          <w:rFonts w:asciiTheme="majorHAnsi" w:hAnsiTheme="majorHAnsi" w:cstheme="majorHAnsi"/>
          <w:b w:val="0"/>
          <w:lang w:val="ru-MD"/>
        </w:rPr>
        <w:t>Члены группы</w:t>
      </w:r>
      <w:r w:rsidR="000B7FDD" w:rsidRPr="00787B73">
        <w:rPr>
          <w:rFonts w:asciiTheme="majorHAnsi" w:hAnsiTheme="majorHAnsi" w:cstheme="majorHAnsi"/>
          <w:b w:val="0"/>
          <w:lang w:val="ru-MD"/>
        </w:rPr>
        <w:t>:</w:t>
      </w:r>
    </w:p>
    <w:p w14:paraId="4272AA68" w14:textId="77777777" w:rsidR="00525178" w:rsidRPr="00787B73" w:rsidRDefault="00525178" w:rsidP="0074538F">
      <w:pPr>
        <w:spacing w:line="276" w:lineRule="auto"/>
        <w:contextualSpacing/>
        <w:jc w:val="both"/>
        <w:rPr>
          <w:rFonts w:asciiTheme="majorHAnsi" w:hAnsiTheme="majorHAnsi" w:cstheme="majorHAnsi"/>
          <w:lang w:val="ru-MD"/>
        </w:rPr>
      </w:pPr>
    </w:p>
    <w:p w14:paraId="65FC96F2" w14:textId="1FD17B44" w:rsidR="0074538F" w:rsidRPr="00787B73" w:rsidRDefault="0074538F" w:rsidP="0074538F">
      <w:pPr>
        <w:spacing w:line="276" w:lineRule="auto"/>
        <w:contextualSpacing/>
        <w:jc w:val="both"/>
        <w:rPr>
          <w:rFonts w:asciiTheme="majorHAnsi" w:hAnsiTheme="majorHAnsi" w:cstheme="majorHAnsi"/>
          <w:lang w:val="ru-MD"/>
        </w:rPr>
      </w:pPr>
      <w:r w:rsidRPr="00787B73">
        <w:rPr>
          <w:rFonts w:asciiTheme="majorHAnsi" w:hAnsiTheme="majorHAnsi" w:cstheme="majorHAnsi"/>
          <w:lang w:val="ru-MD"/>
        </w:rPr>
        <w:t>Ответственный за разработку Отчета аудита:</w:t>
      </w:r>
    </w:p>
    <w:p w14:paraId="0073810B" w14:textId="77777777" w:rsidR="0074538F" w:rsidRPr="00787B73" w:rsidRDefault="0074538F" w:rsidP="0074538F">
      <w:pPr>
        <w:spacing w:line="276" w:lineRule="auto"/>
        <w:contextualSpacing/>
        <w:jc w:val="both"/>
        <w:rPr>
          <w:rFonts w:asciiTheme="majorHAnsi" w:hAnsiTheme="majorHAnsi" w:cstheme="majorHAnsi"/>
          <w:b w:val="0"/>
          <w:lang w:val="ru-MD"/>
        </w:rPr>
      </w:pPr>
      <w:r w:rsidRPr="00787B73">
        <w:rPr>
          <w:rFonts w:asciiTheme="majorHAnsi" w:hAnsiTheme="majorHAnsi" w:cstheme="majorHAnsi"/>
          <w:b w:val="0"/>
          <w:lang w:val="ru-MD"/>
        </w:rPr>
        <w:t>Рэиляну Александр, руководитель аудиторской группы,</w:t>
      </w:r>
    </w:p>
    <w:p w14:paraId="1862C453" w14:textId="23F769AC" w:rsidR="000B7FDD" w:rsidRPr="00787B73" w:rsidRDefault="0074538F" w:rsidP="0074538F">
      <w:pPr>
        <w:spacing w:line="276" w:lineRule="auto"/>
        <w:contextualSpacing/>
        <w:jc w:val="both"/>
        <w:rPr>
          <w:rFonts w:asciiTheme="majorHAnsi" w:hAnsiTheme="majorHAnsi" w:cstheme="majorHAnsi"/>
          <w:b w:val="0"/>
          <w:lang w:val="ru-MD"/>
        </w:rPr>
      </w:pPr>
      <w:r w:rsidRPr="00787B73">
        <w:rPr>
          <w:rFonts w:asciiTheme="majorHAnsi" w:hAnsiTheme="majorHAnsi" w:cstheme="majorHAnsi"/>
          <w:b w:val="0"/>
          <w:lang w:val="ru-MD"/>
        </w:rPr>
        <w:t>начальник Управления аудита II</w:t>
      </w:r>
      <w:r w:rsidRPr="00787B73">
        <w:rPr>
          <w:rFonts w:asciiTheme="majorHAnsi" w:hAnsiTheme="majorHAnsi" w:cstheme="majorHAnsi"/>
          <w:lang w:val="ru-MD"/>
        </w:rPr>
        <w:t xml:space="preserve"> </w:t>
      </w:r>
    </w:p>
    <w:p w14:paraId="20127467" w14:textId="77777777" w:rsidR="000B7FDD" w:rsidRPr="00787B73" w:rsidRDefault="000B7FDD" w:rsidP="00EB15BA">
      <w:pPr>
        <w:spacing w:line="276" w:lineRule="auto"/>
        <w:contextualSpacing/>
        <w:jc w:val="both"/>
        <w:rPr>
          <w:rFonts w:asciiTheme="majorHAnsi" w:hAnsiTheme="majorHAnsi" w:cstheme="majorHAnsi"/>
          <w:lang w:val="ru-MD"/>
        </w:rPr>
      </w:pPr>
    </w:p>
    <w:p w14:paraId="7EAB0D4C" w14:textId="5305BBC2" w:rsidR="000B7FDD" w:rsidRPr="00787B73" w:rsidRDefault="0074538F" w:rsidP="00EB15BA">
      <w:pPr>
        <w:spacing w:line="276" w:lineRule="auto"/>
        <w:contextualSpacing/>
        <w:jc w:val="both"/>
        <w:rPr>
          <w:rFonts w:asciiTheme="majorHAnsi" w:hAnsiTheme="majorHAnsi" w:cstheme="majorHAnsi"/>
          <w:lang w:val="ru-MD"/>
        </w:rPr>
      </w:pPr>
      <w:r w:rsidRPr="00787B73">
        <w:rPr>
          <w:rFonts w:asciiTheme="majorHAnsi" w:hAnsiTheme="majorHAnsi" w:cstheme="majorHAnsi"/>
          <w:b w:val="0"/>
          <w:lang w:val="ru-MD"/>
        </w:rPr>
        <w:t>Гамулински Виктор, главный публичный аудитор</w:t>
      </w:r>
    </w:p>
    <w:p w14:paraId="786934B7" w14:textId="77777777" w:rsidR="0074538F" w:rsidRPr="00787B73" w:rsidRDefault="0074538F" w:rsidP="00EB15BA">
      <w:pPr>
        <w:spacing w:line="276" w:lineRule="auto"/>
        <w:contextualSpacing/>
        <w:jc w:val="both"/>
        <w:rPr>
          <w:rFonts w:asciiTheme="majorHAnsi" w:hAnsiTheme="majorHAnsi" w:cstheme="majorHAnsi"/>
          <w:lang w:val="ru-MD"/>
        </w:rPr>
      </w:pPr>
    </w:p>
    <w:p w14:paraId="0A861953" w14:textId="5CEB8833" w:rsidR="0074538F" w:rsidRPr="00787B73" w:rsidRDefault="0074538F" w:rsidP="0074538F">
      <w:pPr>
        <w:spacing w:line="276" w:lineRule="auto"/>
        <w:contextualSpacing/>
        <w:jc w:val="both"/>
        <w:rPr>
          <w:rFonts w:asciiTheme="majorHAnsi" w:hAnsiTheme="majorHAnsi" w:cstheme="majorHAnsi"/>
          <w:lang w:val="ru-MD"/>
        </w:rPr>
      </w:pPr>
      <w:r w:rsidRPr="00787B73">
        <w:rPr>
          <w:rFonts w:asciiTheme="majorHAnsi" w:hAnsiTheme="majorHAnsi" w:cstheme="majorHAnsi"/>
          <w:lang w:val="ru-MD"/>
        </w:rPr>
        <w:t>Ответственный за обеспечение качества и мониторинг аудита:</w:t>
      </w:r>
    </w:p>
    <w:p w14:paraId="0AD5E0B1" w14:textId="430FF586" w:rsidR="0074538F" w:rsidRPr="00787B73" w:rsidRDefault="0074538F" w:rsidP="0074538F">
      <w:pPr>
        <w:spacing w:line="276" w:lineRule="auto"/>
        <w:contextualSpacing/>
        <w:jc w:val="both"/>
        <w:rPr>
          <w:rFonts w:asciiTheme="majorHAnsi" w:hAnsiTheme="majorHAnsi" w:cstheme="majorHAnsi"/>
          <w:b w:val="0"/>
          <w:lang w:val="ru-MD"/>
        </w:rPr>
      </w:pPr>
      <w:r w:rsidRPr="00787B73">
        <w:rPr>
          <w:rFonts w:asciiTheme="majorHAnsi" w:hAnsiTheme="majorHAnsi" w:cstheme="majorHAnsi"/>
          <w:b w:val="0"/>
          <w:lang w:val="ru-MD"/>
        </w:rPr>
        <w:t xml:space="preserve">Штирбу Серджиу, начальник V Главного управления аудита </w:t>
      </w:r>
    </w:p>
    <w:p w14:paraId="18D66B6B" w14:textId="4AE2C1C6" w:rsidR="00A26922" w:rsidRPr="00787B73" w:rsidRDefault="00A26922" w:rsidP="00EB15BA">
      <w:pPr>
        <w:spacing w:line="276" w:lineRule="auto"/>
        <w:contextualSpacing/>
        <w:jc w:val="both"/>
        <w:rPr>
          <w:rFonts w:asciiTheme="majorHAnsi" w:hAnsiTheme="majorHAnsi" w:cstheme="majorHAnsi"/>
          <w:b w:val="0"/>
          <w:lang w:val="ru-MD"/>
        </w:rPr>
        <w:sectPr w:rsidR="00A26922" w:rsidRPr="00787B73" w:rsidSect="00D93129">
          <w:pgSz w:w="12240" w:h="15840"/>
          <w:pgMar w:top="993" w:right="1041" w:bottom="1276" w:left="1701" w:header="720" w:footer="518" w:gutter="0"/>
          <w:cols w:space="720"/>
          <w:docGrid w:linePitch="360"/>
        </w:sectPr>
      </w:pPr>
      <w:bookmarkStart w:id="21" w:name="_Toc66444084"/>
    </w:p>
    <w:p w14:paraId="7ECCF6E4" w14:textId="33B23493" w:rsidR="00BF5DBA" w:rsidRPr="00787B73" w:rsidRDefault="0074538F" w:rsidP="00EB15BA">
      <w:pPr>
        <w:keepNext/>
        <w:keepLines/>
        <w:jc w:val="right"/>
        <w:outlineLvl w:val="0"/>
        <w:rPr>
          <w:rFonts w:asciiTheme="majorHAnsi" w:eastAsiaTheme="majorEastAsia" w:hAnsiTheme="majorHAnsi" w:cstheme="majorHAnsi"/>
          <w:b w:val="0"/>
          <w:sz w:val="28"/>
          <w:szCs w:val="32"/>
          <w:lang w:val="ru-MD"/>
        </w:rPr>
      </w:pPr>
      <w:bookmarkStart w:id="22" w:name="_Toc91077737"/>
      <w:r w:rsidRPr="00787B73">
        <w:rPr>
          <w:rFonts w:asciiTheme="majorHAnsi" w:eastAsiaTheme="majorEastAsia" w:hAnsiTheme="majorHAnsi" w:cstheme="majorHAnsi"/>
          <w:sz w:val="28"/>
          <w:szCs w:val="32"/>
          <w:lang w:val="ru-MD"/>
        </w:rPr>
        <w:lastRenderedPageBreak/>
        <w:t>Приложение №</w:t>
      </w:r>
      <w:r w:rsidR="00BF5DBA" w:rsidRPr="00787B73">
        <w:rPr>
          <w:rFonts w:asciiTheme="majorHAnsi" w:eastAsiaTheme="majorEastAsia" w:hAnsiTheme="majorHAnsi" w:cstheme="majorHAnsi"/>
          <w:sz w:val="28"/>
          <w:szCs w:val="32"/>
          <w:lang w:val="ru-MD"/>
        </w:rPr>
        <w:t>1</w:t>
      </w:r>
      <w:bookmarkEnd w:id="21"/>
      <w:bookmarkEnd w:id="22"/>
    </w:p>
    <w:p w14:paraId="18287374" w14:textId="77777777" w:rsidR="005A1E54" w:rsidRPr="00787B73" w:rsidRDefault="005A1E54" w:rsidP="00EB15BA">
      <w:pPr>
        <w:rPr>
          <w:lang w:val="ru-MD"/>
        </w:rPr>
      </w:pPr>
    </w:p>
    <w:p w14:paraId="62E1EEE6" w14:textId="09F46778" w:rsidR="00737D24" w:rsidRPr="00787B73" w:rsidRDefault="00BF1B08" w:rsidP="00EB15BA">
      <w:pPr>
        <w:tabs>
          <w:tab w:val="left" w:pos="0"/>
        </w:tabs>
        <w:spacing w:line="276" w:lineRule="auto"/>
        <w:ind w:firstLine="567"/>
        <w:jc w:val="both"/>
        <w:rPr>
          <w:rFonts w:asciiTheme="majorHAnsi" w:eastAsiaTheme="minorHAnsi" w:hAnsiTheme="majorHAnsi" w:cstheme="majorHAnsi"/>
          <w:szCs w:val="24"/>
          <w:lang w:val="ru-MD"/>
        </w:rPr>
      </w:pPr>
      <w:r w:rsidRPr="00787B73">
        <w:rPr>
          <w:rFonts w:asciiTheme="majorHAnsi" w:eastAsiaTheme="minorHAnsi" w:hAnsiTheme="majorHAnsi" w:cstheme="majorHAnsi"/>
          <w:szCs w:val="24"/>
          <w:lang w:val="ru-MD"/>
        </w:rPr>
        <w:t xml:space="preserve">Список нормативных актов, которые служили источниками критериев аудита </w:t>
      </w:r>
    </w:p>
    <w:p w14:paraId="1096CB85" w14:textId="77777777" w:rsidR="00882168" w:rsidRPr="00787B73" w:rsidRDefault="00882168" w:rsidP="00EB15BA">
      <w:pPr>
        <w:tabs>
          <w:tab w:val="left" w:pos="0"/>
        </w:tabs>
        <w:spacing w:line="276" w:lineRule="auto"/>
        <w:ind w:firstLine="567"/>
        <w:jc w:val="both"/>
        <w:rPr>
          <w:rFonts w:asciiTheme="majorHAnsi" w:eastAsiaTheme="minorHAnsi" w:hAnsiTheme="majorHAnsi" w:cstheme="majorHAnsi"/>
          <w:szCs w:val="24"/>
          <w:lang w:val="ru-MD"/>
        </w:rPr>
      </w:pPr>
    </w:p>
    <w:p w14:paraId="040A5841" w14:textId="0F492935" w:rsidR="00737D24" w:rsidRPr="00787B73" w:rsidRDefault="00BF1B08" w:rsidP="001A5567">
      <w:pPr>
        <w:pStyle w:val="ListParagraph"/>
        <w:numPr>
          <w:ilvl w:val="0"/>
          <w:numId w:val="9"/>
        </w:numPr>
        <w:tabs>
          <w:tab w:val="left" w:pos="0"/>
        </w:tabs>
        <w:spacing w:line="276" w:lineRule="auto"/>
        <w:ind w:left="0" w:firstLine="0"/>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 xml:space="preserve">Закон </w:t>
      </w:r>
      <w:r w:rsidRPr="00787B73">
        <w:rPr>
          <w:rFonts w:asciiTheme="majorHAnsi" w:eastAsiaTheme="minorHAnsi" w:hAnsiTheme="majorHAnsi" w:cstheme="majorHAnsi"/>
          <w:b w:val="0"/>
          <w:bCs/>
          <w:szCs w:val="24"/>
          <w:lang w:val="ru-MD"/>
        </w:rPr>
        <w:t xml:space="preserve">о ратификации Рамочного соглашения между Республикой Молдова и Банком развития Совета Европы о предоставлении займа для реализации Второго проекта строительства жилья для социально незащищенных слоев населения </w:t>
      </w:r>
      <w:r w:rsidRPr="00787B73">
        <w:rPr>
          <w:rFonts w:asciiTheme="majorHAnsi" w:eastAsiaTheme="minorHAnsi" w:hAnsiTheme="majorHAnsi" w:cstheme="majorHAnsi"/>
          <w:b w:val="0"/>
          <w:szCs w:val="24"/>
          <w:lang w:val="ru-MD"/>
        </w:rPr>
        <w:t>№</w:t>
      </w:r>
      <w:r w:rsidR="00737D24" w:rsidRPr="00787B73">
        <w:rPr>
          <w:rFonts w:asciiTheme="majorHAnsi" w:eastAsiaTheme="minorHAnsi" w:hAnsiTheme="majorHAnsi" w:cstheme="majorHAnsi"/>
          <w:b w:val="0"/>
          <w:szCs w:val="24"/>
          <w:lang w:val="ru-MD"/>
        </w:rPr>
        <w:t xml:space="preserve">182 </w:t>
      </w:r>
      <w:r w:rsidRPr="00787B73">
        <w:rPr>
          <w:rFonts w:asciiTheme="majorHAnsi" w:eastAsiaTheme="minorHAnsi" w:hAnsiTheme="majorHAnsi" w:cstheme="majorHAnsi"/>
          <w:b w:val="0"/>
          <w:szCs w:val="24"/>
          <w:lang w:val="ru-MD"/>
        </w:rPr>
        <w:t>от</w:t>
      </w:r>
      <w:r w:rsidR="00737D24" w:rsidRPr="00787B73">
        <w:rPr>
          <w:rFonts w:asciiTheme="majorHAnsi" w:eastAsiaTheme="minorHAnsi" w:hAnsiTheme="majorHAnsi" w:cstheme="majorHAnsi"/>
          <w:b w:val="0"/>
          <w:szCs w:val="24"/>
          <w:lang w:val="ru-MD"/>
        </w:rPr>
        <w:t xml:space="preserve"> 11.07.2012;</w:t>
      </w:r>
    </w:p>
    <w:p w14:paraId="1BE86C2A" w14:textId="07438B3D" w:rsidR="00A30692" w:rsidRPr="00787B73" w:rsidRDefault="00BF1B08" w:rsidP="001A5567">
      <w:pPr>
        <w:pStyle w:val="ListParagraph"/>
        <w:numPr>
          <w:ilvl w:val="0"/>
          <w:numId w:val="9"/>
        </w:numPr>
        <w:tabs>
          <w:tab w:val="left" w:pos="0"/>
        </w:tabs>
        <w:spacing w:line="276" w:lineRule="auto"/>
        <w:ind w:left="0" w:firstLine="0"/>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Закон о жилье №</w:t>
      </w:r>
      <w:r w:rsidR="00A30692" w:rsidRPr="00787B73">
        <w:rPr>
          <w:rFonts w:asciiTheme="majorHAnsi" w:eastAsiaTheme="minorHAnsi" w:hAnsiTheme="majorHAnsi" w:cstheme="majorHAnsi"/>
          <w:b w:val="0"/>
          <w:szCs w:val="24"/>
          <w:lang w:val="ru-MD"/>
        </w:rPr>
        <w:t xml:space="preserve">75 </w:t>
      </w:r>
      <w:r w:rsidRPr="00787B73">
        <w:rPr>
          <w:rFonts w:asciiTheme="majorHAnsi" w:eastAsiaTheme="minorHAnsi" w:hAnsiTheme="majorHAnsi" w:cstheme="majorHAnsi"/>
          <w:b w:val="0"/>
          <w:szCs w:val="24"/>
          <w:lang w:val="ru-MD"/>
        </w:rPr>
        <w:t>от</w:t>
      </w:r>
      <w:r w:rsidR="00A30692" w:rsidRPr="00787B73">
        <w:rPr>
          <w:rFonts w:asciiTheme="majorHAnsi" w:eastAsiaTheme="minorHAnsi" w:hAnsiTheme="majorHAnsi" w:cstheme="majorHAnsi"/>
          <w:b w:val="0"/>
          <w:szCs w:val="24"/>
          <w:lang w:val="ru-MD"/>
        </w:rPr>
        <w:t xml:space="preserve"> 30.04.2015;</w:t>
      </w:r>
    </w:p>
    <w:p w14:paraId="3E8A43BA" w14:textId="0400C611" w:rsidR="00737D24" w:rsidRPr="00787B73" w:rsidRDefault="00BB0355" w:rsidP="00BB0355">
      <w:pPr>
        <w:pStyle w:val="ListParagraph"/>
        <w:numPr>
          <w:ilvl w:val="0"/>
          <w:numId w:val="9"/>
        </w:numPr>
        <w:tabs>
          <w:tab w:val="left" w:pos="0"/>
        </w:tabs>
        <w:spacing w:line="276" w:lineRule="auto"/>
        <w:ind w:left="0" w:firstLine="0"/>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Постановление Правительства №</w:t>
      </w:r>
      <w:r w:rsidR="00737D24" w:rsidRPr="00787B73">
        <w:rPr>
          <w:rFonts w:asciiTheme="majorHAnsi" w:eastAsiaTheme="minorHAnsi" w:hAnsiTheme="majorHAnsi" w:cstheme="majorHAnsi"/>
          <w:b w:val="0"/>
          <w:szCs w:val="24"/>
          <w:lang w:val="ru-MD"/>
        </w:rPr>
        <w:t xml:space="preserve">988 </w:t>
      </w:r>
      <w:r w:rsidRPr="00787B73">
        <w:rPr>
          <w:rFonts w:asciiTheme="majorHAnsi" w:eastAsiaTheme="minorHAnsi" w:hAnsiTheme="majorHAnsi" w:cstheme="majorHAnsi"/>
          <w:b w:val="0"/>
          <w:szCs w:val="24"/>
          <w:lang w:val="ru-MD"/>
        </w:rPr>
        <w:t>от</w:t>
      </w:r>
      <w:r w:rsidR="00737D24" w:rsidRPr="00787B73">
        <w:rPr>
          <w:rFonts w:asciiTheme="majorHAnsi" w:eastAsiaTheme="minorHAnsi" w:hAnsiTheme="majorHAnsi" w:cstheme="majorHAnsi"/>
          <w:b w:val="0"/>
          <w:szCs w:val="24"/>
          <w:lang w:val="ru-MD"/>
        </w:rPr>
        <w:t xml:space="preserve"> 24.12.2012 „</w:t>
      </w:r>
      <w:r w:rsidRPr="00787B73">
        <w:rPr>
          <w:rFonts w:asciiTheme="majorHAnsi" w:eastAsiaTheme="minorHAnsi" w:hAnsiTheme="majorHAnsi" w:cstheme="majorHAnsi"/>
          <w:b w:val="0"/>
          <w:bCs/>
          <w:szCs w:val="24"/>
          <w:lang w:val="ru-MD"/>
        </w:rPr>
        <w:t>О</w:t>
      </w:r>
      <w:r w:rsidR="00BF1B08" w:rsidRPr="00787B73">
        <w:rPr>
          <w:rFonts w:asciiTheme="majorHAnsi" w:eastAsiaTheme="minorHAnsi" w:hAnsiTheme="majorHAnsi" w:cstheme="majorHAnsi"/>
          <w:b w:val="0"/>
          <w:bCs/>
          <w:szCs w:val="24"/>
          <w:lang w:val="ru-MD"/>
        </w:rPr>
        <w:t xml:space="preserve"> создании Подразделения по внедрению Второго проекта строительства жилья для социально незащищенных слоев населения</w:t>
      </w:r>
      <w:r w:rsidR="00737D24" w:rsidRPr="00787B73">
        <w:rPr>
          <w:rFonts w:asciiTheme="majorHAnsi" w:eastAsiaTheme="minorHAnsi" w:hAnsiTheme="majorHAnsi" w:cstheme="majorHAnsi"/>
          <w:b w:val="0"/>
          <w:szCs w:val="24"/>
          <w:lang w:val="ru-MD"/>
        </w:rPr>
        <w:t>”;</w:t>
      </w:r>
    </w:p>
    <w:p w14:paraId="59550073" w14:textId="0E4D860B" w:rsidR="00737D24" w:rsidRPr="00787B73" w:rsidRDefault="00BB0355" w:rsidP="00BB0355">
      <w:pPr>
        <w:pStyle w:val="ListParagraph"/>
        <w:numPr>
          <w:ilvl w:val="0"/>
          <w:numId w:val="9"/>
        </w:numPr>
        <w:tabs>
          <w:tab w:val="left" w:pos="0"/>
        </w:tabs>
        <w:spacing w:line="276" w:lineRule="auto"/>
        <w:ind w:left="0" w:firstLine="0"/>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Приказ Министра регионального развития и строительства №</w:t>
      </w:r>
      <w:r w:rsidR="00737D24" w:rsidRPr="00787B73">
        <w:rPr>
          <w:rFonts w:asciiTheme="majorHAnsi" w:eastAsiaTheme="minorHAnsi" w:hAnsiTheme="majorHAnsi" w:cstheme="majorHAnsi"/>
          <w:b w:val="0"/>
          <w:szCs w:val="24"/>
          <w:lang w:val="ru-MD"/>
        </w:rPr>
        <w:t xml:space="preserve">75 </w:t>
      </w:r>
      <w:r w:rsidRPr="00787B73">
        <w:rPr>
          <w:rFonts w:asciiTheme="majorHAnsi" w:eastAsiaTheme="minorHAnsi" w:hAnsiTheme="majorHAnsi" w:cstheme="majorHAnsi"/>
          <w:b w:val="0"/>
          <w:szCs w:val="24"/>
          <w:lang w:val="ru-MD"/>
        </w:rPr>
        <w:t>от</w:t>
      </w:r>
      <w:r w:rsidR="00737D24" w:rsidRPr="00787B73">
        <w:rPr>
          <w:rFonts w:asciiTheme="majorHAnsi" w:eastAsiaTheme="minorHAnsi" w:hAnsiTheme="majorHAnsi" w:cstheme="majorHAnsi"/>
          <w:b w:val="0"/>
          <w:szCs w:val="24"/>
          <w:lang w:val="ru-MD"/>
        </w:rPr>
        <w:t xml:space="preserve"> 14.05.2014 „</w:t>
      </w:r>
      <w:r w:rsidRPr="00787B73">
        <w:rPr>
          <w:rFonts w:asciiTheme="majorHAnsi" w:eastAsiaTheme="minorHAnsi" w:hAnsiTheme="majorHAnsi" w:cstheme="majorHAnsi"/>
          <w:b w:val="0"/>
          <w:bCs/>
          <w:szCs w:val="24"/>
          <w:lang w:val="ru-MD"/>
        </w:rPr>
        <w:t>О</w:t>
      </w:r>
      <w:r w:rsidR="00BF1B08" w:rsidRPr="00787B73">
        <w:rPr>
          <w:rFonts w:asciiTheme="majorHAnsi" w:eastAsiaTheme="minorHAnsi" w:hAnsiTheme="majorHAnsi" w:cstheme="majorHAnsi"/>
          <w:b w:val="0"/>
          <w:bCs/>
          <w:szCs w:val="24"/>
          <w:lang w:val="ru-MD"/>
        </w:rPr>
        <w:t>б утверждении Положения о порядке и условиях</w:t>
      </w:r>
      <w:r w:rsidR="00B22C4C" w:rsidRPr="00787B73">
        <w:rPr>
          <w:rFonts w:asciiTheme="majorHAnsi" w:eastAsiaTheme="minorHAnsi" w:hAnsiTheme="majorHAnsi" w:cstheme="majorHAnsi"/>
          <w:b w:val="0"/>
          <w:bCs/>
          <w:szCs w:val="24"/>
          <w:lang w:val="ru-MD"/>
        </w:rPr>
        <w:t xml:space="preserve"> </w:t>
      </w:r>
      <w:r w:rsidR="00BF1B08" w:rsidRPr="00787B73">
        <w:rPr>
          <w:rFonts w:asciiTheme="majorHAnsi" w:eastAsiaTheme="minorHAnsi" w:hAnsiTheme="majorHAnsi" w:cstheme="majorHAnsi"/>
          <w:b w:val="0"/>
          <w:bCs/>
          <w:szCs w:val="24"/>
          <w:lang w:val="ru-MD"/>
        </w:rPr>
        <w:t>осуществления Проекта строительства жилья для</w:t>
      </w:r>
      <w:r w:rsidR="00B22C4C" w:rsidRPr="00787B73">
        <w:rPr>
          <w:rFonts w:asciiTheme="majorHAnsi" w:eastAsiaTheme="minorHAnsi" w:hAnsiTheme="majorHAnsi" w:cstheme="majorHAnsi"/>
          <w:b w:val="0"/>
          <w:bCs/>
          <w:szCs w:val="24"/>
          <w:lang w:val="ru-MD"/>
        </w:rPr>
        <w:t xml:space="preserve"> </w:t>
      </w:r>
      <w:r w:rsidR="00BF1B08" w:rsidRPr="00787B73">
        <w:rPr>
          <w:rFonts w:asciiTheme="majorHAnsi" w:eastAsiaTheme="minorHAnsi" w:hAnsiTheme="majorHAnsi" w:cstheme="majorHAnsi"/>
          <w:b w:val="0"/>
          <w:bCs/>
          <w:szCs w:val="24"/>
          <w:lang w:val="ru-MD"/>
        </w:rPr>
        <w:t>социально/экономически уязвимых слоев населения II</w:t>
      </w:r>
      <w:r w:rsidR="00737D24" w:rsidRPr="00787B73">
        <w:rPr>
          <w:rFonts w:asciiTheme="majorHAnsi" w:eastAsiaTheme="minorHAnsi" w:hAnsiTheme="majorHAnsi" w:cstheme="majorHAnsi"/>
          <w:b w:val="0"/>
          <w:szCs w:val="24"/>
          <w:lang w:val="ru-MD"/>
        </w:rPr>
        <w:t>”;</w:t>
      </w:r>
    </w:p>
    <w:p w14:paraId="2CFF195D" w14:textId="4B090FAB" w:rsidR="00737D24" w:rsidRPr="00787B73" w:rsidRDefault="00BB0355" w:rsidP="00BB0355">
      <w:pPr>
        <w:pStyle w:val="ListParagraph"/>
        <w:numPr>
          <w:ilvl w:val="0"/>
          <w:numId w:val="9"/>
        </w:numPr>
        <w:tabs>
          <w:tab w:val="left" w:pos="0"/>
        </w:tabs>
        <w:spacing w:line="276" w:lineRule="auto"/>
        <w:ind w:left="0" w:firstLine="0"/>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b w:val="0"/>
          <w:szCs w:val="24"/>
          <w:lang w:val="ru-MD"/>
        </w:rPr>
        <w:t>Приказ Министра регионального развития и строительства №</w:t>
      </w:r>
      <w:r w:rsidR="00737D24" w:rsidRPr="00787B73">
        <w:rPr>
          <w:rFonts w:asciiTheme="majorHAnsi" w:eastAsiaTheme="minorHAnsi" w:hAnsiTheme="majorHAnsi" w:cstheme="majorHAnsi"/>
          <w:b w:val="0"/>
          <w:szCs w:val="24"/>
          <w:lang w:val="ru-MD"/>
        </w:rPr>
        <w:t xml:space="preserve">78 </w:t>
      </w:r>
      <w:r w:rsidRPr="00787B73">
        <w:rPr>
          <w:rFonts w:asciiTheme="majorHAnsi" w:eastAsiaTheme="minorHAnsi" w:hAnsiTheme="majorHAnsi" w:cstheme="majorHAnsi"/>
          <w:b w:val="0"/>
          <w:szCs w:val="24"/>
          <w:lang w:val="ru-MD"/>
        </w:rPr>
        <w:t>от</w:t>
      </w:r>
      <w:r w:rsidR="00737D24" w:rsidRPr="00787B73">
        <w:rPr>
          <w:rFonts w:asciiTheme="majorHAnsi" w:eastAsiaTheme="minorHAnsi" w:hAnsiTheme="majorHAnsi" w:cstheme="majorHAnsi"/>
          <w:b w:val="0"/>
          <w:szCs w:val="24"/>
          <w:lang w:val="ru-MD"/>
        </w:rPr>
        <w:t xml:space="preserve"> 15.12.2017 „</w:t>
      </w:r>
      <w:r w:rsidRPr="00787B73">
        <w:rPr>
          <w:rFonts w:asciiTheme="majorHAnsi" w:eastAsiaTheme="minorHAnsi" w:hAnsiTheme="majorHAnsi" w:cstheme="majorHAnsi"/>
          <w:b w:val="0"/>
          <w:szCs w:val="24"/>
          <w:lang w:val="ru-MD"/>
        </w:rPr>
        <w:t>О внесении изменений в Приказ №</w:t>
      </w:r>
      <w:r w:rsidR="006B52E0" w:rsidRPr="00787B73">
        <w:rPr>
          <w:rFonts w:asciiTheme="majorHAnsi" w:eastAsiaTheme="minorHAnsi" w:hAnsiTheme="majorHAnsi" w:cstheme="majorHAnsi"/>
          <w:b w:val="0"/>
          <w:szCs w:val="24"/>
          <w:lang w:val="ru-MD"/>
        </w:rPr>
        <w:t xml:space="preserve">75 </w:t>
      </w:r>
      <w:r w:rsidRPr="00787B73">
        <w:rPr>
          <w:rFonts w:asciiTheme="majorHAnsi" w:eastAsiaTheme="minorHAnsi" w:hAnsiTheme="majorHAnsi" w:cstheme="majorHAnsi"/>
          <w:b w:val="0"/>
          <w:szCs w:val="24"/>
          <w:lang w:val="ru-MD"/>
        </w:rPr>
        <w:t>от</w:t>
      </w:r>
      <w:r w:rsidR="006B52E0" w:rsidRPr="00787B73">
        <w:rPr>
          <w:rFonts w:asciiTheme="majorHAnsi" w:eastAsiaTheme="minorHAnsi" w:hAnsiTheme="majorHAnsi" w:cstheme="majorHAnsi"/>
          <w:b w:val="0"/>
          <w:szCs w:val="24"/>
          <w:lang w:val="ru-MD"/>
        </w:rPr>
        <w:t xml:space="preserve"> 14.05.2014”</w:t>
      </w:r>
      <w:r w:rsidR="006438E9" w:rsidRPr="00787B73">
        <w:rPr>
          <w:rFonts w:asciiTheme="majorHAnsi" w:eastAsiaTheme="minorHAnsi" w:hAnsiTheme="majorHAnsi" w:cstheme="majorHAnsi"/>
          <w:b w:val="0"/>
          <w:szCs w:val="24"/>
          <w:lang w:val="ru-MD"/>
        </w:rPr>
        <w:t>.</w:t>
      </w:r>
    </w:p>
    <w:p w14:paraId="517CD99A" w14:textId="77777777" w:rsidR="00737D24" w:rsidRPr="00787B73" w:rsidRDefault="00737D24" w:rsidP="00EB15BA">
      <w:pPr>
        <w:pStyle w:val="ListParagraph"/>
        <w:tabs>
          <w:tab w:val="left" w:pos="0"/>
        </w:tabs>
        <w:spacing w:line="276" w:lineRule="auto"/>
        <w:jc w:val="both"/>
        <w:rPr>
          <w:rFonts w:asciiTheme="majorHAnsi" w:eastAsiaTheme="minorHAnsi" w:hAnsiTheme="majorHAnsi" w:cstheme="majorHAnsi"/>
          <w:szCs w:val="24"/>
          <w:lang w:val="ru-MD"/>
        </w:rPr>
      </w:pPr>
    </w:p>
    <w:p w14:paraId="3DB4DA76" w14:textId="77777777" w:rsidR="00ED39CE" w:rsidRPr="00787B73" w:rsidRDefault="00ED39CE" w:rsidP="00EB15BA">
      <w:pPr>
        <w:tabs>
          <w:tab w:val="left" w:pos="0"/>
        </w:tabs>
        <w:spacing w:line="276" w:lineRule="auto"/>
        <w:ind w:firstLine="567"/>
        <w:jc w:val="both"/>
        <w:rPr>
          <w:rFonts w:asciiTheme="majorHAnsi" w:eastAsiaTheme="minorHAnsi" w:hAnsiTheme="majorHAnsi" w:cstheme="majorHAnsi"/>
          <w:b w:val="0"/>
          <w:szCs w:val="24"/>
          <w:lang w:val="ru-MD"/>
        </w:rPr>
      </w:pPr>
    </w:p>
    <w:p w14:paraId="5E2DC1D3" w14:textId="77777777" w:rsidR="00ED39CE" w:rsidRPr="00787B73" w:rsidRDefault="00ED39CE" w:rsidP="00EB15BA">
      <w:pPr>
        <w:tabs>
          <w:tab w:val="left" w:pos="0"/>
        </w:tabs>
        <w:spacing w:line="276" w:lineRule="auto"/>
        <w:ind w:firstLine="567"/>
        <w:jc w:val="both"/>
        <w:rPr>
          <w:rFonts w:asciiTheme="majorHAnsi" w:eastAsiaTheme="minorHAnsi" w:hAnsiTheme="majorHAnsi" w:cstheme="majorHAnsi"/>
          <w:b w:val="0"/>
          <w:szCs w:val="24"/>
          <w:lang w:val="ru-MD"/>
        </w:rPr>
      </w:pPr>
    </w:p>
    <w:p w14:paraId="1C719724" w14:textId="77777777" w:rsidR="00ED39CE" w:rsidRPr="00787B73" w:rsidRDefault="00ED39CE" w:rsidP="00EB15BA">
      <w:pPr>
        <w:tabs>
          <w:tab w:val="left" w:pos="0"/>
        </w:tabs>
        <w:spacing w:line="276" w:lineRule="auto"/>
        <w:ind w:firstLine="567"/>
        <w:jc w:val="both"/>
        <w:rPr>
          <w:rFonts w:asciiTheme="majorHAnsi" w:eastAsiaTheme="minorHAnsi" w:hAnsiTheme="majorHAnsi" w:cstheme="majorHAnsi"/>
          <w:b w:val="0"/>
          <w:szCs w:val="24"/>
          <w:lang w:val="ru-MD"/>
        </w:rPr>
      </w:pPr>
    </w:p>
    <w:p w14:paraId="4CC0119A" w14:textId="77777777" w:rsidR="00ED39CE" w:rsidRPr="00787B73" w:rsidRDefault="00ED39CE" w:rsidP="00EB15BA">
      <w:pPr>
        <w:tabs>
          <w:tab w:val="left" w:pos="0"/>
        </w:tabs>
        <w:spacing w:line="276" w:lineRule="auto"/>
        <w:ind w:firstLine="567"/>
        <w:jc w:val="both"/>
        <w:rPr>
          <w:rFonts w:asciiTheme="majorHAnsi" w:eastAsiaTheme="minorHAnsi" w:hAnsiTheme="majorHAnsi" w:cstheme="majorHAnsi"/>
          <w:b w:val="0"/>
          <w:szCs w:val="24"/>
          <w:lang w:val="ru-MD"/>
        </w:rPr>
      </w:pPr>
    </w:p>
    <w:p w14:paraId="7F700C65" w14:textId="77777777" w:rsidR="00ED39CE" w:rsidRPr="00787B73" w:rsidRDefault="00ED39CE" w:rsidP="00EB15BA">
      <w:pPr>
        <w:tabs>
          <w:tab w:val="left" w:pos="0"/>
        </w:tabs>
        <w:spacing w:line="276" w:lineRule="auto"/>
        <w:ind w:firstLine="567"/>
        <w:jc w:val="both"/>
        <w:rPr>
          <w:rFonts w:asciiTheme="majorHAnsi" w:eastAsiaTheme="minorHAnsi" w:hAnsiTheme="majorHAnsi" w:cstheme="majorHAnsi"/>
          <w:b w:val="0"/>
          <w:szCs w:val="24"/>
          <w:lang w:val="ru-MD"/>
        </w:rPr>
      </w:pPr>
    </w:p>
    <w:p w14:paraId="08987B87" w14:textId="77777777" w:rsidR="00ED39CE" w:rsidRPr="00787B73" w:rsidRDefault="00ED39CE" w:rsidP="002D1A93">
      <w:pPr>
        <w:tabs>
          <w:tab w:val="left" w:pos="0"/>
        </w:tabs>
        <w:spacing w:line="276" w:lineRule="auto"/>
        <w:ind w:right="-540" w:firstLine="567"/>
        <w:jc w:val="both"/>
        <w:rPr>
          <w:rFonts w:asciiTheme="majorHAnsi" w:eastAsiaTheme="minorHAnsi" w:hAnsiTheme="majorHAnsi" w:cstheme="majorHAnsi"/>
          <w:b w:val="0"/>
          <w:szCs w:val="24"/>
          <w:lang w:val="ru-MD"/>
        </w:rPr>
      </w:pPr>
    </w:p>
    <w:p w14:paraId="5CC78ED5" w14:textId="77777777" w:rsidR="00ED39CE" w:rsidRPr="00787B73" w:rsidRDefault="00ED39CE" w:rsidP="002D1A93">
      <w:pPr>
        <w:tabs>
          <w:tab w:val="left" w:pos="0"/>
        </w:tabs>
        <w:spacing w:line="276" w:lineRule="auto"/>
        <w:ind w:right="-540" w:firstLine="567"/>
        <w:jc w:val="both"/>
        <w:rPr>
          <w:rFonts w:asciiTheme="majorHAnsi" w:eastAsiaTheme="minorHAnsi" w:hAnsiTheme="majorHAnsi" w:cstheme="majorHAnsi"/>
          <w:b w:val="0"/>
          <w:szCs w:val="24"/>
          <w:lang w:val="ru-MD"/>
        </w:rPr>
      </w:pPr>
    </w:p>
    <w:p w14:paraId="6EBF6255" w14:textId="77777777" w:rsidR="00ED39CE" w:rsidRPr="00787B73" w:rsidRDefault="00ED39CE" w:rsidP="002D1A93">
      <w:pPr>
        <w:tabs>
          <w:tab w:val="left" w:pos="0"/>
        </w:tabs>
        <w:spacing w:line="276" w:lineRule="auto"/>
        <w:ind w:right="-540" w:firstLine="567"/>
        <w:jc w:val="both"/>
        <w:rPr>
          <w:rFonts w:asciiTheme="majorHAnsi" w:eastAsiaTheme="minorHAnsi" w:hAnsiTheme="majorHAnsi" w:cstheme="majorHAnsi"/>
          <w:b w:val="0"/>
          <w:szCs w:val="24"/>
          <w:lang w:val="ru-MD"/>
        </w:rPr>
      </w:pPr>
    </w:p>
    <w:p w14:paraId="3F2C58BB" w14:textId="77777777" w:rsidR="00ED39CE" w:rsidRPr="00787B73" w:rsidRDefault="00ED39CE" w:rsidP="002D1A93">
      <w:pPr>
        <w:tabs>
          <w:tab w:val="left" w:pos="0"/>
        </w:tabs>
        <w:spacing w:line="276" w:lineRule="auto"/>
        <w:ind w:right="-540" w:firstLine="567"/>
        <w:jc w:val="both"/>
        <w:rPr>
          <w:rFonts w:asciiTheme="majorHAnsi" w:eastAsiaTheme="minorHAnsi" w:hAnsiTheme="majorHAnsi" w:cstheme="majorHAnsi"/>
          <w:b w:val="0"/>
          <w:szCs w:val="24"/>
          <w:lang w:val="ru-MD"/>
        </w:rPr>
      </w:pPr>
    </w:p>
    <w:p w14:paraId="2354CF88" w14:textId="77777777" w:rsidR="00ED39CE" w:rsidRPr="00787B73" w:rsidRDefault="00ED39CE" w:rsidP="002D1A93">
      <w:pPr>
        <w:tabs>
          <w:tab w:val="left" w:pos="0"/>
        </w:tabs>
        <w:spacing w:line="276" w:lineRule="auto"/>
        <w:ind w:right="-540" w:firstLine="567"/>
        <w:jc w:val="both"/>
        <w:rPr>
          <w:rFonts w:asciiTheme="majorHAnsi" w:eastAsiaTheme="minorHAnsi" w:hAnsiTheme="majorHAnsi" w:cstheme="majorHAnsi"/>
          <w:b w:val="0"/>
          <w:szCs w:val="24"/>
          <w:lang w:val="ru-MD"/>
        </w:rPr>
      </w:pPr>
    </w:p>
    <w:p w14:paraId="07AA66D5" w14:textId="77777777" w:rsidR="00ED39CE" w:rsidRPr="00787B73" w:rsidRDefault="00ED39CE" w:rsidP="002D1A93">
      <w:pPr>
        <w:tabs>
          <w:tab w:val="left" w:pos="0"/>
        </w:tabs>
        <w:spacing w:line="276" w:lineRule="auto"/>
        <w:ind w:right="-540" w:firstLine="567"/>
        <w:jc w:val="both"/>
        <w:rPr>
          <w:rFonts w:asciiTheme="majorHAnsi" w:eastAsiaTheme="minorHAnsi" w:hAnsiTheme="majorHAnsi" w:cstheme="majorHAnsi"/>
          <w:b w:val="0"/>
          <w:szCs w:val="24"/>
          <w:lang w:val="ru-MD"/>
        </w:rPr>
      </w:pPr>
    </w:p>
    <w:p w14:paraId="2F37A55D" w14:textId="77777777" w:rsidR="00ED39CE" w:rsidRPr="00787B73" w:rsidRDefault="00ED39CE" w:rsidP="002D1A93">
      <w:pPr>
        <w:tabs>
          <w:tab w:val="left" w:pos="0"/>
        </w:tabs>
        <w:spacing w:line="276" w:lineRule="auto"/>
        <w:ind w:right="-540" w:firstLine="567"/>
        <w:jc w:val="both"/>
        <w:rPr>
          <w:rFonts w:asciiTheme="majorHAnsi" w:eastAsiaTheme="minorHAnsi" w:hAnsiTheme="majorHAnsi" w:cstheme="majorHAnsi"/>
          <w:b w:val="0"/>
          <w:szCs w:val="24"/>
          <w:lang w:val="ru-MD"/>
        </w:rPr>
      </w:pPr>
    </w:p>
    <w:p w14:paraId="04CFAC2B" w14:textId="77777777" w:rsidR="00ED39CE" w:rsidRPr="00787B73" w:rsidRDefault="00ED39CE" w:rsidP="002D1A93">
      <w:pPr>
        <w:tabs>
          <w:tab w:val="left" w:pos="0"/>
        </w:tabs>
        <w:spacing w:line="276" w:lineRule="auto"/>
        <w:ind w:right="-540" w:firstLine="567"/>
        <w:jc w:val="both"/>
        <w:rPr>
          <w:rFonts w:asciiTheme="majorHAnsi" w:eastAsiaTheme="minorHAnsi" w:hAnsiTheme="majorHAnsi" w:cstheme="majorHAnsi"/>
          <w:b w:val="0"/>
          <w:szCs w:val="24"/>
          <w:lang w:val="ru-MD"/>
        </w:rPr>
      </w:pPr>
    </w:p>
    <w:p w14:paraId="2E0C96C2" w14:textId="77777777" w:rsidR="00ED39CE" w:rsidRPr="00787B73" w:rsidRDefault="00ED39CE" w:rsidP="002D1A93">
      <w:pPr>
        <w:tabs>
          <w:tab w:val="left" w:pos="0"/>
        </w:tabs>
        <w:spacing w:line="276" w:lineRule="auto"/>
        <w:ind w:right="-540" w:firstLine="567"/>
        <w:jc w:val="both"/>
        <w:rPr>
          <w:rFonts w:asciiTheme="majorHAnsi" w:eastAsiaTheme="minorHAnsi" w:hAnsiTheme="majorHAnsi" w:cstheme="majorHAnsi"/>
          <w:b w:val="0"/>
          <w:szCs w:val="24"/>
          <w:lang w:val="ru-MD"/>
        </w:rPr>
      </w:pPr>
    </w:p>
    <w:p w14:paraId="34005F9A" w14:textId="77777777" w:rsidR="00ED39CE" w:rsidRPr="00787B73" w:rsidRDefault="00ED39CE" w:rsidP="002D1A93">
      <w:pPr>
        <w:tabs>
          <w:tab w:val="left" w:pos="0"/>
        </w:tabs>
        <w:spacing w:line="276" w:lineRule="auto"/>
        <w:ind w:right="-540" w:firstLine="567"/>
        <w:jc w:val="both"/>
        <w:rPr>
          <w:rFonts w:asciiTheme="majorHAnsi" w:eastAsiaTheme="minorHAnsi" w:hAnsiTheme="majorHAnsi" w:cstheme="majorHAnsi"/>
          <w:b w:val="0"/>
          <w:szCs w:val="24"/>
          <w:lang w:val="ru-MD"/>
        </w:rPr>
      </w:pPr>
    </w:p>
    <w:p w14:paraId="0D606998" w14:textId="77777777" w:rsidR="006B52E0" w:rsidRPr="00787B73" w:rsidRDefault="006B52E0" w:rsidP="002D1A93">
      <w:pPr>
        <w:tabs>
          <w:tab w:val="left" w:pos="0"/>
        </w:tabs>
        <w:spacing w:line="276" w:lineRule="auto"/>
        <w:ind w:right="-540" w:firstLine="567"/>
        <w:jc w:val="both"/>
        <w:rPr>
          <w:rFonts w:asciiTheme="majorHAnsi" w:eastAsiaTheme="minorHAnsi" w:hAnsiTheme="majorHAnsi" w:cstheme="majorHAnsi"/>
          <w:b w:val="0"/>
          <w:szCs w:val="24"/>
          <w:lang w:val="ru-MD"/>
        </w:rPr>
      </w:pPr>
    </w:p>
    <w:p w14:paraId="46BFAD1B" w14:textId="77777777" w:rsidR="00210FCE" w:rsidRPr="00787B73" w:rsidRDefault="00210FCE" w:rsidP="002D1A93">
      <w:pPr>
        <w:tabs>
          <w:tab w:val="left" w:pos="0"/>
        </w:tabs>
        <w:spacing w:line="276" w:lineRule="auto"/>
        <w:ind w:right="-540" w:firstLine="567"/>
        <w:jc w:val="both"/>
        <w:rPr>
          <w:rFonts w:asciiTheme="majorHAnsi" w:eastAsiaTheme="minorHAnsi" w:hAnsiTheme="majorHAnsi" w:cstheme="majorHAnsi"/>
          <w:b w:val="0"/>
          <w:szCs w:val="24"/>
          <w:lang w:val="ru-MD"/>
        </w:rPr>
      </w:pPr>
    </w:p>
    <w:p w14:paraId="4260CA30" w14:textId="77777777" w:rsidR="00210FCE" w:rsidRPr="00787B73" w:rsidRDefault="00210FCE" w:rsidP="002D1A93">
      <w:pPr>
        <w:tabs>
          <w:tab w:val="left" w:pos="0"/>
        </w:tabs>
        <w:spacing w:line="276" w:lineRule="auto"/>
        <w:ind w:right="-540" w:firstLine="567"/>
        <w:jc w:val="both"/>
        <w:rPr>
          <w:rFonts w:asciiTheme="majorHAnsi" w:eastAsiaTheme="minorHAnsi" w:hAnsiTheme="majorHAnsi" w:cstheme="majorHAnsi"/>
          <w:b w:val="0"/>
          <w:szCs w:val="24"/>
          <w:lang w:val="ru-MD"/>
        </w:rPr>
      </w:pPr>
    </w:p>
    <w:p w14:paraId="16396410" w14:textId="77777777" w:rsidR="006B52E0" w:rsidRPr="00787B73" w:rsidRDefault="006B52E0" w:rsidP="002D1A93">
      <w:pPr>
        <w:tabs>
          <w:tab w:val="left" w:pos="0"/>
        </w:tabs>
        <w:spacing w:line="276" w:lineRule="auto"/>
        <w:ind w:right="-540" w:firstLine="567"/>
        <w:jc w:val="both"/>
        <w:rPr>
          <w:rFonts w:asciiTheme="majorHAnsi" w:eastAsiaTheme="minorHAnsi" w:hAnsiTheme="majorHAnsi" w:cstheme="majorHAnsi"/>
          <w:b w:val="0"/>
          <w:szCs w:val="24"/>
          <w:lang w:val="ru-MD"/>
        </w:rPr>
      </w:pPr>
    </w:p>
    <w:p w14:paraId="32C07E5F" w14:textId="77777777" w:rsidR="006B52E0" w:rsidRPr="00787B73" w:rsidRDefault="006B52E0" w:rsidP="002D1A93">
      <w:pPr>
        <w:tabs>
          <w:tab w:val="left" w:pos="0"/>
        </w:tabs>
        <w:spacing w:line="276" w:lineRule="auto"/>
        <w:ind w:right="-540" w:firstLine="567"/>
        <w:jc w:val="both"/>
        <w:rPr>
          <w:rFonts w:asciiTheme="majorHAnsi" w:eastAsiaTheme="minorHAnsi" w:hAnsiTheme="majorHAnsi" w:cstheme="majorHAnsi"/>
          <w:b w:val="0"/>
          <w:szCs w:val="24"/>
          <w:lang w:val="ru-MD"/>
        </w:rPr>
      </w:pPr>
    </w:p>
    <w:p w14:paraId="1DBCE412" w14:textId="77777777" w:rsidR="00ED07BC" w:rsidRPr="00787B73" w:rsidRDefault="00ED07BC" w:rsidP="00D0609C">
      <w:pPr>
        <w:tabs>
          <w:tab w:val="left" w:pos="0"/>
        </w:tabs>
        <w:spacing w:line="276" w:lineRule="auto"/>
        <w:ind w:right="-540"/>
        <w:jc w:val="both"/>
        <w:rPr>
          <w:rFonts w:asciiTheme="majorHAnsi" w:eastAsiaTheme="minorHAnsi" w:hAnsiTheme="majorHAnsi" w:cstheme="majorHAnsi"/>
          <w:b w:val="0"/>
          <w:szCs w:val="24"/>
          <w:lang w:val="ru-MD"/>
        </w:rPr>
      </w:pPr>
    </w:p>
    <w:p w14:paraId="72864D0B" w14:textId="77777777" w:rsidR="00ED39CE" w:rsidRPr="00787B73" w:rsidRDefault="00ED39CE" w:rsidP="00BF5CFD">
      <w:pPr>
        <w:tabs>
          <w:tab w:val="left" w:pos="0"/>
        </w:tabs>
        <w:spacing w:line="276" w:lineRule="auto"/>
        <w:ind w:right="-540"/>
        <w:jc w:val="both"/>
        <w:rPr>
          <w:rFonts w:asciiTheme="majorHAnsi" w:eastAsiaTheme="minorHAnsi" w:hAnsiTheme="majorHAnsi" w:cstheme="majorHAnsi"/>
          <w:b w:val="0"/>
          <w:szCs w:val="24"/>
          <w:lang w:val="ru-MD"/>
        </w:rPr>
      </w:pPr>
    </w:p>
    <w:p w14:paraId="25469C47" w14:textId="6C63DBCD" w:rsidR="00ED39CE" w:rsidRPr="00787B73" w:rsidRDefault="0074538F" w:rsidP="00ED39CE">
      <w:pPr>
        <w:keepNext/>
        <w:keepLines/>
        <w:spacing w:line="259" w:lineRule="auto"/>
        <w:jc w:val="right"/>
        <w:outlineLvl w:val="0"/>
        <w:rPr>
          <w:rFonts w:asciiTheme="majorHAnsi" w:eastAsia="Times New Roman" w:hAnsiTheme="majorHAnsi" w:cstheme="majorBidi"/>
          <w:b w:val="0"/>
          <w:sz w:val="28"/>
          <w:szCs w:val="32"/>
          <w:lang w:val="ru-MD" w:eastAsia="ru-RU"/>
        </w:rPr>
      </w:pPr>
      <w:bookmarkStart w:id="23" w:name="_Toc46563161"/>
      <w:bookmarkStart w:id="24" w:name="_Toc66444085"/>
      <w:bookmarkStart w:id="25" w:name="_Toc91077738"/>
      <w:r w:rsidRPr="00787B73">
        <w:rPr>
          <w:rFonts w:asciiTheme="majorHAnsi" w:eastAsia="Times New Roman" w:hAnsiTheme="majorHAnsi" w:cstheme="majorBidi"/>
          <w:sz w:val="28"/>
          <w:szCs w:val="32"/>
          <w:lang w:val="ru-MD" w:eastAsia="ru-RU"/>
        </w:rPr>
        <w:lastRenderedPageBreak/>
        <w:t>Приложение №</w:t>
      </w:r>
      <w:r w:rsidR="00ED39CE" w:rsidRPr="00787B73">
        <w:rPr>
          <w:rFonts w:asciiTheme="majorHAnsi" w:eastAsia="Times New Roman" w:hAnsiTheme="majorHAnsi" w:cstheme="majorBidi"/>
          <w:sz w:val="28"/>
          <w:szCs w:val="32"/>
          <w:lang w:val="ru-MD" w:eastAsia="ru-RU"/>
        </w:rPr>
        <w:t>2</w:t>
      </w:r>
      <w:bookmarkEnd w:id="23"/>
      <w:bookmarkEnd w:id="24"/>
      <w:bookmarkEnd w:id="25"/>
      <w:r w:rsidR="00ED39CE" w:rsidRPr="00787B73">
        <w:rPr>
          <w:rFonts w:asciiTheme="majorHAnsi" w:eastAsia="Times New Roman" w:hAnsiTheme="majorHAnsi" w:cstheme="majorBidi"/>
          <w:sz w:val="28"/>
          <w:szCs w:val="32"/>
          <w:lang w:val="ru-MD" w:eastAsia="ru-RU"/>
        </w:rPr>
        <w:t xml:space="preserve"> </w:t>
      </w:r>
    </w:p>
    <w:p w14:paraId="3723112F" w14:textId="7EB09512" w:rsidR="00ED39CE" w:rsidRPr="00787B73" w:rsidRDefault="00AC538E" w:rsidP="00AC538E">
      <w:pPr>
        <w:spacing w:line="259" w:lineRule="auto"/>
        <w:jc w:val="center"/>
        <w:rPr>
          <w:rFonts w:asciiTheme="minorHAnsi" w:eastAsiaTheme="minorHAnsi" w:hAnsiTheme="minorHAnsi" w:cstheme="minorBidi"/>
          <w:b w:val="0"/>
          <w:lang w:val="ru-MD" w:eastAsia="ru-RU"/>
        </w:rPr>
      </w:pPr>
      <w:r w:rsidRPr="00787B73">
        <w:rPr>
          <w:lang w:val="ru-MD" w:eastAsia="ru-RU"/>
        </w:rPr>
        <w:t>Сфера и подход к аудиту</w:t>
      </w:r>
    </w:p>
    <w:p w14:paraId="0999EE9E" w14:textId="5D12970E" w:rsidR="00AC538E" w:rsidRPr="00787B73" w:rsidRDefault="00AC538E" w:rsidP="00AC538E">
      <w:pPr>
        <w:spacing w:line="276" w:lineRule="auto"/>
        <w:ind w:right="-539" w:firstLine="567"/>
        <w:jc w:val="both"/>
        <w:rPr>
          <w:rFonts w:asciiTheme="majorHAnsi" w:eastAsiaTheme="minorHAnsi" w:hAnsiTheme="majorHAnsi" w:cstheme="majorHAnsi"/>
          <w:i/>
          <w:szCs w:val="24"/>
          <w:lang w:val="ru-MD"/>
        </w:rPr>
      </w:pPr>
      <w:r w:rsidRPr="00787B73">
        <w:rPr>
          <w:rFonts w:asciiTheme="majorHAnsi" w:eastAsiaTheme="minorHAnsi" w:hAnsiTheme="majorHAnsi" w:cstheme="majorHAnsi"/>
          <w:i/>
          <w:szCs w:val="24"/>
          <w:lang w:val="ru-MD"/>
        </w:rPr>
        <w:t xml:space="preserve">Предметом публичного аудита </w:t>
      </w:r>
      <w:r w:rsidR="00B5692A">
        <w:rPr>
          <w:rFonts w:asciiTheme="majorHAnsi" w:eastAsiaTheme="minorHAnsi" w:hAnsiTheme="majorHAnsi" w:cstheme="majorHAnsi"/>
          <w:b w:val="0"/>
          <w:szCs w:val="24"/>
          <w:lang w:val="ru-MD"/>
        </w:rPr>
        <w:t>был</w:t>
      </w:r>
      <w:r w:rsidRPr="00787B73">
        <w:rPr>
          <w:rFonts w:asciiTheme="majorHAnsi" w:eastAsiaTheme="minorHAnsi" w:hAnsiTheme="majorHAnsi" w:cstheme="majorHAnsi"/>
          <w:b w:val="0"/>
          <w:szCs w:val="24"/>
          <w:lang w:val="ru-MD"/>
        </w:rPr>
        <w:t xml:space="preserve"> аудит процесса внедрения </w:t>
      </w:r>
      <w:r w:rsidR="00B5692A">
        <w:rPr>
          <w:rFonts w:asciiTheme="majorHAnsi" w:eastAsiaTheme="minorHAnsi" w:hAnsiTheme="majorHAnsi" w:cstheme="majorHAnsi"/>
          <w:b w:val="0"/>
          <w:szCs w:val="24"/>
          <w:lang w:val="ru-MD"/>
        </w:rPr>
        <w:t>П</w:t>
      </w:r>
      <w:r w:rsidRPr="00787B73">
        <w:rPr>
          <w:rFonts w:asciiTheme="majorHAnsi" w:eastAsiaTheme="minorHAnsi" w:hAnsiTheme="majorHAnsi" w:cstheme="majorHAnsi"/>
          <w:b w:val="0"/>
          <w:szCs w:val="24"/>
          <w:lang w:val="ru-MD"/>
        </w:rPr>
        <w:t xml:space="preserve">роекта </w:t>
      </w:r>
      <w:r w:rsidR="00B5692A">
        <w:rPr>
          <w:rFonts w:asciiTheme="majorHAnsi" w:eastAsiaTheme="minorHAnsi" w:hAnsiTheme="majorHAnsi" w:cstheme="majorHAnsi"/>
          <w:b w:val="0"/>
          <w:szCs w:val="24"/>
          <w:lang w:val="ru-MD"/>
        </w:rPr>
        <w:t xml:space="preserve">по </w:t>
      </w:r>
      <w:r w:rsidRPr="00787B73">
        <w:rPr>
          <w:rFonts w:asciiTheme="majorHAnsi" w:eastAsiaTheme="minorHAnsi" w:hAnsiTheme="majorHAnsi" w:cstheme="majorHAnsi"/>
          <w:b w:val="0"/>
          <w:szCs w:val="24"/>
          <w:lang w:val="ru-MD"/>
        </w:rPr>
        <w:t>строительств</w:t>
      </w:r>
      <w:r w:rsidR="00B5692A">
        <w:rPr>
          <w:rFonts w:asciiTheme="majorHAnsi" w:eastAsiaTheme="minorHAnsi" w:hAnsiTheme="majorHAnsi" w:cstheme="majorHAnsi"/>
          <w:b w:val="0"/>
          <w:szCs w:val="24"/>
          <w:lang w:val="ru-MD"/>
        </w:rPr>
        <w:t>у</w:t>
      </w:r>
      <w:r w:rsidRPr="00787B73">
        <w:rPr>
          <w:rFonts w:asciiTheme="majorHAnsi" w:eastAsiaTheme="minorHAnsi" w:hAnsiTheme="majorHAnsi" w:cstheme="majorHAnsi"/>
          <w:b w:val="0"/>
          <w:szCs w:val="24"/>
          <w:lang w:val="ru-MD"/>
        </w:rPr>
        <w:t xml:space="preserve"> жилья для социально уязвимых слоев населения II</w:t>
      </w:r>
      <w:r w:rsidR="00B5692A">
        <w:rPr>
          <w:rFonts w:asciiTheme="majorHAnsi" w:eastAsiaTheme="minorHAnsi" w:hAnsiTheme="majorHAnsi" w:cstheme="majorHAnsi"/>
          <w:b w:val="0"/>
          <w:szCs w:val="24"/>
          <w:lang w:val="ru-MD"/>
        </w:rPr>
        <w:t>, за</w:t>
      </w:r>
      <w:r w:rsidRPr="00787B73">
        <w:rPr>
          <w:rFonts w:asciiTheme="majorHAnsi" w:eastAsiaTheme="minorHAnsi" w:hAnsiTheme="majorHAnsi" w:cstheme="majorHAnsi"/>
          <w:b w:val="0"/>
          <w:szCs w:val="24"/>
          <w:lang w:val="ru-MD"/>
        </w:rPr>
        <w:t xml:space="preserve"> 2013-2020 г</w:t>
      </w:r>
      <w:r w:rsidR="00B5692A">
        <w:rPr>
          <w:rFonts w:asciiTheme="majorHAnsi" w:eastAsiaTheme="minorHAnsi" w:hAnsiTheme="majorHAnsi" w:cstheme="majorHAnsi"/>
          <w:b w:val="0"/>
          <w:szCs w:val="24"/>
          <w:lang w:val="ru-MD"/>
        </w:rPr>
        <w:t>оды</w:t>
      </w:r>
      <w:r w:rsidRPr="00787B73">
        <w:rPr>
          <w:rFonts w:asciiTheme="majorHAnsi" w:eastAsiaTheme="minorHAnsi" w:hAnsiTheme="majorHAnsi" w:cstheme="majorHAnsi"/>
          <w:b w:val="0"/>
          <w:szCs w:val="24"/>
          <w:lang w:val="ru-MD"/>
        </w:rPr>
        <w:t>.</w:t>
      </w:r>
    </w:p>
    <w:p w14:paraId="3E68FCF2" w14:textId="51BDC5C6" w:rsidR="009538FD" w:rsidRPr="00787B73" w:rsidRDefault="00AC538E" w:rsidP="00B5692A">
      <w:pPr>
        <w:spacing w:line="276" w:lineRule="auto"/>
        <w:ind w:right="-539" w:firstLine="567"/>
        <w:jc w:val="both"/>
        <w:rPr>
          <w:rFonts w:asciiTheme="majorHAnsi" w:eastAsiaTheme="minorHAnsi" w:hAnsiTheme="majorHAnsi" w:cstheme="majorHAnsi"/>
          <w:b w:val="0"/>
          <w:szCs w:val="24"/>
          <w:lang w:val="ru-MD"/>
        </w:rPr>
      </w:pPr>
      <w:r w:rsidRPr="00787B73">
        <w:rPr>
          <w:rFonts w:asciiTheme="majorHAnsi" w:eastAsiaTheme="minorHAnsi" w:hAnsiTheme="majorHAnsi" w:cstheme="majorHAnsi"/>
          <w:i/>
          <w:szCs w:val="24"/>
          <w:lang w:val="ru-MD"/>
        </w:rPr>
        <w:t xml:space="preserve">Аудиторский подход </w:t>
      </w:r>
      <w:r w:rsidRPr="00787B73">
        <w:rPr>
          <w:rFonts w:asciiTheme="majorHAnsi" w:eastAsiaTheme="minorHAnsi" w:hAnsiTheme="majorHAnsi" w:cstheme="majorHAnsi"/>
          <w:b w:val="0"/>
          <w:szCs w:val="24"/>
          <w:lang w:val="ru-MD"/>
        </w:rPr>
        <w:t xml:space="preserve">был основан на рассмотрении подтверждающих документов, связанных с инициированием и реализацией </w:t>
      </w:r>
      <w:r w:rsidR="00B5692A">
        <w:rPr>
          <w:rFonts w:asciiTheme="majorHAnsi" w:eastAsiaTheme="minorHAnsi" w:hAnsiTheme="majorHAnsi" w:cstheme="majorHAnsi"/>
          <w:b w:val="0"/>
          <w:szCs w:val="24"/>
          <w:lang w:val="ru-MD"/>
        </w:rPr>
        <w:t>П</w:t>
      </w:r>
      <w:r w:rsidRPr="00787B73">
        <w:rPr>
          <w:rFonts w:asciiTheme="majorHAnsi" w:eastAsiaTheme="minorHAnsi" w:hAnsiTheme="majorHAnsi" w:cstheme="majorHAnsi"/>
          <w:b w:val="0"/>
          <w:szCs w:val="24"/>
          <w:lang w:val="ru-MD"/>
        </w:rPr>
        <w:t xml:space="preserve">роекта, выписок из записей в информационных системах </w:t>
      </w:r>
      <w:r w:rsidR="00B5692A">
        <w:rPr>
          <w:rFonts w:asciiTheme="majorHAnsi" w:eastAsiaTheme="minorHAnsi" w:hAnsiTheme="majorHAnsi" w:cstheme="majorHAnsi"/>
          <w:b w:val="0"/>
          <w:szCs w:val="24"/>
          <w:lang w:val="ru-MD"/>
        </w:rPr>
        <w:t>аудируем</w:t>
      </w:r>
      <w:r w:rsidRPr="00787B73">
        <w:rPr>
          <w:rFonts w:asciiTheme="majorHAnsi" w:eastAsiaTheme="minorHAnsi" w:hAnsiTheme="majorHAnsi" w:cstheme="majorHAnsi"/>
          <w:b w:val="0"/>
          <w:szCs w:val="24"/>
          <w:lang w:val="ru-MD"/>
        </w:rPr>
        <w:t xml:space="preserve">ых субъектов; выписок из бухгалтерского учета </w:t>
      </w:r>
      <w:r w:rsidR="00B5692A">
        <w:rPr>
          <w:rFonts w:asciiTheme="majorHAnsi" w:eastAsiaTheme="minorHAnsi" w:hAnsiTheme="majorHAnsi" w:cstheme="majorHAnsi"/>
          <w:b w:val="0"/>
          <w:szCs w:val="24"/>
          <w:lang w:val="ru-MD"/>
        </w:rPr>
        <w:t>аудируемых</w:t>
      </w:r>
      <w:r w:rsidRPr="00787B73">
        <w:rPr>
          <w:rFonts w:asciiTheme="majorHAnsi" w:eastAsiaTheme="minorHAnsi" w:hAnsiTheme="majorHAnsi" w:cstheme="majorHAnsi"/>
          <w:b w:val="0"/>
          <w:szCs w:val="24"/>
          <w:lang w:val="ru-MD"/>
        </w:rPr>
        <w:t xml:space="preserve"> субъектов; интервью лиц, ответственных за про</w:t>
      </w:r>
      <w:r w:rsidR="00B5692A">
        <w:rPr>
          <w:rFonts w:asciiTheme="majorHAnsi" w:eastAsiaTheme="minorHAnsi" w:hAnsiTheme="majorHAnsi" w:cstheme="majorHAnsi"/>
          <w:b w:val="0"/>
          <w:szCs w:val="24"/>
          <w:lang w:val="ru-MD"/>
        </w:rPr>
        <w:t>аудирова</w:t>
      </w:r>
      <w:r w:rsidRPr="00787B73">
        <w:rPr>
          <w:rFonts w:asciiTheme="majorHAnsi" w:eastAsiaTheme="minorHAnsi" w:hAnsiTheme="majorHAnsi" w:cstheme="majorHAnsi"/>
          <w:b w:val="0"/>
          <w:szCs w:val="24"/>
          <w:lang w:val="ru-MD"/>
        </w:rPr>
        <w:t xml:space="preserve">нные области; анализ данных о расходах </w:t>
      </w:r>
      <w:r w:rsidR="00B5692A">
        <w:rPr>
          <w:rFonts w:asciiTheme="majorHAnsi" w:eastAsiaTheme="minorHAnsi" w:hAnsiTheme="majorHAnsi" w:cstheme="majorHAnsi"/>
          <w:b w:val="0"/>
          <w:szCs w:val="24"/>
          <w:lang w:val="ru-MD"/>
        </w:rPr>
        <w:t>П</w:t>
      </w:r>
      <w:r w:rsidRPr="00787B73">
        <w:rPr>
          <w:rFonts w:asciiTheme="majorHAnsi" w:eastAsiaTheme="minorHAnsi" w:hAnsiTheme="majorHAnsi" w:cstheme="majorHAnsi"/>
          <w:b w:val="0"/>
          <w:szCs w:val="24"/>
          <w:lang w:val="ru-MD"/>
        </w:rPr>
        <w:t>рое</w:t>
      </w:r>
      <w:r w:rsidR="00B5692A">
        <w:rPr>
          <w:rFonts w:asciiTheme="majorHAnsi" w:eastAsiaTheme="minorHAnsi" w:hAnsiTheme="majorHAnsi" w:cstheme="majorHAnsi"/>
          <w:b w:val="0"/>
          <w:szCs w:val="24"/>
          <w:lang w:val="ru-MD"/>
        </w:rPr>
        <w:t>кта</w:t>
      </w:r>
      <w:r w:rsidR="009538FD" w:rsidRPr="00787B73">
        <w:rPr>
          <w:rFonts w:asciiTheme="majorHAnsi" w:eastAsiaTheme="minorHAnsi" w:hAnsiTheme="majorHAnsi" w:cstheme="majorHAnsi"/>
          <w:b w:val="0"/>
          <w:szCs w:val="24"/>
          <w:lang w:val="ru-MD"/>
        </w:rPr>
        <w:t>.</w:t>
      </w:r>
    </w:p>
    <w:p w14:paraId="26F3757D" w14:textId="2CDB65D5" w:rsidR="00AC538E" w:rsidRPr="00787B73" w:rsidRDefault="00AC538E" w:rsidP="00AC538E">
      <w:pPr>
        <w:shd w:val="clear" w:color="auto" w:fill="FFFFFF"/>
        <w:spacing w:line="276" w:lineRule="auto"/>
        <w:ind w:right="-539" w:firstLine="720"/>
        <w:contextualSpacing/>
        <w:jc w:val="both"/>
        <w:rPr>
          <w:rFonts w:asciiTheme="majorHAnsi" w:eastAsiaTheme="minorEastAsia" w:hAnsiTheme="majorHAnsi" w:cstheme="majorHAnsi"/>
          <w:i/>
          <w:szCs w:val="24"/>
          <w:lang w:val="ru-MD"/>
        </w:rPr>
      </w:pPr>
      <w:r w:rsidRPr="00787B73">
        <w:rPr>
          <w:rFonts w:asciiTheme="majorHAnsi" w:eastAsiaTheme="minorEastAsia" w:hAnsiTheme="majorHAnsi" w:cstheme="majorHAnsi"/>
          <w:i/>
          <w:szCs w:val="24"/>
          <w:lang w:val="ru-MD"/>
        </w:rPr>
        <w:t>О</w:t>
      </w:r>
      <w:r w:rsidR="00F82979" w:rsidRPr="00787B73">
        <w:rPr>
          <w:rFonts w:asciiTheme="majorHAnsi" w:eastAsiaTheme="minorEastAsia" w:hAnsiTheme="majorHAnsi" w:cstheme="majorHAnsi"/>
          <w:i/>
          <w:szCs w:val="24"/>
          <w:lang w:val="ru-MD"/>
        </w:rPr>
        <w:t>бласть применения и о</w:t>
      </w:r>
      <w:r w:rsidRPr="00787B73">
        <w:rPr>
          <w:rFonts w:asciiTheme="majorHAnsi" w:eastAsiaTheme="minorEastAsia" w:hAnsiTheme="majorHAnsi" w:cstheme="majorHAnsi"/>
          <w:i/>
          <w:szCs w:val="24"/>
          <w:lang w:val="ru-MD"/>
        </w:rPr>
        <w:t>хват</w:t>
      </w:r>
      <w:r w:rsidR="00F82979" w:rsidRPr="00787B73">
        <w:rPr>
          <w:rFonts w:asciiTheme="majorHAnsi" w:eastAsiaTheme="minorEastAsia" w:hAnsiTheme="majorHAnsi" w:cstheme="majorHAnsi"/>
          <w:i/>
          <w:szCs w:val="24"/>
          <w:lang w:val="ru-MD"/>
        </w:rPr>
        <w:t xml:space="preserve"> аудита</w:t>
      </w:r>
    </w:p>
    <w:p w14:paraId="4A67BE34" w14:textId="2E822022" w:rsidR="00EB1B2F" w:rsidRPr="00B5692A" w:rsidRDefault="00AC538E" w:rsidP="00B5692A">
      <w:pPr>
        <w:shd w:val="clear" w:color="auto" w:fill="FFFFFF"/>
        <w:spacing w:line="276" w:lineRule="auto"/>
        <w:ind w:right="-539" w:firstLine="720"/>
        <w:contextualSpacing/>
        <w:jc w:val="both"/>
        <w:rPr>
          <w:rFonts w:asciiTheme="majorHAnsi" w:eastAsiaTheme="minorEastAsia" w:hAnsiTheme="majorHAnsi" w:cstheme="majorHAnsi"/>
          <w:b w:val="0"/>
          <w:szCs w:val="24"/>
          <w:lang w:val="ru-MD"/>
        </w:rPr>
      </w:pPr>
      <w:r w:rsidRPr="00787B73">
        <w:rPr>
          <w:rFonts w:asciiTheme="majorHAnsi" w:eastAsiaTheme="minorEastAsia" w:hAnsiTheme="majorHAnsi" w:cstheme="majorHAnsi"/>
          <w:b w:val="0"/>
          <w:szCs w:val="24"/>
          <w:lang w:val="ru-MD"/>
        </w:rPr>
        <w:t xml:space="preserve">В рамках аудиторской миссии были инициированы процедуры </w:t>
      </w:r>
      <w:r w:rsidR="00B5692A">
        <w:rPr>
          <w:rFonts w:asciiTheme="majorHAnsi" w:eastAsiaTheme="minorEastAsia" w:hAnsiTheme="majorHAnsi" w:cstheme="majorHAnsi"/>
          <w:b w:val="0"/>
          <w:szCs w:val="24"/>
          <w:lang w:val="ru-MD"/>
        </w:rPr>
        <w:t>у</w:t>
      </w:r>
      <w:r w:rsidRPr="00787B73">
        <w:rPr>
          <w:rFonts w:asciiTheme="majorHAnsi" w:eastAsiaTheme="minorEastAsia" w:hAnsiTheme="majorHAnsi" w:cstheme="majorHAnsi"/>
          <w:b w:val="0"/>
          <w:szCs w:val="24"/>
          <w:lang w:val="ru-MD"/>
        </w:rPr>
        <w:t xml:space="preserve"> некоторых МПО II уровня, ответственных за функционирование </w:t>
      </w:r>
      <w:r w:rsidR="00B5692A">
        <w:rPr>
          <w:rFonts w:asciiTheme="majorHAnsi" w:eastAsiaTheme="minorEastAsia" w:hAnsiTheme="majorHAnsi" w:cstheme="majorHAnsi"/>
          <w:b w:val="0"/>
          <w:szCs w:val="24"/>
          <w:lang w:val="ru-MD"/>
        </w:rPr>
        <w:t>П</w:t>
      </w:r>
      <w:r w:rsidRPr="00787B73">
        <w:rPr>
          <w:rFonts w:asciiTheme="majorHAnsi" w:eastAsiaTheme="minorEastAsia" w:hAnsiTheme="majorHAnsi" w:cstheme="majorHAnsi"/>
          <w:b w:val="0"/>
          <w:szCs w:val="24"/>
          <w:lang w:val="ru-MD"/>
        </w:rPr>
        <w:t>роекта</w:t>
      </w:r>
      <w:r w:rsidR="00B5692A">
        <w:rPr>
          <w:rFonts w:asciiTheme="majorHAnsi" w:eastAsiaTheme="minorEastAsia" w:hAnsiTheme="majorHAnsi" w:cstheme="majorHAnsi"/>
          <w:b w:val="0"/>
          <w:szCs w:val="24"/>
          <w:lang w:val="ru-MD"/>
        </w:rPr>
        <w:t>,</w:t>
      </w:r>
      <w:r w:rsidRPr="00787B73">
        <w:rPr>
          <w:rFonts w:asciiTheme="majorHAnsi" w:eastAsiaTheme="minorEastAsia" w:hAnsiTheme="majorHAnsi" w:cstheme="majorHAnsi"/>
          <w:b w:val="0"/>
          <w:szCs w:val="24"/>
          <w:lang w:val="ru-MD"/>
        </w:rPr>
        <w:t xml:space="preserve"> с ощутимым воздействием на область, путем запроса информации, документирования и </w:t>
      </w:r>
      <w:r w:rsidR="00B5692A">
        <w:rPr>
          <w:rFonts w:asciiTheme="majorHAnsi" w:eastAsiaTheme="minorEastAsia" w:hAnsiTheme="majorHAnsi" w:cstheme="majorHAnsi"/>
          <w:b w:val="0"/>
          <w:szCs w:val="24"/>
          <w:lang w:val="ru-MD"/>
        </w:rPr>
        <w:t>обоснования</w:t>
      </w:r>
      <w:r w:rsidRPr="00787B73">
        <w:rPr>
          <w:rFonts w:asciiTheme="majorHAnsi" w:eastAsiaTheme="minorEastAsia" w:hAnsiTheme="majorHAnsi" w:cstheme="majorHAnsi"/>
          <w:b w:val="0"/>
          <w:szCs w:val="24"/>
          <w:lang w:val="ru-MD"/>
        </w:rPr>
        <w:t xml:space="preserve"> позиции по некоторым </w:t>
      </w:r>
      <w:r w:rsidR="00B5692A">
        <w:rPr>
          <w:rFonts w:asciiTheme="majorHAnsi" w:eastAsiaTheme="minorEastAsia" w:hAnsiTheme="majorHAnsi" w:cstheme="majorHAnsi"/>
          <w:b w:val="0"/>
          <w:szCs w:val="24"/>
          <w:lang w:val="ru-MD"/>
        </w:rPr>
        <w:t>рассматриваемым аспектам</w:t>
      </w:r>
      <w:r w:rsidR="00EB1B2F" w:rsidRPr="00787B73">
        <w:rPr>
          <w:rFonts w:asciiTheme="majorHAnsi" w:eastAsia="Times New Roman" w:hAnsiTheme="majorHAnsi" w:cstheme="majorHAnsi"/>
          <w:b w:val="0"/>
          <w:bCs/>
          <w:iCs/>
          <w:szCs w:val="28"/>
          <w:lang w:val="ru-MD" w:eastAsia="ru-RU"/>
        </w:rPr>
        <w:t>.</w:t>
      </w:r>
    </w:p>
    <w:p w14:paraId="08F8A198" w14:textId="46C75B38" w:rsidR="00EB1B2F" w:rsidRPr="00787B73" w:rsidRDefault="00F82979" w:rsidP="00A47305">
      <w:pPr>
        <w:tabs>
          <w:tab w:val="left" w:pos="567"/>
        </w:tabs>
        <w:spacing w:line="276" w:lineRule="auto"/>
        <w:ind w:right="-539" w:firstLine="709"/>
        <w:jc w:val="both"/>
        <w:rPr>
          <w:rFonts w:asciiTheme="majorHAnsi" w:eastAsia="Times New Roman" w:hAnsiTheme="majorHAnsi" w:cs="Times New Roman"/>
          <w:b w:val="0"/>
          <w:szCs w:val="24"/>
          <w:lang w:val="ru-MD"/>
        </w:rPr>
      </w:pPr>
      <w:r w:rsidRPr="00787B73">
        <w:rPr>
          <w:rFonts w:asciiTheme="majorHAnsi" w:eastAsiaTheme="minorHAnsi" w:hAnsiTheme="majorHAnsi" w:cs="Times New Roman"/>
          <w:i/>
          <w:szCs w:val="24"/>
          <w:lang w:val="ru-MD"/>
        </w:rPr>
        <w:t xml:space="preserve">Источниками критериев публичного аудита, </w:t>
      </w:r>
      <w:r w:rsidRPr="00787B73">
        <w:rPr>
          <w:rFonts w:asciiTheme="majorHAnsi" w:eastAsiaTheme="minorHAnsi" w:hAnsiTheme="majorHAnsi" w:cs="Times New Roman"/>
          <w:b w:val="0"/>
          <w:szCs w:val="24"/>
          <w:lang w:val="ru-MD"/>
        </w:rPr>
        <w:t>которые ле</w:t>
      </w:r>
      <w:r w:rsidR="00B5692A">
        <w:rPr>
          <w:rFonts w:asciiTheme="majorHAnsi" w:eastAsiaTheme="minorHAnsi" w:hAnsiTheme="majorHAnsi" w:cs="Times New Roman"/>
          <w:b w:val="0"/>
          <w:szCs w:val="24"/>
          <w:lang w:val="ru-MD"/>
        </w:rPr>
        <w:t>г</w:t>
      </w:r>
      <w:r w:rsidRPr="00787B73">
        <w:rPr>
          <w:rFonts w:asciiTheme="majorHAnsi" w:eastAsiaTheme="minorHAnsi" w:hAnsiTheme="majorHAnsi" w:cs="Times New Roman"/>
          <w:b w:val="0"/>
          <w:szCs w:val="24"/>
          <w:lang w:val="ru-MD"/>
        </w:rPr>
        <w:t>ли в основ</w:t>
      </w:r>
      <w:r w:rsidR="00B5692A">
        <w:rPr>
          <w:rFonts w:asciiTheme="majorHAnsi" w:eastAsiaTheme="minorHAnsi" w:hAnsiTheme="majorHAnsi" w:cs="Times New Roman"/>
          <w:b w:val="0"/>
          <w:szCs w:val="24"/>
          <w:lang w:val="ru-MD"/>
        </w:rPr>
        <w:t>у</w:t>
      </w:r>
      <w:r w:rsidRPr="00787B73">
        <w:rPr>
          <w:rFonts w:asciiTheme="majorHAnsi" w:eastAsiaTheme="minorHAnsi" w:hAnsiTheme="majorHAnsi" w:cs="Times New Roman"/>
          <w:b w:val="0"/>
          <w:szCs w:val="24"/>
          <w:lang w:val="ru-MD"/>
        </w:rPr>
        <w:t xml:space="preserve"> констатаций и сформулированных выводов, были положения действующих законодательных и нормативных актов, относящихся к аудируемой области</w:t>
      </w:r>
      <w:r w:rsidR="00EB1B2F" w:rsidRPr="00787B73">
        <w:rPr>
          <w:rFonts w:asciiTheme="majorHAnsi" w:eastAsia="Times New Roman" w:hAnsiTheme="majorHAnsi" w:cs="Times New Roman"/>
          <w:b w:val="0"/>
          <w:szCs w:val="24"/>
          <w:lang w:val="ru-MD"/>
        </w:rPr>
        <w:t xml:space="preserve">. </w:t>
      </w:r>
    </w:p>
    <w:p w14:paraId="455BE962" w14:textId="5D29B04D" w:rsidR="00EB1B2F" w:rsidRPr="00787B73" w:rsidRDefault="00F82979" w:rsidP="00A47305">
      <w:pPr>
        <w:spacing w:line="276" w:lineRule="auto"/>
        <w:ind w:right="-539" w:firstLine="720"/>
        <w:jc w:val="both"/>
        <w:rPr>
          <w:rFonts w:asciiTheme="majorHAnsi" w:eastAsia="Times New Roman" w:hAnsiTheme="majorHAnsi" w:cs="Times New Roman"/>
          <w:b w:val="0"/>
          <w:szCs w:val="24"/>
          <w:lang w:val="ru-MD" w:eastAsia="ro-MD"/>
        </w:rPr>
      </w:pPr>
      <w:r w:rsidRPr="00787B73">
        <w:rPr>
          <w:rFonts w:asciiTheme="majorHAnsi" w:eastAsia="Times New Roman" w:hAnsiTheme="majorHAnsi" w:cs="Times New Roman"/>
          <w:b w:val="0"/>
          <w:szCs w:val="24"/>
          <w:lang w:val="ru-MD" w:eastAsia="ro-MD"/>
        </w:rPr>
        <w:t xml:space="preserve">Для достижения цели аудита и сбора аудиторских доказательств, были проведены следующие </w:t>
      </w:r>
      <w:r w:rsidRPr="00787B73">
        <w:rPr>
          <w:rFonts w:asciiTheme="majorHAnsi" w:eastAsia="Times New Roman" w:hAnsiTheme="majorHAnsi" w:cs="Times New Roman"/>
          <w:i/>
          <w:szCs w:val="24"/>
          <w:lang w:val="ru-MD" w:eastAsia="ro-MD"/>
        </w:rPr>
        <w:t>процедуры публичного аудита</w:t>
      </w:r>
      <w:r w:rsidR="00EB1B2F" w:rsidRPr="00787B73">
        <w:rPr>
          <w:rFonts w:asciiTheme="majorHAnsi" w:eastAsia="Times New Roman" w:hAnsiTheme="majorHAnsi" w:cs="Times New Roman"/>
          <w:b w:val="0"/>
          <w:szCs w:val="24"/>
          <w:lang w:val="ru-MD" w:eastAsia="ro-MD"/>
        </w:rPr>
        <w:t xml:space="preserve">: </w:t>
      </w:r>
    </w:p>
    <w:p w14:paraId="6D18B67D" w14:textId="41B0D113" w:rsidR="00F82979" w:rsidRPr="00787B73" w:rsidRDefault="00F82979" w:rsidP="00F82979">
      <w:pPr>
        <w:numPr>
          <w:ilvl w:val="0"/>
          <w:numId w:val="30"/>
        </w:numPr>
        <w:tabs>
          <w:tab w:val="left" w:pos="360"/>
        </w:tabs>
        <w:spacing w:line="276" w:lineRule="auto"/>
        <w:ind w:left="0" w:right="-539" w:firstLine="0"/>
        <w:contextualSpacing/>
        <w:jc w:val="both"/>
        <w:rPr>
          <w:rFonts w:asciiTheme="majorHAnsi" w:eastAsia="Times New Roman" w:hAnsiTheme="majorHAnsi" w:cs="Times New Roman"/>
          <w:b w:val="0"/>
          <w:szCs w:val="24"/>
          <w:lang w:val="ru-MD" w:eastAsia="ro-MD"/>
        </w:rPr>
      </w:pPr>
      <w:r w:rsidRPr="00787B73">
        <w:rPr>
          <w:rFonts w:asciiTheme="majorHAnsi" w:eastAsia="Times New Roman" w:hAnsiTheme="majorHAnsi" w:cs="Times New Roman"/>
          <w:b w:val="0"/>
          <w:szCs w:val="24"/>
          <w:lang w:val="ru-MD" w:eastAsia="ro-MD"/>
        </w:rPr>
        <w:t>изучение/консультация нормативной базы, связанной с внедрением Проекта;</w:t>
      </w:r>
    </w:p>
    <w:p w14:paraId="681DCA8D" w14:textId="3363FA1E" w:rsidR="00F82979" w:rsidRPr="00787B73" w:rsidRDefault="00F82979" w:rsidP="00F82979">
      <w:pPr>
        <w:numPr>
          <w:ilvl w:val="0"/>
          <w:numId w:val="30"/>
        </w:numPr>
        <w:tabs>
          <w:tab w:val="left" w:pos="360"/>
        </w:tabs>
        <w:spacing w:line="276" w:lineRule="auto"/>
        <w:ind w:left="0" w:right="-539" w:firstLine="0"/>
        <w:contextualSpacing/>
        <w:jc w:val="both"/>
        <w:rPr>
          <w:rFonts w:asciiTheme="majorHAnsi" w:eastAsia="Times New Roman" w:hAnsiTheme="majorHAnsi" w:cs="Times New Roman"/>
          <w:b w:val="0"/>
          <w:szCs w:val="24"/>
          <w:lang w:val="ru-MD" w:eastAsia="ro-MD"/>
        </w:rPr>
      </w:pPr>
      <w:r w:rsidRPr="00787B73">
        <w:rPr>
          <w:rFonts w:asciiTheme="majorHAnsi" w:eastAsia="Times New Roman" w:hAnsiTheme="majorHAnsi" w:cs="Times New Roman"/>
          <w:b w:val="0"/>
          <w:szCs w:val="24"/>
          <w:lang w:val="ru-MD" w:eastAsia="ro-MD"/>
        </w:rPr>
        <w:t>анализ представленной аудируемыми субъектами информации, относящейся к реализации Проекта за 2013-2020 годы;</w:t>
      </w:r>
    </w:p>
    <w:p w14:paraId="59F067DA" w14:textId="43C2154A" w:rsidR="00F82979" w:rsidRPr="00787B73" w:rsidRDefault="00F82979" w:rsidP="00F82979">
      <w:pPr>
        <w:numPr>
          <w:ilvl w:val="0"/>
          <w:numId w:val="30"/>
        </w:numPr>
        <w:tabs>
          <w:tab w:val="left" w:pos="360"/>
        </w:tabs>
        <w:spacing w:line="276" w:lineRule="auto"/>
        <w:ind w:left="0" w:right="-539" w:firstLine="0"/>
        <w:contextualSpacing/>
        <w:jc w:val="both"/>
        <w:rPr>
          <w:rFonts w:asciiTheme="majorHAnsi" w:eastAsia="Times New Roman" w:hAnsiTheme="majorHAnsi" w:cs="Times New Roman"/>
          <w:b w:val="0"/>
          <w:szCs w:val="24"/>
          <w:lang w:val="ru-MD" w:eastAsia="ro-MD"/>
        </w:rPr>
      </w:pPr>
      <w:r w:rsidRPr="00787B73">
        <w:rPr>
          <w:rFonts w:asciiTheme="majorHAnsi" w:eastAsia="Times New Roman" w:hAnsiTheme="majorHAnsi" w:cs="Times New Roman"/>
          <w:b w:val="0"/>
          <w:szCs w:val="24"/>
          <w:lang w:val="ru-MD" w:eastAsia="ro-MD"/>
        </w:rPr>
        <w:t>оценка соответствия и анализ внедрения Проекта на каждом этапе его реализации: отбора, утверждения и внедрения, в зависимости от установленных рисков;</w:t>
      </w:r>
    </w:p>
    <w:p w14:paraId="4E573548" w14:textId="78D89804" w:rsidR="00CF2E0C" w:rsidRPr="00787B73" w:rsidRDefault="00F82979" w:rsidP="009C4CED">
      <w:pPr>
        <w:numPr>
          <w:ilvl w:val="0"/>
          <w:numId w:val="30"/>
        </w:numPr>
        <w:tabs>
          <w:tab w:val="left" w:pos="360"/>
        </w:tabs>
        <w:spacing w:line="276" w:lineRule="auto"/>
        <w:ind w:left="0" w:right="-539" w:firstLine="0"/>
        <w:contextualSpacing/>
        <w:jc w:val="both"/>
        <w:rPr>
          <w:rFonts w:asciiTheme="majorHAnsi" w:eastAsiaTheme="minorHAnsi" w:hAnsiTheme="majorHAnsi" w:cstheme="majorHAnsi"/>
          <w:b w:val="0"/>
          <w:color w:val="2E74B5" w:themeColor="accent1" w:themeShade="BF"/>
          <w:szCs w:val="20"/>
          <w:u w:val="single"/>
          <w:lang w:val="ru-MD"/>
        </w:rPr>
      </w:pPr>
      <w:r w:rsidRPr="00787B73">
        <w:rPr>
          <w:rFonts w:asciiTheme="majorHAnsi" w:eastAsia="Times New Roman" w:hAnsiTheme="majorHAnsi" w:cs="Times New Roman"/>
          <w:b w:val="0"/>
          <w:szCs w:val="24"/>
          <w:lang w:val="ru-MD" w:eastAsia="ro-MD"/>
        </w:rPr>
        <w:t>изучение информации на сайте</w:t>
      </w:r>
      <w:r w:rsidR="00D0609C" w:rsidRPr="00787B73">
        <w:rPr>
          <w:rFonts w:asciiTheme="majorHAnsi" w:eastAsiaTheme="minorHAnsi" w:hAnsiTheme="majorHAnsi" w:cstheme="majorHAnsi"/>
          <w:b w:val="0"/>
          <w:szCs w:val="24"/>
          <w:lang w:val="ru-MD"/>
        </w:rPr>
        <w:t xml:space="preserve">: </w:t>
      </w:r>
      <w:hyperlink r:id="rId19" w:history="1">
        <w:r w:rsidR="00CF2E0C" w:rsidRPr="00787B73">
          <w:rPr>
            <w:rStyle w:val="Hyperlink"/>
            <w:rFonts w:asciiTheme="majorHAnsi" w:eastAsiaTheme="minorHAnsi" w:hAnsiTheme="majorHAnsi" w:cstheme="majorHAnsi"/>
            <w:b w:val="0"/>
            <w:szCs w:val="20"/>
            <w:lang w:val="ru-MD"/>
          </w:rPr>
          <w:t>http://locuintesociale.gov.md/</w:t>
        </w:r>
      </w:hyperlink>
      <w:r w:rsidR="00CF2E0C" w:rsidRPr="00787B73">
        <w:rPr>
          <w:rFonts w:asciiTheme="majorHAnsi" w:eastAsiaTheme="minorHAnsi" w:hAnsiTheme="majorHAnsi" w:cstheme="majorHAnsi"/>
          <w:b w:val="0"/>
          <w:color w:val="2E74B5" w:themeColor="accent1" w:themeShade="BF"/>
          <w:szCs w:val="20"/>
          <w:u w:val="single"/>
          <w:lang w:val="ru-MD"/>
        </w:rPr>
        <w:t xml:space="preserve">. </w:t>
      </w:r>
      <w:r w:rsidR="00CF2E0C" w:rsidRPr="00787B73">
        <w:rPr>
          <w:rFonts w:asciiTheme="majorHAnsi" w:eastAsiaTheme="minorHAnsi" w:hAnsiTheme="majorHAnsi" w:cstheme="majorHAnsi"/>
          <w:b w:val="0"/>
          <w:color w:val="2E74B5" w:themeColor="accent1" w:themeShade="BF"/>
          <w:szCs w:val="20"/>
          <w:u w:val="single"/>
          <w:lang w:val="ru-MD"/>
        </w:rPr>
        <w:br w:type="page"/>
      </w:r>
    </w:p>
    <w:p w14:paraId="2AE768CB" w14:textId="502363E5" w:rsidR="00226156" w:rsidRPr="00787B73" w:rsidRDefault="0074538F" w:rsidP="00226156">
      <w:pPr>
        <w:pStyle w:val="Heading1"/>
        <w:jc w:val="right"/>
        <w:rPr>
          <w:color w:val="auto"/>
          <w:sz w:val="28"/>
          <w:lang w:val="ru-MD"/>
        </w:rPr>
      </w:pPr>
      <w:bookmarkStart w:id="26" w:name="_Toc91077739"/>
      <w:r w:rsidRPr="00787B73">
        <w:rPr>
          <w:color w:val="auto"/>
          <w:sz w:val="28"/>
          <w:lang w:val="ru-MD"/>
        </w:rPr>
        <w:lastRenderedPageBreak/>
        <w:t>Приложение №</w:t>
      </w:r>
      <w:r w:rsidR="00126A0B" w:rsidRPr="00787B73">
        <w:rPr>
          <w:color w:val="auto"/>
          <w:sz w:val="28"/>
          <w:lang w:val="ru-MD"/>
        </w:rPr>
        <w:t>3</w:t>
      </w:r>
      <w:bookmarkEnd w:id="26"/>
    </w:p>
    <w:p w14:paraId="0AABF0D1" w14:textId="51B03217" w:rsidR="00226156" w:rsidRPr="00787B73" w:rsidRDefault="00BE5058" w:rsidP="0016045B">
      <w:pPr>
        <w:spacing w:line="276" w:lineRule="auto"/>
        <w:jc w:val="both"/>
        <w:rPr>
          <w:lang w:val="ru-MD"/>
        </w:rPr>
      </w:pPr>
      <w:r w:rsidRPr="00787B73">
        <w:rPr>
          <w:lang w:val="ru-MD"/>
        </w:rPr>
        <w:t xml:space="preserve">Установленные обязательные условия для получения социального жилья (п.4 Положения, утвержденного Приказом №75 от 14.05.2014) </w:t>
      </w:r>
    </w:p>
    <w:p w14:paraId="014236D4" w14:textId="77777777" w:rsidR="0016045B" w:rsidRPr="00787B73" w:rsidRDefault="0016045B" w:rsidP="0016045B">
      <w:pPr>
        <w:spacing w:line="276" w:lineRule="auto"/>
        <w:jc w:val="both"/>
        <w:rPr>
          <w:lang w:val="ru-MD"/>
        </w:rPr>
      </w:pPr>
    </w:p>
    <w:p w14:paraId="7112E2BB" w14:textId="0F4EE782" w:rsidR="00BE5058" w:rsidRPr="00787B73" w:rsidRDefault="00BE5058" w:rsidP="001A5567">
      <w:pPr>
        <w:numPr>
          <w:ilvl w:val="1"/>
          <w:numId w:val="32"/>
        </w:numPr>
        <w:tabs>
          <w:tab w:val="clear" w:pos="928"/>
          <w:tab w:val="num" w:pos="0"/>
          <w:tab w:val="left" w:pos="360"/>
          <w:tab w:val="left" w:pos="540"/>
        </w:tabs>
        <w:spacing w:line="276" w:lineRule="auto"/>
        <w:ind w:left="0" w:right="-540" w:firstLine="0"/>
        <w:jc w:val="both"/>
        <w:rPr>
          <w:b w:val="0"/>
          <w:bCs/>
          <w:lang w:val="ru-MD"/>
        </w:rPr>
      </w:pPr>
      <w:r w:rsidRPr="00787B73">
        <w:rPr>
          <w:b w:val="0"/>
          <w:lang w:val="ru-MD"/>
        </w:rPr>
        <w:t>каждое домохозяйство бенефициара должно иметь доход ниже или равный предельному уровню доходов, утвержденному решением местного совета, рассчитанному на основе 75% от официальной среднемесячной заработной платы, выравниваемой по Оксфордской шкале к размеру домохозяйства;</w:t>
      </w:r>
    </w:p>
    <w:p w14:paraId="7C91109F" w14:textId="77777777" w:rsidR="00BE5058" w:rsidRPr="00787B73" w:rsidRDefault="00BE5058" w:rsidP="001A5567">
      <w:pPr>
        <w:numPr>
          <w:ilvl w:val="1"/>
          <w:numId w:val="32"/>
        </w:numPr>
        <w:tabs>
          <w:tab w:val="clear" w:pos="928"/>
          <w:tab w:val="num" w:pos="0"/>
          <w:tab w:val="left" w:pos="360"/>
          <w:tab w:val="left" w:pos="540"/>
        </w:tabs>
        <w:spacing w:line="276" w:lineRule="auto"/>
        <w:ind w:left="0" w:right="-540" w:firstLine="0"/>
        <w:jc w:val="both"/>
        <w:rPr>
          <w:b w:val="0"/>
          <w:bCs/>
          <w:lang w:val="ru-MD"/>
        </w:rPr>
      </w:pPr>
      <w:r w:rsidRPr="00787B73">
        <w:rPr>
          <w:b w:val="0"/>
          <w:lang w:val="ru-MD"/>
        </w:rPr>
        <w:t xml:space="preserve"> быть зарегистрированным на улучшение жилищных условий местными органами населенного пункта, в котором будет построено социальное жилье;</w:t>
      </w:r>
    </w:p>
    <w:p w14:paraId="6437AB28" w14:textId="77777777" w:rsidR="00BE5058" w:rsidRPr="00787B73" w:rsidRDefault="00BE5058" w:rsidP="001A5567">
      <w:pPr>
        <w:numPr>
          <w:ilvl w:val="1"/>
          <w:numId w:val="32"/>
        </w:numPr>
        <w:tabs>
          <w:tab w:val="clear" w:pos="928"/>
          <w:tab w:val="num" w:pos="0"/>
          <w:tab w:val="left" w:pos="360"/>
          <w:tab w:val="left" w:pos="540"/>
        </w:tabs>
        <w:spacing w:line="276" w:lineRule="auto"/>
        <w:ind w:left="0" w:right="-540" w:firstLine="0"/>
        <w:jc w:val="both"/>
        <w:rPr>
          <w:b w:val="0"/>
          <w:bCs/>
          <w:lang w:val="ru-MD"/>
        </w:rPr>
      </w:pPr>
      <w:r w:rsidRPr="00787B73">
        <w:rPr>
          <w:b w:val="0"/>
          <w:lang w:val="ru-MD"/>
        </w:rPr>
        <w:t xml:space="preserve"> члены семьи (супруг/супруга, дети и/или другие лица, находящиеся на иждивении) не владеют жильем на территории Республики Молдова и за ее пределами, земельным участком под строительство жилья, участком другого назначения или капитальным домом, построенным в садово-огородническом товариществе, а также не совершали акт отчуждения жилья за последние 5 лет в Республике Молдова.</w:t>
      </w:r>
    </w:p>
    <w:p w14:paraId="46AE0010" w14:textId="77777777" w:rsidR="00BE5058" w:rsidRPr="00787B73" w:rsidRDefault="00BE5058" w:rsidP="001A5567">
      <w:pPr>
        <w:numPr>
          <w:ilvl w:val="1"/>
          <w:numId w:val="32"/>
        </w:numPr>
        <w:tabs>
          <w:tab w:val="clear" w:pos="928"/>
          <w:tab w:val="num" w:pos="0"/>
          <w:tab w:val="left" w:pos="360"/>
          <w:tab w:val="left" w:pos="540"/>
        </w:tabs>
        <w:spacing w:line="276" w:lineRule="auto"/>
        <w:ind w:left="0" w:right="-540" w:firstLine="0"/>
        <w:jc w:val="both"/>
        <w:rPr>
          <w:b w:val="0"/>
          <w:bCs/>
          <w:lang w:val="ru-MD"/>
        </w:rPr>
      </w:pPr>
      <w:r w:rsidRPr="00787B73">
        <w:rPr>
          <w:b w:val="0"/>
          <w:lang w:val="ru-MD"/>
        </w:rPr>
        <w:t xml:space="preserve"> не получали льготные кредиты и поддержку от государства и местных органов публичного управления, выраженную в получении строительных материалов для строительства жилья или финансовой помощи;</w:t>
      </w:r>
    </w:p>
    <w:p w14:paraId="1C453A2F" w14:textId="77777777" w:rsidR="00BE5058" w:rsidRPr="00787B73" w:rsidRDefault="00BE5058" w:rsidP="001A5567">
      <w:pPr>
        <w:numPr>
          <w:ilvl w:val="1"/>
          <w:numId w:val="32"/>
        </w:numPr>
        <w:tabs>
          <w:tab w:val="clear" w:pos="928"/>
          <w:tab w:val="num" w:pos="0"/>
          <w:tab w:val="left" w:pos="360"/>
          <w:tab w:val="left" w:pos="540"/>
        </w:tabs>
        <w:spacing w:line="276" w:lineRule="auto"/>
        <w:ind w:left="0" w:right="-540" w:firstLine="0"/>
        <w:jc w:val="both"/>
        <w:rPr>
          <w:b w:val="0"/>
          <w:bCs/>
          <w:lang w:val="ru-MD"/>
        </w:rPr>
      </w:pPr>
      <w:r w:rsidRPr="00787B73">
        <w:rPr>
          <w:b w:val="0"/>
          <w:lang w:val="ru-MD"/>
        </w:rPr>
        <w:t xml:space="preserve"> не участвовали в приватизации жилья, в получении участка под строительство, </w:t>
      </w:r>
      <w:r w:rsidRPr="00787B73">
        <w:rPr>
          <w:lang w:val="ru-MD"/>
        </w:rPr>
        <w:t>участка другого назначения</w:t>
      </w:r>
      <w:r w:rsidRPr="00787B73">
        <w:rPr>
          <w:b w:val="0"/>
          <w:lang w:val="ru-MD"/>
        </w:rPr>
        <w:t>, индивидуальных жилых домов, ранее полученных от государства;</w:t>
      </w:r>
    </w:p>
    <w:p w14:paraId="26D5E4C8" w14:textId="77777777" w:rsidR="00BE5058" w:rsidRPr="00787B73" w:rsidRDefault="00BE5058" w:rsidP="00BE5058">
      <w:pPr>
        <w:tabs>
          <w:tab w:val="num" w:pos="0"/>
        </w:tabs>
        <w:spacing w:line="276" w:lineRule="auto"/>
        <w:ind w:right="-540"/>
        <w:jc w:val="both"/>
        <w:rPr>
          <w:b w:val="0"/>
          <w:bCs/>
          <w:lang w:val="ru-MD"/>
        </w:rPr>
      </w:pPr>
      <w:r w:rsidRPr="00787B73">
        <w:rPr>
          <w:b w:val="0"/>
          <w:lang w:val="ru-MD"/>
        </w:rPr>
        <w:t>а также одному из следующих дополнительных условий:</w:t>
      </w:r>
    </w:p>
    <w:p w14:paraId="76B69FF9" w14:textId="7CF5128D" w:rsidR="00BE5058" w:rsidRPr="00787B73" w:rsidRDefault="00BE5058" w:rsidP="001A5567">
      <w:pPr>
        <w:numPr>
          <w:ilvl w:val="0"/>
          <w:numId w:val="31"/>
        </w:numPr>
        <w:tabs>
          <w:tab w:val="clear" w:pos="1068"/>
          <w:tab w:val="num" w:pos="0"/>
          <w:tab w:val="left" w:pos="360"/>
        </w:tabs>
        <w:spacing w:line="276" w:lineRule="auto"/>
        <w:ind w:left="0" w:right="-540" w:firstLine="360"/>
        <w:jc w:val="both"/>
        <w:rPr>
          <w:b w:val="0"/>
          <w:lang w:val="ru-MD"/>
        </w:rPr>
      </w:pPr>
      <w:r w:rsidRPr="00787B73">
        <w:rPr>
          <w:b w:val="0"/>
          <w:lang w:val="ru-MD"/>
        </w:rPr>
        <w:t>располагать на каждого члена семьи в публичном жилищном фонде общей жилой площадью менее минимальной нормы, равной 9 м</w:t>
      </w:r>
      <w:r w:rsidRPr="00787B73">
        <w:rPr>
          <w:b w:val="0"/>
          <w:vertAlign w:val="superscript"/>
          <w:lang w:val="ru-MD"/>
        </w:rPr>
        <w:t xml:space="preserve">2 </w:t>
      </w:r>
      <w:r w:rsidRPr="00787B73">
        <w:rPr>
          <w:b w:val="0"/>
          <w:lang w:val="ru-MD"/>
        </w:rPr>
        <w:t>на одного человека,</w:t>
      </w:r>
      <w:r w:rsidRPr="00787B73">
        <w:rPr>
          <w:b w:val="0"/>
          <w:vertAlign w:val="superscript"/>
          <w:lang w:val="ru-MD"/>
        </w:rPr>
        <w:t xml:space="preserve"> </w:t>
      </w:r>
      <w:r w:rsidRPr="00787B73">
        <w:rPr>
          <w:b w:val="0"/>
          <w:lang w:val="ru-MD"/>
        </w:rPr>
        <w:t>в соответствии с Жилищным кодексом (№ 2718-Х от 3.06.1983);</w:t>
      </w:r>
    </w:p>
    <w:p w14:paraId="5724130F" w14:textId="75715857" w:rsidR="00BE5058" w:rsidRPr="00787B73" w:rsidRDefault="00BE5058" w:rsidP="001A5567">
      <w:pPr>
        <w:numPr>
          <w:ilvl w:val="0"/>
          <w:numId w:val="31"/>
        </w:numPr>
        <w:tabs>
          <w:tab w:val="clear" w:pos="1068"/>
          <w:tab w:val="num" w:pos="0"/>
          <w:tab w:val="num" w:pos="142"/>
          <w:tab w:val="left" w:pos="360"/>
        </w:tabs>
        <w:spacing w:line="276" w:lineRule="auto"/>
        <w:ind w:left="0" w:right="-540" w:firstLine="360"/>
        <w:jc w:val="both"/>
        <w:rPr>
          <w:b w:val="0"/>
          <w:lang w:val="ru-MD"/>
        </w:rPr>
      </w:pPr>
      <w:r w:rsidRPr="00787B73">
        <w:rPr>
          <w:b w:val="0"/>
          <w:lang w:val="ru-MD"/>
        </w:rPr>
        <w:t>проживать в помещении публичного жилищного фонда, не соответствующем техническим и санитарным требованиям, установленным для проживания, в соответствии с Постановлением Правительства № 287 от 9.09.1985, что подтверждено техническим отчетом, выданным уполномоченным публичным органом;</w:t>
      </w:r>
    </w:p>
    <w:p w14:paraId="1DFC0D2E" w14:textId="77777777" w:rsidR="00BE5058" w:rsidRPr="00787B73" w:rsidRDefault="00BE5058" w:rsidP="001A5567">
      <w:pPr>
        <w:numPr>
          <w:ilvl w:val="1"/>
          <w:numId w:val="32"/>
        </w:numPr>
        <w:tabs>
          <w:tab w:val="clear" w:pos="928"/>
          <w:tab w:val="num" w:pos="0"/>
          <w:tab w:val="left" w:pos="360"/>
        </w:tabs>
        <w:spacing w:line="276" w:lineRule="auto"/>
        <w:ind w:left="0" w:right="-540" w:firstLine="0"/>
        <w:jc w:val="both"/>
        <w:rPr>
          <w:b w:val="0"/>
          <w:bCs/>
          <w:lang w:val="ru-MD"/>
        </w:rPr>
      </w:pPr>
      <w:r w:rsidRPr="00787B73">
        <w:rPr>
          <w:b w:val="0"/>
          <w:lang w:val="ru-MD"/>
        </w:rPr>
        <w:t xml:space="preserve"> осуществлять профессиональную деятельность или быть зарегистрированным в территориальном агентстве занятости в населенном пункте, где осуществляется строительство социального жилья.</w:t>
      </w:r>
    </w:p>
    <w:p w14:paraId="1441E056" w14:textId="77777777" w:rsidR="00881FAC" w:rsidRPr="00787B73" w:rsidRDefault="00881FAC" w:rsidP="00141370">
      <w:pPr>
        <w:spacing w:line="276" w:lineRule="auto"/>
        <w:rPr>
          <w:lang w:val="ru-MD"/>
        </w:rPr>
      </w:pPr>
    </w:p>
    <w:p w14:paraId="3E480302" w14:textId="77777777" w:rsidR="00881FAC" w:rsidRPr="00787B73" w:rsidRDefault="00881FAC" w:rsidP="00141370">
      <w:pPr>
        <w:spacing w:line="276" w:lineRule="auto"/>
        <w:rPr>
          <w:lang w:val="ru-MD"/>
        </w:rPr>
      </w:pPr>
    </w:p>
    <w:p w14:paraId="6BA82D4E" w14:textId="77777777" w:rsidR="00881FAC" w:rsidRPr="00787B73" w:rsidRDefault="00881FAC" w:rsidP="00141370">
      <w:pPr>
        <w:spacing w:line="276" w:lineRule="auto"/>
        <w:rPr>
          <w:lang w:val="ru-MD"/>
        </w:rPr>
      </w:pPr>
    </w:p>
    <w:p w14:paraId="2DDEF16A" w14:textId="77777777" w:rsidR="00881FAC" w:rsidRPr="00787B73" w:rsidRDefault="00881FAC" w:rsidP="00141370">
      <w:pPr>
        <w:spacing w:line="276" w:lineRule="auto"/>
        <w:rPr>
          <w:lang w:val="ru-MD"/>
        </w:rPr>
      </w:pPr>
    </w:p>
    <w:p w14:paraId="5CE02E85" w14:textId="77777777" w:rsidR="00881FAC" w:rsidRPr="00787B73" w:rsidRDefault="00881FAC" w:rsidP="00141370">
      <w:pPr>
        <w:spacing w:line="276" w:lineRule="auto"/>
        <w:rPr>
          <w:lang w:val="ru-MD"/>
        </w:rPr>
      </w:pPr>
    </w:p>
    <w:p w14:paraId="1F659B4E" w14:textId="77777777" w:rsidR="00881FAC" w:rsidRPr="00787B73" w:rsidRDefault="00881FAC" w:rsidP="00141370">
      <w:pPr>
        <w:spacing w:line="276" w:lineRule="auto"/>
        <w:rPr>
          <w:lang w:val="ru-MD"/>
        </w:rPr>
      </w:pPr>
    </w:p>
    <w:p w14:paraId="1803C3E6" w14:textId="77777777" w:rsidR="005B15E5" w:rsidRPr="00787B73" w:rsidRDefault="005B15E5" w:rsidP="00F124E6">
      <w:pPr>
        <w:rPr>
          <w:lang w:val="ru-MD"/>
        </w:rPr>
      </w:pPr>
    </w:p>
    <w:p w14:paraId="637F09BF" w14:textId="77777777" w:rsidR="00F124E6" w:rsidRPr="00787B73" w:rsidRDefault="00F124E6" w:rsidP="00F124E6">
      <w:pPr>
        <w:rPr>
          <w:lang w:val="ru-MD"/>
        </w:rPr>
        <w:sectPr w:rsidR="00F124E6" w:rsidRPr="00787B73" w:rsidSect="00D93129">
          <w:pgSz w:w="12240" w:h="15840"/>
          <w:pgMar w:top="993" w:right="1041" w:bottom="1440" w:left="1701" w:header="720" w:footer="720" w:gutter="0"/>
          <w:cols w:space="720"/>
          <w:docGrid w:linePitch="360"/>
        </w:sectPr>
      </w:pPr>
    </w:p>
    <w:p w14:paraId="1BA5D143" w14:textId="26D106DA" w:rsidR="00881FAC" w:rsidRPr="00787B73" w:rsidRDefault="0074538F" w:rsidP="005B15E5">
      <w:pPr>
        <w:pStyle w:val="Heading1"/>
        <w:jc w:val="right"/>
        <w:rPr>
          <w:color w:val="auto"/>
          <w:sz w:val="28"/>
          <w:lang w:val="ru-MD"/>
        </w:rPr>
      </w:pPr>
      <w:bookmarkStart w:id="27" w:name="_Toc91077740"/>
      <w:r w:rsidRPr="00787B73">
        <w:rPr>
          <w:color w:val="auto"/>
          <w:sz w:val="28"/>
          <w:lang w:val="ru-MD"/>
        </w:rPr>
        <w:lastRenderedPageBreak/>
        <w:t>Приложение №</w:t>
      </w:r>
      <w:r w:rsidR="00881FAC" w:rsidRPr="00787B73">
        <w:rPr>
          <w:color w:val="auto"/>
          <w:sz w:val="28"/>
          <w:lang w:val="ru-MD"/>
        </w:rPr>
        <w:t>4</w:t>
      </w:r>
      <w:bookmarkEnd w:id="27"/>
    </w:p>
    <w:p w14:paraId="4359A7E5" w14:textId="5C20F9AD" w:rsidR="0075352B" w:rsidRPr="00787B73" w:rsidRDefault="00552F6E" w:rsidP="004902B0">
      <w:pPr>
        <w:jc w:val="both"/>
        <w:rPr>
          <w:lang w:val="ru-MD"/>
        </w:rPr>
      </w:pPr>
      <w:r w:rsidRPr="00787B73">
        <w:rPr>
          <w:lang w:val="ru-MD"/>
        </w:rPr>
        <w:t xml:space="preserve">Обязательные документы, которые должны сопровождать заявления на социальное жилье заявителей </w:t>
      </w:r>
      <w:r w:rsidR="0075352B" w:rsidRPr="00787B73">
        <w:rPr>
          <w:lang w:val="ru-MD"/>
        </w:rPr>
        <w:t>(</w:t>
      </w:r>
      <w:r w:rsidRPr="00787B73">
        <w:rPr>
          <w:lang w:val="ru-MD"/>
        </w:rPr>
        <w:t>п</w:t>
      </w:r>
      <w:r w:rsidR="0075352B" w:rsidRPr="00787B73">
        <w:rPr>
          <w:lang w:val="ru-MD"/>
        </w:rPr>
        <w:t xml:space="preserve">.10 </w:t>
      </w:r>
      <w:r w:rsidRPr="00787B73">
        <w:rPr>
          <w:lang w:val="ru-MD"/>
        </w:rPr>
        <w:t>Положения, утвержденного Приказом №</w:t>
      </w:r>
      <w:r w:rsidR="0075352B" w:rsidRPr="00787B73">
        <w:rPr>
          <w:lang w:val="ru-MD"/>
        </w:rPr>
        <w:t xml:space="preserve">75 </w:t>
      </w:r>
      <w:r w:rsidRPr="00787B73">
        <w:rPr>
          <w:lang w:val="ru-MD"/>
        </w:rPr>
        <w:t>от</w:t>
      </w:r>
      <w:r w:rsidR="0075352B" w:rsidRPr="00787B73">
        <w:rPr>
          <w:lang w:val="ru-MD"/>
        </w:rPr>
        <w:t xml:space="preserve"> 14.05.2014)</w:t>
      </w:r>
    </w:p>
    <w:p w14:paraId="618ACAA4" w14:textId="77777777" w:rsidR="004902B0" w:rsidRPr="00787B73" w:rsidRDefault="004902B0" w:rsidP="0075352B">
      <w:pPr>
        <w:rPr>
          <w:lang w:val="ru-MD"/>
        </w:rPr>
      </w:pPr>
    </w:p>
    <w:p w14:paraId="38845350" w14:textId="5E478712" w:rsidR="00552F6E" w:rsidRPr="00787B73" w:rsidRDefault="00552F6E" w:rsidP="001A5567">
      <w:pPr>
        <w:numPr>
          <w:ilvl w:val="0"/>
          <w:numId w:val="33"/>
        </w:numPr>
        <w:tabs>
          <w:tab w:val="clear" w:pos="927"/>
          <w:tab w:val="left" w:pos="360"/>
          <w:tab w:val="num" w:pos="567"/>
        </w:tabs>
        <w:spacing w:line="276" w:lineRule="auto"/>
        <w:ind w:left="0" w:right="-539" w:firstLine="0"/>
        <w:jc w:val="both"/>
        <w:rPr>
          <w:b w:val="0"/>
          <w:lang w:val="ru-MD"/>
        </w:rPr>
      </w:pPr>
      <w:r w:rsidRPr="00787B73">
        <w:rPr>
          <w:b w:val="0"/>
          <w:lang w:val="ru-MD"/>
        </w:rPr>
        <w:t>копия удостоверения личности заявителя;</w:t>
      </w:r>
    </w:p>
    <w:p w14:paraId="477CF236" w14:textId="77777777" w:rsidR="00552F6E" w:rsidRPr="00787B73" w:rsidRDefault="00552F6E" w:rsidP="001A5567">
      <w:pPr>
        <w:numPr>
          <w:ilvl w:val="0"/>
          <w:numId w:val="33"/>
        </w:numPr>
        <w:tabs>
          <w:tab w:val="left" w:pos="360"/>
          <w:tab w:val="num" w:pos="567"/>
        </w:tabs>
        <w:spacing w:line="276" w:lineRule="auto"/>
        <w:ind w:left="0" w:right="-539" w:firstLine="0"/>
        <w:jc w:val="both"/>
        <w:rPr>
          <w:b w:val="0"/>
          <w:lang w:val="ru-MD"/>
        </w:rPr>
      </w:pPr>
      <w:r w:rsidRPr="00787B73">
        <w:rPr>
          <w:b w:val="0"/>
          <w:lang w:val="ru-MD"/>
        </w:rPr>
        <w:t>копии удостоверений личности взрослых членов семьи заявителя и копии свидетельств о рождении несовершеннолетних детей;</w:t>
      </w:r>
    </w:p>
    <w:p w14:paraId="1F64ECC4" w14:textId="77777777" w:rsidR="00552F6E" w:rsidRPr="00787B73" w:rsidRDefault="00552F6E" w:rsidP="001A5567">
      <w:pPr>
        <w:numPr>
          <w:ilvl w:val="0"/>
          <w:numId w:val="33"/>
        </w:numPr>
        <w:tabs>
          <w:tab w:val="left" w:pos="360"/>
          <w:tab w:val="num" w:pos="567"/>
        </w:tabs>
        <w:spacing w:line="276" w:lineRule="auto"/>
        <w:ind w:left="0" w:right="-539" w:firstLine="0"/>
        <w:jc w:val="both"/>
        <w:rPr>
          <w:b w:val="0"/>
          <w:lang w:val="ru-MD"/>
        </w:rPr>
      </w:pPr>
      <w:r w:rsidRPr="00787B73">
        <w:rPr>
          <w:b w:val="0"/>
          <w:lang w:val="ru-MD"/>
        </w:rPr>
        <w:t xml:space="preserve">копия удостоверения личности лица, находящегося на иждивении заявителя, и подтверждение от </w:t>
      </w:r>
      <w:r w:rsidRPr="00787B73">
        <w:rPr>
          <w:b w:val="0"/>
          <w:bCs/>
          <w:lang w:val="ru-MD"/>
        </w:rPr>
        <w:t>подразделений социальной помощи органа местного публичного управления;</w:t>
      </w:r>
    </w:p>
    <w:p w14:paraId="7DDBEB4C" w14:textId="77777777" w:rsidR="00552F6E" w:rsidRPr="00787B73" w:rsidRDefault="00552F6E" w:rsidP="001A5567">
      <w:pPr>
        <w:numPr>
          <w:ilvl w:val="0"/>
          <w:numId w:val="33"/>
        </w:numPr>
        <w:tabs>
          <w:tab w:val="left" w:pos="360"/>
          <w:tab w:val="num" w:pos="567"/>
        </w:tabs>
        <w:spacing w:line="276" w:lineRule="auto"/>
        <w:ind w:left="0" w:right="-539" w:firstLine="0"/>
        <w:jc w:val="both"/>
        <w:rPr>
          <w:b w:val="0"/>
          <w:lang w:val="ru-MD"/>
        </w:rPr>
      </w:pPr>
      <w:r w:rsidRPr="00787B73">
        <w:rPr>
          <w:b w:val="0"/>
          <w:lang w:val="ru-MD"/>
        </w:rPr>
        <w:t>копия свидетельства о браке (</w:t>
      </w:r>
      <w:r w:rsidRPr="00787B73">
        <w:rPr>
          <w:b w:val="0"/>
          <w:bCs/>
          <w:lang w:val="ru-MD"/>
        </w:rPr>
        <w:t>при необходимости)</w:t>
      </w:r>
      <w:r w:rsidRPr="00787B73">
        <w:rPr>
          <w:b w:val="0"/>
          <w:lang w:val="ru-MD"/>
        </w:rPr>
        <w:t>;</w:t>
      </w:r>
    </w:p>
    <w:p w14:paraId="0B377F69" w14:textId="0BED2D25" w:rsidR="00552F6E" w:rsidRPr="00787B73" w:rsidRDefault="00552F6E" w:rsidP="001A5567">
      <w:pPr>
        <w:numPr>
          <w:ilvl w:val="0"/>
          <w:numId w:val="33"/>
        </w:numPr>
        <w:tabs>
          <w:tab w:val="left" w:pos="360"/>
          <w:tab w:val="num" w:pos="567"/>
        </w:tabs>
        <w:spacing w:line="276" w:lineRule="auto"/>
        <w:ind w:left="0" w:right="-539" w:firstLine="0"/>
        <w:jc w:val="both"/>
        <w:rPr>
          <w:b w:val="0"/>
          <w:lang w:val="ru-MD"/>
        </w:rPr>
      </w:pPr>
      <w:r w:rsidRPr="00787B73">
        <w:rPr>
          <w:b w:val="0"/>
          <w:lang w:val="ru-MD"/>
        </w:rPr>
        <w:t>подтверждение о регистрации заявителя, нуждающегося в улучшении жилищных условий, выданное органами местного публичного управления населенного пункта, в котором осуществляется строительство социального жилья, с указанием состава семьи;</w:t>
      </w:r>
    </w:p>
    <w:p w14:paraId="7E1E578C" w14:textId="4F0A396B" w:rsidR="009B0F49" w:rsidRPr="00787B73" w:rsidRDefault="009B0F49" w:rsidP="00552F6E">
      <w:pPr>
        <w:tabs>
          <w:tab w:val="left" w:pos="360"/>
        </w:tabs>
        <w:spacing w:line="276" w:lineRule="auto"/>
        <w:ind w:right="-539"/>
        <w:jc w:val="both"/>
        <w:rPr>
          <w:b w:val="0"/>
          <w:lang w:val="ru-MD"/>
        </w:rPr>
      </w:pPr>
      <w:r w:rsidRPr="00787B73">
        <w:rPr>
          <w:b w:val="0"/>
          <w:lang w:val="ru-MD"/>
        </w:rPr>
        <w:t xml:space="preserve">6) </w:t>
      </w:r>
      <w:r w:rsidR="00552F6E" w:rsidRPr="00787B73">
        <w:rPr>
          <w:b w:val="0"/>
          <w:lang w:val="ru-MD"/>
        </w:rPr>
        <w:t>подтверждение, выданное территориальным кадастровым офисом или примэрией (в случае если недвижимость не зарегистрирована в территориальном кадастровом офисе), о том, что заявитель, члены его семьи (супруг/супруга, дети и/или другие лица, находящиеся на иждивении) не владеют жильем или земельным участком под строительство жилья, или участком другого назначения, или капитальным домом, построенным в садово-огородническом товариществе, а также не совершали акт отчуждения жилья за последние 5 лет в Республике Молдова</w:t>
      </w:r>
      <w:r w:rsidRPr="00787B73">
        <w:rPr>
          <w:b w:val="0"/>
          <w:lang w:val="ru-MD"/>
        </w:rPr>
        <w:t>;</w:t>
      </w:r>
    </w:p>
    <w:p w14:paraId="6D1187BF" w14:textId="7FB2341E" w:rsidR="009B0F49" w:rsidRPr="00787B73" w:rsidRDefault="009B0F49" w:rsidP="00552F6E">
      <w:pPr>
        <w:tabs>
          <w:tab w:val="left" w:pos="360"/>
        </w:tabs>
        <w:spacing w:line="276" w:lineRule="auto"/>
        <w:ind w:right="-539"/>
        <w:jc w:val="both"/>
        <w:rPr>
          <w:b w:val="0"/>
          <w:lang w:val="ru-MD"/>
        </w:rPr>
      </w:pPr>
      <w:r w:rsidRPr="00787B73">
        <w:rPr>
          <w:b w:val="0"/>
          <w:lang w:val="ru-MD"/>
        </w:rPr>
        <w:t xml:space="preserve">7) </w:t>
      </w:r>
      <w:r w:rsidR="00552F6E" w:rsidRPr="00787B73">
        <w:rPr>
          <w:b w:val="0"/>
          <w:lang w:val="ru-MD"/>
        </w:rPr>
        <w:t>подтверждение с основного места работы, удостоверяющее, что бенефициар работает, сопровождается копией трудовой книжки, заполненной до настоящего времени, или подтверждение, выданное территориальным агентством занятости населения в случае, если бенефициар является безработным</w:t>
      </w:r>
      <w:r w:rsidRPr="00787B73">
        <w:rPr>
          <w:b w:val="0"/>
          <w:lang w:val="ru-MD"/>
        </w:rPr>
        <w:t>;</w:t>
      </w:r>
    </w:p>
    <w:p w14:paraId="5491AE2F" w14:textId="1A903536" w:rsidR="009B0F49" w:rsidRPr="00787B73" w:rsidRDefault="009B0F49" w:rsidP="00552F6E">
      <w:pPr>
        <w:tabs>
          <w:tab w:val="left" w:pos="360"/>
        </w:tabs>
        <w:spacing w:line="276" w:lineRule="auto"/>
        <w:ind w:right="-539"/>
        <w:jc w:val="both"/>
        <w:rPr>
          <w:b w:val="0"/>
          <w:lang w:val="ru-MD"/>
        </w:rPr>
      </w:pPr>
      <w:r w:rsidRPr="00787B73">
        <w:rPr>
          <w:b w:val="0"/>
          <w:lang w:val="ru-MD"/>
        </w:rPr>
        <w:t xml:space="preserve">8) </w:t>
      </w:r>
      <w:r w:rsidR="00552F6E" w:rsidRPr="00787B73">
        <w:rPr>
          <w:b w:val="0"/>
          <w:lang w:val="ru-MD"/>
        </w:rPr>
        <w:t>документы о состоянии здоровья заявителя или лиц, находящихся на иждивении, и подтверждение, выданное подразделением по предоставлению медицинской/социальной помощи органа местного публичного управления</w:t>
      </w:r>
      <w:r w:rsidRPr="00787B73">
        <w:rPr>
          <w:b w:val="0"/>
          <w:lang w:val="ru-MD"/>
        </w:rPr>
        <w:t>;</w:t>
      </w:r>
    </w:p>
    <w:p w14:paraId="73D42E64" w14:textId="179CA43B" w:rsidR="009B0F49" w:rsidRPr="00787B73" w:rsidRDefault="009B0F49" w:rsidP="00552F6E">
      <w:pPr>
        <w:tabs>
          <w:tab w:val="left" w:pos="360"/>
        </w:tabs>
        <w:spacing w:line="276" w:lineRule="auto"/>
        <w:ind w:right="-539"/>
        <w:jc w:val="both"/>
        <w:rPr>
          <w:b w:val="0"/>
          <w:lang w:val="ru-MD"/>
        </w:rPr>
      </w:pPr>
      <w:r w:rsidRPr="00787B73">
        <w:rPr>
          <w:b w:val="0"/>
          <w:lang w:val="ru-MD"/>
        </w:rPr>
        <w:t xml:space="preserve">9) </w:t>
      </w:r>
      <w:r w:rsidR="00552F6E" w:rsidRPr="00787B73">
        <w:rPr>
          <w:b w:val="0"/>
          <w:lang w:val="ru-MD"/>
        </w:rPr>
        <w:t>подтверждение от работодателя/налогового органа/банка о доходах заявителя и членов его семьи или других лиц, находящихся на иждивении, за последние три года, включая доходы, полученные от процентов по депозитным счетам, пособий, льгот и социальных пособий в денежной форме</w:t>
      </w:r>
      <w:r w:rsidRPr="00787B73">
        <w:rPr>
          <w:b w:val="0"/>
          <w:lang w:val="ru-MD"/>
        </w:rPr>
        <w:t>;</w:t>
      </w:r>
    </w:p>
    <w:p w14:paraId="2E04B30E" w14:textId="7C99C665" w:rsidR="009B0F49" w:rsidRPr="00787B73" w:rsidRDefault="009B0F49" w:rsidP="00552F6E">
      <w:pPr>
        <w:tabs>
          <w:tab w:val="left" w:pos="360"/>
        </w:tabs>
        <w:spacing w:line="276" w:lineRule="auto"/>
        <w:ind w:right="-539"/>
        <w:jc w:val="both"/>
        <w:rPr>
          <w:b w:val="0"/>
          <w:lang w:val="ru-MD"/>
        </w:rPr>
      </w:pPr>
      <w:r w:rsidRPr="00787B73">
        <w:rPr>
          <w:b w:val="0"/>
          <w:lang w:val="ru-MD"/>
        </w:rPr>
        <w:t xml:space="preserve">10) </w:t>
      </w:r>
      <w:r w:rsidR="00552F6E" w:rsidRPr="00787B73">
        <w:rPr>
          <w:b w:val="0"/>
          <w:lang w:val="ru-MD"/>
        </w:rPr>
        <w:t>подтверждение, выданное примэрией административно-территориальной единицы по месту проживания заявителя, подтверждающее факт, что он не получал льготные кредиты и помощь от государства и органов местного публичного управления в виде строительных материалов на строительство жилья или финансовой помощи</w:t>
      </w:r>
      <w:r w:rsidRPr="00787B73">
        <w:rPr>
          <w:b w:val="0"/>
          <w:lang w:val="ru-MD"/>
        </w:rPr>
        <w:t>;</w:t>
      </w:r>
    </w:p>
    <w:p w14:paraId="1C160965" w14:textId="77777777" w:rsidR="00552F6E" w:rsidRPr="00787B73" w:rsidRDefault="009B0F49" w:rsidP="00552F6E">
      <w:pPr>
        <w:tabs>
          <w:tab w:val="left" w:pos="360"/>
        </w:tabs>
        <w:spacing w:line="276" w:lineRule="auto"/>
        <w:ind w:right="-539"/>
        <w:jc w:val="both"/>
        <w:rPr>
          <w:b w:val="0"/>
          <w:lang w:val="ru-MD"/>
        </w:rPr>
      </w:pPr>
      <w:r w:rsidRPr="00787B73">
        <w:rPr>
          <w:b w:val="0"/>
          <w:lang w:val="ru-MD"/>
        </w:rPr>
        <w:t xml:space="preserve">11) </w:t>
      </w:r>
      <w:r w:rsidR="00552F6E" w:rsidRPr="00787B73">
        <w:rPr>
          <w:b w:val="0"/>
          <w:lang w:val="ru-MD"/>
        </w:rPr>
        <w:t>подтверждение, выданное примэрией административно-территориальной единицы по месту проживания заявителя, подтверждающее факт, что заявитель не участвовал в приватизации жилья, в получении участка под строительство, участка другого назначения, индивидуального жилого дома, ранее полученных от государства</w:t>
      </w:r>
      <w:r w:rsidRPr="00787B73">
        <w:rPr>
          <w:b w:val="0"/>
          <w:lang w:val="ru-MD"/>
        </w:rPr>
        <w:t>;</w:t>
      </w:r>
    </w:p>
    <w:p w14:paraId="3F235F5D" w14:textId="02D40D7C" w:rsidR="00552F6E" w:rsidRPr="00787B73" w:rsidRDefault="009B0F49" w:rsidP="00552F6E">
      <w:pPr>
        <w:tabs>
          <w:tab w:val="left" w:pos="360"/>
        </w:tabs>
        <w:spacing w:line="276" w:lineRule="auto"/>
        <w:ind w:right="-539"/>
        <w:jc w:val="both"/>
        <w:rPr>
          <w:b w:val="0"/>
          <w:lang w:val="ru-MD"/>
        </w:rPr>
      </w:pPr>
      <w:r w:rsidRPr="00787B73">
        <w:rPr>
          <w:b w:val="0"/>
          <w:lang w:val="ru-MD"/>
        </w:rPr>
        <w:lastRenderedPageBreak/>
        <w:t xml:space="preserve">12) </w:t>
      </w:r>
      <w:r w:rsidR="00552F6E" w:rsidRPr="00787B73">
        <w:rPr>
          <w:b w:val="0"/>
          <w:lang w:val="ru-MD"/>
        </w:rPr>
        <w:t xml:space="preserve">копию диплома об образовании; </w:t>
      </w:r>
    </w:p>
    <w:p w14:paraId="6179FD75" w14:textId="4B672BC8" w:rsidR="009B0F49" w:rsidRPr="00787B73" w:rsidRDefault="00552F6E" w:rsidP="00552F6E">
      <w:pPr>
        <w:tabs>
          <w:tab w:val="left" w:pos="360"/>
        </w:tabs>
        <w:spacing w:line="276" w:lineRule="auto"/>
        <w:ind w:right="-539"/>
        <w:jc w:val="both"/>
        <w:rPr>
          <w:b w:val="0"/>
          <w:lang w:val="ru-MD"/>
        </w:rPr>
      </w:pPr>
      <w:r w:rsidRPr="00787B73">
        <w:rPr>
          <w:b w:val="0"/>
          <w:lang w:val="ru-MD"/>
        </w:rPr>
        <w:t>и при необходимости (для публичного жилищного фонда):</w:t>
      </w:r>
    </w:p>
    <w:p w14:paraId="1FFD4BB8" w14:textId="1BFF5B21" w:rsidR="009B0F49" w:rsidRPr="00787B73" w:rsidRDefault="009B0F49" w:rsidP="00552F6E">
      <w:pPr>
        <w:tabs>
          <w:tab w:val="left" w:pos="360"/>
        </w:tabs>
        <w:spacing w:line="276" w:lineRule="auto"/>
        <w:ind w:right="-539"/>
        <w:jc w:val="both"/>
        <w:rPr>
          <w:b w:val="0"/>
          <w:lang w:val="ru-MD"/>
        </w:rPr>
      </w:pPr>
      <w:r w:rsidRPr="00787B73">
        <w:rPr>
          <w:b w:val="0"/>
          <w:lang w:val="ru-MD"/>
        </w:rPr>
        <w:t xml:space="preserve">13) </w:t>
      </w:r>
      <w:r w:rsidR="00552F6E" w:rsidRPr="00787B73">
        <w:rPr>
          <w:b w:val="0"/>
          <w:lang w:val="ru-MD"/>
        </w:rPr>
        <w:t>подтверждение, выданное примэрией административно-территориальной единицы, которым подтверждается, что жилая площадь на каждого члена семьи заявителя ниже уровня минимальной нормы, установленной законом</w:t>
      </w:r>
      <w:r w:rsidRPr="00787B73">
        <w:rPr>
          <w:b w:val="0"/>
          <w:lang w:val="ru-MD"/>
        </w:rPr>
        <w:t>;</w:t>
      </w:r>
    </w:p>
    <w:p w14:paraId="534E9FFE" w14:textId="30F20BCE" w:rsidR="006323FD" w:rsidRPr="00787B73" w:rsidRDefault="009B0F49" w:rsidP="00552F6E">
      <w:pPr>
        <w:tabs>
          <w:tab w:val="left" w:pos="360"/>
        </w:tabs>
        <w:spacing w:line="276" w:lineRule="auto"/>
        <w:ind w:right="-539"/>
        <w:jc w:val="both"/>
        <w:rPr>
          <w:b w:val="0"/>
          <w:lang w:val="ru-MD"/>
        </w:rPr>
      </w:pPr>
      <w:r w:rsidRPr="00787B73">
        <w:rPr>
          <w:b w:val="0"/>
          <w:lang w:val="ru-MD"/>
        </w:rPr>
        <w:t xml:space="preserve">14) </w:t>
      </w:r>
      <w:r w:rsidR="00552F6E" w:rsidRPr="00787B73">
        <w:rPr>
          <w:b w:val="0"/>
          <w:lang w:val="ru-MD"/>
        </w:rPr>
        <w:t>технический отчет, выданный компетентным публичным органом, подтверждающий, что жилье заявителя не соответствует техническим и санитарным требованиям</w:t>
      </w:r>
      <w:r w:rsidR="006323FD" w:rsidRPr="00787B73">
        <w:rPr>
          <w:b w:val="0"/>
          <w:lang w:val="ru-MD"/>
        </w:rPr>
        <w:t>.</w:t>
      </w:r>
    </w:p>
    <w:p w14:paraId="0A5CBE6D" w14:textId="77777777" w:rsidR="00804F5A" w:rsidRPr="00787B73" w:rsidRDefault="00804F5A" w:rsidP="00F847AE">
      <w:pPr>
        <w:pStyle w:val="Heading1"/>
        <w:spacing w:before="0"/>
        <w:jc w:val="right"/>
        <w:rPr>
          <w:color w:val="auto"/>
          <w:sz w:val="28"/>
          <w:lang w:val="ru-MD"/>
        </w:rPr>
        <w:sectPr w:rsidR="00804F5A" w:rsidRPr="00787B73" w:rsidSect="003213FB">
          <w:pgSz w:w="12240" w:h="15840"/>
          <w:pgMar w:top="709" w:right="1440" w:bottom="1440" w:left="1701" w:header="720" w:footer="720" w:gutter="0"/>
          <w:cols w:space="720"/>
          <w:docGrid w:linePitch="360"/>
        </w:sectPr>
      </w:pPr>
    </w:p>
    <w:p w14:paraId="23020556" w14:textId="5D48BAF1" w:rsidR="00424D4A" w:rsidRPr="00787B73" w:rsidRDefault="0074538F" w:rsidP="00F847AE">
      <w:pPr>
        <w:pStyle w:val="Heading1"/>
        <w:spacing w:before="0"/>
        <w:jc w:val="right"/>
        <w:rPr>
          <w:color w:val="auto"/>
          <w:sz w:val="28"/>
          <w:lang w:val="ru-MD"/>
        </w:rPr>
      </w:pPr>
      <w:bookmarkStart w:id="28" w:name="_Toc91077741"/>
      <w:r w:rsidRPr="00787B73">
        <w:rPr>
          <w:color w:val="auto"/>
          <w:sz w:val="28"/>
          <w:lang w:val="ru-MD"/>
        </w:rPr>
        <w:lastRenderedPageBreak/>
        <w:t>Приложение №</w:t>
      </w:r>
      <w:r w:rsidR="00424D4A" w:rsidRPr="00787B73">
        <w:rPr>
          <w:color w:val="auto"/>
          <w:sz w:val="28"/>
          <w:lang w:val="ru-MD"/>
        </w:rPr>
        <w:t>5</w:t>
      </w:r>
      <w:bookmarkEnd w:id="28"/>
    </w:p>
    <w:p w14:paraId="1F936E64" w14:textId="7EA81D65" w:rsidR="00B55895" w:rsidRPr="00787B73" w:rsidRDefault="001F1A2A" w:rsidP="00B55895">
      <w:pPr>
        <w:rPr>
          <w:lang w:val="ru-MD"/>
        </w:rPr>
      </w:pPr>
      <w:r w:rsidRPr="00787B73">
        <w:rPr>
          <w:lang w:val="ru-MD"/>
        </w:rPr>
        <w:t xml:space="preserve">Затраты Проекта по строительству жилья для социально уязвимых слоев населения II, по </w:t>
      </w:r>
      <w:r w:rsidR="00B1388B" w:rsidRPr="00787B73">
        <w:rPr>
          <w:lang w:val="ru-MD"/>
        </w:rPr>
        <w:t>О</w:t>
      </w:r>
      <w:r w:rsidRPr="00787B73">
        <w:rPr>
          <w:lang w:val="ru-MD"/>
        </w:rPr>
        <w:t>МП</w:t>
      </w:r>
      <w:r w:rsidR="00B1388B" w:rsidRPr="00787B73">
        <w:rPr>
          <w:lang w:val="ru-MD"/>
        </w:rPr>
        <w:t>У</w:t>
      </w:r>
      <w:r w:rsidR="0045593E">
        <w:rPr>
          <w:lang w:val="ru-MD"/>
        </w:rPr>
        <w:t xml:space="preserve"> </w:t>
      </w:r>
    </w:p>
    <w:tbl>
      <w:tblPr>
        <w:tblW w:w="14317" w:type="dxa"/>
        <w:tblInd w:w="-719" w:type="dxa"/>
        <w:tblLook w:val="04A0" w:firstRow="1" w:lastRow="0" w:firstColumn="1" w:lastColumn="0" w:noHBand="0" w:noVBand="1"/>
      </w:tblPr>
      <w:tblGrid>
        <w:gridCol w:w="554"/>
        <w:gridCol w:w="1116"/>
        <w:gridCol w:w="1116"/>
        <w:gridCol w:w="1396"/>
        <w:gridCol w:w="1422"/>
        <w:gridCol w:w="1485"/>
        <w:gridCol w:w="1497"/>
        <w:gridCol w:w="1554"/>
        <w:gridCol w:w="1387"/>
        <w:gridCol w:w="1395"/>
        <w:gridCol w:w="1395"/>
      </w:tblGrid>
      <w:tr w:rsidR="00B1388B" w:rsidRPr="00787B73" w14:paraId="67BE4464" w14:textId="77777777" w:rsidTr="00CD419B">
        <w:trPr>
          <w:trHeight w:val="294"/>
        </w:trPr>
        <w:tc>
          <w:tcPr>
            <w:tcW w:w="567" w:type="dxa"/>
            <w:vMerge w:val="restart"/>
            <w:tcBorders>
              <w:top w:val="single" w:sz="8" w:space="0" w:color="auto"/>
              <w:left w:val="single" w:sz="8" w:space="0" w:color="auto"/>
              <w:bottom w:val="single" w:sz="8" w:space="0" w:color="000000"/>
              <w:right w:val="nil"/>
            </w:tcBorders>
            <w:shd w:val="clear" w:color="000000" w:fill="F0A22E"/>
            <w:hideMark/>
          </w:tcPr>
          <w:p w14:paraId="75FEA401" w14:textId="77777777" w:rsidR="009D5065" w:rsidRPr="00787B73" w:rsidRDefault="009D5065" w:rsidP="009D5065">
            <w:pPr>
              <w:spacing w:line="240" w:lineRule="auto"/>
              <w:rPr>
                <w:rFonts w:ascii="Times New Roman" w:eastAsia="Times New Roman" w:hAnsi="Times New Roman" w:cs="Times New Roman"/>
                <w:bCs/>
                <w:color w:val="FFFFFF"/>
                <w:sz w:val="18"/>
                <w:szCs w:val="18"/>
                <w:lang w:val="ru-MD"/>
              </w:rPr>
            </w:pPr>
            <w:r w:rsidRPr="00787B73">
              <w:rPr>
                <w:rFonts w:ascii="Times New Roman" w:eastAsia="Times New Roman" w:hAnsi="Times New Roman" w:cs="Times New Roman"/>
                <w:bCs/>
                <w:color w:val="FFFFFF"/>
                <w:sz w:val="18"/>
                <w:szCs w:val="18"/>
                <w:lang w:val="ru-MD"/>
              </w:rPr>
              <w:t> </w:t>
            </w:r>
          </w:p>
        </w:tc>
        <w:tc>
          <w:tcPr>
            <w:tcW w:w="1135" w:type="dxa"/>
            <w:vMerge w:val="restart"/>
            <w:tcBorders>
              <w:top w:val="single" w:sz="8" w:space="0" w:color="auto"/>
              <w:left w:val="single" w:sz="8" w:space="0" w:color="auto"/>
              <w:bottom w:val="single" w:sz="8" w:space="0" w:color="000000"/>
              <w:right w:val="single" w:sz="8" w:space="0" w:color="auto"/>
            </w:tcBorders>
            <w:shd w:val="clear" w:color="000000" w:fill="F0A22E"/>
            <w:hideMark/>
          </w:tcPr>
          <w:p w14:paraId="44E6A49D" w14:textId="77777777" w:rsidR="009D5065" w:rsidRPr="00787B73" w:rsidRDefault="009D5065" w:rsidP="009D5065">
            <w:pPr>
              <w:spacing w:line="240" w:lineRule="auto"/>
              <w:rPr>
                <w:rFonts w:ascii="Times New Roman" w:eastAsia="Times New Roman" w:hAnsi="Times New Roman" w:cs="Times New Roman"/>
                <w:bCs/>
                <w:color w:val="FFFFFF"/>
                <w:sz w:val="18"/>
                <w:szCs w:val="18"/>
                <w:lang w:val="ru-MD"/>
              </w:rPr>
            </w:pPr>
            <w:r w:rsidRPr="00787B73">
              <w:rPr>
                <w:rFonts w:ascii="Times New Roman" w:eastAsia="Times New Roman" w:hAnsi="Times New Roman" w:cs="Times New Roman"/>
                <w:bCs/>
                <w:color w:val="FFFFFF"/>
                <w:sz w:val="18"/>
                <w:szCs w:val="18"/>
                <w:lang w:val="ru-MD"/>
              </w:rPr>
              <w:t> </w:t>
            </w:r>
          </w:p>
        </w:tc>
        <w:tc>
          <w:tcPr>
            <w:tcW w:w="1085" w:type="dxa"/>
            <w:vMerge w:val="restart"/>
            <w:tcBorders>
              <w:top w:val="single" w:sz="8" w:space="0" w:color="auto"/>
              <w:left w:val="nil"/>
              <w:bottom w:val="single" w:sz="8" w:space="0" w:color="000000"/>
              <w:right w:val="single" w:sz="8" w:space="0" w:color="000000"/>
            </w:tcBorders>
            <w:shd w:val="clear" w:color="000000" w:fill="F0A22E"/>
            <w:vAlign w:val="center"/>
            <w:hideMark/>
          </w:tcPr>
          <w:p w14:paraId="5F45E463" w14:textId="1EE6E0F1" w:rsidR="009D5065" w:rsidRPr="00787B73" w:rsidRDefault="001F1A2A"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Проект</w:t>
            </w:r>
            <w:r w:rsidR="009D5065" w:rsidRPr="00787B73">
              <w:rPr>
                <w:rFonts w:ascii="Times New Roman" w:eastAsia="Times New Roman" w:hAnsi="Times New Roman" w:cs="Times New Roman"/>
                <w:b w:val="0"/>
                <w:bCs/>
                <w:color w:val="000000"/>
                <w:sz w:val="18"/>
                <w:szCs w:val="18"/>
                <w:lang w:val="ru-MD"/>
              </w:rPr>
              <w:t xml:space="preserve"> </w:t>
            </w:r>
          </w:p>
        </w:tc>
        <w:tc>
          <w:tcPr>
            <w:tcW w:w="2900" w:type="dxa"/>
            <w:gridSpan w:val="2"/>
            <w:tcBorders>
              <w:top w:val="single" w:sz="8" w:space="0" w:color="auto"/>
              <w:left w:val="single" w:sz="8" w:space="0" w:color="000000"/>
              <w:bottom w:val="single" w:sz="8" w:space="0" w:color="000000"/>
              <w:right w:val="nil"/>
            </w:tcBorders>
            <w:shd w:val="clear" w:color="000000" w:fill="F0A22E"/>
            <w:vAlign w:val="center"/>
            <w:hideMark/>
          </w:tcPr>
          <w:p w14:paraId="1757A380" w14:textId="7103A205" w:rsidR="009D5065" w:rsidRPr="00787B73" w:rsidRDefault="001F1A2A" w:rsidP="001F1A2A">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Социальные квартиры</w:t>
            </w:r>
            <w:r w:rsidR="009D5065" w:rsidRPr="00787B73">
              <w:rPr>
                <w:rFonts w:ascii="Times New Roman" w:eastAsia="Times New Roman" w:hAnsi="Times New Roman" w:cs="Times New Roman"/>
                <w:b w:val="0"/>
                <w:bCs/>
                <w:color w:val="000000"/>
                <w:sz w:val="18"/>
                <w:szCs w:val="18"/>
                <w:lang w:val="ru-MD"/>
              </w:rPr>
              <w:t xml:space="preserve"> </w:t>
            </w:r>
          </w:p>
        </w:tc>
        <w:tc>
          <w:tcPr>
            <w:tcW w:w="3060" w:type="dxa"/>
            <w:gridSpan w:val="2"/>
            <w:tcBorders>
              <w:top w:val="single" w:sz="8" w:space="0" w:color="auto"/>
              <w:left w:val="single" w:sz="8" w:space="0" w:color="auto"/>
              <w:bottom w:val="single" w:sz="8" w:space="0" w:color="auto"/>
              <w:right w:val="single" w:sz="8" w:space="0" w:color="000000"/>
            </w:tcBorders>
            <w:shd w:val="clear" w:color="000000" w:fill="F0A22E"/>
            <w:vAlign w:val="center"/>
            <w:hideMark/>
          </w:tcPr>
          <w:p w14:paraId="182830CE" w14:textId="3FF91B4D" w:rsidR="009D5065" w:rsidRPr="00787B73" w:rsidRDefault="001F1A2A" w:rsidP="001F1A2A">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Кредит БСЕ</w:t>
            </w:r>
            <w:r w:rsidR="009D5065" w:rsidRPr="00787B73">
              <w:rPr>
                <w:rFonts w:ascii="Times New Roman" w:eastAsia="Times New Roman" w:hAnsi="Times New Roman" w:cs="Times New Roman"/>
                <w:b w:val="0"/>
                <w:bCs/>
                <w:color w:val="000000"/>
                <w:sz w:val="18"/>
                <w:szCs w:val="18"/>
                <w:lang w:val="ru-MD"/>
              </w:rPr>
              <w:t xml:space="preserve">, </w:t>
            </w:r>
            <w:r w:rsidRPr="00787B73">
              <w:rPr>
                <w:rFonts w:ascii="Times New Roman" w:eastAsia="Times New Roman" w:hAnsi="Times New Roman" w:cs="Times New Roman"/>
                <w:b w:val="0"/>
                <w:bCs/>
                <w:color w:val="000000"/>
                <w:sz w:val="18"/>
                <w:szCs w:val="18"/>
                <w:lang w:val="ru-MD"/>
              </w:rPr>
              <w:t>евро</w:t>
            </w:r>
            <w:r w:rsidR="009D5065" w:rsidRPr="00787B73">
              <w:rPr>
                <w:rFonts w:ascii="Times New Roman" w:eastAsia="Times New Roman" w:hAnsi="Times New Roman" w:cs="Times New Roman"/>
                <w:b w:val="0"/>
                <w:bCs/>
                <w:color w:val="000000"/>
                <w:sz w:val="18"/>
                <w:szCs w:val="18"/>
                <w:lang w:val="ru-MD"/>
              </w:rPr>
              <w:t xml:space="preserve"> </w:t>
            </w:r>
          </w:p>
        </w:tc>
        <w:tc>
          <w:tcPr>
            <w:tcW w:w="5570" w:type="dxa"/>
            <w:gridSpan w:val="4"/>
            <w:tcBorders>
              <w:top w:val="single" w:sz="8" w:space="0" w:color="auto"/>
              <w:left w:val="nil"/>
              <w:bottom w:val="single" w:sz="8" w:space="0" w:color="auto"/>
              <w:right w:val="single" w:sz="8" w:space="0" w:color="000000"/>
            </w:tcBorders>
            <w:shd w:val="clear" w:color="000000" w:fill="F0A22E"/>
            <w:vAlign w:val="center"/>
            <w:hideMark/>
          </w:tcPr>
          <w:p w14:paraId="58E5175E" w14:textId="2321B965" w:rsidR="009D5065" w:rsidRPr="00787B73" w:rsidRDefault="001F1A2A" w:rsidP="001F1A2A">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Вклад ОМПУ</w:t>
            </w:r>
          </w:p>
        </w:tc>
      </w:tr>
      <w:tr w:rsidR="00B1388B" w:rsidRPr="00787B73" w14:paraId="3627FEBD" w14:textId="77777777" w:rsidTr="00DA20F9">
        <w:trPr>
          <w:trHeight w:val="214"/>
        </w:trPr>
        <w:tc>
          <w:tcPr>
            <w:tcW w:w="567" w:type="dxa"/>
            <w:vMerge/>
            <w:tcBorders>
              <w:top w:val="single" w:sz="8" w:space="0" w:color="auto"/>
              <w:left w:val="single" w:sz="8" w:space="0" w:color="auto"/>
              <w:bottom w:val="single" w:sz="8" w:space="0" w:color="000000"/>
              <w:right w:val="nil"/>
            </w:tcBorders>
            <w:vAlign w:val="center"/>
            <w:hideMark/>
          </w:tcPr>
          <w:p w14:paraId="0952A8F7" w14:textId="77777777" w:rsidR="009D5065" w:rsidRPr="00787B73" w:rsidRDefault="009D5065" w:rsidP="009D5065">
            <w:pPr>
              <w:spacing w:line="240" w:lineRule="auto"/>
              <w:rPr>
                <w:rFonts w:ascii="Times New Roman" w:eastAsia="Times New Roman" w:hAnsi="Times New Roman" w:cs="Times New Roman"/>
                <w:bCs/>
                <w:color w:val="FFFFFF"/>
                <w:sz w:val="18"/>
                <w:szCs w:val="18"/>
                <w:lang w:val="ru-MD"/>
              </w:rPr>
            </w:pPr>
          </w:p>
        </w:tc>
        <w:tc>
          <w:tcPr>
            <w:tcW w:w="1135" w:type="dxa"/>
            <w:vMerge/>
            <w:tcBorders>
              <w:top w:val="single" w:sz="8" w:space="0" w:color="auto"/>
              <w:left w:val="single" w:sz="8" w:space="0" w:color="auto"/>
              <w:bottom w:val="single" w:sz="8" w:space="0" w:color="000000"/>
              <w:right w:val="single" w:sz="8" w:space="0" w:color="auto"/>
            </w:tcBorders>
            <w:vAlign w:val="center"/>
            <w:hideMark/>
          </w:tcPr>
          <w:p w14:paraId="4328D024" w14:textId="77777777" w:rsidR="009D5065" w:rsidRPr="00787B73" w:rsidRDefault="009D5065" w:rsidP="009D5065">
            <w:pPr>
              <w:spacing w:line="240" w:lineRule="auto"/>
              <w:rPr>
                <w:rFonts w:ascii="Times New Roman" w:eastAsia="Times New Roman" w:hAnsi="Times New Roman" w:cs="Times New Roman"/>
                <w:bCs/>
                <w:color w:val="FFFFFF"/>
                <w:sz w:val="18"/>
                <w:szCs w:val="18"/>
                <w:lang w:val="ru-MD"/>
              </w:rPr>
            </w:pPr>
          </w:p>
        </w:tc>
        <w:tc>
          <w:tcPr>
            <w:tcW w:w="1085" w:type="dxa"/>
            <w:vMerge/>
            <w:tcBorders>
              <w:top w:val="single" w:sz="8" w:space="0" w:color="auto"/>
              <w:left w:val="nil"/>
              <w:bottom w:val="single" w:sz="8" w:space="0" w:color="000000"/>
              <w:right w:val="single" w:sz="8" w:space="0" w:color="000000"/>
            </w:tcBorders>
            <w:vAlign w:val="center"/>
            <w:hideMark/>
          </w:tcPr>
          <w:p w14:paraId="0FC5C8B4" w14:textId="77777777" w:rsidR="009D5065" w:rsidRPr="00787B73" w:rsidRDefault="009D5065" w:rsidP="009D5065">
            <w:pPr>
              <w:spacing w:line="240" w:lineRule="auto"/>
              <w:rPr>
                <w:rFonts w:ascii="Times New Roman" w:eastAsia="Times New Roman" w:hAnsi="Times New Roman" w:cs="Times New Roman"/>
                <w:b w:val="0"/>
                <w:bCs/>
                <w:color w:val="000000"/>
                <w:sz w:val="18"/>
                <w:szCs w:val="18"/>
                <w:lang w:val="ru-MD"/>
              </w:rPr>
            </w:pPr>
          </w:p>
        </w:tc>
        <w:tc>
          <w:tcPr>
            <w:tcW w:w="1440" w:type="dxa"/>
            <w:tcBorders>
              <w:top w:val="nil"/>
              <w:left w:val="single" w:sz="8" w:space="0" w:color="auto"/>
              <w:bottom w:val="single" w:sz="8" w:space="0" w:color="auto"/>
              <w:right w:val="single" w:sz="8" w:space="0" w:color="auto"/>
            </w:tcBorders>
            <w:shd w:val="clear" w:color="000000" w:fill="F0A22E"/>
            <w:vAlign w:val="center"/>
            <w:hideMark/>
          </w:tcPr>
          <w:p w14:paraId="31B149C7" w14:textId="1B1CF3A4" w:rsidR="009D5065" w:rsidRPr="00787B73" w:rsidRDefault="001F1A2A" w:rsidP="001F1A2A">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кол-во квартир</w:t>
            </w:r>
          </w:p>
        </w:tc>
        <w:tc>
          <w:tcPr>
            <w:tcW w:w="1460" w:type="dxa"/>
            <w:tcBorders>
              <w:top w:val="nil"/>
              <w:left w:val="nil"/>
              <w:bottom w:val="single" w:sz="8" w:space="0" w:color="auto"/>
              <w:right w:val="single" w:sz="8" w:space="0" w:color="000000"/>
            </w:tcBorders>
            <w:shd w:val="clear" w:color="000000" w:fill="F0A22E"/>
            <w:vAlign w:val="center"/>
            <w:hideMark/>
          </w:tcPr>
          <w:p w14:paraId="79682D75" w14:textId="5A5471CF" w:rsidR="009D5065" w:rsidRPr="00787B73" w:rsidRDefault="001F1A2A" w:rsidP="001F1A2A">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площадь</w:t>
            </w:r>
            <w:r w:rsidR="009D5065" w:rsidRPr="00787B73">
              <w:rPr>
                <w:rFonts w:ascii="Times New Roman" w:eastAsia="Times New Roman" w:hAnsi="Times New Roman" w:cs="Times New Roman"/>
                <w:b w:val="0"/>
                <w:bCs/>
                <w:color w:val="000000"/>
                <w:sz w:val="18"/>
                <w:szCs w:val="18"/>
                <w:lang w:val="ru-MD"/>
              </w:rPr>
              <w:t xml:space="preserve">, </w:t>
            </w:r>
            <w:r w:rsidRPr="00787B73">
              <w:rPr>
                <w:rFonts w:ascii="Times New Roman" w:eastAsia="Times New Roman" w:hAnsi="Times New Roman" w:cs="Times New Roman"/>
                <w:b w:val="0"/>
                <w:bCs/>
                <w:color w:val="000000"/>
                <w:sz w:val="18"/>
                <w:szCs w:val="18"/>
                <w:lang w:val="ru-MD"/>
              </w:rPr>
              <w:t>м</w:t>
            </w:r>
            <w:r w:rsidR="009D5065" w:rsidRPr="00787B73">
              <w:rPr>
                <w:rFonts w:ascii="Times New Roman" w:eastAsia="Times New Roman" w:hAnsi="Times New Roman" w:cs="Times New Roman"/>
                <w:b w:val="0"/>
                <w:bCs/>
                <w:color w:val="000000"/>
                <w:sz w:val="18"/>
                <w:szCs w:val="18"/>
                <w:vertAlign w:val="superscript"/>
                <w:lang w:val="ru-MD"/>
              </w:rPr>
              <w:t>2</w:t>
            </w:r>
            <w:r w:rsidR="009D5065" w:rsidRPr="00787B73">
              <w:rPr>
                <w:rFonts w:ascii="Times New Roman" w:eastAsia="Times New Roman" w:hAnsi="Times New Roman" w:cs="Times New Roman"/>
                <w:b w:val="0"/>
                <w:bCs/>
                <w:color w:val="000000"/>
                <w:sz w:val="18"/>
                <w:szCs w:val="18"/>
                <w:lang w:val="ru-MD"/>
              </w:rPr>
              <w:t xml:space="preserve"> </w:t>
            </w:r>
          </w:p>
        </w:tc>
        <w:tc>
          <w:tcPr>
            <w:tcW w:w="1520" w:type="dxa"/>
            <w:tcBorders>
              <w:top w:val="nil"/>
              <w:left w:val="nil"/>
              <w:bottom w:val="single" w:sz="8" w:space="0" w:color="auto"/>
              <w:right w:val="nil"/>
            </w:tcBorders>
            <w:shd w:val="clear" w:color="000000" w:fill="F0A22E"/>
            <w:vAlign w:val="center"/>
            <w:hideMark/>
          </w:tcPr>
          <w:p w14:paraId="2CA4DD5D" w14:textId="3FE2BF27" w:rsidR="009D5065" w:rsidRPr="00787B73" w:rsidRDefault="001F1A2A"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евро</w:t>
            </w:r>
          </w:p>
        </w:tc>
        <w:tc>
          <w:tcPr>
            <w:tcW w:w="1540" w:type="dxa"/>
            <w:tcBorders>
              <w:top w:val="nil"/>
              <w:left w:val="single" w:sz="8" w:space="0" w:color="000000"/>
              <w:bottom w:val="single" w:sz="8" w:space="0" w:color="auto"/>
              <w:right w:val="nil"/>
            </w:tcBorders>
            <w:shd w:val="clear" w:color="000000" w:fill="F0A22E"/>
            <w:vAlign w:val="center"/>
            <w:hideMark/>
          </w:tcPr>
          <w:p w14:paraId="4BCCF600" w14:textId="41DFA40D" w:rsidR="009D5065" w:rsidRPr="00787B73" w:rsidRDefault="001F1A2A" w:rsidP="001F1A2A">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тыс. леев</w:t>
            </w:r>
          </w:p>
        </w:tc>
        <w:tc>
          <w:tcPr>
            <w:tcW w:w="1580" w:type="dxa"/>
            <w:tcBorders>
              <w:top w:val="nil"/>
              <w:left w:val="single" w:sz="8" w:space="0" w:color="auto"/>
              <w:bottom w:val="single" w:sz="8" w:space="0" w:color="auto"/>
              <w:right w:val="single" w:sz="8" w:space="0" w:color="000000"/>
            </w:tcBorders>
            <w:shd w:val="clear" w:color="000000" w:fill="F0A22E"/>
            <w:vAlign w:val="center"/>
            <w:hideMark/>
          </w:tcPr>
          <w:p w14:paraId="11064734" w14:textId="72AACF29" w:rsidR="009D5065" w:rsidRPr="00787B73" w:rsidRDefault="001F1A2A"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финансовый</w:t>
            </w:r>
            <w:r w:rsidR="00DB1E40" w:rsidRPr="00787B73">
              <w:rPr>
                <w:rFonts w:ascii="Times New Roman" w:eastAsia="Times New Roman" w:hAnsi="Times New Roman" w:cs="Times New Roman"/>
                <w:b w:val="0"/>
                <w:bCs/>
                <w:color w:val="000000"/>
                <w:sz w:val="18"/>
                <w:szCs w:val="18"/>
                <w:lang w:val="ru-MD"/>
              </w:rPr>
              <w:t xml:space="preserve">, </w:t>
            </w:r>
            <w:r w:rsidRPr="00787B73">
              <w:rPr>
                <w:rFonts w:ascii="Times New Roman" w:eastAsia="Times New Roman" w:hAnsi="Times New Roman" w:cs="Times New Roman"/>
                <w:b w:val="0"/>
                <w:bCs/>
                <w:color w:val="000000"/>
                <w:sz w:val="18"/>
                <w:szCs w:val="18"/>
                <w:lang w:val="ru-MD"/>
              </w:rPr>
              <w:t>евро</w:t>
            </w:r>
          </w:p>
        </w:tc>
        <w:tc>
          <w:tcPr>
            <w:tcW w:w="1400" w:type="dxa"/>
            <w:tcBorders>
              <w:top w:val="nil"/>
              <w:left w:val="nil"/>
              <w:bottom w:val="single" w:sz="8" w:space="0" w:color="auto"/>
              <w:right w:val="nil"/>
            </w:tcBorders>
            <w:shd w:val="clear" w:color="000000" w:fill="F0A22E"/>
            <w:vAlign w:val="center"/>
            <w:hideMark/>
          </w:tcPr>
          <w:p w14:paraId="38E64A44" w14:textId="79E41CA4" w:rsidR="00DB1E40" w:rsidRPr="00787B73" w:rsidRDefault="001F1A2A"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финансовый</w:t>
            </w:r>
            <w:r w:rsidR="00DB1E40" w:rsidRPr="00787B73">
              <w:rPr>
                <w:rFonts w:ascii="Times New Roman" w:eastAsia="Times New Roman" w:hAnsi="Times New Roman" w:cs="Times New Roman"/>
                <w:b w:val="0"/>
                <w:bCs/>
                <w:color w:val="000000"/>
                <w:sz w:val="18"/>
                <w:szCs w:val="18"/>
                <w:lang w:val="ru-MD"/>
              </w:rPr>
              <w:t>,</w:t>
            </w:r>
          </w:p>
          <w:p w14:paraId="75BBEB44" w14:textId="19FD3C05" w:rsidR="009D5065" w:rsidRPr="00787B73" w:rsidRDefault="001F1A2A"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тыс. леев</w:t>
            </w:r>
          </w:p>
        </w:tc>
        <w:tc>
          <w:tcPr>
            <w:tcW w:w="1315" w:type="dxa"/>
            <w:tcBorders>
              <w:top w:val="nil"/>
              <w:left w:val="single" w:sz="8" w:space="0" w:color="000000"/>
              <w:bottom w:val="single" w:sz="8" w:space="0" w:color="auto"/>
              <w:right w:val="single" w:sz="8" w:space="0" w:color="auto"/>
            </w:tcBorders>
            <w:shd w:val="clear" w:color="000000" w:fill="F0A22E"/>
            <w:vAlign w:val="center"/>
            <w:hideMark/>
          </w:tcPr>
          <w:p w14:paraId="453D845E" w14:textId="6288EAE1" w:rsidR="009D5065" w:rsidRPr="00787B73" w:rsidRDefault="001F1A2A" w:rsidP="001F1A2A">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нефинансовый</w:t>
            </w:r>
            <w:r w:rsidR="00DB1E40" w:rsidRPr="00787B73">
              <w:rPr>
                <w:rFonts w:ascii="Times New Roman" w:eastAsia="Times New Roman" w:hAnsi="Times New Roman" w:cs="Times New Roman"/>
                <w:b w:val="0"/>
                <w:bCs/>
                <w:color w:val="000000"/>
                <w:sz w:val="18"/>
                <w:szCs w:val="18"/>
                <w:lang w:val="ru-MD"/>
              </w:rPr>
              <w:t xml:space="preserve">, </w:t>
            </w:r>
            <w:r w:rsidRPr="00787B73">
              <w:rPr>
                <w:rFonts w:ascii="Times New Roman" w:eastAsia="Times New Roman" w:hAnsi="Times New Roman" w:cs="Times New Roman"/>
                <w:b w:val="0"/>
                <w:bCs/>
                <w:color w:val="000000"/>
                <w:sz w:val="18"/>
                <w:szCs w:val="18"/>
                <w:lang w:val="ru-MD"/>
              </w:rPr>
              <w:t>евро</w:t>
            </w:r>
            <w:r w:rsidR="00DB1E40" w:rsidRPr="00787B73">
              <w:rPr>
                <w:rFonts w:ascii="Times New Roman" w:eastAsia="Times New Roman" w:hAnsi="Times New Roman" w:cs="Times New Roman"/>
                <w:b w:val="0"/>
                <w:bCs/>
                <w:color w:val="000000"/>
                <w:sz w:val="18"/>
                <w:szCs w:val="18"/>
                <w:lang w:val="ru-MD"/>
              </w:rPr>
              <w:t xml:space="preserve"> </w:t>
            </w:r>
          </w:p>
        </w:tc>
        <w:tc>
          <w:tcPr>
            <w:tcW w:w="1275" w:type="dxa"/>
            <w:tcBorders>
              <w:top w:val="nil"/>
              <w:left w:val="nil"/>
              <w:bottom w:val="single" w:sz="8" w:space="0" w:color="auto"/>
              <w:right w:val="single" w:sz="8" w:space="0" w:color="auto"/>
            </w:tcBorders>
            <w:shd w:val="clear" w:color="000000" w:fill="F0A22E"/>
            <w:vAlign w:val="center"/>
            <w:hideMark/>
          </w:tcPr>
          <w:p w14:paraId="640BDCF1" w14:textId="06926849" w:rsidR="009D5065" w:rsidRPr="00787B73" w:rsidRDefault="0037316D"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нефинансовый</w:t>
            </w:r>
            <w:r w:rsidR="009D5065" w:rsidRPr="00787B73">
              <w:rPr>
                <w:rFonts w:ascii="Times New Roman" w:eastAsia="Times New Roman" w:hAnsi="Times New Roman" w:cs="Times New Roman"/>
                <w:b w:val="0"/>
                <w:bCs/>
                <w:color w:val="000000"/>
                <w:sz w:val="18"/>
                <w:szCs w:val="18"/>
                <w:lang w:val="ru-MD"/>
              </w:rPr>
              <w:t xml:space="preserve">, </w:t>
            </w:r>
            <w:r w:rsidR="001F1A2A" w:rsidRPr="00787B73">
              <w:rPr>
                <w:rFonts w:ascii="Times New Roman" w:eastAsia="Times New Roman" w:hAnsi="Times New Roman" w:cs="Times New Roman"/>
                <w:b w:val="0"/>
                <w:bCs/>
                <w:color w:val="000000"/>
                <w:sz w:val="18"/>
                <w:szCs w:val="18"/>
                <w:lang w:val="ru-MD"/>
              </w:rPr>
              <w:t>тыс. леев</w:t>
            </w:r>
          </w:p>
        </w:tc>
      </w:tr>
      <w:tr w:rsidR="00B1388B" w:rsidRPr="00787B73" w14:paraId="52385F9F" w14:textId="77777777" w:rsidTr="00DA20F9">
        <w:trPr>
          <w:trHeight w:val="390"/>
        </w:trPr>
        <w:tc>
          <w:tcPr>
            <w:tcW w:w="567" w:type="dxa"/>
            <w:tcBorders>
              <w:top w:val="nil"/>
              <w:left w:val="single" w:sz="8" w:space="0" w:color="auto"/>
              <w:bottom w:val="single" w:sz="8" w:space="0" w:color="FFFFFF"/>
              <w:right w:val="nil"/>
            </w:tcBorders>
            <w:shd w:val="clear" w:color="000000" w:fill="FCF0E8"/>
            <w:vAlign w:val="center"/>
            <w:hideMark/>
          </w:tcPr>
          <w:p w14:paraId="376475CC"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1</w:t>
            </w:r>
          </w:p>
        </w:tc>
        <w:tc>
          <w:tcPr>
            <w:tcW w:w="1135" w:type="dxa"/>
            <w:vMerge w:val="restart"/>
            <w:tcBorders>
              <w:top w:val="nil"/>
              <w:left w:val="single" w:sz="8" w:space="0" w:color="auto"/>
              <w:bottom w:val="single" w:sz="8" w:space="0" w:color="FFFFFF"/>
              <w:right w:val="single" w:sz="8" w:space="0" w:color="auto"/>
            </w:tcBorders>
            <w:shd w:val="clear" w:color="000000" w:fill="FCF0E8"/>
            <w:vAlign w:val="center"/>
            <w:hideMark/>
          </w:tcPr>
          <w:p w14:paraId="2407E47C"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2013-2016</w:t>
            </w:r>
          </w:p>
        </w:tc>
        <w:tc>
          <w:tcPr>
            <w:tcW w:w="1085" w:type="dxa"/>
            <w:tcBorders>
              <w:top w:val="nil"/>
              <w:left w:val="nil"/>
              <w:bottom w:val="single" w:sz="8" w:space="0" w:color="FFFFFF"/>
              <w:right w:val="nil"/>
            </w:tcBorders>
            <w:shd w:val="clear" w:color="000000" w:fill="FCF0E8"/>
            <w:vAlign w:val="center"/>
            <w:hideMark/>
          </w:tcPr>
          <w:p w14:paraId="5DD52690" w14:textId="6C5BCE37" w:rsidR="009D5065" w:rsidRPr="00787B73" w:rsidRDefault="006C63ED"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Кэлэрашь</w:t>
            </w:r>
            <w:r w:rsidR="009D5065" w:rsidRPr="00787B73">
              <w:rPr>
                <w:rFonts w:ascii="Times New Roman" w:eastAsia="Times New Roman" w:hAnsi="Times New Roman" w:cs="Times New Roman"/>
                <w:b w:val="0"/>
                <w:bCs/>
                <w:color w:val="000000"/>
                <w:sz w:val="18"/>
                <w:szCs w:val="18"/>
                <w:lang w:val="ru-MD"/>
              </w:rPr>
              <w:t xml:space="preserve"> </w:t>
            </w:r>
          </w:p>
        </w:tc>
        <w:tc>
          <w:tcPr>
            <w:tcW w:w="1440" w:type="dxa"/>
            <w:tcBorders>
              <w:top w:val="nil"/>
              <w:left w:val="single" w:sz="8" w:space="0" w:color="auto"/>
              <w:bottom w:val="single" w:sz="8" w:space="0" w:color="FFFFFF"/>
              <w:right w:val="single" w:sz="8" w:space="0" w:color="auto"/>
            </w:tcBorders>
            <w:shd w:val="clear" w:color="000000" w:fill="FCF0E8"/>
            <w:vAlign w:val="center"/>
            <w:hideMark/>
          </w:tcPr>
          <w:p w14:paraId="55354105"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40</w:t>
            </w:r>
          </w:p>
        </w:tc>
        <w:tc>
          <w:tcPr>
            <w:tcW w:w="1460" w:type="dxa"/>
            <w:tcBorders>
              <w:top w:val="nil"/>
              <w:left w:val="nil"/>
              <w:bottom w:val="single" w:sz="8" w:space="0" w:color="FFFFFF"/>
              <w:right w:val="nil"/>
            </w:tcBorders>
            <w:shd w:val="clear" w:color="000000" w:fill="FCF0E8"/>
            <w:vAlign w:val="center"/>
            <w:hideMark/>
          </w:tcPr>
          <w:p w14:paraId="770C4D6E"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2,468</w:t>
            </w:r>
          </w:p>
        </w:tc>
        <w:tc>
          <w:tcPr>
            <w:tcW w:w="1520" w:type="dxa"/>
            <w:tcBorders>
              <w:top w:val="nil"/>
              <w:left w:val="single" w:sz="8" w:space="0" w:color="auto"/>
              <w:bottom w:val="single" w:sz="8" w:space="0" w:color="FFFFFF"/>
              <w:right w:val="single" w:sz="8" w:space="0" w:color="auto"/>
            </w:tcBorders>
            <w:shd w:val="clear" w:color="000000" w:fill="FCF0E8"/>
            <w:vAlign w:val="center"/>
            <w:hideMark/>
          </w:tcPr>
          <w:p w14:paraId="2E037564"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903,614</w:t>
            </w:r>
          </w:p>
        </w:tc>
        <w:tc>
          <w:tcPr>
            <w:tcW w:w="1540" w:type="dxa"/>
            <w:tcBorders>
              <w:top w:val="nil"/>
              <w:left w:val="nil"/>
              <w:bottom w:val="single" w:sz="8" w:space="0" w:color="FFFFFF"/>
              <w:right w:val="nil"/>
            </w:tcBorders>
            <w:shd w:val="clear" w:color="000000" w:fill="FCF0E8"/>
            <w:vAlign w:val="center"/>
            <w:hideMark/>
          </w:tcPr>
          <w:p w14:paraId="55BB3DB1"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16,602.1</w:t>
            </w:r>
          </w:p>
        </w:tc>
        <w:tc>
          <w:tcPr>
            <w:tcW w:w="1580" w:type="dxa"/>
            <w:tcBorders>
              <w:top w:val="nil"/>
              <w:left w:val="single" w:sz="8" w:space="0" w:color="auto"/>
              <w:bottom w:val="single" w:sz="8" w:space="0" w:color="FFFFFF"/>
              <w:right w:val="single" w:sz="8" w:space="0" w:color="auto"/>
            </w:tcBorders>
            <w:shd w:val="clear" w:color="000000" w:fill="FCF0E8"/>
            <w:vAlign w:val="center"/>
            <w:hideMark/>
          </w:tcPr>
          <w:p w14:paraId="0B3A8A44"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0</w:t>
            </w:r>
          </w:p>
        </w:tc>
        <w:tc>
          <w:tcPr>
            <w:tcW w:w="1400" w:type="dxa"/>
            <w:tcBorders>
              <w:top w:val="nil"/>
              <w:left w:val="nil"/>
              <w:bottom w:val="single" w:sz="8" w:space="0" w:color="FFFFFF"/>
              <w:right w:val="single" w:sz="8" w:space="0" w:color="auto"/>
            </w:tcBorders>
            <w:shd w:val="clear" w:color="000000" w:fill="FCF0E8"/>
            <w:vAlign w:val="center"/>
            <w:hideMark/>
          </w:tcPr>
          <w:p w14:paraId="5FD719CF"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0</w:t>
            </w:r>
          </w:p>
        </w:tc>
        <w:tc>
          <w:tcPr>
            <w:tcW w:w="1315" w:type="dxa"/>
            <w:tcBorders>
              <w:top w:val="nil"/>
              <w:left w:val="nil"/>
              <w:bottom w:val="single" w:sz="8" w:space="0" w:color="FFFFFF"/>
              <w:right w:val="single" w:sz="8" w:space="0" w:color="auto"/>
            </w:tcBorders>
            <w:shd w:val="clear" w:color="000000" w:fill="FCF0E8"/>
            <w:vAlign w:val="center"/>
            <w:hideMark/>
          </w:tcPr>
          <w:p w14:paraId="5A060280"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673,462</w:t>
            </w:r>
          </w:p>
        </w:tc>
        <w:tc>
          <w:tcPr>
            <w:tcW w:w="1275" w:type="dxa"/>
            <w:tcBorders>
              <w:top w:val="nil"/>
              <w:left w:val="nil"/>
              <w:bottom w:val="nil"/>
              <w:right w:val="single" w:sz="8" w:space="0" w:color="auto"/>
            </w:tcBorders>
            <w:shd w:val="clear" w:color="000000" w:fill="FCF0E8"/>
            <w:vAlign w:val="center"/>
            <w:hideMark/>
          </w:tcPr>
          <w:p w14:paraId="339ABC59"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10,826.2</w:t>
            </w:r>
          </w:p>
        </w:tc>
      </w:tr>
      <w:tr w:rsidR="00B1388B" w:rsidRPr="00787B73" w14:paraId="35790628" w14:textId="77777777" w:rsidTr="00DA20F9">
        <w:trPr>
          <w:trHeight w:val="390"/>
        </w:trPr>
        <w:tc>
          <w:tcPr>
            <w:tcW w:w="567" w:type="dxa"/>
            <w:tcBorders>
              <w:top w:val="nil"/>
              <w:left w:val="single" w:sz="8" w:space="0" w:color="auto"/>
              <w:bottom w:val="single" w:sz="8" w:space="0" w:color="FFFFFF"/>
              <w:right w:val="nil"/>
            </w:tcBorders>
            <w:shd w:val="clear" w:color="000000" w:fill="F9E0CD"/>
            <w:vAlign w:val="center"/>
            <w:hideMark/>
          </w:tcPr>
          <w:p w14:paraId="57B946EE"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2</w:t>
            </w:r>
          </w:p>
        </w:tc>
        <w:tc>
          <w:tcPr>
            <w:tcW w:w="1135" w:type="dxa"/>
            <w:vMerge/>
            <w:tcBorders>
              <w:top w:val="nil"/>
              <w:left w:val="single" w:sz="8" w:space="0" w:color="auto"/>
              <w:bottom w:val="single" w:sz="8" w:space="0" w:color="FFFFFF"/>
              <w:right w:val="single" w:sz="8" w:space="0" w:color="auto"/>
            </w:tcBorders>
            <w:vAlign w:val="center"/>
            <w:hideMark/>
          </w:tcPr>
          <w:p w14:paraId="79E2EF13" w14:textId="77777777" w:rsidR="009D5065" w:rsidRPr="00787B73" w:rsidRDefault="009D5065" w:rsidP="009D5065">
            <w:pPr>
              <w:spacing w:line="240" w:lineRule="auto"/>
              <w:rPr>
                <w:rFonts w:ascii="Times New Roman" w:eastAsia="Times New Roman" w:hAnsi="Times New Roman" w:cs="Times New Roman"/>
                <w:bCs/>
                <w:color w:val="000000"/>
                <w:sz w:val="18"/>
                <w:szCs w:val="18"/>
                <w:lang w:val="ru-MD"/>
              </w:rPr>
            </w:pPr>
          </w:p>
        </w:tc>
        <w:tc>
          <w:tcPr>
            <w:tcW w:w="1085" w:type="dxa"/>
            <w:tcBorders>
              <w:top w:val="nil"/>
              <w:left w:val="nil"/>
              <w:bottom w:val="single" w:sz="8" w:space="0" w:color="FFFFFF"/>
              <w:right w:val="nil"/>
            </w:tcBorders>
            <w:shd w:val="clear" w:color="000000" w:fill="F9E0CD"/>
            <w:vAlign w:val="center"/>
            <w:hideMark/>
          </w:tcPr>
          <w:p w14:paraId="11FAAB35" w14:textId="6DB1003C" w:rsidR="009D5065" w:rsidRPr="00787B73" w:rsidRDefault="006C63ED" w:rsidP="00DB1E40">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Сынджерей</w:t>
            </w:r>
            <w:r w:rsidR="009D5065" w:rsidRPr="00787B73">
              <w:rPr>
                <w:rFonts w:ascii="Times New Roman" w:eastAsia="Times New Roman" w:hAnsi="Times New Roman" w:cs="Times New Roman"/>
                <w:b w:val="0"/>
                <w:bCs/>
                <w:color w:val="000000"/>
                <w:sz w:val="18"/>
                <w:szCs w:val="18"/>
                <w:lang w:val="ru-MD"/>
              </w:rPr>
              <w:t xml:space="preserve"> </w:t>
            </w:r>
          </w:p>
        </w:tc>
        <w:tc>
          <w:tcPr>
            <w:tcW w:w="1440" w:type="dxa"/>
            <w:tcBorders>
              <w:top w:val="nil"/>
              <w:left w:val="single" w:sz="8" w:space="0" w:color="auto"/>
              <w:bottom w:val="single" w:sz="8" w:space="0" w:color="FFFFFF"/>
              <w:right w:val="single" w:sz="8" w:space="0" w:color="auto"/>
            </w:tcBorders>
            <w:shd w:val="clear" w:color="000000" w:fill="F9E0CD"/>
            <w:vAlign w:val="center"/>
            <w:hideMark/>
          </w:tcPr>
          <w:p w14:paraId="5886DB1B"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35</w:t>
            </w:r>
          </w:p>
        </w:tc>
        <w:tc>
          <w:tcPr>
            <w:tcW w:w="1460" w:type="dxa"/>
            <w:tcBorders>
              <w:top w:val="nil"/>
              <w:left w:val="nil"/>
              <w:bottom w:val="single" w:sz="8" w:space="0" w:color="FFFFFF"/>
              <w:right w:val="nil"/>
            </w:tcBorders>
            <w:shd w:val="clear" w:color="000000" w:fill="F9E0CD"/>
            <w:vAlign w:val="center"/>
            <w:hideMark/>
          </w:tcPr>
          <w:p w14:paraId="48908641"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1,833</w:t>
            </w:r>
          </w:p>
        </w:tc>
        <w:tc>
          <w:tcPr>
            <w:tcW w:w="1520" w:type="dxa"/>
            <w:tcBorders>
              <w:top w:val="nil"/>
              <w:left w:val="single" w:sz="8" w:space="0" w:color="auto"/>
              <w:bottom w:val="single" w:sz="8" w:space="0" w:color="FFFFFF"/>
              <w:right w:val="single" w:sz="8" w:space="0" w:color="auto"/>
            </w:tcBorders>
            <w:shd w:val="clear" w:color="000000" w:fill="F9E0CD"/>
            <w:vAlign w:val="center"/>
            <w:hideMark/>
          </w:tcPr>
          <w:p w14:paraId="6B7B5795"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466,395</w:t>
            </w:r>
          </w:p>
        </w:tc>
        <w:tc>
          <w:tcPr>
            <w:tcW w:w="1540" w:type="dxa"/>
            <w:tcBorders>
              <w:top w:val="nil"/>
              <w:left w:val="nil"/>
              <w:bottom w:val="single" w:sz="8" w:space="0" w:color="FFFFFF"/>
              <w:right w:val="nil"/>
            </w:tcBorders>
            <w:shd w:val="clear" w:color="000000" w:fill="F9E0CD"/>
            <w:vAlign w:val="center"/>
            <w:hideMark/>
          </w:tcPr>
          <w:p w14:paraId="75DBE583"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8,546.9</w:t>
            </w:r>
          </w:p>
        </w:tc>
        <w:tc>
          <w:tcPr>
            <w:tcW w:w="1580" w:type="dxa"/>
            <w:tcBorders>
              <w:top w:val="nil"/>
              <w:left w:val="single" w:sz="8" w:space="0" w:color="auto"/>
              <w:bottom w:val="single" w:sz="8" w:space="0" w:color="FFFFFF"/>
              <w:right w:val="single" w:sz="8" w:space="0" w:color="auto"/>
            </w:tcBorders>
            <w:shd w:val="clear" w:color="000000" w:fill="F9E0CD"/>
            <w:vAlign w:val="center"/>
            <w:hideMark/>
          </w:tcPr>
          <w:p w14:paraId="1000D27F"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238,246</w:t>
            </w:r>
          </w:p>
        </w:tc>
        <w:tc>
          <w:tcPr>
            <w:tcW w:w="1400" w:type="dxa"/>
            <w:tcBorders>
              <w:top w:val="nil"/>
              <w:left w:val="nil"/>
              <w:bottom w:val="single" w:sz="8" w:space="0" w:color="FFFFFF"/>
              <w:right w:val="single" w:sz="8" w:space="0" w:color="auto"/>
            </w:tcBorders>
            <w:shd w:val="clear" w:color="000000" w:fill="F9E0CD"/>
            <w:vAlign w:val="center"/>
            <w:hideMark/>
          </w:tcPr>
          <w:p w14:paraId="0A980804"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4,457.6</w:t>
            </w:r>
          </w:p>
        </w:tc>
        <w:tc>
          <w:tcPr>
            <w:tcW w:w="1315" w:type="dxa"/>
            <w:tcBorders>
              <w:top w:val="nil"/>
              <w:left w:val="nil"/>
              <w:bottom w:val="single" w:sz="8" w:space="0" w:color="FFFFFF"/>
              <w:right w:val="single" w:sz="8" w:space="0" w:color="auto"/>
            </w:tcBorders>
            <w:shd w:val="clear" w:color="000000" w:fill="F9E0CD"/>
            <w:vAlign w:val="center"/>
            <w:hideMark/>
          </w:tcPr>
          <w:p w14:paraId="05782593"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50,642</w:t>
            </w:r>
          </w:p>
        </w:tc>
        <w:tc>
          <w:tcPr>
            <w:tcW w:w="1275" w:type="dxa"/>
            <w:tcBorders>
              <w:top w:val="nil"/>
              <w:left w:val="nil"/>
              <w:bottom w:val="nil"/>
              <w:right w:val="single" w:sz="8" w:space="0" w:color="auto"/>
            </w:tcBorders>
            <w:shd w:val="clear" w:color="000000" w:fill="F9E0CD"/>
            <w:vAlign w:val="center"/>
            <w:hideMark/>
          </w:tcPr>
          <w:p w14:paraId="6D461AA4"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819.6</w:t>
            </w:r>
          </w:p>
        </w:tc>
      </w:tr>
      <w:tr w:rsidR="00B1388B" w:rsidRPr="00787B73" w14:paraId="15CD87A4" w14:textId="77777777" w:rsidTr="00DA20F9">
        <w:trPr>
          <w:trHeight w:val="390"/>
        </w:trPr>
        <w:tc>
          <w:tcPr>
            <w:tcW w:w="567" w:type="dxa"/>
            <w:tcBorders>
              <w:top w:val="nil"/>
              <w:left w:val="single" w:sz="8" w:space="0" w:color="auto"/>
              <w:bottom w:val="single" w:sz="8" w:space="0" w:color="FFFFFF"/>
              <w:right w:val="nil"/>
            </w:tcBorders>
            <w:shd w:val="clear" w:color="000000" w:fill="FCF0E8"/>
            <w:vAlign w:val="center"/>
            <w:hideMark/>
          </w:tcPr>
          <w:p w14:paraId="7EEDFAAE"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3</w:t>
            </w:r>
          </w:p>
        </w:tc>
        <w:tc>
          <w:tcPr>
            <w:tcW w:w="1135" w:type="dxa"/>
            <w:vMerge/>
            <w:tcBorders>
              <w:top w:val="nil"/>
              <w:left w:val="single" w:sz="8" w:space="0" w:color="auto"/>
              <w:bottom w:val="single" w:sz="8" w:space="0" w:color="FFFFFF"/>
              <w:right w:val="single" w:sz="8" w:space="0" w:color="auto"/>
            </w:tcBorders>
            <w:vAlign w:val="center"/>
            <w:hideMark/>
          </w:tcPr>
          <w:p w14:paraId="0AB6D05D" w14:textId="77777777" w:rsidR="009D5065" w:rsidRPr="00787B73" w:rsidRDefault="009D5065" w:rsidP="009D5065">
            <w:pPr>
              <w:spacing w:line="240" w:lineRule="auto"/>
              <w:rPr>
                <w:rFonts w:ascii="Times New Roman" w:eastAsia="Times New Roman" w:hAnsi="Times New Roman" w:cs="Times New Roman"/>
                <w:bCs/>
                <w:color w:val="000000"/>
                <w:sz w:val="18"/>
                <w:szCs w:val="18"/>
                <w:lang w:val="ru-MD"/>
              </w:rPr>
            </w:pPr>
          </w:p>
        </w:tc>
        <w:tc>
          <w:tcPr>
            <w:tcW w:w="1085" w:type="dxa"/>
            <w:tcBorders>
              <w:top w:val="nil"/>
              <w:left w:val="nil"/>
              <w:bottom w:val="single" w:sz="8" w:space="0" w:color="FFFFFF"/>
              <w:right w:val="nil"/>
            </w:tcBorders>
            <w:shd w:val="clear" w:color="000000" w:fill="FCF0E8"/>
            <w:vAlign w:val="center"/>
            <w:hideMark/>
          </w:tcPr>
          <w:p w14:paraId="226429AC" w14:textId="68376B8F" w:rsidR="009D5065" w:rsidRPr="00787B73" w:rsidRDefault="006C63ED"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Бричень</w:t>
            </w:r>
            <w:r w:rsidR="009D5065" w:rsidRPr="00787B73">
              <w:rPr>
                <w:rFonts w:ascii="Times New Roman" w:eastAsia="Times New Roman" w:hAnsi="Times New Roman" w:cs="Times New Roman"/>
                <w:b w:val="0"/>
                <w:bCs/>
                <w:color w:val="000000"/>
                <w:sz w:val="18"/>
                <w:szCs w:val="18"/>
                <w:lang w:val="ru-MD"/>
              </w:rPr>
              <w:t xml:space="preserve"> </w:t>
            </w:r>
          </w:p>
        </w:tc>
        <w:tc>
          <w:tcPr>
            <w:tcW w:w="1440" w:type="dxa"/>
            <w:tcBorders>
              <w:top w:val="nil"/>
              <w:left w:val="single" w:sz="8" w:space="0" w:color="auto"/>
              <w:bottom w:val="single" w:sz="8" w:space="0" w:color="FFFFFF"/>
              <w:right w:val="single" w:sz="8" w:space="0" w:color="auto"/>
            </w:tcBorders>
            <w:shd w:val="clear" w:color="000000" w:fill="FCF0E8"/>
            <w:vAlign w:val="center"/>
            <w:hideMark/>
          </w:tcPr>
          <w:p w14:paraId="779F7390"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25</w:t>
            </w:r>
          </w:p>
        </w:tc>
        <w:tc>
          <w:tcPr>
            <w:tcW w:w="1460" w:type="dxa"/>
            <w:tcBorders>
              <w:top w:val="nil"/>
              <w:left w:val="nil"/>
              <w:bottom w:val="single" w:sz="8" w:space="0" w:color="FFFFFF"/>
              <w:right w:val="nil"/>
            </w:tcBorders>
            <w:shd w:val="clear" w:color="000000" w:fill="FCF0E8"/>
            <w:vAlign w:val="center"/>
            <w:hideMark/>
          </w:tcPr>
          <w:p w14:paraId="3B21517A"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1,481</w:t>
            </w:r>
          </w:p>
        </w:tc>
        <w:tc>
          <w:tcPr>
            <w:tcW w:w="1520" w:type="dxa"/>
            <w:tcBorders>
              <w:top w:val="nil"/>
              <w:left w:val="single" w:sz="8" w:space="0" w:color="auto"/>
              <w:bottom w:val="single" w:sz="8" w:space="0" w:color="FFFFFF"/>
              <w:right w:val="single" w:sz="8" w:space="0" w:color="auto"/>
            </w:tcBorders>
            <w:shd w:val="clear" w:color="000000" w:fill="FCF0E8"/>
            <w:vAlign w:val="center"/>
            <w:hideMark/>
          </w:tcPr>
          <w:p w14:paraId="083F7A09"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824,427</w:t>
            </w:r>
          </w:p>
        </w:tc>
        <w:tc>
          <w:tcPr>
            <w:tcW w:w="1540" w:type="dxa"/>
            <w:tcBorders>
              <w:top w:val="nil"/>
              <w:left w:val="nil"/>
              <w:bottom w:val="single" w:sz="8" w:space="0" w:color="FFFFFF"/>
              <w:right w:val="nil"/>
            </w:tcBorders>
            <w:shd w:val="clear" w:color="000000" w:fill="FCF0E8"/>
            <w:vAlign w:val="center"/>
            <w:hideMark/>
          </w:tcPr>
          <w:p w14:paraId="06394E0A"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15,320.3</w:t>
            </w:r>
          </w:p>
        </w:tc>
        <w:tc>
          <w:tcPr>
            <w:tcW w:w="1580" w:type="dxa"/>
            <w:tcBorders>
              <w:top w:val="nil"/>
              <w:left w:val="single" w:sz="8" w:space="0" w:color="auto"/>
              <w:bottom w:val="single" w:sz="8" w:space="0" w:color="FFFFFF"/>
              <w:right w:val="single" w:sz="8" w:space="0" w:color="auto"/>
            </w:tcBorders>
            <w:shd w:val="clear" w:color="000000" w:fill="FCF0E8"/>
            <w:vAlign w:val="center"/>
            <w:hideMark/>
          </w:tcPr>
          <w:p w14:paraId="5F7393E6"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0</w:t>
            </w:r>
          </w:p>
        </w:tc>
        <w:tc>
          <w:tcPr>
            <w:tcW w:w="1400" w:type="dxa"/>
            <w:tcBorders>
              <w:top w:val="nil"/>
              <w:left w:val="nil"/>
              <w:bottom w:val="single" w:sz="8" w:space="0" w:color="FFFFFF"/>
              <w:right w:val="single" w:sz="8" w:space="0" w:color="auto"/>
            </w:tcBorders>
            <w:shd w:val="clear" w:color="000000" w:fill="FCF0E8"/>
            <w:vAlign w:val="center"/>
            <w:hideMark/>
          </w:tcPr>
          <w:p w14:paraId="6FFDB638"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0</w:t>
            </w:r>
          </w:p>
        </w:tc>
        <w:tc>
          <w:tcPr>
            <w:tcW w:w="1315" w:type="dxa"/>
            <w:tcBorders>
              <w:top w:val="nil"/>
              <w:left w:val="nil"/>
              <w:bottom w:val="single" w:sz="8" w:space="0" w:color="FFFFFF"/>
              <w:right w:val="single" w:sz="8" w:space="0" w:color="auto"/>
            </w:tcBorders>
            <w:shd w:val="clear" w:color="000000" w:fill="FCF0E8"/>
            <w:vAlign w:val="center"/>
            <w:hideMark/>
          </w:tcPr>
          <w:p w14:paraId="7344701C"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13,975</w:t>
            </w:r>
          </w:p>
        </w:tc>
        <w:tc>
          <w:tcPr>
            <w:tcW w:w="1275" w:type="dxa"/>
            <w:tcBorders>
              <w:top w:val="nil"/>
              <w:left w:val="nil"/>
              <w:bottom w:val="nil"/>
              <w:right w:val="single" w:sz="8" w:space="0" w:color="auto"/>
            </w:tcBorders>
            <w:shd w:val="clear" w:color="000000" w:fill="FCF0E8"/>
            <w:vAlign w:val="center"/>
            <w:hideMark/>
          </w:tcPr>
          <w:p w14:paraId="238DE66C"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221.4</w:t>
            </w:r>
          </w:p>
        </w:tc>
      </w:tr>
      <w:tr w:rsidR="00B1388B" w:rsidRPr="00787B73" w14:paraId="116BD114" w14:textId="77777777" w:rsidTr="00DA20F9">
        <w:trPr>
          <w:trHeight w:val="390"/>
        </w:trPr>
        <w:tc>
          <w:tcPr>
            <w:tcW w:w="567" w:type="dxa"/>
            <w:tcBorders>
              <w:top w:val="nil"/>
              <w:left w:val="single" w:sz="8" w:space="0" w:color="auto"/>
              <w:bottom w:val="single" w:sz="8" w:space="0" w:color="FFFFFF"/>
              <w:right w:val="nil"/>
            </w:tcBorders>
            <w:shd w:val="clear" w:color="000000" w:fill="F9E0CD"/>
            <w:vAlign w:val="center"/>
            <w:hideMark/>
          </w:tcPr>
          <w:p w14:paraId="08D96038"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4</w:t>
            </w:r>
          </w:p>
        </w:tc>
        <w:tc>
          <w:tcPr>
            <w:tcW w:w="1135" w:type="dxa"/>
            <w:vMerge/>
            <w:tcBorders>
              <w:top w:val="nil"/>
              <w:left w:val="single" w:sz="8" w:space="0" w:color="auto"/>
              <w:bottom w:val="single" w:sz="8" w:space="0" w:color="FFFFFF"/>
              <w:right w:val="single" w:sz="8" w:space="0" w:color="auto"/>
            </w:tcBorders>
            <w:vAlign w:val="center"/>
            <w:hideMark/>
          </w:tcPr>
          <w:p w14:paraId="164CFC51" w14:textId="77777777" w:rsidR="009D5065" w:rsidRPr="00787B73" w:rsidRDefault="009D5065" w:rsidP="009D5065">
            <w:pPr>
              <w:spacing w:line="240" w:lineRule="auto"/>
              <w:rPr>
                <w:rFonts w:ascii="Times New Roman" w:eastAsia="Times New Roman" w:hAnsi="Times New Roman" w:cs="Times New Roman"/>
                <w:bCs/>
                <w:color w:val="000000"/>
                <w:sz w:val="18"/>
                <w:szCs w:val="18"/>
                <w:lang w:val="ru-MD"/>
              </w:rPr>
            </w:pPr>
          </w:p>
        </w:tc>
        <w:tc>
          <w:tcPr>
            <w:tcW w:w="1085" w:type="dxa"/>
            <w:tcBorders>
              <w:top w:val="nil"/>
              <w:left w:val="nil"/>
              <w:bottom w:val="single" w:sz="8" w:space="0" w:color="FFFFFF"/>
              <w:right w:val="nil"/>
            </w:tcBorders>
            <w:shd w:val="clear" w:color="000000" w:fill="F9E0CD"/>
            <w:vAlign w:val="center"/>
            <w:hideMark/>
          </w:tcPr>
          <w:p w14:paraId="22787D34" w14:textId="58F89FF8" w:rsidR="009D5065" w:rsidRPr="00787B73" w:rsidRDefault="00B1388B" w:rsidP="00DB1E40">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Хынчешть</w:t>
            </w:r>
            <w:r w:rsidR="009D5065" w:rsidRPr="00787B73">
              <w:rPr>
                <w:rFonts w:ascii="Times New Roman" w:eastAsia="Times New Roman" w:hAnsi="Times New Roman" w:cs="Times New Roman"/>
                <w:b w:val="0"/>
                <w:bCs/>
                <w:color w:val="000000"/>
                <w:sz w:val="18"/>
                <w:szCs w:val="18"/>
                <w:lang w:val="ru-MD"/>
              </w:rPr>
              <w:t xml:space="preserve"> </w:t>
            </w:r>
          </w:p>
        </w:tc>
        <w:tc>
          <w:tcPr>
            <w:tcW w:w="1440" w:type="dxa"/>
            <w:tcBorders>
              <w:top w:val="nil"/>
              <w:left w:val="single" w:sz="8" w:space="0" w:color="auto"/>
              <w:bottom w:val="single" w:sz="8" w:space="0" w:color="FFFFFF"/>
              <w:right w:val="single" w:sz="8" w:space="0" w:color="auto"/>
            </w:tcBorders>
            <w:shd w:val="clear" w:color="000000" w:fill="F9E0CD"/>
            <w:vAlign w:val="center"/>
            <w:hideMark/>
          </w:tcPr>
          <w:p w14:paraId="0367FC33"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56</w:t>
            </w:r>
          </w:p>
        </w:tc>
        <w:tc>
          <w:tcPr>
            <w:tcW w:w="1460" w:type="dxa"/>
            <w:tcBorders>
              <w:top w:val="nil"/>
              <w:left w:val="nil"/>
              <w:bottom w:val="single" w:sz="8" w:space="0" w:color="FFFFFF"/>
              <w:right w:val="nil"/>
            </w:tcBorders>
            <w:shd w:val="clear" w:color="000000" w:fill="F9E0CD"/>
            <w:vAlign w:val="center"/>
            <w:hideMark/>
          </w:tcPr>
          <w:p w14:paraId="4742EEDE"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4,381</w:t>
            </w:r>
          </w:p>
        </w:tc>
        <w:tc>
          <w:tcPr>
            <w:tcW w:w="1520" w:type="dxa"/>
            <w:tcBorders>
              <w:top w:val="nil"/>
              <w:left w:val="single" w:sz="8" w:space="0" w:color="auto"/>
              <w:bottom w:val="single" w:sz="8" w:space="0" w:color="FFFFFF"/>
              <w:right w:val="single" w:sz="8" w:space="0" w:color="auto"/>
            </w:tcBorders>
            <w:shd w:val="clear" w:color="000000" w:fill="F9E0CD"/>
            <w:vAlign w:val="center"/>
            <w:hideMark/>
          </w:tcPr>
          <w:p w14:paraId="6DD29948"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1,396,482</w:t>
            </w:r>
          </w:p>
        </w:tc>
        <w:tc>
          <w:tcPr>
            <w:tcW w:w="1540" w:type="dxa"/>
            <w:tcBorders>
              <w:top w:val="nil"/>
              <w:left w:val="nil"/>
              <w:bottom w:val="single" w:sz="8" w:space="0" w:color="FFFFFF"/>
              <w:right w:val="nil"/>
            </w:tcBorders>
            <w:shd w:val="clear" w:color="000000" w:fill="F9E0CD"/>
            <w:vAlign w:val="center"/>
            <w:hideMark/>
          </w:tcPr>
          <w:p w14:paraId="434F48CE"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26,800.7</w:t>
            </w:r>
          </w:p>
        </w:tc>
        <w:tc>
          <w:tcPr>
            <w:tcW w:w="1580" w:type="dxa"/>
            <w:tcBorders>
              <w:top w:val="nil"/>
              <w:left w:val="single" w:sz="8" w:space="0" w:color="auto"/>
              <w:bottom w:val="single" w:sz="8" w:space="0" w:color="FFFFFF"/>
              <w:right w:val="single" w:sz="8" w:space="0" w:color="auto"/>
            </w:tcBorders>
            <w:shd w:val="clear" w:color="000000" w:fill="F9E0CD"/>
            <w:vAlign w:val="center"/>
            <w:hideMark/>
          </w:tcPr>
          <w:p w14:paraId="53A8E52B"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10,475</w:t>
            </w:r>
          </w:p>
        </w:tc>
        <w:tc>
          <w:tcPr>
            <w:tcW w:w="1400" w:type="dxa"/>
            <w:tcBorders>
              <w:top w:val="nil"/>
              <w:left w:val="nil"/>
              <w:bottom w:val="single" w:sz="8" w:space="0" w:color="FFFFFF"/>
              <w:right w:val="single" w:sz="8" w:space="0" w:color="auto"/>
            </w:tcBorders>
            <w:shd w:val="clear" w:color="000000" w:fill="F9E0CD"/>
            <w:vAlign w:val="center"/>
            <w:hideMark/>
          </w:tcPr>
          <w:p w14:paraId="116C96C3"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209.5</w:t>
            </w:r>
          </w:p>
        </w:tc>
        <w:tc>
          <w:tcPr>
            <w:tcW w:w="1315" w:type="dxa"/>
            <w:tcBorders>
              <w:top w:val="nil"/>
              <w:left w:val="nil"/>
              <w:bottom w:val="single" w:sz="8" w:space="0" w:color="FFFFFF"/>
              <w:right w:val="single" w:sz="8" w:space="0" w:color="auto"/>
            </w:tcBorders>
            <w:shd w:val="clear" w:color="000000" w:fill="F9E0CD"/>
            <w:vAlign w:val="center"/>
            <w:hideMark/>
          </w:tcPr>
          <w:p w14:paraId="0DE07F26"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755,259</w:t>
            </w:r>
          </w:p>
        </w:tc>
        <w:tc>
          <w:tcPr>
            <w:tcW w:w="1275" w:type="dxa"/>
            <w:tcBorders>
              <w:top w:val="nil"/>
              <w:left w:val="nil"/>
              <w:bottom w:val="nil"/>
              <w:right w:val="single" w:sz="8" w:space="0" w:color="auto"/>
            </w:tcBorders>
            <w:shd w:val="clear" w:color="000000" w:fill="F9E0CD"/>
            <w:vAlign w:val="center"/>
            <w:hideMark/>
          </w:tcPr>
          <w:p w14:paraId="787A9324"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13,496.5</w:t>
            </w:r>
          </w:p>
        </w:tc>
      </w:tr>
      <w:tr w:rsidR="00B1388B" w:rsidRPr="00787B73" w14:paraId="085DF9D3" w14:textId="77777777" w:rsidTr="00DA20F9">
        <w:trPr>
          <w:trHeight w:val="390"/>
        </w:trPr>
        <w:tc>
          <w:tcPr>
            <w:tcW w:w="567" w:type="dxa"/>
            <w:tcBorders>
              <w:top w:val="nil"/>
              <w:left w:val="single" w:sz="8" w:space="0" w:color="auto"/>
              <w:bottom w:val="single" w:sz="8" w:space="0" w:color="FFFFFF"/>
              <w:right w:val="nil"/>
            </w:tcBorders>
            <w:shd w:val="clear" w:color="000000" w:fill="FCF0E8"/>
            <w:vAlign w:val="center"/>
            <w:hideMark/>
          </w:tcPr>
          <w:p w14:paraId="7040AFA0"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5</w:t>
            </w:r>
          </w:p>
        </w:tc>
        <w:tc>
          <w:tcPr>
            <w:tcW w:w="1135" w:type="dxa"/>
            <w:vMerge/>
            <w:tcBorders>
              <w:top w:val="nil"/>
              <w:left w:val="single" w:sz="8" w:space="0" w:color="auto"/>
              <w:bottom w:val="single" w:sz="8" w:space="0" w:color="FFFFFF"/>
              <w:right w:val="single" w:sz="8" w:space="0" w:color="auto"/>
            </w:tcBorders>
            <w:vAlign w:val="center"/>
            <w:hideMark/>
          </w:tcPr>
          <w:p w14:paraId="7C9E7246" w14:textId="77777777" w:rsidR="009D5065" w:rsidRPr="00787B73" w:rsidRDefault="009D5065" w:rsidP="009D5065">
            <w:pPr>
              <w:spacing w:line="240" w:lineRule="auto"/>
              <w:rPr>
                <w:rFonts w:ascii="Times New Roman" w:eastAsia="Times New Roman" w:hAnsi="Times New Roman" w:cs="Times New Roman"/>
                <w:bCs/>
                <w:color w:val="000000"/>
                <w:sz w:val="18"/>
                <w:szCs w:val="18"/>
                <w:lang w:val="ru-MD"/>
              </w:rPr>
            </w:pPr>
          </w:p>
        </w:tc>
        <w:tc>
          <w:tcPr>
            <w:tcW w:w="1085" w:type="dxa"/>
            <w:tcBorders>
              <w:top w:val="nil"/>
              <w:left w:val="nil"/>
              <w:bottom w:val="single" w:sz="8" w:space="0" w:color="FFFFFF"/>
              <w:right w:val="nil"/>
            </w:tcBorders>
            <w:shd w:val="clear" w:color="000000" w:fill="FCF0E8"/>
            <w:vAlign w:val="center"/>
            <w:hideMark/>
          </w:tcPr>
          <w:p w14:paraId="6592F006" w14:textId="55FF9B1F" w:rsidR="009D5065" w:rsidRPr="00787B73" w:rsidRDefault="006C63ED"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Сорока</w:t>
            </w:r>
            <w:r w:rsidR="009D5065" w:rsidRPr="00787B73">
              <w:rPr>
                <w:rFonts w:ascii="Times New Roman" w:eastAsia="Times New Roman" w:hAnsi="Times New Roman" w:cs="Times New Roman"/>
                <w:b w:val="0"/>
                <w:bCs/>
                <w:color w:val="000000"/>
                <w:sz w:val="18"/>
                <w:szCs w:val="18"/>
                <w:lang w:val="ru-MD"/>
              </w:rPr>
              <w:t xml:space="preserve"> </w:t>
            </w:r>
          </w:p>
        </w:tc>
        <w:tc>
          <w:tcPr>
            <w:tcW w:w="1440" w:type="dxa"/>
            <w:tcBorders>
              <w:top w:val="nil"/>
              <w:left w:val="single" w:sz="8" w:space="0" w:color="auto"/>
              <w:bottom w:val="single" w:sz="8" w:space="0" w:color="FFFFFF"/>
              <w:right w:val="single" w:sz="8" w:space="0" w:color="auto"/>
            </w:tcBorders>
            <w:shd w:val="clear" w:color="000000" w:fill="FCF0E8"/>
            <w:vAlign w:val="center"/>
            <w:hideMark/>
          </w:tcPr>
          <w:p w14:paraId="510EF51D"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72</w:t>
            </w:r>
          </w:p>
        </w:tc>
        <w:tc>
          <w:tcPr>
            <w:tcW w:w="1460" w:type="dxa"/>
            <w:tcBorders>
              <w:top w:val="nil"/>
              <w:left w:val="nil"/>
              <w:bottom w:val="single" w:sz="8" w:space="0" w:color="FFFFFF"/>
              <w:right w:val="nil"/>
            </w:tcBorders>
            <w:shd w:val="clear" w:color="000000" w:fill="FCF0E8"/>
            <w:vAlign w:val="center"/>
            <w:hideMark/>
          </w:tcPr>
          <w:p w14:paraId="45DE38B2"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4,550</w:t>
            </w:r>
          </w:p>
        </w:tc>
        <w:tc>
          <w:tcPr>
            <w:tcW w:w="1520" w:type="dxa"/>
            <w:tcBorders>
              <w:top w:val="nil"/>
              <w:left w:val="single" w:sz="8" w:space="0" w:color="auto"/>
              <w:bottom w:val="single" w:sz="8" w:space="0" w:color="FFFFFF"/>
              <w:right w:val="single" w:sz="8" w:space="0" w:color="auto"/>
            </w:tcBorders>
            <w:shd w:val="clear" w:color="000000" w:fill="FCF0E8"/>
            <w:vAlign w:val="center"/>
            <w:hideMark/>
          </w:tcPr>
          <w:p w14:paraId="7931D25D"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1,418,668</w:t>
            </w:r>
          </w:p>
        </w:tc>
        <w:tc>
          <w:tcPr>
            <w:tcW w:w="1540" w:type="dxa"/>
            <w:tcBorders>
              <w:top w:val="nil"/>
              <w:left w:val="nil"/>
              <w:bottom w:val="single" w:sz="8" w:space="0" w:color="FFFFFF"/>
              <w:right w:val="nil"/>
            </w:tcBorders>
            <w:shd w:val="clear" w:color="000000" w:fill="FCF0E8"/>
            <w:vAlign w:val="center"/>
            <w:hideMark/>
          </w:tcPr>
          <w:p w14:paraId="0760217D"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30,314.6</w:t>
            </w:r>
          </w:p>
        </w:tc>
        <w:tc>
          <w:tcPr>
            <w:tcW w:w="1580" w:type="dxa"/>
            <w:tcBorders>
              <w:top w:val="nil"/>
              <w:left w:val="single" w:sz="8" w:space="0" w:color="auto"/>
              <w:bottom w:val="single" w:sz="8" w:space="0" w:color="FFFFFF"/>
              <w:right w:val="single" w:sz="8" w:space="0" w:color="auto"/>
            </w:tcBorders>
            <w:shd w:val="clear" w:color="000000" w:fill="FCF0E8"/>
            <w:vAlign w:val="center"/>
            <w:hideMark/>
          </w:tcPr>
          <w:p w14:paraId="0DF17AE0"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190,587</w:t>
            </w:r>
          </w:p>
        </w:tc>
        <w:tc>
          <w:tcPr>
            <w:tcW w:w="1400" w:type="dxa"/>
            <w:tcBorders>
              <w:top w:val="nil"/>
              <w:left w:val="nil"/>
              <w:bottom w:val="single" w:sz="8" w:space="0" w:color="FFFFFF"/>
              <w:right w:val="single" w:sz="8" w:space="0" w:color="auto"/>
            </w:tcBorders>
            <w:shd w:val="clear" w:color="000000" w:fill="FCF0E8"/>
            <w:vAlign w:val="center"/>
            <w:hideMark/>
          </w:tcPr>
          <w:p w14:paraId="04039B47"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4,055.8</w:t>
            </w:r>
          </w:p>
        </w:tc>
        <w:tc>
          <w:tcPr>
            <w:tcW w:w="1315" w:type="dxa"/>
            <w:tcBorders>
              <w:top w:val="nil"/>
              <w:left w:val="nil"/>
              <w:bottom w:val="single" w:sz="8" w:space="0" w:color="FFFFFF"/>
              <w:right w:val="single" w:sz="8" w:space="0" w:color="auto"/>
            </w:tcBorders>
            <w:shd w:val="clear" w:color="000000" w:fill="FCF0E8"/>
            <w:vAlign w:val="center"/>
            <w:hideMark/>
          </w:tcPr>
          <w:p w14:paraId="1968933D"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600,989</w:t>
            </w:r>
          </w:p>
        </w:tc>
        <w:tc>
          <w:tcPr>
            <w:tcW w:w="1275" w:type="dxa"/>
            <w:tcBorders>
              <w:top w:val="nil"/>
              <w:left w:val="nil"/>
              <w:bottom w:val="nil"/>
              <w:right w:val="single" w:sz="8" w:space="0" w:color="auto"/>
            </w:tcBorders>
            <w:shd w:val="clear" w:color="000000" w:fill="FCF0E8"/>
            <w:vAlign w:val="center"/>
            <w:hideMark/>
          </w:tcPr>
          <w:p w14:paraId="5BE55796"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11,064.2</w:t>
            </w:r>
          </w:p>
        </w:tc>
      </w:tr>
      <w:tr w:rsidR="00B1388B" w:rsidRPr="00787B73" w14:paraId="4074B052" w14:textId="77777777" w:rsidTr="00DA20F9">
        <w:trPr>
          <w:trHeight w:val="291"/>
        </w:trPr>
        <w:tc>
          <w:tcPr>
            <w:tcW w:w="567" w:type="dxa"/>
            <w:tcBorders>
              <w:top w:val="nil"/>
              <w:left w:val="single" w:sz="8" w:space="0" w:color="auto"/>
              <w:bottom w:val="single" w:sz="8" w:space="0" w:color="FFFFFF"/>
              <w:right w:val="nil"/>
            </w:tcBorders>
            <w:shd w:val="clear" w:color="000000" w:fill="FFC000"/>
            <w:vAlign w:val="center"/>
            <w:hideMark/>
          </w:tcPr>
          <w:p w14:paraId="1845CF73"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 </w:t>
            </w:r>
          </w:p>
        </w:tc>
        <w:tc>
          <w:tcPr>
            <w:tcW w:w="1135" w:type="dxa"/>
            <w:tcBorders>
              <w:top w:val="nil"/>
              <w:left w:val="single" w:sz="8" w:space="0" w:color="auto"/>
              <w:bottom w:val="single" w:sz="8" w:space="0" w:color="FFFFFF"/>
              <w:right w:val="single" w:sz="8" w:space="0" w:color="auto"/>
            </w:tcBorders>
            <w:shd w:val="clear" w:color="000000" w:fill="FFC000"/>
            <w:vAlign w:val="center"/>
            <w:hideMark/>
          </w:tcPr>
          <w:p w14:paraId="4934204E"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 </w:t>
            </w:r>
          </w:p>
        </w:tc>
        <w:tc>
          <w:tcPr>
            <w:tcW w:w="1085" w:type="dxa"/>
            <w:tcBorders>
              <w:top w:val="nil"/>
              <w:left w:val="nil"/>
              <w:bottom w:val="single" w:sz="8" w:space="0" w:color="FFFFFF"/>
              <w:right w:val="nil"/>
            </w:tcBorders>
            <w:shd w:val="clear" w:color="000000" w:fill="FFC000"/>
            <w:vAlign w:val="center"/>
            <w:hideMark/>
          </w:tcPr>
          <w:p w14:paraId="6FC82CA5"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 </w:t>
            </w:r>
          </w:p>
        </w:tc>
        <w:tc>
          <w:tcPr>
            <w:tcW w:w="1440" w:type="dxa"/>
            <w:tcBorders>
              <w:top w:val="nil"/>
              <w:left w:val="single" w:sz="8" w:space="0" w:color="auto"/>
              <w:bottom w:val="single" w:sz="8" w:space="0" w:color="FFFFFF"/>
              <w:right w:val="single" w:sz="8" w:space="0" w:color="auto"/>
            </w:tcBorders>
            <w:shd w:val="clear" w:color="000000" w:fill="FFC000"/>
            <w:vAlign w:val="center"/>
            <w:hideMark/>
          </w:tcPr>
          <w:p w14:paraId="6D65ADC0"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228</w:t>
            </w:r>
          </w:p>
        </w:tc>
        <w:tc>
          <w:tcPr>
            <w:tcW w:w="1460" w:type="dxa"/>
            <w:tcBorders>
              <w:top w:val="nil"/>
              <w:left w:val="nil"/>
              <w:bottom w:val="single" w:sz="8" w:space="0" w:color="FFFFFF"/>
              <w:right w:val="nil"/>
            </w:tcBorders>
            <w:shd w:val="clear" w:color="000000" w:fill="FFC000"/>
            <w:vAlign w:val="center"/>
            <w:hideMark/>
          </w:tcPr>
          <w:p w14:paraId="70C789AC"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 </w:t>
            </w:r>
          </w:p>
        </w:tc>
        <w:tc>
          <w:tcPr>
            <w:tcW w:w="1520" w:type="dxa"/>
            <w:tcBorders>
              <w:top w:val="nil"/>
              <w:left w:val="single" w:sz="8" w:space="0" w:color="auto"/>
              <w:bottom w:val="single" w:sz="8" w:space="0" w:color="FFFFFF"/>
              <w:right w:val="single" w:sz="8" w:space="0" w:color="auto"/>
            </w:tcBorders>
            <w:shd w:val="clear" w:color="000000" w:fill="FFC000"/>
            <w:vAlign w:val="center"/>
            <w:hideMark/>
          </w:tcPr>
          <w:p w14:paraId="31F96D1E"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5,009,586</w:t>
            </w:r>
          </w:p>
        </w:tc>
        <w:tc>
          <w:tcPr>
            <w:tcW w:w="1540" w:type="dxa"/>
            <w:tcBorders>
              <w:top w:val="nil"/>
              <w:left w:val="nil"/>
              <w:bottom w:val="single" w:sz="8" w:space="0" w:color="FFFFFF"/>
              <w:right w:val="nil"/>
            </w:tcBorders>
            <w:shd w:val="clear" w:color="000000" w:fill="FFC000"/>
            <w:vAlign w:val="center"/>
            <w:hideMark/>
          </w:tcPr>
          <w:p w14:paraId="48DBE573"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97,584.6</w:t>
            </w:r>
          </w:p>
        </w:tc>
        <w:tc>
          <w:tcPr>
            <w:tcW w:w="1580" w:type="dxa"/>
            <w:tcBorders>
              <w:top w:val="nil"/>
              <w:left w:val="single" w:sz="8" w:space="0" w:color="auto"/>
              <w:bottom w:val="single" w:sz="8" w:space="0" w:color="FFFFFF"/>
              <w:right w:val="single" w:sz="8" w:space="0" w:color="auto"/>
            </w:tcBorders>
            <w:shd w:val="clear" w:color="000000" w:fill="FFC000"/>
            <w:vAlign w:val="center"/>
            <w:hideMark/>
          </w:tcPr>
          <w:p w14:paraId="36FE468B"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439,308</w:t>
            </w:r>
          </w:p>
        </w:tc>
        <w:tc>
          <w:tcPr>
            <w:tcW w:w="1400" w:type="dxa"/>
            <w:tcBorders>
              <w:top w:val="nil"/>
              <w:left w:val="nil"/>
              <w:bottom w:val="single" w:sz="8" w:space="0" w:color="FFFFFF"/>
              <w:right w:val="single" w:sz="8" w:space="0" w:color="auto"/>
            </w:tcBorders>
            <w:shd w:val="clear" w:color="000000" w:fill="FFC000"/>
            <w:vAlign w:val="center"/>
            <w:hideMark/>
          </w:tcPr>
          <w:p w14:paraId="53E50D33"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8,722.9</w:t>
            </w:r>
          </w:p>
        </w:tc>
        <w:tc>
          <w:tcPr>
            <w:tcW w:w="1315" w:type="dxa"/>
            <w:tcBorders>
              <w:top w:val="nil"/>
              <w:left w:val="nil"/>
              <w:bottom w:val="single" w:sz="8" w:space="0" w:color="FFFFFF"/>
              <w:right w:val="single" w:sz="8" w:space="0" w:color="auto"/>
            </w:tcBorders>
            <w:shd w:val="clear" w:color="000000" w:fill="FFC000"/>
            <w:vAlign w:val="center"/>
            <w:hideMark/>
          </w:tcPr>
          <w:p w14:paraId="15383B0A"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2,094,327</w:t>
            </w:r>
          </w:p>
        </w:tc>
        <w:tc>
          <w:tcPr>
            <w:tcW w:w="1275" w:type="dxa"/>
            <w:tcBorders>
              <w:top w:val="nil"/>
              <w:left w:val="nil"/>
              <w:bottom w:val="nil"/>
              <w:right w:val="single" w:sz="8" w:space="0" w:color="auto"/>
            </w:tcBorders>
            <w:shd w:val="clear" w:color="000000" w:fill="FFC000"/>
            <w:vAlign w:val="center"/>
            <w:hideMark/>
          </w:tcPr>
          <w:p w14:paraId="293DBC7C"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36,427.9</w:t>
            </w:r>
          </w:p>
        </w:tc>
      </w:tr>
      <w:tr w:rsidR="00B1388B" w:rsidRPr="00787B73" w14:paraId="51EF3901" w14:textId="77777777" w:rsidTr="00DA20F9">
        <w:trPr>
          <w:trHeight w:val="44"/>
        </w:trPr>
        <w:tc>
          <w:tcPr>
            <w:tcW w:w="567" w:type="dxa"/>
            <w:tcBorders>
              <w:top w:val="nil"/>
              <w:left w:val="single" w:sz="8" w:space="0" w:color="auto"/>
              <w:bottom w:val="single" w:sz="8" w:space="0" w:color="FFFFFF"/>
              <w:right w:val="nil"/>
            </w:tcBorders>
            <w:shd w:val="clear" w:color="000000" w:fill="FCF0E8"/>
            <w:vAlign w:val="center"/>
            <w:hideMark/>
          </w:tcPr>
          <w:p w14:paraId="579D1A5F"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 </w:t>
            </w:r>
          </w:p>
        </w:tc>
        <w:tc>
          <w:tcPr>
            <w:tcW w:w="1135" w:type="dxa"/>
            <w:vMerge w:val="restart"/>
            <w:tcBorders>
              <w:top w:val="nil"/>
              <w:left w:val="single" w:sz="8" w:space="0" w:color="auto"/>
              <w:bottom w:val="single" w:sz="8" w:space="0" w:color="FFFFFF"/>
              <w:right w:val="single" w:sz="8" w:space="0" w:color="auto"/>
            </w:tcBorders>
            <w:shd w:val="clear" w:color="000000" w:fill="FCF0E8"/>
            <w:vAlign w:val="center"/>
            <w:hideMark/>
          </w:tcPr>
          <w:p w14:paraId="41098D85"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2017</w:t>
            </w:r>
          </w:p>
        </w:tc>
        <w:tc>
          <w:tcPr>
            <w:tcW w:w="1085" w:type="dxa"/>
            <w:tcBorders>
              <w:top w:val="nil"/>
              <w:left w:val="nil"/>
              <w:bottom w:val="single" w:sz="8" w:space="0" w:color="FFFFFF"/>
              <w:right w:val="nil"/>
            </w:tcBorders>
            <w:shd w:val="clear" w:color="000000" w:fill="FCF0E8"/>
            <w:vAlign w:val="center"/>
            <w:hideMark/>
          </w:tcPr>
          <w:p w14:paraId="26870D72"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 </w:t>
            </w:r>
          </w:p>
        </w:tc>
        <w:tc>
          <w:tcPr>
            <w:tcW w:w="1440" w:type="dxa"/>
            <w:tcBorders>
              <w:top w:val="nil"/>
              <w:left w:val="single" w:sz="8" w:space="0" w:color="auto"/>
              <w:bottom w:val="single" w:sz="8" w:space="0" w:color="FFFFFF"/>
              <w:right w:val="single" w:sz="8" w:space="0" w:color="auto"/>
            </w:tcBorders>
            <w:shd w:val="clear" w:color="000000" w:fill="FCF0E8"/>
            <w:vAlign w:val="center"/>
            <w:hideMark/>
          </w:tcPr>
          <w:p w14:paraId="261B97FF"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 </w:t>
            </w:r>
          </w:p>
        </w:tc>
        <w:tc>
          <w:tcPr>
            <w:tcW w:w="1460" w:type="dxa"/>
            <w:tcBorders>
              <w:top w:val="nil"/>
              <w:left w:val="nil"/>
              <w:bottom w:val="single" w:sz="8" w:space="0" w:color="FFFFFF"/>
              <w:right w:val="nil"/>
            </w:tcBorders>
            <w:shd w:val="clear" w:color="000000" w:fill="FCF0E8"/>
            <w:vAlign w:val="center"/>
            <w:hideMark/>
          </w:tcPr>
          <w:p w14:paraId="0BA2D35A"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 </w:t>
            </w:r>
          </w:p>
        </w:tc>
        <w:tc>
          <w:tcPr>
            <w:tcW w:w="1520" w:type="dxa"/>
            <w:tcBorders>
              <w:top w:val="nil"/>
              <w:left w:val="single" w:sz="8" w:space="0" w:color="auto"/>
              <w:bottom w:val="single" w:sz="8" w:space="0" w:color="FFFFFF"/>
              <w:right w:val="single" w:sz="8" w:space="0" w:color="auto"/>
            </w:tcBorders>
            <w:shd w:val="clear" w:color="000000" w:fill="FCF0E8"/>
            <w:vAlign w:val="center"/>
            <w:hideMark/>
          </w:tcPr>
          <w:p w14:paraId="0092E2A4"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 </w:t>
            </w:r>
          </w:p>
        </w:tc>
        <w:tc>
          <w:tcPr>
            <w:tcW w:w="1540" w:type="dxa"/>
            <w:tcBorders>
              <w:top w:val="nil"/>
              <w:left w:val="nil"/>
              <w:bottom w:val="single" w:sz="8" w:space="0" w:color="FFFFFF"/>
              <w:right w:val="nil"/>
            </w:tcBorders>
            <w:shd w:val="clear" w:color="000000" w:fill="FCF0E8"/>
            <w:vAlign w:val="center"/>
            <w:hideMark/>
          </w:tcPr>
          <w:p w14:paraId="1E0D50DF"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 </w:t>
            </w:r>
          </w:p>
        </w:tc>
        <w:tc>
          <w:tcPr>
            <w:tcW w:w="1580" w:type="dxa"/>
            <w:tcBorders>
              <w:top w:val="nil"/>
              <w:left w:val="single" w:sz="8" w:space="0" w:color="auto"/>
              <w:bottom w:val="single" w:sz="8" w:space="0" w:color="FFFFFF"/>
              <w:right w:val="single" w:sz="8" w:space="0" w:color="auto"/>
            </w:tcBorders>
            <w:shd w:val="clear" w:color="000000" w:fill="FCF0E8"/>
            <w:vAlign w:val="center"/>
            <w:hideMark/>
          </w:tcPr>
          <w:p w14:paraId="7FE443B1"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 </w:t>
            </w:r>
          </w:p>
        </w:tc>
        <w:tc>
          <w:tcPr>
            <w:tcW w:w="1400" w:type="dxa"/>
            <w:tcBorders>
              <w:top w:val="nil"/>
              <w:left w:val="nil"/>
              <w:bottom w:val="single" w:sz="8" w:space="0" w:color="FFFFFF"/>
              <w:right w:val="single" w:sz="8" w:space="0" w:color="auto"/>
            </w:tcBorders>
            <w:shd w:val="clear" w:color="000000" w:fill="FCF0E8"/>
            <w:vAlign w:val="center"/>
            <w:hideMark/>
          </w:tcPr>
          <w:p w14:paraId="7305C9FB"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 </w:t>
            </w:r>
          </w:p>
        </w:tc>
        <w:tc>
          <w:tcPr>
            <w:tcW w:w="1315" w:type="dxa"/>
            <w:tcBorders>
              <w:top w:val="nil"/>
              <w:left w:val="nil"/>
              <w:bottom w:val="single" w:sz="8" w:space="0" w:color="FFFFFF"/>
              <w:right w:val="single" w:sz="8" w:space="0" w:color="auto"/>
            </w:tcBorders>
            <w:shd w:val="clear" w:color="000000" w:fill="FCF0E8"/>
            <w:vAlign w:val="center"/>
            <w:hideMark/>
          </w:tcPr>
          <w:p w14:paraId="4022A156"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 </w:t>
            </w:r>
          </w:p>
        </w:tc>
        <w:tc>
          <w:tcPr>
            <w:tcW w:w="1275" w:type="dxa"/>
            <w:tcBorders>
              <w:top w:val="nil"/>
              <w:left w:val="nil"/>
              <w:bottom w:val="nil"/>
              <w:right w:val="single" w:sz="8" w:space="0" w:color="auto"/>
            </w:tcBorders>
            <w:shd w:val="clear" w:color="000000" w:fill="FCF0E8"/>
            <w:vAlign w:val="center"/>
            <w:hideMark/>
          </w:tcPr>
          <w:p w14:paraId="0B944387"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 </w:t>
            </w:r>
          </w:p>
        </w:tc>
      </w:tr>
      <w:tr w:rsidR="00B1388B" w:rsidRPr="00787B73" w14:paraId="1B0F9ABF" w14:textId="77777777" w:rsidTr="00DA20F9">
        <w:trPr>
          <w:trHeight w:val="390"/>
        </w:trPr>
        <w:tc>
          <w:tcPr>
            <w:tcW w:w="567" w:type="dxa"/>
            <w:tcBorders>
              <w:top w:val="nil"/>
              <w:left w:val="single" w:sz="8" w:space="0" w:color="auto"/>
              <w:bottom w:val="single" w:sz="8" w:space="0" w:color="FFFFFF"/>
              <w:right w:val="nil"/>
            </w:tcBorders>
            <w:shd w:val="clear" w:color="000000" w:fill="F9E0CD"/>
            <w:vAlign w:val="center"/>
            <w:hideMark/>
          </w:tcPr>
          <w:p w14:paraId="616AC695"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6</w:t>
            </w:r>
          </w:p>
        </w:tc>
        <w:tc>
          <w:tcPr>
            <w:tcW w:w="1135" w:type="dxa"/>
            <w:vMerge/>
            <w:tcBorders>
              <w:top w:val="nil"/>
              <w:left w:val="single" w:sz="8" w:space="0" w:color="auto"/>
              <w:bottom w:val="single" w:sz="8" w:space="0" w:color="FFFFFF"/>
              <w:right w:val="single" w:sz="8" w:space="0" w:color="auto"/>
            </w:tcBorders>
            <w:vAlign w:val="center"/>
            <w:hideMark/>
          </w:tcPr>
          <w:p w14:paraId="58513F8F" w14:textId="77777777" w:rsidR="009D5065" w:rsidRPr="00787B73" w:rsidRDefault="009D5065" w:rsidP="009D5065">
            <w:pPr>
              <w:spacing w:line="240" w:lineRule="auto"/>
              <w:rPr>
                <w:rFonts w:ascii="Times New Roman" w:eastAsia="Times New Roman" w:hAnsi="Times New Roman" w:cs="Times New Roman"/>
                <w:bCs/>
                <w:color w:val="000000"/>
                <w:sz w:val="18"/>
                <w:szCs w:val="18"/>
                <w:lang w:val="ru-MD"/>
              </w:rPr>
            </w:pPr>
          </w:p>
        </w:tc>
        <w:tc>
          <w:tcPr>
            <w:tcW w:w="1085" w:type="dxa"/>
            <w:tcBorders>
              <w:top w:val="nil"/>
              <w:left w:val="nil"/>
              <w:bottom w:val="single" w:sz="8" w:space="0" w:color="FFFFFF"/>
              <w:right w:val="nil"/>
            </w:tcBorders>
            <w:shd w:val="clear" w:color="000000" w:fill="F9E0CD"/>
            <w:vAlign w:val="center"/>
            <w:hideMark/>
          </w:tcPr>
          <w:p w14:paraId="40002D56" w14:textId="5EEC8817" w:rsidR="009D5065" w:rsidRPr="00787B73" w:rsidRDefault="006C63ED"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Ниспорень</w:t>
            </w:r>
            <w:r w:rsidR="009D5065" w:rsidRPr="00787B73">
              <w:rPr>
                <w:rFonts w:ascii="Times New Roman" w:eastAsia="Times New Roman" w:hAnsi="Times New Roman" w:cs="Times New Roman"/>
                <w:b w:val="0"/>
                <w:bCs/>
                <w:color w:val="000000"/>
                <w:sz w:val="18"/>
                <w:szCs w:val="18"/>
                <w:lang w:val="ru-MD"/>
              </w:rPr>
              <w:t xml:space="preserve"> </w:t>
            </w:r>
          </w:p>
        </w:tc>
        <w:tc>
          <w:tcPr>
            <w:tcW w:w="1440" w:type="dxa"/>
            <w:tcBorders>
              <w:top w:val="nil"/>
              <w:left w:val="single" w:sz="8" w:space="0" w:color="auto"/>
              <w:bottom w:val="single" w:sz="8" w:space="0" w:color="FFFFFF"/>
              <w:right w:val="single" w:sz="8" w:space="0" w:color="auto"/>
            </w:tcBorders>
            <w:shd w:val="clear" w:color="000000" w:fill="F9E0CD"/>
            <w:vAlign w:val="center"/>
            <w:hideMark/>
          </w:tcPr>
          <w:p w14:paraId="61D814A8"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93</w:t>
            </w:r>
          </w:p>
        </w:tc>
        <w:tc>
          <w:tcPr>
            <w:tcW w:w="1460" w:type="dxa"/>
            <w:tcBorders>
              <w:top w:val="nil"/>
              <w:left w:val="nil"/>
              <w:bottom w:val="single" w:sz="8" w:space="0" w:color="FFFFFF"/>
              <w:right w:val="nil"/>
            </w:tcBorders>
            <w:shd w:val="clear" w:color="000000" w:fill="F9E0CD"/>
            <w:vAlign w:val="center"/>
            <w:hideMark/>
          </w:tcPr>
          <w:p w14:paraId="399D57C2"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4,325</w:t>
            </w:r>
          </w:p>
        </w:tc>
        <w:tc>
          <w:tcPr>
            <w:tcW w:w="1520" w:type="dxa"/>
            <w:tcBorders>
              <w:top w:val="nil"/>
              <w:left w:val="single" w:sz="8" w:space="0" w:color="auto"/>
              <w:bottom w:val="single" w:sz="8" w:space="0" w:color="FFFFFF"/>
              <w:right w:val="single" w:sz="8" w:space="0" w:color="auto"/>
            </w:tcBorders>
            <w:shd w:val="clear" w:color="000000" w:fill="F9E0CD"/>
            <w:vAlign w:val="center"/>
            <w:hideMark/>
          </w:tcPr>
          <w:p w14:paraId="643C8870"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1,992,161</w:t>
            </w:r>
          </w:p>
        </w:tc>
        <w:tc>
          <w:tcPr>
            <w:tcW w:w="1540" w:type="dxa"/>
            <w:tcBorders>
              <w:top w:val="nil"/>
              <w:left w:val="nil"/>
              <w:bottom w:val="single" w:sz="8" w:space="0" w:color="FFFFFF"/>
              <w:right w:val="nil"/>
            </w:tcBorders>
            <w:shd w:val="clear" w:color="000000" w:fill="F9E0CD"/>
            <w:vAlign w:val="center"/>
            <w:hideMark/>
          </w:tcPr>
          <w:p w14:paraId="014B1E29"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41,839.9</w:t>
            </w:r>
          </w:p>
        </w:tc>
        <w:tc>
          <w:tcPr>
            <w:tcW w:w="1580" w:type="dxa"/>
            <w:tcBorders>
              <w:top w:val="nil"/>
              <w:left w:val="single" w:sz="8" w:space="0" w:color="auto"/>
              <w:bottom w:val="single" w:sz="8" w:space="0" w:color="FFFFFF"/>
              <w:right w:val="single" w:sz="8" w:space="0" w:color="auto"/>
            </w:tcBorders>
            <w:shd w:val="clear" w:color="000000" w:fill="F9E0CD"/>
            <w:vAlign w:val="center"/>
            <w:hideMark/>
          </w:tcPr>
          <w:p w14:paraId="39D0CCD5"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850,000</w:t>
            </w:r>
          </w:p>
        </w:tc>
        <w:tc>
          <w:tcPr>
            <w:tcW w:w="1400" w:type="dxa"/>
            <w:tcBorders>
              <w:top w:val="nil"/>
              <w:left w:val="nil"/>
              <w:bottom w:val="single" w:sz="8" w:space="0" w:color="FFFFFF"/>
              <w:right w:val="single" w:sz="8" w:space="0" w:color="auto"/>
            </w:tcBorders>
            <w:shd w:val="clear" w:color="000000" w:fill="F9E0CD"/>
            <w:vAlign w:val="center"/>
            <w:hideMark/>
          </w:tcPr>
          <w:p w14:paraId="1A4EDB3A"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18,560.0</w:t>
            </w:r>
          </w:p>
        </w:tc>
        <w:tc>
          <w:tcPr>
            <w:tcW w:w="1315" w:type="dxa"/>
            <w:tcBorders>
              <w:top w:val="nil"/>
              <w:left w:val="nil"/>
              <w:bottom w:val="single" w:sz="8" w:space="0" w:color="FFFFFF"/>
              <w:right w:val="single" w:sz="8" w:space="0" w:color="auto"/>
            </w:tcBorders>
            <w:shd w:val="clear" w:color="000000" w:fill="F9E0CD"/>
            <w:vAlign w:val="center"/>
            <w:hideMark/>
          </w:tcPr>
          <w:p w14:paraId="5E3D08D3"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0</w:t>
            </w:r>
          </w:p>
        </w:tc>
        <w:tc>
          <w:tcPr>
            <w:tcW w:w="1275" w:type="dxa"/>
            <w:tcBorders>
              <w:top w:val="nil"/>
              <w:left w:val="nil"/>
              <w:bottom w:val="nil"/>
              <w:right w:val="single" w:sz="8" w:space="0" w:color="auto"/>
            </w:tcBorders>
            <w:shd w:val="clear" w:color="000000" w:fill="F9E0CD"/>
            <w:vAlign w:val="center"/>
            <w:hideMark/>
          </w:tcPr>
          <w:p w14:paraId="66886ECD"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0</w:t>
            </w:r>
          </w:p>
        </w:tc>
      </w:tr>
      <w:tr w:rsidR="00B1388B" w:rsidRPr="00787B73" w14:paraId="494F7C08" w14:textId="77777777" w:rsidTr="00DA20F9">
        <w:trPr>
          <w:trHeight w:val="333"/>
        </w:trPr>
        <w:tc>
          <w:tcPr>
            <w:tcW w:w="567" w:type="dxa"/>
            <w:tcBorders>
              <w:top w:val="nil"/>
              <w:left w:val="single" w:sz="8" w:space="0" w:color="auto"/>
              <w:bottom w:val="single" w:sz="8" w:space="0" w:color="FFFFFF"/>
              <w:right w:val="nil"/>
            </w:tcBorders>
            <w:shd w:val="clear" w:color="000000" w:fill="FCF0E8"/>
            <w:vAlign w:val="center"/>
            <w:hideMark/>
          </w:tcPr>
          <w:p w14:paraId="40B056EC"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7</w:t>
            </w:r>
          </w:p>
        </w:tc>
        <w:tc>
          <w:tcPr>
            <w:tcW w:w="1135" w:type="dxa"/>
            <w:vMerge/>
            <w:tcBorders>
              <w:top w:val="nil"/>
              <w:left w:val="single" w:sz="8" w:space="0" w:color="auto"/>
              <w:bottom w:val="single" w:sz="8" w:space="0" w:color="FFFFFF"/>
              <w:right w:val="single" w:sz="8" w:space="0" w:color="auto"/>
            </w:tcBorders>
            <w:vAlign w:val="center"/>
            <w:hideMark/>
          </w:tcPr>
          <w:p w14:paraId="480364CA" w14:textId="77777777" w:rsidR="009D5065" w:rsidRPr="00787B73" w:rsidRDefault="009D5065" w:rsidP="009D5065">
            <w:pPr>
              <w:spacing w:line="240" w:lineRule="auto"/>
              <w:rPr>
                <w:rFonts w:ascii="Times New Roman" w:eastAsia="Times New Roman" w:hAnsi="Times New Roman" w:cs="Times New Roman"/>
                <w:bCs/>
                <w:color w:val="000000"/>
                <w:sz w:val="18"/>
                <w:szCs w:val="18"/>
                <w:lang w:val="ru-MD"/>
              </w:rPr>
            </w:pPr>
          </w:p>
        </w:tc>
        <w:tc>
          <w:tcPr>
            <w:tcW w:w="1085" w:type="dxa"/>
            <w:tcBorders>
              <w:top w:val="nil"/>
              <w:left w:val="nil"/>
              <w:bottom w:val="single" w:sz="8" w:space="0" w:color="FFFFFF"/>
              <w:right w:val="nil"/>
            </w:tcBorders>
            <w:shd w:val="clear" w:color="000000" w:fill="FCF0E8"/>
            <w:vAlign w:val="center"/>
            <w:hideMark/>
          </w:tcPr>
          <w:p w14:paraId="453E770B" w14:textId="32B588DE" w:rsidR="009D5065" w:rsidRPr="00787B73" w:rsidRDefault="00B1388B"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Леова</w:t>
            </w:r>
            <w:r w:rsidR="009D5065" w:rsidRPr="00787B73">
              <w:rPr>
                <w:rFonts w:ascii="Times New Roman" w:eastAsia="Times New Roman" w:hAnsi="Times New Roman" w:cs="Times New Roman"/>
                <w:b w:val="0"/>
                <w:bCs/>
                <w:color w:val="000000"/>
                <w:sz w:val="18"/>
                <w:szCs w:val="18"/>
                <w:lang w:val="ru-MD"/>
              </w:rPr>
              <w:t xml:space="preserve"> </w:t>
            </w:r>
          </w:p>
        </w:tc>
        <w:tc>
          <w:tcPr>
            <w:tcW w:w="1440" w:type="dxa"/>
            <w:tcBorders>
              <w:top w:val="nil"/>
              <w:left w:val="single" w:sz="8" w:space="0" w:color="auto"/>
              <w:bottom w:val="single" w:sz="8" w:space="0" w:color="FFFFFF"/>
              <w:right w:val="single" w:sz="8" w:space="0" w:color="auto"/>
            </w:tcBorders>
            <w:shd w:val="clear" w:color="000000" w:fill="FCF0E8"/>
            <w:vAlign w:val="center"/>
            <w:hideMark/>
          </w:tcPr>
          <w:p w14:paraId="0869BCC9"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92</w:t>
            </w:r>
          </w:p>
        </w:tc>
        <w:tc>
          <w:tcPr>
            <w:tcW w:w="1460" w:type="dxa"/>
            <w:tcBorders>
              <w:top w:val="nil"/>
              <w:left w:val="nil"/>
              <w:bottom w:val="single" w:sz="8" w:space="0" w:color="FFFFFF"/>
              <w:right w:val="nil"/>
            </w:tcBorders>
            <w:shd w:val="clear" w:color="000000" w:fill="FCF0E8"/>
            <w:vAlign w:val="center"/>
            <w:hideMark/>
          </w:tcPr>
          <w:p w14:paraId="5B7C320D"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4,088</w:t>
            </w:r>
          </w:p>
        </w:tc>
        <w:tc>
          <w:tcPr>
            <w:tcW w:w="1520" w:type="dxa"/>
            <w:tcBorders>
              <w:top w:val="nil"/>
              <w:left w:val="single" w:sz="8" w:space="0" w:color="auto"/>
              <w:bottom w:val="single" w:sz="8" w:space="0" w:color="FFFFFF"/>
              <w:right w:val="single" w:sz="8" w:space="0" w:color="auto"/>
            </w:tcBorders>
            <w:shd w:val="clear" w:color="000000" w:fill="FCF0E8"/>
            <w:vAlign w:val="center"/>
            <w:hideMark/>
          </w:tcPr>
          <w:p w14:paraId="4698FE0E"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2,086,686</w:t>
            </w:r>
          </w:p>
        </w:tc>
        <w:tc>
          <w:tcPr>
            <w:tcW w:w="1540" w:type="dxa"/>
            <w:tcBorders>
              <w:top w:val="nil"/>
              <w:left w:val="nil"/>
              <w:bottom w:val="single" w:sz="8" w:space="0" w:color="FFFFFF"/>
              <w:right w:val="nil"/>
            </w:tcBorders>
            <w:shd w:val="clear" w:color="000000" w:fill="FCF0E8"/>
            <w:vAlign w:val="center"/>
            <w:hideMark/>
          </w:tcPr>
          <w:p w14:paraId="7657370C"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44,717.2</w:t>
            </w:r>
          </w:p>
        </w:tc>
        <w:tc>
          <w:tcPr>
            <w:tcW w:w="1580" w:type="dxa"/>
            <w:tcBorders>
              <w:top w:val="nil"/>
              <w:left w:val="single" w:sz="8" w:space="0" w:color="auto"/>
              <w:bottom w:val="single" w:sz="8" w:space="0" w:color="FFFFFF"/>
              <w:right w:val="single" w:sz="8" w:space="0" w:color="auto"/>
            </w:tcBorders>
            <w:shd w:val="clear" w:color="000000" w:fill="FCF0E8"/>
            <w:vAlign w:val="center"/>
            <w:hideMark/>
          </w:tcPr>
          <w:p w14:paraId="0AE7D102"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0</w:t>
            </w:r>
          </w:p>
        </w:tc>
        <w:tc>
          <w:tcPr>
            <w:tcW w:w="1400" w:type="dxa"/>
            <w:tcBorders>
              <w:top w:val="nil"/>
              <w:left w:val="nil"/>
              <w:bottom w:val="single" w:sz="8" w:space="0" w:color="FFFFFF"/>
              <w:right w:val="single" w:sz="8" w:space="0" w:color="auto"/>
            </w:tcBorders>
            <w:shd w:val="clear" w:color="000000" w:fill="FCF0E8"/>
            <w:vAlign w:val="center"/>
            <w:hideMark/>
          </w:tcPr>
          <w:p w14:paraId="7A49E0C3"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0</w:t>
            </w:r>
          </w:p>
        </w:tc>
        <w:tc>
          <w:tcPr>
            <w:tcW w:w="1315" w:type="dxa"/>
            <w:tcBorders>
              <w:top w:val="nil"/>
              <w:left w:val="nil"/>
              <w:bottom w:val="single" w:sz="8" w:space="0" w:color="FFFFFF"/>
              <w:right w:val="single" w:sz="8" w:space="0" w:color="auto"/>
            </w:tcBorders>
            <w:shd w:val="clear" w:color="000000" w:fill="FCF0E8"/>
            <w:vAlign w:val="center"/>
            <w:hideMark/>
          </w:tcPr>
          <w:p w14:paraId="7F408B07"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1,241,835</w:t>
            </w:r>
          </w:p>
        </w:tc>
        <w:tc>
          <w:tcPr>
            <w:tcW w:w="1275" w:type="dxa"/>
            <w:tcBorders>
              <w:top w:val="nil"/>
              <w:left w:val="nil"/>
              <w:bottom w:val="nil"/>
              <w:right w:val="single" w:sz="8" w:space="0" w:color="auto"/>
            </w:tcBorders>
            <w:shd w:val="clear" w:color="000000" w:fill="FCF0E8"/>
            <w:vAlign w:val="center"/>
            <w:hideMark/>
          </w:tcPr>
          <w:p w14:paraId="6A2284DA"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24,538.7</w:t>
            </w:r>
          </w:p>
        </w:tc>
      </w:tr>
      <w:tr w:rsidR="00B1388B" w:rsidRPr="00787B73" w14:paraId="223924A1" w14:textId="77777777" w:rsidTr="00DA20F9">
        <w:trPr>
          <w:trHeight w:val="390"/>
        </w:trPr>
        <w:tc>
          <w:tcPr>
            <w:tcW w:w="567" w:type="dxa"/>
            <w:tcBorders>
              <w:top w:val="nil"/>
              <w:left w:val="single" w:sz="8" w:space="0" w:color="auto"/>
              <w:bottom w:val="single" w:sz="8" w:space="0" w:color="FFFFFF"/>
              <w:right w:val="nil"/>
            </w:tcBorders>
            <w:shd w:val="clear" w:color="000000" w:fill="FFC000"/>
            <w:vAlign w:val="center"/>
            <w:hideMark/>
          </w:tcPr>
          <w:p w14:paraId="09561AC6"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 </w:t>
            </w:r>
          </w:p>
        </w:tc>
        <w:tc>
          <w:tcPr>
            <w:tcW w:w="1135" w:type="dxa"/>
            <w:tcBorders>
              <w:top w:val="nil"/>
              <w:left w:val="single" w:sz="8" w:space="0" w:color="auto"/>
              <w:bottom w:val="single" w:sz="8" w:space="0" w:color="FFFFFF"/>
              <w:right w:val="single" w:sz="8" w:space="0" w:color="auto"/>
            </w:tcBorders>
            <w:shd w:val="clear" w:color="000000" w:fill="FFC000"/>
            <w:vAlign w:val="center"/>
            <w:hideMark/>
          </w:tcPr>
          <w:p w14:paraId="474DC591"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 </w:t>
            </w:r>
          </w:p>
        </w:tc>
        <w:tc>
          <w:tcPr>
            <w:tcW w:w="1085" w:type="dxa"/>
            <w:tcBorders>
              <w:top w:val="nil"/>
              <w:left w:val="nil"/>
              <w:bottom w:val="single" w:sz="8" w:space="0" w:color="FFFFFF"/>
              <w:right w:val="nil"/>
            </w:tcBorders>
            <w:shd w:val="clear" w:color="000000" w:fill="FFC000"/>
            <w:vAlign w:val="center"/>
            <w:hideMark/>
          </w:tcPr>
          <w:p w14:paraId="0DA128E4"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 </w:t>
            </w:r>
          </w:p>
        </w:tc>
        <w:tc>
          <w:tcPr>
            <w:tcW w:w="1440" w:type="dxa"/>
            <w:tcBorders>
              <w:top w:val="nil"/>
              <w:left w:val="single" w:sz="8" w:space="0" w:color="auto"/>
              <w:bottom w:val="single" w:sz="8" w:space="0" w:color="FFFFFF"/>
              <w:right w:val="single" w:sz="8" w:space="0" w:color="auto"/>
            </w:tcBorders>
            <w:shd w:val="clear" w:color="000000" w:fill="FFC000"/>
            <w:vAlign w:val="center"/>
            <w:hideMark/>
          </w:tcPr>
          <w:p w14:paraId="7AAA64CD"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216</w:t>
            </w:r>
          </w:p>
        </w:tc>
        <w:tc>
          <w:tcPr>
            <w:tcW w:w="1460" w:type="dxa"/>
            <w:tcBorders>
              <w:top w:val="nil"/>
              <w:left w:val="nil"/>
              <w:bottom w:val="single" w:sz="8" w:space="0" w:color="FFFFFF"/>
              <w:right w:val="nil"/>
            </w:tcBorders>
            <w:shd w:val="clear" w:color="000000" w:fill="FFC000"/>
            <w:vAlign w:val="center"/>
            <w:hideMark/>
          </w:tcPr>
          <w:p w14:paraId="75EA1297"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 </w:t>
            </w:r>
          </w:p>
        </w:tc>
        <w:tc>
          <w:tcPr>
            <w:tcW w:w="1520" w:type="dxa"/>
            <w:tcBorders>
              <w:top w:val="nil"/>
              <w:left w:val="single" w:sz="8" w:space="0" w:color="auto"/>
              <w:bottom w:val="single" w:sz="8" w:space="0" w:color="FFFFFF"/>
              <w:right w:val="single" w:sz="8" w:space="0" w:color="auto"/>
            </w:tcBorders>
            <w:shd w:val="clear" w:color="000000" w:fill="FFC000"/>
            <w:vAlign w:val="center"/>
            <w:hideMark/>
          </w:tcPr>
          <w:p w14:paraId="2FD83074"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4,078,847</w:t>
            </w:r>
          </w:p>
        </w:tc>
        <w:tc>
          <w:tcPr>
            <w:tcW w:w="1540" w:type="dxa"/>
            <w:tcBorders>
              <w:top w:val="nil"/>
              <w:left w:val="nil"/>
              <w:bottom w:val="single" w:sz="8" w:space="0" w:color="FFFFFF"/>
              <w:right w:val="nil"/>
            </w:tcBorders>
            <w:shd w:val="clear" w:color="000000" w:fill="FFC000"/>
            <w:vAlign w:val="center"/>
            <w:hideMark/>
          </w:tcPr>
          <w:p w14:paraId="13C7A6E3"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86,557.1</w:t>
            </w:r>
          </w:p>
        </w:tc>
        <w:tc>
          <w:tcPr>
            <w:tcW w:w="1580" w:type="dxa"/>
            <w:tcBorders>
              <w:top w:val="nil"/>
              <w:left w:val="single" w:sz="8" w:space="0" w:color="auto"/>
              <w:bottom w:val="single" w:sz="8" w:space="0" w:color="FFFFFF"/>
              <w:right w:val="single" w:sz="8" w:space="0" w:color="auto"/>
            </w:tcBorders>
            <w:shd w:val="clear" w:color="000000" w:fill="FFC000"/>
            <w:vAlign w:val="center"/>
            <w:hideMark/>
          </w:tcPr>
          <w:p w14:paraId="6D5A16A6"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850,000</w:t>
            </w:r>
          </w:p>
        </w:tc>
        <w:tc>
          <w:tcPr>
            <w:tcW w:w="1400" w:type="dxa"/>
            <w:tcBorders>
              <w:top w:val="nil"/>
              <w:left w:val="nil"/>
              <w:bottom w:val="single" w:sz="8" w:space="0" w:color="FFFFFF"/>
              <w:right w:val="single" w:sz="8" w:space="0" w:color="auto"/>
            </w:tcBorders>
            <w:shd w:val="clear" w:color="000000" w:fill="FFC000"/>
            <w:vAlign w:val="center"/>
            <w:hideMark/>
          </w:tcPr>
          <w:p w14:paraId="3423C362"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18,560.0</w:t>
            </w:r>
          </w:p>
        </w:tc>
        <w:tc>
          <w:tcPr>
            <w:tcW w:w="1315" w:type="dxa"/>
            <w:tcBorders>
              <w:top w:val="nil"/>
              <w:left w:val="nil"/>
              <w:bottom w:val="single" w:sz="8" w:space="0" w:color="FFFFFF"/>
              <w:right w:val="single" w:sz="8" w:space="0" w:color="auto"/>
            </w:tcBorders>
            <w:shd w:val="clear" w:color="000000" w:fill="FFC000"/>
            <w:vAlign w:val="center"/>
            <w:hideMark/>
          </w:tcPr>
          <w:p w14:paraId="5B0B61CA"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1,241,835</w:t>
            </w:r>
          </w:p>
        </w:tc>
        <w:tc>
          <w:tcPr>
            <w:tcW w:w="1275" w:type="dxa"/>
            <w:tcBorders>
              <w:top w:val="nil"/>
              <w:left w:val="nil"/>
              <w:bottom w:val="nil"/>
              <w:right w:val="single" w:sz="8" w:space="0" w:color="auto"/>
            </w:tcBorders>
            <w:shd w:val="clear" w:color="000000" w:fill="FFC000"/>
            <w:vAlign w:val="center"/>
            <w:hideMark/>
          </w:tcPr>
          <w:p w14:paraId="5EB35E65"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24,538.7</w:t>
            </w:r>
          </w:p>
        </w:tc>
      </w:tr>
      <w:tr w:rsidR="00B1388B" w:rsidRPr="00787B73" w14:paraId="214F3EC7" w14:textId="77777777" w:rsidTr="00DA20F9">
        <w:trPr>
          <w:trHeight w:val="390"/>
        </w:trPr>
        <w:tc>
          <w:tcPr>
            <w:tcW w:w="567" w:type="dxa"/>
            <w:tcBorders>
              <w:top w:val="nil"/>
              <w:left w:val="single" w:sz="8" w:space="0" w:color="auto"/>
              <w:bottom w:val="single" w:sz="8" w:space="0" w:color="FFFFFF"/>
              <w:right w:val="nil"/>
            </w:tcBorders>
            <w:shd w:val="clear" w:color="000000" w:fill="FCF0E8"/>
            <w:vAlign w:val="center"/>
            <w:hideMark/>
          </w:tcPr>
          <w:p w14:paraId="053F0976"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8</w:t>
            </w:r>
          </w:p>
        </w:tc>
        <w:tc>
          <w:tcPr>
            <w:tcW w:w="1135" w:type="dxa"/>
            <w:vMerge w:val="restart"/>
            <w:tcBorders>
              <w:top w:val="nil"/>
              <w:left w:val="single" w:sz="8" w:space="0" w:color="auto"/>
              <w:bottom w:val="nil"/>
              <w:right w:val="single" w:sz="8" w:space="0" w:color="auto"/>
            </w:tcBorders>
            <w:shd w:val="clear" w:color="000000" w:fill="FCF0E8"/>
            <w:vAlign w:val="center"/>
            <w:hideMark/>
          </w:tcPr>
          <w:p w14:paraId="5E5AA698"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2018-2019</w:t>
            </w:r>
          </w:p>
        </w:tc>
        <w:tc>
          <w:tcPr>
            <w:tcW w:w="1085" w:type="dxa"/>
            <w:tcBorders>
              <w:top w:val="nil"/>
              <w:left w:val="nil"/>
              <w:bottom w:val="single" w:sz="8" w:space="0" w:color="FFFFFF"/>
              <w:right w:val="nil"/>
            </w:tcBorders>
            <w:shd w:val="clear" w:color="000000" w:fill="FCF0E8"/>
            <w:vAlign w:val="center"/>
            <w:hideMark/>
          </w:tcPr>
          <w:p w14:paraId="56B5EDEF" w14:textId="272D5E07" w:rsidR="009D5065" w:rsidRPr="00787B73" w:rsidRDefault="0074538F"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Фэлешть</w:t>
            </w:r>
            <w:r w:rsidR="009D5065" w:rsidRPr="00787B73">
              <w:rPr>
                <w:rFonts w:ascii="Times New Roman" w:eastAsia="Times New Roman" w:hAnsi="Times New Roman" w:cs="Times New Roman"/>
                <w:b w:val="0"/>
                <w:bCs/>
                <w:color w:val="000000"/>
                <w:sz w:val="18"/>
                <w:szCs w:val="18"/>
                <w:lang w:val="ru-MD"/>
              </w:rPr>
              <w:t xml:space="preserve"> </w:t>
            </w:r>
          </w:p>
        </w:tc>
        <w:tc>
          <w:tcPr>
            <w:tcW w:w="1440" w:type="dxa"/>
            <w:tcBorders>
              <w:top w:val="nil"/>
              <w:left w:val="single" w:sz="8" w:space="0" w:color="auto"/>
              <w:bottom w:val="single" w:sz="8" w:space="0" w:color="FFFFFF"/>
              <w:right w:val="single" w:sz="8" w:space="0" w:color="auto"/>
            </w:tcBorders>
            <w:shd w:val="clear" w:color="000000" w:fill="FCF0E8"/>
            <w:vAlign w:val="center"/>
            <w:hideMark/>
          </w:tcPr>
          <w:p w14:paraId="1C75C610"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40</w:t>
            </w:r>
          </w:p>
        </w:tc>
        <w:tc>
          <w:tcPr>
            <w:tcW w:w="1460" w:type="dxa"/>
            <w:tcBorders>
              <w:top w:val="nil"/>
              <w:left w:val="nil"/>
              <w:bottom w:val="single" w:sz="8" w:space="0" w:color="FFFFFF"/>
              <w:right w:val="nil"/>
            </w:tcBorders>
            <w:shd w:val="clear" w:color="000000" w:fill="FCF0E8"/>
            <w:vAlign w:val="center"/>
            <w:hideMark/>
          </w:tcPr>
          <w:p w14:paraId="6D3C1E4A"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1,733</w:t>
            </w:r>
          </w:p>
        </w:tc>
        <w:tc>
          <w:tcPr>
            <w:tcW w:w="1520" w:type="dxa"/>
            <w:tcBorders>
              <w:top w:val="nil"/>
              <w:left w:val="single" w:sz="8" w:space="0" w:color="auto"/>
              <w:bottom w:val="single" w:sz="8" w:space="0" w:color="FFFFFF"/>
              <w:right w:val="single" w:sz="8" w:space="0" w:color="auto"/>
            </w:tcBorders>
            <w:shd w:val="clear" w:color="000000" w:fill="FCF0E8"/>
            <w:vAlign w:val="center"/>
            <w:hideMark/>
          </w:tcPr>
          <w:p w14:paraId="3662EBDA"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484,226</w:t>
            </w:r>
          </w:p>
        </w:tc>
        <w:tc>
          <w:tcPr>
            <w:tcW w:w="1540" w:type="dxa"/>
            <w:tcBorders>
              <w:top w:val="nil"/>
              <w:left w:val="nil"/>
              <w:bottom w:val="single" w:sz="8" w:space="0" w:color="FFFFFF"/>
              <w:right w:val="nil"/>
            </w:tcBorders>
            <w:shd w:val="clear" w:color="000000" w:fill="FCF0E8"/>
            <w:vAlign w:val="center"/>
            <w:hideMark/>
          </w:tcPr>
          <w:p w14:paraId="0BFEE47D"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10,058.7</w:t>
            </w:r>
          </w:p>
        </w:tc>
        <w:tc>
          <w:tcPr>
            <w:tcW w:w="1580" w:type="dxa"/>
            <w:tcBorders>
              <w:top w:val="nil"/>
              <w:left w:val="single" w:sz="8" w:space="0" w:color="auto"/>
              <w:bottom w:val="single" w:sz="8" w:space="0" w:color="FFFFFF"/>
              <w:right w:val="single" w:sz="8" w:space="0" w:color="auto"/>
            </w:tcBorders>
            <w:shd w:val="clear" w:color="000000" w:fill="FCF0E8"/>
            <w:vAlign w:val="center"/>
            <w:hideMark/>
          </w:tcPr>
          <w:p w14:paraId="4C903E2A"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354,885</w:t>
            </w:r>
          </w:p>
        </w:tc>
        <w:tc>
          <w:tcPr>
            <w:tcW w:w="1400" w:type="dxa"/>
            <w:tcBorders>
              <w:top w:val="nil"/>
              <w:left w:val="nil"/>
              <w:bottom w:val="single" w:sz="8" w:space="0" w:color="FFFFFF"/>
              <w:right w:val="single" w:sz="8" w:space="0" w:color="auto"/>
            </w:tcBorders>
            <w:shd w:val="clear" w:color="000000" w:fill="FCF0E8"/>
            <w:vAlign w:val="center"/>
            <w:hideMark/>
          </w:tcPr>
          <w:p w14:paraId="54ADB849"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7,147.9</w:t>
            </w:r>
          </w:p>
        </w:tc>
        <w:tc>
          <w:tcPr>
            <w:tcW w:w="1315" w:type="dxa"/>
            <w:tcBorders>
              <w:top w:val="nil"/>
              <w:left w:val="nil"/>
              <w:bottom w:val="single" w:sz="8" w:space="0" w:color="FFFFFF"/>
              <w:right w:val="single" w:sz="8" w:space="0" w:color="auto"/>
            </w:tcBorders>
            <w:shd w:val="clear" w:color="000000" w:fill="FCF0E8"/>
            <w:vAlign w:val="center"/>
            <w:hideMark/>
          </w:tcPr>
          <w:p w14:paraId="278398FF"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181,053</w:t>
            </w:r>
          </w:p>
        </w:tc>
        <w:tc>
          <w:tcPr>
            <w:tcW w:w="1275" w:type="dxa"/>
            <w:tcBorders>
              <w:top w:val="nil"/>
              <w:left w:val="nil"/>
              <w:bottom w:val="nil"/>
              <w:right w:val="single" w:sz="8" w:space="0" w:color="auto"/>
            </w:tcBorders>
            <w:shd w:val="clear" w:color="000000" w:fill="FCF0E8"/>
            <w:vAlign w:val="center"/>
            <w:hideMark/>
          </w:tcPr>
          <w:p w14:paraId="7E912542"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4,034.8</w:t>
            </w:r>
          </w:p>
        </w:tc>
      </w:tr>
      <w:tr w:rsidR="00B1388B" w:rsidRPr="00787B73" w14:paraId="636D09C6" w14:textId="77777777" w:rsidTr="00DA20F9">
        <w:trPr>
          <w:trHeight w:val="390"/>
        </w:trPr>
        <w:tc>
          <w:tcPr>
            <w:tcW w:w="567" w:type="dxa"/>
            <w:tcBorders>
              <w:top w:val="nil"/>
              <w:left w:val="single" w:sz="8" w:space="0" w:color="auto"/>
              <w:bottom w:val="single" w:sz="8" w:space="0" w:color="FFFFFF"/>
              <w:right w:val="nil"/>
            </w:tcBorders>
            <w:shd w:val="clear" w:color="000000" w:fill="F9E0CD"/>
            <w:vAlign w:val="center"/>
            <w:hideMark/>
          </w:tcPr>
          <w:p w14:paraId="78281E0C"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9</w:t>
            </w:r>
          </w:p>
        </w:tc>
        <w:tc>
          <w:tcPr>
            <w:tcW w:w="1135" w:type="dxa"/>
            <w:vMerge/>
            <w:tcBorders>
              <w:top w:val="nil"/>
              <w:left w:val="single" w:sz="8" w:space="0" w:color="auto"/>
              <w:bottom w:val="nil"/>
              <w:right w:val="single" w:sz="8" w:space="0" w:color="auto"/>
            </w:tcBorders>
            <w:vAlign w:val="center"/>
            <w:hideMark/>
          </w:tcPr>
          <w:p w14:paraId="3615B6AF" w14:textId="77777777" w:rsidR="009D5065" w:rsidRPr="00787B73" w:rsidRDefault="009D5065" w:rsidP="009D5065">
            <w:pPr>
              <w:spacing w:line="240" w:lineRule="auto"/>
              <w:rPr>
                <w:rFonts w:ascii="Times New Roman" w:eastAsia="Times New Roman" w:hAnsi="Times New Roman" w:cs="Times New Roman"/>
                <w:bCs/>
                <w:color w:val="000000"/>
                <w:sz w:val="18"/>
                <w:szCs w:val="18"/>
                <w:lang w:val="ru-MD"/>
              </w:rPr>
            </w:pPr>
          </w:p>
        </w:tc>
        <w:tc>
          <w:tcPr>
            <w:tcW w:w="1085" w:type="dxa"/>
            <w:tcBorders>
              <w:top w:val="nil"/>
              <w:left w:val="nil"/>
              <w:bottom w:val="single" w:sz="8" w:space="0" w:color="FFFFFF"/>
              <w:right w:val="nil"/>
            </w:tcBorders>
            <w:shd w:val="clear" w:color="000000" w:fill="F9E0CD"/>
            <w:vAlign w:val="center"/>
            <w:hideMark/>
          </w:tcPr>
          <w:p w14:paraId="7A0E2905" w14:textId="134DEDDA" w:rsidR="009D5065" w:rsidRPr="00787B73" w:rsidRDefault="00B1388B"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Кантемир</w:t>
            </w:r>
            <w:r w:rsidR="009D5065" w:rsidRPr="00787B73">
              <w:rPr>
                <w:rFonts w:ascii="Times New Roman" w:eastAsia="Times New Roman" w:hAnsi="Times New Roman" w:cs="Times New Roman"/>
                <w:b w:val="0"/>
                <w:bCs/>
                <w:color w:val="000000"/>
                <w:sz w:val="18"/>
                <w:szCs w:val="18"/>
                <w:lang w:val="ru-MD"/>
              </w:rPr>
              <w:t xml:space="preserve"> </w:t>
            </w:r>
          </w:p>
        </w:tc>
        <w:tc>
          <w:tcPr>
            <w:tcW w:w="1440" w:type="dxa"/>
            <w:tcBorders>
              <w:top w:val="nil"/>
              <w:left w:val="single" w:sz="8" w:space="0" w:color="auto"/>
              <w:bottom w:val="single" w:sz="8" w:space="0" w:color="FFFFFF"/>
              <w:right w:val="single" w:sz="8" w:space="0" w:color="auto"/>
            </w:tcBorders>
            <w:shd w:val="clear" w:color="000000" w:fill="F9E0CD"/>
            <w:vAlign w:val="center"/>
            <w:hideMark/>
          </w:tcPr>
          <w:p w14:paraId="0C488FAB"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10</w:t>
            </w:r>
          </w:p>
        </w:tc>
        <w:tc>
          <w:tcPr>
            <w:tcW w:w="1460" w:type="dxa"/>
            <w:tcBorders>
              <w:top w:val="nil"/>
              <w:left w:val="nil"/>
              <w:bottom w:val="single" w:sz="8" w:space="0" w:color="FFFFFF"/>
              <w:right w:val="nil"/>
            </w:tcBorders>
            <w:shd w:val="clear" w:color="000000" w:fill="F9E0CD"/>
            <w:vAlign w:val="center"/>
            <w:hideMark/>
          </w:tcPr>
          <w:p w14:paraId="56BC477F"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590</w:t>
            </w:r>
          </w:p>
        </w:tc>
        <w:tc>
          <w:tcPr>
            <w:tcW w:w="1520" w:type="dxa"/>
            <w:tcBorders>
              <w:top w:val="nil"/>
              <w:left w:val="single" w:sz="8" w:space="0" w:color="auto"/>
              <w:bottom w:val="single" w:sz="8" w:space="0" w:color="FFFFFF"/>
              <w:right w:val="single" w:sz="8" w:space="0" w:color="auto"/>
            </w:tcBorders>
            <w:shd w:val="clear" w:color="000000" w:fill="F9E0CD"/>
            <w:vAlign w:val="center"/>
            <w:hideMark/>
          </w:tcPr>
          <w:p w14:paraId="100FABB5"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164,214</w:t>
            </w:r>
          </w:p>
        </w:tc>
        <w:tc>
          <w:tcPr>
            <w:tcW w:w="1540" w:type="dxa"/>
            <w:tcBorders>
              <w:top w:val="nil"/>
              <w:left w:val="nil"/>
              <w:bottom w:val="single" w:sz="8" w:space="0" w:color="FFFFFF"/>
              <w:right w:val="nil"/>
            </w:tcBorders>
            <w:shd w:val="clear" w:color="000000" w:fill="F9E0CD"/>
            <w:vAlign w:val="center"/>
            <w:hideMark/>
          </w:tcPr>
          <w:p w14:paraId="443AE6B1"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3,268.0</w:t>
            </w:r>
          </w:p>
        </w:tc>
        <w:tc>
          <w:tcPr>
            <w:tcW w:w="1580" w:type="dxa"/>
            <w:tcBorders>
              <w:top w:val="nil"/>
              <w:left w:val="single" w:sz="8" w:space="0" w:color="auto"/>
              <w:bottom w:val="single" w:sz="8" w:space="0" w:color="FFFFFF"/>
              <w:right w:val="single" w:sz="8" w:space="0" w:color="auto"/>
            </w:tcBorders>
            <w:shd w:val="clear" w:color="000000" w:fill="F9E0CD"/>
            <w:vAlign w:val="center"/>
            <w:hideMark/>
          </w:tcPr>
          <w:p w14:paraId="22B0E706"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63,703</w:t>
            </w:r>
          </w:p>
        </w:tc>
        <w:tc>
          <w:tcPr>
            <w:tcW w:w="1400" w:type="dxa"/>
            <w:tcBorders>
              <w:top w:val="nil"/>
              <w:left w:val="nil"/>
              <w:bottom w:val="single" w:sz="8" w:space="0" w:color="FFFFFF"/>
              <w:right w:val="single" w:sz="8" w:space="0" w:color="auto"/>
            </w:tcBorders>
            <w:shd w:val="clear" w:color="000000" w:fill="F9E0CD"/>
            <w:vAlign w:val="center"/>
            <w:hideMark/>
          </w:tcPr>
          <w:p w14:paraId="779B9908"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1,244.8</w:t>
            </w:r>
          </w:p>
        </w:tc>
        <w:tc>
          <w:tcPr>
            <w:tcW w:w="1315" w:type="dxa"/>
            <w:tcBorders>
              <w:top w:val="nil"/>
              <w:left w:val="nil"/>
              <w:bottom w:val="single" w:sz="8" w:space="0" w:color="FFFFFF"/>
              <w:right w:val="single" w:sz="8" w:space="0" w:color="auto"/>
            </w:tcBorders>
            <w:shd w:val="clear" w:color="000000" w:fill="F9E0CD"/>
            <w:vAlign w:val="center"/>
            <w:hideMark/>
          </w:tcPr>
          <w:p w14:paraId="274ACF87"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66,517</w:t>
            </w:r>
          </w:p>
        </w:tc>
        <w:tc>
          <w:tcPr>
            <w:tcW w:w="1275" w:type="dxa"/>
            <w:tcBorders>
              <w:top w:val="nil"/>
              <w:left w:val="nil"/>
              <w:bottom w:val="nil"/>
              <w:right w:val="single" w:sz="8" w:space="0" w:color="auto"/>
            </w:tcBorders>
            <w:shd w:val="clear" w:color="000000" w:fill="F9E0CD"/>
            <w:vAlign w:val="center"/>
            <w:hideMark/>
          </w:tcPr>
          <w:p w14:paraId="7C083F30"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1,382.5</w:t>
            </w:r>
          </w:p>
        </w:tc>
      </w:tr>
      <w:tr w:rsidR="00B1388B" w:rsidRPr="00787B73" w14:paraId="2ACA226E" w14:textId="77777777" w:rsidTr="00DA20F9">
        <w:trPr>
          <w:trHeight w:val="390"/>
        </w:trPr>
        <w:tc>
          <w:tcPr>
            <w:tcW w:w="567" w:type="dxa"/>
            <w:tcBorders>
              <w:top w:val="nil"/>
              <w:left w:val="single" w:sz="8" w:space="0" w:color="auto"/>
              <w:bottom w:val="single" w:sz="8" w:space="0" w:color="FFFFFF"/>
              <w:right w:val="nil"/>
            </w:tcBorders>
            <w:shd w:val="clear" w:color="000000" w:fill="FCF0E8"/>
            <w:vAlign w:val="center"/>
            <w:hideMark/>
          </w:tcPr>
          <w:p w14:paraId="691CDC26"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10</w:t>
            </w:r>
          </w:p>
        </w:tc>
        <w:tc>
          <w:tcPr>
            <w:tcW w:w="1135" w:type="dxa"/>
            <w:vMerge/>
            <w:tcBorders>
              <w:top w:val="nil"/>
              <w:left w:val="single" w:sz="8" w:space="0" w:color="auto"/>
              <w:bottom w:val="nil"/>
              <w:right w:val="single" w:sz="8" w:space="0" w:color="auto"/>
            </w:tcBorders>
            <w:vAlign w:val="center"/>
            <w:hideMark/>
          </w:tcPr>
          <w:p w14:paraId="13369B3D" w14:textId="77777777" w:rsidR="009D5065" w:rsidRPr="00787B73" w:rsidRDefault="009D5065" w:rsidP="009D5065">
            <w:pPr>
              <w:spacing w:line="240" w:lineRule="auto"/>
              <w:rPr>
                <w:rFonts w:ascii="Times New Roman" w:eastAsia="Times New Roman" w:hAnsi="Times New Roman" w:cs="Times New Roman"/>
                <w:bCs/>
                <w:color w:val="000000"/>
                <w:sz w:val="18"/>
                <w:szCs w:val="18"/>
                <w:lang w:val="ru-MD"/>
              </w:rPr>
            </w:pPr>
          </w:p>
        </w:tc>
        <w:tc>
          <w:tcPr>
            <w:tcW w:w="1085" w:type="dxa"/>
            <w:tcBorders>
              <w:top w:val="nil"/>
              <w:left w:val="nil"/>
              <w:bottom w:val="single" w:sz="8" w:space="0" w:color="FFFFFF"/>
              <w:right w:val="nil"/>
            </w:tcBorders>
            <w:shd w:val="clear" w:color="000000" w:fill="FCF0E8"/>
            <w:vAlign w:val="center"/>
            <w:hideMark/>
          </w:tcPr>
          <w:p w14:paraId="30EE292F" w14:textId="0DBE2D31" w:rsidR="009D5065" w:rsidRPr="00787B73" w:rsidRDefault="00B1388B"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Глодень</w:t>
            </w:r>
            <w:r w:rsidR="009D5065" w:rsidRPr="00787B73">
              <w:rPr>
                <w:rFonts w:ascii="Times New Roman" w:eastAsia="Times New Roman" w:hAnsi="Times New Roman" w:cs="Times New Roman"/>
                <w:b w:val="0"/>
                <w:bCs/>
                <w:color w:val="000000"/>
                <w:sz w:val="18"/>
                <w:szCs w:val="18"/>
                <w:lang w:val="ru-MD"/>
              </w:rPr>
              <w:t xml:space="preserve"> </w:t>
            </w:r>
          </w:p>
        </w:tc>
        <w:tc>
          <w:tcPr>
            <w:tcW w:w="1440" w:type="dxa"/>
            <w:tcBorders>
              <w:top w:val="nil"/>
              <w:left w:val="single" w:sz="8" w:space="0" w:color="auto"/>
              <w:bottom w:val="single" w:sz="8" w:space="0" w:color="FFFFFF"/>
              <w:right w:val="single" w:sz="8" w:space="0" w:color="auto"/>
            </w:tcBorders>
            <w:shd w:val="clear" w:color="000000" w:fill="FCF0E8"/>
            <w:vAlign w:val="center"/>
            <w:hideMark/>
          </w:tcPr>
          <w:p w14:paraId="3BAEC87D"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30</w:t>
            </w:r>
          </w:p>
        </w:tc>
        <w:tc>
          <w:tcPr>
            <w:tcW w:w="1460" w:type="dxa"/>
            <w:tcBorders>
              <w:top w:val="nil"/>
              <w:left w:val="nil"/>
              <w:bottom w:val="single" w:sz="8" w:space="0" w:color="FFFFFF"/>
              <w:right w:val="nil"/>
            </w:tcBorders>
            <w:shd w:val="clear" w:color="000000" w:fill="FCF0E8"/>
            <w:vAlign w:val="center"/>
            <w:hideMark/>
          </w:tcPr>
          <w:p w14:paraId="3B4E4A23"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1,667</w:t>
            </w:r>
          </w:p>
        </w:tc>
        <w:tc>
          <w:tcPr>
            <w:tcW w:w="1520" w:type="dxa"/>
            <w:tcBorders>
              <w:top w:val="nil"/>
              <w:left w:val="single" w:sz="8" w:space="0" w:color="auto"/>
              <w:bottom w:val="single" w:sz="8" w:space="0" w:color="FFFFFF"/>
              <w:right w:val="single" w:sz="8" w:space="0" w:color="auto"/>
            </w:tcBorders>
            <w:shd w:val="clear" w:color="000000" w:fill="FCF0E8"/>
            <w:vAlign w:val="center"/>
            <w:hideMark/>
          </w:tcPr>
          <w:p w14:paraId="457EFBAE"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696,631</w:t>
            </w:r>
          </w:p>
        </w:tc>
        <w:tc>
          <w:tcPr>
            <w:tcW w:w="1540" w:type="dxa"/>
            <w:tcBorders>
              <w:top w:val="nil"/>
              <w:left w:val="nil"/>
              <w:bottom w:val="single" w:sz="8" w:space="0" w:color="FFFFFF"/>
              <w:right w:val="nil"/>
            </w:tcBorders>
            <w:shd w:val="clear" w:color="000000" w:fill="FCF0E8"/>
            <w:vAlign w:val="center"/>
            <w:hideMark/>
          </w:tcPr>
          <w:p w14:paraId="338A0952"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13,851.3</w:t>
            </w:r>
          </w:p>
        </w:tc>
        <w:tc>
          <w:tcPr>
            <w:tcW w:w="1580" w:type="dxa"/>
            <w:tcBorders>
              <w:top w:val="nil"/>
              <w:left w:val="single" w:sz="8" w:space="0" w:color="auto"/>
              <w:bottom w:val="single" w:sz="8" w:space="0" w:color="FFFFFF"/>
              <w:right w:val="single" w:sz="8" w:space="0" w:color="auto"/>
            </w:tcBorders>
            <w:shd w:val="clear" w:color="000000" w:fill="FCF0E8"/>
            <w:vAlign w:val="center"/>
            <w:hideMark/>
          </w:tcPr>
          <w:p w14:paraId="519450BA"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324,073</w:t>
            </w:r>
          </w:p>
        </w:tc>
        <w:tc>
          <w:tcPr>
            <w:tcW w:w="1400" w:type="dxa"/>
            <w:tcBorders>
              <w:top w:val="nil"/>
              <w:left w:val="nil"/>
              <w:bottom w:val="single" w:sz="8" w:space="0" w:color="FFFFFF"/>
              <w:right w:val="single" w:sz="8" w:space="0" w:color="auto"/>
            </w:tcBorders>
            <w:shd w:val="clear" w:color="000000" w:fill="FCF0E8"/>
            <w:vAlign w:val="center"/>
            <w:hideMark/>
          </w:tcPr>
          <w:p w14:paraId="41E9C36A"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6,316.1</w:t>
            </w:r>
          </w:p>
        </w:tc>
        <w:tc>
          <w:tcPr>
            <w:tcW w:w="1315" w:type="dxa"/>
            <w:tcBorders>
              <w:top w:val="nil"/>
              <w:left w:val="nil"/>
              <w:bottom w:val="single" w:sz="8" w:space="0" w:color="FFFFFF"/>
              <w:right w:val="single" w:sz="8" w:space="0" w:color="auto"/>
            </w:tcBorders>
            <w:shd w:val="clear" w:color="000000" w:fill="FCF0E8"/>
            <w:vAlign w:val="center"/>
            <w:hideMark/>
          </w:tcPr>
          <w:p w14:paraId="3FFA9D2A"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73,365</w:t>
            </w:r>
          </w:p>
        </w:tc>
        <w:tc>
          <w:tcPr>
            <w:tcW w:w="1275" w:type="dxa"/>
            <w:tcBorders>
              <w:top w:val="nil"/>
              <w:left w:val="nil"/>
              <w:bottom w:val="nil"/>
              <w:right w:val="single" w:sz="8" w:space="0" w:color="auto"/>
            </w:tcBorders>
            <w:shd w:val="clear" w:color="000000" w:fill="FCF0E8"/>
            <w:vAlign w:val="center"/>
            <w:hideMark/>
          </w:tcPr>
          <w:p w14:paraId="0C6C1E11"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1,501.5</w:t>
            </w:r>
          </w:p>
        </w:tc>
      </w:tr>
      <w:tr w:rsidR="00B1388B" w:rsidRPr="00787B73" w14:paraId="6BFC2C68" w14:textId="77777777" w:rsidTr="00DA20F9">
        <w:trPr>
          <w:trHeight w:val="390"/>
        </w:trPr>
        <w:tc>
          <w:tcPr>
            <w:tcW w:w="567" w:type="dxa"/>
            <w:tcBorders>
              <w:top w:val="nil"/>
              <w:left w:val="single" w:sz="8" w:space="0" w:color="auto"/>
              <w:bottom w:val="single" w:sz="8" w:space="0" w:color="FFFFFF"/>
              <w:right w:val="nil"/>
            </w:tcBorders>
            <w:shd w:val="clear" w:color="000000" w:fill="F9E0CD"/>
            <w:vAlign w:val="bottom"/>
            <w:hideMark/>
          </w:tcPr>
          <w:p w14:paraId="2797AEE7"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11</w:t>
            </w:r>
          </w:p>
        </w:tc>
        <w:tc>
          <w:tcPr>
            <w:tcW w:w="1135" w:type="dxa"/>
            <w:vMerge/>
            <w:tcBorders>
              <w:top w:val="nil"/>
              <w:left w:val="single" w:sz="8" w:space="0" w:color="auto"/>
              <w:bottom w:val="nil"/>
              <w:right w:val="single" w:sz="8" w:space="0" w:color="auto"/>
            </w:tcBorders>
            <w:vAlign w:val="center"/>
            <w:hideMark/>
          </w:tcPr>
          <w:p w14:paraId="011D9EB3" w14:textId="77777777" w:rsidR="009D5065" w:rsidRPr="00787B73" w:rsidRDefault="009D5065" w:rsidP="009D5065">
            <w:pPr>
              <w:spacing w:line="240" w:lineRule="auto"/>
              <w:rPr>
                <w:rFonts w:ascii="Times New Roman" w:eastAsia="Times New Roman" w:hAnsi="Times New Roman" w:cs="Times New Roman"/>
                <w:bCs/>
                <w:color w:val="000000"/>
                <w:sz w:val="18"/>
                <w:szCs w:val="18"/>
                <w:lang w:val="ru-MD"/>
              </w:rPr>
            </w:pPr>
          </w:p>
        </w:tc>
        <w:tc>
          <w:tcPr>
            <w:tcW w:w="1085" w:type="dxa"/>
            <w:tcBorders>
              <w:top w:val="nil"/>
              <w:left w:val="nil"/>
              <w:bottom w:val="single" w:sz="8" w:space="0" w:color="FFFFFF"/>
              <w:right w:val="nil"/>
            </w:tcBorders>
            <w:shd w:val="clear" w:color="000000" w:fill="F9E0CD"/>
            <w:vAlign w:val="bottom"/>
            <w:hideMark/>
          </w:tcPr>
          <w:p w14:paraId="685DF724" w14:textId="77CE4364" w:rsidR="009D5065" w:rsidRPr="00787B73" w:rsidRDefault="00B1388B"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Кахул</w:t>
            </w:r>
            <w:r w:rsidR="009D5065" w:rsidRPr="00787B73">
              <w:rPr>
                <w:rFonts w:ascii="Times New Roman" w:eastAsia="Times New Roman" w:hAnsi="Times New Roman" w:cs="Times New Roman"/>
                <w:b w:val="0"/>
                <w:bCs/>
                <w:color w:val="000000"/>
                <w:sz w:val="18"/>
                <w:szCs w:val="18"/>
                <w:lang w:val="ru-MD"/>
              </w:rPr>
              <w:t xml:space="preserve"> </w:t>
            </w:r>
          </w:p>
        </w:tc>
        <w:tc>
          <w:tcPr>
            <w:tcW w:w="1440" w:type="dxa"/>
            <w:tcBorders>
              <w:top w:val="nil"/>
              <w:left w:val="single" w:sz="8" w:space="0" w:color="auto"/>
              <w:bottom w:val="single" w:sz="8" w:space="0" w:color="FFFFFF"/>
              <w:right w:val="single" w:sz="8" w:space="0" w:color="auto"/>
            </w:tcBorders>
            <w:shd w:val="clear" w:color="000000" w:fill="F9E0CD"/>
            <w:vAlign w:val="bottom"/>
            <w:hideMark/>
          </w:tcPr>
          <w:p w14:paraId="77DF102B"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32</w:t>
            </w:r>
          </w:p>
        </w:tc>
        <w:tc>
          <w:tcPr>
            <w:tcW w:w="1460" w:type="dxa"/>
            <w:tcBorders>
              <w:top w:val="nil"/>
              <w:left w:val="nil"/>
              <w:bottom w:val="single" w:sz="8" w:space="0" w:color="FFFFFF"/>
              <w:right w:val="nil"/>
            </w:tcBorders>
            <w:shd w:val="clear" w:color="000000" w:fill="F9E0CD"/>
            <w:vAlign w:val="bottom"/>
            <w:hideMark/>
          </w:tcPr>
          <w:p w14:paraId="437C4319"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1,673</w:t>
            </w:r>
          </w:p>
        </w:tc>
        <w:tc>
          <w:tcPr>
            <w:tcW w:w="1520" w:type="dxa"/>
            <w:tcBorders>
              <w:top w:val="nil"/>
              <w:left w:val="single" w:sz="8" w:space="0" w:color="auto"/>
              <w:bottom w:val="single" w:sz="8" w:space="0" w:color="FFFFFF"/>
              <w:right w:val="single" w:sz="8" w:space="0" w:color="auto"/>
            </w:tcBorders>
            <w:shd w:val="clear" w:color="000000" w:fill="F9E0CD"/>
            <w:vAlign w:val="bottom"/>
            <w:hideMark/>
          </w:tcPr>
          <w:p w14:paraId="1126EB21"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580,840</w:t>
            </w:r>
          </w:p>
        </w:tc>
        <w:tc>
          <w:tcPr>
            <w:tcW w:w="1540" w:type="dxa"/>
            <w:tcBorders>
              <w:top w:val="nil"/>
              <w:left w:val="nil"/>
              <w:bottom w:val="single" w:sz="8" w:space="0" w:color="FFFFFF"/>
              <w:right w:val="nil"/>
            </w:tcBorders>
            <w:shd w:val="clear" w:color="000000" w:fill="F9E0CD"/>
            <w:vAlign w:val="bottom"/>
            <w:hideMark/>
          </w:tcPr>
          <w:p w14:paraId="1D170AAF"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11,330.3</w:t>
            </w:r>
          </w:p>
        </w:tc>
        <w:tc>
          <w:tcPr>
            <w:tcW w:w="1580" w:type="dxa"/>
            <w:tcBorders>
              <w:top w:val="nil"/>
              <w:left w:val="single" w:sz="8" w:space="0" w:color="auto"/>
              <w:bottom w:val="single" w:sz="8" w:space="0" w:color="FFFFFF"/>
              <w:right w:val="single" w:sz="8" w:space="0" w:color="auto"/>
            </w:tcBorders>
            <w:shd w:val="clear" w:color="000000" w:fill="F9E0CD"/>
            <w:vAlign w:val="bottom"/>
            <w:hideMark/>
          </w:tcPr>
          <w:p w14:paraId="1801B02C"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141,084</w:t>
            </w:r>
          </w:p>
        </w:tc>
        <w:tc>
          <w:tcPr>
            <w:tcW w:w="1400" w:type="dxa"/>
            <w:tcBorders>
              <w:top w:val="nil"/>
              <w:left w:val="nil"/>
              <w:bottom w:val="single" w:sz="8" w:space="0" w:color="FFFFFF"/>
              <w:right w:val="single" w:sz="8" w:space="0" w:color="auto"/>
            </w:tcBorders>
            <w:shd w:val="clear" w:color="000000" w:fill="F9E0CD"/>
            <w:vAlign w:val="bottom"/>
            <w:hideMark/>
          </w:tcPr>
          <w:p w14:paraId="13D03E3C"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2,808.5</w:t>
            </w:r>
          </w:p>
        </w:tc>
        <w:tc>
          <w:tcPr>
            <w:tcW w:w="1315" w:type="dxa"/>
            <w:tcBorders>
              <w:top w:val="nil"/>
              <w:left w:val="nil"/>
              <w:bottom w:val="single" w:sz="8" w:space="0" w:color="FFFFFF"/>
              <w:right w:val="single" w:sz="8" w:space="0" w:color="auto"/>
            </w:tcBorders>
            <w:shd w:val="clear" w:color="000000" w:fill="F9E0CD"/>
            <w:vAlign w:val="bottom"/>
            <w:hideMark/>
          </w:tcPr>
          <w:p w14:paraId="36F04AC1"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194,353</w:t>
            </w:r>
          </w:p>
        </w:tc>
        <w:tc>
          <w:tcPr>
            <w:tcW w:w="1275" w:type="dxa"/>
            <w:tcBorders>
              <w:top w:val="nil"/>
              <w:left w:val="nil"/>
              <w:bottom w:val="nil"/>
              <w:right w:val="single" w:sz="8" w:space="0" w:color="auto"/>
            </w:tcBorders>
            <w:shd w:val="clear" w:color="000000" w:fill="F9E0CD"/>
            <w:vAlign w:val="bottom"/>
            <w:hideMark/>
          </w:tcPr>
          <w:p w14:paraId="3B70A87A"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3,799.4</w:t>
            </w:r>
          </w:p>
        </w:tc>
      </w:tr>
      <w:tr w:rsidR="00B1388B" w:rsidRPr="00787B73" w14:paraId="4102FC8A" w14:textId="77777777" w:rsidTr="00DA20F9">
        <w:trPr>
          <w:trHeight w:val="390"/>
        </w:trPr>
        <w:tc>
          <w:tcPr>
            <w:tcW w:w="567" w:type="dxa"/>
            <w:tcBorders>
              <w:top w:val="nil"/>
              <w:left w:val="single" w:sz="8" w:space="0" w:color="auto"/>
              <w:bottom w:val="single" w:sz="8" w:space="0" w:color="FFFFFF"/>
              <w:right w:val="nil"/>
            </w:tcBorders>
            <w:shd w:val="clear" w:color="000000" w:fill="FFC000"/>
            <w:vAlign w:val="bottom"/>
            <w:hideMark/>
          </w:tcPr>
          <w:p w14:paraId="444074B0"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 </w:t>
            </w:r>
          </w:p>
        </w:tc>
        <w:tc>
          <w:tcPr>
            <w:tcW w:w="1135" w:type="dxa"/>
            <w:tcBorders>
              <w:top w:val="nil"/>
              <w:left w:val="single" w:sz="8" w:space="0" w:color="auto"/>
              <w:bottom w:val="nil"/>
              <w:right w:val="single" w:sz="8" w:space="0" w:color="auto"/>
            </w:tcBorders>
            <w:shd w:val="clear" w:color="000000" w:fill="FFC000"/>
            <w:vAlign w:val="center"/>
            <w:hideMark/>
          </w:tcPr>
          <w:p w14:paraId="77C954C8" w14:textId="77777777" w:rsidR="009D5065" w:rsidRPr="00787B73" w:rsidRDefault="009D5065" w:rsidP="009D5065">
            <w:pPr>
              <w:spacing w:line="240" w:lineRule="auto"/>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 </w:t>
            </w:r>
          </w:p>
        </w:tc>
        <w:tc>
          <w:tcPr>
            <w:tcW w:w="1085" w:type="dxa"/>
            <w:tcBorders>
              <w:top w:val="nil"/>
              <w:left w:val="nil"/>
              <w:bottom w:val="single" w:sz="8" w:space="0" w:color="FFFFFF"/>
              <w:right w:val="nil"/>
            </w:tcBorders>
            <w:shd w:val="clear" w:color="000000" w:fill="FFC000"/>
            <w:vAlign w:val="bottom"/>
            <w:hideMark/>
          </w:tcPr>
          <w:p w14:paraId="01C67C7D"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 </w:t>
            </w:r>
          </w:p>
        </w:tc>
        <w:tc>
          <w:tcPr>
            <w:tcW w:w="1440" w:type="dxa"/>
            <w:tcBorders>
              <w:top w:val="nil"/>
              <w:left w:val="single" w:sz="8" w:space="0" w:color="auto"/>
              <w:bottom w:val="single" w:sz="8" w:space="0" w:color="FFFFFF"/>
              <w:right w:val="single" w:sz="8" w:space="0" w:color="auto"/>
            </w:tcBorders>
            <w:shd w:val="clear" w:color="000000" w:fill="FFC000"/>
            <w:vAlign w:val="bottom"/>
            <w:hideMark/>
          </w:tcPr>
          <w:p w14:paraId="36A27664"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112</w:t>
            </w:r>
          </w:p>
        </w:tc>
        <w:tc>
          <w:tcPr>
            <w:tcW w:w="1460" w:type="dxa"/>
            <w:tcBorders>
              <w:top w:val="nil"/>
              <w:left w:val="nil"/>
              <w:bottom w:val="single" w:sz="8" w:space="0" w:color="FFFFFF"/>
              <w:right w:val="nil"/>
            </w:tcBorders>
            <w:shd w:val="clear" w:color="000000" w:fill="FFC000"/>
            <w:vAlign w:val="bottom"/>
            <w:hideMark/>
          </w:tcPr>
          <w:p w14:paraId="11A4AFE7"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 </w:t>
            </w:r>
          </w:p>
        </w:tc>
        <w:tc>
          <w:tcPr>
            <w:tcW w:w="1520" w:type="dxa"/>
            <w:tcBorders>
              <w:top w:val="nil"/>
              <w:left w:val="single" w:sz="8" w:space="0" w:color="auto"/>
              <w:bottom w:val="single" w:sz="8" w:space="0" w:color="FFFFFF"/>
              <w:right w:val="single" w:sz="8" w:space="0" w:color="auto"/>
            </w:tcBorders>
            <w:shd w:val="clear" w:color="000000" w:fill="FFC000"/>
            <w:vAlign w:val="bottom"/>
            <w:hideMark/>
          </w:tcPr>
          <w:p w14:paraId="75FCE5AA"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1,925,911</w:t>
            </w:r>
          </w:p>
        </w:tc>
        <w:tc>
          <w:tcPr>
            <w:tcW w:w="1540" w:type="dxa"/>
            <w:tcBorders>
              <w:top w:val="nil"/>
              <w:left w:val="nil"/>
              <w:bottom w:val="single" w:sz="8" w:space="0" w:color="FFFFFF"/>
              <w:right w:val="nil"/>
            </w:tcBorders>
            <w:shd w:val="clear" w:color="000000" w:fill="FFC000"/>
            <w:vAlign w:val="bottom"/>
            <w:hideMark/>
          </w:tcPr>
          <w:p w14:paraId="0203A62B"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38,508.3</w:t>
            </w:r>
          </w:p>
        </w:tc>
        <w:tc>
          <w:tcPr>
            <w:tcW w:w="1580" w:type="dxa"/>
            <w:tcBorders>
              <w:top w:val="nil"/>
              <w:left w:val="single" w:sz="8" w:space="0" w:color="auto"/>
              <w:bottom w:val="single" w:sz="8" w:space="0" w:color="FFFFFF"/>
              <w:right w:val="single" w:sz="8" w:space="0" w:color="auto"/>
            </w:tcBorders>
            <w:shd w:val="clear" w:color="000000" w:fill="FFC000"/>
            <w:vAlign w:val="bottom"/>
            <w:hideMark/>
          </w:tcPr>
          <w:p w14:paraId="610A7964"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883,745</w:t>
            </w:r>
          </w:p>
        </w:tc>
        <w:tc>
          <w:tcPr>
            <w:tcW w:w="1400" w:type="dxa"/>
            <w:tcBorders>
              <w:top w:val="nil"/>
              <w:left w:val="nil"/>
              <w:bottom w:val="single" w:sz="8" w:space="0" w:color="FFFFFF"/>
              <w:right w:val="single" w:sz="8" w:space="0" w:color="auto"/>
            </w:tcBorders>
            <w:shd w:val="clear" w:color="000000" w:fill="FFC000"/>
            <w:vAlign w:val="bottom"/>
            <w:hideMark/>
          </w:tcPr>
          <w:p w14:paraId="69DFCCE4"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17,517.3</w:t>
            </w:r>
          </w:p>
        </w:tc>
        <w:tc>
          <w:tcPr>
            <w:tcW w:w="1315" w:type="dxa"/>
            <w:tcBorders>
              <w:top w:val="nil"/>
              <w:left w:val="nil"/>
              <w:bottom w:val="single" w:sz="8" w:space="0" w:color="FFFFFF"/>
              <w:right w:val="single" w:sz="8" w:space="0" w:color="auto"/>
            </w:tcBorders>
            <w:shd w:val="clear" w:color="000000" w:fill="FFC000"/>
            <w:vAlign w:val="bottom"/>
            <w:hideMark/>
          </w:tcPr>
          <w:p w14:paraId="49C43652"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515,288</w:t>
            </w:r>
          </w:p>
        </w:tc>
        <w:tc>
          <w:tcPr>
            <w:tcW w:w="1275" w:type="dxa"/>
            <w:tcBorders>
              <w:top w:val="nil"/>
              <w:left w:val="nil"/>
              <w:bottom w:val="nil"/>
              <w:right w:val="single" w:sz="8" w:space="0" w:color="auto"/>
            </w:tcBorders>
            <w:shd w:val="clear" w:color="000000" w:fill="FFC000"/>
            <w:vAlign w:val="bottom"/>
            <w:hideMark/>
          </w:tcPr>
          <w:p w14:paraId="0764CC6C"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10,718.2</w:t>
            </w:r>
          </w:p>
        </w:tc>
      </w:tr>
      <w:tr w:rsidR="00B1388B" w:rsidRPr="00787B73" w14:paraId="61ECFD4A" w14:textId="77777777" w:rsidTr="00DA20F9">
        <w:trPr>
          <w:trHeight w:val="390"/>
        </w:trPr>
        <w:tc>
          <w:tcPr>
            <w:tcW w:w="567" w:type="dxa"/>
            <w:tcBorders>
              <w:top w:val="nil"/>
              <w:left w:val="single" w:sz="8" w:space="0" w:color="auto"/>
              <w:bottom w:val="single" w:sz="8" w:space="0" w:color="FFFFFF"/>
              <w:right w:val="nil"/>
            </w:tcBorders>
            <w:shd w:val="clear" w:color="000000" w:fill="FCF0E8"/>
            <w:vAlign w:val="bottom"/>
            <w:hideMark/>
          </w:tcPr>
          <w:p w14:paraId="2A9F018B"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12</w:t>
            </w:r>
          </w:p>
        </w:tc>
        <w:tc>
          <w:tcPr>
            <w:tcW w:w="1135" w:type="dxa"/>
            <w:vMerge w:val="restart"/>
            <w:tcBorders>
              <w:top w:val="nil"/>
              <w:left w:val="single" w:sz="8" w:space="0" w:color="auto"/>
              <w:bottom w:val="single" w:sz="8" w:space="0" w:color="FFFFFF"/>
              <w:right w:val="single" w:sz="8" w:space="0" w:color="auto"/>
            </w:tcBorders>
            <w:shd w:val="clear" w:color="000000" w:fill="FCF0E8"/>
            <w:vAlign w:val="center"/>
            <w:hideMark/>
          </w:tcPr>
          <w:p w14:paraId="310AE8F2"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2018-2021</w:t>
            </w:r>
          </w:p>
        </w:tc>
        <w:tc>
          <w:tcPr>
            <w:tcW w:w="1085" w:type="dxa"/>
            <w:tcBorders>
              <w:top w:val="nil"/>
              <w:left w:val="nil"/>
              <w:bottom w:val="single" w:sz="8" w:space="0" w:color="FFFFFF"/>
              <w:right w:val="nil"/>
            </w:tcBorders>
            <w:shd w:val="clear" w:color="000000" w:fill="FCF0E8"/>
            <w:vAlign w:val="bottom"/>
            <w:hideMark/>
          </w:tcPr>
          <w:p w14:paraId="0A974F47" w14:textId="0158C638" w:rsidR="009D5065" w:rsidRPr="00787B73" w:rsidRDefault="00B1388B"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Резина</w:t>
            </w:r>
            <w:r w:rsidR="009D5065" w:rsidRPr="00787B73">
              <w:rPr>
                <w:rFonts w:ascii="Times New Roman" w:eastAsia="Times New Roman" w:hAnsi="Times New Roman" w:cs="Times New Roman"/>
                <w:b w:val="0"/>
                <w:bCs/>
                <w:color w:val="000000"/>
                <w:sz w:val="18"/>
                <w:szCs w:val="18"/>
                <w:lang w:val="ru-MD"/>
              </w:rPr>
              <w:t xml:space="preserve"> </w:t>
            </w:r>
          </w:p>
        </w:tc>
        <w:tc>
          <w:tcPr>
            <w:tcW w:w="1440" w:type="dxa"/>
            <w:tcBorders>
              <w:top w:val="nil"/>
              <w:left w:val="single" w:sz="8" w:space="0" w:color="auto"/>
              <w:bottom w:val="single" w:sz="8" w:space="0" w:color="FFFFFF"/>
              <w:right w:val="single" w:sz="8" w:space="0" w:color="auto"/>
            </w:tcBorders>
            <w:shd w:val="clear" w:color="000000" w:fill="FCF0E8"/>
            <w:vAlign w:val="bottom"/>
            <w:hideMark/>
          </w:tcPr>
          <w:p w14:paraId="69C91595"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72</w:t>
            </w:r>
          </w:p>
        </w:tc>
        <w:tc>
          <w:tcPr>
            <w:tcW w:w="1460" w:type="dxa"/>
            <w:tcBorders>
              <w:top w:val="nil"/>
              <w:left w:val="nil"/>
              <w:bottom w:val="single" w:sz="8" w:space="0" w:color="FFFFFF"/>
              <w:right w:val="nil"/>
            </w:tcBorders>
            <w:shd w:val="clear" w:color="000000" w:fill="FCF0E8"/>
            <w:vAlign w:val="bottom"/>
            <w:hideMark/>
          </w:tcPr>
          <w:p w14:paraId="624DD735"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4,552</w:t>
            </w:r>
          </w:p>
        </w:tc>
        <w:tc>
          <w:tcPr>
            <w:tcW w:w="1520" w:type="dxa"/>
            <w:tcBorders>
              <w:top w:val="nil"/>
              <w:left w:val="single" w:sz="8" w:space="0" w:color="auto"/>
              <w:bottom w:val="single" w:sz="8" w:space="0" w:color="FFFFFF"/>
              <w:right w:val="single" w:sz="8" w:space="0" w:color="auto"/>
            </w:tcBorders>
            <w:shd w:val="clear" w:color="000000" w:fill="FCF0E8"/>
            <w:vAlign w:val="bottom"/>
            <w:hideMark/>
          </w:tcPr>
          <w:p w14:paraId="5F46038A"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1,062,858</w:t>
            </w:r>
          </w:p>
        </w:tc>
        <w:tc>
          <w:tcPr>
            <w:tcW w:w="1540" w:type="dxa"/>
            <w:tcBorders>
              <w:top w:val="nil"/>
              <w:left w:val="nil"/>
              <w:bottom w:val="single" w:sz="8" w:space="0" w:color="FFFFFF"/>
              <w:right w:val="nil"/>
            </w:tcBorders>
            <w:shd w:val="clear" w:color="000000" w:fill="FCF0E8"/>
            <w:vAlign w:val="bottom"/>
            <w:hideMark/>
          </w:tcPr>
          <w:p w14:paraId="1C02A591"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21,563.8</w:t>
            </w:r>
          </w:p>
        </w:tc>
        <w:tc>
          <w:tcPr>
            <w:tcW w:w="1580" w:type="dxa"/>
            <w:tcBorders>
              <w:top w:val="nil"/>
              <w:left w:val="single" w:sz="8" w:space="0" w:color="auto"/>
              <w:bottom w:val="single" w:sz="8" w:space="0" w:color="FFFFFF"/>
              <w:right w:val="single" w:sz="8" w:space="0" w:color="auto"/>
            </w:tcBorders>
            <w:shd w:val="clear" w:color="000000" w:fill="FCF0E8"/>
            <w:vAlign w:val="bottom"/>
            <w:hideMark/>
          </w:tcPr>
          <w:p w14:paraId="2C967CC0"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458,491</w:t>
            </w:r>
          </w:p>
        </w:tc>
        <w:tc>
          <w:tcPr>
            <w:tcW w:w="1400" w:type="dxa"/>
            <w:tcBorders>
              <w:top w:val="nil"/>
              <w:left w:val="nil"/>
              <w:bottom w:val="single" w:sz="8" w:space="0" w:color="FFFFFF"/>
              <w:right w:val="single" w:sz="8" w:space="0" w:color="auto"/>
            </w:tcBorders>
            <w:shd w:val="clear" w:color="000000" w:fill="FCF0E8"/>
            <w:vAlign w:val="bottom"/>
            <w:hideMark/>
          </w:tcPr>
          <w:p w14:paraId="243C99C2"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8,780.1</w:t>
            </w:r>
          </w:p>
        </w:tc>
        <w:tc>
          <w:tcPr>
            <w:tcW w:w="1315" w:type="dxa"/>
            <w:tcBorders>
              <w:top w:val="nil"/>
              <w:left w:val="nil"/>
              <w:bottom w:val="single" w:sz="8" w:space="0" w:color="FFFFFF"/>
              <w:right w:val="single" w:sz="8" w:space="0" w:color="auto"/>
            </w:tcBorders>
            <w:shd w:val="clear" w:color="000000" w:fill="FCF0E8"/>
            <w:vAlign w:val="bottom"/>
            <w:hideMark/>
          </w:tcPr>
          <w:p w14:paraId="43E3704F"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770,010</w:t>
            </w:r>
          </w:p>
        </w:tc>
        <w:tc>
          <w:tcPr>
            <w:tcW w:w="1275" w:type="dxa"/>
            <w:tcBorders>
              <w:top w:val="nil"/>
              <w:left w:val="nil"/>
              <w:bottom w:val="nil"/>
              <w:right w:val="single" w:sz="8" w:space="0" w:color="auto"/>
            </w:tcBorders>
            <w:shd w:val="clear" w:color="000000" w:fill="FCF0E8"/>
            <w:vAlign w:val="bottom"/>
            <w:hideMark/>
          </w:tcPr>
          <w:p w14:paraId="07584F75"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16,758.0</w:t>
            </w:r>
          </w:p>
        </w:tc>
      </w:tr>
      <w:tr w:rsidR="00B1388B" w:rsidRPr="00787B73" w14:paraId="51041A36" w14:textId="77777777" w:rsidTr="00DA20F9">
        <w:trPr>
          <w:trHeight w:val="390"/>
        </w:trPr>
        <w:tc>
          <w:tcPr>
            <w:tcW w:w="567" w:type="dxa"/>
            <w:tcBorders>
              <w:top w:val="nil"/>
              <w:left w:val="single" w:sz="8" w:space="0" w:color="auto"/>
              <w:bottom w:val="single" w:sz="8" w:space="0" w:color="FFFFFF"/>
              <w:right w:val="nil"/>
            </w:tcBorders>
            <w:shd w:val="clear" w:color="000000" w:fill="F9E0CD"/>
            <w:vAlign w:val="bottom"/>
            <w:hideMark/>
          </w:tcPr>
          <w:p w14:paraId="5BBDEC27"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13</w:t>
            </w:r>
          </w:p>
        </w:tc>
        <w:tc>
          <w:tcPr>
            <w:tcW w:w="1135" w:type="dxa"/>
            <w:vMerge/>
            <w:tcBorders>
              <w:top w:val="nil"/>
              <w:left w:val="single" w:sz="8" w:space="0" w:color="auto"/>
              <w:bottom w:val="single" w:sz="8" w:space="0" w:color="FFFFFF"/>
              <w:right w:val="single" w:sz="8" w:space="0" w:color="auto"/>
            </w:tcBorders>
            <w:vAlign w:val="center"/>
            <w:hideMark/>
          </w:tcPr>
          <w:p w14:paraId="20198011" w14:textId="77777777" w:rsidR="009D5065" w:rsidRPr="00787B73" w:rsidRDefault="009D5065" w:rsidP="009D5065">
            <w:pPr>
              <w:spacing w:line="240" w:lineRule="auto"/>
              <w:rPr>
                <w:rFonts w:ascii="Times New Roman" w:eastAsia="Times New Roman" w:hAnsi="Times New Roman" w:cs="Times New Roman"/>
                <w:bCs/>
                <w:color w:val="000000"/>
                <w:sz w:val="18"/>
                <w:szCs w:val="18"/>
                <w:lang w:val="ru-MD"/>
              </w:rPr>
            </w:pPr>
          </w:p>
        </w:tc>
        <w:tc>
          <w:tcPr>
            <w:tcW w:w="1085" w:type="dxa"/>
            <w:tcBorders>
              <w:top w:val="nil"/>
              <w:left w:val="nil"/>
              <w:bottom w:val="single" w:sz="8" w:space="0" w:color="FFFFFF"/>
              <w:right w:val="nil"/>
            </w:tcBorders>
            <w:shd w:val="clear" w:color="000000" w:fill="F9E0CD"/>
            <w:vAlign w:val="bottom"/>
            <w:hideMark/>
          </w:tcPr>
          <w:p w14:paraId="0D52D53C" w14:textId="3E31FCB2" w:rsidR="009D5065" w:rsidRPr="00787B73" w:rsidRDefault="00B1388B"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Чимишлия</w:t>
            </w:r>
          </w:p>
        </w:tc>
        <w:tc>
          <w:tcPr>
            <w:tcW w:w="1440" w:type="dxa"/>
            <w:tcBorders>
              <w:top w:val="nil"/>
              <w:left w:val="single" w:sz="8" w:space="0" w:color="auto"/>
              <w:bottom w:val="single" w:sz="8" w:space="0" w:color="FFFFFF"/>
              <w:right w:val="single" w:sz="8" w:space="0" w:color="auto"/>
            </w:tcBorders>
            <w:shd w:val="clear" w:color="000000" w:fill="F9E0CD"/>
            <w:vAlign w:val="bottom"/>
            <w:hideMark/>
          </w:tcPr>
          <w:p w14:paraId="3DCB1618"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49</w:t>
            </w:r>
          </w:p>
        </w:tc>
        <w:tc>
          <w:tcPr>
            <w:tcW w:w="1460" w:type="dxa"/>
            <w:tcBorders>
              <w:top w:val="nil"/>
              <w:left w:val="nil"/>
              <w:bottom w:val="single" w:sz="8" w:space="0" w:color="FFFFFF"/>
              <w:right w:val="nil"/>
            </w:tcBorders>
            <w:shd w:val="clear" w:color="000000" w:fill="F9E0CD"/>
            <w:vAlign w:val="bottom"/>
            <w:hideMark/>
          </w:tcPr>
          <w:p w14:paraId="331B7282"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2,178</w:t>
            </w:r>
          </w:p>
        </w:tc>
        <w:tc>
          <w:tcPr>
            <w:tcW w:w="1520" w:type="dxa"/>
            <w:tcBorders>
              <w:top w:val="nil"/>
              <w:left w:val="single" w:sz="8" w:space="0" w:color="auto"/>
              <w:bottom w:val="single" w:sz="8" w:space="0" w:color="FFFFFF"/>
              <w:right w:val="single" w:sz="8" w:space="0" w:color="auto"/>
            </w:tcBorders>
            <w:shd w:val="clear" w:color="000000" w:fill="F9E0CD"/>
            <w:vAlign w:val="bottom"/>
            <w:hideMark/>
          </w:tcPr>
          <w:p w14:paraId="3F04AC42"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688,909</w:t>
            </w:r>
          </w:p>
        </w:tc>
        <w:tc>
          <w:tcPr>
            <w:tcW w:w="1540" w:type="dxa"/>
            <w:tcBorders>
              <w:top w:val="nil"/>
              <w:left w:val="nil"/>
              <w:bottom w:val="single" w:sz="8" w:space="0" w:color="FFFFFF"/>
              <w:right w:val="nil"/>
            </w:tcBorders>
            <w:shd w:val="clear" w:color="000000" w:fill="F9E0CD"/>
            <w:vAlign w:val="bottom"/>
            <w:hideMark/>
          </w:tcPr>
          <w:p w14:paraId="3151414F"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13,565.7</w:t>
            </w:r>
          </w:p>
        </w:tc>
        <w:tc>
          <w:tcPr>
            <w:tcW w:w="1580" w:type="dxa"/>
            <w:tcBorders>
              <w:top w:val="nil"/>
              <w:left w:val="single" w:sz="8" w:space="0" w:color="auto"/>
              <w:bottom w:val="single" w:sz="8" w:space="0" w:color="FFFFFF"/>
              <w:right w:val="single" w:sz="8" w:space="0" w:color="auto"/>
            </w:tcBorders>
            <w:shd w:val="clear" w:color="000000" w:fill="F9E0CD"/>
            <w:vAlign w:val="bottom"/>
            <w:hideMark/>
          </w:tcPr>
          <w:p w14:paraId="15434BAB"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146,557</w:t>
            </w:r>
          </w:p>
        </w:tc>
        <w:tc>
          <w:tcPr>
            <w:tcW w:w="1400" w:type="dxa"/>
            <w:tcBorders>
              <w:top w:val="nil"/>
              <w:left w:val="nil"/>
              <w:bottom w:val="single" w:sz="8" w:space="0" w:color="FFFFFF"/>
              <w:right w:val="single" w:sz="8" w:space="0" w:color="auto"/>
            </w:tcBorders>
            <w:shd w:val="clear" w:color="000000" w:fill="F9E0CD"/>
            <w:vAlign w:val="bottom"/>
            <w:hideMark/>
          </w:tcPr>
          <w:p w14:paraId="51BA9C09"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3,200.0</w:t>
            </w:r>
          </w:p>
        </w:tc>
        <w:tc>
          <w:tcPr>
            <w:tcW w:w="1315" w:type="dxa"/>
            <w:tcBorders>
              <w:top w:val="nil"/>
              <w:left w:val="nil"/>
              <w:bottom w:val="single" w:sz="8" w:space="0" w:color="FFFFFF"/>
              <w:right w:val="single" w:sz="8" w:space="0" w:color="auto"/>
            </w:tcBorders>
            <w:shd w:val="clear" w:color="000000" w:fill="F9E0CD"/>
            <w:vAlign w:val="bottom"/>
            <w:hideMark/>
          </w:tcPr>
          <w:p w14:paraId="7F00F8F5"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500,773</w:t>
            </w:r>
          </w:p>
        </w:tc>
        <w:tc>
          <w:tcPr>
            <w:tcW w:w="1275" w:type="dxa"/>
            <w:tcBorders>
              <w:top w:val="nil"/>
              <w:left w:val="nil"/>
              <w:bottom w:val="nil"/>
              <w:right w:val="single" w:sz="8" w:space="0" w:color="auto"/>
            </w:tcBorders>
            <w:shd w:val="clear" w:color="000000" w:fill="F9E0CD"/>
            <w:vAlign w:val="bottom"/>
            <w:hideMark/>
          </w:tcPr>
          <w:p w14:paraId="635BBA39"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10,308.7</w:t>
            </w:r>
          </w:p>
        </w:tc>
      </w:tr>
      <w:tr w:rsidR="00B1388B" w:rsidRPr="00787B73" w14:paraId="55F4164B" w14:textId="77777777" w:rsidTr="00DA20F9">
        <w:trPr>
          <w:trHeight w:val="390"/>
        </w:trPr>
        <w:tc>
          <w:tcPr>
            <w:tcW w:w="567" w:type="dxa"/>
            <w:tcBorders>
              <w:top w:val="nil"/>
              <w:left w:val="single" w:sz="8" w:space="0" w:color="auto"/>
              <w:bottom w:val="single" w:sz="8" w:space="0" w:color="FFFFFF"/>
              <w:right w:val="nil"/>
            </w:tcBorders>
            <w:shd w:val="clear" w:color="000000" w:fill="FFC000"/>
            <w:vAlign w:val="bottom"/>
            <w:hideMark/>
          </w:tcPr>
          <w:p w14:paraId="256E6CF9"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 </w:t>
            </w:r>
          </w:p>
        </w:tc>
        <w:tc>
          <w:tcPr>
            <w:tcW w:w="1135" w:type="dxa"/>
            <w:tcBorders>
              <w:top w:val="nil"/>
              <w:left w:val="single" w:sz="8" w:space="0" w:color="auto"/>
              <w:bottom w:val="single" w:sz="8" w:space="0" w:color="FFFFFF"/>
              <w:right w:val="single" w:sz="8" w:space="0" w:color="auto"/>
            </w:tcBorders>
            <w:shd w:val="clear" w:color="000000" w:fill="FFC000"/>
            <w:vAlign w:val="bottom"/>
            <w:hideMark/>
          </w:tcPr>
          <w:p w14:paraId="185760C1"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 </w:t>
            </w:r>
          </w:p>
        </w:tc>
        <w:tc>
          <w:tcPr>
            <w:tcW w:w="1085" w:type="dxa"/>
            <w:tcBorders>
              <w:top w:val="nil"/>
              <w:left w:val="nil"/>
              <w:bottom w:val="single" w:sz="8" w:space="0" w:color="FFFFFF"/>
              <w:right w:val="nil"/>
            </w:tcBorders>
            <w:shd w:val="clear" w:color="000000" w:fill="FFC000"/>
            <w:vAlign w:val="bottom"/>
            <w:hideMark/>
          </w:tcPr>
          <w:p w14:paraId="6B278CD9" w14:textId="77777777" w:rsidR="009D5065" w:rsidRPr="00787B73" w:rsidRDefault="009D5065" w:rsidP="009D5065">
            <w:pPr>
              <w:spacing w:line="240" w:lineRule="auto"/>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 </w:t>
            </w:r>
          </w:p>
        </w:tc>
        <w:tc>
          <w:tcPr>
            <w:tcW w:w="1440" w:type="dxa"/>
            <w:tcBorders>
              <w:top w:val="nil"/>
              <w:left w:val="single" w:sz="8" w:space="0" w:color="auto"/>
              <w:bottom w:val="single" w:sz="8" w:space="0" w:color="FFFFFF"/>
              <w:right w:val="single" w:sz="8" w:space="0" w:color="auto"/>
            </w:tcBorders>
            <w:shd w:val="clear" w:color="000000" w:fill="FFC000"/>
            <w:vAlign w:val="bottom"/>
            <w:hideMark/>
          </w:tcPr>
          <w:p w14:paraId="67535EA2"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121</w:t>
            </w:r>
          </w:p>
        </w:tc>
        <w:tc>
          <w:tcPr>
            <w:tcW w:w="1460" w:type="dxa"/>
            <w:tcBorders>
              <w:top w:val="nil"/>
              <w:left w:val="nil"/>
              <w:bottom w:val="single" w:sz="8" w:space="0" w:color="FFFFFF"/>
              <w:right w:val="nil"/>
            </w:tcBorders>
            <w:shd w:val="clear" w:color="000000" w:fill="FFC000"/>
            <w:vAlign w:val="bottom"/>
            <w:hideMark/>
          </w:tcPr>
          <w:p w14:paraId="04626C29"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 </w:t>
            </w:r>
          </w:p>
        </w:tc>
        <w:tc>
          <w:tcPr>
            <w:tcW w:w="1520" w:type="dxa"/>
            <w:tcBorders>
              <w:top w:val="nil"/>
              <w:left w:val="single" w:sz="8" w:space="0" w:color="auto"/>
              <w:bottom w:val="single" w:sz="8" w:space="0" w:color="FFFFFF"/>
              <w:right w:val="single" w:sz="8" w:space="0" w:color="auto"/>
            </w:tcBorders>
            <w:shd w:val="clear" w:color="000000" w:fill="FFC000"/>
            <w:vAlign w:val="bottom"/>
            <w:hideMark/>
          </w:tcPr>
          <w:p w14:paraId="4EDC054F"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1,751,767</w:t>
            </w:r>
          </w:p>
        </w:tc>
        <w:tc>
          <w:tcPr>
            <w:tcW w:w="1540" w:type="dxa"/>
            <w:tcBorders>
              <w:top w:val="nil"/>
              <w:left w:val="nil"/>
              <w:bottom w:val="single" w:sz="8" w:space="0" w:color="FFFFFF"/>
              <w:right w:val="nil"/>
            </w:tcBorders>
            <w:shd w:val="clear" w:color="000000" w:fill="FFC000"/>
            <w:vAlign w:val="bottom"/>
            <w:hideMark/>
          </w:tcPr>
          <w:p w14:paraId="69C48C2D"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35,129.5</w:t>
            </w:r>
          </w:p>
        </w:tc>
        <w:tc>
          <w:tcPr>
            <w:tcW w:w="1580" w:type="dxa"/>
            <w:tcBorders>
              <w:top w:val="nil"/>
              <w:left w:val="single" w:sz="8" w:space="0" w:color="auto"/>
              <w:bottom w:val="single" w:sz="8" w:space="0" w:color="FFFFFF"/>
              <w:right w:val="single" w:sz="8" w:space="0" w:color="auto"/>
            </w:tcBorders>
            <w:shd w:val="clear" w:color="000000" w:fill="FFC000"/>
            <w:vAlign w:val="bottom"/>
            <w:hideMark/>
          </w:tcPr>
          <w:p w14:paraId="34428A71"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605,048.00</w:t>
            </w:r>
          </w:p>
        </w:tc>
        <w:tc>
          <w:tcPr>
            <w:tcW w:w="1400" w:type="dxa"/>
            <w:tcBorders>
              <w:top w:val="nil"/>
              <w:left w:val="nil"/>
              <w:bottom w:val="single" w:sz="8" w:space="0" w:color="FFFFFF"/>
              <w:right w:val="single" w:sz="8" w:space="0" w:color="auto"/>
            </w:tcBorders>
            <w:shd w:val="clear" w:color="000000" w:fill="FFC000"/>
            <w:vAlign w:val="bottom"/>
            <w:hideMark/>
          </w:tcPr>
          <w:p w14:paraId="77C5E0B2"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11,980.1</w:t>
            </w:r>
          </w:p>
        </w:tc>
        <w:tc>
          <w:tcPr>
            <w:tcW w:w="1315" w:type="dxa"/>
            <w:tcBorders>
              <w:top w:val="nil"/>
              <w:left w:val="nil"/>
              <w:bottom w:val="single" w:sz="8" w:space="0" w:color="FFFFFF"/>
              <w:right w:val="single" w:sz="8" w:space="0" w:color="auto"/>
            </w:tcBorders>
            <w:shd w:val="clear" w:color="000000" w:fill="FFC000"/>
            <w:vAlign w:val="bottom"/>
            <w:hideMark/>
          </w:tcPr>
          <w:p w14:paraId="7D4A1016"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1,270,783</w:t>
            </w:r>
          </w:p>
        </w:tc>
        <w:tc>
          <w:tcPr>
            <w:tcW w:w="1275" w:type="dxa"/>
            <w:tcBorders>
              <w:top w:val="nil"/>
              <w:left w:val="nil"/>
              <w:bottom w:val="nil"/>
              <w:right w:val="single" w:sz="8" w:space="0" w:color="auto"/>
            </w:tcBorders>
            <w:shd w:val="clear" w:color="000000" w:fill="FFC000"/>
            <w:vAlign w:val="bottom"/>
            <w:hideMark/>
          </w:tcPr>
          <w:p w14:paraId="1D580CE9"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27,066.7</w:t>
            </w:r>
          </w:p>
        </w:tc>
      </w:tr>
      <w:tr w:rsidR="00B1388B" w:rsidRPr="00787B73" w14:paraId="68DE5AAF" w14:textId="77777777" w:rsidTr="00DA20F9">
        <w:trPr>
          <w:trHeight w:val="263"/>
        </w:trPr>
        <w:tc>
          <w:tcPr>
            <w:tcW w:w="567" w:type="dxa"/>
            <w:tcBorders>
              <w:top w:val="nil"/>
              <w:left w:val="single" w:sz="8" w:space="0" w:color="auto"/>
              <w:bottom w:val="nil"/>
              <w:right w:val="nil"/>
            </w:tcBorders>
            <w:shd w:val="clear" w:color="000000" w:fill="C87D0E"/>
            <w:vAlign w:val="bottom"/>
            <w:hideMark/>
          </w:tcPr>
          <w:p w14:paraId="1008184F"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 </w:t>
            </w:r>
          </w:p>
        </w:tc>
        <w:tc>
          <w:tcPr>
            <w:tcW w:w="1135" w:type="dxa"/>
            <w:tcBorders>
              <w:top w:val="nil"/>
              <w:left w:val="single" w:sz="8" w:space="0" w:color="auto"/>
              <w:bottom w:val="nil"/>
              <w:right w:val="single" w:sz="8" w:space="0" w:color="auto"/>
            </w:tcBorders>
            <w:shd w:val="clear" w:color="000000" w:fill="C87D0E"/>
            <w:vAlign w:val="bottom"/>
            <w:hideMark/>
          </w:tcPr>
          <w:p w14:paraId="2199591B"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 </w:t>
            </w:r>
          </w:p>
        </w:tc>
        <w:tc>
          <w:tcPr>
            <w:tcW w:w="1085" w:type="dxa"/>
            <w:tcBorders>
              <w:top w:val="nil"/>
              <w:left w:val="nil"/>
              <w:bottom w:val="nil"/>
              <w:right w:val="nil"/>
            </w:tcBorders>
            <w:shd w:val="clear" w:color="000000" w:fill="C87D0E"/>
            <w:vAlign w:val="bottom"/>
            <w:hideMark/>
          </w:tcPr>
          <w:p w14:paraId="12FC2273" w14:textId="777CD24A" w:rsidR="009D5065" w:rsidRPr="00787B73" w:rsidRDefault="009D5065" w:rsidP="00B1388B">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 </w:t>
            </w:r>
            <w:r w:rsidR="00B1388B" w:rsidRPr="00787B73">
              <w:rPr>
                <w:rFonts w:ascii="Times New Roman" w:eastAsia="Times New Roman" w:hAnsi="Times New Roman" w:cs="Times New Roman"/>
                <w:b w:val="0"/>
                <w:bCs/>
                <w:color w:val="000000"/>
                <w:sz w:val="18"/>
                <w:szCs w:val="18"/>
                <w:lang w:val="ru-MD"/>
              </w:rPr>
              <w:t>ВСЕГО</w:t>
            </w:r>
            <w:r w:rsidRPr="00787B73">
              <w:rPr>
                <w:rFonts w:ascii="Times New Roman" w:eastAsia="Times New Roman" w:hAnsi="Times New Roman" w:cs="Times New Roman"/>
                <w:b w:val="0"/>
                <w:bCs/>
                <w:color w:val="000000"/>
                <w:sz w:val="18"/>
                <w:szCs w:val="18"/>
                <w:lang w:val="ru-MD"/>
              </w:rPr>
              <w:t xml:space="preserve"> </w:t>
            </w:r>
          </w:p>
        </w:tc>
        <w:tc>
          <w:tcPr>
            <w:tcW w:w="1440" w:type="dxa"/>
            <w:tcBorders>
              <w:top w:val="nil"/>
              <w:left w:val="single" w:sz="8" w:space="0" w:color="auto"/>
              <w:bottom w:val="nil"/>
              <w:right w:val="single" w:sz="8" w:space="0" w:color="auto"/>
            </w:tcBorders>
            <w:shd w:val="clear" w:color="000000" w:fill="C87D0E"/>
            <w:vAlign w:val="bottom"/>
            <w:hideMark/>
          </w:tcPr>
          <w:p w14:paraId="6DC24DBF"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646</w:t>
            </w:r>
          </w:p>
        </w:tc>
        <w:tc>
          <w:tcPr>
            <w:tcW w:w="1460" w:type="dxa"/>
            <w:tcBorders>
              <w:top w:val="nil"/>
              <w:left w:val="nil"/>
              <w:bottom w:val="nil"/>
              <w:right w:val="nil"/>
            </w:tcBorders>
            <w:shd w:val="clear" w:color="000000" w:fill="C87D0E"/>
            <w:vAlign w:val="bottom"/>
            <w:hideMark/>
          </w:tcPr>
          <w:p w14:paraId="522D8C86"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35,519</w:t>
            </w:r>
          </w:p>
        </w:tc>
        <w:tc>
          <w:tcPr>
            <w:tcW w:w="1520" w:type="dxa"/>
            <w:tcBorders>
              <w:top w:val="nil"/>
              <w:left w:val="single" w:sz="8" w:space="0" w:color="auto"/>
              <w:bottom w:val="nil"/>
              <w:right w:val="single" w:sz="8" w:space="0" w:color="auto"/>
            </w:tcBorders>
            <w:shd w:val="clear" w:color="000000" w:fill="C87D0E"/>
            <w:vAlign w:val="bottom"/>
            <w:hideMark/>
          </w:tcPr>
          <w:p w14:paraId="3874DF80"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12,766,111</w:t>
            </w:r>
          </w:p>
        </w:tc>
        <w:tc>
          <w:tcPr>
            <w:tcW w:w="1540" w:type="dxa"/>
            <w:tcBorders>
              <w:top w:val="nil"/>
              <w:left w:val="nil"/>
              <w:bottom w:val="nil"/>
              <w:right w:val="nil"/>
            </w:tcBorders>
            <w:shd w:val="clear" w:color="000000" w:fill="C87D0E"/>
            <w:vAlign w:val="bottom"/>
            <w:hideMark/>
          </w:tcPr>
          <w:p w14:paraId="76AEFDC6"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257,779.5</w:t>
            </w:r>
          </w:p>
        </w:tc>
        <w:tc>
          <w:tcPr>
            <w:tcW w:w="1580" w:type="dxa"/>
            <w:tcBorders>
              <w:top w:val="nil"/>
              <w:left w:val="single" w:sz="8" w:space="0" w:color="auto"/>
              <w:bottom w:val="nil"/>
              <w:right w:val="single" w:sz="8" w:space="0" w:color="auto"/>
            </w:tcBorders>
            <w:shd w:val="clear" w:color="000000" w:fill="C87D0E"/>
            <w:vAlign w:val="bottom"/>
            <w:hideMark/>
          </w:tcPr>
          <w:p w14:paraId="324A91B0"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2,778,100.60</w:t>
            </w:r>
          </w:p>
        </w:tc>
        <w:tc>
          <w:tcPr>
            <w:tcW w:w="1400" w:type="dxa"/>
            <w:tcBorders>
              <w:top w:val="nil"/>
              <w:left w:val="nil"/>
              <w:bottom w:val="nil"/>
              <w:right w:val="single" w:sz="8" w:space="0" w:color="auto"/>
            </w:tcBorders>
            <w:shd w:val="clear" w:color="000000" w:fill="C87D0E"/>
            <w:vAlign w:val="bottom"/>
            <w:hideMark/>
          </w:tcPr>
          <w:p w14:paraId="71C3D10B"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56,780.3</w:t>
            </w:r>
          </w:p>
        </w:tc>
        <w:tc>
          <w:tcPr>
            <w:tcW w:w="1315" w:type="dxa"/>
            <w:tcBorders>
              <w:top w:val="nil"/>
              <w:left w:val="nil"/>
              <w:bottom w:val="nil"/>
              <w:right w:val="single" w:sz="8" w:space="0" w:color="auto"/>
            </w:tcBorders>
            <w:shd w:val="clear" w:color="000000" w:fill="C87D0E"/>
            <w:vAlign w:val="bottom"/>
            <w:hideMark/>
          </w:tcPr>
          <w:p w14:paraId="00379779"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5,122,233</w:t>
            </w:r>
          </w:p>
        </w:tc>
        <w:tc>
          <w:tcPr>
            <w:tcW w:w="1275" w:type="dxa"/>
            <w:tcBorders>
              <w:top w:val="nil"/>
              <w:left w:val="nil"/>
              <w:bottom w:val="nil"/>
              <w:right w:val="single" w:sz="8" w:space="0" w:color="auto"/>
            </w:tcBorders>
            <w:shd w:val="clear" w:color="000000" w:fill="C87D0E"/>
            <w:vAlign w:val="bottom"/>
            <w:hideMark/>
          </w:tcPr>
          <w:p w14:paraId="6FBAB5D3"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98,751.5</w:t>
            </w:r>
          </w:p>
        </w:tc>
      </w:tr>
      <w:tr w:rsidR="00B1388B" w:rsidRPr="00787B73" w14:paraId="463D61E8" w14:textId="77777777" w:rsidTr="00DA20F9">
        <w:trPr>
          <w:trHeight w:val="390"/>
        </w:trPr>
        <w:tc>
          <w:tcPr>
            <w:tcW w:w="567" w:type="dxa"/>
            <w:tcBorders>
              <w:top w:val="single" w:sz="8" w:space="0" w:color="auto"/>
              <w:left w:val="single" w:sz="8" w:space="0" w:color="auto"/>
              <w:bottom w:val="single" w:sz="8" w:space="0" w:color="auto"/>
              <w:right w:val="single" w:sz="8" w:space="0" w:color="auto"/>
            </w:tcBorders>
            <w:shd w:val="clear" w:color="000000" w:fill="FFFF00"/>
            <w:vAlign w:val="bottom"/>
            <w:hideMark/>
          </w:tcPr>
          <w:p w14:paraId="3549DD8B"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14</w:t>
            </w:r>
          </w:p>
        </w:tc>
        <w:tc>
          <w:tcPr>
            <w:tcW w:w="1135" w:type="dxa"/>
            <w:tcBorders>
              <w:top w:val="single" w:sz="8" w:space="0" w:color="auto"/>
              <w:left w:val="nil"/>
              <w:bottom w:val="single" w:sz="8" w:space="0" w:color="auto"/>
              <w:right w:val="single" w:sz="8" w:space="0" w:color="auto"/>
            </w:tcBorders>
            <w:shd w:val="clear" w:color="000000" w:fill="FFFF00"/>
            <w:vAlign w:val="bottom"/>
            <w:hideMark/>
          </w:tcPr>
          <w:p w14:paraId="6DC4DB89"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2017</w:t>
            </w:r>
          </w:p>
        </w:tc>
        <w:tc>
          <w:tcPr>
            <w:tcW w:w="1085" w:type="dxa"/>
            <w:tcBorders>
              <w:top w:val="single" w:sz="8" w:space="0" w:color="auto"/>
              <w:left w:val="nil"/>
              <w:bottom w:val="single" w:sz="8" w:space="0" w:color="auto"/>
              <w:right w:val="single" w:sz="8" w:space="0" w:color="auto"/>
            </w:tcBorders>
            <w:shd w:val="clear" w:color="000000" w:fill="FFFF00"/>
            <w:vAlign w:val="center"/>
            <w:hideMark/>
          </w:tcPr>
          <w:p w14:paraId="3426FFE5" w14:textId="6E100D66" w:rsidR="009D5065" w:rsidRPr="00787B73" w:rsidRDefault="00B1388B" w:rsidP="0064223B">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Яловень</w:t>
            </w:r>
          </w:p>
        </w:tc>
        <w:tc>
          <w:tcPr>
            <w:tcW w:w="1440" w:type="dxa"/>
            <w:tcBorders>
              <w:top w:val="single" w:sz="8" w:space="0" w:color="auto"/>
              <w:left w:val="nil"/>
              <w:bottom w:val="single" w:sz="8" w:space="0" w:color="auto"/>
              <w:right w:val="single" w:sz="8" w:space="0" w:color="auto"/>
            </w:tcBorders>
            <w:shd w:val="clear" w:color="000000" w:fill="FFFF00"/>
            <w:vAlign w:val="center"/>
            <w:hideMark/>
          </w:tcPr>
          <w:p w14:paraId="5733C809"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31</w:t>
            </w:r>
          </w:p>
        </w:tc>
        <w:tc>
          <w:tcPr>
            <w:tcW w:w="1460" w:type="dxa"/>
            <w:tcBorders>
              <w:top w:val="single" w:sz="8" w:space="0" w:color="auto"/>
              <w:left w:val="nil"/>
              <w:bottom w:val="single" w:sz="8" w:space="0" w:color="auto"/>
              <w:right w:val="single" w:sz="8" w:space="0" w:color="auto"/>
            </w:tcBorders>
            <w:shd w:val="clear" w:color="000000" w:fill="FFFF00"/>
            <w:vAlign w:val="center"/>
            <w:hideMark/>
          </w:tcPr>
          <w:p w14:paraId="788DE4EC"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1,893</w:t>
            </w:r>
          </w:p>
        </w:tc>
        <w:tc>
          <w:tcPr>
            <w:tcW w:w="1520" w:type="dxa"/>
            <w:tcBorders>
              <w:top w:val="single" w:sz="8" w:space="0" w:color="auto"/>
              <w:left w:val="nil"/>
              <w:bottom w:val="single" w:sz="8" w:space="0" w:color="auto"/>
              <w:right w:val="single" w:sz="8" w:space="0" w:color="auto"/>
            </w:tcBorders>
            <w:shd w:val="clear" w:color="000000" w:fill="FFFF00"/>
            <w:vAlign w:val="center"/>
            <w:hideMark/>
          </w:tcPr>
          <w:p w14:paraId="769421E6"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0</w:t>
            </w:r>
          </w:p>
        </w:tc>
        <w:tc>
          <w:tcPr>
            <w:tcW w:w="1540" w:type="dxa"/>
            <w:tcBorders>
              <w:top w:val="single" w:sz="8" w:space="0" w:color="auto"/>
              <w:left w:val="nil"/>
              <w:bottom w:val="single" w:sz="8" w:space="0" w:color="auto"/>
              <w:right w:val="single" w:sz="8" w:space="0" w:color="auto"/>
            </w:tcBorders>
            <w:shd w:val="clear" w:color="000000" w:fill="FFFF00"/>
            <w:vAlign w:val="center"/>
            <w:hideMark/>
          </w:tcPr>
          <w:p w14:paraId="2BE5719D"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0</w:t>
            </w:r>
          </w:p>
        </w:tc>
        <w:tc>
          <w:tcPr>
            <w:tcW w:w="1580" w:type="dxa"/>
            <w:tcBorders>
              <w:top w:val="single" w:sz="8" w:space="0" w:color="auto"/>
              <w:left w:val="nil"/>
              <w:bottom w:val="single" w:sz="8" w:space="0" w:color="auto"/>
              <w:right w:val="single" w:sz="8" w:space="0" w:color="auto"/>
            </w:tcBorders>
            <w:shd w:val="clear" w:color="000000" w:fill="FFFF00"/>
            <w:vAlign w:val="center"/>
            <w:hideMark/>
          </w:tcPr>
          <w:p w14:paraId="1C444DA8"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944,922</w:t>
            </w:r>
          </w:p>
        </w:tc>
        <w:tc>
          <w:tcPr>
            <w:tcW w:w="1400" w:type="dxa"/>
            <w:tcBorders>
              <w:top w:val="single" w:sz="8" w:space="0" w:color="auto"/>
              <w:left w:val="nil"/>
              <w:bottom w:val="single" w:sz="8" w:space="0" w:color="auto"/>
              <w:right w:val="single" w:sz="8" w:space="0" w:color="auto"/>
            </w:tcBorders>
            <w:shd w:val="clear" w:color="000000" w:fill="FFFF00"/>
            <w:vAlign w:val="center"/>
            <w:hideMark/>
          </w:tcPr>
          <w:p w14:paraId="0363F3A9"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19,912.8</w:t>
            </w:r>
          </w:p>
        </w:tc>
        <w:tc>
          <w:tcPr>
            <w:tcW w:w="1315" w:type="dxa"/>
            <w:tcBorders>
              <w:top w:val="single" w:sz="8" w:space="0" w:color="auto"/>
              <w:left w:val="nil"/>
              <w:bottom w:val="single" w:sz="8" w:space="0" w:color="auto"/>
              <w:right w:val="single" w:sz="8" w:space="0" w:color="auto"/>
            </w:tcBorders>
            <w:shd w:val="clear" w:color="000000" w:fill="FFFF00"/>
            <w:vAlign w:val="center"/>
            <w:hideMark/>
          </w:tcPr>
          <w:p w14:paraId="2C8754C4"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0</w:t>
            </w:r>
          </w:p>
        </w:tc>
        <w:tc>
          <w:tcPr>
            <w:tcW w:w="1275" w:type="dxa"/>
            <w:tcBorders>
              <w:top w:val="single" w:sz="8" w:space="0" w:color="auto"/>
              <w:left w:val="nil"/>
              <w:bottom w:val="single" w:sz="8" w:space="0" w:color="auto"/>
              <w:right w:val="single" w:sz="8" w:space="0" w:color="auto"/>
            </w:tcBorders>
            <w:shd w:val="clear" w:color="000000" w:fill="FFFF00"/>
            <w:vAlign w:val="center"/>
            <w:hideMark/>
          </w:tcPr>
          <w:p w14:paraId="5ECBA9C9"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0</w:t>
            </w:r>
          </w:p>
        </w:tc>
      </w:tr>
      <w:tr w:rsidR="00B1388B" w:rsidRPr="00787B73" w14:paraId="785809E4" w14:textId="77777777" w:rsidTr="00DA20F9">
        <w:trPr>
          <w:trHeight w:val="288"/>
        </w:trPr>
        <w:tc>
          <w:tcPr>
            <w:tcW w:w="567" w:type="dxa"/>
            <w:tcBorders>
              <w:top w:val="nil"/>
              <w:left w:val="single" w:sz="8" w:space="0" w:color="auto"/>
              <w:bottom w:val="nil"/>
              <w:right w:val="nil"/>
            </w:tcBorders>
            <w:shd w:val="clear" w:color="000000" w:fill="FCF0E8"/>
            <w:hideMark/>
          </w:tcPr>
          <w:p w14:paraId="3BE1CB9C" w14:textId="77777777" w:rsidR="009D5065" w:rsidRPr="00787B73" w:rsidRDefault="009D5065" w:rsidP="009D5065">
            <w:pPr>
              <w:spacing w:line="240" w:lineRule="auto"/>
              <w:rPr>
                <w:rFonts w:ascii="Times New Roman" w:eastAsia="Times New Roman" w:hAnsi="Times New Roman" w:cs="Times New Roman"/>
                <w:b w:val="0"/>
                <w:color w:val="000000"/>
                <w:sz w:val="18"/>
                <w:szCs w:val="18"/>
                <w:lang w:val="ru-MD"/>
              </w:rPr>
            </w:pPr>
            <w:r w:rsidRPr="00787B73">
              <w:rPr>
                <w:rFonts w:ascii="Times New Roman" w:eastAsia="Times New Roman" w:hAnsi="Times New Roman" w:cs="Times New Roman"/>
                <w:b w:val="0"/>
                <w:color w:val="000000"/>
                <w:sz w:val="18"/>
                <w:szCs w:val="18"/>
                <w:lang w:val="ru-MD"/>
              </w:rPr>
              <w:t> </w:t>
            </w:r>
          </w:p>
        </w:tc>
        <w:tc>
          <w:tcPr>
            <w:tcW w:w="1135" w:type="dxa"/>
            <w:tcBorders>
              <w:top w:val="nil"/>
              <w:left w:val="nil"/>
              <w:bottom w:val="nil"/>
              <w:right w:val="nil"/>
            </w:tcBorders>
            <w:shd w:val="clear" w:color="000000" w:fill="FCF0E8"/>
            <w:hideMark/>
          </w:tcPr>
          <w:p w14:paraId="604D00B4"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2013-2021</w:t>
            </w:r>
          </w:p>
        </w:tc>
        <w:tc>
          <w:tcPr>
            <w:tcW w:w="1085" w:type="dxa"/>
            <w:tcBorders>
              <w:top w:val="nil"/>
              <w:left w:val="nil"/>
              <w:bottom w:val="nil"/>
              <w:right w:val="nil"/>
            </w:tcBorders>
            <w:shd w:val="clear" w:color="000000" w:fill="FCF0E8"/>
            <w:hideMark/>
          </w:tcPr>
          <w:p w14:paraId="0520DBDA" w14:textId="4017E9B2" w:rsidR="009D5065" w:rsidRPr="00787B73" w:rsidRDefault="00B1388B"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ПВП</w:t>
            </w:r>
            <w:r w:rsidR="009D5065" w:rsidRPr="00787B73">
              <w:rPr>
                <w:rFonts w:ascii="Times New Roman" w:eastAsia="Times New Roman" w:hAnsi="Times New Roman" w:cs="Times New Roman"/>
                <w:b w:val="0"/>
                <w:bCs/>
                <w:color w:val="000000"/>
                <w:sz w:val="18"/>
                <w:szCs w:val="18"/>
                <w:lang w:val="ru-MD"/>
              </w:rPr>
              <w:t xml:space="preserve"> II</w:t>
            </w:r>
          </w:p>
        </w:tc>
        <w:tc>
          <w:tcPr>
            <w:tcW w:w="1440" w:type="dxa"/>
            <w:tcBorders>
              <w:top w:val="nil"/>
              <w:left w:val="nil"/>
              <w:bottom w:val="nil"/>
              <w:right w:val="nil"/>
            </w:tcBorders>
            <w:shd w:val="clear" w:color="000000" w:fill="FCF0E8"/>
            <w:hideMark/>
          </w:tcPr>
          <w:p w14:paraId="589EE13B" w14:textId="77777777" w:rsidR="009D5065" w:rsidRPr="00787B73" w:rsidRDefault="009D5065" w:rsidP="009D5065">
            <w:pPr>
              <w:spacing w:line="240" w:lineRule="auto"/>
              <w:rPr>
                <w:rFonts w:ascii="Times New Roman" w:eastAsia="Times New Roman" w:hAnsi="Times New Roman" w:cs="Times New Roman"/>
                <w:b w:val="0"/>
                <w:color w:val="000000"/>
                <w:sz w:val="18"/>
                <w:szCs w:val="18"/>
                <w:lang w:val="ru-MD"/>
              </w:rPr>
            </w:pPr>
            <w:r w:rsidRPr="00787B73">
              <w:rPr>
                <w:rFonts w:ascii="Times New Roman" w:eastAsia="Times New Roman" w:hAnsi="Times New Roman" w:cs="Times New Roman"/>
                <w:b w:val="0"/>
                <w:color w:val="000000"/>
                <w:sz w:val="18"/>
                <w:szCs w:val="18"/>
                <w:lang w:val="ru-MD"/>
              </w:rPr>
              <w:t> </w:t>
            </w:r>
          </w:p>
        </w:tc>
        <w:tc>
          <w:tcPr>
            <w:tcW w:w="1460" w:type="dxa"/>
            <w:tcBorders>
              <w:top w:val="nil"/>
              <w:left w:val="nil"/>
              <w:bottom w:val="nil"/>
              <w:right w:val="nil"/>
            </w:tcBorders>
            <w:shd w:val="clear" w:color="000000" w:fill="FCF0E8"/>
            <w:hideMark/>
          </w:tcPr>
          <w:p w14:paraId="6233869F" w14:textId="77777777" w:rsidR="009D5065" w:rsidRPr="00787B73" w:rsidRDefault="009D5065" w:rsidP="009D5065">
            <w:pPr>
              <w:spacing w:line="240" w:lineRule="auto"/>
              <w:rPr>
                <w:rFonts w:ascii="Times New Roman" w:eastAsia="Times New Roman" w:hAnsi="Times New Roman" w:cs="Times New Roman"/>
                <w:b w:val="0"/>
                <w:color w:val="000000"/>
                <w:sz w:val="18"/>
                <w:szCs w:val="18"/>
                <w:lang w:val="ru-MD"/>
              </w:rPr>
            </w:pPr>
            <w:r w:rsidRPr="00787B73">
              <w:rPr>
                <w:rFonts w:ascii="Times New Roman" w:eastAsia="Times New Roman" w:hAnsi="Times New Roman" w:cs="Times New Roman"/>
                <w:b w:val="0"/>
                <w:color w:val="000000"/>
                <w:sz w:val="18"/>
                <w:szCs w:val="18"/>
                <w:lang w:val="ru-MD"/>
              </w:rPr>
              <w:t> </w:t>
            </w:r>
          </w:p>
        </w:tc>
        <w:tc>
          <w:tcPr>
            <w:tcW w:w="1520" w:type="dxa"/>
            <w:tcBorders>
              <w:top w:val="nil"/>
              <w:left w:val="nil"/>
              <w:bottom w:val="nil"/>
              <w:right w:val="nil"/>
            </w:tcBorders>
            <w:shd w:val="clear" w:color="000000" w:fill="FCF0E8"/>
            <w:hideMark/>
          </w:tcPr>
          <w:p w14:paraId="6DC07B11"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633,889</w:t>
            </w:r>
          </w:p>
        </w:tc>
        <w:tc>
          <w:tcPr>
            <w:tcW w:w="1540" w:type="dxa"/>
            <w:tcBorders>
              <w:top w:val="nil"/>
              <w:left w:val="nil"/>
              <w:bottom w:val="nil"/>
              <w:right w:val="nil"/>
            </w:tcBorders>
            <w:shd w:val="clear" w:color="000000" w:fill="FCF0E8"/>
            <w:hideMark/>
          </w:tcPr>
          <w:p w14:paraId="0C3E3E4E"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12,700.0</w:t>
            </w:r>
          </w:p>
        </w:tc>
        <w:tc>
          <w:tcPr>
            <w:tcW w:w="1580" w:type="dxa"/>
            <w:tcBorders>
              <w:top w:val="nil"/>
              <w:left w:val="nil"/>
              <w:bottom w:val="nil"/>
              <w:right w:val="nil"/>
            </w:tcBorders>
            <w:shd w:val="clear" w:color="000000" w:fill="FCF0E8"/>
            <w:hideMark/>
          </w:tcPr>
          <w:p w14:paraId="4AE8E504" w14:textId="77777777" w:rsidR="009D5065" w:rsidRPr="00787B73" w:rsidRDefault="009D5065" w:rsidP="009D5065">
            <w:pPr>
              <w:spacing w:line="240" w:lineRule="auto"/>
              <w:rPr>
                <w:rFonts w:ascii="Times New Roman" w:eastAsia="Times New Roman" w:hAnsi="Times New Roman" w:cs="Times New Roman"/>
                <w:b w:val="0"/>
                <w:color w:val="000000"/>
                <w:sz w:val="18"/>
                <w:szCs w:val="18"/>
                <w:lang w:val="ru-MD"/>
              </w:rPr>
            </w:pPr>
            <w:r w:rsidRPr="00787B73">
              <w:rPr>
                <w:rFonts w:ascii="Times New Roman" w:eastAsia="Times New Roman" w:hAnsi="Times New Roman" w:cs="Times New Roman"/>
                <w:b w:val="0"/>
                <w:color w:val="000000"/>
                <w:sz w:val="18"/>
                <w:szCs w:val="18"/>
                <w:lang w:val="ru-MD"/>
              </w:rPr>
              <w:t> </w:t>
            </w:r>
          </w:p>
        </w:tc>
        <w:tc>
          <w:tcPr>
            <w:tcW w:w="1400" w:type="dxa"/>
            <w:tcBorders>
              <w:top w:val="nil"/>
              <w:left w:val="nil"/>
              <w:bottom w:val="nil"/>
              <w:right w:val="nil"/>
            </w:tcBorders>
            <w:shd w:val="clear" w:color="000000" w:fill="FCF0E8"/>
            <w:hideMark/>
          </w:tcPr>
          <w:p w14:paraId="63A6AA82" w14:textId="77777777" w:rsidR="009D5065" w:rsidRPr="00787B73" w:rsidRDefault="009D5065" w:rsidP="009D5065">
            <w:pPr>
              <w:spacing w:line="240" w:lineRule="auto"/>
              <w:rPr>
                <w:rFonts w:ascii="Times New Roman" w:eastAsia="Times New Roman" w:hAnsi="Times New Roman" w:cs="Times New Roman"/>
                <w:b w:val="0"/>
                <w:color w:val="000000"/>
                <w:sz w:val="18"/>
                <w:szCs w:val="18"/>
                <w:lang w:val="ru-MD"/>
              </w:rPr>
            </w:pPr>
            <w:r w:rsidRPr="00787B73">
              <w:rPr>
                <w:rFonts w:ascii="Times New Roman" w:eastAsia="Times New Roman" w:hAnsi="Times New Roman" w:cs="Times New Roman"/>
                <w:b w:val="0"/>
                <w:color w:val="000000"/>
                <w:sz w:val="18"/>
                <w:szCs w:val="18"/>
                <w:lang w:val="ru-MD"/>
              </w:rPr>
              <w:t> </w:t>
            </w:r>
          </w:p>
        </w:tc>
        <w:tc>
          <w:tcPr>
            <w:tcW w:w="1315" w:type="dxa"/>
            <w:tcBorders>
              <w:top w:val="nil"/>
              <w:left w:val="nil"/>
              <w:bottom w:val="nil"/>
              <w:right w:val="nil"/>
            </w:tcBorders>
            <w:shd w:val="clear" w:color="000000" w:fill="FCF0E8"/>
            <w:hideMark/>
          </w:tcPr>
          <w:p w14:paraId="0BE83830" w14:textId="77777777" w:rsidR="009D5065" w:rsidRPr="00787B73" w:rsidRDefault="009D5065" w:rsidP="009D5065">
            <w:pPr>
              <w:spacing w:line="240" w:lineRule="auto"/>
              <w:rPr>
                <w:rFonts w:ascii="Times New Roman" w:eastAsia="Times New Roman" w:hAnsi="Times New Roman" w:cs="Times New Roman"/>
                <w:b w:val="0"/>
                <w:color w:val="000000"/>
                <w:sz w:val="18"/>
                <w:szCs w:val="18"/>
                <w:lang w:val="ru-MD"/>
              </w:rPr>
            </w:pPr>
            <w:r w:rsidRPr="00787B73">
              <w:rPr>
                <w:rFonts w:ascii="Times New Roman" w:eastAsia="Times New Roman" w:hAnsi="Times New Roman" w:cs="Times New Roman"/>
                <w:b w:val="0"/>
                <w:color w:val="000000"/>
                <w:sz w:val="18"/>
                <w:szCs w:val="18"/>
                <w:lang w:val="ru-MD"/>
              </w:rPr>
              <w:t> </w:t>
            </w:r>
          </w:p>
        </w:tc>
        <w:tc>
          <w:tcPr>
            <w:tcW w:w="1275" w:type="dxa"/>
            <w:tcBorders>
              <w:top w:val="nil"/>
              <w:left w:val="nil"/>
              <w:bottom w:val="nil"/>
              <w:right w:val="single" w:sz="8" w:space="0" w:color="auto"/>
            </w:tcBorders>
            <w:shd w:val="clear" w:color="000000" w:fill="FCF0E8"/>
            <w:hideMark/>
          </w:tcPr>
          <w:p w14:paraId="66C03FAF" w14:textId="77777777" w:rsidR="009D5065" w:rsidRPr="00787B73" w:rsidRDefault="009D5065" w:rsidP="009D5065">
            <w:pPr>
              <w:spacing w:line="240" w:lineRule="auto"/>
              <w:rPr>
                <w:rFonts w:ascii="Times New Roman" w:eastAsia="Times New Roman" w:hAnsi="Times New Roman" w:cs="Times New Roman"/>
                <w:b w:val="0"/>
                <w:color w:val="000000"/>
                <w:sz w:val="18"/>
                <w:szCs w:val="18"/>
                <w:lang w:val="ru-MD"/>
              </w:rPr>
            </w:pPr>
            <w:r w:rsidRPr="00787B73">
              <w:rPr>
                <w:rFonts w:ascii="Times New Roman" w:eastAsia="Times New Roman" w:hAnsi="Times New Roman" w:cs="Times New Roman"/>
                <w:b w:val="0"/>
                <w:color w:val="000000"/>
                <w:sz w:val="18"/>
                <w:szCs w:val="18"/>
                <w:lang w:val="ru-MD"/>
              </w:rPr>
              <w:t> </w:t>
            </w:r>
          </w:p>
        </w:tc>
      </w:tr>
      <w:tr w:rsidR="00B1388B" w:rsidRPr="00787B73" w14:paraId="02A2767B" w14:textId="77777777" w:rsidTr="00DA20F9">
        <w:trPr>
          <w:trHeight w:val="143"/>
        </w:trPr>
        <w:tc>
          <w:tcPr>
            <w:tcW w:w="567" w:type="dxa"/>
            <w:tcBorders>
              <w:top w:val="nil"/>
              <w:left w:val="single" w:sz="8" w:space="0" w:color="auto"/>
              <w:bottom w:val="nil"/>
              <w:right w:val="nil"/>
            </w:tcBorders>
            <w:shd w:val="clear" w:color="000000" w:fill="FCF0E8"/>
            <w:hideMark/>
          </w:tcPr>
          <w:p w14:paraId="6480708E" w14:textId="77777777" w:rsidR="009D5065" w:rsidRPr="00787B73" w:rsidRDefault="009D5065" w:rsidP="009D5065">
            <w:pPr>
              <w:spacing w:line="240" w:lineRule="auto"/>
              <w:rPr>
                <w:rFonts w:ascii="Times New Roman" w:eastAsia="Times New Roman" w:hAnsi="Times New Roman" w:cs="Times New Roman"/>
                <w:b w:val="0"/>
                <w:color w:val="000000"/>
                <w:sz w:val="18"/>
                <w:szCs w:val="18"/>
                <w:lang w:val="ru-MD"/>
              </w:rPr>
            </w:pPr>
            <w:r w:rsidRPr="00787B73">
              <w:rPr>
                <w:rFonts w:ascii="Times New Roman" w:eastAsia="Times New Roman" w:hAnsi="Times New Roman" w:cs="Times New Roman"/>
                <w:b w:val="0"/>
                <w:color w:val="000000"/>
                <w:sz w:val="18"/>
                <w:szCs w:val="18"/>
                <w:lang w:val="ru-MD"/>
              </w:rPr>
              <w:t> </w:t>
            </w:r>
          </w:p>
        </w:tc>
        <w:tc>
          <w:tcPr>
            <w:tcW w:w="1135" w:type="dxa"/>
            <w:tcBorders>
              <w:top w:val="nil"/>
              <w:left w:val="nil"/>
              <w:bottom w:val="nil"/>
              <w:right w:val="nil"/>
            </w:tcBorders>
            <w:shd w:val="clear" w:color="000000" w:fill="FCF0E8"/>
            <w:hideMark/>
          </w:tcPr>
          <w:p w14:paraId="2E6AD3D3" w14:textId="77777777" w:rsidR="009D5065" w:rsidRPr="00787B73" w:rsidRDefault="009D5065" w:rsidP="009D5065">
            <w:pPr>
              <w:spacing w:line="240" w:lineRule="auto"/>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 </w:t>
            </w:r>
          </w:p>
        </w:tc>
        <w:tc>
          <w:tcPr>
            <w:tcW w:w="1085" w:type="dxa"/>
            <w:tcBorders>
              <w:top w:val="nil"/>
              <w:left w:val="nil"/>
              <w:bottom w:val="nil"/>
              <w:right w:val="nil"/>
            </w:tcBorders>
            <w:shd w:val="clear" w:color="000000" w:fill="FCF0E8"/>
            <w:hideMark/>
          </w:tcPr>
          <w:p w14:paraId="534D1021" w14:textId="2C4895A9" w:rsidR="009D5065" w:rsidRPr="00787B73" w:rsidRDefault="00B1388B" w:rsidP="00B1388B">
            <w:pPr>
              <w:spacing w:line="240" w:lineRule="auto"/>
              <w:jc w:val="center"/>
              <w:rPr>
                <w:rFonts w:ascii="Times New Roman" w:eastAsia="Times New Roman" w:hAnsi="Times New Roman" w:cs="Times New Roman"/>
                <w:b w:val="0"/>
                <w:bCs/>
                <w:color w:val="000000"/>
                <w:sz w:val="18"/>
                <w:szCs w:val="18"/>
                <w:lang w:val="ru-MD"/>
              </w:rPr>
            </w:pPr>
            <w:r w:rsidRPr="00787B73">
              <w:rPr>
                <w:rFonts w:ascii="Times New Roman" w:eastAsia="Times New Roman" w:hAnsi="Times New Roman" w:cs="Times New Roman"/>
                <w:b w:val="0"/>
                <w:bCs/>
                <w:color w:val="000000"/>
                <w:sz w:val="18"/>
                <w:szCs w:val="18"/>
                <w:lang w:val="ru-MD"/>
              </w:rPr>
              <w:t>БСЕ</w:t>
            </w:r>
            <w:r w:rsidR="009D5065" w:rsidRPr="00787B73">
              <w:rPr>
                <w:rFonts w:ascii="Times New Roman" w:eastAsia="Times New Roman" w:hAnsi="Times New Roman" w:cs="Times New Roman"/>
                <w:b w:val="0"/>
                <w:bCs/>
                <w:color w:val="000000"/>
                <w:sz w:val="18"/>
                <w:szCs w:val="18"/>
                <w:lang w:val="ru-MD"/>
              </w:rPr>
              <w:t xml:space="preserve"> </w:t>
            </w:r>
          </w:p>
        </w:tc>
        <w:tc>
          <w:tcPr>
            <w:tcW w:w="1440" w:type="dxa"/>
            <w:tcBorders>
              <w:top w:val="nil"/>
              <w:left w:val="nil"/>
              <w:bottom w:val="nil"/>
              <w:right w:val="nil"/>
            </w:tcBorders>
            <w:shd w:val="clear" w:color="000000" w:fill="FCF0E8"/>
            <w:hideMark/>
          </w:tcPr>
          <w:p w14:paraId="4E70B0F5" w14:textId="77777777" w:rsidR="009D5065" w:rsidRPr="00787B73" w:rsidRDefault="009D5065" w:rsidP="009D5065">
            <w:pPr>
              <w:spacing w:line="240" w:lineRule="auto"/>
              <w:rPr>
                <w:rFonts w:ascii="Times New Roman" w:eastAsia="Times New Roman" w:hAnsi="Times New Roman" w:cs="Times New Roman"/>
                <w:b w:val="0"/>
                <w:color w:val="000000"/>
                <w:sz w:val="18"/>
                <w:szCs w:val="18"/>
                <w:lang w:val="ru-MD"/>
              </w:rPr>
            </w:pPr>
            <w:r w:rsidRPr="00787B73">
              <w:rPr>
                <w:rFonts w:ascii="Times New Roman" w:eastAsia="Times New Roman" w:hAnsi="Times New Roman" w:cs="Times New Roman"/>
                <w:b w:val="0"/>
                <w:color w:val="000000"/>
                <w:sz w:val="18"/>
                <w:szCs w:val="18"/>
                <w:lang w:val="ru-MD"/>
              </w:rPr>
              <w:t> </w:t>
            </w:r>
          </w:p>
        </w:tc>
        <w:tc>
          <w:tcPr>
            <w:tcW w:w="1460" w:type="dxa"/>
            <w:tcBorders>
              <w:top w:val="nil"/>
              <w:left w:val="nil"/>
              <w:bottom w:val="nil"/>
              <w:right w:val="nil"/>
            </w:tcBorders>
            <w:shd w:val="clear" w:color="000000" w:fill="FCF0E8"/>
            <w:hideMark/>
          </w:tcPr>
          <w:p w14:paraId="54418137" w14:textId="77777777" w:rsidR="009D5065" w:rsidRPr="00787B73" w:rsidRDefault="009D5065" w:rsidP="009D5065">
            <w:pPr>
              <w:spacing w:line="240" w:lineRule="auto"/>
              <w:rPr>
                <w:rFonts w:ascii="Times New Roman" w:eastAsia="Times New Roman" w:hAnsi="Times New Roman" w:cs="Times New Roman"/>
                <w:b w:val="0"/>
                <w:color w:val="000000"/>
                <w:sz w:val="18"/>
                <w:szCs w:val="18"/>
                <w:lang w:val="ru-MD"/>
              </w:rPr>
            </w:pPr>
            <w:r w:rsidRPr="00787B73">
              <w:rPr>
                <w:rFonts w:ascii="Times New Roman" w:eastAsia="Times New Roman" w:hAnsi="Times New Roman" w:cs="Times New Roman"/>
                <w:b w:val="0"/>
                <w:color w:val="000000"/>
                <w:sz w:val="18"/>
                <w:szCs w:val="18"/>
                <w:lang w:val="ru-MD"/>
              </w:rPr>
              <w:t> </w:t>
            </w:r>
          </w:p>
        </w:tc>
        <w:tc>
          <w:tcPr>
            <w:tcW w:w="1520" w:type="dxa"/>
            <w:tcBorders>
              <w:top w:val="nil"/>
              <w:left w:val="nil"/>
              <w:bottom w:val="nil"/>
              <w:right w:val="nil"/>
            </w:tcBorders>
            <w:shd w:val="clear" w:color="000000" w:fill="FCF0E8"/>
            <w:hideMark/>
          </w:tcPr>
          <w:p w14:paraId="70070F7E"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13,400,000</w:t>
            </w:r>
          </w:p>
        </w:tc>
        <w:tc>
          <w:tcPr>
            <w:tcW w:w="1540" w:type="dxa"/>
            <w:tcBorders>
              <w:top w:val="nil"/>
              <w:left w:val="nil"/>
              <w:bottom w:val="nil"/>
              <w:right w:val="nil"/>
            </w:tcBorders>
            <w:shd w:val="clear" w:color="000000" w:fill="FCF0E8"/>
            <w:hideMark/>
          </w:tcPr>
          <w:p w14:paraId="59EA3FEB"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270,479.5</w:t>
            </w:r>
          </w:p>
        </w:tc>
        <w:tc>
          <w:tcPr>
            <w:tcW w:w="1580" w:type="dxa"/>
            <w:tcBorders>
              <w:top w:val="nil"/>
              <w:left w:val="nil"/>
              <w:bottom w:val="nil"/>
              <w:right w:val="nil"/>
            </w:tcBorders>
            <w:shd w:val="clear" w:color="000000" w:fill="FCF0E8"/>
            <w:hideMark/>
          </w:tcPr>
          <w:p w14:paraId="0AA310FC"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7,900,334</w:t>
            </w:r>
          </w:p>
        </w:tc>
        <w:tc>
          <w:tcPr>
            <w:tcW w:w="1400" w:type="dxa"/>
            <w:tcBorders>
              <w:top w:val="nil"/>
              <w:left w:val="nil"/>
              <w:bottom w:val="nil"/>
              <w:right w:val="nil"/>
            </w:tcBorders>
            <w:shd w:val="clear" w:color="000000" w:fill="FCF0E8"/>
            <w:hideMark/>
          </w:tcPr>
          <w:p w14:paraId="2CCF5BA1"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155,532</w:t>
            </w:r>
          </w:p>
        </w:tc>
        <w:tc>
          <w:tcPr>
            <w:tcW w:w="1315" w:type="dxa"/>
            <w:tcBorders>
              <w:top w:val="nil"/>
              <w:left w:val="nil"/>
              <w:bottom w:val="nil"/>
              <w:right w:val="nil"/>
            </w:tcBorders>
            <w:shd w:val="clear" w:color="000000" w:fill="FCF0E8"/>
            <w:hideMark/>
          </w:tcPr>
          <w:p w14:paraId="29FAFF4A" w14:textId="77777777" w:rsidR="009D5065" w:rsidRPr="00787B73" w:rsidRDefault="009D5065" w:rsidP="009D5065">
            <w:pPr>
              <w:spacing w:line="240" w:lineRule="auto"/>
              <w:rPr>
                <w:rFonts w:ascii="Times New Roman" w:eastAsia="Times New Roman" w:hAnsi="Times New Roman" w:cs="Times New Roman"/>
                <w:b w:val="0"/>
                <w:color w:val="000000"/>
                <w:sz w:val="18"/>
                <w:szCs w:val="18"/>
                <w:lang w:val="ru-MD"/>
              </w:rPr>
            </w:pPr>
            <w:r w:rsidRPr="00787B73">
              <w:rPr>
                <w:rFonts w:ascii="Times New Roman" w:eastAsia="Times New Roman" w:hAnsi="Times New Roman" w:cs="Times New Roman"/>
                <w:b w:val="0"/>
                <w:color w:val="000000"/>
                <w:sz w:val="18"/>
                <w:szCs w:val="18"/>
                <w:lang w:val="ru-MD"/>
              </w:rPr>
              <w:t> </w:t>
            </w:r>
          </w:p>
        </w:tc>
        <w:tc>
          <w:tcPr>
            <w:tcW w:w="1275" w:type="dxa"/>
            <w:tcBorders>
              <w:top w:val="nil"/>
              <w:left w:val="nil"/>
              <w:bottom w:val="nil"/>
              <w:right w:val="single" w:sz="8" w:space="0" w:color="auto"/>
            </w:tcBorders>
            <w:shd w:val="clear" w:color="000000" w:fill="FCF0E8"/>
            <w:hideMark/>
          </w:tcPr>
          <w:p w14:paraId="1D207E85" w14:textId="77777777" w:rsidR="009D5065" w:rsidRPr="00787B73" w:rsidRDefault="009D5065" w:rsidP="009D5065">
            <w:pPr>
              <w:spacing w:line="240" w:lineRule="auto"/>
              <w:rPr>
                <w:rFonts w:ascii="Times New Roman" w:eastAsia="Times New Roman" w:hAnsi="Times New Roman" w:cs="Times New Roman"/>
                <w:b w:val="0"/>
                <w:color w:val="000000"/>
                <w:sz w:val="18"/>
                <w:szCs w:val="18"/>
                <w:lang w:val="ru-MD"/>
              </w:rPr>
            </w:pPr>
            <w:r w:rsidRPr="00787B73">
              <w:rPr>
                <w:rFonts w:ascii="Times New Roman" w:eastAsia="Times New Roman" w:hAnsi="Times New Roman" w:cs="Times New Roman"/>
                <w:b w:val="0"/>
                <w:color w:val="000000"/>
                <w:sz w:val="18"/>
                <w:szCs w:val="18"/>
                <w:lang w:val="ru-MD"/>
              </w:rPr>
              <w:t> </w:t>
            </w:r>
          </w:p>
        </w:tc>
      </w:tr>
      <w:tr w:rsidR="00B1388B" w:rsidRPr="00787B73" w14:paraId="728B5CAA" w14:textId="77777777" w:rsidTr="00DA20F9">
        <w:trPr>
          <w:trHeight w:val="143"/>
        </w:trPr>
        <w:tc>
          <w:tcPr>
            <w:tcW w:w="567" w:type="dxa"/>
            <w:tcBorders>
              <w:top w:val="nil"/>
              <w:left w:val="single" w:sz="8" w:space="0" w:color="auto"/>
              <w:bottom w:val="single" w:sz="8" w:space="0" w:color="auto"/>
              <w:right w:val="nil"/>
            </w:tcBorders>
            <w:shd w:val="clear" w:color="000000" w:fill="FCF0E8"/>
          </w:tcPr>
          <w:p w14:paraId="2DA80F12" w14:textId="77777777" w:rsidR="009D5065" w:rsidRPr="00787B73" w:rsidRDefault="009D5065" w:rsidP="009D5065">
            <w:pPr>
              <w:spacing w:line="240" w:lineRule="auto"/>
              <w:rPr>
                <w:rFonts w:ascii="Times New Roman" w:eastAsia="Times New Roman" w:hAnsi="Times New Roman" w:cs="Times New Roman"/>
                <w:b w:val="0"/>
                <w:color w:val="000000"/>
                <w:sz w:val="18"/>
                <w:szCs w:val="18"/>
                <w:lang w:val="ru-MD"/>
              </w:rPr>
            </w:pPr>
          </w:p>
        </w:tc>
        <w:tc>
          <w:tcPr>
            <w:tcW w:w="1135" w:type="dxa"/>
            <w:tcBorders>
              <w:top w:val="nil"/>
              <w:left w:val="nil"/>
              <w:bottom w:val="single" w:sz="8" w:space="0" w:color="auto"/>
              <w:right w:val="nil"/>
            </w:tcBorders>
            <w:shd w:val="clear" w:color="000000" w:fill="FCF0E8"/>
          </w:tcPr>
          <w:p w14:paraId="2356FCD6" w14:textId="628EC30A" w:rsidR="009D5065" w:rsidRPr="00787B73" w:rsidRDefault="00B1388B" w:rsidP="00B1388B">
            <w:pPr>
              <w:spacing w:line="240" w:lineRule="auto"/>
              <w:ind w:left="-44" w:right="-137"/>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Всего затрат</w:t>
            </w:r>
            <w:r w:rsidR="009D5065" w:rsidRPr="00787B73">
              <w:rPr>
                <w:rFonts w:ascii="Times New Roman" w:eastAsia="Times New Roman" w:hAnsi="Times New Roman" w:cs="Times New Roman"/>
                <w:bCs/>
                <w:color w:val="000000"/>
                <w:sz w:val="18"/>
                <w:szCs w:val="18"/>
                <w:lang w:val="ru-MD"/>
              </w:rPr>
              <w:t xml:space="preserve"> </w:t>
            </w:r>
            <w:r w:rsidRPr="00787B73">
              <w:rPr>
                <w:rFonts w:ascii="Times New Roman" w:eastAsia="Times New Roman" w:hAnsi="Times New Roman" w:cs="Times New Roman"/>
                <w:bCs/>
                <w:color w:val="000000"/>
                <w:sz w:val="18"/>
                <w:szCs w:val="18"/>
                <w:lang w:val="ru-MD"/>
              </w:rPr>
              <w:t>Проекта</w:t>
            </w:r>
          </w:p>
        </w:tc>
        <w:tc>
          <w:tcPr>
            <w:tcW w:w="1085" w:type="dxa"/>
            <w:tcBorders>
              <w:top w:val="nil"/>
              <w:left w:val="nil"/>
              <w:bottom w:val="single" w:sz="8" w:space="0" w:color="auto"/>
              <w:right w:val="nil"/>
            </w:tcBorders>
            <w:shd w:val="clear" w:color="000000" w:fill="FCF0E8"/>
          </w:tcPr>
          <w:p w14:paraId="5B2E594F" w14:textId="77777777" w:rsidR="009D5065" w:rsidRPr="00787B73" w:rsidRDefault="009D5065" w:rsidP="009D5065">
            <w:pPr>
              <w:spacing w:line="240" w:lineRule="auto"/>
              <w:jc w:val="center"/>
              <w:rPr>
                <w:rFonts w:ascii="Times New Roman" w:eastAsia="Times New Roman" w:hAnsi="Times New Roman" w:cs="Times New Roman"/>
                <w:b w:val="0"/>
                <w:bCs/>
                <w:color w:val="000000"/>
                <w:sz w:val="18"/>
                <w:szCs w:val="18"/>
                <w:lang w:val="ru-MD"/>
              </w:rPr>
            </w:pPr>
          </w:p>
        </w:tc>
        <w:tc>
          <w:tcPr>
            <w:tcW w:w="1440" w:type="dxa"/>
            <w:tcBorders>
              <w:top w:val="nil"/>
              <w:left w:val="nil"/>
              <w:bottom w:val="single" w:sz="8" w:space="0" w:color="auto"/>
              <w:right w:val="nil"/>
            </w:tcBorders>
            <w:shd w:val="clear" w:color="000000" w:fill="FCF0E8"/>
          </w:tcPr>
          <w:p w14:paraId="1C25150D" w14:textId="77777777" w:rsidR="009D5065" w:rsidRPr="00787B73" w:rsidRDefault="009D5065" w:rsidP="009D5065">
            <w:pPr>
              <w:spacing w:line="240" w:lineRule="auto"/>
              <w:rPr>
                <w:rFonts w:ascii="Times New Roman" w:eastAsia="Times New Roman" w:hAnsi="Times New Roman" w:cs="Times New Roman"/>
                <w:b w:val="0"/>
                <w:color w:val="000000"/>
                <w:sz w:val="18"/>
                <w:szCs w:val="18"/>
                <w:lang w:val="ru-MD"/>
              </w:rPr>
            </w:pPr>
          </w:p>
        </w:tc>
        <w:tc>
          <w:tcPr>
            <w:tcW w:w="1460" w:type="dxa"/>
            <w:tcBorders>
              <w:top w:val="nil"/>
              <w:left w:val="nil"/>
              <w:bottom w:val="single" w:sz="8" w:space="0" w:color="auto"/>
              <w:right w:val="nil"/>
            </w:tcBorders>
            <w:shd w:val="clear" w:color="000000" w:fill="FCF0E8"/>
          </w:tcPr>
          <w:p w14:paraId="55A55608" w14:textId="77777777" w:rsidR="009D5065" w:rsidRPr="00787B73" w:rsidRDefault="009D5065" w:rsidP="009D5065">
            <w:pPr>
              <w:spacing w:line="240" w:lineRule="auto"/>
              <w:rPr>
                <w:rFonts w:ascii="Times New Roman" w:eastAsia="Times New Roman" w:hAnsi="Times New Roman" w:cs="Times New Roman"/>
                <w:b w:val="0"/>
                <w:color w:val="000000"/>
                <w:sz w:val="18"/>
                <w:szCs w:val="18"/>
                <w:lang w:val="ru-MD"/>
              </w:rPr>
            </w:pPr>
          </w:p>
        </w:tc>
        <w:tc>
          <w:tcPr>
            <w:tcW w:w="1520" w:type="dxa"/>
            <w:tcBorders>
              <w:top w:val="nil"/>
              <w:left w:val="nil"/>
              <w:bottom w:val="single" w:sz="8" w:space="0" w:color="auto"/>
              <w:right w:val="nil"/>
            </w:tcBorders>
            <w:shd w:val="clear" w:color="000000" w:fill="FCF0E8"/>
          </w:tcPr>
          <w:p w14:paraId="42E26798"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21,300,334</w:t>
            </w:r>
          </w:p>
        </w:tc>
        <w:tc>
          <w:tcPr>
            <w:tcW w:w="1540" w:type="dxa"/>
            <w:tcBorders>
              <w:top w:val="nil"/>
              <w:left w:val="nil"/>
              <w:bottom w:val="single" w:sz="8" w:space="0" w:color="auto"/>
              <w:right w:val="nil"/>
            </w:tcBorders>
            <w:shd w:val="clear" w:color="000000" w:fill="FCF0E8"/>
          </w:tcPr>
          <w:p w14:paraId="02AD0146"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r w:rsidRPr="00787B73">
              <w:rPr>
                <w:rFonts w:ascii="Times New Roman" w:eastAsia="Times New Roman" w:hAnsi="Times New Roman" w:cs="Times New Roman"/>
                <w:bCs/>
                <w:color w:val="000000"/>
                <w:sz w:val="18"/>
                <w:szCs w:val="18"/>
                <w:lang w:val="ru-MD"/>
              </w:rPr>
              <w:t>426,011</w:t>
            </w:r>
          </w:p>
        </w:tc>
        <w:tc>
          <w:tcPr>
            <w:tcW w:w="1580" w:type="dxa"/>
            <w:tcBorders>
              <w:top w:val="nil"/>
              <w:left w:val="nil"/>
              <w:bottom w:val="single" w:sz="8" w:space="0" w:color="auto"/>
              <w:right w:val="nil"/>
            </w:tcBorders>
            <w:shd w:val="clear" w:color="000000" w:fill="FCF0E8"/>
          </w:tcPr>
          <w:p w14:paraId="42167FBF"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p>
        </w:tc>
        <w:tc>
          <w:tcPr>
            <w:tcW w:w="1400" w:type="dxa"/>
            <w:tcBorders>
              <w:top w:val="nil"/>
              <w:left w:val="nil"/>
              <w:bottom w:val="single" w:sz="8" w:space="0" w:color="auto"/>
              <w:right w:val="nil"/>
            </w:tcBorders>
            <w:shd w:val="clear" w:color="000000" w:fill="FCF0E8"/>
          </w:tcPr>
          <w:p w14:paraId="742F8765" w14:textId="77777777" w:rsidR="009D5065" w:rsidRPr="00787B73" w:rsidRDefault="009D5065" w:rsidP="009D5065">
            <w:pPr>
              <w:spacing w:line="240" w:lineRule="auto"/>
              <w:jc w:val="center"/>
              <w:rPr>
                <w:rFonts w:ascii="Times New Roman" w:eastAsia="Times New Roman" w:hAnsi="Times New Roman" w:cs="Times New Roman"/>
                <w:bCs/>
                <w:color w:val="000000"/>
                <w:sz w:val="18"/>
                <w:szCs w:val="18"/>
                <w:lang w:val="ru-MD"/>
              </w:rPr>
            </w:pPr>
          </w:p>
        </w:tc>
        <w:tc>
          <w:tcPr>
            <w:tcW w:w="1315" w:type="dxa"/>
            <w:tcBorders>
              <w:top w:val="nil"/>
              <w:left w:val="nil"/>
              <w:bottom w:val="single" w:sz="8" w:space="0" w:color="auto"/>
              <w:right w:val="nil"/>
            </w:tcBorders>
            <w:shd w:val="clear" w:color="000000" w:fill="FCF0E8"/>
          </w:tcPr>
          <w:p w14:paraId="5E6A29B2" w14:textId="77777777" w:rsidR="009D5065" w:rsidRPr="00787B73" w:rsidRDefault="009D5065" w:rsidP="009D5065">
            <w:pPr>
              <w:spacing w:line="240" w:lineRule="auto"/>
              <w:rPr>
                <w:rFonts w:ascii="Times New Roman" w:eastAsia="Times New Roman" w:hAnsi="Times New Roman" w:cs="Times New Roman"/>
                <w:b w:val="0"/>
                <w:color w:val="000000"/>
                <w:sz w:val="18"/>
                <w:szCs w:val="18"/>
                <w:lang w:val="ru-MD"/>
              </w:rPr>
            </w:pPr>
          </w:p>
        </w:tc>
        <w:tc>
          <w:tcPr>
            <w:tcW w:w="1275" w:type="dxa"/>
            <w:tcBorders>
              <w:top w:val="nil"/>
              <w:left w:val="nil"/>
              <w:bottom w:val="single" w:sz="8" w:space="0" w:color="auto"/>
              <w:right w:val="single" w:sz="8" w:space="0" w:color="auto"/>
            </w:tcBorders>
            <w:shd w:val="clear" w:color="000000" w:fill="FCF0E8"/>
          </w:tcPr>
          <w:p w14:paraId="29CE832F" w14:textId="77777777" w:rsidR="009D5065" w:rsidRPr="00787B73" w:rsidRDefault="009D5065" w:rsidP="009D5065">
            <w:pPr>
              <w:spacing w:line="240" w:lineRule="auto"/>
              <w:rPr>
                <w:rFonts w:ascii="Times New Roman" w:eastAsia="Times New Roman" w:hAnsi="Times New Roman" w:cs="Times New Roman"/>
                <w:b w:val="0"/>
                <w:color w:val="000000"/>
                <w:sz w:val="18"/>
                <w:szCs w:val="18"/>
                <w:lang w:val="ru-MD"/>
              </w:rPr>
            </w:pPr>
          </w:p>
        </w:tc>
      </w:tr>
    </w:tbl>
    <w:p w14:paraId="676EE79B" w14:textId="77777777" w:rsidR="00AB2520" w:rsidRPr="00787B73" w:rsidRDefault="00AB2520" w:rsidP="00F847AE">
      <w:pPr>
        <w:rPr>
          <w:lang w:val="ru-MD"/>
        </w:rPr>
        <w:sectPr w:rsidR="00AB2520" w:rsidRPr="00787B73" w:rsidSect="009D5065">
          <w:pgSz w:w="15840" w:h="12240" w:orient="landscape"/>
          <w:pgMar w:top="567" w:right="992" w:bottom="1440" w:left="1440" w:header="720" w:footer="720" w:gutter="0"/>
          <w:cols w:space="720"/>
          <w:docGrid w:linePitch="360"/>
        </w:sectPr>
      </w:pPr>
    </w:p>
    <w:p w14:paraId="24B81D45" w14:textId="065BC6D6" w:rsidR="00CB5C1F" w:rsidRPr="00787B73" w:rsidRDefault="0074538F" w:rsidP="00072B08">
      <w:pPr>
        <w:pStyle w:val="Heading1"/>
        <w:jc w:val="right"/>
        <w:rPr>
          <w:color w:val="auto"/>
          <w:sz w:val="28"/>
          <w:lang w:val="ru-MD"/>
        </w:rPr>
      </w:pPr>
      <w:bookmarkStart w:id="29" w:name="_Toc91077742"/>
      <w:r w:rsidRPr="00787B73">
        <w:rPr>
          <w:color w:val="auto"/>
          <w:sz w:val="28"/>
          <w:lang w:val="ru-MD"/>
        </w:rPr>
        <w:t>Приложение №</w:t>
      </w:r>
      <w:r w:rsidR="00A806FE" w:rsidRPr="00787B73">
        <w:rPr>
          <w:color w:val="auto"/>
          <w:sz w:val="28"/>
          <w:lang w:val="ru-MD"/>
        </w:rPr>
        <w:t>6</w:t>
      </w:r>
      <w:bookmarkEnd w:id="29"/>
    </w:p>
    <w:p w14:paraId="479737C2" w14:textId="045753F4" w:rsidR="00072B08" w:rsidRPr="00787B73" w:rsidRDefault="00063EE1" w:rsidP="00AA1A19">
      <w:pPr>
        <w:jc w:val="center"/>
        <w:rPr>
          <w:lang w:val="ru-MD"/>
        </w:rPr>
      </w:pPr>
      <w:r w:rsidRPr="00787B73">
        <w:rPr>
          <w:lang w:val="ru-MD"/>
        </w:rPr>
        <w:t xml:space="preserve">Информация о приемлемом предельном доходе, рассчитанном на основе 75% от официальной среднемесячной заработной платы, выравниваемой по Оксфордской шкале к размеру домохозяйства </w:t>
      </w:r>
    </w:p>
    <w:p w14:paraId="0F42D8DC" w14:textId="77777777" w:rsidR="00320B15" w:rsidRPr="00787B73" w:rsidRDefault="00320B15" w:rsidP="00072B08">
      <w:pPr>
        <w:rPr>
          <w:lang w:val="ru-MD"/>
        </w:rPr>
      </w:pPr>
    </w:p>
    <w:p w14:paraId="12861910" w14:textId="77777777" w:rsidR="002B4E58" w:rsidRPr="00787B73" w:rsidRDefault="00320B15" w:rsidP="00072B08">
      <w:pPr>
        <w:rPr>
          <w:lang w:val="ru-MD"/>
        </w:rPr>
      </w:pPr>
      <w:r w:rsidRPr="00787B73">
        <w:rPr>
          <w:noProof/>
        </w:rPr>
        <w:drawing>
          <wp:inline distT="0" distB="0" distL="0" distR="0" wp14:anchorId="053905D3" wp14:editId="77A12A2B">
            <wp:extent cx="8514080" cy="2260119"/>
            <wp:effectExtent l="0" t="0" r="127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14080" cy="2260119"/>
                    </a:xfrm>
                    <a:prstGeom prst="rect">
                      <a:avLst/>
                    </a:prstGeom>
                    <a:noFill/>
                    <a:ln>
                      <a:noFill/>
                    </a:ln>
                  </pic:spPr>
                </pic:pic>
              </a:graphicData>
            </a:graphic>
          </wp:inline>
        </w:drawing>
      </w:r>
    </w:p>
    <w:p w14:paraId="3D7C2393" w14:textId="77777777" w:rsidR="00320B15" w:rsidRPr="00787B73" w:rsidRDefault="00320B15" w:rsidP="00072B08">
      <w:pPr>
        <w:rPr>
          <w:lang w:val="ru-MD"/>
        </w:rPr>
      </w:pPr>
    </w:p>
    <w:p w14:paraId="5E6D910C" w14:textId="784B4FD7" w:rsidR="00320B15" w:rsidRPr="00787B73" w:rsidRDefault="00063EE1" w:rsidP="00320B15">
      <w:pPr>
        <w:spacing w:line="276" w:lineRule="auto"/>
        <w:rPr>
          <w:lang w:val="ru-MD"/>
        </w:rPr>
      </w:pPr>
      <w:r w:rsidRPr="00787B73">
        <w:rPr>
          <w:lang w:val="ru-MD"/>
        </w:rPr>
        <w:t>Формула расчета предельного дохода</w:t>
      </w:r>
      <w:r w:rsidR="00320B15" w:rsidRPr="00787B73">
        <w:rPr>
          <w:lang w:val="ru-MD"/>
        </w:rPr>
        <w:t>:</w:t>
      </w:r>
      <w:r w:rsidR="00320B15" w:rsidRPr="00787B73">
        <w:rPr>
          <w:lang w:val="ru-MD"/>
        </w:rPr>
        <w:tab/>
      </w:r>
      <w:r w:rsidR="00320B15" w:rsidRPr="00787B73">
        <w:rPr>
          <w:lang w:val="ru-MD"/>
        </w:rPr>
        <w:tab/>
      </w:r>
      <w:r w:rsidR="00320B15" w:rsidRPr="00787B73">
        <w:rPr>
          <w:lang w:val="ru-MD"/>
        </w:rPr>
        <w:tab/>
      </w:r>
      <w:r w:rsidR="00320B15" w:rsidRPr="00787B73">
        <w:rPr>
          <w:lang w:val="ru-MD"/>
        </w:rPr>
        <w:tab/>
      </w:r>
      <w:r w:rsidR="00320B15" w:rsidRPr="00787B73">
        <w:rPr>
          <w:lang w:val="ru-MD"/>
        </w:rPr>
        <w:tab/>
      </w:r>
      <w:r w:rsidR="00320B15" w:rsidRPr="00787B73">
        <w:rPr>
          <w:lang w:val="ru-MD"/>
        </w:rPr>
        <w:tab/>
      </w:r>
      <w:r w:rsidR="00320B15" w:rsidRPr="00787B73">
        <w:rPr>
          <w:lang w:val="ru-MD"/>
        </w:rPr>
        <w:tab/>
      </w:r>
    </w:p>
    <w:p w14:paraId="2C62609D" w14:textId="65A89F42" w:rsidR="00320B15" w:rsidRPr="00787B73" w:rsidRDefault="002A71D5" w:rsidP="00320B15">
      <w:pPr>
        <w:spacing w:line="276" w:lineRule="auto"/>
        <w:rPr>
          <w:b w:val="0"/>
          <w:lang w:val="ru-MD"/>
        </w:rPr>
      </w:pPr>
      <w:r w:rsidRPr="00787B73">
        <w:rPr>
          <w:b w:val="0"/>
          <w:lang w:val="ru-MD"/>
        </w:rPr>
        <w:t>ПД</w:t>
      </w:r>
      <w:r w:rsidR="00320B15" w:rsidRPr="00787B73">
        <w:rPr>
          <w:b w:val="0"/>
          <w:lang w:val="ru-MD"/>
        </w:rPr>
        <w:t xml:space="preserve"> = </w:t>
      </w:r>
      <w:r w:rsidRPr="00787B73">
        <w:rPr>
          <w:b w:val="0"/>
          <w:lang w:val="ru-MD"/>
        </w:rPr>
        <w:t>СМЗП</w:t>
      </w:r>
      <w:r w:rsidR="00320B15" w:rsidRPr="00787B73">
        <w:rPr>
          <w:b w:val="0"/>
          <w:lang w:val="ru-MD"/>
        </w:rPr>
        <w:t xml:space="preserve"> x 75%  x  K</w:t>
      </w:r>
      <w:r w:rsidR="00320B15" w:rsidRPr="00787B73">
        <w:rPr>
          <w:b w:val="0"/>
          <w:lang w:val="ru-MD"/>
        </w:rPr>
        <w:tab/>
      </w:r>
      <w:r w:rsidR="00320B15" w:rsidRPr="00787B73">
        <w:rPr>
          <w:b w:val="0"/>
          <w:lang w:val="ru-MD"/>
        </w:rPr>
        <w:tab/>
      </w:r>
      <w:r w:rsidR="00320B15" w:rsidRPr="00787B73">
        <w:rPr>
          <w:b w:val="0"/>
          <w:lang w:val="ru-MD"/>
        </w:rPr>
        <w:tab/>
      </w:r>
      <w:r w:rsidR="00320B15" w:rsidRPr="00787B73">
        <w:rPr>
          <w:b w:val="0"/>
          <w:lang w:val="ru-MD"/>
        </w:rPr>
        <w:tab/>
      </w:r>
      <w:r w:rsidR="00320B15" w:rsidRPr="00787B73">
        <w:rPr>
          <w:b w:val="0"/>
          <w:lang w:val="ru-MD"/>
        </w:rPr>
        <w:tab/>
      </w:r>
      <w:r w:rsidR="00320B15" w:rsidRPr="00787B73">
        <w:rPr>
          <w:b w:val="0"/>
          <w:lang w:val="ru-MD"/>
        </w:rPr>
        <w:tab/>
      </w:r>
      <w:r w:rsidR="00320B15" w:rsidRPr="00787B73">
        <w:rPr>
          <w:b w:val="0"/>
          <w:lang w:val="ru-MD"/>
        </w:rPr>
        <w:tab/>
      </w:r>
    </w:p>
    <w:p w14:paraId="5521260D" w14:textId="3323422F" w:rsidR="00320B15" w:rsidRPr="00787B73" w:rsidRDefault="002A71D5" w:rsidP="00320B15">
      <w:pPr>
        <w:spacing w:line="276" w:lineRule="auto"/>
        <w:rPr>
          <w:b w:val="0"/>
          <w:lang w:val="ru-MD"/>
        </w:rPr>
      </w:pPr>
      <w:r w:rsidRPr="00787B73">
        <w:rPr>
          <w:b w:val="0"/>
          <w:lang w:val="ru-MD"/>
        </w:rPr>
        <w:t>ПД</w:t>
      </w:r>
      <w:r w:rsidR="00320B15" w:rsidRPr="00787B73">
        <w:rPr>
          <w:b w:val="0"/>
          <w:lang w:val="ru-MD"/>
        </w:rPr>
        <w:t xml:space="preserve">  - </w:t>
      </w:r>
      <w:r w:rsidRPr="00787B73">
        <w:rPr>
          <w:b w:val="0"/>
          <w:lang w:val="ru-MD"/>
        </w:rPr>
        <w:t>предельный доход</w:t>
      </w:r>
      <w:r w:rsidR="00320B15" w:rsidRPr="00787B73">
        <w:rPr>
          <w:b w:val="0"/>
          <w:lang w:val="ru-MD"/>
        </w:rPr>
        <w:t>;</w:t>
      </w:r>
      <w:r w:rsidR="00320B15" w:rsidRPr="00787B73">
        <w:rPr>
          <w:b w:val="0"/>
          <w:lang w:val="ru-MD"/>
        </w:rPr>
        <w:tab/>
      </w:r>
      <w:r w:rsidR="00320B15" w:rsidRPr="00787B73">
        <w:rPr>
          <w:b w:val="0"/>
          <w:lang w:val="ru-MD"/>
        </w:rPr>
        <w:tab/>
      </w:r>
      <w:r w:rsidR="00320B15" w:rsidRPr="00787B73">
        <w:rPr>
          <w:b w:val="0"/>
          <w:lang w:val="ru-MD"/>
        </w:rPr>
        <w:tab/>
      </w:r>
      <w:r w:rsidR="00320B15" w:rsidRPr="00787B73">
        <w:rPr>
          <w:b w:val="0"/>
          <w:lang w:val="ru-MD"/>
        </w:rPr>
        <w:tab/>
      </w:r>
      <w:r w:rsidR="00320B15" w:rsidRPr="00787B73">
        <w:rPr>
          <w:b w:val="0"/>
          <w:lang w:val="ru-MD"/>
        </w:rPr>
        <w:tab/>
      </w:r>
      <w:r w:rsidR="00320B15" w:rsidRPr="00787B73">
        <w:rPr>
          <w:b w:val="0"/>
          <w:lang w:val="ru-MD"/>
        </w:rPr>
        <w:tab/>
      </w:r>
      <w:r w:rsidR="00320B15" w:rsidRPr="00787B73">
        <w:rPr>
          <w:b w:val="0"/>
          <w:lang w:val="ru-MD"/>
        </w:rPr>
        <w:tab/>
      </w:r>
    </w:p>
    <w:p w14:paraId="73BD9158" w14:textId="6E2CB632" w:rsidR="00320B15" w:rsidRPr="00787B73" w:rsidRDefault="00320B15" w:rsidP="00320B15">
      <w:pPr>
        <w:spacing w:line="276" w:lineRule="auto"/>
        <w:rPr>
          <w:b w:val="0"/>
          <w:lang w:val="ru-MD"/>
        </w:rPr>
      </w:pPr>
      <w:r w:rsidRPr="00787B73">
        <w:rPr>
          <w:b w:val="0"/>
          <w:lang w:val="ru-MD"/>
        </w:rPr>
        <w:t>SML -</w:t>
      </w:r>
      <w:r w:rsidR="00DB1E40" w:rsidRPr="00787B73">
        <w:rPr>
          <w:b w:val="0"/>
          <w:lang w:val="ru-MD"/>
        </w:rPr>
        <w:t xml:space="preserve"> </w:t>
      </w:r>
      <w:r w:rsidR="002A71D5" w:rsidRPr="00787B73">
        <w:rPr>
          <w:b w:val="0"/>
          <w:lang w:val="ru-MD"/>
        </w:rPr>
        <w:t>Среднемесячная зарплата по экономике, прогнозируемая на отчетный год (публикуется в Официальном мониторе Республики Молдова ежегодно)</w:t>
      </w:r>
      <w:r w:rsidRPr="00787B73">
        <w:rPr>
          <w:b w:val="0"/>
          <w:lang w:val="ru-MD"/>
        </w:rPr>
        <w:t>;</w:t>
      </w:r>
      <w:r w:rsidRPr="00787B73">
        <w:rPr>
          <w:b w:val="0"/>
          <w:lang w:val="ru-MD"/>
        </w:rPr>
        <w:tab/>
      </w:r>
      <w:r w:rsidRPr="00787B73">
        <w:rPr>
          <w:b w:val="0"/>
          <w:lang w:val="ru-MD"/>
        </w:rPr>
        <w:tab/>
      </w:r>
    </w:p>
    <w:p w14:paraId="4A7DC7E4" w14:textId="493DC67F" w:rsidR="00320B15" w:rsidRPr="00787B73" w:rsidRDefault="00320B15" w:rsidP="00320B15">
      <w:pPr>
        <w:spacing w:line="276" w:lineRule="auto"/>
        <w:rPr>
          <w:b w:val="0"/>
          <w:lang w:val="ru-MD"/>
        </w:rPr>
      </w:pPr>
      <w:r w:rsidRPr="00787B73">
        <w:rPr>
          <w:b w:val="0"/>
          <w:lang w:val="ru-MD"/>
        </w:rPr>
        <w:t xml:space="preserve">K  -  </w:t>
      </w:r>
      <w:r w:rsidR="002A71D5" w:rsidRPr="00787B73">
        <w:rPr>
          <w:b w:val="0"/>
          <w:lang w:val="ru-MD"/>
        </w:rPr>
        <w:t>Рекомендуемый коэффициент, выравниваемый по Оксфордской шкале</w:t>
      </w:r>
      <w:r w:rsidR="00DB1E40" w:rsidRPr="00787B73">
        <w:rPr>
          <w:b w:val="0"/>
          <w:lang w:val="ru-MD"/>
        </w:rPr>
        <w:t>;</w:t>
      </w:r>
      <w:r w:rsidRPr="00787B73">
        <w:rPr>
          <w:b w:val="0"/>
          <w:lang w:val="ru-MD"/>
        </w:rPr>
        <w:tab/>
      </w:r>
      <w:r w:rsidRPr="00787B73">
        <w:rPr>
          <w:b w:val="0"/>
          <w:lang w:val="ru-MD"/>
        </w:rPr>
        <w:tab/>
      </w:r>
      <w:r w:rsidRPr="00787B73">
        <w:rPr>
          <w:b w:val="0"/>
          <w:lang w:val="ru-MD"/>
        </w:rPr>
        <w:tab/>
      </w:r>
      <w:r w:rsidRPr="00787B73">
        <w:rPr>
          <w:b w:val="0"/>
          <w:lang w:val="ru-MD"/>
        </w:rPr>
        <w:tab/>
      </w:r>
      <w:r w:rsidRPr="00787B73">
        <w:rPr>
          <w:b w:val="0"/>
          <w:lang w:val="ru-MD"/>
        </w:rPr>
        <w:tab/>
      </w:r>
      <w:r w:rsidRPr="00787B73">
        <w:rPr>
          <w:b w:val="0"/>
          <w:lang w:val="ru-MD"/>
        </w:rPr>
        <w:tab/>
      </w:r>
      <w:r w:rsidRPr="00787B73">
        <w:rPr>
          <w:b w:val="0"/>
          <w:lang w:val="ru-MD"/>
        </w:rPr>
        <w:tab/>
      </w:r>
      <w:r w:rsidRPr="00787B73">
        <w:rPr>
          <w:b w:val="0"/>
          <w:lang w:val="ru-MD"/>
        </w:rPr>
        <w:tab/>
      </w:r>
      <w:r w:rsidRPr="00787B73">
        <w:rPr>
          <w:b w:val="0"/>
          <w:lang w:val="ru-MD"/>
        </w:rPr>
        <w:tab/>
      </w:r>
      <w:r w:rsidRPr="00787B73">
        <w:rPr>
          <w:b w:val="0"/>
          <w:lang w:val="ru-MD"/>
        </w:rPr>
        <w:tab/>
      </w:r>
      <w:r w:rsidRPr="00787B73">
        <w:rPr>
          <w:b w:val="0"/>
          <w:lang w:val="ru-MD"/>
        </w:rPr>
        <w:tab/>
      </w:r>
    </w:p>
    <w:p w14:paraId="566A5775" w14:textId="35BCF045" w:rsidR="00320B15" w:rsidRPr="00787B73" w:rsidRDefault="002A71D5" w:rsidP="00320B15">
      <w:pPr>
        <w:spacing w:line="276" w:lineRule="auto"/>
        <w:rPr>
          <w:b w:val="0"/>
          <w:lang w:val="ru-MD"/>
        </w:rPr>
      </w:pPr>
      <w:r w:rsidRPr="00787B73">
        <w:rPr>
          <w:b w:val="0"/>
          <w:lang w:val="ru-MD"/>
        </w:rPr>
        <w:t xml:space="preserve">Формула расчета коэффициента </w:t>
      </w:r>
      <w:r w:rsidR="00320B15" w:rsidRPr="00787B73">
        <w:rPr>
          <w:b w:val="0"/>
          <w:lang w:val="ru-MD"/>
        </w:rPr>
        <w:t>(K)</w:t>
      </w:r>
      <w:r w:rsidR="00320B15" w:rsidRPr="00787B73">
        <w:rPr>
          <w:b w:val="0"/>
          <w:lang w:val="ru-MD"/>
        </w:rPr>
        <w:tab/>
      </w:r>
      <w:r w:rsidR="00320B15" w:rsidRPr="00787B73">
        <w:rPr>
          <w:b w:val="0"/>
          <w:lang w:val="ru-MD"/>
        </w:rPr>
        <w:tab/>
      </w:r>
      <w:r w:rsidR="00320B15" w:rsidRPr="00787B73">
        <w:rPr>
          <w:b w:val="0"/>
          <w:lang w:val="ru-MD"/>
        </w:rPr>
        <w:tab/>
      </w:r>
      <w:r w:rsidR="00320B15" w:rsidRPr="00787B73">
        <w:rPr>
          <w:b w:val="0"/>
          <w:lang w:val="ru-MD"/>
        </w:rPr>
        <w:tab/>
      </w:r>
      <w:r w:rsidR="00320B15" w:rsidRPr="00787B73">
        <w:rPr>
          <w:b w:val="0"/>
          <w:lang w:val="ru-MD"/>
        </w:rPr>
        <w:tab/>
      </w:r>
      <w:r w:rsidR="00320B15" w:rsidRPr="00787B73">
        <w:rPr>
          <w:b w:val="0"/>
          <w:lang w:val="ru-MD"/>
        </w:rPr>
        <w:tab/>
      </w:r>
      <w:r w:rsidR="00320B15" w:rsidRPr="00787B73">
        <w:rPr>
          <w:b w:val="0"/>
          <w:lang w:val="ru-MD"/>
        </w:rPr>
        <w:tab/>
      </w:r>
    </w:p>
    <w:p w14:paraId="48AA1758" w14:textId="2994C046" w:rsidR="00320B15" w:rsidRPr="00787B73" w:rsidRDefault="00320B15" w:rsidP="00320B15">
      <w:pPr>
        <w:spacing w:line="276" w:lineRule="auto"/>
        <w:rPr>
          <w:b w:val="0"/>
          <w:lang w:val="ru-MD"/>
        </w:rPr>
      </w:pPr>
      <w:r w:rsidRPr="00787B73">
        <w:rPr>
          <w:b w:val="0"/>
          <w:lang w:val="ru-MD"/>
        </w:rPr>
        <w:t>K =Ka+ (0,3x</w:t>
      </w:r>
      <w:r w:rsidR="002A71D5" w:rsidRPr="00787B73">
        <w:rPr>
          <w:b w:val="0"/>
          <w:lang w:val="ru-MD"/>
        </w:rPr>
        <w:t>Л</w:t>
      </w:r>
      <w:r w:rsidRPr="00787B73">
        <w:rPr>
          <w:b w:val="0"/>
          <w:lang w:val="ru-MD"/>
        </w:rPr>
        <w:t>)</w:t>
      </w:r>
      <w:r w:rsidRPr="00787B73">
        <w:rPr>
          <w:b w:val="0"/>
          <w:lang w:val="ru-MD"/>
        </w:rPr>
        <w:tab/>
      </w:r>
      <w:r w:rsidRPr="00787B73">
        <w:rPr>
          <w:b w:val="0"/>
          <w:lang w:val="ru-MD"/>
        </w:rPr>
        <w:tab/>
      </w:r>
      <w:r w:rsidRPr="00787B73">
        <w:rPr>
          <w:b w:val="0"/>
          <w:lang w:val="ru-MD"/>
        </w:rPr>
        <w:tab/>
      </w:r>
      <w:r w:rsidRPr="00787B73">
        <w:rPr>
          <w:b w:val="0"/>
          <w:lang w:val="ru-MD"/>
        </w:rPr>
        <w:tab/>
      </w:r>
      <w:r w:rsidRPr="00787B73">
        <w:rPr>
          <w:b w:val="0"/>
          <w:lang w:val="ru-MD"/>
        </w:rPr>
        <w:tab/>
      </w:r>
      <w:r w:rsidRPr="00787B73">
        <w:rPr>
          <w:b w:val="0"/>
          <w:lang w:val="ru-MD"/>
        </w:rPr>
        <w:tab/>
      </w:r>
      <w:r w:rsidRPr="00787B73">
        <w:rPr>
          <w:b w:val="0"/>
          <w:lang w:val="ru-MD"/>
        </w:rPr>
        <w:tab/>
      </w:r>
    </w:p>
    <w:p w14:paraId="404E5DC4" w14:textId="34A813AC" w:rsidR="00320B15" w:rsidRPr="00787B73" w:rsidRDefault="00320B15" w:rsidP="00320B15">
      <w:pPr>
        <w:spacing w:line="276" w:lineRule="auto"/>
        <w:rPr>
          <w:b w:val="0"/>
          <w:lang w:val="ru-MD"/>
        </w:rPr>
      </w:pPr>
      <w:r w:rsidRPr="00787B73">
        <w:rPr>
          <w:b w:val="0"/>
          <w:lang w:val="ru-MD"/>
        </w:rPr>
        <w:t xml:space="preserve">Ka </w:t>
      </w:r>
      <w:r w:rsidR="002A71D5" w:rsidRPr="00787B73">
        <w:rPr>
          <w:b w:val="0"/>
          <w:lang w:val="ru-MD"/>
        </w:rPr>
        <w:t>–</w:t>
      </w:r>
      <w:r w:rsidRPr="00787B73">
        <w:rPr>
          <w:b w:val="0"/>
          <w:lang w:val="ru-MD"/>
        </w:rPr>
        <w:t xml:space="preserve"> </w:t>
      </w:r>
      <w:r w:rsidR="002A71D5" w:rsidRPr="00787B73">
        <w:rPr>
          <w:b w:val="0"/>
          <w:lang w:val="ru-MD"/>
        </w:rPr>
        <w:t>взрослые лица</w:t>
      </w:r>
      <w:r w:rsidRPr="00787B73">
        <w:rPr>
          <w:b w:val="0"/>
          <w:lang w:val="ru-MD"/>
        </w:rPr>
        <w:t xml:space="preserve">. </w:t>
      </w:r>
      <w:r w:rsidR="002A71D5" w:rsidRPr="00787B73">
        <w:rPr>
          <w:b w:val="0"/>
          <w:lang w:val="ru-MD"/>
        </w:rPr>
        <w:t>Коэффициент устанавливается в зависимости от количества лиц в домохозяйстве, согласно прилагаемой таблице</w:t>
      </w:r>
      <w:r w:rsidRPr="00787B73">
        <w:rPr>
          <w:b w:val="0"/>
          <w:lang w:val="ru-MD"/>
        </w:rPr>
        <w:t>;</w:t>
      </w:r>
      <w:r w:rsidRPr="00787B73">
        <w:rPr>
          <w:b w:val="0"/>
          <w:lang w:val="ru-MD"/>
        </w:rPr>
        <w:tab/>
      </w:r>
    </w:p>
    <w:p w14:paraId="196FF708" w14:textId="1E476BE6" w:rsidR="00466E3F" w:rsidRPr="00787B73" w:rsidRDefault="002A71D5" w:rsidP="00320B15">
      <w:pPr>
        <w:spacing w:line="276" w:lineRule="auto"/>
        <w:rPr>
          <w:b w:val="0"/>
          <w:lang w:val="ru-MD"/>
        </w:rPr>
      </w:pPr>
      <w:r w:rsidRPr="00787B73">
        <w:rPr>
          <w:b w:val="0"/>
          <w:lang w:val="ru-MD"/>
        </w:rPr>
        <w:t>Л</w:t>
      </w:r>
      <w:r w:rsidR="00DB1E40" w:rsidRPr="00787B73">
        <w:rPr>
          <w:b w:val="0"/>
          <w:lang w:val="ru-MD"/>
        </w:rPr>
        <w:t xml:space="preserve"> </w:t>
      </w:r>
      <w:r w:rsidR="00320B15" w:rsidRPr="00787B73">
        <w:rPr>
          <w:b w:val="0"/>
          <w:lang w:val="ru-MD"/>
        </w:rPr>
        <w:t>–</w:t>
      </w:r>
      <w:r w:rsidR="00DB1E40" w:rsidRPr="00787B73">
        <w:rPr>
          <w:b w:val="0"/>
          <w:lang w:val="ru-MD"/>
        </w:rPr>
        <w:t xml:space="preserve"> </w:t>
      </w:r>
      <w:r w:rsidRPr="00787B73">
        <w:rPr>
          <w:b w:val="0"/>
          <w:lang w:val="ru-MD"/>
        </w:rPr>
        <w:t>количество лиц на иждивении, включая несовершеннолетних</w:t>
      </w:r>
      <w:r w:rsidR="00320B15" w:rsidRPr="00787B73">
        <w:rPr>
          <w:b w:val="0"/>
          <w:lang w:val="ru-MD"/>
        </w:rPr>
        <w:t>.</w:t>
      </w:r>
      <w:r w:rsidR="00320B15" w:rsidRPr="00787B73">
        <w:rPr>
          <w:b w:val="0"/>
          <w:lang w:val="ru-MD"/>
        </w:rPr>
        <w:tab/>
      </w:r>
    </w:p>
    <w:p w14:paraId="3503126C" w14:textId="0B3D8064" w:rsidR="00DA6697" w:rsidRPr="00787B73" w:rsidRDefault="00DA6697" w:rsidP="00320B15">
      <w:pPr>
        <w:spacing w:line="276" w:lineRule="auto"/>
        <w:rPr>
          <w:b w:val="0"/>
          <w:lang w:val="ru-MD"/>
        </w:rPr>
      </w:pPr>
      <w:r w:rsidRPr="00787B73">
        <w:rPr>
          <w:b w:val="0"/>
          <w:lang w:val="ru-MD"/>
        </w:rPr>
        <w:br w:type="page"/>
      </w:r>
    </w:p>
    <w:p w14:paraId="23DF3598" w14:textId="6948C8AD" w:rsidR="00320B15" w:rsidRPr="00787B73" w:rsidRDefault="0074538F" w:rsidP="00160609">
      <w:pPr>
        <w:pStyle w:val="Heading1"/>
        <w:jc w:val="right"/>
        <w:rPr>
          <w:color w:val="auto"/>
          <w:sz w:val="28"/>
          <w:lang w:val="ru-MD"/>
        </w:rPr>
      </w:pPr>
      <w:bookmarkStart w:id="30" w:name="_Toc91077743"/>
      <w:r w:rsidRPr="00787B73">
        <w:rPr>
          <w:color w:val="auto"/>
          <w:sz w:val="28"/>
          <w:lang w:val="ru-MD"/>
        </w:rPr>
        <w:t>Приложение №</w:t>
      </w:r>
      <w:r w:rsidR="00466E3F" w:rsidRPr="00787B73">
        <w:rPr>
          <w:color w:val="auto"/>
          <w:sz w:val="28"/>
          <w:lang w:val="ru-MD"/>
        </w:rPr>
        <w:t>7</w:t>
      </w:r>
      <w:bookmarkEnd w:id="30"/>
    </w:p>
    <w:p w14:paraId="4517DF10" w14:textId="74681299" w:rsidR="00160609" w:rsidRPr="00787B73" w:rsidRDefault="00552F6E" w:rsidP="00160609">
      <w:pPr>
        <w:tabs>
          <w:tab w:val="left" w:pos="25174"/>
          <w:tab w:val="left" w:pos="27114"/>
        </w:tabs>
        <w:spacing w:line="240" w:lineRule="auto"/>
        <w:ind w:left="108"/>
        <w:jc w:val="center"/>
        <w:rPr>
          <w:rFonts w:eastAsia="Times New Roman" w:cs="Calibri Light"/>
          <w:bCs/>
          <w:color w:val="000000"/>
          <w:szCs w:val="24"/>
          <w:lang w:val="ru-MD" w:eastAsia="ro-RO"/>
        </w:rPr>
      </w:pPr>
      <w:r w:rsidRPr="00787B73">
        <w:rPr>
          <w:rFonts w:eastAsia="Times New Roman" w:cs="Calibri Light"/>
          <w:bCs/>
          <w:color w:val="000000"/>
          <w:szCs w:val="24"/>
          <w:lang w:val="ru-MD" w:eastAsia="ro-RO"/>
        </w:rPr>
        <w:t>Информация о пакете документов, поданном бенефициарами социальных квартир Районном</w:t>
      </w:r>
      <w:r w:rsidR="00C022A0" w:rsidRPr="00787B73">
        <w:rPr>
          <w:rFonts w:eastAsia="Times New Roman" w:cs="Calibri Light"/>
          <w:bCs/>
          <w:color w:val="000000"/>
          <w:szCs w:val="24"/>
          <w:lang w:val="ru-MD" w:eastAsia="ro-RO"/>
        </w:rPr>
        <w:t>у</w:t>
      </w:r>
      <w:r w:rsidRPr="00787B73">
        <w:rPr>
          <w:rFonts w:eastAsia="Times New Roman" w:cs="Calibri Light"/>
          <w:bCs/>
          <w:color w:val="000000"/>
          <w:szCs w:val="24"/>
          <w:lang w:val="ru-MD" w:eastAsia="ro-RO"/>
        </w:rPr>
        <w:t xml:space="preserve"> совет</w:t>
      </w:r>
      <w:r w:rsidR="00C022A0" w:rsidRPr="00787B73">
        <w:rPr>
          <w:rFonts w:eastAsia="Times New Roman" w:cs="Calibri Light"/>
          <w:bCs/>
          <w:color w:val="000000"/>
          <w:szCs w:val="24"/>
          <w:lang w:val="ru-MD" w:eastAsia="ro-RO"/>
        </w:rPr>
        <w:t>у</w:t>
      </w:r>
      <w:r w:rsidRPr="00787B73">
        <w:rPr>
          <w:rFonts w:eastAsia="Times New Roman" w:cs="Calibri Light"/>
          <w:bCs/>
          <w:color w:val="000000"/>
          <w:szCs w:val="24"/>
          <w:lang w:val="ru-MD" w:eastAsia="ro-RO"/>
        </w:rPr>
        <w:t xml:space="preserve"> </w:t>
      </w:r>
      <w:r w:rsidR="006C63ED" w:rsidRPr="00787B73">
        <w:rPr>
          <w:rFonts w:eastAsia="Times New Roman" w:cs="Calibri Light"/>
          <w:bCs/>
          <w:color w:val="000000"/>
          <w:szCs w:val="24"/>
          <w:lang w:val="ru-MD" w:eastAsia="ro-RO"/>
        </w:rPr>
        <w:t>Бричень</w:t>
      </w:r>
    </w:p>
    <w:p w14:paraId="3FD5304B" w14:textId="77777777" w:rsidR="00160609" w:rsidRPr="00787B73" w:rsidRDefault="00160609" w:rsidP="00160609">
      <w:pPr>
        <w:tabs>
          <w:tab w:val="left" w:pos="25174"/>
          <w:tab w:val="left" w:pos="27114"/>
        </w:tabs>
        <w:spacing w:line="240" w:lineRule="auto"/>
        <w:ind w:left="108"/>
        <w:jc w:val="center"/>
        <w:rPr>
          <w:rFonts w:ascii="Times New Roman" w:eastAsia="Times New Roman" w:hAnsi="Times New Roman" w:cs="Times New Roman"/>
          <w:b w:val="0"/>
          <w:szCs w:val="24"/>
          <w:lang w:val="ru-MD" w:eastAsia="ro-RO"/>
        </w:rPr>
      </w:pPr>
    </w:p>
    <w:tbl>
      <w:tblPr>
        <w:tblW w:w="14259" w:type="dxa"/>
        <w:tblInd w:w="-289" w:type="dxa"/>
        <w:tblLayout w:type="fixed"/>
        <w:tblLook w:val="04A0" w:firstRow="1" w:lastRow="0" w:firstColumn="1" w:lastColumn="0" w:noHBand="0" w:noVBand="1"/>
      </w:tblPr>
      <w:tblGrid>
        <w:gridCol w:w="426"/>
        <w:gridCol w:w="992"/>
        <w:gridCol w:w="709"/>
        <w:gridCol w:w="912"/>
        <w:gridCol w:w="931"/>
        <w:gridCol w:w="708"/>
        <w:gridCol w:w="851"/>
        <w:gridCol w:w="992"/>
        <w:gridCol w:w="1134"/>
        <w:gridCol w:w="998"/>
        <w:gridCol w:w="1134"/>
        <w:gridCol w:w="1108"/>
        <w:gridCol w:w="1018"/>
        <w:gridCol w:w="709"/>
        <w:gridCol w:w="849"/>
        <w:gridCol w:w="788"/>
      </w:tblGrid>
      <w:tr w:rsidR="00160609" w:rsidRPr="00787B73" w14:paraId="2B7B0A83" w14:textId="77777777" w:rsidTr="00A4439B">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70AA9206" w14:textId="690D0986" w:rsidR="00160609" w:rsidRPr="00787B73" w:rsidRDefault="00C022A0" w:rsidP="00160609">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п/п</w:t>
            </w:r>
          </w:p>
        </w:tc>
        <w:tc>
          <w:tcPr>
            <w:tcW w:w="992" w:type="dxa"/>
            <w:tcBorders>
              <w:top w:val="single" w:sz="4" w:space="0" w:color="auto"/>
              <w:left w:val="nil"/>
              <w:bottom w:val="nil"/>
              <w:right w:val="single" w:sz="4" w:space="0" w:color="auto"/>
            </w:tcBorders>
            <w:shd w:val="clear" w:color="auto" w:fill="auto"/>
            <w:hideMark/>
          </w:tcPr>
          <w:p w14:paraId="5AB0D5C8" w14:textId="5AD0BB2A" w:rsidR="00160609" w:rsidRPr="00787B73" w:rsidRDefault="00C022A0" w:rsidP="00160609">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Бенефициар</w:t>
            </w:r>
          </w:p>
        </w:tc>
        <w:tc>
          <w:tcPr>
            <w:tcW w:w="709" w:type="dxa"/>
            <w:tcBorders>
              <w:top w:val="single" w:sz="4" w:space="0" w:color="auto"/>
              <w:left w:val="nil"/>
              <w:bottom w:val="nil"/>
              <w:right w:val="single" w:sz="4" w:space="0" w:color="auto"/>
            </w:tcBorders>
            <w:shd w:val="clear" w:color="auto" w:fill="auto"/>
            <w:hideMark/>
          </w:tcPr>
          <w:p w14:paraId="4D063F2F" w14:textId="7EB572F5" w:rsidR="00160609" w:rsidRPr="00787B73" w:rsidRDefault="002801A1" w:rsidP="00160609">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Копия удостоверения личности заявителя</w:t>
            </w:r>
          </w:p>
        </w:tc>
        <w:tc>
          <w:tcPr>
            <w:tcW w:w="912" w:type="dxa"/>
            <w:tcBorders>
              <w:top w:val="single" w:sz="4" w:space="0" w:color="auto"/>
              <w:left w:val="nil"/>
              <w:bottom w:val="single" w:sz="4" w:space="0" w:color="auto"/>
              <w:right w:val="single" w:sz="4" w:space="0" w:color="auto"/>
            </w:tcBorders>
            <w:shd w:val="clear" w:color="auto" w:fill="auto"/>
            <w:hideMark/>
          </w:tcPr>
          <w:p w14:paraId="03B2CCA3" w14:textId="54AC6B84" w:rsidR="00160609" w:rsidRPr="00787B73" w:rsidRDefault="002801A1" w:rsidP="00160609">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Копии удостоверений личности взрослых членов семьи заявителя и копии свидетельств о рождении несовершеннолетних детей</w:t>
            </w:r>
          </w:p>
        </w:tc>
        <w:tc>
          <w:tcPr>
            <w:tcW w:w="931" w:type="dxa"/>
            <w:tcBorders>
              <w:top w:val="single" w:sz="4" w:space="0" w:color="auto"/>
              <w:left w:val="nil"/>
              <w:bottom w:val="single" w:sz="4" w:space="0" w:color="auto"/>
              <w:right w:val="single" w:sz="4" w:space="0" w:color="auto"/>
            </w:tcBorders>
            <w:shd w:val="clear" w:color="auto" w:fill="auto"/>
            <w:hideMark/>
          </w:tcPr>
          <w:p w14:paraId="7D614587" w14:textId="1949521A" w:rsidR="00160609" w:rsidRPr="00787B73" w:rsidRDefault="002C7B89" w:rsidP="002801A1">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К</w:t>
            </w:r>
            <w:r w:rsidR="002801A1" w:rsidRPr="00787B73">
              <w:rPr>
                <w:rFonts w:eastAsia="Times New Roman" w:cs="Calibri Light"/>
                <w:b w:val="0"/>
                <w:color w:val="000000"/>
                <w:sz w:val="14"/>
                <w:szCs w:val="14"/>
                <w:lang w:val="ru-MD" w:eastAsia="ro-RO"/>
              </w:rPr>
              <w:t xml:space="preserve">опия удостоверения личности лица, находящегося на иждивении заявителя, и подтверждение от </w:t>
            </w:r>
            <w:r w:rsidR="002801A1" w:rsidRPr="00787B73">
              <w:rPr>
                <w:rFonts w:eastAsia="Times New Roman" w:cs="Calibri Light"/>
                <w:b w:val="0"/>
                <w:bCs/>
                <w:color w:val="000000"/>
                <w:sz w:val="14"/>
                <w:szCs w:val="14"/>
                <w:lang w:val="ru-MD" w:eastAsia="ro-RO"/>
              </w:rPr>
              <w:t>подразделений социальной помощи ОМПУ</w:t>
            </w:r>
          </w:p>
        </w:tc>
        <w:tc>
          <w:tcPr>
            <w:tcW w:w="708" w:type="dxa"/>
            <w:tcBorders>
              <w:top w:val="single" w:sz="4" w:space="0" w:color="auto"/>
              <w:left w:val="nil"/>
              <w:bottom w:val="single" w:sz="4" w:space="0" w:color="auto"/>
              <w:right w:val="single" w:sz="4" w:space="0" w:color="auto"/>
            </w:tcBorders>
            <w:shd w:val="clear" w:color="auto" w:fill="auto"/>
            <w:hideMark/>
          </w:tcPr>
          <w:p w14:paraId="17B554B7" w14:textId="20B0BBDF" w:rsidR="00160609" w:rsidRPr="00787B73" w:rsidRDefault="002C7B89" w:rsidP="00160609">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Копия свидетельства о браке (при необходимости)</w:t>
            </w:r>
          </w:p>
        </w:tc>
        <w:tc>
          <w:tcPr>
            <w:tcW w:w="851" w:type="dxa"/>
            <w:tcBorders>
              <w:top w:val="single" w:sz="4" w:space="0" w:color="auto"/>
              <w:left w:val="nil"/>
              <w:bottom w:val="single" w:sz="4" w:space="0" w:color="auto"/>
              <w:right w:val="single" w:sz="4" w:space="0" w:color="auto"/>
            </w:tcBorders>
            <w:shd w:val="clear" w:color="auto" w:fill="auto"/>
            <w:hideMark/>
          </w:tcPr>
          <w:p w14:paraId="227FAFF2" w14:textId="0F3C24FF" w:rsidR="00160609" w:rsidRPr="00787B73" w:rsidRDefault="002C7B89" w:rsidP="002C7B89">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Подтверждение о регистрации заявителя, нуждающегося в улучшении жилищных условий, выданное ОМПУ населенного пункта, в котором осуществляется строительство социального жилья, с указанием состава семьи</w:t>
            </w:r>
          </w:p>
        </w:tc>
        <w:tc>
          <w:tcPr>
            <w:tcW w:w="992" w:type="dxa"/>
            <w:tcBorders>
              <w:top w:val="single" w:sz="4" w:space="0" w:color="auto"/>
              <w:left w:val="nil"/>
              <w:bottom w:val="single" w:sz="4" w:space="0" w:color="auto"/>
              <w:right w:val="single" w:sz="4" w:space="0" w:color="auto"/>
            </w:tcBorders>
            <w:shd w:val="clear" w:color="auto" w:fill="auto"/>
            <w:hideMark/>
          </w:tcPr>
          <w:p w14:paraId="5A53F321" w14:textId="77777777" w:rsidR="00DB7CFD" w:rsidRPr="00787B73" w:rsidRDefault="002C7B89" w:rsidP="00DB7CFD">
            <w:pPr>
              <w:spacing w:line="240" w:lineRule="auto"/>
              <w:ind w:left="-137" w:right="-81"/>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Подтверждение, выданное ТКО или примэрией (в случае если недвижимость не зарегистри</w:t>
            </w:r>
          </w:p>
          <w:p w14:paraId="73C65033" w14:textId="77777777" w:rsidR="00DB7CFD" w:rsidRPr="00787B73" w:rsidRDefault="002C7B89" w:rsidP="00DB7CFD">
            <w:pPr>
              <w:spacing w:line="240" w:lineRule="auto"/>
              <w:ind w:left="-137" w:right="-81"/>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рована в ТКО), о том, что заяви</w:t>
            </w:r>
          </w:p>
          <w:p w14:paraId="178DAAFD" w14:textId="6E6A83AF" w:rsidR="00160609" w:rsidRPr="00787B73" w:rsidRDefault="002C7B89" w:rsidP="00DB7CFD">
            <w:pPr>
              <w:spacing w:line="240" w:lineRule="auto"/>
              <w:ind w:left="-137" w:right="-81"/>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тель, члены его семьи (супруг/</w:t>
            </w:r>
            <w:r w:rsidR="00DB7CFD"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супруга, дети и/или другие лица, находя</w:t>
            </w:r>
            <w:r w:rsidR="00DB7CFD"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щиеся на иждивении) не владеют жильем или земельным участком под строительство жилья, или участком дру</w:t>
            </w:r>
            <w:r w:rsidR="00DB7CFD"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гого назначения, или капиталь</w:t>
            </w:r>
            <w:r w:rsidR="00DB7CFD"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ным домом, построенным в садово-огород</w:t>
            </w:r>
            <w:r w:rsidR="00DB7CFD"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ническом товариществе, а также не совер</w:t>
            </w:r>
            <w:r w:rsidR="00DB7CFD"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шали акт отчуж</w:t>
            </w:r>
            <w:r w:rsidR="00DB7CFD"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дения жилья за последние 5 лет в РМ</w:t>
            </w:r>
            <w:r w:rsidR="00160609" w:rsidRPr="00787B73">
              <w:rPr>
                <w:rFonts w:eastAsia="Times New Roman" w:cs="Calibri Light"/>
                <w:b w:val="0"/>
                <w:color w:val="000000"/>
                <w:sz w:val="14"/>
                <w:szCs w:val="14"/>
                <w:lang w:val="ru-MD" w:eastAsia="ro-RO"/>
              </w:rPr>
              <w:t>.</w:t>
            </w:r>
          </w:p>
        </w:tc>
        <w:tc>
          <w:tcPr>
            <w:tcW w:w="1134" w:type="dxa"/>
            <w:tcBorders>
              <w:top w:val="single" w:sz="4" w:space="0" w:color="auto"/>
              <w:left w:val="nil"/>
              <w:bottom w:val="single" w:sz="4" w:space="0" w:color="auto"/>
              <w:right w:val="single" w:sz="4" w:space="0" w:color="auto"/>
            </w:tcBorders>
            <w:shd w:val="clear" w:color="auto" w:fill="auto"/>
            <w:hideMark/>
          </w:tcPr>
          <w:p w14:paraId="30E557BF" w14:textId="271FBB85" w:rsidR="00160609" w:rsidRPr="00787B73" w:rsidRDefault="002C7B89" w:rsidP="00DB1E4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Подтверждение с основного места работы, удостоверяющее, что бенефициар работает, сопровождается копией трудовой книжки, заполненной до настоящего времени, или подтверждение, выданное территориальным агентством занятости населения в случае, если бенефициар является безработным</w:t>
            </w:r>
          </w:p>
        </w:tc>
        <w:tc>
          <w:tcPr>
            <w:tcW w:w="998" w:type="dxa"/>
            <w:tcBorders>
              <w:top w:val="single" w:sz="4" w:space="0" w:color="auto"/>
              <w:left w:val="nil"/>
              <w:bottom w:val="single" w:sz="4" w:space="0" w:color="auto"/>
              <w:right w:val="single" w:sz="4" w:space="0" w:color="auto"/>
            </w:tcBorders>
            <w:shd w:val="clear" w:color="auto" w:fill="auto"/>
            <w:hideMark/>
          </w:tcPr>
          <w:p w14:paraId="6963F7D3" w14:textId="0C658648" w:rsidR="00160609" w:rsidRPr="00787B73" w:rsidRDefault="002C7B89" w:rsidP="002C7B89">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Документы о состоянии здоровья заявителя или лиц, находящихся на иждивении, и подтверждение, выданное подразделением по предоставлению медицинской/социальной помощи ОМПУ</w:t>
            </w:r>
          </w:p>
        </w:tc>
        <w:tc>
          <w:tcPr>
            <w:tcW w:w="1134" w:type="dxa"/>
            <w:tcBorders>
              <w:top w:val="single" w:sz="4" w:space="0" w:color="auto"/>
              <w:left w:val="nil"/>
              <w:bottom w:val="single" w:sz="4" w:space="0" w:color="auto"/>
              <w:right w:val="single" w:sz="4" w:space="0" w:color="auto"/>
            </w:tcBorders>
            <w:shd w:val="clear" w:color="auto" w:fill="auto"/>
            <w:hideMark/>
          </w:tcPr>
          <w:p w14:paraId="3B2757C2" w14:textId="6B211C84" w:rsidR="00160609" w:rsidRPr="00787B73" w:rsidRDefault="002C7B89" w:rsidP="00DB1E4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Подтверждение от работодателя/налогового органа/банка о доходах заявителя и членов его семьи или других лиц, находящихся на иждивении, за последние три года, включая доходы, полученные от процентов по депозитным счетам, пособий, льгот и социальных пособий в денежной форме</w:t>
            </w:r>
            <w:r w:rsidR="00160609" w:rsidRPr="00787B73">
              <w:rPr>
                <w:rFonts w:eastAsia="Times New Roman" w:cs="Calibri Light"/>
                <w:b w:val="0"/>
                <w:color w:val="000000"/>
                <w:sz w:val="14"/>
                <w:szCs w:val="14"/>
                <w:lang w:val="ru-MD" w:eastAsia="ro-RO"/>
              </w:rPr>
              <w:t>;</w:t>
            </w:r>
          </w:p>
        </w:tc>
        <w:tc>
          <w:tcPr>
            <w:tcW w:w="1108" w:type="dxa"/>
            <w:tcBorders>
              <w:top w:val="single" w:sz="4" w:space="0" w:color="auto"/>
              <w:left w:val="nil"/>
              <w:bottom w:val="single" w:sz="4" w:space="0" w:color="auto"/>
              <w:right w:val="single" w:sz="4" w:space="0" w:color="auto"/>
            </w:tcBorders>
            <w:shd w:val="clear" w:color="auto" w:fill="auto"/>
            <w:hideMark/>
          </w:tcPr>
          <w:p w14:paraId="6F5E7BD9" w14:textId="5C220B35" w:rsidR="00160609" w:rsidRPr="00787B73" w:rsidRDefault="002C7B89" w:rsidP="002C7B89">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Подтверждение, выданное примэрией АТЕ по месту проживания заявителя, подтверждающее факт, что он не получал льготные кредиты и помощь от государства и ОМПУ в виде строительных материалов на строительство жилья или финансовой помощи</w:t>
            </w:r>
          </w:p>
        </w:tc>
        <w:tc>
          <w:tcPr>
            <w:tcW w:w="1018" w:type="dxa"/>
            <w:tcBorders>
              <w:top w:val="single" w:sz="4" w:space="0" w:color="auto"/>
              <w:left w:val="nil"/>
              <w:bottom w:val="single" w:sz="4" w:space="0" w:color="auto"/>
              <w:right w:val="single" w:sz="4" w:space="0" w:color="auto"/>
            </w:tcBorders>
            <w:shd w:val="clear" w:color="auto" w:fill="auto"/>
            <w:hideMark/>
          </w:tcPr>
          <w:p w14:paraId="16C233E3" w14:textId="3DCB2AD0" w:rsidR="00160609" w:rsidRPr="00787B73" w:rsidRDefault="002C7B89" w:rsidP="002C7B89">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Подтверждение, выданное примэрией АТЕ по месту проживания заявителя, подтверждающее факт, что заявитель не участвовал в приватизации жилья, в получении участка под строительство, участка другого назначения, индивидуального жилого дома, ранее полученных от государства</w:t>
            </w:r>
          </w:p>
        </w:tc>
        <w:tc>
          <w:tcPr>
            <w:tcW w:w="709" w:type="dxa"/>
            <w:tcBorders>
              <w:top w:val="single" w:sz="4" w:space="0" w:color="auto"/>
              <w:left w:val="nil"/>
              <w:bottom w:val="single" w:sz="4" w:space="0" w:color="auto"/>
              <w:right w:val="single" w:sz="4" w:space="0" w:color="auto"/>
            </w:tcBorders>
            <w:shd w:val="clear" w:color="auto" w:fill="auto"/>
            <w:hideMark/>
          </w:tcPr>
          <w:p w14:paraId="334D4F47" w14:textId="3F55F5BF" w:rsidR="00160609" w:rsidRPr="00787B73" w:rsidRDefault="002C7B89" w:rsidP="002C7B89">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Копия Диплома об образовании</w:t>
            </w:r>
          </w:p>
        </w:tc>
        <w:tc>
          <w:tcPr>
            <w:tcW w:w="849" w:type="dxa"/>
            <w:tcBorders>
              <w:top w:val="single" w:sz="4" w:space="0" w:color="auto"/>
              <w:left w:val="nil"/>
              <w:bottom w:val="single" w:sz="4" w:space="0" w:color="auto"/>
              <w:right w:val="single" w:sz="4" w:space="0" w:color="auto"/>
            </w:tcBorders>
            <w:shd w:val="clear" w:color="auto" w:fill="auto"/>
            <w:hideMark/>
          </w:tcPr>
          <w:p w14:paraId="37E71908" w14:textId="6CF324ED" w:rsidR="00160609" w:rsidRPr="00787B73" w:rsidRDefault="00EB0D7F" w:rsidP="002C7B89">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П</w:t>
            </w:r>
            <w:r w:rsidR="002C7B89" w:rsidRPr="00787B73">
              <w:rPr>
                <w:rFonts w:eastAsia="Times New Roman" w:cs="Calibri Light"/>
                <w:b w:val="0"/>
                <w:color w:val="000000"/>
                <w:sz w:val="14"/>
                <w:szCs w:val="14"/>
                <w:lang w:val="ru-MD" w:eastAsia="ro-RO"/>
              </w:rPr>
              <w:t>одтверждение, выданное примэрией АТЕ, которым подтверждается, что жилая площадь на каждого члена семьи заявителя ниже уровня минимальной нормы, установленной законом</w:t>
            </w:r>
          </w:p>
        </w:tc>
        <w:tc>
          <w:tcPr>
            <w:tcW w:w="788" w:type="dxa"/>
            <w:tcBorders>
              <w:top w:val="single" w:sz="4" w:space="0" w:color="auto"/>
              <w:left w:val="nil"/>
              <w:bottom w:val="single" w:sz="4" w:space="0" w:color="auto"/>
              <w:right w:val="single" w:sz="4" w:space="0" w:color="auto"/>
            </w:tcBorders>
            <w:shd w:val="clear" w:color="auto" w:fill="auto"/>
            <w:hideMark/>
          </w:tcPr>
          <w:p w14:paraId="37B81143" w14:textId="112E3E6D" w:rsidR="00160609" w:rsidRPr="00787B73" w:rsidRDefault="00EB0D7F" w:rsidP="00DB1E4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Технический отчет, выданный компетентным публичным органом, подтверждающий, что жилье заявителя не соответствует техническим и санитарным требованиям</w:t>
            </w:r>
          </w:p>
        </w:tc>
      </w:tr>
      <w:tr w:rsidR="00160609" w:rsidRPr="00787B73" w14:paraId="122A140C" w14:textId="77777777" w:rsidTr="00A4439B">
        <w:trPr>
          <w:trHeight w:val="20"/>
        </w:trPr>
        <w:tc>
          <w:tcPr>
            <w:tcW w:w="426" w:type="dxa"/>
            <w:tcBorders>
              <w:top w:val="nil"/>
              <w:left w:val="single" w:sz="4" w:space="0" w:color="auto"/>
              <w:bottom w:val="single" w:sz="4" w:space="0" w:color="auto"/>
              <w:right w:val="nil"/>
            </w:tcBorders>
            <w:shd w:val="clear" w:color="auto" w:fill="auto"/>
            <w:noWrap/>
            <w:vAlign w:val="center"/>
          </w:tcPr>
          <w:p w14:paraId="2A4F0EE5" w14:textId="77777777" w:rsidR="00160609" w:rsidRPr="00787B73" w:rsidRDefault="002E06FE" w:rsidP="00160609">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1</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35FB2FB9" w14:textId="7E5D6780" w:rsidR="00160609" w:rsidRPr="00787B73" w:rsidRDefault="00C022A0" w:rsidP="00DA6697">
            <w:pPr>
              <w:spacing w:line="240" w:lineRule="auto"/>
              <w:ind w:hanging="74"/>
              <w:rPr>
                <w:rFonts w:eastAsia="Times New Roman" w:cs="Calibri Light"/>
                <w:b w:val="0"/>
                <w:sz w:val="14"/>
                <w:szCs w:val="14"/>
                <w:lang w:val="ru-MD" w:eastAsia="ro-RO"/>
              </w:rPr>
            </w:pPr>
            <w:r w:rsidRPr="00787B73">
              <w:rPr>
                <w:rFonts w:eastAsia="Times New Roman" w:cs="Calibri Light"/>
                <w:b w:val="0"/>
                <w:sz w:val="14"/>
                <w:szCs w:val="14"/>
                <w:lang w:val="ru-MD" w:eastAsia="ro-RO"/>
              </w:rPr>
              <w:t>Бенефициар</w:t>
            </w:r>
            <w:r w:rsidR="002E06FE" w:rsidRPr="00787B73">
              <w:rPr>
                <w:rFonts w:eastAsia="Times New Roman" w:cs="Calibri Light"/>
                <w:b w:val="0"/>
                <w:sz w:val="14"/>
                <w:szCs w:val="14"/>
                <w:lang w:val="ru-MD" w:eastAsia="ro-RO"/>
              </w:rPr>
              <w:t xml:space="preserve"> 1</w:t>
            </w:r>
          </w:p>
        </w:tc>
        <w:tc>
          <w:tcPr>
            <w:tcW w:w="709" w:type="dxa"/>
            <w:tcBorders>
              <w:top w:val="nil"/>
              <w:left w:val="nil"/>
              <w:bottom w:val="single" w:sz="4" w:space="0" w:color="auto"/>
              <w:right w:val="single" w:sz="4" w:space="0" w:color="auto"/>
            </w:tcBorders>
            <w:shd w:val="clear" w:color="auto" w:fill="auto"/>
            <w:noWrap/>
            <w:vAlign w:val="center"/>
            <w:hideMark/>
          </w:tcPr>
          <w:p w14:paraId="00629F75" w14:textId="2D238269" w:rsidR="00160609" w:rsidRPr="00787B73" w:rsidRDefault="00E14FE6" w:rsidP="00160609">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12" w:type="dxa"/>
            <w:tcBorders>
              <w:top w:val="nil"/>
              <w:left w:val="nil"/>
              <w:bottom w:val="single" w:sz="4" w:space="0" w:color="auto"/>
              <w:right w:val="single" w:sz="4" w:space="0" w:color="auto"/>
            </w:tcBorders>
            <w:shd w:val="clear" w:color="auto" w:fill="auto"/>
            <w:noWrap/>
            <w:vAlign w:val="center"/>
            <w:hideMark/>
          </w:tcPr>
          <w:p w14:paraId="628BF769" w14:textId="543DF9E1" w:rsidR="00160609" w:rsidRPr="00787B73" w:rsidRDefault="00E14FE6" w:rsidP="00160609">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31" w:type="dxa"/>
            <w:tcBorders>
              <w:top w:val="nil"/>
              <w:left w:val="nil"/>
              <w:bottom w:val="single" w:sz="4" w:space="0" w:color="auto"/>
              <w:right w:val="single" w:sz="4" w:space="0" w:color="auto"/>
            </w:tcBorders>
            <w:shd w:val="clear" w:color="auto" w:fill="auto"/>
            <w:noWrap/>
            <w:vAlign w:val="center"/>
            <w:hideMark/>
          </w:tcPr>
          <w:p w14:paraId="2E9F61EC" w14:textId="012E63E9" w:rsidR="00160609" w:rsidRPr="00787B73" w:rsidRDefault="00DB7CFD" w:rsidP="00160609">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08" w:type="dxa"/>
            <w:tcBorders>
              <w:top w:val="nil"/>
              <w:left w:val="nil"/>
              <w:bottom w:val="single" w:sz="4" w:space="0" w:color="auto"/>
              <w:right w:val="single" w:sz="4" w:space="0" w:color="auto"/>
            </w:tcBorders>
            <w:shd w:val="clear" w:color="auto" w:fill="auto"/>
            <w:noWrap/>
            <w:vAlign w:val="center"/>
            <w:hideMark/>
          </w:tcPr>
          <w:p w14:paraId="337C5661" w14:textId="5211B0DE" w:rsidR="00160609" w:rsidRPr="00787B73" w:rsidRDefault="00E14FE6" w:rsidP="00160609">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p>
        </w:tc>
        <w:tc>
          <w:tcPr>
            <w:tcW w:w="851" w:type="dxa"/>
            <w:tcBorders>
              <w:top w:val="nil"/>
              <w:left w:val="nil"/>
              <w:bottom w:val="single" w:sz="4" w:space="0" w:color="auto"/>
              <w:right w:val="single" w:sz="4" w:space="0" w:color="auto"/>
            </w:tcBorders>
            <w:shd w:val="clear" w:color="auto" w:fill="auto"/>
            <w:noWrap/>
            <w:vAlign w:val="center"/>
            <w:hideMark/>
          </w:tcPr>
          <w:p w14:paraId="440A9131" w14:textId="586C56B9" w:rsidR="00160609" w:rsidRPr="00787B73" w:rsidRDefault="00DA6697" w:rsidP="00160609">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нет</w:t>
            </w:r>
          </w:p>
        </w:tc>
        <w:tc>
          <w:tcPr>
            <w:tcW w:w="992" w:type="dxa"/>
            <w:tcBorders>
              <w:top w:val="nil"/>
              <w:left w:val="nil"/>
              <w:bottom w:val="single" w:sz="4" w:space="0" w:color="auto"/>
              <w:right w:val="single" w:sz="4" w:space="0" w:color="auto"/>
            </w:tcBorders>
            <w:shd w:val="clear" w:color="auto" w:fill="auto"/>
            <w:noWrap/>
            <w:vAlign w:val="center"/>
            <w:hideMark/>
          </w:tcPr>
          <w:p w14:paraId="6470E95A" w14:textId="5EED42D0" w:rsidR="00160609" w:rsidRPr="00787B73" w:rsidRDefault="00E14FE6" w:rsidP="00160609">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r w:rsidR="00160609" w:rsidRPr="00787B73">
              <w:rPr>
                <w:rFonts w:eastAsia="Times New Roman" w:cs="Calibri Light"/>
                <w:b w:val="0"/>
                <w:sz w:val="14"/>
                <w:szCs w:val="14"/>
                <w:lang w:val="ru-MD" w:eastAsia="ro-RO"/>
              </w:rPr>
              <w:t xml:space="preserve">/ </w:t>
            </w:r>
            <w:r w:rsidR="00DA6697" w:rsidRPr="00787B73">
              <w:rPr>
                <w:rFonts w:eastAsia="Times New Roman" w:cs="Calibri Light"/>
                <w:b w:val="0"/>
                <w:sz w:val="14"/>
                <w:szCs w:val="14"/>
                <w:lang w:val="ru-MD" w:eastAsia="ro-RO"/>
              </w:rPr>
              <w:t>нет</w:t>
            </w:r>
            <w:r w:rsidR="00160609" w:rsidRPr="00787B73">
              <w:rPr>
                <w:rFonts w:eastAsia="Times New Roman" w:cs="Calibri Light"/>
                <w:b w:val="0"/>
                <w:sz w:val="14"/>
                <w:szCs w:val="14"/>
                <w:lang w:val="ru-MD" w:eastAsia="ro-RO"/>
              </w:rPr>
              <w:t xml:space="preserve"> </w:t>
            </w:r>
            <w:r w:rsidR="00DA6697" w:rsidRPr="00787B73">
              <w:rPr>
                <w:rFonts w:eastAsia="Times New Roman" w:cs="Calibri Light"/>
                <w:b w:val="0"/>
                <w:sz w:val="14"/>
                <w:szCs w:val="14"/>
                <w:lang w:val="ru-MD" w:eastAsia="ro-RO"/>
              </w:rPr>
              <w:t>за 5 лет</w:t>
            </w:r>
          </w:p>
        </w:tc>
        <w:tc>
          <w:tcPr>
            <w:tcW w:w="1134" w:type="dxa"/>
            <w:tcBorders>
              <w:top w:val="nil"/>
              <w:left w:val="nil"/>
              <w:bottom w:val="single" w:sz="4" w:space="0" w:color="auto"/>
              <w:right w:val="single" w:sz="4" w:space="0" w:color="auto"/>
            </w:tcBorders>
            <w:shd w:val="clear" w:color="auto" w:fill="auto"/>
            <w:noWrap/>
            <w:vAlign w:val="center"/>
            <w:hideMark/>
          </w:tcPr>
          <w:p w14:paraId="5AB518C1" w14:textId="0BF54016" w:rsidR="00160609" w:rsidRPr="00787B73" w:rsidRDefault="00E14FE6" w:rsidP="00160609">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p>
        </w:tc>
        <w:tc>
          <w:tcPr>
            <w:tcW w:w="998" w:type="dxa"/>
            <w:tcBorders>
              <w:top w:val="nil"/>
              <w:left w:val="nil"/>
              <w:bottom w:val="single" w:sz="4" w:space="0" w:color="auto"/>
              <w:right w:val="single" w:sz="4" w:space="0" w:color="auto"/>
            </w:tcBorders>
            <w:shd w:val="clear" w:color="auto" w:fill="auto"/>
            <w:noWrap/>
            <w:vAlign w:val="center"/>
            <w:hideMark/>
          </w:tcPr>
          <w:p w14:paraId="70839600" w14:textId="01D184B4" w:rsidR="00160609" w:rsidRPr="00787B73" w:rsidRDefault="00E14FE6" w:rsidP="00160609">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p>
        </w:tc>
        <w:tc>
          <w:tcPr>
            <w:tcW w:w="1134" w:type="dxa"/>
            <w:tcBorders>
              <w:top w:val="nil"/>
              <w:left w:val="nil"/>
              <w:bottom w:val="single" w:sz="4" w:space="0" w:color="auto"/>
              <w:right w:val="single" w:sz="4" w:space="0" w:color="auto"/>
            </w:tcBorders>
            <w:shd w:val="clear" w:color="auto" w:fill="auto"/>
            <w:noWrap/>
            <w:vAlign w:val="center"/>
            <w:hideMark/>
          </w:tcPr>
          <w:p w14:paraId="031E81CE" w14:textId="73DAB8E8" w:rsidR="00160609" w:rsidRPr="00787B73" w:rsidRDefault="00E14FE6" w:rsidP="00160609">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p>
        </w:tc>
        <w:tc>
          <w:tcPr>
            <w:tcW w:w="1108" w:type="dxa"/>
            <w:tcBorders>
              <w:top w:val="nil"/>
              <w:left w:val="nil"/>
              <w:bottom w:val="single" w:sz="4" w:space="0" w:color="auto"/>
              <w:right w:val="single" w:sz="4" w:space="0" w:color="auto"/>
            </w:tcBorders>
            <w:shd w:val="clear" w:color="auto" w:fill="auto"/>
            <w:noWrap/>
            <w:vAlign w:val="center"/>
            <w:hideMark/>
          </w:tcPr>
          <w:p w14:paraId="44665C6E" w14:textId="49A0042D" w:rsidR="00160609" w:rsidRPr="00787B73" w:rsidRDefault="00E14FE6" w:rsidP="00160609">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p>
        </w:tc>
        <w:tc>
          <w:tcPr>
            <w:tcW w:w="1018" w:type="dxa"/>
            <w:tcBorders>
              <w:top w:val="nil"/>
              <w:left w:val="nil"/>
              <w:bottom w:val="single" w:sz="4" w:space="0" w:color="auto"/>
              <w:right w:val="single" w:sz="4" w:space="0" w:color="auto"/>
            </w:tcBorders>
            <w:shd w:val="clear" w:color="auto" w:fill="auto"/>
            <w:noWrap/>
            <w:vAlign w:val="center"/>
            <w:hideMark/>
          </w:tcPr>
          <w:p w14:paraId="25F4C254" w14:textId="35A91E99" w:rsidR="00160609" w:rsidRPr="00787B73" w:rsidRDefault="00E14FE6" w:rsidP="00160609">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p>
        </w:tc>
        <w:tc>
          <w:tcPr>
            <w:tcW w:w="709" w:type="dxa"/>
            <w:tcBorders>
              <w:top w:val="nil"/>
              <w:left w:val="nil"/>
              <w:bottom w:val="single" w:sz="4" w:space="0" w:color="auto"/>
              <w:right w:val="single" w:sz="4" w:space="0" w:color="auto"/>
            </w:tcBorders>
            <w:shd w:val="clear" w:color="auto" w:fill="auto"/>
            <w:noWrap/>
            <w:vAlign w:val="center"/>
            <w:hideMark/>
          </w:tcPr>
          <w:p w14:paraId="39CFDD3E" w14:textId="49E3587F" w:rsidR="00160609" w:rsidRPr="00787B73" w:rsidRDefault="00E14FE6" w:rsidP="00160609">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p>
        </w:tc>
        <w:tc>
          <w:tcPr>
            <w:tcW w:w="849" w:type="dxa"/>
            <w:tcBorders>
              <w:top w:val="nil"/>
              <w:left w:val="nil"/>
              <w:bottom w:val="single" w:sz="4" w:space="0" w:color="auto"/>
              <w:right w:val="single" w:sz="4" w:space="0" w:color="auto"/>
            </w:tcBorders>
            <w:shd w:val="clear" w:color="auto" w:fill="auto"/>
            <w:noWrap/>
            <w:vAlign w:val="center"/>
            <w:hideMark/>
          </w:tcPr>
          <w:p w14:paraId="76676D5C" w14:textId="3E50F3B3" w:rsidR="00160609" w:rsidRPr="00787B73" w:rsidRDefault="00DB7CFD" w:rsidP="00160609">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не приме</w:t>
            </w:r>
            <w:r w:rsidR="00EB0375" w:rsidRPr="00787B73">
              <w:rPr>
                <w:rFonts w:eastAsia="Times New Roman" w:cs="Calibri Light"/>
                <w:b w:val="0"/>
                <w:sz w:val="14"/>
                <w:szCs w:val="14"/>
                <w:lang w:val="ru-MD" w:eastAsia="ro-RO"/>
              </w:rPr>
              <w:t xml:space="preserve"> </w:t>
            </w:r>
            <w:r w:rsidRPr="00787B73">
              <w:rPr>
                <w:rFonts w:eastAsia="Times New Roman" w:cs="Calibri Light"/>
                <w:b w:val="0"/>
                <w:sz w:val="14"/>
                <w:szCs w:val="14"/>
                <w:lang w:val="ru-MD" w:eastAsia="ro-RO"/>
              </w:rPr>
              <w:t>нимо</w:t>
            </w:r>
          </w:p>
        </w:tc>
        <w:tc>
          <w:tcPr>
            <w:tcW w:w="788" w:type="dxa"/>
            <w:tcBorders>
              <w:top w:val="nil"/>
              <w:left w:val="nil"/>
              <w:bottom w:val="single" w:sz="4" w:space="0" w:color="auto"/>
              <w:right w:val="single" w:sz="4" w:space="0" w:color="auto"/>
            </w:tcBorders>
            <w:shd w:val="clear" w:color="auto" w:fill="auto"/>
            <w:noWrap/>
            <w:vAlign w:val="center"/>
            <w:hideMark/>
          </w:tcPr>
          <w:p w14:paraId="78DB5A74" w14:textId="4F0D8C93" w:rsidR="00160609" w:rsidRPr="00787B73" w:rsidRDefault="00DB7CFD" w:rsidP="00160609">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не приме</w:t>
            </w:r>
            <w:r w:rsidR="00EB0375" w:rsidRPr="00787B73">
              <w:rPr>
                <w:rFonts w:eastAsia="Times New Roman" w:cs="Calibri Light"/>
                <w:b w:val="0"/>
                <w:sz w:val="14"/>
                <w:szCs w:val="14"/>
                <w:lang w:val="ru-MD" w:eastAsia="ro-RO"/>
              </w:rPr>
              <w:t xml:space="preserve"> </w:t>
            </w:r>
            <w:r w:rsidRPr="00787B73">
              <w:rPr>
                <w:rFonts w:eastAsia="Times New Roman" w:cs="Calibri Light"/>
                <w:b w:val="0"/>
                <w:sz w:val="14"/>
                <w:szCs w:val="14"/>
                <w:lang w:val="ru-MD" w:eastAsia="ro-RO"/>
              </w:rPr>
              <w:t>нимо</w:t>
            </w:r>
          </w:p>
        </w:tc>
      </w:tr>
      <w:tr w:rsidR="002E06FE" w:rsidRPr="00787B73" w14:paraId="0C696511" w14:textId="77777777" w:rsidTr="00A4439B">
        <w:trPr>
          <w:trHeight w:val="20"/>
        </w:trPr>
        <w:tc>
          <w:tcPr>
            <w:tcW w:w="426" w:type="dxa"/>
            <w:tcBorders>
              <w:top w:val="nil"/>
              <w:left w:val="single" w:sz="4" w:space="0" w:color="auto"/>
              <w:bottom w:val="single" w:sz="4" w:space="0" w:color="auto"/>
              <w:right w:val="nil"/>
            </w:tcBorders>
            <w:shd w:val="clear" w:color="auto" w:fill="auto"/>
            <w:noWrap/>
            <w:vAlign w:val="center"/>
          </w:tcPr>
          <w:p w14:paraId="734FC63B" w14:textId="77777777" w:rsidR="002E06FE" w:rsidRPr="00787B73" w:rsidRDefault="002E06FE" w:rsidP="002E06FE">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2</w:t>
            </w:r>
          </w:p>
        </w:tc>
        <w:tc>
          <w:tcPr>
            <w:tcW w:w="992" w:type="dxa"/>
            <w:tcBorders>
              <w:top w:val="nil"/>
              <w:left w:val="single" w:sz="4" w:space="0" w:color="auto"/>
              <w:bottom w:val="single" w:sz="4" w:space="0" w:color="auto"/>
              <w:right w:val="single" w:sz="4" w:space="0" w:color="auto"/>
            </w:tcBorders>
            <w:shd w:val="clear" w:color="000000" w:fill="FFFFFF"/>
          </w:tcPr>
          <w:p w14:paraId="5674B646" w14:textId="2D7BBC3D" w:rsidR="002E06FE" w:rsidRPr="00787B73" w:rsidRDefault="00C022A0" w:rsidP="00DA6697">
            <w:pPr>
              <w:ind w:hanging="74"/>
              <w:rPr>
                <w:lang w:val="ru-MD"/>
              </w:rPr>
            </w:pPr>
            <w:r w:rsidRPr="00787B73">
              <w:rPr>
                <w:rFonts w:eastAsia="Times New Roman" w:cs="Calibri Light"/>
                <w:b w:val="0"/>
                <w:sz w:val="14"/>
                <w:szCs w:val="14"/>
                <w:lang w:val="ru-MD" w:eastAsia="ro-RO"/>
              </w:rPr>
              <w:t>Бенефициар</w:t>
            </w:r>
            <w:r w:rsidR="002E06FE" w:rsidRPr="00787B73">
              <w:rPr>
                <w:rFonts w:eastAsia="Times New Roman" w:cs="Calibri Light"/>
                <w:b w:val="0"/>
                <w:sz w:val="14"/>
                <w:szCs w:val="14"/>
                <w:lang w:val="ru-MD" w:eastAsia="ro-RO"/>
              </w:rPr>
              <w:t xml:space="preserve"> 2</w:t>
            </w:r>
          </w:p>
        </w:tc>
        <w:tc>
          <w:tcPr>
            <w:tcW w:w="709" w:type="dxa"/>
            <w:tcBorders>
              <w:top w:val="nil"/>
              <w:left w:val="nil"/>
              <w:bottom w:val="single" w:sz="4" w:space="0" w:color="auto"/>
              <w:right w:val="single" w:sz="4" w:space="0" w:color="auto"/>
            </w:tcBorders>
            <w:shd w:val="clear" w:color="auto" w:fill="auto"/>
            <w:noWrap/>
            <w:vAlign w:val="center"/>
            <w:hideMark/>
          </w:tcPr>
          <w:p w14:paraId="56818A8C" w14:textId="126FDDAA" w:rsidR="002E06FE" w:rsidRPr="00787B73" w:rsidRDefault="00E14FE6" w:rsidP="002E06FE">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12" w:type="dxa"/>
            <w:tcBorders>
              <w:top w:val="nil"/>
              <w:left w:val="nil"/>
              <w:bottom w:val="single" w:sz="4" w:space="0" w:color="auto"/>
              <w:right w:val="single" w:sz="4" w:space="0" w:color="auto"/>
            </w:tcBorders>
            <w:shd w:val="clear" w:color="auto" w:fill="auto"/>
            <w:noWrap/>
            <w:vAlign w:val="center"/>
            <w:hideMark/>
          </w:tcPr>
          <w:p w14:paraId="42AD0503" w14:textId="14F3353B" w:rsidR="002E06FE" w:rsidRPr="00787B73" w:rsidRDefault="00E14FE6" w:rsidP="002E06FE">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31" w:type="dxa"/>
            <w:tcBorders>
              <w:top w:val="nil"/>
              <w:left w:val="nil"/>
              <w:bottom w:val="single" w:sz="4" w:space="0" w:color="auto"/>
              <w:right w:val="single" w:sz="4" w:space="0" w:color="auto"/>
            </w:tcBorders>
            <w:shd w:val="clear" w:color="auto" w:fill="auto"/>
            <w:noWrap/>
            <w:vAlign w:val="center"/>
            <w:hideMark/>
          </w:tcPr>
          <w:p w14:paraId="02A60A01" w14:textId="61DC54EC" w:rsidR="002E06FE" w:rsidRPr="00787B73" w:rsidRDefault="00DB7CFD" w:rsidP="002E06FE">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08" w:type="dxa"/>
            <w:tcBorders>
              <w:top w:val="nil"/>
              <w:left w:val="nil"/>
              <w:bottom w:val="single" w:sz="4" w:space="0" w:color="auto"/>
              <w:right w:val="single" w:sz="4" w:space="0" w:color="auto"/>
            </w:tcBorders>
            <w:shd w:val="clear" w:color="auto" w:fill="auto"/>
            <w:noWrap/>
            <w:vAlign w:val="center"/>
            <w:hideMark/>
          </w:tcPr>
          <w:p w14:paraId="36DA6789" w14:textId="22753F98" w:rsidR="002E06FE" w:rsidRPr="00787B73" w:rsidRDefault="00E14FE6"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p>
        </w:tc>
        <w:tc>
          <w:tcPr>
            <w:tcW w:w="851" w:type="dxa"/>
            <w:tcBorders>
              <w:top w:val="nil"/>
              <w:left w:val="nil"/>
              <w:bottom w:val="single" w:sz="4" w:space="0" w:color="auto"/>
              <w:right w:val="single" w:sz="4" w:space="0" w:color="auto"/>
            </w:tcBorders>
            <w:shd w:val="clear" w:color="auto" w:fill="auto"/>
            <w:noWrap/>
            <w:vAlign w:val="center"/>
            <w:hideMark/>
          </w:tcPr>
          <w:p w14:paraId="73C2BBD3" w14:textId="04B31A3D" w:rsidR="002E06FE" w:rsidRPr="00787B73" w:rsidRDefault="00DA6697"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нет</w:t>
            </w:r>
          </w:p>
        </w:tc>
        <w:tc>
          <w:tcPr>
            <w:tcW w:w="992" w:type="dxa"/>
            <w:tcBorders>
              <w:top w:val="nil"/>
              <w:left w:val="nil"/>
              <w:bottom w:val="single" w:sz="4" w:space="0" w:color="auto"/>
              <w:right w:val="single" w:sz="4" w:space="0" w:color="auto"/>
            </w:tcBorders>
            <w:shd w:val="clear" w:color="auto" w:fill="auto"/>
            <w:noWrap/>
            <w:vAlign w:val="center"/>
            <w:hideMark/>
          </w:tcPr>
          <w:p w14:paraId="10AC8252" w14:textId="7BFF5366" w:rsidR="002E06FE" w:rsidRPr="00787B73" w:rsidRDefault="00E14FE6"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r w:rsidR="002E06FE" w:rsidRPr="00787B73">
              <w:rPr>
                <w:rFonts w:eastAsia="Times New Roman" w:cs="Calibri Light"/>
                <w:b w:val="0"/>
                <w:sz w:val="14"/>
                <w:szCs w:val="14"/>
                <w:lang w:val="ru-MD" w:eastAsia="ro-RO"/>
              </w:rPr>
              <w:t>/</w:t>
            </w:r>
            <w:r w:rsidR="00DA6697" w:rsidRPr="00787B73">
              <w:rPr>
                <w:rFonts w:eastAsia="Times New Roman" w:cs="Calibri Light"/>
                <w:b w:val="0"/>
                <w:sz w:val="14"/>
                <w:szCs w:val="14"/>
                <w:lang w:val="ru-MD" w:eastAsia="ro-RO"/>
              </w:rPr>
              <w:t>нет</w:t>
            </w:r>
            <w:r w:rsidR="002E06FE" w:rsidRPr="00787B73">
              <w:rPr>
                <w:rFonts w:eastAsia="Times New Roman" w:cs="Calibri Light"/>
                <w:b w:val="0"/>
                <w:sz w:val="14"/>
                <w:szCs w:val="14"/>
                <w:lang w:val="ru-MD" w:eastAsia="ro-RO"/>
              </w:rPr>
              <w:t xml:space="preserve"> </w:t>
            </w:r>
            <w:r w:rsidR="00DA6697" w:rsidRPr="00787B73">
              <w:rPr>
                <w:rFonts w:eastAsia="Times New Roman" w:cs="Calibri Light"/>
                <w:b w:val="0"/>
                <w:sz w:val="14"/>
                <w:szCs w:val="14"/>
                <w:lang w:val="ru-MD" w:eastAsia="ro-RO"/>
              </w:rPr>
              <w:t>за 5 лет</w:t>
            </w:r>
          </w:p>
        </w:tc>
        <w:tc>
          <w:tcPr>
            <w:tcW w:w="1134" w:type="dxa"/>
            <w:tcBorders>
              <w:top w:val="nil"/>
              <w:left w:val="nil"/>
              <w:bottom w:val="single" w:sz="4" w:space="0" w:color="auto"/>
              <w:right w:val="single" w:sz="4" w:space="0" w:color="auto"/>
            </w:tcBorders>
            <w:shd w:val="clear" w:color="auto" w:fill="auto"/>
            <w:noWrap/>
            <w:vAlign w:val="center"/>
            <w:hideMark/>
          </w:tcPr>
          <w:p w14:paraId="45103039" w14:textId="4A2ADEA6" w:rsidR="002E06FE" w:rsidRPr="00787B73" w:rsidRDefault="00E14FE6"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p>
        </w:tc>
        <w:tc>
          <w:tcPr>
            <w:tcW w:w="998" w:type="dxa"/>
            <w:tcBorders>
              <w:top w:val="nil"/>
              <w:left w:val="nil"/>
              <w:bottom w:val="single" w:sz="4" w:space="0" w:color="auto"/>
              <w:right w:val="single" w:sz="4" w:space="0" w:color="auto"/>
            </w:tcBorders>
            <w:shd w:val="clear" w:color="auto" w:fill="auto"/>
            <w:noWrap/>
            <w:vAlign w:val="center"/>
            <w:hideMark/>
          </w:tcPr>
          <w:p w14:paraId="1916C989" w14:textId="15169B6F" w:rsidR="002E06FE" w:rsidRPr="00787B73" w:rsidRDefault="00E14FE6"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p>
        </w:tc>
        <w:tc>
          <w:tcPr>
            <w:tcW w:w="1134" w:type="dxa"/>
            <w:tcBorders>
              <w:top w:val="nil"/>
              <w:left w:val="nil"/>
              <w:bottom w:val="single" w:sz="4" w:space="0" w:color="auto"/>
              <w:right w:val="single" w:sz="4" w:space="0" w:color="auto"/>
            </w:tcBorders>
            <w:shd w:val="clear" w:color="auto" w:fill="auto"/>
            <w:noWrap/>
            <w:vAlign w:val="center"/>
            <w:hideMark/>
          </w:tcPr>
          <w:p w14:paraId="1A3E438B" w14:textId="370716F6" w:rsidR="002E06FE" w:rsidRPr="00787B73" w:rsidRDefault="00E14FE6"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p>
        </w:tc>
        <w:tc>
          <w:tcPr>
            <w:tcW w:w="1108" w:type="dxa"/>
            <w:tcBorders>
              <w:top w:val="nil"/>
              <w:left w:val="nil"/>
              <w:bottom w:val="single" w:sz="4" w:space="0" w:color="auto"/>
              <w:right w:val="single" w:sz="4" w:space="0" w:color="auto"/>
            </w:tcBorders>
            <w:shd w:val="clear" w:color="auto" w:fill="auto"/>
            <w:noWrap/>
            <w:vAlign w:val="center"/>
            <w:hideMark/>
          </w:tcPr>
          <w:p w14:paraId="61B1FCDE" w14:textId="33E3890B" w:rsidR="002E06FE" w:rsidRPr="00787B73" w:rsidRDefault="00E14FE6"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p>
        </w:tc>
        <w:tc>
          <w:tcPr>
            <w:tcW w:w="1018" w:type="dxa"/>
            <w:tcBorders>
              <w:top w:val="nil"/>
              <w:left w:val="nil"/>
              <w:bottom w:val="single" w:sz="4" w:space="0" w:color="auto"/>
              <w:right w:val="single" w:sz="4" w:space="0" w:color="auto"/>
            </w:tcBorders>
            <w:shd w:val="clear" w:color="auto" w:fill="auto"/>
            <w:noWrap/>
            <w:vAlign w:val="center"/>
            <w:hideMark/>
          </w:tcPr>
          <w:p w14:paraId="043EB488" w14:textId="1A818D8F" w:rsidR="002E06FE" w:rsidRPr="00787B73" w:rsidRDefault="00DA6697"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нет</w:t>
            </w:r>
          </w:p>
        </w:tc>
        <w:tc>
          <w:tcPr>
            <w:tcW w:w="709" w:type="dxa"/>
            <w:tcBorders>
              <w:top w:val="nil"/>
              <w:left w:val="nil"/>
              <w:bottom w:val="single" w:sz="4" w:space="0" w:color="auto"/>
              <w:right w:val="single" w:sz="4" w:space="0" w:color="auto"/>
            </w:tcBorders>
            <w:shd w:val="clear" w:color="auto" w:fill="auto"/>
            <w:noWrap/>
            <w:vAlign w:val="center"/>
            <w:hideMark/>
          </w:tcPr>
          <w:p w14:paraId="74A07DC0" w14:textId="4D3AEC4C" w:rsidR="002E06FE" w:rsidRPr="00787B73" w:rsidRDefault="00E14FE6"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p>
        </w:tc>
        <w:tc>
          <w:tcPr>
            <w:tcW w:w="849" w:type="dxa"/>
            <w:tcBorders>
              <w:top w:val="nil"/>
              <w:left w:val="nil"/>
              <w:bottom w:val="single" w:sz="4" w:space="0" w:color="auto"/>
              <w:right w:val="single" w:sz="4" w:space="0" w:color="auto"/>
            </w:tcBorders>
            <w:shd w:val="clear" w:color="auto" w:fill="auto"/>
            <w:noWrap/>
            <w:vAlign w:val="center"/>
            <w:hideMark/>
          </w:tcPr>
          <w:p w14:paraId="4C051F5E" w14:textId="5CF0BC68" w:rsidR="002E06FE" w:rsidRPr="00787B73" w:rsidRDefault="00DB7CFD"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не приме</w:t>
            </w:r>
            <w:r w:rsidR="00EB0375" w:rsidRPr="00787B73">
              <w:rPr>
                <w:rFonts w:eastAsia="Times New Roman" w:cs="Calibri Light"/>
                <w:b w:val="0"/>
                <w:sz w:val="14"/>
                <w:szCs w:val="14"/>
                <w:lang w:val="ru-MD" w:eastAsia="ro-RO"/>
              </w:rPr>
              <w:t xml:space="preserve"> </w:t>
            </w:r>
            <w:r w:rsidRPr="00787B73">
              <w:rPr>
                <w:rFonts w:eastAsia="Times New Roman" w:cs="Calibri Light"/>
                <w:b w:val="0"/>
                <w:sz w:val="14"/>
                <w:szCs w:val="14"/>
                <w:lang w:val="ru-MD" w:eastAsia="ro-RO"/>
              </w:rPr>
              <w:t>нимо</w:t>
            </w:r>
            <w:r w:rsidR="002E06FE" w:rsidRPr="00787B73">
              <w:rPr>
                <w:rFonts w:eastAsia="Times New Roman" w:cs="Calibri Light"/>
                <w:b w:val="0"/>
                <w:sz w:val="14"/>
                <w:szCs w:val="14"/>
                <w:lang w:val="ru-MD" w:eastAsia="ro-RO"/>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14:paraId="7B913349" w14:textId="79AD4246" w:rsidR="002E06FE" w:rsidRPr="00787B73" w:rsidRDefault="00DB7CFD"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не приме</w:t>
            </w:r>
            <w:r w:rsidR="00EB0375" w:rsidRPr="00787B73">
              <w:rPr>
                <w:rFonts w:eastAsia="Times New Roman" w:cs="Calibri Light"/>
                <w:b w:val="0"/>
                <w:sz w:val="14"/>
                <w:szCs w:val="14"/>
                <w:lang w:val="ru-MD" w:eastAsia="ro-RO"/>
              </w:rPr>
              <w:t xml:space="preserve"> </w:t>
            </w:r>
            <w:r w:rsidRPr="00787B73">
              <w:rPr>
                <w:rFonts w:eastAsia="Times New Roman" w:cs="Calibri Light"/>
                <w:b w:val="0"/>
                <w:sz w:val="14"/>
                <w:szCs w:val="14"/>
                <w:lang w:val="ru-MD" w:eastAsia="ro-RO"/>
              </w:rPr>
              <w:t>нимо</w:t>
            </w:r>
          </w:p>
        </w:tc>
      </w:tr>
      <w:tr w:rsidR="002E06FE" w:rsidRPr="00787B73" w14:paraId="7D6177AE" w14:textId="77777777" w:rsidTr="00A4439B">
        <w:trPr>
          <w:trHeight w:val="20"/>
        </w:trPr>
        <w:tc>
          <w:tcPr>
            <w:tcW w:w="426" w:type="dxa"/>
            <w:tcBorders>
              <w:top w:val="nil"/>
              <w:left w:val="single" w:sz="4" w:space="0" w:color="auto"/>
              <w:bottom w:val="single" w:sz="4" w:space="0" w:color="auto"/>
              <w:right w:val="nil"/>
            </w:tcBorders>
            <w:shd w:val="clear" w:color="auto" w:fill="auto"/>
            <w:noWrap/>
            <w:vAlign w:val="center"/>
          </w:tcPr>
          <w:p w14:paraId="4257063B" w14:textId="77777777" w:rsidR="002E06FE" w:rsidRPr="00787B73" w:rsidRDefault="002E06FE" w:rsidP="002E06FE">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3</w:t>
            </w:r>
          </w:p>
        </w:tc>
        <w:tc>
          <w:tcPr>
            <w:tcW w:w="992" w:type="dxa"/>
            <w:tcBorders>
              <w:top w:val="nil"/>
              <w:left w:val="single" w:sz="4" w:space="0" w:color="auto"/>
              <w:bottom w:val="single" w:sz="4" w:space="0" w:color="auto"/>
              <w:right w:val="single" w:sz="4" w:space="0" w:color="auto"/>
            </w:tcBorders>
            <w:shd w:val="clear" w:color="000000" w:fill="FFFFFF"/>
          </w:tcPr>
          <w:p w14:paraId="1F96E319" w14:textId="435C5D7F" w:rsidR="002E06FE" w:rsidRPr="00787B73" w:rsidRDefault="00C022A0" w:rsidP="00DA6697">
            <w:pPr>
              <w:ind w:hanging="74"/>
              <w:rPr>
                <w:lang w:val="ru-MD"/>
              </w:rPr>
            </w:pPr>
            <w:r w:rsidRPr="00787B73">
              <w:rPr>
                <w:rFonts w:eastAsia="Times New Roman" w:cs="Calibri Light"/>
                <w:b w:val="0"/>
                <w:sz w:val="14"/>
                <w:szCs w:val="14"/>
                <w:lang w:val="ru-MD" w:eastAsia="ro-RO"/>
              </w:rPr>
              <w:t>Бенефициар</w:t>
            </w:r>
            <w:r w:rsidR="002E06FE" w:rsidRPr="00787B73">
              <w:rPr>
                <w:rFonts w:eastAsia="Times New Roman" w:cs="Calibri Light"/>
                <w:b w:val="0"/>
                <w:sz w:val="14"/>
                <w:szCs w:val="14"/>
                <w:lang w:val="ru-MD" w:eastAsia="ro-RO"/>
              </w:rPr>
              <w:t xml:space="preserve"> 3</w:t>
            </w:r>
          </w:p>
        </w:tc>
        <w:tc>
          <w:tcPr>
            <w:tcW w:w="709" w:type="dxa"/>
            <w:tcBorders>
              <w:top w:val="nil"/>
              <w:left w:val="nil"/>
              <w:bottom w:val="single" w:sz="4" w:space="0" w:color="auto"/>
              <w:right w:val="single" w:sz="4" w:space="0" w:color="auto"/>
            </w:tcBorders>
            <w:shd w:val="clear" w:color="auto" w:fill="auto"/>
            <w:vAlign w:val="center"/>
            <w:hideMark/>
          </w:tcPr>
          <w:p w14:paraId="7A92EB81" w14:textId="33129E9B" w:rsidR="002E06FE" w:rsidRPr="00787B73" w:rsidRDefault="00E14FE6" w:rsidP="002E06FE">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12" w:type="dxa"/>
            <w:tcBorders>
              <w:top w:val="nil"/>
              <w:left w:val="nil"/>
              <w:bottom w:val="single" w:sz="4" w:space="0" w:color="auto"/>
              <w:right w:val="single" w:sz="4" w:space="0" w:color="auto"/>
            </w:tcBorders>
            <w:shd w:val="clear" w:color="auto" w:fill="auto"/>
            <w:noWrap/>
            <w:vAlign w:val="center"/>
            <w:hideMark/>
          </w:tcPr>
          <w:p w14:paraId="7161A142" w14:textId="0D38CC2B" w:rsidR="002E06FE" w:rsidRPr="00787B73" w:rsidRDefault="00E14FE6" w:rsidP="002E06FE">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31" w:type="dxa"/>
            <w:tcBorders>
              <w:top w:val="nil"/>
              <w:left w:val="nil"/>
              <w:bottom w:val="single" w:sz="4" w:space="0" w:color="auto"/>
              <w:right w:val="single" w:sz="4" w:space="0" w:color="auto"/>
            </w:tcBorders>
            <w:shd w:val="clear" w:color="auto" w:fill="auto"/>
            <w:noWrap/>
            <w:vAlign w:val="center"/>
            <w:hideMark/>
          </w:tcPr>
          <w:p w14:paraId="4974424F" w14:textId="6E092907" w:rsidR="002E06FE" w:rsidRPr="00787B73" w:rsidRDefault="00DB7CFD" w:rsidP="002E06FE">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08" w:type="dxa"/>
            <w:tcBorders>
              <w:top w:val="nil"/>
              <w:left w:val="nil"/>
              <w:bottom w:val="single" w:sz="4" w:space="0" w:color="auto"/>
              <w:right w:val="single" w:sz="4" w:space="0" w:color="auto"/>
            </w:tcBorders>
            <w:shd w:val="clear" w:color="auto" w:fill="auto"/>
            <w:noWrap/>
            <w:vAlign w:val="center"/>
            <w:hideMark/>
          </w:tcPr>
          <w:p w14:paraId="0C20A8BE" w14:textId="5A39A184" w:rsidR="002E06FE" w:rsidRPr="00787B73" w:rsidRDefault="00E14FE6"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p>
        </w:tc>
        <w:tc>
          <w:tcPr>
            <w:tcW w:w="851" w:type="dxa"/>
            <w:tcBorders>
              <w:top w:val="nil"/>
              <w:left w:val="nil"/>
              <w:bottom w:val="single" w:sz="4" w:space="0" w:color="auto"/>
              <w:right w:val="single" w:sz="4" w:space="0" w:color="auto"/>
            </w:tcBorders>
            <w:shd w:val="clear" w:color="auto" w:fill="auto"/>
            <w:noWrap/>
            <w:vAlign w:val="center"/>
            <w:hideMark/>
          </w:tcPr>
          <w:p w14:paraId="5BF644E8" w14:textId="311703CD" w:rsidR="002E06FE" w:rsidRPr="00787B73" w:rsidRDefault="00DA6697"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нет</w:t>
            </w:r>
          </w:p>
        </w:tc>
        <w:tc>
          <w:tcPr>
            <w:tcW w:w="992" w:type="dxa"/>
            <w:tcBorders>
              <w:top w:val="nil"/>
              <w:left w:val="nil"/>
              <w:bottom w:val="single" w:sz="4" w:space="0" w:color="auto"/>
              <w:right w:val="single" w:sz="4" w:space="0" w:color="auto"/>
            </w:tcBorders>
            <w:shd w:val="clear" w:color="auto" w:fill="auto"/>
            <w:noWrap/>
            <w:vAlign w:val="center"/>
            <w:hideMark/>
          </w:tcPr>
          <w:p w14:paraId="11BE67DA" w14:textId="6477EB83" w:rsidR="002E06FE" w:rsidRPr="00787B73" w:rsidRDefault="00E14FE6"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r w:rsidR="002E06FE" w:rsidRPr="00787B73">
              <w:rPr>
                <w:rFonts w:eastAsia="Times New Roman" w:cs="Calibri Light"/>
                <w:b w:val="0"/>
                <w:sz w:val="14"/>
                <w:szCs w:val="14"/>
                <w:lang w:val="ru-MD" w:eastAsia="ro-RO"/>
              </w:rPr>
              <w:t>/</w:t>
            </w:r>
            <w:r w:rsidR="00DA6697" w:rsidRPr="00787B73">
              <w:rPr>
                <w:rFonts w:eastAsia="Times New Roman" w:cs="Calibri Light"/>
                <w:b w:val="0"/>
                <w:sz w:val="14"/>
                <w:szCs w:val="14"/>
                <w:lang w:val="ru-MD" w:eastAsia="ro-RO"/>
              </w:rPr>
              <w:t>нет</w:t>
            </w:r>
            <w:r w:rsidR="002E06FE" w:rsidRPr="00787B73">
              <w:rPr>
                <w:rFonts w:eastAsia="Times New Roman" w:cs="Calibri Light"/>
                <w:b w:val="0"/>
                <w:sz w:val="14"/>
                <w:szCs w:val="14"/>
                <w:lang w:val="ru-MD" w:eastAsia="ro-RO"/>
              </w:rPr>
              <w:t xml:space="preserve"> </w:t>
            </w:r>
            <w:r w:rsidR="00DA6697" w:rsidRPr="00787B73">
              <w:rPr>
                <w:rFonts w:eastAsia="Times New Roman" w:cs="Calibri Light"/>
                <w:b w:val="0"/>
                <w:sz w:val="14"/>
                <w:szCs w:val="14"/>
                <w:lang w:val="ru-MD" w:eastAsia="ro-RO"/>
              </w:rPr>
              <w:t>за 5 лет</w:t>
            </w:r>
          </w:p>
        </w:tc>
        <w:tc>
          <w:tcPr>
            <w:tcW w:w="1134" w:type="dxa"/>
            <w:tcBorders>
              <w:top w:val="nil"/>
              <w:left w:val="nil"/>
              <w:bottom w:val="single" w:sz="4" w:space="0" w:color="auto"/>
              <w:right w:val="single" w:sz="4" w:space="0" w:color="auto"/>
            </w:tcBorders>
            <w:shd w:val="clear" w:color="auto" w:fill="auto"/>
            <w:noWrap/>
            <w:vAlign w:val="center"/>
            <w:hideMark/>
          </w:tcPr>
          <w:p w14:paraId="50A2DB6E" w14:textId="060B4372" w:rsidR="002E06FE" w:rsidRPr="00787B73" w:rsidRDefault="00E14FE6"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p>
        </w:tc>
        <w:tc>
          <w:tcPr>
            <w:tcW w:w="998" w:type="dxa"/>
            <w:tcBorders>
              <w:top w:val="nil"/>
              <w:left w:val="nil"/>
              <w:bottom w:val="single" w:sz="4" w:space="0" w:color="auto"/>
              <w:right w:val="single" w:sz="4" w:space="0" w:color="auto"/>
            </w:tcBorders>
            <w:shd w:val="clear" w:color="auto" w:fill="auto"/>
            <w:noWrap/>
            <w:vAlign w:val="center"/>
            <w:hideMark/>
          </w:tcPr>
          <w:p w14:paraId="12C8DE82" w14:textId="6CDFA0EC" w:rsidR="002E06FE" w:rsidRPr="00787B73" w:rsidRDefault="00E14FE6"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p>
        </w:tc>
        <w:tc>
          <w:tcPr>
            <w:tcW w:w="1134" w:type="dxa"/>
            <w:tcBorders>
              <w:top w:val="nil"/>
              <w:left w:val="nil"/>
              <w:bottom w:val="single" w:sz="4" w:space="0" w:color="auto"/>
              <w:right w:val="single" w:sz="4" w:space="0" w:color="auto"/>
            </w:tcBorders>
            <w:shd w:val="clear" w:color="auto" w:fill="auto"/>
            <w:noWrap/>
            <w:vAlign w:val="center"/>
            <w:hideMark/>
          </w:tcPr>
          <w:p w14:paraId="3F0CE902" w14:textId="198268C5" w:rsidR="002E06FE" w:rsidRPr="00787B73" w:rsidRDefault="00E14FE6"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p>
        </w:tc>
        <w:tc>
          <w:tcPr>
            <w:tcW w:w="1108" w:type="dxa"/>
            <w:tcBorders>
              <w:top w:val="nil"/>
              <w:left w:val="nil"/>
              <w:bottom w:val="single" w:sz="4" w:space="0" w:color="auto"/>
              <w:right w:val="single" w:sz="4" w:space="0" w:color="auto"/>
            </w:tcBorders>
            <w:shd w:val="clear" w:color="auto" w:fill="auto"/>
            <w:noWrap/>
            <w:vAlign w:val="center"/>
            <w:hideMark/>
          </w:tcPr>
          <w:p w14:paraId="6D53CC03" w14:textId="2825C535" w:rsidR="002E06FE" w:rsidRPr="00787B73" w:rsidRDefault="00E14FE6"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p>
        </w:tc>
        <w:tc>
          <w:tcPr>
            <w:tcW w:w="1018" w:type="dxa"/>
            <w:tcBorders>
              <w:top w:val="nil"/>
              <w:left w:val="nil"/>
              <w:bottom w:val="single" w:sz="4" w:space="0" w:color="auto"/>
              <w:right w:val="single" w:sz="4" w:space="0" w:color="auto"/>
            </w:tcBorders>
            <w:shd w:val="clear" w:color="auto" w:fill="auto"/>
            <w:noWrap/>
            <w:vAlign w:val="center"/>
            <w:hideMark/>
          </w:tcPr>
          <w:p w14:paraId="42C68A92" w14:textId="454E51E3" w:rsidR="002E06FE" w:rsidRPr="00787B73" w:rsidRDefault="00E14FE6"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p>
        </w:tc>
        <w:tc>
          <w:tcPr>
            <w:tcW w:w="709" w:type="dxa"/>
            <w:tcBorders>
              <w:top w:val="nil"/>
              <w:left w:val="nil"/>
              <w:bottom w:val="single" w:sz="4" w:space="0" w:color="auto"/>
              <w:right w:val="single" w:sz="4" w:space="0" w:color="auto"/>
            </w:tcBorders>
            <w:shd w:val="clear" w:color="auto" w:fill="auto"/>
            <w:noWrap/>
            <w:vAlign w:val="center"/>
            <w:hideMark/>
          </w:tcPr>
          <w:p w14:paraId="55BEEA11" w14:textId="41A89470" w:rsidR="002E06FE" w:rsidRPr="00787B73" w:rsidRDefault="00E14FE6"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p>
        </w:tc>
        <w:tc>
          <w:tcPr>
            <w:tcW w:w="849" w:type="dxa"/>
            <w:tcBorders>
              <w:top w:val="nil"/>
              <w:left w:val="nil"/>
              <w:bottom w:val="single" w:sz="4" w:space="0" w:color="auto"/>
              <w:right w:val="single" w:sz="4" w:space="0" w:color="auto"/>
            </w:tcBorders>
            <w:shd w:val="clear" w:color="auto" w:fill="auto"/>
            <w:noWrap/>
            <w:vAlign w:val="center"/>
            <w:hideMark/>
          </w:tcPr>
          <w:p w14:paraId="18265EA7" w14:textId="370065F3" w:rsidR="002E06FE" w:rsidRPr="00787B73" w:rsidRDefault="00DB7CFD"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не приме</w:t>
            </w:r>
            <w:r w:rsidR="00EB0375" w:rsidRPr="00787B73">
              <w:rPr>
                <w:rFonts w:eastAsia="Times New Roman" w:cs="Calibri Light"/>
                <w:b w:val="0"/>
                <w:sz w:val="14"/>
                <w:szCs w:val="14"/>
                <w:lang w:val="ru-MD" w:eastAsia="ro-RO"/>
              </w:rPr>
              <w:t xml:space="preserve"> </w:t>
            </w:r>
            <w:r w:rsidRPr="00787B73">
              <w:rPr>
                <w:rFonts w:eastAsia="Times New Roman" w:cs="Calibri Light"/>
                <w:b w:val="0"/>
                <w:sz w:val="14"/>
                <w:szCs w:val="14"/>
                <w:lang w:val="ru-MD" w:eastAsia="ro-RO"/>
              </w:rPr>
              <w:t>нимо</w:t>
            </w:r>
            <w:r w:rsidR="002E06FE" w:rsidRPr="00787B73">
              <w:rPr>
                <w:rFonts w:eastAsia="Times New Roman" w:cs="Calibri Light"/>
                <w:b w:val="0"/>
                <w:sz w:val="14"/>
                <w:szCs w:val="14"/>
                <w:lang w:val="ru-MD" w:eastAsia="ro-RO"/>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14:paraId="1309E34B" w14:textId="61B8DD9E" w:rsidR="002E06FE" w:rsidRPr="00787B73" w:rsidRDefault="00DB7CFD"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не приме</w:t>
            </w:r>
            <w:r w:rsidR="00EB0375" w:rsidRPr="00787B73">
              <w:rPr>
                <w:rFonts w:eastAsia="Times New Roman" w:cs="Calibri Light"/>
                <w:b w:val="0"/>
                <w:sz w:val="14"/>
                <w:szCs w:val="14"/>
                <w:lang w:val="ru-MD" w:eastAsia="ro-RO"/>
              </w:rPr>
              <w:t xml:space="preserve"> </w:t>
            </w:r>
            <w:r w:rsidRPr="00787B73">
              <w:rPr>
                <w:rFonts w:eastAsia="Times New Roman" w:cs="Calibri Light"/>
                <w:b w:val="0"/>
                <w:sz w:val="14"/>
                <w:szCs w:val="14"/>
                <w:lang w:val="ru-MD" w:eastAsia="ro-RO"/>
              </w:rPr>
              <w:t>нимо</w:t>
            </w:r>
          </w:p>
        </w:tc>
      </w:tr>
      <w:tr w:rsidR="002E06FE" w:rsidRPr="00787B73" w14:paraId="19899BD0" w14:textId="77777777" w:rsidTr="00A4439B">
        <w:trPr>
          <w:trHeight w:val="20"/>
        </w:trPr>
        <w:tc>
          <w:tcPr>
            <w:tcW w:w="426" w:type="dxa"/>
            <w:tcBorders>
              <w:top w:val="nil"/>
              <w:left w:val="single" w:sz="4" w:space="0" w:color="auto"/>
              <w:bottom w:val="single" w:sz="4" w:space="0" w:color="auto"/>
              <w:right w:val="nil"/>
            </w:tcBorders>
            <w:shd w:val="clear" w:color="auto" w:fill="auto"/>
            <w:noWrap/>
            <w:vAlign w:val="center"/>
          </w:tcPr>
          <w:p w14:paraId="1F393A56" w14:textId="77777777" w:rsidR="002E06FE" w:rsidRPr="00787B73" w:rsidRDefault="002E06FE" w:rsidP="002E06FE">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4</w:t>
            </w:r>
          </w:p>
        </w:tc>
        <w:tc>
          <w:tcPr>
            <w:tcW w:w="992" w:type="dxa"/>
            <w:tcBorders>
              <w:top w:val="nil"/>
              <w:left w:val="single" w:sz="4" w:space="0" w:color="auto"/>
              <w:bottom w:val="single" w:sz="4" w:space="0" w:color="auto"/>
              <w:right w:val="single" w:sz="4" w:space="0" w:color="auto"/>
            </w:tcBorders>
            <w:shd w:val="clear" w:color="000000" w:fill="FFFFFF"/>
          </w:tcPr>
          <w:p w14:paraId="717FACE9" w14:textId="160A660F" w:rsidR="002E06FE" w:rsidRPr="00787B73" w:rsidRDefault="00C022A0" w:rsidP="00DA6697">
            <w:pPr>
              <w:ind w:hanging="74"/>
              <w:rPr>
                <w:lang w:val="ru-MD"/>
              </w:rPr>
            </w:pPr>
            <w:r w:rsidRPr="00787B73">
              <w:rPr>
                <w:rFonts w:eastAsia="Times New Roman" w:cs="Calibri Light"/>
                <w:b w:val="0"/>
                <w:sz w:val="14"/>
                <w:szCs w:val="14"/>
                <w:lang w:val="ru-MD" w:eastAsia="ro-RO"/>
              </w:rPr>
              <w:t>Бенефициар</w:t>
            </w:r>
            <w:r w:rsidR="002E06FE" w:rsidRPr="00787B73">
              <w:rPr>
                <w:rFonts w:eastAsia="Times New Roman" w:cs="Calibri Light"/>
                <w:b w:val="0"/>
                <w:sz w:val="14"/>
                <w:szCs w:val="14"/>
                <w:lang w:val="ru-MD" w:eastAsia="ro-RO"/>
              </w:rPr>
              <w:t xml:space="preserve"> 4</w:t>
            </w:r>
          </w:p>
        </w:tc>
        <w:tc>
          <w:tcPr>
            <w:tcW w:w="709" w:type="dxa"/>
            <w:tcBorders>
              <w:top w:val="nil"/>
              <w:left w:val="nil"/>
              <w:bottom w:val="single" w:sz="4" w:space="0" w:color="auto"/>
              <w:right w:val="single" w:sz="4" w:space="0" w:color="auto"/>
            </w:tcBorders>
            <w:shd w:val="clear" w:color="auto" w:fill="auto"/>
            <w:vAlign w:val="center"/>
            <w:hideMark/>
          </w:tcPr>
          <w:p w14:paraId="4A196546" w14:textId="4E329CAF" w:rsidR="002E06FE" w:rsidRPr="00787B73" w:rsidRDefault="00E14FE6" w:rsidP="002E06FE">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12" w:type="dxa"/>
            <w:tcBorders>
              <w:top w:val="nil"/>
              <w:left w:val="nil"/>
              <w:bottom w:val="single" w:sz="4" w:space="0" w:color="auto"/>
              <w:right w:val="single" w:sz="4" w:space="0" w:color="auto"/>
            </w:tcBorders>
            <w:shd w:val="clear" w:color="auto" w:fill="auto"/>
            <w:noWrap/>
            <w:vAlign w:val="center"/>
            <w:hideMark/>
          </w:tcPr>
          <w:p w14:paraId="4B4F075F" w14:textId="6AEF63DA" w:rsidR="002E06FE" w:rsidRPr="00787B73" w:rsidRDefault="00E14FE6" w:rsidP="002E06FE">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31" w:type="dxa"/>
            <w:tcBorders>
              <w:top w:val="nil"/>
              <w:left w:val="nil"/>
              <w:bottom w:val="single" w:sz="4" w:space="0" w:color="auto"/>
              <w:right w:val="single" w:sz="4" w:space="0" w:color="auto"/>
            </w:tcBorders>
            <w:shd w:val="clear" w:color="auto" w:fill="auto"/>
            <w:noWrap/>
            <w:vAlign w:val="center"/>
            <w:hideMark/>
          </w:tcPr>
          <w:p w14:paraId="31DA924B" w14:textId="430B510A" w:rsidR="002E06FE" w:rsidRPr="00787B73" w:rsidRDefault="00DB7CFD" w:rsidP="002E06FE">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08" w:type="dxa"/>
            <w:tcBorders>
              <w:top w:val="nil"/>
              <w:left w:val="nil"/>
              <w:bottom w:val="single" w:sz="4" w:space="0" w:color="auto"/>
              <w:right w:val="single" w:sz="4" w:space="0" w:color="auto"/>
            </w:tcBorders>
            <w:shd w:val="clear" w:color="auto" w:fill="auto"/>
            <w:noWrap/>
            <w:vAlign w:val="center"/>
            <w:hideMark/>
          </w:tcPr>
          <w:p w14:paraId="292B055D" w14:textId="50EB3933" w:rsidR="002E06FE" w:rsidRPr="00787B73" w:rsidRDefault="00E14FE6"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p>
        </w:tc>
        <w:tc>
          <w:tcPr>
            <w:tcW w:w="851" w:type="dxa"/>
            <w:tcBorders>
              <w:top w:val="nil"/>
              <w:left w:val="nil"/>
              <w:bottom w:val="single" w:sz="4" w:space="0" w:color="auto"/>
              <w:right w:val="single" w:sz="4" w:space="0" w:color="auto"/>
            </w:tcBorders>
            <w:shd w:val="clear" w:color="auto" w:fill="auto"/>
            <w:noWrap/>
            <w:vAlign w:val="center"/>
            <w:hideMark/>
          </w:tcPr>
          <w:p w14:paraId="72798A83" w14:textId="7E1D1A61" w:rsidR="002E06FE" w:rsidRPr="00787B73" w:rsidRDefault="00DA6697"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нет</w:t>
            </w:r>
          </w:p>
        </w:tc>
        <w:tc>
          <w:tcPr>
            <w:tcW w:w="992" w:type="dxa"/>
            <w:tcBorders>
              <w:top w:val="nil"/>
              <w:left w:val="nil"/>
              <w:bottom w:val="single" w:sz="4" w:space="0" w:color="auto"/>
              <w:right w:val="single" w:sz="4" w:space="0" w:color="auto"/>
            </w:tcBorders>
            <w:shd w:val="clear" w:color="auto" w:fill="auto"/>
            <w:noWrap/>
            <w:vAlign w:val="center"/>
            <w:hideMark/>
          </w:tcPr>
          <w:p w14:paraId="3BC3B99A" w14:textId="1CEA82B1" w:rsidR="002E06FE" w:rsidRPr="00787B73" w:rsidRDefault="00E14FE6" w:rsidP="00EB0375">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r w:rsidR="002E06FE" w:rsidRPr="00787B73">
              <w:rPr>
                <w:rFonts w:eastAsia="Times New Roman" w:cs="Calibri Light"/>
                <w:b w:val="0"/>
                <w:sz w:val="14"/>
                <w:szCs w:val="14"/>
                <w:lang w:val="ru-MD" w:eastAsia="ro-RO"/>
              </w:rPr>
              <w:t>/</w:t>
            </w:r>
            <w:r w:rsidR="00DA6697" w:rsidRPr="00787B73">
              <w:rPr>
                <w:rFonts w:eastAsia="Times New Roman" w:cs="Calibri Light"/>
                <w:b w:val="0"/>
                <w:sz w:val="14"/>
                <w:szCs w:val="14"/>
                <w:lang w:val="ru-MD" w:eastAsia="ro-RO"/>
              </w:rPr>
              <w:t>нет</w:t>
            </w:r>
            <w:r w:rsidR="002E06FE" w:rsidRPr="00787B73">
              <w:rPr>
                <w:rFonts w:eastAsia="Times New Roman" w:cs="Calibri Light"/>
                <w:b w:val="0"/>
                <w:sz w:val="14"/>
                <w:szCs w:val="14"/>
                <w:lang w:val="ru-MD" w:eastAsia="ro-RO"/>
              </w:rPr>
              <w:t xml:space="preserve"> </w:t>
            </w:r>
            <w:r w:rsidR="00DA6697" w:rsidRPr="00787B73">
              <w:rPr>
                <w:rFonts w:eastAsia="Times New Roman" w:cs="Calibri Light"/>
                <w:b w:val="0"/>
                <w:sz w:val="14"/>
                <w:szCs w:val="14"/>
                <w:lang w:val="ru-MD" w:eastAsia="ro-RO"/>
              </w:rPr>
              <w:t>за 5 лет</w:t>
            </w:r>
            <w:r w:rsidR="002E06FE" w:rsidRPr="00787B73">
              <w:rPr>
                <w:rFonts w:eastAsia="Times New Roman" w:cs="Calibri Light"/>
                <w:b w:val="0"/>
                <w:sz w:val="14"/>
                <w:szCs w:val="14"/>
                <w:lang w:val="ru-MD" w:eastAsia="ro-RO"/>
              </w:rPr>
              <w:t xml:space="preserve">/2 </w:t>
            </w:r>
            <w:r w:rsidR="00EB0375" w:rsidRPr="00787B73">
              <w:rPr>
                <w:rFonts w:eastAsia="Times New Roman" w:cs="Calibri Light"/>
                <w:b w:val="0"/>
                <w:sz w:val="14"/>
                <w:szCs w:val="14"/>
                <w:lang w:val="ru-MD" w:eastAsia="ro-RO"/>
              </w:rPr>
              <w:t>участки</w:t>
            </w:r>
          </w:p>
        </w:tc>
        <w:tc>
          <w:tcPr>
            <w:tcW w:w="1134" w:type="dxa"/>
            <w:tcBorders>
              <w:top w:val="nil"/>
              <w:left w:val="nil"/>
              <w:bottom w:val="single" w:sz="4" w:space="0" w:color="auto"/>
              <w:right w:val="single" w:sz="4" w:space="0" w:color="auto"/>
            </w:tcBorders>
            <w:shd w:val="clear" w:color="auto" w:fill="auto"/>
            <w:noWrap/>
            <w:vAlign w:val="center"/>
            <w:hideMark/>
          </w:tcPr>
          <w:p w14:paraId="5EB42614" w14:textId="6857D33A" w:rsidR="002E06FE" w:rsidRPr="00787B73" w:rsidRDefault="00E14FE6"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p>
        </w:tc>
        <w:tc>
          <w:tcPr>
            <w:tcW w:w="998" w:type="dxa"/>
            <w:tcBorders>
              <w:top w:val="nil"/>
              <w:left w:val="nil"/>
              <w:bottom w:val="single" w:sz="4" w:space="0" w:color="auto"/>
              <w:right w:val="single" w:sz="4" w:space="0" w:color="auto"/>
            </w:tcBorders>
            <w:shd w:val="clear" w:color="auto" w:fill="auto"/>
            <w:noWrap/>
            <w:vAlign w:val="center"/>
            <w:hideMark/>
          </w:tcPr>
          <w:p w14:paraId="4025C500" w14:textId="5AA6EADA" w:rsidR="002E06FE" w:rsidRPr="00787B73" w:rsidRDefault="00E14FE6"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p>
        </w:tc>
        <w:tc>
          <w:tcPr>
            <w:tcW w:w="1134" w:type="dxa"/>
            <w:tcBorders>
              <w:top w:val="nil"/>
              <w:left w:val="nil"/>
              <w:bottom w:val="single" w:sz="4" w:space="0" w:color="auto"/>
              <w:right w:val="single" w:sz="4" w:space="0" w:color="auto"/>
            </w:tcBorders>
            <w:shd w:val="clear" w:color="auto" w:fill="auto"/>
            <w:noWrap/>
            <w:vAlign w:val="center"/>
            <w:hideMark/>
          </w:tcPr>
          <w:p w14:paraId="040374E2" w14:textId="3ABD8F16" w:rsidR="002E06FE" w:rsidRPr="00787B73" w:rsidRDefault="00E14FE6"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p>
        </w:tc>
        <w:tc>
          <w:tcPr>
            <w:tcW w:w="1108" w:type="dxa"/>
            <w:tcBorders>
              <w:top w:val="nil"/>
              <w:left w:val="nil"/>
              <w:bottom w:val="single" w:sz="4" w:space="0" w:color="auto"/>
              <w:right w:val="single" w:sz="4" w:space="0" w:color="auto"/>
            </w:tcBorders>
            <w:shd w:val="clear" w:color="auto" w:fill="auto"/>
            <w:noWrap/>
            <w:vAlign w:val="center"/>
            <w:hideMark/>
          </w:tcPr>
          <w:p w14:paraId="13A7BA73" w14:textId="19A28186" w:rsidR="002E06FE" w:rsidRPr="00787B73" w:rsidRDefault="00E14FE6"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p>
        </w:tc>
        <w:tc>
          <w:tcPr>
            <w:tcW w:w="1018" w:type="dxa"/>
            <w:tcBorders>
              <w:top w:val="nil"/>
              <w:left w:val="nil"/>
              <w:bottom w:val="single" w:sz="4" w:space="0" w:color="auto"/>
              <w:right w:val="single" w:sz="4" w:space="0" w:color="auto"/>
            </w:tcBorders>
            <w:shd w:val="clear" w:color="auto" w:fill="auto"/>
            <w:noWrap/>
            <w:vAlign w:val="center"/>
            <w:hideMark/>
          </w:tcPr>
          <w:p w14:paraId="24A89809" w14:textId="1FE5914E" w:rsidR="002E06FE" w:rsidRPr="00787B73" w:rsidRDefault="00E14FE6"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p>
        </w:tc>
        <w:tc>
          <w:tcPr>
            <w:tcW w:w="709" w:type="dxa"/>
            <w:tcBorders>
              <w:top w:val="nil"/>
              <w:left w:val="nil"/>
              <w:bottom w:val="single" w:sz="4" w:space="0" w:color="auto"/>
              <w:right w:val="single" w:sz="4" w:space="0" w:color="auto"/>
            </w:tcBorders>
            <w:shd w:val="clear" w:color="auto" w:fill="auto"/>
            <w:noWrap/>
            <w:vAlign w:val="center"/>
            <w:hideMark/>
          </w:tcPr>
          <w:p w14:paraId="72DD44F8" w14:textId="1F0C1DB6" w:rsidR="002E06FE" w:rsidRPr="00787B73" w:rsidRDefault="00E14FE6"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p>
        </w:tc>
        <w:tc>
          <w:tcPr>
            <w:tcW w:w="849" w:type="dxa"/>
            <w:tcBorders>
              <w:top w:val="nil"/>
              <w:left w:val="nil"/>
              <w:bottom w:val="single" w:sz="4" w:space="0" w:color="auto"/>
              <w:right w:val="single" w:sz="4" w:space="0" w:color="auto"/>
            </w:tcBorders>
            <w:shd w:val="clear" w:color="auto" w:fill="auto"/>
            <w:noWrap/>
            <w:vAlign w:val="center"/>
            <w:hideMark/>
          </w:tcPr>
          <w:p w14:paraId="2DABC4AC" w14:textId="6F3C3A50" w:rsidR="002E06FE" w:rsidRPr="00787B73" w:rsidRDefault="00DB7CFD"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не приме</w:t>
            </w:r>
            <w:r w:rsidR="00EB0375" w:rsidRPr="00787B73">
              <w:rPr>
                <w:rFonts w:eastAsia="Times New Roman" w:cs="Calibri Light"/>
                <w:b w:val="0"/>
                <w:sz w:val="14"/>
                <w:szCs w:val="14"/>
                <w:lang w:val="ru-MD" w:eastAsia="ro-RO"/>
              </w:rPr>
              <w:t xml:space="preserve"> </w:t>
            </w:r>
            <w:r w:rsidRPr="00787B73">
              <w:rPr>
                <w:rFonts w:eastAsia="Times New Roman" w:cs="Calibri Light"/>
                <w:b w:val="0"/>
                <w:sz w:val="14"/>
                <w:szCs w:val="14"/>
                <w:lang w:val="ru-MD" w:eastAsia="ro-RO"/>
              </w:rPr>
              <w:t>нимо</w:t>
            </w:r>
            <w:r w:rsidR="002E06FE" w:rsidRPr="00787B73">
              <w:rPr>
                <w:rFonts w:eastAsia="Times New Roman" w:cs="Calibri Light"/>
                <w:b w:val="0"/>
                <w:sz w:val="14"/>
                <w:szCs w:val="14"/>
                <w:lang w:val="ru-MD" w:eastAsia="ro-RO"/>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14:paraId="31A4C796" w14:textId="2921A81C" w:rsidR="002E06FE" w:rsidRPr="00787B73" w:rsidRDefault="00DB7CFD"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не приме</w:t>
            </w:r>
            <w:r w:rsidR="00EB0375" w:rsidRPr="00787B73">
              <w:rPr>
                <w:rFonts w:eastAsia="Times New Roman" w:cs="Calibri Light"/>
                <w:b w:val="0"/>
                <w:sz w:val="14"/>
                <w:szCs w:val="14"/>
                <w:lang w:val="ru-MD" w:eastAsia="ro-RO"/>
              </w:rPr>
              <w:t xml:space="preserve"> </w:t>
            </w:r>
            <w:r w:rsidRPr="00787B73">
              <w:rPr>
                <w:rFonts w:eastAsia="Times New Roman" w:cs="Calibri Light"/>
                <w:b w:val="0"/>
                <w:sz w:val="14"/>
                <w:szCs w:val="14"/>
                <w:lang w:val="ru-MD" w:eastAsia="ro-RO"/>
              </w:rPr>
              <w:t>нимо</w:t>
            </w:r>
          </w:p>
        </w:tc>
      </w:tr>
      <w:tr w:rsidR="002E06FE" w:rsidRPr="00787B73" w14:paraId="2F6C8DCE" w14:textId="77777777" w:rsidTr="00A4439B">
        <w:trPr>
          <w:trHeight w:val="20"/>
        </w:trPr>
        <w:tc>
          <w:tcPr>
            <w:tcW w:w="426" w:type="dxa"/>
            <w:tcBorders>
              <w:top w:val="nil"/>
              <w:left w:val="single" w:sz="4" w:space="0" w:color="auto"/>
              <w:bottom w:val="single" w:sz="4" w:space="0" w:color="auto"/>
              <w:right w:val="nil"/>
            </w:tcBorders>
            <w:shd w:val="clear" w:color="auto" w:fill="auto"/>
            <w:noWrap/>
            <w:vAlign w:val="center"/>
          </w:tcPr>
          <w:p w14:paraId="4F2B37A1" w14:textId="77777777" w:rsidR="002E06FE" w:rsidRPr="00787B73" w:rsidRDefault="002E06FE" w:rsidP="002E06FE">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5</w:t>
            </w:r>
          </w:p>
        </w:tc>
        <w:tc>
          <w:tcPr>
            <w:tcW w:w="992" w:type="dxa"/>
            <w:tcBorders>
              <w:top w:val="nil"/>
              <w:left w:val="single" w:sz="4" w:space="0" w:color="auto"/>
              <w:bottom w:val="single" w:sz="4" w:space="0" w:color="auto"/>
              <w:right w:val="single" w:sz="4" w:space="0" w:color="auto"/>
            </w:tcBorders>
            <w:shd w:val="clear" w:color="000000" w:fill="FFFFFF"/>
          </w:tcPr>
          <w:p w14:paraId="4801F6C0" w14:textId="4F4FF4D1" w:rsidR="002E06FE" w:rsidRPr="00787B73" w:rsidRDefault="00C022A0" w:rsidP="00DA6697">
            <w:pPr>
              <w:ind w:hanging="74"/>
              <w:rPr>
                <w:lang w:val="ru-MD"/>
              </w:rPr>
            </w:pPr>
            <w:r w:rsidRPr="00787B73">
              <w:rPr>
                <w:rFonts w:eastAsia="Times New Roman" w:cs="Calibri Light"/>
                <w:b w:val="0"/>
                <w:sz w:val="14"/>
                <w:szCs w:val="14"/>
                <w:lang w:val="ru-MD" w:eastAsia="ro-RO"/>
              </w:rPr>
              <w:t>Бенефициар</w:t>
            </w:r>
            <w:r w:rsidR="002E06FE" w:rsidRPr="00787B73">
              <w:rPr>
                <w:rFonts w:eastAsia="Times New Roman" w:cs="Calibri Light"/>
                <w:b w:val="0"/>
                <w:sz w:val="14"/>
                <w:szCs w:val="14"/>
                <w:lang w:val="ru-MD" w:eastAsia="ro-RO"/>
              </w:rPr>
              <w:t xml:space="preserve"> 5</w:t>
            </w:r>
          </w:p>
        </w:tc>
        <w:tc>
          <w:tcPr>
            <w:tcW w:w="709" w:type="dxa"/>
            <w:tcBorders>
              <w:top w:val="nil"/>
              <w:left w:val="nil"/>
              <w:bottom w:val="single" w:sz="4" w:space="0" w:color="auto"/>
              <w:right w:val="single" w:sz="4" w:space="0" w:color="auto"/>
            </w:tcBorders>
            <w:shd w:val="clear" w:color="auto" w:fill="auto"/>
            <w:vAlign w:val="center"/>
            <w:hideMark/>
          </w:tcPr>
          <w:p w14:paraId="0E6406BC" w14:textId="4E5814E0" w:rsidR="002E06FE" w:rsidRPr="00787B73" w:rsidRDefault="00E14FE6" w:rsidP="002E06FE">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12" w:type="dxa"/>
            <w:tcBorders>
              <w:top w:val="nil"/>
              <w:left w:val="nil"/>
              <w:bottom w:val="single" w:sz="4" w:space="0" w:color="auto"/>
              <w:right w:val="single" w:sz="4" w:space="0" w:color="auto"/>
            </w:tcBorders>
            <w:shd w:val="clear" w:color="auto" w:fill="auto"/>
            <w:noWrap/>
            <w:vAlign w:val="center"/>
            <w:hideMark/>
          </w:tcPr>
          <w:p w14:paraId="2E630BC0" w14:textId="53ABAF11" w:rsidR="002E06FE" w:rsidRPr="00787B73" w:rsidRDefault="00E14FE6" w:rsidP="002E06FE">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31" w:type="dxa"/>
            <w:tcBorders>
              <w:top w:val="nil"/>
              <w:left w:val="nil"/>
              <w:bottom w:val="single" w:sz="4" w:space="0" w:color="auto"/>
              <w:right w:val="single" w:sz="4" w:space="0" w:color="auto"/>
            </w:tcBorders>
            <w:shd w:val="clear" w:color="auto" w:fill="auto"/>
            <w:noWrap/>
            <w:vAlign w:val="center"/>
            <w:hideMark/>
          </w:tcPr>
          <w:p w14:paraId="28C69A18" w14:textId="4E8A1EBB" w:rsidR="002E06FE" w:rsidRPr="00787B73" w:rsidRDefault="00DB7CFD" w:rsidP="002E06FE">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08" w:type="dxa"/>
            <w:tcBorders>
              <w:top w:val="nil"/>
              <w:left w:val="nil"/>
              <w:bottom w:val="single" w:sz="4" w:space="0" w:color="auto"/>
              <w:right w:val="single" w:sz="4" w:space="0" w:color="auto"/>
            </w:tcBorders>
            <w:shd w:val="clear" w:color="auto" w:fill="auto"/>
            <w:noWrap/>
            <w:vAlign w:val="center"/>
            <w:hideMark/>
          </w:tcPr>
          <w:p w14:paraId="66126049" w14:textId="37EB0D74" w:rsidR="002E06FE" w:rsidRPr="00787B73" w:rsidRDefault="00E14FE6"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p>
        </w:tc>
        <w:tc>
          <w:tcPr>
            <w:tcW w:w="851" w:type="dxa"/>
            <w:tcBorders>
              <w:top w:val="nil"/>
              <w:left w:val="nil"/>
              <w:bottom w:val="single" w:sz="4" w:space="0" w:color="auto"/>
              <w:right w:val="single" w:sz="4" w:space="0" w:color="auto"/>
            </w:tcBorders>
            <w:shd w:val="clear" w:color="auto" w:fill="auto"/>
            <w:noWrap/>
            <w:vAlign w:val="center"/>
            <w:hideMark/>
          </w:tcPr>
          <w:p w14:paraId="6A04BAFE" w14:textId="00DB11ED" w:rsidR="002E06FE" w:rsidRPr="00787B73" w:rsidRDefault="00DA6697"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нет</w:t>
            </w:r>
          </w:p>
        </w:tc>
        <w:tc>
          <w:tcPr>
            <w:tcW w:w="992" w:type="dxa"/>
            <w:tcBorders>
              <w:top w:val="nil"/>
              <w:left w:val="nil"/>
              <w:bottom w:val="single" w:sz="4" w:space="0" w:color="auto"/>
              <w:right w:val="single" w:sz="4" w:space="0" w:color="auto"/>
            </w:tcBorders>
            <w:shd w:val="clear" w:color="auto" w:fill="auto"/>
            <w:vAlign w:val="center"/>
            <w:hideMark/>
          </w:tcPr>
          <w:p w14:paraId="52868062" w14:textId="4BFE64A2" w:rsidR="002E06FE" w:rsidRPr="00787B73" w:rsidRDefault="00E14FE6"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r w:rsidR="002E06FE" w:rsidRPr="00787B73">
              <w:rPr>
                <w:rFonts w:eastAsia="Times New Roman" w:cs="Calibri Light"/>
                <w:b w:val="0"/>
                <w:sz w:val="14"/>
                <w:szCs w:val="14"/>
                <w:lang w:val="ru-MD" w:eastAsia="ro-RO"/>
              </w:rPr>
              <w:t xml:space="preserve">/ </w:t>
            </w:r>
            <w:r w:rsidR="00DA6697" w:rsidRPr="00787B73">
              <w:rPr>
                <w:rFonts w:eastAsia="Times New Roman" w:cs="Calibri Light"/>
                <w:b w:val="0"/>
                <w:sz w:val="14"/>
                <w:szCs w:val="14"/>
                <w:lang w:val="ru-MD" w:eastAsia="ro-RO"/>
              </w:rPr>
              <w:t>нет</w:t>
            </w:r>
            <w:r w:rsidR="002E06FE" w:rsidRPr="00787B73">
              <w:rPr>
                <w:rFonts w:eastAsia="Times New Roman" w:cs="Calibri Light"/>
                <w:b w:val="0"/>
                <w:sz w:val="14"/>
                <w:szCs w:val="14"/>
                <w:lang w:val="ru-MD" w:eastAsia="ro-RO"/>
              </w:rPr>
              <w:t xml:space="preserve"> </w:t>
            </w:r>
            <w:r w:rsidR="00DA6697" w:rsidRPr="00787B73">
              <w:rPr>
                <w:rFonts w:eastAsia="Times New Roman" w:cs="Calibri Light"/>
                <w:b w:val="0"/>
                <w:sz w:val="14"/>
                <w:szCs w:val="14"/>
                <w:lang w:val="ru-MD" w:eastAsia="ro-RO"/>
              </w:rPr>
              <w:t>за 5 лет</w:t>
            </w:r>
          </w:p>
        </w:tc>
        <w:tc>
          <w:tcPr>
            <w:tcW w:w="1134" w:type="dxa"/>
            <w:tcBorders>
              <w:top w:val="nil"/>
              <w:left w:val="nil"/>
              <w:bottom w:val="single" w:sz="4" w:space="0" w:color="auto"/>
              <w:right w:val="single" w:sz="4" w:space="0" w:color="auto"/>
            </w:tcBorders>
            <w:shd w:val="clear" w:color="auto" w:fill="auto"/>
            <w:noWrap/>
            <w:vAlign w:val="center"/>
            <w:hideMark/>
          </w:tcPr>
          <w:p w14:paraId="0CF80ED7" w14:textId="2F489A14" w:rsidR="002E06FE" w:rsidRPr="00787B73" w:rsidRDefault="00E14FE6"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p>
        </w:tc>
        <w:tc>
          <w:tcPr>
            <w:tcW w:w="998" w:type="dxa"/>
            <w:tcBorders>
              <w:top w:val="nil"/>
              <w:left w:val="nil"/>
              <w:bottom w:val="single" w:sz="4" w:space="0" w:color="auto"/>
              <w:right w:val="single" w:sz="4" w:space="0" w:color="auto"/>
            </w:tcBorders>
            <w:shd w:val="clear" w:color="auto" w:fill="auto"/>
            <w:noWrap/>
            <w:vAlign w:val="center"/>
            <w:hideMark/>
          </w:tcPr>
          <w:p w14:paraId="235DFC6A" w14:textId="0203CB9C" w:rsidR="002E06FE" w:rsidRPr="00787B73" w:rsidRDefault="00DA6697"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нет</w:t>
            </w:r>
          </w:p>
        </w:tc>
        <w:tc>
          <w:tcPr>
            <w:tcW w:w="1134" w:type="dxa"/>
            <w:tcBorders>
              <w:top w:val="nil"/>
              <w:left w:val="nil"/>
              <w:bottom w:val="single" w:sz="4" w:space="0" w:color="auto"/>
              <w:right w:val="single" w:sz="4" w:space="0" w:color="auto"/>
            </w:tcBorders>
            <w:shd w:val="clear" w:color="auto" w:fill="auto"/>
            <w:noWrap/>
            <w:vAlign w:val="center"/>
            <w:hideMark/>
          </w:tcPr>
          <w:p w14:paraId="67A92BB9" w14:textId="3F5C757B" w:rsidR="002E06FE" w:rsidRPr="00787B73" w:rsidRDefault="00E14FE6"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p>
        </w:tc>
        <w:tc>
          <w:tcPr>
            <w:tcW w:w="1108" w:type="dxa"/>
            <w:tcBorders>
              <w:top w:val="nil"/>
              <w:left w:val="nil"/>
              <w:bottom w:val="single" w:sz="4" w:space="0" w:color="auto"/>
              <w:right w:val="single" w:sz="4" w:space="0" w:color="auto"/>
            </w:tcBorders>
            <w:shd w:val="clear" w:color="auto" w:fill="auto"/>
            <w:noWrap/>
            <w:vAlign w:val="center"/>
            <w:hideMark/>
          </w:tcPr>
          <w:p w14:paraId="5FFF4168" w14:textId="29442760" w:rsidR="002E06FE" w:rsidRPr="00787B73" w:rsidRDefault="00DA6697"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нет</w:t>
            </w:r>
          </w:p>
        </w:tc>
        <w:tc>
          <w:tcPr>
            <w:tcW w:w="1018" w:type="dxa"/>
            <w:tcBorders>
              <w:top w:val="nil"/>
              <w:left w:val="nil"/>
              <w:bottom w:val="single" w:sz="4" w:space="0" w:color="auto"/>
              <w:right w:val="single" w:sz="4" w:space="0" w:color="auto"/>
            </w:tcBorders>
            <w:shd w:val="clear" w:color="auto" w:fill="auto"/>
            <w:noWrap/>
            <w:vAlign w:val="center"/>
            <w:hideMark/>
          </w:tcPr>
          <w:p w14:paraId="5E7D0D85" w14:textId="4F510881" w:rsidR="002E06FE" w:rsidRPr="00787B73" w:rsidRDefault="00DA6697"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нет</w:t>
            </w:r>
          </w:p>
        </w:tc>
        <w:tc>
          <w:tcPr>
            <w:tcW w:w="709" w:type="dxa"/>
            <w:tcBorders>
              <w:top w:val="nil"/>
              <w:left w:val="nil"/>
              <w:bottom w:val="single" w:sz="4" w:space="0" w:color="auto"/>
              <w:right w:val="single" w:sz="4" w:space="0" w:color="auto"/>
            </w:tcBorders>
            <w:shd w:val="clear" w:color="auto" w:fill="auto"/>
            <w:noWrap/>
            <w:vAlign w:val="center"/>
            <w:hideMark/>
          </w:tcPr>
          <w:p w14:paraId="7E7C7FE1" w14:textId="50CBCB30" w:rsidR="002E06FE" w:rsidRPr="00787B73" w:rsidRDefault="00DA6697"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нет</w:t>
            </w:r>
          </w:p>
        </w:tc>
        <w:tc>
          <w:tcPr>
            <w:tcW w:w="849" w:type="dxa"/>
            <w:tcBorders>
              <w:top w:val="nil"/>
              <w:left w:val="nil"/>
              <w:bottom w:val="single" w:sz="4" w:space="0" w:color="auto"/>
              <w:right w:val="single" w:sz="4" w:space="0" w:color="auto"/>
            </w:tcBorders>
            <w:shd w:val="clear" w:color="auto" w:fill="auto"/>
            <w:noWrap/>
            <w:vAlign w:val="center"/>
            <w:hideMark/>
          </w:tcPr>
          <w:p w14:paraId="0942CF68" w14:textId="4606C6CE" w:rsidR="002E06FE" w:rsidRPr="00787B73" w:rsidRDefault="00DB7CFD"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не приме</w:t>
            </w:r>
            <w:r w:rsidR="00EB0375" w:rsidRPr="00787B73">
              <w:rPr>
                <w:rFonts w:eastAsia="Times New Roman" w:cs="Calibri Light"/>
                <w:b w:val="0"/>
                <w:sz w:val="14"/>
                <w:szCs w:val="14"/>
                <w:lang w:val="ru-MD" w:eastAsia="ro-RO"/>
              </w:rPr>
              <w:t xml:space="preserve"> </w:t>
            </w:r>
            <w:r w:rsidRPr="00787B73">
              <w:rPr>
                <w:rFonts w:eastAsia="Times New Roman" w:cs="Calibri Light"/>
                <w:b w:val="0"/>
                <w:sz w:val="14"/>
                <w:szCs w:val="14"/>
                <w:lang w:val="ru-MD" w:eastAsia="ro-RO"/>
              </w:rPr>
              <w:t>нимо</w:t>
            </w:r>
          </w:p>
        </w:tc>
        <w:tc>
          <w:tcPr>
            <w:tcW w:w="788" w:type="dxa"/>
            <w:tcBorders>
              <w:top w:val="nil"/>
              <w:left w:val="nil"/>
              <w:bottom w:val="single" w:sz="4" w:space="0" w:color="auto"/>
              <w:right w:val="single" w:sz="4" w:space="0" w:color="auto"/>
            </w:tcBorders>
            <w:shd w:val="clear" w:color="auto" w:fill="auto"/>
            <w:noWrap/>
            <w:vAlign w:val="center"/>
            <w:hideMark/>
          </w:tcPr>
          <w:p w14:paraId="631B7536" w14:textId="71CB9948" w:rsidR="002E06FE" w:rsidRPr="00787B73" w:rsidRDefault="00DB7CFD"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не приме</w:t>
            </w:r>
            <w:r w:rsidR="00EB0375" w:rsidRPr="00787B73">
              <w:rPr>
                <w:rFonts w:eastAsia="Times New Roman" w:cs="Calibri Light"/>
                <w:b w:val="0"/>
                <w:sz w:val="14"/>
                <w:szCs w:val="14"/>
                <w:lang w:val="ru-MD" w:eastAsia="ro-RO"/>
              </w:rPr>
              <w:t xml:space="preserve"> </w:t>
            </w:r>
            <w:r w:rsidRPr="00787B73">
              <w:rPr>
                <w:rFonts w:eastAsia="Times New Roman" w:cs="Calibri Light"/>
                <w:b w:val="0"/>
                <w:sz w:val="14"/>
                <w:szCs w:val="14"/>
                <w:lang w:val="ru-MD" w:eastAsia="ro-RO"/>
              </w:rPr>
              <w:t>нимо</w:t>
            </w:r>
          </w:p>
        </w:tc>
      </w:tr>
      <w:tr w:rsidR="002E06FE" w:rsidRPr="00787B73" w14:paraId="606481F0" w14:textId="77777777" w:rsidTr="00A4439B">
        <w:trPr>
          <w:trHeight w:val="20"/>
        </w:trPr>
        <w:tc>
          <w:tcPr>
            <w:tcW w:w="426" w:type="dxa"/>
            <w:tcBorders>
              <w:top w:val="nil"/>
              <w:left w:val="single" w:sz="4" w:space="0" w:color="auto"/>
              <w:bottom w:val="single" w:sz="4" w:space="0" w:color="auto"/>
              <w:right w:val="nil"/>
            </w:tcBorders>
            <w:shd w:val="clear" w:color="auto" w:fill="auto"/>
            <w:noWrap/>
            <w:vAlign w:val="center"/>
          </w:tcPr>
          <w:p w14:paraId="7288F4F8" w14:textId="77777777" w:rsidR="002E06FE" w:rsidRPr="00787B73" w:rsidRDefault="002E06FE" w:rsidP="002E06FE">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6</w:t>
            </w:r>
          </w:p>
        </w:tc>
        <w:tc>
          <w:tcPr>
            <w:tcW w:w="992" w:type="dxa"/>
            <w:tcBorders>
              <w:top w:val="nil"/>
              <w:left w:val="single" w:sz="4" w:space="0" w:color="auto"/>
              <w:bottom w:val="single" w:sz="4" w:space="0" w:color="auto"/>
              <w:right w:val="single" w:sz="4" w:space="0" w:color="auto"/>
            </w:tcBorders>
            <w:shd w:val="clear" w:color="000000" w:fill="FFFFFF"/>
          </w:tcPr>
          <w:p w14:paraId="0B2AC5D5" w14:textId="624BBBE4" w:rsidR="002E06FE" w:rsidRPr="00787B73" w:rsidRDefault="00C022A0" w:rsidP="00DA6697">
            <w:pPr>
              <w:ind w:hanging="74"/>
              <w:rPr>
                <w:lang w:val="ru-MD"/>
              </w:rPr>
            </w:pPr>
            <w:r w:rsidRPr="00787B73">
              <w:rPr>
                <w:rFonts w:eastAsia="Times New Roman" w:cs="Calibri Light"/>
                <w:b w:val="0"/>
                <w:sz w:val="14"/>
                <w:szCs w:val="14"/>
                <w:lang w:val="ru-MD" w:eastAsia="ro-RO"/>
              </w:rPr>
              <w:t>Бенефициар</w:t>
            </w:r>
            <w:r w:rsidR="002E06FE" w:rsidRPr="00787B73">
              <w:rPr>
                <w:rFonts w:eastAsia="Times New Roman" w:cs="Calibri Light"/>
                <w:b w:val="0"/>
                <w:sz w:val="14"/>
                <w:szCs w:val="14"/>
                <w:lang w:val="ru-MD" w:eastAsia="ro-RO"/>
              </w:rPr>
              <w:t xml:space="preserve"> 6</w:t>
            </w:r>
          </w:p>
        </w:tc>
        <w:tc>
          <w:tcPr>
            <w:tcW w:w="709" w:type="dxa"/>
            <w:tcBorders>
              <w:top w:val="nil"/>
              <w:left w:val="nil"/>
              <w:bottom w:val="single" w:sz="4" w:space="0" w:color="auto"/>
              <w:right w:val="single" w:sz="4" w:space="0" w:color="auto"/>
            </w:tcBorders>
            <w:shd w:val="clear" w:color="auto" w:fill="auto"/>
            <w:noWrap/>
            <w:vAlign w:val="center"/>
            <w:hideMark/>
          </w:tcPr>
          <w:p w14:paraId="02F43A0D" w14:textId="3D838C36" w:rsidR="002E06FE" w:rsidRPr="00787B73" w:rsidRDefault="00E14FE6" w:rsidP="002E06FE">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12" w:type="dxa"/>
            <w:tcBorders>
              <w:top w:val="nil"/>
              <w:left w:val="nil"/>
              <w:bottom w:val="single" w:sz="4" w:space="0" w:color="auto"/>
              <w:right w:val="single" w:sz="4" w:space="0" w:color="auto"/>
            </w:tcBorders>
            <w:shd w:val="clear" w:color="auto" w:fill="auto"/>
            <w:noWrap/>
            <w:vAlign w:val="center"/>
            <w:hideMark/>
          </w:tcPr>
          <w:p w14:paraId="6E63A4A4" w14:textId="68F477E7" w:rsidR="002E06FE" w:rsidRPr="00787B73" w:rsidRDefault="00E14FE6" w:rsidP="002E06FE">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31" w:type="dxa"/>
            <w:tcBorders>
              <w:top w:val="nil"/>
              <w:left w:val="nil"/>
              <w:bottom w:val="single" w:sz="4" w:space="0" w:color="auto"/>
              <w:right w:val="single" w:sz="4" w:space="0" w:color="auto"/>
            </w:tcBorders>
            <w:shd w:val="clear" w:color="auto" w:fill="auto"/>
            <w:noWrap/>
            <w:vAlign w:val="center"/>
            <w:hideMark/>
          </w:tcPr>
          <w:p w14:paraId="7FB00FF4" w14:textId="4C8EB679" w:rsidR="002E06FE" w:rsidRPr="00787B73" w:rsidRDefault="00DB7CFD" w:rsidP="002E06FE">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08" w:type="dxa"/>
            <w:tcBorders>
              <w:top w:val="nil"/>
              <w:left w:val="nil"/>
              <w:bottom w:val="single" w:sz="4" w:space="0" w:color="auto"/>
              <w:right w:val="single" w:sz="4" w:space="0" w:color="auto"/>
            </w:tcBorders>
            <w:shd w:val="clear" w:color="auto" w:fill="auto"/>
            <w:noWrap/>
            <w:vAlign w:val="center"/>
            <w:hideMark/>
          </w:tcPr>
          <w:p w14:paraId="2060F575" w14:textId="45E58BD3" w:rsidR="002E06FE" w:rsidRPr="00787B73" w:rsidRDefault="00DA6697"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нет</w:t>
            </w:r>
          </w:p>
        </w:tc>
        <w:tc>
          <w:tcPr>
            <w:tcW w:w="851" w:type="dxa"/>
            <w:tcBorders>
              <w:top w:val="nil"/>
              <w:left w:val="nil"/>
              <w:bottom w:val="single" w:sz="4" w:space="0" w:color="auto"/>
              <w:right w:val="single" w:sz="4" w:space="0" w:color="auto"/>
            </w:tcBorders>
            <w:shd w:val="clear" w:color="auto" w:fill="auto"/>
            <w:noWrap/>
            <w:vAlign w:val="center"/>
            <w:hideMark/>
          </w:tcPr>
          <w:p w14:paraId="42B5600C" w14:textId="23C7D93D" w:rsidR="002E06FE" w:rsidRPr="00787B73" w:rsidRDefault="00DA6697"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нет</w:t>
            </w:r>
          </w:p>
        </w:tc>
        <w:tc>
          <w:tcPr>
            <w:tcW w:w="992" w:type="dxa"/>
            <w:tcBorders>
              <w:top w:val="nil"/>
              <w:left w:val="nil"/>
              <w:bottom w:val="single" w:sz="4" w:space="0" w:color="auto"/>
              <w:right w:val="single" w:sz="4" w:space="0" w:color="auto"/>
            </w:tcBorders>
            <w:shd w:val="clear" w:color="auto" w:fill="auto"/>
            <w:vAlign w:val="center"/>
            <w:hideMark/>
          </w:tcPr>
          <w:p w14:paraId="43327E55" w14:textId="1362B9CA" w:rsidR="002E06FE" w:rsidRPr="00787B73" w:rsidRDefault="00E14FE6" w:rsidP="00EB0375">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r w:rsidR="002E06FE" w:rsidRPr="00787B73">
              <w:rPr>
                <w:rFonts w:eastAsia="Times New Roman" w:cs="Calibri Light"/>
                <w:b w:val="0"/>
                <w:sz w:val="14"/>
                <w:szCs w:val="14"/>
                <w:lang w:val="ru-MD" w:eastAsia="ro-RO"/>
              </w:rPr>
              <w:t xml:space="preserve">/3 </w:t>
            </w:r>
            <w:r w:rsidR="00EB0375" w:rsidRPr="00787B73">
              <w:rPr>
                <w:rFonts w:eastAsia="Times New Roman" w:cs="Calibri Light"/>
                <w:b w:val="0"/>
                <w:sz w:val="14"/>
                <w:szCs w:val="14"/>
                <w:lang w:val="ru-MD" w:eastAsia="ro-RO"/>
              </w:rPr>
              <w:t>участка</w:t>
            </w:r>
            <w:r w:rsidR="002E06FE" w:rsidRPr="00787B73">
              <w:rPr>
                <w:rFonts w:eastAsia="Times New Roman" w:cs="Calibri Light"/>
                <w:b w:val="0"/>
                <w:sz w:val="14"/>
                <w:szCs w:val="14"/>
                <w:lang w:val="ru-MD" w:eastAsia="ro-RO"/>
              </w:rPr>
              <w:t>/</w:t>
            </w:r>
            <w:r w:rsidR="00EB0375" w:rsidRPr="00787B73">
              <w:rPr>
                <w:rFonts w:eastAsia="Times New Roman" w:cs="Calibri Light"/>
                <w:b w:val="0"/>
                <w:sz w:val="14"/>
                <w:szCs w:val="14"/>
                <w:lang w:val="ru-MD" w:eastAsia="ro-RO"/>
              </w:rPr>
              <w:t>помещение</w:t>
            </w:r>
            <w:r w:rsidR="002E06FE" w:rsidRPr="00787B73">
              <w:rPr>
                <w:rFonts w:eastAsia="Times New Roman" w:cs="Calibri Light"/>
                <w:b w:val="0"/>
                <w:sz w:val="14"/>
                <w:szCs w:val="14"/>
                <w:lang w:val="ru-MD" w:eastAsia="ro-RO"/>
              </w:rPr>
              <w:t>/</w:t>
            </w:r>
            <w:r w:rsidR="00EB0375" w:rsidRPr="00787B73">
              <w:rPr>
                <w:rFonts w:eastAsia="Times New Roman" w:cs="Calibri Light"/>
                <w:b w:val="0"/>
                <w:sz w:val="14"/>
                <w:szCs w:val="14"/>
                <w:lang w:val="ru-MD" w:eastAsia="ro-RO"/>
              </w:rPr>
              <w:t>строение</w:t>
            </w:r>
          </w:p>
        </w:tc>
        <w:tc>
          <w:tcPr>
            <w:tcW w:w="1134" w:type="dxa"/>
            <w:tcBorders>
              <w:top w:val="nil"/>
              <w:left w:val="nil"/>
              <w:bottom w:val="single" w:sz="4" w:space="0" w:color="auto"/>
              <w:right w:val="single" w:sz="4" w:space="0" w:color="auto"/>
            </w:tcBorders>
            <w:shd w:val="clear" w:color="auto" w:fill="auto"/>
            <w:noWrap/>
            <w:vAlign w:val="center"/>
            <w:hideMark/>
          </w:tcPr>
          <w:p w14:paraId="032551C8" w14:textId="6968403B" w:rsidR="002E06FE" w:rsidRPr="00787B73" w:rsidRDefault="00E14FE6"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p>
        </w:tc>
        <w:tc>
          <w:tcPr>
            <w:tcW w:w="998" w:type="dxa"/>
            <w:tcBorders>
              <w:top w:val="nil"/>
              <w:left w:val="nil"/>
              <w:bottom w:val="single" w:sz="4" w:space="0" w:color="auto"/>
              <w:right w:val="single" w:sz="4" w:space="0" w:color="auto"/>
            </w:tcBorders>
            <w:shd w:val="clear" w:color="auto" w:fill="auto"/>
            <w:noWrap/>
            <w:vAlign w:val="center"/>
            <w:hideMark/>
          </w:tcPr>
          <w:p w14:paraId="49BF2366" w14:textId="7E85794E" w:rsidR="002E06FE" w:rsidRPr="00787B73" w:rsidRDefault="00DA6697"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нет</w:t>
            </w:r>
          </w:p>
        </w:tc>
        <w:tc>
          <w:tcPr>
            <w:tcW w:w="1134" w:type="dxa"/>
            <w:tcBorders>
              <w:top w:val="nil"/>
              <w:left w:val="nil"/>
              <w:bottom w:val="single" w:sz="4" w:space="0" w:color="auto"/>
              <w:right w:val="single" w:sz="4" w:space="0" w:color="auto"/>
            </w:tcBorders>
            <w:shd w:val="clear" w:color="auto" w:fill="auto"/>
            <w:noWrap/>
            <w:vAlign w:val="center"/>
            <w:hideMark/>
          </w:tcPr>
          <w:p w14:paraId="44BDCD4F" w14:textId="6518E304" w:rsidR="002E06FE" w:rsidRPr="00787B73" w:rsidRDefault="00E14FE6"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p>
        </w:tc>
        <w:tc>
          <w:tcPr>
            <w:tcW w:w="1108" w:type="dxa"/>
            <w:tcBorders>
              <w:top w:val="nil"/>
              <w:left w:val="nil"/>
              <w:bottom w:val="single" w:sz="4" w:space="0" w:color="auto"/>
              <w:right w:val="single" w:sz="4" w:space="0" w:color="auto"/>
            </w:tcBorders>
            <w:shd w:val="clear" w:color="auto" w:fill="auto"/>
            <w:noWrap/>
            <w:vAlign w:val="center"/>
            <w:hideMark/>
          </w:tcPr>
          <w:p w14:paraId="407A2498" w14:textId="1EDA5825" w:rsidR="002E06FE" w:rsidRPr="00787B73" w:rsidRDefault="00E14FE6"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p>
        </w:tc>
        <w:tc>
          <w:tcPr>
            <w:tcW w:w="1018" w:type="dxa"/>
            <w:tcBorders>
              <w:top w:val="nil"/>
              <w:left w:val="nil"/>
              <w:bottom w:val="single" w:sz="4" w:space="0" w:color="auto"/>
              <w:right w:val="single" w:sz="4" w:space="0" w:color="auto"/>
            </w:tcBorders>
            <w:shd w:val="clear" w:color="auto" w:fill="auto"/>
            <w:noWrap/>
            <w:vAlign w:val="center"/>
            <w:hideMark/>
          </w:tcPr>
          <w:p w14:paraId="28DAAD58" w14:textId="46742435" w:rsidR="002E06FE" w:rsidRPr="00787B73" w:rsidRDefault="00DA6697"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нет</w:t>
            </w:r>
          </w:p>
        </w:tc>
        <w:tc>
          <w:tcPr>
            <w:tcW w:w="709" w:type="dxa"/>
            <w:tcBorders>
              <w:top w:val="nil"/>
              <w:left w:val="nil"/>
              <w:bottom w:val="single" w:sz="4" w:space="0" w:color="auto"/>
              <w:right w:val="single" w:sz="4" w:space="0" w:color="auto"/>
            </w:tcBorders>
            <w:shd w:val="clear" w:color="auto" w:fill="auto"/>
            <w:noWrap/>
            <w:vAlign w:val="center"/>
            <w:hideMark/>
          </w:tcPr>
          <w:p w14:paraId="6838BF71" w14:textId="07B4CF68" w:rsidR="002E06FE" w:rsidRPr="00787B73" w:rsidRDefault="00E14FE6"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p>
        </w:tc>
        <w:tc>
          <w:tcPr>
            <w:tcW w:w="849" w:type="dxa"/>
            <w:tcBorders>
              <w:top w:val="nil"/>
              <w:left w:val="nil"/>
              <w:bottom w:val="single" w:sz="4" w:space="0" w:color="auto"/>
              <w:right w:val="single" w:sz="4" w:space="0" w:color="auto"/>
            </w:tcBorders>
            <w:shd w:val="clear" w:color="auto" w:fill="auto"/>
            <w:noWrap/>
            <w:vAlign w:val="center"/>
            <w:hideMark/>
          </w:tcPr>
          <w:p w14:paraId="64152DE9" w14:textId="0C7AFCB1" w:rsidR="002E06FE" w:rsidRPr="00787B73" w:rsidRDefault="00DB7CFD"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не приме</w:t>
            </w:r>
            <w:r w:rsidR="00EB0375" w:rsidRPr="00787B73">
              <w:rPr>
                <w:rFonts w:eastAsia="Times New Roman" w:cs="Calibri Light"/>
                <w:b w:val="0"/>
                <w:sz w:val="14"/>
                <w:szCs w:val="14"/>
                <w:lang w:val="ru-MD" w:eastAsia="ro-RO"/>
              </w:rPr>
              <w:t xml:space="preserve"> </w:t>
            </w:r>
            <w:r w:rsidRPr="00787B73">
              <w:rPr>
                <w:rFonts w:eastAsia="Times New Roman" w:cs="Calibri Light"/>
                <w:b w:val="0"/>
                <w:sz w:val="14"/>
                <w:szCs w:val="14"/>
                <w:lang w:val="ru-MD" w:eastAsia="ro-RO"/>
              </w:rPr>
              <w:t>нимо</w:t>
            </w:r>
            <w:r w:rsidR="002E06FE" w:rsidRPr="00787B73">
              <w:rPr>
                <w:rFonts w:eastAsia="Times New Roman" w:cs="Calibri Light"/>
                <w:b w:val="0"/>
                <w:sz w:val="14"/>
                <w:szCs w:val="14"/>
                <w:lang w:val="ru-MD" w:eastAsia="ro-RO"/>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14:paraId="1B8F3803" w14:textId="19AC02B3" w:rsidR="002E06FE" w:rsidRPr="00787B73" w:rsidRDefault="00DB7CFD"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не приме</w:t>
            </w:r>
            <w:r w:rsidR="00EB0375" w:rsidRPr="00787B73">
              <w:rPr>
                <w:rFonts w:eastAsia="Times New Roman" w:cs="Calibri Light"/>
                <w:b w:val="0"/>
                <w:sz w:val="14"/>
                <w:szCs w:val="14"/>
                <w:lang w:val="ru-MD" w:eastAsia="ro-RO"/>
              </w:rPr>
              <w:t xml:space="preserve"> </w:t>
            </w:r>
            <w:r w:rsidRPr="00787B73">
              <w:rPr>
                <w:rFonts w:eastAsia="Times New Roman" w:cs="Calibri Light"/>
                <w:b w:val="0"/>
                <w:sz w:val="14"/>
                <w:szCs w:val="14"/>
                <w:lang w:val="ru-MD" w:eastAsia="ro-RO"/>
              </w:rPr>
              <w:t>нимо</w:t>
            </w:r>
          </w:p>
        </w:tc>
      </w:tr>
      <w:tr w:rsidR="002E06FE" w:rsidRPr="00787B73" w14:paraId="1BDF269B" w14:textId="77777777" w:rsidTr="00A4439B">
        <w:trPr>
          <w:trHeight w:val="20"/>
        </w:trPr>
        <w:tc>
          <w:tcPr>
            <w:tcW w:w="426" w:type="dxa"/>
            <w:tcBorders>
              <w:top w:val="nil"/>
              <w:left w:val="single" w:sz="4" w:space="0" w:color="auto"/>
              <w:bottom w:val="single" w:sz="4" w:space="0" w:color="auto"/>
              <w:right w:val="nil"/>
            </w:tcBorders>
            <w:shd w:val="clear" w:color="auto" w:fill="auto"/>
            <w:noWrap/>
            <w:vAlign w:val="center"/>
          </w:tcPr>
          <w:p w14:paraId="0AD9AC88" w14:textId="77777777" w:rsidR="002E06FE" w:rsidRPr="00787B73" w:rsidRDefault="002E06FE" w:rsidP="002E06FE">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7</w:t>
            </w:r>
          </w:p>
        </w:tc>
        <w:tc>
          <w:tcPr>
            <w:tcW w:w="992" w:type="dxa"/>
            <w:tcBorders>
              <w:top w:val="nil"/>
              <w:left w:val="single" w:sz="4" w:space="0" w:color="auto"/>
              <w:bottom w:val="single" w:sz="4" w:space="0" w:color="auto"/>
              <w:right w:val="single" w:sz="4" w:space="0" w:color="auto"/>
            </w:tcBorders>
            <w:shd w:val="clear" w:color="000000" w:fill="FFFFFF"/>
          </w:tcPr>
          <w:p w14:paraId="5BBC96CD" w14:textId="1931D1C5" w:rsidR="002E06FE" w:rsidRPr="00787B73" w:rsidRDefault="00C022A0" w:rsidP="00DA6697">
            <w:pPr>
              <w:ind w:hanging="74"/>
              <w:rPr>
                <w:lang w:val="ru-MD"/>
              </w:rPr>
            </w:pPr>
            <w:r w:rsidRPr="00787B73">
              <w:rPr>
                <w:rFonts w:eastAsia="Times New Roman" w:cs="Calibri Light"/>
                <w:b w:val="0"/>
                <w:sz w:val="14"/>
                <w:szCs w:val="14"/>
                <w:lang w:val="ru-MD" w:eastAsia="ro-RO"/>
              </w:rPr>
              <w:t>Бенефициар</w:t>
            </w:r>
            <w:r w:rsidR="002E06FE" w:rsidRPr="00787B73">
              <w:rPr>
                <w:rFonts w:eastAsia="Times New Roman" w:cs="Calibri Light"/>
                <w:b w:val="0"/>
                <w:sz w:val="14"/>
                <w:szCs w:val="14"/>
                <w:lang w:val="ru-MD" w:eastAsia="ro-RO"/>
              </w:rPr>
              <w:t xml:space="preserve"> 7</w:t>
            </w:r>
          </w:p>
        </w:tc>
        <w:tc>
          <w:tcPr>
            <w:tcW w:w="709" w:type="dxa"/>
            <w:tcBorders>
              <w:top w:val="nil"/>
              <w:left w:val="nil"/>
              <w:bottom w:val="single" w:sz="4" w:space="0" w:color="auto"/>
              <w:right w:val="single" w:sz="4" w:space="0" w:color="auto"/>
            </w:tcBorders>
            <w:shd w:val="clear" w:color="auto" w:fill="auto"/>
            <w:noWrap/>
            <w:vAlign w:val="center"/>
            <w:hideMark/>
          </w:tcPr>
          <w:p w14:paraId="6CF2158E" w14:textId="36BE6D0B" w:rsidR="002E06FE" w:rsidRPr="00787B73" w:rsidRDefault="00E14FE6" w:rsidP="002E06FE">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12" w:type="dxa"/>
            <w:tcBorders>
              <w:top w:val="nil"/>
              <w:left w:val="nil"/>
              <w:bottom w:val="single" w:sz="4" w:space="0" w:color="auto"/>
              <w:right w:val="single" w:sz="4" w:space="0" w:color="auto"/>
            </w:tcBorders>
            <w:shd w:val="clear" w:color="auto" w:fill="auto"/>
            <w:noWrap/>
            <w:vAlign w:val="center"/>
            <w:hideMark/>
          </w:tcPr>
          <w:p w14:paraId="1E31D5AF" w14:textId="78567D4B" w:rsidR="002E06FE" w:rsidRPr="00787B73" w:rsidRDefault="00E14FE6" w:rsidP="002E06FE">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31" w:type="dxa"/>
            <w:tcBorders>
              <w:top w:val="nil"/>
              <w:left w:val="nil"/>
              <w:bottom w:val="single" w:sz="4" w:space="0" w:color="auto"/>
              <w:right w:val="single" w:sz="4" w:space="0" w:color="auto"/>
            </w:tcBorders>
            <w:shd w:val="clear" w:color="auto" w:fill="auto"/>
            <w:noWrap/>
            <w:vAlign w:val="center"/>
            <w:hideMark/>
          </w:tcPr>
          <w:p w14:paraId="78DF6008" w14:textId="39C3927C" w:rsidR="002E06FE" w:rsidRPr="00787B73" w:rsidRDefault="00DB7CFD" w:rsidP="002E06FE">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08" w:type="dxa"/>
            <w:tcBorders>
              <w:top w:val="nil"/>
              <w:left w:val="nil"/>
              <w:bottom w:val="single" w:sz="4" w:space="0" w:color="auto"/>
              <w:right w:val="single" w:sz="4" w:space="0" w:color="auto"/>
            </w:tcBorders>
            <w:shd w:val="clear" w:color="auto" w:fill="auto"/>
            <w:noWrap/>
            <w:vAlign w:val="center"/>
            <w:hideMark/>
          </w:tcPr>
          <w:p w14:paraId="2C73FB5C" w14:textId="37DD86B4" w:rsidR="002E06FE" w:rsidRPr="00787B73" w:rsidRDefault="00E14FE6"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p>
        </w:tc>
        <w:tc>
          <w:tcPr>
            <w:tcW w:w="851" w:type="dxa"/>
            <w:tcBorders>
              <w:top w:val="nil"/>
              <w:left w:val="nil"/>
              <w:bottom w:val="single" w:sz="4" w:space="0" w:color="auto"/>
              <w:right w:val="single" w:sz="4" w:space="0" w:color="auto"/>
            </w:tcBorders>
            <w:shd w:val="clear" w:color="auto" w:fill="auto"/>
            <w:noWrap/>
            <w:vAlign w:val="center"/>
            <w:hideMark/>
          </w:tcPr>
          <w:p w14:paraId="787EB3FD" w14:textId="7176650E" w:rsidR="002E06FE" w:rsidRPr="00787B73" w:rsidRDefault="00DA6697"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нет</w:t>
            </w:r>
          </w:p>
        </w:tc>
        <w:tc>
          <w:tcPr>
            <w:tcW w:w="992" w:type="dxa"/>
            <w:tcBorders>
              <w:top w:val="nil"/>
              <w:left w:val="nil"/>
              <w:bottom w:val="single" w:sz="4" w:space="0" w:color="auto"/>
              <w:right w:val="single" w:sz="4" w:space="0" w:color="auto"/>
            </w:tcBorders>
            <w:shd w:val="clear" w:color="auto" w:fill="auto"/>
            <w:noWrap/>
            <w:vAlign w:val="center"/>
            <w:hideMark/>
          </w:tcPr>
          <w:p w14:paraId="2FCBDA43" w14:textId="2C5FABBD" w:rsidR="002E06FE" w:rsidRPr="00787B73" w:rsidRDefault="00E14FE6"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p>
        </w:tc>
        <w:tc>
          <w:tcPr>
            <w:tcW w:w="1134" w:type="dxa"/>
            <w:tcBorders>
              <w:top w:val="nil"/>
              <w:left w:val="nil"/>
              <w:bottom w:val="single" w:sz="4" w:space="0" w:color="auto"/>
              <w:right w:val="single" w:sz="4" w:space="0" w:color="auto"/>
            </w:tcBorders>
            <w:shd w:val="clear" w:color="auto" w:fill="auto"/>
            <w:noWrap/>
            <w:vAlign w:val="center"/>
            <w:hideMark/>
          </w:tcPr>
          <w:p w14:paraId="3A80FECD" w14:textId="24F13540" w:rsidR="002E06FE" w:rsidRPr="00787B73" w:rsidRDefault="00E14FE6"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p>
        </w:tc>
        <w:tc>
          <w:tcPr>
            <w:tcW w:w="998" w:type="dxa"/>
            <w:tcBorders>
              <w:top w:val="nil"/>
              <w:left w:val="nil"/>
              <w:bottom w:val="single" w:sz="4" w:space="0" w:color="auto"/>
              <w:right w:val="single" w:sz="4" w:space="0" w:color="auto"/>
            </w:tcBorders>
            <w:shd w:val="clear" w:color="auto" w:fill="auto"/>
            <w:noWrap/>
            <w:vAlign w:val="center"/>
            <w:hideMark/>
          </w:tcPr>
          <w:p w14:paraId="01BBDCBD" w14:textId="04CAE1EA" w:rsidR="002E06FE" w:rsidRPr="00787B73" w:rsidRDefault="00DA6697"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нет</w:t>
            </w:r>
          </w:p>
        </w:tc>
        <w:tc>
          <w:tcPr>
            <w:tcW w:w="1134" w:type="dxa"/>
            <w:tcBorders>
              <w:top w:val="nil"/>
              <w:left w:val="nil"/>
              <w:bottom w:val="single" w:sz="4" w:space="0" w:color="auto"/>
              <w:right w:val="single" w:sz="4" w:space="0" w:color="auto"/>
            </w:tcBorders>
            <w:shd w:val="clear" w:color="auto" w:fill="auto"/>
            <w:noWrap/>
            <w:vAlign w:val="center"/>
            <w:hideMark/>
          </w:tcPr>
          <w:p w14:paraId="1F0FDF1B" w14:textId="0EE5861D" w:rsidR="002E06FE" w:rsidRPr="00787B73" w:rsidRDefault="00E14FE6"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p>
        </w:tc>
        <w:tc>
          <w:tcPr>
            <w:tcW w:w="1108" w:type="dxa"/>
            <w:tcBorders>
              <w:top w:val="nil"/>
              <w:left w:val="nil"/>
              <w:bottom w:val="single" w:sz="4" w:space="0" w:color="auto"/>
              <w:right w:val="single" w:sz="4" w:space="0" w:color="auto"/>
            </w:tcBorders>
            <w:shd w:val="clear" w:color="auto" w:fill="auto"/>
            <w:noWrap/>
            <w:vAlign w:val="center"/>
            <w:hideMark/>
          </w:tcPr>
          <w:p w14:paraId="3EEEDB3D" w14:textId="7A22046F" w:rsidR="002E06FE" w:rsidRPr="00787B73" w:rsidRDefault="00DA6697"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нет</w:t>
            </w:r>
          </w:p>
        </w:tc>
        <w:tc>
          <w:tcPr>
            <w:tcW w:w="1018" w:type="dxa"/>
            <w:tcBorders>
              <w:top w:val="nil"/>
              <w:left w:val="nil"/>
              <w:bottom w:val="single" w:sz="4" w:space="0" w:color="auto"/>
              <w:right w:val="single" w:sz="4" w:space="0" w:color="auto"/>
            </w:tcBorders>
            <w:shd w:val="clear" w:color="auto" w:fill="auto"/>
            <w:noWrap/>
            <w:vAlign w:val="center"/>
            <w:hideMark/>
          </w:tcPr>
          <w:p w14:paraId="6C5D8820" w14:textId="59913FAB" w:rsidR="002E06FE" w:rsidRPr="00787B73" w:rsidRDefault="00DA6697"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нет</w:t>
            </w:r>
          </w:p>
        </w:tc>
        <w:tc>
          <w:tcPr>
            <w:tcW w:w="709" w:type="dxa"/>
            <w:tcBorders>
              <w:top w:val="nil"/>
              <w:left w:val="nil"/>
              <w:bottom w:val="single" w:sz="4" w:space="0" w:color="auto"/>
              <w:right w:val="single" w:sz="4" w:space="0" w:color="auto"/>
            </w:tcBorders>
            <w:shd w:val="clear" w:color="auto" w:fill="auto"/>
            <w:noWrap/>
            <w:vAlign w:val="center"/>
            <w:hideMark/>
          </w:tcPr>
          <w:p w14:paraId="5B3C3314" w14:textId="3D4A7F91" w:rsidR="002E06FE" w:rsidRPr="00787B73" w:rsidRDefault="00DA6697"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нет</w:t>
            </w:r>
          </w:p>
        </w:tc>
        <w:tc>
          <w:tcPr>
            <w:tcW w:w="849" w:type="dxa"/>
            <w:tcBorders>
              <w:top w:val="nil"/>
              <w:left w:val="nil"/>
              <w:bottom w:val="single" w:sz="4" w:space="0" w:color="auto"/>
              <w:right w:val="single" w:sz="4" w:space="0" w:color="auto"/>
            </w:tcBorders>
            <w:shd w:val="clear" w:color="auto" w:fill="auto"/>
            <w:noWrap/>
            <w:vAlign w:val="center"/>
            <w:hideMark/>
          </w:tcPr>
          <w:p w14:paraId="2F805F0F" w14:textId="43E32A2C" w:rsidR="002E06FE" w:rsidRPr="00787B73" w:rsidRDefault="00DB7CFD"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не прим</w:t>
            </w:r>
            <w:r w:rsidR="00EB0375" w:rsidRPr="00787B73">
              <w:rPr>
                <w:rFonts w:eastAsia="Times New Roman" w:cs="Calibri Light"/>
                <w:b w:val="0"/>
                <w:sz w:val="14"/>
                <w:szCs w:val="14"/>
                <w:lang w:val="ru-MD" w:eastAsia="ro-RO"/>
              </w:rPr>
              <w:t xml:space="preserve"> </w:t>
            </w:r>
            <w:r w:rsidRPr="00787B73">
              <w:rPr>
                <w:rFonts w:eastAsia="Times New Roman" w:cs="Calibri Light"/>
                <w:b w:val="0"/>
                <w:sz w:val="14"/>
                <w:szCs w:val="14"/>
                <w:lang w:val="ru-MD" w:eastAsia="ro-RO"/>
              </w:rPr>
              <w:t>енимо</w:t>
            </w:r>
          </w:p>
        </w:tc>
        <w:tc>
          <w:tcPr>
            <w:tcW w:w="788" w:type="dxa"/>
            <w:tcBorders>
              <w:top w:val="nil"/>
              <w:left w:val="nil"/>
              <w:bottom w:val="single" w:sz="4" w:space="0" w:color="auto"/>
              <w:right w:val="single" w:sz="4" w:space="0" w:color="auto"/>
            </w:tcBorders>
            <w:shd w:val="clear" w:color="auto" w:fill="auto"/>
            <w:noWrap/>
            <w:vAlign w:val="center"/>
            <w:hideMark/>
          </w:tcPr>
          <w:p w14:paraId="6ACB7F4A" w14:textId="2F09F13F" w:rsidR="002E06FE" w:rsidRPr="00787B73" w:rsidRDefault="00DB7CFD"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не приме</w:t>
            </w:r>
            <w:r w:rsidR="00EB0375" w:rsidRPr="00787B73">
              <w:rPr>
                <w:rFonts w:eastAsia="Times New Roman" w:cs="Calibri Light"/>
                <w:b w:val="0"/>
                <w:sz w:val="14"/>
                <w:szCs w:val="14"/>
                <w:lang w:val="ru-MD" w:eastAsia="ro-RO"/>
              </w:rPr>
              <w:t xml:space="preserve"> </w:t>
            </w:r>
            <w:r w:rsidRPr="00787B73">
              <w:rPr>
                <w:rFonts w:eastAsia="Times New Roman" w:cs="Calibri Light"/>
                <w:b w:val="0"/>
                <w:sz w:val="14"/>
                <w:szCs w:val="14"/>
                <w:lang w:val="ru-MD" w:eastAsia="ro-RO"/>
              </w:rPr>
              <w:t>нимо</w:t>
            </w:r>
          </w:p>
        </w:tc>
      </w:tr>
      <w:tr w:rsidR="002E06FE" w:rsidRPr="00787B73" w14:paraId="1E12A42E" w14:textId="77777777" w:rsidTr="00A4439B">
        <w:trPr>
          <w:trHeight w:val="20"/>
        </w:trPr>
        <w:tc>
          <w:tcPr>
            <w:tcW w:w="426" w:type="dxa"/>
            <w:tcBorders>
              <w:top w:val="nil"/>
              <w:left w:val="single" w:sz="4" w:space="0" w:color="auto"/>
              <w:bottom w:val="single" w:sz="4" w:space="0" w:color="auto"/>
              <w:right w:val="nil"/>
            </w:tcBorders>
            <w:shd w:val="clear" w:color="auto" w:fill="auto"/>
            <w:noWrap/>
            <w:vAlign w:val="center"/>
          </w:tcPr>
          <w:p w14:paraId="5AD8D15D" w14:textId="77777777" w:rsidR="002E06FE" w:rsidRPr="00787B73" w:rsidRDefault="002E06FE" w:rsidP="002E06FE">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8</w:t>
            </w:r>
          </w:p>
        </w:tc>
        <w:tc>
          <w:tcPr>
            <w:tcW w:w="992" w:type="dxa"/>
            <w:tcBorders>
              <w:top w:val="nil"/>
              <w:left w:val="single" w:sz="4" w:space="0" w:color="auto"/>
              <w:bottom w:val="single" w:sz="4" w:space="0" w:color="auto"/>
              <w:right w:val="single" w:sz="4" w:space="0" w:color="auto"/>
            </w:tcBorders>
            <w:shd w:val="clear" w:color="000000" w:fill="FFFFFF"/>
          </w:tcPr>
          <w:p w14:paraId="4AE4BA72" w14:textId="19E12C59" w:rsidR="002E06FE" w:rsidRPr="00787B73" w:rsidRDefault="00C022A0" w:rsidP="00DA6697">
            <w:pPr>
              <w:ind w:hanging="74"/>
              <w:rPr>
                <w:lang w:val="ru-MD"/>
              </w:rPr>
            </w:pPr>
            <w:r w:rsidRPr="00787B73">
              <w:rPr>
                <w:rFonts w:eastAsia="Times New Roman" w:cs="Calibri Light"/>
                <w:b w:val="0"/>
                <w:sz w:val="14"/>
                <w:szCs w:val="14"/>
                <w:lang w:val="ru-MD" w:eastAsia="ro-RO"/>
              </w:rPr>
              <w:t>Бенефициар</w:t>
            </w:r>
            <w:r w:rsidR="002E06FE" w:rsidRPr="00787B73">
              <w:rPr>
                <w:rFonts w:eastAsia="Times New Roman" w:cs="Calibri Light"/>
                <w:b w:val="0"/>
                <w:sz w:val="14"/>
                <w:szCs w:val="14"/>
                <w:lang w:val="ru-MD" w:eastAsia="ro-RO"/>
              </w:rPr>
              <w:t xml:space="preserve"> 8</w:t>
            </w:r>
          </w:p>
        </w:tc>
        <w:tc>
          <w:tcPr>
            <w:tcW w:w="709" w:type="dxa"/>
            <w:tcBorders>
              <w:top w:val="nil"/>
              <w:left w:val="nil"/>
              <w:bottom w:val="single" w:sz="4" w:space="0" w:color="auto"/>
              <w:right w:val="single" w:sz="4" w:space="0" w:color="auto"/>
            </w:tcBorders>
            <w:shd w:val="clear" w:color="auto" w:fill="auto"/>
            <w:noWrap/>
            <w:vAlign w:val="center"/>
            <w:hideMark/>
          </w:tcPr>
          <w:p w14:paraId="43D18334" w14:textId="25EED2BB" w:rsidR="002E06FE" w:rsidRPr="00787B73" w:rsidRDefault="00E14FE6" w:rsidP="002E06FE">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12" w:type="dxa"/>
            <w:tcBorders>
              <w:top w:val="nil"/>
              <w:left w:val="nil"/>
              <w:bottom w:val="single" w:sz="4" w:space="0" w:color="auto"/>
              <w:right w:val="single" w:sz="4" w:space="0" w:color="auto"/>
            </w:tcBorders>
            <w:shd w:val="clear" w:color="auto" w:fill="auto"/>
            <w:noWrap/>
            <w:vAlign w:val="center"/>
            <w:hideMark/>
          </w:tcPr>
          <w:p w14:paraId="57A328EC" w14:textId="50E40B86" w:rsidR="002E06FE" w:rsidRPr="00787B73" w:rsidRDefault="00E14FE6" w:rsidP="002E06FE">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31" w:type="dxa"/>
            <w:tcBorders>
              <w:top w:val="nil"/>
              <w:left w:val="nil"/>
              <w:bottom w:val="single" w:sz="4" w:space="0" w:color="auto"/>
              <w:right w:val="single" w:sz="4" w:space="0" w:color="auto"/>
            </w:tcBorders>
            <w:shd w:val="clear" w:color="auto" w:fill="auto"/>
            <w:noWrap/>
            <w:vAlign w:val="center"/>
            <w:hideMark/>
          </w:tcPr>
          <w:p w14:paraId="2965C711" w14:textId="0EF63C2C" w:rsidR="002E06FE" w:rsidRPr="00787B73" w:rsidRDefault="00DB7CFD" w:rsidP="002E06FE">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08" w:type="dxa"/>
            <w:tcBorders>
              <w:top w:val="nil"/>
              <w:left w:val="nil"/>
              <w:bottom w:val="single" w:sz="4" w:space="0" w:color="auto"/>
              <w:right w:val="single" w:sz="4" w:space="0" w:color="auto"/>
            </w:tcBorders>
            <w:shd w:val="clear" w:color="auto" w:fill="auto"/>
            <w:noWrap/>
            <w:vAlign w:val="center"/>
            <w:hideMark/>
          </w:tcPr>
          <w:p w14:paraId="4092AF24" w14:textId="6F23DB6A" w:rsidR="002E06FE" w:rsidRPr="00787B73" w:rsidRDefault="00E14FE6"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p>
        </w:tc>
        <w:tc>
          <w:tcPr>
            <w:tcW w:w="851" w:type="dxa"/>
            <w:tcBorders>
              <w:top w:val="nil"/>
              <w:left w:val="nil"/>
              <w:bottom w:val="single" w:sz="4" w:space="0" w:color="auto"/>
              <w:right w:val="single" w:sz="4" w:space="0" w:color="auto"/>
            </w:tcBorders>
            <w:shd w:val="clear" w:color="auto" w:fill="auto"/>
            <w:noWrap/>
            <w:vAlign w:val="center"/>
            <w:hideMark/>
          </w:tcPr>
          <w:p w14:paraId="5655DB5B" w14:textId="7776454E" w:rsidR="002E06FE" w:rsidRPr="00787B73" w:rsidRDefault="00DA6697"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нет</w:t>
            </w:r>
          </w:p>
        </w:tc>
        <w:tc>
          <w:tcPr>
            <w:tcW w:w="992" w:type="dxa"/>
            <w:tcBorders>
              <w:top w:val="nil"/>
              <w:left w:val="nil"/>
              <w:bottom w:val="single" w:sz="4" w:space="0" w:color="auto"/>
              <w:right w:val="single" w:sz="4" w:space="0" w:color="auto"/>
            </w:tcBorders>
            <w:shd w:val="clear" w:color="auto" w:fill="auto"/>
            <w:noWrap/>
            <w:vAlign w:val="center"/>
            <w:hideMark/>
          </w:tcPr>
          <w:p w14:paraId="36CD25C0" w14:textId="3E429E48" w:rsidR="002E06FE" w:rsidRPr="00787B73" w:rsidRDefault="00E14FE6"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p>
        </w:tc>
        <w:tc>
          <w:tcPr>
            <w:tcW w:w="1134" w:type="dxa"/>
            <w:tcBorders>
              <w:top w:val="nil"/>
              <w:left w:val="nil"/>
              <w:bottom w:val="single" w:sz="4" w:space="0" w:color="auto"/>
              <w:right w:val="single" w:sz="4" w:space="0" w:color="auto"/>
            </w:tcBorders>
            <w:shd w:val="clear" w:color="auto" w:fill="auto"/>
            <w:noWrap/>
            <w:vAlign w:val="center"/>
            <w:hideMark/>
          </w:tcPr>
          <w:p w14:paraId="772DFB9B" w14:textId="63733CB6" w:rsidR="002E06FE" w:rsidRPr="00787B73" w:rsidRDefault="00E14FE6"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p>
        </w:tc>
        <w:tc>
          <w:tcPr>
            <w:tcW w:w="998" w:type="dxa"/>
            <w:tcBorders>
              <w:top w:val="nil"/>
              <w:left w:val="nil"/>
              <w:bottom w:val="single" w:sz="4" w:space="0" w:color="auto"/>
              <w:right w:val="single" w:sz="4" w:space="0" w:color="auto"/>
            </w:tcBorders>
            <w:shd w:val="clear" w:color="auto" w:fill="auto"/>
            <w:noWrap/>
            <w:vAlign w:val="center"/>
            <w:hideMark/>
          </w:tcPr>
          <w:p w14:paraId="3A1A66BD" w14:textId="342666F8" w:rsidR="002E06FE" w:rsidRPr="00787B73" w:rsidRDefault="00DA6697"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нет</w:t>
            </w:r>
          </w:p>
        </w:tc>
        <w:tc>
          <w:tcPr>
            <w:tcW w:w="1134" w:type="dxa"/>
            <w:tcBorders>
              <w:top w:val="nil"/>
              <w:left w:val="nil"/>
              <w:bottom w:val="single" w:sz="4" w:space="0" w:color="auto"/>
              <w:right w:val="single" w:sz="4" w:space="0" w:color="auto"/>
            </w:tcBorders>
            <w:shd w:val="clear" w:color="auto" w:fill="auto"/>
            <w:noWrap/>
            <w:vAlign w:val="center"/>
            <w:hideMark/>
          </w:tcPr>
          <w:p w14:paraId="21E43D33" w14:textId="1AA61A2F" w:rsidR="002E06FE" w:rsidRPr="00787B73" w:rsidRDefault="00E14FE6"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p>
        </w:tc>
        <w:tc>
          <w:tcPr>
            <w:tcW w:w="1108" w:type="dxa"/>
            <w:tcBorders>
              <w:top w:val="nil"/>
              <w:left w:val="nil"/>
              <w:bottom w:val="single" w:sz="4" w:space="0" w:color="auto"/>
              <w:right w:val="single" w:sz="4" w:space="0" w:color="auto"/>
            </w:tcBorders>
            <w:shd w:val="clear" w:color="auto" w:fill="auto"/>
            <w:noWrap/>
            <w:vAlign w:val="center"/>
            <w:hideMark/>
          </w:tcPr>
          <w:p w14:paraId="4C0C8D84" w14:textId="4BA9CD5F" w:rsidR="002E06FE" w:rsidRPr="00787B73" w:rsidRDefault="00DA6697"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нет</w:t>
            </w:r>
          </w:p>
        </w:tc>
        <w:tc>
          <w:tcPr>
            <w:tcW w:w="1018" w:type="dxa"/>
            <w:tcBorders>
              <w:top w:val="nil"/>
              <w:left w:val="nil"/>
              <w:bottom w:val="single" w:sz="4" w:space="0" w:color="auto"/>
              <w:right w:val="single" w:sz="4" w:space="0" w:color="auto"/>
            </w:tcBorders>
            <w:shd w:val="clear" w:color="auto" w:fill="auto"/>
            <w:noWrap/>
            <w:vAlign w:val="center"/>
            <w:hideMark/>
          </w:tcPr>
          <w:p w14:paraId="189DDF71" w14:textId="2FBDEE6E" w:rsidR="002E06FE" w:rsidRPr="00787B73" w:rsidRDefault="00DA6697"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нет</w:t>
            </w:r>
          </w:p>
        </w:tc>
        <w:tc>
          <w:tcPr>
            <w:tcW w:w="709" w:type="dxa"/>
            <w:tcBorders>
              <w:top w:val="nil"/>
              <w:left w:val="nil"/>
              <w:bottom w:val="single" w:sz="4" w:space="0" w:color="auto"/>
              <w:right w:val="single" w:sz="4" w:space="0" w:color="auto"/>
            </w:tcBorders>
            <w:shd w:val="clear" w:color="auto" w:fill="auto"/>
            <w:noWrap/>
            <w:vAlign w:val="center"/>
            <w:hideMark/>
          </w:tcPr>
          <w:p w14:paraId="7B91A765" w14:textId="1558B3E2" w:rsidR="002E06FE" w:rsidRPr="00787B73" w:rsidRDefault="00DA6697"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нет</w:t>
            </w:r>
          </w:p>
        </w:tc>
        <w:tc>
          <w:tcPr>
            <w:tcW w:w="849" w:type="dxa"/>
            <w:tcBorders>
              <w:top w:val="nil"/>
              <w:left w:val="nil"/>
              <w:bottom w:val="single" w:sz="4" w:space="0" w:color="auto"/>
              <w:right w:val="single" w:sz="4" w:space="0" w:color="auto"/>
            </w:tcBorders>
            <w:shd w:val="clear" w:color="auto" w:fill="auto"/>
            <w:noWrap/>
            <w:vAlign w:val="center"/>
            <w:hideMark/>
          </w:tcPr>
          <w:p w14:paraId="1DCFDA7C" w14:textId="39C1210C" w:rsidR="002E06FE" w:rsidRPr="00787B73" w:rsidRDefault="00DB7CFD"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не приме</w:t>
            </w:r>
            <w:r w:rsidR="00EB0375" w:rsidRPr="00787B73">
              <w:rPr>
                <w:rFonts w:eastAsia="Times New Roman" w:cs="Calibri Light"/>
                <w:b w:val="0"/>
                <w:sz w:val="14"/>
                <w:szCs w:val="14"/>
                <w:lang w:val="ru-MD" w:eastAsia="ro-RO"/>
              </w:rPr>
              <w:t xml:space="preserve"> </w:t>
            </w:r>
            <w:r w:rsidRPr="00787B73">
              <w:rPr>
                <w:rFonts w:eastAsia="Times New Roman" w:cs="Calibri Light"/>
                <w:b w:val="0"/>
                <w:sz w:val="14"/>
                <w:szCs w:val="14"/>
                <w:lang w:val="ru-MD" w:eastAsia="ro-RO"/>
              </w:rPr>
              <w:t>нимо</w:t>
            </w:r>
          </w:p>
        </w:tc>
        <w:tc>
          <w:tcPr>
            <w:tcW w:w="788" w:type="dxa"/>
            <w:tcBorders>
              <w:top w:val="nil"/>
              <w:left w:val="nil"/>
              <w:bottom w:val="single" w:sz="4" w:space="0" w:color="auto"/>
              <w:right w:val="single" w:sz="4" w:space="0" w:color="auto"/>
            </w:tcBorders>
            <w:shd w:val="clear" w:color="auto" w:fill="auto"/>
            <w:noWrap/>
            <w:vAlign w:val="center"/>
            <w:hideMark/>
          </w:tcPr>
          <w:p w14:paraId="49FD8636" w14:textId="1DFBC082" w:rsidR="002E06FE" w:rsidRPr="00787B73" w:rsidRDefault="00DB7CFD"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не применимо</w:t>
            </w:r>
          </w:p>
        </w:tc>
      </w:tr>
      <w:tr w:rsidR="002E06FE" w:rsidRPr="00787B73" w14:paraId="6EF9A5D3" w14:textId="77777777" w:rsidTr="00A4439B">
        <w:trPr>
          <w:trHeight w:val="20"/>
        </w:trPr>
        <w:tc>
          <w:tcPr>
            <w:tcW w:w="426" w:type="dxa"/>
            <w:tcBorders>
              <w:top w:val="nil"/>
              <w:left w:val="single" w:sz="4" w:space="0" w:color="auto"/>
              <w:bottom w:val="single" w:sz="4" w:space="0" w:color="auto"/>
              <w:right w:val="nil"/>
            </w:tcBorders>
            <w:shd w:val="clear" w:color="auto" w:fill="auto"/>
            <w:noWrap/>
            <w:vAlign w:val="center"/>
          </w:tcPr>
          <w:p w14:paraId="4C313507" w14:textId="77777777" w:rsidR="002E06FE" w:rsidRPr="00787B73" w:rsidRDefault="002E06FE" w:rsidP="002E06FE">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9</w:t>
            </w:r>
          </w:p>
        </w:tc>
        <w:tc>
          <w:tcPr>
            <w:tcW w:w="992" w:type="dxa"/>
            <w:tcBorders>
              <w:top w:val="nil"/>
              <w:left w:val="single" w:sz="4" w:space="0" w:color="auto"/>
              <w:bottom w:val="single" w:sz="4" w:space="0" w:color="auto"/>
              <w:right w:val="single" w:sz="4" w:space="0" w:color="auto"/>
            </w:tcBorders>
            <w:shd w:val="clear" w:color="000000" w:fill="FFFFFF"/>
          </w:tcPr>
          <w:p w14:paraId="16CC2FDA" w14:textId="3F7F29CD" w:rsidR="002E06FE" w:rsidRPr="00787B73" w:rsidRDefault="00C022A0" w:rsidP="00DA6697">
            <w:pPr>
              <w:ind w:hanging="74"/>
              <w:rPr>
                <w:lang w:val="ru-MD"/>
              </w:rPr>
            </w:pPr>
            <w:r w:rsidRPr="00787B73">
              <w:rPr>
                <w:rFonts w:eastAsia="Times New Roman" w:cs="Calibri Light"/>
                <w:b w:val="0"/>
                <w:sz w:val="14"/>
                <w:szCs w:val="14"/>
                <w:lang w:val="ru-MD" w:eastAsia="ro-RO"/>
              </w:rPr>
              <w:t>Бенефициар</w:t>
            </w:r>
            <w:r w:rsidR="002E06FE" w:rsidRPr="00787B73">
              <w:rPr>
                <w:rFonts w:eastAsia="Times New Roman" w:cs="Calibri Light"/>
                <w:b w:val="0"/>
                <w:sz w:val="14"/>
                <w:szCs w:val="14"/>
                <w:lang w:val="ru-MD" w:eastAsia="ro-RO"/>
              </w:rPr>
              <w:t xml:space="preserve"> 9</w:t>
            </w:r>
          </w:p>
        </w:tc>
        <w:tc>
          <w:tcPr>
            <w:tcW w:w="709" w:type="dxa"/>
            <w:tcBorders>
              <w:top w:val="nil"/>
              <w:left w:val="nil"/>
              <w:bottom w:val="single" w:sz="4" w:space="0" w:color="auto"/>
              <w:right w:val="single" w:sz="4" w:space="0" w:color="auto"/>
            </w:tcBorders>
            <w:shd w:val="clear" w:color="auto" w:fill="auto"/>
            <w:noWrap/>
            <w:vAlign w:val="center"/>
            <w:hideMark/>
          </w:tcPr>
          <w:p w14:paraId="32547DA9" w14:textId="6FE41E79" w:rsidR="002E06FE" w:rsidRPr="00787B73" w:rsidRDefault="00E14FE6" w:rsidP="002E06FE">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12" w:type="dxa"/>
            <w:tcBorders>
              <w:top w:val="nil"/>
              <w:left w:val="nil"/>
              <w:bottom w:val="single" w:sz="4" w:space="0" w:color="auto"/>
              <w:right w:val="single" w:sz="4" w:space="0" w:color="auto"/>
            </w:tcBorders>
            <w:shd w:val="clear" w:color="auto" w:fill="auto"/>
            <w:noWrap/>
            <w:vAlign w:val="center"/>
            <w:hideMark/>
          </w:tcPr>
          <w:p w14:paraId="6E659076" w14:textId="3A7F00EA" w:rsidR="002E06FE" w:rsidRPr="00787B73" w:rsidRDefault="00E14FE6" w:rsidP="002E06FE">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31" w:type="dxa"/>
            <w:tcBorders>
              <w:top w:val="nil"/>
              <w:left w:val="nil"/>
              <w:bottom w:val="single" w:sz="4" w:space="0" w:color="auto"/>
              <w:right w:val="single" w:sz="4" w:space="0" w:color="auto"/>
            </w:tcBorders>
            <w:shd w:val="clear" w:color="auto" w:fill="auto"/>
            <w:noWrap/>
            <w:vAlign w:val="center"/>
            <w:hideMark/>
          </w:tcPr>
          <w:p w14:paraId="4963F76D" w14:textId="3AA08C29" w:rsidR="002E06FE" w:rsidRPr="00787B73" w:rsidRDefault="00DB7CFD" w:rsidP="002E06FE">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08" w:type="dxa"/>
            <w:tcBorders>
              <w:top w:val="nil"/>
              <w:left w:val="nil"/>
              <w:bottom w:val="single" w:sz="4" w:space="0" w:color="auto"/>
              <w:right w:val="single" w:sz="4" w:space="0" w:color="auto"/>
            </w:tcBorders>
            <w:shd w:val="clear" w:color="auto" w:fill="auto"/>
            <w:noWrap/>
            <w:vAlign w:val="center"/>
            <w:hideMark/>
          </w:tcPr>
          <w:p w14:paraId="1B17F47B" w14:textId="5C986100" w:rsidR="002E06FE" w:rsidRPr="00787B73" w:rsidRDefault="00E14FE6"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p>
        </w:tc>
        <w:tc>
          <w:tcPr>
            <w:tcW w:w="851" w:type="dxa"/>
            <w:tcBorders>
              <w:top w:val="nil"/>
              <w:left w:val="nil"/>
              <w:bottom w:val="single" w:sz="4" w:space="0" w:color="auto"/>
              <w:right w:val="single" w:sz="4" w:space="0" w:color="auto"/>
            </w:tcBorders>
            <w:shd w:val="clear" w:color="auto" w:fill="auto"/>
            <w:noWrap/>
            <w:vAlign w:val="center"/>
            <w:hideMark/>
          </w:tcPr>
          <w:p w14:paraId="010ACB09" w14:textId="2FD25DC7" w:rsidR="002E06FE" w:rsidRPr="00787B73" w:rsidRDefault="00DA6697"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нет</w:t>
            </w:r>
          </w:p>
        </w:tc>
        <w:tc>
          <w:tcPr>
            <w:tcW w:w="992" w:type="dxa"/>
            <w:tcBorders>
              <w:top w:val="nil"/>
              <w:left w:val="nil"/>
              <w:bottom w:val="single" w:sz="4" w:space="0" w:color="auto"/>
              <w:right w:val="single" w:sz="4" w:space="0" w:color="auto"/>
            </w:tcBorders>
            <w:shd w:val="clear" w:color="auto" w:fill="auto"/>
            <w:noWrap/>
            <w:vAlign w:val="center"/>
            <w:hideMark/>
          </w:tcPr>
          <w:p w14:paraId="161BBC2A" w14:textId="44915CA7" w:rsidR="002E06FE" w:rsidRPr="00787B73" w:rsidRDefault="00E14FE6"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p>
        </w:tc>
        <w:tc>
          <w:tcPr>
            <w:tcW w:w="1134" w:type="dxa"/>
            <w:tcBorders>
              <w:top w:val="nil"/>
              <w:left w:val="nil"/>
              <w:bottom w:val="single" w:sz="4" w:space="0" w:color="auto"/>
              <w:right w:val="single" w:sz="4" w:space="0" w:color="auto"/>
            </w:tcBorders>
            <w:shd w:val="clear" w:color="auto" w:fill="auto"/>
            <w:noWrap/>
            <w:vAlign w:val="center"/>
            <w:hideMark/>
          </w:tcPr>
          <w:p w14:paraId="410E4AF6" w14:textId="5E8E94D9" w:rsidR="002E06FE" w:rsidRPr="00787B73" w:rsidRDefault="00E14FE6"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p>
        </w:tc>
        <w:tc>
          <w:tcPr>
            <w:tcW w:w="998" w:type="dxa"/>
            <w:tcBorders>
              <w:top w:val="nil"/>
              <w:left w:val="nil"/>
              <w:bottom w:val="single" w:sz="4" w:space="0" w:color="auto"/>
              <w:right w:val="single" w:sz="4" w:space="0" w:color="auto"/>
            </w:tcBorders>
            <w:shd w:val="clear" w:color="auto" w:fill="auto"/>
            <w:noWrap/>
            <w:vAlign w:val="center"/>
            <w:hideMark/>
          </w:tcPr>
          <w:p w14:paraId="5C5E8B15" w14:textId="08A17C8F" w:rsidR="002E06FE" w:rsidRPr="00787B73" w:rsidRDefault="00DA6697"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нет</w:t>
            </w:r>
          </w:p>
        </w:tc>
        <w:tc>
          <w:tcPr>
            <w:tcW w:w="1134" w:type="dxa"/>
            <w:tcBorders>
              <w:top w:val="nil"/>
              <w:left w:val="nil"/>
              <w:bottom w:val="single" w:sz="4" w:space="0" w:color="auto"/>
              <w:right w:val="single" w:sz="4" w:space="0" w:color="auto"/>
            </w:tcBorders>
            <w:shd w:val="clear" w:color="auto" w:fill="auto"/>
            <w:vAlign w:val="center"/>
            <w:hideMark/>
          </w:tcPr>
          <w:p w14:paraId="320A8058" w14:textId="548B7278" w:rsidR="002E06FE" w:rsidRPr="00787B73" w:rsidRDefault="00E14FE6"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p>
        </w:tc>
        <w:tc>
          <w:tcPr>
            <w:tcW w:w="1108" w:type="dxa"/>
            <w:tcBorders>
              <w:top w:val="nil"/>
              <w:left w:val="nil"/>
              <w:bottom w:val="single" w:sz="4" w:space="0" w:color="auto"/>
              <w:right w:val="single" w:sz="4" w:space="0" w:color="auto"/>
            </w:tcBorders>
            <w:shd w:val="clear" w:color="auto" w:fill="auto"/>
            <w:noWrap/>
            <w:vAlign w:val="center"/>
            <w:hideMark/>
          </w:tcPr>
          <w:p w14:paraId="57EA7008" w14:textId="0B80179C" w:rsidR="002E06FE" w:rsidRPr="00787B73" w:rsidRDefault="00DA6697"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нет</w:t>
            </w:r>
          </w:p>
        </w:tc>
        <w:tc>
          <w:tcPr>
            <w:tcW w:w="1018" w:type="dxa"/>
            <w:tcBorders>
              <w:top w:val="nil"/>
              <w:left w:val="nil"/>
              <w:bottom w:val="single" w:sz="4" w:space="0" w:color="auto"/>
              <w:right w:val="single" w:sz="4" w:space="0" w:color="auto"/>
            </w:tcBorders>
            <w:shd w:val="clear" w:color="auto" w:fill="auto"/>
            <w:noWrap/>
            <w:vAlign w:val="center"/>
            <w:hideMark/>
          </w:tcPr>
          <w:p w14:paraId="57D8C85C" w14:textId="127F4451" w:rsidR="002E06FE" w:rsidRPr="00787B73" w:rsidRDefault="00DA6697"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нет</w:t>
            </w:r>
          </w:p>
        </w:tc>
        <w:tc>
          <w:tcPr>
            <w:tcW w:w="709" w:type="dxa"/>
            <w:tcBorders>
              <w:top w:val="nil"/>
              <w:left w:val="nil"/>
              <w:bottom w:val="single" w:sz="4" w:space="0" w:color="auto"/>
              <w:right w:val="single" w:sz="4" w:space="0" w:color="auto"/>
            </w:tcBorders>
            <w:shd w:val="clear" w:color="auto" w:fill="auto"/>
            <w:noWrap/>
            <w:vAlign w:val="center"/>
            <w:hideMark/>
          </w:tcPr>
          <w:p w14:paraId="328B4904" w14:textId="5CDF91A5" w:rsidR="002E06FE" w:rsidRPr="00787B73" w:rsidRDefault="00DA6697"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нет</w:t>
            </w:r>
          </w:p>
        </w:tc>
        <w:tc>
          <w:tcPr>
            <w:tcW w:w="849" w:type="dxa"/>
            <w:tcBorders>
              <w:top w:val="nil"/>
              <w:left w:val="nil"/>
              <w:bottom w:val="single" w:sz="4" w:space="0" w:color="auto"/>
              <w:right w:val="single" w:sz="4" w:space="0" w:color="auto"/>
            </w:tcBorders>
            <w:shd w:val="clear" w:color="auto" w:fill="auto"/>
            <w:noWrap/>
            <w:vAlign w:val="center"/>
            <w:hideMark/>
          </w:tcPr>
          <w:p w14:paraId="247CDEE5" w14:textId="570C85A0" w:rsidR="002E06FE" w:rsidRPr="00787B73" w:rsidRDefault="00DB7CFD"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не приме</w:t>
            </w:r>
            <w:r w:rsidR="00EB0375" w:rsidRPr="00787B73">
              <w:rPr>
                <w:rFonts w:eastAsia="Times New Roman" w:cs="Calibri Light"/>
                <w:b w:val="0"/>
                <w:sz w:val="14"/>
                <w:szCs w:val="14"/>
                <w:lang w:val="ru-MD" w:eastAsia="ro-RO"/>
              </w:rPr>
              <w:t xml:space="preserve"> </w:t>
            </w:r>
            <w:r w:rsidRPr="00787B73">
              <w:rPr>
                <w:rFonts w:eastAsia="Times New Roman" w:cs="Calibri Light"/>
                <w:b w:val="0"/>
                <w:sz w:val="14"/>
                <w:szCs w:val="14"/>
                <w:lang w:val="ru-MD" w:eastAsia="ro-RO"/>
              </w:rPr>
              <w:t>нимо</w:t>
            </w:r>
          </w:p>
        </w:tc>
        <w:tc>
          <w:tcPr>
            <w:tcW w:w="788" w:type="dxa"/>
            <w:tcBorders>
              <w:top w:val="nil"/>
              <w:left w:val="nil"/>
              <w:bottom w:val="single" w:sz="4" w:space="0" w:color="auto"/>
              <w:right w:val="single" w:sz="4" w:space="0" w:color="auto"/>
            </w:tcBorders>
            <w:shd w:val="clear" w:color="auto" w:fill="auto"/>
            <w:noWrap/>
            <w:vAlign w:val="center"/>
            <w:hideMark/>
          </w:tcPr>
          <w:p w14:paraId="657FB2C2" w14:textId="23F0007B" w:rsidR="002E06FE" w:rsidRPr="00787B73" w:rsidRDefault="00DB7CFD"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не приме</w:t>
            </w:r>
            <w:r w:rsidR="00EB0375" w:rsidRPr="00787B73">
              <w:rPr>
                <w:rFonts w:eastAsia="Times New Roman" w:cs="Calibri Light"/>
                <w:b w:val="0"/>
                <w:sz w:val="14"/>
                <w:szCs w:val="14"/>
                <w:lang w:val="ru-MD" w:eastAsia="ro-RO"/>
              </w:rPr>
              <w:t xml:space="preserve"> </w:t>
            </w:r>
            <w:r w:rsidRPr="00787B73">
              <w:rPr>
                <w:rFonts w:eastAsia="Times New Roman" w:cs="Calibri Light"/>
                <w:b w:val="0"/>
                <w:sz w:val="14"/>
                <w:szCs w:val="14"/>
                <w:lang w:val="ru-MD" w:eastAsia="ro-RO"/>
              </w:rPr>
              <w:t>нимо</w:t>
            </w:r>
          </w:p>
        </w:tc>
      </w:tr>
      <w:tr w:rsidR="002E06FE" w:rsidRPr="00787B73" w14:paraId="7EB65A2A" w14:textId="77777777" w:rsidTr="00A4439B">
        <w:trPr>
          <w:trHeight w:val="20"/>
        </w:trPr>
        <w:tc>
          <w:tcPr>
            <w:tcW w:w="426" w:type="dxa"/>
            <w:tcBorders>
              <w:top w:val="nil"/>
              <w:left w:val="single" w:sz="4" w:space="0" w:color="auto"/>
              <w:bottom w:val="single" w:sz="4" w:space="0" w:color="auto"/>
              <w:right w:val="nil"/>
            </w:tcBorders>
            <w:shd w:val="clear" w:color="auto" w:fill="auto"/>
            <w:noWrap/>
            <w:vAlign w:val="center"/>
          </w:tcPr>
          <w:p w14:paraId="7A5B7853" w14:textId="77777777" w:rsidR="002E06FE" w:rsidRPr="00787B73" w:rsidRDefault="002E06FE" w:rsidP="002E06FE">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10</w:t>
            </w:r>
          </w:p>
        </w:tc>
        <w:tc>
          <w:tcPr>
            <w:tcW w:w="992" w:type="dxa"/>
            <w:tcBorders>
              <w:top w:val="nil"/>
              <w:left w:val="single" w:sz="4" w:space="0" w:color="auto"/>
              <w:bottom w:val="single" w:sz="4" w:space="0" w:color="auto"/>
              <w:right w:val="single" w:sz="4" w:space="0" w:color="auto"/>
            </w:tcBorders>
            <w:shd w:val="clear" w:color="000000" w:fill="FFFFFF"/>
          </w:tcPr>
          <w:p w14:paraId="2223FEEA" w14:textId="67D48D77" w:rsidR="002E06FE" w:rsidRPr="00787B73" w:rsidRDefault="00C022A0" w:rsidP="00DA6697">
            <w:pPr>
              <w:tabs>
                <w:tab w:val="left" w:pos="645"/>
                <w:tab w:val="left" w:pos="760"/>
              </w:tabs>
              <w:ind w:left="-74"/>
              <w:rPr>
                <w:lang w:val="ru-MD"/>
              </w:rPr>
            </w:pPr>
            <w:r w:rsidRPr="00787B73">
              <w:rPr>
                <w:rFonts w:eastAsia="Times New Roman" w:cs="Calibri Light"/>
                <w:b w:val="0"/>
                <w:sz w:val="14"/>
                <w:szCs w:val="14"/>
                <w:lang w:val="ru-MD" w:eastAsia="ro-RO"/>
              </w:rPr>
              <w:t>Бенефициар</w:t>
            </w:r>
            <w:r w:rsidR="002E06FE" w:rsidRPr="00787B73">
              <w:rPr>
                <w:rFonts w:eastAsia="Times New Roman" w:cs="Calibri Light"/>
                <w:b w:val="0"/>
                <w:sz w:val="14"/>
                <w:szCs w:val="14"/>
                <w:lang w:val="ru-MD" w:eastAsia="ro-RO"/>
              </w:rPr>
              <w:t xml:space="preserve"> 10</w:t>
            </w:r>
          </w:p>
        </w:tc>
        <w:tc>
          <w:tcPr>
            <w:tcW w:w="709" w:type="dxa"/>
            <w:tcBorders>
              <w:top w:val="nil"/>
              <w:left w:val="nil"/>
              <w:bottom w:val="single" w:sz="4" w:space="0" w:color="auto"/>
              <w:right w:val="single" w:sz="4" w:space="0" w:color="auto"/>
            </w:tcBorders>
            <w:shd w:val="clear" w:color="auto" w:fill="auto"/>
            <w:noWrap/>
            <w:vAlign w:val="center"/>
            <w:hideMark/>
          </w:tcPr>
          <w:p w14:paraId="59F72D19" w14:textId="4A0DECBC" w:rsidR="002E06FE" w:rsidRPr="00787B73" w:rsidRDefault="00E14FE6" w:rsidP="002E06FE">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12" w:type="dxa"/>
            <w:tcBorders>
              <w:top w:val="nil"/>
              <w:left w:val="nil"/>
              <w:bottom w:val="single" w:sz="4" w:space="0" w:color="auto"/>
              <w:right w:val="single" w:sz="4" w:space="0" w:color="auto"/>
            </w:tcBorders>
            <w:shd w:val="clear" w:color="auto" w:fill="auto"/>
            <w:noWrap/>
            <w:vAlign w:val="center"/>
            <w:hideMark/>
          </w:tcPr>
          <w:p w14:paraId="7A8A0CF8" w14:textId="1140DC4B" w:rsidR="002E06FE" w:rsidRPr="00787B73" w:rsidRDefault="00E14FE6" w:rsidP="002E06FE">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31" w:type="dxa"/>
            <w:tcBorders>
              <w:top w:val="nil"/>
              <w:left w:val="nil"/>
              <w:bottom w:val="single" w:sz="4" w:space="0" w:color="auto"/>
              <w:right w:val="single" w:sz="4" w:space="0" w:color="auto"/>
            </w:tcBorders>
            <w:shd w:val="clear" w:color="auto" w:fill="auto"/>
            <w:noWrap/>
            <w:vAlign w:val="center"/>
            <w:hideMark/>
          </w:tcPr>
          <w:p w14:paraId="1D206DB9" w14:textId="7C6E248F" w:rsidR="002E06FE" w:rsidRPr="00787B73" w:rsidRDefault="00DB7CFD" w:rsidP="002E06FE">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08" w:type="dxa"/>
            <w:tcBorders>
              <w:top w:val="nil"/>
              <w:left w:val="nil"/>
              <w:bottom w:val="single" w:sz="4" w:space="0" w:color="auto"/>
              <w:right w:val="single" w:sz="4" w:space="0" w:color="auto"/>
            </w:tcBorders>
            <w:shd w:val="clear" w:color="auto" w:fill="auto"/>
            <w:noWrap/>
            <w:vAlign w:val="center"/>
            <w:hideMark/>
          </w:tcPr>
          <w:p w14:paraId="001E0DC7" w14:textId="0312D049" w:rsidR="002E06FE" w:rsidRPr="00787B73" w:rsidRDefault="00DB7CFD"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не применимо</w:t>
            </w:r>
          </w:p>
        </w:tc>
        <w:tc>
          <w:tcPr>
            <w:tcW w:w="851" w:type="dxa"/>
            <w:tcBorders>
              <w:top w:val="nil"/>
              <w:left w:val="nil"/>
              <w:bottom w:val="single" w:sz="4" w:space="0" w:color="auto"/>
              <w:right w:val="single" w:sz="4" w:space="0" w:color="auto"/>
            </w:tcBorders>
            <w:shd w:val="clear" w:color="auto" w:fill="auto"/>
            <w:noWrap/>
            <w:vAlign w:val="center"/>
            <w:hideMark/>
          </w:tcPr>
          <w:p w14:paraId="1C034E48" w14:textId="36D6CC32" w:rsidR="002E06FE" w:rsidRPr="00787B73" w:rsidRDefault="00DA6697"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нет</w:t>
            </w:r>
          </w:p>
        </w:tc>
        <w:tc>
          <w:tcPr>
            <w:tcW w:w="992" w:type="dxa"/>
            <w:tcBorders>
              <w:top w:val="nil"/>
              <w:left w:val="nil"/>
              <w:bottom w:val="single" w:sz="4" w:space="0" w:color="auto"/>
              <w:right w:val="single" w:sz="4" w:space="0" w:color="auto"/>
            </w:tcBorders>
            <w:shd w:val="clear" w:color="auto" w:fill="auto"/>
            <w:vAlign w:val="center"/>
            <w:hideMark/>
          </w:tcPr>
          <w:p w14:paraId="45DEE278" w14:textId="7A68C580" w:rsidR="002E06FE" w:rsidRPr="00787B73" w:rsidRDefault="00E14FE6"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r w:rsidR="002E06FE" w:rsidRPr="00787B73">
              <w:rPr>
                <w:rFonts w:eastAsia="Times New Roman" w:cs="Calibri Light"/>
                <w:b w:val="0"/>
                <w:sz w:val="14"/>
                <w:szCs w:val="14"/>
                <w:lang w:val="ru-MD" w:eastAsia="ro-RO"/>
              </w:rPr>
              <w:t>/</w:t>
            </w:r>
            <w:r w:rsidR="00DA6697" w:rsidRPr="00787B73">
              <w:rPr>
                <w:rFonts w:eastAsia="Times New Roman" w:cs="Calibri Light"/>
                <w:b w:val="0"/>
                <w:sz w:val="14"/>
                <w:szCs w:val="14"/>
                <w:lang w:val="ru-MD" w:eastAsia="ro-RO"/>
              </w:rPr>
              <w:t>нет</w:t>
            </w:r>
            <w:r w:rsidR="002E06FE" w:rsidRPr="00787B73">
              <w:rPr>
                <w:rFonts w:eastAsia="Times New Roman" w:cs="Calibri Light"/>
                <w:b w:val="0"/>
                <w:sz w:val="14"/>
                <w:szCs w:val="14"/>
                <w:lang w:val="ru-MD" w:eastAsia="ro-RO"/>
              </w:rPr>
              <w:t xml:space="preserve"> </w:t>
            </w:r>
            <w:r w:rsidR="00DA6697" w:rsidRPr="00787B73">
              <w:rPr>
                <w:rFonts w:eastAsia="Times New Roman" w:cs="Calibri Light"/>
                <w:b w:val="0"/>
                <w:sz w:val="14"/>
                <w:szCs w:val="14"/>
                <w:lang w:val="ru-MD" w:eastAsia="ro-RO"/>
              </w:rPr>
              <w:t>за 5 лет</w:t>
            </w:r>
          </w:p>
        </w:tc>
        <w:tc>
          <w:tcPr>
            <w:tcW w:w="1134" w:type="dxa"/>
            <w:tcBorders>
              <w:top w:val="nil"/>
              <w:left w:val="nil"/>
              <w:bottom w:val="single" w:sz="4" w:space="0" w:color="auto"/>
              <w:right w:val="single" w:sz="4" w:space="0" w:color="auto"/>
            </w:tcBorders>
            <w:shd w:val="clear" w:color="auto" w:fill="auto"/>
            <w:noWrap/>
            <w:vAlign w:val="center"/>
            <w:hideMark/>
          </w:tcPr>
          <w:p w14:paraId="12A2F44E" w14:textId="283B5F13" w:rsidR="002E06FE" w:rsidRPr="00787B73" w:rsidRDefault="00E14FE6"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p>
        </w:tc>
        <w:tc>
          <w:tcPr>
            <w:tcW w:w="998" w:type="dxa"/>
            <w:tcBorders>
              <w:top w:val="nil"/>
              <w:left w:val="nil"/>
              <w:bottom w:val="single" w:sz="4" w:space="0" w:color="auto"/>
              <w:right w:val="single" w:sz="4" w:space="0" w:color="auto"/>
            </w:tcBorders>
            <w:shd w:val="clear" w:color="auto" w:fill="auto"/>
            <w:noWrap/>
            <w:vAlign w:val="center"/>
            <w:hideMark/>
          </w:tcPr>
          <w:p w14:paraId="10831E98" w14:textId="04213754" w:rsidR="002E06FE" w:rsidRPr="00787B73" w:rsidRDefault="00E14FE6"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p>
        </w:tc>
        <w:tc>
          <w:tcPr>
            <w:tcW w:w="1134" w:type="dxa"/>
            <w:tcBorders>
              <w:top w:val="nil"/>
              <w:left w:val="nil"/>
              <w:bottom w:val="single" w:sz="4" w:space="0" w:color="auto"/>
              <w:right w:val="single" w:sz="4" w:space="0" w:color="auto"/>
            </w:tcBorders>
            <w:shd w:val="clear" w:color="auto" w:fill="auto"/>
            <w:noWrap/>
            <w:vAlign w:val="center"/>
            <w:hideMark/>
          </w:tcPr>
          <w:p w14:paraId="113960EC" w14:textId="6D94FFF9" w:rsidR="002E06FE" w:rsidRPr="00787B73" w:rsidRDefault="00E14FE6"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p>
        </w:tc>
        <w:tc>
          <w:tcPr>
            <w:tcW w:w="1108" w:type="dxa"/>
            <w:tcBorders>
              <w:top w:val="nil"/>
              <w:left w:val="nil"/>
              <w:bottom w:val="single" w:sz="4" w:space="0" w:color="auto"/>
              <w:right w:val="single" w:sz="4" w:space="0" w:color="auto"/>
            </w:tcBorders>
            <w:shd w:val="clear" w:color="auto" w:fill="auto"/>
            <w:noWrap/>
            <w:vAlign w:val="center"/>
            <w:hideMark/>
          </w:tcPr>
          <w:p w14:paraId="6147FDF2" w14:textId="4A59E9F2" w:rsidR="002E06FE" w:rsidRPr="00787B73" w:rsidRDefault="00E14FE6"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p>
        </w:tc>
        <w:tc>
          <w:tcPr>
            <w:tcW w:w="1018" w:type="dxa"/>
            <w:tcBorders>
              <w:top w:val="nil"/>
              <w:left w:val="nil"/>
              <w:bottom w:val="single" w:sz="4" w:space="0" w:color="auto"/>
              <w:right w:val="single" w:sz="4" w:space="0" w:color="auto"/>
            </w:tcBorders>
            <w:shd w:val="clear" w:color="auto" w:fill="auto"/>
            <w:noWrap/>
            <w:vAlign w:val="center"/>
            <w:hideMark/>
          </w:tcPr>
          <w:p w14:paraId="21E6204E" w14:textId="5F0EB63B" w:rsidR="002E06FE" w:rsidRPr="00787B73" w:rsidRDefault="00E14FE6"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p>
        </w:tc>
        <w:tc>
          <w:tcPr>
            <w:tcW w:w="709" w:type="dxa"/>
            <w:tcBorders>
              <w:top w:val="nil"/>
              <w:left w:val="nil"/>
              <w:bottom w:val="single" w:sz="4" w:space="0" w:color="auto"/>
              <w:right w:val="single" w:sz="4" w:space="0" w:color="auto"/>
            </w:tcBorders>
            <w:shd w:val="clear" w:color="auto" w:fill="auto"/>
            <w:noWrap/>
            <w:vAlign w:val="center"/>
            <w:hideMark/>
          </w:tcPr>
          <w:p w14:paraId="14721FB0" w14:textId="7734538B" w:rsidR="002E06FE" w:rsidRPr="00787B73" w:rsidRDefault="00E14FE6"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да</w:t>
            </w:r>
          </w:p>
        </w:tc>
        <w:tc>
          <w:tcPr>
            <w:tcW w:w="849" w:type="dxa"/>
            <w:tcBorders>
              <w:top w:val="nil"/>
              <w:left w:val="nil"/>
              <w:bottom w:val="single" w:sz="4" w:space="0" w:color="auto"/>
              <w:right w:val="single" w:sz="4" w:space="0" w:color="auto"/>
            </w:tcBorders>
            <w:shd w:val="clear" w:color="auto" w:fill="auto"/>
            <w:noWrap/>
            <w:vAlign w:val="center"/>
            <w:hideMark/>
          </w:tcPr>
          <w:p w14:paraId="7936641F" w14:textId="1B7F1801" w:rsidR="002E06FE" w:rsidRPr="00787B73" w:rsidRDefault="00DB7CFD"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не приме</w:t>
            </w:r>
            <w:r w:rsidR="00EB0375" w:rsidRPr="00787B73">
              <w:rPr>
                <w:rFonts w:eastAsia="Times New Roman" w:cs="Calibri Light"/>
                <w:b w:val="0"/>
                <w:sz w:val="14"/>
                <w:szCs w:val="14"/>
                <w:lang w:val="ru-MD" w:eastAsia="ro-RO"/>
              </w:rPr>
              <w:t xml:space="preserve"> </w:t>
            </w:r>
            <w:r w:rsidRPr="00787B73">
              <w:rPr>
                <w:rFonts w:eastAsia="Times New Roman" w:cs="Calibri Light"/>
                <w:b w:val="0"/>
                <w:sz w:val="14"/>
                <w:szCs w:val="14"/>
                <w:lang w:val="ru-MD" w:eastAsia="ro-RO"/>
              </w:rPr>
              <w:t>нимо</w:t>
            </w:r>
          </w:p>
        </w:tc>
        <w:tc>
          <w:tcPr>
            <w:tcW w:w="788" w:type="dxa"/>
            <w:tcBorders>
              <w:top w:val="nil"/>
              <w:left w:val="nil"/>
              <w:bottom w:val="single" w:sz="4" w:space="0" w:color="auto"/>
              <w:right w:val="single" w:sz="4" w:space="0" w:color="auto"/>
            </w:tcBorders>
            <w:shd w:val="clear" w:color="auto" w:fill="auto"/>
            <w:noWrap/>
            <w:vAlign w:val="center"/>
            <w:hideMark/>
          </w:tcPr>
          <w:p w14:paraId="36ABFA84" w14:textId="4A3FCD21" w:rsidR="002E06FE" w:rsidRPr="00787B73" w:rsidRDefault="00DB7CFD" w:rsidP="002E06FE">
            <w:pPr>
              <w:spacing w:line="240" w:lineRule="auto"/>
              <w:jc w:val="center"/>
              <w:rPr>
                <w:rFonts w:eastAsia="Times New Roman" w:cs="Calibri Light"/>
                <w:b w:val="0"/>
                <w:sz w:val="14"/>
                <w:szCs w:val="14"/>
                <w:lang w:val="ru-MD" w:eastAsia="ro-RO"/>
              </w:rPr>
            </w:pPr>
            <w:r w:rsidRPr="00787B73">
              <w:rPr>
                <w:rFonts w:eastAsia="Times New Roman" w:cs="Calibri Light"/>
                <w:b w:val="0"/>
                <w:sz w:val="14"/>
                <w:szCs w:val="14"/>
                <w:lang w:val="ru-MD" w:eastAsia="ro-RO"/>
              </w:rPr>
              <w:t>не приме</w:t>
            </w:r>
            <w:r w:rsidR="00EB0375" w:rsidRPr="00787B73">
              <w:rPr>
                <w:rFonts w:eastAsia="Times New Roman" w:cs="Calibri Light"/>
                <w:b w:val="0"/>
                <w:sz w:val="14"/>
                <w:szCs w:val="14"/>
                <w:lang w:val="ru-MD" w:eastAsia="ro-RO"/>
              </w:rPr>
              <w:t xml:space="preserve"> </w:t>
            </w:r>
            <w:r w:rsidRPr="00787B73">
              <w:rPr>
                <w:rFonts w:eastAsia="Times New Roman" w:cs="Calibri Light"/>
                <w:b w:val="0"/>
                <w:sz w:val="14"/>
                <w:szCs w:val="14"/>
                <w:lang w:val="ru-MD" w:eastAsia="ro-RO"/>
              </w:rPr>
              <w:t>нимо</w:t>
            </w:r>
          </w:p>
        </w:tc>
      </w:tr>
    </w:tbl>
    <w:p w14:paraId="34ADF0A6" w14:textId="77777777" w:rsidR="00160609" w:rsidRPr="00787B73" w:rsidRDefault="00160609" w:rsidP="00160609">
      <w:pPr>
        <w:spacing w:after="160" w:line="259" w:lineRule="auto"/>
        <w:rPr>
          <w:rFonts w:ascii="Calibri" w:hAnsi="Calibri" w:cs="Times New Roman"/>
          <w:b w:val="0"/>
          <w:sz w:val="22"/>
          <w:lang w:val="ru-MD"/>
        </w:rPr>
      </w:pPr>
    </w:p>
    <w:p w14:paraId="0FF5DFA8" w14:textId="77777777" w:rsidR="00160609" w:rsidRPr="00787B73" w:rsidRDefault="00160609" w:rsidP="00160609">
      <w:pPr>
        <w:rPr>
          <w:lang w:val="ru-MD"/>
        </w:rPr>
      </w:pPr>
    </w:p>
    <w:p w14:paraId="6691F138" w14:textId="77777777" w:rsidR="00210328" w:rsidRPr="00787B73" w:rsidRDefault="00210328" w:rsidP="00160609">
      <w:pPr>
        <w:rPr>
          <w:lang w:val="ru-MD"/>
        </w:rPr>
      </w:pPr>
    </w:p>
    <w:p w14:paraId="07DFCC3C" w14:textId="77777777" w:rsidR="00210328" w:rsidRPr="00787B73" w:rsidRDefault="00210328" w:rsidP="00160609">
      <w:pPr>
        <w:rPr>
          <w:lang w:val="ru-MD"/>
        </w:rPr>
      </w:pPr>
    </w:p>
    <w:p w14:paraId="4877923F" w14:textId="0A869822" w:rsidR="00210328" w:rsidRPr="00787B73" w:rsidRDefault="00210328" w:rsidP="00160609">
      <w:pPr>
        <w:rPr>
          <w:lang w:val="ru-MD"/>
        </w:rPr>
      </w:pPr>
    </w:p>
    <w:p w14:paraId="2E324E5C" w14:textId="5F541562" w:rsidR="00210328" w:rsidRPr="00787B73" w:rsidRDefault="0074538F" w:rsidP="00210328">
      <w:pPr>
        <w:pStyle w:val="Heading1"/>
        <w:jc w:val="right"/>
        <w:rPr>
          <w:color w:val="auto"/>
          <w:sz w:val="28"/>
          <w:lang w:val="ru-MD"/>
        </w:rPr>
      </w:pPr>
      <w:bookmarkStart w:id="31" w:name="_Toc91077744"/>
      <w:r w:rsidRPr="00787B73">
        <w:rPr>
          <w:color w:val="auto"/>
          <w:sz w:val="28"/>
          <w:lang w:val="ru-MD"/>
        </w:rPr>
        <w:t>Приложение №</w:t>
      </w:r>
      <w:r w:rsidR="00210328" w:rsidRPr="00787B73">
        <w:rPr>
          <w:color w:val="auto"/>
          <w:sz w:val="28"/>
          <w:lang w:val="ru-MD"/>
        </w:rPr>
        <w:t>8</w:t>
      </w:r>
      <w:bookmarkEnd w:id="31"/>
    </w:p>
    <w:p w14:paraId="30E47613" w14:textId="77777777" w:rsidR="001F1A2A" w:rsidRPr="00787B73" w:rsidRDefault="001F1A2A" w:rsidP="00AA1A19">
      <w:pPr>
        <w:spacing w:line="240" w:lineRule="auto"/>
        <w:ind w:firstLine="567"/>
        <w:jc w:val="center"/>
        <w:rPr>
          <w:rFonts w:asciiTheme="majorHAnsi" w:hAnsiTheme="majorHAnsi" w:cstheme="majorHAnsi"/>
          <w:lang w:val="ru-MD"/>
        </w:rPr>
      </w:pPr>
      <w:r w:rsidRPr="00787B73">
        <w:rPr>
          <w:rFonts w:asciiTheme="majorHAnsi" w:hAnsiTheme="majorHAnsi" w:cstheme="majorHAnsi"/>
          <w:lang w:val="ru-MD"/>
        </w:rPr>
        <w:t xml:space="preserve">Информация о соблюдении обязательных условий приемлемости бенефициарами социальных квартир в </w:t>
      </w:r>
    </w:p>
    <w:p w14:paraId="5AF4E03C" w14:textId="1A119DEE" w:rsidR="00210328" w:rsidRPr="00787B73" w:rsidRDefault="001F1A2A" w:rsidP="00AA1A19">
      <w:pPr>
        <w:spacing w:line="240" w:lineRule="auto"/>
        <w:ind w:firstLine="567"/>
        <w:jc w:val="center"/>
        <w:rPr>
          <w:rFonts w:asciiTheme="majorHAnsi" w:eastAsia="Times New Roman" w:hAnsiTheme="majorHAnsi" w:cstheme="majorHAnsi"/>
          <w:szCs w:val="24"/>
          <w:lang w:val="ru-MD"/>
        </w:rPr>
      </w:pPr>
      <w:r w:rsidRPr="00787B73">
        <w:rPr>
          <w:rFonts w:asciiTheme="majorHAnsi" w:hAnsiTheme="majorHAnsi" w:cstheme="majorHAnsi"/>
          <w:lang w:val="ru-MD"/>
        </w:rPr>
        <w:t>Районном совете</w:t>
      </w:r>
      <w:r w:rsidR="00210328" w:rsidRPr="00787B73">
        <w:rPr>
          <w:rFonts w:asciiTheme="majorHAnsi" w:eastAsia="Times New Roman" w:hAnsiTheme="majorHAnsi" w:cstheme="majorHAnsi"/>
          <w:szCs w:val="24"/>
          <w:lang w:val="ru-MD"/>
        </w:rPr>
        <w:t xml:space="preserve"> </w:t>
      </w:r>
      <w:r w:rsidR="006C63ED" w:rsidRPr="00787B73">
        <w:rPr>
          <w:rFonts w:asciiTheme="majorHAnsi" w:eastAsia="Times New Roman" w:hAnsiTheme="majorHAnsi" w:cstheme="majorHAnsi"/>
          <w:szCs w:val="24"/>
          <w:lang w:val="ru-MD"/>
        </w:rPr>
        <w:t>Бричень</w:t>
      </w:r>
    </w:p>
    <w:p w14:paraId="7F4B3C34" w14:textId="77777777" w:rsidR="0020495C" w:rsidRPr="00787B73" w:rsidRDefault="0020495C" w:rsidP="00210328">
      <w:pPr>
        <w:spacing w:line="240" w:lineRule="auto"/>
        <w:ind w:firstLine="567"/>
        <w:jc w:val="both"/>
        <w:rPr>
          <w:rFonts w:asciiTheme="majorHAnsi" w:eastAsia="Times New Roman" w:hAnsiTheme="majorHAnsi" w:cstheme="majorHAnsi"/>
          <w:szCs w:val="24"/>
          <w:lang w:val="ru-MD"/>
        </w:rPr>
      </w:pPr>
    </w:p>
    <w:tbl>
      <w:tblPr>
        <w:tblW w:w="14175" w:type="dxa"/>
        <w:tblInd w:w="-147" w:type="dxa"/>
        <w:tblLook w:val="04A0" w:firstRow="1" w:lastRow="0" w:firstColumn="1" w:lastColumn="0" w:noHBand="0" w:noVBand="1"/>
      </w:tblPr>
      <w:tblGrid>
        <w:gridCol w:w="581"/>
        <w:gridCol w:w="2084"/>
        <w:gridCol w:w="2655"/>
        <w:gridCol w:w="1473"/>
        <w:gridCol w:w="2399"/>
        <w:gridCol w:w="1822"/>
        <w:gridCol w:w="1688"/>
        <w:gridCol w:w="1473"/>
      </w:tblGrid>
      <w:tr w:rsidR="00607DCF" w:rsidRPr="00787B73" w14:paraId="3E91AD30" w14:textId="77777777" w:rsidTr="00A4439B">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14:paraId="04519200" w14:textId="5E3D862D" w:rsidR="00A4439B" w:rsidRPr="00787B73" w:rsidRDefault="00C022A0" w:rsidP="00F8650E">
            <w:pPr>
              <w:spacing w:line="240" w:lineRule="auto"/>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 п/п</w:t>
            </w:r>
          </w:p>
        </w:tc>
        <w:tc>
          <w:tcPr>
            <w:tcW w:w="2114" w:type="dxa"/>
            <w:tcBorders>
              <w:top w:val="single" w:sz="4" w:space="0" w:color="auto"/>
              <w:left w:val="nil"/>
              <w:bottom w:val="single" w:sz="4" w:space="0" w:color="auto"/>
              <w:right w:val="single" w:sz="4" w:space="0" w:color="auto"/>
            </w:tcBorders>
            <w:shd w:val="clear" w:color="auto" w:fill="auto"/>
          </w:tcPr>
          <w:p w14:paraId="485ACE42" w14:textId="65FB3FCE" w:rsidR="00A4439B" w:rsidRPr="00787B73" w:rsidRDefault="00C022A0"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Бенефициар</w:t>
            </w:r>
          </w:p>
        </w:tc>
        <w:tc>
          <w:tcPr>
            <w:tcW w:w="2693" w:type="dxa"/>
            <w:tcBorders>
              <w:top w:val="single" w:sz="4" w:space="0" w:color="auto"/>
              <w:left w:val="nil"/>
              <w:bottom w:val="single" w:sz="4" w:space="0" w:color="auto"/>
              <w:right w:val="single" w:sz="4" w:space="0" w:color="auto"/>
            </w:tcBorders>
            <w:shd w:val="clear" w:color="auto" w:fill="auto"/>
            <w:hideMark/>
          </w:tcPr>
          <w:p w14:paraId="5EA7A606" w14:textId="03304208" w:rsidR="00A4439B" w:rsidRPr="00787B73" w:rsidRDefault="00221351"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Каждое домохозяйство бенефициара должно иметь доход ниже или равный предельному уровню доходов, утвержденному решением местного совета, рассчитанному на основе 75% от официальной среднемесячной заработной платы, выравниваемой по Оксфордской шкале к размеру домохозяйства</w:t>
            </w:r>
          </w:p>
        </w:tc>
        <w:tc>
          <w:tcPr>
            <w:tcW w:w="1418" w:type="dxa"/>
            <w:tcBorders>
              <w:top w:val="single" w:sz="4" w:space="0" w:color="auto"/>
              <w:left w:val="nil"/>
              <w:bottom w:val="single" w:sz="4" w:space="0" w:color="auto"/>
              <w:right w:val="single" w:sz="4" w:space="0" w:color="auto"/>
            </w:tcBorders>
            <w:shd w:val="clear" w:color="auto" w:fill="auto"/>
            <w:hideMark/>
          </w:tcPr>
          <w:p w14:paraId="60990B2B" w14:textId="28F664F6" w:rsidR="00A4439B" w:rsidRPr="00787B73" w:rsidRDefault="00F5698D"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Быть зарегистрированным на улучшение жилищных условий местными органами населенного пункта, в котором будет построено социальное жилье</w:t>
            </w:r>
          </w:p>
        </w:tc>
        <w:tc>
          <w:tcPr>
            <w:tcW w:w="2410" w:type="dxa"/>
            <w:tcBorders>
              <w:top w:val="single" w:sz="4" w:space="0" w:color="auto"/>
              <w:left w:val="nil"/>
              <w:bottom w:val="single" w:sz="4" w:space="0" w:color="auto"/>
              <w:right w:val="single" w:sz="4" w:space="0" w:color="auto"/>
            </w:tcBorders>
            <w:shd w:val="clear" w:color="auto" w:fill="auto"/>
            <w:hideMark/>
          </w:tcPr>
          <w:p w14:paraId="6A4E6C66" w14:textId="3EC81E4A" w:rsidR="00A4439B" w:rsidRPr="00787B73" w:rsidRDefault="00F5698D"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Члены семьи (супруг/супруга, дети и/или другие лица, находящиеся на иждивении) не владеют жильем на территории Республики Молдова и за ее пределами, земельным участком под строительство жилья, участком другого назначения или капитальным домом, построенным в садово-огородническом товариществе, а также не совершали акт отчуждения жилья за последние 5 лет в Республике Молдова</w:t>
            </w:r>
          </w:p>
        </w:tc>
        <w:tc>
          <w:tcPr>
            <w:tcW w:w="1843" w:type="dxa"/>
            <w:tcBorders>
              <w:top w:val="single" w:sz="4" w:space="0" w:color="auto"/>
              <w:left w:val="nil"/>
              <w:bottom w:val="single" w:sz="4" w:space="0" w:color="auto"/>
              <w:right w:val="single" w:sz="4" w:space="0" w:color="auto"/>
            </w:tcBorders>
            <w:shd w:val="clear" w:color="auto" w:fill="auto"/>
            <w:hideMark/>
          </w:tcPr>
          <w:p w14:paraId="5DA187F4" w14:textId="5472FB82" w:rsidR="00A4439B" w:rsidRPr="00787B73" w:rsidRDefault="00F5698D"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получали льготные кредиты и поддержку от государства и местных органов публичного управления, выраженную в получении строительных материалов для строительства жилья или финансовой помощи</w:t>
            </w:r>
          </w:p>
        </w:tc>
        <w:tc>
          <w:tcPr>
            <w:tcW w:w="1701" w:type="dxa"/>
            <w:tcBorders>
              <w:top w:val="single" w:sz="4" w:space="0" w:color="auto"/>
              <w:left w:val="nil"/>
              <w:bottom w:val="single" w:sz="4" w:space="0" w:color="auto"/>
              <w:right w:val="single" w:sz="4" w:space="0" w:color="auto"/>
            </w:tcBorders>
            <w:shd w:val="clear" w:color="auto" w:fill="auto"/>
            <w:hideMark/>
          </w:tcPr>
          <w:p w14:paraId="18E981FF" w14:textId="13D2B73C" w:rsidR="00A4439B" w:rsidRPr="00787B73" w:rsidRDefault="00F5698D"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участвовали в приватизации жилья, в получении участка под строительство, участка другого назначения, индивидуальных жилых домов, ранее полученных от государства</w:t>
            </w:r>
          </w:p>
        </w:tc>
        <w:tc>
          <w:tcPr>
            <w:tcW w:w="1416" w:type="dxa"/>
            <w:tcBorders>
              <w:top w:val="single" w:sz="4" w:space="0" w:color="auto"/>
              <w:left w:val="nil"/>
              <w:bottom w:val="single" w:sz="4" w:space="0" w:color="auto"/>
              <w:right w:val="single" w:sz="4" w:space="0" w:color="auto"/>
            </w:tcBorders>
            <w:shd w:val="clear" w:color="auto" w:fill="auto"/>
            <w:hideMark/>
          </w:tcPr>
          <w:p w14:paraId="512CCBC2" w14:textId="7061538F" w:rsidR="00A4439B" w:rsidRPr="00787B73" w:rsidRDefault="00F5698D"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Осуществлять профессиональную деятельность или быть зарегистрированным в территориальном агентстве занятости в населенном пункте, где осуществляется строительство социального жилья</w:t>
            </w:r>
          </w:p>
        </w:tc>
      </w:tr>
      <w:tr w:rsidR="00607DCF" w:rsidRPr="00787B73" w14:paraId="11D28B93" w14:textId="77777777" w:rsidTr="00A4439B">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75ADF0DD" w14:textId="77777777" w:rsidR="00A4439B" w:rsidRPr="00787B73" w:rsidRDefault="00A4439B" w:rsidP="00F8650E">
            <w:pPr>
              <w:spacing w:line="240" w:lineRule="auto"/>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1</w:t>
            </w:r>
          </w:p>
        </w:tc>
        <w:tc>
          <w:tcPr>
            <w:tcW w:w="2114" w:type="dxa"/>
            <w:tcBorders>
              <w:top w:val="single" w:sz="4" w:space="0" w:color="auto"/>
              <w:left w:val="nil"/>
              <w:bottom w:val="single" w:sz="4" w:space="0" w:color="auto"/>
              <w:right w:val="single" w:sz="4" w:space="0" w:color="auto"/>
            </w:tcBorders>
            <w:shd w:val="clear" w:color="auto" w:fill="auto"/>
          </w:tcPr>
          <w:p w14:paraId="2CFE33BD" w14:textId="35784483" w:rsidR="00A4439B" w:rsidRPr="00787B73" w:rsidRDefault="00C022A0" w:rsidP="00F8650E">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A4439B" w:rsidRPr="00787B73">
              <w:rPr>
                <w:rFonts w:asciiTheme="majorHAnsi" w:hAnsiTheme="majorHAnsi" w:cstheme="majorHAnsi"/>
                <w:b w:val="0"/>
                <w:sz w:val="14"/>
                <w:szCs w:val="14"/>
                <w:lang w:val="ru-MD"/>
              </w:rPr>
              <w:t xml:space="preserve"> 1</w:t>
            </w:r>
          </w:p>
        </w:tc>
        <w:tc>
          <w:tcPr>
            <w:tcW w:w="2693" w:type="dxa"/>
            <w:tcBorders>
              <w:top w:val="single" w:sz="4" w:space="0" w:color="auto"/>
              <w:left w:val="nil"/>
              <w:bottom w:val="single" w:sz="4" w:space="0" w:color="auto"/>
              <w:right w:val="single" w:sz="4" w:space="0" w:color="auto"/>
            </w:tcBorders>
            <w:shd w:val="clear" w:color="auto" w:fill="auto"/>
            <w:hideMark/>
          </w:tcPr>
          <w:p w14:paraId="2F13B167" w14:textId="6EB13F79" w:rsidR="00A4439B" w:rsidRPr="00787B73" w:rsidRDefault="00E14FE6"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21898ACC" w14:textId="5FEC2CAC" w:rsidR="00A4439B" w:rsidRPr="00787B73" w:rsidRDefault="00E14FE6"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349E6770" w14:textId="70C7D3E2" w:rsidR="00A4439B" w:rsidRPr="00787B73" w:rsidRDefault="00E14FE6"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r w:rsidR="00A4439B" w:rsidRPr="00787B73">
              <w:rPr>
                <w:rFonts w:asciiTheme="majorHAnsi" w:eastAsia="Times New Roman" w:hAnsiTheme="majorHAnsi" w:cstheme="majorHAnsi"/>
                <w:b w:val="0"/>
                <w:color w:val="000000"/>
                <w:sz w:val="14"/>
                <w:szCs w:val="14"/>
                <w:lang w:val="ru-MD" w:eastAsia="ro-RO"/>
              </w:rPr>
              <w:t xml:space="preserve">/ </w:t>
            </w:r>
            <w:r w:rsidR="00EB0375" w:rsidRPr="00787B73">
              <w:rPr>
                <w:rFonts w:asciiTheme="majorHAnsi" w:eastAsia="Times New Roman" w:hAnsiTheme="majorHAnsi" w:cstheme="majorHAnsi"/>
                <w:b w:val="0"/>
                <w:color w:val="000000"/>
                <w:sz w:val="14"/>
                <w:szCs w:val="14"/>
                <w:lang w:val="ru-MD" w:eastAsia="ro-RO"/>
              </w:rPr>
              <w:t>отсутствует за 5 лет</w:t>
            </w:r>
          </w:p>
        </w:tc>
        <w:tc>
          <w:tcPr>
            <w:tcW w:w="1843" w:type="dxa"/>
            <w:tcBorders>
              <w:top w:val="single" w:sz="4" w:space="0" w:color="auto"/>
              <w:left w:val="nil"/>
              <w:bottom w:val="single" w:sz="4" w:space="0" w:color="auto"/>
              <w:right w:val="single" w:sz="4" w:space="0" w:color="auto"/>
            </w:tcBorders>
            <w:shd w:val="clear" w:color="auto" w:fill="auto"/>
            <w:hideMark/>
          </w:tcPr>
          <w:p w14:paraId="3BF2F76C" w14:textId="5FDDB86C" w:rsidR="00A4439B" w:rsidRPr="00787B73" w:rsidRDefault="00E14FE6"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730ACBDD" w14:textId="27435D4A" w:rsidR="00A4439B" w:rsidRPr="00787B73" w:rsidRDefault="00E14FE6"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003BD121" w14:textId="7C072687" w:rsidR="00A4439B" w:rsidRPr="00787B73" w:rsidRDefault="00E14FE6"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r>
      <w:tr w:rsidR="00607DCF" w:rsidRPr="00787B73" w14:paraId="2108FB17" w14:textId="77777777" w:rsidTr="00A4439B">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55413CCD" w14:textId="77777777" w:rsidR="00A4439B" w:rsidRPr="00787B73" w:rsidRDefault="00A4439B" w:rsidP="00F8650E">
            <w:pPr>
              <w:spacing w:line="240" w:lineRule="auto"/>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2</w:t>
            </w:r>
          </w:p>
        </w:tc>
        <w:tc>
          <w:tcPr>
            <w:tcW w:w="2114" w:type="dxa"/>
            <w:tcBorders>
              <w:top w:val="single" w:sz="4" w:space="0" w:color="auto"/>
              <w:left w:val="nil"/>
              <w:bottom w:val="single" w:sz="4" w:space="0" w:color="auto"/>
              <w:right w:val="single" w:sz="4" w:space="0" w:color="auto"/>
            </w:tcBorders>
            <w:shd w:val="clear" w:color="auto" w:fill="auto"/>
          </w:tcPr>
          <w:p w14:paraId="42C667BC" w14:textId="755B7456" w:rsidR="00A4439B" w:rsidRPr="00787B73" w:rsidRDefault="00C022A0" w:rsidP="00F8650E">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A4439B" w:rsidRPr="00787B73">
              <w:rPr>
                <w:rFonts w:asciiTheme="majorHAnsi" w:hAnsiTheme="majorHAnsi" w:cstheme="majorHAnsi"/>
                <w:b w:val="0"/>
                <w:sz w:val="14"/>
                <w:szCs w:val="14"/>
                <w:lang w:val="ru-MD"/>
              </w:rPr>
              <w:t xml:space="preserve"> 2</w:t>
            </w:r>
          </w:p>
        </w:tc>
        <w:tc>
          <w:tcPr>
            <w:tcW w:w="2693" w:type="dxa"/>
            <w:tcBorders>
              <w:top w:val="single" w:sz="4" w:space="0" w:color="auto"/>
              <w:left w:val="nil"/>
              <w:bottom w:val="single" w:sz="4" w:space="0" w:color="auto"/>
              <w:right w:val="single" w:sz="4" w:space="0" w:color="auto"/>
            </w:tcBorders>
            <w:shd w:val="clear" w:color="auto" w:fill="auto"/>
            <w:hideMark/>
          </w:tcPr>
          <w:p w14:paraId="50866C7D" w14:textId="69B0AA39" w:rsidR="00A4439B" w:rsidRPr="00787B73" w:rsidRDefault="00E14FE6"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4FFCE567" w14:textId="38A021BA" w:rsidR="00A4439B" w:rsidRPr="00787B73" w:rsidRDefault="00E14FE6"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33F99322" w14:textId="2F66C789" w:rsidR="00A4439B" w:rsidRPr="00787B73" w:rsidRDefault="00E14FE6"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r w:rsidR="00A4439B" w:rsidRPr="00787B73">
              <w:rPr>
                <w:rFonts w:asciiTheme="majorHAnsi" w:eastAsia="Times New Roman" w:hAnsiTheme="majorHAnsi" w:cstheme="majorHAnsi"/>
                <w:b w:val="0"/>
                <w:color w:val="000000"/>
                <w:sz w:val="14"/>
                <w:szCs w:val="14"/>
                <w:lang w:val="ru-MD" w:eastAsia="ro-RO"/>
              </w:rPr>
              <w:t xml:space="preserve">/ </w:t>
            </w:r>
            <w:r w:rsidR="00EB0375" w:rsidRPr="00787B73">
              <w:rPr>
                <w:rFonts w:asciiTheme="majorHAnsi" w:eastAsia="Times New Roman" w:hAnsiTheme="majorHAnsi" w:cstheme="majorHAnsi"/>
                <w:b w:val="0"/>
                <w:color w:val="000000"/>
                <w:sz w:val="14"/>
                <w:szCs w:val="14"/>
                <w:lang w:val="ru-MD" w:eastAsia="ro-RO"/>
              </w:rPr>
              <w:t>отсутствует за 5 лет</w:t>
            </w:r>
          </w:p>
        </w:tc>
        <w:tc>
          <w:tcPr>
            <w:tcW w:w="1843" w:type="dxa"/>
            <w:tcBorders>
              <w:top w:val="single" w:sz="4" w:space="0" w:color="auto"/>
              <w:left w:val="nil"/>
              <w:bottom w:val="single" w:sz="4" w:space="0" w:color="auto"/>
              <w:right w:val="single" w:sz="4" w:space="0" w:color="auto"/>
            </w:tcBorders>
            <w:shd w:val="clear" w:color="auto" w:fill="auto"/>
            <w:hideMark/>
          </w:tcPr>
          <w:p w14:paraId="088E5CB7" w14:textId="65624204" w:rsidR="00A4439B" w:rsidRPr="00787B73" w:rsidRDefault="00E14FE6"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58879865" w14:textId="7EBDC615" w:rsidR="00A4439B" w:rsidRPr="00787B73" w:rsidRDefault="001F1A2A"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1416" w:type="dxa"/>
            <w:tcBorders>
              <w:top w:val="single" w:sz="4" w:space="0" w:color="auto"/>
              <w:left w:val="nil"/>
              <w:bottom w:val="single" w:sz="4" w:space="0" w:color="auto"/>
              <w:right w:val="single" w:sz="4" w:space="0" w:color="auto"/>
            </w:tcBorders>
            <w:shd w:val="clear" w:color="auto" w:fill="auto"/>
            <w:hideMark/>
          </w:tcPr>
          <w:p w14:paraId="64EE3235" w14:textId="5CD9E517" w:rsidR="00A4439B" w:rsidRPr="00787B73" w:rsidRDefault="00E14FE6"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r>
      <w:tr w:rsidR="00607DCF" w:rsidRPr="00787B73" w14:paraId="02D0E796" w14:textId="77777777" w:rsidTr="00A4439B">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7095610B" w14:textId="77777777" w:rsidR="00A4439B" w:rsidRPr="00787B73" w:rsidRDefault="00A4439B" w:rsidP="00F8650E">
            <w:pPr>
              <w:spacing w:line="240" w:lineRule="auto"/>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3</w:t>
            </w:r>
          </w:p>
        </w:tc>
        <w:tc>
          <w:tcPr>
            <w:tcW w:w="2114" w:type="dxa"/>
            <w:tcBorders>
              <w:top w:val="single" w:sz="4" w:space="0" w:color="auto"/>
              <w:left w:val="nil"/>
              <w:bottom w:val="single" w:sz="4" w:space="0" w:color="auto"/>
              <w:right w:val="single" w:sz="4" w:space="0" w:color="auto"/>
            </w:tcBorders>
            <w:shd w:val="clear" w:color="auto" w:fill="auto"/>
          </w:tcPr>
          <w:p w14:paraId="2DB8CBF9" w14:textId="2056D2D1" w:rsidR="00A4439B" w:rsidRPr="00787B73" w:rsidRDefault="00C022A0" w:rsidP="00F8650E">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A4439B" w:rsidRPr="00787B73">
              <w:rPr>
                <w:rFonts w:asciiTheme="majorHAnsi" w:hAnsiTheme="majorHAnsi" w:cstheme="majorHAnsi"/>
                <w:b w:val="0"/>
                <w:sz w:val="14"/>
                <w:szCs w:val="14"/>
                <w:lang w:val="ru-MD"/>
              </w:rPr>
              <w:t xml:space="preserve"> 3</w:t>
            </w:r>
          </w:p>
        </w:tc>
        <w:tc>
          <w:tcPr>
            <w:tcW w:w="2693" w:type="dxa"/>
            <w:tcBorders>
              <w:top w:val="single" w:sz="4" w:space="0" w:color="auto"/>
              <w:left w:val="nil"/>
              <w:bottom w:val="single" w:sz="4" w:space="0" w:color="auto"/>
              <w:right w:val="single" w:sz="4" w:space="0" w:color="auto"/>
            </w:tcBorders>
            <w:shd w:val="clear" w:color="auto" w:fill="auto"/>
            <w:hideMark/>
          </w:tcPr>
          <w:p w14:paraId="2575D55E" w14:textId="46C5D59E" w:rsidR="00A4439B" w:rsidRPr="00787B73" w:rsidRDefault="00E14FE6"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34873CAF" w14:textId="4DC30D5E" w:rsidR="00A4439B" w:rsidRPr="00787B73" w:rsidRDefault="00E14FE6"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432FCEA1" w14:textId="5C40BC4B" w:rsidR="00A4439B" w:rsidRPr="00787B73" w:rsidRDefault="00E14FE6"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r w:rsidR="00A4439B" w:rsidRPr="00787B73">
              <w:rPr>
                <w:rFonts w:asciiTheme="majorHAnsi" w:eastAsia="Times New Roman" w:hAnsiTheme="majorHAnsi" w:cstheme="majorHAnsi"/>
                <w:b w:val="0"/>
                <w:color w:val="000000"/>
                <w:sz w:val="14"/>
                <w:szCs w:val="14"/>
                <w:lang w:val="ru-MD" w:eastAsia="ro-RO"/>
              </w:rPr>
              <w:t xml:space="preserve">/ </w:t>
            </w:r>
            <w:r w:rsidR="00EB0375" w:rsidRPr="00787B73">
              <w:rPr>
                <w:rFonts w:asciiTheme="majorHAnsi" w:eastAsia="Times New Roman" w:hAnsiTheme="majorHAnsi" w:cstheme="majorHAnsi"/>
                <w:b w:val="0"/>
                <w:color w:val="000000"/>
                <w:sz w:val="14"/>
                <w:szCs w:val="14"/>
                <w:lang w:val="ru-MD" w:eastAsia="ro-RO"/>
              </w:rPr>
              <w:t>отсутствует за 5 лет</w:t>
            </w:r>
            <w:r w:rsidR="00A4439B" w:rsidRPr="00787B73">
              <w:rPr>
                <w:rFonts w:asciiTheme="majorHAnsi" w:eastAsia="Times New Roman" w:hAnsiTheme="majorHAnsi" w:cstheme="majorHAnsi"/>
                <w:b w:val="0"/>
                <w:color w:val="000000"/>
                <w:sz w:val="14"/>
                <w:szCs w:val="14"/>
                <w:lang w:val="ru-MD" w:eastAsia="ro-RO"/>
              </w:rPr>
              <w:t xml:space="preserve">, </w:t>
            </w:r>
            <w:r w:rsidR="00EB0375" w:rsidRPr="00787B73">
              <w:rPr>
                <w:rFonts w:asciiTheme="majorHAnsi" w:eastAsia="Times New Roman" w:hAnsiTheme="majorHAnsi" w:cstheme="majorHAnsi"/>
                <w:b w:val="0"/>
                <w:color w:val="000000"/>
                <w:sz w:val="14"/>
                <w:szCs w:val="14"/>
                <w:lang w:val="ru-MD" w:eastAsia="ro-RO"/>
              </w:rPr>
              <w:t>последующее имущество</w:t>
            </w:r>
          </w:p>
        </w:tc>
        <w:tc>
          <w:tcPr>
            <w:tcW w:w="1843" w:type="dxa"/>
            <w:tcBorders>
              <w:top w:val="single" w:sz="4" w:space="0" w:color="auto"/>
              <w:left w:val="nil"/>
              <w:bottom w:val="single" w:sz="4" w:space="0" w:color="auto"/>
              <w:right w:val="single" w:sz="4" w:space="0" w:color="auto"/>
            </w:tcBorders>
            <w:shd w:val="clear" w:color="auto" w:fill="auto"/>
            <w:hideMark/>
          </w:tcPr>
          <w:p w14:paraId="1C16D427" w14:textId="6BAAD371" w:rsidR="00A4439B" w:rsidRPr="00787B73" w:rsidRDefault="00E14FE6"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32D59198" w14:textId="61EF3A6E" w:rsidR="00A4439B" w:rsidRPr="00787B73" w:rsidRDefault="00E14FE6"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463F3B40" w14:textId="42463258" w:rsidR="00A4439B" w:rsidRPr="00787B73" w:rsidRDefault="00E14FE6"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r>
      <w:tr w:rsidR="00607DCF" w:rsidRPr="00787B73" w14:paraId="488AF9C6" w14:textId="77777777" w:rsidTr="00A4439B">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23511719" w14:textId="77777777" w:rsidR="00A4439B" w:rsidRPr="00787B73" w:rsidRDefault="00A4439B" w:rsidP="00F8650E">
            <w:pPr>
              <w:spacing w:line="240" w:lineRule="auto"/>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4</w:t>
            </w:r>
          </w:p>
        </w:tc>
        <w:tc>
          <w:tcPr>
            <w:tcW w:w="2114" w:type="dxa"/>
            <w:tcBorders>
              <w:top w:val="single" w:sz="4" w:space="0" w:color="auto"/>
              <w:left w:val="nil"/>
              <w:bottom w:val="single" w:sz="4" w:space="0" w:color="auto"/>
              <w:right w:val="single" w:sz="4" w:space="0" w:color="auto"/>
            </w:tcBorders>
            <w:shd w:val="clear" w:color="auto" w:fill="auto"/>
          </w:tcPr>
          <w:p w14:paraId="78EFD6FF" w14:textId="13DA6A52" w:rsidR="00A4439B" w:rsidRPr="00787B73" w:rsidRDefault="00C022A0" w:rsidP="00F8650E">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A4439B" w:rsidRPr="00787B73">
              <w:rPr>
                <w:rFonts w:asciiTheme="majorHAnsi" w:hAnsiTheme="majorHAnsi" w:cstheme="majorHAnsi"/>
                <w:b w:val="0"/>
                <w:sz w:val="14"/>
                <w:szCs w:val="14"/>
                <w:lang w:val="ru-MD"/>
              </w:rPr>
              <w:t xml:space="preserve"> 4</w:t>
            </w:r>
          </w:p>
        </w:tc>
        <w:tc>
          <w:tcPr>
            <w:tcW w:w="2693" w:type="dxa"/>
            <w:tcBorders>
              <w:top w:val="single" w:sz="4" w:space="0" w:color="auto"/>
              <w:left w:val="nil"/>
              <w:bottom w:val="single" w:sz="4" w:space="0" w:color="auto"/>
              <w:right w:val="single" w:sz="4" w:space="0" w:color="auto"/>
            </w:tcBorders>
            <w:shd w:val="clear" w:color="auto" w:fill="auto"/>
            <w:hideMark/>
          </w:tcPr>
          <w:p w14:paraId="2417FF55" w14:textId="21A931AF" w:rsidR="00A4439B" w:rsidRPr="00787B73" w:rsidRDefault="00E14FE6" w:rsidP="00607DCF">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r w:rsidR="00A4439B" w:rsidRPr="00787B73">
              <w:rPr>
                <w:rFonts w:asciiTheme="majorHAnsi" w:eastAsia="Times New Roman" w:hAnsiTheme="majorHAnsi" w:cstheme="majorHAnsi"/>
                <w:b w:val="0"/>
                <w:color w:val="000000"/>
                <w:sz w:val="14"/>
                <w:szCs w:val="14"/>
                <w:lang w:val="ru-MD" w:eastAsia="ro-RO"/>
              </w:rPr>
              <w:t xml:space="preserve">, </w:t>
            </w:r>
            <w:r w:rsidR="00607DCF" w:rsidRPr="00787B73">
              <w:rPr>
                <w:rFonts w:asciiTheme="majorHAnsi" w:eastAsia="Times New Roman" w:hAnsiTheme="majorHAnsi" w:cstheme="majorHAnsi"/>
                <w:b w:val="0"/>
                <w:color w:val="000000"/>
                <w:sz w:val="14"/>
                <w:szCs w:val="14"/>
                <w:lang w:val="ru-MD" w:eastAsia="ro-RO"/>
              </w:rPr>
              <w:t>высокие последующие доходы</w:t>
            </w:r>
          </w:p>
        </w:tc>
        <w:tc>
          <w:tcPr>
            <w:tcW w:w="1418" w:type="dxa"/>
            <w:tcBorders>
              <w:top w:val="single" w:sz="4" w:space="0" w:color="auto"/>
              <w:left w:val="nil"/>
              <w:bottom w:val="single" w:sz="4" w:space="0" w:color="auto"/>
              <w:right w:val="single" w:sz="4" w:space="0" w:color="auto"/>
            </w:tcBorders>
            <w:shd w:val="clear" w:color="auto" w:fill="auto"/>
            <w:hideMark/>
          </w:tcPr>
          <w:p w14:paraId="47AB1BBF" w14:textId="35BDBD60" w:rsidR="00A4439B" w:rsidRPr="00787B73" w:rsidRDefault="00E14FE6"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0A544D40" w14:textId="35660D9C" w:rsidR="00A4439B" w:rsidRPr="00787B73" w:rsidRDefault="00E14FE6" w:rsidP="00607DCF">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r w:rsidR="00A4439B" w:rsidRPr="00787B73">
              <w:rPr>
                <w:rFonts w:asciiTheme="majorHAnsi" w:eastAsia="Times New Roman" w:hAnsiTheme="majorHAnsi" w:cstheme="majorHAnsi"/>
                <w:b w:val="0"/>
                <w:color w:val="000000"/>
                <w:sz w:val="14"/>
                <w:szCs w:val="14"/>
                <w:lang w:val="ru-MD" w:eastAsia="ro-RO"/>
              </w:rPr>
              <w:t>/</w:t>
            </w:r>
            <w:r w:rsidR="00EB0375" w:rsidRPr="00787B73">
              <w:rPr>
                <w:rFonts w:asciiTheme="majorHAnsi" w:eastAsia="Times New Roman" w:hAnsiTheme="majorHAnsi" w:cstheme="majorHAnsi"/>
                <w:b w:val="0"/>
                <w:color w:val="000000"/>
                <w:sz w:val="14"/>
                <w:szCs w:val="14"/>
                <w:lang w:val="ru-MD" w:eastAsia="ro-RO"/>
              </w:rPr>
              <w:t>отсутствует за 5 лет</w:t>
            </w:r>
            <w:r w:rsidR="00A4439B" w:rsidRPr="00787B73">
              <w:rPr>
                <w:rFonts w:asciiTheme="majorHAnsi" w:eastAsia="Times New Roman" w:hAnsiTheme="majorHAnsi" w:cstheme="majorHAnsi"/>
                <w:b w:val="0"/>
                <w:color w:val="000000"/>
                <w:sz w:val="14"/>
                <w:szCs w:val="14"/>
                <w:lang w:val="ru-MD" w:eastAsia="ro-RO"/>
              </w:rPr>
              <w:t xml:space="preserve">, 2 </w:t>
            </w:r>
            <w:r w:rsidR="00607DCF" w:rsidRPr="00787B73">
              <w:rPr>
                <w:rFonts w:asciiTheme="majorHAnsi" w:eastAsia="Times New Roman" w:hAnsiTheme="majorHAnsi" w:cstheme="majorHAnsi"/>
                <w:b w:val="0"/>
                <w:color w:val="000000"/>
                <w:sz w:val="14"/>
                <w:szCs w:val="14"/>
                <w:lang w:val="ru-MD" w:eastAsia="ro-RO"/>
              </w:rPr>
              <w:t>с/х земельных участка</w:t>
            </w:r>
          </w:p>
        </w:tc>
        <w:tc>
          <w:tcPr>
            <w:tcW w:w="1843" w:type="dxa"/>
            <w:tcBorders>
              <w:top w:val="single" w:sz="4" w:space="0" w:color="auto"/>
              <w:left w:val="nil"/>
              <w:bottom w:val="single" w:sz="4" w:space="0" w:color="auto"/>
              <w:right w:val="single" w:sz="4" w:space="0" w:color="auto"/>
            </w:tcBorders>
            <w:shd w:val="clear" w:color="auto" w:fill="auto"/>
            <w:hideMark/>
          </w:tcPr>
          <w:p w14:paraId="5F244213" w14:textId="25F30359" w:rsidR="00A4439B" w:rsidRPr="00787B73" w:rsidRDefault="00E14FE6"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0D07CB17" w14:textId="762544D2" w:rsidR="00A4439B" w:rsidRPr="00787B73" w:rsidRDefault="00E14FE6"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7F06F251" w14:textId="61BA7D48" w:rsidR="00A4439B" w:rsidRPr="00787B73" w:rsidRDefault="00E14FE6"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r>
      <w:tr w:rsidR="00607DCF" w:rsidRPr="00787B73" w14:paraId="63F9B5E6" w14:textId="77777777" w:rsidTr="00A4439B">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169CED96" w14:textId="77777777" w:rsidR="00A4439B" w:rsidRPr="00787B73" w:rsidRDefault="00A4439B" w:rsidP="00F8650E">
            <w:pPr>
              <w:spacing w:line="240" w:lineRule="auto"/>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5</w:t>
            </w:r>
          </w:p>
        </w:tc>
        <w:tc>
          <w:tcPr>
            <w:tcW w:w="2114" w:type="dxa"/>
            <w:tcBorders>
              <w:top w:val="single" w:sz="4" w:space="0" w:color="auto"/>
              <w:left w:val="nil"/>
              <w:bottom w:val="single" w:sz="4" w:space="0" w:color="auto"/>
              <w:right w:val="single" w:sz="4" w:space="0" w:color="auto"/>
            </w:tcBorders>
            <w:shd w:val="clear" w:color="auto" w:fill="auto"/>
          </w:tcPr>
          <w:p w14:paraId="1D534001" w14:textId="43EF80DA" w:rsidR="00A4439B" w:rsidRPr="00787B73" w:rsidRDefault="00C022A0" w:rsidP="00F8650E">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A4439B" w:rsidRPr="00787B73">
              <w:rPr>
                <w:rFonts w:asciiTheme="majorHAnsi" w:hAnsiTheme="majorHAnsi" w:cstheme="majorHAnsi"/>
                <w:b w:val="0"/>
                <w:sz w:val="14"/>
                <w:szCs w:val="14"/>
                <w:lang w:val="ru-MD"/>
              </w:rPr>
              <w:t xml:space="preserve"> 5</w:t>
            </w:r>
          </w:p>
        </w:tc>
        <w:tc>
          <w:tcPr>
            <w:tcW w:w="2693" w:type="dxa"/>
            <w:tcBorders>
              <w:top w:val="single" w:sz="4" w:space="0" w:color="auto"/>
              <w:left w:val="nil"/>
              <w:bottom w:val="single" w:sz="4" w:space="0" w:color="auto"/>
              <w:right w:val="single" w:sz="4" w:space="0" w:color="auto"/>
            </w:tcBorders>
            <w:shd w:val="clear" w:color="auto" w:fill="auto"/>
            <w:hideMark/>
          </w:tcPr>
          <w:p w14:paraId="1DCB15CC" w14:textId="43F4CFB1" w:rsidR="00A4439B" w:rsidRPr="00787B73" w:rsidRDefault="00E14FE6" w:rsidP="009C4CED">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r w:rsidR="00A4439B" w:rsidRPr="00787B73">
              <w:rPr>
                <w:rFonts w:asciiTheme="majorHAnsi" w:eastAsia="Times New Roman" w:hAnsiTheme="majorHAnsi" w:cstheme="majorHAnsi"/>
                <w:b w:val="0"/>
                <w:color w:val="000000"/>
                <w:sz w:val="14"/>
                <w:szCs w:val="14"/>
                <w:lang w:val="ru-MD" w:eastAsia="ro-RO"/>
              </w:rPr>
              <w:t xml:space="preserve">, </w:t>
            </w:r>
            <w:r w:rsidR="00607DCF" w:rsidRPr="00787B73">
              <w:rPr>
                <w:rFonts w:asciiTheme="majorHAnsi" w:eastAsia="Times New Roman" w:hAnsiTheme="majorHAnsi" w:cstheme="majorHAnsi"/>
                <w:b w:val="0"/>
                <w:color w:val="000000"/>
                <w:sz w:val="14"/>
                <w:szCs w:val="14"/>
                <w:lang w:val="ru-MD" w:eastAsia="ro-RO"/>
              </w:rPr>
              <w:t xml:space="preserve">подана справка о доходах только за 7 месяцев 2017 года </w:t>
            </w:r>
          </w:p>
        </w:tc>
        <w:tc>
          <w:tcPr>
            <w:tcW w:w="1418" w:type="dxa"/>
            <w:tcBorders>
              <w:top w:val="single" w:sz="4" w:space="0" w:color="auto"/>
              <w:left w:val="nil"/>
              <w:bottom w:val="single" w:sz="4" w:space="0" w:color="auto"/>
              <w:right w:val="single" w:sz="4" w:space="0" w:color="auto"/>
            </w:tcBorders>
            <w:shd w:val="clear" w:color="auto" w:fill="auto"/>
            <w:hideMark/>
          </w:tcPr>
          <w:p w14:paraId="130FE5C4" w14:textId="47803A46" w:rsidR="00A4439B" w:rsidRPr="00787B73" w:rsidRDefault="00E14FE6"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63EE3B96" w14:textId="36B57E0C" w:rsidR="00A4439B" w:rsidRPr="00787B73" w:rsidRDefault="00E14FE6"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r w:rsidR="00A4439B" w:rsidRPr="00787B73">
              <w:rPr>
                <w:rFonts w:asciiTheme="majorHAnsi" w:eastAsia="Times New Roman" w:hAnsiTheme="majorHAnsi" w:cstheme="majorHAnsi"/>
                <w:b w:val="0"/>
                <w:color w:val="000000"/>
                <w:sz w:val="14"/>
                <w:szCs w:val="14"/>
                <w:lang w:val="ru-MD" w:eastAsia="ro-RO"/>
              </w:rPr>
              <w:t>/</w:t>
            </w:r>
            <w:r w:rsidR="00EB0375" w:rsidRPr="00787B73">
              <w:rPr>
                <w:rFonts w:asciiTheme="majorHAnsi" w:eastAsia="Times New Roman" w:hAnsiTheme="majorHAnsi" w:cstheme="majorHAnsi"/>
                <w:b w:val="0"/>
                <w:color w:val="000000"/>
                <w:sz w:val="14"/>
                <w:szCs w:val="14"/>
                <w:lang w:val="ru-MD" w:eastAsia="ro-RO"/>
              </w:rPr>
              <w:t>отсутствует за 5 лет</w:t>
            </w:r>
            <w:r w:rsidR="00A4439B" w:rsidRPr="00787B73">
              <w:rPr>
                <w:rFonts w:asciiTheme="majorHAnsi" w:eastAsia="Times New Roman" w:hAnsiTheme="majorHAnsi" w:cstheme="majorHAnsi"/>
                <w:b w:val="0"/>
                <w:color w:val="000000"/>
                <w:sz w:val="14"/>
                <w:szCs w:val="14"/>
                <w:lang w:val="ru-MD" w:eastAsia="ro-RO"/>
              </w:rPr>
              <w:t xml:space="preserve">, </w:t>
            </w:r>
            <w:r w:rsidR="00EB0375" w:rsidRPr="00787B73">
              <w:rPr>
                <w:rFonts w:asciiTheme="majorHAnsi" w:eastAsia="Times New Roman" w:hAnsiTheme="majorHAnsi" w:cstheme="majorHAnsi"/>
                <w:b w:val="0"/>
                <w:color w:val="000000"/>
                <w:sz w:val="14"/>
                <w:szCs w:val="14"/>
                <w:lang w:val="ru-MD" w:eastAsia="ro-RO"/>
              </w:rPr>
              <w:t>последующее имущество</w:t>
            </w:r>
          </w:p>
        </w:tc>
        <w:tc>
          <w:tcPr>
            <w:tcW w:w="1843" w:type="dxa"/>
            <w:tcBorders>
              <w:top w:val="single" w:sz="4" w:space="0" w:color="auto"/>
              <w:left w:val="nil"/>
              <w:bottom w:val="single" w:sz="4" w:space="0" w:color="auto"/>
              <w:right w:val="single" w:sz="4" w:space="0" w:color="auto"/>
            </w:tcBorders>
            <w:shd w:val="clear" w:color="auto" w:fill="auto"/>
            <w:hideMark/>
          </w:tcPr>
          <w:p w14:paraId="4570C9DA" w14:textId="4883EBCD" w:rsidR="00A4439B" w:rsidRPr="00787B73" w:rsidRDefault="00E14FE6"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r w:rsidR="00A4439B" w:rsidRPr="00787B73">
              <w:rPr>
                <w:rFonts w:asciiTheme="majorHAnsi" w:eastAsia="Times New Roman" w:hAnsiTheme="majorHAnsi" w:cstheme="majorHAnsi"/>
                <w:b w:val="0"/>
                <w:color w:val="000000"/>
                <w:sz w:val="14"/>
                <w:szCs w:val="14"/>
                <w:lang w:val="ru-MD" w:eastAsia="ro-RO"/>
              </w:rPr>
              <w:t xml:space="preserve">  </w:t>
            </w:r>
          </w:p>
        </w:tc>
        <w:tc>
          <w:tcPr>
            <w:tcW w:w="1701" w:type="dxa"/>
            <w:tcBorders>
              <w:top w:val="single" w:sz="4" w:space="0" w:color="auto"/>
              <w:left w:val="nil"/>
              <w:bottom w:val="single" w:sz="4" w:space="0" w:color="auto"/>
              <w:right w:val="single" w:sz="4" w:space="0" w:color="auto"/>
            </w:tcBorders>
            <w:shd w:val="clear" w:color="auto" w:fill="auto"/>
            <w:hideMark/>
          </w:tcPr>
          <w:p w14:paraId="12FC7A4D" w14:textId="6210F22F" w:rsidR="00A4439B" w:rsidRPr="00787B73" w:rsidRDefault="00E14FE6"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1416" w:type="dxa"/>
            <w:tcBorders>
              <w:top w:val="single" w:sz="4" w:space="0" w:color="auto"/>
              <w:left w:val="nil"/>
              <w:bottom w:val="single" w:sz="4" w:space="0" w:color="auto"/>
              <w:right w:val="single" w:sz="4" w:space="0" w:color="auto"/>
            </w:tcBorders>
            <w:shd w:val="clear" w:color="auto" w:fill="auto"/>
            <w:hideMark/>
          </w:tcPr>
          <w:p w14:paraId="7AECA819" w14:textId="3C99D445" w:rsidR="00A4439B" w:rsidRPr="00787B73" w:rsidRDefault="00E14FE6"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r>
      <w:tr w:rsidR="00607DCF" w:rsidRPr="00787B73" w14:paraId="24A01349" w14:textId="77777777" w:rsidTr="00A4439B">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7DC42B44" w14:textId="77777777" w:rsidR="00A4439B" w:rsidRPr="00787B73" w:rsidRDefault="00A4439B" w:rsidP="00F8650E">
            <w:pPr>
              <w:spacing w:line="240" w:lineRule="auto"/>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6</w:t>
            </w:r>
          </w:p>
        </w:tc>
        <w:tc>
          <w:tcPr>
            <w:tcW w:w="2114" w:type="dxa"/>
            <w:tcBorders>
              <w:top w:val="single" w:sz="4" w:space="0" w:color="auto"/>
              <w:left w:val="nil"/>
              <w:bottom w:val="single" w:sz="4" w:space="0" w:color="auto"/>
              <w:right w:val="single" w:sz="4" w:space="0" w:color="auto"/>
            </w:tcBorders>
            <w:shd w:val="clear" w:color="auto" w:fill="auto"/>
          </w:tcPr>
          <w:p w14:paraId="69BCD36D" w14:textId="21E3669F" w:rsidR="00A4439B" w:rsidRPr="00787B73" w:rsidRDefault="00C022A0" w:rsidP="00F8650E">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A4439B" w:rsidRPr="00787B73">
              <w:rPr>
                <w:rFonts w:asciiTheme="majorHAnsi" w:hAnsiTheme="majorHAnsi" w:cstheme="majorHAnsi"/>
                <w:b w:val="0"/>
                <w:sz w:val="14"/>
                <w:szCs w:val="14"/>
                <w:lang w:val="ru-MD"/>
              </w:rPr>
              <w:t xml:space="preserve"> 6</w:t>
            </w:r>
          </w:p>
        </w:tc>
        <w:tc>
          <w:tcPr>
            <w:tcW w:w="2693" w:type="dxa"/>
            <w:tcBorders>
              <w:top w:val="single" w:sz="4" w:space="0" w:color="auto"/>
              <w:left w:val="nil"/>
              <w:bottom w:val="single" w:sz="4" w:space="0" w:color="auto"/>
              <w:right w:val="single" w:sz="4" w:space="0" w:color="auto"/>
            </w:tcBorders>
            <w:shd w:val="clear" w:color="auto" w:fill="auto"/>
            <w:hideMark/>
          </w:tcPr>
          <w:p w14:paraId="0C07E307" w14:textId="7FF2A4C2" w:rsidR="00A4439B" w:rsidRPr="00787B73" w:rsidRDefault="00E14FE6"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r w:rsidR="00A4439B" w:rsidRPr="00787B73">
              <w:rPr>
                <w:rFonts w:asciiTheme="majorHAnsi" w:eastAsia="Times New Roman" w:hAnsiTheme="majorHAnsi" w:cstheme="majorHAnsi"/>
                <w:b w:val="0"/>
                <w:color w:val="000000"/>
                <w:sz w:val="14"/>
                <w:szCs w:val="14"/>
                <w:lang w:val="ru-MD" w:eastAsia="ro-RO"/>
              </w:rPr>
              <w:t xml:space="preserve">, </w:t>
            </w:r>
            <w:r w:rsidR="00607DCF" w:rsidRPr="00787B73">
              <w:rPr>
                <w:rFonts w:asciiTheme="majorHAnsi" w:eastAsia="Times New Roman" w:hAnsiTheme="majorHAnsi" w:cstheme="majorHAnsi"/>
                <w:b w:val="0"/>
                <w:color w:val="000000"/>
                <w:sz w:val="14"/>
                <w:szCs w:val="14"/>
                <w:lang w:val="ru-MD" w:eastAsia="ro-RO"/>
              </w:rPr>
              <w:t>высокие последующие доходы</w:t>
            </w:r>
          </w:p>
        </w:tc>
        <w:tc>
          <w:tcPr>
            <w:tcW w:w="1418" w:type="dxa"/>
            <w:tcBorders>
              <w:top w:val="single" w:sz="4" w:space="0" w:color="auto"/>
              <w:left w:val="nil"/>
              <w:bottom w:val="single" w:sz="4" w:space="0" w:color="auto"/>
              <w:right w:val="single" w:sz="4" w:space="0" w:color="auto"/>
            </w:tcBorders>
            <w:shd w:val="clear" w:color="auto" w:fill="auto"/>
            <w:hideMark/>
          </w:tcPr>
          <w:p w14:paraId="259D42A2" w14:textId="7F48BEBC" w:rsidR="00A4439B" w:rsidRPr="00787B73" w:rsidRDefault="00E14FE6"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1D121872" w14:textId="047BD263" w:rsidR="00A4439B" w:rsidRPr="00787B73" w:rsidRDefault="00E14FE6" w:rsidP="00607DCF">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r w:rsidR="00A4439B" w:rsidRPr="00787B73">
              <w:rPr>
                <w:rFonts w:asciiTheme="majorHAnsi" w:eastAsia="Times New Roman" w:hAnsiTheme="majorHAnsi" w:cstheme="majorHAnsi"/>
                <w:b w:val="0"/>
                <w:color w:val="000000"/>
                <w:sz w:val="14"/>
                <w:szCs w:val="14"/>
                <w:lang w:val="ru-MD" w:eastAsia="ro-RO"/>
              </w:rPr>
              <w:t>/</w:t>
            </w:r>
            <w:r w:rsidR="00EB0375" w:rsidRPr="00787B73">
              <w:rPr>
                <w:rFonts w:asciiTheme="majorHAnsi" w:eastAsia="Times New Roman" w:hAnsiTheme="majorHAnsi" w:cstheme="majorHAnsi"/>
                <w:b w:val="0"/>
                <w:color w:val="000000"/>
                <w:sz w:val="14"/>
                <w:szCs w:val="14"/>
                <w:lang w:val="ru-MD" w:eastAsia="ro-RO"/>
              </w:rPr>
              <w:t>отсутствует за 5 лет</w:t>
            </w:r>
            <w:r w:rsidR="00A4439B" w:rsidRPr="00787B73">
              <w:rPr>
                <w:rFonts w:asciiTheme="majorHAnsi" w:eastAsia="Times New Roman" w:hAnsiTheme="majorHAnsi" w:cstheme="majorHAnsi"/>
                <w:b w:val="0"/>
                <w:color w:val="000000"/>
                <w:sz w:val="14"/>
                <w:szCs w:val="14"/>
                <w:lang w:val="ru-MD" w:eastAsia="ro-RO"/>
              </w:rPr>
              <w:t>,</w:t>
            </w:r>
            <w:r w:rsidR="00EB0375" w:rsidRPr="00787B73">
              <w:rPr>
                <w:rFonts w:asciiTheme="majorHAnsi" w:eastAsia="Times New Roman" w:hAnsiTheme="majorHAnsi" w:cstheme="majorHAnsi"/>
                <w:b w:val="0"/>
                <w:color w:val="000000"/>
                <w:sz w:val="14"/>
                <w:szCs w:val="14"/>
                <w:lang w:val="ru-MD" w:eastAsia="ro-RO"/>
              </w:rPr>
              <w:t xml:space="preserve"> </w:t>
            </w:r>
            <w:r w:rsidR="00A4439B" w:rsidRPr="00787B73">
              <w:rPr>
                <w:rFonts w:asciiTheme="majorHAnsi" w:eastAsia="Times New Roman" w:hAnsiTheme="majorHAnsi" w:cstheme="majorHAnsi"/>
                <w:b w:val="0"/>
                <w:color w:val="000000"/>
                <w:sz w:val="14"/>
                <w:szCs w:val="14"/>
                <w:lang w:val="ru-MD" w:eastAsia="ro-RO"/>
              </w:rPr>
              <w:t xml:space="preserve">3 </w:t>
            </w:r>
            <w:r w:rsidR="00607DCF" w:rsidRPr="00787B73">
              <w:rPr>
                <w:rFonts w:asciiTheme="majorHAnsi" w:eastAsia="Times New Roman" w:hAnsiTheme="majorHAnsi" w:cstheme="majorHAnsi"/>
                <w:b w:val="0"/>
                <w:color w:val="000000"/>
                <w:sz w:val="14"/>
                <w:szCs w:val="14"/>
                <w:lang w:val="ru-MD" w:eastAsia="ro-RO"/>
              </w:rPr>
              <w:t>участки</w:t>
            </w:r>
            <w:r w:rsidR="00A4439B" w:rsidRPr="00787B73">
              <w:rPr>
                <w:rFonts w:asciiTheme="majorHAnsi" w:eastAsia="Times New Roman" w:hAnsiTheme="majorHAnsi" w:cstheme="majorHAnsi"/>
                <w:b w:val="0"/>
                <w:color w:val="000000"/>
                <w:sz w:val="14"/>
                <w:szCs w:val="14"/>
                <w:lang w:val="ru-MD" w:eastAsia="ro-RO"/>
              </w:rPr>
              <w:t>/</w:t>
            </w:r>
            <w:r w:rsidR="00607DCF" w:rsidRPr="00787B73">
              <w:rPr>
                <w:rFonts w:asciiTheme="majorHAnsi" w:eastAsia="Times New Roman" w:hAnsiTheme="majorHAnsi" w:cstheme="majorHAnsi"/>
                <w:b w:val="0"/>
                <w:color w:val="000000"/>
                <w:sz w:val="14"/>
                <w:szCs w:val="14"/>
                <w:lang w:val="ru-MD" w:eastAsia="ro-RO"/>
              </w:rPr>
              <w:t>помещение</w:t>
            </w:r>
            <w:r w:rsidR="00A4439B" w:rsidRPr="00787B73">
              <w:rPr>
                <w:rFonts w:asciiTheme="majorHAnsi" w:eastAsia="Times New Roman" w:hAnsiTheme="majorHAnsi" w:cstheme="majorHAnsi"/>
                <w:b w:val="0"/>
                <w:color w:val="000000"/>
                <w:sz w:val="14"/>
                <w:szCs w:val="14"/>
                <w:lang w:val="ru-MD" w:eastAsia="ro-RO"/>
              </w:rPr>
              <w:t>/</w:t>
            </w:r>
            <w:r w:rsidR="00607DCF" w:rsidRPr="00787B73">
              <w:rPr>
                <w:rFonts w:asciiTheme="majorHAnsi" w:eastAsia="Times New Roman" w:hAnsiTheme="majorHAnsi" w:cstheme="majorHAnsi"/>
                <w:b w:val="0"/>
                <w:color w:val="000000"/>
                <w:sz w:val="14"/>
                <w:szCs w:val="14"/>
                <w:lang w:val="ru-MD" w:eastAsia="ro-RO"/>
              </w:rPr>
              <w:t>строение</w:t>
            </w:r>
            <w:r w:rsidR="00A4439B" w:rsidRPr="00787B73">
              <w:rPr>
                <w:rFonts w:asciiTheme="majorHAnsi" w:eastAsia="Times New Roman" w:hAnsiTheme="majorHAnsi" w:cstheme="majorHAnsi"/>
                <w:b w:val="0"/>
                <w:color w:val="000000"/>
                <w:sz w:val="14"/>
                <w:szCs w:val="14"/>
                <w:lang w:val="ru-MD" w:eastAsia="ro-RO"/>
              </w:rPr>
              <w:t xml:space="preserve"> </w:t>
            </w:r>
          </w:p>
        </w:tc>
        <w:tc>
          <w:tcPr>
            <w:tcW w:w="1843" w:type="dxa"/>
            <w:tcBorders>
              <w:top w:val="single" w:sz="4" w:space="0" w:color="auto"/>
              <w:left w:val="nil"/>
              <w:bottom w:val="single" w:sz="4" w:space="0" w:color="auto"/>
              <w:right w:val="single" w:sz="4" w:space="0" w:color="auto"/>
            </w:tcBorders>
            <w:shd w:val="clear" w:color="auto" w:fill="auto"/>
            <w:hideMark/>
          </w:tcPr>
          <w:p w14:paraId="5A408DDA" w14:textId="7A6728C6" w:rsidR="00A4439B" w:rsidRPr="00787B73" w:rsidRDefault="00E14FE6"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798EC620" w14:textId="4B57D76F" w:rsidR="00A4439B" w:rsidRPr="00787B73" w:rsidRDefault="00E14FE6"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1416" w:type="dxa"/>
            <w:tcBorders>
              <w:top w:val="single" w:sz="4" w:space="0" w:color="auto"/>
              <w:left w:val="nil"/>
              <w:bottom w:val="single" w:sz="4" w:space="0" w:color="auto"/>
              <w:right w:val="single" w:sz="4" w:space="0" w:color="auto"/>
            </w:tcBorders>
            <w:shd w:val="clear" w:color="auto" w:fill="auto"/>
            <w:hideMark/>
          </w:tcPr>
          <w:p w14:paraId="7553A2F9" w14:textId="37115AD3" w:rsidR="00A4439B" w:rsidRPr="00787B73" w:rsidRDefault="00E14FE6"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r>
      <w:tr w:rsidR="00607DCF" w:rsidRPr="00787B73" w14:paraId="0329128A" w14:textId="77777777" w:rsidTr="00A4439B">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2C108F7E" w14:textId="77777777" w:rsidR="00A4439B" w:rsidRPr="00787B73" w:rsidRDefault="00A4439B" w:rsidP="00F8650E">
            <w:pPr>
              <w:spacing w:line="240" w:lineRule="auto"/>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7</w:t>
            </w:r>
          </w:p>
        </w:tc>
        <w:tc>
          <w:tcPr>
            <w:tcW w:w="2114" w:type="dxa"/>
            <w:tcBorders>
              <w:top w:val="single" w:sz="4" w:space="0" w:color="auto"/>
              <w:left w:val="nil"/>
              <w:bottom w:val="single" w:sz="4" w:space="0" w:color="auto"/>
              <w:right w:val="single" w:sz="4" w:space="0" w:color="auto"/>
            </w:tcBorders>
            <w:shd w:val="clear" w:color="auto" w:fill="auto"/>
          </w:tcPr>
          <w:p w14:paraId="125DA28D" w14:textId="42742C78" w:rsidR="00A4439B" w:rsidRPr="00787B73" w:rsidRDefault="00C022A0" w:rsidP="00F8650E">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A4439B" w:rsidRPr="00787B73">
              <w:rPr>
                <w:rFonts w:asciiTheme="majorHAnsi" w:hAnsiTheme="majorHAnsi" w:cstheme="majorHAnsi"/>
                <w:b w:val="0"/>
                <w:sz w:val="14"/>
                <w:szCs w:val="14"/>
                <w:lang w:val="ru-MD"/>
              </w:rPr>
              <w:t xml:space="preserve"> 7</w:t>
            </w:r>
          </w:p>
        </w:tc>
        <w:tc>
          <w:tcPr>
            <w:tcW w:w="2693" w:type="dxa"/>
            <w:tcBorders>
              <w:top w:val="single" w:sz="4" w:space="0" w:color="auto"/>
              <w:left w:val="nil"/>
              <w:bottom w:val="single" w:sz="4" w:space="0" w:color="auto"/>
              <w:right w:val="single" w:sz="4" w:space="0" w:color="auto"/>
            </w:tcBorders>
            <w:shd w:val="clear" w:color="auto" w:fill="auto"/>
            <w:hideMark/>
          </w:tcPr>
          <w:p w14:paraId="2D31C388" w14:textId="6FEAA3B9" w:rsidR="00A4439B" w:rsidRPr="00787B73" w:rsidRDefault="00E14FE6"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r w:rsidR="00A4439B" w:rsidRPr="00787B73">
              <w:rPr>
                <w:rFonts w:asciiTheme="majorHAnsi" w:eastAsia="Times New Roman" w:hAnsiTheme="majorHAnsi" w:cstheme="majorHAnsi"/>
                <w:b w:val="0"/>
                <w:color w:val="000000"/>
                <w:sz w:val="14"/>
                <w:szCs w:val="14"/>
                <w:lang w:val="ru-MD" w:eastAsia="ro-RO"/>
              </w:rPr>
              <w:t>/</w:t>
            </w:r>
            <w:r w:rsidR="00EB0375" w:rsidRPr="00787B73">
              <w:rPr>
                <w:rFonts w:asciiTheme="majorHAnsi" w:eastAsia="Times New Roman" w:hAnsiTheme="majorHAnsi" w:cstheme="majorHAnsi"/>
                <w:b w:val="0"/>
                <w:color w:val="000000"/>
                <w:sz w:val="14"/>
                <w:szCs w:val="14"/>
                <w:lang w:val="ru-MD" w:eastAsia="ro-RO"/>
              </w:rPr>
              <w:t>последующее имущество</w:t>
            </w:r>
          </w:p>
        </w:tc>
        <w:tc>
          <w:tcPr>
            <w:tcW w:w="1418" w:type="dxa"/>
            <w:tcBorders>
              <w:top w:val="single" w:sz="4" w:space="0" w:color="auto"/>
              <w:left w:val="nil"/>
              <w:bottom w:val="single" w:sz="4" w:space="0" w:color="auto"/>
              <w:right w:val="single" w:sz="4" w:space="0" w:color="auto"/>
            </w:tcBorders>
            <w:shd w:val="clear" w:color="auto" w:fill="auto"/>
            <w:hideMark/>
          </w:tcPr>
          <w:p w14:paraId="6926F6BF" w14:textId="7948898A" w:rsidR="00A4439B" w:rsidRPr="00787B73" w:rsidRDefault="00E14FE6"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16D4DC06" w14:textId="32B0D533" w:rsidR="00A4439B" w:rsidRPr="00787B73" w:rsidRDefault="00E14FE6" w:rsidP="001F62AF">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r w:rsidR="00A4439B" w:rsidRPr="00787B73">
              <w:rPr>
                <w:rFonts w:asciiTheme="majorHAnsi" w:eastAsia="Times New Roman" w:hAnsiTheme="majorHAnsi" w:cstheme="majorHAnsi"/>
                <w:b w:val="0"/>
                <w:color w:val="000000"/>
                <w:sz w:val="14"/>
                <w:szCs w:val="14"/>
                <w:lang w:val="ru-MD" w:eastAsia="ro-RO"/>
              </w:rPr>
              <w:t xml:space="preserve">/ </w:t>
            </w:r>
            <w:r w:rsidR="00EB0375" w:rsidRPr="00787B73">
              <w:rPr>
                <w:rFonts w:asciiTheme="majorHAnsi" w:eastAsia="Times New Roman" w:hAnsiTheme="majorHAnsi" w:cstheme="majorHAnsi"/>
                <w:b w:val="0"/>
                <w:color w:val="000000"/>
                <w:sz w:val="14"/>
                <w:szCs w:val="14"/>
                <w:lang w:val="ru-MD" w:eastAsia="ro-RO"/>
              </w:rPr>
              <w:t>отсутствует за 5 лет</w:t>
            </w:r>
            <w:r w:rsidR="00A4439B" w:rsidRPr="00787B73">
              <w:rPr>
                <w:rFonts w:asciiTheme="majorHAnsi" w:eastAsia="Times New Roman" w:hAnsiTheme="majorHAnsi" w:cstheme="majorHAnsi"/>
                <w:b w:val="0"/>
                <w:color w:val="000000"/>
                <w:sz w:val="14"/>
                <w:szCs w:val="14"/>
                <w:lang w:val="ru-MD" w:eastAsia="ro-RO"/>
              </w:rPr>
              <w:t xml:space="preserve">/ </w:t>
            </w:r>
            <w:r w:rsidR="001F62AF" w:rsidRPr="00787B73">
              <w:rPr>
                <w:rFonts w:asciiTheme="majorHAnsi" w:eastAsia="Times New Roman" w:hAnsiTheme="majorHAnsi" w:cstheme="majorHAnsi"/>
                <w:b w:val="0"/>
                <w:color w:val="000000"/>
                <w:sz w:val="14"/>
                <w:szCs w:val="14"/>
                <w:lang w:val="ru-MD" w:eastAsia="ro-RO"/>
              </w:rPr>
              <w:t>был отчужден жилой дом</w:t>
            </w:r>
          </w:p>
        </w:tc>
        <w:tc>
          <w:tcPr>
            <w:tcW w:w="1843" w:type="dxa"/>
            <w:tcBorders>
              <w:top w:val="single" w:sz="4" w:space="0" w:color="auto"/>
              <w:left w:val="nil"/>
              <w:bottom w:val="single" w:sz="4" w:space="0" w:color="auto"/>
              <w:right w:val="single" w:sz="4" w:space="0" w:color="auto"/>
            </w:tcBorders>
            <w:shd w:val="clear" w:color="auto" w:fill="auto"/>
            <w:hideMark/>
          </w:tcPr>
          <w:p w14:paraId="7F099576" w14:textId="31F82730" w:rsidR="00A4439B" w:rsidRPr="00787B73" w:rsidRDefault="00E14FE6"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1701" w:type="dxa"/>
            <w:tcBorders>
              <w:top w:val="single" w:sz="4" w:space="0" w:color="auto"/>
              <w:left w:val="nil"/>
              <w:bottom w:val="single" w:sz="4" w:space="0" w:color="auto"/>
              <w:right w:val="single" w:sz="4" w:space="0" w:color="auto"/>
            </w:tcBorders>
            <w:shd w:val="clear" w:color="auto" w:fill="auto"/>
            <w:hideMark/>
          </w:tcPr>
          <w:p w14:paraId="2DB7D46B" w14:textId="3838A90F" w:rsidR="00A4439B" w:rsidRPr="00787B73" w:rsidRDefault="00E14FE6"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1416" w:type="dxa"/>
            <w:tcBorders>
              <w:top w:val="single" w:sz="4" w:space="0" w:color="auto"/>
              <w:left w:val="nil"/>
              <w:bottom w:val="single" w:sz="4" w:space="0" w:color="auto"/>
              <w:right w:val="single" w:sz="4" w:space="0" w:color="auto"/>
            </w:tcBorders>
            <w:shd w:val="clear" w:color="auto" w:fill="auto"/>
            <w:hideMark/>
          </w:tcPr>
          <w:p w14:paraId="005CCCCA" w14:textId="10B9E191" w:rsidR="00A4439B" w:rsidRPr="00787B73" w:rsidRDefault="00E14FE6"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r>
      <w:tr w:rsidR="00607DCF" w:rsidRPr="00787B73" w14:paraId="05024F8C" w14:textId="77777777" w:rsidTr="00A4439B">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59B8F19A" w14:textId="77777777" w:rsidR="00A4439B" w:rsidRPr="00787B73" w:rsidRDefault="00A4439B" w:rsidP="00F8650E">
            <w:pPr>
              <w:spacing w:line="240" w:lineRule="auto"/>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8</w:t>
            </w:r>
          </w:p>
        </w:tc>
        <w:tc>
          <w:tcPr>
            <w:tcW w:w="2114" w:type="dxa"/>
            <w:tcBorders>
              <w:top w:val="single" w:sz="4" w:space="0" w:color="auto"/>
              <w:left w:val="nil"/>
              <w:bottom w:val="single" w:sz="4" w:space="0" w:color="auto"/>
              <w:right w:val="single" w:sz="4" w:space="0" w:color="auto"/>
            </w:tcBorders>
            <w:shd w:val="clear" w:color="auto" w:fill="auto"/>
          </w:tcPr>
          <w:p w14:paraId="27199560" w14:textId="5373A81D" w:rsidR="00A4439B" w:rsidRPr="00787B73" w:rsidRDefault="00C022A0" w:rsidP="00F8650E">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A4439B" w:rsidRPr="00787B73">
              <w:rPr>
                <w:rFonts w:asciiTheme="majorHAnsi" w:hAnsiTheme="majorHAnsi" w:cstheme="majorHAnsi"/>
                <w:b w:val="0"/>
                <w:sz w:val="14"/>
                <w:szCs w:val="14"/>
                <w:lang w:val="ru-MD"/>
              </w:rPr>
              <w:t xml:space="preserve"> 8</w:t>
            </w:r>
          </w:p>
        </w:tc>
        <w:tc>
          <w:tcPr>
            <w:tcW w:w="2693" w:type="dxa"/>
            <w:tcBorders>
              <w:top w:val="single" w:sz="4" w:space="0" w:color="auto"/>
              <w:left w:val="nil"/>
              <w:bottom w:val="single" w:sz="4" w:space="0" w:color="auto"/>
              <w:right w:val="single" w:sz="4" w:space="0" w:color="auto"/>
            </w:tcBorders>
            <w:shd w:val="clear" w:color="auto" w:fill="auto"/>
            <w:hideMark/>
          </w:tcPr>
          <w:p w14:paraId="1B8441C5" w14:textId="43B522AB" w:rsidR="00A4439B" w:rsidRPr="00787B73" w:rsidRDefault="00E14FE6"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3BDBD764" w14:textId="7536D0EB" w:rsidR="00A4439B" w:rsidRPr="00787B73" w:rsidRDefault="00E14FE6"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7BE2F356" w14:textId="59FD15BB" w:rsidR="00A4439B" w:rsidRPr="00787B73" w:rsidRDefault="00E14FE6" w:rsidP="001F62AF">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r w:rsidR="00A4439B" w:rsidRPr="00787B73">
              <w:rPr>
                <w:rFonts w:asciiTheme="majorHAnsi" w:eastAsia="Times New Roman" w:hAnsiTheme="majorHAnsi" w:cstheme="majorHAnsi"/>
                <w:b w:val="0"/>
                <w:color w:val="000000"/>
                <w:sz w:val="14"/>
                <w:szCs w:val="14"/>
                <w:lang w:val="ru-MD" w:eastAsia="ro-RO"/>
              </w:rPr>
              <w:t xml:space="preserve">/ </w:t>
            </w:r>
            <w:r w:rsidR="00EB0375" w:rsidRPr="00787B73">
              <w:rPr>
                <w:rFonts w:asciiTheme="majorHAnsi" w:eastAsia="Times New Roman" w:hAnsiTheme="majorHAnsi" w:cstheme="majorHAnsi"/>
                <w:b w:val="0"/>
                <w:color w:val="000000"/>
                <w:sz w:val="14"/>
                <w:szCs w:val="14"/>
                <w:lang w:val="ru-MD" w:eastAsia="ro-RO"/>
              </w:rPr>
              <w:t>отсутствует за 5 лет</w:t>
            </w:r>
            <w:r w:rsidR="00A4439B" w:rsidRPr="00787B73">
              <w:rPr>
                <w:rFonts w:asciiTheme="majorHAnsi" w:eastAsia="Times New Roman" w:hAnsiTheme="majorHAnsi" w:cstheme="majorHAnsi"/>
                <w:b w:val="0"/>
                <w:color w:val="000000"/>
                <w:sz w:val="14"/>
                <w:szCs w:val="14"/>
                <w:lang w:val="ru-MD" w:eastAsia="ro-RO"/>
              </w:rPr>
              <w:t xml:space="preserve">/ </w:t>
            </w:r>
            <w:r w:rsidR="001F62AF" w:rsidRPr="00787B73">
              <w:rPr>
                <w:rFonts w:asciiTheme="majorHAnsi" w:eastAsia="Times New Roman" w:hAnsiTheme="majorHAnsi" w:cstheme="majorHAnsi"/>
                <w:b w:val="0"/>
                <w:color w:val="000000"/>
                <w:sz w:val="14"/>
                <w:szCs w:val="14"/>
                <w:lang w:val="ru-MD" w:eastAsia="ro-RO"/>
              </w:rPr>
              <w:t>был отчужден жилой дом и участок под строительство</w:t>
            </w:r>
          </w:p>
        </w:tc>
        <w:tc>
          <w:tcPr>
            <w:tcW w:w="1843" w:type="dxa"/>
            <w:tcBorders>
              <w:top w:val="single" w:sz="4" w:space="0" w:color="auto"/>
              <w:left w:val="nil"/>
              <w:bottom w:val="single" w:sz="4" w:space="0" w:color="auto"/>
              <w:right w:val="single" w:sz="4" w:space="0" w:color="auto"/>
            </w:tcBorders>
            <w:shd w:val="clear" w:color="auto" w:fill="auto"/>
            <w:hideMark/>
          </w:tcPr>
          <w:p w14:paraId="4C9E2C8B" w14:textId="30F72C1F" w:rsidR="00A4439B" w:rsidRPr="00787B73" w:rsidRDefault="00E14FE6"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1701" w:type="dxa"/>
            <w:tcBorders>
              <w:top w:val="single" w:sz="4" w:space="0" w:color="auto"/>
              <w:left w:val="nil"/>
              <w:bottom w:val="single" w:sz="4" w:space="0" w:color="auto"/>
              <w:right w:val="single" w:sz="4" w:space="0" w:color="auto"/>
            </w:tcBorders>
            <w:shd w:val="clear" w:color="auto" w:fill="auto"/>
            <w:hideMark/>
          </w:tcPr>
          <w:p w14:paraId="6B1FA58A" w14:textId="44862CD4" w:rsidR="00A4439B" w:rsidRPr="00787B73" w:rsidRDefault="00E14FE6"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1416" w:type="dxa"/>
            <w:tcBorders>
              <w:top w:val="single" w:sz="4" w:space="0" w:color="auto"/>
              <w:left w:val="nil"/>
              <w:bottom w:val="single" w:sz="4" w:space="0" w:color="auto"/>
              <w:right w:val="single" w:sz="4" w:space="0" w:color="auto"/>
            </w:tcBorders>
            <w:shd w:val="clear" w:color="auto" w:fill="auto"/>
            <w:hideMark/>
          </w:tcPr>
          <w:p w14:paraId="381E7F31" w14:textId="2603737F" w:rsidR="00A4439B" w:rsidRPr="00787B73" w:rsidRDefault="00E14FE6"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r>
      <w:tr w:rsidR="00607DCF" w:rsidRPr="00787B73" w14:paraId="1E2CB86E" w14:textId="77777777" w:rsidTr="00A4439B">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44B2720B" w14:textId="77777777" w:rsidR="00A4439B" w:rsidRPr="00787B73" w:rsidRDefault="00A4439B" w:rsidP="00F8650E">
            <w:pPr>
              <w:spacing w:line="240" w:lineRule="auto"/>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9</w:t>
            </w:r>
          </w:p>
        </w:tc>
        <w:tc>
          <w:tcPr>
            <w:tcW w:w="2114" w:type="dxa"/>
            <w:tcBorders>
              <w:top w:val="single" w:sz="4" w:space="0" w:color="auto"/>
              <w:left w:val="nil"/>
              <w:bottom w:val="single" w:sz="4" w:space="0" w:color="auto"/>
              <w:right w:val="single" w:sz="4" w:space="0" w:color="auto"/>
            </w:tcBorders>
            <w:shd w:val="clear" w:color="auto" w:fill="auto"/>
          </w:tcPr>
          <w:p w14:paraId="0CCDF514" w14:textId="3882B4F9" w:rsidR="00A4439B" w:rsidRPr="00787B73" w:rsidRDefault="00C022A0" w:rsidP="00F8650E">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A4439B" w:rsidRPr="00787B73">
              <w:rPr>
                <w:rFonts w:asciiTheme="majorHAnsi" w:hAnsiTheme="majorHAnsi" w:cstheme="majorHAnsi"/>
                <w:b w:val="0"/>
                <w:sz w:val="14"/>
                <w:szCs w:val="14"/>
                <w:lang w:val="ru-MD"/>
              </w:rPr>
              <w:t xml:space="preserve"> 9</w:t>
            </w:r>
          </w:p>
        </w:tc>
        <w:tc>
          <w:tcPr>
            <w:tcW w:w="2693" w:type="dxa"/>
            <w:tcBorders>
              <w:top w:val="single" w:sz="4" w:space="0" w:color="auto"/>
              <w:left w:val="nil"/>
              <w:bottom w:val="single" w:sz="4" w:space="0" w:color="auto"/>
              <w:right w:val="single" w:sz="4" w:space="0" w:color="auto"/>
            </w:tcBorders>
            <w:shd w:val="clear" w:color="auto" w:fill="auto"/>
            <w:hideMark/>
          </w:tcPr>
          <w:p w14:paraId="543FB504" w14:textId="4A818C7B" w:rsidR="00A4439B" w:rsidRPr="00787B73" w:rsidRDefault="00E14FE6"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2B102F80" w14:textId="529B2D76" w:rsidR="00A4439B" w:rsidRPr="00787B73" w:rsidRDefault="00E14FE6"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26FAFB32" w14:textId="1F60C963" w:rsidR="00A4439B" w:rsidRPr="00787B73" w:rsidRDefault="00E14FE6"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r w:rsidR="00A4439B" w:rsidRPr="00787B73">
              <w:rPr>
                <w:rFonts w:asciiTheme="majorHAnsi" w:eastAsia="Times New Roman" w:hAnsiTheme="majorHAnsi" w:cstheme="majorHAnsi"/>
                <w:b w:val="0"/>
                <w:color w:val="000000"/>
                <w:sz w:val="14"/>
                <w:szCs w:val="14"/>
                <w:lang w:val="ru-MD" w:eastAsia="ro-RO"/>
              </w:rPr>
              <w:t xml:space="preserve">/ </w:t>
            </w:r>
            <w:r w:rsidR="00EB0375" w:rsidRPr="00787B73">
              <w:rPr>
                <w:rFonts w:asciiTheme="majorHAnsi" w:eastAsia="Times New Roman" w:hAnsiTheme="majorHAnsi" w:cstheme="majorHAnsi"/>
                <w:b w:val="0"/>
                <w:color w:val="000000"/>
                <w:sz w:val="14"/>
                <w:szCs w:val="14"/>
                <w:lang w:val="ru-MD" w:eastAsia="ro-RO"/>
              </w:rPr>
              <w:t>отсутствует за 5 лет</w:t>
            </w:r>
          </w:p>
        </w:tc>
        <w:tc>
          <w:tcPr>
            <w:tcW w:w="1843" w:type="dxa"/>
            <w:tcBorders>
              <w:top w:val="single" w:sz="4" w:space="0" w:color="auto"/>
              <w:left w:val="nil"/>
              <w:bottom w:val="single" w:sz="4" w:space="0" w:color="auto"/>
              <w:right w:val="single" w:sz="4" w:space="0" w:color="auto"/>
            </w:tcBorders>
            <w:shd w:val="clear" w:color="auto" w:fill="auto"/>
            <w:hideMark/>
          </w:tcPr>
          <w:p w14:paraId="058381C3" w14:textId="1A9A864D" w:rsidR="00A4439B" w:rsidRPr="00787B73" w:rsidRDefault="00E14FE6"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1701" w:type="dxa"/>
            <w:tcBorders>
              <w:top w:val="single" w:sz="4" w:space="0" w:color="auto"/>
              <w:left w:val="nil"/>
              <w:bottom w:val="single" w:sz="4" w:space="0" w:color="auto"/>
              <w:right w:val="single" w:sz="4" w:space="0" w:color="auto"/>
            </w:tcBorders>
            <w:shd w:val="clear" w:color="auto" w:fill="auto"/>
            <w:hideMark/>
          </w:tcPr>
          <w:p w14:paraId="2115CC17" w14:textId="1E9A1A56" w:rsidR="00A4439B" w:rsidRPr="00787B73" w:rsidRDefault="00E14FE6"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1416" w:type="dxa"/>
            <w:tcBorders>
              <w:top w:val="single" w:sz="4" w:space="0" w:color="auto"/>
              <w:left w:val="nil"/>
              <w:bottom w:val="single" w:sz="4" w:space="0" w:color="auto"/>
              <w:right w:val="single" w:sz="4" w:space="0" w:color="auto"/>
            </w:tcBorders>
            <w:shd w:val="clear" w:color="auto" w:fill="auto"/>
            <w:hideMark/>
          </w:tcPr>
          <w:p w14:paraId="5C435550" w14:textId="77777777" w:rsidR="00A4439B" w:rsidRPr="00787B73" w:rsidRDefault="00A4439B"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 </w:t>
            </w:r>
          </w:p>
        </w:tc>
      </w:tr>
      <w:tr w:rsidR="00607DCF" w:rsidRPr="00787B73" w14:paraId="3557BFAB" w14:textId="77777777" w:rsidTr="00A4439B">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34AC09AF" w14:textId="77777777" w:rsidR="00A4439B" w:rsidRPr="00787B73" w:rsidRDefault="00A4439B" w:rsidP="00F8650E">
            <w:pPr>
              <w:spacing w:line="240" w:lineRule="auto"/>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10</w:t>
            </w:r>
          </w:p>
        </w:tc>
        <w:tc>
          <w:tcPr>
            <w:tcW w:w="2114" w:type="dxa"/>
            <w:tcBorders>
              <w:top w:val="single" w:sz="4" w:space="0" w:color="auto"/>
              <w:left w:val="nil"/>
              <w:bottom w:val="single" w:sz="4" w:space="0" w:color="auto"/>
              <w:right w:val="single" w:sz="4" w:space="0" w:color="auto"/>
            </w:tcBorders>
            <w:shd w:val="clear" w:color="auto" w:fill="auto"/>
          </w:tcPr>
          <w:p w14:paraId="46FC617B" w14:textId="0B69E535" w:rsidR="00A4439B" w:rsidRPr="00787B73" w:rsidRDefault="00C022A0" w:rsidP="00F8650E">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A4439B" w:rsidRPr="00787B73">
              <w:rPr>
                <w:rFonts w:asciiTheme="majorHAnsi" w:hAnsiTheme="majorHAnsi" w:cstheme="majorHAnsi"/>
                <w:b w:val="0"/>
                <w:sz w:val="14"/>
                <w:szCs w:val="14"/>
                <w:lang w:val="ru-MD"/>
              </w:rPr>
              <w:t xml:space="preserve"> 10</w:t>
            </w:r>
          </w:p>
        </w:tc>
        <w:tc>
          <w:tcPr>
            <w:tcW w:w="2693" w:type="dxa"/>
            <w:tcBorders>
              <w:top w:val="single" w:sz="4" w:space="0" w:color="auto"/>
              <w:left w:val="nil"/>
              <w:bottom w:val="single" w:sz="4" w:space="0" w:color="auto"/>
              <w:right w:val="single" w:sz="4" w:space="0" w:color="auto"/>
            </w:tcBorders>
            <w:shd w:val="clear" w:color="auto" w:fill="auto"/>
            <w:hideMark/>
          </w:tcPr>
          <w:p w14:paraId="5B347C88" w14:textId="06BBE6B7" w:rsidR="00A4439B" w:rsidRPr="00787B73" w:rsidRDefault="00E14FE6"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079A46E0" w14:textId="7BF1D4C2" w:rsidR="00A4439B" w:rsidRPr="00787B73" w:rsidRDefault="00E14FE6"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449DAE35" w14:textId="72898BD2" w:rsidR="00A4439B" w:rsidRPr="00787B73" w:rsidRDefault="00E14FE6"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r w:rsidR="00A4439B" w:rsidRPr="00787B73">
              <w:rPr>
                <w:rFonts w:asciiTheme="majorHAnsi" w:eastAsia="Times New Roman" w:hAnsiTheme="majorHAnsi" w:cstheme="majorHAnsi"/>
                <w:b w:val="0"/>
                <w:color w:val="000000"/>
                <w:sz w:val="14"/>
                <w:szCs w:val="14"/>
                <w:lang w:val="ru-MD" w:eastAsia="ro-RO"/>
              </w:rPr>
              <w:t xml:space="preserve">/ </w:t>
            </w:r>
            <w:r w:rsidR="00EB0375" w:rsidRPr="00787B73">
              <w:rPr>
                <w:rFonts w:asciiTheme="majorHAnsi" w:eastAsia="Times New Roman" w:hAnsiTheme="majorHAnsi" w:cstheme="majorHAnsi"/>
                <w:b w:val="0"/>
                <w:color w:val="000000"/>
                <w:sz w:val="14"/>
                <w:szCs w:val="14"/>
                <w:lang w:val="ru-MD" w:eastAsia="ro-RO"/>
              </w:rPr>
              <w:t>отсутствует за 5 лет</w:t>
            </w:r>
          </w:p>
        </w:tc>
        <w:tc>
          <w:tcPr>
            <w:tcW w:w="1843" w:type="dxa"/>
            <w:tcBorders>
              <w:top w:val="single" w:sz="4" w:space="0" w:color="auto"/>
              <w:left w:val="nil"/>
              <w:bottom w:val="single" w:sz="4" w:space="0" w:color="auto"/>
              <w:right w:val="single" w:sz="4" w:space="0" w:color="auto"/>
            </w:tcBorders>
            <w:shd w:val="clear" w:color="auto" w:fill="auto"/>
            <w:hideMark/>
          </w:tcPr>
          <w:p w14:paraId="7030EEE2" w14:textId="368EF76B" w:rsidR="00A4439B" w:rsidRPr="00787B73" w:rsidRDefault="00E14FE6"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204946D2" w14:textId="77FFF5F0" w:rsidR="00A4439B" w:rsidRPr="00787B73" w:rsidRDefault="00E14FE6"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362E9D5D" w14:textId="4AD93844" w:rsidR="00A4439B" w:rsidRPr="00787B73" w:rsidRDefault="00E14FE6" w:rsidP="00F8650E">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r>
    </w:tbl>
    <w:p w14:paraId="1BA22136" w14:textId="515F16F4" w:rsidR="00647DA6" w:rsidRPr="00787B73" w:rsidRDefault="0074538F" w:rsidP="006234A3">
      <w:pPr>
        <w:pStyle w:val="Heading1"/>
        <w:jc w:val="right"/>
        <w:rPr>
          <w:lang w:val="ru-MD"/>
        </w:rPr>
      </w:pPr>
      <w:bookmarkStart w:id="32" w:name="_Toc91077745"/>
      <w:r w:rsidRPr="00787B73">
        <w:rPr>
          <w:color w:val="auto"/>
          <w:sz w:val="28"/>
          <w:lang w:val="ru-MD"/>
        </w:rPr>
        <w:t>Приложение №</w:t>
      </w:r>
      <w:r w:rsidR="00647DA6" w:rsidRPr="00787B73">
        <w:rPr>
          <w:color w:val="auto"/>
          <w:sz w:val="28"/>
          <w:lang w:val="ru-MD"/>
        </w:rPr>
        <w:t>9</w:t>
      </w:r>
      <w:bookmarkEnd w:id="32"/>
    </w:p>
    <w:p w14:paraId="35E0DD73" w14:textId="743E5AA5" w:rsidR="00647DA6" w:rsidRPr="00787B73" w:rsidRDefault="00C022A0" w:rsidP="00D278C4">
      <w:pPr>
        <w:jc w:val="center"/>
        <w:rPr>
          <w:lang w:val="ru-MD"/>
        </w:rPr>
      </w:pPr>
      <w:r w:rsidRPr="00787B73">
        <w:rPr>
          <w:rFonts w:eastAsia="Times New Roman" w:cs="Calibri Light"/>
          <w:bCs/>
          <w:color w:val="000000"/>
          <w:szCs w:val="24"/>
          <w:lang w:val="ru-MD" w:eastAsia="ro-RO"/>
        </w:rPr>
        <w:t>Информация о пакете документов, поданном бенефициарами социальных квартир Районному совету</w:t>
      </w:r>
      <w:r w:rsidR="00647DA6" w:rsidRPr="00787B73">
        <w:rPr>
          <w:lang w:val="ru-MD"/>
        </w:rPr>
        <w:t xml:space="preserve"> </w:t>
      </w:r>
      <w:r w:rsidR="006C63ED" w:rsidRPr="00787B73">
        <w:rPr>
          <w:lang w:val="ru-MD"/>
        </w:rPr>
        <w:t>Ниспорень</w:t>
      </w:r>
    </w:p>
    <w:p w14:paraId="0E9C4D89" w14:textId="77777777" w:rsidR="008110C2" w:rsidRPr="00787B73" w:rsidRDefault="008110C2" w:rsidP="00647DA6">
      <w:pPr>
        <w:rPr>
          <w:lang w:val="ru-MD"/>
        </w:rPr>
      </w:pPr>
    </w:p>
    <w:tbl>
      <w:tblPr>
        <w:tblW w:w="1426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08"/>
        <w:gridCol w:w="635"/>
        <w:gridCol w:w="770"/>
        <w:gridCol w:w="931"/>
        <w:gridCol w:w="708"/>
        <w:gridCol w:w="851"/>
        <w:gridCol w:w="1134"/>
        <w:gridCol w:w="993"/>
        <w:gridCol w:w="998"/>
        <w:gridCol w:w="1134"/>
        <w:gridCol w:w="1108"/>
        <w:gridCol w:w="1018"/>
        <w:gridCol w:w="709"/>
        <w:gridCol w:w="849"/>
        <w:gridCol w:w="788"/>
      </w:tblGrid>
      <w:tr w:rsidR="00EB0D7F" w:rsidRPr="00787B73" w14:paraId="6B4CDC3D" w14:textId="77777777" w:rsidTr="00DA20F9">
        <w:trPr>
          <w:trHeight w:val="20"/>
        </w:trPr>
        <w:tc>
          <w:tcPr>
            <w:tcW w:w="426" w:type="dxa"/>
            <w:shd w:val="clear" w:color="auto" w:fill="auto"/>
            <w:noWrap/>
            <w:hideMark/>
          </w:tcPr>
          <w:p w14:paraId="1D57428F" w14:textId="70E6B960" w:rsidR="00EB0D7F" w:rsidRPr="00787B73" w:rsidRDefault="00EB0D7F" w:rsidP="00EB0D7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п/п</w:t>
            </w:r>
          </w:p>
        </w:tc>
        <w:tc>
          <w:tcPr>
            <w:tcW w:w="1208" w:type="dxa"/>
            <w:shd w:val="clear" w:color="auto" w:fill="auto"/>
            <w:hideMark/>
          </w:tcPr>
          <w:p w14:paraId="37A12DDC" w14:textId="59E4D73E" w:rsidR="00EB0D7F" w:rsidRPr="00787B73" w:rsidRDefault="00EB0D7F" w:rsidP="00EB0D7F">
            <w:pPr>
              <w:spacing w:line="240" w:lineRule="auto"/>
              <w:jc w:val="center"/>
              <w:rPr>
                <w:rFonts w:eastAsia="Times New Roman" w:cs="Calibri Light"/>
                <w:b w:val="0"/>
                <w:color w:val="000000"/>
                <w:sz w:val="12"/>
                <w:szCs w:val="12"/>
                <w:lang w:val="ru-MD" w:eastAsia="ro-RO"/>
              </w:rPr>
            </w:pPr>
            <w:r w:rsidRPr="00787B73">
              <w:rPr>
                <w:rFonts w:eastAsia="Times New Roman" w:cs="Calibri Light"/>
                <w:b w:val="0"/>
                <w:color w:val="000000"/>
                <w:sz w:val="12"/>
                <w:szCs w:val="12"/>
                <w:lang w:val="ru-MD" w:eastAsia="ro-RO"/>
              </w:rPr>
              <w:t>Фамилия, имя Бенефициара</w:t>
            </w:r>
          </w:p>
        </w:tc>
        <w:tc>
          <w:tcPr>
            <w:tcW w:w="635" w:type="dxa"/>
            <w:shd w:val="clear" w:color="auto" w:fill="auto"/>
            <w:hideMark/>
          </w:tcPr>
          <w:p w14:paraId="3D691675" w14:textId="67158320" w:rsidR="00EB0D7F" w:rsidRPr="00787B73" w:rsidRDefault="00EB0D7F" w:rsidP="00EB0D7F">
            <w:pPr>
              <w:spacing w:line="240" w:lineRule="auto"/>
              <w:jc w:val="center"/>
              <w:rPr>
                <w:rFonts w:eastAsia="Times New Roman" w:cs="Calibri Light"/>
                <w:b w:val="0"/>
                <w:color w:val="000000"/>
                <w:sz w:val="12"/>
                <w:szCs w:val="12"/>
                <w:lang w:val="ru-MD" w:eastAsia="ro-RO"/>
              </w:rPr>
            </w:pPr>
            <w:r w:rsidRPr="00787B73">
              <w:rPr>
                <w:rFonts w:eastAsia="Times New Roman" w:cs="Calibri Light"/>
                <w:b w:val="0"/>
                <w:color w:val="000000"/>
                <w:sz w:val="14"/>
                <w:szCs w:val="14"/>
                <w:lang w:val="ru-MD" w:eastAsia="ro-RO"/>
              </w:rPr>
              <w:t>Копия удостоверения личности заявителя</w:t>
            </w:r>
          </w:p>
        </w:tc>
        <w:tc>
          <w:tcPr>
            <w:tcW w:w="770" w:type="dxa"/>
            <w:shd w:val="clear" w:color="auto" w:fill="auto"/>
            <w:hideMark/>
          </w:tcPr>
          <w:p w14:paraId="038F4F90" w14:textId="1EF3A3A5" w:rsidR="00EB0D7F" w:rsidRPr="00787B73" w:rsidRDefault="00EB0D7F" w:rsidP="00EB0D7F">
            <w:pPr>
              <w:spacing w:line="240" w:lineRule="auto"/>
              <w:jc w:val="center"/>
              <w:rPr>
                <w:rFonts w:eastAsia="Times New Roman" w:cs="Calibri Light"/>
                <w:b w:val="0"/>
                <w:color w:val="000000"/>
                <w:sz w:val="12"/>
                <w:szCs w:val="12"/>
                <w:lang w:val="ru-MD" w:eastAsia="ro-RO"/>
              </w:rPr>
            </w:pPr>
            <w:r w:rsidRPr="00787B73">
              <w:rPr>
                <w:rFonts w:eastAsia="Times New Roman" w:cs="Calibri Light"/>
                <w:b w:val="0"/>
                <w:color w:val="000000"/>
                <w:sz w:val="14"/>
                <w:szCs w:val="14"/>
                <w:lang w:val="ru-MD" w:eastAsia="ro-RO"/>
              </w:rPr>
              <w:t>Копии удостоверений личности взрослых членов семьи заявителя и копии свидетельств о рождении несовершеннолетних детей</w:t>
            </w:r>
          </w:p>
        </w:tc>
        <w:tc>
          <w:tcPr>
            <w:tcW w:w="931" w:type="dxa"/>
            <w:shd w:val="clear" w:color="auto" w:fill="auto"/>
            <w:hideMark/>
          </w:tcPr>
          <w:p w14:paraId="2BEBFE9C" w14:textId="515159DA" w:rsidR="00EB0D7F" w:rsidRPr="00787B73" w:rsidRDefault="00EB0D7F" w:rsidP="00EB0D7F">
            <w:pPr>
              <w:spacing w:line="240" w:lineRule="auto"/>
              <w:jc w:val="center"/>
              <w:rPr>
                <w:rFonts w:eastAsia="Times New Roman" w:cs="Calibri Light"/>
                <w:b w:val="0"/>
                <w:color w:val="000000"/>
                <w:sz w:val="12"/>
                <w:szCs w:val="12"/>
                <w:lang w:val="ru-MD" w:eastAsia="ro-RO"/>
              </w:rPr>
            </w:pPr>
            <w:r w:rsidRPr="00787B73">
              <w:rPr>
                <w:rFonts w:eastAsia="Times New Roman" w:cs="Calibri Light"/>
                <w:b w:val="0"/>
                <w:color w:val="000000"/>
                <w:sz w:val="14"/>
                <w:szCs w:val="14"/>
                <w:lang w:val="ru-MD" w:eastAsia="ro-RO"/>
              </w:rPr>
              <w:t xml:space="preserve">Копия удостоверения личности лица, находящегося на иждивении заявителя, и подтверждение от </w:t>
            </w:r>
            <w:r w:rsidRPr="00787B73">
              <w:rPr>
                <w:rFonts w:eastAsia="Times New Roman" w:cs="Calibri Light"/>
                <w:b w:val="0"/>
                <w:bCs/>
                <w:color w:val="000000"/>
                <w:sz w:val="14"/>
                <w:szCs w:val="14"/>
                <w:lang w:val="ru-MD" w:eastAsia="ro-RO"/>
              </w:rPr>
              <w:t>подразделений социальной помощи ОМПУ</w:t>
            </w:r>
          </w:p>
        </w:tc>
        <w:tc>
          <w:tcPr>
            <w:tcW w:w="708" w:type="dxa"/>
            <w:shd w:val="clear" w:color="auto" w:fill="auto"/>
            <w:hideMark/>
          </w:tcPr>
          <w:p w14:paraId="17938276" w14:textId="09C42A23" w:rsidR="00EB0D7F" w:rsidRPr="00787B73" w:rsidRDefault="00EB0D7F" w:rsidP="00EB0D7F">
            <w:pPr>
              <w:spacing w:line="240" w:lineRule="auto"/>
              <w:jc w:val="center"/>
              <w:rPr>
                <w:rFonts w:eastAsia="Times New Roman" w:cs="Calibri Light"/>
                <w:b w:val="0"/>
                <w:color w:val="000000"/>
                <w:sz w:val="12"/>
                <w:szCs w:val="12"/>
                <w:lang w:val="ru-MD" w:eastAsia="ro-RO"/>
              </w:rPr>
            </w:pPr>
            <w:r w:rsidRPr="00787B73">
              <w:rPr>
                <w:rFonts w:eastAsia="Times New Roman" w:cs="Calibri Light"/>
                <w:b w:val="0"/>
                <w:color w:val="000000"/>
                <w:sz w:val="14"/>
                <w:szCs w:val="14"/>
                <w:lang w:val="ru-MD" w:eastAsia="ro-RO"/>
              </w:rPr>
              <w:t>Копия свидетельства о браке (при необходимости)</w:t>
            </w:r>
          </w:p>
        </w:tc>
        <w:tc>
          <w:tcPr>
            <w:tcW w:w="851" w:type="dxa"/>
            <w:shd w:val="clear" w:color="auto" w:fill="auto"/>
            <w:hideMark/>
          </w:tcPr>
          <w:p w14:paraId="1100AFE7" w14:textId="6E3B9117" w:rsidR="00EB0D7F" w:rsidRPr="00787B73" w:rsidRDefault="00EB0D7F" w:rsidP="00EB0D7F">
            <w:pPr>
              <w:spacing w:line="240" w:lineRule="auto"/>
              <w:jc w:val="center"/>
              <w:rPr>
                <w:rFonts w:eastAsia="Times New Roman" w:cs="Calibri Light"/>
                <w:b w:val="0"/>
                <w:color w:val="000000"/>
                <w:sz w:val="12"/>
                <w:szCs w:val="12"/>
                <w:lang w:val="ru-MD" w:eastAsia="ro-RO"/>
              </w:rPr>
            </w:pPr>
            <w:r w:rsidRPr="00787B73">
              <w:rPr>
                <w:rFonts w:eastAsia="Times New Roman" w:cs="Calibri Light"/>
                <w:b w:val="0"/>
                <w:color w:val="000000"/>
                <w:sz w:val="14"/>
                <w:szCs w:val="14"/>
                <w:lang w:val="ru-MD" w:eastAsia="ro-RO"/>
              </w:rPr>
              <w:t>Подтверждение о регистрации заявителя, нуждающегося в улучшении жилищных условий, выданное ОМПУ населенного пункта, в котором осуществляется строительство социального жилья, с указанием состава семьи</w:t>
            </w:r>
          </w:p>
        </w:tc>
        <w:tc>
          <w:tcPr>
            <w:tcW w:w="1134" w:type="dxa"/>
            <w:shd w:val="clear" w:color="auto" w:fill="auto"/>
            <w:hideMark/>
          </w:tcPr>
          <w:p w14:paraId="16D3C2F5" w14:textId="77777777" w:rsidR="00EB0D7F" w:rsidRPr="00787B73" w:rsidRDefault="00EB0D7F" w:rsidP="00EB0D7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Подтверждение, выдан</w:t>
            </w:r>
          </w:p>
          <w:p w14:paraId="6268EBE2" w14:textId="242547FB" w:rsidR="00EB0D7F" w:rsidRPr="00787B73" w:rsidRDefault="00EB0D7F" w:rsidP="00EB0D7F">
            <w:pPr>
              <w:spacing w:line="240" w:lineRule="auto"/>
              <w:jc w:val="center"/>
              <w:rPr>
                <w:rFonts w:eastAsia="Times New Roman" w:cs="Calibri Light"/>
                <w:b w:val="0"/>
                <w:color w:val="000000"/>
                <w:sz w:val="12"/>
                <w:szCs w:val="12"/>
                <w:lang w:val="ru-MD" w:eastAsia="ro-RO"/>
              </w:rPr>
            </w:pPr>
            <w:r w:rsidRPr="00787B73">
              <w:rPr>
                <w:rFonts w:eastAsia="Times New Roman" w:cs="Calibri Light"/>
                <w:b w:val="0"/>
                <w:color w:val="000000"/>
                <w:sz w:val="14"/>
                <w:szCs w:val="14"/>
                <w:lang w:val="ru-MD" w:eastAsia="ro-RO"/>
              </w:rPr>
              <w:t>ное ТКО или примэрией (в случае если недвижимость не зарегистрирована в ТКО), о том, что заявитель, члены его семьи (супруг/супруга, дети и/или другие лица, находящиеся на иждивении) не владеют жильем или земельным участком под строительство жилья, или участком друго</w:t>
            </w:r>
            <w:r w:rsidR="0067496B"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го назначения, или капиталь</w:t>
            </w:r>
            <w:r w:rsidR="0067496B"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ным домом, построенным в садово-огород</w:t>
            </w:r>
            <w:r w:rsidR="0067496B"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ническом товариществе, а также не совершали акт отчуждения жилья за последние 5 лет в РМ.</w:t>
            </w:r>
          </w:p>
        </w:tc>
        <w:tc>
          <w:tcPr>
            <w:tcW w:w="993" w:type="dxa"/>
            <w:shd w:val="clear" w:color="auto" w:fill="auto"/>
            <w:hideMark/>
          </w:tcPr>
          <w:p w14:paraId="6E2E3B6E" w14:textId="1695F4FD" w:rsidR="00EB0D7F" w:rsidRPr="00787B73" w:rsidRDefault="00EB0D7F" w:rsidP="00EB0D7F">
            <w:pPr>
              <w:spacing w:line="240" w:lineRule="auto"/>
              <w:jc w:val="center"/>
              <w:rPr>
                <w:rFonts w:eastAsia="Times New Roman" w:cs="Calibri Light"/>
                <w:b w:val="0"/>
                <w:color w:val="000000"/>
                <w:sz w:val="12"/>
                <w:szCs w:val="12"/>
                <w:lang w:val="ru-MD" w:eastAsia="ro-RO"/>
              </w:rPr>
            </w:pPr>
            <w:r w:rsidRPr="00787B73">
              <w:rPr>
                <w:rFonts w:eastAsia="Times New Roman" w:cs="Calibri Light"/>
                <w:b w:val="0"/>
                <w:color w:val="000000"/>
                <w:sz w:val="14"/>
                <w:szCs w:val="14"/>
                <w:lang w:val="ru-MD" w:eastAsia="ro-RO"/>
              </w:rPr>
              <w:t>Подтверждение с основного места работы, удостоверяющее, что бенефициар работает, сопровождается копией трудовой книжки, заполненной до настоящего времени, или подтверждение, выданное территориальным агент</w:t>
            </w:r>
            <w:r w:rsidR="0067496B"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ством заня</w:t>
            </w:r>
            <w:r w:rsidR="0067496B"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тости населе</w:t>
            </w:r>
            <w:r w:rsidR="0067496B"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ния в случае, если бенефи</w:t>
            </w:r>
            <w:r w:rsidR="0067496B"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циар являет</w:t>
            </w:r>
            <w:r w:rsidR="0067496B"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ся безработ</w:t>
            </w:r>
            <w:r w:rsidR="0067496B"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ным</w:t>
            </w:r>
          </w:p>
        </w:tc>
        <w:tc>
          <w:tcPr>
            <w:tcW w:w="998" w:type="dxa"/>
            <w:shd w:val="clear" w:color="auto" w:fill="auto"/>
            <w:hideMark/>
          </w:tcPr>
          <w:p w14:paraId="7EAACE3D" w14:textId="6B4CE72D" w:rsidR="00EB0D7F" w:rsidRPr="00787B73" w:rsidRDefault="00EB0D7F" w:rsidP="00EB0D7F">
            <w:pPr>
              <w:spacing w:line="240" w:lineRule="auto"/>
              <w:jc w:val="center"/>
              <w:rPr>
                <w:rFonts w:eastAsia="Times New Roman" w:cs="Calibri Light"/>
                <w:b w:val="0"/>
                <w:color w:val="000000"/>
                <w:sz w:val="12"/>
                <w:szCs w:val="12"/>
                <w:lang w:val="ru-MD" w:eastAsia="ro-RO"/>
              </w:rPr>
            </w:pPr>
            <w:r w:rsidRPr="00787B73">
              <w:rPr>
                <w:rFonts w:eastAsia="Times New Roman" w:cs="Calibri Light"/>
                <w:b w:val="0"/>
                <w:color w:val="000000"/>
                <w:sz w:val="14"/>
                <w:szCs w:val="14"/>
                <w:lang w:val="ru-MD" w:eastAsia="ro-RO"/>
              </w:rPr>
              <w:t>Документы о состоянии здоровья заявителя или лиц, находящихся на иждивении, и подтверждение, выданное подразделением по предоставлению медицинской/социальной помощи ОМПУ</w:t>
            </w:r>
          </w:p>
        </w:tc>
        <w:tc>
          <w:tcPr>
            <w:tcW w:w="1134" w:type="dxa"/>
            <w:shd w:val="clear" w:color="auto" w:fill="auto"/>
            <w:hideMark/>
          </w:tcPr>
          <w:p w14:paraId="79B6EDEC" w14:textId="3A5AE6D7" w:rsidR="00EB0D7F" w:rsidRPr="00787B73" w:rsidRDefault="00EB0D7F" w:rsidP="00EB0D7F">
            <w:pPr>
              <w:spacing w:line="240" w:lineRule="auto"/>
              <w:jc w:val="center"/>
              <w:rPr>
                <w:rFonts w:eastAsia="Times New Roman" w:cs="Calibri Light"/>
                <w:b w:val="0"/>
                <w:color w:val="000000"/>
                <w:sz w:val="12"/>
                <w:szCs w:val="12"/>
                <w:lang w:val="ru-MD" w:eastAsia="ro-RO"/>
              </w:rPr>
            </w:pPr>
            <w:r w:rsidRPr="00787B73">
              <w:rPr>
                <w:rFonts w:eastAsia="Times New Roman" w:cs="Calibri Light"/>
                <w:b w:val="0"/>
                <w:color w:val="000000"/>
                <w:sz w:val="14"/>
                <w:szCs w:val="14"/>
                <w:lang w:val="ru-MD" w:eastAsia="ro-RO"/>
              </w:rPr>
              <w:t>Подтверждение от работодателя/налогового органа/банка о доходах заявителя и членов его семьи или других лиц, находящихся на иждивении, за последние три года, включая доходы, полученные от процентов по депозитным счетам, пособий, льгот и социальных пособий в денежной форме;</w:t>
            </w:r>
          </w:p>
        </w:tc>
        <w:tc>
          <w:tcPr>
            <w:tcW w:w="1108" w:type="dxa"/>
            <w:shd w:val="clear" w:color="auto" w:fill="auto"/>
            <w:hideMark/>
          </w:tcPr>
          <w:p w14:paraId="79D268FF" w14:textId="32290823" w:rsidR="00EB0D7F" w:rsidRPr="00787B73" w:rsidRDefault="00EB0D7F" w:rsidP="00EB0D7F">
            <w:pPr>
              <w:spacing w:line="240" w:lineRule="auto"/>
              <w:jc w:val="center"/>
              <w:rPr>
                <w:rFonts w:eastAsia="Times New Roman" w:cs="Calibri Light"/>
                <w:b w:val="0"/>
                <w:color w:val="000000"/>
                <w:sz w:val="12"/>
                <w:szCs w:val="12"/>
                <w:lang w:val="ru-MD" w:eastAsia="ro-RO"/>
              </w:rPr>
            </w:pPr>
            <w:r w:rsidRPr="00787B73">
              <w:rPr>
                <w:rFonts w:eastAsia="Times New Roman" w:cs="Calibri Light"/>
                <w:b w:val="0"/>
                <w:color w:val="000000"/>
                <w:sz w:val="14"/>
                <w:szCs w:val="14"/>
                <w:lang w:val="ru-MD" w:eastAsia="ro-RO"/>
              </w:rPr>
              <w:t>Подтверждение, выданное примэрией АТЕ по месту проживания заявителя, подтверждающее факт, что он не получал льготные кредиты и помощь от государства и ОМПУ в виде строительных материалов на строительство жилья или финансовой помощи</w:t>
            </w:r>
          </w:p>
        </w:tc>
        <w:tc>
          <w:tcPr>
            <w:tcW w:w="1018" w:type="dxa"/>
            <w:shd w:val="clear" w:color="auto" w:fill="auto"/>
            <w:hideMark/>
          </w:tcPr>
          <w:p w14:paraId="1812FEFE" w14:textId="446A0482" w:rsidR="00EB0D7F" w:rsidRPr="00787B73" w:rsidRDefault="00EB0D7F" w:rsidP="00EB0D7F">
            <w:pPr>
              <w:spacing w:line="240" w:lineRule="auto"/>
              <w:jc w:val="center"/>
              <w:rPr>
                <w:rFonts w:eastAsia="Times New Roman" w:cs="Calibri Light"/>
                <w:b w:val="0"/>
                <w:color w:val="000000"/>
                <w:sz w:val="12"/>
                <w:szCs w:val="12"/>
                <w:lang w:val="ru-MD" w:eastAsia="ro-RO"/>
              </w:rPr>
            </w:pPr>
            <w:r w:rsidRPr="00787B73">
              <w:rPr>
                <w:rFonts w:eastAsia="Times New Roman" w:cs="Calibri Light"/>
                <w:b w:val="0"/>
                <w:color w:val="000000"/>
                <w:sz w:val="14"/>
                <w:szCs w:val="14"/>
                <w:lang w:val="ru-MD" w:eastAsia="ro-RO"/>
              </w:rPr>
              <w:t>Подтверждение, выданное примэрией АТЕ по месту проживания заявителя, подтверждающее факт, что заявитель не участвовал в приватизации жилья, в получении участка под строительство, участка другого назначения, индивидуального жилого дома, ранее полученных от государства</w:t>
            </w:r>
          </w:p>
        </w:tc>
        <w:tc>
          <w:tcPr>
            <w:tcW w:w="709" w:type="dxa"/>
            <w:shd w:val="clear" w:color="auto" w:fill="auto"/>
            <w:hideMark/>
          </w:tcPr>
          <w:p w14:paraId="2BCD0F98" w14:textId="3C8BCC9B" w:rsidR="00EB0D7F" w:rsidRPr="00787B73" w:rsidRDefault="00EB0D7F" w:rsidP="00EB0D7F">
            <w:pPr>
              <w:spacing w:line="240" w:lineRule="auto"/>
              <w:jc w:val="center"/>
              <w:rPr>
                <w:rFonts w:eastAsia="Times New Roman" w:cs="Calibri Light"/>
                <w:b w:val="0"/>
                <w:color w:val="000000"/>
                <w:sz w:val="12"/>
                <w:szCs w:val="12"/>
                <w:lang w:val="ru-MD" w:eastAsia="ro-RO"/>
              </w:rPr>
            </w:pPr>
            <w:r w:rsidRPr="00787B73">
              <w:rPr>
                <w:rFonts w:eastAsia="Times New Roman" w:cs="Calibri Light"/>
                <w:b w:val="0"/>
                <w:color w:val="000000"/>
                <w:sz w:val="14"/>
                <w:szCs w:val="14"/>
                <w:lang w:val="ru-MD" w:eastAsia="ro-RO"/>
              </w:rPr>
              <w:t>Копия Диплома об образовании</w:t>
            </w:r>
          </w:p>
        </w:tc>
        <w:tc>
          <w:tcPr>
            <w:tcW w:w="849" w:type="dxa"/>
            <w:shd w:val="clear" w:color="auto" w:fill="auto"/>
            <w:hideMark/>
          </w:tcPr>
          <w:p w14:paraId="74DC1255" w14:textId="42B653CF" w:rsidR="00EB0D7F" w:rsidRPr="00787B73" w:rsidRDefault="00EB0D7F" w:rsidP="00EB0D7F">
            <w:pPr>
              <w:spacing w:line="240" w:lineRule="auto"/>
              <w:jc w:val="center"/>
              <w:rPr>
                <w:rFonts w:eastAsia="Times New Roman" w:cs="Calibri Light"/>
                <w:b w:val="0"/>
                <w:color w:val="000000"/>
                <w:sz w:val="12"/>
                <w:szCs w:val="12"/>
                <w:lang w:val="ru-MD" w:eastAsia="ro-RO"/>
              </w:rPr>
            </w:pPr>
            <w:r w:rsidRPr="00787B73">
              <w:rPr>
                <w:rFonts w:eastAsia="Times New Roman" w:cs="Calibri Light"/>
                <w:b w:val="0"/>
                <w:color w:val="000000"/>
                <w:sz w:val="14"/>
                <w:szCs w:val="14"/>
                <w:lang w:val="ru-MD" w:eastAsia="ro-RO"/>
              </w:rPr>
              <w:t>Подтверждение, выданное примэрией АТЕ, которым подтверждается, что жилая площадь на каждого члена семьи заявителя ниже уровня минимальной нормы, установленной законом</w:t>
            </w:r>
          </w:p>
        </w:tc>
        <w:tc>
          <w:tcPr>
            <w:tcW w:w="788" w:type="dxa"/>
            <w:shd w:val="clear" w:color="auto" w:fill="auto"/>
            <w:hideMark/>
          </w:tcPr>
          <w:p w14:paraId="39B83819" w14:textId="65A089A6" w:rsidR="00EB0D7F" w:rsidRPr="00787B73" w:rsidRDefault="00EB0D7F" w:rsidP="00EB0D7F">
            <w:pPr>
              <w:spacing w:line="240" w:lineRule="auto"/>
              <w:jc w:val="center"/>
              <w:rPr>
                <w:rFonts w:eastAsia="Times New Roman" w:cs="Calibri Light"/>
                <w:b w:val="0"/>
                <w:color w:val="000000"/>
                <w:sz w:val="12"/>
                <w:szCs w:val="12"/>
                <w:lang w:val="ru-MD" w:eastAsia="ro-RO"/>
              </w:rPr>
            </w:pPr>
            <w:r w:rsidRPr="00787B73">
              <w:rPr>
                <w:rFonts w:eastAsia="Times New Roman" w:cs="Calibri Light"/>
                <w:b w:val="0"/>
                <w:color w:val="000000"/>
                <w:sz w:val="14"/>
                <w:szCs w:val="14"/>
                <w:lang w:val="ru-MD" w:eastAsia="ro-RO"/>
              </w:rPr>
              <w:t>Технический отчет, выданный компетентным публичным органом, подтверждающий, что жилье заявителя не соответствует техническим и санитарным требованиям</w:t>
            </w:r>
          </w:p>
        </w:tc>
      </w:tr>
      <w:tr w:rsidR="0078062F" w:rsidRPr="00787B73" w14:paraId="7376278C" w14:textId="77777777" w:rsidTr="00DA20F9">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EAA0319" w14:textId="77777777" w:rsidR="0078062F" w:rsidRPr="00787B73" w:rsidRDefault="0078062F" w:rsidP="001A5567">
            <w:pPr>
              <w:numPr>
                <w:ilvl w:val="0"/>
                <w:numId w:val="18"/>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5B45C87F" w14:textId="6E8BFA1F" w:rsidR="0078062F" w:rsidRPr="00787B73" w:rsidRDefault="00C022A0" w:rsidP="0078062F">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78062F" w:rsidRPr="00787B73">
              <w:rPr>
                <w:rFonts w:asciiTheme="majorHAnsi" w:hAnsiTheme="majorHAnsi" w:cstheme="majorHAnsi"/>
                <w:b w:val="0"/>
                <w:sz w:val="14"/>
                <w:szCs w:val="14"/>
                <w:lang w:val="ru-MD"/>
              </w:rPr>
              <w:t xml:space="preserve"> 1</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1F299811" w14:textId="3CE8B7B8"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19BB752E" w14:textId="21A8ADA8"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478B379C" w14:textId="56B4A021"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2E1239A" w14:textId="21C6C552"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21FB32B" w14:textId="66156272" w:rsidR="0078062F" w:rsidRPr="00787B73" w:rsidRDefault="00C430DA"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5296BDD" w14:textId="7693F1F5" w:rsidR="0078062F" w:rsidRPr="00787B73" w:rsidRDefault="00DA6697" w:rsidP="00C430DA">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78062F" w:rsidRPr="00787B73">
              <w:rPr>
                <w:rFonts w:eastAsia="Times New Roman" w:cs="Calibri Light"/>
                <w:b w:val="0"/>
                <w:color w:val="000000"/>
                <w:sz w:val="14"/>
                <w:szCs w:val="14"/>
                <w:lang w:val="ru-MD" w:eastAsia="ro-RO"/>
              </w:rPr>
              <w:t>/ 2 î</w:t>
            </w:r>
            <w:r w:rsidR="00C430DA" w:rsidRPr="00787B73">
              <w:rPr>
                <w:rFonts w:eastAsia="Times New Roman" w:cs="Calibri Light"/>
                <w:b w:val="0"/>
                <w:color w:val="000000"/>
                <w:sz w:val="14"/>
                <w:szCs w:val="14"/>
                <w:lang w:val="ru-MD" w:eastAsia="ro-RO"/>
              </w:rPr>
              <w:t>помещения</w:t>
            </w:r>
            <w:r w:rsidR="0078062F" w:rsidRPr="00787B73">
              <w:rPr>
                <w:rFonts w:eastAsia="Times New Roman" w:cs="Calibri Light"/>
                <w:b w:val="0"/>
                <w:color w:val="000000"/>
                <w:sz w:val="14"/>
                <w:szCs w:val="14"/>
                <w:lang w:val="ru-MD" w:eastAsia="ro-RO"/>
              </w:rPr>
              <w:t xml:space="preserve">, 2 </w:t>
            </w:r>
            <w:r w:rsidR="00C430DA" w:rsidRPr="00787B73">
              <w:rPr>
                <w:rFonts w:eastAsia="Times New Roman" w:cs="Calibri Light"/>
                <w:b w:val="0"/>
                <w:color w:val="000000"/>
                <w:sz w:val="14"/>
                <w:szCs w:val="14"/>
                <w:lang w:val="ru-MD" w:eastAsia="ro-RO"/>
              </w:rPr>
              <w:t>участка</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11BBEB3" w14:textId="21F8ECAF"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606FA275" w14:textId="45E8CB13"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5B83CA5" w14:textId="7D259E37"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77FB4D1F" w14:textId="022E9C69"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7ECA8D87" w14:textId="30361A42"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BA46A35" w14:textId="00D65CE2"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2D8B37F7" w14:textId="1BA7094B"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607DCF"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50EEC7DC" w14:textId="5E836EDF"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607DCF"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78062F" w:rsidRPr="00787B73" w14:paraId="2A776C48" w14:textId="77777777" w:rsidTr="00DA20F9">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6D823E4" w14:textId="77777777" w:rsidR="0078062F" w:rsidRPr="00787B73" w:rsidRDefault="0078062F" w:rsidP="001A5567">
            <w:pPr>
              <w:numPr>
                <w:ilvl w:val="0"/>
                <w:numId w:val="18"/>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7CE5A962" w14:textId="206684B1" w:rsidR="0078062F" w:rsidRPr="00787B73" w:rsidRDefault="00C022A0" w:rsidP="0078062F">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78062F" w:rsidRPr="00787B73">
              <w:rPr>
                <w:rFonts w:asciiTheme="majorHAnsi" w:hAnsiTheme="majorHAnsi" w:cstheme="majorHAnsi"/>
                <w:b w:val="0"/>
                <w:sz w:val="14"/>
                <w:szCs w:val="14"/>
                <w:lang w:val="ru-MD"/>
              </w:rPr>
              <w:t xml:space="preserve"> 2</w:t>
            </w:r>
          </w:p>
        </w:tc>
        <w:tc>
          <w:tcPr>
            <w:tcW w:w="635" w:type="dxa"/>
            <w:tcBorders>
              <w:top w:val="single" w:sz="4" w:space="0" w:color="auto"/>
              <w:left w:val="single" w:sz="4" w:space="0" w:color="auto"/>
              <w:bottom w:val="single" w:sz="4" w:space="0" w:color="auto"/>
              <w:right w:val="single" w:sz="4" w:space="0" w:color="auto"/>
            </w:tcBorders>
            <w:shd w:val="clear" w:color="auto" w:fill="auto"/>
          </w:tcPr>
          <w:p w14:paraId="11A0005A" w14:textId="7191B6A9"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423A37F7" w14:textId="31C02567"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4E81CC35" w14:textId="404DD85E"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483E00C" w14:textId="29567635"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237218C" w14:textId="59CCA5E4"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0ED500" w14:textId="700CFA13" w:rsidR="0078062F" w:rsidRPr="00787B73" w:rsidRDefault="00EB0375"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w:t>
            </w:r>
            <w:r w:rsidR="00DA6697" w:rsidRPr="00787B73">
              <w:rPr>
                <w:rFonts w:eastAsia="Times New Roman" w:cs="Calibri Light"/>
                <w:b w:val="0"/>
                <w:color w:val="000000"/>
                <w:sz w:val="14"/>
                <w:szCs w:val="14"/>
                <w:lang w:val="ru-MD" w:eastAsia="ro-RO"/>
              </w:rPr>
              <w:t>а</w:t>
            </w:r>
            <w:r w:rsidR="0078062F" w:rsidRPr="00787B73">
              <w:rPr>
                <w:rFonts w:eastAsia="Times New Roman" w:cs="Calibri Light"/>
                <w:b w:val="0"/>
                <w:color w:val="000000"/>
                <w:sz w:val="14"/>
                <w:szCs w:val="14"/>
                <w:lang w:val="ru-MD" w:eastAsia="ro-RO"/>
              </w:rPr>
              <w:t>/</w:t>
            </w:r>
            <w:r w:rsidR="00DA6697" w:rsidRPr="00787B73">
              <w:rPr>
                <w:rFonts w:eastAsia="Times New Roman" w:cs="Calibri Light"/>
                <w:b w:val="0"/>
                <w:color w:val="000000"/>
                <w:sz w:val="14"/>
                <w:szCs w:val="14"/>
                <w:lang w:val="ru-MD" w:eastAsia="ro-RO"/>
              </w:rPr>
              <w:t>отсутствует за 5 лет</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C0E0C02" w14:textId="38E1A681"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8" w:type="dxa"/>
            <w:tcBorders>
              <w:top w:val="single" w:sz="4" w:space="0" w:color="auto"/>
              <w:left w:val="single" w:sz="4" w:space="0" w:color="auto"/>
              <w:bottom w:val="single" w:sz="4" w:space="0" w:color="auto"/>
              <w:right w:val="single" w:sz="4" w:space="0" w:color="auto"/>
            </w:tcBorders>
            <w:shd w:val="clear" w:color="auto" w:fill="auto"/>
          </w:tcPr>
          <w:p w14:paraId="01EF8C9C" w14:textId="5599EBC1"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F1F504" w14:textId="766BBF13" w:rsidR="0078062F" w:rsidRPr="00787B73" w:rsidRDefault="00C430DA"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26518B13" w14:textId="5AF72AAC"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tcPr>
          <w:p w14:paraId="2151229C" w14:textId="71CAC69D"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A971D2" w14:textId="262AE08D"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3F805324" w14:textId="693085FC"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607DCF"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39025B5A" w14:textId="0E6094A9"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607DCF"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78062F" w:rsidRPr="00787B73" w14:paraId="078A9349" w14:textId="77777777" w:rsidTr="00DA20F9">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281BECD" w14:textId="77777777" w:rsidR="0078062F" w:rsidRPr="00787B73" w:rsidRDefault="0078062F" w:rsidP="001A5567">
            <w:pPr>
              <w:numPr>
                <w:ilvl w:val="0"/>
                <w:numId w:val="18"/>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0681A49B" w14:textId="440BB8CA" w:rsidR="0078062F" w:rsidRPr="00787B73" w:rsidRDefault="00C022A0" w:rsidP="0078062F">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78062F" w:rsidRPr="00787B73">
              <w:rPr>
                <w:rFonts w:asciiTheme="majorHAnsi" w:hAnsiTheme="majorHAnsi" w:cstheme="majorHAnsi"/>
                <w:b w:val="0"/>
                <w:sz w:val="14"/>
                <w:szCs w:val="14"/>
                <w:lang w:val="ru-MD"/>
              </w:rPr>
              <w:t xml:space="preserve"> 3</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36947187" w14:textId="3F51B664"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77D409C1" w14:textId="76F8D53E"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607DCF"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1C87166B" w14:textId="1BEFEE3D"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573D088" w14:textId="222EEF68"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71393B9" w14:textId="6BA1F9F8"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170163" w14:textId="7FCB3430"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78062F"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отсутствует за 5 лет</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E9D235B" w14:textId="25A2802E"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1D624595" w14:textId="60120D03"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E1431C7" w14:textId="5EAD5AA3"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47C69887" w14:textId="7B4C163E"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28D648D6" w14:textId="23619A1D"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FB512C2" w14:textId="376587B7"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209D6E3A" w14:textId="56B09C71"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607DCF"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529A6110" w14:textId="1B4BB761"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607DCF"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78062F" w:rsidRPr="00787B73" w14:paraId="540C4939" w14:textId="77777777" w:rsidTr="00DA20F9">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A40FD48" w14:textId="77777777" w:rsidR="0078062F" w:rsidRPr="00787B73" w:rsidRDefault="0078062F" w:rsidP="001A5567">
            <w:pPr>
              <w:numPr>
                <w:ilvl w:val="0"/>
                <w:numId w:val="18"/>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5A41A1F9" w14:textId="2F053464" w:rsidR="0078062F" w:rsidRPr="00787B73" w:rsidRDefault="00C022A0" w:rsidP="0078062F">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78062F" w:rsidRPr="00787B73">
              <w:rPr>
                <w:rFonts w:asciiTheme="majorHAnsi" w:hAnsiTheme="majorHAnsi" w:cstheme="majorHAnsi"/>
                <w:b w:val="0"/>
                <w:sz w:val="14"/>
                <w:szCs w:val="14"/>
                <w:lang w:val="ru-MD"/>
              </w:rPr>
              <w:t xml:space="preserve"> 4</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22EFC019" w14:textId="1ECE507B"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62A95579" w14:textId="493575A1"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1540ED5C" w14:textId="33E10176"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6DE9332" w14:textId="157FE64F"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3C1EEE2" w14:textId="4E071333" w:rsidR="0078062F" w:rsidRPr="00787B73" w:rsidRDefault="00C430DA"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F6288C" w14:textId="6CD1D7AC"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78062F"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отсутствует за 5 лет</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B7E5188" w14:textId="2FD8B261"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680AC3F7" w14:textId="5F5DD8B5"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00CDACA" w14:textId="3B7616F5"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083214C2" w14:textId="1BC97114"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045311C0" w14:textId="209FC281"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1DCA786" w14:textId="05370E0A"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09136684" w14:textId="2C4F96AB"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607DCF"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48508507" w14:textId="6B11CC99"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607DCF"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78062F" w:rsidRPr="00787B73" w14:paraId="4E803FB1" w14:textId="77777777" w:rsidTr="00DA20F9">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661F981" w14:textId="77777777" w:rsidR="0078062F" w:rsidRPr="00787B73" w:rsidRDefault="0078062F" w:rsidP="001A5567">
            <w:pPr>
              <w:numPr>
                <w:ilvl w:val="0"/>
                <w:numId w:val="18"/>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27ADB5FD" w14:textId="53468732" w:rsidR="0078062F" w:rsidRPr="00787B73" w:rsidRDefault="00C022A0" w:rsidP="0078062F">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78062F" w:rsidRPr="00787B73">
              <w:rPr>
                <w:rFonts w:asciiTheme="majorHAnsi" w:hAnsiTheme="majorHAnsi" w:cstheme="majorHAnsi"/>
                <w:b w:val="0"/>
                <w:sz w:val="14"/>
                <w:szCs w:val="14"/>
                <w:lang w:val="ru-MD"/>
              </w:rPr>
              <w:t xml:space="preserve"> 5</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4E2B6295" w14:textId="3A334AA8"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7171C664" w14:textId="5FDE264F"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34D4E97C" w14:textId="779BA635"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70DF6F6" w14:textId="3E3A8B3D"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DC82F0F" w14:textId="247408BB" w:rsidR="0078062F" w:rsidRPr="00787B73" w:rsidRDefault="00C430DA"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3C2174F" w14:textId="70B68078"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78062F"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отсутствует за 5 лет</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80508C4" w14:textId="557378C4"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242E2397" w14:textId="1EEB2FD9"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9183046" w14:textId="2E2D5976"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5000ADCB" w14:textId="1FE7A421"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45181FB6" w14:textId="7C3B78ED"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9855039" w14:textId="26D38797"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1A638303" w14:textId="093C01ED"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607DCF"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76A5B791" w14:textId="41A44F33"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607DCF"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78062F" w:rsidRPr="00787B73" w14:paraId="332F21D2" w14:textId="77777777" w:rsidTr="00DA20F9">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918599F" w14:textId="77777777" w:rsidR="0078062F" w:rsidRPr="00787B73" w:rsidRDefault="0078062F" w:rsidP="001A5567">
            <w:pPr>
              <w:numPr>
                <w:ilvl w:val="0"/>
                <w:numId w:val="18"/>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2632E6F4" w14:textId="38D19AAF" w:rsidR="0078062F" w:rsidRPr="00787B73" w:rsidRDefault="00C022A0" w:rsidP="0078062F">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78062F" w:rsidRPr="00787B73">
              <w:rPr>
                <w:rFonts w:asciiTheme="majorHAnsi" w:hAnsiTheme="majorHAnsi" w:cstheme="majorHAnsi"/>
                <w:b w:val="0"/>
                <w:sz w:val="14"/>
                <w:szCs w:val="14"/>
                <w:lang w:val="ru-MD"/>
              </w:rPr>
              <w:t xml:space="preserve"> 6</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09D2EF58" w14:textId="18268F06"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7C34A821" w14:textId="14692667"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0B22FDCA" w14:textId="7454380C"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 нимо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86EF557" w14:textId="23C56AB8"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3C6E4F8" w14:textId="5FA594D8"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04ADA2E" w14:textId="468828FF" w:rsidR="0078062F" w:rsidRPr="00787B73" w:rsidRDefault="00C430DA"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r w:rsidR="0078062F" w:rsidRPr="00787B73">
              <w:rPr>
                <w:rFonts w:eastAsia="Times New Roman" w:cs="Calibri Light"/>
                <w:b w:val="0"/>
                <w:color w:val="000000"/>
                <w:sz w:val="14"/>
                <w:szCs w:val="14"/>
                <w:lang w:val="ru-MD" w:eastAsia="ro-RO"/>
              </w:rPr>
              <w:t xml:space="preserve">/ </w:t>
            </w:r>
            <w:r w:rsidR="00DA6697" w:rsidRPr="00787B73">
              <w:rPr>
                <w:rFonts w:eastAsia="Times New Roman" w:cs="Calibri Light"/>
                <w:b w:val="0"/>
                <w:color w:val="000000"/>
                <w:sz w:val="14"/>
                <w:szCs w:val="14"/>
                <w:lang w:val="ru-MD" w:eastAsia="ro-RO"/>
              </w:rPr>
              <w:t>отсутствует за 5 лет</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2A0F99F" w14:textId="78FD9C1C"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7494F33E" w14:textId="1E93094B"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144915B" w14:textId="4B06F889"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0E8915F8" w14:textId="023230B7"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3C1C90A1" w14:textId="054D4F23"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EE5398B" w14:textId="49824F5A"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2ADD6728" w14:textId="3FBF5CD4"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 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0ACB4552" w14:textId="51E636E5"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 нимо</w:t>
            </w:r>
          </w:p>
        </w:tc>
      </w:tr>
      <w:tr w:rsidR="0078062F" w:rsidRPr="00787B73" w14:paraId="119970C8" w14:textId="77777777" w:rsidTr="00DA20F9">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231569F" w14:textId="77777777" w:rsidR="0078062F" w:rsidRPr="00787B73" w:rsidRDefault="0078062F" w:rsidP="001A5567">
            <w:pPr>
              <w:numPr>
                <w:ilvl w:val="0"/>
                <w:numId w:val="18"/>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29D4E9BB" w14:textId="161241C8" w:rsidR="0078062F" w:rsidRPr="00787B73" w:rsidRDefault="00C022A0" w:rsidP="0078062F">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78062F" w:rsidRPr="00787B73">
              <w:rPr>
                <w:rFonts w:asciiTheme="majorHAnsi" w:hAnsiTheme="majorHAnsi" w:cstheme="majorHAnsi"/>
                <w:b w:val="0"/>
                <w:sz w:val="14"/>
                <w:szCs w:val="14"/>
                <w:lang w:val="ru-MD"/>
              </w:rPr>
              <w:t xml:space="preserve"> 7</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681767D9" w14:textId="37A9C600"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64F7E385" w14:textId="5CC41583"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607DCF"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14E0508B" w14:textId="30526EAC"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 нимо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C7E9532" w14:textId="635D3E36"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F2EA1EB" w14:textId="19AB55C2"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B06667F" w14:textId="33512CFD"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78062F"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отсутствует за 5 лет</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F9703D6" w14:textId="1FF535E8"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7F7AD938" w14:textId="35EFABA7"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6EC2731" w14:textId="74DCE36C"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4CA8415E" w14:textId="7CEA7AAB"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6DE08052" w14:textId="693B556A"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8A7CD70" w14:textId="11E5C434"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38812112" w14:textId="1DFF02CA"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 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4CDE9225" w14:textId="4A6F32FE"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 нимо</w:t>
            </w:r>
          </w:p>
        </w:tc>
      </w:tr>
      <w:tr w:rsidR="0078062F" w:rsidRPr="00787B73" w14:paraId="055FADB8" w14:textId="77777777" w:rsidTr="00DA20F9">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6886C3E" w14:textId="77777777" w:rsidR="0078062F" w:rsidRPr="00787B73" w:rsidRDefault="0078062F" w:rsidP="001A5567">
            <w:pPr>
              <w:numPr>
                <w:ilvl w:val="0"/>
                <w:numId w:val="18"/>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7AAD5A37" w14:textId="0A6A3EE7" w:rsidR="0078062F" w:rsidRPr="00787B73" w:rsidRDefault="00C022A0" w:rsidP="0078062F">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78062F" w:rsidRPr="00787B73">
              <w:rPr>
                <w:rFonts w:asciiTheme="majorHAnsi" w:hAnsiTheme="majorHAnsi" w:cstheme="majorHAnsi"/>
                <w:b w:val="0"/>
                <w:sz w:val="14"/>
                <w:szCs w:val="14"/>
                <w:lang w:val="ru-MD"/>
              </w:rPr>
              <w:t xml:space="preserve"> 8</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676AEC0F" w14:textId="6963DA69"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0BEEF3DD" w14:textId="532CDC23"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690E14CA" w14:textId="31036C18"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C40695D" w14:textId="7795F411"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E1708C7" w14:textId="2C367F9B" w:rsidR="0078062F" w:rsidRPr="00787B73" w:rsidRDefault="00C430DA"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4B874AA" w14:textId="16A27F1F" w:rsidR="0078062F" w:rsidRPr="00787B73" w:rsidRDefault="00DA6697" w:rsidP="00EB0375">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78062F" w:rsidRPr="00787B73">
              <w:rPr>
                <w:rFonts w:eastAsia="Times New Roman" w:cs="Calibri Light"/>
                <w:b w:val="0"/>
                <w:color w:val="000000"/>
                <w:sz w:val="14"/>
                <w:szCs w:val="14"/>
                <w:lang w:val="ru-MD" w:eastAsia="ro-RO"/>
              </w:rPr>
              <w:t>/</w:t>
            </w:r>
            <w:r w:rsidRPr="00787B73">
              <w:rPr>
                <w:rFonts w:eastAsia="Times New Roman" w:cs="Calibri Light"/>
                <w:b w:val="0"/>
                <w:color w:val="000000"/>
                <w:sz w:val="14"/>
                <w:szCs w:val="14"/>
                <w:lang w:val="ru-MD" w:eastAsia="ro-RO"/>
              </w:rPr>
              <w:t>отсутствует за 5 лет</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3606456" w14:textId="32A8C091"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53F63B7D" w14:textId="32941866"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8551B2E" w14:textId="10FD2835"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64007559" w14:textId="1AF5E973"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00A2B5AC" w14:textId="755B555A"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D202EE5" w14:textId="5DFDE5B3"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56B3F5DC" w14:textId="528B15D1"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 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50EBE93D" w14:textId="0A2A5CB8"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 нимо</w:t>
            </w:r>
          </w:p>
        </w:tc>
      </w:tr>
      <w:tr w:rsidR="0078062F" w:rsidRPr="00787B73" w14:paraId="57B485E3" w14:textId="77777777" w:rsidTr="00DA20F9">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298162E" w14:textId="77777777" w:rsidR="0078062F" w:rsidRPr="00787B73" w:rsidRDefault="0078062F" w:rsidP="001A5567">
            <w:pPr>
              <w:numPr>
                <w:ilvl w:val="0"/>
                <w:numId w:val="18"/>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5F97AE3D" w14:textId="334C5570" w:rsidR="0078062F" w:rsidRPr="00787B73" w:rsidRDefault="00C022A0" w:rsidP="0078062F">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78062F" w:rsidRPr="00787B73">
              <w:rPr>
                <w:rFonts w:asciiTheme="majorHAnsi" w:hAnsiTheme="majorHAnsi" w:cstheme="majorHAnsi"/>
                <w:b w:val="0"/>
                <w:sz w:val="14"/>
                <w:szCs w:val="14"/>
                <w:lang w:val="ru-MD"/>
              </w:rPr>
              <w:t xml:space="preserve"> 9</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59043798" w14:textId="772A2C91"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11D5AF78" w14:textId="21A24E49"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4DB93BA0" w14:textId="6548030E"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6314955" w14:textId="1556EEBF"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BD72469" w14:textId="1C50B817"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79CA483" w14:textId="611CD98E"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78062F"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отсутствует за 5 лет</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F6023A8" w14:textId="5F24F2D8"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0644DDB8" w14:textId="3C5F0165"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AFA8EB9" w14:textId="62B582D9"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19420F80" w14:textId="375D6149"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16594F22" w14:textId="408F9E47"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B3D9694" w14:textId="0A14AA7C"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04C693B2" w14:textId="54B5AFE3"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607DCF"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511CC4BE" w14:textId="2B1CF08A"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 нимо</w:t>
            </w:r>
          </w:p>
        </w:tc>
      </w:tr>
      <w:tr w:rsidR="0078062F" w:rsidRPr="00787B73" w14:paraId="2FBE5F66" w14:textId="77777777" w:rsidTr="00DA20F9">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3813FA3" w14:textId="77777777" w:rsidR="0078062F" w:rsidRPr="00787B73" w:rsidRDefault="0078062F" w:rsidP="001A5567">
            <w:pPr>
              <w:numPr>
                <w:ilvl w:val="0"/>
                <w:numId w:val="18"/>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507338D0" w14:textId="0B78ADE2" w:rsidR="0078062F" w:rsidRPr="00787B73" w:rsidRDefault="00C022A0" w:rsidP="0078062F">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78062F" w:rsidRPr="00787B73">
              <w:rPr>
                <w:rFonts w:asciiTheme="majorHAnsi" w:hAnsiTheme="majorHAnsi" w:cstheme="majorHAnsi"/>
                <w:b w:val="0"/>
                <w:sz w:val="14"/>
                <w:szCs w:val="14"/>
                <w:lang w:val="ru-MD"/>
              </w:rPr>
              <w:t xml:space="preserve"> 10</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6F577347" w14:textId="1AC175AD"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08EE6455" w14:textId="5474DB55"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3C8BB5F8" w14:textId="14B82177"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 нимо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6D0C18F" w14:textId="3AA82FB2"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19E7C51" w14:textId="2102D152"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8140272" w14:textId="57E24512" w:rsidR="0078062F" w:rsidRPr="00787B73" w:rsidRDefault="00DA6697" w:rsidP="00607DC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78062F"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отсутствует за 5 лет</w:t>
            </w:r>
            <w:r w:rsidR="0078062F" w:rsidRPr="00787B73">
              <w:rPr>
                <w:rFonts w:eastAsia="Times New Roman" w:cs="Calibri Light"/>
                <w:b w:val="0"/>
                <w:color w:val="000000"/>
                <w:sz w:val="14"/>
                <w:szCs w:val="14"/>
                <w:lang w:val="ru-MD" w:eastAsia="ro-RO"/>
              </w:rPr>
              <w:t xml:space="preserve">/ </w:t>
            </w:r>
            <w:r w:rsidR="00607DCF" w:rsidRPr="00787B73">
              <w:rPr>
                <w:rFonts w:eastAsia="Times New Roman" w:cs="Calibri Light"/>
                <w:b w:val="0"/>
                <w:color w:val="000000"/>
                <w:sz w:val="14"/>
                <w:szCs w:val="14"/>
                <w:lang w:val="ru-MD" w:eastAsia="ro-RO"/>
              </w:rPr>
              <w:t>жена- отсутствует</w:t>
            </w:r>
            <w:r w:rsidR="0078062F" w:rsidRPr="00787B73">
              <w:rPr>
                <w:rFonts w:eastAsia="Times New Roman" w:cs="Calibri Light"/>
                <w:b w:val="0"/>
                <w:color w:val="000000"/>
                <w:sz w:val="14"/>
                <w:szCs w:val="14"/>
                <w:lang w:val="ru-MD" w:eastAsia="ro-RO"/>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2AEB326" w14:textId="5793730A"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531B6337" w14:textId="7C73F0E9"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CBA077A" w14:textId="75FEFA5E"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67BDACA2" w14:textId="635E31FD"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7294B078" w14:textId="2714E03D"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D42E1D5" w14:textId="6B48FCC9"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19DE7422" w14:textId="3EBAEFB6"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607DCF"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061A0855" w14:textId="1700486A"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 нимо</w:t>
            </w:r>
          </w:p>
        </w:tc>
      </w:tr>
      <w:tr w:rsidR="0078062F" w:rsidRPr="00787B73" w14:paraId="3143EBB2" w14:textId="77777777" w:rsidTr="00DA20F9">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55EA093" w14:textId="77777777" w:rsidR="0078062F" w:rsidRPr="00787B73" w:rsidRDefault="0078062F" w:rsidP="001A5567">
            <w:pPr>
              <w:numPr>
                <w:ilvl w:val="0"/>
                <w:numId w:val="18"/>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0A42FD0D" w14:textId="5CF7178E" w:rsidR="0078062F" w:rsidRPr="00787B73" w:rsidRDefault="00C022A0" w:rsidP="0078062F">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78062F" w:rsidRPr="00787B73">
              <w:rPr>
                <w:rFonts w:asciiTheme="majorHAnsi" w:hAnsiTheme="majorHAnsi" w:cstheme="majorHAnsi"/>
                <w:b w:val="0"/>
                <w:sz w:val="14"/>
                <w:szCs w:val="14"/>
                <w:lang w:val="ru-MD"/>
              </w:rPr>
              <w:t xml:space="preserve"> 11</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46F28070" w14:textId="01A8278F"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603622AD" w14:textId="1431CCA4"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17DD2675" w14:textId="736C79CF"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A1927A7" w14:textId="55A8F15C"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21300A4" w14:textId="35DE059A"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E0C7EA7" w14:textId="4C174AA4"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78062F"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отсутствует за 5 лет</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06395CD" w14:textId="5467763E"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077697BE" w14:textId="70C86E10"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BA80553" w14:textId="4D3EE696"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27E13D4D" w14:textId="67F62D43"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06F97CC8" w14:textId="4C993582"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C34B4E9" w14:textId="0E28583B"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7D0D2795" w14:textId="1CD30156"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 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7CB47044" w14:textId="71F4FB71"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 нимо</w:t>
            </w:r>
          </w:p>
        </w:tc>
      </w:tr>
      <w:tr w:rsidR="0078062F" w:rsidRPr="00787B73" w14:paraId="4659E20C" w14:textId="77777777" w:rsidTr="00DA20F9">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5B5E368" w14:textId="77777777" w:rsidR="0078062F" w:rsidRPr="00787B73" w:rsidRDefault="0078062F" w:rsidP="001A5567">
            <w:pPr>
              <w:numPr>
                <w:ilvl w:val="0"/>
                <w:numId w:val="18"/>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7DE1DB27" w14:textId="318D3AE7" w:rsidR="0078062F" w:rsidRPr="00787B73" w:rsidRDefault="00C022A0" w:rsidP="0078062F">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78062F" w:rsidRPr="00787B73">
              <w:rPr>
                <w:rFonts w:asciiTheme="majorHAnsi" w:hAnsiTheme="majorHAnsi" w:cstheme="majorHAnsi"/>
                <w:b w:val="0"/>
                <w:sz w:val="14"/>
                <w:szCs w:val="14"/>
                <w:lang w:val="ru-MD"/>
              </w:rPr>
              <w:t xml:space="preserve"> 12</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5CA16738" w14:textId="3307379C"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3701B985" w14:textId="211CD0AD"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5836E58D" w14:textId="2D1B8EC5"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D1141F1" w14:textId="4586B020"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A1B8DB9" w14:textId="6320A5A5"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E18BD82" w14:textId="4CC0C048"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78062F"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отсутствует за 5 лет</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62B1320" w14:textId="2D645B6F"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0D895F83" w14:textId="73AA6D42"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A21D07F" w14:textId="4AF8C853"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2E4882E9" w14:textId="75E1E72F"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2ED2F844" w14:textId="174A31CE"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E8B1773" w14:textId="11CC7D4E"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690F934E" w14:textId="02E5A3B6"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 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15931358" w14:textId="56338FEC"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 нимо</w:t>
            </w:r>
          </w:p>
        </w:tc>
      </w:tr>
      <w:tr w:rsidR="0078062F" w:rsidRPr="00787B73" w14:paraId="791A5596" w14:textId="77777777" w:rsidTr="00DA20F9">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141C05A" w14:textId="77777777" w:rsidR="0078062F" w:rsidRPr="00787B73" w:rsidRDefault="0078062F" w:rsidP="001A5567">
            <w:pPr>
              <w:numPr>
                <w:ilvl w:val="0"/>
                <w:numId w:val="18"/>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527CF5F1" w14:textId="2BD55EED" w:rsidR="0078062F" w:rsidRPr="00787B73" w:rsidRDefault="00C022A0" w:rsidP="0078062F">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78062F" w:rsidRPr="00787B73">
              <w:rPr>
                <w:rFonts w:asciiTheme="majorHAnsi" w:hAnsiTheme="majorHAnsi" w:cstheme="majorHAnsi"/>
                <w:b w:val="0"/>
                <w:sz w:val="14"/>
                <w:szCs w:val="14"/>
                <w:lang w:val="ru-MD"/>
              </w:rPr>
              <w:t xml:space="preserve"> 13</w:t>
            </w:r>
          </w:p>
        </w:tc>
        <w:tc>
          <w:tcPr>
            <w:tcW w:w="635" w:type="dxa"/>
            <w:tcBorders>
              <w:top w:val="single" w:sz="4" w:space="0" w:color="auto"/>
              <w:left w:val="single" w:sz="4" w:space="0" w:color="auto"/>
              <w:bottom w:val="single" w:sz="4" w:space="0" w:color="auto"/>
              <w:right w:val="single" w:sz="4" w:space="0" w:color="auto"/>
            </w:tcBorders>
            <w:shd w:val="clear" w:color="auto" w:fill="auto"/>
          </w:tcPr>
          <w:p w14:paraId="1EF3EFB4" w14:textId="46A81833"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0F3F8078" w14:textId="7A09D791"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230384A" w14:textId="72EC8153"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EEC274D" w14:textId="78B6FD06"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ACAC8F" w14:textId="20F0094D"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64BFE5" w14:textId="57261A20" w:rsidR="0078062F" w:rsidRPr="00787B73" w:rsidRDefault="00C430DA"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w:t>
            </w:r>
            <w:r w:rsidR="00DA6697" w:rsidRPr="00787B73">
              <w:rPr>
                <w:rFonts w:eastAsia="Times New Roman" w:cs="Calibri Light"/>
                <w:b w:val="0"/>
                <w:color w:val="000000"/>
                <w:sz w:val="14"/>
                <w:szCs w:val="14"/>
                <w:lang w:val="ru-MD" w:eastAsia="ro-RO"/>
              </w:rPr>
              <w:t>а</w:t>
            </w:r>
            <w:r w:rsidR="0078062F" w:rsidRPr="00787B73">
              <w:rPr>
                <w:rFonts w:eastAsia="Times New Roman" w:cs="Calibri Light"/>
                <w:b w:val="0"/>
                <w:color w:val="000000"/>
                <w:sz w:val="14"/>
                <w:szCs w:val="14"/>
                <w:lang w:val="ru-MD" w:eastAsia="ro-RO"/>
              </w:rPr>
              <w:t>/</w:t>
            </w:r>
            <w:r w:rsidR="00DA6697" w:rsidRPr="00787B73">
              <w:rPr>
                <w:rFonts w:eastAsia="Times New Roman" w:cs="Calibri Light"/>
                <w:b w:val="0"/>
                <w:color w:val="000000"/>
                <w:sz w:val="14"/>
                <w:szCs w:val="14"/>
                <w:lang w:val="ru-MD" w:eastAsia="ro-RO"/>
              </w:rPr>
              <w:t>отсутствует за 5 лет</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72274C8" w14:textId="355F6B42"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8" w:type="dxa"/>
            <w:tcBorders>
              <w:top w:val="single" w:sz="4" w:space="0" w:color="auto"/>
              <w:left w:val="single" w:sz="4" w:space="0" w:color="auto"/>
              <w:bottom w:val="single" w:sz="4" w:space="0" w:color="auto"/>
              <w:right w:val="single" w:sz="4" w:space="0" w:color="auto"/>
            </w:tcBorders>
            <w:shd w:val="clear" w:color="auto" w:fill="auto"/>
          </w:tcPr>
          <w:p w14:paraId="6FE6E629" w14:textId="7FE2C10E"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189401" w14:textId="7AE24875"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31F2AD6D" w14:textId="3CBE2A0E"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tcPr>
          <w:p w14:paraId="45F3F7E1" w14:textId="13B5DB74"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793EF1" w14:textId="0FDE5999" w:rsidR="0078062F" w:rsidRPr="00787B73" w:rsidRDefault="00DA6697"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357072FA" w14:textId="6647B81F"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607DCF"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35F7A8FA" w14:textId="5FCE1B4E"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607DCF"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78062F" w:rsidRPr="00787B73" w14:paraId="142F576E" w14:textId="77777777" w:rsidTr="00DA20F9">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252425F" w14:textId="77777777" w:rsidR="0078062F" w:rsidRPr="00787B73" w:rsidRDefault="0078062F" w:rsidP="001A5567">
            <w:pPr>
              <w:numPr>
                <w:ilvl w:val="0"/>
                <w:numId w:val="18"/>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28C8F920" w14:textId="29EA9ED3" w:rsidR="0078062F" w:rsidRPr="00787B73" w:rsidRDefault="00C022A0" w:rsidP="0078062F">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78062F" w:rsidRPr="00787B73">
              <w:rPr>
                <w:rFonts w:asciiTheme="majorHAnsi" w:hAnsiTheme="majorHAnsi" w:cstheme="majorHAnsi"/>
                <w:b w:val="0"/>
                <w:sz w:val="14"/>
                <w:szCs w:val="14"/>
                <w:lang w:val="ru-MD"/>
              </w:rPr>
              <w:t xml:space="preserve"> 14</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410A0676" w14:textId="0D06C852"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38A6B270" w14:textId="714A06C7"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6E1836CB" w14:textId="5601D244"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1FB0E38" w14:textId="02F21651"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75D5995" w14:textId="3B6A7E5F"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3425770" w14:textId="068DBAF6" w:rsidR="0078062F" w:rsidRPr="00787B73" w:rsidRDefault="0078062F"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xml:space="preserve">da/ </w:t>
            </w:r>
            <w:r w:rsidR="00DA6697" w:rsidRPr="00787B73">
              <w:rPr>
                <w:rFonts w:eastAsia="Times New Roman" w:cs="Calibri Light"/>
                <w:b w:val="0"/>
                <w:color w:val="000000"/>
                <w:sz w:val="14"/>
                <w:szCs w:val="14"/>
                <w:lang w:val="ru-MD" w:eastAsia="ro-RO"/>
              </w:rPr>
              <w:t>отсутствует за 5 лет</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32120E7" w14:textId="21774171"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68F8271D" w14:textId="2DBD96A1"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30184A4" w14:textId="3B57B893"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3C4A39C8" w14:textId="45DC9CD6"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06977BF6" w14:textId="40BF1790"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C7B38B9" w14:textId="255175D3"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1E3BFF6E" w14:textId="77352C01"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607DCF"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7EC2D9ED" w14:textId="0EE90CA5"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607DCF"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78062F" w:rsidRPr="00787B73" w14:paraId="7D09C03B" w14:textId="77777777" w:rsidTr="00DA20F9">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739D406" w14:textId="77777777" w:rsidR="0078062F" w:rsidRPr="00787B73" w:rsidRDefault="0078062F" w:rsidP="001A5567">
            <w:pPr>
              <w:numPr>
                <w:ilvl w:val="0"/>
                <w:numId w:val="18"/>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0087EBCF" w14:textId="02FB9672" w:rsidR="0078062F" w:rsidRPr="00787B73" w:rsidRDefault="00C022A0" w:rsidP="0078062F">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78062F" w:rsidRPr="00787B73">
              <w:rPr>
                <w:rFonts w:asciiTheme="majorHAnsi" w:hAnsiTheme="majorHAnsi" w:cstheme="majorHAnsi"/>
                <w:b w:val="0"/>
                <w:sz w:val="14"/>
                <w:szCs w:val="14"/>
                <w:lang w:val="ru-MD"/>
              </w:rPr>
              <w:t xml:space="preserve"> 15</w:t>
            </w:r>
          </w:p>
        </w:tc>
        <w:tc>
          <w:tcPr>
            <w:tcW w:w="635" w:type="dxa"/>
            <w:tcBorders>
              <w:top w:val="single" w:sz="4" w:space="0" w:color="auto"/>
              <w:left w:val="single" w:sz="4" w:space="0" w:color="auto"/>
              <w:bottom w:val="single" w:sz="4" w:space="0" w:color="auto"/>
              <w:right w:val="single" w:sz="4" w:space="0" w:color="auto"/>
            </w:tcBorders>
            <w:shd w:val="clear" w:color="auto" w:fill="auto"/>
          </w:tcPr>
          <w:p w14:paraId="796E20F6" w14:textId="64132288"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10F3897D" w14:textId="432EE1D2"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69EE32AF" w14:textId="3203FEA3"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21B5F34" w14:textId="4719A7CF"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F2042DB" w14:textId="14388EE3"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B193DE" w14:textId="10AB6248" w:rsidR="0078062F" w:rsidRPr="00787B73" w:rsidRDefault="00C430DA"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w:t>
            </w:r>
            <w:r w:rsidR="00DB7CFD" w:rsidRPr="00787B73">
              <w:rPr>
                <w:rFonts w:eastAsia="Times New Roman" w:cs="Calibri Light"/>
                <w:b w:val="0"/>
                <w:color w:val="000000"/>
                <w:sz w:val="14"/>
                <w:szCs w:val="14"/>
                <w:lang w:val="ru-MD" w:eastAsia="ro-RO"/>
              </w:rPr>
              <w:t>а</w:t>
            </w:r>
            <w:r w:rsidR="0078062F" w:rsidRPr="00787B73">
              <w:rPr>
                <w:rFonts w:eastAsia="Times New Roman" w:cs="Calibri Light"/>
                <w:b w:val="0"/>
                <w:color w:val="000000"/>
                <w:sz w:val="14"/>
                <w:szCs w:val="14"/>
                <w:lang w:val="ru-MD" w:eastAsia="ro-RO"/>
              </w:rPr>
              <w:t>/</w:t>
            </w:r>
            <w:r w:rsidR="00DA6697" w:rsidRPr="00787B73">
              <w:rPr>
                <w:rFonts w:eastAsia="Times New Roman" w:cs="Calibri Light"/>
                <w:b w:val="0"/>
                <w:color w:val="000000"/>
                <w:sz w:val="14"/>
                <w:szCs w:val="14"/>
                <w:lang w:val="ru-MD" w:eastAsia="ro-RO"/>
              </w:rPr>
              <w:t>отсутствует за 5 лет</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E8269FD" w14:textId="4E36B669"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8" w:type="dxa"/>
            <w:tcBorders>
              <w:top w:val="single" w:sz="4" w:space="0" w:color="auto"/>
              <w:left w:val="single" w:sz="4" w:space="0" w:color="auto"/>
              <w:bottom w:val="single" w:sz="4" w:space="0" w:color="auto"/>
              <w:right w:val="single" w:sz="4" w:space="0" w:color="auto"/>
            </w:tcBorders>
            <w:shd w:val="clear" w:color="auto" w:fill="auto"/>
          </w:tcPr>
          <w:p w14:paraId="2C28ED8C" w14:textId="4D69B529"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2DD725" w14:textId="23883CC2"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2EA384A1" w14:textId="702052C9"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tcPr>
          <w:p w14:paraId="5223D454" w14:textId="72A05455"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956B10" w14:textId="4E85FE00"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63928C4" w14:textId="72327EBB"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607DCF"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69DDCCE1" w14:textId="798A832F"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607DCF"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78062F" w:rsidRPr="00787B73" w14:paraId="1CA1CC90" w14:textId="77777777" w:rsidTr="00DA20F9">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A20983B" w14:textId="77777777" w:rsidR="0078062F" w:rsidRPr="00787B73" w:rsidRDefault="0078062F" w:rsidP="001A5567">
            <w:pPr>
              <w:numPr>
                <w:ilvl w:val="0"/>
                <w:numId w:val="18"/>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4F7D18ED" w14:textId="78D34D2D" w:rsidR="0078062F" w:rsidRPr="00787B73" w:rsidRDefault="00C022A0" w:rsidP="0078062F">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78062F" w:rsidRPr="00787B73">
              <w:rPr>
                <w:rFonts w:asciiTheme="majorHAnsi" w:hAnsiTheme="majorHAnsi" w:cstheme="majorHAnsi"/>
                <w:b w:val="0"/>
                <w:sz w:val="14"/>
                <w:szCs w:val="14"/>
                <w:lang w:val="ru-MD"/>
              </w:rPr>
              <w:t xml:space="preserve"> 16</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0D3221EE" w14:textId="798E1B14"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574C552B" w14:textId="52422BD2"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 нимо</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266C24D2" w14:textId="162B0872"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DCD49BC" w14:textId="0886C84B"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79262AC" w14:textId="3857D43A"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5E05538" w14:textId="7A3511D0"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78062F" w:rsidRPr="00787B73">
              <w:rPr>
                <w:rFonts w:eastAsia="Times New Roman" w:cs="Calibri Light"/>
                <w:b w:val="0"/>
                <w:color w:val="000000"/>
                <w:sz w:val="14"/>
                <w:szCs w:val="14"/>
                <w:lang w:val="ru-MD" w:eastAsia="ro-RO"/>
              </w:rPr>
              <w:t xml:space="preserve">/ </w:t>
            </w:r>
            <w:r w:rsidR="00DA6697" w:rsidRPr="00787B73">
              <w:rPr>
                <w:rFonts w:eastAsia="Times New Roman" w:cs="Calibri Light"/>
                <w:b w:val="0"/>
                <w:color w:val="000000"/>
                <w:sz w:val="14"/>
                <w:szCs w:val="14"/>
                <w:lang w:val="ru-MD" w:eastAsia="ro-RO"/>
              </w:rPr>
              <w:t>отсутствует за 5 лет</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A324566" w14:textId="6D0A69CD"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359D1DDE" w14:textId="18440777"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78F8FE2" w14:textId="000355E6"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098FC0D3" w14:textId="60B4AC46"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6AE50B75" w14:textId="111A3FC5"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FF5792B" w14:textId="0FCE0315"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37365597" w14:textId="3880FCC8"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607DCF"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3A7E5C25" w14:textId="62D527E8"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607DCF"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78062F" w:rsidRPr="00787B73" w14:paraId="1DCBF995" w14:textId="77777777" w:rsidTr="00DA20F9">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63170FB" w14:textId="77777777" w:rsidR="0078062F" w:rsidRPr="00787B73" w:rsidRDefault="0078062F" w:rsidP="001A5567">
            <w:pPr>
              <w:numPr>
                <w:ilvl w:val="0"/>
                <w:numId w:val="18"/>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31C7F74B" w14:textId="7E7D2775" w:rsidR="0078062F" w:rsidRPr="00787B73" w:rsidRDefault="00C022A0" w:rsidP="0078062F">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78062F" w:rsidRPr="00787B73">
              <w:rPr>
                <w:rFonts w:asciiTheme="majorHAnsi" w:hAnsiTheme="majorHAnsi" w:cstheme="majorHAnsi"/>
                <w:b w:val="0"/>
                <w:sz w:val="14"/>
                <w:szCs w:val="14"/>
                <w:lang w:val="ru-MD"/>
              </w:rPr>
              <w:t xml:space="preserve"> 17</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5F66D53B" w14:textId="4BA46D72"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070F223C" w14:textId="0FB68C31"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 нимо</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6AA11D8E" w14:textId="1E4FE0B1"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1F7AE8C" w14:textId="348C0433"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5F00228" w14:textId="012932BA" w:rsidR="0078062F" w:rsidRPr="00787B73" w:rsidRDefault="00C430DA"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38F9571" w14:textId="15B41D72"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78062F" w:rsidRPr="00787B73">
              <w:rPr>
                <w:rFonts w:eastAsia="Times New Roman" w:cs="Calibri Light"/>
                <w:b w:val="0"/>
                <w:color w:val="000000"/>
                <w:sz w:val="14"/>
                <w:szCs w:val="14"/>
                <w:lang w:val="ru-MD" w:eastAsia="ro-RO"/>
              </w:rPr>
              <w:t xml:space="preserve">/ </w:t>
            </w:r>
            <w:r w:rsidR="00DA6697" w:rsidRPr="00787B73">
              <w:rPr>
                <w:rFonts w:eastAsia="Times New Roman" w:cs="Calibri Light"/>
                <w:b w:val="0"/>
                <w:color w:val="000000"/>
                <w:sz w:val="14"/>
                <w:szCs w:val="14"/>
                <w:lang w:val="ru-MD" w:eastAsia="ro-RO"/>
              </w:rPr>
              <w:t>отсутствует за 5 лет</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664F2E1" w14:textId="078752EA"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49C6920E" w14:textId="143ADB9D"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1DE07A3" w14:textId="159ED7AD"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1DD7EF47" w14:textId="5ADA7641"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00034253" w14:textId="784193B4"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814213A" w14:textId="66B15AD9"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574B74F4" w14:textId="50ED3913"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607DCF"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04D295DD" w14:textId="7D378418"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607DCF"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78062F" w:rsidRPr="00787B73" w14:paraId="24662180" w14:textId="77777777" w:rsidTr="00DA20F9">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53288BE" w14:textId="77777777" w:rsidR="0078062F" w:rsidRPr="00787B73" w:rsidRDefault="0078062F" w:rsidP="001A5567">
            <w:pPr>
              <w:numPr>
                <w:ilvl w:val="0"/>
                <w:numId w:val="18"/>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6EB4C307" w14:textId="4C647256" w:rsidR="0078062F" w:rsidRPr="00787B73" w:rsidRDefault="00C022A0" w:rsidP="0078062F">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78062F" w:rsidRPr="00787B73">
              <w:rPr>
                <w:rFonts w:asciiTheme="majorHAnsi" w:hAnsiTheme="majorHAnsi" w:cstheme="majorHAnsi"/>
                <w:b w:val="0"/>
                <w:sz w:val="14"/>
                <w:szCs w:val="14"/>
                <w:lang w:val="ru-MD"/>
              </w:rPr>
              <w:t xml:space="preserve"> 18</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27AAD3DD" w14:textId="038705D5"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5F8E838D" w14:textId="00DF782E"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79598FE3" w14:textId="64093FA5"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BF1E53B" w14:textId="025E1362"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9F40CB0" w14:textId="008DA954"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2975FFA" w14:textId="4CBF4BD0"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78062F" w:rsidRPr="00787B73">
              <w:rPr>
                <w:rFonts w:eastAsia="Times New Roman" w:cs="Calibri Light"/>
                <w:b w:val="0"/>
                <w:color w:val="000000"/>
                <w:sz w:val="14"/>
                <w:szCs w:val="14"/>
                <w:lang w:val="ru-MD" w:eastAsia="ro-RO"/>
              </w:rPr>
              <w:t xml:space="preserve">/ </w:t>
            </w:r>
            <w:r w:rsidR="00DA6697" w:rsidRPr="00787B73">
              <w:rPr>
                <w:rFonts w:eastAsia="Times New Roman" w:cs="Calibri Light"/>
                <w:b w:val="0"/>
                <w:color w:val="000000"/>
                <w:sz w:val="14"/>
                <w:szCs w:val="14"/>
                <w:lang w:val="ru-MD" w:eastAsia="ro-RO"/>
              </w:rPr>
              <w:t>отсутствует за 5 лет</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449E1D2" w14:textId="6F163355"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116913A0" w14:textId="6CC95FC1"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722AEE8" w14:textId="24199C1C"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589C9C39" w14:textId="1903E2A8"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0B221B6A" w14:textId="39B26040"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68269C8" w14:textId="6235F031"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4420E0F1" w14:textId="6CBA955D"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607DCF"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3C625BBC" w14:textId="29DC6FF4"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607DCF"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78062F" w:rsidRPr="00787B73" w14:paraId="7C18B727" w14:textId="77777777" w:rsidTr="00DA20F9">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D1FFC0B" w14:textId="77777777" w:rsidR="0078062F" w:rsidRPr="00787B73" w:rsidRDefault="0078062F" w:rsidP="001A5567">
            <w:pPr>
              <w:numPr>
                <w:ilvl w:val="0"/>
                <w:numId w:val="18"/>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4F153C50" w14:textId="5F7A8510" w:rsidR="0078062F" w:rsidRPr="00787B73" w:rsidRDefault="00C022A0" w:rsidP="0078062F">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78062F" w:rsidRPr="00787B73">
              <w:rPr>
                <w:rFonts w:asciiTheme="majorHAnsi" w:hAnsiTheme="majorHAnsi" w:cstheme="majorHAnsi"/>
                <w:b w:val="0"/>
                <w:sz w:val="14"/>
                <w:szCs w:val="14"/>
                <w:lang w:val="ru-MD"/>
              </w:rPr>
              <w:t xml:space="preserve"> 19</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7CB7AEE3" w14:textId="4599D81D"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2DBD34E6" w14:textId="64883EB8"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 нимо</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4EA32DE6" w14:textId="16FC23DB"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524C24B" w14:textId="407E7B26"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 нимо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E3EAD1C" w14:textId="22196D6E" w:rsidR="0078062F" w:rsidRPr="00787B73" w:rsidRDefault="00C430DA"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83DA4C" w14:textId="5017ABC9"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78062F" w:rsidRPr="00787B73">
              <w:rPr>
                <w:rFonts w:eastAsia="Times New Roman" w:cs="Calibri Light"/>
                <w:b w:val="0"/>
                <w:color w:val="000000"/>
                <w:sz w:val="14"/>
                <w:szCs w:val="14"/>
                <w:lang w:val="ru-MD" w:eastAsia="ro-RO"/>
              </w:rPr>
              <w:t xml:space="preserve">/ </w:t>
            </w:r>
            <w:r w:rsidR="00DA6697" w:rsidRPr="00787B73">
              <w:rPr>
                <w:rFonts w:eastAsia="Times New Roman" w:cs="Calibri Light"/>
                <w:b w:val="0"/>
                <w:color w:val="000000"/>
                <w:sz w:val="14"/>
                <w:szCs w:val="14"/>
                <w:lang w:val="ru-MD" w:eastAsia="ro-RO"/>
              </w:rPr>
              <w:t>отсутствует за 5 лет</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E5A6841" w14:textId="7455482E"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2D5E6CDE" w14:textId="68F7EEFE"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A833FAA" w14:textId="1726F69C"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382E2D62" w14:textId="4E15C512"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5E8FCD29" w14:textId="1B1A8386"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DBE7F73" w14:textId="6F07871A"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202C4BA7" w14:textId="4EF72930"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607DCF"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5E5EF638" w14:textId="4E576865"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607DCF"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78062F" w:rsidRPr="00787B73" w14:paraId="706932EB" w14:textId="77777777" w:rsidTr="00DA20F9">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B375A30" w14:textId="77777777" w:rsidR="0078062F" w:rsidRPr="00787B73" w:rsidRDefault="0078062F" w:rsidP="001A5567">
            <w:pPr>
              <w:numPr>
                <w:ilvl w:val="0"/>
                <w:numId w:val="18"/>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758BC990" w14:textId="1631397D" w:rsidR="0078062F" w:rsidRPr="00787B73" w:rsidRDefault="00C022A0" w:rsidP="0078062F">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78062F" w:rsidRPr="00787B73">
              <w:rPr>
                <w:rFonts w:asciiTheme="majorHAnsi" w:hAnsiTheme="majorHAnsi" w:cstheme="majorHAnsi"/>
                <w:b w:val="0"/>
                <w:sz w:val="14"/>
                <w:szCs w:val="14"/>
                <w:lang w:val="ru-MD"/>
              </w:rPr>
              <w:t xml:space="preserve"> 20</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0EC08942" w14:textId="60CC6DC0"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0B5E6AD8" w14:textId="7558D7D7"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403586FB" w14:textId="4587FFE9"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08832F5" w14:textId="11022BE9"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417D0CC" w14:textId="4600838D"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0B1FC41" w14:textId="37E1E054"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78062F" w:rsidRPr="00787B73">
              <w:rPr>
                <w:rFonts w:eastAsia="Times New Roman" w:cs="Calibri Light"/>
                <w:b w:val="0"/>
                <w:color w:val="000000"/>
                <w:sz w:val="14"/>
                <w:szCs w:val="14"/>
                <w:lang w:val="ru-MD" w:eastAsia="ro-RO"/>
              </w:rPr>
              <w:t xml:space="preserve">/ </w:t>
            </w:r>
            <w:r w:rsidR="00DA6697" w:rsidRPr="00787B73">
              <w:rPr>
                <w:rFonts w:eastAsia="Times New Roman" w:cs="Calibri Light"/>
                <w:b w:val="0"/>
                <w:color w:val="000000"/>
                <w:sz w:val="14"/>
                <w:szCs w:val="14"/>
                <w:lang w:val="ru-MD" w:eastAsia="ro-RO"/>
              </w:rPr>
              <w:t>отсутствует за 5 лет</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726EA6F" w14:textId="63292CAC"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3AFC6D3B" w14:textId="4CAD5FEA"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0F74BA0" w14:textId="2BBC5934"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2A1CEEC6" w14:textId="4DD969A1"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3300FDDE" w14:textId="70D948C9"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8180E1E" w14:textId="19BCCE41"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5DE27CA3" w14:textId="47641CF7"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607DCF"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54D45261" w14:textId="72B46736"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607DCF"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78062F" w:rsidRPr="00787B73" w14:paraId="78CA9333" w14:textId="77777777" w:rsidTr="00DA20F9">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ED35FDA" w14:textId="77777777" w:rsidR="0078062F" w:rsidRPr="00787B73" w:rsidRDefault="0078062F" w:rsidP="001A5567">
            <w:pPr>
              <w:numPr>
                <w:ilvl w:val="0"/>
                <w:numId w:val="18"/>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5E10F90C" w14:textId="3D23B513" w:rsidR="0078062F" w:rsidRPr="00787B73" w:rsidRDefault="00C022A0" w:rsidP="0078062F">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78062F" w:rsidRPr="00787B73">
              <w:rPr>
                <w:rFonts w:asciiTheme="majorHAnsi" w:hAnsiTheme="majorHAnsi" w:cstheme="majorHAnsi"/>
                <w:b w:val="0"/>
                <w:sz w:val="14"/>
                <w:szCs w:val="14"/>
                <w:lang w:val="ru-MD"/>
              </w:rPr>
              <w:t xml:space="preserve"> 21</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4C2F2CCE" w14:textId="6AC4DD43"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48D6C6CF" w14:textId="2F79BA84"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7295C338" w14:textId="1B1D23CB"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66F3B3E" w14:textId="61CA6AD0"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440BC20" w14:textId="283C9122" w:rsidR="0078062F" w:rsidRPr="00787B73" w:rsidRDefault="00C430DA"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27DE22D" w14:textId="3E8D8F80"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78062F" w:rsidRPr="00787B73">
              <w:rPr>
                <w:rFonts w:eastAsia="Times New Roman" w:cs="Calibri Light"/>
                <w:b w:val="0"/>
                <w:color w:val="000000"/>
                <w:sz w:val="14"/>
                <w:szCs w:val="14"/>
                <w:lang w:val="ru-MD" w:eastAsia="ro-RO"/>
              </w:rPr>
              <w:t xml:space="preserve">/ </w:t>
            </w:r>
            <w:r w:rsidR="00DA6697" w:rsidRPr="00787B73">
              <w:rPr>
                <w:rFonts w:eastAsia="Times New Roman" w:cs="Calibri Light"/>
                <w:b w:val="0"/>
                <w:color w:val="000000"/>
                <w:sz w:val="14"/>
                <w:szCs w:val="14"/>
                <w:lang w:val="ru-MD" w:eastAsia="ro-RO"/>
              </w:rPr>
              <w:t>отсутствует за 5 лет</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25ACE4A" w14:textId="149894C7"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40A89C9D" w14:textId="07791016"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F8D0190" w14:textId="7E050781"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7F81B292" w14:textId="238F7DAA"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2DAC9343" w14:textId="4611EE3A"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09A2D82" w14:textId="79EC3DEC"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45D0A899" w14:textId="1CBE4036"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607DCF"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70E0BD49" w14:textId="04AA3100"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607DCF"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78062F" w:rsidRPr="00787B73" w14:paraId="55EB5AD8" w14:textId="77777777" w:rsidTr="00DA20F9">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E7E0B22" w14:textId="77777777" w:rsidR="0078062F" w:rsidRPr="00787B73" w:rsidRDefault="0078062F" w:rsidP="001A5567">
            <w:pPr>
              <w:numPr>
                <w:ilvl w:val="0"/>
                <w:numId w:val="18"/>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147DD7B8" w14:textId="7E75C5DD" w:rsidR="0078062F" w:rsidRPr="00787B73" w:rsidRDefault="00C022A0" w:rsidP="0078062F">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78062F" w:rsidRPr="00787B73">
              <w:rPr>
                <w:rFonts w:asciiTheme="majorHAnsi" w:hAnsiTheme="majorHAnsi" w:cstheme="majorHAnsi"/>
                <w:b w:val="0"/>
                <w:sz w:val="14"/>
                <w:szCs w:val="14"/>
                <w:lang w:val="ru-MD"/>
              </w:rPr>
              <w:t xml:space="preserve"> 22</w:t>
            </w:r>
          </w:p>
        </w:tc>
        <w:tc>
          <w:tcPr>
            <w:tcW w:w="635" w:type="dxa"/>
            <w:tcBorders>
              <w:top w:val="single" w:sz="4" w:space="0" w:color="auto"/>
              <w:left w:val="single" w:sz="4" w:space="0" w:color="auto"/>
              <w:bottom w:val="single" w:sz="4" w:space="0" w:color="auto"/>
              <w:right w:val="single" w:sz="4" w:space="0" w:color="auto"/>
            </w:tcBorders>
            <w:shd w:val="clear" w:color="auto" w:fill="auto"/>
          </w:tcPr>
          <w:p w14:paraId="3AC96272" w14:textId="77777777" w:rsidR="0078062F" w:rsidRPr="00787B73" w:rsidRDefault="0078062F" w:rsidP="0078062F">
            <w:pPr>
              <w:spacing w:line="240" w:lineRule="auto"/>
              <w:jc w:val="center"/>
              <w:rPr>
                <w:rFonts w:eastAsia="Times New Roman" w:cs="Calibri Light"/>
                <w:b w:val="0"/>
                <w:color w:val="000000"/>
                <w:sz w:val="14"/>
                <w:szCs w:val="14"/>
                <w:lang w:val="ru-MD" w:eastAsia="ro-RO"/>
              </w:rPr>
            </w:pP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5AD27685" w14:textId="77777777" w:rsidR="0078062F" w:rsidRPr="00787B73" w:rsidRDefault="0078062F" w:rsidP="0078062F">
            <w:pPr>
              <w:spacing w:line="240" w:lineRule="auto"/>
              <w:jc w:val="center"/>
              <w:rPr>
                <w:rFonts w:eastAsia="Times New Roman" w:cs="Calibri Light"/>
                <w:b w:val="0"/>
                <w:color w:val="000000"/>
                <w:sz w:val="14"/>
                <w:szCs w:val="14"/>
                <w:lang w:val="ru-MD" w:eastAsia="ro-RO"/>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5719B49E" w14:textId="77777777" w:rsidR="0078062F" w:rsidRPr="00787B73" w:rsidRDefault="0078062F" w:rsidP="0078062F">
            <w:pPr>
              <w:spacing w:line="240" w:lineRule="auto"/>
              <w:jc w:val="center"/>
              <w:rPr>
                <w:rFonts w:eastAsia="Times New Roman" w:cs="Calibri Light"/>
                <w:b w:val="0"/>
                <w:color w:val="000000"/>
                <w:sz w:val="14"/>
                <w:szCs w:val="14"/>
                <w:lang w:val="ru-MD" w:eastAsia="ro-RO"/>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032E53F" w14:textId="77777777" w:rsidR="0078062F" w:rsidRPr="00787B73" w:rsidRDefault="0078062F" w:rsidP="0078062F">
            <w:pPr>
              <w:spacing w:line="240" w:lineRule="auto"/>
              <w:jc w:val="center"/>
              <w:rPr>
                <w:rFonts w:eastAsia="Times New Roman" w:cs="Calibri Light"/>
                <w:b w:val="0"/>
                <w:color w:val="000000"/>
                <w:sz w:val="14"/>
                <w:szCs w:val="14"/>
                <w:lang w:val="ru-MD" w:eastAsia="ro-RO"/>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B915F2E" w14:textId="77777777" w:rsidR="0078062F" w:rsidRPr="00787B73" w:rsidRDefault="0078062F" w:rsidP="0078062F">
            <w:pPr>
              <w:spacing w:line="240" w:lineRule="auto"/>
              <w:jc w:val="center"/>
              <w:rPr>
                <w:rFonts w:eastAsia="Times New Roman" w:cs="Calibri Light"/>
                <w:b w:val="0"/>
                <w:color w:val="000000"/>
                <w:sz w:val="14"/>
                <w:szCs w:val="14"/>
                <w:lang w:val="ru-MD" w:eastAsia="ro-R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FD3183" w14:textId="77777777" w:rsidR="0078062F" w:rsidRPr="00787B73" w:rsidRDefault="0078062F" w:rsidP="0078062F">
            <w:pPr>
              <w:spacing w:line="240" w:lineRule="auto"/>
              <w:jc w:val="center"/>
              <w:rPr>
                <w:rFonts w:eastAsia="Times New Roman" w:cs="Calibri Light"/>
                <w:b w:val="0"/>
                <w:color w:val="000000"/>
                <w:sz w:val="14"/>
                <w:szCs w:val="14"/>
                <w:lang w:val="ru-MD" w:eastAsia="ro-RO"/>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6616B92" w14:textId="77777777" w:rsidR="0078062F" w:rsidRPr="00787B73" w:rsidRDefault="0078062F" w:rsidP="0078062F">
            <w:pPr>
              <w:spacing w:line="240" w:lineRule="auto"/>
              <w:jc w:val="center"/>
              <w:rPr>
                <w:rFonts w:eastAsia="Times New Roman" w:cs="Calibri Light"/>
                <w:b w:val="0"/>
                <w:color w:val="000000"/>
                <w:sz w:val="14"/>
                <w:szCs w:val="14"/>
                <w:lang w:val="ru-MD" w:eastAsia="ro-RO"/>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14:paraId="026898FC" w14:textId="77777777" w:rsidR="0078062F" w:rsidRPr="00787B73" w:rsidRDefault="0078062F" w:rsidP="0078062F">
            <w:pPr>
              <w:spacing w:line="240" w:lineRule="auto"/>
              <w:jc w:val="center"/>
              <w:rPr>
                <w:rFonts w:eastAsia="Times New Roman" w:cs="Calibri Light"/>
                <w:b w:val="0"/>
                <w:color w:val="000000"/>
                <w:sz w:val="14"/>
                <w:szCs w:val="14"/>
                <w:lang w:val="ru-MD" w:eastAsia="ro-R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C19FF7" w14:textId="77777777" w:rsidR="0078062F" w:rsidRPr="00787B73" w:rsidRDefault="0078062F" w:rsidP="0078062F">
            <w:pPr>
              <w:spacing w:line="240" w:lineRule="auto"/>
              <w:jc w:val="center"/>
              <w:rPr>
                <w:rFonts w:eastAsia="Times New Roman" w:cs="Calibri Light"/>
                <w:b w:val="0"/>
                <w:color w:val="000000"/>
                <w:sz w:val="14"/>
                <w:szCs w:val="14"/>
                <w:lang w:val="ru-MD" w:eastAsia="ro-RO"/>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7C2284D8" w14:textId="77777777" w:rsidR="0078062F" w:rsidRPr="00787B73" w:rsidRDefault="0078062F" w:rsidP="0078062F">
            <w:pPr>
              <w:spacing w:line="240" w:lineRule="auto"/>
              <w:jc w:val="center"/>
              <w:rPr>
                <w:rFonts w:eastAsia="Times New Roman" w:cs="Calibri Light"/>
                <w:b w:val="0"/>
                <w:color w:val="000000"/>
                <w:sz w:val="14"/>
                <w:szCs w:val="14"/>
                <w:lang w:val="ru-MD" w:eastAsia="ro-RO"/>
              </w:rPr>
            </w:pPr>
          </w:p>
        </w:tc>
        <w:tc>
          <w:tcPr>
            <w:tcW w:w="1018" w:type="dxa"/>
            <w:tcBorders>
              <w:top w:val="single" w:sz="4" w:space="0" w:color="auto"/>
              <w:left w:val="single" w:sz="4" w:space="0" w:color="auto"/>
              <w:bottom w:val="single" w:sz="4" w:space="0" w:color="auto"/>
              <w:right w:val="single" w:sz="4" w:space="0" w:color="auto"/>
            </w:tcBorders>
            <w:shd w:val="clear" w:color="auto" w:fill="auto"/>
          </w:tcPr>
          <w:p w14:paraId="534F598F" w14:textId="77777777" w:rsidR="0078062F" w:rsidRPr="00787B73" w:rsidRDefault="0078062F" w:rsidP="0078062F">
            <w:pPr>
              <w:spacing w:line="240" w:lineRule="auto"/>
              <w:jc w:val="center"/>
              <w:rPr>
                <w:rFonts w:eastAsia="Times New Roman" w:cs="Calibri Light"/>
                <w:b w:val="0"/>
                <w:color w:val="000000"/>
                <w:sz w:val="14"/>
                <w:szCs w:val="14"/>
                <w:lang w:val="ru-MD" w:eastAsia="ro-RO"/>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2BA854" w14:textId="77777777" w:rsidR="0078062F" w:rsidRPr="00787B73" w:rsidRDefault="0078062F" w:rsidP="0078062F">
            <w:pPr>
              <w:spacing w:line="240" w:lineRule="auto"/>
              <w:jc w:val="center"/>
              <w:rPr>
                <w:rFonts w:eastAsia="Times New Roman" w:cs="Calibri Light"/>
                <w:b w:val="0"/>
                <w:color w:val="000000"/>
                <w:sz w:val="14"/>
                <w:szCs w:val="14"/>
                <w:lang w:val="ru-MD" w:eastAsia="ro-RO"/>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3E56F23" w14:textId="77777777" w:rsidR="0078062F" w:rsidRPr="00787B73" w:rsidRDefault="0078062F" w:rsidP="0078062F">
            <w:pPr>
              <w:spacing w:line="240" w:lineRule="auto"/>
              <w:jc w:val="center"/>
              <w:rPr>
                <w:rFonts w:eastAsia="Times New Roman" w:cs="Calibri Light"/>
                <w:b w:val="0"/>
                <w:color w:val="000000"/>
                <w:sz w:val="14"/>
                <w:szCs w:val="14"/>
                <w:lang w:val="ru-MD" w:eastAsia="ro-RO"/>
              </w:rPr>
            </w:pP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43E57CA3" w14:textId="77777777" w:rsidR="0078062F" w:rsidRPr="00787B73" w:rsidRDefault="0078062F" w:rsidP="0078062F">
            <w:pPr>
              <w:spacing w:line="240" w:lineRule="auto"/>
              <w:jc w:val="center"/>
              <w:rPr>
                <w:rFonts w:eastAsia="Times New Roman" w:cs="Calibri Light"/>
                <w:b w:val="0"/>
                <w:color w:val="000000"/>
                <w:sz w:val="14"/>
                <w:szCs w:val="14"/>
                <w:lang w:val="ru-MD" w:eastAsia="ro-RO"/>
              </w:rPr>
            </w:pPr>
          </w:p>
        </w:tc>
      </w:tr>
      <w:tr w:rsidR="0078062F" w:rsidRPr="00787B73" w14:paraId="1B2F3046" w14:textId="77777777" w:rsidTr="00DA20F9">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109044F" w14:textId="77777777" w:rsidR="0078062F" w:rsidRPr="00787B73" w:rsidRDefault="0078062F" w:rsidP="001A5567">
            <w:pPr>
              <w:numPr>
                <w:ilvl w:val="0"/>
                <w:numId w:val="18"/>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11F71D80" w14:textId="39E7393E" w:rsidR="0078062F" w:rsidRPr="00787B73" w:rsidRDefault="00C022A0" w:rsidP="0078062F">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78062F" w:rsidRPr="00787B73">
              <w:rPr>
                <w:rFonts w:asciiTheme="majorHAnsi" w:hAnsiTheme="majorHAnsi" w:cstheme="majorHAnsi"/>
                <w:b w:val="0"/>
                <w:sz w:val="14"/>
                <w:szCs w:val="14"/>
                <w:lang w:val="ru-MD"/>
              </w:rPr>
              <w:t xml:space="preserve"> 23</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50335FF6" w14:textId="6935F597"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5DF53D80" w14:textId="0CEB7088"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24454F3D" w14:textId="1CF4A906"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1FD94AE" w14:textId="1BDC5450"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83D8F8F" w14:textId="1461215F"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CB92B33" w14:textId="3C0EFF91" w:rsidR="0078062F" w:rsidRPr="00787B73" w:rsidRDefault="0078062F"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xml:space="preserve">da/ </w:t>
            </w:r>
            <w:r w:rsidR="00DA6697" w:rsidRPr="00787B73">
              <w:rPr>
                <w:rFonts w:eastAsia="Times New Roman" w:cs="Calibri Light"/>
                <w:b w:val="0"/>
                <w:color w:val="000000"/>
                <w:sz w:val="14"/>
                <w:szCs w:val="14"/>
                <w:lang w:val="ru-MD" w:eastAsia="ro-RO"/>
              </w:rPr>
              <w:t>отсутствует за 5 лет</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6BB43F4" w14:textId="4E9CE7CD"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392ACE5E" w14:textId="5AB13398"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A3BC71D" w14:textId="58DEF464"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22526AA5" w14:textId="05E8B57C"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4ED1FDE1" w14:textId="14014853"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9057495" w14:textId="0DECEDCD"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11565BC9" w14:textId="349BE208"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607DCF"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390BF7D3" w14:textId="673E2B97" w:rsidR="0078062F" w:rsidRPr="00787B73" w:rsidRDefault="00DB7CFD" w:rsidP="0078062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607DCF"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bl>
    <w:p w14:paraId="42233DAE" w14:textId="77777777" w:rsidR="00C430DA" w:rsidRPr="00787B73" w:rsidRDefault="00C430DA" w:rsidP="00C733B6">
      <w:pPr>
        <w:pStyle w:val="Heading1"/>
        <w:jc w:val="right"/>
        <w:rPr>
          <w:color w:val="auto"/>
          <w:sz w:val="28"/>
          <w:lang w:val="ru-MD"/>
        </w:rPr>
      </w:pPr>
      <w:r w:rsidRPr="00787B73">
        <w:rPr>
          <w:color w:val="auto"/>
          <w:sz w:val="28"/>
          <w:lang w:val="ru-MD"/>
        </w:rPr>
        <w:br w:type="page"/>
      </w:r>
    </w:p>
    <w:p w14:paraId="7C5BA001" w14:textId="410A45C4" w:rsidR="00C733B6" w:rsidRPr="00787B73" w:rsidRDefault="0074538F" w:rsidP="00C733B6">
      <w:pPr>
        <w:pStyle w:val="Heading1"/>
        <w:jc w:val="right"/>
        <w:rPr>
          <w:color w:val="auto"/>
          <w:sz w:val="28"/>
          <w:lang w:val="ru-MD"/>
        </w:rPr>
      </w:pPr>
      <w:bookmarkStart w:id="33" w:name="_Toc91077746"/>
      <w:r w:rsidRPr="00787B73">
        <w:rPr>
          <w:color w:val="auto"/>
          <w:sz w:val="28"/>
          <w:lang w:val="ru-MD"/>
        </w:rPr>
        <w:t>Приложение №</w:t>
      </w:r>
      <w:r w:rsidR="00C733B6" w:rsidRPr="00787B73">
        <w:rPr>
          <w:color w:val="auto"/>
          <w:sz w:val="28"/>
          <w:lang w:val="ru-MD"/>
        </w:rPr>
        <w:t>10</w:t>
      </w:r>
      <w:bookmarkEnd w:id="33"/>
    </w:p>
    <w:p w14:paraId="64675C43" w14:textId="77777777" w:rsidR="001F1A2A" w:rsidRPr="00787B73" w:rsidRDefault="001F1A2A" w:rsidP="00C733B6">
      <w:pPr>
        <w:spacing w:line="240" w:lineRule="auto"/>
        <w:ind w:firstLine="567"/>
        <w:jc w:val="both"/>
        <w:rPr>
          <w:rFonts w:asciiTheme="majorHAnsi" w:hAnsiTheme="majorHAnsi" w:cstheme="majorHAnsi"/>
          <w:lang w:val="ru-MD"/>
        </w:rPr>
      </w:pPr>
      <w:r w:rsidRPr="00787B73">
        <w:rPr>
          <w:rFonts w:asciiTheme="majorHAnsi" w:hAnsiTheme="majorHAnsi" w:cstheme="majorHAnsi"/>
          <w:lang w:val="ru-MD"/>
        </w:rPr>
        <w:t>Информация о соблюдении обязательных условий приемлемости бенефициарами социальных квартир в</w:t>
      </w:r>
    </w:p>
    <w:p w14:paraId="62163781" w14:textId="6CA01D50" w:rsidR="00C733B6" w:rsidRPr="00787B73" w:rsidRDefault="001F1A2A" w:rsidP="001F1A2A">
      <w:pPr>
        <w:spacing w:line="240" w:lineRule="auto"/>
        <w:ind w:firstLine="567"/>
        <w:jc w:val="center"/>
        <w:rPr>
          <w:rFonts w:asciiTheme="majorHAnsi" w:eastAsia="Times New Roman" w:hAnsiTheme="majorHAnsi" w:cstheme="majorHAnsi"/>
          <w:szCs w:val="24"/>
          <w:lang w:val="ru-MD"/>
        </w:rPr>
      </w:pPr>
      <w:r w:rsidRPr="00787B73">
        <w:rPr>
          <w:rFonts w:asciiTheme="majorHAnsi" w:hAnsiTheme="majorHAnsi" w:cstheme="majorHAnsi"/>
          <w:lang w:val="ru-MD"/>
        </w:rPr>
        <w:t>Районном совете</w:t>
      </w:r>
      <w:r w:rsidR="00C733B6" w:rsidRPr="00787B73">
        <w:rPr>
          <w:rFonts w:asciiTheme="majorHAnsi" w:eastAsia="Times New Roman" w:hAnsiTheme="majorHAnsi" w:cstheme="majorHAnsi"/>
          <w:szCs w:val="24"/>
          <w:lang w:val="ru-MD"/>
        </w:rPr>
        <w:t xml:space="preserve"> </w:t>
      </w:r>
      <w:r w:rsidR="006C63ED" w:rsidRPr="00787B73">
        <w:rPr>
          <w:rFonts w:asciiTheme="majorHAnsi" w:eastAsia="Times New Roman" w:hAnsiTheme="majorHAnsi" w:cstheme="majorHAnsi"/>
          <w:szCs w:val="24"/>
          <w:lang w:val="ru-MD"/>
        </w:rPr>
        <w:t>Ниспорень</w:t>
      </w:r>
    </w:p>
    <w:p w14:paraId="095C347F" w14:textId="77777777" w:rsidR="00EB17D0" w:rsidRPr="00787B73" w:rsidRDefault="00EB17D0" w:rsidP="00C733B6">
      <w:pPr>
        <w:spacing w:line="240" w:lineRule="auto"/>
        <w:ind w:firstLine="567"/>
        <w:jc w:val="both"/>
        <w:rPr>
          <w:rFonts w:asciiTheme="majorHAnsi" w:eastAsia="Times New Roman" w:hAnsiTheme="majorHAnsi" w:cstheme="majorHAnsi"/>
          <w:szCs w:val="24"/>
          <w:lang w:val="ru-MD"/>
        </w:rPr>
      </w:pPr>
    </w:p>
    <w:tbl>
      <w:tblPr>
        <w:tblW w:w="14175" w:type="dxa"/>
        <w:tblInd w:w="-147" w:type="dxa"/>
        <w:tblLook w:val="04A0" w:firstRow="1" w:lastRow="0" w:firstColumn="1" w:lastColumn="0" w:noHBand="0" w:noVBand="1"/>
      </w:tblPr>
      <w:tblGrid>
        <w:gridCol w:w="580"/>
        <w:gridCol w:w="2089"/>
        <w:gridCol w:w="2663"/>
        <w:gridCol w:w="1473"/>
        <w:gridCol w:w="2382"/>
        <w:gridCol w:w="1825"/>
        <w:gridCol w:w="1690"/>
        <w:gridCol w:w="1473"/>
      </w:tblGrid>
      <w:tr w:rsidR="001F62AF" w:rsidRPr="00787B73" w14:paraId="3886FFEB" w14:textId="77777777" w:rsidTr="00DA20F9">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14:paraId="31569D71" w14:textId="3C59E28D" w:rsidR="001F62AF" w:rsidRPr="00787B73" w:rsidRDefault="001F62AF" w:rsidP="001F62AF">
            <w:pPr>
              <w:spacing w:line="240" w:lineRule="auto"/>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 п/п</w:t>
            </w:r>
          </w:p>
        </w:tc>
        <w:tc>
          <w:tcPr>
            <w:tcW w:w="2114" w:type="dxa"/>
            <w:tcBorders>
              <w:top w:val="single" w:sz="4" w:space="0" w:color="auto"/>
              <w:left w:val="nil"/>
              <w:bottom w:val="single" w:sz="4" w:space="0" w:color="auto"/>
              <w:right w:val="single" w:sz="4" w:space="0" w:color="auto"/>
            </w:tcBorders>
            <w:shd w:val="clear" w:color="auto" w:fill="auto"/>
            <w:hideMark/>
          </w:tcPr>
          <w:p w14:paraId="62E2BF75" w14:textId="2F01AEC6" w:rsidR="001F62AF" w:rsidRPr="00787B73" w:rsidRDefault="001F62AF" w:rsidP="001F62A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Фамилия, имя Бенефициара</w:t>
            </w:r>
          </w:p>
        </w:tc>
        <w:tc>
          <w:tcPr>
            <w:tcW w:w="2693" w:type="dxa"/>
            <w:tcBorders>
              <w:top w:val="single" w:sz="4" w:space="0" w:color="auto"/>
              <w:left w:val="nil"/>
              <w:bottom w:val="single" w:sz="4" w:space="0" w:color="auto"/>
              <w:right w:val="single" w:sz="4" w:space="0" w:color="auto"/>
            </w:tcBorders>
            <w:shd w:val="clear" w:color="auto" w:fill="auto"/>
            <w:hideMark/>
          </w:tcPr>
          <w:p w14:paraId="2FD7C951" w14:textId="391A36F1" w:rsidR="001F62AF" w:rsidRPr="00787B73" w:rsidRDefault="001F62AF" w:rsidP="001F62A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color w:val="000000"/>
                <w:sz w:val="14"/>
                <w:szCs w:val="14"/>
                <w:lang w:val="ru-MD" w:eastAsia="ro-RO"/>
              </w:rPr>
              <w:t>Каждое домохозяйство бенефициара должно иметь доход ниже или равный предельному уровню доходов, утвержденному решением местного совета, рассчитанному на основе 75% от официальной среднемесячной заработной платы, выравниваемой по Оксфордской шкале к размеру домохозяйства</w:t>
            </w:r>
          </w:p>
        </w:tc>
        <w:tc>
          <w:tcPr>
            <w:tcW w:w="1418" w:type="dxa"/>
            <w:tcBorders>
              <w:top w:val="single" w:sz="4" w:space="0" w:color="auto"/>
              <w:left w:val="nil"/>
              <w:bottom w:val="single" w:sz="4" w:space="0" w:color="auto"/>
              <w:right w:val="single" w:sz="4" w:space="0" w:color="auto"/>
            </w:tcBorders>
            <w:shd w:val="clear" w:color="auto" w:fill="auto"/>
            <w:hideMark/>
          </w:tcPr>
          <w:p w14:paraId="0452EBCA" w14:textId="3780EBD7" w:rsidR="001F62AF" w:rsidRPr="00787B73" w:rsidRDefault="001F62AF" w:rsidP="001F62A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color w:val="000000"/>
                <w:sz w:val="14"/>
                <w:szCs w:val="14"/>
                <w:lang w:val="ru-MD" w:eastAsia="ro-RO"/>
              </w:rPr>
              <w:t>Быть зарегистрированным на улучшение жилищных условий местными органами населенного пункта, в котором будет построено социальное жилье</w:t>
            </w:r>
          </w:p>
        </w:tc>
        <w:tc>
          <w:tcPr>
            <w:tcW w:w="2410" w:type="dxa"/>
            <w:tcBorders>
              <w:top w:val="single" w:sz="4" w:space="0" w:color="auto"/>
              <w:left w:val="nil"/>
              <w:bottom w:val="single" w:sz="4" w:space="0" w:color="auto"/>
              <w:right w:val="single" w:sz="4" w:space="0" w:color="auto"/>
            </w:tcBorders>
            <w:shd w:val="clear" w:color="auto" w:fill="auto"/>
            <w:hideMark/>
          </w:tcPr>
          <w:p w14:paraId="7C2C632B" w14:textId="417A6956" w:rsidR="001F62AF" w:rsidRPr="00787B73" w:rsidRDefault="001F62AF" w:rsidP="001F62A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color w:val="000000"/>
                <w:sz w:val="14"/>
                <w:szCs w:val="14"/>
                <w:lang w:val="ru-MD" w:eastAsia="ro-RO"/>
              </w:rPr>
              <w:t>Члены семьи (супруг/супруга, дети и/или другие лица, находящиеся на иждивении) не владеют жильем на территории Республики Молдова и за ее пределами, земельным участком под строительство жилья, участком другого назначения или капитальным домом, построенным в садово-огородническом товариществе, а также не совершали акт отчуждения жилья за последние 5 лет в Республике Молдова</w:t>
            </w:r>
          </w:p>
        </w:tc>
        <w:tc>
          <w:tcPr>
            <w:tcW w:w="1843" w:type="dxa"/>
            <w:tcBorders>
              <w:top w:val="single" w:sz="4" w:space="0" w:color="auto"/>
              <w:left w:val="nil"/>
              <w:bottom w:val="single" w:sz="4" w:space="0" w:color="auto"/>
              <w:right w:val="single" w:sz="4" w:space="0" w:color="auto"/>
            </w:tcBorders>
            <w:shd w:val="clear" w:color="auto" w:fill="auto"/>
            <w:hideMark/>
          </w:tcPr>
          <w:p w14:paraId="4DE57111" w14:textId="65B16A72" w:rsidR="001F62AF" w:rsidRPr="00787B73" w:rsidRDefault="001F62AF" w:rsidP="001F62A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получали льготные кредиты и поддержку от государства и местных органов публичного управления, выраженную в получении строительных материалов для строительства жилья или финансовой помощи</w:t>
            </w:r>
          </w:p>
        </w:tc>
        <w:tc>
          <w:tcPr>
            <w:tcW w:w="1701" w:type="dxa"/>
            <w:tcBorders>
              <w:top w:val="single" w:sz="4" w:space="0" w:color="auto"/>
              <w:left w:val="nil"/>
              <w:bottom w:val="single" w:sz="4" w:space="0" w:color="auto"/>
              <w:right w:val="single" w:sz="4" w:space="0" w:color="auto"/>
            </w:tcBorders>
            <w:shd w:val="clear" w:color="auto" w:fill="auto"/>
            <w:hideMark/>
          </w:tcPr>
          <w:p w14:paraId="762F6A2C" w14:textId="51B0A8C2" w:rsidR="001F62AF" w:rsidRPr="00787B73" w:rsidRDefault="001F62AF" w:rsidP="001F62A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color w:val="000000"/>
                <w:sz w:val="14"/>
                <w:szCs w:val="14"/>
                <w:lang w:val="ru-MD" w:eastAsia="ro-RO"/>
              </w:rPr>
              <w:t>Не участвовали в приватизации жилья, в получении участка под строительство, участка другого назначения, индивидуальных жилых домов, ранее полученных от государства</w:t>
            </w:r>
          </w:p>
        </w:tc>
        <w:tc>
          <w:tcPr>
            <w:tcW w:w="1416" w:type="dxa"/>
            <w:tcBorders>
              <w:top w:val="single" w:sz="4" w:space="0" w:color="auto"/>
              <w:left w:val="nil"/>
              <w:bottom w:val="single" w:sz="4" w:space="0" w:color="auto"/>
              <w:right w:val="single" w:sz="4" w:space="0" w:color="auto"/>
            </w:tcBorders>
            <w:shd w:val="clear" w:color="auto" w:fill="auto"/>
            <w:hideMark/>
          </w:tcPr>
          <w:p w14:paraId="14090163" w14:textId="18C1887D" w:rsidR="001F62AF" w:rsidRPr="00787B73" w:rsidRDefault="001F62AF" w:rsidP="001F62A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color w:val="000000"/>
                <w:sz w:val="14"/>
                <w:szCs w:val="14"/>
                <w:lang w:val="ru-MD" w:eastAsia="ro-RO"/>
              </w:rPr>
              <w:t>Осуществлять профессиональную деятельность или быть зарегистрированным в территориальном агентстве занятости в населенном пункте, где осуществляется строительство социального жилья</w:t>
            </w:r>
          </w:p>
        </w:tc>
      </w:tr>
      <w:tr w:rsidR="0078062F" w:rsidRPr="00787B73" w14:paraId="6F43AB0F"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2E14A2C1" w14:textId="77777777" w:rsidR="0078062F" w:rsidRPr="00787B73" w:rsidRDefault="0078062F" w:rsidP="001A5567">
            <w:pPr>
              <w:numPr>
                <w:ilvl w:val="0"/>
                <w:numId w:val="19"/>
              </w:numPr>
              <w:spacing w:after="160" w:line="240" w:lineRule="auto"/>
              <w:ind w:left="0" w:firstLine="0"/>
              <w:contextualSpacing/>
              <w:rPr>
                <w:rFonts w:asciiTheme="majorHAnsi" w:eastAsia="Times New Roman" w:hAnsiTheme="majorHAnsi" w:cstheme="majorHAnsi"/>
                <w:b w:val="0"/>
                <w:sz w:val="14"/>
                <w:szCs w:val="14"/>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68B48B6B" w14:textId="66747D92" w:rsidR="0078062F" w:rsidRPr="00787B73" w:rsidRDefault="00C022A0" w:rsidP="0078062F">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78062F" w:rsidRPr="00787B73">
              <w:rPr>
                <w:rFonts w:asciiTheme="majorHAnsi" w:hAnsiTheme="majorHAnsi" w:cstheme="majorHAnsi"/>
                <w:b w:val="0"/>
                <w:sz w:val="14"/>
                <w:szCs w:val="14"/>
                <w:lang w:val="ru-MD"/>
              </w:rPr>
              <w:t xml:space="preserve"> 1</w:t>
            </w:r>
          </w:p>
        </w:tc>
        <w:tc>
          <w:tcPr>
            <w:tcW w:w="2693" w:type="dxa"/>
            <w:tcBorders>
              <w:top w:val="single" w:sz="4" w:space="0" w:color="auto"/>
              <w:left w:val="nil"/>
              <w:bottom w:val="single" w:sz="4" w:space="0" w:color="auto"/>
              <w:right w:val="single" w:sz="4" w:space="0" w:color="auto"/>
            </w:tcBorders>
            <w:shd w:val="clear" w:color="auto" w:fill="auto"/>
            <w:hideMark/>
          </w:tcPr>
          <w:p w14:paraId="715588BF" w14:textId="7A7D14EE" w:rsidR="0078062F" w:rsidRPr="00787B73" w:rsidRDefault="001F62AF" w:rsidP="009C4CED">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r w:rsidR="0078062F" w:rsidRPr="00787B73">
              <w:rPr>
                <w:rFonts w:asciiTheme="majorHAnsi" w:eastAsia="Times New Roman" w:hAnsiTheme="majorHAnsi" w:cstheme="majorHAnsi"/>
                <w:b w:val="0"/>
                <w:sz w:val="14"/>
                <w:szCs w:val="14"/>
                <w:lang w:val="ru-MD" w:eastAsia="ro-RO"/>
              </w:rPr>
              <w:t xml:space="preserve">/ </w:t>
            </w:r>
            <w:r w:rsidRPr="00787B73">
              <w:rPr>
                <w:rFonts w:asciiTheme="majorHAnsi" w:eastAsia="Times New Roman" w:hAnsiTheme="majorHAnsi" w:cstheme="majorHAnsi"/>
                <w:b w:val="0"/>
                <w:sz w:val="14"/>
                <w:szCs w:val="14"/>
                <w:lang w:val="ru-MD" w:eastAsia="ro-RO"/>
              </w:rPr>
              <w:t xml:space="preserve">высокий доход при подаче и </w:t>
            </w:r>
            <w:r w:rsidR="009C4CED" w:rsidRPr="00787B73">
              <w:rPr>
                <w:rFonts w:asciiTheme="majorHAnsi" w:eastAsia="Times New Roman" w:hAnsiTheme="majorHAnsi" w:cstheme="majorHAnsi"/>
                <w:b w:val="0"/>
                <w:sz w:val="14"/>
                <w:szCs w:val="14"/>
                <w:lang w:val="ru-MD" w:eastAsia="ro-RO"/>
              </w:rPr>
              <w:t>в</w:t>
            </w:r>
            <w:r w:rsidRPr="00787B73">
              <w:rPr>
                <w:rFonts w:asciiTheme="majorHAnsi" w:eastAsia="Times New Roman" w:hAnsiTheme="majorHAnsi" w:cstheme="majorHAnsi"/>
                <w:b w:val="0"/>
                <w:sz w:val="14"/>
                <w:szCs w:val="14"/>
                <w:lang w:val="ru-MD" w:eastAsia="ro-RO"/>
              </w:rPr>
              <w:t>послед</w:t>
            </w:r>
            <w:r w:rsidR="009C4CED" w:rsidRPr="00787B73">
              <w:rPr>
                <w:rFonts w:asciiTheme="majorHAnsi" w:eastAsia="Times New Roman" w:hAnsiTheme="majorHAnsi" w:cstheme="majorHAnsi"/>
                <w:b w:val="0"/>
                <w:sz w:val="14"/>
                <w:szCs w:val="14"/>
                <w:lang w:val="ru-MD" w:eastAsia="ro-RO"/>
              </w:rPr>
              <w:t>ствии</w:t>
            </w:r>
          </w:p>
        </w:tc>
        <w:tc>
          <w:tcPr>
            <w:tcW w:w="1418" w:type="dxa"/>
            <w:tcBorders>
              <w:top w:val="single" w:sz="4" w:space="0" w:color="auto"/>
              <w:left w:val="nil"/>
              <w:bottom w:val="single" w:sz="4" w:space="0" w:color="auto"/>
              <w:right w:val="single" w:sz="4" w:space="0" w:color="auto"/>
            </w:tcBorders>
            <w:shd w:val="clear" w:color="auto" w:fill="auto"/>
            <w:hideMark/>
          </w:tcPr>
          <w:p w14:paraId="796BF168" w14:textId="1093CDFD" w:rsidR="0078062F" w:rsidRPr="00787B73" w:rsidRDefault="001F62AF"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3D1923E2" w14:textId="4FB63DBE" w:rsidR="0078062F" w:rsidRPr="00787B73" w:rsidRDefault="001F62AF" w:rsidP="001F62A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r w:rsidR="0078062F" w:rsidRPr="00787B73">
              <w:rPr>
                <w:rFonts w:asciiTheme="majorHAnsi" w:eastAsia="Times New Roman" w:hAnsiTheme="majorHAnsi" w:cstheme="majorHAnsi"/>
                <w:b w:val="0"/>
                <w:sz w:val="14"/>
                <w:szCs w:val="14"/>
                <w:lang w:val="ru-MD" w:eastAsia="ro-RO"/>
              </w:rPr>
              <w:t xml:space="preserve">/ 2 </w:t>
            </w:r>
            <w:r w:rsidRPr="00787B73">
              <w:rPr>
                <w:rFonts w:asciiTheme="majorHAnsi" w:eastAsia="Times New Roman" w:hAnsiTheme="majorHAnsi" w:cstheme="majorHAnsi"/>
                <w:b w:val="0"/>
                <w:sz w:val="14"/>
                <w:szCs w:val="14"/>
                <w:lang w:val="ru-MD" w:eastAsia="ro-RO"/>
              </w:rPr>
              <w:t>помещения и</w:t>
            </w:r>
            <w:r w:rsidR="0078062F" w:rsidRPr="00787B73">
              <w:rPr>
                <w:rFonts w:asciiTheme="majorHAnsi" w:eastAsia="Times New Roman" w:hAnsiTheme="majorHAnsi" w:cstheme="majorHAnsi"/>
                <w:b w:val="0"/>
                <w:sz w:val="14"/>
                <w:szCs w:val="14"/>
                <w:lang w:val="ru-MD" w:eastAsia="ro-RO"/>
              </w:rPr>
              <w:t xml:space="preserve"> 2 </w:t>
            </w:r>
            <w:r w:rsidRPr="00787B73">
              <w:rPr>
                <w:rFonts w:asciiTheme="majorHAnsi" w:eastAsia="Times New Roman" w:hAnsiTheme="majorHAnsi" w:cstheme="majorHAnsi"/>
                <w:b w:val="0"/>
                <w:sz w:val="14"/>
                <w:szCs w:val="14"/>
                <w:lang w:val="ru-MD" w:eastAsia="ro-RO"/>
              </w:rPr>
              <w:t>участка</w:t>
            </w:r>
          </w:p>
        </w:tc>
        <w:tc>
          <w:tcPr>
            <w:tcW w:w="1843" w:type="dxa"/>
            <w:tcBorders>
              <w:top w:val="single" w:sz="4" w:space="0" w:color="auto"/>
              <w:left w:val="nil"/>
              <w:bottom w:val="single" w:sz="4" w:space="0" w:color="auto"/>
              <w:right w:val="single" w:sz="4" w:space="0" w:color="auto"/>
            </w:tcBorders>
            <w:shd w:val="clear" w:color="auto" w:fill="auto"/>
            <w:hideMark/>
          </w:tcPr>
          <w:p w14:paraId="08826DBF" w14:textId="796D7724" w:rsidR="0078062F" w:rsidRPr="00787B73" w:rsidRDefault="00DB7CF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0EB8E74C" w14:textId="1997FE41" w:rsidR="0078062F" w:rsidRPr="00787B73" w:rsidRDefault="00DB7CF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668DF6D8" w14:textId="16D14AEE" w:rsidR="0078062F" w:rsidRPr="00787B73" w:rsidRDefault="00DB7CF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r>
      <w:tr w:rsidR="0078062F" w:rsidRPr="00787B73" w14:paraId="0987653C"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1206628D" w14:textId="77777777" w:rsidR="0078062F" w:rsidRPr="00787B73" w:rsidRDefault="0078062F" w:rsidP="001A5567">
            <w:pPr>
              <w:numPr>
                <w:ilvl w:val="0"/>
                <w:numId w:val="19"/>
              </w:numPr>
              <w:spacing w:after="160" w:line="240" w:lineRule="auto"/>
              <w:ind w:left="0" w:firstLine="0"/>
              <w:contextualSpacing/>
              <w:rPr>
                <w:rFonts w:asciiTheme="majorHAnsi" w:eastAsia="Times New Roman" w:hAnsiTheme="majorHAnsi" w:cstheme="majorHAnsi"/>
                <w:b w:val="0"/>
                <w:sz w:val="14"/>
                <w:szCs w:val="14"/>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19FF77B1" w14:textId="57E00B4B" w:rsidR="0078062F" w:rsidRPr="00787B73" w:rsidRDefault="00C022A0" w:rsidP="0078062F">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78062F" w:rsidRPr="00787B73">
              <w:rPr>
                <w:rFonts w:asciiTheme="majorHAnsi" w:hAnsiTheme="majorHAnsi" w:cstheme="majorHAnsi"/>
                <w:b w:val="0"/>
                <w:sz w:val="14"/>
                <w:szCs w:val="14"/>
                <w:lang w:val="ru-MD"/>
              </w:rPr>
              <w:t xml:space="preserve"> 2</w:t>
            </w:r>
          </w:p>
        </w:tc>
        <w:tc>
          <w:tcPr>
            <w:tcW w:w="2693" w:type="dxa"/>
            <w:tcBorders>
              <w:top w:val="single" w:sz="4" w:space="0" w:color="auto"/>
              <w:left w:val="nil"/>
              <w:bottom w:val="single" w:sz="4" w:space="0" w:color="auto"/>
              <w:right w:val="single" w:sz="4" w:space="0" w:color="auto"/>
            </w:tcBorders>
            <w:shd w:val="clear" w:color="auto" w:fill="auto"/>
            <w:hideMark/>
          </w:tcPr>
          <w:p w14:paraId="789F8B2D" w14:textId="4033DE8C" w:rsidR="0078062F" w:rsidRPr="00787B73" w:rsidRDefault="001F62AF" w:rsidP="001F62A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квартира и участок под строительство</w:t>
            </w:r>
          </w:p>
        </w:tc>
        <w:tc>
          <w:tcPr>
            <w:tcW w:w="1418" w:type="dxa"/>
            <w:tcBorders>
              <w:top w:val="single" w:sz="4" w:space="0" w:color="auto"/>
              <w:left w:val="nil"/>
              <w:bottom w:val="single" w:sz="4" w:space="0" w:color="auto"/>
              <w:right w:val="single" w:sz="4" w:space="0" w:color="auto"/>
            </w:tcBorders>
            <w:shd w:val="clear" w:color="auto" w:fill="auto"/>
            <w:hideMark/>
          </w:tcPr>
          <w:p w14:paraId="1BAB414D" w14:textId="77777777" w:rsidR="0078062F" w:rsidRPr="00787B73" w:rsidRDefault="0078062F"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 </w:t>
            </w:r>
          </w:p>
        </w:tc>
        <w:tc>
          <w:tcPr>
            <w:tcW w:w="2410" w:type="dxa"/>
            <w:tcBorders>
              <w:top w:val="single" w:sz="4" w:space="0" w:color="auto"/>
              <w:left w:val="nil"/>
              <w:bottom w:val="single" w:sz="4" w:space="0" w:color="auto"/>
              <w:right w:val="single" w:sz="4" w:space="0" w:color="auto"/>
            </w:tcBorders>
            <w:shd w:val="clear" w:color="auto" w:fill="auto"/>
            <w:hideMark/>
          </w:tcPr>
          <w:p w14:paraId="13F4D582" w14:textId="77777777" w:rsidR="0078062F" w:rsidRPr="00787B73" w:rsidRDefault="0078062F"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 </w:t>
            </w:r>
          </w:p>
        </w:tc>
        <w:tc>
          <w:tcPr>
            <w:tcW w:w="1843" w:type="dxa"/>
            <w:tcBorders>
              <w:top w:val="single" w:sz="4" w:space="0" w:color="auto"/>
              <w:left w:val="nil"/>
              <w:bottom w:val="single" w:sz="4" w:space="0" w:color="auto"/>
              <w:right w:val="single" w:sz="4" w:space="0" w:color="auto"/>
            </w:tcBorders>
            <w:shd w:val="clear" w:color="auto" w:fill="auto"/>
            <w:hideMark/>
          </w:tcPr>
          <w:p w14:paraId="32AF87FC" w14:textId="77777777" w:rsidR="0078062F" w:rsidRPr="00787B73" w:rsidRDefault="0078062F"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 </w:t>
            </w:r>
          </w:p>
        </w:tc>
        <w:tc>
          <w:tcPr>
            <w:tcW w:w="1701" w:type="dxa"/>
            <w:tcBorders>
              <w:top w:val="single" w:sz="4" w:space="0" w:color="auto"/>
              <w:left w:val="nil"/>
              <w:bottom w:val="single" w:sz="4" w:space="0" w:color="auto"/>
              <w:right w:val="single" w:sz="4" w:space="0" w:color="auto"/>
            </w:tcBorders>
            <w:shd w:val="clear" w:color="auto" w:fill="auto"/>
            <w:hideMark/>
          </w:tcPr>
          <w:p w14:paraId="1300AB63" w14:textId="77777777" w:rsidR="0078062F" w:rsidRPr="00787B73" w:rsidRDefault="0078062F"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 </w:t>
            </w:r>
          </w:p>
        </w:tc>
        <w:tc>
          <w:tcPr>
            <w:tcW w:w="1416" w:type="dxa"/>
            <w:tcBorders>
              <w:top w:val="single" w:sz="4" w:space="0" w:color="auto"/>
              <w:left w:val="nil"/>
              <w:bottom w:val="single" w:sz="4" w:space="0" w:color="auto"/>
              <w:right w:val="single" w:sz="4" w:space="0" w:color="auto"/>
            </w:tcBorders>
            <w:shd w:val="clear" w:color="auto" w:fill="auto"/>
            <w:hideMark/>
          </w:tcPr>
          <w:p w14:paraId="1BBBAA77" w14:textId="77777777" w:rsidR="0078062F" w:rsidRPr="00787B73" w:rsidRDefault="0078062F"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 </w:t>
            </w:r>
          </w:p>
        </w:tc>
      </w:tr>
      <w:tr w:rsidR="0078062F" w:rsidRPr="00787B73" w14:paraId="5ACD8D29"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2A4365A5" w14:textId="77777777" w:rsidR="0078062F" w:rsidRPr="00787B73" w:rsidRDefault="0078062F" w:rsidP="001A5567">
            <w:pPr>
              <w:numPr>
                <w:ilvl w:val="0"/>
                <w:numId w:val="19"/>
              </w:numPr>
              <w:spacing w:after="160" w:line="240" w:lineRule="auto"/>
              <w:ind w:left="0" w:firstLine="0"/>
              <w:contextualSpacing/>
              <w:rPr>
                <w:rFonts w:asciiTheme="majorHAnsi" w:eastAsia="Times New Roman" w:hAnsiTheme="majorHAnsi" w:cstheme="majorHAnsi"/>
                <w:b w:val="0"/>
                <w:sz w:val="14"/>
                <w:szCs w:val="14"/>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769F4347" w14:textId="4FF7DA1A" w:rsidR="0078062F" w:rsidRPr="00787B73" w:rsidRDefault="00C022A0" w:rsidP="0078062F">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78062F" w:rsidRPr="00787B73">
              <w:rPr>
                <w:rFonts w:asciiTheme="majorHAnsi" w:hAnsiTheme="majorHAnsi" w:cstheme="majorHAnsi"/>
                <w:b w:val="0"/>
                <w:sz w:val="14"/>
                <w:szCs w:val="14"/>
                <w:lang w:val="ru-MD"/>
              </w:rPr>
              <w:t xml:space="preserve"> 3</w:t>
            </w:r>
          </w:p>
        </w:tc>
        <w:tc>
          <w:tcPr>
            <w:tcW w:w="2693" w:type="dxa"/>
            <w:tcBorders>
              <w:top w:val="single" w:sz="4" w:space="0" w:color="auto"/>
              <w:left w:val="nil"/>
              <w:bottom w:val="single" w:sz="4" w:space="0" w:color="auto"/>
              <w:right w:val="single" w:sz="4" w:space="0" w:color="auto"/>
            </w:tcBorders>
            <w:shd w:val="clear" w:color="auto" w:fill="auto"/>
            <w:hideMark/>
          </w:tcPr>
          <w:p w14:paraId="56E500EA" w14:textId="7660A2ED" w:rsidR="0078062F" w:rsidRPr="00787B73" w:rsidRDefault="001F62AF" w:rsidP="00830B12">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r w:rsidR="0078062F" w:rsidRPr="00787B73">
              <w:rPr>
                <w:rFonts w:asciiTheme="majorHAnsi" w:eastAsia="Times New Roman" w:hAnsiTheme="majorHAnsi" w:cstheme="majorHAnsi"/>
                <w:b w:val="0"/>
                <w:sz w:val="14"/>
                <w:szCs w:val="14"/>
                <w:lang w:val="ru-MD" w:eastAsia="ro-RO"/>
              </w:rPr>
              <w:t xml:space="preserve">/ </w:t>
            </w:r>
            <w:r w:rsidR="00830B12" w:rsidRPr="00787B73">
              <w:rPr>
                <w:rFonts w:asciiTheme="majorHAnsi" w:eastAsia="Times New Roman" w:hAnsiTheme="majorHAnsi" w:cstheme="majorHAnsi"/>
                <w:b w:val="0"/>
                <w:sz w:val="14"/>
                <w:szCs w:val="14"/>
                <w:lang w:val="ru-MD" w:eastAsia="ro-RO"/>
              </w:rPr>
              <w:t xml:space="preserve">высокий последующий доход </w:t>
            </w:r>
          </w:p>
        </w:tc>
        <w:tc>
          <w:tcPr>
            <w:tcW w:w="1418" w:type="dxa"/>
            <w:tcBorders>
              <w:top w:val="single" w:sz="4" w:space="0" w:color="auto"/>
              <w:left w:val="nil"/>
              <w:bottom w:val="single" w:sz="4" w:space="0" w:color="auto"/>
              <w:right w:val="single" w:sz="4" w:space="0" w:color="auto"/>
            </w:tcBorders>
            <w:shd w:val="clear" w:color="auto" w:fill="auto"/>
            <w:hideMark/>
          </w:tcPr>
          <w:p w14:paraId="2A60F03E" w14:textId="5839DA5C"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2410" w:type="dxa"/>
            <w:tcBorders>
              <w:top w:val="single" w:sz="4" w:space="0" w:color="auto"/>
              <w:left w:val="nil"/>
              <w:bottom w:val="single" w:sz="4" w:space="0" w:color="auto"/>
              <w:right w:val="single" w:sz="4" w:space="0" w:color="auto"/>
            </w:tcBorders>
            <w:shd w:val="clear" w:color="auto" w:fill="auto"/>
            <w:hideMark/>
          </w:tcPr>
          <w:p w14:paraId="63ED4F31" w14:textId="11E46A52"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r w:rsidR="0078062F" w:rsidRPr="00787B73">
              <w:rPr>
                <w:rFonts w:asciiTheme="majorHAnsi" w:eastAsia="Times New Roman" w:hAnsiTheme="majorHAnsi" w:cstheme="majorHAnsi"/>
                <w:b w:val="0"/>
                <w:sz w:val="14"/>
                <w:szCs w:val="14"/>
                <w:lang w:val="ru-MD" w:eastAsia="ro-RO"/>
              </w:rPr>
              <w:t xml:space="preserve">/ </w:t>
            </w:r>
            <w:r w:rsidR="00DA6697" w:rsidRPr="00787B73">
              <w:rPr>
                <w:rFonts w:asciiTheme="majorHAnsi" w:eastAsia="Times New Roman" w:hAnsiTheme="majorHAnsi" w:cstheme="majorHAnsi"/>
                <w:b w:val="0"/>
                <w:sz w:val="14"/>
                <w:szCs w:val="14"/>
                <w:lang w:val="ru-MD" w:eastAsia="ro-RO"/>
              </w:rPr>
              <w:t>отсутствует за 5 лет</w:t>
            </w:r>
          </w:p>
        </w:tc>
        <w:tc>
          <w:tcPr>
            <w:tcW w:w="1843" w:type="dxa"/>
            <w:tcBorders>
              <w:top w:val="single" w:sz="4" w:space="0" w:color="auto"/>
              <w:left w:val="nil"/>
              <w:bottom w:val="single" w:sz="4" w:space="0" w:color="auto"/>
              <w:right w:val="single" w:sz="4" w:space="0" w:color="auto"/>
            </w:tcBorders>
            <w:shd w:val="clear" w:color="auto" w:fill="auto"/>
            <w:hideMark/>
          </w:tcPr>
          <w:p w14:paraId="2203EE62" w14:textId="4CCDB423" w:rsidR="0078062F" w:rsidRPr="00787B73" w:rsidRDefault="00DB7CF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0BDCE871" w14:textId="16E7AE0E" w:rsidR="0078062F" w:rsidRPr="00787B73" w:rsidRDefault="00DB7CF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34CDEB6D" w14:textId="7CD74C95" w:rsidR="0078062F" w:rsidRPr="00787B73" w:rsidRDefault="00DB7CF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r>
      <w:tr w:rsidR="0078062F" w:rsidRPr="00787B73" w14:paraId="1246CD49"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1AAD528F" w14:textId="77777777" w:rsidR="0078062F" w:rsidRPr="00787B73" w:rsidRDefault="0078062F" w:rsidP="001A5567">
            <w:pPr>
              <w:numPr>
                <w:ilvl w:val="0"/>
                <w:numId w:val="19"/>
              </w:numPr>
              <w:spacing w:after="160" w:line="240" w:lineRule="auto"/>
              <w:ind w:left="0" w:firstLine="0"/>
              <w:contextualSpacing/>
              <w:rPr>
                <w:rFonts w:asciiTheme="majorHAnsi" w:eastAsia="Times New Roman" w:hAnsiTheme="majorHAnsi" w:cstheme="majorHAnsi"/>
                <w:b w:val="0"/>
                <w:sz w:val="14"/>
                <w:szCs w:val="14"/>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06450AAD" w14:textId="533FCE8D" w:rsidR="0078062F" w:rsidRPr="00787B73" w:rsidRDefault="00C022A0" w:rsidP="0078062F">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78062F" w:rsidRPr="00787B73">
              <w:rPr>
                <w:rFonts w:asciiTheme="majorHAnsi" w:hAnsiTheme="majorHAnsi" w:cstheme="majorHAnsi"/>
                <w:b w:val="0"/>
                <w:sz w:val="14"/>
                <w:szCs w:val="14"/>
                <w:lang w:val="ru-MD"/>
              </w:rPr>
              <w:t xml:space="preserve"> 4</w:t>
            </w:r>
          </w:p>
        </w:tc>
        <w:tc>
          <w:tcPr>
            <w:tcW w:w="2693" w:type="dxa"/>
            <w:tcBorders>
              <w:top w:val="single" w:sz="4" w:space="0" w:color="auto"/>
              <w:left w:val="nil"/>
              <w:bottom w:val="single" w:sz="4" w:space="0" w:color="auto"/>
              <w:right w:val="single" w:sz="4" w:space="0" w:color="auto"/>
            </w:tcBorders>
            <w:shd w:val="clear" w:color="auto" w:fill="auto"/>
            <w:hideMark/>
          </w:tcPr>
          <w:p w14:paraId="21B73058" w14:textId="30BC3CA8"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r w:rsidR="0078062F" w:rsidRPr="00787B73">
              <w:rPr>
                <w:rFonts w:asciiTheme="majorHAnsi" w:eastAsia="Times New Roman" w:hAnsiTheme="majorHAnsi" w:cstheme="majorHAnsi"/>
                <w:b w:val="0"/>
                <w:sz w:val="14"/>
                <w:szCs w:val="14"/>
                <w:lang w:val="ru-MD" w:eastAsia="ro-RO"/>
              </w:rPr>
              <w:t xml:space="preserve">/ </w:t>
            </w:r>
            <w:r w:rsidR="00830B12" w:rsidRPr="00787B73">
              <w:rPr>
                <w:rFonts w:asciiTheme="majorHAnsi" w:eastAsia="Times New Roman" w:hAnsiTheme="majorHAnsi" w:cstheme="majorHAnsi"/>
                <w:b w:val="0"/>
                <w:sz w:val="14"/>
                <w:szCs w:val="14"/>
                <w:lang w:val="ru-MD" w:eastAsia="ro-RO"/>
              </w:rPr>
              <w:t>высокий последующий доход</w:t>
            </w:r>
          </w:p>
        </w:tc>
        <w:tc>
          <w:tcPr>
            <w:tcW w:w="1418" w:type="dxa"/>
            <w:tcBorders>
              <w:top w:val="single" w:sz="4" w:space="0" w:color="auto"/>
              <w:left w:val="nil"/>
              <w:bottom w:val="single" w:sz="4" w:space="0" w:color="auto"/>
              <w:right w:val="single" w:sz="4" w:space="0" w:color="auto"/>
            </w:tcBorders>
            <w:shd w:val="clear" w:color="auto" w:fill="auto"/>
            <w:hideMark/>
          </w:tcPr>
          <w:p w14:paraId="0BC65ADE" w14:textId="394EB7EA" w:rsidR="0078062F" w:rsidRPr="00787B73" w:rsidRDefault="001F62AF"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5398A148" w14:textId="07C822A7"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r w:rsidR="0078062F" w:rsidRPr="00787B73">
              <w:rPr>
                <w:rFonts w:asciiTheme="majorHAnsi" w:eastAsia="Times New Roman" w:hAnsiTheme="majorHAnsi" w:cstheme="majorHAnsi"/>
                <w:b w:val="0"/>
                <w:sz w:val="14"/>
                <w:szCs w:val="14"/>
                <w:lang w:val="ru-MD" w:eastAsia="ro-RO"/>
              </w:rPr>
              <w:t xml:space="preserve">/ </w:t>
            </w:r>
            <w:r w:rsidR="00DA6697" w:rsidRPr="00787B73">
              <w:rPr>
                <w:rFonts w:asciiTheme="majorHAnsi" w:eastAsia="Times New Roman" w:hAnsiTheme="majorHAnsi" w:cstheme="majorHAnsi"/>
                <w:b w:val="0"/>
                <w:sz w:val="14"/>
                <w:szCs w:val="14"/>
                <w:lang w:val="ru-MD" w:eastAsia="ro-RO"/>
              </w:rPr>
              <w:t>отсутствует за 5 лет</w:t>
            </w:r>
            <w:r w:rsidR="0078062F" w:rsidRPr="00787B73">
              <w:rPr>
                <w:rFonts w:asciiTheme="majorHAnsi" w:eastAsia="Times New Roman" w:hAnsiTheme="majorHAnsi" w:cstheme="majorHAnsi"/>
                <w:b w:val="0"/>
                <w:sz w:val="14"/>
                <w:szCs w:val="14"/>
                <w:lang w:val="ru-MD" w:eastAsia="ro-RO"/>
              </w:rPr>
              <w:t>/ teren agricol</w:t>
            </w:r>
          </w:p>
        </w:tc>
        <w:tc>
          <w:tcPr>
            <w:tcW w:w="1843" w:type="dxa"/>
            <w:tcBorders>
              <w:top w:val="single" w:sz="4" w:space="0" w:color="auto"/>
              <w:left w:val="nil"/>
              <w:bottom w:val="single" w:sz="4" w:space="0" w:color="auto"/>
              <w:right w:val="single" w:sz="4" w:space="0" w:color="auto"/>
            </w:tcBorders>
            <w:shd w:val="clear" w:color="auto" w:fill="auto"/>
            <w:hideMark/>
          </w:tcPr>
          <w:p w14:paraId="21702E8F" w14:textId="60D5C6E7" w:rsidR="0078062F" w:rsidRPr="00787B73" w:rsidRDefault="00DB7CF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67B6F0E6" w14:textId="1C5AB22D" w:rsidR="0078062F" w:rsidRPr="00787B73" w:rsidRDefault="00DB7CF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7044964C" w14:textId="5D9BFD0D" w:rsidR="0078062F" w:rsidRPr="00787B73" w:rsidRDefault="00DB7CF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r>
      <w:tr w:rsidR="0078062F" w:rsidRPr="00787B73" w14:paraId="47DA22C6"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413E1DBF" w14:textId="77777777" w:rsidR="0078062F" w:rsidRPr="00787B73" w:rsidRDefault="0078062F" w:rsidP="001A5567">
            <w:pPr>
              <w:numPr>
                <w:ilvl w:val="0"/>
                <w:numId w:val="19"/>
              </w:numPr>
              <w:spacing w:after="160" w:line="240" w:lineRule="auto"/>
              <w:ind w:left="0" w:firstLine="0"/>
              <w:contextualSpacing/>
              <w:rPr>
                <w:rFonts w:asciiTheme="majorHAnsi" w:eastAsia="Times New Roman" w:hAnsiTheme="majorHAnsi" w:cstheme="majorHAnsi"/>
                <w:b w:val="0"/>
                <w:sz w:val="14"/>
                <w:szCs w:val="14"/>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0707F305" w14:textId="4E619688" w:rsidR="0078062F" w:rsidRPr="00787B73" w:rsidRDefault="00C022A0" w:rsidP="0078062F">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78062F" w:rsidRPr="00787B73">
              <w:rPr>
                <w:rFonts w:asciiTheme="majorHAnsi" w:hAnsiTheme="majorHAnsi" w:cstheme="majorHAnsi"/>
                <w:b w:val="0"/>
                <w:sz w:val="14"/>
                <w:szCs w:val="14"/>
                <w:lang w:val="ru-MD"/>
              </w:rPr>
              <w:t xml:space="preserve"> 5</w:t>
            </w:r>
          </w:p>
        </w:tc>
        <w:tc>
          <w:tcPr>
            <w:tcW w:w="2693" w:type="dxa"/>
            <w:tcBorders>
              <w:top w:val="single" w:sz="4" w:space="0" w:color="auto"/>
              <w:left w:val="nil"/>
              <w:bottom w:val="single" w:sz="4" w:space="0" w:color="auto"/>
              <w:right w:val="single" w:sz="4" w:space="0" w:color="auto"/>
            </w:tcBorders>
            <w:shd w:val="clear" w:color="auto" w:fill="auto"/>
            <w:hideMark/>
          </w:tcPr>
          <w:p w14:paraId="5702B6FF" w14:textId="7C909BCA"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1E33269C" w14:textId="57EAB78F" w:rsidR="0078062F" w:rsidRPr="00787B73" w:rsidRDefault="001F62AF"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2B5CFD93" w14:textId="7ECE23D8"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r w:rsidR="0078062F" w:rsidRPr="00787B73">
              <w:rPr>
                <w:rFonts w:asciiTheme="majorHAnsi" w:eastAsia="Times New Roman" w:hAnsiTheme="majorHAnsi" w:cstheme="majorHAnsi"/>
                <w:b w:val="0"/>
                <w:sz w:val="14"/>
                <w:szCs w:val="14"/>
                <w:lang w:val="ru-MD" w:eastAsia="ro-RO"/>
              </w:rPr>
              <w:t xml:space="preserve">/ </w:t>
            </w:r>
            <w:r w:rsidR="00DA6697" w:rsidRPr="00787B73">
              <w:rPr>
                <w:rFonts w:asciiTheme="majorHAnsi" w:eastAsia="Times New Roman" w:hAnsiTheme="majorHAnsi" w:cstheme="majorHAnsi"/>
                <w:b w:val="0"/>
                <w:sz w:val="14"/>
                <w:szCs w:val="14"/>
                <w:lang w:val="ru-MD" w:eastAsia="ro-RO"/>
              </w:rPr>
              <w:t>отсутствует за 5 лет</w:t>
            </w:r>
          </w:p>
        </w:tc>
        <w:tc>
          <w:tcPr>
            <w:tcW w:w="1843" w:type="dxa"/>
            <w:tcBorders>
              <w:top w:val="single" w:sz="4" w:space="0" w:color="auto"/>
              <w:left w:val="nil"/>
              <w:bottom w:val="single" w:sz="4" w:space="0" w:color="auto"/>
              <w:right w:val="single" w:sz="4" w:space="0" w:color="auto"/>
            </w:tcBorders>
            <w:shd w:val="clear" w:color="auto" w:fill="auto"/>
            <w:hideMark/>
          </w:tcPr>
          <w:p w14:paraId="2978AE25" w14:textId="110CA475" w:rsidR="0078062F" w:rsidRPr="00787B73" w:rsidRDefault="00DB7CF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15BD8EB2" w14:textId="07B3ED8E" w:rsidR="0078062F" w:rsidRPr="00787B73" w:rsidRDefault="00DB7CF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2418008F" w14:textId="379C9356" w:rsidR="0078062F" w:rsidRPr="00787B73" w:rsidRDefault="00DB7CF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r>
      <w:tr w:rsidR="0078062F" w:rsidRPr="00787B73" w14:paraId="135CBF76"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1674E1F2" w14:textId="77777777" w:rsidR="0078062F" w:rsidRPr="00787B73" w:rsidRDefault="0078062F" w:rsidP="001A5567">
            <w:pPr>
              <w:numPr>
                <w:ilvl w:val="0"/>
                <w:numId w:val="19"/>
              </w:numPr>
              <w:spacing w:after="160" w:line="240" w:lineRule="auto"/>
              <w:ind w:left="0" w:firstLine="0"/>
              <w:contextualSpacing/>
              <w:rPr>
                <w:rFonts w:asciiTheme="majorHAnsi" w:eastAsia="Times New Roman" w:hAnsiTheme="majorHAnsi" w:cstheme="majorHAnsi"/>
                <w:b w:val="0"/>
                <w:sz w:val="14"/>
                <w:szCs w:val="14"/>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1D0CB67E" w14:textId="666431D3" w:rsidR="0078062F" w:rsidRPr="00787B73" w:rsidRDefault="00C022A0" w:rsidP="0078062F">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78062F" w:rsidRPr="00787B73">
              <w:rPr>
                <w:rFonts w:asciiTheme="majorHAnsi" w:hAnsiTheme="majorHAnsi" w:cstheme="majorHAnsi"/>
                <w:b w:val="0"/>
                <w:sz w:val="14"/>
                <w:szCs w:val="14"/>
                <w:lang w:val="ru-MD"/>
              </w:rPr>
              <w:t xml:space="preserve"> 6</w:t>
            </w:r>
          </w:p>
        </w:tc>
        <w:tc>
          <w:tcPr>
            <w:tcW w:w="2693" w:type="dxa"/>
            <w:tcBorders>
              <w:top w:val="single" w:sz="4" w:space="0" w:color="auto"/>
              <w:left w:val="nil"/>
              <w:bottom w:val="single" w:sz="4" w:space="0" w:color="auto"/>
              <w:right w:val="single" w:sz="4" w:space="0" w:color="auto"/>
            </w:tcBorders>
            <w:shd w:val="clear" w:color="auto" w:fill="auto"/>
            <w:hideMark/>
          </w:tcPr>
          <w:p w14:paraId="0BC1AE62" w14:textId="6E459CAE"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r w:rsidR="0078062F" w:rsidRPr="00787B73">
              <w:rPr>
                <w:rFonts w:asciiTheme="majorHAnsi" w:eastAsia="Times New Roman" w:hAnsiTheme="majorHAnsi" w:cstheme="majorHAnsi"/>
                <w:b w:val="0"/>
                <w:sz w:val="14"/>
                <w:szCs w:val="14"/>
                <w:lang w:val="ru-MD" w:eastAsia="ro-RO"/>
              </w:rPr>
              <w:t>/</w:t>
            </w:r>
            <w:r w:rsidR="00830B12" w:rsidRPr="00787B73">
              <w:rPr>
                <w:rFonts w:asciiTheme="majorHAnsi" w:eastAsia="Times New Roman" w:hAnsiTheme="majorHAnsi" w:cstheme="majorHAnsi"/>
                <w:b w:val="0"/>
                <w:sz w:val="14"/>
                <w:szCs w:val="14"/>
                <w:lang w:val="ru-MD" w:eastAsia="ro-RO"/>
              </w:rPr>
              <w:t xml:space="preserve"> высокий последующий доход</w:t>
            </w:r>
          </w:p>
        </w:tc>
        <w:tc>
          <w:tcPr>
            <w:tcW w:w="1418" w:type="dxa"/>
            <w:tcBorders>
              <w:top w:val="single" w:sz="4" w:space="0" w:color="auto"/>
              <w:left w:val="nil"/>
              <w:bottom w:val="single" w:sz="4" w:space="0" w:color="auto"/>
              <w:right w:val="single" w:sz="4" w:space="0" w:color="auto"/>
            </w:tcBorders>
            <w:shd w:val="clear" w:color="auto" w:fill="auto"/>
            <w:hideMark/>
          </w:tcPr>
          <w:p w14:paraId="204B9855" w14:textId="1E94D23D"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2410" w:type="dxa"/>
            <w:tcBorders>
              <w:top w:val="single" w:sz="4" w:space="0" w:color="auto"/>
              <w:left w:val="nil"/>
              <w:bottom w:val="single" w:sz="4" w:space="0" w:color="auto"/>
              <w:right w:val="single" w:sz="4" w:space="0" w:color="auto"/>
            </w:tcBorders>
            <w:shd w:val="clear" w:color="auto" w:fill="auto"/>
            <w:hideMark/>
          </w:tcPr>
          <w:p w14:paraId="0F1FA73C" w14:textId="17CA77CF" w:rsidR="0078062F" w:rsidRPr="00787B73" w:rsidRDefault="001F62AF"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нет</w:t>
            </w:r>
            <w:r w:rsidR="0078062F" w:rsidRPr="00787B73">
              <w:rPr>
                <w:rFonts w:asciiTheme="majorHAnsi" w:eastAsia="Times New Roman" w:hAnsiTheme="majorHAnsi" w:cstheme="majorHAnsi"/>
                <w:b w:val="0"/>
                <w:sz w:val="14"/>
                <w:szCs w:val="14"/>
                <w:lang w:val="ru-MD" w:eastAsia="ro-RO"/>
              </w:rPr>
              <w:t xml:space="preserve"> / </w:t>
            </w:r>
            <w:r w:rsidR="00DA6697" w:rsidRPr="00787B73">
              <w:rPr>
                <w:rFonts w:asciiTheme="majorHAnsi" w:eastAsia="Times New Roman" w:hAnsiTheme="majorHAnsi" w:cstheme="majorHAnsi"/>
                <w:b w:val="0"/>
                <w:sz w:val="14"/>
                <w:szCs w:val="14"/>
                <w:lang w:val="ru-MD" w:eastAsia="ro-RO"/>
              </w:rPr>
              <w:t>отсутствует за 5 лет</w:t>
            </w:r>
          </w:p>
        </w:tc>
        <w:tc>
          <w:tcPr>
            <w:tcW w:w="1843" w:type="dxa"/>
            <w:tcBorders>
              <w:top w:val="single" w:sz="4" w:space="0" w:color="auto"/>
              <w:left w:val="nil"/>
              <w:bottom w:val="single" w:sz="4" w:space="0" w:color="auto"/>
              <w:right w:val="single" w:sz="4" w:space="0" w:color="auto"/>
            </w:tcBorders>
            <w:shd w:val="clear" w:color="auto" w:fill="auto"/>
            <w:hideMark/>
          </w:tcPr>
          <w:p w14:paraId="4C5F5EAB" w14:textId="3632DCB0" w:rsidR="0078062F" w:rsidRPr="00787B73" w:rsidRDefault="00DB7CF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01BFB6F8" w14:textId="085DBEED" w:rsidR="0078062F" w:rsidRPr="00787B73" w:rsidRDefault="00DB7CF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32DAEA56" w14:textId="2E2F50E0" w:rsidR="0078062F" w:rsidRPr="00787B73" w:rsidRDefault="00DB7CF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r>
      <w:tr w:rsidR="0078062F" w:rsidRPr="00787B73" w14:paraId="3463578B"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6829D0A8" w14:textId="77777777" w:rsidR="0078062F" w:rsidRPr="00787B73" w:rsidRDefault="0078062F" w:rsidP="001A5567">
            <w:pPr>
              <w:numPr>
                <w:ilvl w:val="0"/>
                <w:numId w:val="19"/>
              </w:numPr>
              <w:spacing w:after="160" w:line="240" w:lineRule="auto"/>
              <w:ind w:left="0" w:firstLine="0"/>
              <w:contextualSpacing/>
              <w:rPr>
                <w:rFonts w:asciiTheme="majorHAnsi" w:eastAsia="Times New Roman" w:hAnsiTheme="majorHAnsi" w:cstheme="majorHAnsi"/>
                <w:b w:val="0"/>
                <w:sz w:val="14"/>
                <w:szCs w:val="14"/>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27369F1D" w14:textId="6C3124F1" w:rsidR="0078062F" w:rsidRPr="00787B73" w:rsidRDefault="00C022A0" w:rsidP="0078062F">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78062F" w:rsidRPr="00787B73">
              <w:rPr>
                <w:rFonts w:asciiTheme="majorHAnsi" w:hAnsiTheme="majorHAnsi" w:cstheme="majorHAnsi"/>
                <w:b w:val="0"/>
                <w:sz w:val="14"/>
                <w:szCs w:val="14"/>
                <w:lang w:val="ru-MD"/>
              </w:rPr>
              <w:t xml:space="preserve"> 7</w:t>
            </w:r>
          </w:p>
        </w:tc>
        <w:tc>
          <w:tcPr>
            <w:tcW w:w="2693" w:type="dxa"/>
            <w:tcBorders>
              <w:top w:val="single" w:sz="4" w:space="0" w:color="auto"/>
              <w:left w:val="nil"/>
              <w:bottom w:val="single" w:sz="4" w:space="0" w:color="auto"/>
              <w:right w:val="single" w:sz="4" w:space="0" w:color="auto"/>
            </w:tcBorders>
            <w:shd w:val="clear" w:color="auto" w:fill="auto"/>
            <w:hideMark/>
          </w:tcPr>
          <w:p w14:paraId="7582EC74" w14:textId="09D70528"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3AB624F0" w14:textId="6BC23FA1"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2410" w:type="dxa"/>
            <w:tcBorders>
              <w:top w:val="single" w:sz="4" w:space="0" w:color="auto"/>
              <w:left w:val="nil"/>
              <w:bottom w:val="single" w:sz="4" w:space="0" w:color="auto"/>
              <w:right w:val="single" w:sz="4" w:space="0" w:color="auto"/>
            </w:tcBorders>
            <w:shd w:val="clear" w:color="auto" w:fill="auto"/>
            <w:hideMark/>
          </w:tcPr>
          <w:p w14:paraId="78B3DC55" w14:textId="3C21B35B" w:rsidR="0078062F" w:rsidRPr="00787B73" w:rsidRDefault="0021158D" w:rsidP="00830B12">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r w:rsidR="0078062F" w:rsidRPr="00787B73">
              <w:rPr>
                <w:rFonts w:asciiTheme="majorHAnsi" w:eastAsia="Times New Roman" w:hAnsiTheme="majorHAnsi" w:cstheme="majorHAnsi"/>
                <w:b w:val="0"/>
                <w:sz w:val="14"/>
                <w:szCs w:val="14"/>
                <w:lang w:val="ru-MD" w:eastAsia="ro-RO"/>
              </w:rPr>
              <w:t xml:space="preserve">/ </w:t>
            </w:r>
            <w:r w:rsidR="00DA6697" w:rsidRPr="00787B73">
              <w:rPr>
                <w:rFonts w:asciiTheme="majorHAnsi" w:eastAsia="Times New Roman" w:hAnsiTheme="majorHAnsi" w:cstheme="majorHAnsi"/>
                <w:b w:val="0"/>
                <w:sz w:val="14"/>
                <w:szCs w:val="14"/>
                <w:lang w:val="ru-MD" w:eastAsia="ro-RO"/>
              </w:rPr>
              <w:t>отсутствует за 5 лет</w:t>
            </w:r>
            <w:r w:rsidR="0078062F" w:rsidRPr="00787B73">
              <w:rPr>
                <w:rFonts w:asciiTheme="majorHAnsi" w:eastAsia="Times New Roman" w:hAnsiTheme="majorHAnsi" w:cstheme="majorHAnsi"/>
                <w:b w:val="0"/>
                <w:sz w:val="14"/>
                <w:szCs w:val="14"/>
                <w:lang w:val="ru-MD" w:eastAsia="ro-RO"/>
              </w:rPr>
              <w:t xml:space="preserve">/ </w:t>
            </w:r>
            <w:r w:rsidR="00EB0375" w:rsidRPr="00787B73">
              <w:rPr>
                <w:rFonts w:asciiTheme="majorHAnsi" w:eastAsia="Times New Roman" w:hAnsiTheme="majorHAnsi" w:cstheme="majorHAnsi"/>
                <w:b w:val="0"/>
                <w:sz w:val="14"/>
                <w:szCs w:val="14"/>
                <w:lang w:val="ru-MD" w:eastAsia="ro-RO"/>
              </w:rPr>
              <w:t>последующее имущество</w:t>
            </w:r>
            <w:r w:rsidR="0078062F" w:rsidRPr="00787B73">
              <w:rPr>
                <w:rFonts w:asciiTheme="majorHAnsi" w:eastAsia="Times New Roman" w:hAnsiTheme="majorHAnsi" w:cstheme="majorHAnsi"/>
                <w:b w:val="0"/>
                <w:sz w:val="14"/>
                <w:szCs w:val="14"/>
                <w:lang w:val="ru-MD" w:eastAsia="ro-RO"/>
              </w:rPr>
              <w:t xml:space="preserve"> - 23,7 </w:t>
            </w:r>
            <w:r w:rsidR="00830B12" w:rsidRPr="00787B73">
              <w:rPr>
                <w:rFonts w:asciiTheme="majorHAnsi" w:eastAsia="Times New Roman" w:hAnsiTheme="majorHAnsi" w:cstheme="majorHAnsi"/>
                <w:b w:val="0"/>
                <w:sz w:val="14"/>
                <w:szCs w:val="14"/>
                <w:lang w:val="ru-MD" w:eastAsia="ro-RO"/>
              </w:rPr>
              <w:t>га</w:t>
            </w:r>
          </w:p>
        </w:tc>
        <w:tc>
          <w:tcPr>
            <w:tcW w:w="1843" w:type="dxa"/>
            <w:tcBorders>
              <w:top w:val="single" w:sz="4" w:space="0" w:color="auto"/>
              <w:left w:val="nil"/>
              <w:bottom w:val="single" w:sz="4" w:space="0" w:color="auto"/>
              <w:right w:val="single" w:sz="4" w:space="0" w:color="auto"/>
            </w:tcBorders>
            <w:shd w:val="clear" w:color="auto" w:fill="auto"/>
            <w:hideMark/>
          </w:tcPr>
          <w:p w14:paraId="27189E38" w14:textId="3E51F271" w:rsidR="0078062F" w:rsidRPr="00787B73" w:rsidRDefault="00DB7CF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767A8F33" w14:textId="5961ACA6" w:rsidR="0078062F" w:rsidRPr="00787B73" w:rsidRDefault="00DB7CF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56D494F5" w14:textId="32F46E3D" w:rsidR="0078062F" w:rsidRPr="00787B73" w:rsidRDefault="00DB7CF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r>
      <w:tr w:rsidR="0078062F" w:rsidRPr="00787B73" w14:paraId="2F89BFD0"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62222F7C" w14:textId="77777777" w:rsidR="0078062F" w:rsidRPr="00787B73" w:rsidRDefault="0078062F" w:rsidP="001A5567">
            <w:pPr>
              <w:numPr>
                <w:ilvl w:val="0"/>
                <w:numId w:val="19"/>
              </w:numPr>
              <w:spacing w:after="160" w:line="240" w:lineRule="auto"/>
              <w:ind w:left="0" w:firstLine="0"/>
              <w:contextualSpacing/>
              <w:rPr>
                <w:rFonts w:asciiTheme="majorHAnsi" w:eastAsia="Times New Roman" w:hAnsiTheme="majorHAnsi" w:cstheme="majorHAnsi"/>
                <w:b w:val="0"/>
                <w:sz w:val="14"/>
                <w:szCs w:val="14"/>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54848688" w14:textId="30CFAB7C" w:rsidR="0078062F" w:rsidRPr="00787B73" w:rsidRDefault="00C022A0" w:rsidP="0078062F">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78062F" w:rsidRPr="00787B73">
              <w:rPr>
                <w:rFonts w:asciiTheme="majorHAnsi" w:hAnsiTheme="majorHAnsi" w:cstheme="majorHAnsi"/>
                <w:b w:val="0"/>
                <w:sz w:val="14"/>
                <w:szCs w:val="14"/>
                <w:lang w:val="ru-MD"/>
              </w:rPr>
              <w:t xml:space="preserve"> 8</w:t>
            </w:r>
          </w:p>
        </w:tc>
        <w:tc>
          <w:tcPr>
            <w:tcW w:w="2693" w:type="dxa"/>
            <w:tcBorders>
              <w:top w:val="single" w:sz="4" w:space="0" w:color="auto"/>
              <w:left w:val="nil"/>
              <w:bottom w:val="single" w:sz="4" w:space="0" w:color="auto"/>
              <w:right w:val="single" w:sz="4" w:space="0" w:color="auto"/>
            </w:tcBorders>
            <w:shd w:val="clear" w:color="auto" w:fill="auto"/>
            <w:hideMark/>
          </w:tcPr>
          <w:p w14:paraId="7B29EB1D" w14:textId="519E9C03"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122DC454" w14:textId="4CD14277" w:rsidR="0078062F" w:rsidRPr="00787B73" w:rsidRDefault="001F62AF"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00D189AF" w14:textId="5239FE42"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r w:rsidR="0078062F" w:rsidRPr="00787B73">
              <w:rPr>
                <w:rFonts w:asciiTheme="majorHAnsi" w:eastAsia="Times New Roman" w:hAnsiTheme="majorHAnsi" w:cstheme="majorHAnsi"/>
                <w:b w:val="0"/>
                <w:sz w:val="14"/>
                <w:szCs w:val="14"/>
                <w:lang w:val="ru-MD" w:eastAsia="ro-RO"/>
              </w:rPr>
              <w:t xml:space="preserve">/ </w:t>
            </w:r>
            <w:r w:rsidR="001F62AF" w:rsidRPr="00787B73">
              <w:rPr>
                <w:rFonts w:asciiTheme="majorHAnsi" w:eastAsia="Times New Roman" w:hAnsiTheme="majorHAnsi" w:cstheme="majorHAnsi"/>
                <w:b w:val="0"/>
                <w:sz w:val="14"/>
                <w:szCs w:val="14"/>
                <w:lang w:val="ru-MD" w:eastAsia="ro-RO"/>
              </w:rPr>
              <w:t>да</w:t>
            </w:r>
            <w:r w:rsidR="0078062F" w:rsidRPr="00787B73">
              <w:rPr>
                <w:rFonts w:asciiTheme="majorHAnsi" w:eastAsia="Times New Roman" w:hAnsiTheme="majorHAnsi" w:cstheme="majorHAnsi"/>
                <w:b w:val="0"/>
                <w:sz w:val="14"/>
                <w:szCs w:val="14"/>
                <w:lang w:val="ru-MD" w:eastAsia="ro-RO"/>
              </w:rPr>
              <w:t xml:space="preserve">te neveridice/ </w:t>
            </w:r>
            <w:r w:rsidR="00DA6697" w:rsidRPr="00787B73">
              <w:rPr>
                <w:rFonts w:asciiTheme="majorHAnsi" w:eastAsia="Times New Roman" w:hAnsiTheme="majorHAnsi" w:cstheme="majorHAnsi"/>
                <w:b w:val="0"/>
                <w:sz w:val="14"/>
                <w:szCs w:val="14"/>
                <w:lang w:val="ru-MD" w:eastAsia="ro-RO"/>
              </w:rPr>
              <w:t>отсутствует за 5 лет</w:t>
            </w:r>
          </w:p>
        </w:tc>
        <w:tc>
          <w:tcPr>
            <w:tcW w:w="1843" w:type="dxa"/>
            <w:tcBorders>
              <w:top w:val="single" w:sz="4" w:space="0" w:color="auto"/>
              <w:left w:val="nil"/>
              <w:bottom w:val="single" w:sz="4" w:space="0" w:color="auto"/>
              <w:right w:val="single" w:sz="4" w:space="0" w:color="auto"/>
            </w:tcBorders>
            <w:shd w:val="clear" w:color="auto" w:fill="auto"/>
            <w:hideMark/>
          </w:tcPr>
          <w:p w14:paraId="019BB6C6" w14:textId="3D37E8AF" w:rsidR="0078062F" w:rsidRPr="00787B73" w:rsidRDefault="00DB7CF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4DBF863F" w14:textId="3308F1CB" w:rsidR="0078062F" w:rsidRPr="00787B73" w:rsidRDefault="00DB7CF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478E0CB1" w14:textId="61C66DC2" w:rsidR="0078062F" w:rsidRPr="00787B73" w:rsidRDefault="00DB7CF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r>
      <w:tr w:rsidR="0078062F" w:rsidRPr="00787B73" w14:paraId="3DB2B58D"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52905C6A" w14:textId="77777777" w:rsidR="0078062F" w:rsidRPr="00787B73" w:rsidRDefault="0078062F" w:rsidP="001A5567">
            <w:pPr>
              <w:numPr>
                <w:ilvl w:val="0"/>
                <w:numId w:val="19"/>
              </w:numPr>
              <w:spacing w:after="160" w:line="240" w:lineRule="auto"/>
              <w:ind w:left="0" w:firstLine="0"/>
              <w:contextualSpacing/>
              <w:rPr>
                <w:rFonts w:asciiTheme="majorHAnsi" w:eastAsia="Times New Roman" w:hAnsiTheme="majorHAnsi" w:cstheme="majorHAnsi"/>
                <w:b w:val="0"/>
                <w:sz w:val="14"/>
                <w:szCs w:val="14"/>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07361DC9" w14:textId="29C0DD06" w:rsidR="0078062F" w:rsidRPr="00787B73" w:rsidRDefault="00C022A0" w:rsidP="0078062F">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78062F" w:rsidRPr="00787B73">
              <w:rPr>
                <w:rFonts w:asciiTheme="majorHAnsi" w:hAnsiTheme="majorHAnsi" w:cstheme="majorHAnsi"/>
                <w:b w:val="0"/>
                <w:sz w:val="14"/>
                <w:szCs w:val="14"/>
                <w:lang w:val="ru-MD"/>
              </w:rPr>
              <w:t xml:space="preserve"> 9</w:t>
            </w:r>
          </w:p>
        </w:tc>
        <w:tc>
          <w:tcPr>
            <w:tcW w:w="2693" w:type="dxa"/>
            <w:tcBorders>
              <w:top w:val="single" w:sz="4" w:space="0" w:color="auto"/>
              <w:left w:val="nil"/>
              <w:bottom w:val="single" w:sz="4" w:space="0" w:color="auto"/>
              <w:right w:val="single" w:sz="4" w:space="0" w:color="auto"/>
            </w:tcBorders>
            <w:shd w:val="clear" w:color="auto" w:fill="auto"/>
            <w:hideMark/>
          </w:tcPr>
          <w:p w14:paraId="4221623D" w14:textId="38807215"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r w:rsidR="0078062F" w:rsidRPr="00787B73">
              <w:rPr>
                <w:rFonts w:asciiTheme="majorHAnsi" w:eastAsia="Times New Roman" w:hAnsiTheme="majorHAnsi" w:cstheme="majorHAnsi"/>
                <w:b w:val="0"/>
                <w:sz w:val="14"/>
                <w:szCs w:val="14"/>
                <w:lang w:val="ru-MD" w:eastAsia="ro-RO"/>
              </w:rPr>
              <w:t xml:space="preserve">/ </w:t>
            </w:r>
            <w:r w:rsidR="00830B12" w:rsidRPr="00787B73">
              <w:rPr>
                <w:rFonts w:asciiTheme="majorHAnsi" w:eastAsia="Times New Roman" w:hAnsiTheme="majorHAnsi" w:cstheme="majorHAnsi"/>
                <w:b w:val="0"/>
                <w:sz w:val="14"/>
                <w:szCs w:val="14"/>
                <w:lang w:val="ru-MD" w:eastAsia="ro-RO"/>
              </w:rPr>
              <w:t>высокий последующий доход</w:t>
            </w:r>
          </w:p>
        </w:tc>
        <w:tc>
          <w:tcPr>
            <w:tcW w:w="1418" w:type="dxa"/>
            <w:tcBorders>
              <w:top w:val="single" w:sz="4" w:space="0" w:color="auto"/>
              <w:left w:val="nil"/>
              <w:bottom w:val="single" w:sz="4" w:space="0" w:color="auto"/>
              <w:right w:val="single" w:sz="4" w:space="0" w:color="auto"/>
            </w:tcBorders>
            <w:shd w:val="clear" w:color="auto" w:fill="auto"/>
            <w:hideMark/>
          </w:tcPr>
          <w:p w14:paraId="15C29D2C" w14:textId="17E46E06"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2410" w:type="dxa"/>
            <w:tcBorders>
              <w:top w:val="single" w:sz="4" w:space="0" w:color="auto"/>
              <w:left w:val="nil"/>
              <w:bottom w:val="single" w:sz="4" w:space="0" w:color="auto"/>
              <w:right w:val="single" w:sz="4" w:space="0" w:color="auto"/>
            </w:tcBorders>
            <w:shd w:val="clear" w:color="auto" w:fill="auto"/>
            <w:hideMark/>
          </w:tcPr>
          <w:p w14:paraId="661460BF" w14:textId="114493F1"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r w:rsidR="0078062F" w:rsidRPr="00787B73">
              <w:rPr>
                <w:rFonts w:asciiTheme="majorHAnsi" w:eastAsia="Times New Roman" w:hAnsiTheme="majorHAnsi" w:cstheme="majorHAnsi"/>
                <w:b w:val="0"/>
                <w:sz w:val="14"/>
                <w:szCs w:val="14"/>
                <w:lang w:val="ru-MD" w:eastAsia="ro-RO"/>
              </w:rPr>
              <w:t xml:space="preserve">/ </w:t>
            </w:r>
            <w:r w:rsidR="00DA6697" w:rsidRPr="00787B73">
              <w:rPr>
                <w:rFonts w:asciiTheme="majorHAnsi" w:eastAsia="Times New Roman" w:hAnsiTheme="majorHAnsi" w:cstheme="majorHAnsi"/>
                <w:b w:val="0"/>
                <w:sz w:val="14"/>
                <w:szCs w:val="14"/>
                <w:lang w:val="ru-MD" w:eastAsia="ro-RO"/>
              </w:rPr>
              <w:t>отсутствует за 5 лет</w:t>
            </w:r>
          </w:p>
        </w:tc>
        <w:tc>
          <w:tcPr>
            <w:tcW w:w="1843" w:type="dxa"/>
            <w:tcBorders>
              <w:top w:val="single" w:sz="4" w:space="0" w:color="auto"/>
              <w:left w:val="nil"/>
              <w:bottom w:val="single" w:sz="4" w:space="0" w:color="auto"/>
              <w:right w:val="single" w:sz="4" w:space="0" w:color="auto"/>
            </w:tcBorders>
            <w:shd w:val="clear" w:color="auto" w:fill="auto"/>
            <w:hideMark/>
          </w:tcPr>
          <w:p w14:paraId="36D06F55" w14:textId="5911633A"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754BD197" w14:textId="23769028"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78B47328" w14:textId="7C2FF231"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r>
      <w:tr w:rsidR="0078062F" w:rsidRPr="00787B73" w14:paraId="3B33237D"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0BEBAAFB" w14:textId="77777777" w:rsidR="0078062F" w:rsidRPr="00787B73" w:rsidRDefault="0078062F" w:rsidP="001A5567">
            <w:pPr>
              <w:numPr>
                <w:ilvl w:val="0"/>
                <w:numId w:val="19"/>
              </w:numPr>
              <w:spacing w:after="160" w:line="240" w:lineRule="auto"/>
              <w:ind w:left="0" w:firstLine="0"/>
              <w:contextualSpacing/>
              <w:rPr>
                <w:rFonts w:asciiTheme="majorHAnsi" w:eastAsia="Times New Roman" w:hAnsiTheme="majorHAnsi" w:cstheme="majorHAnsi"/>
                <w:b w:val="0"/>
                <w:sz w:val="14"/>
                <w:szCs w:val="14"/>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6B0B20F8" w14:textId="4E140A5C" w:rsidR="0078062F" w:rsidRPr="00787B73" w:rsidRDefault="00C022A0" w:rsidP="0078062F">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78062F" w:rsidRPr="00787B73">
              <w:rPr>
                <w:rFonts w:asciiTheme="majorHAnsi" w:hAnsiTheme="majorHAnsi" w:cstheme="majorHAnsi"/>
                <w:b w:val="0"/>
                <w:sz w:val="14"/>
                <w:szCs w:val="14"/>
                <w:lang w:val="ru-MD"/>
              </w:rPr>
              <w:t xml:space="preserve"> 10</w:t>
            </w:r>
          </w:p>
        </w:tc>
        <w:tc>
          <w:tcPr>
            <w:tcW w:w="2693" w:type="dxa"/>
            <w:tcBorders>
              <w:top w:val="single" w:sz="4" w:space="0" w:color="auto"/>
              <w:left w:val="nil"/>
              <w:bottom w:val="single" w:sz="4" w:space="0" w:color="auto"/>
              <w:right w:val="single" w:sz="4" w:space="0" w:color="auto"/>
            </w:tcBorders>
            <w:shd w:val="clear" w:color="auto" w:fill="auto"/>
            <w:hideMark/>
          </w:tcPr>
          <w:p w14:paraId="24FCB65E" w14:textId="12DE3CC6"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0DECF9C3" w14:textId="135BD00E"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2410" w:type="dxa"/>
            <w:tcBorders>
              <w:top w:val="single" w:sz="4" w:space="0" w:color="auto"/>
              <w:left w:val="nil"/>
              <w:bottom w:val="single" w:sz="4" w:space="0" w:color="auto"/>
              <w:right w:val="single" w:sz="4" w:space="0" w:color="auto"/>
            </w:tcBorders>
            <w:shd w:val="clear" w:color="auto" w:fill="auto"/>
            <w:hideMark/>
          </w:tcPr>
          <w:p w14:paraId="57365780" w14:textId="792DE313"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r w:rsidR="0078062F" w:rsidRPr="00787B73">
              <w:rPr>
                <w:rFonts w:asciiTheme="majorHAnsi" w:eastAsia="Times New Roman" w:hAnsiTheme="majorHAnsi" w:cstheme="majorHAnsi"/>
                <w:b w:val="0"/>
                <w:sz w:val="14"/>
                <w:szCs w:val="14"/>
                <w:lang w:val="ru-MD" w:eastAsia="ro-RO"/>
              </w:rPr>
              <w:t xml:space="preserve">/ </w:t>
            </w:r>
            <w:r w:rsidR="00DA6697" w:rsidRPr="00787B73">
              <w:rPr>
                <w:rFonts w:asciiTheme="majorHAnsi" w:eastAsia="Times New Roman" w:hAnsiTheme="majorHAnsi" w:cstheme="majorHAnsi"/>
                <w:b w:val="0"/>
                <w:sz w:val="14"/>
                <w:szCs w:val="14"/>
                <w:lang w:val="ru-MD" w:eastAsia="ro-RO"/>
              </w:rPr>
              <w:t>отсутствует за 5 лет</w:t>
            </w:r>
            <w:r w:rsidR="0078062F" w:rsidRPr="00787B73">
              <w:rPr>
                <w:rFonts w:asciiTheme="majorHAnsi" w:eastAsia="Times New Roman" w:hAnsiTheme="majorHAnsi" w:cstheme="majorHAnsi"/>
                <w:b w:val="0"/>
                <w:sz w:val="14"/>
                <w:szCs w:val="14"/>
                <w:lang w:val="ru-MD" w:eastAsia="ro-RO"/>
              </w:rPr>
              <w:t>/</w:t>
            </w:r>
          </w:p>
        </w:tc>
        <w:tc>
          <w:tcPr>
            <w:tcW w:w="1843" w:type="dxa"/>
            <w:tcBorders>
              <w:top w:val="single" w:sz="4" w:space="0" w:color="auto"/>
              <w:left w:val="nil"/>
              <w:bottom w:val="single" w:sz="4" w:space="0" w:color="auto"/>
              <w:right w:val="single" w:sz="4" w:space="0" w:color="auto"/>
            </w:tcBorders>
            <w:shd w:val="clear" w:color="auto" w:fill="auto"/>
            <w:hideMark/>
          </w:tcPr>
          <w:p w14:paraId="5AC7A30A" w14:textId="2E368CEB"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37C692CC" w14:textId="1BC8692C"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57FA5F9E" w14:textId="30AAD057"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r>
      <w:tr w:rsidR="0078062F" w:rsidRPr="00787B73" w14:paraId="08C029D5"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33E54C40" w14:textId="77777777" w:rsidR="0078062F" w:rsidRPr="00787B73" w:rsidRDefault="0078062F" w:rsidP="001A5567">
            <w:pPr>
              <w:numPr>
                <w:ilvl w:val="0"/>
                <w:numId w:val="19"/>
              </w:numPr>
              <w:spacing w:after="160" w:line="240" w:lineRule="auto"/>
              <w:ind w:left="0" w:firstLine="0"/>
              <w:contextualSpacing/>
              <w:rPr>
                <w:rFonts w:asciiTheme="majorHAnsi" w:eastAsia="Times New Roman" w:hAnsiTheme="majorHAnsi" w:cstheme="majorHAnsi"/>
                <w:b w:val="0"/>
                <w:sz w:val="14"/>
                <w:szCs w:val="14"/>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7EAB04EB" w14:textId="66AE480A" w:rsidR="0078062F" w:rsidRPr="00787B73" w:rsidRDefault="00C022A0" w:rsidP="0078062F">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78062F" w:rsidRPr="00787B73">
              <w:rPr>
                <w:rFonts w:asciiTheme="majorHAnsi" w:hAnsiTheme="majorHAnsi" w:cstheme="majorHAnsi"/>
                <w:b w:val="0"/>
                <w:sz w:val="14"/>
                <w:szCs w:val="14"/>
                <w:lang w:val="ru-MD"/>
              </w:rPr>
              <w:t xml:space="preserve"> 11</w:t>
            </w:r>
          </w:p>
        </w:tc>
        <w:tc>
          <w:tcPr>
            <w:tcW w:w="2693" w:type="dxa"/>
            <w:tcBorders>
              <w:top w:val="single" w:sz="4" w:space="0" w:color="auto"/>
              <w:left w:val="nil"/>
              <w:bottom w:val="single" w:sz="4" w:space="0" w:color="auto"/>
              <w:right w:val="single" w:sz="4" w:space="0" w:color="auto"/>
            </w:tcBorders>
            <w:shd w:val="clear" w:color="auto" w:fill="auto"/>
            <w:hideMark/>
          </w:tcPr>
          <w:p w14:paraId="01E8AB21" w14:textId="76699ED5"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55F9B8ED" w14:textId="44B5D1B7"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2410" w:type="dxa"/>
            <w:tcBorders>
              <w:top w:val="single" w:sz="4" w:space="0" w:color="auto"/>
              <w:left w:val="nil"/>
              <w:bottom w:val="single" w:sz="4" w:space="0" w:color="auto"/>
              <w:right w:val="single" w:sz="4" w:space="0" w:color="auto"/>
            </w:tcBorders>
            <w:shd w:val="clear" w:color="auto" w:fill="auto"/>
            <w:hideMark/>
          </w:tcPr>
          <w:p w14:paraId="68382ED2" w14:textId="5B47FF29"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r w:rsidR="0078062F" w:rsidRPr="00787B73">
              <w:rPr>
                <w:rFonts w:asciiTheme="majorHAnsi" w:eastAsia="Times New Roman" w:hAnsiTheme="majorHAnsi" w:cstheme="majorHAnsi"/>
                <w:b w:val="0"/>
                <w:sz w:val="14"/>
                <w:szCs w:val="14"/>
                <w:lang w:val="ru-MD" w:eastAsia="ro-RO"/>
              </w:rPr>
              <w:t xml:space="preserve">/ </w:t>
            </w:r>
            <w:r w:rsidR="00DA6697" w:rsidRPr="00787B73">
              <w:rPr>
                <w:rFonts w:asciiTheme="majorHAnsi" w:eastAsia="Times New Roman" w:hAnsiTheme="majorHAnsi" w:cstheme="majorHAnsi"/>
                <w:b w:val="0"/>
                <w:sz w:val="14"/>
                <w:szCs w:val="14"/>
                <w:lang w:val="ru-MD" w:eastAsia="ro-RO"/>
              </w:rPr>
              <w:t>отсутствует за 5 лет</w:t>
            </w:r>
          </w:p>
        </w:tc>
        <w:tc>
          <w:tcPr>
            <w:tcW w:w="1843" w:type="dxa"/>
            <w:tcBorders>
              <w:top w:val="single" w:sz="4" w:space="0" w:color="auto"/>
              <w:left w:val="nil"/>
              <w:bottom w:val="single" w:sz="4" w:space="0" w:color="auto"/>
              <w:right w:val="single" w:sz="4" w:space="0" w:color="auto"/>
            </w:tcBorders>
            <w:shd w:val="clear" w:color="auto" w:fill="auto"/>
            <w:hideMark/>
          </w:tcPr>
          <w:p w14:paraId="4E690D26" w14:textId="7279CE8A"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2F2A42FF" w14:textId="7558DAC7"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03590276" w14:textId="36F3E96F"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r>
      <w:tr w:rsidR="0078062F" w:rsidRPr="00787B73" w14:paraId="4D144839"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4F11965D" w14:textId="77777777" w:rsidR="0078062F" w:rsidRPr="00787B73" w:rsidRDefault="0078062F" w:rsidP="001A5567">
            <w:pPr>
              <w:numPr>
                <w:ilvl w:val="0"/>
                <w:numId w:val="19"/>
              </w:numPr>
              <w:spacing w:after="160" w:line="240" w:lineRule="auto"/>
              <w:ind w:left="0" w:firstLine="0"/>
              <w:contextualSpacing/>
              <w:rPr>
                <w:rFonts w:asciiTheme="majorHAnsi" w:eastAsia="Times New Roman" w:hAnsiTheme="majorHAnsi" w:cstheme="majorHAnsi"/>
                <w:b w:val="0"/>
                <w:sz w:val="14"/>
                <w:szCs w:val="14"/>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70C23A49" w14:textId="5D035EA5" w:rsidR="0078062F" w:rsidRPr="00787B73" w:rsidRDefault="00C022A0" w:rsidP="0078062F">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78062F" w:rsidRPr="00787B73">
              <w:rPr>
                <w:rFonts w:asciiTheme="majorHAnsi" w:hAnsiTheme="majorHAnsi" w:cstheme="majorHAnsi"/>
                <w:b w:val="0"/>
                <w:sz w:val="14"/>
                <w:szCs w:val="14"/>
                <w:lang w:val="ru-MD"/>
              </w:rPr>
              <w:t xml:space="preserve"> 12</w:t>
            </w:r>
          </w:p>
        </w:tc>
        <w:tc>
          <w:tcPr>
            <w:tcW w:w="2693" w:type="dxa"/>
            <w:tcBorders>
              <w:top w:val="single" w:sz="4" w:space="0" w:color="auto"/>
              <w:left w:val="nil"/>
              <w:bottom w:val="single" w:sz="4" w:space="0" w:color="auto"/>
              <w:right w:val="single" w:sz="4" w:space="0" w:color="auto"/>
            </w:tcBorders>
            <w:shd w:val="clear" w:color="auto" w:fill="auto"/>
            <w:hideMark/>
          </w:tcPr>
          <w:p w14:paraId="6642EDD1" w14:textId="30820819"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30AA48F6" w14:textId="0F15CF02"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2410" w:type="dxa"/>
            <w:tcBorders>
              <w:top w:val="single" w:sz="4" w:space="0" w:color="auto"/>
              <w:left w:val="nil"/>
              <w:bottom w:val="single" w:sz="4" w:space="0" w:color="auto"/>
              <w:right w:val="single" w:sz="4" w:space="0" w:color="auto"/>
            </w:tcBorders>
            <w:shd w:val="clear" w:color="auto" w:fill="auto"/>
            <w:hideMark/>
          </w:tcPr>
          <w:p w14:paraId="0FBDDDA3" w14:textId="5DE5F5A2"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r w:rsidR="0078062F" w:rsidRPr="00787B73">
              <w:rPr>
                <w:rFonts w:asciiTheme="majorHAnsi" w:eastAsia="Times New Roman" w:hAnsiTheme="majorHAnsi" w:cstheme="majorHAnsi"/>
                <w:b w:val="0"/>
                <w:sz w:val="14"/>
                <w:szCs w:val="14"/>
                <w:lang w:val="ru-MD" w:eastAsia="ro-RO"/>
              </w:rPr>
              <w:t xml:space="preserve">/ </w:t>
            </w:r>
            <w:r w:rsidR="00DA6697" w:rsidRPr="00787B73">
              <w:rPr>
                <w:rFonts w:asciiTheme="majorHAnsi" w:eastAsia="Times New Roman" w:hAnsiTheme="majorHAnsi" w:cstheme="majorHAnsi"/>
                <w:b w:val="0"/>
                <w:sz w:val="14"/>
                <w:szCs w:val="14"/>
                <w:lang w:val="ru-MD" w:eastAsia="ro-RO"/>
              </w:rPr>
              <w:t>отсутствует за 5 лет</w:t>
            </w:r>
          </w:p>
        </w:tc>
        <w:tc>
          <w:tcPr>
            <w:tcW w:w="1843" w:type="dxa"/>
            <w:tcBorders>
              <w:top w:val="single" w:sz="4" w:space="0" w:color="auto"/>
              <w:left w:val="nil"/>
              <w:bottom w:val="single" w:sz="4" w:space="0" w:color="auto"/>
              <w:right w:val="single" w:sz="4" w:space="0" w:color="auto"/>
            </w:tcBorders>
            <w:shd w:val="clear" w:color="auto" w:fill="auto"/>
            <w:hideMark/>
          </w:tcPr>
          <w:p w14:paraId="01EC68A5" w14:textId="626234D4"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65773EC8" w14:textId="273E873F"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2AB06B62" w14:textId="726E2458"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r>
      <w:tr w:rsidR="0078062F" w:rsidRPr="00787B73" w14:paraId="169740B3"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1E238056" w14:textId="77777777" w:rsidR="0078062F" w:rsidRPr="00787B73" w:rsidRDefault="0078062F" w:rsidP="001A5567">
            <w:pPr>
              <w:numPr>
                <w:ilvl w:val="0"/>
                <w:numId w:val="19"/>
              </w:numPr>
              <w:spacing w:after="160" w:line="240" w:lineRule="auto"/>
              <w:ind w:left="0" w:firstLine="0"/>
              <w:contextualSpacing/>
              <w:rPr>
                <w:rFonts w:asciiTheme="majorHAnsi" w:eastAsia="Times New Roman" w:hAnsiTheme="majorHAnsi" w:cstheme="majorHAnsi"/>
                <w:b w:val="0"/>
                <w:sz w:val="14"/>
                <w:szCs w:val="14"/>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52FF1D9C" w14:textId="0B5936DC" w:rsidR="0078062F" w:rsidRPr="00787B73" w:rsidRDefault="00C022A0" w:rsidP="0078062F">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78062F" w:rsidRPr="00787B73">
              <w:rPr>
                <w:rFonts w:asciiTheme="majorHAnsi" w:hAnsiTheme="majorHAnsi" w:cstheme="majorHAnsi"/>
                <w:b w:val="0"/>
                <w:sz w:val="14"/>
                <w:szCs w:val="14"/>
                <w:lang w:val="ru-MD"/>
              </w:rPr>
              <w:t xml:space="preserve"> 13</w:t>
            </w:r>
          </w:p>
        </w:tc>
        <w:tc>
          <w:tcPr>
            <w:tcW w:w="2693" w:type="dxa"/>
            <w:tcBorders>
              <w:top w:val="single" w:sz="4" w:space="0" w:color="auto"/>
              <w:left w:val="nil"/>
              <w:bottom w:val="single" w:sz="4" w:space="0" w:color="auto"/>
              <w:right w:val="single" w:sz="4" w:space="0" w:color="auto"/>
            </w:tcBorders>
            <w:shd w:val="clear" w:color="auto" w:fill="auto"/>
            <w:hideMark/>
          </w:tcPr>
          <w:p w14:paraId="201FD69F" w14:textId="780E6189" w:rsidR="0078062F" w:rsidRPr="00787B73" w:rsidRDefault="0067496B" w:rsidP="0067496B">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доходы</w:t>
            </w:r>
            <w:r w:rsidR="0078062F" w:rsidRPr="00787B73">
              <w:rPr>
                <w:rFonts w:asciiTheme="majorHAnsi" w:eastAsia="Times New Roman" w:hAnsiTheme="majorHAnsi" w:cstheme="majorHAnsi"/>
                <w:b w:val="0"/>
                <w:sz w:val="14"/>
                <w:szCs w:val="14"/>
                <w:lang w:val="ru-MD" w:eastAsia="ro-RO"/>
              </w:rPr>
              <w:t xml:space="preserve">/ 3 </w:t>
            </w:r>
            <w:r w:rsidRPr="00787B73">
              <w:rPr>
                <w:rFonts w:asciiTheme="majorHAnsi" w:eastAsia="Times New Roman" w:hAnsiTheme="majorHAnsi" w:cstheme="majorHAnsi"/>
                <w:b w:val="0"/>
                <w:sz w:val="14"/>
                <w:szCs w:val="14"/>
                <w:lang w:val="ru-MD" w:eastAsia="ro-RO"/>
              </w:rPr>
              <w:t>с/х участка</w:t>
            </w:r>
            <w:r w:rsidR="0078062F" w:rsidRPr="00787B73">
              <w:rPr>
                <w:rFonts w:asciiTheme="majorHAnsi" w:eastAsia="Times New Roman" w:hAnsiTheme="majorHAnsi" w:cstheme="majorHAnsi"/>
                <w:b w:val="0"/>
                <w:sz w:val="14"/>
                <w:szCs w:val="14"/>
                <w:lang w:val="ru-MD" w:eastAsia="ro-RO"/>
              </w:rPr>
              <w:t>/</w:t>
            </w:r>
            <w:r w:rsidRPr="00787B73">
              <w:rPr>
                <w:rFonts w:asciiTheme="majorHAnsi" w:eastAsia="Times New Roman" w:hAnsiTheme="majorHAnsi" w:cstheme="majorHAnsi"/>
                <w:b w:val="0"/>
                <w:sz w:val="14"/>
                <w:szCs w:val="14"/>
                <w:lang w:val="ru-MD" w:eastAsia="ro-RO"/>
              </w:rPr>
              <w:t>учредитель и директор ООО</w:t>
            </w:r>
          </w:p>
        </w:tc>
        <w:tc>
          <w:tcPr>
            <w:tcW w:w="1418" w:type="dxa"/>
            <w:tcBorders>
              <w:top w:val="single" w:sz="4" w:space="0" w:color="auto"/>
              <w:left w:val="nil"/>
              <w:bottom w:val="single" w:sz="4" w:space="0" w:color="auto"/>
              <w:right w:val="single" w:sz="4" w:space="0" w:color="auto"/>
            </w:tcBorders>
            <w:shd w:val="clear" w:color="auto" w:fill="auto"/>
            <w:hideMark/>
          </w:tcPr>
          <w:p w14:paraId="0079494A" w14:textId="4218E889"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r w:rsidR="0078062F" w:rsidRPr="00787B73">
              <w:rPr>
                <w:rFonts w:asciiTheme="majorHAnsi" w:eastAsia="Times New Roman" w:hAnsiTheme="majorHAnsi" w:cstheme="majorHAnsi"/>
                <w:b w:val="0"/>
                <w:sz w:val="14"/>
                <w:szCs w:val="14"/>
                <w:lang w:val="ru-MD" w:eastAsia="ro-RO"/>
              </w:rPr>
              <w:t> </w:t>
            </w:r>
          </w:p>
        </w:tc>
        <w:tc>
          <w:tcPr>
            <w:tcW w:w="2410" w:type="dxa"/>
            <w:tcBorders>
              <w:top w:val="single" w:sz="4" w:space="0" w:color="auto"/>
              <w:left w:val="nil"/>
              <w:bottom w:val="single" w:sz="4" w:space="0" w:color="auto"/>
              <w:right w:val="single" w:sz="4" w:space="0" w:color="auto"/>
            </w:tcBorders>
            <w:shd w:val="clear" w:color="auto" w:fill="auto"/>
            <w:hideMark/>
          </w:tcPr>
          <w:p w14:paraId="47FD3FD9" w14:textId="2B0F8730"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r w:rsidR="00DA20F9" w:rsidRPr="00787B73">
              <w:rPr>
                <w:rFonts w:asciiTheme="majorHAnsi" w:eastAsia="Times New Roman" w:hAnsiTheme="majorHAnsi" w:cstheme="majorHAnsi"/>
                <w:b w:val="0"/>
                <w:sz w:val="14"/>
                <w:szCs w:val="14"/>
                <w:lang w:val="ru-MD" w:eastAsia="ro-RO"/>
              </w:rPr>
              <w:t>/</w:t>
            </w:r>
            <w:r w:rsidR="00DA6697" w:rsidRPr="00787B73">
              <w:rPr>
                <w:rFonts w:asciiTheme="majorHAnsi" w:eastAsia="Times New Roman" w:hAnsiTheme="majorHAnsi" w:cstheme="majorHAnsi"/>
                <w:b w:val="0"/>
                <w:sz w:val="14"/>
                <w:szCs w:val="14"/>
                <w:lang w:val="ru-MD" w:eastAsia="ro-RO"/>
              </w:rPr>
              <w:t>отсутствует за 5 лет</w:t>
            </w:r>
            <w:r w:rsidR="0078062F" w:rsidRPr="00787B73">
              <w:rPr>
                <w:rFonts w:asciiTheme="majorHAnsi" w:eastAsia="Times New Roman" w:hAnsiTheme="majorHAnsi" w:cstheme="majorHAnsi"/>
                <w:b w:val="0"/>
                <w:sz w:val="14"/>
                <w:szCs w:val="14"/>
                <w:lang w:val="ru-MD" w:eastAsia="ro-RO"/>
              </w:rPr>
              <w:t> </w:t>
            </w:r>
          </w:p>
        </w:tc>
        <w:tc>
          <w:tcPr>
            <w:tcW w:w="1843" w:type="dxa"/>
            <w:tcBorders>
              <w:top w:val="single" w:sz="4" w:space="0" w:color="auto"/>
              <w:left w:val="nil"/>
              <w:bottom w:val="single" w:sz="4" w:space="0" w:color="auto"/>
              <w:right w:val="single" w:sz="4" w:space="0" w:color="auto"/>
            </w:tcBorders>
            <w:shd w:val="clear" w:color="auto" w:fill="auto"/>
            <w:hideMark/>
          </w:tcPr>
          <w:p w14:paraId="598748DD" w14:textId="5BED5BEB" w:rsidR="0078062F" w:rsidRPr="00787B73" w:rsidRDefault="0078062F"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 </w:t>
            </w:r>
            <w:r w:rsidR="0021158D" w:rsidRPr="00787B73">
              <w:rPr>
                <w:rFonts w:asciiTheme="majorHAnsi" w:eastAsia="Times New Roman" w:hAnsiTheme="majorHAnsi" w:cstheme="majorHAnsi"/>
                <w:b w:val="0"/>
                <w:sz w:val="14"/>
                <w:szCs w:val="14"/>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36033435" w14:textId="7070BD30"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r w:rsidR="0078062F" w:rsidRPr="00787B73">
              <w:rPr>
                <w:rFonts w:asciiTheme="majorHAnsi" w:eastAsia="Times New Roman" w:hAnsiTheme="majorHAnsi" w:cstheme="majorHAnsi"/>
                <w:b w:val="0"/>
                <w:sz w:val="14"/>
                <w:szCs w:val="14"/>
                <w:lang w:val="ru-MD" w:eastAsia="ro-RO"/>
              </w:rPr>
              <w:t> </w:t>
            </w:r>
          </w:p>
        </w:tc>
        <w:tc>
          <w:tcPr>
            <w:tcW w:w="1416" w:type="dxa"/>
            <w:tcBorders>
              <w:top w:val="single" w:sz="4" w:space="0" w:color="auto"/>
              <w:left w:val="nil"/>
              <w:bottom w:val="single" w:sz="4" w:space="0" w:color="auto"/>
              <w:right w:val="single" w:sz="4" w:space="0" w:color="auto"/>
            </w:tcBorders>
            <w:shd w:val="clear" w:color="auto" w:fill="auto"/>
            <w:hideMark/>
          </w:tcPr>
          <w:p w14:paraId="33F69AA3" w14:textId="741CE1F2" w:rsidR="0078062F" w:rsidRPr="00787B73" w:rsidRDefault="0078062F"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 </w:t>
            </w:r>
            <w:r w:rsidR="0021158D" w:rsidRPr="00787B73">
              <w:rPr>
                <w:rFonts w:asciiTheme="majorHAnsi" w:eastAsia="Times New Roman" w:hAnsiTheme="majorHAnsi" w:cstheme="majorHAnsi"/>
                <w:b w:val="0"/>
                <w:sz w:val="14"/>
                <w:szCs w:val="14"/>
                <w:lang w:val="ru-MD" w:eastAsia="ro-RO"/>
              </w:rPr>
              <w:t>да</w:t>
            </w:r>
          </w:p>
        </w:tc>
      </w:tr>
      <w:tr w:rsidR="0078062F" w:rsidRPr="00787B73" w14:paraId="364F7ED1"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4399D291" w14:textId="77777777" w:rsidR="0078062F" w:rsidRPr="00787B73" w:rsidRDefault="0078062F" w:rsidP="001A5567">
            <w:pPr>
              <w:numPr>
                <w:ilvl w:val="0"/>
                <w:numId w:val="19"/>
              </w:numPr>
              <w:spacing w:after="160" w:line="240" w:lineRule="auto"/>
              <w:ind w:left="0" w:firstLine="0"/>
              <w:contextualSpacing/>
              <w:rPr>
                <w:rFonts w:asciiTheme="majorHAnsi" w:eastAsia="Times New Roman" w:hAnsiTheme="majorHAnsi" w:cstheme="majorHAnsi"/>
                <w:b w:val="0"/>
                <w:sz w:val="14"/>
                <w:szCs w:val="14"/>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7F2FDFB6" w14:textId="5EB0A2FB" w:rsidR="0078062F" w:rsidRPr="00787B73" w:rsidRDefault="00C022A0" w:rsidP="0078062F">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78062F" w:rsidRPr="00787B73">
              <w:rPr>
                <w:rFonts w:asciiTheme="majorHAnsi" w:hAnsiTheme="majorHAnsi" w:cstheme="majorHAnsi"/>
                <w:b w:val="0"/>
                <w:sz w:val="14"/>
                <w:szCs w:val="14"/>
                <w:lang w:val="ru-MD"/>
              </w:rPr>
              <w:t xml:space="preserve"> 14</w:t>
            </w:r>
          </w:p>
        </w:tc>
        <w:tc>
          <w:tcPr>
            <w:tcW w:w="2693" w:type="dxa"/>
            <w:tcBorders>
              <w:top w:val="single" w:sz="4" w:space="0" w:color="auto"/>
              <w:left w:val="nil"/>
              <w:bottom w:val="single" w:sz="4" w:space="0" w:color="auto"/>
              <w:right w:val="single" w:sz="4" w:space="0" w:color="auto"/>
            </w:tcBorders>
            <w:shd w:val="clear" w:color="auto" w:fill="auto"/>
            <w:hideMark/>
          </w:tcPr>
          <w:p w14:paraId="6AA63D8E" w14:textId="6062F1FC"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069454EB" w14:textId="48D755FE"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2410" w:type="dxa"/>
            <w:tcBorders>
              <w:top w:val="single" w:sz="4" w:space="0" w:color="auto"/>
              <w:left w:val="nil"/>
              <w:bottom w:val="single" w:sz="4" w:space="0" w:color="auto"/>
              <w:right w:val="single" w:sz="4" w:space="0" w:color="auto"/>
            </w:tcBorders>
            <w:shd w:val="clear" w:color="auto" w:fill="auto"/>
            <w:hideMark/>
          </w:tcPr>
          <w:p w14:paraId="038A772B" w14:textId="051D289D"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r w:rsidR="0078062F" w:rsidRPr="00787B73">
              <w:rPr>
                <w:rFonts w:asciiTheme="majorHAnsi" w:eastAsia="Times New Roman" w:hAnsiTheme="majorHAnsi" w:cstheme="majorHAnsi"/>
                <w:b w:val="0"/>
                <w:sz w:val="14"/>
                <w:szCs w:val="14"/>
                <w:lang w:val="ru-MD" w:eastAsia="ro-RO"/>
              </w:rPr>
              <w:t xml:space="preserve">/ </w:t>
            </w:r>
            <w:r w:rsidR="00DA6697" w:rsidRPr="00787B73">
              <w:rPr>
                <w:rFonts w:asciiTheme="majorHAnsi" w:eastAsia="Times New Roman" w:hAnsiTheme="majorHAnsi" w:cstheme="majorHAnsi"/>
                <w:b w:val="0"/>
                <w:sz w:val="14"/>
                <w:szCs w:val="14"/>
                <w:lang w:val="ru-MD" w:eastAsia="ro-RO"/>
              </w:rPr>
              <w:t>отсутствует за 5 лет</w:t>
            </w:r>
          </w:p>
        </w:tc>
        <w:tc>
          <w:tcPr>
            <w:tcW w:w="1843" w:type="dxa"/>
            <w:tcBorders>
              <w:top w:val="single" w:sz="4" w:space="0" w:color="auto"/>
              <w:left w:val="nil"/>
              <w:bottom w:val="single" w:sz="4" w:space="0" w:color="auto"/>
              <w:right w:val="single" w:sz="4" w:space="0" w:color="auto"/>
            </w:tcBorders>
            <w:shd w:val="clear" w:color="auto" w:fill="auto"/>
            <w:hideMark/>
          </w:tcPr>
          <w:p w14:paraId="720A5E25" w14:textId="26156207"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12CAB41F" w14:textId="48EF5522"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056CB459" w14:textId="7B8EAC34"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r>
      <w:tr w:rsidR="0078062F" w:rsidRPr="00787B73" w14:paraId="52252AD1"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22C0F284" w14:textId="77777777" w:rsidR="0078062F" w:rsidRPr="00787B73" w:rsidRDefault="0078062F" w:rsidP="001A5567">
            <w:pPr>
              <w:numPr>
                <w:ilvl w:val="0"/>
                <w:numId w:val="19"/>
              </w:numPr>
              <w:spacing w:after="160" w:line="240" w:lineRule="auto"/>
              <w:ind w:left="0" w:firstLine="0"/>
              <w:contextualSpacing/>
              <w:rPr>
                <w:rFonts w:asciiTheme="majorHAnsi" w:eastAsia="Times New Roman" w:hAnsiTheme="majorHAnsi" w:cstheme="majorHAnsi"/>
                <w:b w:val="0"/>
                <w:sz w:val="14"/>
                <w:szCs w:val="14"/>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5F247C95" w14:textId="5D4916C6" w:rsidR="0078062F" w:rsidRPr="00787B73" w:rsidRDefault="00C022A0" w:rsidP="0078062F">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78062F" w:rsidRPr="00787B73">
              <w:rPr>
                <w:rFonts w:asciiTheme="majorHAnsi" w:hAnsiTheme="majorHAnsi" w:cstheme="majorHAnsi"/>
                <w:b w:val="0"/>
                <w:sz w:val="14"/>
                <w:szCs w:val="14"/>
                <w:lang w:val="ru-MD"/>
              </w:rPr>
              <w:t xml:space="preserve"> 15</w:t>
            </w:r>
          </w:p>
        </w:tc>
        <w:tc>
          <w:tcPr>
            <w:tcW w:w="2693" w:type="dxa"/>
            <w:tcBorders>
              <w:top w:val="single" w:sz="4" w:space="0" w:color="auto"/>
              <w:left w:val="nil"/>
              <w:bottom w:val="single" w:sz="4" w:space="0" w:color="auto"/>
              <w:right w:val="single" w:sz="4" w:space="0" w:color="auto"/>
            </w:tcBorders>
            <w:shd w:val="clear" w:color="auto" w:fill="auto"/>
            <w:hideMark/>
          </w:tcPr>
          <w:p w14:paraId="15CC36AD" w14:textId="6FD1AA7D" w:rsidR="0078062F" w:rsidRPr="00787B73" w:rsidRDefault="00830B12" w:rsidP="00830B12">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 xml:space="preserve">высокий доход </w:t>
            </w:r>
            <w:r w:rsidR="0078062F" w:rsidRPr="00787B73">
              <w:rPr>
                <w:rFonts w:asciiTheme="majorHAnsi" w:eastAsia="Times New Roman" w:hAnsiTheme="majorHAnsi" w:cstheme="majorHAnsi"/>
                <w:b w:val="0"/>
                <w:sz w:val="14"/>
                <w:szCs w:val="14"/>
                <w:lang w:val="ru-MD" w:eastAsia="ro-RO"/>
              </w:rPr>
              <w:t>/</w:t>
            </w:r>
            <w:r w:rsidRPr="00787B73">
              <w:rPr>
                <w:rFonts w:asciiTheme="majorHAnsi" w:eastAsia="Times New Roman" w:hAnsiTheme="majorHAnsi" w:cstheme="majorHAnsi"/>
                <w:b w:val="0"/>
                <w:sz w:val="14"/>
                <w:szCs w:val="14"/>
                <w:lang w:val="ru-MD" w:eastAsia="ro-RO"/>
              </w:rPr>
              <w:t>имущество</w:t>
            </w:r>
          </w:p>
        </w:tc>
        <w:tc>
          <w:tcPr>
            <w:tcW w:w="1418" w:type="dxa"/>
            <w:tcBorders>
              <w:top w:val="single" w:sz="4" w:space="0" w:color="auto"/>
              <w:left w:val="nil"/>
              <w:bottom w:val="single" w:sz="4" w:space="0" w:color="auto"/>
              <w:right w:val="single" w:sz="4" w:space="0" w:color="auto"/>
            </w:tcBorders>
            <w:shd w:val="clear" w:color="auto" w:fill="auto"/>
            <w:hideMark/>
          </w:tcPr>
          <w:p w14:paraId="565A3674" w14:textId="77777777" w:rsidR="0078062F" w:rsidRPr="00787B73" w:rsidRDefault="0078062F"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 </w:t>
            </w:r>
          </w:p>
        </w:tc>
        <w:tc>
          <w:tcPr>
            <w:tcW w:w="2410" w:type="dxa"/>
            <w:tcBorders>
              <w:top w:val="single" w:sz="4" w:space="0" w:color="auto"/>
              <w:left w:val="nil"/>
              <w:bottom w:val="single" w:sz="4" w:space="0" w:color="auto"/>
              <w:right w:val="single" w:sz="4" w:space="0" w:color="auto"/>
            </w:tcBorders>
            <w:shd w:val="clear" w:color="auto" w:fill="auto"/>
            <w:hideMark/>
          </w:tcPr>
          <w:p w14:paraId="5DE7F567" w14:textId="77777777" w:rsidR="0078062F" w:rsidRPr="00787B73" w:rsidRDefault="0078062F"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 </w:t>
            </w:r>
          </w:p>
        </w:tc>
        <w:tc>
          <w:tcPr>
            <w:tcW w:w="1843" w:type="dxa"/>
            <w:tcBorders>
              <w:top w:val="single" w:sz="4" w:space="0" w:color="auto"/>
              <w:left w:val="nil"/>
              <w:bottom w:val="single" w:sz="4" w:space="0" w:color="auto"/>
              <w:right w:val="single" w:sz="4" w:space="0" w:color="auto"/>
            </w:tcBorders>
            <w:shd w:val="clear" w:color="auto" w:fill="auto"/>
            <w:hideMark/>
          </w:tcPr>
          <w:p w14:paraId="26BE5486" w14:textId="77777777" w:rsidR="0078062F" w:rsidRPr="00787B73" w:rsidRDefault="0078062F"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 </w:t>
            </w:r>
          </w:p>
        </w:tc>
        <w:tc>
          <w:tcPr>
            <w:tcW w:w="1701" w:type="dxa"/>
            <w:tcBorders>
              <w:top w:val="single" w:sz="4" w:space="0" w:color="auto"/>
              <w:left w:val="nil"/>
              <w:bottom w:val="single" w:sz="4" w:space="0" w:color="auto"/>
              <w:right w:val="single" w:sz="4" w:space="0" w:color="auto"/>
            </w:tcBorders>
            <w:shd w:val="clear" w:color="auto" w:fill="auto"/>
            <w:hideMark/>
          </w:tcPr>
          <w:p w14:paraId="6EBD65EE" w14:textId="77777777" w:rsidR="0078062F" w:rsidRPr="00787B73" w:rsidRDefault="0078062F"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 </w:t>
            </w:r>
          </w:p>
        </w:tc>
        <w:tc>
          <w:tcPr>
            <w:tcW w:w="1416" w:type="dxa"/>
            <w:tcBorders>
              <w:top w:val="single" w:sz="4" w:space="0" w:color="auto"/>
              <w:left w:val="nil"/>
              <w:bottom w:val="single" w:sz="4" w:space="0" w:color="auto"/>
              <w:right w:val="single" w:sz="4" w:space="0" w:color="auto"/>
            </w:tcBorders>
            <w:shd w:val="clear" w:color="auto" w:fill="auto"/>
            <w:hideMark/>
          </w:tcPr>
          <w:p w14:paraId="72FC3FB6" w14:textId="77777777" w:rsidR="0078062F" w:rsidRPr="00787B73" w:rsidRDefault="0078062F"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 </w:t>
            </w:r>
          </w:p>
        </w:tc>
      </w:tr>
      <w:tr w:rsidR="0078062F" w:rsidRPr="00787B73" w14:paraId="3C849155"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76E87DF2" w14:textId="77777777" w:rsidR="0078062F" w:rsidRPr="00787B73" w:rsidRDefault="0078062F" w:rsidP="001A5567">
            <w:pPr>
              <w:numPr>
                <w:ilvl w:val="0"/>
                <w:numId w:val="19"/>
              </w:numPr>
              <w:spacing w:after="160" w:line="240" w:lineRule="auto"/>
              <w:ind w:left="0" w:firstLine="0"/>
              <w:contextualSpacing/>
              <w:rPr>
                <w:rFonts w:asciiTheme="majorHAnsi" w:eastAsia="Times New Roman" w:hAnsiTheme="majorHAnsi" w:cstheme="majorHAnsi"/>
                <w:b w:val="0"/>
                <w:sz w:val="14"/>
                <w:szCs w:val="14"/>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5034ADF1" w14:textId="35E448A3" w:rsidR="0078062F" w:rsidRPr="00787B73" w:rsidRDefault="00C022A0" w:rsidP="0078062F">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78062F" w:rsidRPr="00787B73">
              <w:rPr>
                <w:rFonts w:asciiTheme="majorHAnsi" w:hAnsiTheme="majorHAnsi" w:cstheme="majorHAnsi"/>
                <w:b w:val="0"/>
                <w:sz w:val="14"/>
                <w:szCs w:val="14"/>
                <w:lang w:val="ru-MD"/>
              </w:rPr>
              <w:t xml:space="preserve"> 16</w:t>
            </w:r>
          </w:p>
        </w:tc>
        <w:tc>
          <w:tcPr>
            <w:tcW w:w="2693" w:type="dxa"/>
            <w:tcBorders>
              <w:top w:val="single" w:sz="4" w:space="0" w:color="auto"/>
              <w:left w:val="nil"/>
              <w:bottom w:val="single" w:sz="4" w:space="0" w:color="auto"/>
              <w:right w:val="single" w:sz="4" w:space="0" w:color="auto"/>
            </w:tcBorders>
            <w:shd w:val="clear" w:color="auto" w:fill="auto"/>
            <w:hideMark/>
          </w:tcPr>
          <w:p w14:paraId="1001C84D" w14:textId="5B443E10"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r w:rsidR="0078062F" w:rsidRPr="00787B73">
              <w:rPr>
                <w:rFonts w:asciiTheme="majorHAnsi" w:eastAsia="Times New Roman" w:hAnsiTheme="majorHAnsi" w:cstheme="majorHAnsi"/>
                <w:b w:val="0"/>
                <w:sz w:val="14"/>
                <w:szCs w:val="14"/>
                <w:lang w:val="ru-MD" w:eastAsia="ro-RO"/>
              </w:rPr>
              <w:t>/</w:t>
            </w:r>
            <w:r w:rsidR="00AF5C0B" w:rsidRPr="00787B73">
              <w:rPr>
                <w:rFonts w:asciiTheme="majorHAnsi" w:eastAsia="Times New Roman" w:hAnsiTheme="majorHAnsi" w:cstheme="majorHAnsi"/>
                <w:b w:val="0"/>
                <w:sz w:val="14"/>
                <w:szCs w:val="14"/>
                <w:lang w:val="ru-MD" w:eastAsia="ro-RO"/>
              </w:rPr>
              <w:t>не соответствует по доходам</w:t>
            </w:r>
            <w:r w:rsidR="0078062F" w:rsidRPr="00787B73">
              <w:rPr>
                <w:rFonts w:asciiTheme="majorHAnsi" w:eastAsia="Times New Roman" w:hAnsiTheme="majorHAnsi" w:cstheme="majorHAnsi"/>
                <w:b w:val="0"/>
                <w:sz w:val="14"/>
                <w:szCs w:val="14"/>
                <w:lang w:val="ru-MD" w:eastAsia="ro-RO"/>
              </w:rPr>
              <w:t xml:space="preserve">/ </w:t>
            </w:r>
            <w:r w:rsidR="00830B12" w:rsidRPr="00787B73">
              <w:rPr>
                <w:rFonts w:asciiTheme="majorHAnsi" w:eastAsia="Times New Roman" w:hAnsiTheme="majorHAnsi" w:cstheme="majorHAnsi"/>
                <w:b w:val="0"/>
                <w:sz w:val="14"/>
                <w:szCs w:val="14"/>
                <w:lang w:val="ru-MD" w:eastAsia="ro-RO"/>
              </w:rPr>
              <w:t>высокий последующий доход</w:t>
            </w:r>
          </w:p>
        </w:tc>
        <w:tc>
          <w:tcPr>
            <w:tcW w:w="1418" w:type="dxa"/>
            <w:tcBorders>
              <w:top w:val="single" w:sz="4" w:space="0" w:color="auto"/>
              <w:left w:val="nil"/>
              <w:bottom w:val="single" w:sz="4" w:space="0" w:color="auto"/>
              <w:right w:val="single" w:sz="4" w:space="0" w:color="auto"/>
            </w:tcBorders>
            <w:shd w:val="clear" w:color="auto" w:fill="auto"/>
            <w:hideMark/>
          </w:tcPr>
          <w:p w14:paraId="2F6DEBF8" w14:textId="23B12B98"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2410" w:type="dxa"/>
            <w:tcBorders>
              <w:top w:val="single" w:sz="4" w:space="0" w:color="auto"/>
              <w:left w:val="nil"/>
              <w:bottom w:val="single" w:sz="4" w:space="0" w:color="auto"/>
              <w:right w:val="single" w:sz="4" w:space="0" w:color="auto"/>
            </w:tcBorders>
            <w:shd w:val="clear" w:color="auto" w:fill="auto"/>
            <w:hideMark/>
          </w:tcPr>
          <w:p w14:paraId="27025333" w14:textId="2BAC6A2A"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r w:rsidR="0078062F" w:rsidRPr="00787B73">
              <w:rPr>
                <w:rFonts w:asciiTheme="majorHAnsi" w:eastAsia="Times New Roman" w:hAnsiTheme="majorHAnsi" w:cstheme="majorHAnsi"/>
                <w:b w:val="0"/>
                <w:sz w:val="14"/>
                <w:szCs w:val="14"/>
                <w:lang w:val="ru-MD" w:eastAsia="ro-RO"/>
              </w:rPr>
              <w:t xml:space="preserve">/ </w:t>
            </w:r>
            <w:r w:rsidR="00DA6697" w:rsidRPr="00787B73">
              <w:rPr>
                <w:rFonts w:asciiTheme="majorHAnsi" w:eastAsia="Times New Roman" w:hAnsiTheme="majorHAnsi" w:cstheme="majorHAnsi"/>
                <w:b w:val="0"/>
                <w:sz w:val="14"/>
                <w:szCs w:val="14"/>
                <w:lang w:val="ru-MD" w:eastAsia="ro-RO"/>
              </w:rPr>
              <w:t>отсутствует за 5 лет</w:t>
            </w:r>
          </w:p>
        </w:tc>
        <w:tc>
          <w:tcPr>
            <w:tcW w:w="1843" w:type="dxa"/>
            <w:tcBorders>
              <w:top w:val="single" w:sz="4" w:space="0" w:color="auto"/>
              <w:left w:val="nil"/>
              <w:bottom w:val="single" w:sz="4" w:space="0" w:color="auto"/>
              <w:right w:val="single" w:sz="4" w:space="0" w:color="auto"/>
            </w:tcBorders>
            <w:shd w:val="clear" w:color="auto" w:fill="auto"/>
            <w:hideMark/>
          </w:tcPr>
          <w:p w14:paraId="1F3E97A8" w14:textId="308DFA66"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3F4CD07D" w14:textId="184DE911"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00E717B1" w14:textId="232998A1"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r>
      <w:tr w:rsidR="0078062F" w:rsidRPr="00787B73" w14:paraId="341F6BF3"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44C82DEA" w14:textId="77777777" w:rsidR="0078062F" w:rsidRPr="00787B73" w:rsidRDefault="0078062F" w:rsidP="001A5567">
            <w:pPr>
              <w:numPr>
                <w:ilvl w:val="0"/>
                <w:numId w:val="19"/>
              </w:numPr>
              <w:spacing w:after="160" w:line="240" w:lineRule="auto"/>
              <w:ind w:left="0" w:firstLine="0"/>
              <w:contextualSpacing/>
              <w:rPr>
                <w:rFonts w:asciiTheme="majorHAnsi" w:eastAsia="Times New Roman" w:hAnsiTheme="majorHAnsi" w:cstheme="majorHAnsi"/>
                <w:b w:val="0"/>
                <w:sz w:val="14"/>
                <w:szCs w:val="14"/>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4E964C9D" w14:textId="2D4FD0FC" w:rsidR="0078062F" w:rsidRPr="00787B73" w:rsidRDefault="00C022A0" w:rsidP="0078062F">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78062F" w:rsidRPr="00787B73">
              <w:rPr>
                <w:rFonts w:asciiTheme="majorHAnsi" w:hAnsiTheme="majorHAnsi" w:cstheme="majorHAnsi"/>
                <w:b w:val="0"/>
                <w:sz w:val="14"/>
                <w:szCs w:val="14"/>
                <w:lang w:val="ru-MD"/>
              </w:rPr>
              <w:t xml:space="preserve"> 17</w:t>
            </w:r>
          </w:p>
        </w:tc>
        <w:tc>
          <w:tcPr>
            <w:tcW w:w="2693" w:type="dxa"/>
            <w:tcBorders>
              <w:top w:val="single" w:sz="4" w:space="0" w:color="auto"/>
              <w:left w:val="nil"/>
              <w:bottom w:val="single" w:sz="4" w:space="0" w:color="auto"/>
              <w:right w:val="single" w:sz="4" w:space="0" w:color="auto"/>
            </w:tcBorders>
            <w:shd w:val="clear" w:color="auto" w:fill="auto"/>
            <w:hideMark/>
          </w:tcPr>
          <w:p w14:paraId="7705FE5F" w14:textId="2663B547"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3BFC6C76" w14:textId="4DA224B8" w:rsidR="0078062F" w:rsidRPr="00787B73" w:rsidRDefault="001F62AF"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5DD9BEB6" w14:textId="4F4BA243"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r w:rsidR="0078062F" w:rsidRPr="00787B73">
              <w:rPr>
                <w:rFonts w:asciiTheme="majorHAnsi" w:eastAsia="Times New Roman" w:hAnsiTheme="majorHAnsi" w:cstheme="majorHAnsi"/>
                <w:b w:val="0"/>
                <w:sz w:val="14"/>
                <w:szCs w:val="14"/>
                <w:lang w:val="ru-MD" w:eastAsia="ro-RO"/>
              </w:rPr>
              <w:t xml:space="preserve">/ </w:t>
            </w:r>
            <w:r w:rsidR="00DA6697" w:rsidRPr="00787B73">
              <w:rPr>
                <w:rFonts w:asciiTheme="majorHAnsi" w:eastAsia="Times New Roman" w:hAnsiTheme="majorHAnsi" w:cstheme="majorHAnsi"/>
                <w:b w:val="0"/>
                <w:sz w:val="14"/>
                <w:szCs w:val="14"/>
                <w:lang w:val="ru-MD" w:eastAsia="ro-RO"/>
              </w:rPr>
              <w:t>отсутствует за 5 лет</w:t>
            </w:r>
          </w:p>
        </w:tc>
        <w:tc>
          <w:tcPr>
            <w:tcW w:w="1843" w:type="dxa"/>
            <w:tcBorders>
              <w:top w:val="single" w:sz="4" w:space="0" w:color="auto"/>
              <w:left w:val="nil"/>
              <w:bottom w:val="single" w:sz="4" w:space="0" w:color="auto"/>
              <w:right w:val="single" w:sz="4" w:space="0" w:color="auto"/>
            </w:tcBorders>
            <w:shd w:val="clear" w:color="auto" w:fill="auto"/>
            <w:hideMark/>
          </w:tcPr>
          <w:p w14:paraId="05762FC7" w14:textId="28E44779"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221388BC" w14:textId="26FFC3B4"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62716AEA" w14:textId="4D818F51"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r>
      <w:tr w:rsidR="0078062F" w:rsidRPr="00787B73" w14:paraId="3CDCBD01"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347D140F" w14:textId="77777777" w:rsidR="0078062F" w:rsidRPr="00787B73" w:rsidRDefault="0078062F" w:rsidP="001A5567">
            <w:pPr>
              <w:numPr>
                <w:ilvl w:val="0"/>
                <w:numId w:val="19"/>
              </w:numPr>
              <w:spacing w:after="160" w:line="240" w:lineRule="auto"/>
              <w:ind w:left="0" w:firstLine="0"/>
              <w:contextualSpacing/>
              <w:rPr>
                <w:rFonts w:asciiTheme="majorHAnsi" w:eastAsia="Times New Roman" w:hAnsiTheme="majorHAnsi" w:cstheme="majorHAnsi"/>
                <w:b w:val="0"/>
                <w:sz w:val="14"/>
                <w:szCs w:val="14"/>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3D774191" w14:textId="00E47388" w:rsidR="0078062F" w:rsidRPr="00787B73" w:rsidRDefault="00C022A0" w:rsidP="0078062F">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78062F" w:rsidRPr="00787B73">
              <w:rPr>
                <w:rFonts w:asciiTheme="majorHAnsi" w:hAnsiTheme="majorHAnsi" w:cstheme="majorHAnsi"/>
                <w:b w:val="0"/>
                <w:sz w:val="14"/>
                <w:szCs w:val="14"/>
                <w:lang w:val="ru-MD"/>
              </w:rPr>
              <w:t xml:space="preserve"> 18</w:t>
            </w:r>
          </w:p>
        </w:tc>
        <w:tc>
          <w:tcPr>
            <w:tcW w:w="2693" w:type="dxa"/>
            <w:tcBorders>
              <w:top w:val="single" w:sz="4" w:space="0" w:color="auto"/>
              <w:left w:val="nil"/>
              <w:bottom w:val="single" w:sz="4" w:space="0" w:color="auto"/>
              <w:right w:val="single" w:sz="4" w:space="0" w:color="auto"/>
            </w:tcBorders>
            <w:shd w:val="clear" w:color="auto" w:fill="auto"/>
            <w:hideMark/>
          </w:tcPr>
          <w:p w14:paraId="231B2168" w14:textId="647D305D"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62DD626E" w14:textId="68C2591D"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2410" w:type="dxa"/>
            <w:tcBorders>
              <w:top w:val="single" w:sz="4" w:space="0" w:color="auto"/>
              <w:left w:val="nil"/>
              <w:bottom w:val="single" w:sz="4" w:space="0" w:color="auto"/>
              <w:right w:val="single" w:sz="4" w:space="0" w:color="auto"/>
            </w:tcBorders>
            <w:shd w:val="clear" w:color="auto" w:fill="auto"/>
            <w:hideMark/>
          </w:tcPr>
          <w:p w14:paraId="6215F305" w14:textId="4D47BC50"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r w:rsidR="0078062F" w:rsidRPr="00787B73">
              <w:rPr>
                <w:rFonts w:asciiTheme="majorHAnsi" w:eastAsia="Times New Roman" w:hAnsiTheme="majorHAnsi" w:cstheme="majorHAnsi"/>
                <w:b w:val="0"/>
                <w:sz w:val="14"/>
                <w:szCs w:val="14"/>
                <w:lang w:val="ru-MD" w:eastAsia="ro-RO"/>
              </w:rPr>
              <w:t xml:space="preserve">/ </w:t>
            </w:r>
            <w:r w:rsidR="00DA6697" w:rsidRPr="00787B73">
              <w:rPr>
                <w:rFonts w:asciiTheme="majorHAnsi" w:eastAsia="Times New Roman" w:hAnsiTheme="majorHAnsi" w:cstheme="majorHAnsi"/>
                <w:b w:val="0"/>
                <w:sz w:val="14"/>
                <w:szCs w:val="14"/>
                <w:lang w:val="ru-MD" w:eastAsia="ro-RO"/>
              </w:rPr>
              <w:t>отсутствует за 5 лет</w:t>
            </w:r>
          </w:p>
        </w:tc>
        <w:tc>
          <w:tcPr>
            <w:tcW w:w="1843" w:type="dxa"/>
            <w:tcBorders>
              <w:top w:val="single" w:sz="4" w:space="0" w:color="auto"/>
              <w:left w:val="nil"/>
              <w:bottom w:val="single" w:sz="4" w:space="0" w:color="auto"/>
              <w:right w:val="single" w:sz="4" w:space="0" w:color="auto"/>
            </w:tcBorders>
            <w:shd w:val="clear" w:color="auto" w:fill="auto"/>
            <w:hideMark/>
          </w:tcPr>
          <w:p w14:paraId="7F18F794" w14:textId="5B66EDFA"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7BDEF720" w14:textId="0A04B3D3"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33BB8B53" w14:textId="742036C6"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r>
      <w:tr w:rsidR="0078062F" w:rsidRPr="00787B73" w14:paraId="01B44CBC"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7B4B9EA2" w14:textId="77777777" w:rsidR="0078062F" w:rsidRPr="00787B73" w:rsidRDefault="0078062F" w:rsidP="001A5567">
            <w:pPr>
              <w:numPr>
                <w:ilvl w:val="0"/>
                <w:numId w:val="19"/>
              </w:numPr>
              <w:spacing w:after="160" w:line="240" w:lineRule="auto"/>
              <w:ind w:left="0" w:firstLine="0"/>
              <w:contextualSpacing/>
              <w:rPr>
                <w:rFonts w:asciiTheme="majorHAnsi" w:eastAsia="Times New Roman" w:hAnsiTheme="majorHAnsi" w:cstheme="majorHAnsi"/>
                <w:b w:val="0"/>
                <w:sz w:val="14"/>
                <w:szCs w:val="14"/>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1F11B3CD" w14:textId="2B4A57CB" w:rsidR="0078062F" w:rsidRPr="00787B73" w:rsidRDefault="00C022A0" w:rsidP="0078062F">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78062F" w:rsidRPr="00787B73">
              <w:rPr>
                <w:rFonts w:asciiTheme="majorHAnsi" w:hAnsiTheme="majorHAnsi" w:cstheme="majorHAnsi"/>
                <w:b w:val="0"/>
                <w:sz w:val="14"/>
                <w:szCs w:val="14"/>
                <w:lang w:val="ru-MD"/>
              </w:rPr>
              <w:t xml:space="preserve"> 19</w:t>
            </w:r>
          </w:p>
        </w:tc>
        <w:tc>
          <w:tcPr>
            <w:tcW w:w="2693" w:type="dxa"/>
            <w:tcBorders>
              <w:top w:val="single" w:sz="4" w:space="0" w:color="auto"/>
              <w:left w:val="nil"/>
              <w:bottom w:val="single" w:sz="4" w:space="0" w:color="auto"/>
              <w:right w:val="single" w:sz="4" w:space="0" w:color="auto"/>
            </w:tcBorders>
            <w:shd w:val="clear" w:color="auto" w:fill="auto"/>
            <w:hideMark/>
          </w:tcPr>
          <w:p w14:paraId="052B7833" w14:textId="2EE2468E"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6FAEDCE5" w14:textId="10869BAE" w:rsidR="0078062F" w:rsidRPr="00787B73" w:rsidRDefault="001F62AF"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225D2904" w14:textId="53E325AA"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r w:rsidR="0078062F" w:rsidRPr="00787B73">
              <w:rPr>
                <w:rFonts w:asciiTheme="majorHAnsi" w:eastAsia="Times New Roman" w:hAnsiTheme="majorHAnsi" w:cstheme="majorHAnsi"/>
                <w:b w:val="0"/>
                <w:sz w:val="14"/>
                <w:szCs w:val="14"/>
                <w:lang w:val="ru-MD" w:eastAsia="ro-RO"/>
              </w:rPr>
              <w:t xml:space="preserve">/ </w:t>
            </w:r>
            <w:r w:rsidR="00DA6697" w:rsidRPr="00787B73">
              <w:rPr>
                <w:rFonts w:asciiTheme="majorHAnsi" w:eastAsia="Times New Roman" w:hAnsiTheme="majorHAnsi" w:cstheme="majorHAnsi"/>
                <w:b w:val="0"/>
                <w:sz w:val="14"/>
                <w:szCs w:val="14"/>
                <w:lang w:val="ru-MD" w:eastAsia="ro-RO"/>
              </w:rPr>
              <w:t>отсутствует за 5 лет</w:t>
            </w:r>
          </w:p>
        </w:tc>
        <w:tc>
          <w:tcPr>
            <w:tcW w:w="1843" w:type="dxa"/>
            <w:tcBorders>
              <w:top w:val="single" w:sz="4" w:space="0" w:color="auto"/>
              <w:left w:val="nil"/>
              <w:bottom w:val="single" w:sz="4" w:space="0" w:color="auto"/>
              <w:right w:val="single" w:sz="4" w:space="0" w:color="auto"/>
            </w:tcBorders>
            <w:shd w:val="clear" w:color="auto" w:fill="auto"/>
            <w:hideMark/>
          </w:tcPr>
          <w:p w14:paraId="6AFB409D" w14:textId="0D5CD673"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43EAAFC9" w14:textId="16F697F0"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1D668977" w14:textId="73137D55"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r>
      <w:tr w:rsidR="0078062F" w:rsidRPr="00787B73" w14:paraId="3FA08B73"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7CF08C1B" w14:textId="77777777" w:rsidR="0078062F" w:rsidRPr="00787B73" w:rsidRDefault="0078062F" w:rsidP="001A5567">
            <w:pPr>
              <w:numPr>
                <w:ilvl w:val="0"/>
                <w:numId w:val="19"/>
              </w:numPr>
              <w:spacing w:after="160" w:line="240" w:lineRule="auto"/>
              <w:ind w:left="0" w:firstLine="0"/>
              <w:contextualSpacing/>
              <w:rPr>
                <w:rFonts w:asciiTheme="majorHAnsi" w:eastAsia="Times New Roman" w:hAnsiTheme="majorHAnsi" w:cstheme="majorHAnsi"/>
                <w:b w:val="0"/>
                <w:sz w:val="14"/>
                <w:szCs w:val="14"/>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333BD069" w14:textId="618CA2C1" w:rsidR="0078062F" w:rsidRPr="00787B73" w:rsidRDefault="00C022A0" w:rsidP="0078062F">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78062F" w:rsidRPr="00787B73">
              <w:rPr>
                <w:rFonts w:asciiTheme="majorHAnsi" w:hAnsiTheme="majorHAnsi" w:cstheme="majorHAnsi"/>
                <w:b w:val="0"/>
                <w:sz w:val="14"/>
                <w:szCs w:val="14"/>
                <w:lang w:val="ru-MD"/>
              </w:rPr>
              <w:t xml:space="preserve"> 20</w:t>
            </w:r>
          </w:p>
        </w:tc>
        <w:tc>
          <w:tcPr>
            <w:tcW w:w="2693" w:type="dxa"/>
            <w:tcBorders>
              <w:top w:val="single" w:sz="4" w:space="0" w:color="auto"/>
              <w:left w:val="nil"/>
              <w:bottom w:val="single" w:sz="4" w:space="0" w:color="auto"/>
              <w:right w:val="single" w:sz="4" w:space="0" w:color="auto"/>
            </w:tcBorders>
            <w:shd w:val="clear" w:color="auto" w:fill="auto"/>
            <w:hideMark/>
          </w:tcPr>
          <w:p w14:paraId="18B72C94" w14:textId="173F0AF1" w:rsidR="0078062F" w:rsidRPr="00787B73" w:rsidRDefault="00AF5C0B" w:rsidP="00AF5C0B">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 xml:space="preserve">владеет </w:t>
            </w:r>
            <w:r w:rsidR="0078062F" w:rsidRPr="00787B73">
              <w:rPr>
                <w:rFonts w:asciiTheme="majorHAnsi" w:eastAsia="Times New Roman" w:hAnsiTheme="majorHAnsi" w:cstheme="majorHAnsi"/>
                <w:b w:val="0"/>
                <w:sz w:val="14"/>
                <w:szCs w:val="14"/>
                <w:lang w:val="ru-MD" w:eastAsia="ro-RO"/>
              </w:rPr>
              <w:t xml:space="preserve">27 </w:t>
            </w:r>
            <w:r w:rsidRPr="00787B73">
              <w:rPr>
                <w:rFonts w:asciiTheme="majorHAnsi" w:eastAsia="Times New Roman" w:hAnsiTheme="majorHAnsi" w:cstheme="majorHAnsi"/>
                <w:b w:val="0"/>
                <w:sz w:val="14"/>
                <w:szCs w:val="14"/>
                <w:lang w:val="ru-MD" w:eastAsia="ro-RO"/>
              </w:rPr>
              <w:t>участками</w:t>
            </w:r>
            <w:r w:rsidR="0078062F" w:rsidRPr="00787B73">
              <w:rPr>
                <w:rFonts w:asciiTheme="majorHAnsi" w:eastAsia="Times New Roman" w:hAnsiTheme="majorHAnsi" w:cstheme="majorHAnsi"/>
                <w:b w:val="0"/>
                <w:sz w:val="14"/>
                <w:szCs w:val="14"/>
                <w:lang w:val="ru-MD" w:eastAsia="ro-RO"/>
              </w:rPr>
              <w:t xml:space="preserve">/ </w:t>
            </w:r>
            <w:r w:rsidR="00830B12" w:rsidRPr="00787B73">
              <w:rPr>
                <w:rFonts w:asciiTheme="majorHAnsi" w:eastAsia="Times New Roman" w:hAnsiTheme="majorHAnsi" w:cstheme="majorHAnsi"/>
                <w:b w:val="0"/>
                <w:sz w:val="14"/>
                <w:szCs w:val="14"/>
                <w:lang w:val="ru-MD" w:eastAsia="ro-RO"/>
              </w:rPr>
              <w:t>высокий доход</w:t>
            </w:r>
          </w:p>
        </w:tc>
        <w:tc>
          <w:tcPr>
            <w:tcW w:w="1418" w:type="dxa"/>
            <w:tcBorders>
              <w:top w:val="single" w:sz="4" w:space="0" w:color="auto"/>
              <w:left w:val="nil"/>
              <w:bottom w:val="single" w:sz="4" w:space="0" w:color="auto"/>
              <w:right w:val="single" w:sz="4" w:space="0" w:color="auto"/>
            </w:tcBorders>
            <w:shd w:val="clear" w:color="auto" w:fill="auto"/>
            <w:hideMark/>
          </w:tcPr>
          <w:p w14:paraId="4635FAD7" w14:textId="77777777" w:rsidR="0078062F" w:rsidRPr="00787B73" w:rsidRDefault="0078062F"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 </w:t>
            </w:r>
          </w:p>
        </w:tc>
        <w:tc>
          <w:tcPr>
            <w:tcW w:w="2410" w:type="dxa"/>
            <w:tcBorders>
              <w:top w:val="single" w:sz="4" w:space="0" w:color="auto"/>
              <w:left w:val="nil"/>
              <w:bottom w:val="single" w:sz="4" w:space="0" w:color="auto"/>
              <w:right w:val="single" w:sz="4" w:space="0" w:color="auto"/>
            </w:tcBorders>
            <w:shd w:val="clear" w:color="auto" w:fill="auto"/>
            <w:hideMark/>
          </w:tcPr>
          <w:p w14:paraId="1FE4D21D" w14:textId="77777777" w:rsidR="0078062F" w:rsidRPr="00787B73" w:rsidRDefault="0078062F"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 </w:t>
            </w:r>
          </w:p>
        </w:tc>
        <w:tc>
          <w:tcPr>
            <w:tcW w:w="1843" w:type="dxa"/>
            <w:tcBorders>
              <w:top w:val="single" w:sz="4" w:space="0" w:color="auto"/>
              <w:left w:val="nil"/>
              <w:bottom w:val="single" w:sz="4" w:space="0" w:color="auto"/>
              <w:right w:val="single" w:sz="4" w:space="0" w:color="auto"/>
            </w:tcBorders>
            <w:shd w:val="clear" w:color="auto" w:fill="auto"/>
            <w:hideMark/>
          </w:tcPr>
          <w:p w14:paraId="285D6B5E" w14:textId="77777777" w:rsidR="0078062F" w:rsidRPr="00787B73" w:rsidRDefault="0078062F"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 </w:t>
            </w:r>
          </w:p>
        </w:tc>
        <w:tc>
          <w:tcPr>
            <w:tcW w:w="1701" w:type="dxa"/>
            <w:tcBorders>
              <w:top w:val="single" w:sz="4" w:space="0" w:color="auto"/>
              <w:left w:val="nil"/>
              <w:bottom w:val="single" w:sz="4" w:space="0" w:color="auto"/>
              <w:right w:val="single" w:sz="4" w:space="0" w:color="auto"/>
            </w:tcBorders>
            <w:shd w:val="clear" w:color="auto" w:fill="auto"/>
            <w:hideMark/>
          </w:tcPr>
          <w:p w14:paraId="22ECBDE8" w14:textId="77777777" w:rsidR="0078062F" w:rsidRPr="00787B73" w:rsidRDefault="0078062F"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 </w:t>
            </w:r>
          </w:p>
        </w:tc>
        <w:tc>
          <w:tcPr>
            <w:tcW w:w="1416" w:type="dxa"/>
            <w:tcBorders>
              <w:top w:val="single" w:sz="4" w:space="0" w:color="auto"/>
              <w:left w:val="nil"/>
              <w:bottom w:val="single" w:sz="4" w:space="0" w:color="auto"/>
              <w:right w:val="single" w:sz="4" w:space="0" w:color="auto"/>
            </w:tcBorders>
            <w:shd w:val="clear" w:color="auto" w:fill="auto"/>
            <w:hideMark/>
          </w:tcPr>
          <w:p w14:paraId="6F3E2F11" w14:textId="77777777" w:rsidR="0078062F" w:rsidRPr="00787B73" w:rsidRDefault="0078062F"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 </w:t>
            </w:r>
          </w:p>
        </w:tc>
      </w:tr>
      <w:tr w:rsidR="0078062F" w:rsidRPr="00787B73" w14:paraId="58E1B0E5"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0D128064" w14:textId="77777777" w:rsidR="0078062F" w:rsidRPr="00787B73" w:rsidRDefault="0078062F" w:rsidP="001A5567">
            <w:pPr>
              <w:numPr>
                <w:ilvl w:val="0"/>
                <w:numId w:val="19"/>
              </w:numPr>
              <w:spacing w:after="160" w:line="240" w:lineRule="auto"/>
              <w:ind w:left="0" w:firstLine="0"/>
              <w:contextualSpacing/>
              <w:rPr>
                <w:rFonts w:asciiTheme="majorHAnsi" w:eastAsia="Times New Roman" w:hAnsiTheme="majorHAnsi" w:cstheme="majorHAnsi"/>
                <w:b w:val="0"/>
                <w:sz w:val="14"/>
                <w:szCs w:val="14"/>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19D425FE" w14:textId="5DA984E0" w:rsidR="0078062F" w:rsidRPr="00787B73" w:rsidRDefault="00C022A0" w:rsidP="0078062F">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78062F" w:rsidRPr="00787B73">
              <w:rPr>
                <w:rFonts w:asciiTheme="majorHAnsi" w:hAnsiTheme="majorHAnsi" w:cstheme="majorHAnsi"/>
                <w:b w:val="0"/>
                <w:sz w:val="14"/>
                <w:szCs w:val="14"/>
                <w:lang w:val="ru-MD"/>
              </w:rPr>
              <w:t xml:space="preserve"> 21</w:t>
            </w:r>
          </w:p>
        </w:tc>
        <w:tc>
          <w:tcPr>
            <w:tcW w:w="2693" w:type="dxa"/>
            <w:tcBorders>
              <w:top w:val="single" w:sz="4" w:space="0" w:color="auto"/>
              <w:left w:val="nil"/>
              <w:bottom w:val="single" w:sz="4" w:space="0" w:color="auto"/>
              <w:right w:val="single" w:sz="4" w:space="0" w:color="auto"/>
            </w:tcBorders>
            <w:shd w:val="clear" w:color="auto" w:fill="auto"/>
            <w:hideMark/>
          </w:tcPr>
          <w:p w14:paraId="7AC23472" w14:textId="5F648FED"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0762FBF1" w14:textId="4358C9E2"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2410" w:type="dxa"/>
            <w:tcBorders>
              <w:top w:val="single" w:sz="4" w:space="0" w:color="auto"/>
              <w:left w:val="nil"/>
              <w:bottom w:val="single" w:sz="4" w:space="0" w:color="auto"/>
              <w:right w:val="single" w:sz="4" w:space="0" w:color="auto"/>
            </w:tcBorders>
            <w:shd w:val="clear" w:color="auto" w:fill="auto"/>
            <w:hideMark/>
          </w:tcPr>
          <w:p w14:paraId="7B681035" w14:textId="1B664C89"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r w:rsidR="0078062F" w:rsidRPr="00787B73">
              <w:rPr>
                <w:rFonts w:asciiTheme="majorHAnsi" w:eastAsia="Times New Roman" w:hAnsiTheme="majorHAnsi" w:cstheme="majorHAnsi"/>
                <w:b w:val="0"/>
                <w:sz w:val="14"/>
                <w:szCs w:val="14"/>
                <w:lang w:val="ru-MD" w:eastAsia="ro-RO"/>
              </w:rPr>
              <w:t xml:space="preserve">/ </w:t>
            </w:r>
            <w:r w:rsidR="00DA6697" w:rsidRPr="00787B73">
              <w:rPr>
                <w:rFonts w:asciiTheme="majorHAnsi" w:eastAsia="Times New Roman" w:hAnsiTheme="majorHAnsi" w:cstheme="majorHAnsi"/>
                <w:b w:val="0"/>
                <w:sz w:val="14"/>
                <w:szCs w:val="14"/>
                <w:lang w:val="ru-MD" w:eastAsia="ro-RO"/>
              </w:rPr>
              <w:t>отсутствует за 5 лет</w:t>
            </w:r>
          </w:p>
        </w:tc>
        <w:tc>
          <w:tcPr>
            <w:tcW w:w="1843" w:type="dxa"/>
            <w:tcBorders>
              <w:top w:val="single" w:sz="4" w:space="0" w:color="auto"/>
              <w:left w:val="nil"/>
              <w:bottom w:val="single" w:sz="4" w:space="0" w:color="auto"/>
              <w:right w:val="single" w:sz="4" w:space="0" w:color="auto"/>
            </w:tcBorders>
            <w:shd w:val="clear" w:color="auto" w:fill="auto"/>
            <w:hideMark/>
          </w:tcPr>
          <w:p w14:paraId="6242C247" w14:textId="448F76A7"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362415E7" w14:textId="5DD08AD2"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21691F47" w14:textId="27E98EA1"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r>
      <w:tr w:rsidR="0078062F" w:rsidRPr="00787B73" w14:paraId="06E797C3"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654C33AE" w14:textId="77777777" w:rsidR="0078062F" w:rsidRPr="00787B73" w:rsidRDefault="0078062F" w:rsidP="001A5567">
            <w:pPr>
              <w:numPr>
                <w:ilvl w:val="0"/>
                <w:numId w:val="19"/>
              </w:numPr>
              <w:spacing w:after="160" w:line="240" w:lineRule="auto"/>
              <w:ind w:left="0" w:firstLine="0"/>
              <w:contextualSpacing/>
              <w:rPr>
                <w:rFonts w:asciiTheme="majorHAnsi" w:eastAsia="Times New Roman" w:hAnsiTheme="majorHAnsi" w:cstheme="majorHAnsi"/>
                <w:b w:val="0"/>
                <w:sz w:val="14"/>
                <w:szCs w:val="14"/>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37678908" w14:textId="42B96BC2" w:rsidR="0078062F" w:rsidRPr="00787B73" w:rsidRDefault="00C022A0" w:rsidP="0078062F">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78062F" w:rsidRPr="00787B73">
              <w:rPr>
                <w:rFonts w:asciiTheme="majorHAnsi" w:hAnsiTheme="majorHAnsi" w:cstheme="majorHAnsi"/>
                <w:b w:val="0"/>
                <w:sz w:val="14"/>
                <w:szCs w:val="14"/>
                <w:lang w:val="ru-MD"/>
              </w:rPr>
              <w:t xml:space="preserve"> 22</w:t>
            </w:r>
          </w:p>
        </w:tc>
        <w:tc>
          <w:tcPr>
            <w:tcW w:w="2693" w:type="dxa"/>
            <w:tcBorders>
              <w:top w:val="single" w:sz="4" w:space="0" w:color="auto"/>
              <w:left w:val="nil"/>
              <w:bottom w:val="single" w:sz="4" w:space="0" w:color="auto"/>
              <w:right w:val="single" w:sz="4" w:space="0" w:color="auto"/>
            </w:tcBorders>
            <w:shd w:val="clear" w:color="auto" w:fill="auto"/>
            <w:hideMark/>
          </w:tcPr>
          <w:p w14:paraId="1A00C430" w14:textId="63C2A2E1"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2A731578" w14:textId="601A6243" w:rsidR="0078062F" w:rsidRPr="00787B73" w:rsidRDefault="001F62AF"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1C0B60A2" w14:textId="7085706C"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r w:rsidR="0078062F" w:rsidRPr="00787B73">
              <w:rPr>
                <w:rFonts w:asciiTheme="majorHAnsi" w:eastAsia="Times New Roman" w:hAnsiTheme="majorHAnsi" w:cstheme="majorHAnsi"/>
                <w:b w:val="0"/>
                <w:sz w:val="14"/>
                <w:szCs w:val="14"/>
                <w:lang w:val="ru-MD" w:eastAsia="ro-RO"/>
              </w:rPr>
              <w:t xml:space="preserve">/ </w:t>
            </w:r>
            <w:r w:rsidR="00DA6697" w:rsidRPr="00787B73">
              <w:rPr>
                <w:rFonts w:asciiTheme="majorHAnsi" w:eastAsia="Times New Roman" w:hAnsiTheme="majorHAnsi" w:cstheme="majorHAnsi"/>
                <w:b w:val="0"/>
                <w:sz w:val="14"/>
                <w:szCs w:val="14"/>
                <w:lang w:val="ru-MD" w:eastAsia="ro-RO"/>
              </w:rPr>
              <w:t>отсутствует за 5 лет</w:t>
            </w:r>
          </w:p>
        </w:tc>
        <w:tc>
          <w:tcPr>
            <w:tcW w:w="1843" w:type="dxa"/>
            <w:tcBorders>
              <w:top w:val="single" w:sz="4" w:space="0" w:color="auto"/>
              <w:left w:val="nil"/>
              <w:bottom w:val="single" w:sz="4" w:space="0" w:color="auto"/>
              <w:right w:val="single" w:sz="4" w:space="0" w:color="auto"/>
            </w:tcBorders>
            <w:shd w:val="clear" w:color="auto" w:fill="auto"/>
            <w:hideMark/>
          </w:tcPr>
          <w:p w14:paraId="7B86D7A0" w14:textId="28A471AB"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7F0B1ED7" w14:textId="48C8F54C"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68AB18E9" w14:textId="5802C633"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r>
      <w:tr w:rsidR="0078062F" w:rsidRPr="00787B73" w14:paraId="49021A4C"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7DB5C3A4" w14:textId="77777777" w:rsidR="0078062F" w:rsidRPr="00787B73" w:rsidRDefault="0078062F" w:rsidP="001A5567">
            <w:pPr>
              <w:numPr>
                <w:ilvl w:val="0"/>
                <w:numId w:val="19"/>
              </w:numPr>
              <w:spacing w:after="160" w:line="240" w:lineRule="auto"/>
              <w:ind w:left="0" w:firstLine="0"/>
              <w:contextualSpacing/>
              <w:rPr>
                <w:rFonts w:asciiTheme="majorHAnsi" w:eastAsia="Times New Roman" w:hAnsiTheme="majorHAnsi" w:cstheme="majorHAnsi"/>
                <w:b w:val="0"/>
                <w:sz w:val="14"/>
                <w:szCs w:val="14"/>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411F666F" w14:textId="3AB64738" w:rsidR="0078062F" w:rsidRPr="00787B73" w:rsidRDefault="00C022A0" w:rsidP="0078062F">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78062F" w:rsidRPr="00787B73">
              <w:rPr>
                <w:rFonts w:asciiTheme="majorHAnsi" w:hAnsiTheme="majorHAnsi" w:cstheme="majorHAnsi"/>
                <w:b w:val="0"/>
                <w:sz w:val="14"/>
                <w:szCs w:val="14"/>
                <w:lang w:val="ru-MD"/>
              </w:rPr>
              <w:t xml:space="preserve"> 23</w:t>
            </w:r>
          </w:p>
        </w:tc>
        <w:tc>
          <w:tcPr>
            <w:tcW w:w="2693" w:type="dxa"/>
            <w:tcBorders>
              <w:top w:val="single" w:sz="4" w:space="0" w:color="auto"/>
              <w:left w:val="nil"/>
              <w:bottom w:val="single" w:sz="4" w:space="0" w:color="auto"/>
              <w:right w:val="single" w:sz="4" w:space="0" w:color="auto"/>
            </w:tcBorders>
            <w:shd w:val="clear" w:color="auto" w:fill="auto"/>
            <w:hideMark/>
          </w:tcPr>
          <w:p w14:paraId="6CA993E7" w14:textId="45C00513"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409BEE1E" w14:textId="186F23C1"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2410" w:type="dxa"/>
            <w:tcBorders>
              <w:top w:val="single" w:sz="4" w:space="0" w:color="auto"/>
              <w:left w:val="nil"/>
              <w:bottom w:val="single" w:sz="4" w:space="0" w:color="auto"/>
              <w:right w:val="single" w:sz="4" w:space="0" w:color="auto"/>
            </w:tcBorders>
            <w:shd w:val="clear" w:color="auto" w:fill="auto"/>
            <w:hideMark/>
          </w:tcPr>
          <w:p w14:paraId="390ACFA3" w14:textId="71827C5A"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r w:rsidR="0078062F" w:rsidRPr="00787B73">
              <w:rPr>
                <w:rFonts w:asciiTheme="majorHAnsi" w:eastAsia="Times New Roman" w:hAnsiTheme="majorHAnsi" w:cstheme="majorHAnsi"/>
                <w:b w:val="0"/>
                <w:sz w:val="14"/>
                <w:szCs w:val="14"/>
                <w:lang w:val="ru-MD" w:eastAsia="ro-RO"/>
              </w:rPr>
              <w:t xml:space="preserve">/ </w:t>
            </w:r>
            <w:r w:rsidR="00DA6697" w:rsidRPr="00787B73">
              <w:rPr>
                <w:rFonts w:asciiTheme="majorHAnsi" w:eastAsia="Times New Roman" w:hAnsiTheme="majorHAnsi" w:cstheme="majorHAnsi"/>
                <w:b w:val="0"/>
                <w:sz w:val="14"/>
                <w:szCs w:val="14"/>
                <w:lang w:val="ru-MD" w:eastAsia="ro-RO"/>
              </w:rPr>
              <w:t>отсутствует за 5 лет</w:t>
            </w:r>
            <w:r w:rsidR="0078062F" w:rsidRPr="00787B73">
              <w:rPr>
                <w:rFonts w:asciiTheme="majorHAnsi" w:eastAsia="Times New Roman" w:hAnsiTheme="majorHAnsi" w:cstheme="majorHAnsi"/>
                <w:b w:val="0"/>
                <w:sz w:val="14"/>
                <w:szCs w:val="14"/>
                <w:lang w:val="ru-MD" w:eastAsia="ro-RO"/>
              </w:rPr>
              <w:t xml:space="preserve">/ </w:t>
            </w:r>
            <w:r w:rsidR="00EB0375" w:rsidRPr="00787B73">
              <w:rPr>
                <w:rFonts w:asciiTheme="majorHAnsi" w:eastAsia="Times New Roman" w:hAnsiTheme="majorHAnsi" w:cstheme="majorHAnsi"/>
                <w:b w:val="0"/>
                <w:sz w:val="14"/>
                <w:szCs w:val="14"/>
                <w:lang w:val="ru-MD" w:eastAsia="ro-RO"/>
              </w:rPr>
              <w:t>последующее имущество</w:t>
            </w:r>
            <w:r w:rsidR="0078062F" w:rsidRPr="00787B73">
              <w:rPr>
                <w:rFonts w:asciiTheme="majorHAnsi" w:eastAsia="Times New Roman" w:hAnsiTheme="majorHAnsi" w:cstheme="majorHAnsi"/>
                <w:b w:val="0"/>
                <w:sz w:val="14"/>
                <w:szCs w:val="14"/>
                <w:lang w:val="ru-MD" w:eastAsia="ro-RO"/>
              </w:rPr>
              <w:t xml:space="preserve"> </w:t>
            </w:r>
          </w:p>
        </w:tc>
        <w:tc>
          <w:tcPr>
            <w:tcW w:w="1843" w:type="dxa"/>
            <w:tcBorders>
              <w:top w:val="single" w:sz="4" w:space="0" w:color="auto"/>
              <w:left w:val="nil"/>
              <w:bottom w:val="single" w:sz="4" w:space="0" w:color="auto"/>
              <w:right w:val="single" w:sz="4" w:space="0" w:color="auto"/>
            </w:tcBorders>
            <w:shd w:val="clear" w:color="auto" w:fill="auto"/>
            <w:hideMark/>
          </w:tcPr>
          <w:p w14:paraId="6ECC78C7" w14:textId="5FDADE72"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35425EF5" w14:textId="60DE33E8"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4E41AFCD" w14:textId="33E92831" w:rsidR="0078062F" w:rsidRPr="00787B73" w:rsidRDefault="0021158D" w:rsidP="0078062F">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r>
    </w:tbl>
    <w:p w14:paraId="70B7B2BE" w14:textId="77777777" w:rsidR="00C733B6" w:rsidRPr="00787B73" w:rsidRDefault="00C733B6" w:rsidP="00C733B6">
      <w:pPr>
        <w:spacing w:line="240" w:lineRule="auto"/>
        <w:ind w:firstLine="567"/>
        <w:jc w:val="both"/>
        <w:rPr>
          <w:rFonts w:asciiTheme="majorHAnsi" w:eastAsia="Times New Roman" w:hAnsiTheme="majorHAnsi" w:cstheme="majorHAnsi"/>
          <w:sz w:val="14"/>
          <w:szCs w:val="14"/>
          <w:lang w:val="ru-MD"/>
        </w:rPr>
      </w:pPr>
    </w:p>
    <w:p w14:paraId="52511AC2" w14:textId="77777777" w:rsidR="006234A3" w:rsidRPr="00787B73" w:rsidRDefault="006234A3" w:rsidP="00647DA6">
      <w:pPr>
        <w:rPr>
          <w:rFonts w:asciiTheme="majorHAnsi" w:hAnsiTheme="majorHAnsi" w:cstheme="majorHAnsi"/>
          <w:sz w:val="14"/>
          <w:szCs w:val="14"/>
          <w:lang w:val="ru-MD"/>
        </w:rPr>
      </w:pPr>
    </w:p>
    <w:p w14:paraId="0C7C6882" w14:textId="3A78CBAB" w:rsidR="00C430DA" w:rsidRPr="00787B73" w:rsidRDefault="00C430DA" w:rsidP="00647DA6">
      <w:pPr>
        <w:rPr>
          <w:rFonts w:asciiTheme="majorHAnsi" w:hAnsiTheme="majorHAnsi" w:cstheme="majorHAnsi"/>
          <w:sz w:val="14"/>
          <w:szCs w:val="14"/>
          <w:lang w:val="ru-MD"/>
        </w:rPr>
      </w:pPr>
      <w:r w:rsidRPr="00787B73">
        <w:rPr>
          <w:rFonts w:asciiTheme="majorHAnsi" w:hAnsiTheme="majorHAnsi" w:cstheme="majorHAnsi"/>
          <w:sz w:val="14"/>
          <w:szCs w:val="14"/>
          <w:lang w:val="ru-MD"/>
        </w:rPr>
        <w:br w:type="page"/>
      </w:r>
    </w:p>
    <w:p w14:paraId="1EE655A7" w14:textId="593F7D7E" w:rsidR="00C733B6" w:rsidRPr="00787B73" w:rsidRDefault="0074538F" w:rsidP="00C733B6">
      <w:pPr>
        <w:pStyle w:val="Heading1"/>
        <w:jc w:val="right"/>
        <w:rPr>
          <w:lang w:val="ru-MD"/>
        </w:rPr>
      </w:pPr>
      <w:bookmarkStart w:id="34" w:name="_Toc91077747"/>
      <w:r w:rsidRPr="00787B73">
        <w:rPr>
          <w:color w:val="auto"/>
          <w:sz w:val="28"/>
          <w:lang w:val="ru-MD"/>
        </w:rPr>
        <w:t>Приложение №</w:t>
      </w:r>
      <w:r w:rsidR="00C733B6" w:rsidRPr="00787B73">
        <w:rPr>
          <w:color w:val="auto"/>
          <w:sz w:val="28"/>
          <w:lang w:val="ru-MD"/>
        </w:rPr>
        <w:t>11</w:t>
      </w:r>
      <w:bookmarkEnd w:id="34"/>
    </w:p>
    <w:p w14:paraId="0570BB4B" w14:textId="5A2E6E85" w:rsidR="00C733B6" w:rsidRPr="00787B73" w:rsidRDefault="00C022A0" w:rsidP="00C733B6">
      <w:pPr>
        <w:rPr>
          <w:lang w:val="ru-MD"/>
        </w:rPr>
      </w:pPr>
      <w:r w:rsidRPr="00787B73">
        <w:rPr>
          <w:rFonts w:eastAsia="Times New Roman" w:cs="Calibri Light"/>
          <w:bCs/>
          <w:color w:val="000000"/>
          <w:szCs w:val="24"/>
          <w:lang w:val="ru-MD" w:eastAsia="ro-RO"/>
        </w:rPr>
        <w:t>Информация о пакете документов, поданном бенефициарами социальных квартир Районному совету</w:t>
      </w:r>
      <w:r w:rsidR="00C733B6" w:rsidRPr="00787B73">
        <w:rPr>
          <w:lang w:val="ru-MD"/>
        </w:rPr>
        <w:t xml:space="preserve"> </w:t>
      </w:r>
      <w:r w:rsidR="006C63ED" w:rsidRPr="00787B73">
        <w:rPr>
          <w:lang w:val="ru-MD"/>
        </w:rPr>
        <w:t>Кэлэрашь</w:t>
      </w:r>
    </w:p>
    <w:p w14:paraId="50CDD4A2" w14:textId="77777777" w:rsidR="00EB17D0" w:rsidRPr="00787B73" w:rsidRDefault="00EB17D0" w:rsidP="00C733B6">
      <w:pPr>
        <w:rPr>
          <w:lang w:val="ru-MD"/>
        </w:rPr>
      </w:pPr>
    </w:p>
    <w:tbl>
      <w:tblPr>
        <w:tblW w:w="1482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851"/>
        <w:gridCol w:w="770"/>
        <w:gridCol w:w="931"/>
        <w:gridCol w:w="709"/>
        <w:gridCol w:w="850"/>
        <w:gridCol w:w="1134"/>
        <w:gridCol w:w="1134"/>
        <w:gridCol w:w="851"/>
        <w:gridCol w:w="1281"/>
        <w:gridCol w:w="1108"/>
        <w:gridCol w:w="1018"/>
        <w:gridCol w:w="709"/>
        <w:gridCol w:w="849"/>
        <w:gridCol w:w="788"/>
      </w:tblGrid>
      <w:tr w:rsidR="00EB0D7F" w:rsidRPr="00787B73" w14:paraId="2336B421" w14:textId="77777777" w:rsidTr="00BC0948">
        <w:trPr>
          <w:trHeight w:val="3137"/>
        </w:trPr>
        <w:tc>
          <w:tcPr>
            <w:tcW w:w="567" w:type="dxa"/>
            <w:shd w:val="clear" w:color="auto" w:fill="auto"/>
            <w:noWrap/>
            <w:hideMark/>
          </w:tcPr>
          <w:p w14:paraId="03632106" w14:textId="5DFBE8FA" w:rsidR="00EB0D7F" w:rsidRPr="00787B73" w:rsidRDefault="00EB0D7F" w:rsidP="00EB0D7F">
            <w:pPr>
              <w:spacing w:line="240" w:lineRule="auto"/>
              <w:jc w:val="center"/>
              <w:rPr>
                <w:rFonts w:eastAsia="Times New Roman" w:cs="Calibri Light"/>
                <w:b w:val="0"/>
                <w:color w:val="000000"/>
                <w:sz w:val="12"/>
                <w:szCs w:val="12"/>
                <w:lang w:val="ru-MD" w:eastAsia="ro-RO"/>
              </w:rPr>
            </w:pPr>
            <w:r w:rsidRPr="00787B73">
              <w:rPr>
                <w:rFonts w:eastAsia="Times New Roman" w:cs="Calibri Light"/>
                <w:b w:val="0"/>
                <w:color w:val="000000"/>
                <w:sz w:val="12"/>
                <w:szCs w:val="12"/>
                <w:lang w:val="ru-MD" w:eastAsia="ro-RO"/>
              </w:rPr>
              <w:t>№ п/п</w:t>
            </w:r>
          </w:p>
        </w:tc>
        <w:tc>
          <w:tcPr>
            <w:tcW w:w="1276" w:type="dxa"/>
            <w:shd w:val="clear" w:color="auto" w:fill="auto"/>
            <w:hideMark/>
          </w:tcPr>
          <w:p w14:paraId="0CF69250" w14:textId="1F2DC312" w:rsidR="00EB0D7F" w:rsidRPr="00787B73" w:rsidRDefault="00EB0D7F" w:rsidP="00EB0D7F">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Бенефициар</w:t>
            </w:r>
          </w:p>
        </w:tc>
        <w:tc>
          <w:tcPr>
            <w:tcW w:w="851" w:type="dxa"/>
            <w:shd w:val="clear" w:color="auto" w:fill="auto"/>
            <w:hideMark/>
          </w:tcPr>
          <w:p w14:paraId="6A57C434" w14:textId="00131158" w:rsidR="00EB0D7F" w:rsidRPr="00787B73" w:rsidRDefault="00EB0D7F" w:rsidP="00EB0D7F">
            <w:pPr>
              <w:spacing w:line="240" w:lineRule="auto"/>
              <w:jc w:val="center"/>
              <w:rPr>
                <w:rFonts w:asciiTheme="majorHAnsi" w:eastAsia="Times New Roman" w:hAnsiTheme="majorHAnsi" w:cstheme="majorHAnsi"/>
                <w:b w:val="0"/>
                <w:color w:val="000000"/>
                <w:sz w:val="14"/>
                <w:szCs w:val="14"/>
                <w:lang w:val="ru-MD" w:eastAsia="ro-RO"/>
              </w:rPr>
            </w:pPr>
            <w:r w:rsidRPr="00787B73">
              <w:rPr>
                <w:rFonts w:eastAsia="Times New Roman" w:cs="Calibri Light"/>
                <w:b w:val="0"/>
                <w:color w:val="000000"/>
                <w:sz w:val="14"/>
                <w:szCs w:val="14"/>
                <w:lang w:val="ru-MD" w:eastAsia="ro-RO"/>
              </w:rPr>
              <w:t>Копия удостоверения личности заявителя</w:t>
            </w:r>
          </w:p>
        </w:tc>
        <w:tc>
          <w:tcPr>
            <w:tcW w:w="770" w:type="dxa"/>
            <w:shd w:val="clear" w:color="auto" w:fill="auto"/>
            <w:hideMark/>
          </w:tcPr>
          <w:p w14:paraId="440EE11F" w14:textId="1B2A4932" w:rsidR="00EB0D7F" w:rsidRPr="00787B73" w:rsidRDefault="00EB0D7F" w:rsidP="00EB0D7F">
            <w:pPr>
              <w:spacing w:line="240" w:lineRule="auto"/>
              <w:jc w:val="center"/>
              <w:rPr>
                <w:rFonts w:asciiTheme="majorHAnsi" w:eastAsia="Times New Roman" w:hAnsiTheme="majorHAnsi" w:cstheme="majorHAnsi"/>
                <w:b w:val="0"/>
                <w:color w:val="000000"/>
                <w:sz w:val="14"/>
                <w:szCs w:val="14"/>
                <w:lang w:val="ru-MD" w:eastAsia="ro-RO"/>
              </w:rPr>
            </w:pPr>
            <w:r w:rsidRPr="00787B73">
              <w:rPr>
                <w:rFonts w:eastAsia="Times New Roman" w:cs="Calibri Light"/>
                <w:b w:val="0"/>
                <w:color w:val="000000"/>
                <w:sz w:val="14"/>
                <w:szCs w:val="14"/>
                <w:lang w:val="ru-MD" w:eastAsia="ro-RO"/>
              </w:rPr>
              <w:t>Копии удостоверений личности взрослых членов семьи заявителя и копии свидетельств о рождении несовершеннолетних детей</w:t>
            </w:r>
          </w:p>
        </w:tc>
        <w:tc>
          <w:tcPr>
            <w:tcW w:w="931" w:type="dxa"/>
            <w:shd w:val="clear" w:color="auto" w:fill="auto"/>
            <w:hideMark/>
          </w:tcPr>
          <w:p w14:paraId="09DF4120" w14:textId="7612A9A4" w:rsidR="00EB0D7F" w:rsidRPr="00787B73" w:rsidRDefault="00EB0D7F" w:rsidP="00EB0D7F">
            <w:pPr>
              <w:spacing w:line="240" w:lineRule="auto"/>
              <w:jc w:val="center"/>
              <w:rPr>
                <w:rFonts w:asciiTheme="majorHAnsi" w:eastAsia="Times New Roman" w:hAnsiTheme="majorHAnsi" w:cstheme="majorHAnsi"/>
                <w:b w:val="0"/>
                <w:color w:val="000000"/>
                <w:sz w:val="14"/>
                <w:szCs w:val="14"/>
                <w:lang w:val="ru-MD" w:eastAsia="ro-RO"/>
              </w:rPr>
            </w:pPr>
            <w:r w:rsidRPr="00787B73">
              <w:rPr>
                <w:rFonts w:eastAsia="Times New Roman" w:cs="Calibri Light"/>
                <w:b w:val="0"/>
                <w:color w:val="000000"/>
                <w:sz w:val="14"/>
                <w:szCs w:val="14"/>
                <w:lang w:val="ru-MD" w:eastAsia="ro-RO"/>
              </w:rPr>
              <w:t xml:space="preserve">Копия удостоверения личности лица, находящегося на иждивении заявителя, и подтверждение от </w:t>
            </w:r>
            <w:r w:rsidRPr="00787B73">
              <w:rPr>
                <w:rFonts w:eastAsia="Times New Roman" w:cs="Calibri Light"/>
                <w:b w:val="0"/>
                <w:bCs/>
                <w:color w:val="000000"/>
                <w:sz w:val="14"/>
                <w:szCs w:val="14"/>
                <w:lang w:val="ru-MD" w:eastAsia="ro-RO"/>
              </w:rPr>
              <w:t>подразделений социальной помощи ОМПУ</w:t>
            </w:r>
          </w:p>
        </w:tc>
        <w:tc>
          <w:tcPr>
            <w:tcW w:w="709" w:type="dxa"/>
            <w:shd w:val="clear" w:color="auto" w:fill="auto"/>
            <w:hideMark/>
          </w:tcPr>
          <w:p w14:paraId="54D21A74" w14:textId="1C70F507" w:rsidR="00EB0D7F" w:rsidRPr="00787B73" w:rsidRDefault="00EB0D7F" w:rsidP="00EB0D7F">
            <w:pPr>
              <w:spacing w:line="240" w:lineRule="auto"/>
              <w:jc w:val="center"/>
              <w:rPr>
                <w:rFonts w:asciiTheme="majorHAnsi" w:eastAsia="Times New Roman" w:hAnsiTheme="majorHAnsi" w:cstheme="majorHAnsi"/>
                <w:b w:val="0"/>
                <w:color w:val="000000"/>
                <w:sz w:val="14"/>
                <w:szCs w:val="14"/>
                <w:lang w:val="ru-MD" w:eastAsia="ro-RO"/>
              </w:rPr>
            </w:pPr>
            <w:r w:rsidRPr="00787B73">
              <w:rPr>
                <w:rFonts w:eastAsia="Times New Roman" w:cs="Calibri Light"/>
                <w:b w:val="0"/>
                <w:color w:val="000000"/>
                <w:sz w:val="14"/>
                <w:szCs w:val="14"/>
                <w:lang w:val="ru-MD" w:eastAsia="ro-RO"/>
              </w:rPr>
              <w:t>Копия свидетельства о браке (при необходимости)</w:t>
            </w:r>
          </w:p>
        </w:tc>
        <w:tc>
          <w:tcPr>
            <w:tcW w:w="850" w:type="dxa"/>
            <w:shd w:val="clear" w:color="auto" w:fill="auto"/>
            <w:hideMark/>
          </w:tcPr>
          <w:p w14:paraId="1B4DA5F7" w14:textId="01C9A434" w:rsidR="00EB0D7F" w:rsidRPr="00787B73" w:rsidRDefault="00EB0D7F" w:rsidP="00EB0D7F">
            <w:pPr>
              <w:spacing w:line="240" w:lineRule="auto"/>
              <w:jc w:val="center"/>
              <w:rPr>
                <w:rFonts w:asciiTheme="majorHAnsi" w:eastAsia="Times New Roman" w:hAnsiTheme="majorHAnsi" w:cstheme="majorHAnsi"/>
                <w:b w:val="0"/>
                <w:color w:val="000000"/>
                <w:sz w:val="14"/>
                <w:szCs w:val="14"/>
                <w:lang w:val="ru-MD" w:eastAsia="ro-RO"/>
              </w:rPr>
            </w:pPr>
            <w:r w:rsidRPr="00787B73">
              <w:rPr>
                <w:rFonts w:eastAsia="Times New Roman" w:cs="Calibri Light"/>
                <w:b w:val="0"/>
                <w:color w:val="000000"/>
                <w:sz w:val="14"/>
                <w:szCs w:val="14"/>
                <w:lang w:val="ru-MD" w:eastAsia="ro-RO"/>
              </w:rPr>
              <w:t>Подтверждение о регистрации заявителя, нуждающегося в улучшении жилищных условий, выданное ОМПУ населенного пункта, в котором осуществляется строительство социального жилья, с указанием состава семьи</w:t>
            </w:r>
          </w:p>
        </w:tc>
        <w:tc>
          <w:tcPr>
            <w:tcW w:w="1134" w:type="dxa"/>
            <w:shd w:val="clear" w:color="auto" w:fill="auto"/>
            <w:hideMark/>
          </w:tcPr>
          <w:p w14:paraId="1CDA5B02" w14:textId="77777777" w:rsidR="00EB0D7F" w:rsidRPr="00787B73" w:rsidRDefault="00EB0D7F" w:rsidP="00EB0D7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Подтверждение, выдан</w:t>
            </w:r>
          </w:p>
          <w:p w14:paraId="0CE4B5B2" w14:textId="23B8B1B0" w:rsidR="00EB0D7F" w:rsidRPr="00787B73" w:rsidRDefault="00EB0D7F" w:rsidP="00EB0D7F">
            <w:pPr>
              <w:spacing w:line="240" w:lineRule="auto"/>
              <w:jc w:val="center"/>
              <w:rPr>
                <w:rFonts w:asciiTheme="majorHAnsi" w:eastAsia="Times New Roman" w:hAnsiTheme="majorHAnsi" w:cstheme="majorHAnsi"/>
                <w:b w:val="0"/>
                <w:color w:val="000000"/>
                <w:sz w:val="14"/>
                <w:szCs w:val="14"/>
                <w:lang w:val="ru-MD" w:eastAsia="ro-RO"/>
              </w:rPr>
            </w:pPr>
            <w:r w:rsidRPr="00787B73">
              <w:rPr>
                <w:rFonts w:eastAsia="Times New Roman" w:cs="Calibri Light"/>
                <w:b w:val="0"/>
                <w:color w:val="000000"/>
                <w:sz w:val="14"/>
                <w:szCs w:val="14"/>
                <w:lang w:val="ru-MD" w:eastAsia="ro-RO"/>
              </w:rPr>
              <w:t>ное ТКО или примэрией (в случае если недвижимость не зарегис</w:t>
            </w:r>
            <w:r w:rsidR="00C430DA"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трирована в ТКО), о том, что заявитель, члены его семьи (супруг/</w:t>
            </w:r>
            <w:r w:rsidR="00C430DA"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супруга, дети и/или другие лица, находя</w:t>
            </w:r>
            <w:r w:rsidR="00C430DA"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щиеся на иждивении) не владеют жильем или земельным участком под строительство жилья, или участком дру</w:t>
            </w:r>
            <w:r w:rsidR="00830B12"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гого назначе</w:t>
            </w:r>
            <w:r w:rsidR="00830B12"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ния, или капитальным домом, построенным в садово-огород</w:t>
            </w:r>
            <w:r w:rsidR="00830B12"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ническом товариществе, а также не совершали акт отчуждения жилья за последние 5 лет в РМ.</w:t>
            </w:r>
          </w:p>
        </w:tc>
        <w:tc>
          <w:tcPr>
            <w:tcW w:w="1134" w:type="dxa"/>
            <w:shd w:val="clear" w:color="auto" w:fill="auto"/>
            <w:hideMark/>
          </w:tcPr>
          <w:p w14:paraId="3D1B33A6" w14:textId="619960AC" w:rsidR="00EB0D7F" w:rsidRPr="00787B73" w:rsidRDefault="00EB0D7F" w:rsidP="00EB0D7F">
            <w:pPr>
              <w:spacing w:line="240" w:lineRule="auto"/>
              <w:jc w:val="center"/>
              <w:rPr>
                <w:rFonts w:asciiTheme="majorHAnsi" w:eastAsia="Times New Roman" w:hAnsiTheme="majorHAnsi" w:cstheme="majorHAnsi"/>
                <w:b w:val="0"/>
                <w:color w:val="000000"/>
                <w:sz w:val="14"/>
                <w:szCs w:val="14"/>
                <w:lang w:val="ru-MD" w:eastAsia="ro-RO"/>
              </w:rPr>
            </w:pPr>
            <w:r w:rsidRPr="00787B73">
              <w:rPr>
                <w:rFonts w:eastAsia="Times New Roman" w:cs="Calibri Light"/>
                <w:b w:val="0"/>
                <w:color w:val="000000"/>
                <w:sz w:val="14"/>
                <w:szCs w:val="14"/>
                <w:lang w:val="ru-MD" w:eastAsia="ro-RO"/>
              </w:rPr>
              <w:t>Подтверждение с основного места работы, удостоверяющее, что бенефициар работает, сопровождается копией трудовой книжки, заполненной до настоящего времени, или подтверждение, выданное территориальным агентством занятости населения в случае, если бенефициар является безработным</w:t>
            </w:r>
          </w:p>
        </w:tc>
        <w:tc>
          <w:tcPr>
            <w:tcW w:w="851" w:type="dxa"/>
            <w:shd w:val="clear" w:color="auto" w:fill="auto"/>
            <w:hideMark/>
          </w:tcPr>
          <w:p w14:paraId="579933CE" w14:textId="046A9B29" w:rsidR="00EB0D7F" w:rsidRPr="00787B73" w:rsidRDefault="00EB0D7F" w:rsidP="00EB0D7F">
            <w:pPr>
              <w:spacing w:line="240" w:lineRule="auto"/>
              <w:jc w:val="center"/>
              <w:rPr>
                <w:rFonts w:asciiTheme="majorHAnsi" w:eastAsia="Times New Roman" w:hAnsiTheme="majorHAnsi" w:cstheme="majorHAnsi"/>
                <w:b w:val="0"/>
                <w:color w:val="000000"/>
                <w:sz w:val="14"/>
                <w:szCs w:val="14"/>
                <w:lang w:val="ru-MD" w:eastAsia="ro-RO"/>
              </w:rPr>
            </w:pPr>
            <w:r w:rsidRPr="00787B73">
              <w:rPr>
                <w:rFonts w:eastAsia="Times New Roman" w:cs="Calibri Light"/>
                <w:b w:val="0"/>
                <w:color w:val="000000"/>
                <w:sz w:val="14"/>
                <w:szCs w:val="14"/>
                <w:lang w:val="ru-MD" w:eastAsia="ro-RO"/>
              </w:rPr>
              <w:t>Докумен</w:t>
            </w:r>
            <w:r w:rsidR="00C430DA"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ты о состоянии здоровья заявителя или лиц, находящихся на иждивении, и подтверждение, выданное подразделением по предоставлению медицинской/социальной помощи ОМПУ</w:t>
            </w:r>
          </w:p>
        </w:tc>
        <w:tc>
          <w:tcPr>
            <w:tcW w:w="1281" w:type="dxa"/>
            <w:shd w:val="clear" w:color="auto" w:fill="auto"/>
            <w:hideMark/>
          </w:tcPr>
          <w:p w14:paraId="2B655123" w14:textId="0E2F5551" w:rsidR="00EB0D7F" w:rsidRPr="00787B73" w:rsidRDefault="00EB0D7F" w:rsidP="00EB0D7F">
            <w:pPr>
              <w:spacing w:line="240" w:lineRule="auto"/>
              <w:jc w:val="center"/>
              <w:rPr>
                <w:rFonts w:asciiTheme="majorHAnsi" w:eastAsia="Times New Roman" w:hAnsiTheme="majorHAnsi" w:cstheme="majorHAnsi"/>
                <w:b w:val="0"/>
                <w:color w:val="000000"/>
                <w:sz w:val="14"/>
                <w:szCs w:val="14"/>
                <w:lang w:val="ru-MD" w:eastAsia="ro-RO"/>
              </w:rPr>
            </w:pPr>
            <w:r w:rsidRPr="00787B73">
              <w:rPr>
                <w:rFonts w:eastAsia="Times New Roman" w:cs="Calibri Light"/>
                <w:b w:val="0"/>
                <w:color w:val="000000"/>
                <w:sz w:val="14"/>
                <w:szCs w:val="14"/>
                <w:lang w:val="ru-MD" w:eastAsia="ro-RO"/>
              </w:rPr>
              <w:t>Подтверждение от работодателя/налогового органа/банка о доходах заявителя и членов его семьи или других лиц, находящихся на иждивении, за последние три года, включая доходы, полученные от процентов по депозитным счетам, пособий, льгот и социальных пособий в денежной форме;</w:t>
            </w:r>
          </w:p>
        </w:tc>
        <w:tc>
          <w:tcPr>
            <w:tcW w:w="1108" w:type="dxa"/>
            <w:shd w:val="clear" w:color="auto" w:fill="auto"/>
            <w:hideMark/>
          </w:tcPr>
          <w:p w14:paraId="68E66362" w14:textId="2508F1E4" w:rsidR="00EB0D7F" w:rsidRPr="00787B73" w:rsidRDefault="00EB0D7F" w:rsidP="00EB0D7F">
            <w:pPr>
              <w:spacing w:line="240" w:lineRule="auto"/>
              <w:jc w:val="center"/>
              <w:rPr>
                <w:rFonts w:asciiTheme="majorHAnsi" w:eastAsia="Times New Roman" w:hAnsiTheme="majorHAnsi" w:cstheme="majorHAnsi"/>
                <w:b w:val="0"/>
                <w:color w:val="000000"/>
                <w:sz w:val="14"/>
                <w:szCs w:val="14"/>
                <w:lang w:val="ru-MD" w:eastAsia="ro-RO"/>
              </w:rPr>
            </w:pPr>
            <w:r w:rsidRPr="00787B73">
              <w:rPr>
                <w:rFonts w:eastAsia="Times New Roman" w:cs="Calibri Light"/>
                <w:b w:val="0"/>
                <w:color w:val="000000"/>
                <w:sz w:val="14"/>
                <w:szCs w:val="14"/>
                <w:lang w:val="ru-MD" w:eastAsia="ro-RO"/>
              </w:rPr>
              <w:t>Подтверждение, выданное примэрией АТЕ по месту проживания заявителя, подтверждающее факт, что он не получал льготные кредиты и помощь от государства и ОМПУ в виде строительных материалов на строительство жилья или финансовой помощи</w:t>
            </w:r>
          </w:p>
        </w:tc>
        <w:tc>
          <w:tcPr>
            <w:tcW w:w="1018" w:type="dxa"/>
            <w:shd w:val="clear" w:color="auto" w:fill="auto"/>
            <w:hideMark/>
          </w:tcPr>
          <w:p w14:paraId="697FA53A" w14:textId="6FBA21D6" w:rsidR="00EB0D7F" w:rsidRPr="00787B73" w:rsidRDefault="00EB0D7F" w:rsidP="00EB0D7F">
            <w:pPr>
              <w:spacing w:line="240" w:lineRule="auto"/>
              <w:jc w:val="center"/>
              <w:rPr>
                <w:rFonts w:asciiTheme="majorHAnsi" w:eastAsia="Times New Roman" w:hAnsiTheme="majorHAnsi" w:cstheme="majorHAnsi"/>
                <w:b w:val="0"/>
                <w:color w:val="000000"/>
                <w:sz w:val="14"/>
                <w:szCs w:val="14"/>
                <w:lang w:val="ru-MD" w:eastAsia="ro-RO"/>
              </w:rPr>
            </w:pPr>
            <w:r w:rsidRPr="00787B73">
              <w:rPr>
                <w:rFonts w:eastAsia="Times New Roman" w:cs="Calibri Light"/>
                <w:b w:val="0"/>
                <w:color w:val="000000"/>
                <w:sz w:val="14"/>
                <w:szCs w:val="14"/>
                <w:lang w:val="ru-MD" w:eastAsia="ro-RO"/>
              </w:rPr>
              <w:t>Подтверждение, выданное примэрией АТЕ по месту проживания заявителя, подтверждающее факт, что заявитель не участвовал в приватизации жилья, в получении участка под строительство, участка другого назначения, индивидуального жилого дома, ранее полученных от государства</w:t>
            </w:r>
          </w:p>
        </w:tc>
        <w:tc>
          <w:tcPr>
            <w:tcW w:w="709" w:type="dxa"/>
            <w:shd w:val="clear" w:color="auto" w:fill="auto"/>
            <w:hideMark/>
          </w:tcPr>
          <w:p w14:paraId="60F2A139" w14:textId="6E29C523" w:rsidR="00EB0D7F" w:rsidRPr="00787B73" w:rsidRDefault="00EB0D7F" w:rsidP="00EB0D7F">
            <w:pPr>
              <w:spacing w:line="240" w:lineRule="auto"/>
              <w:jc w:val="center"/>
              <w:rPr>
                <w:rFonts w:asciiTheme="majorHAnsi" w:eastAsia="Times New Roman" w:hAnsiTheme="majorHAnsi" w:cstheme="majorHAnsi"/>
                <w:b w:val="0"/>
                <w:color w:val="000000"/>
                <w:sz w:val="14"/>
                <w:szCs w:val="14"/>
                <w:lang w:val="ru-MD" w:eastAsia="ro-RO"/>
              </w:rPr>
            </w:pPr>
            <w:r w:rsidRPr="00787B73">
              <w:rPr>
                <w:rFonts w:eastAsia="Times New Roman" w:cs="Calibri Light"/>
                <w:b w:val="0"/>
                <w:color w:val="000000"/>
                <w:sz w:val="14"/>
                <w:szCs w:val="14"/>
                <w:lang w:val="ru-MD" w:eastAsia="ro-RO"/>
              </w:rPr>
              <w:t>Копия Диплома об образовании</w:t>
            </w:r>
          </w:p>
        </w:tc>
        <w:tc>
          <w:tcPr>
            <w:tcW w:w="849" w:type="dxa"/>
            <w:shd w:val="clear" w:color="auto" w:fill="auto"/>
            <w:hideMark/>
          </w:tcPr>
          <w:p w14:paraId="571FEAE9" w14:textId="75866499" w:rsidR="00EB0D7F" w:rsidRPr="00787B73" w:rsidRDefault="00EB0D7F" w:rsidP="00EB0D7F">
            <w:pPr>
              <w:spacing w:line="240" w:lineRule="auto"/>
              <w:jc w:val="center"/>
              <w:rPr>
                <w:rFonts w:asciiTheme="majorHAnsi" w:eastAsia="Times New Roman" w:hAnsiTheme="majorHAnsi" w:cstheme="majorHAnsi"/>
                <w:b w:val="0"/>
                <w:color w:val="000000"/>
                <w:sz w:val="14"/>
                <w:szCs w:val="14"/>
                <w:lang w:val="ru-MD" w:eastAsia="ro-RO"/>
              </w:rPr>
            </w:pPr>
            <w:r w:rsidRPr="00787B73">
              <w:rPr>
                <w:rFonts w:eastAsia="Times New Roman" w:cs="Calibri Light"/>
                <w:b w:val="0"/>
                <w:color w:val="000000"/>
                <w:sz w:val="14"/>
                <w:szCs w:val="14"/>
                <w:lang w:val="ru-MD" w:eastAsia="ro-RO"/>
              </w:rPr>
              <w:t>Подтверждение, выданное примэрией АТЕ, которым подтверждается, что жилая площадь на каждого члена семьи заявителя ниже уровня минимальной нормы, установленной законом</w:t>
            </w:r>
          </w:p>
        </w:tc>
        <w:tc>
          <w:tcPr>
            <w:tcW w:w="788" w:type="dxa"/>
            <w:shd w:val="clear" w:color="auto" w:fill="auto"/>
            <w:hideMark/>
          </w:tcPr>
          <w:p w14:paraId="7E83D95D" w14:textId="62EA59F1" w:rsidR="00EB0D7F" w:rsidRPr="00787B73" w:rsidRDefault="00EB0D7F" w:rsidP="00EB0D7F">
            <w:pPr>
              <w:spacing w:line="240" w:lineRule="auto"/>
              <w:jc w:val="center"/>
              <w:rPr>
                <w:rFonts w:asciiTheme="majorHAnsi" w:eastAsia="Times New Roman" w:hAnsiTheme="majorHAnsi" w:cstheme="majorHAnsi"/>
                <w:b w:val="0"/>
                <w:color w:val="000000"/>
                <w:sz w:val="14"/>
                <w:szCs w:val="14"/>
                <w:lang w:val="ru-MD" w:eastAsia="ro-RO"/>
              </w:rPr>
            </w:pPr>
            <w:r w:rsidRPr="00787B73">
              <w:rPr>
                <w:rFonts w:eastAsia="Times New Roman" w:cs="Calibri Light"/>
                <w:b w:val="0"/>
                <w:color w:val="000000"/>
                <w:sz w:val="14"/>
                <w:szCs w:val="14"/>
                <w:lang w:val="ru-MD" w:eastAsia="ro-RO"/>
              </w:rPr>
              <w:t>Технический отчет, выданный компетентным публичным органом, подтверждающий, что жилье заявителя не соответствует техническим и санитарным требованиям</w:t>
            </w:r>
          </w:p>
        </w:tc>
      </w:tr>
      <w:tr w:rsidR="00936354" w:rsidRPr="00787B73" w14:paraId="682D02AF" w14:textId="77777777" w:rsidTr="008B0AEA">
        <w:trPr>
          <w:trHeight w:val="20"/>
        </w:trPr>
        <w:tc>
          <w:tcPr>
            <w:tcW w:w="567" w:type="dxa"/>
            <w:shd w:val="clear" w:color="auto" w:fill="auto"/>
            <w:noWrap/>
          </w:tcPr>
          <w:p w14:paraId="04A92CD6" w14:textId="77777777" w:rsidR="00936354" w:rsidRPr="00787B73" w:rsidRDefault="00936354" w:rsidP="001A5567">
            <w:pPr>
              <w:numPr>
                <w:ilvl w:val="0"/>
                <w:numId w:val="20"/>
              </w:numPr>
              <w:spacing w:after="160" w:line="240" w:lineRule="auto"/>
              <w:ind w:left="0" w:firstLine="0"/>
              <w:contextualSpacing/>
              <w:jc w:val="center"/>
              <w:rPr>
                <w:rFonts w:eastAsia="Times New Roman" w:cs="Calibri Light"/>
                <w:b w:val="0"/>
                <w:color w:val="000000"/>
                <w:sz w:val="14"/>
                <w:szCs w:val="14"/>
                <w:lang w:val="ru-MD" w:eastAsia="ro-RO"/>
              </w:rPr>
            </w:pPr>
          </w:p>
        </w:tc>
        <w:tc>
          <w:tcPr>
            <w:tcW w:w="1276" w:type="dxa"/>
            <w:tcBorders>
              <w:top w:val="single" w:sz="4" w:space="0" w:color="auto"/>
              <w:left w:val="nil"/>
              <w:bottom w:val="single" w:sz="4" w:space="0" w:color="auto"/>
              <w:right w:val="single" w:sz="4" w:space="0" w:color="auto"/>
            </w:tcBorders>
            <w:shd w:val="clear" w:color="auto" w:fill="auto"/>
          </w:tcPr>
          <w:p w14:paraId="6929AEDC" w14:textId="61B046FE"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1</w:t>
            </w:r>
          </w:p>
        </w:tc>
        <w:tc>
          <w:tcPr>
            <w:tcW w:w="851" w:type="dxa"/>
            <w:shd w:val="clear" w:color="auto" w:fill="auto"/>
            <w:hideMark/>
          </w:tcPr>
          <w:p w14:paraId="7F2612B2" w14:textId="51137FC2"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770" w:type="dxa"/>
            <w:shd w:val="clear" w:color="auto" w:fill="auto"/>
            <w:hideMark/>
          </w:tcPr>
          <w:p w14:paraId="72A842A1" w14:textId="03028A5B"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931" w:type="dxa"/>
            <w:shd w:val="clear" w:color="auto" w:fill="auto"/>
            <w:hideMark/>
          </w:tcPr>
          <w:p w14:paraId="3C110004" w14:textId="4751ED7F"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применимо</w:t>
            </w:r>
          </w:p>
        </w:tc>
        <w:tc>
          <w:tcPr>
            <w:tcW w:w="709" w:type="dxa"/>
            <w:shd w:val="clear" w:color="auto" w:fill="auto"/>
            <w:hideMark/>
          </w:tcPr>
          <w:p w14:paraId="733A7816" w14:textId="47ED9917"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850" w:type="dxa"/>
            <w:shd w:val="clear" w:color="auto" w:fill="auto"/>
            <w:hideMark/>
          </w:tcPr>
          <w:p w14:paraId="251DCDA5" w14:textId="40B7ACFF"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134" w:type="dxa"/>
            <w:shd w:val="clear" w:color="auto" w:fill="auto"/>
            <w:hideMark/>
          </w:tcPr>
          <w:p w14:paraId="0366EAEB" w14:textId="2C9CB962" w:rsidR="00936354" w:rsidRPr="00787B73" w:rsidRDefault="0021158D" w:rsidP="00830B12">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r w:rsidR="00936354" w:rsidRPr="00787B73">
              <w:rPr>
                <w:rFonts w:asciiTheme="majorHAnsi" w:eastAsia="Times New Roman" w:hAnsiTheme="majorHAnsi" w:cstheme="majorHAnsi"/>
                <w:b w:val="0"/>
                <w:color w:val="000000"/>
                <w:sz w:val="14"/>
                <w:szCs w:val="14"/>
                <w:lang w:val="ru-MD" w:eastAsia="ro-RO"/>
              </w:rPr>
              <w:t xml:space="preserve">/ </w:t>
            </w:r>
            <w:r w:rsidR="00830B12" w:rsidRPr="00787B73">
              <w:rPr>
                <w:rFonts w:asciiTheme="majorHAnsi" w:eastAsia="Times New Roman" w:hAnsiTheme="majorHAnsi" w:cstheme="majorHAnsi"/>
                <w:b w:val="0"/>
                <w:color w:val="000000"/>
                <w:sz w:val="14"/>
                <w:szCs w:val="14"/>
                <w:lang w:val="ru-MD" w:eastAsia="ro-RO"/>
              </w:rPr>
              <w:t>нежилое помещение</w:t>
            </w:r>
          </w:p>
        </w:tc>
        <w:tc>
          <w:tcPr>
            <w:tcW w:w="1134" w:type="dxa"/>
            <w:shd w:val="clear" w:color="auto" w:fill="auto"/>
            <w:hideMark/>
          </w:tcPr>
          <w:p w14:paraId="1E4EE0C9" w14:textId="6026E3BD"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851" w:type="dxa"/>
            <w:shd w:val="clear" w:color="auto" w:fill="auto"/>
            <w:hideMark/>
          </w:tcPr>
          <w:p w14:paraId="53124753" w14:textId="2CE06566"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1281" w:type="dxa"/>
            <w:shd w:val="clear" w:color="auto" w:fill="auto"/>
            <w:hideMark/>
          </w:tcPr>
          <w:p w14:paraId="7F471FDA" w14:textId="1E86B286"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108" w:type="dxa"/>
            <w:shd w:val="clear" w:color="auto" w:fill="auto"/>
            <w:hideMark/>
          </w:tcPr>
          <w:p w14:paraId="669DF331" w14:textId="0F46A71F"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018" w:type="dxa"/>
            <w:shd w:val="clear" w:color="auto" w:fill="auto"/>
            <w:hideMark/>
          </w:tcPr>
          <w:p w14:paraId="54878886" w14:textId="60202D4C"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709" w:type="dxa"/>
            <w:shd w:val="clear" w:color="auto" w:fill="auto"/>
            <w:hideMark/>
          </w:tcPr>
          <w:p w14:paraId="6E8D61D5" w14:textId="190493EE"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849" w:type="dxa"/>
            <w:shd w:val="clear" w:color="auto" w:fill="auto"/>
            <w:hideMark/>
          </w:tcPr>
          <w:p w14:paraId="40EF0A76" w14:textId="7B405F56"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w:t>
            </w:r>
            <w:r w:rsidR="00830B12" w:rsidRPr="00787B73">
              <w:rPr>
                <w:rFonts w:asciiTheme="majorHAnsi" w:eastAsia="Times New Roman" w:hAnsiTheme="majorHAnsi" w:cstheme="majorHAnsi"/>
                <w:b w:val="0"/>
                <w:color w:val="000000"/>
                <w:sz w:val="14"/>
                <w:szCs w:val="14"/>
                <w:lang w:val="ru-MD" w:eastAsia="ro-RO"/>
              </w:rPr>
              <w:t xml:space="preserve"> </w:t>
            </w:r>
            <w:r w:rsidRPr="00787B73">
              <w:rPr>
                <w:rFonts w:asciiTheme="majorHAnsi" w:eastAsia="Times New Roman" w:hAnsiTheme="majorHAnsi" w:cstheme="majorHAnsi"/>
                <w:b w:val="0"/>
                <w:color w:val="000000"/>
                <w:sz w:val="14"/>
                <w:szCs w:val="14"/>
                <w:lang w:val="ru-MD" w:eastAsia="ro-RO"/>
              </w:rPr>
              <w:t>нимо</w:t>
            </w:r>
            <w:r w:rsidR="00936354" w:rsidRPr="00787B73">
              <w:rPr>
                <w:rFonts w:asciiTheme="majorHAnsi" w:eastAsia="Times New Roman" w:hAnsiTheme="majorHAnsi" w:cstheme="majorHAnsi"/>
                <w:b w:val="0"/>
                <w:color w:val="000000"/>
                <w:sz w:val="14"/>
                <w:szCs w:val="14"/>
                <w:lang w:val="ru-MD" w:eastAsia="ro-RO"/>
              </w:rPr>
              <w:t xml:space="preserve"> </w:t>
            </w:r>
          </w:p>
        </w:tc>
        <w:tc>
          <w:tcPr>
            <w:tcW w:w="788" w:type="dxa"/>
            <w:shd w:val="clear" w:color="auto" w:fill="auto"/>
            <w:hideMark/>
          </w:tcPr>
          <w:p w14:paraId="2D7121DE" w14:textId="541512DC"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w:t>
            </w:r>
            <w:r w:rsidR="00830B12" w:rsidRPr="00787B73">
              <w:rPr>
                <w:rFonts w:asciiTheme="majorHAnsi" w:eastAsia="Times New Roman" w:hAnsiTheme="majorHAnsi" w:cstheme="majorHAnsi"/>
                <w:b w:val="0"/>
                <w:color w:val="000000"/>
                <w:sz w:val="14"/>
                <w:szCs w:val="14"/>
                <w:lang w:val="ru-MD" w:eastAsia="ro-RO"/>
              </w:rPr>
              <w:t xml:space="preserve"> </w:t>
            </w:r>
            <w:r w:rsidRPr="00787B73">
              <w:rPr>
                <w:rFonts w:asciiTheme="majorHAnsi" w:eastAsia="Times New Roman" w:hAnsiTheme="majorHAnsi" w:cstheme="majorHAnsi"/>
                <w:b w:val="0"/>
                <w:color w:val="000000"/>
                <w:sz w:val="14"/>
                <w:szCs w:val="14"/>
                <w:lang w:val="ru-MD" w:eastAsia="ro-RO"/>
              </w:rPr>
              <w:t>нимо</w:t>
            </w:r>
          </w:p>
        </w:tc>
      </w:tr>
      <w:tr w:rsidR="00936354" w:rsidRPr="00787B73" w14:paraId="64B3FA44" w14:textId="77777777" w:rsidTr="008B0AEA">
        <w:trPr>
          <w:trHeight w:val="20"/>
        </w:trPr>
        <w:tc>
          <w:tcPr>
            <w:tcW w:w="567" w:type="dxa"/>
            <w:shd w:val="clear" w:color="auto" w:fill="auto"/>
            <w:noWrap/>
          </w:tcPr>
          <w:p w14:paraId="21CCE6E4" w14:textId="77777777" w:rsidR="00936354" w:rsidRPr="00787B73" w:rsidRDefault="00936354" w:rsidP="001A5567">
            <w:pPr>
              <w:numPr>
                <w:ilvl w:val="0"/>
                <w:numId w:val="20"/>
              </w:numPr>
              <w:spacing w:after="160" w:line="240" w:lineRule="auto"/>
              <w:ind w:left="0" w:firstLine="0"/>
              <w:contextualSpacing/>
              <w:jc w:val="center"/>
              <w:rPr>
                <w:rFonts w:eastAsia="Times New Roman" w:cs="Calibri Light"/>
                <w:b w:val="0"/>
                <w:color w:val="000000"/>
                <w:sz w:val="14"/>
                <w:szCs w:val="14"/>
                <w:lang w:val="ru-MD" w:eastAsia="ro-RO"/>
              </w:rPr>
            </w:pPr>
          </w:p>
        </w:tc>
        <w:tc>
          <w:tcPr>
            <w:tcW w:w="1276" w:type="dxa"/>
            <w:tcBorders>
              <w:top w:val="single" w:sz="4" w:space="0" w:color="auto"/>
              <w:left w:val="nil"/>
              <w:bottom w:val="single" w:sz="4" w:space="0" w:color="auto"/>
              <w:right w:val="single" w:sz="4" w:space="0" w:color="auto"/>
            </w:tcBorders>
            <w:shd w:val="clear" w:color="auto" w:fill="auto"/>
          </w:tcPr>
          <w:p w14:paraId="4CC28135" w14:textId="46075904"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2</w:t>
            </w:r>
          </w:p>
        </w:tc>
        <w:tc>
          <w:tcPr>
            <w:tcW w:w="851" w:type="dxa"/>
            <w:shd w:val="clear" w:color="auto" w:fill="auto"/>
            <w:hideMark/>
          </w:tcPr>
          <w:p w14:paraId="5CE3B9ED" w14:textId="10F4DED3"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770" w:type="dxa"/>
            <w:shd w:val="clear" w:color="auto" w:fill="auto"/>
            <w:hideMark/>
          </w:tcPr>
          <w:p w14:paraId="2760939D" w14:textId="492F33C5"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931" w:type="dxa"/>
            <w:shd w:val="clear" w:color="auto" w:fill="auto"/>
            <w:hideMark/>
          </w:tcPr>
          <w:p w14:paraId="3F0BB1B2" w14:textId="2166FEF6"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применимо</w:t>
            </w:r>
          </w:p>
        </w:tc>
        <w:tc>
          <w:tcPr>
            <w:tcW w:w="709" w:type="dxa"/>
            <w:shd w:val="clear" w:color="auto" w:fill="auto"/>
            <w:hideMark/>
          </w:tcPr>
          <w:p w14:paraId="3EACD454" w14:textId="67A177A0"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850" w:type="dxa"/>
            <w:shd w:val="clear" w:color="auto" w:fill="auto"/>
            <w:hideMark/>
          </w:tcPr>
          <w:p w14:paraId="075A6C1E" w14:textId="5BE36F83"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1134" w:type="dxa"/>
            <w:shd w:val="clear" w:color="auto" w:fill="auto"/>
            <w:hideMark/>
          </w:tcPr>
          <w:p w14:paraId="32F266F5" w14:textId="2725ABA8" w:rsidR="00936354" w:rsidRPr="00787B73" w:rsidRDefault="0021158D" w:rsidP="00830B12">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r w:rsidR="00936354" w:rsidRPr="00787B73">
              <w:rPr>
                <w:rFonts w:asciiTheme="majorHAnsi" w:eastAsia="Times New Roman" w:hAnsiTheme="majorHAnsi" w:cstheme="majorHAnsi"/>
                <w:b w:val="0"/>
                <w:color w:val="000000"/>
                <w:sz w:val="14"/>
                <w:szCs w:val="14"/>
                <w:lang w:val="ru-MD" w:eastAsia="ro-RO"/>
              </w:rPr>
              <w:t xml:space="preserve">/ 7 </w:t>
            </w:r>
            <w:r w:rsidR="00830B12" w:rsidRPr="00787B73">
              <w:rPr>
                <w:rFonts w:asciiTheme="majorHAnsi" w:eastAsia="Times New Roman" w:hAnsiTheme="majorHAnsi" w:cstheme="majorHAnsi"/>
                <w:b w:val="0"/>
                <w:color w:val="000000"/>
                <w:sz w:val="14"/>
                <w:szCs w:val="14"/>
                <w:lang w:val="ru-MD" w:eastAsia="ro-RO"/>
              </w:rPr>
              <w:t>участков</w:t>
            </w:r>
          </w:p>
        </w:tc>
        <w:tc>
          <w:tcPr>
            <w:tcW w:w="1134" w:type="dxa"/>
            <w:shd w:val="clear" w:color="auto" w:fill="auto"/>
            <w:hideMark/>
          </w:tcPr>
          <w:p w14:paraId="1864975A" w14:textId="2A9ECA6D"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851" w:type="dxa"/>
            <w:shd w:val="clear" w:color="auto" w:fill="auto"/>
            <w:hideMark/>
          </w:tcPr>
          <w:p w14:paraId="660F2312" w14:textId="2C34AFA5"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1281" w:type="dxa"/>
            <w:shd w:val="clear" w:color="auto" w:fill="auto"/>
            <w:hideMark/>
          </w:tcPr>
          <w:p w14:paraId="6DC15F66" w14:textId="477D7679"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108" w:type="dxa"/>
            <w:shd w:val="clear" w:color="auto" w:fill="auto"/>
            <w:hideMark/>
          </w:tcPr>
          <w:p w14:paraId="2E75C18B" w14:textId="5C734014"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018" w:type="dxa"/>
            <w:shd w:val="clear" w:color="auto" w:fill="auto"/>
            <w:hideMark/>
          </w:tcPr>
          <w:p w14:paraId="768EC424" w14:textId="36142543"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709" w:type="dxa"/>
            <w:shd w:val="clear" w:color="auto" w:fill="auto"/>
            <w:hideMark/>
          </w:tcPr>
          <w:p w14:paraId="5E078054" w14:textId="33880D76"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849" w:type="dxa"/>
            <w:shd w:val="clear" w:color="auto" w:fill="auto"/>
            <w:hideMark/>
          </w:tcPr>
          <w:p w14:paraId="60D2FC0B" w14:textId="1E7CC1C1"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w:t>
            </w:r>
            <w:r w:rsidR="00830B12" w:rsidRPr="00787B73">
              <w:rPr>
                <w:rFonts w:asciiTheme="majorHAnsi" w:eastAsia="Times New Roman" w:hAnsiTheme="majorHAnsi" w:cstheme="majorHAnsi"/>
                <w:b w:val="0"/>
                <w:color w:val="000000"/>
                <w:sz w:val="14"/>
                <w:szCs w:val="14"/>
                <w:lang w:val="ru-MD" w:eastAsia="ro-RO"/>
              </w:rPr>
              <w:t xml:space="preserve"> </w:t>
            </w:r>
            <w:r w:rsidRPr="00787B73">
              <w:rPr>
                <w:rFonts w:asciiTheme="majorHAnsi" w:eastAsia="Times New Roman" w:hAnsiTheme="majorHAnsi" w:cstheme="majorHAnsi"/>
                <w:b w:val="0"/>
                <w:color w:val="000000"/>
                <w:sz w:val="14"/>
                <w:szCs w:val="14"/>
                <w:lang w:val="ru-MD" w:eastAsia="ro-RO"/>
              </w:rPr>
              <w:t>нимо</w:t>
            </w:r>
            <w:r w:rsidR="00936354" w:rsidRPr="00787B73">
              <w:rPr>
                <w:rFonts w:asciiTheme="majorHAnsi" w:eastAsia="Times New Roman" w:hAnsiTheme="majorHAnsi" w:cstheme="majorHAnsi"/>
                <w:b w:val="0"/>
                <w:color w:val="000000"/>
                <w:sz w:val="14"/>
                <w:szCs w:val="14"/>
                <w:lang w:val="ru-MD" w:eastAsia="ro-RO"/>
              </w:rPr>
              <w:t xml:space="preserve"> </w:t>
            </w:r>
          </w:p>
        </w:tc>
        <w:tc>
          <w:tcPr>
            <w:tcW w:w="788" w:type="dxa"/>
            <w:shd w:val="clear" w:color="auto" w:fill="auto"/>
            <w:hideMark/>
          </w:tcPr>
          <w:p w14:paraId="191C108F" w14:textId="67588508"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w:t>
            </w:r>
            <w:r w:rsidR="00830B12" w:rsidRPr="00787B73">
              <w:rPr>
                <w:rFonts w:asciiTheme="majorHAnsi" w:eastAsia="Times New Roman" w:hAnsiTheme="majorHAnsi" w:cstheme="majorHAnsi"/>
                <w:b w:val="0"/>
                <w:color w:val="000000"/>
                <w:sz w:val="14"/>
                <w:szCs w:val="14"/>
                <w:lang w:val="ru-MD" w:eastAsia="ro-RO"/>
              </w:rPr>
              <w:t xml:space="preserve"> </w:t>
            </w:r>
            <w:r w:rsidRPr="00787B73">
              <w:rPr>
                <w:rFonts w:asciiTheme="majorHAnsi" w:eastAsia="Times New Roman" w:hAnsiTheme="majorHAnsi" w:cstheme="majorHAnsi"/>
                <w:b w:val="0"/>
                <w:color w:val="000000"/>
                <w:sz w:val="14"/>
                <w:szCs w:val="14"/>
                <w:lang w:val="ru-MD" w:eastAsia="ro-RO"/>
              </w:rPr>
              <w:t>нимо</w:t>
            </w:r>
          </w:p>
        </w:tc>
      </w:tr>
      <w:tr w:rsidR="00936354" w:rsidRPr="00787B73" w14:paraId="703FECDD" w14:textId="77777777" w:rsidTr="008B0AEA">
        <w:trPr>
          <w:trHeight w:val="20"/>
        </w:trPr>
        <w:tc>
          <w:tcPr>
            <w:tcW w:w="567" w:type="dxa"/>
            <w:shd w:val="clear" w:color="auto" w:fill="auto"/>
            <w:noWrap/>
          </w:tcPr>
          <w:p w14:paraId="6794E502" w14:textId="77777777" w:rsidR="00936354" w:rsidRPr="00787B73" w:rsidRDefault="00936354" w:rsidP="001A5567">
            <w:pPr>
              <w:numPr>
                <w:ilvl w:val="0"/>
                <w:numId w:val="20"/>
              </w:numPr>
              <w:spacing w:after="160" w:line="240" w:lineRule="auto"/>
              <w:ind w:left="0" w:firstLine="0"/>
              <w:contextualSpacing/>
              <w:jc w:val="center"/>
              <w:rPr>
                <w:rFonts w:eastAsia="Times New Roman" w:cs="Calibri Light"/>
                <w:b w:val="0"/>
                <w:color w:val="000000"/>
                <w:sz w:val="14"/>
                <w:szCs w:val="14"/>
                <w:lang w:val="ru-MD" w:eastAsia="ro-RO"/>
              </w:rPr>
            </w:pPr>
          </w:p>
        </w:tc>
        <w:tc>
          <w:tcPr>
            <w:tcW w:w="1276" w:type="dxa"/>
            <w:tcBorders>
              <w:top w:val="single" w:sz="4" w:space="0" w:color="auto"/>
              <w:left w:val="nil"/>
              <w:bottom w:val="single" w:sz="4" w:space="0" w:color="auto"/>
              <w:right w:val="single" w:sz="4" w:space="0" w:color="auto"/>
            </w:tcBorders>
            <w:shd w:val="clear" w:color="auto" w:fill="auto"/>
          </w:tcPr>
          <w:p w14:paraId="5622638E" w14:textId="7C7722A9"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3</w:t>
            </w:r>
          </w:p>
        </w:tc>
        <w:tc>
          <w:tcPr>
            <w:tcW w:w="851" w:type="dxa"/>
            <w:shd w:val="clear" w:color="auto" w:fill="auto"/>
            <w:hideMark/>
          </w:tcPr>
          <w:p w14:paraId="005212A9" w14:textId="21D1F89E"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770" w:type="dxa"/>
            <w:shd w:val="clear" w:color="auto" w:fill="auto"/>
            <w:hideMark/>
          </w:tcPr>
          <w:p w14:paraId="67A2893A" w14:textId="77C9D8D8"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931" w:type="dxa"/>
            <w:shd w:val="clear" w:color="auto" w:fill="auto"/>
            <w:hideMark/>
          </w:tcPr>
          <w:p w14:paraId="617759E0" w14:textId="43D50866"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применимо</w:t>
            </w:r>
          </w:p>
        </w:tc>
        <w:tc>
          <w:tcPr>
            <w:tcW w:w="709" w:type="dxa"/>
            <w:shd w:val="clear" w:color="auto" w:fill="auto"/>
            <w:hideMark/>
          </w:tcPr>
          <w:p w14:paraId="3ABFCC81" w14:textId="4CA81E4B"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850" w:type="dxa"/>
            <w:shd w:val="clear" w:color="auto" w:fill="auto"/>
            <w:hideMark/>
          </w:tcPr>
          <w:p w14:paraId="6B153A71" w14:textId="46D7A8F9"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1134" w:type="dxa"/>
            <w:shd w:val="clear" w:color="auto" w:fill="auto"/>
            <w:hideMark/>
          </w:tcPr>
          <w:p w14:paraId="286FE921" w14:textId="73490B51"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134" w:type="dxa"/>
            <w:shd w:val="clear" w:color="auto" w:fill="auto"/>
            <w:hideMark/>
          </w:tcPr>
          <w:p w14:paraId="684F5600" w14:textId="3077D342"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851" w:type="dxa"/>
            <w:shd w:val="clear" w:color="auto" w:fill="auto"/>
            <w:hideMark/>
          </w:tcPr>
          <w:p w14:paraId="46A334FC" w14:textId="1A9839ED"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1281" w:type="dxa"/>
            <w:shd w:val="clear" w:color="auto" w:fill="auto"/>
            <w:hideMark/>
          </w:tcPr>
          <w:p w14:paraId="7E349277" w14:textId="397AB350"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108" w:type="dxa"/>
            <w:shd w:val="clear" w:color="auto" w:fill="auto"/>
            <w:hideMark/>
          </w:tcPr>
          <w:p w14:paraId="41E3E727" w14:textId="680951FE"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018" w:type="dxa"/>
            <w:shd w:val="clear" w:color="auto" w:fill="auto"/>
            <w:hideMark/>
          </w:tcPr>
          <w:p w14:paraId="5F2789D3" w14:textId="6F170D50"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709" w:type="dxa"/>
            <w:shd w:val="clear" w:color="auto" w:fill="auto"/>
            <w:hideMark/>
          </w:tcPr>
          <w:p w14:paraId="0ADF4882" w14:textId="16CA7EB7"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849" w:type="dxa"/>
            <w:shd w:val="clear" w:color="auto" w:fill="auto"/>
            <w:hideMark/>
          </w:tcPr>
          <w:p w14:paraId="32ED696F" w14:textId="3028F12E"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w:t>
            </w:r>
            <w:r w:rsidR="00830B12" w:rsidRPr="00787B73">
              <w:rPr>
                <w:rFonts w:asciiTheme="majorHAnsi" w:eastAsia="Times New Roman" w:hAnsiTheme="majorHAnsi" w:cstheme="majorHAnsi"/>
                <w:b w:val="0"/>
                <w:color w:val="000000"/>
                <w:sz w:val="14"/>
                <w:szCs w:val="14"/>
                <w:lang w:val="ru-MD" w:eastAsia="ro-RO"/>
              </w:rPr>
              <w:t xml:space="preserve"> </w:t>
            </w:r>
            <w:r w:rsidRPr="00787B73">
              <w:rPr>
                <w:rFonts w:asciiTheme="majorHAnsi" w:eastAsia="Times New Roman" w:hAnsiTheme="majorHAnsi" w:cstheme="majorHAnsi"/>
                <w:b w:val="0"/>
                <w:color w:val="000000"/>
                <w:sz w:val="14"/>
                <w:szCs w:val="14"/>
                <w:lang w:val="ru-MD" w:eastAsia="ro-RO"/>
              </w:rPr>
              <w:t>нимо</w:t>
            </w:r>
            <w:r w:rsidR="00936354" w:rsidRPr="00787B73">
              <w:rPr>
                <w:rFonts w:asciiTheme="majorHAnsi" w:eastAsia="Times New Roman" w:hAnsiTheme="majorHAnsi" w:cstheme="majorHAnsi"/>
                <w:b w:val="0"/>
                <w:color w:val="000000"/>
                <w:sz w:val="14"/>
                <w:szCs w:val="14"/>
                <w:lang w:val="ru-MD" w:eastAsia="ro-RO"/>
              </w:rPr>
              <w:t xml:space="preserve"> </w:t>
            </w:r>
          </w:p>
        </w:tc>
        <w:tc>
          <w:tcPr>
            <w:tcW w:w="788" w:type="dxa"/>
            <w:shd w:val="clear" w:color="auto" w:fill="auto"/>
            <w:hideMark/>
          </w:tcPr>
          <w:p w14:paraId="58F2A8BB" w14:textId="579108EB"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w:t>
            </w:r>
            <w:r w:rsidR="00830B12" w:rsidRPr="00787B73">
              <w:rPr>
                <w:rFonts w:asciiTheme="majorHAnsi" w:eastAsia="Times New Roman" w:hAnsiTheme="majorHAnsi" w:cstheme="majorHAnsi"/>
                <w:b w:val="0"/>
                <w:color w:val="000000"/>
                <w:sz w:val="14"/>
                <w:szCs w:val="14"/>
                <w:lang w:val="ru-MD" w:eastAsia="ro-RO"/>
              </w:rPr>
              <w:t xml:space="preserve"> </w:t>
            </w:r>
            <w:r w:rsidRPr="00787B73">
              <w:rPr>
                <w:rFonts w:asciiTheme="majorHAnsi" w:eastAsia="Times New Roman" w:hAnsiTheme="majorHAnsi" w:cstheme="majorHAnsi"/>
                <w:b w:val="0"/>
                <w:color w:val="000000"/>
                <w:sz w:val="14"/>
                <w:szCs w:val="14"/>
                <w:lang w:val="ru-MD" w:eastAsia="ro-RO"/>
              </w:rPr>
              <w:t>нимо</w:t>
            </w:r>
          </w:p>
        </w:tc>
      </w:tr>
      <w:tr w:rsidR="00936354" w:rsidRPr="00787B73" w14:paraId="7F1DEEDF" w14:textId="77777777" w:rsidTr="008B0AEA">
        <w:trPr>
          <w:trHeight w:val="20"/>
        </w:trPr>
        <w:tc>
          <w:tcPr>
            <w:tcW w:w="567" w:type="dxa"/>
            <w:shd w:val="clear" w:color="auto" w:fill="auto"/>
            <w:noWrap/>
          </w:tcPr>
          <w:p w14:paraId="5F6EDFCE" w14:textId="77777777" w:rsidR="00936354" w:rsidRPr="00787B73" w:rsidRDefault="00936354" w:rsidP="001A5567">
            <w:pPr>
              <w:numPr>
                <w:ilvl w:val="0"/>
                <w:numId w:val="20"/>
              </w:numPr>
              <w:spacing w:after="160" w:line="240" w:lineRule="auto"/>
              <w:ind w:left="0" w:firstLine="0"/>
              <w:contextualSpacing/>
              <w:jc w:val="center"/>
              <w:rPr>
                <w:rFonts w:eastAsia="Times New Roman" w:cs="Calibri Light"/>
                <w:b w:val="0"/>
                <w:color w:val="000000"/>
                <w:sz w:val="14"/>
                <w:szCs w:val="14"/>
                <w:lang w:val="ru-MD" w:eastAsia="ro-RO"/>
              </w:rPr>
            </w:pPr>
          </w:p>
        </w:tc>
        <w:tc>
          <w:tcPr>
            <w:tcW w:w="1276" w:type="dxa"/>
            <w:tcBorders>
              <w:top w:val="single" w:sz="4" w:space="0" w:color="auto"/>
              <w:left w:val="nil"/>
              <w:bottom w:val="single" w:sz="4" w:space="0" w:color="auto"/>
              <w:right w:val="single" w:sz="4" w:space="0" w:color="auto"/>
            </w:tcBorders>
            <w:shd w:val="clear" w:color="auto" w:fill="auto"/>
          </w:tcPr>
          <w:p w14:paraId="3B8CD60D" w14:textId="547F0484"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4</w:t>
            </w:r>
          </w:p>
        </w:tc>
        <w:tc>
          <w:tcPr>
            <w:tcW w:w="851" w:type="dxa"/>
            <w:shd w:val="clear" w:color="auto" w:fill="auto"/>
            <w:hideMark/>
          </w:tcPr>
          <w:p w14:paraId="24FC8000" w14:textId="7176EB92"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770" w:type="dxa"/>
            <w:shd w:val="clear" w:color="auto" w:fill="auto"/>
            <w:hideMark/>
          </w:tcPr>
          <w:p w14:paraId="05C73A39" w14:textId="57C6A1B8"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931" w:type="dxa"/>
            <w:shd w:val="clear" w:color="auto" w:fill="auto"/>
            <w:hideMark/>
          </w:tcPr>
          <w:p w14:paraId="4711555A" w14:textId="3476C20D"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применимо</w:t>
            </w:r>
          </w:p>
        </w:tc>
        <w:tc>
          <w:tcPr>
            <w:tcW w:w="709" w:type="dxa"/>
            <w:shd w:val="clear" w:color="auto" w:fill="auto"/>
            <w:hideMark/>
          </w:tcPr>
          <w:p w14:paraId="7F0443D2" w14:textId="387F4E39"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850" w:type="dxa"/>
            <w:shd w:val="clear" w:color="auto" w:fill="auto"/>
            <w:hideMark/>
          </w:tcPr>
          <w:p w14:paraId="61AABF3B" w14:textId="3E9C4F0C"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134" w:type="dxa"/>
            <w:shd w:val="clear" w:color="auto" w:fill="auto"/>
            <w:hideMark/>
          </w:tcPr>
          <w:p w14:paraId="6E7722A8" w14:textId="1E42923E"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134" w:type="dxa"/>
            <w:shd w:val="clear" w:color="auto" w:fill="auto"/>
            <w:hideMark/>
          </w:tcPr>
          <w:p w14:paraId="6B797A45" w14:textId="439AC022"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851" w:type="dxa"/>
            <w:shd w:val="clear" w:color="auto" w:fill="auto"/>
            <w:hideMark/>
          </w:tcPr>
          <w:p w14:paraId="2E5490FE" w14:textId="5525055F"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1281" w:type="dxa"/>
            <w:shd w:val="clear" w:color="auto" w:fill="auto"/>
            <w:hideMark/>
          </w:tcPr>
          <w:p w14:paraId="7D4B37B6" w14:textId="0D580375"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108" w:type="dxa"/>
            <w:shd w:val="clear" w:color="auto" w:fill="auto"/>
            <w:hideMark/>
          </w:tcPr>
          <w:p w14:paraId="49A54058" w14:textId="22F95C17"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018" w:type="dxa"/>
            <w:shd w:val="clear" w:color="auto" w:fill="auto"/>
            <w:hideMark/>
          </w:tcPr>
          <w:p w14:paraId="63A25A4A" w14:textId="63AF3117"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709" w:type="dxa"/>
            <w:shd w:val="clear" w:color="auto" w:fill="auto"/>
            <w:hideMark/>
          </w:tcPr>
          <w:p w14:paraId="666EBF6B" w14:textId="5344BBBF"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849" w:type="dxa"/>
            <w:shd w:val="clear" w:color="auto" w:fill="auto"/>
            <w:hideMark/>
          </w:tcPr>
          <w:p w14:paraId="41B25359" w14:textId="31658354"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w:t>
            </w:r>
            <w:r w:rsidR="00830B12" w:rsidRPr="00787B73">
              <w:rPr>
                <w:rFonts w:asciiTheme="majorHAnsi" w:eastAsia="Times New Roman" w:hAnsiTheme="majorHAnsi" w:cstheme="majorHAnsi"/>
                <w:b w:val="0"/>
                <w:color w:val="000000"/>
                <w:sz w:val="14"/>
                <w:szCs w:val="14"/>
                <w:lang w:val="ru-MD" w:eastAsia="ro-RO"/>
              </w:rPr>
              <w:t xml:space="preserve"> </w:t>
            </w:r>
            <w:r w:rsidRPr="00787B73">
              <w:rPr>
                <w:rFonts w:asciiTheme="majorHAnsi" w:eastAsia="Times New Roman" w:hAnsiTheme="majorHAnsi" w:cstheme="majorHAnsi"/>
                <w:b w:val="0"/>
                <w:color w:val="000000"/>
                <w:sz w:val="14"/>
                <w:szCs w:val="14"/>
                <w:lang w:val="ru-MD" w:eastAsia="ro-RO"/>
              </w:rPr>
              <w:t>нимо</w:t>
            </w:r>
            <w:r w:rsidR="00936354" w:rsidRPr="00787B73">
              <w:rPr>
                <w:rFonts w:asciiTheme="majorHAnsi" w:eastAsia="Times New Roman" w:hAnsiTheme="majorHAnsi" w:cstheme="majorHAnsi"/>
                <w:b w:val="0"/>
                <w:color w:val="000000"/>
                <w:sz w:val="14"/>
                <w:szCs w:val="14"/>
                <w:lang w:val="ru-MD" w:eastAsia="ro-RO"/>
              </w:rPr>
              <w:t xml:space="preserve"> </w:t>
            </w:r>
          </w:p>
        </w:tc>
        <w:tc>
          <w:tcPr>
            <w:tcW w:w="788" w:type="dxa"/>
            <w:shd w:val="clear" w:color="auto" w:fill="auto"/>
            <w:hideMark/>
          </w:tcPr>
          <w:p w14:paraId="71345140" w14:textId="27503FCE"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w:t>
            </w:r>
            <w:r w:rsidR="00830B12" w:rsidRPr="00787B73">
              <w:rPr>
                <w:rFonts w:asciiTheme="majorHAnsi" w:eastAsia="Times New Roman" w:hAnsiTheme="majorHAnsi" w:cstheme="majorHAnsi"/>
                <w:b w:val="0"/>
                <w:color w:val="000000"/>
                <w:sz w:val="14"/>
                <w:szCs w:val="14"/>
                <w:lang w:val="ru-MD" w:eastAsia="ro-RO"/>
              </w:rPr>
              <w:t xml:space="preserve"> </w:t>
            </w:r>
            <w:r w:rsidRPr="00787B73">
              <w:rPr>
                <w:rFonts w:asciiTheme="majorHAnsi" w:eastAsia="Times New Roman" w:hAnsiTheme="majorHAnsi" w:cstheme="majorHAnsi"/>
                <w:b w:val="0"/>
                <w:color w:val="000000"/>
                <w:sz w:val="14"/>
                <w:szCs w:val="14"/>
                <w:lang w:val="ru-MD" w:eastAsia="ro-RO"/>
              </w:rPr>
              <w:t>нимо</w:t>
            </w:r>
          </w:p>
        </w:tc>
      </w:tr>
      <w:tr w:rsidR="00936354" w:rsidRPr="00787B73" w14:paraId="1F8C1F40" w14:textId="77777777" w:rsidTr="008B0AEA">
        <w:trPr>
          <w:trHeight w:val="20"/>
        </w:trPr>
        <w:tc>
          <w:tcPr>
            <w:tcW w:w="567" w:type="dxa"/>
            <w:shd w:val="clear" w:color="auto" w:fill="auto"/>
            <w:noWrap/>
          </w:tcPr>
          <w:p w14:paraId="3A61CD22" w14:textId="77777777" w:rsidR="00936354" w:rsidRPr="00787B73" w:rsidRDefault="00936354" w:rsidP="001A5567">
            <w:pPr>
              <w:numPr>
                <w:ilvl w:val="0"/>
                <w:numId w:val="20"/>
              </w:numPr>
              <w:spacing w:after="160" w:line="240" w:lineRule="auto"/>
              <w:ind w:left="0" w:firstLine="0"/>
              <w:contextualSpacing/>
              <w:jc w:val="center"/>
              <w:rPr>
                <w:rFonts w:eastAsia="Times New Roman" w:cs="Calibri Light"/>
                <w:b w:val="0"/>
                <w:color w:val="000000"/>
                <w:sz w:val="14"/>
                <w:szCs w:val="14"/>
                <w:lang w:val="ru-MD" w:eastAsia="ro-RO"/>
              </w:rPr>
            </w:pPr>
          </w:p>
        </w:tc>
        <w:tc>
          <w:tcPr>
            <w:tcW w:w="1276" w:type="dxa"/>
            <w:tcBorders>
              <w:top w:val="single" w:sz="4" w:space="0" w:color="auto"/>
              <w:left w:val="nil"/>
              <w:bottom w:val="single" w:sz="4" w:space="0" w:color="auto"/>
              <w:right w:val="single" w:sz="4" w:space="0" w:color="auto"/>
            </w:tcBorders>
            <w:shd w:val="clear" w:color="auto" w:fill="auto"/>
          </w:tcPr>
          <w:p w14:paraId="55076F63" w14:textId="7BF55470"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5</w:t>
            </w:r>
          </w:p>
        </w:tc>
        <w:tc>
          <w:tcPr>
            <w:tcW w:w="851" w:type="dxa"/>
            <w:shd w:val="clear" w:color="auto" w:fill="auto"/>
            <w:hideMark/>
          </w:tcPr>
          <w:p w14:paraId="1949013C" w14:textId="29FA15DE"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770" w:type="dxa"/>
            <w:shd w:val="clear" w:color="auto" w:fill="auto"/>
            <w:hideMark/>
          </w:tcPr>
          <w:p w14:paraId="20C10D3A" w14:textId="0FE32D21"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931" w:type="dxa"/>
            <w:shd w:val="clear" w:color="auto" w:fill="auto"/>
            <w:hideMark/>
          </w:tcPr>
          <w:p w14:paraId="292526EA" w14:textId="52263C97"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применимо</w:t>
            </w:r>
          </w:p>
        </w:tc>
        <w:tc>
          <w:tcPr>
            <w:tcW w:w="709" w:type="dxa"/>
            <w:shd w:val="clear" w:color="auto" w:fill="auto"/>
            <w:hideMark/>
          </w:tcPr>
          <w:p w14:paraId="1152A55E" w14:textId="277A935B"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850" w:type="dxa"/>
            <w:shd w:val="clear" w:color="auto" w:fill="auto"/>
            <w:hideMark/>
          </w:tcPr>
          <w:p w14:paraId="2A9ED021" w14:textId="0D4548BC"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134" w:type="dxa"/>
            <w:shd w:val="clear" w:color="auto" w:fill="auto"/>
            <w:hideMark/>
          </w:tcPr>
          <w:p w14:paraId="29A358AF" w14:textId="53324E08"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134" w:type="dxa"/>
            <w:shd w:val="clear" w:color="auto" w:fill="auto"/>
            <w:hideMark/>
          </w:tcPr>
          <w:p w14:paraId="7A8DEB1E" w14:textId="2F38CE4D"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851" w:type="dxa"/>
            <w:shd w:val="clear" w:color="auto" w:fill="auto"/>
            <w:hideMark/>
          </w:tcPr>
          <w:p w14:paraId="3181CAEC" w14:textId="06A91D57"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1281" w:type="dxa"/>
            <w:shd w:val="clear" w:color="auto" w:fill="auto"/>
            <w:hideMark/>
          </w:tcPr>
          <w:p w14:paraId="5B527E4C" w14:textId="0C1D1D70"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108" w:type="dxa"/>
            <w:shd w:val="clear" w:color="auto" w:fill="auto"/>
            <w:hideMark/>
          </w:tcPr>
          <w:p w14:paraId="06C41D27" w14:textId="790B92B6"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018" w:type="dxa"/>
            <w:shd w:val="clear" w:color="auto" w:fill="auto"/>
            <w:hideMark/>
          </w:tcPr>
          <w:p w14:paraId="2C9F1818" w14:textId="7C43F555"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709" w:type="dxa"/>
            <w:shd w:val="clear" w:color="auto" w:fill="auto"/>
            <w:hideMark/>
          </w:tcPr>
          <w:p w14:paraId="6E6C09A9" w14:textId="3C0BC14E"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849" w:type="dxa"/>
            <w:shd w:val="clear" w:color="auto" w:fill="auto"/>
            <w:hideMark/>
          </w:tcPr>
          <w:p w14:paraId="41BB9A65" w14:textId="53D6F0BB"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w:t>
            </w:r>
            <w:r w:rsidR="00830B12" w:rsidRPr="00787B73">
              <w:rPr>
                <w:rFonts w:asciiTheme="majorHAnsi" w:eastAsia="Times New Roman" w:hAnsiTheme="majorHAnsi" w:cstheme="majorHAnsi"/>
                <w:b w:val="0"/>
                <w:color w:val="000000"/>
                <w:sz w:val="14"/>
                <w:szCs w:val="14"/>
                <w:lang w:val="ru-MD" w:eastAsia="ro-RO"/>
              </w:rPr>
              <w:t xml:space="preserve"> </w:t>
            </w:r>
            <w:r w:rsidRPr="00787B73">
              <w:rPr>
                <w:rFonts w:asciiTheme="majorHAnsi" w:eastAsia="Times New Roman" w:hAnsiTheme="majorHAnsi" w:cstheme="majorHAnsi"/>
                <w:b w:val="0"/>
                <w:color w:val="000000"/>
                <w:sz w:val="14"/>
                <w:szCs w:val="14"/>
                <w:lang w:val="ru-MD" w:eastAsia="ro-RO"/>
              </w:rPr>
              <w:t>нимо</w:t>
            </w:r>
            <w:r w:rsidR="00936354" w:rsidRPr="00787B73">
              <w:rPr>
                <w:rFonts w:asciiTheme="majorHAnsi" w:eastAsia="Times New Roman" w:hAnsiTheme="majorHAnsi" w:cstheme="majorHAnsi"/>
                <w:b w:val="0"/>
                <w:color w:val="000000"/>
                <w:sz w:val="14"/>
                <w:szCs w:val="14"/>
                <w:lang w:val="ru-MD" w:eastAsia="ro-RO"/>
              </w:rPr>
              <w:t xml:space="preserve"> </w:t>
            </w:r>
          </w:p>
        </w:tc>
        <w:tc>
          <w:tcPr>
            <w:tcW w:w="788" w:type="dxa"/>
            <w:shd w:val="clear" w:color="auto" w:fill="auto"/>
            <w:hideMark/>
          </w:tcPr>
          <w:p w14:paraId="551EF439" w14:textId="55E6AACC"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w:t>
            </w:r>
            <w:r w:rsidR="00830B12" w:rsidRPr="00787B73">
              <w:rPr>
                <w:rFonts w:asciiTheme="majorHAnsi" w:eastAsia="Times New Roman" w:hAnsiTheme="majorHAnsi" w:cstheme="majorHAnsi"/>
                <w:b w:val="0"/>
                <w:color w:val="000000"/>
                <w:sz w:val="14"/>
                <w:szCs w:val="14"/>
                <w:lang w:val="ru-MD" w:eastAsia="ro-RO"/>
              </w:rPr>
              <w:t xml:space="preserve"> </w:t>
            </w:r>
            <w:r w:rsidRPr="00787B73">
              <w:rPr>
                <w:rFonts w:asciiTheme="majorHAnsi" w:eastAsia="Times New Roman" w:hAnsiTheme="majorHAnsi" w:cstheme="majorHAnsi"/>
                <w:b w:val="0"/>
                <w:color w:val="000000"/>
                <w:sz w:val="14"/>
                <w:szCs w:val="14"/>
                <w:lang w:val="ru-MD" w:eastAsia="ro-RO"/>
              </w:rPr>
              <w:t>нимо</w:t>
            </w:r>
          </w:p>
        </w:tc>
      </w:tr>
      <w:tr w:rsidR="00936354" w:rsidRPr="00787B73" w14:paraId="4A172AF3" w14:textId="77777777" w:rsidTr="008B0AEA">
        <w:trPr>
          <w:trHeight w:val="20"/>
        </w:trPr>
        <w:tc>
          <w:tcPr>
            <w:tcW w:w="567" w:type="dxa"/>
            <w:shd w:val="clear" w:color="auto" w:fill="auto"/>
            <w:noWrap/>
          </w:tcPr>
          <w:p w14:paraId="5D97AD58" w14:textId="77777777" w:rsidR="00936354" w:rsidRPr="00787B73" w:rsidRDefault="00936354" w:rsidP="001A5567">
            <w:pPr>
              <w:numPr>
                <w:ilvl w:val="0"/>
                <w:numId w:val="20"/>
              </w:numPr>
              <w:spacing w:after="160" w:line="240" w:lineRule="auto"/>
              <w:ind w:left="0" w:firstLine="0"/>
              <w:contextualSpacing/>
              <w:jc w:val="center"/>
              <w:rPr>
                <w:rFonts w:eastAsia="Times New Roman" w:cs="Calibri Light"/>
                <w:b w:val="0"/>
                <w:color w:val="000000"/>
                <w:sz w:val="14"/>
                <w:szCs w:val="14"/>
                <w:lang w:val="ru-MD" w:eastAsia="ro-RO"/>
              </w:rPr>
            </w:pPr>
          </w:p>
        </w:tc>
        <w:tc>
          <w:tcPr>
            <w:tcW w:w="1276" w:type="dxa"/>
            <w:tcBorders>
              <w:top w:val="single" w:sz="4" w:space="0" w:color="auto"/>
              <w:left w:val="nil"/>
              <w:bottom w:val="single" w:sz="4" w:space="0" w:color="auto"/>
              <w:right w:val="single" w:sz="4" w:space="0" w:color="auto"/>
            </w:tcBorders>
            <w:shd w:val="clear" w:color="auto" w:fill="auto"/>
          </w:tcPr>
          <w:p w14:paraId="1EE1F3AB" w14:textId="041A2ECA"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6</w:t>
            </w:r>
          </w:p>
        </w:tc>
        <w:tc>
          <w:tcPr>
            <w:tcW w:w="851" w:type="dxa"/>
            <w:shd w:val="clear" w:color="auto" w:fill="auto"/>
            <w:hideMark/>
          </w:tcPr>
          <w:p w14:paraId="5D4DB3C5" w14:textId="51DC8114"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770" w:type="dxa"/>
            <w:shd w:val="clear" w:color="auto" w:fill="auto"/>
            <w:hideMark/>
          </w:tcPr>
          <w:p w14:paraId="08F685CE" w14:textId="18F14C4C"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931" w:type="dxa"/>
            <w:shd w:val="clear" w:color="auto" w:fill="auto"/>
            <w:hideMark/>
          </w:tcPr>
          <w:p w14:paraId="7477DF43" w14:textId="3D11A7FD"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применимо</w:t>
            </w:r>
          </w:p>
        </w:tc>
        <w:tc>
          <w:tcPr>
            <w:tcW w:w="709" w:type="dxa"/>
            <w:shd w:val="clear" w:color="auto" w:fill="auto"/>
            <w:hideMark/>
          </w:tcPr>
          <w:p w14:paraId="35BD0CB8" w14:textId="08DBCFB1"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850" w:type="dxa"/>
            <w:shd w:val="clear" w:color="auto" w:fill="auto"/>
            <w:hideMark/>
          </w:tcPr>
          <w:p w14:paraId="309DC097" w14:textId="3000E9F4"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134" w:type="dxa"/>
            <w:shd w:val="clear" w:color="auto" w:fill="auto"/>
            <w:hideMark/>
          </w:tcPr>
          <w:p w14:paraId="2EF24137" w14:textId="0299953E"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134" w:type="dxa"/>
            <w:shd w:val="clear" w:color="auto" w:fill="auto"/>
            <w:hideMark/>
          </w:tcPr>
          <w:p w14:paraId="1EBCA516" w14:textId="45A386AB"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851" w:type="dxa"/>
            <w:shd w:val="clear" w:color="auto" w:fill="auto"/>
            <w:hideMark/>
          </w:tcPr>
          <w:p w14:paraId="4616091F" w14:textId="4F7A28F1"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1281" w:type="dxa"/>
            <w:shd w:val="clear" w:color="auto" w:fill="auto"/>
            <w:hideMark/>
          </w:tcPr>
          <w:p w14:paraId="5668B2B7" w14:textId="75C78DEA"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108" w:type="dxa"/>
            <w:shd w:val="clear" w:color="auto" w:fill="auto"/>
            <w:hideMark/>
          </w:tcPr>
          <w:p w14:paraId="099D0920" w14:textId="1E02E980"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018" w:type="dxa"/>
            <w:shd w:val="clear" w:color="auto" w:fill="auto"/>
            <w:hideMark/>
          </w:tcPr>
          <w:p w14:paraId="6873C0A7" w14:textId="302343F0"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709" w:type="dxa"/>
            <w:shd w:val="clear" w:color="auto" w:fill="auto"/>
            <w:hideMark/>
          </w:tcPr>
          <w:p w14:paraId="3BB2B111" w14:textId="72F3861B"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849" w:type="dxa"/>
            <w:shd w:val="clear" w:color="auto" w:fill="auto"/>
            <w:hideMark/>
          </w:tcPr>
          <w:p w14:paraId="513FB051" w14:textId="525DCB84"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w:t>
            </w:r>
            <w:r w:rsidR="00830B12" w:rsidRPr="00787B73">
              <w:rPr>
                <w:rFonts w:asciiTheme="majorHAnsi" w:eastAsia="Times New Roman" w:hAnsiTheme="majorHAnsi" w:cstheme="majorHAnsi"/>
                <w:b w:val="0"/>
                <w:color w:val="000000"/>
                <w:sz w:val="14"/>
                <w:szCs w:val="14"/>
                <w:lang w:val="ru-MD" w:eastAsia="ro-RO"/>
              </w:rPr>
              <w:t xml:space="preserve"> </w:t>
            </w:r>
            <w:r w:rsidRPr="00787B73">
              <w:rPr>
                <w:rFonts w:asciiTheme="majorHAnsi" w:eastAsia="Times New Roman" w:hAnsiTheme="majorHAnsi" w:cstheme="majorHAnsi"/>
                <w:b w:val="0"/>
                <w:color w:val="000000"/>
                <w:sz w:val="14"/>
                <w:szCs w:val="14"/>
                <w:lang w:val="ru-MD" w:eastAsia="ro-RO"/>
              </w:rPr>
              <w:t>нимо</w:t>
            </w:r>
            <w:r w:rsidR="00936354" w:rsidRPr="00787B73">
              <w:rPr>
                <w:rFonts w:asciiTheme="majorHAnsi" w:eastAsia="Times New Roman" w:hAnsiTheme="majorHAnsi" w:cstheme="majorHAnsi"/>
                <w:b w:val="0"/>
                <w:color w:val="000000"/>
                <w:sz w:val="14"/>
                <w:szCs w:val="14"/>
                <w:lang w:val="ru-MD" w:eastAsia="ro-RO"/>
              </w:rPr>
              <w:t xml:space="preserve"> </w:t>
            </w:r>
          </w:p>
        </w:tc>
        <w:tc>
          <w:tcPr>
            <w:tcW w:w="788" w:type="dxa"/>
            <w:shd w:val="clear" w:color="auto" w:fill="auto"/>
            <w:hideMark/>
          </w:tcPr>
          <w:p w14:paraId="135BF6C9" w14:textId="366AB9F9"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w:t>
            </w:r>
            <w:r w:rsidR="00830B12" w:rsidRPr="00787B73">
              <w:rPr>
                <w:rFonts w:asciiTheme="majorHAnsi" w:eastAsia="Times New Roman" w:hAnsiTheme="majorHAnsi" w:cstheme="majorHAnsi"/>
                <w:b w:val="0"/>
                <w:color w:val="000000"/>
                <w:sz w:val="14"/>
                <w:szCs w:val="14"/>
                <w:lang w:val="ru-MD" w:eastAsia="ro-RO"/>
              </w:rPr>
              <w:t xml:space="preserve"> </w:t>
            </w:r>
            <w:r w:rsidRPr="00787B73">
              <w:rPr>
                <w:rFonts w:asciiTheme="majorHAnsi" w:eastAsia="Times New Roman" w:hAnsiTheme="majorHAnsi" w:cstheme="majorHAnsi"/>
                <w:b w:val="0"/>
                <w:color w:val="000000"/>
                <w:sz w:val="14"/>
                <w:szCs w:val="14"/>
                <w:lang w:val="ru-MD" w:eastAsia="ro-RO"/>
              </w:rPr>
              <w:t>нимо</w:t>
            </w:r>
          </w:p>
        </w:tc>
      </w:tr>
      <w:tr w:rsidR="00936354" w:rsidRPr="00787B73" w14:paraId="734D0AEC" w14:textId="77777777" w:rsidTr="008B0AEA">
        <w:trPr>
          <w:trHeight w:val="20"/>
        </w:trPr>
        <w:tc>
          <w:tcPr>
            <w:tcW w:w="567" w:type="dxa"/>
            <w:shd w:val="clear" w:color="auto" w:fill="auto"/>
            <w:noWrap/>
          </w:tcPr>
          <w:p w14:paraId="75D79360" w14:textId="77777777" w:rsidR="00936354" w:rsidRPr="00787B73" w:rsidRDefault="00936354" w:rsidP="001A5567">
            <w:pPr>
              <w:numPr>
                <w:ilvl w:val="0"/>
                <w:numId w:val="20"/>
              </w:numPr>
              <w:spacing w:after="160" w:line="240" w:lineRule="auto"/>
              <w:ind w:left="0" w:firstLine="0"/>
              <w:contextualSpacing/>
              <w:jc w:val="center"/>
              <w:rPr>
                <w:rFonts w:eastAsia="Times New Roman" w:cs="Calibri Light"/>
                <w:b w:val="0"/>
                <w:color w:val="000000"/>
                <w:sz w:val="14"/>
                <w:szCs w:val="14"/>
                <w:lang w:val="ru-MD" w:eastAsia="ro-RO"/>
              </w:rPr>
            </w:pPr>
          </w:p>
        </w:tc>
        <w:tc>
          <w:tcPr>
            <w:tcW w:w="1276" w:type="dxa"/>
            <w:tcBorders>
              <w:top w:val="single" w:sz="4" w:space="0" w:color="auto"/>
              <w:left w:val="nil"/>
              <w:bottom w:val="single" w:sz="4" w:space="0" w:color="auto"/>
              <w:right w:val="single" w:sz="4" w:space="0" w:color="auto"/>
            </w:tcBorders>
            <w:shd w:val="clear" w:color="auto" w:fill="auto"/>
          </w:tcPr>
          <w:p w14:paraId="6A3DC7AD" w14:textId="05B3EB9A"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7</w:t>
            </w:r>
          </w:p>
        </w:tc>
        <w:tc>
          <w:tcPr>
            <w:tcW w:w="851" w:type="dxa"/>
            <w:shd w:val="clear" w:color="auto" w:fill="auto"/>
            <w:hideMark/>
          </w:tcPr>
          <w:p w14:paraId="5F223726" w14:textId="748627C4"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770" w:type="dxa"/>
            <w:shd w:val="clear" w:color="auto" w:fill="auto"/>
            <w:hideMark/>
          </w:tcPr>
          <w:p w14:paraId="3EAA9DF2" w14:textId="624225FA"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931" w:type="dxa"/>
            <w:shd w:val="clear" w:color="auto" w:fill="auto"/>
            <w:hideMark/>
          </w:tcPr>
          <w:p w14:paraId="327A3165" w14:textId="689F39D9"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применимо</w:t>
            </w:r>
          </w:p>
        </w:tc>
        <w:tc>
          <w:tcPr>
            <w:tcW w:w="709" w:type="dxa"/>
            <w:shd w:val="clear" w:color="auto" w:fill="auto"/>
            <w:hideMark/>
          </w:tcPr>
          <w:p w14:paraId="14C5B96C" w14:textId="7AA764AC"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850" w:type="dxa"/>
            <w:shd w:val="clear" w:color="auto" w:fill="auto"/>
            <w:hideMark/>
          </w:tcPr>
          <w:p w14:paraId="006733E3" w14:textId="4F188BE1"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134" w:type="dxa"/>
            <w:shd w:val="clear" w:color="auto" w:fill="auto"/>
            <w:hideMark/>
          </w:tcPr>
          <w:p w14:paraId="123E422A" w14:textId="54189CAF"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134" w:type="dxa"/>
            <w:shd w:val="clear" w:color="auto" w:fill="auto"/>
            <w:hideMark/>
          </w:tcPr>
          <w:p w14:paraId="797D0FA9" w14:textId="0F3A5CA1"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851" w:type="dxa"/>
            <w:shd w:val="clear" w:color="auto" w:fill="auto"/>
            <w:hideMark/>
          </w:tcPr>
          <w:p w14:paraId="4DCEBCC3" w14:textId="0CC27D09"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1281" w:type="dxa"/>
            <w:shd w:val="clear" w:color="auto" w:fill="auto"/>
            <w:hideMark/>
          </w:tcPr>
          <w:p w14:paraId="0F2C6653" w14:textId="42BC657A"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108" w:type="dxa"/>
            <w:shd w:val="clear" w:color="auto" w:fill="auto"/>
            <w:hideMark/>
          </w:tcPr>
          <w:p w14:paraId="355E3DB1" w14:textId="6D82CB33"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018" w:type="dxa"/>
            <w:shd w:val="clear" w:color="auto" w:fill="auto"/>
            <w:hideMark/>
          </w:tcPr>
          <w:p w14:paraId="7B718A56" w14:textId="651CBA22"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709" w:type="dxa"/>
            <w:shd w:val="clear" w:color="auto" w:fill="auto"/>
            <w:hideMark/>
          </w:tcPr>
          <w:p w14:paraId="4DD4F9AE" w14:textId="249671BF"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849" w:type="dxa"/>
            <w:shd w:val="clear" w:color="auto" w:fill="auto"/>
            <w:hideMark/>
          </w:tcPr>
          <w:p w14:paraId="7E7B6C89" w14:textId="5B99A7E5"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w:t>
            </w:r>
            <w:r w:rsidR="00830B12" w:rsidRPr="00787B73">
              <w:rPr>
                <w:rFonts w:asciiTheme="majorHAnsi" w:eastAsia="Times New Roman" w:hAnsiTheme="majorHAnsi" w:cstheme="majorHAnsi"/>
                <w:b w:val="0"/>
                <w:color w:val="000000"/>
                <w:sz w:val="14"/>
                <w:szCs w:val="14"/>
                <w:lang w:val="ru-MD" w:eastAsia="ro-RO"/>
              </w:rPr>
              <w:t xml:space="preserve"> </w:t>
            </w:r>
            <w:r w:rsidRPr="00787B73">
              <w:rPr>
                <w:rFonts w:asciiTheme="majorHAnsi" w:eastAsia="Times New Roman" w:hAnsiTheme="majorHAnsi" w:cstheme="majorHAnsi"/>
                <w:b w:val="0"/>
                <w:color w:val="000000"/>
                <w:sz w:val="14"/>
                <w:szCs w:val="14"/>
                <w:lang w:val="ru-MD" w:eastAsia="ro-RO"/>
              </w:rPr>
              <w:t>нимо</w:t>
            </w:r>
            <w:r w:rsidR="00936354" w:rsidRPr="00787B73">
              <w:rPr>
                <w:rFonts w:asciiTheme="majorHAnsi" w:eastAsia="Times New Roman" w:hAnsiTheme="majorHAnsi" w:cstheme="majorHAnsi"/>
                <w:b w:val="0"/>
                <w:color w:val="000000"/>
                <w:sz w:val="14"/>
                <w:szCs w:val="14"/>
                <w:lang w:val="ru-MD" w:eastAsia="ro-RO"/>
              </w:rPr>
              <w:t xml:space="preserve"> </w:t>
            </w:r>
          </w:p>
        </w:tc>
        <w:tc>
          <w:tcPr>
            <w:tcW w:w="788" w:type="dxa"/>
            <w:shd w:val="clear" w:color="auto" w:fill="auto"/>
            <w:hideMark/>
          </w:tcPr>
          <w:p w14:paraId="5FFFCC4A" w14:textId="723D1992"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w:t>
            </w:r>
            <w:r w:rsidR="00830B12" w:rsidRPr="00787B73">
              <w:rPr>
                <w:rFonts w:asciiTheme="majorHAnsi" w:eastAsia="Times New Roman" w:hAnsiTheme="majorHAnsi" w:cstheme="majorHAnsi"/>
                <w:b w:val="0"/>
                <w:color w:val="000000"/>
                <w:sz w:val="14"/>
                <w:szCs w:val="14"/>
                <w:lang w:val="ru-MD" w:eastAsia="ro-RO"/>
              </w:rPr>
              <w:t xml:space="preserve"> </w:t>
            </w:r>
            <w:r w:rsidRPr="00787B73">
              <w:rPr>
                <w:rFonts w:asciiTheme="majorHAnsi" w:eastAsia="Times New Roman" w:hAnsiTheme="majorHAnsi" w:cstheme="majorHAnsi"/>
                <w:b w:val="0"/>
                <w:color w:val="000000"/>
                <w:sz w:val="14"/>
                <w:szCs w:val="14"/>
                <w:lang w:val="ru-MD" w:eastAsia="ro-RO"/>
              </w:rPr>
              <w:t>нимо</w:t>
            </w:r>
          </w:p>
        </w:tc>
      </w:tr>
      <w:tr w:rsidR="00936354" w:rsidRPr="00787B73" w14:paraId="1DD4D138" w14:textId="77777777" w:rsidTr="008B0AEA">
        <w:trPr>
          <w:trHeight w:val="20"/>
        </w:trPr>
        <w:tc>
          <w:tcPr>
            <w:tcW w:w="567" w:type="dxa"/>
            <w:shd w:val="clear" w:color="auto" w:fill="auto"/>
            <w:noWrap/>
          </w:tcPr>
          <w:p w14:paraId="6DA8E9FB" w14:textId="77777777" w:rsidR="00936354" w:rsidRPr="00787B73" w:rsidRDefault="00936354" w:rsidP="001A5567">
            <w:pPr>
              <w:numPr>
                <w:ilvl w:val="0"/>
                <w:numId w:val="20"/>
              </w:numPr>
              <w:spacing w:after="160" w:line="240" w:lineRule="auto"/>
              <w:ind w:left="0" w:firstLine="0"/>
              <w:contextualSpacing/>
              <w:jc w:val="center"/>
              <w:rPr>
                <w:rFonts w:eastAsia="Times New Roman" w:cs="Calibri Light"/>
                <w:b w:val="0"/>
                <w:color w:val="000000"/>
                <w:sz w:val="14"/>
                <w:szCs w:val="14"/>
                <w:lang w:val="ru-MD" w:eastAsia="ro-RO"/>
              </w:rPr>
            </w:pPr>
          </w:p>
        </w:tc>
        <w:tc>
          <w:tcPr>
            <w:tcW w:w="1276" w:type="dxa"/>
            <w:tcBorders>
              <w:top w:val="single" w:sz="4" w:space="0" w:color="auto"/>
              <w:left w:val="nil"/>
              <w:bottom w:val="single" w:sz="4" w:space="0" w:color="auto"/>
              <w:right w:val="single" w:sz="4" w:space="0" w:color="auto"/>
            </w:tcBorders>
            <w:shd w:val="clear" w:color="auto" w:fill="auto"/>
          </w:tcPr>
          <w:p w14:paraId="042531E8" w14:textId="4318AA49"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8</w:t>
            </w:r>
          </w:p>
        </w:tc>
        <w:tc>
          <w:tcPr>
            <w:tcW w:w="851" w:type="dxa"/>
            <w:shd w:val="clear" w:color="auto" w:fill="auto"/>
            <w:hideMark/>
          </w:tcPr>
          <w:p w14:paraId="21F83E2A" w14:textId="0F2AACEB"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770" w:type="dxa"/>
            <w:shd w:val="clear" w:color="auto" w:fill="auto"/>
            <w:hideMark/>
          </w:tcPr>
          <w:p w14:paraId="4B75A387" w14:textId="54DFCF3D"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931" w:type="dxa"/>
            <w:shd w:val="clear" w:color="auto" w:fill="auto"/>
            <w:hideMark/>
          </w:tcPr>
          <w:p w14:paraId="7B0F5CD0" w14:textId="6FC45790"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применимо</w:t>
            </w:r>
          </w:p>
        </w:tc>
        <w:tc>
          <w:tcPr>
            <w:tcW w:w="709" w:type="dxa"/>
            <w:shd w:val="clear" w:color="auto" w:fill="auto"/>
            <w:hideMark/>
          </w:tcPr>
          <w:p w14:paraId="1768918C" w14:textId="39BFCE38"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850" w:type="dxa"/>
            <w:shd w:val="clear" w:color="auto" w:fill="auto"/>
            <w:hideMark/>
          </w:tcPr>
          <w:p w14:paraId="21A4769C" w14:textId="5E007BC3"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134" w:type="dxa"/>
            <w:shd w:val="clear" w:color="auto" w:fill="auto"/>
            <w:hideMark/>
          </w:tcPr>
          <w:p w14:paraId="3D6714D7" w14:textId="278733A9"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134" w:type="dxa"/>
            <w:shd w:val="clear" w:color="auto" w:fill="auto"/>
            <w:hideMark/>
          </w:tcPr>
          <w:p w14:paraId="36975199" w14:textId="1E6BEF5A"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851" w:type="dxa"/>
            <w:shd w:val="clear" w:color="auto" w:fill="auto"/>
            <w:hideMark/>
          </w:tcPr>
          <w:p w14:paraId="66223E16" w14:textId="2F42A1A2"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1281" w:type="dxa"/>
            <w:shd w:val="clear" w:color="auto" w:fill="auto"/>
            <w:hideMark/>
          </w:tcPr>
          <w:p w14:paraId="4AB4B439" w14:textId="0109E046"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108" w:type="dxa"/>
            <w:shd w:val="clear" w:color="auto" w:fill="auto"/>
            <w:hideMark/>
          </w:tcPr>
          <w:p w14:paraId="1172CD92" w14:textId="1D981492"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018" w:type="dxa"/>
            <w:shd w:val="clear" w:color="auto" w:fill="auto"/>
            <w:hideMark/>
          </w:tcPr>
          <w:p w14:paraId="7C450BDD" w14:textId="6194EEE2"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709" w:type="dxa"/>
            <w:shd w:val="clear" w:color="auto" w:fill="auto"/>
            <w:hideMark/>
          </w:tcPr>
          <w:p w14:paraId="7FE51577" w14:textId="0C6D950A"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849" w:type="dxa"/>
            <w:shd w:val="clear" w:color="auto" w:fill="auto"/>
            <w:hideMark/>
          </w:tcPr>
          <w:p w14:paraId="127583EC" w14:textId="3CE5F6FA"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w:t>
            </w:r>
            <w:r w:rsidR="00830B12" w:rsidRPr="00787B73">
              <w:rPr>
                <w:rFonts w:asciiTheme="majorHAnsi" w:eastAsia="Times New Roman" w:hAnsiTheme="majorHAnsi" w:cstheme="majorHAnsi"/>
                <w:b w:val="0"/>
                <w:color w:val="000000"/>
                <w:sz w:val="14"/>
                <w:szCs w:val="14"/>
                <w:lang w:val="ru-MD" w:eastAsia="ro-RO"/>
              </w:rPr>
              <w:t xml:space="preserve"> </w:t>
            </w:r>
            <w:r w:rsidRPr="00787B73">
              <w:rPr>
                <w:rFonts w:asciiTheme="majorHAnsi" w:eastAsia="Times New Roman" w:hAnsiTheme="majorHAnsi" w:cstheme="majorHAnsi"/>
                <w:b w:val="0"/>
                <w:color w:val="000000"/>
                <w:sz w:val="14"/>
                <w:szCs w:val="14"/>
                <w:lang w:val="ru-MD" w:eastAsia="ro-RO"/>
              </w:rPr>
              <w:t>нимо</w:t>
            </w:r>
            <w:r w:rsidR="00936354" w:rsidRPr="00787B73">
              <w:rPr>
                <w:rFonts w:asciiTheme="majorHAnsi" w:eastAsia="Times New Roman" w:hAnsiTheme="majorHAnsi" w:cstheme="majorHAnsi"/>
                <w:b w:val="0"/>
                <w:color w:val="000000"/>
                <w:sz w:val="14"/>
                <w:szCs w:val="14"/>
                <w:lang w:val="ru-MD" w:eastAsia="ro-RO"/>
              </w:rPr>
              <w:t xml:space="preserve"> </w:t>
            </w:r>
          </w:p>
        </w:tc>
        <w:tc>
          <w:tcPr>
            <w:tcW w:w="788" w:type="dxa"/>
            <w:shd w:val="clear" w:color="auto" w:fill="auto"/>
            <w:hideMark/>
          </w:tcPr>
          <w:p w14:paraId="4152BACB" w14:textId="6BDDD9AB"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w:t>
            </w:r>
            <w:r w:rsidR="00830B12" w:rsidRPr="00787B73">
              <w:rPr>
                <w:rFonts w:asciiTheme="majorHAnsi" w:eastAsia="Times New Roman" w:hAnsiTheme="majorHAnsi" w:cstheme="majorHAnsi"/>
                <w:b w:val="0"/>
                <w:color w:val="000000"/>
                <w:sz w:val="14"/>
                <w:szCs w:val="14"/>
                <w:lang w:val="ru-MD" w:eastAsia="ro-RO"/>
              </w:rPr>
              <w:t xml:space="preserve"> </w:t>
            </w:r>
            <w:r w:rsidRPr="00787B73">
              <w:rPr>
                <w:rFonts w:asciiTheme="majorHAnsi" w:eastAsia="Times New Roman" w:hAnsiTheme="majorHAnsi" w:cstheme="majorHAnsi"/>
                <w:b w:val="0"/>
                <w:color w:val="000000"/>
                <w:sz w:val="14"/>
                <w:szCs w:val="14"/>
                <w:lang w:val="ru-MD" w:eastAsia="ro-RO"/>
              </w:rPr>
              <w:t>нимо</w:t>
            </w:r>
          </w:p>
        </w:tc>
      </w:tr>
      <w:tr w:rsidR="00936354" w:rsidRPr="00787B73" w14:paraId="2D59A8F5" w14:textId="77777777" w:rsidTr="008B0AEA">
        <w:trPr>
          <w:trHeight w:val="20"/>
        </w:trPr>
        <w:tc>
          <w:tcPr>
            <w:tcW w:w="567" w:type="dxa"/>
            <w:shd w:val="clear" w:color="auto" w:fill="auto"/>
            <w:noWrap/>
          </w:tcPr>
          <w:p w14:paraId="086B1229" w14:textId="77777777" w:rsidR="00936354" w:rsidRPr="00787B73" w:rsidRDefault="00936354" w:rsidP="001A5567">
            <w:pPr>
              <w:numPr>
                <w:ilvl w:val="0"/>
                <w:numId w:val="20"/>
              </w:numPr>
              <w:spacing w:after="160" w:line="240" w:lineRule="auto"/>
              <w:ind w:left="0" w:firstLine="0"/>
              <w:contextualSpacing/>
              <w:jc w:val="center"/>
              <w:rPr>
                <w:rFonts w:eastAsia="Times New Roman" w:cs="Calibri Light"/>
                <w:b w:val="0"/>
                <w:color w:val="000000"/>
                <w:sz w:val="14"/>
                <w:szCs w:val="14"/>
                <w:lang w:val="ru-MD" w:eastAsia="ro-RO"/>
              </w:rPr>
            </w:pPr>
          </w:p>
        </w:tc>
        <w:tc>
          <w:tcPr>
            <w:tcW w:w="1276" w:type="dxa"/>
            <w:tcBorders>
              <w:top w:val="single" w:sz="4" w:space="0" w:color="auto"/>
              <w:left w:val="nil"/>
              <w:bottom w:val="single" w:sz="4" w:space="0" w:color="auto"/>
              <w:right w:val="single" w:sz="4" w:space="0" w:color="auto"/>
            </w:tcBorders>
            <w:shd w:val="clear" w:color="auto" w:fill="auto"/>
          </w:tcPr>
          <w:p w14:paraId="0EA466F2" w14:textId="5F33E570"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9</w:t>
            </w:r>
          </w:p>
        </w:tc>
        <w:tc>
          <w:tcPr>
            <w:tcW w:w="851" w:type="dxa"/>
            <w:shd w:val="clear" w:color="auto" w:fill="auto"/>
            <w:hideMark/>
          </w:tcPr>
          <w:p w14:paraId="540E004B" w14:textId="05C0A4E2"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770" w:type="dxa"/>
            <w:shd w:val="clear" w:color="auto" w:fill="auto"/>
            <w:hideMark/>
          </w:tcPr>
          <w:p w14:paraId="382E27CC" w14:textId="7EBD26DD"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931" w:type="dxa"/>
            <w:shd w:val="clear" w:color="auto" w:fill="auto"/>
            <w:hideMark/>
          </w:tcPr>
          <w:p w14:paraId="5DB97BD3" w14:textId="0B8C8592"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применимо</w:t>
            </w:r>
          </w:p>
        </w:tc>
        <w:tc>
          <w:tcPr>
            <w:tcW w:w="709" w:type="dxa"/>
            <w:shd w:val="clear" w:color="auto" w:fill="auto"/>
            <w:hideMark/>
          </w:tcPr>
          <w:p w14:paraId="2FD028C4" w14:textId="39DFC397"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850" w:type="dxa"/>
            <w:shd w:val="clear" w:color="auto" w:fill="auto"/>
            <w:hideMark/>
          </w:tcPr>
          <w:p w14:paraId="5FB8BC3F" w14:textId="0EAD6014"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1134" w:type="dxa"/>
            <w:shd w:val="clear" w:color="auto" w:fill="auto"/>
            <w:hideMark/>
          </w:tcPr>
          <w:p w14:paraId="4D1A9CF2" w14:textId="0A4D7E5F"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134" w:type="dxa"/>
            <w:shd w:val="clear" w:color="auto" w:fill="auto"/>
            <w:hideMark/>
          </w:tcPr>
          <w:p w14:paraId="1103C483" w14:textId="3C9A619E"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851" w:type="dxa"/>
            <w:shd w:val="clear" w:color="auto" w:fill="auto"/>
            <w:hideMark/>
          </w:tcPr>
          <w:p w14:paraId="58968BD6" w14:textId="6B8E2614"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1281" w:type="dxa"/>
            <w:shd w:val="clear" w:color="auto" w:fill="auto"/>
            <w:hideMark/>
          </w:tcPr>
          <w:p w14:paraId="227F7E11" w14:textId="0A4C752D"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108" w:type="dxa"/>
            <w:shd w:val="clear" w:color="auto" w:fill="auto"/>
            <w:hideMark/>
          </w:tcPr>
          <w:p w14:paraId="1014062E" w14:textId="297C4288"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018" w:type="dxa"/>
            <w:shd w:val="clear" w:color="auto" w:fill="auto"/>
            <w:hideMark/>
          </w:tcPr>
          <w:p w14:paraId="6B3DC86F" w14:textId="0D94F060"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709" w:type="dxa"/>
            <w:shd w:val="clear" w:color="auto" w:fill="auto"/>
            <w:hideMark/>
          </w:tcPr>
          <w:p w14:paraId="3C3F2D3B" w14:textId="2BEAB31D"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849" w:type="dxa"/>
            <w:shd w:val="clear" w:color="auto" w:fill="auto"/>
            <w:hideMark/>
          </w:tcPr>
          <w:p w14:paraId="5EB70148" w14:textId="7EBB3BC7"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w:t>
            </w:r>
            <w:r w:rsidR="00830B12" w:rsidRPr="00787B73">
              <w:rPr>
                <w:rFonts w:asciiTheme="majorHAnsi" w:eastAsia="Times New Roman" w:hAnsiTheme="majorHAnsi" w:cstheme="majorHAnsi"/>
                <w:b w:val="0"/>
                <w:color w:val="000000"/>
                <w:sz w:val="14"/>
                <w:szCs w:val="14"/>
                <w:lang w:val="ru-MD" w:eastAsia="ro-RO"/>
              </w:rPr>
              <w:t xml:space="preserve"> </w:t>
            </w:r>
            <w:r w:rsidRPr="00787B73">
              <w:rPr>
                <w:rFonts w:asciiTheme="majorHAnsi" w:eastAsia="Times New Roman" w:hAnsiTheme="majorHAnsi" w:cstheme="majorHAnsi"/>
                <w:b w:val="0"/>
                <w:color w:val="000000"/>
                <w:sz w:val="14"/>
                <w:szCs w:val="14"/>
                <w:lang w:val="ru-MD" w:eastAsia="ro-RO"/>
              </w:rPr>
              <w:t>нимо</w:t>
            </w:r>
            <w:r w:rsidR="00936354" w:rsidRPr="00787B73">
              <w:rPr>
                <w:rFonts w:asciiTheme="majorHAnsi" w:eastAsia="Times New Roman" w:hAnsiTheme="majorHAnsi" w:cstheme="majorHAnsi"/>
                <w:b w:val="0"/>
                <w:color w:val="000000"/>
                <w:sz w:val="14"/>
                <w:szCs w:val="14"/>
                <w:lang w:val="ru-MD" w:eastAsia="ro-RO"/>
              </w:rPr>
              <w:t xml:space="preserve"> </w:t>
            </w:r>
          </w:p>
        </w:tc>
        <w:tc>
          <w:tcPr>
            <w:tcW w:w="788" w:type="dxa"/>
            <w:shd w:val="clear" w:color="auto" w:fill="auto"/>
            <w:hideMark/>
          </w:tcPr>
          <w:p w14:paraId="2DB9009F" w14:textId="2A082C9E"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w:t>
            </w:r>
            <w:r w:rsidR="00830B12" w:rsidRPr="00787B73">
              <w:rPr>
                <w:rFonts w:asciiTheme="majorHAnsi" w:eastAsia="Times New Roman" w:hAnsiTheme="majorHAnsi" w:cstheme="majorHAnsi"/>
                <w:b w:val="0"/>
                <w:color w:val="000000"/>
                <w:sz w:val="14"/>
                <w:szCs w:val="14"/>
                <w:lang w:val="ru-MD" w:eastAsia="ro-RO"/>
              </w:rPr>
              <w:t xml:space="preserve"> </w:t>
            </w:r>
            <w:r w:rsidRPr="00787B73">
              <w:rPr>
                <w:rFonts w:asciiTheme="majorHAnsi" w:eastAsia="Times New Roman" w:hAnsiTheme="majorHAnsi" w:cstheme="majorHAnsi"/>
                <w:b w:val="0"/>
                <w:color w:val="000000"/>
                <w:sz w:val="14"/>
                <w:szCs w:val="14"/>
                <w:lang w:val="ru-MD" w:eastAsia="ro-RO"/>
              </w:rPr>
              <w:t>нимо</w:t>
            </w:r>
          </w:p>
        </w:tc>
      </w:tr>
      <w:tr w:rsidR="00936354" w:rsidRPr="00787B73" w14:paraId="05492627" w14:textId="77777777" w:rsidTr="008B0AEA">
        <w:trPr>
          <w:trHeight w:val="20"/>
        </w:trPr>
        <w:tc>
          <w:tcPr>
            <w:tcW w:w="567" w:type="dxa"/>
            <w:shd w:val="clear" w:color="auto" w:fill="auto"/>
            <w:noWrap/>
          </w:tcPr>
          <w:p w14:paraId="63B386A2" w14:textId="77777777" w:rsidR="00936354" w:rsidRPr="00787B73" w:rsidRDefault="00936354" w:rsidP="001A5567">
            <w:pPr>
              <w:numPr>
                <w:ilvl w:val="0"/>
                <w:numId w:val="20"/>
              </w:numPr>
              <w:spacing w:after="160" w:line="240" w:lineRule="auto"/>
              <w:ind w:left="0" w:firstLine="0"/>
              <w:contextualSpacing/>
              <w:jc w:val="center"/>
              <w:rPr>
                <w:rFonts w:eastAsia="Times New Roman" w:cs="Calibri Light"/>
                <w:b w:val="0"/>
                <w:color w:val="000000"/>
                <w:sz w:val="14"/>
                <w:szCs w:val="14"/>
                <w:lang w:val="ru-MD" w:eastAsia="ro-RO"/>
              </w:rPr>
            </w:pPr>
          </w:p>
        </w:tc>
        <w:tc>
          <w:tcPr>
            <w:tcW w:w="1276" w:type="dxa"/>
            <w:tcBorders>
              <w:top w:val="single" w:sz="4" w:space="0" w:color="auto"/>
              <w:left w:val="nil"/>
              <w:bottom w:val="single" w:sz="4" w:space="0" w:color="auto"/>
              <w:right w:val="single" w:sz="4" w:space="0" w:color="auto"/>
            </w:tcBorders>
            <w:shd w:val="clear" w:color="auto" w:fill="auto"/>
          </w:tcPr>
          <w:p w14:paraId="7940E790" w14:textId="46B6D77C"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10</w:t>
            </w:r>
          </w:p>
        </w:tc>
        <w:tc>
          <w:tcPr>
            <w:tcW w:w="851" w:type="dxa"/>
            <w:shd w:val="clear" w:color="auto" w:fill="auto"/>
            <w:hideMark/>
          </w:tcPr>
          <w:p w14:paraId="4A008309" w14:textId="551EC692"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770" w:type="dxa"/>
            <w:shd w:val="clear" w:color="auto" w:fill="auto"/>
            <w:hideMark/>
          </w:tcPr>
          <w:p w14:paraId="10AFD6B3" w14:textId="65DF2FFC"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931" w:type="dxa"/>
            <w:shd w:val="clear" w:color="auto" w:fill="auto"/>
            <w:hideMark/>
          </w:tcPr>
          <w:p w14:paraId="44CC501E" w14:textId="0DB44F4C"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применимо</w:t>
            </w:r>
          </w:p>
        </w:tc>
        <w:tc>
          <w:tcPr>
            <w:tcW w:w="709" w:type="dxa"/>
            <w:shd w:val="clear" w:color="auto" w:fill="auto"/>
            <w:hideMark/>
          </w:tcPr>
          <w:p w14:paraId="6D2A667D" w14:textId="5CC52036"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850" w:type="dxa"/>
            <w:shd w:val="clear" w:color="auto" w:fill="auto"/>
            <w:hideMark/>
          </w:tcPr>
          <w:p w14:paraId="0EAAB037" w14:textId="4A98DC0A"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1134" w:type="dxa"/>
            <w:shd w:val="clear" w:color="auto" w:fill="auto"/>
            <w:hideMark/>
          </w:tcPr>
          <w:p w14:paraId="4536E98C" w14:textId="4247FD19"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134" w:type="dxa"/>
            <w:shd w:val="clear" w:color="auto" w:fill="auto"/>
            <w:hideMark/>
          </w:tcPr>
          <w:p w14:paraId="66AA8935" w14:textId="5268DC1F"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851" w:type="dxa"/>
            <w:shd w:val="clear" w:color="auto" w:fill="auto"/>
            <w:hideMark/>
          </w:tcPr>
          <w:p w14:paraId="375E9EEE" w14:textId="22FE8D7B"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1281" w:type="dxa"/>
            <w:shd w:val="clear" w:color="auto" w:fill="auto"/>
            <w:hideMark/>
          </w:tcPr>
          <w:p w14:paraId="4403E0C9" w14:textId="6DBC7707"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108" w:type="dxa"/>
            <w:shd w:val="clear" w:color="auto" w:fill="auto"/>
            <w:hideMark/>
          </w:tcPr>
          <w:p w14:paraId="63D34E11" w14:textId="1964CD35"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018" w:type="dxa"/>
            <w:shd w:val="clear" w:color="auto" w:fill="auto"/>
            <w:hideMark/>
          </w:tcPr>
          <w:p w14:paraId="3C66D438" w14:textId="33C23342"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709" w:type="dxa"/>
            <w:shd w:val="clear" w:color="auto" w:fill="auto"/>
            <w:hideMark/>
          </w:tcPr>
          <w:p w14:paraId="4FE82D5A" w14:textId="63C5EA46"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849" w:type="dxa"/>
            <w:shd w:val="clear" w:color="auto" w:fill="auto"/>
            <w:hideMark/>
          </w:tcPr>
          <w:p w14:paraId="1920BAB4" w14:textId="55DDDC1F"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w:t>
            </w:r>
            <w:r w:rsidR="00830B12" w:rsidRPr="00787B73">
              <w:rPr>
                <w:rFonts w:asciiTheme="majorHAnsi" w:eastAsia="Times New Roman" w:hAnsiTheme="majorHAnsi" w:cstheme="majorHAnsi"/>
                <w:b w:val="0"/>
                <w:color w:val="000000"/>
                <w:sz w:val="14"/>
                <w:szCs w:val="14"/>
                <w:lang w:val="ru-MD" w:eastAsia="ro-RO"/>
              </w:rPr>
              <w:t xml:space="preserve"> </w:t>
            </w:r>
            <w:r w:rsidRPr="00787B73">
              <w:rPr>
                <w:rFonts w:asciiTheme="majorHAnsi" w:eastAsia="Times New Roman" w:hAnsiTheme="majorHAnsi" w:cstheme="majorHAnsi"/>
                <w:b w:val="0"/>
                <w:color w:val="000000"/>
                <w:sz w:val="14"/>
                <w:szCs w:val="14"/>
                <w:lang w:val="ru-MD" w:eastAsia="ro-RO"/>
              </w:rPr>
              <w:t>нимо</w:t>
            </w:r>
            <w:r w:rsidR="00936354" w:rsidRPr="00787B73">
              <w:rPr>
                <w:rFonts w:asciiTheme="majorHAnsi" w:eastAsia="Times New Roman" w:hAnsiTheme="majorHAnsi" w:cstheme="majorHAnsi"/>
                <w:b w:val="0"/>
                <w:color w:val="000000"/>
                <w:sz w:val="14"/>
                <w:szCs w:val="14"/>
                <w:lang w:val="ru-MD" w:eastAsia="ro-RO"/>
              </w:rPr>
              <w:t xml:space="preserve"> </w:t>
            </w:r>
          </w:p>
        </w:tc>
        <w:tc>
          <w:tcPr>
            <w:tcW w:w="788" w:type="dxa"/>
            <w:shd w:val="clear" w:color="auto" w:fill="auto"/>
            <w:hideMark/>
          </w:tcPr>
          <w:p w14:paraId="17A7392D" w14:textId="7B4C49AF"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w:t>
            </w:r>
            <w:r w:rsidR="00830B12" w:rsidRPr="00787B73">
              <w:rPr>
                <w:rFonts w:asciiTheme="majorHAnsi" w:eastAsia="Times New Roman" w:hAnsiTheme="majorHAnsi" w:cstheme="majorHAnsi"/>
                <w:b w:val="0"/>
                <w:color w:val="000000"/>
                <w:sz w:val="14"/>
                <w:szCs w:val="14"/>
                <w:lang w:val="ru-MD" w:eastAsia="ro-RO"/>
              </w:rPr>
              <w:t xml:space="preserve"> </w:t>
            </w:r>
            <w:r w:rsidRPr="00787B73">
              <w:rPr>
                <w:rFonts w:asciiTheme="majorHAnsi" w:eastAsia="Times New Roman" w:hAnsiTheme="majorHAnsi" w:cstheme="majorHAnsi"/>
                <w:b w:val="0"/>
                <w:color w:val="000000"/>
                <w:sz w:val="14"/>
                <w:szCs w:val="14"/>
                <w:lang w:val="ru-MD" w:eastAsia="ro-RO"/>
              </w:rPr>
              <w:t>нимо</w:t>
            </w:r>
          </w:p>
        </w:tc>
      </w:tr>
      <w:tr w:rsidR="00936354" w:rsidRPr="00787B73" w14:paraId="41307B8D" w14:textId="77777777" w:rsidTr="008B0AEA">
        <w:trPr>
          <w:trHeight w:val="20"/>
        </w:trPr>
        <w:tc>
          <w:tcPr>
            <w:tcW w:w="567" w:type="dxa"/>
            <w:shd w:val="clear" w:color="auto" w:fill="auto"/>
            <w:noWrap/>
          </w:tcPr>
          <w:p w14:paraId="62495F7D" w14:textId="77777777" w:rsidR="00936354" w:rsidRPr="00787B73" w:rsidRDefault="00936354" w:rsidP="001A5567">
            <w:pPr>
              <w:numPr>
                <w:ilvl w:val="0"/>
                <w:numId w:val="20"/>
              </w:numPr>
              <w:spacing w:after="160" w:line="240" w:lineRule="auto"/>
              <w:ind w:left="0" w:firstLine="0"/>
              <w:contextualSpacing/>
              <w:jc w:val="center"/>
              <w:rPr>
                <w:rFonts w:eastAsia="Times New Roman" w:cs="Calibri Light"/>
                <w:b w:val="0"/>
                <w:color w:val="000000"/>
                <w:sz w:val="14"/>
                <w:szCs w:val="14"/>
                <w:lang w:val="ru-MD" w:eastAsia="ro-RO"/>
              </w:rPr>
            </w:pPr>
          </w:p>
        </w:tc>
        <w:tc>
          <w:tcPr>
            <w:tcW w:w="1276" w:type="dxa"/>
            <w:tcBorders>
              <w:top w:val="single" w:sz="4" w:space="0" w:color="auto"/>
              <w:left w:val="nil"/>
              <w:bottom w:val="single" w:sz="4" w:space="0" w:color="auto"/>
              <w:right w:val="single" w:sz="4" w:space="0" w:color="auto"/>
            </w:tcBorders>
            <w:shd w:val="clear" w:color="auto" w:fill="auto"/>
          </w:tcPr>
          <w:p w14:paraId="33E11687" w14:textId="2A1DAA73"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11</w:t>
            </w:r>
          </w:p>
        </w:tc>
        <w:tc>
          <w:tcPr>
            <w:tcW w:w="851" w:type="dxa"/>
            <w:shd w:val="clear" w:color="auto" w:fill="auto"/>
            <w:hideMark/>
          </w:tcPr>
          <w:p w14:paraId="5D2A03E5" w14:textId="575EC239"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770" w:type="dxa"/>
            <w:shd w:val="clear" w:color="auto" w:fill="auto"/>
            <w:hideMark/>
          </w:tcPr>
          <w:p w14:paraId="2FE453A4" w14:textId="6EF46946"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931" w:type="dxa"/>
            <w:shd w:val="clear" w:color="auto" w:fill="auto"/>
            <w:hideMark/>
          </w:tcPr>
          <w:p w14:paraId="6569802F" w14:textId="0786F903"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применимо</w:t>
            </w:r>
          </w:p>
        </w:tc>
        <w:tc>
          <w:tcPr>
            <w:tcW w:w="709" w:type="dxa"/>
            <w:shd w:val="clear" w:color="auto" w:fill="auto"/>
            <w:hideMark/>
          </w:tcPr>
          <w:p w14:paraId="1B678177" w14:textId="5135D584"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850" w:type="dxa"/>
            <w:shd w:val="clear" w:color="auto" w:fill="auto"/>
            <w:hideMark/>
          </w:tcPr>
          <w:p w14:paraId="6CDE6567" w14:textId="78F22090"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1134" w:type="dxa"/>
            <w:shd w:val="clear" w:color="auto" w:fill="auto"/>
            <w:hideMark/>
          </w:tcPr>
          <w:p w14:paraId="2AE522F2" w14:textId="5C7D30BB"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134" w:type="dxa"/>
            <w:shd w:val="clear" w:color="auto" w:fill="auto"/>
            <w:hideMark/>
          </w:tcPr>
          <w:p w14:paraId="337A6193" w14:textId="4F7BEE49"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851" w:type="dxa"/>
            <w:shd w:val="clear" w:color="auto" w:fill="auto"/>
            <w:hideMark/>
          </w:tcPr>
          <w:p w14:paraId="78FE1F10" w14:textId="31691202"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1281" w:type="dxa"/>
            <w:shd w:val="clear" w:color="auto" w:fill="auto"/>
            <w:hideMark/>
          </w:tcPr>
          <w:p w14:paraId="47FAA0C6" w14:textId="5283C953"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108" w:type="dxa"/>
            <w:shd w:val="clear" w:color="auto" w:fill="auto"/>
            <w:hideMark/>
          </w:tcPr>
          <w:p w14:paraId="74F69E6C" w14:textId="43D64CC0"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018" w:type="dxa"/>
            <w:shd w:val="clear" w:color="auto" w:fill="auto"/>
            <w:hideMark/>
          </w:tcPr>
          <w:p w14:paraId="342894EA" w14:textId="2BE99849"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709" w:type="dxa"/>
            <w:shd w:val="clear" w:color="auto" w:fill="auto"/>
            <w:hideMark/>
          </w:tcPr>
          <w:p w14:paraId="13E59C45" w14:textId="4DB54AA2"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849" w:type="dxa"/>
            <w:shd w:val="clear" w:color="auto" w:fill="auto"/>
            <w:hideMark/>
          </w:tcPr>
          <w:p w14:paraId="6AA8AC93" w14:textId="2537BB58"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w:t>
            </w:r>
            <w:r w:rsidR="00830B12" w:rsidRPr="00787B73">
              <w:rPr>
                <w:rFonts w:asciiTheme="majorHAnsi" w:eastAsia="Times New Roman" w:hAnsiTheme="majorHAnsi" w:cstheme="majorHAnsi"/>
                <w:b w:val="0"/>
                <w:color w:val="000000"/>
                <w:sz w:val="14"/>
                <w:szCs w:val="14"/>
                <w:lang w:val="ru-MD" w:eastAsia="ro-RO"/>
              </w:rPr>
              <w:t xml:space="preserve"> </w:t>
            </w:r>
            <w:r w:rsidRPr="00787B73">
              <w:rPr>
                <w:rFonts w:asciiTheme="majorHAnsi" w:eastAsia="Times New Roman" w:hAnsiTheme="majorHAnsi" w:cstheme="majorHAnsi"/>
                <w:b w:val="0"/>
                <w:color w:val="000000"/>
                <w:sz w:val="14"/>
                <w:szCs w:val="14"/>
                <w:lang w:val="ru-MD" w:eastAsia="ro-RO"/>
              </w:rPr>
              <w:t>нимо</w:t>
            </w:r>
            <w:r w:rsidR="00936354" w:rsidRPr="00787B73">
              <w:rPr>
                <w:rFonts w:asciiTheme="majorHAnsi" w:eastAsia="Times New Roman" w:hAnsiTheme="majorHAnsi" w:cstheme="majorHAnsi"/>
                <w:b w:val="0"/>
                <w:color w:val="000000"/>
                <w:sz w:val="14"/>
                <w:szCs w:val="14"/>
                <w:lang w:val="ru-MD" w:eastAsia="ro-RO"/>
              </w:rPr>
              <w:t xml:space="preserve"> </w:t>
            </w:r>
          </w:p>
        </w:tc>
        <w:tc>
          <w:tcPr>
            <w:tcW w:w="788" w:type="dxa"/>
            <w:shd w:val="clear" w:color="auto" w:fill="auto"/>
            <w:hideMark/>
          </w:tcPr>
          <w:p w14:paraId="63F1755E" w14:textId="01F3D9D3"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w:t>
            </w:r>
            <w:r w:rsidR="00830B12" w:rsidRPr="00787B73">
              <w:rPr>
                <w:rFonts w:asciiTheme="majorHAnsi" w:eastAsia="Times New Roman" w:hAnsiTheme="majorHAnsi" w:cstheme="majorHAnsi"/>
                <w:b w:val="0"/>
                <w:color w:val="000000"/>
                <w:sz w:val="14"/>
                <w:szCs w:val="14"/>
                <w:lang w:val="ru-MD" w:eastAsia="ro-RO"/>
              </w:rPr>
              <w:t xml:space="preserve"> </w:t>
            </w:r>
            <w:r w:rsidRPr="00787B73">
              <w:rPr>
                <w:rFonts w:asciiTheme="majorHAnsi" w:eastAsia="Times New Roman" w:hAnsiTheme="majorHAnsi" w:cstheme="majorHAnsi"/>
                <w:b w:val="0"/>
                <w:color w:val="000000"/>
                <w:sz w:val="14"/>
                <w:szCs w:val="14"/>
                <w:lang w:val="ru-MD" w:eastAsia="ro-RO"/>
              </w:rPr>
              <w:t>нимо</w:t>
            </w:r>
          </w:p>
        </w:tc>
      </w:tr>
      <w:tr w:rsidR="00936354" w:rsidRPr="00787B73" w14:paraId="7972861A" w14:textId="77777777" w:rsidTr="008B0AEA">
        <w:trPr>
          <w:trHeight w:val="20"/>
        </w:trPr>
        <w:tc>
          <w:tcPr>
            <w:tcW w:w="567" w:type="dxa"/>
            <w:shd w:val="clear" w:color="auto" w:fill="auto"/>
            <w:noWrap/>
          </w:tcPr>
          <w:p w14:paraId="7C00B958" w14:textId="77777777" w:rsidR="00936354" w:rsidRPr="00787B73" w:rsidRDefault="00936354" w:rsidP="001A5567">
            <w:pPr>
              <w:numPr>
                <w:ilvl w:val="0"/>
                <w:numId w:val="20"/>
              </w:numPr>
              <w:spacing w:after="160" w:line="240" w:lineRule="auto"/>
              <w:ind w:left="0" w:firstLine="0"/>
              <w:contextualSpacing/>
              <w:jc w:val="center"/>
              <w:rPr>
                <w:rFonts w:eastAsia="Times New Roman" w:cs="Calibri Light"/>
                <w:b w:val="0"/>
                <w:color w:val="000000"/>
                <w:sz w:val="14"/>
                <w:szCs w:val="14"/>
                <w:lang w:val="ru-MD" w:eastAsia="ro-RO"/>
              </w:rPr>
            </w:pPr>
          </w:p>
        </w:tc>
        <w:tc>
          <w:tcPr>
            <w:tcW w:w="1276" w:type="dxa"/>
            <w:tcBorders>
              <w:top w:val="single" w:sz="4" w:space="0" w:color="auto"/>
              <w:left w:val="nil"/>
              <w:bottom w:val="single" w:sz="4" w:space="0" w:color="auto"/>
              <w:right w:val="single" w:sz="4" w:space="0" w:color="auto"/>
            </w:tcBorders>
            <w:shd w:val="clear" w:color="auto" w:fill="auto"/>
          </w:tcPr>
          <w:p w14:paraId="42D35F1A" w14:textId="538B8C72"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12</w:t>
            </w:r>
          </w:p>
        </w:tc>
        <w:tc>
          <w:tcPr>
            <w:tcW w:w="851" w:type="dxa"/>
            <w:shd w:val="clear" w:color="auto" w:fill="auto"/>
            <w:hideMark/>
          </w:tcPr>
          <w:p w14:paraId="41F44548" w14:textId="540BE504"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770" w:type="dxa"/>
            <w:shd w:val="clear" w:color="auto" w:fill="auto"/>
            <w:hideMark/>
          </w:tcPr>
          <w:p w14:paraId="5312B704" w14:textId="10772BC6"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931" w:type="dxa"/>
            <w:shd w:val="clear" w:color="auto" w:fill="auto"/>
            <w:hideMark/>
          </w:tcPr>
          <w:p w14:paraId="100408D2" w14:textId="63C369EA"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применимо</w:t>
            </w:r>
          </w:p>
        </w:tc>
        <w:tc>
          <w:tcPr>
            <w:tcW w:w="709" w:type="dxa"/>
            <w:shd w:val="clear" w:color="auto" w:fill="auto"/>
            <w:hideMark/>
          </w:tcPr>
          <w:p w14:paraId="05D31724" w14:textId="38EFC8C0"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850" w:type="dxa"/>
            <w:shd w:val="clear" w:color="auto" w:fill="auto"/>
            <w:hideMark/>
          </w:tcPr>
          <w:p w14:paraId="0E2B720F" w14:textId="0E037375"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1134" w:type="dxa"/>
            <w:shd w:val="clear" w:color="auto" w:fill="auto"/>
            <w:hideMark/>
          </w:tcPr>
          <w:p w14:paraId="33C362D8" w14:textId="64D83099"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134" w:type="dxa"/>
            <w:shd w:val="clear" w:color="auto" w:fill="auto"/>
            <w:hideMark/>
          </w:tcPr>
          <w:p w14:paraId="69B3D78D" w14:textId="732F218F"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851" w:type="dxa"/>
            <w:shd w:val="clear" w:color="auto" w:fill="auto"/>
            <w:hideMark/>
          </w:tcPr>
          <w:p w14:paraId="33612952" w14:textId="497580E9"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1281" w:type="dxa"/>
            <w:shd w:val="clear" w:color="auto" w:fill="auto"/>
            <w:hideMark/>
          </w:tcPr>
          <w:p w14:paraId="317AF440" w14:textId="54DADA49"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108" w:type="dxa"/>
            <w:shd w:val="clear" w:color="auto" w:fill="auto"/>
            <w:hideMark/>
          </w:tcPr>
          <w:p w14:paraId="54F8FD56" w14:textId="5359E8E7"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018" w:type="dxa"/>
            <w:shd w:val="clear" w:color="auto" w:fill="auto"/>
            <w:hideMark/>
          </w:tcPr>
          <w:p w14:paraId="6F1BAE05" w14:textId="7F251CC9"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709" w:type="dxa"/>
            <w:shd w:val="clear" w:color="auto" w:fill="auto"/>
            <w:hideMark/>
          </w:tcPr>
          <w:p w14:paraId="13EFF798" w14:textId="7C796ED9"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849" w:type="dxa"/>
            <w:shd w:val="clear" w:color="auto" w:fill="auto"/>
            <w:hideMark/>
          </w:tcPr>
          <w:p w14:paraId="77FA4CC5" w14:textId="4F89AA31"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w:t>
            </w:r>
            <w:r w:rsidR="00830B12" w:rsidRPr="00787B73">
              <w:rPr>
                <w:rFonts w:asciiTheme="majorHAnsi" w:eastAsia="Times New Roman" w:hAnsiTheme="majorHAnsi" w:cstheme="majorHAnsi"/>
                <w:b w:val="0"/>
                <w:color w:val="000000"/>
                <w:sz w:val="14"/>
                <w:szCs w:val="14"/>
                <w:lang w:val="ru-MD" w:eastAsia="ro-RO"/>
              </w:rPr>
              <w:t xml:space="preserve"> </w:t>
            </w:r>
            <w:r w:rsidRPr="00787B73">
              <w:rPr>
                <w:rFonts w:asciiTheme="majorHAnsi" w:eastAsia="Times New Roman" w:hAnsiTheme="majorHAnsi" w:cstheme="majorHAnsi"/>
                <w:b w:val="0"/>
                <w:color w:val="000000"/>
                <w:sz w:val="14"/>
                <w:szCs w:val="14"/>
                <w:lang w:val="ru-MD" w:eastAsia="ro-RO"/>
              </w:rPr>
              <w:t>нимо</w:t>
            </w:r>
            <w:r w:rsidR="00936354" w:rsidRPr="00787B73">
              <w:rPr>
                <w:rFonts w:asciiTheme="majorHAnsi" w:eastAsia="Times New Roman" w:hAnsiTheme="majorHAnsi" w:cstheme="majorHAnsi"/>
                <w:b w:val="0"/>
                <w:color w:val="000000"/>
                <w:sz w:val="14"/>
                <w:szCs w:val="14"/>
                <w:lang w:val="ru-MD" w:eastAsia="ro-RO"/>
              </w:rPr>
              <w:t xml:space="preserve"> </w:t>
            </w:r>
          </w:p>
        </w:tc>
        <w:tc>
          <w:tcPr>
            <w:tcW w:w="788" w:type="dxa"/>
            <w:shd w:val="clear" w:color="auto" w:fill="auto"/>
            <w:hideMark/>
          </w:tcPr>
          <w:p w14:paraId="58601781" w14:textId="2C8EA2CF"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w:t>
            </w:r>
            <w:r w:rsidR="00830B12" w:rsidRPr="00787B73">
              <w:rPr>
                <w:rFonts w:asciiTheme="majorHAnsi" w:eastAsia="Times New Roman" w:hAnsiTheme="majorHAnsi" w:cstheme="majorHAnsi"/>
                <w:b w:val="0"/>
                <w:color w:val="000000"/>
                <w:sz w:val="14"/>
                <w:szCs w:val="14"/>
                <w:lang w:val="ru-MD" w:eastAsia="ro-RO"/>
              </w:rPr>
              <w:t xml:space="preserve"> </w:t>
            </w:r>
            <w:r w:rsidRPr="00787B73">
              <w:rPr>
                <w:rFonts w:asciiTheme="majorHAnsi" w:eastAsia="Times New Roman" w:hAnsiTheme="majorHAnsi" w:cstheme="majorHAnsi"/>
                <w:b w:val="0"/>
                <w:color w:val="000000"/>
                <w:sz w:val="14"/>
                <w:szCs w:val="14"/>
                <w:lang w:val="ru-MD" w:eastAsia="ro-RO"/>
              </w:rPr>
              <w:t>нимо</w:t>
            </w:r>
          </w:p>
        </w:tc>
      </w:tr>
      <w:tr w:rsidR="00936354" w:rsidRPr="00787B73" w14:paraId="16879A67" w14:textId="77777777" w:rsidTr="008B0AEA">
        <w:trPr>
          <w:trHeight w:val="20"/>
        </w:trPr>
        <w:tc>
          <w:tcPr>
            <w:tcW w:w="567" w:type="dxa"/>
            <w:shd w:val="clear" w:color="auto" w:fill="auto"/>
            <w:noWrap/>
          </w:tcPr>
          <w:p w14:paraId="398F9645" w14:textId="77777777" w:rsidR="00936354" w:rsidRPr="00787B73" w:rsidRDefault="00936354" w:rsidP="001A5567">
            <w:pPr>
              <w:numPr>
                <w:ilvl w:val="0"/>
                <w:numId w:val="20"/>
              </w:numPr>
              <w:spacing w:after="160" w:line="240" w:lineRule="auto"/>
              <w:ind w:left="0" w:firstLine="0"/>
              <w:contextualSpacing/>
              <w:jc w:val="center"/>
              <w:rPr>
                <w:rFonts w:eastAsia="Times New Roman" w:cs="Calibri Light"/>
                <w:b w:val="0"/>
                <w:color w:val="000000"/>
                <w:sz w:val="14"/>
                <w:szCs w:val="14"/>
                <w:lang w:val="ru-MD" w:eastAsia="ro-RO"/>
              </w:rPr>
            </w:pPr>
          </w:p>
        </w:tc>
        <w:tc>
          <w:tcPr>
            <w:tcW w:w="1276" w:type="dxa"/>
            <w:tcBorders>
              <w:top w:val="single" w:sz="4" w:space="0" w:color="auto"/>
              <w:left w:val="nil"/>
              <w:bottom w:val="single" w:sz="4" w:space="0" w:color="auto"/>
              <w:right w:val="single" w:sz="4" w:space="0" w:color="auto"/>
            </w:tcBorders>
            <w:shd w:val="clear" w:color="auto" w:fill="auto"/>
          </w:tcPr>
          <w:p w14:paraId="5484B499" w14:textId="0388049C"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13</w:t>
            </w:r>
          </w:p>
        </w:tc>
        <w:tc>
          <w:tcPr>
            <w:tcW w:w="851" w:type="dxa"/>
            <w:shd w:val="clear" w:color="auto" w:fill="auto"/>
            <w:hideMark/>
          </w:tcPr>
          <w:p w14:paraId="02114221" w14:textId="694DED77"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770" w:type="dxa"/>
            <w:shd w:val="clear" w:color="auto" w:fill="auto"/>
            <w:hideMark/>
          </w:tcPr>
          <w:p w14:paraId="6B2298B8" w14:textId="0F7C0801"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931" w:type="dxa"/>
            <w:shd w:val="clear" w:color="auto" w:fill="auto"/>
            <w:hideMark/>
          </w:tcPr>
          <w:p w14:paraId="2949B58C" w14:textId="45D498CC"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применимо</w:t>
            </w:r>
          </w:p>
        </w:tc>
        <w:tc>
          <w:tcPr>
            <w:tcW w:w="709" w:type="dxa"/>
            <w:shd w:val="clear" w:color="auto" w:fill="auto"/>
            <w:hideMark/>
          </w:tcPr>
          <w:p w14:paraId="0BC6793B" w14:textId="1A378A2A"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850" w:type="dxa"/>
            <w:shd w:val="clear" w:color="auto" w:fill="auto"/>
            <w:hideMark/>
          </w:tcPr>
          <w:p w14:paraId="582576D8" w14:textId="3183A731"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1134" w:type="dxa"/>
            <w:shd w:val="clear" w:color="auto" w:fill="auto"/>
            <w:hideMark/>
          </w:tcPr>
          <w:p w14:paraId="304D0EF7" w14:textId="244DB734"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134" w:type="dxa"/>
            <w:shd w:val="clear" w:color="auto" w:fill="auto"/>
            <w:hideMark/>
          </w:tcPr>
          <w:p w14:paraId="1743F30C" w14:textId="686E6527"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851" w:type="dxa"/>
            <w:shd w:val="clear" w:color="auto" w:fill="auto"/>
            <w:hideMark/>
          </w:tcPr>
          <w:p w14:paraId="24CFDA9E" w14:textId="1909182E"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1281" w:type="dxa"/>
            <w:shd w:val="clear" w:color="auto" w:fill="auto"/>
            <w:hideMark/>
          </w:tcPr>
          <w:p w14:paraId="5502AF45" w14:textId="0DD722F3"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108" w:type="dxa"/>
            <w:shd w:val="clear" w:color="auto" w:fill="auto"/>
            <w:hideMark/>
          </w:tcPr>
          <w:p w14:paraId="630ADC08" w14:textId="581084BD"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018" w:type="dxa"/>
            <w:shd w:val="clear" w:color="auto" w:fill="auto"/>
            <w:hideMark/>
          </w:tcPr>
          <w:p w14:paraId="32A80350" w14:textId="22785DC6"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709" w:type="dxa"/>
            <w:shd w:val="clear" w:color="auto" w:fill="auto"/>
            <w:hideMark/>
          </w:tcPr>
          <w:p w14:paraId="7293D6D2" w14:textId="1548FDFF"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849" w:type="dxa"/>
            <w:shd w:val="clear" w:color="auto" w:fill="auto"/>
            <w:hideMark/>
          </w:tcPr>
          <w:p w14:paraId="2CA5306C" w14:textId="377F8C1C"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w:t>
            </w:r>
            <w:r w:rsidR="00830B12" w:rsidRPr="00787B73">
              <w:rPr>
                <w:rFonts w:asciiTheme="majorHAnsi" w:eastAsia="Times New Roman" w:hAnsiTheme="majorHAnsi" w:cstheme="majorHAnsi"/>
                <w:b w:val="0"/>
                <w:color w:val="000000"/>
                <w:sz w:val="14"/>
                <w:szCs w:val="14"/>
                <w:lang w:val="ru-MD" w:eastAsia="ro-RO"/>
              </w:rPr>
              <w:t xml:space="preserve"> </w:t>
            </w:r>
            <w:r w:rsidRPr="00787B73">
              <w:rPr>
                <w:rFonts w:asciiTheme="majorHAnsi" w:eastAsia="Times New Roman" w:hAnsiTheme="majorHAnsi" w:cstheme="majorHAnsi"/>
                <w:b w:val="0"/>
                <w:color w:val="000000"/>
                <w:sz w:val="14"/>
                <w:szCs w:val="14"/>
                <w:lang w:val="ru-MD" w:eastAsia="ro-RO"/>
              </w:rPr>
              <w:t>нимо</w:t>
            </w:r>
            <w:r w:rsidR="00936354" w:rsidRPr="00787B73">
              <w:rPr>
                <w:rFonts w:asciiTheme="majorHAnsi" w:eastAsia="Times New Roman" w:hAnsiTheme="majorHAnsi" w:cstheme="majorHAnsi"/>
                <w:b w:val="0"/>
                <w:color w:val="000000"/>
                <w:sz w:val="14"/>
                <w:szCs w:val="14"/>
                <w:lang w:val="ru-MD" w:eastAsia="ro-RO"/>
              </w:rPr>
              <w:t xml:space="preserve"> </w:t>
            </w:r>
          </w:p>
        </w:tc>
        <w:tc>
          <w:tcPr>
            <w:tcW w:w="788" w:type="dxa"/>
            <w:shd w:val="clear" w:color="auto" w:fill="auto"/>
            <w:hideMark/>
          </w:tcPr>
          <w:p w14:paraId="583F7C12" w14:textId="30B49EC4"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w:t>
            </w:r>
            <w:r w:rsidR="00830B12" w:rsidRPr="00787B73">
              <w:rPr>
                <w:rFonts w:asciiTheme="majorHAnsi" w:eastAsia="Times New Roman" w:hAnsiTheme="majorHAnsi" w:cstheme="majorHAnsi"/>
                <w:b w:val="0"/>
                <w:color w:val="000000"/>
                <w:sz w:val="14"/>
                <w:szCs w:val="14"/>
                <w:lang w:val="ru-MD" w:eastAsia="ro-RO"/>
              </w:rPr>
              <w:t xml:space="preserve"> </w:t>
            </w:r>
            <w:r w:rsidRPr="00787B73">
              <w:rPr>
                <w:rFonts w:asciiTheme="majorHAnsi" w:eastAsia="Times New Roman" w:hAnsiTheme="majorHAnsi" w:cstheme="majorHAnsi"/>
                <w:b w:val="0"/>
                <w:color w:val="000000"/>
                <w:sz w:val="14"/>
                <w:szCs w:val="14"/>
                <w:lang w:val="ru-MD" w:eastAsia="ro-RO"/>
              </w:rPr>
              <w:t>нимо</w:t>
            </w:r>
          </w:p>
        </w:tc>
      </w:tr>
      <w:tr w:rsidR="00936354" w:rsidRPr="00787B73" w14:paraId="6A0F51C7" w14:textId="77777777" w:rsidTr="008B0AEA">
        <w:trPr>
          <w:trHeight w:val="20"/>
        </w:trPr>
        <w:tc>
          <w:tcPr>
            <w:tcW w:w="567" w:type="dxa"/>
            <w:shd w:val="clear" w:color="auto" w:fill="auto"/>
            <w:noWrap/>
          </w:tcPr>
          <w:p w14:paraId="6B3B2F6A" w14:textId="77777777" w:rsidR="00936354" w:rsidRPr="00787B73" w:rsidRDefault="00936354" w:rsidP="001A5567">
            <w:pPr>
              <w:numPr>
                <w:ilvl w:val="0"/>
                <w:numId w:val="20"/>
              </w:numPr>
              <w:spacing w:after="160" w:line="240" w:lineRule="auto"/>
              <w:ind w:left="0" w:firstLine="0"/>
              <w:contextualSpacing/>
              <w:jc w:val="center"/>
              <w:rPr>
                <w:rFonts w:eastAsia="Times New Roman" w:cs="Calibri Light"/>
                <w:b w:val="0"/>
                <w:color w:val="000000"/>
                <w:sz w:val="14"/>
                <w:szCs w:val="14"/>
                <w:lang w:val="ru-MD" w:eastAsia="ro-RO"/>
              </w:rPr>
            </w:pPr>
          </w:p>
        </w:tc>
        <w:tc>
          <w:tcPr>
            <w:tcW w:w="1276" w:type="dxa"/>
            <w:tcBorders>
              <w:top w:val="single" w:sz="4" w:space="0" w:color="auto"/>
              <w:left w:val="nil"/>
              <w:bottom w:val="single" w:sz="4" w:space="0" w:color="auto"/>
              <w:right w:val="single" w:sz="4" w:space="0" w:color="auto"/>
            </w:tcBorders>
            <w:shd w:val="clear" w:color="auto" w:fill="auto"/>
          </w:tcPr>
          <w:p w14:paraId="5896F915" w14:textId="3F68FF92"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14</w:t>
            </w:r>
          </w:p>
        </w:tc>
        <w:tc>
          <w:tcPr>
            <w:tcW w:w="851" w:type="dxa"/>
            <w:shd w:val="clear" w:color="auto" w:fill="auto"/>
            <w:hideMark/>
          </w:tcPr>
          <w:p w14:paraId="32DE72F8" w14:textId="08D9AC79"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770" w:type="dxa"/>
            <w:shd w:val="clear" w:color="auto" w:fill="auto"/>
            <w:hideMark/>
          </w:tcPr>
          <w:p w14:paraId="1AED73DB" w14:textId="022F33E2"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931" w:type="dxa"/>
            <w:shd w:val="clear" w:color="auto" w:fill="auto"/>
            <w:hideMark/>
          </w:tcPr>
          <w:p w14:paraId="22825148" w14:textId="1F37197D"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применимо</w:t>
            </w:r>
          </w:p>
        </w:tc>
        <w:tc>
          <w:tcPr>
            <w:tcW w:w="709" w:type="dxa"/>
            <w:shd w:val="clear" w:color="auto" w:fill="auto"/>
            <w:hideMark/>
          </w:tcPr>
          <w:p w14:paraId="7C74FDE3" w14:textId="52C4557D"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850" w:type="dxa"/>
            <w:shd w:val="clear" w:color="auto" w:fill="auto"/>
            <w:hideMark/>
          </w:tcPr>
          <w:p w14:paraId="2F3CD94A" w14:textId="6A3270E0"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1134" w:type="dxa"/>
            <w:shd w:val="clear" w:color="auto" w:fill="auto"/>
            <w:hideMark/>
          </w:tcPr>
          <w:p w14:paraId="4C68AE0B" w14:textId="1367DF8C"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134" w:type="dxa"/>
            <w:shd w:val="clear" w:color="auto" w:fill="auto"/>
            <w:hideMark/>
          </w:tcPr>
          <w:p w14:paraId="66E9C4BE" w14:textId="42698CC7"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851" w:type="dxa"/>
            <w:shd w:val="clear" w:color="auto" w:fill="auto"/>
            <w:hideMark/>
          </w:tcPr>
          <w:p w14:paraId="312DAAAE" w14:textId="0DE155DD"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1281" w:type="dxa"/>
            <w:shd w:val="clear" w:color="auto" w:fill="auto"/>
            <w:hideMark/>
          </w:tcPr>
          <w:p w14:paraId="3FF9A024" w14:textId="69F9E9CC"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108" w:type="dxa"/>
            <w:shd w:val="clear" w:color="auto" w:fill="auto"/>
            <w:hideMark/>
          </w:tcPr>
          <w:p w14:paraId="66815121" w14:textId="7B69112D"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018" w:type="dxa"/>
            <w:shd w:val="clear" w:color="auto" w:fill="auto"/>
            <w:hideMark/>
          </w:tcPr>
          <w:p w14:paraId="0A1246D8" w14:textId="72B00976"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709" w:type="dxa"/>
            <w:shd w:val="clear" w:color="auto" w:fill="auto"/>
            <w:hideMark/>
          </w:tcPr>
          <w:p w14:paraId="7A347680" w14:textId="398A50A3"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849" w:type="dxa"/>
            <w:shd w:val="clear" w:color="auto" w:fill="auto"/>
            <w:hideMark/>
          </w:tcPr>
          <w:p w14:paraId="49B308E1" w14:textId="0A512C81"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w:t>
            </w:r>
            <w:r w:rsidR="00830B12" w:rsidRPr="00787B73">
              <w:rPr>
                <w:rFonts w:asciiTheme="majorHAnsi" w:eastAsia="Times New Roman" w:hAnsiTheme="majorHAnsi" w:cstheme="majorHAnsi"/>
                <w:b w:val="0"/>
                <w:color w:val="000000"/>
                <w:sz w:val="14"/>
                <w:szCs w:val="14"/>
                <w:lang w:val="ru-MD" w:eastAsia="ro-RO"/>
              </w:rPr>
              <w:t xml:space="preserve"> </w:t>
            </w:r>
            <w:r w:rsidRPr="00787B73">
              <w:rPr>
                <w:rFonts w:asciiTheme="majorHAnsi" w:eastAsia="Times New Roman" w:hAnsiTheme="majorHAnsi" w:cstheme="majorHAnsi"/>
                <w:b w:val="0"/>
                <w:color w:val="000000"/>
                <w:sz w:val="14"/>
                <w:szCs w:val="14"/>
                <w:lang w:val="ru-MD" w:eastAsia="ro-RO"/>
              </w:rPr>
              <w:t>нимо</w:t>
            </w:r>
            <w:r w:rsidR="00936354" w:rsidRPr="00787B73">
              <w:rPr>
                <w:rFonts w:asciiTheme="majorHAnsi" w:eastAsia="Times New Roman" w:hAnsiTheme="majorHAnsi" w:cstheme="majorHAnsi"/>
                <w:b w:val="0"/>
                <w:color w:val="000000"/>
                <w:sz w:val="14"/>
                <w:szCs w:val="14"/>
                <w:lang w:val="ru-MD" w:eastAsia="ro-RO"/>
              </w:rPr>
              <w:t xml:space="preserve"> </w:t>
            </w:r>
          </w:p>
        </w:tc>
        <w:tc>
          <w:tcPr>
            <w:tcW w:w="788" w:type="dxa"/>
            <w:shd w:val="clear" w:color="auto" w:fill="auto"/>
            <w:hideMark/>
          </w:tcPr>
          <w:p w14:paraId="74688DA8" w14:textId="73EF0EA9"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w:t>
            </w:r>
            <w:r w:rsidR="00830B12" w:rsidRPr="00787B73">
              <w:rPr>
                <w:rFonts w:asciiTheme="majorHAnsi" w:eastAsia="Times New Roman" w:hAnsiTheme="majorHAnsi" w:cstheme="majorHAnsi"/>
                <w:b w:val="0"/>
                <w:color w:val="000000"/>
                <w:sz w:val="14"/>
                <w:szCs w:val="14"/>
                <w:lang w:val="ru-MD" w:eastAsia="ro-RO"/>
              </w:rPr>
              <w:t xml:space="preserve"> </w:t>
            </w:r>
            <w:r w:rsidRPr="00787B73">
              <w:rPr>
                <w:rFonts w:asciiTheme="majorHAnsi" w:eastAsia="Times New Roman" w:hAnsiTheme="majorHAnsi" w:cstheme="majorHAnsi"/>
                <w:b w:val="0"/>
                <w:color w:val="000000"/>
                <w:sz w:val="14"/>
                <w:szCs w:val="14"/>
                <w:lang w:val="ru-MD" w:eastAsia="ro-RO"/>
              </w:rPr>
              <w:t>нимо</w:t>
            </w:r>
          </w:p>
        </w:tc>
      </w:tr>
      <w:tr w:rsidR="00936354" w:rsidRPr="00787B73" w14:paraId="48B1E433" w14:textId="77777777" w:rsidTr="008B0AEA">
        <w:trPr>
          <w:trHeight w:val="20"/>
        </w:trPr>
        <w:tc>
          <w:tcPr>
            <w:tcW w:w="567" w:type="dxa"/>
            <w:shd w:val="clear" w:color="auto" w:fill="auto"/>
            <w:noWrap/>
          </w:tcPr>
          <w:p w14:paraId="68C120EC" w14:textId="77777777" w:rsidR="00936354" w:rsidRPr="00787B73" w:rsidRDefault="00936354" w:rsidP="001A5567">
            <w:pPr>
              <w:numPr>
                <w:ilvl w:val="0"/>
                <w:numId w:val="20"/>
              </w:numPr>
              <w:spacing w:after="160" w:line="240" w:lineRule="auto"/>
              <w:ind w:left="0" w:firstLine="0"/>
              <w:contextualSpacing/>
              <w:jc w:val="center"/>
              <w:rPr>
                <w:rFonts w:eastAsia="Times New Roman" w:cs="Calibri Light"/>
                <w:b w:val="0"/>
                <w:color w:val="000000"/>
                <w:sz w:val="14"/>
                <w:szCs w:val="14"/>
                <w:lang w:val="ru-MD" w:eastAsia="ro-RO"/>
              </w:rPr>
            </w:pPr>
          </w:p>
        </w:tc>
        <w:tc>
          <w:tcPr>
            <w:tcW w:w="1276" w:type="dxa"/>
            <w:tcBorders>
              <w:top w:val="single" w:sz="4" w:space="0" w:color="auto"/>
              <w:left w:val="nil"/>
              <w:bottom w:val="single" w:sz="4" w:space="0" w:color="auto"/>
              <w:right w:val="single" w:sz="4" w:space="0" w:color="auto"/>
            </w:tcBorders>
            <w:shd w:val="clear" w:color="auto" w:fill="auto"/>
          </w:tcPr>
          <w:p w14:paraId="5418F193" w14:textId="4ABF97D9"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15</w:t>
            </w:r>
          </w:p>
        </w:tc>
        <w:tc>
          <w:tcPr>
            <w:tcW w:w="851" w:type="dxa"/>
            <w:shd w:val="clear" w:color="auto" w:fill="auto"/>
            <w:hideMark/>
          </w:tcPr>
          <w:p w14:paraId="5BF86732" w14:textId="7F66CD2A"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770" w:type="dxa"/>
            <w:shd w:val="clear" w:color="auto" w:fill="auto"/>
            <w:hideMark/>
          </w:tcPr>
          <w:p w14:paraId="639BDE5A" w14:textId="2C392CB9"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931" w:type="dxa"/>
            <w:shd w:val="clear" w:color="auto" w:fill="auto"/>
            <w:hideMark/>
          </w:tcPr>
          <w:p w14:paraId="6DADFFD4" w14:textId="4E8631BE"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применимо</w:t>
            </w:r>
          </w:p>
        </w:tc>
        <w:tc>
          <w:tcPr>
            <w:tcW w:w="709" w:type="dxa"/>
            <w:shd w:val="clear" w:color="auto" w:fill="auto"/>
            <w:hideMark/>
          </w:tcPr>
          <w:p w14:paraId="473C5FC0" w14:textId="01AECEBE"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850" w:type="dxa"/>
            <w:shd w:val="clear" w:color="auto" w:fill="auto"/>
            <w:hideMark/>
          </w:tcPr>
          <w:p w14:paraId="72322CC7" w14:textId="78FDBA93"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1134" w:type="dxa"/>
            <w:shd w:val="clear" w:color="auto" w:fill="auto"/>
            <w:hideMark/>
          </w:tcPr>
          <w:p w14:paraId="09ECBAF1" w14:textId="5466913F"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134" w:type="dxa"/>
            <w:shd w:val="clear" w:color="auto" w:fill="auto"/>
            <w:hideMark/>
          </w:tcPr>
          <w:p w14:paraId="59CC71B6" w14:textId="6FCC557A"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851" w:type="dxa"/>
            <w:shd w:val="clear" w:color="auto" w:fill="auto"/>
            <w:hideMark/>
          </w:tcPr>
          <w:p w14:paraId="13333BDF" w14:textId="43116E3A"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1281" w:type="dxa"/>
            <w:shd w:val="clear" w:color="auto" w:fill="auto"/>
            <w:hideMark/>
          </w:tcPr>
          <w:p w14:paraId="2F8C8AF1" w14:textId="04204253"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108" w:type="dxa"/>
            <w:shd w:val="clear" w:color="auto" w:fill="auto"/>
            <w:hideMark/>
          </w:tcPr>
          <w:p w14:paraId="3DBB0A7B" w14:textId="78673399"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018" w:type="dxa"/>
            <w:shd w:val="clear" w:color="auto" w:fill="auto"/>
            <w:hideMark/>
          </w:tcPr>
          <w:p w14:paraId="4B8DDCBC" w14:textId="3FC2C107"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709" w:type="dxa"/>
            <w:shd w:val="clear" w:color="auto" w:fill="auto"/>
            <w:hideMark/>
          </w:tcPr>
          <w:p w14:paraId="1C5A0026" w14:textId="588CE2EF"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849" w:type="dxa"/>
            <w:shd w:val="clear" w:color="auto" w:fill="auto"/>
            <w:hideMark/>
          </w:tcPr>
          <w:p w14:paraId="43C48234" w14:textId="27F2C1C2"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w:t>
            </w:r>
            <w:r w:rsidR="00830B12" w:rsidRPr="00787B73">
              <w:rPr>
                <w:rFonts w:asciiTheme="majorHAnsi" w:eastAsia="Times New Roman" w:hAnsiTheme="majorHAnsi" w:cstheme="majorHAnsi"/>
                <w:b w:val="0"/>
                <w:color w:val="000000"/>
                <w:sz w:val="14"/>
                <w:szCs w:val="14"/>
                <w:lang w:val="ru-MD" w:eastAsia="ro-RO"/>
              </w:rPr>
              <w:t xml:space="preserve"> </w:t>
            </w:r>
            <w:r w:rsidRPr="00787B73">
              <w:rPr>
                <w:rFonts w:asciiTheme="majorHAnsi" w:eastAsia="Times New Roman" w:hAnsiTheme="majorHAnsi" w:cstheme="majorHAnsi"/>
                <w:b w:val="0"/>
                <w:color w:val="000000"/>
                <w:sz w:val="14"/>
                <w:szCs w:val="14"/>
                <w:lang w:val="ru-MD" w:eastAsia="ro-RO"/>
              </w:rPr>
              <w:t>нимо</w:t>
            </w:r>
            <w:r w:rsidR="00936354" w:rsidRPr="00787B73">
              <w:rPr>
                <w:rFonts w:asciiTheme="majorHAnsi" w:eastAsia="Times New Roman" w:hAnsiTheme="majorHAnsi" w:cstheme="majorHAnsi"/>
                <w:b w:val="0"/>
                <w:color w:val="000000"/>
                <w:sz w:val="14"/>
                <w:szCs w:val="14"/>
                <w:lang w:val="ru-MD" w:eastAsia="ro-RO"/>
              </w:rPr>
              <w:t xml:space="preserve"> </w:t>
            </w:r>
          </w:p>
        </w:tc>
        <w:tc>
          <w:tcPr>
            <w:tcW w:w="788" w:type="dxa"/>
            <w:shd w:val="clear" w:color="auto" w:fill="auto"/>
            <w:hideMark/>
          </w:tcPr>
          <w:p w14:paraId="64C3DAE8" w14:textId="6C1915F0"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w:t>
            </w:r>
            <w:r w:rsidR="00830B12" w:rsidRPr="00787B73">
              <w:rPr>
                <w:rFonts w:asciiTheme="majorHAnsi" w:eastAsia="Times New Roman" w:hAnsiTheme="majorHAnsi" w:cstheme="majorHAnsi"/>
                <w:b w:val="0"/>
                <w:color w:val="000000"/>
                <w:sz w:val="14"/>
                <w:szCs w:val="14"/>
                <w:lang w:val="ru-MD" w:eastAsia="ro-RO"/>
              </w:rPr>
              <w:t xml:space="preserve"> </w:t>
            </w:r>
            <w:r w:rsidRPr="00787B73">
              <w:rPr>
                <w:rFonts w:asciiTheme="majorHAnsi" w:eastAsia="Times New Roman" w:hAnsiTheme="majorHAnsi" w:cstheme="majorHAnsi"/>
                <w:b w:val="0"/>
                <w:color w:val="000000"/>
                <w:sz w:val="14"/>
                <w:szCs w:val="14"/>
                <w:lang w:val="ru-MD" w:eastAsia="ro-RO"/>
              </w:rPr>
              <w:t>нимо</w:t>
            </w:r>
          </w:p>
        </w:tc>
      </w:tr>
      <w:tr w:rsidR="00936354" w:rsidRPr="00787B73" w14:paraId="4B4AA167" w14:textId="77777777" w:rsidTr="008B0AEA">
        <w:trPr>
          <w:trHeight w:val="20"/>
        </w:trPr>
        <w:tc>
          <w:tcPr>
            <w:tcW w:w="567" w:type="dxa"/>
            <w:shd w:val="clear" w:color="auto" w:fill="auto"/>
            <w:noWrap/>
          </w:tcPr>
          <w:p w14:paraId="6B8C6446" w14:textId="77777777" w:rsidR="00936354" w:rsidRPr="00787B73" w:rsidRDefault="00936354" w:rsidP="001A5567">
            <w:pPr>
              <w:numPr>
                <w:ilvl w:val="0"/>
                <w:numId w:val="20"/>
              </w:numPr>
              <w:spacing w:after="160" w:line="240" w:lineRule="auto"/>
              <w:ind w:left="0" w:firstLine="0"/>
              <w:contextualSpacing/>
              <w:jc w:val="center"/>
              <w:rPr>
                <w:rFonts w:eastAsia="Times New Roman" w:cs="Calibri Light"/>
                <w:b w:val="0"/>
                <w:color w:val="000000"/>
                <w:sz w:val="14"/>
                <w:szCs w:val="14"/>
                <w:lang w:val="ru-MD" w:eastAsia="ro-RO"/>
              </w:rPr>
            </w:pPr>
          </w:p>
        </w:tc>
        <w:tc>
          <w:tcPr>
            <w:tcW w:w="1276" w:type="dxa"/>
            <w:tcBorders>
              <w:top w:val="single" w:sz="4" w:space="0" w:color="auto"/>
              <w:left w:val="nil"/>
              <w:bottom w:val="single" w:sz="4" w:space="0" w:color="auto"/>
              <w:right w:val="single" w:sz="4" w:space="0" w:color="auto"/>
            </w:tcBorders>
            <w:shd w:val="clear" w:color="auto" w:fill="auto"/>
          </w:tcPr>
          <w:p w14:paraId="03EFB2EA" w14:textId="38530DDE"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16</w:t>
            </w:r>
          </w:p>
        </w:tc>
        <w:tc>
          <w:tcPr>
            <w:tcW w:w="851" w:type="dxa"/>
            <w:shd w:val="clear" w:color="auto" w:fill="auto"/>
            <w:hideMark/>
          </w:tcPr>
          <w:p w14:paraId="1DAF7AA0" w14:textId="416DABFD"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770" w:type="dxa"/>
            <w:shd w:val="clear" w:color="auto" w:fill="auto"/>
            <w:hideMark/>
          </w:tcPr>
          <w:p w14:paraId="700007C4" w14:textId="6FBE9EBD"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931" w:type="dxa"/>
            <w:shd w:val="clear" w:color="auto" w:fill="auto"/>
            <w:hideMark/>
          </w:tcPr>
          <w:p w14:paraId="4C36DA85" w14:textId="147C6E80"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применимо</w:t>
            </w:r>
          </w:p>
        </w:tc>
        <w:tc>
          <w:tcPr>
            <w:tcW w:w="709" w:type="dxa"/>
            <w:shd w:val="clear" w:color="auto" w:fill="auto"/>
            <w:hideMark/>
          </w:tcPr>
          <w:p w14:paraId="6F6A04F1" w14:textId="276020C6"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850" w:type="dxa"/>
            <w:shd w:val="clear" w:color="auto" w:fill="auto"/>
            <w:hideMark/>
          </w:tcPr>
          <w:p w14:paraId="514C8F94" w14:textId="5E0B8DF8"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1134" w:type="dxa"/>
            <w:shd w:val="clear" w:color="auto" w:fill="auto"/>
            <w:hideMark/>
          </w:tcPr>
          <w:p w14:paraId="012D0EB1" w14:textId="27DC45BD"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134" w:type="dxa"/>
            <w:shd w:val="clear" w:color="auto" w:fill="auto"/>
            <w:hideMark/>
          </w:tcPr>
          <w:p w14:paraId="38993B52" w14:textId="784CEE07"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851" w:type="dxa"/>
            <w:shd w:val="clear" w:color="auto" w:fill="auto"/>
            <w:hideMark/>
          </w:tcPr>
          <w:p w14:paraId="69859A45" w14:textId="7CC42E4A"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1281" w:type="dxa"/>
            <w:shd w:val="clear" w:color="auto" w:fill="auto"/>
            <w:hideMark/>
          </w:tcPr>
          <w:p w14:paraId="457C3A6F" w14:textId="14C0616D"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108" w:type="dxa"/>
            <w:shd w:val="clear" w:color="auto" w:fill="auto"/>
            <w:hideMark/>
          </w:tcPr>
          <w:p w14:paraId="49DA8758" w14:textId="758139BC"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018" w:type="dxa"/>
            <w:shd w:val="clear" w:color="auto" w:fill="auto"/>
            <w:hideMark/>
          </w:tcPr>
          <w:p w14:paraId="5F871EB2" w14:textId="259D06B4"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709" w:type="dxa"/>
            <w:shd w:val="clear" w:color="auto" w:fill="auto"/>
            <w:hideMark/>
          </w:tcPr>
          <w:p w14:paraId="5DB189CC" w14:textId="03CA51DC"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849" w:type="dxa"/>
            <w:shd w:val="clear" w:color="auto" w:fill="auto"/>
            <w:hideMark/>
          </w:tcPr>
          <w:p w14:paraId="7F004FF7" w14:textId="61B810B1"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w:t>
            </w:r>
            <w:r w:rsidR="00830B12" w:rsidRPr="00787B73">
              <w:rPr>
                <w:rFonts w:asciiTheme="majorHAnsi" w:eastAsia="Times New Roman" w:hAnsiTheme="majorHAnsi" w:cstheme="majorHAnsi"/>
                <w:b w:val="0"/>
                <w:color w:val="000000"/>
                <w:sz w:val="14"/>
                <w:szCs w:val="14"/>
                <w:lang w:val="ru-MD" w:eastAsia="ro-RO"/>
              </w:rPr>
              <w:t xml:space="preserve"> </w:t>
            </w:r>
            <w:r w:rsidRPr="00787B73">
              <w:rPr>
                <w:rFonts w:asciiTheme="majorHAnsi" w:eastAsia="Times New Roman" w:hAnsiTheme="majorHAnsi" w:cstheme="majorHAnsi"/>
                <w:b w:val="0"/>
                <w:color w:val="000000"/>
                <w:sz w:val="14"/>
                <w:szCs w:val="14"/>
                <w:lang w:val="ru-MD" w:eastAsia="ro-RO"/>
              </w:rPr>
              <w:t>нимо</w:t>
            </w:r>
            <w:r w:rsidR="00936354" w:rsidRPr="00787B73">
              <w:rPr>
                <w:rFonts w:asciiTheme="majorHAnsi" w:eastAsia="Times New Roman" w:hAnsiTheme="majorHAnsi" w:cstheme="majorHAnsi"/>
                <w:b w:val="0"/>
                <w:color w:val="000000"/>
                <w:sz w:val="14"/>
                <w:szCs w:val="14"/>
                <w:lang w:val="ru-MD" w:eastAsia="ro-RO"/>
              </w:rPr>
              <w:t xml:space="preserve"> </w:t>
            </w:r>
          </w:p>
        </w:tc>
        <w:tc>
          <w:tcPr>
            <w:tcW w:w="788" w:type="dxa"/>
            <w:shd w:val="clear" w:color="auto" w:fill="auto"/>
            <w:hideMark/>
          </w:tcPr>
          <w:p w14:paraId="4A08B668" w14:textId="280C5AD8"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w:t>
            </w:r>
            <w:r w:rsidR="00830B12" w:rsidRPr="00787B73">
              <w:rPr>
                <w:rFonts w:asciiTheme="majorHAnsi" w:eastAsia="Times New Roman" w:hAnsiTheme="majorHAnsi" w:cstheme="majorHAnsi"/>
                <w:b w:val="0"/>
                <w:color w:val="000000"/>
                <w:sz w:val="14"/>
                <w:szCs w:val="14"/>
                <w:lang w:val="ru-MD" w:eastAsia="ro-RO"/>
              </w:rPr>
              <w:t xml:space="preserve"> </w:t>
            </w:r>
            <w:r w:rsidRPr="00787B73">
              <w:rPr>
                <w:rFonts w:asciiTheme="majorHAnsi" w:eastAsia="Times New Roman" w:hAnsiTheme="majorHAnsi" w:cstheme="majorHAnsi"/>
                <w:b w:val="0"/>
                <w:color w:val="000000"/>
                <w:sz w:val="14"/>
                <w:szCs w:val="14"/>
                <w:lang w:val="ru-MD" w:eastAsia="ro-RO"/>
              </w:rPr>
              <w:t>нимо</w:t>
            </w:r>
          </w:p>
        </w:tc>
      </w:tr>
      <w:tr w:rsidR="00936354" w:rsidRPr="00787B73" w14:paraId="15A6D56D" w14:textId="77777777" w:rsidTr="008B0AEA">
        <w:trPr>
          <w:trHeight w:val="20"/>
        </w:trPr>
        <w:tc>
          <w:tcPr>
            <w:tcW w:w="567" w:type="dxa"/>
            <w:shd w:val="clear" w:color="auto" w:fill="auto"/>
            <w:noWrap/>
          </w:tcPr>
          <w:p w14:paraId="091EBC4C" w14:textId="77777777" w:rsidR="00936354" w:rsidRPr="00787B73" w:rsidRDefault="00936354" w:rsidP="001A5567">
            <w:pPr>
              <w:numPr>
                <w:ilvl w:val="0"/>
                <w:numId w:val="20"/>
              </w:numPr>
              <w:spacing w:after="160" w:line="240" w:lineRule="auto"/>
              <w:ind w:left="0" w:firstLine="0"/>
              <w:contextualSpacing/>
              <w:jc w:val="center"/>
              <w:rPr>
                <w:rFonts w:eastAsia="Times New Roman" w:cs="Calibri Light"/>
                <w:b w:val="0"/>
                <w:color w:val="000000"/>
                <w:sz w:val="14"/>
                <w:szCs w:val="14"/>
                <w:lang w:val="ru-MD" w:eastAsia="ro-RO"/>
              </w:rPr>
            </w:pPr>
          </w:p>
        </w:tc>
        <w:tc>
          <w:tcPr>
            <w:tcW w:w="1276" w:type="dxa"/>
            <w:tcBorders>
              <w:top w:val="single" w:sz="4" w:space="0" w:color="auto"/>
              <w:left w:val="nil"/>
              <w:bottom w:val="single" w:sz="4" w:space="0" w:color="auto"/>
              <w:right w:val="single" w:sz="4" w:space="0" w:color="auto"/>
            </w:tcBorders>
            <w:shd w:val="clear" w:color="auto" w:fill="auto"/>
          </w:tcPr>
          <w:p w14:paraId="7B2A54D8" w14:textId="7D0F6573"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17</w:t>
            </w:r>
          </w:p>
        </w:tc>
        <w:tc>
          <w:tcPr>
            <w:tcW w:w="851" w:type="dxa"/>
            <w:shd w:val="clear" w:color="auto" w:fill="auto"/>
            <w:hideMark/>
          </w:tcPr>
          <w:p w14:paraId="2205ED3D" w14:textId="74FA649D"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770" w:type="dxa"/>
            <w:shd w:val="clear" w:color="auto" w:fill="auto"/>
            <w:hideMark/>
          </w:tcPr>
          <w:p w14:paraId="586AFFEC" w14:textId="30ACA91F"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931" w:type="dxa"/>
            <w:shd w:val="clear" w:color="auto" w:fill="auto"/>
            <w:hideMark/>
          </w:tcPr>
          <w:p w14:paraId="1BE8D482" w14:textId="0F352AC2"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применимо</w:t>
            </w:r>
          </w:p>
        </w:tc>
        <w:tc>
          <w:tcPr>
            <w:tcW w:w="709" w:type="dxa"/>
            <w:shd w:val="clear" w:color="auto" w:fill="auto"/>
            <w:hideMark/>
          </w:tcPr>
          <w:p w14:paraId="4E2D358D" w14:textId="0615C60F"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850" w:type="dxa"/>
            <w:shd w:val="clear" w:color="auto" w:fill="auto"/>
            <w:hideMark/>
          </w:tcPr>
          <w:p w14:paraId="376C3026" w14:textId="50B9B010"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1134" w:type="dxa"/>
            <w:shd w:val="clear" w:color="auto" w:fill="auto"/>
            <w:hideMark/>
          </w:tcPr>
          <w:p w14:paraId="4C7FF80C" w14:textId="54E12550"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134" w:type="dxa"/>
            <w:shd w:val="clear" w:color="auto" w:fill="auto"/>
            <w:hideMark/>
          </w:tcPr>
          <w:p w14:paraId="645BC0D2" w14:textId="19E2682C"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851" w:type="dxa"/>
            <w:shd w:val="clear" w:color="auto" w:fill="auto"/>
            <w:hideMark/>
          </w:tcPr>
          <w:p w14:paraId="2F0117AD" w14:textId="7D433A23"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1281" w:type="dxa"/>
            <w:shd w:val="clear" w:color="auto" w:fill="auto"/>
            <w:hideMark/>
          </w:tcPr>
          <w:p w14:paraId="57F60417" w14:textId="45E5A025"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108" w:type="dxa"/>
            <w:shd w:val="clear" w:color="auto" w:fill="auto"/>
            <w:hideMark/>
          </w:tcPr>
          <w:p w14:paraId="1407C1B2" w14:textId="76D54E4E"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018" w:type="dxa"/>
            <w:shd w:val="clear" w:color="auto" w:fill="auto"/>
            <w:hideMark/>
          </w:tcPr>
          <w:p w14:paraId="089E8D41" w14:textId="65EA2CC6"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709" w:type="dxa"/>
            <w:shd w:val="clear" w:color="auto" w:fill="auto"/>
            <w:hideMark/>
          </w:tcPr>
          <w:p w14:paraId="459DA3F2" w14:textId="07903344"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849" w:type="dxa"/>
            <w:shd w:val="clear" w:color="auto" w:fill="auto"/>
            <w:hideMark/>
          </w:tcPr>
          <w:p w14:paraId="4BA750A2" w14:textId="74A21A70"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w:t>
            </w:r>
            <w:r w:rsidR="00830B12" w:rsidRPr="00787B73">
              <w:rPr>
                <w:rFonts w:asciiTheme="majorHAnsi" w:eastAsia="Times New Roman" w:hAnsiTheme="majorHAnsi" w:cstheme="majorHAnsi"/>
                <w:b w:val="0"/>
                <w:color w:val="000000"/>
                <w:sz w:val="14"/>
                <w:szCs w:val="14"/>
                <w:lang w:val="ru-MD" w:eastAsia="ro-RO"/>
              </w:rPr>
              <w:t xml:space="preserve"> </w:t>
            </w:r>
            <w:r w:rsidRPr="00787B73">
              <w:rPr>
                <w:rFonts w:asciiTheme="majorHAnsi" w:eastAsia="Times New Roman" w:hAnsiTheme="majorHAnsi" w:cstheme="majorHAnsi"/>
                <w:b w:val="0"/>
                <w:color w:val="000000"/>
                <w:sz w:val="14"/>
                <w:szCs w:val="14"/>
                <w:lang w:val="ru-MD" w:eastAsia="ro-RO"/>
              </w:rPr>
              <w:t>нимо</w:t>
            </w:r>
            <w:r w:rsidR="00936354" w:rsidRPr="00787B73">
              <w:rPr>
                <w:rFonts w:asciiTheme="majorHAnsi" w:eastAsia="Times New Roman" w:hAnsiTheme="majorHAnsi" w:cstheme="majorHAnsi"/>
                <w:b w:val="0"/>
                <w:color w:val="000000"/>
                <w:sz w:val="14"/>
                <w:szCs w:val="14"/>
                <w:lang w:val="ru-MD" w:eastAsia="ro-RO"/>
              </w:rPr>
              <w:t xml:space="preserve"> </w:t>
            </w:r>
          </w:p>
        </w:tc>
        <w:tc>
          <w:tcPr>
            <w:tcW w:w="788" w:type="dxa"/>
            <w:shd w:val="clear" w:color="auto" w:fill="auto"/>
            <w:hideMark/>
          </w:tcPr>
          <w:p w14:paraId="6CCD28E5" w14:textId="2A844055"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w:t>
            </w:r>
            <w:r w:rsidR="00830B12" w:rsidRPr="00787B73">
              <w:rPr>
                <w:rFonts w:asciiTheme="majorHAnsi" w:eastAsia="Times New Roman" w:hAnsiTheme="majorHAnsi" w:cstheme="majorHAnsi"/>
                <w:b w:val="0"/>
                <w:color w:val="000000"/>
                <w:sz w:val="14"/>
                <w:szCs w:val="14"/>
                <w:lang w:val="ru-MD" w:eastAsia="ro-RO"/>
              </w:rPr>
              <w:t xml:space="preserve"> </w:t>
            </w:r>
            <w:r w:rsidRPr="00787B73">
              <w:rPr>
                <w:rFonts w:asciiTheme="majorHAnsi" w:eastAsia="Times New Roman" w:hAnsiTheme="majorHAnsi" w:cstheme="majorHAnsi"/>
                <w:b w:val="0"/>
                <w:color w:val="000000"/>
                <w:sz w:val="14"/>
                <w:szCs w:val="14"/>
                <w:lang w:val="ru-MD" w:eastAsia="ro-RO"/>
              </w:rPr>
              <w:t>нимо</w:t>
            </w:r>
          </w:p>
        </w:tc>
      </w:tr>
      <w:tr w:rsidR="00936354" w:rsidRPr="00787B73" w14:paraId="41D26912" w14:textId="77777777" w:rsidTr="008B0AEA">
        <w:trPr>
          <w:trHeight w:val="20"/>
        </w:trPr>
        <w:tc>
          <w:tcPr>
            <w:tcW w:w="567" w:type="dxa"/>
            <w:shd w:val="clear" w:color="auto" w:fill="auto"/>
            <w:noWrap/>
          </w:tcPr>
          <w:p w14:paraId="3C56705E" w14:textId="77777777" w:rsidR="00936354" w:rsidRPr="00787B73" w:rsidRDefault="00936354" w:rsidP="001A5567">
            <w:pPr>
              <w:numPr>
                <w:ilvl w:val="0"/>
                <w:numId w:val="20"/>
              </w:numPr>
              <w:spacing w:after="160" w:line="240" w:lineRule="auto"/>
              <w:ind w:left="0" w:firstLine="0"/>
              <w:contextualSpacing/>
              <w:jc w:val="center"/>
              <w:rPr>
                <w:rFonts w:eastAsia="Times New Roman" w:cs="Calibri Light"/>
                <w:b w:val="0"/>
                <w:color w:val="000000"/>
                <w:sz w:val="14"/>
                <w:szCs w:val="14"/>
                <w:lang w:val="ru-MD" w:eastAsia="ro-RO"/>
              </w:rPr>
            </w:pPr>
          </w:p>
        </w:tc>
        <w:tc>
          <w:tcPr>
            <w:tcW w:w="1276" w:type="dxa"/>
            <w:tcBorders>
              <w:top w:val="single" w:sz="4" w:space="0" w:color="auto"/>
              <w:left w:val="nil"/>
              <w:bottom w:val="single" w:sz="4" w:space="0" w:color="auto"/>
              <w:right w:val="single" w:sz="4" w:space="0" w:color="auto"/>
            </w:tcBorders>
            <w:shd w:val="clear" w:color="auto" w:fill="auto"/>
          </w:tcPr>
          <w:p w14:paraId="5B21A1B6" w14:textId="644A578A"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18</w:t>
            </w:r>
          </w:p>
        </w:tc>
        <w:tc>
          <w:tcPr>
            <w:tcW w:w="851" w:type="dxa"/>
            <w:shd w:val="clear" w:color="auto" w:fill="auto"/>
            <w:hideMark/>
          </w:tcPr>
          <w:p w14:paraId="34459B9C" w14:textId="4C48DCE8"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770" w:type="dxa"/>
            <w:shd w:val="clear" w:color="auto" w:fill="auto"/>
            <w:hideMark/>
          </w:tcPr>
          <w:p w14:paraId="6D6F7700" w14:textId="627241E9"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931" w:type="dxa"/>
            <w:shd w:val="clear" w:color="auto" w:fill="auto"/>
            <w:hideMark/>
          </w:tcPr>
          <w:p w14:paraId="68353834" w14:textId="4348ED24"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применимо</w:t>
            </w:r>
          </w:p>
        </w:tc>
        <w:tc>
          <w:tcPr>
            <w:tcW w:w="709" w:type="dxa"/>
            <w:shd w:val="clear" w:color="auto" w:fill="auto"/>
            <w:hideMark/>
          </w:tcPr>
          <w:p w14:paraId="5CBA10CF" w14:textId="3DBF1F87"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850" w:type="dxa"/>
            <w:shd w:val="clear" w:color="auto" w:fill="auto"/>
            <w:hideMark/>
          </w:tcPr>
          <w:p w14:paraId="6923C0F2" w14:textId="48C89027"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1134" w:type="dxa"/>
            <w:shd w:val="clear" w:color="auto" w:fill="auto"/>
            <w:hideMark/>
          </w:tcPr>
          <w:p w14:paraId="1BADE566" w14:textId="615835D2"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134" w:type="dxa"/>
            <w:shd w:val="clear" w:color="auto" w:fill="auto"/>
            <w:hideMark/>
          </w:tcPr>
          <w:p w14:paraId="79463997" w14:textId="2849B8B0"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851" w:type="dxa"/>
            <w:shd w:val="clear" w:color="auto" w:fill="auto"/>
            <w:hideMark/>
          </w:tcPr>
          <w:p w14:paraId="161C5742" w14:textId="60576986"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1281" w:type="dxa"/>
            <w:shd w:val="clear" w:color="auto" w:fill="auto"/>
            <w:hideMark/>
          </w:tcPr>
          <w:p w14:paraId="584C4D20" w14:textId="153305F0"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108" w:type="dxa"/>
            <w:shd w:val="clear" w:color="auto" w:fill="auto"/>
            <w:hideMark/>
          </w:tcPr>
          <w:p w14:paraId="0237AFC7" w14:textId="40B03058"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018" w:type="dxa"/>
            <w:shd w:val="clear" w:color="auto" w:fill="auto"/>
            <w:hideMark/>
          </w:tcPr>
          <w:p w14:paraId="2D5F0F08" w14:textId="6137DCF5"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709" w:type="dxa"/>
            <w:shd w:val="clear" w:color="auto" w:fill="auto"/>
            <w:hideMark/>
          </w:tcPr>
          <w:p w14:paraId="32D0600E" w14:textId="0E46571A"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849" w:type="dxa"/>
            <w:shd w:val="clear" w:color="auto" w:fill="auto"/>
            <w:hideMark/>
          </w:tcPr>
          <w:p w14:paraId="7F01C1C3" w14:textId="28F1769C"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w:t>
            </w:r>
            <w:r w:rsidR="00830B12" w:rsidRPr="00787B73">
              <w:rPr>
                <w:rFonts w:asciiTheme="majorHAnsi" w:eastAsia="Times New Roman" w:hAnsiTheme="majorHAnsi" w:cstheme="majorHAnsi"/>
                <w:b w:val="0"/>
                <w:color w:val="000000"/>
                <w:sz w:val="14"/>
                <w:szCs w:val="14"/>
                <w:lang w:val="ru-MD" w:eastAsia="ro-RO"/>
              </w:rPr>
              <w:t xml:space="preserve"> </w:t>
            </w:r>
            <w:r w:rsidRPr="00787B73">
              <w:rPr>
                <w:rFonts w:asciiTheme="majorHAnsi" w:eastAsia="Times New Roman" w:hAnsiTheme="majorHAnsi" w:cstheme="majorHAnsi"/>
                <w:b w:val="0"/>
                <w:color w:val="000000"/>
                <w:sz w:val="14"/>
                <w:szCs w:val="14"/>
                <w:lang w:val="ru-MD" w:eastAsia="ro-RO"/>
              </w:rPr>
              <w:t>нимо</w:t>
            </w:r>
            <w:r w:rsidR="00936354" w:rsidRPr="00787B73">
              <w:rPr>
                <w:rFonts w:asciiTheme="majorHAnsi" w:eastAsia="Times New Roman" w:hAnsiTheme="majorHAnsi" w:cstheme="majorHAnsi"/>
                <w:b w:val="0"/>
                <w:color w:val="000000"/>
                <w:sz w:val="14"/>
                <w:szCs w:val="14"/>
                <w:lang w:val="ru-MD" w:eastAsia="ro-RO"/>
              </w:rPr>
              <w:t xml:space="preserve"> </w:t>
            </w:r>
          </w:p>
        </w:tc>
        <w:tc>
          <w:tcPr>
            <w:tcW w:w="788" w:type="dxa"/>
            <w:shd w:val="clear" w:color="auto" w:fill="auto"/>
            <w:hideMark/>
          </w:tcPr>
          <w:p w14:paraId="01735D64" w14:textId="553B0617"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w:t>
            </w:r>
            <w:r w:rsidR="00830B12" w:rsidRPr="00787B73">
              <w:rPr>
                <w:rFonts w:asciiTheme="majorHAnsi" w:eastAsia="Times New Roman" w:hAnsiTheme="majorHAnsi" w:cstheme="majorHAnsi"/>
                <w:b w:val="0"/>
                <w:color w:val="000000"/>
                <w:sz w:val="14"/>
                <w:szCs w:val="14"/>
                <w:lang w:val="ru-MD" w:eastAsia="ro-RO"/>
              </w:rPr>
              <w:t xml:space="preserve"> </w:t>
            </w:r>
            <w:r w:rsidRPr="00787B73">
              <w:rPr>
                <w:rFonts w:asciiTheme="majorHAnsi" w:eastAsia="Times New Roman" w:hAnsiTheme="majorHAnsi" w:cstheme="majorHAnsi"/>
                <w:b w:val="0"/>
                <w:color w:val="000000"/>
                <w:sz w:val="14"/>
                <w:szCs w:val="14"/>
                <w:lang w:val="ru-MD" w:eastAsia="ro-RO"/>
              </w:rPr>
              <w:t>нимо</w:t>
            </w:r>
          </w:p>
        </w:tc>
      </w:tr>
      <w:tr w:rsidR="00936354" w:rsidRPr="00787B73" w14:paraId="48BC557A" w14:textId="77777777" w:rsidTr="008B0AEA">
        <w:trPr>
          <w:trHeight w:val="20"/>
        </w:trPr>
        <w:tc>
          <w:tcPr>
            <w:tcW w:w="567" w:type="dxa"/>
            <w:shd w:val="clear" w:color="auto" w:fill="auto"/>
            <w:noWrap/>
          </w:tcPr>
          <w:p w14:paraId="4015A3AB" w14:textId="77777777" w:rsidR="00936354" w:rsidRPr="00787B73" w:rsidRDefault="00936354" w:rsidP="001A5567">
            <w:pPr>
              <w:numPr>
                <w:ilvl w:val="0"/>
                <w:numId w:val="20"/>
              </w:numPr>
              <w:spacing w:after="160" w:line="240" w:lineRule="auto"/>
              <w:ind w:left="0" w:firstLine="0"/>
              <w:contextualSpacing/>
              <w:jc w:val="center"/>
              <w:rPr>
                <w:rFonts w:eastAsia="Times New Roman" w:cs="Calibri Light"/>
                <w:b w:val="0"/>
                <w:color w:val="000000"/>
                <w:sz w:val="14"/>
                <w:szCs w:val="14"/>
                <w:lang w:val="ru-MD" w:eastAsia="ro-RO"/>
              </w:rPr>
            </w:pPr>
          </w:p>
        </w:tc>
        <w:tc>
          <w:tcPr>
            <w:tcW w:w="1276" w:type="dxa"/>
            <w:tcBorders>
              <w:top w:val="single" w:sz="4" w:space="0" w:color="auto"/>
              <w:left w:val="nil"/>
              <w:bottom w:val="single" w:sz="4" w:space="0" w:color="auto"/>
              <w:right w:val="single" w:sz="4" w:space="0" w:color="auto"/>
            </w:tcBorders>
            <w:shd w:val="clear" w:color="auto" w:fill="auto"/>
          </w:tcPr>
          <w:p w14:paraId="1934AB0B" w14:textId="410E5092"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19</w:t>
            </w:r>
          </w:p>
        </w:tc>
        <w:tc>
          <w:tcPr>
            <w:tcW w:w="851" w:type="dxa"/>
            <w:shd w:val="clear" w:color="auto" w:fill="auto"/>
            <w:hideMark/>
          </w:tcPr>
          <w:p w14:paraId="14928942" w14:textId="3C3FEA4C"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770" w:type="dxa"/>
            <w:shd w:val="clear" w:color="auto" w:fill="auto"/>
            <w:hideMark/>
          </w:tcPr>
          <w:p w14:paraId="54A86EA9" w14:textId="219A1D0D"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931" w:type="dxa"/>
            <w:shd w:val="clear" w:color="auto" w:fill="auto"/>
            <w:hideMark/>
          </w:tcPr>
          <w:p w14:paraId="5CAA2063" w14:textId="07C44742"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применимо</w:t>
            </w:r>
          </w:p>
        </w:tc>
        <w:tc>
          <w:tcPr>
            <w:tcW w:w="709" w:type="dxa"/>
            <w:shd w:val="clear" w:color="auto" w:fill="auto"/>
            <w:hideMark/>
          </w:tcPr>
          <w:p w14:paraId="05A94B63" w14:textId="124EAB1C"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850" w:type="dxa"/>
            <w:shd w:val="clear" w:color="auto" w:fill="auto"/>
            <w:hideMark/>
          </w:tcPr>
          <w:p w14:paraId="4ABDCB23" w14:textId="7214A3B9"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1134" w:type="dxa"/>
            <w:shd w:val="clear" w:color="auto" w:fill="auto"/>
            <w:hideMark/>
          </w:tcPr>
          <w:p w14:paraId="6E26E410" w14:textId="1C2D6F6F"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134" w:type="dxa"/>
            <w:shd w:val="clear" w:color="auto" w:fill="auto"/>
            <w:hideMark/>
          </w:tcPr>
          <w:p w14:paraId="65083EA9" w14:textId="4A55BA8D"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851" w:type="dxa"/>
            <w:shd w:val="clear" w:color="auto" w:fill="auto"/>
            <w:hideMark/>
          </w:tcPr>
          <w:p w14:paraId="0858B52F" w14:textId="70365A79"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1281" w:type="dxa"/>
            <w:shd w:val="clear" w:color="auto" w:fill="auto"/>
            <w:hideMark/>
          </w:tcPr>
          <w:p w14:paraId="4E2B931B" w14:textId="7C7DE5BC"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108" w:type="dxa"/>
            <w:shd w:val="clear" w:color="auto" w:fill="auto"/>
            <w:hideMark/>
          </w:tcPr>
          <w:p w14:paraId="78B75423" w14:textId="1E7EAC2B"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018" w:type="dxa"/>
            <w:shd w:val="clear" w:color="auto" w:fill="auto"/>
            <w:hideMark/>
          </w:tcPr>
          <w:p w14:paraId="2C23C10C" w14:textId="72653F0E"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709" w:type="dxa"/>
            <w:shd w:val="clear" w:color="auto" w:fill="auto"/>
            <w:hideMark/>
          </w:tcPr>
          <w:p w14:paraId="72B1A66C" w14:textId="3CA51327"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849" w:type="dxa"/>
            <w:shd w:val="clear" w:color="auto" w:fill="auto"/>
            <w:hideMark/>
          </w:tcPr>
          <w:p w14:paraId="244A7EDD" w14:textId="6E856C31"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w:t>
            </w:r>
            <w:r w:rsidR="00830B12" w:rsidRPr="00787B73">
              <w:rPr>
                <w:rFonts w:asciiTheme="majorHAnsi" w:eastAsia="Times New Roman" w:hAnsiTheme="majorHAnsi" w:cstheme="majorHAnsi"/>
                <w:b w:val="0"/>
                <w:color w:val="000000"/>
                <w:sz w:val="14"/>
                <w:szCs w:val="14"/>
                <w:lang w:val="ru-MD" w:eastAsia="ro-RO"/>
              </w:rPr>
              <w:t xml:space="preserve"> </w:t>
            </w:r>
            <w:r w:rsidRPr="00787B73">
              <w:rPr>
                <w:rFonts w:asciiTheme="majorHAnsi" w:eastAsia="Times New Roman" w:hAnsiTheme="majorHAnsi" w:cstheme="majorHAnsi"/>
                <w:b w:val="0"/>
                <w:color w:val="000000"/>
                <w:sz w:val="14"/>
                <w:szCs w:val="14"/>
                <w:lang w:val="ru-MD" w:eastAsia="ro-RO"/>
              </w:rPr>
              <w:t>нимо</w:t>
            </w:r>
            <w:r w:rsidR="00936354" w:rsidRPr="00787B73">
              <w:rPr>
                <w:rFonts w:asciiTheme="majorHAnsi" w:eastAsia="Times New Roman" w:hAnsiTheme="majorHAnsi" w:cstheme="majorHAnsi"/>
                <w:b w:val="0"/>
                <w:color w:val="000000"/>
                <w:sz w:val="14"/>
                <w:szCs w:val="14"/>
                <w:lang w:val="ru-MD" w:eastAsia="ro-RO"/>
              </w:rPr>
              <w:t xml:space="preserve"> </w:t>
            </w:r>
          </w:p>
        </w:tc>
        <w:tc>
          <w:tcPr>
            <w:tcW w:w="788" w:type="dxa"/>
            <w:shd w:val="clear" w:color="auto" w:fill="auto"/>
            <w:hideMark/>
          </w:tcPr>
          <w:p w14:paraId="58F1A10D" w14:textId="66728E5F"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применимо</w:t>
            </w:r>
          </w:p>
        </w:tc>
      </w:tr>
      <w:tr w:rsidR="00936354" w:rsidRPr="00787B73" w14:paraId="1360A037" w14:textId="77777777" w:rsidTr="008B0AEA">
        <w:trPr>
          <w:trHeight w:val="20"/>
        </w:trPr>
        <w:tc>
          <w:tcPr>
            <w:tcW w:w="567" w:type="dxa"/>
            <w:shd w:val="clear" w:color="auto" w:fill="auto"/>
            <w:noWrap/>
          </w:tcPr>
          <w:p w14:paraId="7C27F66B" w14:textId="77777777" w:rsidR="00936354" w:rsidRPr="00787B73" w:rsidRDefault="00936354" w:rsidP="001A5567">
            <w:pPr>
              <w:numPr>
                <w:ilvl w:val="0"/>
                <w:numId w:val="20"/>
              </w:numPr>
              <w:spacing w:after="160" w:line="240" w:lineRule="auto"/>
              <w:ind w:left="0" w:firstLine="0"/>
              <w:contextualSpacing/>
              <w:jc w:val="center"/>
              <w:rPr>
                <w:rFonts w:eastAsia="Times New Roman" w:cs="Calibri Light"/>
                <w:b w:val="0"/>
                <w:color w:val="000000"/>
                <w:sz w:val="14"/>
                <w:szCs w:val="14"/>
                <w:lang w:val="ru-MD" w:eastAsia="ro-RO"/>
              </w:rPr>
            </w:pPr>
          </w:p>
        </w:tc>
        <w:tc>
          <w:tcPr>
            <w:tcW w:w="1276" w:type="dxa"/>
            <w:tcBorders>
              <w:top w:val="single" w:sz="4" w:space="0" w:color="auto"/>
              <w:left w:val="nil"/>
              <w:bottom w:val="single" w:sz="4" w:space="0" w:color="auto"/>
              <w:right w:val="single" w:sz="4" w:space="0" w:color="auto"/>
            </w:tcBorders>
            <w:shd w:val="clear" w:color="auto" w:fill="auto"/>
          </w:tcPr>
          <w:p w14:paraId="2425638E" w14:textId="4F9BFAFE"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20</w:t>
            </w:r>
          </w:p>
        </w:tc>
        <w:tc>
          <w:tcPr>
            <w:tcW w:w="851" w:type="dxa"/>
            <w:shd w:val="clear" w:color="auto" w:fill="auto"/>
            <w:hideMark/>
          </w:tcPr>
          <w:p w14:paraId="4968FBA7" w14:textId="6D7C4F42"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770" w:type="dxa"/>
            <w:shd w:val="clear" w:color="auto" w:fill="auto"/>
            <w:hideMark/>
          </w:tcPr>
          <w:p w14:paraId="5B8B10EE" w14:textId="05605A84"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931" w:type="dxa"/>
            <w:shd w:val="clear" w:color="auto" w:fill="auto"/>
            <w:hideMark/>
          </w:tcPr>
          <w:p w14:paraId="01155D72" w14:textId="70894D02"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применимо</w:t>
            </w:r>
          </w:p>
        </w:tc>
        <w:tc>
          <w:tcPr>
            <w:tcW w:w="709" w:type="dxa"/>
            <w:shd w:val="clear" w:color="auto" w:fill="auto"/>
            <w:hideMark/>
          </w:tcPr>
          <w:p w14:paraId="2BAE8FDE" w14:textId="12AC0764"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применимо</w:t>
            </w:r>
          </w:p>
        </w:tc>
        <w:tc>
          <w:tcPr>
            <w:tcW w:w="850" w:type="dxa"/>
            <w:shd w:val="clear" w:color="auto" w:fill="auto"/>
            <w:hideMark/>
          </w:tcPr>
          <w:p w14:paraId="62D20CFE" w14:textId="5E267315"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1134" w:type="dxa"/>
            <w:shd w:val="clear" w:color="auto" w:fill="auto"/>
            <w:hideMark/>
          </w:tcPr>
          <w:p w14:paraId="2F494D58" w14:textId="6F1F526C"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134" w:type="dxa"/>
            <w:shd w:val="clear" w:color="auto" w:fill="auto"/>
            <w:hideMark/>
          </w:tcPr>
          <w:p w14:paraId="2A28FBB1" w14:textId="5485CA05"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851" w:type="dxa"/>
            <w:shd w:val="clear" w:color="auto" w:fill="auto"/>
            <w:hideMark/>
          </w:tcPr>
          <w:p w14:paraId="014C7D29" w14:textId="6DA306F5"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1281" w:type="dxa"/>
            <w:shd w:val="clear" w:color="auto" w:fill="auto"/>
            <w:hideMark/>
          </w:tcPr>
          <w:p w14:paraId="6E6A48C9" w14:textId="13F3E23F"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108" w:type="dxa"/>
            <w:shd w:val="clear" w:color="auto" w:fill="auto"/>
            <w:hideMark/>
          </w:tcPr>
          <w:p w14:paraId="7E773E61" w14:textId="144CAB02"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018" w:type="dxa"/>
            <w:shd w:val="clear" w:color="auto" w:fill="auto"/>
            <w:hideMark/>
          </w:tcPr>
          <w:p w14:paraId="3FA10241" w14:textId="48710BEE"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709" w:type="dxa"/>
            <w:shd w:val="clear" w:color="auto" w:fill="auto"/>
            <w:hideMark/>
          </w:tcPr>
          <w:p w14:paraId="1EE04A90" w14:textId="37CCAE31"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849" w:type="dxa"/>
            <w:shd w:val="clear" w:color="auto" w:fill="auto"/>
            <w:hideMark/>
          </w:tcPr>
          <w:p w14:paraId="1D992CB6" w14:textId="3EB979D3"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w:t>
            </w:r>
            <w:r w:rsidR="00830B12" w:rsidRPr="00787B73">
              <w:rPr>
                <w:rFonts w:asciiTheme="majorHAnsi" w:eastAsia="Times New Roman" w:hAnsiTheme="majorHAnsi" w:cstheme="majorHAnsi"/>
                <w:b w:val="0"/>
                <w:color w:val="000000"/>
                <w:sz w:val="14"/>
                <w:szCs w:val="14"/>
                <w:lang w:val="ru-MD" w:eastAsia="ro-RO"/>
              </w:rPr>
              <w:t xml:space="preserve"> </w:t>
            </w:r>
            <w:r w:rsidRPr="00787B73">
              <w:rPr>
                <w:rFonts w:asciiTheme="majorHAnsi" w:eastAsia="Times New Roman" w:hAnsiTheme="majorHAnsi" w:cstheme="majorHAnsi"/>
                <w:b w:val="0"/>
                <w:color w:val="000000"/>
                <w:sz w:val="14"/>
                <w:szCs w:val="14"/>
                <w:lang w:val="ru-MD" w:eastAsia="ro-RO"/>
              </w:rPr>
              <w:t>нимо</w:t>
            </w:r>
            <w:r w:rsidR="00936354" w:rsidRPr="00787B73">
              <w:rPr>
                <w:rFonts w:asciiTheme="majorHAnsi" w:eastAsia="Times New Roman" w:hAnsiTheme="majorHAnsi" w:cstheme="majorHAnsi"/>
                <w:b w:val="0"/>
                <w:color w:val="000000"/>
                <w:sz w:val="14"/>
                <w:szCs w:val="14"/>
                <w:lang w:val="ru-MD" w:eastAsia="ro-RO"/>
              </w:rPr>
              <w:t xml:space="preserve"> </w:t>
            </w:r>
          </w:p>
        </w:tc>
        <w:tc>
          <w:tcPr>
            <w:tcW w:w="788" w:type="dxa"/>
            <w:shd w:val="clear" w:color="auto" w:fill="auto"/>
            <w:hideMark/>
          </w:tcPr>
          <w:p w14:paraId="18551704" w14:textId="23AD55FD"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w:t>
            </w:r>
            <w:r w:rsidR="00830B12" w:rsidRPr="00787B73">
              <w:rPr>
                <w:rFonts w:asciiTheme="majorHAnsi" w:eastAsia="Times New Roman" w:hAnsiTheme="majorHAnsi" w:cstheme="majorHAnsi"/>
                <w:b w:val="0"/>
                <w:color w:val="000000"/>
                <w:sz w:val="14"/>
                <w:szCs w:val="14"/>
                <w:lang w:val="ru-MD" w:eastAsia="ro-RO"/>
              </w:rPr>
              <w:t xml:space="preserve"> </w:t>
            </w:r>
            <w:r w:rsidRPr="00787B73">
              <w:rPr>
                <w:rFonts w:asciiTheme="majorHAnsi" w:eastAsia="Times New Roman" w:hAnsiTheme="majorHAnsi" w:cstheme="majorHAnsi"/>
                <w:b w:val="0"/>
                <w:color w:val="000000"/>
                <w:sz w:val="14"/>
                <w:szCs w:val="14"/>
                <w:lang w:val="ru-MD" w:eastAsia="ro-RO"/>
              </w:rPr>
              <w:t>нимо</w:t>
            </w:r>
          </w:p>
        </w:tc>
      </w:tr>
      <w:tr w:rsidR="00936354" w:rsidRPr="00787B73" w14:paraId="269C60CF" w14:textId="77777777" w:rsidTr="008B0AEA">
        <w:trPr>
          <w:trHeight w:val="20"/>
        </w:trPr>
        <w:tc>
          <w:tcPr>
            <w:tcW w:w="567" w:type="dxa"/>
            <w:shd w:val="clear" w:color="auto" w:fill="auto"/>
            <w:noWrap/>
          </w:tcPr>
          <w:p w14:paraId="7CEF1473" w14:textId="77777777" w:rsidR="00936354" w:rsidRPr="00787B73" w:rsidRDefault="00936354" w:rsidP="001A5567">
            <w:pPr>
              <w:numPr>
                <w:ilvl w:val="0"/>
                <w:numId w:val="20"/>
              </w:numPr>
              <w:spacing w:after="160" w:line="240" w:lineRule="auto"/>
              <w:ind w:left="0" w:firstLine="0"/>
              <w:contextualSpacing/>
              <w:jc w:val="center"/>
              <w:rPr>
                <w:rFonts w:eastAsia="Times New Roman" w:cs="Calibri Light"/>
                <w:b w:val="0"/>
                <w:color w:val="000000"/>
                <w:sz w:val="14"/>
                <w:szCs w:val="14"/>
                <w:lang w:val="ru-MD" w:eastAsia="ro-RO"/>
              </w:rPr>
            </w:pPr>
          </w:p>
        </w:tc>
        <w:tc>
          <w:tcPr>
            <w:tcW w:w="1276" w:type="dxa"/>
            <w:tcBorders>
              <w:top w:val="single" w:sz="4" w:space="0" w:color="auto"/>
              <w:left w:val="nil"/>
              <w:bottom w:val="single" w:sz="4" w:space="0" w:color="auto"/>
              <w:right w:val="single" w:sz="4" w:space="0" w:color="auto"/>
            </w:tcBorders>
            <w:shd w:val="clear" w:color="auto" w:fill="auto"/>
          </w:tcPr>
          <w:p w14:paraId="7AF08200" w14:textId="4301FEF8"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21</w:t>
            </w:r>
          </w:p>
        </w:tc>
        <w:tc>
          <w:tcPr>
            <w:tcW w:w="851" w:type="dxa"/>
            <w:shd w:val="clear" w:color="auto" w:fill="auto"/>
            <w:hideMark/>
          </w:tcPr>
          <w:p w14:paraId="77B82E83" w14:textId="477B9B32"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770" w:type="dxa"/>
            <w:shd w:val="clear" w:color="auto" w:fill="auto"/>
            <w:hideMark/>
          </w:tcPr>
          <w:p w14:paraId="6FDD42CF" w14:textId="7D613E81"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931" w:type="dxa"/>
            <w:shd w:val="clear" w:color="auto" w:fill="auto"/>
            <w:hideMark/>
          </w:tcPr>
          <w:p w14:paraId="1658FCB5" w14:textId="123AF6A3"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применимо</w:t>
            </w:r>
          </w:p>
        </w:tc>
        <w:tc>
          <w:tcPr>
            <w:tcW w:w="709" w:type="dxa"/>
            <w:shd w:val="clear" w:color="auto" w:fill="auto"/>
            <w:hideMark/>
          </w:tcPr>
          <w:p w14:paraId="6EE368D1" w14:textId="07D7B203"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850" w:type="dxa"/>
            <w:shd w:val="clear" w:color="auto" w:fill="auto"/>
            <w:hideMark/>
          </w:tcPr>
          <w:p w14:paraId="25391B8E" w14:textId="2E2B38EB"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1134" w:type="dxa"/>
            <w:shd w:val="clear" w:color="auto" w:fill="auto"/>
            <w:hideMark/>
          </w:tcPr>
          <w:p w14:paraId="1AE2D35B" w14:textId="4F1F3500"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134" w:type="dxa"/>
            <w:shd w:val="clear" w:color="auto" w:fill="auto"/>
            <w:hideMark/>
          </w:tcPr>
          <w:p w14:paraId="0AD30974" w14:textId="0E643C9D"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851" w:type="dxa"/>
            <w:shd w:val="clear" w:color="auto" w:fill="auto"/>
            <w:hideMark/>
          </w:tcPr>
          <w:p w14:paraId="5D1E4DE1" w14:textId="09A96439"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1281" w:type="dxa"/>
            <w:shd w:val="clear" w:color="auto" w:fill="auto"/>
            <w:hideMark/>
          </w:tcPr>
          <w:p w14:paraId="6E9E870E" w14:textId="7E4A0806"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108" w:type="dxa"/>
            <w:shd w:val="clear" w:color="auto" w:fill="auto"/>
            <w:hideMark/>
          </w:tcPr>
          <w:p w14:paraId="52B00784" w14:textId="44187C98"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018" w:type="dxa"/>
            <w:shd w:val="clear" w:color="auto" w:fill="auto"/>
            <w:hideMark/>
          </w:tcPr>
          <w:p w14:paraId="461D2E4A" w14:textId="5893D51A"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709" w:type="dxa"/>
            <w:shd w:val="clear" w:color="auto" w:fill="auto"/>
            <w:hideMark/>
          </w:tcPr>
          <w:p w14:paraId="6885B6D4" w14:textId="07590804"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849" w:type="dxa"/>
            <w:shd w:val="clear" w:color="auto" w:fill="auto"/>
            <w:hideMark/>
          </w:tcPr>
          <w:p w14:paraId="6CC3DD12" w14:textId="70517A8E"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w:t>
            </w:r>
            <w:r w:rsidR="00830B12" w:rsidRPr="00787B73">
              <w:rPr>
                <w:rFonts w:asciiTheme="majorHAnsi" w:eastAsia="Times New Roman" w:hAnsiTheme="majorHAnsi" w:cstheme="majorHAnsi"/>
                <w:b w:val="0"/>
                <w:color w:val="000000"/>
                <w:sz w:val="14"/>
                <w:szCs w:val="14"/>
                <w:lang w:val="ru-MD" w:eastAsia="ro-RO"/>
              </w:rPr>
              <w:t xml:space="preserve"> </w:t>
            </w:r>
            <w:r w:rsidRPr="00787B73">
              <w:rPr>
                <w:rFonts w:asciiTheme="majorHAnsi" w:eastAsia="Times New Roman" w:hAnsiTheme="majorHAnsi" w:cstheme="majorHAnsi"/>
                <w:b w:val="0"/>
                <w:color w:val="000000"/>
                <w:sz w:val="14"/>
                <w:szCs w:val="14"/>
                <w:lang w:val="ru-MD" w:eastAsia="ro-RO"/>
              </w:rPr>
              <w:t>нимо</w:t>
            </w:r>
            <w:r w:rsidR="00936354" w:rsidRPr="00787B73">
              <w:rPr>
                <w:rFonts w:asciiTheme="majorHAnsi" w:eastAsia="Times New Roman" w:hAnsiTheme="majorHAnsi" w:cstheme="majorHAnsi"/>
                <w:b w:val="0"/>
                <w:color w:val="000000"/>
                <w:sz w:val="14"/>
                <w:szCs w:val="14"/>
                <w:lang w:val="ru-MD" w:eastAsia="ro-RO"/>
              </w:rPr>
              <w:t xml:space="preserve"> </w:t>
            </w:r>
          </w:p>
        </w:tc>
        <w:tc>
          <w:tcPr>
            <w:tcW w:w="788" w:type="dxa"/>
            <w:shd w:val="clear" w:color="auto" w:fill="auto"/>
            <w:hideMark/>
          </w:tcPr>
          <w:p w14:paraId="3104F79F" w14:textId="05FB5A59"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w:t>
            </w:r>
            <w:r w:rsidR="00830B12" w:rsidRPr="00787B73">
              <w:rPr>
                <w:rFonts w:asciiTheme="majorHAnsi" w:eastAsia="Times New Roman" w:hAnsiTheme="majorHAnsi" w:cstheme="majorHAnsi"/>
                <w:b w:val="0"/>
                <w:color w:val="000000"/>
                <w:sz w:val="14"/>
                <w:szCs w:val="14"/>
                <w:lang w:val="ru-MD" w:eastAsia="ro-RO"/>
              </w:rPr>
              <w:t xml:space="preserve"> </w:t>
            </w:r>
            <w:r w:rsidRPr="00787B73">
              <w:rPr>
                <w:rFonts w:asciiTheme="majorHAnsi" w:eastAsia="Times New Roman" w:hAnsiTheme="majorHAnsi" w:cstheme="majorHAnsi"/>
                <w:b w:val="0"/>
                <w:color w:val="000000"/>
                <w:sz w:val="14"/>
                <w:szCs w:val="14"/>
                <w:lang w:val="ru-MD" w:eastAsia="ro-RO"/>
              </w:rPr>
              <w:t>нимо</w:t>
            </w:r>
          </w:p>
        </w:tc>
      </w:tr>
      <w:tr w:rsidR="00936354" w:rsidRPr="00787B73" w14:paraId="69FFDEFC" w14:textId="77777777" w:rsidTr="008B0AEA">
        <w:trPr>
          <w:trHeight w:val="20"/>
        </w:trPr>
        <w:tc>
          <w:tcPr>
            <w:tcW w:w="567" w:type="dxa"/>
            <w:shd w:val="clear" w:color="auto" w:fill="auto"/>
            <w:noWrap/>
          </w:tcPr>
          <w:p w14:paraId="583ABB11" w14:textId="77777777" w:rsidR="00936354" w:rsidRPr="00787B73" w:rsidRDefault="00936354" w:rsidP="001A5567">
            <w:pPr>
              <w:numPr>
                <w:ilvl w:val="0"/>
                <w:numId w:val="20"/>
              </w:numPr>
              <w:spacing w:after="160" w:line="240" w:lineRule="auto"/>
              <w:ind w:left="0" w:firstLine="0"/>
              <w:contextualSpacing/>
              <w:jc w:val="center"/>
              <w:rPr>
                <w:rFonts w:eastAsia="Times New Roman" w:cs="Calibri Light"/>
                <w:b w:val="0"/>
                <w:color w:val="000000"/>
                <w:sz w:val="14"/>
                <w:szCs w:val="14"/>
                <w:lang w:val="ru-MD" w:eastAsia="ro-RO"/>
              </w:rPr>
            </w:pPr>
          </w:p>
        </w:tc>
        <w:tc>
          <w:tcPr>
            <w:tcW w:w="1276" w:type="dxa"/>
            <w:tcBorders>
              <w:top w:val="single" w:sz="4" w:space="0" w:color="auto"/>
              <w:left w:val="nil"/>
              <w:bottom w:val="single" w:sz="4" w:space="0" w:color="auto"/>
              <w:right w:val="single" w:sz="4" w:space="0" w:color="auto"/>
            </w:tcBorders>
            <w:shd w:val="clear" w:color="auto" w:fill="auto"/>
          </w:tcPr>
          <w:p w14:paraId="60275B28" w14:textId="519AAC71"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22</w:t>
            </w:r>
          </w:p>
        </w:tc>
        <w:tc>
          <w:tcPr>
            <w:tcW w:w="851" w:type="dxa"/>
            <w:shd w:val="clear" w:color="auto" w:fill="auto"/>
            <w:hideMark/>
          </w:tcPr>
          <w:p w14:paraId="60E10185" w14:textId="41DF1DAA"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770" w:type="dxa"/>
            <w:shd w:val="clear" w:color="auto" w:fill="auto"/>
            <w:hideMark/>
          </w:tcPr>
          <w:p w14:paraId="33042C0D" w14:textId="39102CC0"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931" w:type="dxa"/>
            <w:shd w:val="clear" w:color="auto" w:fill="auto"/>
            <w:hideMark/>
          </w:tcPr>
          <w:p w14:paraId="421AB54E" w14:textId="3FC8254A"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применимо</w:t>
            </w:r>
          </w:p>
        </w:tc>
        <w:tc>
          <w:tcPr>
            <w:tcW w:w="709" w:type="dxa"/>
            <w:shd w:val="clear" w:color="auto" w:fill="auto"/>
            <w:hideMark/>
          </w:tcPr>
          <w:p w14:paraId="15AA4F39" w14:textId="18748648"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850" w:type="dxa"/>
            <w:shd w:val="clear" w:color="auto" w:fill="auto"/>
            <w:hideMark/>
          </w:tcPr>
          <w:p w14:paraId="41AE0809" w14:textId="5F16CBE6"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1134" w:type="dxa"/>
            <w:shd w:val="clear" w:color="auto" w:fill="auto"/>
            <w:hideMark/>
          </w:tcPr>
          <w:p w14:paraId="4C77224D" w14:textId="697A1A89"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134" w:type="dxa"/>
            <w:shd w:val="clear" w:color="auto" w:fill="auto"/>
            <w:hideMark/>
          </w:tcPr>
          <w:p w14:paraId="116BC66E" w14:textId="490AFEB4"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851" w:type="dxa"/>
            <w:shd w:val="clear" w:color="auto" w:fill="auto"/>
            <w:hideMark/>
          </w:tcPr>
          <w:p w14:paraId="6EA8375C" w14:textId="777D91AA"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1281" w:type="dxa"/>
            <w:shd w:val="clear" w:color="auto" w:fill="auto"/>
            <w:hideMark/>
          </w:tcPr>
          <w:p w14:paraId="4660B69D" w14:textId="504CE2E1"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108" w:type="dxa"/>
            <w:shd w:val="clear" w:color="auto" w:fill="auto"/>
            <w:hideMark/>
          </w:tcPr>
          <w:p w14:paraId="074A77FC" w14:textId="51A89FFD"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018" w:type="dxa"/>
            <w:shd w:val="clear" w:color="auto" w:fill="auto"/>
            <w:hideMark/>
          </w:tcPr>
          <w:p w14:paraId="4EE9B4F2" w14:textId="62134521"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709" w:type="dxa"/>
            <w:shd w:val="clear" w:color="auto" w:fill="auto"/>
            <w:hideMark/>
          </w:tcPr>
          <w:p w14:paraId="76CF7CCE" w14:textId="4F9D2BB9"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849" w:type="dxa"/>
            <w:shd w:val="clear" w:color="auto" w:fill="auto"/>
            <w:hideMark/>
          </w:tcPr>
          <w:p w14:paraId="10F3E353" w14:textId="3D3D01A1"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w:t>
            </w:r>
            <w:r w:rsidR="00830B12" w:rsidRPr="00787B73">
              <w:rPr>
                <w:rFonts w:asciiTheme="majorHAnsi" w:eastAsia="Times New Roman" w:hAnsiTheme="majorHAnsi" w:cstheme="majorHAnsi"/>
                <w:b w:val="0"/>
                <w:color w:val="000000"/>
                <w:sz w:val="14"/>
                <w:szCs w:val="14"/>
                <w:lang w:val="ru-MD" w:eastAsia="ro-RO"/>
              </w:rPr>
              <w:t xml:space="preserve"> </w:t>
            </w:r>
            <w:r w:rsidRPr="00787B73">
              <w:rPr>
                <w:rFonts w:asciiTheme="majorHAnsi" w:eastAsia="Times New Roman" w:hAnsiTheme="majorHAnsi" w:cstheme="majorHAnsi"/>
                <w:b w:val="0"/>
                <w:color w:val="000000"/>
                <w:sz w:val="14"/>
                <w:szCs w:val="14"/>
                <w:lang w:val="ru-MD" w:eastAsia="ro-RO"/>
              </w:rPr>
              <w:t>нимо</w:t>
            </w:r>
            <w:r w:rsidR="00936354" w:rsidRPr="00787B73">
              <w:rPr>
                <w:rFonts w:asciiTheme="majorHAnsi" w:eastAsia="Times New Roman" w:hAnsiTheme="majorHAnsi" w:cstheme="majorHAnsi"/>
                <w:b w:val="0"/>
                <w:color w:val="000000"/>
                <w:sz w:val="14"/>
                <w:szCs w:val="14"/>
                <w:lang w:val="ru-MD" w:eastAsia="ro-RO"/>
              </w:rPr>
              <w:t xml:space="preserve"> </w:t>
            </w:r>
          </w:p>
        </w:tc>
        <w:tc>
          <w:tcPr>
            <w:tcW w:w="788" w:type="dxa"/>
            <w:shd w:val="clear" w:color="auto" w:fill="auto"/>
            <w:hideMark/>
          </w:tcPr>
          <w:p w14:paraId="77649D9F" w14:textId="4A9A93EB"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применимо</w:t>
            </w:r>
          </w:p>
        </w:tc>
      </w:tr>
      <w:tr w:rsidR="00936354" w:rsidRPr="00787B73" w14:paraId="31135046" w14:textId="77777777" w:rsidTr="008B0AEA">
        <w:trPr>
          <w:trHeight w:val="20"/>
        </w:trPr>
        <w:tc>
          <w:tcPr>
            <w:tcW w:w="567" w:type="dxa"/>
            <w:shd w:val="clear" w:color="auto" w:fill="auto"/>
            <w:noWrap/>
          </w:tcPr>
          <w:p w14:paraId="181A5E10" w14:textId="77777777" w:rsidR="00936354" w:rsidRPr="00787B73" w:rsidRDefault="00936354" w:rsidP="001A5567">
            <w:pPr>
              <w:numPr>
                <w:ilvl w:val="0"/>
                <w:numId w:val="20"/>
              </w:numPr>
              <w:spacing w:after="160" w:line="240" w:lineRule="auto"/>
              <w:ind w:left="0" w:firstLine="0"/>
              <w:contextualSpacing/>
              <w:jc w:val="center"/>
              <w:rPr>
                <w:rFonts w:eastAsia="Times New Roman" w:cs="Calibri Light"/>
                <w:b w:val="0"/>
                <w:color w:val="000000"/>
                <w:sz w:val="14"/>
                <w:szCs w:val="14"/>
                <w:lang w:val="ru-MD" w:eastAsia="ro-RO"/>
              </w:rPr>
            </w:pPr>
          </w:p>
        </w:tc>
        <w:tc>
          <w:tcPr>
            <w:tcW w:w="1276" w:type="dxa"/>
            <w:tcBorders>
              <w:top w:val="single" w:sz="4" w:space="0" w:color="auto"/>
              <w:left w:val="nil"/>
              <w:bottom w:val="single" w:sz="4" w:space="0" w:color="auto"/>
              <w:right w:val="single" w:sz="4" w:space="0" w:color="auto"/>
            </w:tcBorders>
            <w:shd w:val="clear" w:color="auto" w:fill="auto"/>
          </w:tcPr>
          <w:p w14:paraId="46975099" w14:textId="301E5908"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23</w:t>
            </w:r>
          </w:p>
        </w:tc>
        <w:tc>
          <w:tcPr>
            <w:tcW w:w="851" w:type="dxa"/>
            <w:shd w:val="clear" w:color="auto" w:fill="auto"/>
            <w:hideMark/>
          </w:tcPr>
          <w:p w14:paraId="35FBCDAE" w14:textId="37F3EE13"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770" w:type="dxa"/>
            <w:shd w:val="clear" w:color="auto" w:fill="auto"/>
            <w:hideMark/>
          </w:tcPr>
          <w:p w14:paraId="180E6CB9" w14:textId="581DD9E1"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931" w:type="dxa"/>
            <w:shd w:val="clear" w:color="auto" w:fill="auto"/>
            <w:hideMark/>
          </w:tcPr>
          <w:p w14:paraId="7C6DA6E2" w14:textId="7EE10B2C"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применимо</w:t>
            </w:r>
          </w:p>
        </w:tc>
        <w:tc>
          <w:tcPr>
            <w:tcW w:w="709" w:type="dxa"/>
            <w:shd w:val="clear" w:color="auto" w:fill="auto"/>
            <w:hideMark/>
          </w:tcPr>
          <w:p w14:paraId="15A8165A" w14:textId="269215E7"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850" w:type="dxa"/>
            <w:shd w:val="clear" w:color="auto" w:fill="auto"/>
            <w:hideMark/>
          </w:tcPr>
          <w:p w14:paraId="6C6E440C" w14:textId="20AF51EB"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1134" w:type="dxa"/>
            <w:shd w:val="clear" w:color="auto" w:fill="auto"/>
            <w:hideMark/>
          </w:tcPr>
          <w:p w14:paraId="5D3579E4" w14:textId="5A37C76A"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134" w:type="dxa"/>
            <w:shd w:val="clear" w:color="auto" w:fill="auto"/>
            <w:hideMark/>
          </w:tcPr>
          <w:p w14:paraId="679211A4" w14:textId="39504327"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851" w:type="dxa"/>
            <w:shd w:val="clear" w:color="auto" w:fill="auto"/>
            <w:hideMark/>
          </w:tcPr>
          <w:p w14:paraId="69BBBD68" w14:textId="23542882"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1281" w:type="dxa"/>
            <w:shd w:val="clear" w:color="auto" w:fill="auto"/>
            <w:hideMark/>
          </w:tcPr>
          <w:p w14:paraId="625E3025" w14:textId="42EC730F"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108" w:type="dxa"/>
            <w:shd w:val="clear" w:color="auto" w:fill="auto"/>
            <w:hideMark/>
          </w:tcPr>
          <w:p w14:paraId="5269F4D3" w14:textId="15505A25"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018" w:type="dxa"/>
            <w:shd w:val="clear" w:color="auto" w:fill="auto"/>
            <w:hideMark/>
          </w:tcPr>
          <w:p w14:paraId="45E22662" w14:textId="78A8D69D"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709" w:type="dxa"/>
            <w:shd w:val="clear" w:color="auto" w:fill="auto"/>
            <w:hideMark/>
          </w:tcPr>
          <w:p w14:paraId="0FE74E61" w14:textId="6F7A4C56"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849" w:type="dxa"/>
            <w:shd w:val="clear" w:color="auto" w:fill="auto"/>
            <w:hideMark/>
          </w:tcPr>
          <w:p w14:paraId="37B68B5F" w14:textId="71DB9FA4"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w:t>
            </w:r>
            <w:r w:rsidR="00830B12" w:rsidRPr="00787B73">
              <w:rPr>
                <w:rFonts w:asciiTheme="majorHAnsi" w:eastAsia="Times New Roman" w:hAnsiTheme="majorHAnsi" w:cstheme="majorHAnsi"/>
                <w:b w:val="0"/>
                <w:color w:val="000000"/>
                <w:sz w:val="14"/>
                <w:szCs w:val="14"/>
                <w:lang w:val="ru-MD" w:eastAsia="ro-RO"/>
              </w:rPr>
              <w:t xml:space="preserve"> </w:t>
            </w:r>
            <w:r w:rsidRPr="00787B73">
              <w:rPr>
                <w:rFonts w:asciiTheme="majorHAnsi" w:eastAsia="Times New Roman" w:hAnsiTheme="majorHAnsi" w:cstheme="majorHAnsi"/>
                <w:b w:val="0"/>
                <w:color w:val="000000"/>
                <w:sz w:val="14"/>
                <w:szCs w:val="14"/>
                <w:lang w:val="ru-MD" w:eastAsia="ro-RO"/>
              </w:rPr>
              <w:t>нимо</w:t>
            </w:r>
            <w:r w:rsidR="00936354" w:rsidRPr="00787B73">
              <w:rPr>
                <w:rFonts w:asciiTheme="majorHAnsi" w:eastAsia="Times New Roman" w:hAnsiTheme="majorHAnsi" w:cstheme="majorHAnsi"/>
                <w:b w:val="0"/>
                <w:color w:val="000000"/>
                <w:sz w:val="14"/>
                <w:szCs w:val="14"/>
                <w:lang w:val="ru-MD" w:eastAsia="ro-RO"/>
              </w:rPr>
              <w:t xml:space="preserve"> </w:t>
            </w:r>
          </w:p>
        </w:tc>
        <w:tc>
          <w:tcPr>
            <w:tcW w:w="788" w:type="dxa"/>
            <w:shd w:val="clear" w:color="auto" w:fill="auto"/>
            <w:hideMark/>
          </w:tcPr>
          <w:p w14:paraId="710D94D3" w14:textId="203F43E4"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w:t>
            </w:r>
            <w:r w:rsidR="00830B12" w:rsidRPr="00787B73">
              <w:rPr>
                <w:rFonts w:asciiTheme="majorHAnsi" w:eastAsia="Times New Roman" w:hAnsiTheme="majorHAnsi" w:cstheme="majorHAnsi"/>
                <w:b w:val="0"/>
                <w:color w:val="000000"/>
                <w:sz w:val="14"/>
                <w:szCs w:val="14"/>
                <w:lang w:val="ru-MD" w:eastAsia="ro-RO"/>
              </w:rPr>
              <w:t xml:space="preserve"> </w:t>
            </w:r>
            <w:r w:rsidRPr="00787B73">
              <w:rPr>
                <w:rFonts w:asciiTheme="majorHAnsi" w:eastAsia="Times New Roman" w:hAnsiTheme="majorHAnsi" w:cstheme="majorHAnsi"/>
                <w:b w:val="0"/>
                <w:color w:val="000000"/>
                <w:sz w:val="14"/>
                <w:szCs w:val="14"/>
                <w:lang w:val="ru-MD" w:eastAsia="ro-RO"/>
              </w:rPr>
              <w:t>нимо</w:t>
            </w:r>
          </w:p>
        </w:tc>
      </w:tr>
      <w:tr w:rsidR="00936354" w:rsidRPr="00787B73" w14:paraId="5B138200" w14:textId="77777777" w:rsidTr="008B0AEA">
        <w:trPr>
          <w:trHeight w:val="20"/>
        </w:trPr>
        <w:tc>
          <w:tcPr>
            <w:tcW w:w="567" w:type="dxa"/>
            <w:shd w:val="clear" w:color="auto" w:fill="auto"/>
            <w:noWrap/>
          </w:tcPr>
          <w:p w14:paraId="4CFB5D61" w14:textId="77777777" w:rsidR="00936354" w:rsidRPr="00787B73" w:rsidRDefault="00936354" w:rsidP="001A5567">
            <w:pPr>
              <w:numPr>
                <w:ilvl w:val="0"/>
                <w:numId w:val="20"/>
              </w:numPr>
              <w:spacing w:after="160" w:line="240" w:lineRule="auto"/>
              <w:ind w:left="0" w:firstLine="0"/>
              <w:contextualSpacing/>
              <w:jc w:val="center"/>
              <w:rPr>
                <w:rFonts w:eastAsia="Times New Roman" w:cs="Calibri Light"/>
                <w:b w:val="0"/>
                <w:color w:val="000000"/>
                <w:sz w:val="14"/>
                <w:szCs w:val="14"/>
                <w:lang w:val="ru-MD" w:eastAsia="ro-RO"/>
              </w:rPr>
            </w:pPr>
          </w:p>
        </w:tc>
        <w:tc>
          <w:tcPr>
            <w:tcW w:w="1276" w:type="dxa"/>
            <w:tcBorders>
              <w:top w:val="single" w:sz="4" w:space="0" w:color="auto"/>
              <w:left w:val="nil"/>
              <w:bottom w:val="single" w:sz="4" w:space="0" w:color="auto"/>
              <w:right w:val="single" w:sz="4" w:space="0" w:color="auto"/>
            </w:tcBorders>
            <w:shd w:val="clear" w:color="auto" w:fill="auto"/>
          </w:tcPr>
          <w:p w14:paraId="623A24CF" w14:textId="3B448415"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24</w:t>
            </w:r>
          </w:p>
        </w:tc>
        <w:tc>
          <w:tcPr>
            <w:tcW w:w="851" w:type="dxa"/>
            <w:shd w:val="clear" w:color="auto" w:fill="auto"/>
            <w:hideMark/>
          </w:tcPr>
          <w:p w14:paraId="6BA2F97B" w14:textId="074E89E0"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770" w:type="dxa"/>
            <w:shd w:val="clear" w:color="auto" w:fill="auto"/>
            <w:hideMark/>
          </w:tcPr>
          <w:p w14:paraId="6649CD2E" w14:textId="4A750440"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931" w:type="dxa"/>
            <w:shd w:val="clear" w:color="auto" w:fill="auto"/>
            <w:hideMark/>
          </w:tcPr>
          <w:p w14:paraId="38515453" w14:textId="40E835B0"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применимо</w:t>
            </w:r>
          </w:p>
        </w:tc>
        <w:tc>
          <w:tcPr>
            <w:tcW w:w="709" w:type="dxa"/>
            <w:shd w:val="clear" w:color="auto" w:fill="auto"/>
            <w:hideMark/>
          </w:tcPr>
          <w:p w14:paraId="231CBC3C" w14:textId="3961AC57"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применимо</w:t>
            </w:r>
          </w:p>
        </w:tc>
        <w:tc>
          <w:tcPr>
            <w:tcW w:w="850" w:type="dxa"/>
            <w:shd w:val="clear" w:color="auto" w:fill="auto"/>
            <w:hideMark/>
          </w:tcPr>
          <w:p w14:paraId="206E1999" w14:textId="4E848D8D"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1134" w:type="dxa"/>
            <w:shd w:val="clear" w:color="auto" w:fill="auto"/>
            <w:hideMark/>
          </w:tcPr>
          <w:p w14:paraId="3AD8C738" w14:textId="7723D35C"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134" w:type="dxa"/>
            <w:shd w:val="clear" w:color="auto" w:fill="auto"/>
            <w:hideMark/>
          </w:tcPr>
          <w:p w14:paraId="295F7182" w14:textId="56B4D1DB"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851" w:type="dxa"/>
            <w:shd w:val="clear" w:color="auto" w:fill="auto"/>
            <w:hideMark/>
          </w:tcPr>
          <w:p w14:paraId="4D924A9D" w14:textId="38FA22C9"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1281" w:type="dxa"/>
            <w:shd w:val="clear" w:color="auto" w:fill="auto"/>
            <w:hideMark/>
          </w:tcPr>
          <w:p w14:paraId="00454055" w14:textId="5DFCD178"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108" w:type="dxa"/>
            <w:shd w:val="clear" w:color="auto" w:fill="auto"/>
            <w:hideMark/>
          </w:tcPr>
          <w:p w14:paraId="7BC1A171" w14:textId="6A68663C"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018" w:type="dxa"/>
            <w:shd w:val="clear" w:color="auto" w:fill="auto"/>
            <w:hideMark/>
          </w:tcPr>
          <w:p w14:paraId="4E5B5E78" w14:textId="1D0D96A5"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709" w:type="dxa"/>
            <w:shd w:val="clear" w:color="auto" w:fill="auto"/>
            <w:hideMark/>
          </w:tcPr>
          <w:p w14:paraId="2243F18B" w14:textId="47E1B2D1"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849" w:type="dxa"/>
            <w:shd w:val="clear" w:color="auto" w:fill="auto"/>
            <w:hideMark/>
          </w:tcPr>
          <w:p w14:paraId="23963412" w14:textId="7B62928A"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w:t>
            </w:r>
            <w:r w:rsidR="00830B12" w:rsidRPr="00787B73">
              <w:rPr>
                <w:rFonts w:asciiTheme="majorHAnsi" w:eastAsia="Times New Roman" w:hAnsiTheme="majorHAnsi" w:cstheme="majorHAnsi"/>
                <w:b w:val="0"/>
                <w:color w:val="000000"/>
                <w:sz w:val="14"/>
                <w:szCs w:val="14"/>
                <w:lang w:val="ru-MD" w:eastAsia="ro-RO"/>
              </w:rPr>
              <w:t xml:space="preserve"> </w:t>
            </w:r>
            <w:r w:rsidRPr="00787B73">
              <w:rPr>
                <w:rFonts w:asciiTheme="majorHAnsi" w:eastAsia="Times New Roman" w:hAnsiTheme="majorHAnsi" w:cstheme="majorHAnsi"/>
                <w:b w:val="0"/>
                <w:color w:val="000000"/>
                <w:sz w:val="14"/>
                <w:szCs w:val="14"/>
                <w:lang w:val="ru-MD" w:eastAsia="ro-RO"/>
              </w:rPr>
              <w:t>нимо</w:t>
            </w:r>
            <w:r w:rsidR="00936354" w:rsidRPr="00787B73">
              <w:rPr>
                <w:rFonts w:asciiTheme="majorHAnsi" w:eastAsia="Times New Roman" w:hAnsiTheme="majorHAnsi" w:cstheme="majorHAnsi"/>
                <w:b w:val="0"/>
                <w:color w:val="000000"/>
                <w:sz w:val="14"/>
                <w:szCs w:val="14"/>
                <w:lang w:val="ru-MD" w:eastAsia="ro-RO"/>
              </w:rPr>
              <w:t xml:space="preserve"> </w:t>
            </w:r>
          </w:p>
        </w:tc>
        <w:tc>
          <w:tcPr>
            <w:tcW w:w="788" w:type="dxa"/>
            <w:shd w:val="clear" w:color="auto" w:fill="auto"/>
            <w:hideMark/>
          </w:tcPr>
          <w:p w14:paraId="54585075" w14:textId="1D189603"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w:t>
            </w:r>
            <w:r w:rsidR="00830B12" w:rsidRPr="00787B73">
              <w:rPr>
                <w:rFonts w:asciiTheme="majorHAnsi" w:eastAsia="Times New Roman" w:hAnsiTheme="majorHAnsi" w:cstheme="majorHAnsi"/>
                <w:b w:val="0"/>
                <w:color w:val="000000"/>
                <w:sz w:val="14"/>
                <w:szCs w:val="14"/>
                <w:lang w:val="ru-MD" w:eastAsia="ro-RO"/>
              </w:rPr>
              <w:t xml:space="preserve"> </w:t>
            </w:r>
            <w:r w:rsidRPr="00787B73">
              <w:rPr>
                <w:rFonts w:asciiTheme="majorHAnsi" w:eastAsia="Times New Roman" w:hAnsiTheme="majorHAnsi" w:cstheme="majorHAnsi"/>
                <w:b w:val="0"/>
                <w:color w:val="000000"/>
                <w:sz w:val="14"/>
                <w:szCs w:val="14"/>
                <w:lang w:val="ru-MD" w:eastAsia="ro-RO"/>
              </w:rPr>
              <w:t>нимо</w:t>
            </w:r>
          </w:p>
        </w:tc>
      </w:tr>
      <w:tr w:rsidR="00936354" w:rsidRPr="00787B73" w14:paraId="221813A7" w14:textId="77777777" w:rsidTr="008B0AEA">
        <w:trPr>
          <w:trHeight w:val="20"/>
        </w:trPr>
        <w:tc>
          <w:tcPr>
            <w:tcW w:w="567" w:type="dxa"/>
            <w:shd w:val="clear" w:color="auto" w:fill="auto"/>
            <w:noWrap/>
          </w:tcPr>
          <w:p w14:paraId="166F309D" w14:textId="77777777" w:rsidR="00936354" w:rsidRPr="00787B73" w:rsidRDefault="00936354" w:rsidP="001A5567">
            <w:pPr>
              <w:numPr>
                <w:ilvl w:val="0"/>
                <w:numId w:val="20"/>
              </w:numPr>
              <w:spacing w:after="160" w:line="240" w:lineRule="auto"/>
              <w:ind w:left="0" w:firstLine="0"/>
              <w:contextualSpacing/>
              <w:jc w:val="center"/>
              <w:rPr>
                <w:rFonts w:eastAsia="Times New Roman" w:cs="Calibri Light"/>
                <w:b w:val="0"/>
                <w:color w:val="000000"/>
                <w:sz w:val="14"/>
                <w:szCs w:val="14"/>
                <w:lang w:val="ru-MD" w:eastAsia="ro-RO"/>
              </w:rPr>
            </w:pPr>
          </w:p>
        </w:tc>
        <w:tc>
          <w:tcPr>
            <w:tcW w:w="1276" w:type="dxa"/>
            <w:tcBorders>
              <w:top w:val="single" w:sz="4" w:space="0" w:color="auto"/>
              <w:left w:val="nil"/>
              <w:bottom w:val="single" w:sz="4" w:space="0" w:color="auto"/>
              <w:right w:val="single" w:sz="4" w:space="0" w:color="auto"/>
            </w:tcBorders>
            <w:shd w:val="clear" w:color="auto" w:fill="auto"/>
          </w:tcPr>
          <w:p w14:paraId="42A8BF1E" w14:textId="18795933"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25</w:t>
            </w:r>
          </w:p>
        </w:tc>
        <w:tc>
          <w:tcPr>
            <w:tcW w:w="851" w:type="dxa"/>
            <w:shd w:val="clear" w:color="auto" w:fill="auto"/>
            <w:hideMark/>
          </w:tcPr>
          <w:p w14:paraId="5EB8B1B2" w14:textId="1F105B2A"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770" w:type="dxa"/>
            <w:shd w:val="clear" w:color="auto" w:fill="auto"/>
            <w:hideMark/>
          </w:tcPr>
          <w:p w14:paraId="6E85E4A9" w14:textId="21AF559B"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931" w:type="dxa"/>
            <w:shd w:val="clear" w:color="auto" w:fill="auto"/>
            <w:hideMark/>
          </w:tcPr>
          <w:p w14:paraId="21A20FEC" w14:textId="66F228B3"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применимо</w:t>
            </w:r>
          </w:p>
        </w:tc>
        <w:tc>
          <w:tcPr>
            <w:tcW w:w="709" w:type="dxa"/>
            <w:shd w:val="clear" w:color="auto" w:fill="auto"/>
            <w:hideMark/>
          </w:tcPr>
          <w:p w14:paraId="61499332" w14:textId="77777777" w:rsidR="00936354" w:rsidRPr="00787B73" w:rsidRDefault="00936354"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da</w:t>
            </w:r>
          </w:p>
        </w:tc>
        <w:tc>
          <w:tcPr>
            <w:tcW w:w="850" w:type="dxa"/>
            <w:shd w:val="clear" w:color="auto" w:fill="auto"/>
            <w:hideMark/>
          </w:tcPr>
          <w:p w14:paraId="5EA0C36C" w14:textId="6986B73B"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1134" w:type="dxa"/>
            <w:shd w:val="clear" w:color="auto" w:fill="auto"/>
            <w:hideMark/>
          </w:tcPr>
          <w:p w14:paraId="5875F367" w14:textId="45D59625"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134" w:type="dxa"/>
            <w:shd w:val="clear" w:color="auto" w:fill="auto"/>
            <w:hideMark/>
          </w:tcPr>
          <w:p w14:paraId="4007A935" w14:textId="1BA50247"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851" w:type="dxa"/>
            <w:shd w:val="clear" w:color="auto" w:fill="auto"/>
            <w:hideMark/>
          </w:tcPr>
          <w:p w14:paraId="00F33A96" w14:textId="08101234"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1281" w:type="dxa"/>
            <w:shd w:val="clear" w:color="auto" w:fill="auto"/>
            <w:hideMark/>
          </w:tcPr>
          <w:p w14:paraId="0E1B484A" w14:textId="6C638BEF"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108" w:type="dxa"/>
            <w:shd w:val="clear" w:color="auto" w:fill="auto"/>
            <w:hideMark/>
          </w:tcPr>
          <w:p w14:paraId="47B0F069" w14:textId="028F283B" w:rsidR="00936354" w:rsidRPr="00787B73" w:rsidRDefault="0021158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да</w:t>
            </w:r>
          </w:p>
        </w:tc>
        <w:tc>
          <w:tcPr>
            <w:tcW w:w="1018" w:type="dxa"/>
            <w:shd w:val="clear" w:color="auto" w:fill="auto"/>
            <w:hideMark/>
          </w:tcPr>
          <w:p w14:paraId="6A03D3F5" w14:textId="1A9661EE"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709" w:type="dxa"/>
            <w:shd w:val="clear" w:color="auto" w:fill="auto"/>
            <w:hideMark/>
          </w:tcPr>
          <w:p w14:paraId="2FE73E10" w14:textId="6E6DB8CA" w:rsidR="00936354" w:rsidRPr="00787B73" w:rsidRDefault="00830B12"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нет</w:t>
            </w:r>
          </w:p>
        </w:tc>
        <w:tc>
          <w:tcPr>
            <w:tcW w:w="849" w:type="dxa"/>
            <w:shd w:val="clear" w:color="auto" w:fill="auto"/>
            <w:hideMark/>
          </w:tcPr>
          <w:p w14:paraId="5544C068" w14:textId="3C1BBF99"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w:t>
            </w:r>
            <w:r w:rsidR="00830B12" w:rsidRPr="00787B73">
              <w:rPr>
                <w:rFonts w:asciiTheme="majorHAnsi" w:eastAsia="Times New Roman" w:hAnsiTheme="majorHAnsi" w:cstheme="majorHAnsi"/>
                <w:b w:val="0"/>
                <w:color w:val="000000"/>
                <w:sz w:val="14"/>
                <w:szCs w:val="14"/>
                <w:lang w:val="ru-MD" w:eastAsia="ro-RO"/>
              </w:rPr>
              <w:t xml:space="preserve"> </w:t>
            </w:r>
            <w:r w:rsidRPr="00787B73">
              <w:rPr>
                <w:rFonts w:asciiTheme="majorHAnsi" w:eastAsia="Times New Roman" w:hAnsiTheme="majorHAnsi" w:cstheme="majorHAnsi"/>
                <w:b w:val="0"/>
                <w:color w:val="000000"/>
                <w:sz w:val="14"/>
                <w:szCs w:val="14"/>
                <w:lang w:val="ru-MD" w:eastAsia="ro-RO"/>
              </w:rPr>
              <w:t>нимо</w:t>
            </w:r>
            <w:r w:rsidR="00936354" w:rsidRPr="00787B73">
              <w:rPr>
                <w:rFonts w:asciiTheme="majorHAnsi" w:eastAsia="Times New Roman" w:hAnsiTheme="majorHAnsi" w:cstheme="majorHAnsi"/>
                <w:b w:val="0"/>
                <w:color w:val="000000"/>
                <w:sz w:val="14"/>
                <w:szCs w:val="14"/>
                <w:lang w:val="ru-MD" w:eastAsia="ro-RO"/>
              </w:rPr>
              <w:t xml:space="preserve"> </w:t>
            </w:r>
          </w:p>
        </w:tc>
        <w:tc>
          <w:tcPr>
            <w:tcW w:w="788" w:type="dxa"/>
            <w:shd w:val="clear" w:color="auto" w:fill="auto"/>
            <w:hideMark/>
          </w:tcPr>
          <w:p w14:paraId="49963264" w14:textId="77977FAA" w:rsidR="00936354" w:rsidRPr="00787B73" w:rsidRDefault="00DB7CFD" w:rsidP="00936354">
            <w:pPr>
              <w:spacing w:line="240" w:lineRule="auto"/>
              <w:jc w:val="center"/>
              <w:rPr>
                <w:rFonts w:asciiTheme="majorHAnsi" w:eastAsia="Times New Roman" w:hAnsiTheme="majorHAnsi" w:cstheme="majorHAnsi"/>
                <w:b w:val="0"/>
                <w:color w:val="00000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приме</w:t>
            </w:r>
            <w:r w:rsidR="00830B12" w:rsidRPr="00787B73">
              <w:rPr>
                <w:rFonts w:asciiTheme="majorHAnsi" w:eastAsia="Times New Roman" w:hAnsiTheme="majorHAnsi" w:cstheme="majorHAnsi"/>
                <w:b w:val="0"/>
                <w:color w:val="000000"/>
                <w:sz w:val="14"/>
                <w:szCs w:val="14"/>
                <w:lang w:val="ru-MD" w:eastAsia="ro-RO"/>
              </w:rPr>
              <w:t xml:space="preserve"> </w:t>
            </w:r>
            <w:r w:rsidRPr="00787B73">
              <w:rPr>
                <w:rFonts w:asciiTheme="majorHAnsi" w:eastAsia="Times New Roman" w:hAnsiTheme="majorHAnsi" w:cstheme="majorHAnsi"/>
                <w:b w:val="0"/>
                <w:color w:val="000000"/>
                <w:sz w:val="14"/>
                <w:szCs w:val="14"/>
                <w:lang w:val="ru-MD" w:eastAsia="ro-RO"/>
              </w:rPr>
              <w:t>нимо</w:t>
            </w:r>
          </w:p>
        </w:tc>
      </w:tr>
    </w:tbl>
    <w:p w14:paraId="4964F935" w14:textId="67150E4C" w:rsidR="00F258A2" w:rsidRPr="00787B73" w:rsidRDefault="00F258A2" w:rsidP="00C733B6">
      <w:pPr>
        <w:rPr>
          <w:sz w:val="14"/>
          <w:szCs w:val="14"/>
          <w:lang w:val="ru-MD"/>
        </w:rPr>
      </w:pPr>
    </w:p>
    <w:p w14:paraId="41B94929" w14:textId="77777777" w:rsidR="00F258A2" w:rsidRPr="00787B73" w:rsidRDefault="00F258A2" w:rsidP="00C733B6">
      <w:pPr>
        <w:rPr>
          <w:sz w:val="14"/>
          <w:szCs w:val="14"/>
          <w:lang w:val="ru-MD"/>
        </w:rPr>
      </w:pPr>
    </w:p>
    <w:p w14:paraId="0886A23B" w14:textId="77777777" w:rsidR="00C430DA" w:rsidRPr="00787B73" w:rsidRDefault="00C430DA" w:rsidP="004A1178">
      <w:pPr>
        <w:pStyle w:val="Heading1"/>
        <w:jc w:val="right"/>
        <w:rPr>
          <w:color w:val="auto"/>
          <w:sz w:val="28"/>
          <w:lang w:val="ru-MD"/>
        </w:rPr>
      </w:pPr>
      <w:r w:rsidRPr="00787B73">
        <w:rPr>
          <w:color w:val="auto"/>
          <w:sz w:val="28"/>
          <w:lang w:val="ru-MD"/>
        </w:rPr>
        <w:br w:type="page"/>
      </w:r>
    </w:p>
    <w:p w14:paraId="7C387ABD" w14:textId="4C919825" w:rsidR="004A1178" w:rsidRPr="00787B73" w:rsidRDefault="0074538F" w:rsidP="004A1178">
      <w:pPr>
        <w:pStyle w:val="Heading1"/>
        <w:jc w:val="right"/>
        <w:rPr>
          <w:color w:val="auto"/>
          <w:sz w:val="28"/>
          <w:lang w:val="ru-MD"/>
        </w:rPr>
      </w:pPr>
      <w:bookmarkStart w:id="35" w:name="_Toc91077748"/>
      <w:r w:rsidRPr="00787B73">
        <w:rPr>
          <w:color w:val="auto"/>
          <w:sz w:val="28"/>
          <w:lang w:val="ru-MD"/>
        </w:rPr>
        <w:t>Приложение №</w:t>
      </w:r>
      <w:r w:rsidR="004A1178" w:rsidRPr="00787B73">
        <w:rPr>
          <w:color w:val="auto"/>
          <w:sz w:val="28"/>
          <w:lang w:val="ru-MD"/>
        </w:rPr>
        <w:t>12</w:t>
      </w:r>
      <w:bookmarkEnd w:id="35"/>
    </w:p>
    <w:p w14:paraId="6EBBF804" w14:textId="77777777" w:rsidR="001F1A2A" w:rsidRPr="00787B73" w:rsidRDefault="001F1A2A" w:rsidP="004A1178">
      <w:pPr>
        <w:spacing w:line="240" w:lineRule="auto"/>
        <w:ind w:firstLine="567"/>
        <w:jc w:val="both"/>
        <w:rPr>
          <w:rFonts w:asciiTheme="majorHAnsi" w:hAnsiTheme="majorHAnsi" w:cstheme="majorHAnsi"/>
          <w:lang w:val="ru-MD"/>
        </w:rPr>
      </w:pPr>
      <w:r w:rsidRPr="00787B73">
        <w:rPr>
          <w:rFonts w:asciiTheme="majorHAnsi" w:hAnsiTheme="majorHAnsi" w:cstheme="majorHAnsi"/>
          <w:lang w:val="ru-MD"/>
        </w:rPr>
        <w:t>Информация о соблюдении обязательных условий приемлемости бенефициарами социальных квартир в</w:t>
      </w:r>
    </w:p>
    <w:p w14:paraId="1DC9A47E" w14:textId="45A52119" w:rsidR="004A1178" w:rsidRPr="00787B73" w:rsidRDefault="001F1A2A" w:rsidP="001F1A2A">
      <w:pPr>
        <w:spacing w:line="240" w:lineRule="auto"/>
        <w:ind w:firstLine="567"/>
        <w:jc w:val="center"/>
        <w:rPr>
          <w:rFonts w:asciiTheme="majorHAnsi" w:eastAsia="Times New Roman" w:hAnsiTheme="majorHAnsi" w:cstheme="majorHAnsi"/>
          <w:szCs w:val="24"/>
          <w:lang w:val="ru-MD"/>
        </w:rPr>
      </w:pPr>
      <w:r w:rsidRPr="00787B73">
        <w:rPr>
          <w:rFonts w:asciiTheme="majorHAnsi" w:hAnsiTheme="majorHAnsi" w:cstheme="majorHAnsi"/>
          <w:lang w:val="ru-MD"/>
        </w:rPr>
        <w:t>Районном совете</w:t>
      </w:r>
      <w:r w:rsidR="004A1178" w:rsidRPr="00787B73">
        <w:rPr>
          <w:rFonts w:asciiTheme="majorHAnsi" w:eastAsia="Times New Roman" w:hAnsiTheme="majorHAnsi" w:cstheme="majorHAnsi"/>
          <w:szCs w:val="24"/>
          <w:lang w:val="ru-MD"/>
        </w:rPr>
        <w:t xml:space="preserve"> </w:t>
      </w:r>
      <w:r w:rsidR="006C63ED" w:rsidRPr="00787B73">
        <w:rPr>
          <w:rFonts w:asciiTheme="majorHAnsi" w:eastAsia="Times New Roman" w:hAnsiTheme="majorHAnsi" w:cstheme="majorHAnsi"/>
          <w:szCs w:val="24"/>
          <w:lang w:val="ru-MD"/>
        </w:rPr>
        <w:t>Кэлэрашь</w:t>
      </w:r>
    </w:p>
    <w:p w14:paraId="5BB824C1" w14:textId="77777777" w:rsidR="00EB17D0" w:rsidRPr="00787B73" w:rsidRDefault="00EB17D0" w:rsidP="004A1178">
      <w:pPr>
        <w:spacing w:line="240" w:lineRule="auto"/>
        <w:ind w:firstLine="567"/>
        <w:jc w:val="both"/>
        <w:rPr>
          <w:rFonts w:asciiTheme="majorHAnsi" w:eastAsia="Times New Roman" w:hAnsiTheme="majorHAnsi" w:cstheme="majorHAnsi"/>
          <w:szCs w:val="24"/>
          <w:lang w:val="ru-MD"/>
        </w:rPr>
      </w:pPr>
    </w:p>
    <w:tbl>
      <w:tblPr>
        <w:tblW w:w="14175" w:type="dxa"/>
        <w:tblInd w:w="-147" w:type="dxa"/>
        <w:tblLook w:val="04A0" w:firstRow="1" w:lastRow="0" w:firstColumn="1" w:lastColumn="0" w:noHBand="0" w:noVBand="1"/>
      </w:tblPr>
      <w:tblGrid>
        <w:gridCol w:w="580"/>
        <w:gridCol w:w="2002"/>
        <w:gridCol w:w="2552"/>
        <w:gridCol w:w="1653"/>
        <w:gridCol w:w="2298"/>
        <w:gridCol w:w="1772"/>
        <w:gridCol w:w="1665"/>
        <w:gridCol w:w="1653"/>
      </w:tblGrid>
      <w:tr w:rsidR="00C430DA" w:rsidRPr="00787B73" w14:paraId="5DC48C7A" w14:textId="77777777" w:rsidTr="00DA20F9">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14:paraId="4266D5AE" w14:textId="4EAFE232" w:rsidR="00C430DA" w:rsidRPr="00787B73" w:rsidRDefault="00C430DA" w:rsidP="00C430DA">
            <w:pPr>
              <w:spacing w:line="240" w:lineRule="auto"/>
              <w:jc w:val="right"/>
              <w:rPr>
                <w:rFonts w:eastAsia="Times New Roman" w:cs="Calibri Light"/>
                <w:b w:val="0"/>
                <w:sz w:val="16"/>
                <w:szCs w:val="16"/>
                <w:lang w:val="ru-MD" w:eastAsia="ro-RO"/>
              </w:rPr>
            </w:pPr>
            <w:r w:rsidRPr="00787B73">
              <w:rPr>
                <w:rFonts w:eastAsia="Times New Roman" w:cs="Calibri Light"/>
                <w:b w:val="0"/>
                <w:sz w:val="16"/>
                <w:szCs w:val="16"/>
                <w:lang w:val="ru-MD" w:eastAsia="ro-RO"/>
              </w:rPr>
              <w:t>№ п/п</w:t>
            </w:r>
          </w:p>
        </w:tc>
        <w:tc>
          <w:tcPr>
            <w:tcW w:w="2114" w:type="dxa"/>
            <w:tcBorders>
              <w:top w:val="single" w:sz="4" w:space="0" w:color="auto"/>
              <w:left w:val="nil"/>
              <w:bottom w:val="single" w:sz="4" w:space="0" w:color="auto"/>
              <w:right w:val="single" w:sz="4" w:space="0" w:color="auto"/>
            </w:tcBorders>
            <w:shd w:val="clear" w:color="auto" w:fill="auto"/>
            <w:hideMark/>
          </w:tcPr>
          <w:p w14:paraId="7E205EAE" w14:textId="144D34C5" w:rsidR="00C430DA" w:rsidRPr="00787B73" w:rsidRDefault="00C430DA" w:rsidP="00C430DA">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Бенефициар</w:t>
            </w:r>
          </w:p>
        </w:tc>
        <w:tc>
          <w:tcPr>
            <w:tcW w:w="2693" w:type="dxa"/>
            <w:tcBorders>
              <w:top w:val="single" w:sz="4" w:space="0" w:color="auto"/>
              <w:left w:val="nil"/>
              <w:bottom w:val="single" w:sz="4" w:space="0" w:color="auto"/>
              <w:right w:val="single" w:sz="4" w:space="0" w:color="auto"/>
            </w:tcBorders>
            <w:shd w:val="clear" w:color="auto" w:fill="auto"/>
            <w:hideMark/>
          </w:tcPr>
          <w:p w14:paraId="3ADD3DAF" w14:textId="141747D6" w:rsidR="00C430DA" w:rsidRPr="00787B73" w:rsidRDefault="00C430DA" w:rsidP="00C430DA">
            <w:pPr>
              <w:spacing w:line="240" w:lineRule="auto"/>
              <w:jc w:val="center"/>
              <w:rPr>
                <w:rFonts w:eastAsia="Times New Roman" w:cs="Calibri Light"/>
                <w:b w:val="0"/>
                <w:sz w:val="16"/>
                <w:szCs w:val="16"/>
                <w:lang w:val="ru-MD" w:eastAsia="ro-RO"/>
              </w:rPr>
            </w:pPr>
            <w:r w:rsidRPr="00787B73">
              <w:rPr>
                <w:rFonts w:asciiTheme="majorHAnsi" w:eastAsia="Times New Roman" w:hAnsiTheme="majorHAnsi" w:cstheme="majorHAnsi"/>
                <w:b w:val="0"/>
                <w:color w:val="000000"/>
                <w:sz w:val="16"/>
                <w:szCs w:val="16"/>
                <w:lang w:val="ru-MD" w:eastAsia="ro-RO"/>
              </w:rPr>
              <w:t>Каждое домохозяйство бенефициара должно иметь доход ниже или равный предельному уровню доходов, утвержденному решением местного совета, рассчитанному на основе 75% от официальной среднемесячной заработной платы, выравниваемой по Оксфордской шкале к размеру домохозяйства</w:t>
            </w:r>
          </w:p>
        </w:tc>
        <w:tc>
          <w:tcPr>
            <w:tcW w:w="1418" w:type="dxa"/>
            <w:tcBorders>
              <w:top w:val="single" w:sz="4" w:space="0" w:color="auto"/>
              <w:left w:val="nil"/>
              <w:bottom w:val="single" w:sz="4" w:space="0" w:color="auto"/>
              <w:right w:val="single" w:sz="4" w:space="0" w:color="auto"/>
            </w:tcBorders>
            <w:shd w:val="clear" w:color="auto" w:fill="auto"/>
            <w:hideMark/>
          </w:tcPr>
          <w:p w14:paraId="549441CF" w14:textId="1176016B" w:rsidR="00C430DA" w:rsidRPr="00787B73" w:rsidRDefault="00C430DA" w:rsidP="00C430DA">
            <w:pPr>
              <w:spacing w:line="240" w:lineRule="auto"/>
              <w:jc w:val="center"/>
              <w:rPr>
                <w:rFonts w:eastAsia="Times New Roman" w:cs="Calibri Light"/>
                <w:b w:val="0"/>
                <w:sz w:val="16"/>
                <w:szCs w:val="16"/>
                <w:lang w:val="ru-MD" w:eastAsia="ro-RO"/>
              </w:rPr>
            </w:pPr>
            <w:r w:rsidRPr="00787B73">
              <w:rPr>
                <w:rFonts w:asciiTheme="majorHAnsi" w:eastAsia="Times New Roman" w:hAnsiTheme="majorHAnsi" w:cstheme="majorHAnsi"/>
                <w:b w:val="0"/>
                <w:color w:val="000000"/>
                <w:sz w:val="16"/>
                <w:szCs w:val="16"/>
                <w:lang w:val="ru-MD" w:eastAsia="ro-RO"/>
              </w:rPr>
              <w:t>Быть зарегистрированным на улучшение жилищных условий местными органами населенного пункта, в котором будет построено социальное жилье</w:t>
            </w:r>
          </w:p>
        </w:tc>
        <w:tc>
          <w:tcPr>
            <w:tcW w:w="2410" w:type="dxa"/>
            <w:tcBorders>
              <w:top w:val="single" w:sz="4" w:space="0" w:color="auto"/>
              <w:left w:val="nil"/>
              <w:bottom w:val="single" w:sz="4" w:space="0" w:color="auto"/>
              <w:right w:val="single" w:sz="4" w:space="0" w:color="auto"/>
            </w:tcBorders>
            <w:shd w:val="clear" w:color="auto" w:fill="auto"/>
            <w:hideMark/>
          </w:tcPr>
          <w:p w14:paraId="56AD76DE" w14:textId="4F377614" w:rsidR="00C430DA" w:rsidRPr="00787B73" w:rsidRDefault="00C430DA" w:rsidP="00C430DA">
            <w:pPr>
              <w:spacing w:line="240" w:lineRule="auto"/>
              <w:jc w:val="center"/>
              <w:rPr>
                <w:rFonts w:eastAsia="Times New Roman" w:cs="Calibri Light"/>
                <w:b w:val="0"/>
                <w:sz w:val="16"/>
                <w:szCs w:val="16"/>
                <w:lang w:val="ru-MD" w:eastAsia="ro-RO"/>
              </w:rPr>
            </w:pPr>
            <w:r w:rsidRPr="00787B73">
              <w:rPr>
                <w:rFonts w:asciiTheme="majorHAnsi" w:eastAsia="Times New Roman" w:hAnsiTheme="majorHAnsi" w:cstheme="majorHAnsi"/>
                <w:b w:val="0"/>
                <w:color w:val="000000"/>
                <w:sz w:val="16"/>
                <w:szCs w:val="16"/>
                <w:lang w:val="ru-MD" w:eastAsia="ro-RO"/>
              </w:rPr>
              <w:t>Члены семьи (супруг/супруга, дети и/или другие лица, находящиеся на иждивении) не владеют жильем на территории Республики Молдова и за ее пределами, земельным участком под строительство жилья, участком другого назначения или капитальным домом, построенным в садово-огородническом товариществе, а также не совершали акт отчуждения жилья за последние 5 лет в Республике Молдова</w:t>
            </w:r>
          </w:p>
        </w:tc>
        <w:tc>
          <w:tcPr>
            <w:tcW w:w="1843" w:type="dxa"/>
            <w:tcBorders>
              <w:top w:val="single" w:sz="4" w:space="0" w:color="auto"/>
              <w:left w:val="nil"/>
              <w:bottom w:val="single" w:sz="4" w:space="0" w:color="auto"/>
              <w:right w:val="single" w:sz="4" w:space="0" w:color="auto"/>
            </w:tcBorders>
            <w:shd w:val="clear" w:color="auto" w:fill="auto"/>
            <w:hideMark/>
          </w:tcPr>
          <w:p w14:paraId="57B6063A" w14:textId="76B86F3D" w:rsidR="00C430DA" w:rsidRPr="00787B73" w:rsidRDefault="00C430DA" w:rsidP="00C430DA">
            <w:pPr>
              <w:spacing w:line="240" w:lineRule="auto"/>
              <w:jc w:val="center"/>
              <w:rPr>
                <w:rFonts w:eastAsia="Times New Roman" w:cs="Calibri Light"/>
                <w:b w:val="0"/>
                <w:sz w:val="16"/>
                <w:szCs w:val="16"/>
                <w:lang w:val="ru-MD" w:eastAsia="ro-RO"/>
              </w:rPr>
            </w:pPr>
            <w:r w:rsidRPr="00787B73">
              <w:rPr>
                <w:rFonts w:asciiTheme="majorHAnsi" w:eastAsia="Times New Roman" w:hAnsiTheme="majorHAnsi" w:cstheme="majorHAnsi"/>
                <w:b w:val="0"/>
                <w:color w:val="000000"/>
                <w:sz w:val="16"/>
                <w:szCs w:val="16"/>
                <w:lang w:val="ru-MD" w:eastAsia="ro-RO"/>
              </w:rPr>
              <w:t>Не получали льготные кредиты и поддержку от государства и местных органов публичного управления, выраженную в получении строительных материалов для строительства жилья или финансовой помощи</w:t>
            </w:r>
          </w:p>
        </w:tc>
        <w:tc>
          <w:tcPr>
            <w:tcW w:w="1701" w:type="dxa"/>
            <w:tcBorders>
              <w:top w:val="single" w:sz="4" w:space="0" w:color="auto"/>
              <w:left w:val="nil"/>
              <w:bottom w:val="single" w:sz="4" w:space="0" w:color="auto"/>
              <w:right w:val="single" w:sz="4" w:space="0" w:color="auto"/>
            </w:tcBorders>
            <w:shd w:val="clear" w:color="auto" w:fill="auto"/>
            <w:hideMark/>
          </w:tcPr>
          <w:p w14:paraId="7D19C844" w14:textId="6CA4C383" w:rsidR="00C430DA" w:rsidRPr="00787B73" w:rsidRDefault="00C430DA" w:rsidP="00C430DA">
            <w:pPr>
              <w:spacing w:line="240" w:lineRule="auto"/>
              <w:jc w:val="center"/>
              <w:rPr>
                <w:rFonts w:eastAsia="Times New Roman" w:cs="Calibri Light"/>
                <w:b w:val="0"/>
                <w:sz w:val="16"/>
                <w:szCs w:val="16"/>
                <w:lang w:val="ru-MD" w:eastAsia="ro-RO"/>
              </w:rPr>
            </w:pPr>
            <w:r w:rsidRPr="00787B73">
              <w:rPr>
                <w:rFonts w:asciiTheme="majorHAnsi" w:eastAsia="Times New Roman" w:hAnsiTheme="majorHAnsi" w:cstheme="majorHAnsi"/>
                <w:b w:val="0"/>
                <w:color w:val="000000"/>
                <w:sz w:val="16"/>
                <w:szCs w:val="16"/>
                <w:lang w:val="ru-MD" w:eastAsia="ro-RO"/>
              </w:rPr>
              <w:t>Не участвовали в приватизации жилья, в получении участка под строительство, участка другого назначения, индивидуальных жилых домов, ранее полученных от государства</w:t>
            </w:r>
          </w:p>
        </w:tc>
        <w:tc>
          <w:tcPr>
            <w:tcW w:w="1416" w:type="dxa"/>
            <w:tcBorders>
              <w:top w:val="single" w:sz="4" w:space="0" w:color="auto"/>
              <w:left w:val="nil"/>
              <w:bottom w:val="single" w:sz="4" w:space="0" w:color="auto"/>
              <w:right w:val="single" w:sz="4" w:space="0" w:color="auto"/>
            </w:tcBorders>
            <w:shd w:val="clear" w:color="auto" w:fill="auto"/>
            <w:hideMark/>
          </w:tcPr>
          <w:p w14:paraId="6124D9CE" w14:textId="3C14B75C" w:rsidR="00C430DA" w:rsidRPr="00787B73" w:rsidRDefault="00C430DA" w:rsidP="00C430DA">
            <w:pPr>
              <w:spacing w:line="240" w:lineRule="auto"/>
              <w:jc w:val="center"/>
              <w:rPr>
                <w:rFonts w:eastAsia="Times New Roman" w:cs="Calibri Light"/>
                <w:b w:val="0"/>
                <w:sz w:val="16"/>
                <w:szCs w:val="16"/>
                <w:lang w:val="ru-MD" w:eastAsia="ro-RO"/>
              </w:rPr>
            </w:pPr>
            <w:r w:rsidRPr="00787B73">
              <w:rPr>
                <w:rFonts w:asciiTheme="majorHAnsi" w:eastAsia="Times New Roman" w:hAnsiTheme="majorHAnsi" w:cstheme="majorHAnsi"/>
                <w:b w:val="0"/>
                <w:color w:val="000000"/>
                <w:sz w:val="16"/>
                <w:szCs w:val="16"/>
                <w:lang w:val="ru-MD" w:eastAsia="ro-RO"/>
              </w:rPr>
              <w:t>Осуществлять профессиональную деятельность или быть зарегистрированным в территориальном агентстве занятости в населенном пункте, где осуществляется строительство социального жилья</w:t>
            </w:r>
          </w:p>
        </w:tc>
      </w:tr>
      <w:tr w:rsidR="00936354" w:rsidRPr="00787B73" w14:paraId="4AA8728B"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584DF996" w14:textId="77777777" w:rsidR="00936354" w:rsidRPr="00787B73" w:rsidRDefault="00936354" w:rsidP="001A5567">
            <w:pPr>
              <w:numPr>
                <w:ilvl w:val="0"/>
                <w:numId w:val="21"/>
              </w:numPr>
              <w:spacing w:after="160" w:line="240" w:lineRule="auto"/>
              <w:ind w:left="0" w:firstLine="0"/>
              <w:contextualSpacing/>
              <w:jc w:val="right"/>
              <w:rPr>
                <w:rFonts w:eastAsia="Times New Roman" w:cs="Calibri Light"/>
                <w:b w:val="0"/>
                <w:sz w:val="16"/>
                <w:szCs w:val="16"/>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426CE475" w14:textId="58EDD487"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1</w:t>
            </w:r>
          </w:p>
        </w:tc>
        <w:tc>
          <w:tcPr>
            <w:tcW w:w="2693" w:type="dxa"/>
            <w:tcBorders>
              <w:top w:val="single" w:sz="4" w:space="0" w:color="auto"/>
              <w:left w:val="nil"/>
              <w:bottom w:val="single" w:sz="4" w:space="0" w:color="auto"/>
              <w:right w:val="single" w:sz="4" w:space="0" w:color="auto"/>
            </w:tcBorders>
            <w:shd w:val="clear" w:color="auto" w:fill="auto"/>
            <w:hideMark/>
          </w:tcPr>
          <w:p w14:paraId="668524BC" w14:textId="643355CA"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1CDF1E09" w14:textId="5DEF764D"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2410" w:type="dxa"/>
            <w:tcBorders>
              <w:top w:val="single" w:sz="4" w:space="0" w:color="auto"/>
              <w:left w:val="nil"/>
              <w:bottom w:val="single" w:sz="4" w:space="0" w:color="auto"/>
              <w:right w:val="single" w:sz="4" w:space="0" w:color="auto"/>
            </w:tcBorders>
            <w:shd w:val="clear" w:color="auto" w:fill="auto"/>
            <w:hideMark/>
          </w:tcPr>
          <w:p w14:paraId="368FFBAA" w14:textId="0D51E3F6" w:rsidR="00936354" w:rsidRPr="00787B73" w:rsidRDefault="00DA6697" w:rsidP="009C4CED">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936354" w:rsidRPr="00787B73">
              <w:rPr>
                <w:rFonts w:eastAsia="Times New Roman" w:cs="Calibri Light"/>
                <w:b w:val="0"/>
                <w:sz w:val="16"/>
                <w:szCs w:val="16"/>
                <w:lang w:val="ru-MD" w:eastAsia="ro-RO"/>
              </w:rPr>
              <w:t>/</w:t>
            </w:r>
            <w:r w:rsidR="009C4CED" w:rsidRPr="00787B73">
              <w:rPr>
                <w:rFonts w:eastAsia="Times New Roman" w:cs="Calibri Light"/>
                <w:b w:val="0"/>
                <w:sz w:val="16"/>
                <w:szCs w:val="16"/>
                <w:lang w:val="ru-MD" w:eastAsia="ro-RO"/>
              </w:rPr>
              <w:t>нежилое помещение</w:t>
            </w:r>
          </w:p>
        </w:tc>
        <w:tc>
          <w:tcPr>
            <w:tcW w:w="1843" w:type="dxa"/>
            <w:tcBorders>
              <w:top w:val="single" w:sz="4" w:space="0" w:color="auto"/>
              <w:left w:val="nil"/>
              <w:bottom w:val="single" w:sz="4" w:space="0" w:color="auto"/>
              <w:right w:val="single" w:sz="4" w:space="0" w:color="auto"/>
            </w:tcBorders>
            <w:shd w:val="clear" w:color="auto" w:fill="auto"/>
            <w:hideMark/>
          </w:tcPr>
          <w:p w14:paraId="4CB66BAB" w14:textId="52CD4E60"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0D4D60D5" w14:textId="52B027BB" w:rsidR="00936354" w:rsidRPr="00787B73" w:rsidRDefault="009C4CED"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416" w:type="dxa"/>
            <w:tcBorders>
              <w:top w:val="single" w:sz="4" w:space="0" w:color="auto"/>
              <w:left w:val="nil"/>
              <w:bottom w:val="single" w:sz="4" w:space="0" w:color="auto"/>
              <w:right w:val="single" w:sz="4" w:space="0" w:color="auto"/>
            </w:tcBorders>
            <w:shd w:val="clear" w:color="auto" w:fill="auto"/>
            <w:hideMark/>
          </w:tcPr>
          <w:p w14:paraId="6C887975" w14:textId="49806856"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936354" w:rsidRPr="00787B73" w14:paraId="49611117"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3B3F0DD9" w14:textId="77777777" w:rsidR="00936354" w:rsidRPr="00787B73" w:rsidRDefault="00936354" w:rsidP="001A5567">
            <w:pPr>
              <w:numPr>
                <w:ilvl w:val="0"/>
                <w:numId w:val="21"/>
              </w:numPr>
              <w:spacing w:after="160" w:line="240" w:lineRule="auto"/>
              <w:ind w:left="0" w:firstLine="0"/>
              <w:contextualSpacing/>
              <w:jc w:val="right"/>
              <w:rPr>
                <w:rFonts w:eastAsia="Times New Roman" w:cs="Calibri Light"/>
                <w:b w:val="0"/>
                <w:sz w:val="16"/>
                <w:szCs w:val="16"/>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7D02FF04" w14:textId="0F6BF31E"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2</w:t>
            </w:r>
          </w:p>
        </w:tc>
        <w:tc>
          <w:tcPr>
            <w:tcW w:w="2693" w:type="dxa"/>
            <w:tcBorders>
              <w:top w:val="single" w:sz="4" w:space="0" w:color="auto"/>
              <w:left w:val="nil"/>
              <w:bottom w:val="single" w:sz="4" w:space="0" w:color="auto"/>
              <w:right w:val="single" w:sz="4" w:space="0" w:color="auto"/>
            </w:tcBorders>
            <w:shd w:val="clear" w:color="auto" w:fill="auto"/>
            <w:hideMark/>
          </w:tcPr>
          <w:p w14:paraId="76FE3DB4" w14:textId="634D230E"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129208F8" w14:textId="1E4807CF" w:rsidR="00936354" w:rsidRPr="00787B73" w:rsidRDefault="009C4CED"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076EDF33" w14:textId="7783761C" w:rsidR="00936354" w:rsidRPr="00787B73" w:rsidRDefault="00DA6697" w:rsidP="009C4CED">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936354" w:rsidRPr="00787B73">
              <w:rPr>
                <w:rFonts w:eastAsia="Times New Roman" w:cs="Calibri Light"/>
                <w:b w:val="0"/>
                <w:sz w:val="16"/>
                <w:szCs w:val="16"/>
                <w:lang w:val="ru-MD" w:eastAsia="ro-RO"/>
              </w:rPr>
              <w:t xml:space="preserve">/ 7 </w:t>
            </w:r>
            <w:r w:rsidR="009C4CED" w:rsidRPr="00787B73">
              <w:rPr>
                <w:rFonts w:eastAsia="Times New Roman" w:cs="Calibri Light"/>
                <w:b w:val="0"/>
                <w:sz w:val="16"/>
                <w:szCs w:val="16"/>
                <w:lang w:val="ru-MD" w:eastAsia="ro-RO"/>
              </w:rPr>
              <w:t>земельных участков при подаче</w:t>
            </w:r>
          </w:p>
        </w:tc>
        <w:tc>
          <w:tcPr>
            <w:tcW w:w="1843" w:type="dxa"/>
            <w:tcBorders>
              <w:top w:val="single" w:sz="4" w:space="0" w:color="auto"/>
              <w:left w:val="nil"/>
              <w:bottom w:val="single" w:sz="4" w:space="0" w:color="auto"/>
              <w:right w:val="single" w:sz="4" w:space="0" w:color="auto"/>
            </w:tcBorders>
            <w:shd w:val="clear" w:color="auto" w:fill="auto"/>
            <w:hideMark/>
          </w:tcPr>
          <w:p w14:paraId="4375577B" w14:textId="3166DA81"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07A9ED1E" w14:textId="2558C6C7" w:rsidR="00936354" w:rsidRPr="00787B73" w:rsidRDefault="009C4CED"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416" w:type="dxa"/>
            <w:tcBorders>
              <w:top w:val="single" w:sz="4" w:space="0" w:color="auto"/>
              <w:left w:val="nil"/>
              <w:bottom w:val="single" w:sz="4" w:space="0" w:color="auto"/>
              <w:right w:val="single" w:sz="4" w:space="0" w:color="auto"/>
            </w:tcBorders>
            <w:shd w:val="clear" w:color="auto" w:fill="auto"/>
            <w:hideMark/>
          </w:tcPr>
          <w:p w14:paraId="1CFA4CCD" w14:textId="170A1CFC"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936354" w:rsidRPr="00787B73" w14:paraId="1EA7F068"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2BD9772C" w14:textId="77777777" w:rsidR="00936354" w:rsidRPr="00787B73" w:rsidRDefault="00936354" w:rsidP="001A5567">
            <w:pPr>
              <w:numPr>
                <w:ilvl w:val="0"/>
                <w:numId w:val="21"/>
              </w:numPr>
              <w:spacing w:after="160" w:line="240" w:lineRule="auto"/>
              <w:ind w:left="0" w:firstLine="0"/>
              <w:contextualSpacing/>
              <w:jc w:val="right"/>
              <w:rPr>
                <w:rFonts w:eastAsia="Times New Roman" w:cs="Calibri Light"/>
                <w:b w:val="0"/>
                <w:sz w:val="16"/>
                <w:szCs w:val="16"/>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50BDA854" w14:textId="6ED68960"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3</w:t>
            </w:r>
          </w:p>
        </w:tc>
        <w:tc>
          <w:tcPr>
            <w:tcW w:w="2693" w:type="dxa"/>
            <w:tcBorders>
              <w:top w:val="single" w:sz="4" w:space="0" w:color="auto"/>
              <w:left w:val="nil"/>
              <w:bottom w:val="single" w:sz="4" w:space="0" w:color="auto"/>
              <w:right w:val="single" w:sz="4" w:space="0" w:color="auto"/>
            </w:tcBorders>
            <w:shd w:val="clear" w:color="auto" w:fill="auto"/>
            <w:hideMark/>
          </w:tcPr>
          <w:p w14:paraId="16EF7416" w14:textId="6E43D0D8"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7B453419" w14:textId="64806D18" w:rsidR="00936354" w:rsidRPr="00787B73" w:rsidRDefault="009C4CED"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28ECA78F" w14:textId="0ACB8994"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843" w:type="dxa"/>
            <w:tcBorders>
              <w:top w:val="single" w:sz="4" w:space="0" w:color="auto"/>
              <w:left w:val="nil"/>
              <w:bottom w:val="single" w:sz="4" w:space="0" w:color="auto"/>
              <w:right w:val="single" w:sz="4" w:space="0" w:color="auto"/>
            </w:tcBorders>
            <w:shd w:val="clear" w:color="auto" w:fill="auto"/>
            <w:hideMark/>
          </w:tcPr>
          <w:p w14:paraId="19E4D1D3" w14:textId="1AD8F627"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7A5239F4" w14:textId="6E4D737F" w:rsidR="00936354" w:rsidRPr="00787B73" w:rsidRDefault="009C4CED"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416" w:type="dxa"/>
            <w:tcBorders>
              <w:top w:val="single" w:sz="4" w:space="0" w:color="auto"/>
              <w:left w:val="nil"/>
              <w:bottom w:val="single" w:sz="4" w:space="0" w:color="auto"/>
              <w:right w:val="single" w:sz="4" w:space="0" w:color="auto"/>
            </w:tcBorders>
            <w:shd w:val="clear" w:color="auto" w:fill="auto"/>
            <w:hideMark/>
          </w:tcPr>
          <w:p w14:paraId="3F864F95" w14:textId="7F6C7A3C"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936354" w:rsidRPr="00787B73" w14:paraId="4B30F7B4"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2BBE8120" w14:textId="77777777" w:rsidR="00936354" w:rsidRPr="00787B73" w:rsidRDefault="00936354" w:rsidP="001A5567">
            <w:pPr>
              <w:numPr>
                <w:ilvl w:val="0"/>
                <w:numId w:val="21"/>
              </w:numPr>
              <w:spacing w:after="160" w:line="240" w:lineRule="auto"/>
              <w:ind w:left="0" w:firstLine="0"/>
              <w:contextualSpacing/>
              <w:jc w:val="right"/>
              <w:rPr>
                <w:rFonts w:eastAsia="Times New Roman" w:cs="Calibri Light"/>
                <w:b w:val="0"/>
                <w:sz w:val="16"/>
                <w:szCs w:val="16"/>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466C7D12" w14:textId="5A4B6892"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4</w:t>
            </w:r>
          </w:p>
        </w:tc>
        <w:tc>
          <w:tcPr>
            <w:tcW w:w="2693" w:type="dxa"/>
            <w:tcBorders>
              <w:top w:val="single" w:sz="4" w:space="0" w:color="auto"/>
              <w:left w:val="nil"/>
              <w:bottom w:val="single" w:sz="4" w:space="0" w:color="auto"/>
              <w:right w:val="single" w:sz="4" w:space="0" w:color="auto"/>
            </w:tcBorders>
            <w:shd w:val="clear" w:color="auto" w:fill="auto"/>
            <w:hideMark/>
          </w:tcPr>
          <w:p w14:paraId="4B06EA37" w14:textId="604EE70D"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63540F2E" w14:textId="59F55939"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2410" w:type="dxa"/>
            <w:tcBorders>
              <w:top w:val="single" w:sz="4" w:space="0" w:color="auto"/>
              <w:left w:val="nil"/>
              <w:bottom w:val="single" w:sz="4" w:space="0" w:color="auto"/>
              <w:right w:val="single" w:sz="4" w:space="0" w:color="auto"/>
            </w:tcBorders>
            <w:shd w:val="clear" w:color="auto" w:fill="auto"/>
            <w:hideMark/>
          </w:tcPr>
          <w:p w14:paraId="2AD73154" w14:textId="17A77171" w:rsidR="00936354" w:rsidRPr="00787B73" w:rsidRDefault="00DA6697" w:rsidP="009C4CED">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936354" w:rsidRPr="00787B73">
              <w:rPr>
                <w:rFonts w:eastAsia="Times New Roman" w:cs="Calibri Light"/>
                <w:b w:val="0"/>
                <w:sz w:val="16"/>
                <w:szCs w:val="16"/>
                <w:lang w:val="ru-MD" w:eastAsia="ro-RO"/>
              </w:rPr>
              <w:t xml:space="preserve"> /2 </w:t>
            </w:r>
            <w:r w:rsidR="009C4CED" w:rsidRPr="00787B73">
              <w:rPr>
                <w:rFonts w:eastAsia="Times New Roman" w:cs="Calibri Light"/>
                <w:b w:val="0"/>
                <w:sz w:val="16"/>
                <w:szCs w:val="16"/>
                <w:lang w:val="ru-MD" w:eastAsia="ro-RO"/>
              </w:rPr>
              <w:t xml:space="preserve">земельных участка </w:t>
            </w:r>
            <w:r w:rsidR="00936354" w:rsidRPr="00787B73">
              <w:rPr>
                <w:rFonts w:eastAsia="Times New Roman" w:cs="Calibri Light"/>
                <w:b w:val="0"/>
                <w:sz w:val="16"/>
                <w:szCs w:val="16"/>
                <w:lang w:val="ru-MD" w:eastAsia="ro-RO"/>
              </w:rPr>
              <w:t xml:space="preserve"> </w:t>
            </w:r>
            <w:r w:rsidR="009C4CED" w:rsidRPr="00787B73">
              <w:rPr>
                <w:rFonts w:eastAsia="Times New Roman" w:cs="Calibri Light"/>
                <w:b w:val="0"/>
                <w:sz w:val="16"/>
                <w:szCs w:val="16"/>
                <w:lang w:val="ru-MD" w:eastAsia="ro-RO"/>
              </w:rPr>
              <w:t>и</w:t>
            </w:r>
            <w:r w:rsidR="00936354" w:rsidRPr="00787B73">
              <w:rPr>
                <w:rFonts w:eastAsia="Times New Roman" w:cs="Calibri Light"/>
                <w:b w:val="0"/>
                <w:sz w:val="16"/>
                <w:szCs w:val="16"/>
                <w:lang w:val="ru-MD" w:eastAsia="ro-RO"/>
              </w:rPr>
              <w:t xml:space="preserve"> 2 </w:t>
            </w:r>
            <w:r w:rsidR="009C4CED" w:rsidRPr="00787B73">
              <w:rPr>
                <w:rFonts w:eastAsia="Times New Roman" w:cs="Calibri Light"/>
                <w:b w:val="0"/>
                <w:sz w:val="16"/>
                <w:szCs w:val="16"/>
                <w:lang w:val="ru-MD" w:eastAsia="ro-RO"/>
              </w:rPr>
              <w:t>нежилых помещений</w:t>
            </w:r>
          </w:p>
        </w:tc>
        <w:tc>
          <w:tcPr>
            <w:tcW w:w="1843" w:type="dxa"/>
            <w:tcBorders>
              <w:top w:val="single" w:sz="4" w:space="0" w:color="auto"/>
              <w:left w:val="nil"/>
              <w:bottom w:val="single" w:sz="4" w:space="0" w:color="auto"/>
              <w:right w:val="single" w:sz="4" w:space="0" w:color="auto"/>
            </w:tcBorders>
            <w:shd w:val="clear" w:color="auto" w:fill="auto"/>
            <w:hideMark/>
          </w:tcPr>
          <w:p w14:paraId="1C8C2049" w14:textId="608553B4"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46BF4FE9" w14:textId="4B331EE8" w:rsidR="00936354" w:rsidRPr="00787B73" w:rsidRDefault="009C4CED"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416" w:type="dxa"/>
            <w:tcBorders>
              <w:top w:val="single" w:sz="4" w:space="0" w:color="auto"/>
              <w:left w:val="nil"/>
              <w:bottom w:val="single" w:sz="4" w:space="0" w:color="auto"/>
              <w:right w:val="single" w:sz="4" w:space="0" w:color="auto"/>
            </w:tcBorders>
            <w:shd w:val="clear" w:color="auto" w:fill="auto"/>
            <w:hideMark/>
          </w:tcPr>
          <w:p w14:paraId="34696ABF" w14:textId="067B339C"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936354" w:rsidRPr="00787B73" w14:paraId="0928F59A"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309B97D2" w14:textId="77777777" w:rsidR="00936354" w:rsidRPr="00787B73" w:rsidRDefault="00936354" w:rsidP="001A5567">
            <w:pPr>
              <w:numPr>
                <w:ilvl w:val="0"/>
                <w:numId w:val="21"/>
              </w:numPr>
              <w:spacing w:after="160" w:line="240" w:lineRule="auto"/>
              <w:ind w:left="0" w:firstLine="0"/>
              <w:contextualSpacing/>
              <w:jc w:val="right"/>
              <w:rPr>
                <w:rFonts w:eastAsia="Times New Roman" w:cs="Calibri Light"/>
                <w:b w:val="0"/>
                <w:sz w:val="16"/>
                <w:szCs w:val="16"/>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5C1C2E8D" w14:textId="506C45D2"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5</w:t>
            </w:r>
          </w:p>
        </w:tc>
        <w:tc>
          <w:tcPr>
            <w:tcW w:w="2693" w:type="dxa"/>
            <w:tcBorders>
              <w:top w:val="single" w:sz="4" w:space="0" w:color="auto"/>
              <w:left w:val="nil"/>
              <w:bottom w:val="single" w:sz="4" w:space="0" w:color="auto"/>
              <w:right w:val="single" w:sz="4" w:space="0" w:color="auto"/>
            </w:tcBorders>
            <w:shd w:val="clear" w:color="auto" w:fill="auto"/>
            <w:hideMark/>
          </w:tcPr>
          <w:p w14:paraId="4032BA34" w14:textId="69236283"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751E34B4" w14:textId="14141A34"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2410" w:type="dxa"/>
            <w:tcBorders>
              <w:top w:val="single" w:sz="4" w:space="0" w:color="auto"/>
              <w:left w:val="nil"/>
              <w:bottom w:val="single" w:sz="4" w:space="0" w:color="auto"/>
              <w:right w:val="single" w:sz="4" w:space="0" w:color="auto"/>
            </w:tcBorders>
            <w:shd w:val="clear" w:color="auto" w:fill="auto"/>
            <w:hideMark/>
          </w:tcPr>
          <w:p w14:paraId="22D8D919" w14:textId="7D5216C8"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843" w:type="dxa"/>
            <w:tcBorders>
              <w:top w:val="single" w:sz="4" w:space="0" w:color="auto"/>
              <w:left w:val="nil"/>
              <w:bottom w:val="single" w:sz="4" w:space="0" w:color="auto"/>
              <w:right w:val="single" w:sz="4" w:space="0" w:color="auto"/>
            </w:tcBorders>
            <w:shd w:val="clear" w:color="auto" w:fill="auto"/>
            <w:hideMark/>
          </w:tcPr>
          <w:p w14:paraId="740D69B9" w14:textId="4508DF22"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419DCFA6" w14:textId="36A4903D" w:rsidR="00936354" w:rsidRPr="00787B73" w:rsidRDefault="009C4CED"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416" w:type="dxa"/>
            <w:tcBorders>
              <w:top w:val="single" w:sz="4" w:space="0" w:color="auto"/>
              <w:left w:val="nil"/>
              <w:bottom w:val="single" w:sz="4" w:space="0" w:color="auto"/>
              <w:right w:val="single" w:sz="4" w:space="0" w:color="auto"/>
            </w:tcBorders>
            <w:shd w:val="clear" w:color="auto" w:fill="auto"/>
            <w:hideMark/>
          </w:tcPr>
          <w:p w14:paraId="5E33ED71" w14:textId="3C95052C"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936354" w:rsidRPr="00787B73" w14:paraId="76CDF559"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0362B77E" w14:textId="77777777" w:rsidR="00936354" w:rsidRPr="00787B73" w:rsidRDefault="00936354" w:rsidP="001A5567">
            <w:pPr>
              <w:numPr>
                <w:ilvl w:val="0"/>
                <w:numId w:val="21"/>
              </w:numPr>
              <w:spacing w:after="160" w:line="240" w:lineRule="auto"/>
              <w:ind w:left="0" w:firstLine="0"/>
              <w:contextualSpacing/>
              <w:jc w:val="right"/>
              <w:rPr>
                <w:rFonts w:eastAsia="Times New Roman" w:cs="Calibri Light"/>
                <w:b w:val="0"/>
                <w:sz w:val="16"/>
                <w:szCs w:val="16"/>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7D260621" w14:textId="6809F820"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6</w:t>
            </w:r>
          </w:p>
        </w:tc>
        <w:tc>
          <w:tcPr>
            <w:tcW w:w="2693" w:type="dxa"/>
            <w:tcBorders>
              <w:top w:val="single" w:sz="4" w:space="0" w:color="auto"/>
              <w:left w:val="nil"/>
              <w:bottom w:val="single" w:sz="4" w:space="0" w:color="auto"/>
              <w:right w:val="single" w:sz="4" w:space="0" w:color="auto"/>
            </w:tcBorders>
            <w:shd w:val="clear" w:color="auto" w:fill="auto"/>
            <w:hideMark/>
          </w:tcPr>
          <w:p w14:paraId="36C62A62" w14:textId="22503442"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6B54B7F5" w14:textId="4461118A"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2410" w:type="dxa"/>
            <w:tcBorders>
              <w:top w:val="single" w:sz="4" w:space="0" w:color="auto"/>
              <w:left w:val="nil"/>
              <w:bottom w:val="single" w:sz="4" w:space="0" w:color="auto"/>
              <w:right w:val="single" w:sz="4" w:space="0" w:color="auto"/>
            </w:tcBorders>
            <w:shd w:val="clear" w:color="auto" w:fill="auto"/>
            <w:hideMark/>
          </w:tcPr>
          <w:p w14:paraId="2C222159" w14:textId="798981FD"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843" w:type="dxa"/>
            <w:tcBorders>
              <w:top w:val="single" w:sz="4" w:space="0" w:color="auto"/>
              <w:left w:val="nil"/>
              <w:bottom w:val="single" w:sz="4" w:space="0" w:color="auto"/>
              <w:right w:val="single" w:sz="4" w:space="0" w:color="auto"/>
            </w:tcBorders>
            <w:shd w:val="clear" w:color="auto" w:fill="auto"/>
            <w:hideMark/>
          </w:tcPr>
          <w:p w14:paraId="34662A2D" w14:textId="38EA5307"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4E6CC7D4" w14:textId="07C546E6" w:rsidR="00936354" w:rsidRPr="00787B73" w:rsidRDefault="009C4CED"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416" w:type="dxa"/>
            <w:tcBorders>
              <w:top w:val="single" w:sz="4" w:space="0" w:color="auto"/>
              <w:left w:val="nil"/>
              <w:bottom w:val="single" w:sz="4" w:space="0" w:color="auto"/>
              <w:right w:val="single" w:sz="4" w:space="0" w:color="auto"/>
            </w:tcBorders>
            <w:shd w:val="clear" w:color="auto" w:fill="auto"/>
            <w:hideMark/>
          </w:tcPr>
          <w:p w14:paraId="3E3AF4CB" w14:textId="1AD9226C"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936354" w:rsidRPr="00787B73" w14:paraId="6CF50C4A"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564A3CDC" w14:textId="77777777" w:rsidR="00936354" w:rsidRPr="00787B73" w:rsidRDefault="00936354" w:rsidP="001A5567">
            <w:pPr>
              <w:numPr>
                <w:ilvl w:val="0"/>
                <w:numId w:val="21"/>
              </w:numPr>
              <w:spacing w:after="160" w:line="240" w:lineRule="auto"/>
              <w:ind w:left="0" w:firstLine="0"/>
              <w:contextualSpacing/>
              <w:jc w:val="right"/>
              <w:rPr>
                <w:rFonts w:eastAsia="Times New Roman" w:cs="Calibri Light"/>
                <w:b w:val="0"/>
                <w:sz w:val="16"/>
                <w:szCs w:val="16"/>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790DA28E" w14:textId="7D5BF32C"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7</w:t>
            </w:r>
          </w:p>
        </w:tc>
        <w:tc>
          <w:tcPr>
            <w:tcW w:w="2693" w:type="dxa"/>
            <w:tcBorders>
              <w:top w:val="single" w:sz="4" w:space="0" w:color="auto"/>
              <w:left w:val="nil"/>
              <w:bottom w:val="single" w:sz="4" w:space="0" w:color="auto"/>
              <w:right w:val="single" w:sz="4" w:space="0" w:color="auto"/>
            </w:tcBorders>
            <w:shd w:val="clear" w:color="auto" w:fill="auto"/>
            <w:hideMark/>
          </w:tcPr>
          <w:p w14:paraId="1B220B3D" w14:textId="032051BE"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0415DB23" w14:textId="572DD9A0"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2410" w:type="dxa"/>
            <w:tcBorders>
              <w:top w:val="single" w:sz="4" w:space="0" w:color="auto"/>
              <w:left w:val="nil"/>
              <w:bottom w:val="single" w:sz="4" w:space="0" w:color="auto"/>
              <w:right w:val="single" w:sz="4" w:space="0" w:color="auto"/>
            </w:tcBorders>
            <w:shd w:val="clear" w:color="auto" w:fill="auto"/>
            <w:hideMark/>
          </w:tcPr>
          <w:p w14:paraId="55847520" w14:textId="26291294"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843" w:type="dxa"/>
            <w:tcBorders>
              <w:top w:val="single" w:sz="4" w:space="0" w:color="auto"/>
              <w:left w:val="nil"/>
              <w:bottom w:val="single" w:sz="4" w:space="0" w:color="auto"/>
              <w:right w:val="single" w:sz="4" w:space="0" w:color="auto"/>
            </w:tcBorders>
            <w:shd w:val="clear" w:color="auto" w:fill="auto"/>
            <w:hideMark/>
          </w:tcPr>
          <w:p w14:paraId="558E3B4B" w14:textId="5AF5F817"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4C8590F3" w14:textId="75104EF8" w:rsidR="00936354" w:rsidRPr="00787B73" w:rsidRDefault="009C4CED"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416" w:type="dxa"/>
            <w:tcBorders>
              <w:top w:val="single" w:sz="4" w:space="0" w:color="auto"/>
              <w:left w:val="nil"/>
              <w:bottom w:val="single" w:sz="4" w:space="0" w:color="auto"/>
              <w:right w:val="single" w:sz="4" w:space="0" w:color="auto"/>
            </w:tcBorders>
            <w:shd w:val="clear" w:color="auto" w:fill="auto"/>
            <w:hideMark/>
          </w:tcPr>
          <w:p w14:paraId="3B1698EA" w14:textId="68DB48AD"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936354" w:rsidRPr="00787B73" w14:paraId="7B6803EB"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0FE5776F" w14:textId="77777777" w:rsidR="00936354" w:rsidRPr="00787B73" w:rsidRDefault="00936354" w:rsidP="001A5567">
            <w:pPr>
              <w:numPr>
                <w:ilvl w:val="0"/>
                <w:numId w:val="21"/>
              </w:numPr>
              <w:spacing w:after="160" w:line="240" w:lineRule="auto"/>
              <w:ind w:left="0" w:firstLine="0"/>
              <w:contextualSpacing/>
              <w:jc w:val="right"/>
              <w:rPr>
                <w:rFonts w:eastAsia="Times New Roman" w:cs="Calibri Light"/>
                <w:b w:val="0"/>
                <w:sz w:val="16"/>
                <w:szCs w:val="16"/>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71239D3C" w14:textId="36FD7B9E"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8</w:t>
            </w:r>
          </w:p>
        </w:tc>
        <w:tc>
          <w:tcPr>
            <w:tcW w:w="2693" w:type="dxa"/>
            <w:tcBorders>
              <w:top w:val="single" w:sz="4" w:space="0" w:color="auto"/>
              <w:left w:val="nil"/>
              <w:bottom w:val="single" w:sz="4" w:space="0" w:color="auto"/>
              <w:right w:val="single" w:sz="4" w:space="0" w:color="auto"/>
            </w:tcBorders>
            <w:shd w:val="clear" w:color="auto" w:fill="auto"/>
            <w:hideMark/>
          </w:tcPr>
          <w:p w14:paraId="7E5404AC" w14:textId="2C6D0B29"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784440AE" w14:textId="56CB51A5"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2410" w:type="dxa"/>
            <w:tcBorders>
              <w:top w:val="single" w:sz="4" w:space="0" w:color="auto"/>
              <w:left w:val="nil"/>
              <w:bottom w:val="single" w:sz="4" w:space="0" w:color="auto"/>
              <w:right w:val="single" w:sz="4" w:space="0" w:color="auto"/>
            </w:tcBorders>
            <w:shd w:val="clear" w:color="auto" w:fill="auto"/>
            <w:hideMark/>
          </w:tcPr>
          <w:p w14:paraId="6D723956" w14:textId="3D96AD5C"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843" w:type="dxa"/>
            <w:tcBorders>
              <w:top w:val="single" w:sz="4" w:space="0" w:color="auto"/>
              <w:left w:val="nil"/>
              <w:bottom w:val="single" w:sz="4" w:space="0" w:color="auto"/>
              <w:right w:val="single" w:sz="4" w:space="0" w:color="auto"/>
            </w:tcBorders>
            <w:shd w:val="clear" w:color="auto" w:fill="auto"/>
            <w:hideMark/>
          </w:tcPr>
          <w:p w14:paraId="520E8842" w14:textId="138FACEE"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128E3B19" w14:textId="14F92976" w:rsidR="00936354" w:rsidRPr="00787B73" w:rsidRDefault="009C4CED"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416" w:type="dxa"/>
            <w:tcBorders>
              <w:top w:val="single" w:sz="4" w:space="0" w:color="auto"/>
              <w:left w:val="nil"/>
              <w:bottom w:val="single" w:sz="4" w:space="0" w:color="auto"/>
              <w:right w:val="single" w:sz="4" w:space="0" w:color="auto"/>
            </w:tcBorders>
            <w:shd w:val="clear" w:color="auto" w:fill="auto"/>
            <w:hideMark/>
          </w:tcPr>
          <w:p w14:paraId="757DEFDE" w14:textId="6BC21934"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936354" w:rsidRPr="00787B73" w14:paraId="36313189"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606B3A57" w14:textId="77777777" w:rsidR="00936354" w:rsidRPr="00787B73" w:rsidRDefault="00936354" w:rsidP="001A5567">
            <w:pPr>
              <w:numPr>
                <w:ilvl w:val="0"/>
                <w:numId w:val="21"/>
              </w:numPr>
              <w:spacing w:after="160" w:line="240" w:lineRule="auto"/>
              <w:ind w:left="0" w:firstLine="0"/>
              <w:contextualSpacing/>
              <w:jc w:val="right"/>
              <w:rPr>
                <w:rFonts w:eastAsia="Times New Roman" w:cs="Calibri Light"/>
                <w:b w:val="0"/>
                <w:sz w:val="16"/>
                <w:szCs w:val="16"/>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0CAA1212" w14:textId="1AAFE7DE"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9</w:t>
            </w:r>
          </w:p>
        </w:tc>
        <w:tc>
          <w:tcPr>
            <w:tcW w:w="2693" w:type="dxa"/>
            <w:tcBorders>
              <w:top w:val="single" w:sz="4" w:space="0" w:color="auto"/>
              <w:left w:val="nil"/>
              <w:bottom w:val="single" w:sz="4" w:space="0" w:color="auto"/>
              <w:right w:val="single" w:sz="4" w:space="0" w:color="auto"/>
            </w:tcBorders>
            <w:shd w:val="clear" w:color="auto" w:fill="auto"/>
            <w:hideMark/>
          </w:tcPr>
          <w:p w14:paraId="7383F6AE" w14:textId="07DFA1DF"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936354" w:rsidRPr="00787B73">
              <w:rPr>
                <w:rFonts w:eastAsia="Times New Roman" w:cs="Calibri Light"/>
                <w:b w:val="0"/>
                <w:sz w:val="16"/>
                <w:szCs w:val="16"/>
                <w:lang w:val="ru-MD" w:eastAsia="ro-RO"/>
              </w:rPr>
              <w:t>/</w:t>
            </w:r>
            <w:r w:rsidR="009C4CED" w:rsidRPr="00787B73">
              <w:rPr>
                <w:rFonts w:eastAsia="Times New Roman" w:cs="Calibri Light"/>
                <w:b w:val="0"/>
                <w:sz w:val="16"/>
                <w:szCs w:val="16"/>
                <w:lang w:val="ru-MD" w:eastAsia="ro-RO"/>
              </w:rPr>
              <w:t>высокий доход при подаче</w:t>
            </w:r>
          </w:p>
        </w:tc>
        <w:tc>
          <w:tcPr>
            <w:tcW w:w="1418" w:type="dxa"/>
            <w:tcBorders>
              <w:top w:val="single" w:sz="4" w:space="0" w:color="auto"/>
              <w:left w:val="nil"/>
              <w:bottom w:val="single" w:sz="4" w:space="0" w:color="auto"/>
              <w:right w:val="single" w:sz="4" w:space="0" w:color="auto"/>
            </w:tcBorders>
            <w:shd w:val="clear" w:color="auto" w:fill="auto"/>
            <w:hideMark/>
          </w:tcPr>
          <w:p w14:paraId="289B6F9E" w14:textId="7B3C59A0" w:rsidR="00936354" w:rsidRPr="00787B73" w:rsidRDefault="009C4CED"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6E15C45B" w14:textId="74AECAB6"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843" w:type="dxa"/>
            <w:tcBorders>
              <w:top w:val="single" w:sz="4" w:space="0" w:color="auto"/>
              <w:left w:val="nil"/>
              <w:bottom w:val="single" w:sz="4" w:space="0" w:color="auto"/>
              <w:right w:val="single" w:sz="4" w:space="0" w:color="auto"/>
            </w:tcBorders>
            <w:shd w:val="clear" w:color="auto" w:fill="auto"/>
            <w:hideMark/>
          </w:tcPr>
          <w:p w14:paraId="541ACD98" w14:textId="513826A4"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234E27D9" w14:textId="2CDD6E21" w:rsidR="00936354" w:rsidRPr="00787B73" w:rsidRDefault="009C4CED"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416" w:type="dxa"/>
            <w:tcBorders>
              <w:top w:val="single" w:sz="4" w:space="0" w:color="auto"/>
              <w:left w:val="nil"/>
              <w:bottom w:val="single" w:sz="4" w:space="0" w:color="auto"/>
              <w:right w:val="single" w:sz="4" w:space="0" w:color="auto"/>
            </w:tcBorders>
            <w:shd w:val="clear" w:color="auto" w:fill="auto"/>
            <w:hideMark/>
          </w:tcPr>
          <w:p w14:paraId="085B6B54" w14:textId="17975A19"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936354" w:rsidRPr="00787B73" w14:paraId="6264EE35"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18461B34" w14:textId="77777777" w:rsidR="00936354" w:rsidRPr="00787B73" w:rsidRDefault="00936354" w:rsidP="001A5567">
            <w:pPr>
              <w:numPr>
                <w:ilvl w:val="0"/>
                <w:numId w:val="21"/>
              </w:numPr>
              <w:spacing w:after="160" w:line="240" w:lineRule="auto"/>
              <w:ind w:left="0" w:firstLine="0"/>
              <w:contextualSpacing/>
              <w:jc w:val="right"/>
              <w:rPr>
                <w:rFonts w:eastAsia="Times New Roman" w:cs="Calibri Light"/>
                <w:b w:val="0"/>
                <w:sz w:val="16"/>
                <w:szCs w:val="16"/>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548E69D7" w14:textId="5AB2E4FC"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10</w:t>
            </w:r>
          </w:p>
        </w:tc>
        <w:tc>
          <w:tcPr>
            <w:tcW w:w="2693" w:type="dxa"/>
            <w:tcBorders>
              <w:top w:val="single" w:sz="4" w:space="0" w:color="auto"/>
              <w:left w:val="nil"/>
              <w:bottom w:val="single" w:sz="4" w:space="0" w:color="auto"/>
              <w:right w:val="single" w:sz="4" w:space="0" w:color="auto"/>
            </w:tcBorders>
            <w:shd w:val="clear" w:color="auto" w:fill="auto"/>
            <w:hideMark/>
          </w:tcPr>
          <w:p w14:paraId="767F2FAC" w14:textId="4E93A27A"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0854E022" w14:textId="55E30CB8" w:rsidR="00936354" w:rsidRPr="00787B73" w:rsidRDefault="009C4CED"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3B273B90" w14:textId="23E9B772"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843" w:type="dxa"/>
            <w:tcBorders>
              <w:top w:val="single" w:sz="4" w:space="0" w:color="auto"/>
              <w:left w:val="nil"/>
              <w:bottom w:val="single" w:sz="4" w:space="0" w:color="auto"/>
              <w:right w:val="single" w:sz="4" w:space="0" w:color="auto"/>
            </w:tcBorders>
            <w:shd w:val="clear" w:color="auto" w:fill="auto"/>
            <w:hideMark/>
          </w:tcPr>
          <w:p w14:paraId="6B24DA87" w14:textId="2C9C21D7"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7FE0575D" w14:textId="7E127B51" w:rsidR="00936354" w:rsidRPr="00787B73" w:rsidRDefault="009C4CED"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r w:rsidR="00936354" w:rsidRPr="00787B73">
              <w:rPr>
                <w:rFonts w:eastAsia="Times New Roman" w:cs="Calibri Light"/>
                <w:b w:val="0"/>
                <w:sz w:val="16"/>
                <w:szCs w:val="16"/>
                <w:lang w:val="ru-MD" w:eastAsia="ro-RO"/>
              </w:rPr>
              <w:t xml:space="preserve"> </w:t>
            </w:r>
          </w:p>
        </w:tc>
        <w:tc>
          <w:tcPr>
            <w:tcW w:w="1416" w:type="dxa"/>
            <w:tcBorders>
              <w:top w:val="single" w:sz="4" w:space="0" w:color="auto"/>
              <w:left w:val="nil"/>
              <w:bottom w:val="single" w:sz="4" w:space="0" w:color="auto"/>
              <w:right w:val="single" w:sz="4" w:space="0" w:color="auto"/>
            </w:tcBorders>
            <w:shd w:val="clear" w:color="auto" w:fill="auto"/>
            <w:hideMark/>
          </w:tcPr>
          <w:p w14:paraId="5C848165" w14:textId="1387FCEB"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936354" w:rsidRPr="00787B73" w14:paraId="789C292F"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55136462" w14:textId="77777777" w:rsidR="00936354" w:rsidRPr="00787B73" w:rsidRDefault="00936354" w:rsidP="001A5567">
            <w:pPr>
              <w:numPr>
                <w:ilvl w:val="0"/>
                <w:numId w:val="21"/>
              </w:numPr>
              <w:spacing w:after="160" w:line="240" w:lineRule="auto"/>
              <w:ind w:left="0" w:firstLine="0"/>
              <w:contextualSpacing/>
              <w:jc w:val="right"/>
              <w:rPr>
                <w:rFonts w:eastAsia="Times New Roman" w:cs="Calibri Light"/>
                <w:b w:val="0"/>
                <w:sz w:val="16"/>
                <w:szCs w:val="16"/>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63FEEA7A" w14:textId="6B59449B"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11</w:t>
            </w:r>
          </w:p>
        </w:tc>
        <w:tc>
          <w:tcPr>
            <w:tcW w:w="2693" w:type="dxa"/>
            <w:tcBorders>
              <w:top w:val="single" w:sz="4" w:space="0" w:color="auto"/>
              <w:left w:val="nil"/>
              <w:bottom w:val="single" w:sz="4" w:space="0" w:color="auto"/>
              <w:right w:val="single" w:sz="4" w:space="0" w:color="auto"/>
            </w:tcBorders>
            <w:shd w:val="clear" w:color="auto" w:fill="auto"/>
            <w:hideMark/>
          </w:tcPr>
          <w:p w14:paraId="45763338" w14:textId="57B9AC40"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936354" w:rsidRPr="00787B73">
              <w:rPr>
                <w:rFonts w:eastAsia="Times New Roman" w:cs="Calibri Light"/>
                <w:b w:val="0"/>
                <w:sz w:val="16"/>
                <w:szCs w:val="16"/>
                <w:lang w:val="ru-MD" w:eastAsia="ro-RO"/>
              </w:rPr>
              <w:t>/</w:t>
            </w:r>
            <w:r w:rsidR="009C4CED" w:rsidRPr="00787B73">
              <w:rPr>
                <w:rFonts w:eastAsia="Times New Roman" w:cs="Calibri Light"/>
                <w:b w:val="0"/>
                <w:sz w:val="16"/>
                <w:szCs w:val="16"/>
                <w:lang w:val="ru-MD" w:eastAsia="ro-RO"/>
              </w:rPr>
              <w:t>высокий доход при подаче</w:t>
            </w:r>
          </w:p>
        </w:tc>
        <w:tc>
          <w:tcPr>
            <w:tcW w:w="1418" w:type="dxa"/>
            <w:tcBorders>
              <w:top w:val="single" w:sz="4" w:space="0" w:color="auto"/>
              <w:left w:val="nil"/>
              <w:bottom w:val="single" w:sz="4" w:space="0" w:color="auto"/>
              <w:right w:val="single" w:sz="4" w:space="0" w:color="auto"/>
            </w:tcBorders>
            <w:shd w:val="clear" w:color="auto" w:fill="auto"/>
            <w:hideMark/>
          </w:tcPr>
          <w:p w14:paraId="6297D092" w14:textId="1573EB9C" w:rsidR="00936354" w:rsidRPr="00787B73" w:rsidRDefault="009C4CED"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75295A16" w14:textId="39477D95"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843" w:type="dxa"/>
            <w:tcBorders>
              <w:top w:val="single" w:sz="4" w:space="0" w:color="auto"/>
              <w:left w:val="nil"/>
              <w:bottom w:val="single" w:sz="4" w:space="0" w:color="auto"/>
              <w:right w:val="single" w:sz="4" w:space="0" w:color="auto"/>
            </w:tcBorders>
            <w:shd w:val="clear" w:color="auto" w:fill="auto"/>
            <w:hideMark/>
          </w:tcPr>
          <w:p w14:paraId="4E71F128" w14:textId="31009190"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043D6C6B" w14:textId="17150309" w:rsidR="00936354" w:rsidRPr="00787B73" w:rsidRDefault="009C4CED"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416" w:type="dxa"/>
            <w:tcBorders>
              <w:top w:val="single" w:sz="4" w:space="0" w:color="auto"/>
              <w:left w:val="nil"/>
              <w:bottom w:val="single" w:sz="4" w:space="0" w:color="auto"/>
              <w:right w:val="single" w:sz="4" w:space="0" w:color="auto"/>
            </w:tcBorders>
            <w:shd w:val="clear" w:color="auto" w:fill="auto"/>
            <w:hideMark/>
          </w:tcPr>
          <w:p w14:paraId="4374F307" w14:textId="24FD4923"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936354" w:rsidRPr="00787B73" w14:paraId="7180B578"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19E4E185" w14:textId="77777777" w:rsidR="00936354" w:rsidRPr="00787B73" w:rsidRDefault="00936354" w:rsidP="001A5567">
            <w:pPr>
              <w:numPr>
                <w:ilvl w:val="0"/>
                <w:numId w:val="21"/>
              </w:numPr>
              <w:spacing w:after="160" w:line="240" w:lineRule="auto"/>
              <w:ind w:left="0" w:firstLine="0"/>
              <w:contextualSpacing/>
              <w:jc w:val="right"/>
              <w:rPr>
                <w:rFonts w:eastAsia="Times New Roman" w:cs="Calibri Light"/>
                <w:b w:val="0"/>
                <w:sz w:val="16"/>
                <w:szCs w:val="16"/>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7CAC5F17" w14:textId="3415A60A"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12</w:t>
            </w:r>
          </w:p>
        </w:tc>
        <w:tc>
          <w:tcPr>
            <w:tcW w:w="2693" w:type="dxa"/>
            <w:tcBorders>
              <w:top w:val="single" w:sz="4" w:space="0" w:color="auto"/>
              <w:left w:val="nil"/>
              <w:bottom w:val="single" w:sz="4" w:space="0" w:color="auto"/>
              <w:right w:val="single" w:sz="4" w:space="0" w:color="auto"/>
            </w:tcBorders>
            <w:shd w:val="clear" w:color="auto" w:fill="auto"/>
            <w:hideMark/>
          </w:tcPr>
          <w:p w14:paraId="7BC8E2E6" w14:textId="633847A5"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936354" w:rsidRPr="00787B73">
              <w:rPr>
                <w:rFonts w:eastAsia="Times New Roman" w:cs="Calibri Light"/>
                <w:b w:val="0"/>
                <w:sz w:val="16"/>
                <w:szCs w:val="16"/>
                <w:lang w:val="ru-MD" w:eastAsia="ro-RO"/>
              </w:rPr>
              <w:t>/</w:t>
            </w:r>
            <w:r w:rsidR="009C4CED" w:rsidRPr="00787B73">
              <w:rPr>
                <w:rFonts w:eastAsia="Times New Roman" w:cs="Calibri Light"/>
                <w:b w:val="0"/>
                <w:sz w:val="16"/>
                <w:szCs w:val="16"/>
                <w:lang w:val="ru-MD" w:eastAsia="ro-RO"/>
              </w:rPr>
              <w:t>высокий доход при подаче</w:t>
            </w:r>
          </w:p>
        </w:tc>
        <w:tc>
          <w:tcPr>
            <w:tcW w:w="1418" w:type="dxa"/>
            <w:tcBorders>
              <w:top w:val="single" w:sz="4" w:space="0" w:color="auto"/>
              <w:left w:val="nil"/>
              <w:bottom w:val="single" w:sz="4" w:space="0" w:color="auto"/>
              <w:right w:val="single" w:sz="4" w:space="0" w:color="auto"/>
            </w:tcBorders>
            <w:shd w:val="clear" w:color="auto" w:fill="auto"/>
            <w:hideMark/>
          </w:tcPr>
          <w:p w14:paraId="64B580F9" w14:textId="660CB92F" w:rsidR="00936354" w:rsidRPr="00787B73" w:rsidRDefault="009C4CED"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2221AE32" w14:textId="7C2BCDE5"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843" w:type="dxa"/>
            <w:tcBorders>
              <w:top w:val="single" w:sz="4" w:space="0" w:color="auto"/>
              <w:left w:val="nil"/>
              <w:bottom w:val="single" w:sz="4" w:space="0" w:color="auto"/>
              <w:right w:val="single" w:sz="4" w:space="0" w:color="auto"/>
            </w:tcBorders>
            <w:shd w:val="clear" w:color="auto" w:fill="auto"/>
            <w:hideMark/>
          </w:tcPr>
          <w:p w14:paraId="0124708F" w14:textId="493D545E"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6DFEE0DC" w14:textId="747A2DA5" w:rsidR="00936354" w:rsidRPr="00787B73" w:rsidRDefault="009C4CED"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416" w:type="dxa"/>
            <w:tcBorders>
              <w:top w:val="single" w:sz="4" w:space="0" w:color="auto"/>
              <w:left w:val="nil"/>
              <w:bottom w:val="single" w:sz="4" w:space="0" w:color="auto"/>
              <w:right w:val="single" w:sz="4" w:space="0" w:color="auto"/>
            </w:tcBorders>
            <w:shd w:val="clear" w:color="auto" w:fill="auto"/>
            <w:hideMark/>
          </w:tcPr>
          <w:p w14:paraId="660539A1" w14:textId="6A3884B5"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936354" w:rsidRPr="00787B73" w14:paraId="35260FD5"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71BEB094" w14:textId="77777777" w:rsidR="00936354" w:rsidRPr="00787B73" w:rsidRDefault="00936354" w:rsidP="001A5567">
            <w:pPr>
              <w:numPr>
                <w:ilvl w:val="0"/>
                <w:numId w:val="21"/>
              </w:numPr>
              <w:spacing w:after="160" w:line="240" w:lineRule="auto"/>
              <w:ind w:left="0" w:firstLine="0"/>
              <w:contextualSpacing/>
              <w:jc w:val="right"/>
              <w:rPr>
                <w:rFonts w:eastAsia="Times New Roman" w:cs="Calibri Light"/>
                <w:b w:val="0"/>
                <w:sz w:val="16"/>
                <w:szCs w:val="16"/>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3B8924DD" w14:textId="2EB9C834"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13</w:t>
            </w:r>
          </w:p>
        </w:tc>
        <w:tc>
          <w:tcPr>
            <w:tcW w:w="2693" w:type="dxa"/>
            <w:tcBorders>
              <w:top w:val="single" w:sz="4" w:space="0" w:color="auto"/>
              <w:left w:val="nil"/>
              <w:bottom w:val="single" w:sz="4" w:space="0" w:color="auto"/>
              <w:right w:val="single" w:sz="4" w:space="0" w:color="auto"/>
            </w:tcBorders>
            <w:shd w:val="clear" w:color="auto" w:fill="auto"/>
            <w:hideMark/>
          </w:tcPr>
          <w:p w14:paraId="1757F8F2" w14:textId="04728662"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24F61A68" w14:textId="4BF95F38" w:rsidR="00936354" w:rsidRPr="00787B73" w:rsidRDefault="009C4CED"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105FCDFE" w14:textId="0C03819E"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843" w:type="dxa"/>
            <w:tcBorders>
              <w:top w:val="single" w:sz="4" w:space="0" w:color="auto"/>
              <w:left w:val="nil"/>
              <w:bottom w:val="single" w:sz="4" w:space="0" w:color="auto"/>
              <w:right w:val="single" w:sz="4" w:space="0" w:color="auto"/>
            </w:tcBorders>
            <w:shd w:val="clear" w:color="auto" w:fill="auto"/>
            <w:hideMark/>
          </w:tcPr>
          <w:p w14:paraId="466E4451" w14:textId="244BCD66"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0F3FB65D" w14:textId="3CDC8F03" w:rsidR="00936354" w:rsidRPr="00787B73" w:rsidRDefault="009C4CED"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416" w:type="dxa"/>
            <w:tcBorders>
              <w:top w:val="single" w:sz="4" w:space="0" w:color="auto"/>
              <w:left w:val="nil"/>
              <w:bottom w:val="single" w:sz="4" w:space="0" w:color="auto"/>
              <w:right w:val="single" w:sz="4" w:space="0" w:color="auto"/>
            </w:tcBorders>
            <w:shd w:val="clear" w:color="auto" w:fill="auto"/>
            <w:hideMark/>
          </w:tcPr>
          <w:p w14:paraId="1A43C695" w14:textId="079E90E8"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936354" w:rsidRPr="00787B73" w14:paraId="76E5D7C0"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103A1FB8" w14:textId="77777777" w:rsidR="00936354" w:rsidRPr="00787B73" w:rsidRDefault="00936354" w:rsidP="001A5567">
            <w:pPr>
              <w:numPr>
                <w:ilvl w:val="0"/>
                <w:numId w:val="21"/>
              </w:numPr>
              <w:spacing w:after="160" w:line="240" w:lineRule="auto"/>
              <w:ind w:left="0" w:firstLine="0"/>
              <w:contextualSpacing/>
              <w:jc w:val="right"/>
              <w:rPr>
                <w:rFonts w:eastAsia="Times New Roman" w:cs="Calibri Light"/>
                <w:b w:val="0"/>
                <w:sz w:val="16"/>
                <w:szCs w:val="16"/>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20DF984F" w14:textId="1D932854"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14</w:t>
            </w:r>
          </w:p>
        </w:tc>
        <w:tc>
          <w:tcPr>
            <w:tcW w:w="2693" w:type="dxa"/>
            <w:tcBorders>
              <w:top w:val="single" w:sz="4" w:space="0" w:color="auto"/>
              <w:left w:val="nil"/>
              <w:bottom w:val="single" w:sz="4" w:space="0" w:color="auto"/>
              <w:right w:val="single" w:sz="4" w:space="0" w:color="auto"/>
            </w:tcBorders>
            <w:shd w:val="clear" w:color="auto" w:fill="auto"/>
            <w:hideMark/>
          </w:tcPr>
          <w:p w14:paraId="3CE2C699" w14:textId="4CB83C47"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936354" w:rsidRPr="00787B73">
              <w:rPr>
                <w:rFonts w:eastAsia="Times New Roman" w:cs="Calibri Light"/>
                <w:b w:val="0"/>
                <w:sz w:val="16"/>
                <w:szCs w:val="16"/>
                <w:lang w:val="ru-MD" w:eastAsia="ro-RO"/>
              </w:rPr>
              <w:t>/</w:t>
            </w:r>
            <w:r w:rsidR="009C4CED" w:rsidRPr="00787B73">
              <w:rPr>
                <w:rFonts w:eastAsia="Times New Roman" w:cs="Calibri Light"/>
                <w:b w:val="0"/>
                <w:sz w:val="16"/>
                <w:szCs w:val="16"/>
                <w:lang w:val="ru-MD" w:eastAsia="ro-RO"/>
              </w:rPr>
              <w:t>высокий доход при подаче</w:t>
            </w:r>
          </w:p>
        </w:tc>
        <w:tc>
          <w:tcPr>
            <w:tcW w:w="1418" w:type="dxa"/>
            <w:tcBorders>
              <w:top w:val="single" w:sz="4" w:space="0" w:color="auto"/>
              <w:left w:val="nil"/>
              <w:bottom w:val="single" w:sz="4" w:space="0" w:color="auto"/>
              <w:right w:val="single" w:sz="4" w:space="0" w:color="auto"/>
            </w:tcBorders>
            <w:shd w:val="clear" w:color="auto" w:fill="auto"/>
            <w:hideMark/>
          </w:tcPr>
          <w:p w14:paraId="62E9A263" w14:textId="3876BA59" w:rsidR="00936354" w:rsidRPr="00787B73" w:rsidRDefault="009C4CED"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3807A2C1" w14:textId="671E9B37"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936354" w:rsidRPr="00787B73">
              <w:rPr>
                <w:rFonts w:eastAsia="Times New Roman" w:cs="Calibri Light"/>
                <w:b w:val="0"/>
                <w:sz w:val="16"/>
                <w:szCs w:val="16"/>
                <w:lang w:val="ru-MD" w:eastAsia="ro-RO"/>
              </w:rPr>
              <w:t xml:space="preserve">/2 </w:t>
            </w:r>
            <w:r w:rsidR="009C4CED" w:rsidRPr="00787B73">
              <w:rPr>
                <w:rFonts w:eastAsia="Times New Roman" w:cs="Calibri Light"/>
                <w:b w:val="0"/>
                <w:sz w:val="16"/>
                <w:szCs w:val="16"/>
                <w:lang w:val="ru-MD" w:eastAsia="ro-RO"/>
              </w:rPr>
              <w:t>земельные участки при подаче</w:t>
            </w:r>
          </w:p>
        </w:tc>
        <w:tc>
          <w:tcPr>
            <w:tcW w:w="1843" w:type="dxa"/>
            <w:tcBorders>
              <w:top w:val="single" w:sz="4" w:space="0" w:color="auto"/>
              <w:left w:val="nil"/>
              <w:bottom w:val="single" w:sz="4" w:space="0" w:color="auto"/>
              <w:right w:val="single" w:sz="4" w:space="0" w:color="auto"/>
            </w:tcBorders>
            <w:shd w:val="clear" w:color="auto" w:fill="auto"/>
            <w:hideMark/>
          </w:tcPr>
          <w:p w14:paraId="17FBAA72" w14:textId="122D50DD"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2CC69335" w14:textId="1957E2A0" w:rsidR="00936354" w:rsidRPr="00787B73" w:rsidRDefault="009C4CED"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416" w:type="dxa"/>
            <w:tcBorders>
              <w:top w:val="single" w:sz="4" w:space="0" w:color="auto"/>
              <w:left w:val="nil"/>
              <w:bottom w:val="single" w:sz="4" w:space="0" w:color="auto"/>
              <w:right w:val="single" w:sz="4" w:space="0" w:color="auto"/>
            </w:tcBorders>
            <w:shd w:val="clear" w:color="auto" w:fill="auto"/>
            <w:hideMark/>
          </w:tcPr>
          <w:p w14:paraId="590A3025" w14:textId="3164A86B"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936354" w:rsidRPr="00787B73" w14:paraId="2D8C8AB7"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6A92D88F" w14:textId="77777777" w:rsidR="00936354" w:rsidRPr="00787B73" w:rsidRDefault="00936354" w:rsidP="001A5567">
            <w:pPr>
              <w:numPr>
                <w:ilvl w:val="0"/>
                <w:numId w:val="21"/>
              </w:numPr>
              <w:spacing w:after="160" w:line="240" w:lineRule="auto"/>
              <w:ind w:left="0" w:firstLine="0"/>
              <w:contextualSpacing/>
              <w:jc w:val="right"/>
              <w:rPr>
                <w:rFonts w:eastAsia="Times New Roman" w:cs="Calibri Light"/>
                <w:b w:val="0"/>
                <w:sz w:val="16"/>
                <w:szCs w:val="16"/>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1E8AD0E0" w14:textId="461A69E1"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15</w:t>
            </w:r>
          </w:p>
        </w:tc>
        <w:tc>
          <w:tcPr>
            <w:tcW w:w="2693" w:type="dxa"/>
            <w:tcBorders>
              <w:top w:val="single" w:sz="4" w:space="0" w:color="auto"/>
              <w:left w:val="nil"/>
              <w:bottom w:val="single" w:sz="4" w:space="0" w:color="auto"/>
              <w:right w:val="single" w:sz="4" w:space="0" w:color="auto"/>
            </w:tcBorders>
            <w:shd w:val="clear" w:color="auto" w:fill="auto"/>
            <w:hideMark/>
          </w:tcPr>
          <w:p w14:paraId="4E7BDC91" w14:textId="4CFFDD63"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936354" w:rsidRPr="00787B73">
              <w:rPr>
                <w:rFonts w:eastAsia="Times New Roman" w:cs="Calibri Light"/>
                <w:b w:val="0"/>
                <w:sz w:val="16"/>
                <w:szCs w:val="16"/>
                <w:lang w:val="ru-MD" w:eastAsia="ro-RO"/>
              </w:rPr>
              <w:t>/</w:t>
            </w:r>
            <w:r w:rsidR="009C4CED" w:rsidRPr="00787B73">
              <w:rPr>
                <w:rFonts w:eastAsia="Times New Roman" w:cs="Calibri Light"/>
                <w:b w:val="0"/>
                <w:sz w:val="16"/>
                <w:szCs w:val="16"/>
                <w:lang w:val="ru-MD" w:eastAsia="ro-RO"/>
              </w:rPr>
              <w:t>высокий доход при подаче</w:t>
            </w:r>
          </w:p>
        </w:tc>
        <w:tc>
          <w:tcPr>
            <w:tcW w:w="1418" w:type="dxa"/>
            <w:tcBorders>
              <w:top w:val="single" w:sz="4" w:space="0" w:color="auto"/>
              <w:left w:val="nil"/>
              <w:bottom w:val="single" w:sz="4" w:space="0" w:color="auto"/>
              <w:right w:val="single" w:sz="4" w:space="0" w:color="auto"/>
            </w:tcBorders>
            <w:shd w:val="clear" w:color="auto" w:fill="auto"/>
            <w:hideMark/>
          </w:tcPr>
          <w:p w14:paraId="00C9938D" w14:textId="4FBCE815" w:rsidR="00936354" w:rsidRPr="00787B73" w:rsidRDefault="009C4CED"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502E38C7" w14:textId="724F6621"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843" w:type="dxa"/>
            <w:tcBorders>
              <w:top w:val="single" w:sz="4" w:space="0" w:color="auto"/>
              <w:left w:val="nil"/>
              <w:bottom w:val="single" w:sz="4" w:space="0" w:color="auto"/>
              <w:right w:val="single" w:sz="4" w:space="0" w:color="auto"/>
            </w:tcBorders>
            <w:shd w:val="clear" w:color="auto" w:fill="auto"/>
            <w:hideMark/>
          </w:tcPr>
          <w:p w14:paraId="1844F8BF" w14:textId="107E0855"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29077D26" w14:textId="79CD1EFD" w:rsidR="00936354" w:rsidRPr="00787B73" w:rsidRDefault="009C4CED"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416" w:type="dxa"/>
            <w:tcBorders>
              <w:top w:val="single" w:sz="4" w:space="0" w:color="auto"/>
              <w:left w:val="nil"/>
              <w:bottom w:val="single" w:sz="4" w:space="0" w:color="auto"/>
              <w:right w:val="single" w:sz="4" w:space="0" w:color="auto"/>
            </w:tcBorders>
            <w:shd w:val="clear" w:color="auto" w:fill="auto"/>
            <w:hideMark/>
          </w:tcPr>
          <w:p w14:paraId="1F58D267" w14:textId="2F533E10"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936354" w:rsidRPr="00787B73" w14:paraId="7372E384"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03B26B65" w14:textId="77777777" w:rsidR="00936354" w:rsidRPr="00787B73" w:rsidRDefault="00936354" w:rsidP="001A5567">
            <w:pPr>
              <w:numPr>
                <w:ilvl w:val="0"/>
                <w:numId w:val="21"/>
              </w:numPr>
              <w:spacing w:after="160" w:line="240" w:lineRule="auto"/>
              <w:ind w:left="0" w:firstLine="0"/>
              <w:contextualSpacing/>
              <w:jc w:val="right"/>
              <w:rPr>
                <w:rFonts w:eastAsia="Times New Roman" w:cs="Calibri Light"/>
                <w:b w:val="0"/>
                <w:sz w:val="16"/>
                <w:szCs w:val="16"/>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6ECEBE28" w14:textId="667D144C"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16</w:t>
            </w:r>
          </w:p>
        </w:tc>
        <w:tc>
          <w:tcPr>
            <w:tcW w:w="2693" w:type="dxa"/>
            <w:tcBorders>
              <w:top w:val="single" w:sz="4" w:space="0" w:color="auto"/>
              <w:left w:val="nil"/>
              <w:bottom w:val="single" w:sz="4" w:space="0" w:color="auto"/>
              <w:right w:val="single" w:sz="4" w:space="0" w:color="auto"/>
            </w:tcBorders>
            <w:shd w:val="clear" w:color="auto" w:fill="auto"/>
            <w:hideMark/>
          </w:tcPr>
          <w:p w14:paraId="0C61F4C7" w14:textId="0E9F1236"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24F82DAB" w14:textId="7C0C1679" w:rsidR="00936354" w:rsidRPr="00787B73" w:rsidRDefault="009C4CED"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5FFCB583" w14:textId="75E4F065"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936354" w:rsidRPr="00787B73">
              <w:rPr>
                <w:rFonts w:eastAsia="Times New Roman" w:cs="Calibri Light"/>
                <w:b w:val="0"/>
                <w:sz w:val="16"/>
                <w:szCs w:val="16"/>
                <w:lang w:val="ru-MD" w:eastAsia="ro-RO"/>
              </w:rPr>
              <w:t xml:space="preserve">/1 </w:t>
            </w:r>
            <w:r w:rsidR="009C4CED" w:rsidRPr="00787B73">
              <w:rPr>
                <w:rFonts w:eastAsia="Times New Roman" w:cs="Calibri Light"/>
                <w:b w:val="0"/>
                <w:sz w:val="16"/>
                <w:szCs w:val="16"/>
                <w:lang w:val="ru-MD" w:eastAsia="ro-RO"/>
              </w:rPr>
              <w:t xml:space="preserve">земельный участок при подаче </w:t>
            </w:r>
          </w:p>
        </w:tc>
        <w:tc>
          <w:tcPr>
            <w:tcW w:w="1843" w:type="dxa"/>
            <w:tcBorders>
              <w:top w:val="single" w:sz="4" w:space="0" w:color="auto"/>
              <w:left w:val="nil"/>
              <w:bottom w:val="single" w:sz="4" w:space="0" w:color="auto"/>
              <w:right w:val="single" w:sz="4" w:space="0" w:color="auto"/>
            </w:tcBorders>
            <w:shd w:val="clear" w:color="auto" w:fill="auto"/>
            <w:hideMark/>
          </w:tcPr>
          <w:p w14:paraId="7CCC4BDC" w14:textId="6100FE2C"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44873EFE" w14:textId="4DCB11DB" w:rsidR="00936354" w:rsidRPr="00787B73" w:rsidRDefault="009C4CED"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416" w:type="dxa"/>
            <w:tcBorders>
              <w:top w:val="single" w:sz="4" w:space="0" w:color="auto"/>
              <w:left w:val="nil"/>
              <w:bottom w:val="single" w:sz="4" w:space="0" w:color="auto"/>
              <w:right w:val="single" w:sz="4" w:space="0" w:color="auto"/>
            </w:tcBorders>
            <w:shd w:val="clear" w:color="auto" w:fill="auto"/>
            <w:hideMark/>
          </w:tcPr>
          <w:p w14:paraId="13886AB8" w14:textId="3FA57968"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936354" w:rsidRPr="00787B73" w14:paraId="72DB7236"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198F3485" w14:textId="77777777" w:rsidR="00936354" w:rsidRPr="00787B73" w:rsidRDefault="00936354" w:rsidP="001A5567">
            <w:pPr>
              <w:numPr>
                <w:ilvl w:val="0"/>
                <w:numId w:val="21"/>
              </w:numPr>
              <w:spacing w:after="160" w:line="240" w:lineRule="auto"/>
              <w:ind w:left="0" w:firstLine="0"/>
              <w:contextualSpacing/>
              <w:jc w:val="right"/>
              <w:rPr>
                <w:rFonts w:eastAsia="Times New Roman" w:cs="Calibri Light"/>
                <w:b w:val="0"/>
                <w:sz w:val="16"/>
                <w:szCs w:val="16"/>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25DE85A5" w14:textId="4830AD95"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17</w:t>
            </w:r>
          </w:p>
        </w:tc>
        <w:tc>
          <w:tcPr>
            <w:tcW w:w="2693" w:type="dxa"/>
            <w:tcBorders>
              <w:top w:val="single" w:sz="4" w:space="0" w:color="auto"/>
              <w:left w:val="nil"/>
              <w:bottom w:val="single" w:sz="4" w:space="0" w:color="auto"/>
              <w:right w:val="single" w:sz="4" w:space="0" w:color="auto"/>
            </w:tcBorders>
            <w:shd w:val="clear" w:color="auto" w:fill="auto"/>
            <w:hideMark/>
          </w:tcPr>
          <w:p w14:paraId="64B9CEAD" w14:textId="2CA82C4C"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936354" w:rsidRPr="00787B73">
              <w:rPr>
                <w:rFonts w:eastAsia="Times New Roman" w:cs="Calibri Light"/>
                <w:b w:val="0"/>
                <w:sz w:val="16"/>
                <w:szCs w:val="16"/>
                <w:lang w:val="ru-MD" w:eastAsia="ro-RO"/>
              </w:rPr>
              <w:t>/</w:t>
            </w:r>
            <w:r w:rsidR="009C4CED" w:rsidRPr="00787B73">
              <w:rPr>
                <w:rFonts w:eastAsia="Times New Roman" w:cs="Calibri Light"/>
                <w:b w:val="0"/>
                <w:sz w:val="16"/>
                <w:szCs w:val="16"/>
                <w:lang w:val="ru-MD" w:eastAsia="ro-RO"/>
              </w:rPr>
              <w:t>высокий доход при подаче</w:t>
            </w:r>
          </w:p>
        </w:tc>
        <w:tc>
          <w:tcPr>
            <w:tcW w:w="1418" w:type="dxa"/>
            <w:tcBorders>
              <w:top w:val="single" w:sz="4" w:space="0" w:color="auto"/>
              <w:left w:val="nil"/>
              <w:bottom w:val="single" w:sz="4" w:space="0" w:color="auto"/>
              <w:right w:val="single" w:sz="4" w:space="0" w:color="auto"/>
            </w:tcBorders>
            <w:shd w:val="clear" w:color="auto" w:fill="auto"/>
            <w:hideMark/>
          </w:tcPr>
          <w:p w14:paraId="473AA47B" w14:textId="6F18A97C" w:rsidR="00936354" w:rsidRPr="00787B73" w:rsidRDefault="009C4CED"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2FC4D029" w14:textId="2AC05DD3" w:rsidR="00936354" w:rsidRPr="00787B73" w:rsidRDefault="00DA6697" w:rsidP="009C4CED">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936354" w:rsidRPr="00787B73">
              <w:rPr>
                <w:rFonts w:eastAsia="Times New Roman" w:cs="Calibri Light"/>
                <w:b w:val="0"/>
                <w:sz w:val="16"/>
                <w:szCs w:val="16"/>
                <w:lang w:val="ru-MD" w:eastAsia="ro-RO"/>
              </w:rPr>
              <w:t xml:space="preserve">/7 </w:t>
            </w:r>
            <w:r w:rsidR="009C4CED" w:rsidRPr="00787B73">
              <w:rPr>
                <w:rFonts w:eastAsia="Times New Roman" w:cs="Calibri Light"/>
                <w:b w:val="0"/>
                <w:sz w:val="16"/>
                <w:szCs w:val="16"/>
                <w:lang w:val="ru-MD" w:eastAsia="ro-RO"/>
              </w:rPr>
              <w:t>земельных участков при подаче</w:t>
            </w:r>
          </w:p>
        </w:tc>
        <w:tc>
          <w:tcPr>
            <w:tcW w:w="1843" w:type="dxa"/>
            <w:tcBorders>
              <w:top w:val="single" w:sz="4" w:space="0" w:color="auto"/>
              <w:left w:val="nil"/>
              <w:bottom w:val="single" w:sz="4" w:space="0" w:color="auto"/>
              <w:right w:val="single" w:sz="4" w:space="0" w:color="auto"/>
            </w:tcBorders>
            <w:shd w:val="clear" w:color="auto" w:fill="auto"/>
            <w:hideMark/>
          </w:tcPr>
          <w:p w14:paraId="2C7287B1" w14:textId="1ABB1B09"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40CC6020" w14:textId="2B3418E9" w:rsidR="00936354" w:rsidRPr="00787B73" w:rsidRDefault="009C4CED"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416" w:type="dxa"/>
            <w:tcBorders>
              <w:top w:val="single" w:sz="4" w:space="0" w:color="auto"/>
              <w:left w:val="nil"/>
              <w:bottom w:val="single" w:sz="4" w:space="0" w:color="auto"/>
              <w:right w:val="single" w:sz="4" w:space="0" w:color="auto"/>
            </w:tcBorders>
            <w:shd w:val="clear" w:color="auto" w:fill="auto"/>
            <w:hideMark/>
          </w:tcPr>
          <w:p w14:paraId="7B9088C2" w14:textId="4B6FAE36"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936354" w:rsidRPr="00787B73" w14:paraId="41DEC26F"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67B965A5" w14:textId="77777777" w:rsidR="00936354" w:rsidRPr="00787B73" w:rsidRDefault="00936354" w:rsidP="001A5567">
            <w:pPr>
              <w:numPr>
                <w:ilvl w:val="0"/>
                <w:numId w:val="21"/>
              </w:numPr>
              <w:spacing w:after="160" w:line="240" w:lineRule="auto"/>
              <w:ind w:left="0" w:firstLine="0"/>
              <w:contextualSpacing/>
              <w:jc w:val="right"/>
              <w:rPr>
                <w:rFonts w:eastAsia="Times New Roman" w:cs="Calibri Light"/>
                <w:b w:val="0"/>
                <w:sz w:val="16"/>
                <w:szCs w:val="16"/>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4E7D57A9" w14:textId="65654A05"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18</w:t>
            </w:r>
          </w:p>
        </w:tc>
        <w:tc>
          <w:tcPr>
            <w:tcW w:w="2693" w:type="dxa"/>
            <w:tcBorders>
              <w:top w:val="single" w:sz="4" w:space="0" w:color="auto"/>
              <w:left w:val="nil"/>
              <w:bottom w:val="single" w:sz="4" w:space="0" w:color="auto"/>
              <w:right w:val="single" w:sz="4" w:space="0" w:color="auto"/>
            </w:tcBorders>
            <w:shd w:val="clear" w:color="auto" w:fill="auto"/>
            <w:hideMark/>
          </w:tcPr>
          <w:p w14:paraId="3998DDBD" w14:textId="0E96FA51"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387F725A" w14:textId="599E3055" w:rsidR="00936354" w:rsidRPr="00787B73" w:rsidRDefault="009C4CED"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0C52C69B" w14:textId="13E1B9EC"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843" w:type="dxa"/>
            <w:tcBorders>
              <w:top w:val="single" w:sz="4" w:space="0" w:color="auto"/>
              <w:left w:val="nil"/>
              <w:bottom w:val="single" w:sz="4" w:space="0" w:color="auto"/>
              <w:right w:val="single" w:sz="4" w:space="0" w:color="auto"/>
            </w:tcBorders>
            <w:shd w:val="clear" w:color="auto" w:fill="auto"/>
            <w:hideMark/>
          </w:tcPr>
          <w:p w14:paraId="5E99EEF7" w14:textId="666D5C76"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52715E95" w14:textId="39BCCB97" w:rsidR="00936354" w:rsidRPr="00787B73" w:rsidRDefault="009C4CED"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416" w:type="dxa"/>
            <w:tcBorders>
              <w:top w:val="single" w:sz="4" w:space="0" w:color="auto"/>
              <w:left w:val="nil"/>
              <w:bottom w:val="single" w:sz="4" w:space="0" w:color="auto"/>
              <w:right w:val="single" w:sz="4" w:space="0" w:color="auto"/>
            </w:tcBorders>
            <w:shd w:val="clear" w:color="auto" w:fill="auto"/>
            <w:hideMark/>
          </w:tcPr>
          <w:p w14:paraId="624666B3" w14:textId="4BDC428B"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936354" w:rsidRPr="00787B73" w14:paraId="58950F17"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19D5FB43" w14:textId="77777777" w:rsidR="00936354" w:rsidRPr="00787B73" w:rsidRDefault="00936354" w:rsidP="001A5567">
            <w:pPr>
              <w:numPr>
                <w:ilvl w:val="0"/>
                <w:numId w:val="21"/>
              </w:numPr>
              <w:spacing w:after="160" w:line="240" w:lineRule="auto"/>
              <w:ind w:left="0" w:firstLine="0"/>
              <w:contextualSpacing/>
              <w:jc w:val="right"/>
              <w:rPr>
                <w:rFonts w:eastAsia="Times New Roman" w:cs="Calibri Light"/>
                <w:b w:val="0"/>
                <w:sz w:val="16"/>
                <w:szCs w:val="16"/>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4114F223" w14:textId="47F80F20"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19</w:t>
            </w:r>
          </w:p>
        </w:tc>
        <w:tc>
          <w:tcPr>
            <w:tcW w:w="2693" w:type="dxa"/>
            <w:tcBorders>
              <w:top w:val="single" w:sz="4" w:space="0" w:color="auto"/>
              <w:left w:val="nil"/>
              <w:bottom w:val="single" w:sz="4" w:space="0" w:color="auto"/>
              <w:right w:val="single" w:sz="4" w:space="0" w:color="auto"/>
            </w:tcBorders>
            <w:shd w:val="clear" w:color="auto" w:fill="auto"/>
            <w:hideMark/>
          </w:tcPr>
          <w:p w14:paraId="5B99F66A" w14:textId="629428BD"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3C8F2836" w14:textId="65446A3A" w:rsidR="00936354" w:rsidRPr="00787B73" w:rsidRDefault="009C4CED"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5B066214" w14:textId="36CB94EA"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843" w:type="dxa"/>
            <w:tcBorders>
              <w:top w:val="single" w:sz="4" w:space="0" w:color="auto"/>
              <w:left w:val="nil"/>
              <w:bottom w:val="single" w:sz="4" w:space="0" w:color="auto"/>
              <w:right w:val="single" w:sz="4" w:space="0" w:color="auto"/>
            </w:tcBorders>
            <w:shd w:val="clear" w:color="auto" w:fill="auto"/>
            <w:hideMark/>
          </w:tcPr>
          <w:p w14:paraId="1EED7787" w14:textId="5278BA07"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170F3CDA" w14:textId="3F7AF830" w:rsidR="00936354" w:rsidRPr="00787B73" w:rsidRDefault="009C4CED"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416" w:type="dxa"/>
            <w:tcBorders>
              <w:top w:val="single" w:sz="4" w:space="0" w:color="auto"/>
              <w:left w:val="nil"/>
              <w:bottom w:val="single" w:sz="4" w:space="0" w:color="auto"/>
              <w:right w:val="single" w:sz="4" w:space="0" w:color="auto"/>
            </w:tcBorders>
            <w:shd w:val="clear" w:color="auto" w:fill="auto"/>
            <w:hideMark/>
          </w:tcPr>
          <w:p w14:paraId="3E9E439F" w14:textId="2642E677"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936354" w:rsidRPr="00787B73" w14:paraId="75EED66D"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6970C782" w14:textId="77777777" w:rsidR="00936354" w:rsidRPr="00787B73" w:rsidRDefault="00936354" w:rsidP="001A5567">
            <w:pPr>
              <w:numPr>
                <w:ilvl w:val="0"/>
                <w:numId w:val="21"/>
              </w:numPr>
              <w:spacing w:after="160" w:line="240" w:lineRule="auto"/>
              <w:ind w:left="0" w:firstLine="0"/>
              <w:contextualSpacing/>
              <w:jc w:val="right"/>
              <w:rPr>
                <w:rFonts w:eastAsia="Times New Roman" w:cs="Calibri Light"/>
                <w:b w:val="0"/>
                <w:sz w:val="16"/>
                <w:szCs w:val="16"/>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26A2C47C" w14:textId="03807F9B"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20</w:t>
            </w:r>
          </w:p>
        </w:tc>
        <w:tc>
          <w:tcPr>
            <w:tcW w:w="2693" w:type="dxa"/>
            <w:tcBorders>
              <w:top w:val="single" w:sz="4" w:space="0" w:color="auto"/>
              <w:left w:val="nil"/>
              <w:bottom w:val="single" w:sz="4" w:space="0" w:color="auto"/>
              <w:right w:val="single" w:sz="4" w:space="0" w:color="auto"/>
            </w:tcBorders>
            <w:shd w:val="clear" w:color="auto" w:fill="auto"/>
            <w:hideMark/>
          </w:tcPr>
          <w:p w14:paraId="4D587EFF" w14:textId="6A007F1B"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936354" w:rsidRPr="00787B73">
              <w:rPr>
                <w:rFonts w:eastAsia="Times New Roman" w:cs="Calibri Light"/>
                <w:b w:val="0"/>
                <w:sz w:val="16"/>
                <w:szCs w:val="16"/>
                <w:lang w:val="ru-MD" w:eastAsia="ro-RO"/>
              </w:rPr>
              <w:t>/</w:t>
            </w:r>
            <w:r w:rsidR="009C4CED" w:rsidRPr="00787B73">
              <w:rPr>
                <w:rFonts w:eastAsia="Times New Roman" w:cs="Calibri Light"/>
                <w:b w:val="0"/>
                <w:sz w:val="16"/>
                <w:szCs w:val="16"/>
                <w:lang w:val="ru-MD" w:eastAsia="ro-RO"/>
              </w:rPr>
              <w:t>высокий доход при подаче</w:t>
            </w:r>
          </w:p>
        </w:tc>
        <w:tc>
          <w:tcPr>
            <w:tcW w:w="1418" w:type="dxa"/>
            <w:tcBorders>
              <w:top w:val="single" w:sz="4" w:space="0" w:color="auto"/>
              <w:left w:val="nil"/>
              <w:bottom w:val="single" w:sz="4" w:space="0" w:color="auto"/>
              <w:right w:val="single" w:sz="4" w:space="0" w:color="auto"/>
            </w:tcBorders>
            <w:shd w:val="clear" w:color="auto" w:fill="auto"/>
            <w:hideMark/>
          </w:tcPr>
          <w:p w14:paraId="570CCE15" w14:textId="12F6D45B" w:rsidR="00936354" w:rsidRPr="00787B73" w:rsidRDefault="009C4CED"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214AE67B" w14:textId="05377705"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843" w:type="dxa"/>
            <w:tcBorders>
              <w:top w:val="single" w:sz="4" w:space="0" w:color="auto"/>
              <w:left w:val="nil"/>
              <w:bottom w:val="single" w:sz="4" w:space="0" w:color="auto"/>
              <w:right w:val="single" w:sz="4" w:space="0" w:color="auto"/>
            </w:tcBorders>
            <w:shd w:val="clear" w:color="auto" w:fill="auto"/>
            <w:hideMark/>
          </w:tcPr>
          <w:p w14:paraId="5178B0E8" w14:textId="426305B2"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1E27A547" w14:textId="29E6277E" w:rsidR="00936354" w:rsidRPr="00787B73" w:rsidRDefault="009C4CED"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416" w:type="dxa"/>
            <w:tcBorders>
              <w:top w:val="single" w:sz="4" w:space="0" w:color="auto"/>
              <w:left w:val="nil"/>
              <w:bottom w:val="single" w:sz="4" w:space="0" w:color="auto"/>
              <w:right w:val="single" w:sz="4" w:space="0" w:color="auto"/>
            </w:tcBorders>
            <w:shd w:val="clear" w:color="auto" w:fill="auto"/>
            <w:hideMark/>
          </w:tcPr>
          <w:p w14:paraId="71FC44F8" w14:textId="49B359D9"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936354" w:rsidRPr="00787B73" w14:paraId="10AA5A21"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66A50902" w14:textId="77777777" w:rsidR="00936354" w:rsidRPr="00787B73" w:rsidRDefault="00936354" w:rsidP="001A5567">
            <w:pPr>
              <w:numPr>
                <w:ilvl w:val="0"/>
                <w:numId w:val="21"/>
              </w:numPr>
              <w:spacing w:after="160" w:line="240" w:lineRule="auto"/>
              <w:ind w:left="0" w:firstLine="0"/>
              <w:contextualSpacing/>
              <w:jc w:val="right"/>
              <w:rPr>
                <w:rFonts w:eastAsia="Times New Roman" w:cs="Calibri Light"/>
                <w:b w:val="0"/>
                <w:sz w:val="16"/>
                <w:szCs w:val="16"/>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645783D7" w14:textId="5DBA5F07"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21</w:t>
            </w:r>
          </w:p>
        </w:tc>
        <w:tc>
          <w:tcPr>
            <w:tcW w:w="2693" w:type="dxa"/>
            <w:tcBorders>
              <w:top w:val="single" w:sz="4" w:space="0" w:color="auto"/>
              <w:left w:val="nil"/>
              <w:bottom w:val="single" w:sz="4" w:space="0" w:color="auto"/>
              <w:right w:val="single" w:sz="4" w:space="0" w:color="auto"/>
            </w:tcBorders>
            <w:shd w:val="clear" w:color="auto" w:fill="auto"/>
            <w:hideMark/>
          </w:tcPr>
          <w:p w14:paraId="0C69C173" w14:textId="652F92BD"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502F134C" w14:textId="0FE520A6" w:rsidR="00936354" w:rsidRPr="00787B73" w:rsidRDefault="009C4CED"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39041F21" w14:textId="18A33CE4"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843" w:type="dxa"/>
            <w:tcBorders>
              <w:top w:val="single" w:sz="4" w:space="0" w:color="auto"/>
              <w:left w:val="nil"/>
              <w:bottom w:val="single" w:sz="4" w:space="0" w:color="auto"/>
              <w:right w:val="single" w:sz="4" w:space="0" w:color="auto"/>
            </w:tcBorders>
            <w:shd w:val="clear" w:color="auto" w:fill="auto"/>
            <w:hideMark/>
          </w:tcPr>
          <w:p w14:paraId="6E2B0AA1" w14:textId="130FDB67"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0443B3EF" w14:textId="0FD5C992" w:rsidR="00936354" w:rsidRPr="00787B73" w:rsidRDefault="009C4CED"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416" w:type="dxa"/>
            <w:tcBorders>
              <w:top w:val="single" w:sz="4" w:space="0" w:color="auto"/>
              <w:left w:val="nil"/>
              <w:bottom w:val="single" w:sz="4" w:space="0" w:color="auto"/>
              <w:right w:val="single" w:sz="4" w:space="0" w:color="auto"/>
            </w:tcBorders>
            <w:shd w:val="clear" w:color="auto" w:fill="auto"/>
            <w:hideMark/>
          </w:tcPr>
          <w:p w14:paraId="345A8B9A" w14:textId="3410DECB"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936354" w:rsidRPr="00787B73" w14:paraId="273DB4A8"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72506CE4" w14:textId="77777777" w:rsidR="00936354" w:rsidRPr="00787B73" w:rsidRDefault="00936354" w:rsidP="001A5567">
            <w:pPr>
              <w:numPr>
                <w:ilvl w:val="0"/>
                <w:numId w:val="21"/>
              </w:numPr>
              <w:spacing w:after="160" w:line="240" w:lineRule="auto"/>
              <w:ind w:left="0" w:firstLine="0"/>
              <w:contextualSpacing/>
              <w:jc w:val="right"/>
              <w:rPr>
                <w:rFonts w:eastAsia="Times New Roman" w:cs="Calibri Light"/>
                <w:b w:val="0"/>
                <w:sz w:val="16"/>
                <w:szCs w:val="16"/>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126E5CEB" w14:textId="392CC8E5"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22</w:t>
            </w:r>
          </w:p>
        </w:tc>
        <w:tc>
          <w:tcPr>
            <w:tcW w:w="2693" w:type="dxa"/>
            <w:tcBorders>
              <w:top w:val="single" w:sz="4" w:space="0" w:color="auto"/>
              <w:left w:val="nil"/>
              <w:bottom w:val="single" w:sz="4" w:space="0" w:color="auto"/>
              <w:right w:val="single" w:sz="4" w:space="0" w:color="auto"/>
            </w:tcBorders>
            <w:shd w:val="clear" w:color="auto" w:fill="auto"/>
            <w:hideMark/>
          </w:tcPr>
          <w:p w14:paraId="2EEF610A" w14:textId="416CDFA9"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936354" w:rsidRPr="00787B73">
              <w:rPr>
                <w:rFonts w:eastAsia="Times New Roman" w:cs="Calibri Light"/>
                <w:b w:val="0"/>
                <w:sz w:val="16"/>
                <w:szCs w:val="16"/>
                <w:lang w:val="ru-MD" w:eastAsia="ro-RO"/>
              </w:rPr>
              <w:t>/</w:t>
            </w:r>
            <w:r w:rsidR="009C4CED" w:rsidRPr="00787B73">
              <w:rPr>
                <w:rFonts w:eastAsia="Times New Roman" w:cs="Calibri Light"/>
                <w:b w:val="0"/>
                <w:sz w:val="16"/>
                <w:szCs w:val="16"/>
                <w:lang w:val="ru-MD" w:eastAsia="ro-RO"/>
              </w:rPr>
              <w:t>высокий доход при подаче</w:t>
            </w:r>
          </w:p>
        </w:tc>
        <w:tc>
          <w:tcPr>
            <w:tcW w:w="1418" w:type="dxa"/>
            <w:tcBorders>
              <w:top w:val="single" w:sz="4" w:space="0" w:color="auto"/>
              <w:left w:val="nil"/>
              <w:bottom w:val="single" w:sz="4" w:space="0" w:color="auto"/>
              <w:right w:val="single" w:sz="4" w:space="0" w:color="auto"/>
            </w:tcBorders>
            <w:shd w:val="clear" w:color="auto" w:fill="auto"/>
            <w:hideMark/>
          </w:tcPr>
          <w:p w14:paraId="306A82EB" w14:textId="57074AAC" w:rsidR="00936354" w:rsidRPr="00787B73" w:rsidRDefault="009C4CED"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012D3363" w14:textId="56E551A8"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843" w:type="dxa"/>
            <w:tcBorders>
              <w:top w:val="single" w:sz="4" w:space="0" w:color="auto"/>
              <w:left w:val="nil"/>
              <w:bottom w:val="single" w:sz="4" w:space="0" w:color="auto"/>
              <w:right w:val="single" w:sz="4" w:space="0" w:color="auto"/>
            </w:tcBorders>
            <w:shd w:val="clear" w:color="auto" w:fill="auto"/>
            <w:hideMark/>
          </w:tcPr>
          <w:p w14:paraId="3E19116A" w14:textId="165F59C9"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62BDEF0A" w14:textId="20F4738D" w:rsidR="00936354" w:rsidRPr="00787B73" w:rsidRDefault="009C4CED"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416" w:type="dxa"/>
            <w:tcBorders>
              <w:top w:val="single" w:sz="4" w:space="0" w:color="auto"/>
              <w:left w:val="nil"/>
              <w:bottom w:val="single" w:sz="4" w:space="0" w:color="auto"/>
              <w:right w:val="single" w:sz="4" w:space="0" w:color="auto"/>
            </w:tcBorders>
            <w:shd w:val="clear" w:color="auto" w:fill="auto"/>
            <w:hideMark/>
          </w:tcPr>
          <w:p w14:paraId="2B884EA4" w14:textId="327A38A7"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936354" w:rsidRPr="00787B73" w14:paraId="3402EE44"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05486B06" w14:textId="77777777" w:rsidR="00936354" w:rsidRPr="00787B73" w:rsidRDefault="00936354" w:rsidP="001A5567">
            <w:pPr>
              <w:numPr>
                <w:ilvl w:val="0"/>
                <w:numId w:val="21"/>
              </w:numPr>
              <w:spacing w:after="160" w:line="240" w:lineRule="auto"/>
              <w:ind w:left="0" w:firstLine="0"/>
              <w:contextualSpacing/>
              <w:jc w:val="right"/>
              <w:rPr>
                <w:rFonts w:eastAsia="Times New Roman" w:cs="Calibri Light"/>
                <w:b w:val="0"/>
                <w:sz w:val="16"/>
                <w:szCs w:val="16"/>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463E7E6D" w14:textId="21EED887"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23</w:t>
            </w:r>
          </w:p>
        </w:tc>
        <w:tc>
          <w:tcPr>
            <w:tcW w:w="2693" w:type="dxa"/>
            <w:tcBorders>
              <w:top w:val="single" w:sz="4" w:space="0" w:color="auto"/>
              <w:left w:val="nil"/>
              <w:bottom w:val="single" w:sz="4" w:space="0" w:color="auto"/>
              <w:right w:val="single" w:sz="4" w:space="0" w:color="auto"/>
            </w:tcBorders>
            <w:shd w:val="clear" w:color="auto" w:fill="auto"/>
            <w:hideMark/>
          </w:tcPr>
          <w:p w14:paraId="6684ECBE" w14:textId="3BCFAC24"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147B2A5D" w14:textId="2265AC33" w:rsidR="00936354" w:rsidRPr="00787B73" w:rsidRDefault="009C4CED"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5414F67E" w14:textId="42145AC9"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843" w:type="dxa"/>
            <w:tcBorders>
              <w:top w:val="single" w:sz="4" w:space="0" w:color="auto"/>
              <w:left w:val="nil"/>
              <w:bottom w:val="single" w:sz="4" w:space="0" w:color="auto"/>
              <w:right w:val="single" w:sz="4" w:space="0" w:color="auto"/>
            </w:tcBorders>
            <w:shd w:val="clear" w:color="auto" w:fill="auto"/>
            <w:hideMark/>
          </w:tcPr>
          <w:p w14:paraId="43412F44" w14:textId="67B91A98"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36BF2855" w14:textId="60AC49DB" w:rsidR="00936354" w:rsidRPr="00787B73" w:rsidRDefault="009C4CED"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416" w:type="dxa"/>
            <w:tcBorders>
              <w:top w:val="single" w:sz="4" w:space="0" w:color="auto"/>
              <w:left w:val="nil"/>
              <w:bottom w:val="single" w:sz="4" w:space="0" w:color="auto"/>
              <w:right w:val="single" w:sz="4" w:space="0" w:color="auto"/>
            </w:tcBorders>
            <w:shd w:val="clear" w:color="auto" w:fill="auto"/>
            <w:hideMark/>
          </w:tcPr>
          <w:p w14:paraId="5E7B1C8B" w14:textId="42031A60"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936354" w:rsidRPr="00787B73" w14:paraId="1B8E1DC6"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6F7B8483" w14:textId="77777777" w:rsidR="00936354" w:rsidRPr="00787B73" w:rsidRDefault="00936354" w:rsidP="001A5567">
            <w:pPr>
              <w:numPr>
                <w:ilvl w:val="0"/>
                <w:numId w:val="21"/>
              </w:numPr>
              <w:spacing w:after="160" w:line="240" w:lineRule="auto"/>
              <w:ind w:left="0" w:firstLine="0"/>
              <w:contextualSpacing/>
              <w:jc w:val="right"/>
              <w:rPr>
                <w:rFonts w:eastAsia="Times New Roman" w:cs="Calibri Light"/>
                <w:b w:val="0"/>
                <w:sz w:val="16"/>
                <w:szCs w:val="16"/>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70977F50" w14:textId="7321B4D5"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24</w:t>
            </w:r>
          </w:p>
        </w:tc>
        <w:tc>
          <w:tcPr>
            <w:tcW w:w="2693" w:type="dxa"/>
            <w:tcBorders>
              <w:top w:val="single" w:sz="4" w:space="0" w:color="auto"/>
              <w:left w:val="nil"/>
              <w:bottom w:val="single" w:sz="4" w:space="0" w:color="auto"/>
              <w:right w:val="single" w:sz="4" w:space="0" w:color="auto"/>
            </w:tcBorders>
            <w:shd w:val="clear" w:color="auto" w:fill="auto"/>
            <w:hideMark/>
          </w:tcPr>
          <w:p w14:paraId="7EFC054A" w14:textId="44D32E7C"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936354" w:rsidRPr="00787B73">
              <w:rPr>
                <w:rFonts w:eastAsia="Times New Roman" w:cs="Calibri Light"/>
                <w:b w:val="0"/>
                <w:sz w:val="16"/>
                <w:szCs w:val="16"/>
                <w:lang w:val="ru-MD" w:eastAsia="ro-RO"/>
              </w:rPr>
              <w:t>/</w:t>
            </w:r>
            <w:r w:rsidR="009C4CED" w:rsidRPr="00787B73">
              <w:rPr>
                <w:rFonts w:eastAsia="Times New Roman" w:cs="Calibri Light"/>
                <w:b w:val="0"/>
                <w:sz w:val="16"/>
                <w:szCs w:val="16"/>
                <w:lang w:val="ru-MD" w:eastAsia="ro-RO"/>
              </w:rPr>
              <w:t>высокий доход при подаче</w:t>
            </w:r>
          </w:p>
        </w:tc>
        <w:tc>
          <w:tcPr>
            <w:tcW w:w="1418" w:type="dxa"/>
            <w:tcBorders>
              <w:top w:val="single" w:sz="4" w:space="0" w:color="auto"/>
              <w:left w:val="nil"/>
              <w:bottom w:val="single" w:sz="4" w:space="0" w:color="auto"/>
              <w:right w:val="single" w:sz="4" w:space="0" w:color="auto"/>
            </w:tcBorders>
            <w:shd w:val="clear" w:color="auto" w:fill="auto"/>
            <w:hideMark/>
          </w:tcPr>
          <w:p w14:paraId="2563D102" w14:textId="5405B64B" w:rsidR="00936354" w:rsidRPr="00787B73" w:rsidRDefault="009C4CED"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01560D93" w14:textId="02E4BA60"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843" w:type="dxa"/>
            <w:tcBorders>
              <w:top w:val="single" w:sz="4" w:space="0" w:color="auto"/>
              <w:left w:val="nil"/>
              <w:bottom w:val="single" w:sz="4" w:space="0" w:color="auto"/>
              <w:right w:val="single" w:sz="4" w:space="0" w:color="auto"/>
            </w:tcBorders>
            <w:shd w:val="clear" w:color="auto" w:fill="auto"/>
            <w:hideMark/>
          </w:tcPr>
          <w:p w14:paraId="5D537DB1" w14:textId="647EBAF3"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6709DF78" w14:textId="002B5DA2" w:rsidR="00936354" w:rsidRPr="00787B73" w:rsidRDefault="009C4CED"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416" w:type="dxa"/>
            <w:tcBorders>
              <w:top w:val="single" w:sz="4" w:space="0" w:color="auto"/>
              <w:left w:val="nil"/>
              <w:bottom w:val="single" w:sz="4" w:space="0" w:color="auto"/>
              <w:right w:val="single" w:sz="4" w:space="0" w:color="auto"/>
            </w:tcBorders>
            <w:shd w:val="clear" w:color="auto" w:fill="auto"/>
            <w:hideMark/>
          </w:tcPr>
          <w:p w14:paraId="00CEE0AE" w14:textId="0D8FB8A5"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936354" w:rsidRPr="00787B73" w14:paraId="403F7BA9"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3618EF00" w14:textId="77777777" w:rsidR="00936354" w:rsidRPr="00787B73" w:rsidRDefault="00936354" w:rsidP="001A5567">
            <w:pPr>
              <w:numPr>
                <w:ilvl w:val="0"/>
                <w:numId w:val="21"/>
              </w:numPr>
              <w:spacing w:after="160" w:line="240" w:lineRule="auto"/>
              <w:ind w:left="0" w:firstLine="0"/>
              <w:contextualSpacing/>
              <w:jc w:val="right"/>
              <w:rPr>
                <w:rFonts w:eastAsia="Times New Roman" w:cs="Calibri Light"/>
                <w:b w:val="0"/>
                <w:sz w:val="16"/>
                <w:szCs w:val="16"/>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7595AF92" w14:textId="2A625BAC"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25</w:t>
            </w:r>
          </w:p>
        </w:tc>
        <w:tc>
          <w:tcPr>
            <w:tcW w:w="2693" w:type="dxa"/>
            <w:tcBorders>
              <w:top w:val="single" w:sz="4" w:space="0" w:color="auto"/>
              <w:left w:val="nil"/>
              <w:bottom w:val="single" w:sz="4" w:space="0" w:color="auto"/>
              <w:right w:val="single" w:sz="4" w:space="0" w:color="auto"/>
            </w:tcBorders>
            <w:shd w:val="clear" w:color="auto" w:fill="auto"/>
            <w:hideMark/>
          </w:tcPr>
          <w:p w14:paraId="0A7D7106" w14:textId="0FB25E9D"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0965A5C3" w14:textId="7E1CB664" w:rsidR="00936354" w:rsidRPr="00787B73" w:rsidRDefault="009C4CED"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1B94CE42" w14:textId="7DC182F7"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843" w:type="dxa"/>
            <w:tcBorders>
              <w:top w:val="single" w:sz="4" w:space="0" w:color="auto"/>
              <w:left w:val="nil"/>
              <w:bottom w:val="single" w:sz="4" w:space="0" w:color="auto"/>
              <w:right w:val="single" w:sz="4" w:space="0" w:color="auto"/>
            </w:tcBorders>
            <w:shd w:val="clear" w:color="auto" w:fill="auto"/>
            <w:hideMark/>
          </w:tcPr>
          <w:p w14:paraId="36B97818" w14:textId="7D91EFC7"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0440FA74" w14:textId="1CF2E147" w:rsidR="00936354" w:rsidRPr="00787B73" w:rsidRDefault="009C4CED"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416" w:type="dxa"/>
            <w:tcBorders>
              <w:top w:val="single" w:sz="4" w:space="0" w:color="auto"/>
              <w:left w:val="nil"/>
              <w:bottom w:val="single" w:sz="4" w:space="0" w:color="auto"/>
              <w:right w:val="single" w:sz="4" w:space="0" w:color="auto"/>
            </w:tcBorders>
            <w:shd w:val="clear" w:color="auto" w:fill="auto"/>
            <w:hideMark/>
          </w:tcPr>
          <w:p w14:paraId="4BD4DD6D" w14:textId="7C4EDA88" w:rsidR="00936354" w:rsidRPr="00787B73" w:rsidRDefault="00DA6697" w:rsidP="00936354">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bl>
    <w:p w14:paraId="49F136A0" w14:textId="77777777" w:rsidR="00E226E6" w:rsidRPr="00787B73" w:rsidRDefault="00E226E6" w:rsidP="00F70F0B">
      <w:pPr>
        <w:pStyle w:val="Heading1"/>
        <w:jc w:val="right"/>
        <w:rPr>
          <w:color w:val="auto"/>
          <w:sz w:val="24"/>
          <w:lang w:val="ru-MD"/>
        </w:rPr>
      </w:pPr>
    </w:p>
    <w:p w14:paraId="5E77CCCC" w14:textId="11333BC6" w:rsidR="00F70F0B" w:rsidRPr="00787B73" w:rsidRDefault="0074538F" w:rsidP="00F70F0B">
      <w:pPr>
        <w:pStyle w:val="Heading1"/>
        <w:jc w:val="right"/>
        <w:rPr>
          <w:sz w:val="28"/>
          <w:lang w:val="ru-MD"/>
        </w:rPr>
      </w:pPr>
      <w:bookmarkStart w:id="36" w:name="_Toc91077749"/>
      <w:r w:rsidRPr="00787B73">
        <w:rPr>
          <w:color w:val="auto"/>
          <w:sz w:val="24"/>
          <w:lang w:val="ru-MD"/>
        </w:rPr>
        <w:t>Приложение №</w:t>
      </w:r>
      <w:r w:rsidR="008515D6" w:rsidRPr="00787B73">
        <w:rPr>
          <w:color w:val="auto"/>
          <w:sz w:val="24"/>
          <w:lang w:val="ru-MD"/>
        </w:rPr>
        <w:t>13</w:t>
      </w:r>
      <w:bookmarkEnd w:id="36"/>
    </w:p>
    <w:p w14:paraId="34F8961C" w14:textId="7C38FEAC" w:rsidR="00F70F0B" w:rsidRPr="00787B73" w:rsidRDefault="00C022A0" w:rsidP="00766BE2">
      <w:pPr>
        <w:jc w:val="center"/>
        <w:rPr>
          <w:sz w:val="22"/>
          <w:lang w:val="ru-MD"/>
        </w:rPr>
      </w:pPr>
      <w:r w:rsidRPr="00787B73">
        <w:rPr>
          <w:rFonts w:eastAsia="Times New Roman" w:cs="Calibri Light"/>
          <w:bCs/>
          <w:color w:val="000000"/>
          <w:szCs w:val="24"/>
          <w:lang w:val="ru-MD" w:eastAsia="ro-RO"/>
        </w:rPr>
        <w:t>Информация о пакете документов, поданном бенефициарами социальных квартир Районному совету</w:t>
      </w:r>
      <w:r w:rsidR="00F70F0B" w:rsidRPr="00787B73">
        <w:rPr>
          <w:sz w:val="22"/>
          <w:lang w:val="ru-MD"/>
        </w:rPr>
        <w:t xml:space="preserve"> </w:t>
      </w:r>
      <w:r w:rsidR="0074538F" w:rsidRPr="00787B73">
        <w:rPr>
          <w:sz w:val="22"/>
          <w:lang w:val="ru-MD"/>
        </w:rPr>
        <w:t>Фэлешть</w:t>
      </w:r>
    </w:p>
    <w:p w14:paraId="3FA38E82" w14:textId="77777777" w:rsidR="00D278C4" w:rsidRPr="00787B73" w:rsidRDefault="00D278C4" w:rsidP="00766BE2">
      <w:pPr>
        <w:jc w:val="center"/>
        <w:rPr>
          <w:sz w:val="22"/>
          <w:lang w:val="ru-MD"/>
        </w:rPr>
      </w:pPr>
    </w:p>
    <w:tbl>
      <w:tblPr>
        <w:tblW w:w="1456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135"/>
        <w:gridCol w:w="708"/>
        <w:gridCol w:w="851"/>
        <w:gridCol w:w="850"/>
        <w:gridCol w:w="709"/>
        <w:gridCol w:w="992"/>
        <w:gridCol w:w="1418"/>
        <w:gridCol w:w="993"/>
        <w:gridCol w:w="998"/>
        <w:gridCol w:w="1134"/>
        <w:gridCol w:w="986"/>
        <w:gridCol w:w="1018"/>
        <w:gridCol w:w="709"/>
        <w:gridCol w:w="849"/>
        <w:gridCol w:w="788"/>
      </w:tblGrid>
      <w:tr w:rsidR="00EB0D7F" w:rsidRPr="00787B73" w14:paraId="5D9822A5" w14:textId="77777777" w:rsidTr="00936354">
        <w:trPr>
          <w:trHeight w:val="20"/>
        </w:trPr>
        <w:tc>
          <w:tcPr>
            <w:tcW w:w="425" w:type="dxa"/>
            <w:shd w:val="clear" w:color="auto" w:fill="auto"/>
            <w:noWrap/>
            <w:hideMark/>
          </w:tcPr>
          <w:p w14:paraId="009EDF02" w14:textId="3005D2E2" w:rsidR="00EB0D7F" w:rsidRPr="00787B73" w:rsidRDefault="00EB0D7F" w:rsidP="00EB0D7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п/п</w:t>
            </w:r>
          </w:p>
        </w:tc>
        <w:tc>
          <w:tcPr>
            <w:tcW w:w="1135" w:type="dxa"/>
            <w:shd w:val="clear" w:color="auto" w:fill="auto"/>
            <w:hideMark/>
          </w:tcPr>
          <w:p w14:paraId="69DDF1AB" w14:textId="7245ACD9" w:rsidR="00EB0D7F" w:rsidRPr="00787B73" w:rsidRDefault="00EB0D7F" w:rsidP="00EB0D7F">
            <w:pPr>
              <w:spacing w:line="240" w:lineRule="auto"/>
              <w:jc w:val="center"/>
              <w:rPr>
                <w:rFonts w:eastAsia="Times New Roman" w:cs="Calibri Light"/>
                <w:b w:val="0"/>
                <w:color w:val="000000"/>
                <w:sz w:val="12"/>
                <w:szCs w:val="12"/>
                <w:lang w:val="ru-MD" w:eastAsia="ro-RO"/>
              </w:rPr>
            </w:pPr>
            <w:r w:rsidRPr="00787B73">
              <w:rPr>
                <w:rFonts w:eastAsia="Times New Roman" w:cs="Calibri Light"/>
                <w:b w:val="0"/>
                <w:color w:val="000000"/>
                <w:sz w:val="12"/>
                <w:szCs w:val="12"/>
                <w:lang w:val="ru-MD" w:eastAsia="ro-RO"/>
              </w:rPr>
              <w:t>Бенефициар</w:t>
            </w:r>
          </w:p>
        </w:tc>
        <w:tc>
          <w:tcPr>
            <w:tcW w:w="708" w:type="dxa"/>
            <w:shd w:val="clear" w:color="auto" w:fill="auto"/>
            <w:hideMark/>
          </w:tcPr>
          <w:p w14:paraId="028D11D4" w14:textId="6DAEB7C6" w:rsidR="00EB0D7F" w:rsidRPr="00787B73" w:rsidRDefault="00EB0D7F" w:rsidP="00EB0D7F">
            <w:pPr>
              <w:spacing w:line="240" w:lineRule="auto"/>
              <w:jc w:val="center"/>
              <w:rPr>
                <w:rFonts w:eastAsia="Times New Roman" w:cs="Calibri Light"/>
                <w:b w:val="0"/>
                <w:color w:val="000000"/>
                <w:sz w:val="12"/>
                <w:szCs w:val="12"/>
                <w:lang w:val="ru-MD" w:eastAsia="ro-RO"/>
              </w:rPr>
            </w:pPr>
            <w:r w:rsidRPr="00787B73">
              <w:rPr>
                <w:rFonts w:eastAsia="Times New Roman" w:cs="Calibri Light"/>
                <w:b w:val="0"/>
                <w:color w:val="000000"/>
                <w:sz w:val="14"/>
                <w:szCs w:val="14"/>
                <w:lang w:val="ru-MD" w:eastAsia="ro-RO"/>
              </w:rPr>
              <w:t>Копия удостоверения личности заявителя</w:t>
            </w:r>
          </w:p>
        </w:tc>
        <w:tc>
          <w:tcPr>
            <w:tcW w:w="851" w:type="dxa"/>
            <w:shd w:val="clear" w:color="auto" w:fill="auto"/>
            <w:hideMark/>
          </w:tcPr>
          <w:p w14:paraId="78F1B5BF" w14:textId="6F5563DB" w:rsidR="00EB0D7F" w:rsidRPr="00787B73" w:rsidRDefault="00EB0D7F" w:rsidP="00EB0D7F">
            <w:pPr>
              <w:spacing w:line="240" w:lineRule="auto"/>
              <w:jc w:val="center"/>
              <w:rPr>
                <w:rFonts w:eastAsia="Times New Roman" w:cs="Calibri Light"/>
                <w:b w:val="0"/>
                <w:color w:val="000000"/>
                <w:sz w:val="12"/>
                <w:szCs w:val="12"/>
                <w:lang w:val="ru-MD" w:eastAsia="ro-RO"/>
              </w:rPr>
            </w:pPr>
            <w:r w:rsidRPr="00787B73">
              <w:rPr>
                <w:rFonts w:eastAsia="Times New Roman" w:cs="Calibri Light"/>
                <w:b w:val="0"/>
                <w:color w:val="000000"/>
                <w:sz w:val="14"/>
                <w:szCs w:val="14"/>
                <w:lang w:val="ru-MD" w:eastAsia="ro-RO"/>
              </w:rPr>
              <w:t>Копии удостоверений личности взрослых членов семьи заявителя и копии свидетельств о рождении несовершеннолетних детей</w:t>
            </w:r>
          </w:p>
        </w:tc>
        <w:tc>
          <w:tcPr>
            <w:tcW w:w="850" w:type="dxa"/>
            <w:shd w:val="clear" w:color="auto" w:fill="auto"/>
            <w:hideMark/>
          </w:tcPr>
          <w:p w14:paraId="6BD66862" w14:textId="19B74A00" w:rsidR="00EB0D7F" w:rsidRPr="00787B73" w:rsidRDefault="00EB0D7F" w:rsidP="00EB0D7F">
            <w:pPr>
              <w:spacing w:line="240" w:lineRule="auto"/>
              <w:jc w:val="center"/>
              <w:rPr>
                <w:rFonts w:eastAsia="Times New Roman" w:cs="Calibri Light"/>
                <w:b w:val="0"/>
                <w:color w:val="000000"/>
                <w:sz w:val="12"/>
                <w:szCs w:val="12"/>
                <w:lang w:val="ru-MD" w:eastAsia="ro-RO"/>
              </w:rPr>
            </w:pPr>
            <w:r w:rsidRPr="00787B73">
              <w:rPr>
                <w:rFonts w:eastAsia="Times New Roman" w:cs="Calibri Light"/>
                <w:b w:val="0"/>
                <w:color w:val="000000"/>
                <w:sz w:val="14"/>
                <w:szCs w:val="14"/>
                <w:lang w:val="ru-MD" w:eastAsia="ro-RO"/>
              </w:rPr>
              <w:t xml:space="preserve">Копия удостоверения личности лица, находящегося на иждивении заявителя, и подтверждение от </w:t>
            </w:r>
            <w:r w:rsidRPr="00787B73">
              <w:rPr>
                <w:rFonts w:eastAsia="Times New Roman" w:cs="Calibri Light"/>
                <w:b w:val="0"/>
                <w:bCs/>
                <w:color w:val="000000"/>
                <w:sz w:val="14"/>
                <w:szCs w:val="14"/>
                <w:lang w:val="ru-MD" w:eastAsia="ro-RO"/>
              </w:rPr>
              <w:t>подразделений социальной помощи ОМПУ</w:t>
            </w:r>
          </w:p>
        </w:tc>
        <w:tc>
          <w:tcPr>
            <w:tcW w:w="709" w:type="dxa"/>
            <w:shd w:val="clear" w:color="auto" w:fill="auto"/>
            <w:hideMark/>
          </w:tcPr>
          <w:p w14:paraId="1B6F5C15" w14:textId="0ABC50C7" w:rsidR="00EB0D7F" w:rsidRPr="00787B73" w:rsidRDefault="00EB0D7F" w:rsidP="00EB0D7F">
            <w:pPr>
              <w:spacing w:line="240" w:lineRule="auto"/>
              <w:jc w:val="center"/>
              <w:rPr>
                <w:rFonts w:eastAsia="Times New Roman" w:cs="Calibri Light"/>
                <w:b w:val="0"/>
                <w:color w:val="000000"/>
                <w:sz w:val="12"/>
                <w:szCs w:val="12"/>
                <w:lang w:val="ru-MD" w:eastAsia="ro-RO"/>
              </w:rPr>
            </w:pPr>
            <w:r w:rsidRPr="00787B73">
              <w:rPr>
                <w:rFonts w:eastAsia="Times New Roman" w:cs="Calibri Light"/>
                <w:b w:val="0"/>
                <w:color w:val="000000"/>
                <w:sz w:val="14"/>
                <w:szCs w:val="14"/>
                <w:lang w:val="ru-MD" w:eastAsia="ro-RO"/>
              </w:rPr>
              <w:t>Копия свидетельства о браке (при необходимости)</w:t>
            </w:r>
          </w:p>
        </w:tc>
        <w:tc>
          <w:tcPr>
            <w:tcW w:w="992" w:type="dxa"/>
            <w:shd w:val="clear" w:color="auto" w:fill="auto"/>
            <w:hideMark/>
          </w:tcPr>
          <w:p w14:paraId="1A2C5B70" w14:textId="71283700" w:rsidR="00EB0D7F" w:rsidRPr="00787B73" w:rsidRDefault="00EB0D7F" w:rsidP="00EB0D7F">
            <w:pPr>
              <w:spacing w:line="240" w:lineRule="auto"/>
              <w:jc w:val="center"/>
              <w:rPr>
                <w:rFonts w:eastAsia="Times New Roman" w:cs="Calibri Light"/>
                <w:b w:val="0"/>
                <w:color w:val="000000"/>
                <w:sz w:val="12"/>
                <w:szCs w:val="12"/>
                <w:lang w:val="ru-MD" w:eastAsia="ro-RO"/>
              </w:rPr>
            </w:pPr>
            <w:r w:rsidRPr="00787B73">
              <w:rPr>
                <w:rFonts w:eastAsia="Times New Roman" w:cs="Calibri Light"/>
                <w:b w:val="0"/>
                <w:color w:val="000000"/>
                <w:sz w:val="14"/>
                <w:szCs w:val="14"/>
                <w:lang w:val="ru-MD" w:eastAsia="ro-RO"/>
              </w:rPr>
              <w:t>Подтверждение о регистрации заявителя, нуждающегося в улучшении жилищных условий, выданное ОМПУ населенного пункта, в котором осуществляется строительство социального жилья, с указанием состава семьи</w:t>
            </w:r>
          </w:p>
        </w:tc>
        <w:tc>
          <w:tcPr>
            <w:tcW w:w="1418" w:type="dxa"/>
            <w:shd w:val="clear" w:color="auto" w:fill="auto"/>
            <w:hideMark/>
          </w:tcPr>
          <w:p w14:paraId="6B6F7481" w14:textId="77777777" w:rsidR="00EB0D7F" w:rsidRPr="00787B73" w:rsidRDefault="00EB0D7F" w:rsidP="00EB0D7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Подтверждение, выдан</w:t>
            </w:r>
          </w:p>
          <w:p w14:paraId="32BC87F1" w14:textId="2DD55720" w:rsidR="00EB0D7F" w:rsidRPr="00787B73" w:rsidRDefault="00EB0D7F" w:rsidP="00EB0D7F">
            <w:pPr>
              <w:spacing w:line="240" w:lineRule="auto"/>
              <w:jc w:val="center"/>
              <w:rPr>
                <w:rFonts w:eastAsia="Times New Roman" w:cs="Calibri Light"/>
                <w:b w:val="0"/>
                <w:color w:val="000000"/>
                <w:sz w:val="12"/>
                <w:szCs w:val="12"/>
                <w:lang w:val="ru-MD" w:eastAsia="ro-RO"/>
              </w:rPr>
            </w:pPr>
            <w:r w:rsidRPr="00787B73">
              <w:rPr>
                <w:rFonts w:eastAsia="Times New Roman" w:cs="Calibri Light"/>
                <w:b w:val="0"/>
                <w:color w:val="000000"/>
                <w:sz w:val="14"/>
                <w:szCs w:val="14"/>
                <w:lang w:val="ru-MD" w:eastAsia="ro-RO"/>
              </w:rPr>
              <w:t>ное ТКО или примэрией (в случае если недвижимость не зарегистрирована в ТКО), о том, что заявитель, члены его семьи (супруг/супруга, дети и/или другие лица, находящиеся на иждивении) не владеют жильем или земельным участком под строительство жилья, или участком другого назначения, или капитальным домом, построенным в садово-огородническом товариществе, а также не совершали акт отчуждения жилья за последние 5 лет в РМ.</w:t>
            </w:r>
          </w:p>
        </w:tc>
        <w:tc>
          <w:tcPr>
            <w:tcW w:w="993" w:type="dxa"/>
            <w:shd w:val="clear" w:color="auto" w:fill="auto"/>
            <w:hideMark/>
          </w:tcPr>
          <w:p w14:paraId="05B8017F" w14:textId="72ED877D" w:rsidR="00EB0D7F" w:rsidRPr="00787B73" w:rsidRDefault="00EB0D7F" w:rsidP="00EB0D7F">
            <w:pPr>
              <w:spacing w:line="240" w:lineRule="auto"/>
              <w:jc w:val="center"/>
              <w:rPr>
                <w:rFonts w:eastAsia="Times New Roman" w:cs="Calibri Light"/>
                <w:b w:val="0"/>
                <w:color w:val="000000"/>
                <w:sz w:val="12"/>
                <w:szCs w:val="12"/>
                <w:lang w:val="ru-MD" w:eastAsia="ro-RO"/>
              </w:rPr>
            </w:pPr>
            <w:r w:rsidRPr="00787B73">
              <w:rPr>
                <w:rFonts w:eastAsia="Times New Roman" w:cs="Calibri Light"/>
                <w:b w:val="0"/>
                <w:color w:val="000000"/>
                <w:sz w:val="14"/>
                <w:szCs w:val="14"/>
                <w:lang w:val="ru-MD" w:eastAsia="ro-RO"/>
              </w:rPr>
              <w:t>Подтверждение с основного места работы, удостоверяющее, что бенефициар работает, сопровождается копией трудовой книжки, заполненной до настоящего времени, или подтверждение, выданное территориальным агентством занятости населения в случае, если бенефициар является безработным</w:t>
            </w:r>
          </w:p>
        </w:tc>
        <w:tc>
          <w:tcPr>
            <w:tcW w:w="998" w:type="dxa"/>
            <w:shd w:val="clear" w:color="auto" w:fill="auto"/>
            <w:hideMark/>
          </w:tcPr>
          <w:p w14:paraId="7F1E098C" w14:textId="7DF342A4" w:rsidR="00EB0D7F" w:rsidRPr="00787B73" w:rsidRDefault="00EB0D7F" w:rsidP="00EB0D7F">
            <w:pPr>
              <w:spacing w:line="240" w:lineRule="auto"/>
              <w:jc w:val="center"/>
              <w:rPr>
                <w:rFonts w:eastAsia="Times New Roman" w:cs="Calibri Light"/>
                <w:b w:val="0"/>
                <w:color w:val="000000"/>
                <w:sz w:val="12"/>
                <w:szCs w:val="12"/>
                <w:lang w:val="ru-MD" w:eastAsia="ro-RO"/>
              </w:rPr>
            </w:pPr>
            <w:r w:rsidRPr="00787B73">
              <w:rPr>
                <w:rFonts w:eastAsia="Times New Roman" w:cs="Calibri Light"/>
                <w:b w:val="0"/>
                <w:color w:val="000000"/>
                <w:sz w:val="14"/>
                <w:szCs w:val="14"/>
                <w:lang w:val="ru-MD" w:eastAsia="ro-RO"/>
              </w:rPr>
              <w:t>Документы о состоянии здоровья заявителя или лиц, находящихся на иждивении, и подтверждение, выданное подразделением по предоставлению медицинской/социальной помощи ОМПУ</w:t>
            </w:r>
          </w:p>
        </w:tc>
        <w:tc>
          <w:tcPr>
            <w:tcW w:w="1134" w:type="dxa"/>
            <w:shd w:val="clear" w:color="auto" w:fill="auto"/>
            <w:hideMark/>
          </w:tcPr>
          <w:p w14:paraId="3E614AB4" w14:textId="43D23532" w:rsidR="00EB0D7F" w:rsidRPr="00787B73" w:rsidRDefault="00EB0D7F" w:rsidP="00EB0D7F">
            <w:pPr>
              <w:spacing w:line="240" w:lineRule="auto"/>
              <w:jc w:val="center"/>
              <w:rPr>
                <w:rFonts w:eastAsia="Times New Roman" w:cs="Calibri Light"/>
                <w:b w:val="0"/>
                <w:color w:val="000000"/>
                <w:sz w:val="12"/>
                <w:szCs w:val="12"/>
                <w:lang w:val="ru-MD" w:eastAsia="ro-RO"/>
              </w:rPr>
            </w:pPr>
            <w:r w:rsidRPr="00787B73">
              <w:rPr>
                <w:rFonts w:eastAsia="Times New Roman" w:cs="Calibri Light"/>
                <w:b w:val="0"/>
                <w:color w:val="000000"/>
                <w:sz w:val="14"/>
                <w:szCs w:val="14"/>
                <w:lang w:val="ru-MD" w:eastAsia="ro-RO"/>
              </w:rPr>
              <w:t>Подтверждение от работодателя/налогового органа/банка о доходах заявителя и членов его семьи или других лиц, находящихся на иждивении, за последние три года, включая доходы, полученные от процентов по депозитным счетам, пособий, льгот и социальных пособий в денежной форме;</w:t>
            </w:r>
          </w:p>
        </w:tc>
        <w:tc>
          <w:tcPr>
            <w:tcW w:w="986" w:type="dxa"/>
            <w:shd w:val="clear" w:color="auto" w:fill="auto"/>
            <w:hideMark/>
          </w:tcPr>
          <w:p w14:paraId="357BA532" w14:textId="73150860" w:rsidR="00EB0D7F" w:rsidRPr="00787B73" w:rsidRDefault="00EB0D7F" w:rsidP="00EB0D7F">
            <w:pPr>
              <w:spacing w:line="240" w:lineRule="auto"/>
              <w:jc w:val="center"/>
              <w:rPr>
                <w:rFonts w:eastAsia="Times New Roman" w:cs="Calibri Light"/>
                <w:b w:val="0"/>
                <w:color w:val="000000"/>
                <w:sz w:val="12"/>
                <w:szCs w:val="12"/>
                <w:lang w:val="ru-MD" w:eastAsia="ro-RO"/>
              </w:rPr>
            </w:pPr>
            <w:r w:rsidRPr="00787B73">
              <w:rPr>
                <w:rFonts w:eastAsia="Times New Roman" w:cs="Calibri Light"/>
                <w:b w:val="0"/>
                <w:color w:val="000000"/>
                <w:sz w:val="14"/>
                <w:szCs w:val="14"/>
                <w:lang w:val="ru-MD" w:eastAsia="ro-RO"/>
              </w:rPr>
              <w:t>Подтверждение, выданное примэрией АТЕ по месту проживания заявителя, подтверждающее факт, что он не получал льготные кредиты и помощь от государства и ОМПУ в виде строительных материалов на строительство жилья или финансовой помощи</w:t>
            </w:r>
          </w:p>
        </w:tc>
        <w:tc>
          <w:tcPr>
            <w:tcW w:w="1018" w:type="dxa"/>
            <w:shd w:val="clear" w:color="auto" w:fill="auto"/>
            <w:hideMark/>
          </w:tcPr>
          <w:p w14:paraId="637D45C8" w14:textId="5FD807BC" w:rsidR="00EB0D7F" w:rsidRPr="00787B73" w:rsidRDefault="00EB0D7F" w:rsidP="00EB0D7F">
            <w:pPr>
              <w:spacing w:line="240" w:lineRule="auto"/>
              <w:jc w:val="center"/>
              <w:rPr>
                <w:rFonts w:eastAsia="Times New Roman" w:cs="Calibri Light"/>
                <w:b w:val="0"/>
                <w:color w:val="000000"/>
                <w:sz w:val="12"/>
                <w:szCs w:val="12"/>
                <w:lang w:val="ru-MD" w:eastAsia="ro-RO"/>
              </w:rPr>
            </w:pPr>
            <w:r w:rsidRPr="00787B73">
              <w:rPr>
                <w:rFonts w:eastAsia="Times New Roman" w:cs="Calibri Light"/>
                <w:b w:val="0"/>
                <w:color w:val="000000"/>
                <w:sz w:val="14"/>
                <w:szCs w:val="14"/>
                <w:lang w:val="ru-MD" w:eastAsia="ro-RO"/>
              </w:rPr>
              <w:t>Подтверждение, выданное примэрией АТЕ по месту проживания заявителя, подтверждающее факт, что заявитель не участвовал в приватизации жилья, в получении участка под строительство, участка другого назначения, индивидуального жилого дома, ранее полученных от государства</w:t>
            </w:r>
          </w:p>
        </w:tc>
        <w:tc>
          <w:tcPr>
            <w:tcW w:w="709" w:type="dxa"/>
            <w:shd w:val="clear" w:color="auto" w:fill="auto"/>
            <w:hideMark/>
          </w:tcPr>
          <w:p w14:paraId="57EAE298" w14:textId="0857C9DD" w:rsidR="00EB0D7F" w:rsidRPr="00787B73" w:rsidRDefault="00EB0D7F" w:rsidP="00EB0D7F">
            <w:pPr>
              <w:spacing w:line="240" w:lineRule="auto"/>
              <w:jc w:val="center"/>
              <w:rPr>
                <w:rFonts w:eastAsia="Times New Roman" w:cs="Calibri Light"/>
                <w:b w:val="0"/>
                <w:color w:val="000000"/>
                <w:sz w:val="12"/>
                <w:szCs w:val="12"/>
                <w:lang w:val="ru-MD" w:eastAsia="ro-RO"/>
              </w:rPr>
            </w:pPr>
            <w:r w:rsidRPr="00787B73">
              <w:rPr>
                <w:rFonts w:eastAsia="Times New Roman" w:cs="Calibri Light"/>
                <w:b w:val="0"/>
                <w:color w:val="000000"/>
                <w:sz w:val="14"/>
                <w:szCs w:val="14"/>
                <w:lang w:val="ru-MD" w:eastAsia="ro-RO"/>
              </w:rPr>
              <w:t>Копия Диплома об образовании</w:t>
            </w:r>
          </w:p>
        </w:tc>
        <w:tc>
          <w:tcPr>
            <w:tcW w:w="849" w:type="dxa"/>
            <w:shd w:val="clear" w:color="auto" w:fill="auto"/>
            <w:hideMark/>
          </w:tcPr>
          <w:p w14:paraId="6903D25C" w14:textId="19D397C6" w:rsidR="00EB0D7F" w:rsidRPr="00787B73" w:rsidRDefault="00EB0D7F" w:rsidP="00EB0D7F">
            <w:pPr>
              <w:spacing w:line="240" w:lineRule="auto"/>
              <w:jc w:val="center"/>
              <w:rPr>
                <w:rFonts w:eastAsia="Times New Roman" w:cs="Calibri Light"/>
                <w:b w:val="0"/>
                <w:color w:val="000000"/>
                <w:sz w:val="12"/>
                <w:szCs w:val="12"/>
                <w:lang w:val="ru-MD" w:eastAsia="ro-RO"/>
              </w:rPr>
            </w:pPr>
            <w:r w:rsidRPr="00787B73">
              <w:rPr>
                <w:rFonts w:eastAsia="Times New Roman" w:cs="Calibri Light"/>
                <w:b w:val="0"/>
                <w:color w:val="000000"/>
                <w:sz w:val="14"/>
                <w:szCs w:val="14"/>
                <w:lang w:val="ru-MD" w:eastAsia="ro-RO"/>
              </w:rPr>
              <w:t>Подтверждение, выданное примэрией АТЕ, которым подтверждается, что жилая площадь на каждого члена семьи заявителя ниже уровня минимальной нормы, установленной законом</w:t>
            </w:r>
          </w:p>
        </w:tc>
        <w:tc>
          <w:tcPr>
            <w:tcW w:w="788" w:type="dxa"/>
            <w:shd w:val="clear" w:color="auto" w:fill="auto"/>
            <w:hideMark/>
          </w:tcPr>
          <w:p w14:paraId="52A9F7E6" w14:textId="6E08CD7B" w:rsidR="00EB0D7F" w:rsidRPr="00787B73" w:rsidRDefault="00EB0D7F" w:rsidP="00EB0D7F">
            <w:pPr>
              <w:spacing w:line="240" w:lineRule="auto"/>
              <w:jc w:val="center"/>
              <w:rPr>
                <w:rFonts w:eastAsia="Times New Roman" w:cs="Calibri Light"/>
                <w:b w:val="0"/>
                <w:color w:val="000000"/>
                <w:sz w:val="12"/>
                <w:szCs w:val="12"/>
                <w:lang w:val="ru-MD" w:eastAsia="ro-RO"/>
              </w:rPr>
            </w:pPr>
            <w:r w:rsidRPr="00787B73">
              <w:rPr>
                <w:rFonts w:eastAsia="Times New Roman" w:cs="Calibri Light"/>
                <w:b w:val="0"/>
                <w:color w:val="000000"/>
                <w:sz w:val="14"/>
                <w:szCs w:val="14"/>
                <w:lang w:val="ru-MD" w:eastAsia="ro-RO"/>
              </w:rPr>
              <w:t>Технический отчет, выданный компетентным публичным органом, подтверждающий, что жилье заявителя не соответствует техническим и санитарным требованиям</w:t>
            </w:r>
          </w:p>
        </w:tc>
      </w:tr>
      <w:tr w:rsidR="00936354" w:rsidRPr="00787B73" w14:paraId="339BD0F0" w14:textId="77777777" w:rsidTr="00936354">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07609F4" w14:textId="77777777" w:rsidR="00936354" w:rsidRPr="00787B73" w:rsidRDefault="00936354" w:rsidP="001A5567">
            <w:pPr>
              <w:numPr>
                <w:ilvl w:val="0"/>
                <w:numId w:val="22"/>
              </w:numPr>
              <w:spacing w:after="160" w:line="240" w:lineRule="auto"/>
              <w:ind w:left="0" w:firstLine="0"/>
              <w:contextualSpacing/>
              <w:jc w:val="center"/>
              <w:rPr>
                <w:rFonts w:eastAsia="Times New Roman" w:cs="Calibri Light"/>
                <w:b w:val="0"/>
                <w:color w:val="000000"/>
                <w:sz w:val="14"/>
                <w:szCs w:val="14"/>
                <w:lang w:val="ru-MD" w:eastAsia="ro-RO"/>
              </w:rPr>
            </w:pPr>
          </w:p>
        </w:tc>
        <w:tc>
          <w:tcPr>
            <w:tcW w:w="1135" w:type="dxa"/>
            <w:tcBorders>
              <w:top w:val="single" w:sz="4" w:space="0" w:color="auto"/>
              <w:left w:val="nil"/>
              <w:bottom w:val="single" w:sz="4" w:space="0" w:color="auto"/>
              <w:right w:val="single" w:sz="4" w:space="0" w:color="auto"/>
            </w:tcBorders>
            <w:shd w:val="clear" w:color="auto" w:fill="auto"/>
          </w:tcPr>
          <w:p w14:paraId="3B68B2B4" w14:textId="6C1CCCAE"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A9C6DCC" w14:textId="55DAF481"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E2CECC0" w14:textId="5A691627"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C8339B9" w14:textId="091F98BC"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14A3BFC" w14:textId="34D2D994"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7EBFADA" w14:textId="16582592"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30361E6" w14:textId="11B7CC3D"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936354" w:rsidRPr="00787B73">
              <w:rPr>
                <w:rFonts w:eastAsia="Times New Roman" w:cs="Calibri Light"/>
                <w:b w:val="0"/>
                <w:color w:val="000000"/>
                <w:sz w:val="14"/>
                <w:szCs w:val="14"/>
                <w:lang w:val="ru-MD" w:eastAsia="ro-RO"/>
              </w:rPr>
              <w:t>/</w:t>
            </w:r>
            <w:r w:rsidRPr="00787B73">
              <w:rPr>
                <w:rFonts w:eastAsia="Times New Roman" w:cs="Calibri Light"/>
                <w:b w:val="0"/>
                <w:color w:val="000000"/>
                <w:sz w:val="14"/>
                <w:szCs w:val="14"/>
                <w:lang w:val="ru-MD" w:eastAsia="ro-RO"/>
              </w:rPr>
              <w:t>5 лет отсутствует</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3CF9331" w14:textId="543372CB"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1D4E8217" w14:textId="0BE9FC31"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7E1642D" w14:textId="0BBE0E32"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14:paraId="4CCCF88D" w14:textId="531A2005"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6E6809C5" w14:textId="6E4FADB8"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84BAE86" w14:textId="7CE967F0"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7A730A24" w14:textId="6F3237F4"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2A590183" w14:textId="3E6EF3A2"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r>
      <w:tr w:rsidR="00936354" w:rsidRPr="00787B73" w14:paraId="3F080491" w14:textId="77777777" w:rsidTr="00936354">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BAB5290" w14:textId="77777777" w:rsidR="00936354" w:rsidRPr="00787B73" w:rsidRDefault="00936354" w:rsidP="001A5567">
            <w:pPr>
              <w:numPr>
                <w:ilvl w:val="0"/>
                <w:numId w:val="22"/>
              </w:numPr>
              <w:spacing w:after="160" w:line="240" w:lineRule="auto"/>
              <w:ind w:left="0" w:firstLine="0"/>
              <w:contextualSpacing/>
              <w:jc w:val="center"/>
              <w:rPr>
                <w:rFonts w:eastAsia="Times New Roman" w:cs="Calibri Light"/>
                <w:b w:val="0"/>
                <w:color w:val="000000"/>
                <w:sz w:val="14"/>
                <w:szCs w:val="14"/>
                <w:lang w:val="ru-MD" w:eastAsia="ro-RO"/>
              </w:rPr>
            </w:pPr>
          </w:p>
        </w:tc>
        <w:tc>
          <w:tcPr>
            <w:tcW w:w="1135" w:type="dxa"/>
            <w:tcBorders>
              <w:top w:val="single" w:sz="4" w:space="0" w:color="auto"/>
              <w:left w:val="nil"/>
              <w:bottom w:val="single" w:sz="4" w:space="0" w:color="auto"/>
              <w:right w:val="single" w:sz="4" w:space="0" w:color="auto"/>
            </w:tcBorders>
            <w:shd w:val="clear" w:color="auto" w:fill="auto"/>
          </w:tcPr>
          <w:p w14:paraId="768B542C" w14:textId="3FDC4683"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A29118C" w14:textId="7E9196ED"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493018C" w14:textId="76516AA6"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6AF41F5" w14:textId="3341617F"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C8235A3" w14:textId="2D7F107E"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A507BB1" w14:textId="5DF827CE"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CA60819" w14:textId="07538052"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936354" w:rsidRPr="00787B73">
              <w:rPr>
                <w:rFonts w:eastAsia="Times New Roman" w:cs="Calibri Light"/>
                <w:b w:val="0"/>
                <w:color w:val="000000"/>
                <w:sz w:val="14"/>
                <w:szCs w:val="14"/>
                <w:lang w:val="ru-MD" w:eastAsia="ro-RO"/>
              </w:rPr>
              <w:t>/</w:t>
            </w:r>
            <w:r w:rsidRPr="00787B73">
              <w:rPr>
                <w:rFonts w:eastAsia="Times New Roman" w:cs="Calibri Light"/>
                <w:b w:val="0"/>
                <w:color w:val="000000"/>
                <w:sz w:val="14"/>
                <w:szCs w:val="14"/>
                <w:lang w:val="ru-MD" w:eastAsia="ro-RO"/>
              </w:rPr>
              <w:t>5 лет отсутствует</w:t>
            </w:r>
            <w:r w:rsidR="00936354" w:rsidRPr="00787B73">
              <w:rPr>
                <w:rFonts w:eastAsia="Times New Roman" w:cs="Calibri Light"/>
                <w:b w:val="0"/>
                <w:color w:val="000000"/>
                <w:sz w:val="14"/>
                <w:szCs w:val="14"/>
                <w:lang w:val="ru-MD" w:eastAsia="ro-RO"/>
              </w:rPr>
              <w:t xml:space="preserve">/ 3 </w:t>
            </w:r>
            <w:r w:rsidR="003D3C42" w:rsidRPr="00787B73">
              <w:rPr>
                <w:rFonts w:eastAsia="Times New Roman" w:cs="Calibri Light"/>
                <w:b w:val="0"/>
                <w:color w:val="000000"/>
                <w:sz w:val="14"/>
                <w:szCs w:val="14"/>
                <w:lang w:val="ru-MD" w:eastAsia="ro-RO"/>
              </w:rPr>
              <w:t>с/х участка</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89175E8" w14:textId="18D719CC"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0F65226C" w14:textId="5DF4E132"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5E6343F" w14:textId="64755DF3"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14:paraId="5B6F1267" w14:textId="7A47C0ED"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4F21D820" w14:textId="354584EA"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06D343E" w14:textId="3B0C347C"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587A0896" w14:textId="0F539A35"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5CA84911" w14:textId="2B0B41F3"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r>
      <w:tr w:rsidR="00936354" w:rsidRPr="00787B73" w14:paraId="0195CB32" w14:textId="77777777" w:rsidTr="00936354">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1A3FE07" w14:textId="77777777" w:rsidR="00936354" w:rsidRPr="00787B73" w:rsidRDefault="00936354" w:rsidP="001A5567">
            <w:pPr>
              <w:numPr>
                <w:ilvl w:val="0"/>
                <w:numId w:val="22"/>
              </w:numPr>
              <w:spacing w:after="160" w:line="240" w:lineRule="auto"/>
              <w:ind w:left="0" w:firstLine="0"/>
              <w:contextualSpacing/>
              <w:jc w:val="center"/>
              <w:rPr>
                <w:rFonts w:eastAsia="Times New Roman" w:cs="Calibri Light"/>
                <w:b w:val="0"/>
                <w:color w:val="000000"/>
                <w:sz w:val="14"/>
                <w:szCs w:val="14"/>
                <w:lang w:val="ru-MD" w:eastAsia="ro-RO"/>
              </w:rPr>
            </w:pPr>
          </w:p>
        </w:tc>
        <w:tc>
          <w:tcPr>
            <w:tcW w:w="1135" w:type="dxa"/>
            <w:tcBorders>
              <w:top w:val="single" w:sz="4" w:space="0" w:color="auto"/>
              <w:left w:val="nil"/>
              <w:bottom w:val="single" w:sz="4" w:space="0" w:color="auto"/>
              <w:right w:val="single" w:sz="4" w:space="0" w:color="auto"/>
            </w:tcBorders>
            <w:shd w:val="clear" w:color="auto" w:fill="auto"/>
          </w:tcPr>
          <w:p w14:paraId="7B5513BA" w14:textId="11ABF669"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3</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9E2C7D3" w14:textId="4CC98A69"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C18A9DD" w14:textId="3D7BD419"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93976AD" w14:textId="63EDE412"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C8A9A32" w14:textId="45BB4D70"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C4A57B8" w14:textId="6888E52F"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B13E284" w14:textId="46D33006"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936354"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5 лет отсутствует</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4E5D664" w14:textId="44EAC562"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305E9EA9" w14:textId="77DAD475"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8F97543" w14:textId="51E95754"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14:paraId="55146A33" w14:textId="3A53FD9E"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0B3AFEB9" w14:textId="71F1FEEB"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14AAAAA" w14:textId="445A4D88"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58822315" w14:textId="758D8DE7"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1388C90E" w14:textId="0AC9EC23"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r>
      <w:tr w:rsidR="00936354" w:rsidRPr="00787B73" w14:paraId="338CAADB" w14:textId="77777777" w:rsidTr="00936354">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AA0FDFA" w14:textId="77777777" w:rsidR="00936354" w:rsidRPr="00787B73" w:rsidRDefault="00936354" w:rsidP="001A5567">
            <w:pPr>
              <w:numPr>
                <w:ilvl w:val="0"/>
                <w:numId w:val="22"/>
              </w:numPr>
              <w:spacing w:after="160" w:line="240" w:lineRule="auto"/>
              <w:ind w:left="0" w:firstLine="0"/>
              <w:contextualSpacing/>
              <w:jc w:val="center"/>
              <w:rPr>
                <w:rFonts w:eastAsia="Times New Roman" w:cs="Calibri Light"/>
                <w:b w:val="0"/>
                <w:color w:val="000000"/>
                <w:sz w:val="14"/>
                <w:szCs w:val="14"/>
                <w:lang w:val="ru-MD" w:eastAsia="ro-RO"/>
              </w:rPr>
            </w:pPr>
          </w:p>
        </w:tc>
        <w:tc>
          <w:tcPr>
            <w:tcW w:w="1135" w:type="dxa"/>
            <w:tcBorders>
              <w:top w:val="single" w:sz="4" w:space="0" w:color="auto"/>
              <w:left w:val="nil"/>
              <w:bottom w:val="single" w:sz="4" w:space="0" w:color="auto"/>
              <w:right w:val="single" w:sz="4" w:space="0" w:color="auto"/>
            </w:tcBorders>
            <w:shd w:val="clear" w:color="auto" w:fill="auto"/>
          </w:tcPr>
          <w:p w14:paraId="3D3C3E3B" w14:textId="38CF32C8"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4</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B2C3DA4" w14:textId="2B823F64"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B459F1B" w14:textId="668151E6"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8F5C98B" w14:textId="398AC823"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841A15A" w14:textId="6623694A"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8D7DAF4" w14:textId="6A912155"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BF793A4" w14:textId="2531265C"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936354"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5 лет отсутствует</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3E7BB9D" w14:textId="3DC1E429"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7C156959" w14:textId="7F312089"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C776A13" w14:textId="74E6B2D2"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14:paraId="6C2D46B9" w14:textId="785BDEDD"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1FFF0FA9" w14:textId="49F6CEBD"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70881F7" w14:textId="106F3AB1"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3C6EA3B8" w14:textId="7CF7CCD7"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7B8B8C27" w14:textId="732401E9"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r>
      <w:tr w:rsidR="00936354" w:rsidRPr="00787B73" w14:paraId="79665607" w14:textId="77777777" w:rsidTr="00936354">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683629C" w14:textId="77777777" w:rsidR="00936354" w:rsidRPr="00787B73" w:rsidRDefault="00936354" w:rsidP="001A5567">
            <w:pPr>
              <w:numPr>
                <w:ilvl w:val="0"/>
                <w:numId w:val="22"/>
              </w:numPr>
              <w:spacing w:after="160" w:line="240" w:lineRule="auto"/>
              <w:ind w:left="0" w:firstLine="0"/>
              <w:contextualSpacing/>
              <w:jc w:val="center"/>
              <w:rPr>
                <w:rFonts w:eastAsia="Times New Roman" w:cs="Calibri Light"/>
                <w:b w:val="0"/>
                <w:color w:val="000000"/>
                <w:sz w:val="14"/>
                <w:szCs w:val="14"/>
                <w:lang w:val="ru-MD" w:eastAsia="ro-RO"/>
              </w:rPr>
            </w:pPr>
          </w:p>
        </w:tc>
        <w:tc>
          <w:tcPr>
            <w:tcW w:w="1135" w:type="dxa"/>
            <w:tcBorders>
              <w:top w:val="single" w:sz="4" w:space="0" w:color="auto"/>
              <w:left w:val="nil"/>
              <w:bottom w:val="single" w:sz="4" w:space="0" w:color="auto"/>
              <w:right w:val="single" w:sz="4" w:space="0" w:color="auto"/>
            </w:tcBorders>
            <w:shd w:val="clear" w:color="auto" w:fill="auto"/>
          </w:tcPr>
          <w:p w14:paraId="696AC659" w14:textId="15A8B5E7"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0482FB4" w14:textId="186E074B"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C5AF165" w14:textId="230939E2"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7EB83D6" w14:textId="3CD52E37"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12D81E8" w14:textId="097A5B47"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9DD80F7" w14:textId="35183131"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1A95BD9" w14:textId="3F2FAC0E"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936354"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5 лет отсутствует</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9355EAF" w14:textId="51359602"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1F7E4B06" w14:textId="1F63E017"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B10EACA" w14:textId="5BC55AD6"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14:paraId="630C1768" w14:textId="0F51510F"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61EACA52" w14:textId="27CDC626"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76087F4" w14:textId="147F606E"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1D4C5F27" w14:textId="53560160"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15EB27E6" w14:textId="2A897B0B"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r>
      <w:tr w:rsidR="00936354" w:rsidRPr="00787B73" w14:paraId="0F1E809F" w14:textId="77777777" w:rsidTr="00936354">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5FF4293" w14:textId="77777777" w:rsidR="00936354" w:rsidRPr="00787B73" w:rsidRDefault="00936354" w:rsidP="001A5567">
            <w:pPr>
              <w:numPr>
                <w:ilvl w:val="0"/>
                <w:numId w:val="22"/>
              </w:numPr>
              <w:spacing w:after="160" w:line="240" w:lineRule="auto"/>
              <w:ind w:left="0" w:firstLine="0"/>
              <w:contextualSpacing/>
              <w:jc w:val="center"/>
              <w:rPr>
                <w:rFonts w:eastAsia="Times New Roman" w:cs="Calibri Light"/>
                <w:b w:val="0"/>
                <w:color w:val="000000"/>
                <w:sz w:val="14"/>
                <w:szCs w:val="14"/>
                <w:lang w:val="ru-MD" w:eastAsia="ro-RO"/>
              </w:rPr>
            </w:pPr>
          </w:p>
        </w:tc>
        <w:tc>
          <w:tcPr>
            <w:tcW w:w="1135" w:type="dxa"/>
            <w:tcBorders>
              <w:top w:val="single" w:sz="4" w:space="0" w:color="auto"/>
              <w:left w:val="nil"/>
              <w:bottom w:val="single" w:sz="4" w:space="0" w:color="auto"/>
              <w:right w:val="single" w:sz="4" w:space="0" w:color="auto"/>
            </w:tcBorders>
            <w:shd w:val="clear" w:color="auto" w:fill="auto"/>
          </w:tcPr>
          <w:p w14:paraId="0CAA014F" w14:textId="5C3E8039"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6</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100E97F" w14:textId="0DF571F2"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B0A9703" w14:textId="3AF43384"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0501AE4" w14:textId="3E6817CE"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C247DA3" w14:textId="6E0F8843"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EF4A3C4" w14:textId="094929A5"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A3B6FF7" w14:textId="76D05D80"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936354"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5 лет отсутствует</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54347CC" w14:textId="542276E3"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11263AB3" w14:textId="7AEF261E"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2A6937D" w14:textId="74D9F5A4"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14:paraId="4B74C733" w14:textId="7C2D5670"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5A0AD07C" w14:textId="002968C9"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BED1789" w14:textId="21583277"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01ACD198" w14:textId="7A6695FF"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5DF15A35" w14:textId="18E75E63"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r>
      <w:tr w:rsidR="00936354" w:rsidRPr="00787B73" w14:paraId="37575D24" w14:textId="77777777" w:rsidTr="00936354">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0390451" w14:textId="77777777" w:rsidR="00936354" w:rsidRPr="00787B73" w:rsidRDefault="00936354" w:rsidP="001A5567">
            <w:pPr>
              <w:numPr>
                <w:ilvl w:val="0"/>
                <w:numId w:val="22"/>
              </w:numPr>
              <w:spacing w:after="160" w:line="240" w:lineRule="auto"/>
              <w:ind w:left="0" w:firstLine="0"/>
              <w:contextualSpacing/>
              <w:jc w:val="center"/>
              <w:rPr>
                <w:rFonts w:eastAsia="Times New Roman" w:cs="Calibri Light"/>
                <w:b w:val="0"/>
                <w:color w:val="000000"/>
                <w:sz w:val="14"/>
                <w:szCs w:val="14"/>
                <w:lang w:val="ru-MD" w:eastAsia="ro-RO"/>
              </w:rPr>
            </w:pPr>
          </w:p>
        </w:tc>
        <w:tc>
          <w:tcPr>
            <w:tcW w:w="1135" w:type="dxa"/>
            <w:tcBorders>
              <w:top w:val="single" w:sz="4" w:space="0" w:color="auto"/>
              <w:left w:val="nil"/>
              <w:bottom w:val="single" w:sz="4" w:space="0" w:color="auto"/>
              <w:right w:val="single" w:sz="4" w:space="0" w:color="auto"/>
            </w:tcBorders>
            <w:shd w:val="clear" w:color="auto" w:fill="auto"/>
          </w:tcPr>
          <w:p w14:paraId="466765E0" w14:textId="18D0D358"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7</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7BC2309" w14:textId="185EC6FF"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798CFE2" w14:textId="5FFAA12C"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C6BF31C" w14:textId="0F1AFED5"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45A4320" w14:textId="58659DCA"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5CE072E" w14:textId="6BF29505"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BF64090" w14:textId="483B6563"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936354"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5 лет отсутствует</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117876B" w14:textId="7804423E"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7EB2C2B3" w14:textId="5CF0E087"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AE43B06" w14:textId="516DC873"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14:paraId="10B92D13" w14:textId="7E940818"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2B02E7DA" w14:textId="200D07F1"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98567A5" w14:textId="41488FC2"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7DE5E96C" w14:textId="65DEF39B"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7838D52F" w14:textId="3A3C918E"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r>
      <w:tr w:rsidR="00936354" w:rsidRPr="00787B73" w14:paraId="60A8DEA2" w14:textId="77777777" w:rsidTr="00936354">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D9D0BAA" w14:textId="77777777" w:rsidR="00936354" w:rsidRPr="00787B73" w:rsidRDefault="00936354" w:rsidP="001A5567">
            <w:pPr>
              <w:numPr>
                <w:ilvl w:val="0"/>
                <w:numId w:val="22"/>
              </w:numPr>
              <w:spacing w:after="160" w:line="240" w:lineRule="auto"/>
              <w:ind w:left="0" w:firstLine="0"/>
              <w:contextualSpacing/>
              <w:jc w:val="center"/>
              <w:rPr>
                <w:rFonts w:eastAsia="Times New Roman" w:cs="Calibri Light"/>
                <w:b w:val="0"/>
                <w:color w:val="000000"/>
                <w:sz w:val="14"/>
                <w:szCs w:val="14"/>
                <w:lang w:val="ru-MD" w:eastAsia="ro-RO"/>
              </w:rPr>
            </w:pPr>
          </w:p>
        </w:tc>
        <w:tc>
          <w:tcPr>
            <w:tcW w:w="1135" w:type="dxa"/>
            <w:tcBorders>
              <w:top w:val="single" w:sz="4" w:space="0" w:color="auto"/>
              <w:left w:val="nil"/>
              <w:bottom w:val="single" w:sz="4" w:space="0" w:color="auto"/>
              <w:right w:val="single" w:sz="4" w:space="0" w:color="auto"/>
            </w:tcBorders>
            <w:shd w:val="clear" w:color="auto" w:fill="auto"/>
          </w:tcPr>
          <w:p w14:paraId="7CD54D93" w14:textId="2A4CC3F0"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8</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E0DF1EC" w14:textId="39651B63"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806A568" w14:textId="275FF922"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20442DF" w14:textId="241F7238"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88658C8" w14:textId="391978EC"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508961F" w14:textId="09C19CBB"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573F635" w14:textId="5557A69B"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936354"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5 лет отсутствует</w:t>
            </w:r>
            <w:r w:rsidR="00936354" w:rsidRPr="00787B73">
              <w:rPr>
                <w:rFonts w:eastAsia="Times New Roman" w:cs="Calibri Light"/>
                <w:b w:val="0"/>
                <w:color w:val="000000"/>
                <w:sz w:val="14"/>
                <w:szCs w:val="14"/>
                <w:lang w:val="ru-MD" w:eastAsia="ro-RO"/>
              </w:rPr>
              <w:t xml:space="preserve">/ </w:t>
            </w:r>
            <w:r w:rsidR="003D3C42" w:rsidRPr="00787B73">
              <w:rPr>
                <w:rFonts w:eastAsia="Times New Roman" w:cs="Calibri Light"/>
                <w:b w:val="0"/>
                <w:color w:val="000000"/>
                <w:sz w:val="14"/>
                <w:szCs w:val="14"/>
                <w:lang w:val="ru-MD" w:eastAsia="ro-RO"/>
              </w:rPr>
              <w:t>с/х участок</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CB92C04" w14:textId="64BEF40A"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46DA6A59" w14:textId="308E7D47"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42EAA74" w14:textId="01AA25F4"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14:paraId="4D4E00FA" w14:textId="537E2B7E"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448852AF" w14:textId="75A07AAB"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CD8D193" w14:textId="0D0A81E3"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64ECD19C" w14:textId="4CF25CE3"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6C324C60" w14:textId="6C04671C"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r>
      <w:tr w:rsidR="00936354" w:rsidRPr="00787B73" w14:paraId="0548F446" w14:textId="77777777" w:rsidTr="00936354">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971CC16" w14:textId="77777777" w:rsidR="00936354" w:rsidRPr="00787B73" w:rsidRDefault="00936354" w:rsidP="001A5567">
            <w:pPr>
              <w:numPr>
                <w:ilvl w:val="0"/>
                <w:numId w:val="22"/>
              </w:numPr>
              <w:spacing w:after="160" w:line="240" w:lineRule="auto"/>
              <w:ind w:left="0" w:firstLine="0"/>
              <w:contextualSpacing/>
              <w:jc w:val="center"/>
              <w:rPr>
                <w:rFonts w:eastAsia="Times New Roman" w:cs="Calibri Light"/>
                <w:b w:val="0"/>
                <w:color w:val="000000"/>
                <w:sz w:val="14"/>
                <w:szCs w:val="14"/>
                <w:lang w:val="ru-MD" w:eastAsia="ro-RO"/>
              </w:rPr>
            </w:pPr>
          </w:p>
        </w:tc>
        <w:tc>
          <w:tcPr>
            <w:tcW w:w="1135" w:type="dxa"/>
            <w:tcBorders>
              <w:top w:val="single" w:sz="4" w:space="0" w:color="auto"/>
              <w:left w:val="nil"/>
              <w:bottom w:val="single" w:sz="4" w:space="0" w:color="auto"/>
              <w:right w:val="single" w:sz="4" w:space="0" w:color="auto"/>
            </w:tcBorders>
            <w:shd w:val="clear" w:color="auto" w:fill="auto"/>
          </w:tcPr>
          <w:p w14:paraId="2DAF3CAA" w14:textId="1A7CFE36"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9</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6B702FA" w14:textId="2A4AF6A5"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5F9F3A9" w14:textId="1DC9A91F"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01054EC6" w14:textId="63C81A55"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3ABB422" w14:textId="619D9671"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D2A4AA7" w14:textId="01DADB54"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A7EC6DA" w14:textId="138A42AE"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936354" w:rsidRPr="00787B73">
              <w:rPr>
                <w:rFonts w:eastAsia="Times New Roman" w:cs="Calibri Light"/>
                <w:b w:val="0"/>
                <w:color w:val="000000"/>
                <w:sz w:val="14"/>
                <w:szCs w:val="14"/>
                <w:lang w:val="ru-MD" w:eastAsia="ro-RO"/>
              </w:rPr>
              <w:t xml:space="preserve">/3 </w:t>
            </w:r>
            <w:r w:rsidR="003D3C42" w:rsidRPr="00787B73">
              <w:rPr>
                <w:rFonts w:eastAsia="Times New Roman" w:cs="Calibri Light"/>
                <w:b w:val="0"/>
                <w:color w:val="000000"/>
                <w:sz w:val="14"/>
                <w:szCs w:val="14"/>
                <w:lang w:val="ru-MD" w:eastAsia="ro-RO"/>
              </w:rPr>
              <w:t>с/х участка</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C9F7F65" w14:textId="14C48B4A"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0DE73C9B" w14:textId="1CCCFC01"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B0CC3F9" w14:textId="52DCE34C"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14:paraId="33C7141B" w14:textId="0B7577A9"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775B11F8" w14:textId="1ED24FDB"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BCD3FD7" w14:textId="29858C5E"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0C1718EA" w14:textId="39230B39"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6D237B95" w14:textId="0EE3493A"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r>
      <w:tr w:rsidR="00936354" w:rsidRPr="00787B73" w14:paraId="3CAACBE0" w14:textId="77777777" w:rsidTr="00936354">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ACFDFB2" w14:textId="77777777" w:rsidR="00936354" w:rsidRPr="00787B73" w:rsidRDefault="00936354" w:rsidP="001A5567">
            <w:pPr>
              <w:numPr>
                <w:ilvl w:val="0"/>
                <w:numId w:val="22"/>
              </w:numPr>
              <w:spacing w:after="160" w:line="240" w:lineRule="auto"/>
              <w:ind w:left="0" w:firstLine="0"/>
              <w:contextualSpacing/>
              <w:jc w:val="center"/>
              <w:rPr>
                <w:rFonts w:eastAsia="Times New Roman" w:cs="Calibri Light"/>
                <w:b w:val="0"/>
                <w:color w:val="000000"/>
                <w:sz w:val="14"/>
                <w:szCs w:val="14"/>
                <w:lang w:val="ru-MD" w:eastAsia="ro-RO"/>
              </w:rPr>
            </w:pPr>
          </w:p>
        </w:tc>
        <w:tc>
          <w:tcPr>
            <w:tcW w:w="1135" w:type="dxa"/>
            <w:tcBorders>
              <w:top w:val="single" w:sz="4" w:space="0" w:color="auto"/>
              <w:left w:val="nil"/>
              <w:bottom w:val="single" w:sz="4" w:space="0" w:color="auto"/>
              <w:right w:val="single" w:sz="4" w:space="0" w:color="auto"/>
            </w:tcBorders>
            <w:shd w:val="clear" w:color="auto" w:fill="auto"/>
          </w:tcPr>
          <w:p w14:paraId="73C58754" w14:textId="01A90647"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BE58F48" w14:textId="17B29159"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0B6C168" w14:textId="6F9CBBDA"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E267D2F" w14:textId="1174C46A"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59D5C13" w14:textId="1DFC9AC5"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0E2233E" w14:textId="0D7A79FC"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E6EA8EF" w14:textId="466E2391" w:rsidR="00936354" w:rsidRPr="00787B73" w:rsidRDefault="009C4CED" w:rsidP="003D3C42">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936354" w:rsidRPr="00787B73">
              <w:rPr>
                <w:rFonts w:eastAsia="Times New Roman" w:cs="Calibri Light"/>
                <w:b w:val="0"/>
                <w:color w:val="000000"/>
                <w:sz w:val="14"/>
                <w:szCs w:val="14"/>
                <w:lang w:val="ru-MD" w:eastAsia="ro-RO"/>
              </w:rPr>
              <w:t xml:space="preserve">/ 2 </w:t>
            </w:r>
            <w:r w:rsidR="003D3C42" w:rsidRPr="00787B73">
              <w:rPr>
                <w:rFonts w:eastAsia="Times New Roman" w:cs="Calibri Light"/>
                <w:b w:val="0"/>
                <w:color w:val="000000"/>
                <w:sz w:val="14"/>
                <w:szCs w:val="14"/>
                <w:lang w:val="ru-MD" w:eastAsia="ro-RO"/>
              </w:rPr>
              <w:t>участка</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653C77F" w14:textId="59E37ADA"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5719117A" w14:textId="4764018B"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7C053F4" w14:textId="195A1DAC"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14:paraId="2861A14B" w14:textId="08A7FE10"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44757238" w14:textId="433C8728"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8AB9C1E" w14:textId="6F4E8F87"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1A911992" w14:textId="5BF16DBB"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4B8EB461" w14:textId="4B58D346"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r>
      <w:tr w:rsidR="00936354" w:rsidRPr="00787B73" w14:paraId="3B73A6D6" w14:textId="77777777" w:rsidTr="00936354">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F5C13A8" w14:textId="77777777" w:rsidR="00936354" w:rsidRPr="00787B73" w:rsidRDefault="00936354" w:rsidP="001A5567">
            <w:pPr>
              <w:numPr>
                <w:ilvl w:val="0"/>
                <w:numId w:val="22"/>
              </w:numPr>
              <w:spacing w:after="160" w:line="240" w:lineRule="auto"/>
              <w:ind w:left="0" w:firstLine="0"/>
              <w:contextualSpacing/>
              <w:jc w:val="center"/>
              <w:rPr>
                <w:rFonts w:eastAsia="Times New Roman" w:cs="Calibri Light"/>
                <w:b w:val="0"/>
                <w:color w:val="000000"/>
                <w:sz w:val="14"/>
                <w:szCs w:val="14"/>
                <w:lang w:val="ru-MD" w:eastAsia="ro-RO"/>
              </w:rPr>
            </w:pPr>
          </w:p>
        </w:tc>
        <w:tc>
          <w:tcPr>
            <w:tcW w:w="1135" w:type="dxa"/>
            <w:tcBorders>
              <w:top w:val="single" w:sz="4" w:space="0" w:color="auto"/>
              <w:left w:val="nil"/>
              <w:bottom w:val="single" w:sz="4" w:space="0" w:color="auto"/>
              <w:right w:val="single" w:sz="4" w:space="0" w:color="auto"/>
            </w:tcBorders>
            <w:shd w:val="clear" w:color="auto" w:fill="auto"/>
          </w:tcPr>
          <w:p w14:paraId="0A6B1895" w14:textId="5A6A7942"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11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99ACC0B" w14:textId="77C4D44E"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2929983" w14:textId="2430B955"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D18166C" w14:textId="1350EB1F"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021134A" w14:textId="2574F2B9"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FEDC07F" w14:textId="01E4697D"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EFE8DF9" w14:textId="3897C141"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936354"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5 лет отсутствует</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6995663" w14:textId="6D5C99B3"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73940A93" w14:textId="3F556D16"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16697ED" w14:textId="75E84DF8"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14:paraId="27DF0F94" w14:textId="1655EB4C"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33656840" w14:textId="72CB6ECF"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45D1DAA" w14:textId="64E485E4"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1347E85D" w14:textId="4070E0A0"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48A9F6F3" w14:textId="7D405843"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r>
      <w:tr w:rsidR="00936354" w:rsidRPr="00787B73" w14:paraId="2F461EB4" w14:textId="77777777" w:rsidTr="00936354">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ED4426C" w14:textId="77777777" w:rsidR="00936354" w:rsidRPr="00787B73" w:rsidRDefault="00936354" w:rsidP="001A5567">
            <w:pPr>
              <w:numPr>
                <w:ilvl w:val="0"/>
                <w:numId w:val="22"/>
              </w:numPr>
              <w:spacing w:after="160" w:line="240" w:lineRule="auto"/>
              <w:ind w:left="0" w:firstLine="0"/>
              <w:contextualSpacing/>
              <w:jc w:val="center"/>
              <w:rPr>
                <w:rFonts w:eastAsia="Times New Roman" w:cs="Calibri Light"/>
                <w:b w:val="0"/>
                <w:color w:val="000000"/>
                <w:sz w:val="14"/>
                <w:szCs w:val="14"/>
                <w:lang w:val="ru-MD" w:eastAsia="ro-RO"/>
              </w:rPr>
            </w:pPr>
          </w:p>
        </w:tc>
        <w:tc>
          <w:tcPr>
            <w:tcW w:w="1135" w:type="dxa"/>
            <w:tcBorders>
              <w:top w:val="single" w:sz="4" w:space="0" w:color="auto"/>
              <w:left w:val="nil"/>
              <w:bottom w:val="single" w:sz="4" w:space="0" w:color="auto"/>
              <w:right w:val="single" w:sz="4" w:space="0" w:color="auto"/>
            </w:tcBorders>
            <w:shd w:val="clear" w:color="auto" w:fill="auto"/>
          </w:tcPr>
          <w:p w14:paraId="10050B8B" w14:textId="5705B1A4"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12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C9892F6" w14:textId="1FAF6FE7"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44ABB6F" w14:textId="5BE43DFD"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20589E2" w14:textId="2F143B92"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98786FB" w14:textId="08721E94"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F5229F8" w14:textId="51D32B50"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E20E051" w14:textId="7C7A88F9"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936354"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5 лет отсутствует</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E4A595E" w14:textId="20639263"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65535219" w14:textId="6BDECB87"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88178F3" w14:textId="053EB117"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14:paraId="2A09E363" w14:textId="5D73B15D"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58651006" w14:textId="4A4BD41D"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824A5D3" w14:textId="79E53D47"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70FA5BDA" w14:textId="6A4BABA6"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4FA2AFFB" w14:textId="79A94AFF"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r>
      <w:tr w:rsidR="00936354" w:rsidRPr="00787B73" w14:paraId="6964BBA6" w14:textId="77777777" w:rsidTr="00936354">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014B629" w14:textId="77777777" w:rsidR="00936354" w:rsidRPr="00787B73" w:rsidRDefault="00936354" w:rsidP="001A5567">
            <w:pPr>
              <w:numPr>
                <w:ilvl w:val="0"/>
                <w:numId w:val="22"/>
              </w:numPr>
              <w:spacing w:after="160" w:line="240" w:lineRule="auto"/>
              <w:ind w:left="0" w:firstLine="0"/>
              <w:contextualSpacing/>
              <w:jc w:val="center"/>
              <w:rPr>
                <w:rFonts w:eastAsia="Times New Roman" w:cs="Calibri Light"/>
                <w:b w:val="0"/>
                <w:color w:val="000000"/>
                <w:sz w:val="14"/>
                <w:szCs w:val="14"/>
                <w:lang w:val="ru-MD" w:eastAsia="ro-RO"/>
              </w:rPr>
            </w:pPr>
          </w:p>
        </w:tc>
        <w:tc>
          <w:tcPr>
            <w:tcW w:w="1135" w:type="dxa"/>
            <w:tcBorders>
              <w:top w:val="single" w:sz="4" w:space="0" w:color="auto"/>
              <w:left w:val="nil"/>
              <w:bottom w:val="single" w:sz="4" w:space="0" w:color="auto"/>
              <w:right w:val="single" w:sz="4" w:space="0" w:color="auto"/>
            </w:tcBorders>
            <w:shd w:val="clear" w:color="auto" w:fill="auto"/>
          </w:tcPr>
          <w:p w14:paraId="259D0369" w14:textId="7C2FB45B"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13</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39895AF" w14:textId="0B2AF572"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FB31970" w14:textId="270FA438"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4E3C6BC" w14:textId="4ED17C6C"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14C0D76" w14:textId="2BB469E3"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DAD48C0" w14:textId="49DC1FE5"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BCCC245" w14:textId="7BA2D590" w:rsidR="00936354" w:rsidRPr="00787B73" w:rsidRDefault="000161A8" w:rsidP="003D3C42">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936354" w:rsidRPr="00787B73">
              <w:rPr>
                <w:rFonts w:eastAsia="Times New Roman" w:cs="Calibri Light"/>
                <w:b w:val="0"/>
                <w:color w:val="000000"/>
                <w:sz w:val="14"/>
                <w:szCs w:val="14"/>
                <w:lang w:val="ru-MD" w:eastAsia="ro-RO"/>
              </w:rPr>
              <w:t>/</w:t>
            </w:r>
            <w:r w:rsidR="003D3C42" w:rsidRPr="00787B73">
              <w:rPr>
                <w:lang w:val="ru-MD"/>
              </w:rPr>
              <w:t xml:space="preserve"> </w:t>
            </w:r>
            <w:r w:rsidR="003D3C42" w:rsidRPr="00787B73">
              <w:rPr>
                <w:rFonts w:eastAsia="Times New Roman" w:cs="Calibri Light"/>
                <w:b w:val="0"/>
                <w:color w:val="000000"/>
                <w:sz w:val="14"/>
                <w:szCs w:val="14"/>
                <w:lang w:val="ru-MD" w:eastAsia="ro-RO"/>
              </w:rPr>
              <w:t xml:space="preserve">земельный участок под строительство и подсобное строение </w:t>
            </w:r>
            <w:r w:rsidR="00936354" w:rsidRPr="00787B73">
              <w:rPr>
                <w:rFonts w:eastAsia="Times New Roman" w:cs="Calibri Light"/>
                <w:b w:val="0"/>
                <w:color w:val="000000"/>
                <w:sz w:val="14"/>
                <w:szCs w:val="14"/>
                <w:lang w:val="ru-MD" w:eastAsia="ro-RO"/>
              </w:rPr>
              <w:t>1/2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945A6B6" w14:textId="52E4DBF3"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40195F32" w14:textId="3C5CC5FC"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865DB28" w14:textId="5B4E3212"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14:paraId="669546C6" w14:textId="1E582E6D"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07C91172" w14:textId="53D2F888"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7AEEB06" w14:textId="7F98DEB1"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1C7B3041" w14:textId="51042213"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3CF6F6BE" w14:textId="4F89F9B0"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r>
      <w:tr w:rsidR="00936354" w:rsidRPr="00787B73" w14:paraId="02A658F2" w14:textId="77777777" w:rsidTr="00936354">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87FCD55" w14:textId="77777777" w:rsidR="00936354" w:rsidRPr="00787B73" w:rsidRDefault="00936354" w:rsidP="001A5567">
            <w:pPr>
              <w:numPr>
                <w:ilvl w:val="0"/>
                <w:numId w:val="22"/>
              </w:numPr>
              <w:spacing w:after="160" w:line="240" w:lineRule="auto"/>
              <w:ind w:left="0" w:firstLine="0"/>
              <w:contextualSpacing/>
              <w:jc w:val="center"/>
              <w:rPr>
                <w:rFonts w:eastAsia="Times New Roman" w:cs="Calibri Light"/>
                <w:b w:val="0"/>
                <w:color w:val="000000"/>
                <w:sz w:val="14"/>
                <w:szCs w:val="14"/>
                <w:lang w:val="ru-MD" w:eastAsia="ro-RO"/>
              </w:rPr>
            </w:pPr>
          </w:p>
        </w:tc>
        <w:tc>
          <w:tcPr>
            <w:tcW w:w="1135" w:type="dxa"/>
            <w:tcBorders>
              <w:top w:val="single" w:sz="4" w:space="0" w:color="auto"/>
              <w:left w:val="nil"/>
              <w:bottom w:val="single" w:sz="4" w:space="0" w:color="auto"/>
              <w:right w:val="single" w:sz="4" w:space="0" w:color="auto"/>
            </w:tcBorders>
            <w:shd w:val="clear" w:color="auto" w:fill="auto"/>
          </w:tcPr>
          <w:p w14:paraId="39F523A6" w14:textId="2BEC6FAD"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14</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C65751E" w14:textId="2802B8CC"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B4AC343" w14:textId="1D4CD00D"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E31A021" w14:textId="6584F1DF"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0D8F413" w14:textId="48448442"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E18278A" w14:textId="028314D2"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FB19A2D" w14:textId="2BB9A1E5"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936354" w:rsidRPr="00787B73">
              <w:rPr>
                <w:rFonts w:eastAsia="Times New Roman" w:cs="Calibri Light"/>
                <w:b w:val="0"/>
                <w:color w:val="000000"/>
                <w:sz w:val="14"/>
                <w:szCs w:val="14"/>
                <w:lang w:val="ru-MD" w:eastAsia="ro-RO"/>
              </w:rPr>
              <w:t xml:space="preserve">/ </w:t>
            </w:r>
            <w:r w:rsidR="009C4CED" w:rsidRPr="00787B73">
              <w:rPr>
                <w:rFonts w:eastAsia="Times New Roman" w:cs="Calibri Light"/>
                <w:b w:val="0"/>
                <w:color w:val="000000"/>
                <w:sz w:val="14"/>
                <w:szCs w:val="14"/>
                <w:lang w:val="ru-MD" w:eastAsia="ro-RO"/>
              </w:rPr>
              <w:t>5 лет отсутствует</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B74626F" w14:textId="779EFB7E"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3AF139B8" w14:textId="42184F84"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3400D9A" w14:textId="14523892"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14:paraId="5B56AAE7" w14:textId="334C439F"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26E75795" w14:textId="031864F1"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417A5AE" w14:textId="4762A85D"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6A3BC0AD" w14:textId="07563C59"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115B9D18" w14:textId="02FAEC3C"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r>
      <w:tr w:rsidR="00936354" w:rsidRPr="00787B73" w14:paraId="600DBA74" w14:textId="77777777" w:rsidTr="00936354">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2AEEA5F" w14:textId="77777777" w:rsidR="00936354" w:rsidRPr="00787B73" w:rsidRDefault="00936354" w:rsidP="001A5567">
            <w:pPr>
              <w:numPr>
                <w:ilvl w:val="0"/>
                <w:numId w:val="22"/>
              </w:numPr>
              <w:spacing w:after="160" w:line="240" w:lineRule="auto"/>
              <w:ind w:left="0" w:firstLine="0"/>
              <w:contextualSpacing/>
              <w:jc w:val="center"/>
              <w:rPr>
                <w:rFonts w:eastAsia="Times New Roman" w:cs="Calibri Light"/>
                <w:b w:val="0"/>
                <w:color w:val="000000"/>
                <w:sz w:val="14"/>
                <w:szCs w:val="14"/>
                <w:lang w:val="ru-MD" w:eastAsia="ro-RO"/>
              </w:rPr>
            </w:pPr>
          </w:p>
        </w:tc>
        <w:tc>
          <w:tcPr>
            <w:tcW w:w="1135" w:type="dxa"/>
            <w:tcBorders>
              <w:top w:val="single" w:sz="4" w:space="0" w:color="auto"/>
              <w:left w:val="nil"/>
              <w:bottom w:val="single" w:sz="4" w:space="0" w:color="auto"/>
              <w:right w:val="single" w:sz="4" w:space="0" w:color="auto"/>
            </w:tcBorders>
            <w:shd w:val="clear" w:color="auto" w:fill="auto"/>
          </w:tcPr>
          <w:p w14:paraId="4B6209AB" w14:textId="196C0234"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15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B19B6B9" w14:textId="03D2E9BA"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4838343" w14:textId="0DE28306"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44F9A0C" w14:textId="575552E5"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CD5B02D" w14:textId="23A7FA7C"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CD484E4" w14:textId="76E48300"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FFAF0CD" w14:textId="767A30AE"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936354" w:rsidRPr="00787B73">
              <w:rPr>
                <w:rFonts w:eastAsia="Times New Roman" w:cs="Calibri Light"/>
                <w:b w:val="0"/>
                <w:color w:val="000000"/>
                <w:sz w:val="14"/>
                <w:szCs w:val="14"/>
                <w:lang w:val="ru-MD" w:eastAsia="ro-RO"/>
              </w:rPr>
              <w:t>/</w:t>
            </w:r>
            <w:r w:rsidR="009C4CED" w:rsidRPr="00787B73">
              <w:rPr>
                <w:rFonts w:eastAsia="Times New Roman" w:cs="Calibri Light"/>
                <w:b w:val="0"/>
                <w:color w:val="000000"/>
                <w:sz w:val="14"/>
                <w:szCs w:val="14"/>
                <w:lang w:val="ru-MD" w:eastAsia="ro-RO"/>
              </w:rPr>
              <w:t>5 лет отсутствует</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8F4B75E" w14:textId="09CD6746"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5F2B9B9D" w14:textId="146BC0B0"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6FDC9A7" w14:textId="1D06DDD3"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14:paraId="712DC98E" w14:textId="244661CD"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049A4E24" w14:textId="27987FC8"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EB470CE" w14:textId="412268C7"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5B584B60" w14:textId="38F1C764"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65509915" w14:textId="41C8E1EB"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r>
      <w:tr w:rsidR="00936354" w:rsidRPr="00787B73" w14:paraId="40CFBE62" w14:textId="77777777" w:rsidTr="00936354">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9B6EFB3" w14:textId="77777777" w:rsidR="00936354" w:rsidRPr="00787B73" w:rsidRDefault="00936354" w:rsidP="001A5567">
            <w:pPr>
              <w:numPr>
                <w:ilvl w:val="0"/>
                <w:numId w:val="22"/>
              </w:numPr>
              <w:spacing w:after="160" w:line="240" w:lineRule="auto"/>
              <w:ind w:left="0" w:firstLine="0"/>
              <w:contextualSpacing/>
              <w:jc w:val="center"/>
              <w:rPr>
                <w:rFonts w:eastAsia="Times New Roman" w:cs="Calibri Light"/>
                <w:b w:val="0"/>
                <w:color w:val="000000"/>
                <w:sz w:val="14"/>
                <w:szCs w:val="14"/>
                <w:lang w:val="ru-MD" w:eastAsia="ro-RO"/>
              </w:rPr>
            </w:pPr>
          </w:p>
        </w:tc>
        <w:tc>
          <w:tcPr>
            <w:tcW w:w="1135" w:type="dxa"/>
            <w:tcBorders>
              <w:top w:val="single" w:sz="4" w:space="0" w:color="auto"/>
              <w:left w:val="nil"/>
              <w:bottom w:val="single" w:sz="4" w:space="0" w:color="auto"/>
              <w:right w:val="single" w:sz="4" w:space="0" w:color="auto"/>
            </w:tcBorders>
            <w:shd w:val="clear" w:color="auto" w:fill="auto"/>
          </w:tcPr>
          <w:p w14:paraId="4A166DA9" w14:textId="3B7E0174"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16</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979B8BF" w14:textId="537EC1A4"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DB154C0" w14:textId="28B2135D"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070D09AB" w14:textId="716E04B8"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A389647" w14:textId="26328F5B"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7E9DB44" w14:textId="3CCF1768"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18D7F65" w14:textId="6E2E71E4"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936354" w:rsidRPr="00787B73">
              <w:rPr>
                <w:rFonts w:eastAsia="Times New Roman" w:cs="Calibri Light"/>
                <w:b w:val="0"/>
                <w:color w:val="000000"/>
                <w:sz w:val="14"/>
                <w:szCs w:val="14"/>
                <w:lang w:val="ru-MD" w:eastAsia="ro-RO"/>
              </w:rPr>
              <w:t>/</w:t>
            </w:r>
            <w:r w:rsidR="009C4CED" w:rsidRPr="00787B73">
              <w:rPr>
                <w:rFonts w:eastAsia="Times New Roman" w:cs="Calibri Light"/>
                <w:b w:val="0"/>
                <w:color w:val="000000"/>
                <w:sz w:val="14"/>
                <w:szCs w:val="14"/>
                <w:lang w:val="ru-MD" w:eastAsia="ro-RO"/>
              </w:rPr>
              <w:t>5 лет отсутствует</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C5D084E" w14:textId="505C4AB3"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38145E2B" w14:textId="4C09D9E6"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06D7C8E" w14:textId="62CF7084"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14:paraId="034FFA67" w14:textId="760BC403"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2E45F858" w14:textId="6F8A692E"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D550C6A" w14:textId="7CD845C1"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52CA11CA" w14:textId="40134A37"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2D195B49" w14:textId="5420F4D1"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r>
      <w:tr w:rsidR="00936354" w:rsidRPr="00787B73" w14:paraId="392EC7AC" w14:textId="77777777" w:rsidTr="00936354">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CC79EA6" w14:textId="77777777" w:rsidR="00936354" w:rsidRPr="00787B73" w:rsidRDefault="00936354" w:rsidP="001A5567">
            <w:pPr>
              <w:numPr>
                <w:ilvl w:val="0"/>
                <w:numId w:val="22"/>
              </w:numPr>
              <w:spacing w:after="160" w:line="240" w:lineRule="auto"/>
              <w:ind w:left="0" w:firstLine="0"/>
              <w:contextualSpacing/>
              <w:jc w:val="center"/>
              <w:rPr>
                <w:rFonts w:eastAsia="Times New Roman" w:cs="Calibri Light"/>
                <w:b w:val="0"/>
                <w:color w:val="000000"/>
                <w:sz w:val="14"/>
                <w:szCs w:val="14"/>
                <w:lang w:val="ru-MD" w:eastAsia="ro-RO"/>
              </w:rPr>
            </w:pPr>
          </w:p>
        </w:tc>
        <w:tc>
          <w:tcPr>
            <w:tcW w:w="1135" w:type="dxa"/>
            <w:tcBorders>
              <w:top w:val="single" w:sz="4" w:space="0" w:color="auto"/>
              <w:left w:val="nil"/>
              <w:bottom w:val="single" w:sz="4" w:space="0" w:color="auto"/>
              <w:right w:val="single" w:sz="4" w:space="0" w:color="auto"/>
            </w:tcBorders>
            <w:shd w:val="clear" w:color="auto" w:fill="auto"/>
          </w:tcPr>
          <w:p w14:paraId="111E3979" w14:textId="349B03A3"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17</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F8F917A" w14:textId="02E1C617"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1CCC9D7" w14:textId="02A43C6D"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86812C0" w14:textId="776D3A6E"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BA41AD5" w14:textId="641FA05D"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1A61101" w14:textId="07710BD8"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AE732F9" w14:textId="35B3AF3E"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936354" w:rsidRPr="00787B73">
              <w:rPr>
                <w:rFonts w:eastAsia="Times New Roman" w:cs="Calibri Light"/>
                <w:b w:val="0"/>
                <w:color w:val="000000"/>
                <w:sz w:val="14"/>
                <w:szCs w:val="14"/>
                <w:lang w:val="ru-MD" w:eastAsia="ro-RO"/>
              </w:rPr>
              <w:t xml:space="preserve">/ </w:t>
            </w:r>
            <w:r w:rsidR="009C4CED" w:rsidRPr="00787B73">
              <w:rPr>
                <w:rFonts w:eastAsia="Times New Roman" w:cs="Calibri Light"/>
                <w:b w:val="0"/>
                <w:color w:val="000000"/>
                <w:sz w:val="14"/>
                <w:szCs w:val="14"/>
                <w:lang w:val="ru-MD" w:eastAsia="ro-RO"/>
              </w:rPr>
              <w:t>5 лет отсутствует</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29B4B9B" w14:textId="196C1F8F"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3AB04849" w14:textId="70FCBD98"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7D1DD3B" w14:textId="172CB628"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14:paraId="6920E990" w14:textId="2CEE45FA"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2EAD1DF1" w14:textId="5EA1F82B"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2627E38" w14:textId="3944037F"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5790F1C0" w14:textId="049D4962"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6E97308F" w14:textId="3BCA2569"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r>
      <w:tr w:rsidR="00936354" w:rsidRPr="00787B73" w14:paraId="3197AAE8" w14:textId="77777777" w:rsidTr="00936354">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2AEF6B6" w14:textId="77777777" w:rsidR="00936354" w:rsidRPr="00787B73" w:rsidRDefault="00936354" w:rsidP="001A5567">
            <w:pPr>
              <w:numPr>
                <w:ilvl w:val="0"/>
                <w:numId w:val="22"/>
              </w:numPr>
              <w:spacing w:after="160" w:line="240" w:lineRule="auto"/>
              <w:ind w:left="0" w:firstLine="0"/>
              <w:contextualSpacing/>
              <w:jc w:val="center"/>
              <w:rPr>
                <w:rFonts w:eastAsia="Times New Roman" w:cs="Calibri Light"/>
                <w:b w:val="0"/>
                <w:color w:val="000000"/>
                <w:sz w:val="14"/>
                <w:szCs w:val="14"/>
                <w:lang w:val="ru-MD" w:eastAsia="ro-RO"/>
              </w:rPr>
            </w:pPr>
          </w:p>
        </w:tc>
        <w:tc>
          <w:tcPr>
            <w:tcW w:w="1135" w:type="dxa"/>
            <w:tcBorders>
              <w:top w:val="single" w:sz="4" w:space="0" w:color="auto"/>
              <w:left w:val="nil"/>
              <w:bottom w:val="single" w:sz="4" w:space="0" w:color="auto"/>
              <w:right w:val="single" w:sz="4" w:space="0" w:color="auto"/>
            </w:tcBorders>
            <w:shd w:val="clear" w:color="auto" w:fill="auto"/>
          </w:tcPr>
          <w:p w14:paraId="1D3B8D2B" w14:textId="10E274D2"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18</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0A3776D" w14:textId="5CA0FB05"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A294B0A" w14:textId="5154AF18"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D30B28C" w14:textId="7B64B29B"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03E7E9F" w14:textId="4622D458"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88C8AD4" w14:textId="1B5BAFB9"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2B6C487" w14:textId="250F3B25"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936354" w:rsidRPr="00787B73">
              <w:rPr>
                <w:rFonts w:eastAsia="Times New Roman" w:cs="Calibri Light"/>
                <w:b w:val="0"/>
                <w:color w:val="000000"/>
                <w:sz w:val="14"/>
                <w:szCs w:val="14"/>
                <w:lang w:val="ru-MD" w:eastAsia="ro-RO"/>
              </w:rPr>
              <w:t xml:space="preserve">/ </w:t>
            </w:r>
            <w:r w:rsidR="009C4CED" w:rsidRPr="00787B73">
              <w:rPr>
                <w:rFonts w:eastAsia="Times New Roman" w:cs="Calibri Light"/>
                <w:b w:val="0"/>
                <w:color w:val="000000"/>
                <w:sz w:val="14"/>
                <w:szCs w:val="14"/>
                <w:lang w:val="ru-MD" w:eastAsia="ro-RO"/>
              </w:rPr>
              <w:t>5 лет отсутствует</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89E3CE4" w14:textId="386BAF7E"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4992EC77" w14:textId="053BBC1B"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48671D1" w14:textId="6476757E"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14:paraId="54C91792" w14:textId="34869453"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419A222B" w14:textId="16FBEC56"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11D9533" w14:textId="5F133F3F"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76F1AD9A" w14:textId="5E0EF68B"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309DD240" w14:textId="65113637"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r>
      <w:tr w:rsidR="00936354" w:rsidRPr="00787B73" w14:paraId="548445CB" w14:textId="77777777" w:rsidTr="00936354">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2844EF7" w14:textId="77777777" w:rsidR="00936354" w:rsidRPr="00787B73" w:rsidRDefault="00936354" w:rsidP="001A5567">
            <w:pPr>
              <w:numPr>
                <w:ilvl w:val="0"/>
                <w:numId w:val="22"/>
              </w:numPr>
              <w:spacing w:after="160" w:line="240" w:lineRule="auto"/>
              <w:ind w:left="0" w:firstLine="0"/>
              <w:contextualSpacing/>
              <w:jc w:val="center"/>
              <w:rPr>
                <w:rFonts w:eastAsia="Times New Roman" w:cs="Calibri Light"/>
                <w:b w:val="0"/>
                <w:color w:val="000000"/>
                <w:sz w:val="14"/>
                <w:szCs w:val="14"/>
                <w:lang w:val="ru-MD" w:eastAsia="ro-RO"/>
              </w:rPr>
            </w:pPr>
          </w:p>
        </w:tc>
        <w:tc>
          <w:tcPr>
            <w:tcW w:w="1135" w:type="dxa"/>
            <w:tcBorders>
              <w:top w:val="single" w:sz="4" w:space="0" w:color="auto"/>
              <w:left w:val="nil"/>
              <w:bottom w:val="single" w:sz="4" w:space="0" w:color="auto"/>
              <w:right w:val="single" w:sz="4" w:space="0" w:color="auto"/>
            </w:tcBorders>
            <w:shd w:val="clear" w:color="auto" w:fill="auto"/>
          </w:tcPr>
          <w:p w14:paraId="48D6148D" w14:textId="7C70DAFC"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19</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7DF2F40" w14:textId="518D1E12"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82495C6" w14:textId="58677A4E"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E929982" w14:textId="6EE5B0D6"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917DC20" w14:textId="46DEB855"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364B7E8" w14:textId="395D387D"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9EFF18E" w14:textId="1DDE6E62"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936354" w:rsidRPr="00787B73">
              <w:rPr>
                <w:rFonts w:eastAsia="Times New Roman" w:cs="Calibri Light"/>
                <w:b w:val="0"/>
                <w:color w:val="000000"/>
                <w:sz w:val="14"/>
                <w:szCs w:val="14"/>
                <w:lang w:val="ru-MD" w:eastAsia="ro-RO"/>
              </w:rPr>
              <w:t xml:space="preserve">/ </w:t>
            </w:r>
            <w:r w:rsidR="009C4CED" w:rsidRPr="00787B73">
              <w:rPr>
                <w:rFonts w:eastAsia="Times New Roman" w:cs="Calibri Light"/>
                <w:b w:val="0"/>
                <w:color w:val="000000"/>
                <w:sz w:val="14"/>
                <w:szCs w:val="14"/>
                <w:lang w:val="ru-MD" w:eastAsia="ro-RO"/>
              </w:rPr>
              <w:t>5 лет отсутствует</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512D038" w14:textId="50B84C31"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2DCAC2F2" w14:textId="15D2FB47"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6A58625" w14:textId="176B9478"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14:paraId="2718172E" w14:textId="49E8E56A"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623DFC1A" w14:textId="1EA36152"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EFD5AB7" w14:textId="37ED19BA"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588E268D" w14:textId="1C4721BD"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6069C3AA" w14:textId="67A59547"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r>
      <w:tr w:rsidR="00936354" w:rsidRPr="00787B73" w14:paraId="6595B01F" w14:textId="77777777" w:rsidTr="00936354">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176724E" w14:textId="77777777" w:rsidR="00936354" w:rsidRPr="00787B73" w:rsidRDefault="00936354" w:rsidP="001A5567">
            <w:pPr>
              <w:numPr>
                <w:ilvl w:val="0"/>
                <w:numId w:val="22"/>
              </w:numPr>
              <w:spacing w:after="160" w:line="240" w:lineRule="auto"/>
              <w:ind w:left="0" w:firstLine="0"/>
              <w:contextualSpacing/>
              <w:jc w:val="center"/>
              <w:rPr>
                <w:rFonts w:eastAsia="Times New Roman" w:cs="Calibri Light"/>
                <w:b w:val="0"/>
                <w:color w:val="000000"/>
                <w:sz w:val="14"/>
                <w:szCs w:val="14"/>
                <w:lang w:val="ru-MD" w:eastAsia="ro-RO"/>
              </w:rPr>
            </w:pPr>
          </w:p>
        </w:tc>
        <w:tc>
          <w:tcPr>
            <w:tcW w:w="1135" w:type="dxa"/>
            <w:tcBorders>
              <w:top w:val="single" w:sz="4" w:space="0" w:color="auto"/>
              <w:left w:val="nil"/>
              <w:bottom w:val="single" w:sz="4" w:space="0" w:color="auto"/>
              <w:right w:val="single" w:sz="4" w:space="0" w:color="auto"/>
            </w:tcBorders>
            <w:shd w:val="clear" w:color="auto" w:fill="auto"/>
          </w:tcPr>
          <w:p w14:paraId="680C1A50" w14:textId="4692D2F3"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20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35A5232" w14:textId="6CD2F01E"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B10078E" w14:textId="46AF8335"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0FE9FB0" w14:textId="3FB93F6A"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340F941" w14:textId="1CF23D8D"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EA7160B" w14:textId="0BBB6861"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B057F41" w14:textId="53854512" w:rsidR="00936354" w:rsidRPr="00787B73" w:rsidRDefault="000161A8" w:rsidP="003D3C42">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936354" w:rsidRPr="00787B73">
              <w:rPr>
                <w:rFonts w:eastAsia="Times New Roman" w:cs="Calibri Light"/>
                <w:b w:val="0"/>
                <w:color w:val="000000"/>
                <w:sz w:val="14"/>
                <w:szCs w:val="14"/>
                <w:lang w:val="ru-MD" w:eastAsia="ro-RO"/>
              </w:rPr>
              <w:t xml:space="preserve">/4 </w:t>
            </w:r>
            <w:r w:rsidR="003D3C42" w:rsidRPr="00787B73">
              <w:rPr>
                <w:rFonts w:eastAsia="Times New Roman" w:cs="Calibri Light"/>
                <w:b w:val="0"/>
                <w:color w:val="000000"/>
                <w:sz w:val="14"/>
                <w:szCs w:val="14"/>
                <w:lang w:val="ru-MD" w:eastAsia="ro-RO"/>
              </w:rPr>
              <w:t>участка</w:t>
            </w:r>
            <w:r w:rsidR="00936354" w:rsidRPr="00787B73">
              <w:rPr>
                <w:rFonts w:eastAsia="Times New Roman" w:cs="Calibri Light"/>
                <w:b w:val="0"/>
                <w:color w:val="000000"/>
                <w:sz w:val="14"/>
                <w:szCs w:val="14"/>
                <w:lang w:val="ru-MD" w:eastAsia="ro-RO"/>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CEFE9F6" w14:textId="41E9C8AE"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3AEF33E5" w14:textId="525A3117"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5A6B482" w14:textId="29FA7CB1"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14:paraId="67678A4F" w14:textId="7ACF26BB"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0A31E38D" w14:textId="1E29B8C5"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6F34C73" w14:textId="03B38ACF"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2EC8A268" w14:textId="02E9C7B8"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620B4652" w14:textId="4CA55353"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r>
      <w:tr w:rsidR="00936354" w:rsidRPr="00787B73" w14:paraId="58730A59" w14:textId="77777777" w:rsidTr="00936354">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A928A86" w14:textId="77777777" w:rsidR="00936354" w:rsidRPr="00787B73" w:rsidRDefault="00936354" w:rsidP="001A5567">
            <w:pPr>
              <w:numPr>
                <w:ilvl w:val="0"/>
                <w:numId w:val="22"/>
              </w:numPr>
              <w:spacing w:after="160" w:line="240" w:lineRule="auto"/>
              <w:ind w:left="0" w:firstLine="0"/>
              <w:contextualSpacing/>
              <w:jc w:val="center"/>
              <w:rPr>
                <w:rFonts w:eastAsia="Times New Roman" w:cs="Calibri Light"/>
                <w:b w:val="0"/>
                <w:color w:val="000000"/>
                <w:sz w:val="14"/>
                <w:szCs w:val="14"/>
                <w:lang w:val="ru-MD" w:eastAsia="ro-RO"/>
              </w:rPr>
            </w:pPr>
          </w:p>
        </w:tc>
        <w:tc>
          <w:tcPr>
            <w:tcW w:w="1135" w:type="dxa"/>
            <w:tcBorders>
              <w:top w:val="single" w:sz="4" w:space="0" w:color="auto"/>
              <w:left w:val="nil"/>
              <w:bottom w:val="single" w:sz="4" w:space="0" w:color="auto"/>
              <w:right w:val="single" w:sz="4" w:space="0" w:color="auto"/>
            </w:tcBorders>
            <w:shd w:val="clear" w:color="auto" w:fill="auto"/>
          </w:tcPr>
          <w:p w14:paraId="22D91AC9" w14:textId="1138948A" w:rsidR="00936354" w:rsidRPr="00787B73" w:rsidRDefault="00C022A0" w:rsidP="00936354">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936354" w:rsidRPr="00787B73">
              <w:rPr>
                <w:rFonts w:asciiTheme="majorHAnsi" w:hAnsiTheme="majorHAnsi" w:cstheme="majorHAnsi"/>
                <w:b w:val="0"/>
                <w:sz w:val="14"/>
                <w:szCs w:val="14"/>
                <w:lang w:val="ru-MD"/>
              </w:rPr>
              <w:t xml:space="preserve"> 21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DE55E44" w14:textId="5A672BD1"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35E6152" w14:textId="46AA6C98"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6C86221" w14:textId="60D14977"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0694F93" w14:textId="0FB7529E"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31E8E19" w14:textId="421DB32B"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63E2ACC" w14:textId="7F05464D" w:rsidR="00936354" w:rsidRPr="00787B73" w:rsidRDefault="000161A8" w:rsidP="003D3C42">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936354" w:rsidRPr="00787B73">
              <w:rPr>
                <w:rFonts w:eastAsia="Times New Roman" w:cs="Calibri Light"/>
                <w:b w:val="0"/>
                <w:color w:val="000000"/>
                <w:sz w:val="14"/>
                <w:szCs w:val="14"/>
                <w:lang w:val="ru-MD" w:eastAsia="ro-RO"/>
              </w:rPr>
              <w:t xml:space="preserve">/ </w:t>
            </w:r>
            <w:r w:rsidR="003D3C42" w:rsidRPr="00787B73">
              <w:rPr>
                <w:rFonts w:eastAsia="Times New Roman" w:cs="Calibri Light"/>
                <w:b w:val="0"/>
                <w:color w:val="000000"/>
                <w:sz w:val="14"/>
                <w:szCs w:val="14"/>
                <w:lang w:val="ru-MD" w:eastAsia="ro-RO"/>
              </w:rPr>
              <w:t>участок под строительство</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9FCCC84" w14:textId="335C865A"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723EE02E" w14:textId="782C7765"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12B4B34" w14:textId="1AB91A9C"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14:paraId="24F10BE5" w14:textId="313CD03B" w:rsidR="00936354" w:rsidRPr="00787B73" w:rsidRDefault="009C4CE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4E62095C" w14:textId="5F57D15E"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20DFEF7" w14:textId="1548157B" w:rsidR="00936354" w:rsidRPr="00787B73" w:rsidRDefault="000161A8"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0DFB1CD4" w14:textId="0382CFE7"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758DB559" w14:textId="45A93612" w:rsidR="00936354" w:rsidRPr="00787B73" w:rsidRDefault="00DB7CFD" w:rsidP="00936354">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r>
    </w:tbl>
    <w:p w14:paraId="5060CB47" w14:textId="77777777" w:rsidR="00EB17D0" w:rsidRPr="00787B73" w:rsidRDefault="00EB17D0" w:rsidP="00F124E6">
      <w:pPr>
        <w:rPr>
          <w:lang w:val="ru-MD"/>
        </w:rPr>
      </w:pPr>
    </w:p>
    <w:p w14:paraId="50DE74D6" w14:textId="77777777" w:rsidR="003D3C42" w:rsidRPr="00787B73" w:rsidRDefault="003D3C42" w:rsidP="008515D6">
      <w:pPr>
        <w:pStyle w:val="Heading1"/>
        <w:jc w:val="right"/>
        <w:rPr>
          <w:color w:val="auto"/>
          <w:sz w:val="28"/>
          <w:lang w:val="ru-MD"/>
        </w:rPr>
      </w:pPr>
      <w:r w:rsidRPr="00787B73">
        <w:rPr>
          <w:color w:val="auto"/>
          <w:sz w:val="28"/>
          <w:lang w:val="ru-MD"/>
        </w:rPr>
        <w:br w:type="page"/>
      </w:r>
    </w:p>
    <w:p w14:paraId="2C633F8E" w14:textId="66181A32" w:rsidR="008515D6" w:rsidRPr="00787B73" w:rsidRDefault="0074538F" w:rsidP="008515D6">
      <w:pPr>
        <w:pStyle w:val="Heading1"/>
        <w:jc w:val="right"/>
        <w:rPr>
          <w:color w:val="auto"/>
          <w:sz w:val="28"/>
          <w:lang w:val="ru-MD"/>
        </w:rPr>
      </w:pPr>
      <w:bookmarkStart w:id="37" w:name="_Toc91077750"/>
      <w:r w:rsidRPr="00787B73">
        <w:rPr>
          <w:color w:val="auto"/>
          <w:sz w:val="28"/>
          <w:lang w:val="ru-MD"/>
        </w:rPr>
        <w:t>Приложение №</w:t>
      </w:r>
      <w:r w:rsidR="008515D6" w:rsidRPr="00787B73">
        <w:rPr>
          <w:color w:val="auto"/>
          <w:sz w:val="28"/>
          <w:lang w:val="ru-MD"/>
        </w:rPr>
        <w:t>14</w:t>
      </w:r>
      <w:bookmarkEnd w:id="37"/>
    </w:p>
    <w:p w14:paraId="18F35C10" w14:textId="77777777" w:rsidR="001F1A2A" w:rsidRPr="00787B73" w:rsidRDefault="001F1A2A" w:rsidP="008515D6">
      <w:pPr>
        <w:spacing w:line="240" w:lineRule="auto"/>
        <w:ind w:firstLine="567"/>
        <w:jc w:val="both"/>
        <w:rPr>
          <w:rFonts w:asciiTheme="majorHAnsi" w:hAnsiTheme="majorHAnsi" w:cstheme="majorHAnsi"/>
          <w:lang w:val="ru-MD"/>
        </w:rPr>
      </w:pPr>
      <w:r w:rsidRPr="00787B73">
        <w:rPr>
          <w:rFonts w:asciiTheme="majorHAnsi" w:hAnsiTheme="majorHAnsi" w:cstheme="majorHAnsi"/>
          <w:lang w:val="ru-MD"/>
        </w:rPr>
        <w:t xml:space="preserve">Информация о соблюдении обязательных условий приемлемости бенефициарами социальных квартир в </w:t>
      </w:r>
    </w:p>
    <w:p w14:paraId="7689FF7A" w14:textId="65E18D37" w:rsidR="008515D6" w:rsidRPr="00787B73" w:rsidRDefault="001F1A2A" w:rsidP="001F1A2A">
      <w:pPr>
        <w:spacing w:line="240" w:lineRule="auto"/>
        <w:ind w:firstLine="567"/>
        <w:jc w:val="center"/>
        <w:rPr>
          <w:rFonts w:asciiTheme="majorHAnsi" w:eastAsia="Times New Roman" w:hAnsiTheme="majorHAnsi" w:cstheme="majorHAnsi"/>
          <w:szCs w:val="24"/>
          <w:lang w:val="ru-MD"/>
        </w:rPr>
      </w:pPr>
      <w:r w:rsidRPr="00787B73">
        <w:rPr>
          <w:rFonts w:asciiTheme="majorHAnsi" w:hAnsiTheme="majorHAnsi" w:cstheme="majorHAnsi"/>
          <w:lang w:val="ru-MD"/>
        </w:rPr>
        <w:t>Районном совете</w:t>
      </w:r>
      <w:r w:rsidR="008515D6" w:rsidRPr="00787B73">
        <w:rPr>
          <w:rFonts w:asciiTheme="majorHAnsi" w:eastAsia="Times New Roman" w:hAnsiTheme="majorHAnsi" w:cstheme="majorHAnsi"/>
          <w:szCs w:val="24"/>
          <w:lang w:val="ru-MD"/>
        </w:rPr>
        <w:t xml:space="preserve"> </w:t>
      </w:r>
      <w:r w:rsidR="0074538F" w:rsidRPr="00787B73">
        <w:rPr>
          <w:rFonts w:asciiTheme="majorHAnsi" w:eastAsia="Times New Roman" w:hAnsiTheme="majorHAnsi" w:cstheme="majorHAnsi"/>
          <w:szCs w:val="24"/>
          <w:lang w:val="ru-MD"/>
        </w:rPr>
        <w:t>Фэлешть</w:t>
      </w:r>
    </w:p>
    <w:tbl>
      <w:tblPr>
        <w:tblW w:w="14175" w:type="dxa"/>
        <w:tblInd w:w="-147" w:type="dxa"/>
        <w:tblLook w:val="04A0" w:firstRow="1" w:lastRow="0" w:firstColumn="1" w:lastColumn="0" w:noHBand="0" w:noVBand="1"/>
      </w:tblPr>
      <w:tblGrid>
        <w:gridCol w:w="580"/>
        <w:gridCol w:w="1990"/>
        <w:gridCol w:w="2536"/>
        <w:gridCol w:w="1653"/>
        <w:gridCol w:w="2338"/>
        <w:gridCol w:w="1764"/>
        <w:gridCol w:w="1661"/>
        <w:gridCol w:w="1653"/>
      </w:tblGrid>
      <w:tr w:rsidR="003D3C42" w:rsidRPr="00787B73" w14:paraId="792DE88F" w14:textId="77777777" w:rsidTr="00DA20F9">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14:paraId="271AE3CF" w14:textId="4C71D538" w:rsidR="00C430DA" w:rsidRPr="00787B73" w:rsidRDefault="00C430DA" w:rsidP="00C430DA">
            <w:pPr>
              <w:spacing w:line="240" w:lineRule="auto"/>
              <w:ind w:hanging="12"/>
              <w:rPr>
                <w:rFonts w:eastAsia="Times New Roman" w:cs="Calibri Light"/>
                <w:b w:val="0"/>
                <w:sz w:val="16"/>
                <w:szCs w:val="16"/>
                <w:lang w:val="ru-MD" w:eastAsia="ro-RO"/>
              </w:rPr>
            </w:pPr>
            <w:r w:rsidRPr="00787B73">
              <w:rPr>
                <w:rFonts w:eastAsia="Times New Roman" w:cs="Calibri Light"/>
                <w:b w:val="0"/>
                <w:sz w:val="16"/>
                <w:szCs w:val="16"/>
                <w:lang w:val="ru-MD" w:eastAsia="ro-RO"/>
              </w:rPr>
              <w:t>№ п/п</w:t>
            </w:r>
          </w:p>
        </w:tc>
        <w:tc>
          <w:tcPr>
            <w:tcW w:w="2114" w:type="dxa"/>
            <w:tcBorders>
              <w:top w:val="single" w:sz="4" w:space="0" w:color="auto"/>
              <w:left w:val="nil"/>
              <w:bottom w:val="single" w:sz="4" w:space="0" w:color="auto"/>
              <w:right w:val="single" w:sz="4" w:space="0" w:color="auto"/>
            </w:tcBorders>
            <w:shd w:val="clear" w:color="auto" w:fill="auto"/>
            <w:hideMark/>
          </w:tcPr>
          <w:p w14:paraId="4DA232AC" w14:textId="1773971D" w:rsidR="00C430DA" w:rsidRPr="00787B73" w:rsidRDefault="00C430DA" w:rsidP="00C430DA">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Бенефициар</w:t>
            </w:r>
          </w:p>
        </w:tc>
        <w:tc>
          <w:tcPr>
            <w:tcW w:w="2693" w:type="dxa"/>
            <w:tcBorders>
              <w:top w:val="single" w:sz="4" w:space="0" w:color="auto"/>
              <w:left w:val="nil"/>
              <w:bottom w:val="single" w:sz="4" w:space="0" w:color="auto"/>
              <w:right w:val="single" w:sz="4" w:space="0" w:color="auto"/>
            </w:tcBorders>
            <w:shd w:val="clear" w:color="auto" w:fill="auto"/>
            <w:hideMark/>
          </w:tcPr>
          <w:p w14:paraId="627ECC58" w14:textId="207233B7" w:rsidR="00C430DA" w:rsidRPr="00787B73" w:rsidRDefault="00C430DA" w:rsidP="00C430DA">
            <w:pPr>
              <w:spacing w:line="240" w:lineRule="auto"/>
              <w:jc w:val="center"/>
              <w:rPr>
                <w:rFonts w:eastAsia="Times New Roman" w:cs="Calibri Light"/>
                <w:b w:val="0"/>
                <w:sz w:val="16"/>
                <w:szCs w:val="16"/>
                <w:lang w:val="ru-MD" w:eastAsia="ro-RO"/>
              </w:rPr>
            </w:pPr>
            <w:r w:rsidRPr="00787B73">
              <w:rPr>
                <w:rFonts w:asciiTheme="majorHAnsi" w:eastAsia="Times New Roman" w:hAnsiTheme="majorHAnsi" w:cstheme="majorHAnsi"/>
                <w:b w:val="0"/>
                <w:color w:val="000000"/>
                <w:sz w:val="16"/>
                <w:szCs w:val="16"/>
                <w:lang w:val="ru-MD" w:eastAsia="ro-RO"/>
              </w:rPr>
              <w:t>Каждое домохозяйство бенефициара должно иметь доход ниже или равный предельному уровню доходов, утвержденному решением местного совета, рассчитанному на основе 75% от официальной среднемесячной заработной платы, выравниваемой по Оксфордской шкале к размеру домохозяйства</w:t>
            </w:r>
          </w:p>
        </w:tc>
        <w:tc>
          <w:tcPr>
            <w:tcW w:w="1418" w:type="dxa"/>
            <w:tcBorders>
              <w:top w:val="single" w:sz="4" w:space="0" w:color="auto"/>
              <w:left w:val="nil"/>
              <w:bottom w:val="single" w:sz="4" w:space="0" w:color="auto"/>
              <w:right w:val="single" w:sz="4" w:space="0" w:color="auto"/>
            </w:tcBorders>
            <w:shd w:val="clear" w:color="auto" w:fill="auto"/>
            <w:hideMark/>
          </w:tcPr>
          <w:p w14:paraId="35724055" w14:textId="43D25520" w:rsidR="00C430DA" w:rsidRPr="00787B73" w:rsidRDefault="00C430DA" w:rsidP="00C430DA">
            <w:pPr>
              <w:spacing w:line="240" w:lineRule="auto"/>
              <w:jc w:val="center"/>
              <w:rPr>
                <w:rFonts w:eastAsia="Times New Roman" w:cs="Calibri Light"/>
                <w:b w:val="0"/>
                <w:sz w:val="16"/>
                <w:szCs w:val="16"/>
                <w:lang w:val="ru-MD" w:eastAsia="ro-RO"/>
              </w:rPr>
            </w:pPr>
            <w:r w:rsidRPr="00787B73">
              <w:rPr>
                <w:rFonts w:asciiTheme="majorHAnsi" w:eastAsia="Times New Roman" w:hAnsiTheme="majorHAnsi" w:cstheme="majorHAnsi"/>
                <w:b w:val="0"/>
                <w:color w:val="000000"/>
                <w:sz w:val="16"/>
                <w:szCs w:val="16"/>
                <w:lang w:val="ru-MD" w:eastAsia="ro-RO"/>
              </w:rPr>
              <w:t>Быть зарегистрированным на улучшение жилищных условий местными органами населенного пункта, в котором будет построено социальное жилье</w:t>
            </w:r>
          </w:p>
        </w:tc>
        <w:tc>
          <w:tcPr>
            <w:tcW w:w="2410" w:type="dxa"/>
            <w:tcBorders>
              <w:top w:val="single" w:sz="4" w:space="0" w:color="auto"/>
              <w:left w:val="nil"/>
              <w:bottom w:val="single" w:sz="4" w:space="0" w:color="auto"/>
              <w:right w:val="single" w:sz="4" w:space="0" w:color="auto"/>
            </w:tcBorders>
            <w:shd w:val="clear" w:color="auto" w:fill="auto"/>
            <w:hideMark/>
          </w:tcPr>
          <w:p w14:paraId="7B1ADA16" w14:textId="0130A8D3" w:rsidR="00C430DA" w:rsidRPr="00787B73" w:rsidRDefault="00C430DA" w:rsidP="00C430DA">
            <w:pPr>
              <w:spacing w:line="240" w:lineRule="auto"/>
              <w:jc w:val="center"/>
              <w:rPr>
                <w:rFonts w:eastAsia="Times New Roman" w:cs="Calibri Light"/>
                <w:b w:val="0"/>
                <w:sz w:val="16"/>
                <w:szCs w:val="16"/>
                <w:lang w:val="ru-MD" w:eastAsia="ro-RO"/>
              </w:rPr>
            </w:pPr>
            <w:r w:rsidRPr="00787B73">
              <w:rPr>
                <w:rFonts w:asciiTheme="majorHAnsi" w:eastAsia="Times New Roman" w:hAnsiTheme="majorHAnsi" w:cstheme="majorHAnsi"/>
                <w:b w:val="0"/>
                <w:color w:val="000000"/>
                <w:sz w:val="16"/>
                <w:szCs w:val="16"/>
                <w:lang w:val="ru-MD" w:eastAsia="ro-RO"/>
              </w:rPr>
              <w:t>Члены семьи (супруг/супруга, дети и/или другие лица, находящиеся на иждивении) не владеют жильем на территории Республики Молдова и за ее пределами, земельным участком под строительство жилья, участком другого назначения или капитальным домом, построенным в садово-огородническом товариществе, а также не совершали акт отчуждения жилья за последние 5 лет в Республике Молдова</w:t>
            </w:r>
          </w:p>
        </w:tc>
        <w:tc>
          <w:tcPr>
            <w:tcW w:w="1843" w:type="dxa"/>
            <w:tcBorders>
              <w:top w:val="single" w:sz="4" w:space="0" w:color="auto"/>
              <w:left w:val="nil"/>
              <w:bottom w:val="single" w:sz="4" w:space="0" w:color="auto"/>
              <w:right w:val="single" w:sz="4" w:space="0" w:color="auto"/>
            </w:tcBorders>
            <w:shd w:val="clear" w:color="auto" w:fill="auto"/>
            <w:hideMark/>
          </w:tcPr>
          <w:p w14:paraId="502D7CB2" w14:textId="3EE194B3" w:rsidR="00C430DA" w:rsidRPr="00787B73" w:rsidRDefault="00C430DA" w:rsidP="00C430DA">
            <w:pPr>
              <w:spacing w:line="240" w:lineRule="auto"/>
              <w:jc w:val="center"/>
              <w:rPr>
                <w:rFonts w:eastAsia="Times New Roman" w:cs="Calibri Light"/>
                <w:b w:val="0"/>
                <w:sz w:val="16"/>
                <w:szCs w:val="16"/>
                <w:lang w:val="ru-MD" w:eastAsia="ro-RO"/>
              </w:rPr>
            </w:pPr>
            <w:r w:rsidRPr="00787B73">
              <w:rPr>
                <w:rFonts w:asciiTheme="majorHAnsi" w:eastAsia="Times New Roman" w:hAnsiTheme="majorHAnsi" w:cstheme="majorHAnsi"/>
                <w:b w:val="0"/>
                <w:color w:val="000000"/>
                <w:sz w:val="16"/>
                <w:szCs w:val="16"/>
                <w:lang w:val="ru-MD" w:eastAsia="ro-RO"/>
              </w:rPr>
              <w:t>Не получали льготные кредиты и поддержку от государства и местных органов публичного управления, выраженную в получении строительных материалов для строительства жилья или финансовой помощи</w:t>
            </w:r>
          </w:p>
        </w:tc>
        <w:tc>
          <w:tcPr>
            <w:tcW w:w="1701" w:type="dxa"/>
            <w:tcBorders>
              <w:top w:val="single" w:sz="4" w:space="0" w:color="auto"/>
              <w:left w:val="nil"/>
              <w:bottom w:val="single" w:sz="4" w:space="0" w:color="auto"/>
              <w:right w:val="single" w:sz="4" w:space="0" w:color="auto"/>
            </w:tcBorders>
            <w:shd w:val="clear" w:color="auto" w:fill="auto"/>
            <w:hideMark/>
          </w:tcPr>
          <w:p w14:paraId="7C15987E" w14:textId="31E561CC" w:rsidR="00C430DA" w:rsidRPr="00787B73" w:rsidRDefault="00C430DA" w:rsidP="00C430DA">
            <w:pPr>
              <w:spacing w:line="240" w:lineRule="auto"/>
              <w:jc w:val="center"/>
              <w:rPr>
                <w:rFonts w:eastAsia="Times New Roman" w:cs="Calibri Light"/>
                <w:b w:val="0"/>
                <w:sz w:val="16"/>
                <w:szCs w:val="16"/>
                <w:lang w:val="ru-MD" w:eastAsia="ro-RO"/>
              </w:rPr>
            </w:pPr>
            <w:r w:rsidRPr="00787B73">
              <w:rPr>
                <w:rFonts w:asciiTheme="majorHAnsi" w:eastAsia="Times New Roman" w:hAnsiTheme="majorHAnsi" w:cstheme="majorHAnsi"/>
                <w:b w:val="0"/>
                <w:color w:val="000000"/>
                <w:sz w:val="16"/>
                <w:szCs w:val="16"/>
                <w:lang w:val="ru-MD" w:eastAsia="ro-RO"/>
              </w:rPr>
              <w:t>Не участвовали в приватизации жилья, в получении участка под строительство, участка другого назначения, индивидуальных жилых домов, ранее полученных от государства</w:t>
            </w:r>
          </w:p>
        </w:tc>
        <w:tc>
          <w:tcPr>
            <w:tcW w:w="1416" w:type="dxa"/>
            <w:tcBorders>
              <w:top w:val="single" w:sz="4" w:space="0" w:color="auto"/>
              <w:left w:val="nil"/>
              <w:bottom w:val="single" w:sz="4" w:space="0" w:color="auto"/>
              <w:right w:val="single" w:sz="4" w:space="0" w:color="auto"/>
            </w:tcBorders>
            <w:shd w:val="clear" w:color="auto" w:fill="auto"/>
            <w:hideMark/>
          </w:tcPr>
          <w:p w14:paraId="63882630" w14:textId="4C22B6E7" w:rsidR="00C430DA" w:rsidRPr="00787B73" w:rsidRDefault="00C430DA" w:rsidP="00C430DA">
            <w:pPr>
              <w:spacing w:line="240" w:lineRule="auto"/>
              <w:jc w:val="center"/>
              <w:rPr>
                <w:rFonts w:eastAsia="Times New Roman" w:cs="Calibri Light"/>
                <w:b w:val="0"/>
                <w:sz w:val="16"/>
                <w:szCs w:val="16"/>
                <w:lang w:val="ru-MD" w:eastAsia="ro-RO"/>
              </w:rPr>
            </w:pPr>
            <w:r w:rsidRPr="00787B73">
              <w:rPr>
                <w:rFonts w:asciiTheme="majorHAnsi" w:eastAsia="Times New Roman" w:hAnsiTheme="majorHAnsi" w:cstheme="majorHAnsi"/>
                <w:b w:val="0"/>
                <w:color w:val="000000"/>
                <w:sz w:val="16"/>
                <w:szCs w:val="16"/>
                <w:lang w:val="ru-MD" w:eastAsia="ro-RO"/>
              </w:rPr>
              <w:t>Осуществлять профессиональную деятельность или быть зарегистрированным в территориальном агентстве занятости в населенном пункте, где осуществляется строительство социального жилья</w:t>
            </w:r>
          </w:p>
        </w:tc>
      </w:tr>
      <w:tr w:rsidR="003D3C42" w:rsidRPr="00787B73" w14:paraId="512B9F54"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713FB014" w14:textId="77777777" w:rsidR="00E620E7" w:rsidRPr="00787B73" w:rsidRDefault="00E620E7" w:rsidP="001A5567">
            <w:pPr>
              <w:numPr>
                <w:ilvl w:val="0"/>
                <w:numId w:val="23"/>
              </w:numPr>
              <w:spacing w:after="160" w:line="240" w:lineRule="auto"/>
              <w:ind w:left="0" w:hanging="12"/>
              <w:contextualSpacing/>
              <w:rPr>
                <w:rFonts w:eastAsia="Times New Roman" w:cs="Calibri Light"/>
                <w:b w:val="0"/>
                <w:sz w:val="16"/>
                <w:szCs w:val="16"/>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3352F277" w14:textId="191CEC92" w:rsidR="00E620E7" w:rsidRPr="00787B73" w:rsidRDefault="00C022A0" w:rsidP="00E620E7">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E620E7" w:rsidRPr="00787B73">
              <w:rPr>
                <w:rFonts w:asciiTheme="majorHAnsi" w:hAnsiTheme="majorHAnsi" w:cstheme="majorHAnsi"/>
                <w:b w:val="0"/>
                <w:sz w:val="14"/>
                <w:szCs w:val="14"/>
                <w:lang w:val="ru-MD"/>
              </w:rPr>
              <w:t xml:space="preserve"> 1</w:t>
            </w:r>
          </w:p>
        </w:tc>
        <w:tc>
          <w:tcPr>
            <w:tcW w:w="2693" w:type="dxa"/>
            <w:tcBorders>
              <w:top w:val="single" w:sz="4" w:space="0" w:color="auto"/>
              <w:left w:val="nil"/>
              <w:bottom w:val="single" w:sz="4" w:space="0" w:color="auto"/>
              <w:right w:val="single" w:sz="4" w:space="0" w:color="auto"/>
            </w:tcBorders>
            <w:shd w:val="clear" w:color="auto" w:fill="auto"/>
            <w:hideMark/>
          </w:tcPr>
          <w:p w14:paraId="102C9B2C" w14:textId="37A91DEE" w:rsidR="00E620E7" w:rsidRPr="00787B73" w:rsidRDefault="000161A8"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E620E7" w:rsidRPr="00787B73">
              <w:rPr>
                <w:rFonts w:eastAsia="Times New Roman" w:cs="Calibri Light"/>
                <w:b w:val="0"/>
                <w:sz w:val="16"/>
                <w:szCs w:val="16"/>
                <w:lang w:val="ru-MD" w:eastAsia="ro-RO"/>
              </w:rPr>
              <w:t xml:space="preserve"> - </w:t>
            </w:r>
            <w:r w:rsidR="003D3C42" w:rsidRPr="00787B73">
              <w:rPr>
                <w:rFonts w:eastAsia="Times New Roman" w:cs="Calibri Light"/>
                <w:b w:val="0"/>
                <w:sz w:val="16"/>
                <w:szCs w:val="16"/>
                <w:lang w:val="ru-MD" w:eastAsia="ro-RO"/>
              </w:rPr>
              <w:t>высокий последующий доход</w:t>
            </w:r>
          </w:p>
        </w:tc>
        <w:tc>
          <w:tcPr>
            <w:tcW w:w="1418" w:type="dxa"/>
            <w:tcBorders>
              <w:top w:val="single" w:sz="4" w:space="0" w:color="auto"/>
              <w:left w:val="nil"/>
              <w:bottom w:val="single" w:sz="4" w:space="0" w:color="auto"/>
              <w:right w:val="single" w:sz="4" w:space="0" w:color="auto"/>
            </w:tcBorders>
            <w:shd w:val="clear" w:color="auto" w:fill="auto"/>
            <w:hideMark/>
          </w:tcPr>
          <w:p w14:paraId="1A499598" w14:textId="26C58223" w:rsidR="00E620E7" w:rsidRPr="00787B73" w:rsidRDefault="003D3C42"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13FC9AF3" w14:textId="5D160881" w:rsidR="00E620E7" w:rsidRPr="00787B73" w:rsidRDefault="000161A8"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E620E7" w:rsidRPr="00787B73">
              <w:rPr>
                <w:rFonts w:eastAsia="Times New Roman" w:cs="Calibri Light"/>
                <w:b w:val="0"/>
                <w:sz w:val="16"/>
                <w:szCs w:val="16"/>
                <w:lang w:val="ru-MD" w:eastAsia="ro-RO"/>
              </w:rPr>
              <w:t xml:space="preserve">/ </w:t>
            </w:r>
            <w:r w:rsidR="003D3C42" w:rsidRPr="00787B73">
              <w:rPr>
                <w:rFonts w:eastAsia="Times New Roman" w:cs="Calibri Light"/>
                <w:b w:val="0"/>
                <w:sz w:val="16"/>
                <w:szCs w:val="16"/>
                <w:lang w:val="ru-MD" w:eastAsia="ro-RO"/>
              </w:rPr>
              <w:t>нет</w:t>
            </w:r>
            <w:r w:rsidR="00E620E7" w:rsidRPr="00787B73">
              <w:rPr>
                <w:rFonts w:eastAsia="Times New Roman" w:cs="Calibri Light"/>
                <w:b w:val="0"/>
                <w:sz w:val="16"/>
                <w:szCs w:val="16"/>
                <w:lang w:val="ru-MD" w:eastAsia="ro-RO"/>
              </w:rPr>
              <w:t xml:space="preserve"> </w:t>
            </w:r>
            <w:r w:rsidR="00DA6697" w:rsidRPr="00787B73">
              <w:rPr>
                <w:rFonts w:eastAsia="Times New Roman" w:cs="Calibri Light"/>
                <w:b w:val="0"/>
                <w:sz w:val="16"/>
                <w:szCs w:val="16"/>
                <w:lang w:val="ru-MD" w:eastAsia="ro-RO"/>
              </w:rPr>
              <w:t>за 5 лет</w:t>
            </w:r>
          </w:p>
        </w:tc>
        <w:tc>
          <w:tcPr>
            <w:tcW w:w="1843" w:type="dxa"/>
            <w:tcBorders>
              <w:top w:val="single" w:sz="4" w:space="0" w:color="auto"/>
              <w:left w:val="nil"/>
              <w:bottom w:val="single" w:sz="4" w:space="0" w:color="auto"/>
              <w:right w:val="single" w:sz="4" w:space="0" w:color="auto"/>
            </w:tcBorders>
            <w:shd w:val="clear" w:color="auto" w:fill="auto"/>
            <w:hideMark/>
          </w:tcPr>
          <w:p w14:paraId="5CD10EA1" w14:textId="0E73A4FC" w:rsidR="00E620E7" w:rsidRPr="00787B73" w:rsidRDefault="003D3C42"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701" w:type="dxa"/>
            <w:tcBorders>
              <w:top w:val="single" w:sz="4" w:space="0" w:color="auto"/>
              <w:left w:val="nil"/>
              <w:bottom w:val="single" w:sz="4" w:space="0" w:color="auto"/>
              <w:right w:val="single" w:sz="4" w:space="0" w:color="auto"/>
            </w:tcBorders>
            <w:shd w:val="clear" w:color="auto" w:fill="auto"/>
            <w:hideMark/>
          </w:tcPr>
          <w:p w14:paraId="5B2B12B9" w14:textId="026AA265" w:rsidR="00E620E7" w:rsidRPr="00787B73" w:rsidRDefault="000161A8"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1E7A340D" w14:textId="0F975176" w:rsidR="00E620E7" w:rsidRPr="00787B73" w:rsidRDefault="000161A8"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3D3C42" w:rsidRPr="00787B73" w14:paraId="1C051563"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118C33BC" w14:textId="77777777" w:rsidR="00E620E7" w:rsidRPr="00787B73" w:rsidRDefault="00E620E7" w:rsidP="001A5567">
            <w:pPr>
              <w:numPr>
                <w:ilvl w:val="0"/>
                <w:numId w:val="23"/>
              </w:numPr>
              <w:spacing w:after="160" w:line="240" w:lineRule="auto"/>
              <w:ind w:left="0" w:hanging="12"/>
              <w:contextualSpacing/>
              <w:rPr>
                <w:rFonts w:eastAsia="Times New Roman" w:cs="Calibri Light"/>
                <w:b w:val="0"/>
                <w:sz w:val="16"/>
                <w:szCs w:val="16"/>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4AA95B15" w14:textId="43D95248" w:rsidR="00E620E7" w:rsidRPr="00787B73" w:rsidRDefault="00C022A0" w:rsidP="00E620E7">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E620E7" w:rsidRPr="00787B73">
              <w:rPr>
                <w:rFonts w:asciiTheme="majorHAnsi" w:hAnsiTheme="majorHAnsi" w:cstheme="majorHAnsi"/>
                <w:b w:val="0"/>
                <w:sz w:val="14"/>
                <w:szCs w:val="14"/>
                <w:lang w:val="ru-MD"/>
              </w:rPr>
              <w:t xml:space="preserve"> 2</w:t>
            </w:r>
          </w:p>
        </w:tc>
        <w:tc>
          <w:tcPr>
            <w:tcW w:w="2693" w:type="dxa"/>
            <w:tcBorders>
              <w:top w:val="single" w:sz="4" w:space="0" w:color="auto"/>
              <w:left w:val="nil"/>
              <w:bottom w:val="single" w:sz="4" w:space="0" w:color="auto"/>
              <w:right w:val="single" w:sz="4" w:space="0" w:color="auto"/>
            </w:tcBorders>
            <w:shd w:val="clear" w:color="auto" w:fill="auto"/>
            <w:hideMark/>
          </w:tcPr>
          <w:p w14:paraId="5E181FC6" w14:textId="212120F6" w:rsidR="00E620E7" w:rsidRPr="00787B73" w:rsidRDefault="000161A8"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5E87E564" w14:textId="0DF861D9" w:rsidR="00E620E7" w:rsidRPr="00787B73" w:rsidRDefault="003D3C42"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1E780DD7" w14:textId="0487C410" w:rsidR="00E620E7" w:rsidRPr="00787B73" w:rsidRDefault="00E620E7" w:rsidP="003D3C42">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 xml:space="preserve">3 </w:t>
            </w:r>
            <w:r w:rsidR="003D3C42" w:rsidRPr="00787B73">
              <w:rPr>
                <w:rFonts w:eastAsia="Times New Roman" w:cs="Calibri Light"/>
                <w:b w:val="0"/>
                <w:sz w:val="16"/>
                <w:szCs w:val="16"/>
                <w:lang w:val="ru-MD" w:eastAsia="ro-RO"/>
              </w:rPr>
              <w:t>с/х участков</w:t>
            </w:r>
            <w:r w:rsidRPr="00787B73">
              <w:rPr>
                <w:rFonts w:eastAsia="Times New Roman" w:cs="Calibri Light"/>
                <w:b w:val="0"/>
                <w:sz w:val="16"/>
                <w:szCs w:val="16"/>
                <w:lang w:val="ru-MD" w:eastAsia="ro-RO"/>
              </w:rPr>
              <w:t>/</w:t>
            </w:r>
            <w:r w:rsidR="003D3C42" w:rsidRPr="00787B73">
              <w:rPr>
                <w:rFonts w:eastAsia="Times New Roman" w:cs="Calibri Light"/>
                <w:b w:val="0"/>
                <w:sz w:val="16"/>
                <w:szCs w:val="16"/>
                <w:lang w:val="ru-MD" w:eastAsia="ro-RO"/>
              </w:rPr>
              <w:t>нет</w:t>
            </w:r>
            <w:r w:rsidRPr="00787B73">
              <w:rPr>
                <w:rFonts w:eastAsia="Times New Roman" w:cs="Calibri Light"/>
                <w:b w:val="0"/>
                <w:sz w:val="16"/>
                <w:szCs w:val="16"/>
                <w:lang w:val="ru-MD" w:eastAsia="ro-RO"/>
              </w:rPr>
              <w:t xml:space="preserve"> </w:t>
            </w:r>
            <w:r w:rsidR="003D3C42" w:rsidRPr="00787B73">
              <w:rPr>
                <w:rFonts w:eastAsia="Times New Roman" w:cs="Calibri Light"/>
                <w:b w:val="0"/>
                <w:sz w:val="16"/>
                <w:szCs w:val="16"/>
                <w:lang w:val="ru-MD" w:eastAsia="ro-RO"/>
              </w:rPr>
              <w:t xml:space="preserve">за </w:t>
            </w:r>
            <w:r w:rsidRPr="00787B73">
              <w:rPr>
                <w:rFonts w:eastAsia="Times New Roman" w:cs="Calibri Light"/>
                <w:b w:val="0"/>
                <w:sz w:val="16"/>
                <w:szCs w:val="16"/>
                <w:lang w:val="ru-MD" w:eastAsia="ro-RO"/>
              </w:rPr>
              <w:t xml:space="preserve">5 </w:t>
            </w:r>
            <w:r w:rsidR="003D3C42" w:rsidRPr="00787B73">
              <w:rPr>
                <w:rFonts w:eastAsia="Times New Roman" w:cs="Calibri Light"/>
                <w:b w:val="0"/>
                <w:sz w:val="16"/>
                <w:szCs w:val="16"/>
                <w:lang w:val="ru-MD" w:eastAsia="ro-RO"/>
              </w:rPr>
              <w:t>лет</w:t>
            </w:r>
          </w:p>
        </w:tc>
        <w:tc>
          <w:tcPr>
            <w:tcW w:w="1843" w:type="dxa"/>
            <w:tcBorders>
              <w:top w:val="single" w:sz="4" w:space="0" w:color="auto"/>
              <w:left w:val="nil"/>
              <w:bottom w:val="single" w:sz="4" w:space="0" w:color="auto"/>
              <w:right w:val="single" w:sz="4" w:space="0" w:color="auto"/>
            </w:tcBorders>
            <w:shd w:val="clear" w:color="auto" w:fill="auto"/>
            <w:hideMark/>
          </w:tcPr>
          <w:p w14:paraId="7EB7A2C8" w14:textId="61B4846F" w:rsidR="00E620E7" w:rsidRPr="00787B73" w:rsidRDefault="003D3C42"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701" w:type="dxa"/>
            <w:tcBorders>
              <w:top w:val="single" w:sz="4" w:space="0" w:color="auto"/>
              <w:left w:val="nil"/>
              <w:bottom w:val="single" w:sz="4" w:space="0" w:color="auto"/>
              <w:right w:val="single" w:sz="4" w:space="0" w:color="auto"/>
            </w:tcBorders>
            <w:shd w:val="clear" w:color="auto" w:fill="auto"/>
            <w:hideMark/>
          </w:tcPr>
          <w:p w14:paraId="65ECBCE7" w14:textId="1A280786" w:rsidR="00E620E7" w:rsidRPr="00787B73" w:rsidRDefault="000161A8"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4617D9A3" w14:textId="62401E32" w:rsidR="00E620E7" w:rsidRPr="00787B73" w:rsidRDefault="000161A8"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3D3C42" w:rsidRPr="00787B73" w14:paraId="0B522ABB"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0A124245" w14:textId="77777777" w:rsidR="00E620E7" w:rsidRPr="00787B73" w:rsidRDefault="00E620E7" w:rsidP="001A5567">
            <w:pPr>
              <w:numPr>
                <w:ilvl w:val="0"/>
                <w:numId w:val="23"/>
              </w:numPr>
              <w:spacing w:after="160" w:line="240" w:lineRule="auto"/>
              <w:ind w:left="0" w:hanging="12"/>
              <w:contextualSpacing/>
              <w:rPr>
                <w:rFonts w:eastAsia="Times New Roman" w:cs="Calibri Light"/>
                <w:b w:val="0"/>
                <w:sz w:val="16"/>
                <w:szCs w:val="16"/>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79851998" w14:textId="470307FF" w:rsidR="00E620E7" w:rsidRPr="00787B73" w:rsidRDefault="00C022A0" w:rsidP="00E620E7">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E620E7" w:rsidRPr="00787B73">
              <w:rPr>
                <w:rFonts w:asciiTheme="majorHAnsi" w:hAnsiTheme="majorHAnsi" w:cstheme="majorHAnsi"/>
                <w:b w:val="0"/>
                <w:sz w:val="14"/>
                <w:szCs w:val="14"/>
                <w:lang w:val="ru-MD"/>
              </w:rPr>
              <w:t xml:space="preserve"> 3</w:t>
            </w:r>
          </w:p>
        </w:tc>
        <w:tc>
          <w:tcPr>
            <w:tcW w:w="2693" w:type="dxa"/>
            <w:tcBorders>
              <w:top w:val="single" w:sz="4" w:space="0" w:color="auto"/>
              <w:left w:val="nil"/>
              <w:bottom w:val="single" w:sz="4" w:space="0" w:color="auto"/>
              <w:right w:val="single" w:sz="4" w:space="0" w:color="auto"/>
            </w:tcBorders>
            <w:shd w:val="clear" w:color="auto" w:fill="auto"/>
            <w:hideMark/>
          </w:tcPr>
          <w:p w14:paraId="0233D5D5" w14:textId="0E7DF913"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199EF85D" w14:textId="4E524211" w:rsidR="00E620E7" w:rsidRPr="00787B73" w:rsidRDefault="003D3C42"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02AAD32B" w14:textId="2FE58D74"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E620E7" w:rsidRPr="00787B73">
              <w:rPr>
                <w:rFonts w:eastAsia="Times New Roman" w:cs="Calibri Light"/>
                <w:b w:val="0"/>
                <w:sz w:val="16"/>
                <w:szCs w:val="16"/>
                <w:lang w:val="ru-MD" w:eastAsia="ro-RO"/>
              </w:rPr>
              <w:t xml:space="preserve">/ </w:t>
            </w:r>
            <w:r w:rsidR="003D3C42" w:rsidRPr="00787B73">
              <w:rPr>
                <w:rFonts w:eastAsia="Times New Roman" w:cs="Calibri Light"/>
                <w:b w:val="0"/>
                <w:sz w:val="16"/>
                <w:szCs w:val="16"/>
                <w:lang w:val="ru-MD" w:eastAsia="ro-RO"/>
              </w:rPr>
              <w:t>нет</w:t>
            </w:r>
            <w:r w:rsidR="00E620E7" w:rsidRPr="00787B73">
              <w:rPr>
                <w:rFonts w:eastAsia="Times New Roman" w:cs="Calibri Light"/>
                <w:b w:val="0"/>
                <w:sz w:val="16"/>
                <w:szCs w:val="16"/>
                <w:lang w:val="ru-MD" w:eastAsia="ro-RO"/>
              </w:rPr>
              <w:t xml:space="preserve"> </w:t>
            </w:r>
            <w:r w:rsidR="00DA6697" w:rsidRPr="00787B73">
              <w:rPr>
                <w:rFonts w:eastAsia="Times New Roman" w:cs="Calibri Light"/>
                <w:b w:val="0"/>
                <w:sz w:val="16"/>
                <w:szCs w:val="16"/>
                <w:lang w:val="ru-MD" w:eastAsia="ro-RO"/>
              </w:rPr>
              <w:t>за 5 лет</w:t>
            </w:r>
          </w:p>
        </w:tc>
        <w:tc>
          <w:tcPr>
            <w:tcW w:w="1843" w:type="dxa"/>
            <w:tcBorders>
              <w:top w:val="single" w:sz="4" w:space="0" w:color="auto"/>
              <w:left w:val="nil"/>
              <w:bottom w:val="single" w:sz="4" w:space="0" w:color="auto"/>
              <w:right w:val="single" w:sz="4" w:space="0" w:color="auto"/>
            </w:tcBorders>
            <w:shd w:val="clear" w:color="auto" w:fill="auto"/>
            <w:hideMark/>
          </w:tcPr>
          <w:p w14:paraId="6E73D8C2" w14:textId="4F72DE4A"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6D4F76E6" w14:textId="008CC59E"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1C914008" w14:textId="3682BA31"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3D3C42" w:rsidRPr="00787B73" w14:paraId="5D8D55D7"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6A3E07C5" w14:textId="77777777" w:rsidR="00E620E7" w:rsidRPr="00787B73" w:rsidRDefault="00E620E7" w:rsidP="001A5567">
            <w:pPr>
              <w:numPr>
                <w:ilvl w:val="0"/>
                <w:numId w:val="23"/>
              </w:numPr>
              <w:spacing w:after="160" w:line="240" w:lineRule="auto"/>
              <w:ind w:left="0" w:hanging="12"/>
              <w:contextualSpacing/>
              <w:rPr>
                <w:rFonts w:eastAsia="Times New Roman" w:cs="Calibri Light"/>
                <w:b w:val="0"/>
                <w:sz w:val="16"/>
                <w:szCs w:val="16"/>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68BD077A" w14:textId="3162F1C1" w:rsidR="00E620E7" w:rsidRPr="00787B73" w:rsidRDefault="00C022A0" w:rsidP="00E620E7">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E620E7" w:rsidRPr="00787B73">
              <w:rPr>
                <w:rFonts w:asciiTheme="majorHAnsi" w:hAnsiTheme="majorHAnsi" w:cstheme="majorHAnsi"/>
                <w:b w:val="0"/>
                <w:sz w:val="14"/>
                <w:szCs w:val="14"/>
                <w:lang w:val="ru-MD"/>
              </w:rPr>
              <w:t xml:space="preserve"> 4</w:t>
            </w:r>
          </w:p>
        </w:tc>
        <w:tc>
          <w:tcPr>
            <w:tcW w:w="2693" w:type="dxa"/>
            <w:tcBorders>
              <w:top w:val="single" w:sz="4" w:space="0" w:color="auto"/>
              <w:left w:val="nil"/>
              <w:bottom w:val="single" w:sz="4" w:space="0" w:color="auto"/>
              <w:right w:val="single" w:sz="4" w:space="0" w:color="auto"/>
            </w:tcBorders>
            <w:shd w:val="clear" w:color="auto" w:fill="auto"/>
            <w:hideMark/>
          </w:tcPr>
          <w:p w14:paraId="36D4B747" w14:textId="42C5DE8E"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E620E7" w:rsidRPr="00787B73">
              <w:rPr>
                <w:rFonts w:eastAsia="Times New Roman" w:cs="Calibri Light"/>
                <w:b w:val="0"/>
                <w:sz w:val="16"/>
                <w:szCs w:val="16"/>
                <w:lang w:val="ru-MD" w:eastAsia="ro-RO"/>
              </w:rPr>
              <w:t xml:space="preserve"> - </w:t>
            </w:r>
            <w:r w:rsidR="003D3C42" w:rsidRPr="00787B73">
              <w:rPr>
                <w:rFonts w:eastAsia="Times New Roman" w:cs="Calibri Light"/>
                <w:b w:val="0"/>
                <w:sz w:val="16"/>
                <w:szCs w:val="16"/>
                <w:lang w:val="ru-MD" w:eastAsia="ro-RO"/>
              </w:rPr>
              <w:t>высокий последующий доход</w:t>
            </w:r>
          </w:p>
        </w:tc>
        <w:tc>
          <w:tcPr>
            <w:tcW w:w="1418" w:type="dxa"/>
            <w:tcBorders>
              <w:top w:val="single" w:sz="4" w:space="0" w:color="auto"/>
              <w:left w:val="nil"/>
              <w:bottom w:val="single" w:sz="4" w:space="0" w:color="auto"/>
              <w:right w:val="single" w:sz="4" w:space="0" w:color="auto"/>
            </w:tcBorders>
            <w:shd w:val="clear" w:color="auto" w:fill="auto"/>
            <w:hideMark/>
          </w:tcPr>
          <w:p w14:paraId="1987DE1C" w14:textId="38D19807" w:rsidR="00E620E7" w:rsidRPr="00787B73" w:rsidRDefault="003D3C42"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0C609E4F" w14:textId="42B81464"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E620E7" w:rsidRPr="00787B73">
              <w:rPr>
                <w:rFonts w:eastAsia="Times New Roman" w:cs="Calibri Light"/>
                <w:b w:val="0"/>
                <w:sz w:val="16"/>
                <w:szCs w:val="16"/>
                <w:lang w:val="ru-MD" w:eastAsia="ro-RO"/>
              </w:rPr>
              <w:t xml:space="preserve">/ </w:t>
            </w:r>
            <w:r w:rsidR="003D3C42" w:rsidRPr="00787B73">
              <w:rPr>
                <w:rFonts w:eastAsia="Times New Roman" w:cs="Calibri Light"/>
                <w:b w:val="0"/>
                <w:sz w:val="16"/>
                <w:szCs w:val="16"/>
                <w:lang w:val="ru-MD" w:eastAsia="ro-RO"/>
              </w:rPr>
              <w:t>нет</w:t>
            </w:r>
            <w:r w:rsidR="00E620E7" w:rsidRPr="00787B73">
              <w:rPr>
                <w:rFonts w:eastAsia="Times New Roman" w:cs="Calibri Light"/>
                <w:b w:val="0"/>
                <w:sz w:val="16"/>
                <w:szCs w:val="16"/>
                <w:lang w:val="ru-MD" w:eastAsia="ro-RO"/>
              </w:rPr>
              <w:t xml:space="preserve"> </w:t>
            </w:r>
            <w:r w:rsidR="00DA6697" w:rsidRPr="00787B73">
              <w:rPr>
                <w:rFonts w:eastAsia="Times New Roman" w:cs="Calibri Light"/>
                <w:b w:val="0"/>
                <w:sz w:val="16"/>
                <w:szCs w:val="16"/>
                <w:lang w:val="ru-MD" w:eastAsia="ro-RO"/>
              </w:rPr>
              <w:t>за 5 лет</w:t>
            </w:r>
          </w:p>
        </w:tc>
        <w:tc>
          <w:tcPr>
            <w:tcW w:w="1843" w:type="dxa"/>
            <w:tcBorders>
              <w:top w:val="single" w:sz="4" w:space="0" w:color="auto"/>
              <w:left w:val="nil"/>
              <w:bottom w:val="single" w:sz="4" w:space="0" w:color="auto"/>
              <w:right w:val="single" w:sz="4" w:space="0" w:color="auto"/>
            </w:tcBorders>
            <w:shd w:val="clear" w:color="auto" w:fill="auto"/>
            <w:hideMark/>
          </w:tcPr>
          <w:p w14:paraId="71A5F0C6" w14:textId="5431AA9E"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0612BEFD" w14:textId="077C235C"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1835A87C" w14:textId="02DE6EC0"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3D3C42" w:rsidRPr="00787B73" w14:paraId="6625EBDC"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12230D2C" w14:textId="77777777" w:rsidR="00E620E7" w:rsidRPr="00787B73" w:rsidRDefault="00E620E7" w:rsidP="001A5567">
            <w:pPr>
              <w:numPr>
                <w:ilvl w:val="0"/>
                <w:numId w:val="23"/>
              </w:numPr>
              <w:spacing w:after="160" w:line="240" w:lineRule="auto"/>
              <w:ind w:left="0" w:hanging="12"/>
              <w:contextualSpacing/>
              <w:rPr>
                <w:rFonts w:eastAsia="Times New Roman" w:cs="Calibri Light"/>
                <w:b w:val="0"/>
                <w:sz w:val="16"/>
                <w:szCs w:val="16"/>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65BD1252" w14:textId="60967022" w:rsidR="00E620E7" w:rsidRPr="00787B73" w:rsidRDefault="00C022A0" w:rsidP="00E620E7">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E620E7" w:rsidRPr="00787B73">
              <w:rPr>
                <w:rFonts w:asciiTheme="majorHAnsi" w:hAnsiTheme="majorHAnsi" w:cstheme="majorHAnsi"/>
                <w:b w:val="0"/>
                <w:sz w:val="14"/>
                <w:szCs w:val="14"/>
                <w:lang w:val="ru-MD"/>
              </w:rPr>
              <w:t xml:space="preserve"> 5</w:t>
            </w:r>
          </w:p>
        </w:tc>
        <w:tc>
          <w:tcPr>
            <w:tcW w:w="2693" w:type="dxa"/>
            <w:tcBorders>
              <w:top w:val="single" w:sz="4" w:space="0" w:color="auto"/>
              <w:left w:val="nil"/>
              <w:bottom w:val="single" w:sz="4" w:space="0" w:color="auto"/>
              <w:right w:val="single" w:sz="4" w:space="0" w:color="auto"/>
            </w:tcBorders>
            <w:shd w:val="clear" w:color="auto" w:fill="auto"/>
            <w:hideMark/>
          </w:tcPr>
          <w:p w14:paraId="2174BC9E" w14:textId="659B05CD"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E620E7" w:rsidRPr="00787B73">
              <w:rPr>
                <w:rFonts w:eastAsia="Times New Roman" w:cs="Calibri Light"/>
                <w:b w:val="0"/>
                <w:sz w:val="16"/>
                <w:szCs w:val="16"/>
                <w:lang w:val="ru-MD" w:eastAsia="ro-RO"/>
              </w:rPr>
              <w:t xml:space="preserve"> - </w:t>
            </w:r>
            <w:r w:rsidR="003D3C42" w:rsidRPr="00787B73">
              <w:rPr>
                <w:rFonts w:eastAsia="Times New Roman" w:cs="Calibri Light"/>
                <w:b w:val="0"/>
                <w:sz w:val="16"/>
                <w:szCs w:val="16"/>
                <w:lang w:val="ru-MD" w:eastAsia="ro-RO"/>
              </w:rPr>
              <w:t>высокий последующий доход</w:t>
            </w:r>
          </w:p>
        </w:tc>
        <w:tc>
          <w:tcPr>
            <w:tcW w:w="1418" w:type="dxa"/>
            <w:tcBorders>
              <w:top w:val="single" w:sz="4" w:space="0" w:color="auto"/>
              <w:left w:val="nil"/>
              <w:bottom w:val="single" w:sz="4" w:space="0" w:color="auto"/>
              <w:right w:val="single" w:sz="4" w:space="0" w:color="auto"/>
            </w:tcBorders>
            <w:shd w:val="clear" w:color="auto" w:fill="auto"/>
            <w:hideMark/>
          </w:tcPr>
          <w:p w14:paraId="1674B14C" w14:textId="4D00211E" w:rsidR="00E620E7" w:rsidRPr="00787B73" w:rsidRDefault="003D3C42"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15C2776B" w14:textId="31503613"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E620E7" w:rsidRPr="00787B73">
              <w:rPr>
                <w:rFonts w:eastAsia="Times New Roman" w:cs="Calibri Light"/>
                <w:b w:val="0"/>
                <w:sz w:val="16"/>
                <w:szCs w:val="16"/>
                <w:lang w:val="ru-MD" w:eastAsia="ro-RO"/>
              </w:rPr>
              <w:t xml:space="preserve">/ </w:t>
            </w:r>
            <w:r w:rsidR="003D3C42" w:rsidRPr="00787B73">
              <w:rPr>
                <w:rFonts w:eastAsia="Times New Roman" w:cs="Calibri Light"/>
                <w:b w:val="0"/>
                <w:sz w:val="16"/>
                <w:szCs w:val="16"/>
                <w:lang w:val="ru-MD" w:eastAsia="ro-RO"/>
              </w:rPr>
              <w:t>нет</w:t>
            </w:r>
            <w:r w:rsidR="00E620E7" w:rsidRPr="00787B73">
              <w:rPr>
                <w:rFonts w:eastAsia="Times New Roman" w:cs="Calibri Light"/>
                <w:b w:val="0"/>
                <w:sz w:val="16"/>
                <w:szCs w:val="16"/>
                <w:lang w:val="ru-MD" w:eastAsia="ro-RO"/>
              </w:rPr>
              <w:t xml:space="preserve"> </w:t>
            </w:r>
            <w:r w:rsidR="00DA6697" w:rsidRPr="00787B73">
              <w:rPr>
                <w:rFonts w:eastAsia="Times New Roman" w:cs="Calibri Light"/>
                <w:b w:val="0"/>
                <w:sz w:val="16"/>
                <w:szCs w:val="16"/>
                <w:lang w:val="ru-MD" w:eastAsia="ro-RO"/>
              </w:rPr>
              <w:t>за 5 лет</w:t>
            </w:r>
          </w:p>
        </w:tc>
        <w:tc>
          <w:tcPr>
            <w:tcW w:w="1843" w:type="dxa"/>
            <w:tcBorders>
              <w:top w:val="single" w:sz="4" w:space="0" w:color="auto"/>
              <w:left w:val="nil"/>
              <w:bottom w:val="single" w:sz="4" w:space="0" w:color="auto"/>
              <w:right w:val="single" w:sz="4" w:space="0" w:color="auto"/>
            </w:tcBorders>
            <w:shd w:val="clear" w:color="auto" w:fill="auto"/>
            <w:hideMark/>
          </w:tcPr>
          <w:p w14:paraId="606C104C" w14:textId="7E0B04A8"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2CBA17F1" w14:textId="2CEAFF3E"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7A353457" w14:textId="3EAAB350"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3D3C42" w:rsidRPr="00787B73" w14:paraId="32057C30"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57D6334F" w14:textId="77777777" w:rsidR="00E620E7" w:rsidRPr="00787B73" w:rsidRDefault="00E620E7" w:rsidP="001A5567">
            <w:pPr>
              <w:numPr>
                <w:ilvl w:val="0"/>
                <w:numId w:val="23"/>
              </w:numPr>
              <w:spacing w:after="160" w:line="240" w:lineRule="auto"/>
              <w:ind w:left="0" w:hanging="12"/>
              <w:contextualSpacing/>
              <w:rPr>
                <w:rFonts w:eastAsia="Times New Roman" w:cs="Calibri Light"/>
                <w:b w:val="0"/>
                <w:sz w:val="16"/>
                <w:szCs w:val="16"/>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4F7B361D" w14:textId="14887575" w:rsidR="00E620E7" w:rsidRPr="00787B73" w:rsidRDefault="00C022A0" w:rsidP="00E620E7">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E620E7" w:rsidRPr="00787B73">
              <w:rPr>
                <w:rFonts w:asciiTheme="majorHAnsi" w:hAnsiTheme="majorHAnsi" w:cstheme="majorHAnsi"/>
                <w:b w:val="0"/>
                <w:sz w:val="14"/>
                <w:szCs w:val="14"/>
                <w:lang w:val="ru-MD"/>
              </w:rPr>
              <w:t xml:space="preserve"> 6</w:t>
            </w:r>
          </w:p>
        </w:tc>
        <w:tc>
          <w:tcPr>
            <w:tcW w:w="2693" w:type="dxa"/>
            <w:tcBorders>
              <w:top w:val="single" w:sz="4" w:space="0" w:color="auto"/>
              <w:left w:val="nil"/>
              <w:bottom w:val="single" w:sz="4" w:space="0" w:color="auto"/>
              <w:right w:val="single" w:sz="4" w:space="0" w:color="auto"/>
            </w:tcBorders>
            <w:shd w:val="clear" w:color="auto" w:fill="auto"/>
            <w:hideMark/>
          </w:tcPr>
          <w:p w14:paraId="44D7DD43" w14:textId="1CB4AD1C"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E620E7" w:rsidRPr="00787B73">
              <w:rPr>
                <w:rFonts w:eastAsia="Times New Roman" w:cs="Calibri Light"/>
                <w:b w:val="0"/>
                <w:sz w:val="16"/>
                <w:szCs w:val="16"/>
                <w:lang w:val="ru-MD" w:eastAsia="ro-RO"/>
              </w:rPr>
              <w:t xml:space="preserve"> - </w:t>
            </w:r>
            <w:r w:rsidR="003D3C42" w:rsidRPr="00787B73">
              <w:rPr>
                <w:rFonts w:eastAsia="Times New Roman" w:cs="Calibri Light"/>
                <w:b w:val="0"/>
                <w:sz w:val="16"/>
                <w:szCs w:val="16"/>
                <w:lang w:val="ru-MD" w:eastAsia="ro-RO"/>
              </w:rPr>
              <w:t>высокий последующий доход</w:t>
            </w:r>
          </w:p>
        </w:tc>
        <w:tc>
          <w:tcPr>
            <w:tcW w:w="1418" w:type="dxa"/>
            <w:tcBorders>
              <w:top w:val="single" w:sz="4" w:space="0" w:color="auto"/>
              <w:left w:val="nil"/>
              <w:bottom w:val="single" w:sz="4" w:space="0" w:color="auto"/>
              <w:right w:val="single" w:sz="4" w:space="0" w:color="auto"/>
            </w:tcBorders>
            <w:shd w:val="clear" w:color="auto" w:fill="auto"/>
            <w:hideMark/>
          </w:tcPr>
          <w:p w14:paraId="28502E4E" w14:textId="7A2D8837" w:rsidR="00E620E7" w:rsidRPr="00787B73" w:rsidRDefault="003D3C42"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270D2D72" w14:textId="1B07B7C2"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E620E7" w:rsidRPr="00787B73">
              <w:rPr>
                <w:rFonts w:eastAsia="Times New Roman" w:cs="Calibri Light"/>
                <w:b w:val="0"/>
                <w:sz w:val="16"/>
                <w:szCs w:val="16"/>
                <w:lang w:val="ru-MD" w:eastAsia="ro-RO"/>
              </w:rPr>
              <w:t xml:space="preserve">/ </w:t>
            </w:r>
            <w:r w:rsidR="003D3C42" w:rsidRPr="00787B73">
              <w:rPr>
                <w:rFonts w:eastAsia="Times New Roman" w:cs="Calibri Light"/>
                <w:b w:val="0"/>
                <w:sz w:val="16"/>
                <w:szCs w:val="16"/>
                <w:lang w:val="ru-MD" w:eastAsia="ro-RO"/>
              </w:rPr>
              <w:t>нет</w:t>
            </w:r>
            <w:r w:rsidR="00E620E7" w:rsidRPr="00787B73">
              <w:rPr>
                <w:rFonts w:eastAsia="Times New Roman" w:cs="Calibri Light"/>
                <w:b w:val="0"/>
                <w:sz w:val="16"/>
                <w:szCs w:val="16"/>
                <w:lang w:val="ru-MD" w:eastAsia="ro-RO"/>
              </w:rPr>
              <w:t xml:space="preserve"> </w:t>
            </w:r>
            <w:r w:rsidR="00DA6697" w:rsidRPr="00787B73">
              <w:rPr>
                <w:rFonts w:eastAsia="Times New Roman" w:cs="Calibri Light"/>
                <w:b w:val="0"/>
                <w:sz w:val="16"/>
                <w:szCs w:val="16"/>
                <w:lang w:val="ru-MD" w:eastAsia="ro-RO"/>
              </w:rPr>
              <w:t>за 5 лет</w:t>
            </w:r>
          </w:p>
        </w:tc>
        <w:tc>
          <w:tcPr>
            <w:tcW w:w="1843" w:type="dxa"/>
            <w:tcBorders>
              <w:top w:val="single" w:sz="4" w:space="0" w:color="auto"/>
              <w:left w:val="nil"/>
              <w:bottom w:val="single" w:sz="4" w:space="0" w:color="auto"/>
              <w:right w:val="single" w:sz="4" w:space="0" w:color="auto"/>
            </w:tcBorders>
            <w:shd w:val="clear" w:color="auto" w:fill="auto"/>
            <w:hideMark/>
          </w:tcPr>
          <w:p w14:paraId="3F95305A" w14:textId="381C8275"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596CC08A" w14:textId="68522DAB"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3C2351CA" w14:textId="57BCF80F"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3D3C42" w:rsidRPr="00787B73" w14:paraId="52010EF0"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177A140F" w14:textId="77777777" w:rsidR="00E620E7" w:rsidRPr="00787B73" w:rsidRDefault="00E620E7" w:rsidP="001A5567">
            <w:pPr>
              <w:numPr>
                <w:ilvl w:val="0"/>
                <w:numId w:val="23"/>
              </w:numPr>
              <w:spacing w:after="160" w:line="240" w:lineRule="auto"/>
              <w:ind w:left="0" w:hanging="12"/>
              <w:contextualSpacing/>
              <w:rPr>
                <w:rFonts w:eastAsia="Times New Roman" w:cs="Calibri Light"/>
                <w:b w:val="0"/>
                <w:sz w:val="16"/>
                <w:szCs w:val="16"/>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41603607" w14:textId="49D4FCA0" w:rsidR="00E620E7" w:rsidRPr="00787B73" w:rsidRDefault="00C022A0" w:rsidP="00E620E7">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E620E7" w:rsidRPr="00787B73">
              <w:rPr>
                <w:rFonts w:asciiTheme="majorHAnsi" w:hAnsiTheme="majorHAnsi" w:cstheme="majorHAnsi"/>
                <w:b w:val="0"/>
                <w:sz w:val="14"/>
                <w:szCs w:val="14"/>
                <w:lang w:val="ru-MD"/>
              </w:rPr>
              <w:t xml:space="preserve"> 7</w:t>
            </w:r>
          </w:p>
        </w:tc>
        <w:tc>
          <w:tcPr>
            <w:tcW w:w="2693" w:type="dxa"/>
            <w:tcBorders>
              <w:top w:val="single" w:sz="4" w:space="0" w:color="auto"/>
              <w:left w:val="nil"/>
              <w:bottom w:val="single" w:sz="4" w:space="0" w:color="auto"/>
              <w:right w:val="single" w:sz="4" w:space="0" w:color="auto"/>
            </w:tcBorders>
            <w:shd w:val="clear" w:color="auto" w:fill="auto"/>
            <w:hideMark/>
          </w:tcPr>
          <w:p w14:paraId="23057553" w14:textId="4D053AFB" w:rsidR="00E620E7" w:rsidRPr="00787B73" w:rsidRDefault="0021158D" w:rsidP="003D3C42">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E620E7" w:rsidRPr="00787B73">
              <w:rPr>
                <w:rFonts w:eastAsia="Times New Roman" w:cs="Calibri Light"/>
                <w:b w:val="0"/>
                <w:sz w:val="16"/>
                <w:szCs w:val="16"/>
                <w:lang w:val="ru-MD" w:eastAsia="ro-RO"/>
              </w:rPr>
              <w:t xml:space="preserve"> - </w:t>
            </w:r>
            <w:r w:rsidR="009C4CED" w:rsidRPr="00787B73">
              <w:rPr>
                <w:rFonts w:eastAsia="Times New Roman" w:cs="Calibri Light"/>
                <w:b w:val="0"/>
                <w:sz w:val="16"/>
                <w:szCs w:val="16"/>
                <w:lang w:val="ru-MD" w:eastAsia="ro-RO"/>
              </w:rPr>
              <w:t>высокий доход при подаче</w:t>
            </w:r>
            <w:r w:rsidR="00E620E7" w:rsidRPr="00787B73">
              <w:rPr>
                <w:rFonts w:eastAsia="Times New Roman" w:cs="Calibri Light"/>
                <w:b w:val="0"/>
                <w:sz w:val="16"/>
                <w:szCs w:val="16"/>
                <w:lang w:val="ru-MD" w:eastAsia="ro-RO"/>
              </w:rPr>
              <w:t xml:space="preserve"> </w:t>
            </w:r>
            <w:r w:rsidR="003D3C42" w:rsidRPr="00787B73">
              <w:rPr>
                <w:rFonts w:eastAsia="Times New Roman" w:cs="Calibri Light"/>
                <w:b w:val="0"/>
                <w:sz w:val="16"/>
                <w:szCs w:val="16"/>
                <w:lang w:val="ru-MD" w:eastAsia="ro-RO"/>
              </w:rPr>
              <w:t>и впоследствии</w:t>
            </w:r>
            <w:r w:rsidR="00E620E7" w:rsidRPr="00787B73">
              <w:rPr>
                <w:rFonts w:eastAsia="Times New Roman" w:cs="Calibri Light"/>
                <w:b w:val="0"/>
                <w:sz w:val="16"/>
                <w:szCs w:val="16"/>
                <w:lang w:val="ru-MD" w:eastAsia="ro-RO"/>
              </w:rPr>
              <w:t>,</w:t>
            </w:r>
            <w:r w:rsidR="003D3C42" w:rsidRPr="00787B73">
              <w:rPr>
                <w:rFonts w:eastAsia="Times New Roman" w:cs="Calibri Light"/>
                <w:b w:val="0"/>
                <w:sz w:val="16"/>
                <w:szCs w:val="16"/>
                <w:lang w:val="ru-MD" w:eastAsia="ro-RO"/>
              </w:rPr>
              <w:t xml:space="preserve"> не соответствует критериям</w:t>
            </w:r>
          </w:p>
        </w:tc>
        <w:tc>
          <w:tcPr>
            <w:tcW w:w="1418" w:type="dxa"/>
            <w:tcBorders>
              <w:top w:val="single" w:sz="4" w:space="0" w:color="auto"/>
              <w:left w:val="nil"/>
              <w:bottom w:val="single" w:sz="4" w:space="0" w:color="auto"/>
              <w:right w:val="single" w:sz="4" w:space="0" w:color="auto"/>
            </w:tcBorders>
            <w:shd w:val="clear" w:color="auto" w:fill="auto"/>
            <w:hideMark/>
          </w:tcPr>
          <w:p w14:paraId="2372AF45" w14:textId="20444822" w:rsidR="00E620E7" w:rsidRPr="00787B73" w:rsidRDefault="003D3C42"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01BAB3CD" w14:textId="1044073F"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E620E7" w:rsidRPr="00787B73">
              <w:rPr>
                <w:rFonts w:eastAsia="Times New Roman" w:cs="Calibri Light"/>
                <w:b w:val="0"/>
                <w:sz w:val="16"/>
                <w:szCs w:val="16"/>
                <w:lang w:val="ru-MD" w:eastAsia="ro-RO"/>
              </w:rPr>
              <w:t xml:space="preserve">/ </w:t>
            </w:r>
            <w:r w:rsidR="003D3C42" w:rsidRPr="00787B73">
              <w:rPr>
                <w:rFonts w:eastAsia="Times New Roman" w:cs="Calibri Light"/>
                <w:b w:val="0"/>
                <w:sz w:val="16"/>
                <w:szCs w:val="16"/>
                <w:lang w:val="ru-MD" w:eastAsia="ro-RO"/>
              </w:rPr>
              <w:t>нет</w:t>
            </w:r>
            <w:r w:rsidR="00E620E7" w:rsidRPr="00787B73">
              <w:rPr>
                <w:rFonts w:eastAsia="Times New Roman" w:cs="Calibri Light"/>
                <w:b w:val="0"/>
                <w:sz w:val="16"/>
                <w:szCs w:val="16"/>
                <w:lang w:val="ru-MD" w:eastAsia="ro-RO"/>
              </w:rPr>
              <w:t xml:space="preserve"> </w:t>
            </w:r>
            <w:r w:rsidR="00DA6697" w:rsidRPr="00787B73">
              <w:rPr>
                <w:rFonts w:eastAsia="Times New Roman" w:cs="Calibri Light"/>
                <w:b w:val="0"/>
                <w:sz w:val="16"/>
                <w:szCs w:val="16"/>
                <w:lang w:val="ru-MD" w:eastAsia="ro-RO"/>
              </w:rPr>
              <w:t>за 5 лет</w:t>
            </w:r>
          </w:p>
        </w:tc>
        <w:tc>
          <w:tcPr>
            <w:tcW w:w="1843" w:type="dxa"/>
            <w:tcBorders>
              <w:top w:val="single" w:sz="4" w:space="0" w:color="auto"/>
              <w:left w:val="nil"/>
              <w:bottom w:val="single" w:sz="4" w:space="0" w:color="auto"/>
              <w:right w:val="single" w:sz="4" w:space="0" w:color="auto"/>
            </w:tcBorders>
            <w:shd w:val="clear" w:color="auto" w:fill="auto"/>
            <w:hideMark/>
          </w:tcPr>
          <w:p w14:paraId="729068C1" w14:textId="71B963F9" w:rsidR="00E620E7" w:rsidRPr="00787B73" w:rsidRDefault="003D3C42"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701" w:type="dxa"/>
            <w:tcBorders>
              <w:top w:val="single" w:sz="4" w:space="0" w:color="auto"/>
              <w:left w:val="nil"/>
              <w:bottom w:val="single" w:sz="4" w:space="0" w:color="auto"/>
              <w:right w:val="single" w:sz="4" w:space="0" w:color="auto"/>
            </w:tcBorders>
            <w:shd w:val="clear" w:color="auto" w:fill="auto"/>
            <w:hideMark/>
          </w:tcPr>
          <w:p w14:paraId="290FB78B" w14:textId="1F2D6E1D"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5B010A9D" w14:textId="10328FE4"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3D3C42" w:rsidRPr="00787B73" w14:paraId="0A79A4CC"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0DA6E83B" w14:textId="77777777" w:rsidR="00E620E7" w:rsidRPr="00787B73" w:rsidRDefault="00E620E7" w:rsidP="001A5567">
            <w:pPr>
              <w:numPr>
                <w:ilvl w:val="0"/>
                <w:numId w:val="23"/>
              </w:numPr>
              <w:spacing w:after="160" w:line="240" w:lineRule="auto"/>
              <w:ind w:left="0" w:hanging="12"/>
              <w:contextualSpacing/>
              <w:rPr>
                <w:rFonts w:eastAsia="Times New Roman" w:cs="Calibri Light"/>
                <w:b w:val="0"/>
                <w:sz w:val="16"/>
                <w:szCs w:val="16"/>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5727C725" w14:textId="6574A9E8" w:rsidR="00E620E7" w:rsidRPr="00787B73" w:rsidRDefault="00C022A0" w:rsidP="00E620E7">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E620E7" w:rsidRPr="00787B73">
              <w:rPr>
                <w:rFonts w:asciiTheme="majorHAnsi" w:hAnsiTheme="majorHAnsi" w:cstheme="majorHAnsi"/>
                <w:b w:val="0"/>
                <w:sz w:val="14"/>
                <w:szCs w:val="14"/>
                <w:lang w:val="ru-MD"/>
              </w:rPr>
              <w:t xml:space="preserve"> 8</w:t>
            </w:r>
          </w:p>
        </w:tc>
        <w:tc>
          <w:tcPr>
            <w:tcW w:w="2693" w:type="dxa"/>
            <w:tcBorders>
              <w:top w:val="single" w:sz="4" w:space="0" w:color="auto"/>
              <w:left w:val="nil"/>
              <w:bottom w:val="single" w:sz="4" w:space="0" w:color="auto"/>
              <w:right w:val="single" w:sz="4" w:space="0" w:color="auto"/>
            </w:tcBorders>
            <w:shd w:val="clear" w:color="auto" w:fill="auto"/>
            <w:hideMark/>
          </w:tcPr>
          <w:p w14:paraId="2C0FBA9F" w14:textId="5359DB22"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727739FA" w14:textId="7940B828" w:rsidR="00E620E7" w:rsidRPr="00787B73" w:rsidRDefault="003D3C42"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62F83251" w14:textId="5FC8C8AC" w:rsidR="00E620E7" w:rsidRPr="00787B73" w:rsidRDefault="0021158D" w:rsidP="003D3C42">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E620E7" w:rsidRPr="00787B73">
              <w:rPr>
                <w:rFonts w:eastAsia="Times New Roman" w:cs="Calibri Light"/>
                <w:b w:val="0"/>
                <w:sz w:val="16"/>
                <w:szCs w:val="16"/>
                <w:lang w:val="ru-MD" w:eastAsia="ro-RO"/>
              </w:rPr>
              <w:t xml:space="preserve">/1 </w:t>
            </w:r>
            <w:r w:rsidR="003D3C42" w:rsidRPr="00787B73">
              <w:rPr>
                <w:rFonts w:eastAsia="Times New Roman" w:cs="Calibri Light"/>
                <w:b w:val="0"/>
                <w:sz w:val="16"/>
                <w:szCs w:val="16"/>
                <w:lang w:val="ru-MD" w:eastAsia="ro-RO"/>
              </w:rPr>
              <w:t>участок</w:t>
            </w:r>
            <w:r w:rsidR="00E620E7" w:rsidRPr="00787B73">
              <w:rPr>
                <w:rFonts w:eastAsia="Times New Roman" w:cs="Calibri Light"/>
                <w:b w:val="0"/>
                <w:sz w:val="16"/>
                <w:szCs w:val="16"/>
                <w:lang w:val="ru-MD" w:eastAsia="ro-RO"/>
              </w:rPr>
              <w:t>/</w:t>
            </w:r>
            <w:r w:rsidR="003D3C42" w:rsidRPr="00787B73">
              <w:rPr>
                <w:rFonts w:eastAsia="Times New Roman" w:cs="Calibri Light"/>
                <w:b w:val="0"/>
                <w:sz w:val="16"/>
                <w:szCs w:val="16"/>
                <w:lang w:val="ru-MD" w:eastAsia="ro-RO"/>
              </w:rPr>
              <w:t>недостоверная информация из АПУ</w:t>
            </w:r>
          </w:p>
        </w:tc>
        <w:tc>
          <w:tcPr>
            <w:tcW w:w="1843" w:type="dxa"/>
            <w:tcBorders>
              <w:top w:val="single" w:sz="4" w:space="0" w:color="auto"/>
              <w:left w:val="nil"/>
              <w:bottom w:val="single" w:sz="4" w:space="0" w:color="auto"/>
              <w:right w:val="single" w:sz="4" w:space="0" w:color="auto"/>
            </w:tcBorders>
            <w:shd w:val="clear" w:color="auto" w:fill="auto"/>
            <w:hideMark/>
          </w:tcPr>
          <w:p w14:paraId="66AF2910" w14:textId="17EE30B7"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68C72A45" w14:textId="2FFEA4FA"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3BAD82A4" w14:textId="7EC2F3E4"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3D3C42" w:rsidRPr="00787B73" w14:paraId="2AE50777"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77B3EA11" w14:textId="77777777" w:rsidR="00E620E7" w:rsidRPr="00787B73" w:rsidRDefault="00E620E7" w:rsidP="001A5567">
            <w:pPr>
              <w:numPr>
                <w:ilvl w:val="0"/>
                <w:numId w:val="23"/>
              </w:numPr>
              <w:spacing w:after="160" w:line="240" w:lineRule="auto"/>
              <w:ind w:left="0" w:hanging="12"/>
              <w:contextualSpacing/>
              <w:rPr>
                <w:rFonts w:eastAsia="Times New Roman" w:cs="Calibri Light"/>
                <w:b w:val="0"/>
                <w:sz w:val="16"/>
                <w:szCs w:val="16"/>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4C2784B6" w14:textId="36ED9414" w:rsidR="00E620E7" w:rsidRPr="00787B73" w:rsidRDefault="00C022A0" w:rsidP="00E620E7">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E620E7" w:rsidRPr="00787B73">
              <w:rPr>
                <w:rFonts w:asciiTheme="majorHAnsi" w:hAnsiTheme="majorHAnsi" w:cstheme="majorHAnsi"/>
                <w:b w:val="0"/>
                <w:sz w:val="14"/>
                <w:szCs w:val="14"/>
                <w:lang w:val="ru-MD"/>
              </w:rPr>
              <w:t xml:space="preserve"> 9</w:t>
            </w:r>
          </w:p>
        </w:tc>
        <w:tc>
          <w:tcPr>
            <w:tcW w:w="2693" w:type="dxa"/>
            <w:tcBorders>
              <w:top w:val="single" w:sz="4" w:space="0" w:color="auto"/>
              <w:left w:val="nil"/>
              <w:bottom w:val="single" w:sz="4" w:space="0" w:color="auto"/>
              <w:right w:val="single" w:sz="4" w:space="0" w:color="auto"/>
            </w:tcBorders>
            <w:shd w:val="clear" w:color="auto" w:fill="auto"/>
            <w:hideMark/>
          </w:tcPr>
          <w:p w14:paraId="231B21BF" w14:textId="49D4CE8C"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62EA57E1" w14:textId="0574872B" w:rsidR="00E620E7" w:rsidRPr="00787B73" w:rsidRDefault="003D3C42"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533A351E" w14:textId="62949A58" w:rsidR="00E620E7" w:rsidRPr="00787B73" w:rsidRDefault="00E620E7"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 xml:space="preserve">3 </w:t>
            </w:r>
            <w:r w:rsidR="00A13018" w:rsidRPr="00787B73">
              <w:rPr>
                <w:rFonts w:eastAsia="Times New Roman" w:cs="Calibri Light"/>
                <w:b w:val="0"/>
                <w:sz w:val="16"/>
                <w:szCs w:val="16"/>
                <w:lang w:val="ru-MD" w:eastAsia="ro-RO"/>
              </w:rPr>
              <w:t>с/х участков</w:t>
            </w:r>
          </w:p>
        </w:tc>
        <w:tc>
          <w:tcPr>
            <w:tcW w:w="1843" w:type="dxa"/>
            <w:tcBorders>
              <w:top w:val="single" w:sz="4" w:space="0" w:color="auto"/>
              <w:left w:val="nil"/>
              <w:bottom w:val="single" w:sz="4" w:space="0" w:color="auto"/>
              <w:right w:val="single" w:sz="4" w:space="0" w:color="auto"/>
            </w:tcBorders>
            <w:shd w:val="clear" w:color="auto" w:fill="auto"/>
            <w:hideMark/>
          </w:tcPr>
          <w:p w14:paraId="7B14ACB1" w14:textId="5220B9CE"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6331F89C" w14:textId="3B444316"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0F1B71AF" w14:textId="41699F9C"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3D3C42" w:rsidRPr="00787B73" w14:paraId="1CC96108"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2F5C1F3F" w14:textId="77777777" w:rsidR="00E620E7" w:rsidRPr="00787B73" w:rsidRDefault="00E620E7" w:rsidP="001A5567">
            <w:pPr>
              <w:numPr>
                <w:ilvl w:val="0"/>
                <w:numId w:val="23"/>
              </w:numPr>
              <w:spacing w:after="160" w:line="240" w:lineRule="auto"/>
              <w:ind w:left="0" w:hanging="12"/>
              <w:contextualSpacing/>
              <w:rPr>
                <w:rFonts w:eastAsia="Times New Roman" w:cs="Calibri Light"/>
                <w:b w:val="0"/>
                <w:sz w:val="16"/>
                <w:szCs w:val="16"/>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7C278482" w14:textId="6BAC1E95" w:rsidR="00E620E7" w:rsidRPr="00787B73" w:rsidRDefault="00C022A0" w:rsidP="00E620E7">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E620E7" w:rsidRPr="00787B73">
              <w:rPr>
                <w:rFonts w:asciiTheme="majorHAnsi" w:hAnsiTheme="majorHAnsi" w:cstheme="majorHAnsi"/>
                <w:b w:val="0"/>
                <w:sz w:val="14"/>
                <w:szCs w:val="14"/>
                <w:lang w:val="ru-MD"/>
              </w:rPr>
              <w:t xml:space="preserve"> 10</w:t>
            </w:r>
          </w:p>
        </w:tc>
        <w:tc>
          <w:tcPr>
            <w:tcW w:w="2693" w:type="dxa"/>
            <w:tcBorders>
              <w:top w:val="single" w:sz="4" w:space="0" w:color="auto"/>
              <w:left w:val="nil"/>
              <w:bottom w:val="single" w:sz="4" w:space="0" w:color="auto"/>
              <w:right w:val="single" w:sz="4" w:space="0" w:color="auto"/>
            </w:tcBorders>
            <w:shd w:val="clear" w:color="auto" w:fill="auto"/>
            <w:hideMark/>
          </w:tcPr>
          <w:p w14:paraId="13135A27" w14:textId="42BEFF12"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6876456F" w14:textId="79E42E77" w:rsidR="00E620E7" w:rsidRPr="00787B73" w:rsidRDefault="003D3C42"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1C52A72A" w14:textId="46CDBA96" w:rsidR="00E620E7" w:rsidRPr="00787B73" w:rsidRDefault="0021158D" w:rsidP="00A13018">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E620E7" w:rsidRPr="00787B73">
              <w:rPr>
                <w:rFonts w:eastAsia="Times New Roman" w:cs="Calibri Light"/>
                <w:b w:val="0"/>
                <w:sz w:val="16"/>
                <w:szCs w:val="16"/>
                <w:lang w:val="ru-MD" w:eastAsia="ro-RO"/>
              </w:rPr>
              <w:t xml:space="preserve">/2 </w:t>
            </w:r>
            <w:r w:rsidR="00A13018" w:rsidRPr="00787B73">
              <w:rPr>
                <w:rFonts w:eastAsia="Times New Roman" w:cs="Calibri Light"/>
                <w:b w:val="0"/>
                <w:sz w:val="16"/>
                <w:szCs w:val="16"/>
                <w:lang w:val="ru-MD" w:eastAsia="ro-RO"/>
              </w:rPr>
              <w:t>участка</w:t>
            </w:r>
            <w:r w:rsidR="00E620E7" w:rsidRPr="00787B73">
              <w:rPr>
                <w:rFonts w:eastAsia="Times New Roman" w:cs="Calibri Light"/>
                <w:b w:val="0"/>
                <w:sz w:val="16"/>
                <w:szCs w:val="16"/>
                <w:lang w:val="ru-MD" w:eastAsia="ro-RO"/>
              </w:rPr>
              <w:t>/</w:t>
            </w:r>
            <w:r w:rsidR="00A13018" w:rsidRPr="00787B73">
              <w:rPr>
                <w:rFonts w:eastAsia="Times New Roman" w:cs="Calibri Light"/>
                <w:b w:val="0"/>
                <w:sz w:val="16"/>
                <w:szCs w:val="16"/>
                <w:lang w:val="ru-MD" w:eastAsia="ro-RO"/>
              </w:rPr>
              <w:t xml:space="preserve"> недостоверная информация из АПУ</w:t>
            </w:r>
          </w:p>
        </w:tc>
        <w:tc>
          <w:tcPr>
            <w:tcW w:w="1843" w:type="dxa"/>
            <w:tcBorders>
              <w:top w:val="single" w:sz="4" w:space="0" w:color="auto"/>
              <w:left w:val="nil"/>
              <w:bottom w:val="single" w:sz="4" w:space="0" w:color="auto"/>
              <w:right w:val="single" w:sz="4" w:space="0" w:color="auto"/>
            </w:tcBorders>
            <w:shd w:val="clear" w:color="auto" w:fill="auto"/>
            <w:hideMark/>
          </w:tcPr>
          <w:p w14:paraId="29E3C90E" w14:textId="77777777" w:rsidR="00E620E7" w:rsidRPr="00787B73" w:rsidRDefault="00E620E7"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 </w:t>
            </w:r>
          </w:p>
        </w:tc>
        <w:tc>
          <w:tcPr>
            <w:tcW w:w="1701" w:type="dxa"/>
            <w:tcBorders>
              <w:top w:val="single" w:sz="4" w:space="0" w:color="auto"/>
              <w:left w:val="nil"/>
              <w:bottom w:val="single" w:sz="4" w:space="0" w:color="auto"/>
              <w:right w:val="single" w:sz="4" w:space="0" w:color="auto"/>
            </w:tcBorders>
            <w:shd w:val="clear" w:color="auto" w:fill="auto"/>
            <w:hideMark/>
          </w:tcPr>
          <w:p w14:paraId="22A4ECEA" w14:textId="77777777" w:rsidR="00E620E7" w:rsidRPr="00787B73" w:rsidRDefault="00E620E7"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 </w:t>
            </w:r>
          </w:p>
        </w:tc>
        <w:tc>
          <w:tcPr>
            <w:tcW w:w="1416" w:type="dxa"/>
            <w:tcBorders>
              <w:top w:val="single" w:sz="4" w:space="0" w:color="auto"/>
              <w:left w:val="nil"/>
              <w:bottom w:val="single" w:sz="4" w:space="0" w:color="auto"/>
              <w:right w:val="single" w:sz="4" w:space="0" w:color="auto"/>
            </w:tcBorders>
            <w:shd w:val="clear" w:color="auto" w:fill="auto"/>
            <w:hideMark/>
          </w:tcPr>
          <w:p w14:paraId="2C2183C8" w14:textId="77777777" w:rsidR="00E620E7" w:rsidRPr="00787B73" w:rsidRDefault="00E620E7"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 </w:t>
            </w:r>
          </w:p>
        </w:tc>
      </w:tr>
      <w:tr w:rsidR="003D3C42" w:rsidRPr="00787B73" w14:paraId="6DC9FDF7"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749C2D6B" w14:textId="77777777" w:rsidR="00E620E7" w:rsidRPr="00787B73" w:rsidRDefault="00E620E7" w:rsidP="001A5567">
            <w:pPr>
              <w:numPr>
                <w:ilvl w:val="0"/>
                <w:numId w:val="23"/>
              </w:numPr>
              <w:spacing w:after="160" w:line="240" w:lineRule="auto"/>
              <w:ind w:left="0" w:hanging="12"/>
              <w:contextualSpacing/>
              <w:rPr>
                <w:rFonts w:eastAsia="Times New Roman" w:cs="Calibri Light"/>
                <w:b w:val="0"/>
                <w:sz w:val="16"/>
                <w:szCs w:val="16"/>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268766F2" w14:textId="0332DDBD" w:rsidR="00E620E7" w:rsidRPr="00787B73" w:rsidRDefault="00C022A0" w:rsidP="00E620E7">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E620E7" w:rsidRPr="00787B73">
              <w:rPr>
                <w:rFonts w:asciiTheme="majorHAnsi" w:hAnsiTheme="majorHAnsi" w:cstheme="majorHAnsi"/>
                <w:b w:val="0"/>
                <w:sz w:val="14"/>
                <w:szCs w:val="14"/>
                <w:lang w:val="ru-MD"/>
              </w:rPr>
              <w:t xml:space="preserve"> 11</w:t>
            </w:r>
          </w:p>
        </w:tc>
        <w:tc>
          <w:tcPr>
            <w:tcW w:w="2693" w:type="dxa"/>
            <w:tcBorders>
              <w:top w:val="single" w:sz="4" w:space="0" w:color="auto"/>
              <w:left w:val="nil"/>
              <w:bottom w:val="single" w:sz="4" w:space="0" w:color="auto"/>
              <w:right w:val="single" w:sz="4" w:space="0" w:color="auto"/>
            </w:tcBorders>
            <w:shd w:val="clear" w:color="auto" w:fill="auto"/>
            <w:hideMark/>
          </w:tcPr>
          <w:p w14:paraId="33851C2B" w14:textId="67BFE50F"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149677B0" w14:textId="7F720362" w:rsidR="00E620E7" w:rsidRPr="00787B73" w:rsidRDefault="003D3C42"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6B7A5B26" w14:textId="51DFDE51"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843" w:type="dxa"/>
            <w:tcBorders>
              <w:top w:val="single" w:sz="4" w:space="0" w:color="auto"/>
              <w:left w:val="nil"/>
              <w:bottom w:val="single" w:sz="4" w:space="0" w:color="auto"/>
              <w:right w:val="single" w:sz="4" w:space="0" w:color="auto"/>
            </w:tcBorders>
            <w:shd w:val="clear" w:color="auto" w:fill="auto"/>
            <w:hideMark/>
          </w:tcPr>
          <w:p w14:paraId="5007B432" w14:textId="0B26109E" w:rsidR="00E620E7" w:rsidRPr="00787B73" w:rsidRDefault="003D3C42"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701" w:type="dxa"/>
            <w:tcBorders>
              <w:top w:val="single" w:sz="4" w:space="0" w:color="auto"/>
              <w:left w:val="nil"/>
              <w:bottom w:val="single" w:sz="4" w:space="0" w:color="auto"/>
              <w:right w:val="single" w:sz="4" w:space="0" w:color="auto"/>
            </w:tcBorders>
            <w:shd w:val="clear" w:color="auto" w:fill="auto"/>
            <w:hideMark/>
          </w:tcPr>
          <w:p w14:paraId="5298B183" w14:textId="500DF290"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46DED624" w14:textId="4721065E"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3D3C42" w:rsidRPr="00787B73" w14:paraId="5CB0B4B5"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7920D33B" w14:textId="77777777" w:rsidR="00E620E7" w:rsidRPr="00787B73" w:rsidRDefault="00E620E7" w:rsidP="001A5567">
            <w:pPr>
              <w:numPr>
                <w:ilvl w:val="0"/>
                <w:numId w:val="23"/>
              </w:numPr>
              <w:spacing w:after="160" w:line="240" w:lineRule="auto"/>
              <w:ind w:left="0" w:hanging="12"/>
              <w:contextualSpacing/>
              <w:rPr>
                <w:rFonts w:eastAsia="Times New Roman" w:cs="Calibri Light"/>
                <w:b w:val="0"/>
                <w:sz w:val="16"/>
                <w:szCs w:val="16"/>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7B546ADA" w14:textId="71DBCC85" w:rsidR="00E620E7" w:rsidRPr="00787B73" w:rsidRDefault="00C022A0" w:rsidP="00E620E7">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E620E7" w:rsidRPr="00787B73">
              <w:rPr>
                <w:rFonts w:asciiTheme="majorHAnsi" w:hAnsiTheme="majorHAnsi" w:cstheme="majorHAnsi"/>
                <w:b w:val="0"/>
                <w:sz w:val="14"/>
                <w:szCs w:val="14"/>
                <w:lang w:val="ru-MD"/>
              </w:rPr>
              <w:t xml:space="preserve"> 12</w:t>
            </w:r>
          </w:p>
        </w:tc>
        <w:tc>
          <w:tcPr>
            <w:tcW w:w="2693" w:type="dxa"/>
            <w:tcBorders>
              <w:top w:val="single" w:sz="4" w:space="0" w:color="auto"/>
              <w:left w:val="nil"/>
              <w:bottom w:val="single" w:sz="4" w:space="0" w:color="auto"/>
              <w:right w:val="single" w:sz="4" w:space="0" w:color="auto"/>
            </w:tcBorders>
            <w:shd w:val="clear" w:color="auto" w:fill="auto"/>
            <w:hideMark/>
          </w:tcPr>
          <w:p w14:paraId="7094271A" w14:textId="2B44DC33"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7EACFEA9" w14:textId="2B9C4D6A" w:rsidR="00E620E7" w:rsidRPr="00787B73" w:rsidRDefault="003D3C42"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4DB2A117" w14:textId="702DD3ED"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843" w:type="dxa"/>
            <w:tcBorders>
              <w:top w:val="single" w:sz="4" w:space="0" w:color="auto"/>
              <w:left w:val="nil"/>
              <w:bottom w:val="single" w:sz="4" w:space="0" w:color="auto"/>
              <w:right w:val="single" w:sz="4" w:space="0" w:color="auto"/>
            </w:tcBorders>
            <w:shd w:val="clear" w:color="auto" w:fill="auto"/>
            <w:hideMark/>
          </w:tcPr>
          <w:p w14:paraId="58DAC765" w14:textId="4C745AFB" w:rsidR="00E620E7" w:rsidRPr="00787B73" w:rsidRDefault="003D3C42"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701" w:type="dxa"/>
            <w:tcBorders>
              <w:top w:val="single" w:sz="4" w:space="0" w:color="auto"/>
              <w:left w:val="nil"/>
              <w:bottom w:val="single" w:sz="4" w:space="0" w:color="auto"/>
              <w:right w:val="single" w:sz="4" w:space="0" w:color="auto"/>
            </w:tcBorders>
            <w:shd w:val="clear" w:color="auto" w:fill="auto"/>
            <w:hideMark/>
          </w:tcPr>
          <w:p w14:paraId="5C2057F0" w14:textId="265E7544"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5FDA81C1" w14:textId="04A40F63"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3D3C42" w:rsidRPr="00787B73" w14:paraId="685A2622"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02117DAB" w14:textId="77777777" w:rsidR="00E620E7" w:rsidRPr="00787B73" w:rsidRDefault="00E620E7" w:rsidP="001A5567">
            <w:pPr>
              <w:numPr>
                <w:ilvl w:val="0"/>
                <w:numId w:val="23"/>
              </w:numPr>
              <w:spacing w:after="160" w:line="240" w:lineRule="auto"/>
              <w:ind w:left="0" w:hanging="12"/>
              <w:contextualSpacing/>
              <w:rPr>
                <w:rFonts w:eastAsia="Times New Roman" w:cs="Calibri Light"/>
                <w:b w:val="0"/>
                <w:sz w:val="16"/>
                <w:szCs w:val="16"/>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740EAA89" w14:textId="354430BD" w:rsidR="00E620E7" w:rsidRPr="00787B73" w:rsidRDefault="00C022A0" w:rsidP="00E620E7">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E620E7" w:rsidRPr="00787B73">
              <w:rPr>
                <w:rFonts w:asciiTheme="majorHAnsi" w:hAnsiTheme="majorHAnsi" w:cstheme="majorHAnsi"/>
                <w:b w:val="0"/>
                <w:sz w:val="14"/>
                <w:szCs w:val="14"/>
                <w:lang w:val="ru-MD"/>
              </w:rPr>
              <w:t xml:space="preserve"> 13</w:t>
            </w:r>
          </w:p>
        </w:tc>
        <w:tc>
          <w:tcPr>
            <w:tcW w:w="2693" w:type="dxa"/>
            <w:tcBorders>
              <w:top w:val="single" w:sz="4" w:space="0" w:color="auto"/>
              <w:left w:val="nil"/>
              <w:bottom w:val="single" w:sz="4" w:space="0" w:color="auto"/>
              <w:right w:val="single" w:sz="4" w:space="0" w:color="auto"/>
            </w:tcBorders>
            <w:shd w:val="clear" w:color="auto" w:fill="auto"/>
            <w:hideMark/>
          </w:tcPr>
          <w:p w14:paraId="71B14A6C" w14:textId="701C458D"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3980FD5B" w14:textId="0D63C228" w:rsidR="00E620E7" w:rsidRPr="00787B73" w:rsidRDefault="003D3C42"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24846A18" w14:textId="63DA980A" w:rsidR="00E620E7" w:rsidRPr="00787B73" w:rsidRDefault="0021158D" w:rsidP="00A13018">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E620E7" w:rsidRPr="00787B73">
              <w:rPr>
                <w:rFonts w:eastAsia="Times New Roman" w:cs="Calibri Light"/>
                <w:b w:val="0"/>
                <w:sz w:val="16"/>
                <w:szCs w:val="16"/>
                <w:lang w:val="ru-MD" w:eastAsia="ro-RO"/>
              </w:rPr>
              <w:t>/</w:t>
            </w:r>
            <w:r w:rsidR="00A13018" w:rsidRPr="00787B73">
              <w:rPr>
                <w:rFonts w:eastAsia="Times New Roman" w:cs="Calibri Light"/>
                <w:b w:val="0"/>
                <w:sz w:val="16"/>
                <w:szCs w:val="16"/>
                <w:lang w:val="ru-MD" w:eastAsia="ro-RO"/>
              </w:rPr>
              <w:t>участок и строение</w:t>
            </w:r>
            <w:r w:rsidR="00E620E7" w:rsidRPr="00787B73">
              <w:rPr>
                <w:rFonts w:eastAsia="Times New Roman" w:cs="Calibri Light"/>
                <w:b w:val="0"/>
                <w:sz w:val="16"/>
                <w:szCs w:val="16"/>
                <w:lang w:val="ru-MD" w:eastAsia="ro-RO"/>
              </w:rPr>
              <w:t xml:space="preserve"> 1/2</w:t>
            </w:r>
          </w:p>
        </w:tc>
        <w:tc>
          <w:tcPr>
            <w:tcW w:w="1843" w:type="dxa"/>
            <w:tcBorders>
              <w:top w:val="single" w:sz="4" w:space="0" w:color="auto"/>
              <w:left w:val="nil"/>
              <w:bottom w:val="single" w:sz="4" w:space="0" w:color="auto"/>
              <w:right w:val="single" w:sz="4" w:space="0" w:color="auto"/>
            </w:tcBorders>
            <w:shd w:val="clear" w:color="auto" w:fill="auto"/>
            <w:hideMark/>
          </w:tcPr>
          <w:p w14:paraId="06E6F2FD" w14:textId="2112E068" w:rsidR="00E620E7" w:rsidRPr="00787B73" w:rsidRDefault="003D3C42"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701" w:type="dxa"/>
            <w:tcBorders>
              <w:top w:val="single" w:sz="4" w:space="0" w:color="auto"/>
              <w:left w:val="nil"/>
              <w:bottom w:val="single" w:sz="4" w:space="0" w:color="auto"/>
              <w:right w:val="single" w:sz="4" w:space="0" w:color="auto"/>
            </w:tcBorders>
            <w:shd w:val="clear" w:color="auto" w:fill="auto"/>
            <w:hideMark/>
          </w:tcPr>
          <w:p w14:paraId="65048656" w14:textId="0211CD4D"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79A27472" w14:textId="42A39315"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3D3C42" w:rsidRPr="00787B73" w14:paraId="09EB9023"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6575D5C5" w14:textId="77777777" w:rsidR="00E620E7" w:rsidRPr="00787B73" w:rsidRDefault="00E620E7" w:rsidP="001A5567">
            <w:pPr>
              <w:numPr>
                <w:ilvl w:val="0"/>
                <w:numId w:val="23"/>
              </w:numPr>
              <w:spacing w:after="160" w:line="240" w:lineRule="auto"/>
              <w:ind w:left="0" w:hanging="12"/>
              <w:contextualSpacing/>
              <w:rPr>
                <w:rFonts w:eastAsia="Times New Roman" w:cs="Calibri Light"/>
                <w:b w:val="0"/>
                <w:sz w:val="16"/>
                <w:szCs w:val="16"/>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7496C439" w14:textId="7017BF50" w:rsidR="00E620E7" w:rsidRPr="00787B73" w:rsidRDefault="00C022A0" w:rsidP="00E620E7">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E620E7" w:rsidRPr="00787B73">
              <w:rPr>
                <w:rFonts w:asciiTheme="majorHAnsi" w:hAnsiTheme="majorHAnsi" w:cstheme="majorHAnsi"/>
                <w:b w:val="0"/>
                <w:sz w:val="14"/>
                <w:szCs w:val="14"/>
                <w:lang w:val="ru-MD"/>
              </w:rPr>
              <w:t xml:space="preserve"> 14</w:t>
            </w:r>
          </w:p>
        </w:tc>
        <w:tc>
          <w:tcPr>
            <w:tcW w:w="2693" w:type="dxa"/>
            <w:tcBorders>
              <w:top w:val="single" w:sz="4" w:space="0" w:color="auto"/>
              <w:left w:val="nil"/>
              <w:bottom w:val="single" w:sz="4" w:space="0" w:color="auto"/>
              <w:right w:val="single" w:sz="4" w:space="0" w:color="auto"/>
            </w:tcBorders>
            <w:shd w:val="clear" w:color="auto" w:fill="auto"/>
            <w:hideMark/>
          </w:tcPr>
          <w:p w14:paraId="56F2C0DB" w14:textId="64591646"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39DD7F08" w14:textId="30ACA066" w:rsidR="00E620E7" w:rsidRPr="00787B73" w:rsidRDefault="003D3C42"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015F17D9" w14:textId="71CB89C4"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843" w:type="dxa"/>
            <w:tcBorders>
              <w:top w:val="single" w:sz="4" w:space="0" w:color="auto"/>
              <w:left w:val="nil"/>
              <w:bottom w:val="single" w:sz="4" w:space="0" w:color="auto"/>
              <w:right w:val="single" w:sz="4" w:space="0" w:color="auto"/>
            </w:tcBorders>
            <w:shd w:val="clear" w:color="auto" w:fill="auto"/>
            <w:hideMark/>
          </w:tcPr>
          <w:p w14:paraId="38228D50" w14:textId="266B92EC" w:rsidR="00E620E7" w:rsidRPr="00787B73" w:rsidRDefault="003D3C42"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701" w:type="dxa"/>
            <w:tcBorders>
              <w:top w:val="single" w:sz="4" w:space="0" w:color="auto"/>
              <w:left w:val="nil"/>
              <w:bottom w:val="single" w:sz="4" w:space="0" w:color="auto"/>
              <w:right w:val="single" w:sz="4" w:space="0" w:color="auto"/>
            </w:tcBorders>
            <w:shd w:val="clear" w:color="auto" w:fill="auto"/>
            <w:hideMark/>
          </w:tcPr>
          <w:p w14:paraId="209419B8" w14:textId="1250A02F"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6CAB7D1C" w14:textId="2757143E"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3D3C42" w:rsidRPr="00787B73" w14:paraId="152028FC"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2D055706" w14:textId="77777777" w:rsidR="00E620E7" w:rsidRPr="00787B73" w:rsidRDefault="00E620E7" w:rsidP="001A5567">
            <w:pPr>
              <w:numPr>
                <w:ilvl w:val="0"/>
                <w:numId w:val="23"/>
              </w:numPr>
              <w:spacing w:after="160" w:line="240" w:lineRule="auto"/>
              <w:ind w:left="0" w:hanging="12"/>
              <w:contextualSpacing/>
              <w:rPr>
                <w:rFonts w:eastAsia="Times New Roman" w:cs="Calibri Light"/>
                <w:b w:val="0"/>
                <w:sz w:val="16"/>
                <w:szCs w:val="16"/>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40E83F85" w14:textId="4246338E" w:rsidR="00E620E7" w:rsidRPr="00787B73" w:rsidRDefault="00C022A0" w:rsidP="00E620E7">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E620E7" w:rsidRPr="00787B73">
              <w:rPr>
                <w:rFonts w:asciiTheme="majorHAnsi" w:hAnsiTheme="majorHAnsi" w:cstheme="majorHAnsi"/>
                <w:b w:val="0"/>
                <w:sz w:val="14"/>
                <w:szCs w:val="14"/>
                <w:lang w:val="ru-MD"/>
              </w:rPr>
              <w:t xml:space="preserve"> 15</w:t>
            </w:r>
          </w:p>
        </w:tc>
        <w:tc>
          <w:tcPr>
            <w:tcW w:w="2693" w:type="dxa"/>
            <w:tcBorders>
              <w:top w:val="single" w:sz="4" w:space="0" w:color="auto"/>
              <w:left w:val="nil"/>
              <w:bottom w:val="single" w:sz="4" w:space="0" w:color="auto"/>
              <w:right w:val="single" w:sz="4" w:space="0" w:color="auto"/>
            </w:tcBorders>
            <w:shd w:val="clear" w:color="auto" w:fill="auto"/>
            <w:hideMark/>
          </w:tcPr>
          <w:p w14:paraId="28D9AFF4" w14:textId="683AE9B8"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423FE6ED" w14:textId="266F7D51" w:rsidR="00E620E7" w:rsidRPr="00787B73" w:rsidRDefault="003D3C42"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288AF049" w14:textId="6890D01D"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E620E7" w:rsidRPr="00787B73">
              <w:rPr>
                <w:rFonts w:eastAsia="Times New Roman" w:cs="Calibri Light"/>
                <w:b w:val="0"/>
                <w:sz w:val="16"/>
                <w:szCs w:val="16"/>
                <w:lang w:val="ru-MD" w:eastAsia="ro-RO"/>
              </w:rPr>
              <w:t xml:space="preserve">/ </w:t>
            </w:r>
            <w:r w:rsidR="003D3C42" w:rsidRPr="00787B73">
              <w:rPr>
                <w:rFonts w:eastAsia="Times New Roman" w:cs="Calibri Light"/>
                <w:b w:val="0"/>
                <w:sz w:val="16"/>
                <w:szCs w:val="16"/>
                <w:lang w:val="ru-MD" w:eastAsia="ro-RO"/>
              </w:rPr>
              <w:t>нет</w:t>
            </w:r>
            <w:r w:rsidR="00E620E7" w:rsidRPr="00787B73">
              <w:rPr>
                <w:rFonts w:eastAsia="Times New Roman" w:cs="Calibri Light"/>
                <w:b w:val="0"/>
                <w:sz w:val="16"/>
                <w:szCs w:val="16"/>
                <w:lang w:val="ru-MD" w:eastAsia="ro-RO"/>
              </w:rPr>
              <w:t xml:space="preserve"> </w:t>
            </w:r>
            <w:r w:rsidR="00DA6697" w:rsidRPr="00787B73">
              <w:rPr>
                <w:rFonts w:eastAsia="Times New Roman" w:cs="Calibri Light"/>
                <w:b w:val="0"/>
                <w:sz w:val="16"/>
                <w:szCs w:val="16"/>
                <w:lang w:val="ru-MD" w:eastAsia="ro-RO"/>
              </w:rPr>
              <w:t>за 5 лет</w:t>
            </w:r>
          </w:p>
        </w:tc>
        <w:tc>
          <w:tcPr>
            <w:tcW w:w="1843" w:type="dxa"/>
            <w:tcBorders>
              <w:top w:val="single" w:sz="4" w:space="0" w:color="auto"/>
              <w:left w:val="nil"/>
              <w:bottom w:val="single" w:sz="4" w:space="0" w:color="auto"/>
              <w:right w:val="single" w:sz="4" w:space="0" w:color="auto"/>
            </w:tcBorders>
            <w:shd w:val="clear" w:color="auto" w:fill="auto"/>
            <w:hideMark/>
          </w:tcPr>
          <w:p w14:paraId="7530E05B" w14:textId="357BFB56" w:rsidR="00E620E7" w:rsidRPr="00787B73" w:rsidRDefault="003D3C42"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701" w:type="dxa"/>
            <w:tcBorders>
              <w:top w:val="single" w:sz="4" w:space="0" w:color="auto"/>
              <w:left w:val="nil"/>
              <w:bottom w:val="single" w:sz="4" w:space="0" w:color="auto"/>
              <w:right w:val="single" w:sz="4" w:space="0" w:color="auto"/>
            </w:tcBorders>
            <w:shd w:val="clear" w:color="auto" w:fill="auto"/>
            <w:hideMark/>
          </w:tcPr>
          <w:p w14:paraId="6F1BF9F8" w14:textId="4F9303A7"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1F518320" w14:textId="59A9F22C"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3D3C42" w:rsidRPr="00787B73" w14:paraId="2F84AE8B"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0DD11488" w14:textId="77777777" w:rsidR="00E620E7" w:rsidRPr="00787B73" w:rsidRDefault="00E620E7" w:rsidP="001A5567">
            <w:pPr>
              <w:numPr>
                <w:ilvl w:val="0"/>
                <w:numId w:val="23"/>
              </w:numPr>
              <w:spacing w:after="160" w:line="240" w:lineRule="auto"/>
              <w:ind w:left="0" w:hanging="12"/>
              <w:contextualSpacing/>
              <w:rPr>
                <w:rFonts w:eastAsia="Times New Roman" w:cs="Calibri Light"/>
                <w:b w:val="0"/>
                <w:sz w:val="16"/>
                <w:szCs w:val="16"/>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290D55BD" w14:textId="72BE4DCE" w:rsidR="00E620E7" w:rsidRPr="00787B73" w:rsidRDefault="00C022A0" w:rsidP="00E620E7">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E620E7" w:rsidRPr="00787B73">
              <w:rPr>
                <w:rFonts w:asciiTheme="majorHAnsi" w:hAnsiTheme="majorHAnsi" w:cstheme="majorHAnsi"/>
                <w:b w:val="0"/>
                <w:sz w:val="14"/>
                <w:szCs w:val="14"/>
                <w:lang w:val="ru-MD"/>
              </w:rPr>
              <w:t xml:space="preserve"> 16</w:t>
            </w:r>
          </w:p>
        </w:tc>
        <w:tc>
          <w:tcPr>
            <w:tcW w:w="2693" w:type="dxa"/>
            <w:tcBorders>
              <w:top w:val="single" w:sz="4" w:space="0" w:color="auto"/>
              <w:left w:val="nil"/>
              <w:bottom w:val="single" w:sz="4" w:space="0" w:color="auto"/>
              <w:right w:val="single" w:sz="4" w:space="0" w:color="auto"/>
            </w:tcBorders>
            <w:shd w:val="clear" w:color="auto" w:fill="auto"/>
            <w:hideMark/>
          </w:tcPr>
          <w:p w14:paraId="7F9EED34" w14:textId="28D2E252"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0EFED0EA" w14:textId="0DF417C6" w:rsidR="00E620E7" w:rsidRPr="00787B73" w:rsidRDefault="003D3C42"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60A15F92" w14:textId="17D9E6D5"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E620E7" w:rsidRPr="00787B73">
              <w:rPr>
                <w:rFonts w:eastAsia="Times New Roman" w:cs="Calibri Light"/>
                <w:b w:val="0"/>
                <w:sz w:val="16"/>
                <w:szCs w:val="16"/>
                <w:lang w:val="ru-MD" w:eastAsia="ro-RO"/>
              </w:rPr>
              <w:t xml:space="preserve">/ </w:t>
            </w:r>
            <w:r w:rsidR="003D3C42" w:rsidRPr="00787B73">
              <w:rPr>
                <w:rFonts w:eastAsia="Times New Roman" w:cs="Calibri Light"/>
                <w:b w:val="0"/>
                <w:sz w:val="16"/>
                <w:szCs w:val="16"/>
                <w:lang w:val="ru-MD" w:eastAsia="ro-RO"/>
              </w:rPr>
              <w:t>нет</w:t>
            </w:r>
            <w:r w:rsidR="00E620E7" w:rsidRPr="00787B73">
              <w:rPr>
                <w:rFonts w:eastAsia="Times New Roman" w:cs="Calibri Light"/>
                <w:b w:val="0"/>
                <w:sz w:val="16"/>
                <w:szCs w:val="16"/>
                <w:lang w:val="ru-MD" w:eastAsia="ro-RO"/>
              </w:rPr>
              <w:t xml:space="preserve"> </w:t>
            </w:r>
            <w:r w:rsidR="00DA6697" w:rsidRPr="00787B73">
              <w:rPr>
                <w:rFonts w:eastAsia="Times New Roman" w:cs="Calibri Light"/>
                <w:b w:val="0"/>
                <w:sz w:val="16"/>
                <w:szCs w:val="16"/>
                <w:lang w:val="ru-MD" w:eastAsia="ro-RO"/>
              </w:rPr>
              <w:t>за 5 лет</w:t>
            </w:r>
          </w:p>
        </w:tc>
        <w:tc>
          <w:tcPr>
            <w:tcW w:w="1843" w:type="dxa"/>
            <w:tcBorders>
              <w:top w:val="single" w:sz="4" w:space="0" w:color="auto"/>
              <w:left w:val="nil"/>
              <w:bottom w:val="single" w:sz="4" w:space="0" w:color="auto"/>
              <w:right w:val="single" w:sz="4" w:space="0" w:color="auto"/>
            </w:tcBorders>
            <w:shd w:val="clear" w:color="auto" w:fill="auto"/>
            <w:hideMark/>
          </w:tcPr>
          <w:p w14:paraId="29DC5795" w14:textId="4FB73CD4" w:rsidR="00E620E7" w:rsidRPr="00787B73" w:rsidRDefault="003D3C42"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701" w:type="dxa"/>
            <w:tcBorders>
              <w:top w:val="single" w:sz="4" w:space="0" w:color="auto"/>
              <w:left w:val="nil"/>
              <w:bottom w:val="single" w:sz="4" w:space="0" w:color="auto"/>
              <w:right w:val="single" w:sz="4" w:space="0" w:color="auto"/>
            </w:tcBorders>
            <w:shd w:val="clear" w:color="auto" w:fill="auto"/>
            <w:hideMark/>
          </w:tcPr>
          <w:p w14:paraId="0518A60E" w14:textId="3FC54334"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1DA72009" w14:textId="348F78A4"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3D3C42" w:rsidRPr="00787B73" w14:paraId="75CEAB3C"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1028E9F5" w14:textId="77777777" w:rsidR="00E620E7" w:rsidRPr="00787B73" w:rsidRDefault="00E620E7" w:rsidP="001A5567">
            <w:pPr>
              <w:numPr>
                <w:ilvl w:val="0"/>
                <w:numId w:val="23"/>
              </w:numPr>
              <w:spacing w:after="160" w:line="240" w:lineRule="auto"/>
              <w:ind w:left="0" w:hanging="12"/>
              <w:contextualSpacing/>
              <w:rPr>
                <w:rFonts w:eastAsia="Times New Roman" w:cs="Calibri Light"/>
                <w:b w:val="0"/>
                <w:sz w:val="16"/>
                <w:szCs w:val="16"/>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0CA41F38" w14:textId="5EB7973F" w:rsidR="00E620E7" w:rsidRPr="00787B73" w:rsidRDefault="00C022A0" w:rsidP="00E620E7">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E620E7" w:rsidRPr="00787B73">
              <w:rPr>
                <w:rFonts w:asciiTheme="majorHAnsi" w:hAnsiTheme="majorHAnsi" w:cstheme="majorHAnsi"/>
                <w:b w:val="0"/>
                <w:sz w:val="14"/>
                <w:szCs w:val="14"/>
                <w:lang w:val="ru-MD"/>
              </w:rPr>
              <w:t xml:space="preserve"> 17</w:t>
            </w:r>
          </w:p>
        </w:tc>
        <w:tc>
          <w:tcPr>
            <w:tcW w:w="2693" w:type="dxa"/>
            <w:tcBorders>
              <w:top w:val="single" w:sz="4" w:space="0" w:color="auto"/>
              <w:left w:val="nil"/>
              <w:bottom w:val="single" w:sz="4" w:space="0" w:color="auto"/>
              <w:right w:val="single" w:sz="4" w:space="0" w:color="auto"/>
            </w:tcBorders>
            <w:shd w:val="clear" w:color="auto" w:fill="auto"/>
            <w:hideMark/>
          </w:tcPr>
          <w:p w14:paraId="0F4E5833" w14:textId="734A7F10"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E620E7" w:rsidRPr="00787B73">
              <w:rPr>
                <w:rFonts w:eastAsia="Times New Roman" w:cs="Calibri Light"/>
                <w:b w:val="0"/>
                <w:sz w:val="16"/>
                <w:szCs w:val="16"/>
                <w:lang w:val="ru-MD" w:eastAsia="ro-RO"/>
              </w:rPr>
              <w:t xml:space="preserve"> - </w:t>
            </w:r>
            <w:r w:rsidR="003D3C42" w:rsidRPr="00787B73">
              <w:rPr>
                <w:rFonts w:eastAsia="Times New Roman" w:cs="Calibri Light"/>
                <w:b w:val="0"/>
                <w:sz w:val="16"/>
                <w:szCs w:val="16"/>
                <w:lang w:val="ru-MD" w:eastAsia="ro-RO"/>
              </w:rPr>
              <w:t>высокий последующий доход</w:t>
            </w:r>
          </w:p>
        </w:tc>
        <w:tc>
          <w:tcPr>
            <w:tcW w:w="1418" w:type="dxa"/>
            <w:tcBorders>
              <w:top w:val="single" w:sz="4" w:space="0" w:color="auto"/>
              <w:left w:val="nil"/>
              <w:bottom w:val="single" w:sz="4" w:space="0" w:color="auto"/>
              <w:right w:val="single" w:sz="4" w:space="0" w:color="auto"/>
            </w:tcBorders>
            <w:shd w:val="clear" w:color="auto" w:fill="auto"/>
            <w:hideMark/>
          </w:tcPr>
          <w:p w14:paraId="4B9A607D" w14:textId="3E6289D0" w:rsidR="00E620E7" w:rsidRPr="00787B73" w:rsidRDefault="003D3C42"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7C746B94" w14:textId="27310797" w:rsidR="00E620E7" w:rsidRPr="00787B73" w:rsidRDefault="0021158D" w:rsidP="00A13018">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E620E7" w:rsidRPr="00787B73">
              <w:rPr>
                <w:rFonts w:eastAsia="Times New Roman" w:cs="Calibri Light"/>
                <w:b w:val="0"/>
                <w:sz w:val="16"/>
                <w:szCs w:val="16"/>
                <w:lang w:val="ru-MD" w:eastAsia="ro-RO"/>
              </w:rPr>
              <w:t xml:space="preserve"> / </w:t>
            </w:r>
            <w:r w:rsidR="003D3C42" w:rsidRPr="00787B73">
              <w:rPr>
                <w:rFonts w:eastAsia="Times New Roman" w:cs="Calibri Light"/>
                <w:b w:val="0"/>
                <w:sz w:val="16"/>
                <w:szCs w:val="16"/>
                <w:lang w:val="ru-MD" w:eastAsia="ro-RO"/>
              </w:rPr>
              <w:t>нет</w:t>
            </w:r>
            <w:r w:rsidR="00E620E7" w:rsidRPr="00787B73">
              <w:rPr>
                <w:rFonts w:eastAsia="Times New Roman" w:cs="Calibri Light"/>
                <w:b w:val="0"/>
                <w:sz w:val="16"/>
                <w:szCs w:val="16"/>
                <w:lang w:val="ru-MD" w:eastAsia="ro-RO"/>
              </w:rPr>
              <w:t xml:space="preserve"> </w:t>
            </w:r>
            <w:r w:rsidR="00A13018" w:rsidRPr="00787B73">
              <w:rPr>
                <w:rFonts w:eastAsia="Times New Roman" w:cs="Calibri Light"/>
                <w:b w:val="0"/>
                <w:sz w:val="16"/>
                <w:szCs w:val="16"/>
                <w:lang w:val="ru-MD" w:eastAsia="ro-RO"/>
              </w:rPr>
              <w:t>за</w:t>
            </w:r>
            <w:r w:rsidR="00E620E7" w:rsidRPr="00787B73">
              <w:rPr>
                <w:rFonts w:eastAsia="Times New Roman" w:cs="Calibri Light"/>
                <w:b w:val="0"/>
                <w:sz w:val="16"/>
                <w:szCs w:val="16"/>
                <w:lang w:val="ru-MD" w:eastAsia="ro-RO"/>
              </w:rPr>
              <w:t xml:space="preserve"> 5</w:t>
            </w:r>
            <w:r w:rsidR="00A13018" w:rsidRPr="00787B73">
              <w:rPr>
                <w:rFonts w:eastAsia="Times New Roman" w:cs="Calibri Light"/>
                <w:b w:val="0"/>
                <w:sz w:val="16"/>
                <w:szCs w:val="16"/>
                <w:lang w:val="ru-MD" w:eastAsia="ro-RO"/>
              </w:rPr>
              <w:t xml:space="preserve"> лет</w:t>
            </w:r>
          </w:p>
        </w:tc>
        <w:tc>
          <w:tcPr>
            <w:tcW w:w="1843" w:type="dxa"/>
            <w:tcBorders>
              <w:top w:val="single" w:sz="4" w:space="0" w:color="auto"/>
              <w:left w:val="nil"/>
              <w:bottom w:val="single" w:sz="4" w:space="0" w:color="auto"/>
              <w:right w:val="single" w:sz="4" w:space="0" w:color="auto"/>
            </w:tcBorders>
            <w:shd w:val="clear" w:color="auto" w:fill="auto"/>
            <w:hideMark/>
          </w:tcPr>
          <w:p w14:paraId="19501A9C" w14:textId="28821DFE" w:rsidR="00E620E7" w:rsidRPr="00787B73" w:rsidRDefault="003D3C42"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701" w:type="dxa"/>
            <w:tcBorders>
              <w:top w:val="single" w:sz="4" w:space="0" w:color="auto"/>
              <w:left w:val="nil"/>
              <w:bottom w:val="single" w:sz="4" w:space="0" w:color="auto"/>
              <w:right w:val="single" w:sz="4" w:space="0" w:color="auto"/>
            </w:tcBorders>
            <w:shd w:val="clear" w:color="auto" w:fill="auto"/>
            <w:hideMark/>
          </w:tcPr>
          <w:p w14:paraId="3119804E" w14:textId="3A9A1427"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3A5BFB91" w14:textId="65638F05"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3D3C42" w:rsidRPr="00787B73" w14:paraId="19C6BBF2"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148C1A88" w14:textId="77777777" w:rsidR="00E620E7" w:rsidRPr="00787B73" w:rsidRDefault="00E620E7" w:rsidP="001A5567">
            <w:pPr>
              <w:numPr>
                <w:ilvl w:val="0"/>
                <w:numId w:val="23"/>
              </w:numPr>
              <w:spacing w:after="160" w:line="240" w:lineRule="auto"/>
              <w:ind w:left="0" w:hanging="12"/>
              <w:contextualSpacing/>
              <w:rPr>
                <w:rFonts w:eastAsia="Times New Roman" w:cs="Calibri Light"/>
                <w:b w:val="0"/>
                <w:sz w:val="16"/>
                <w:szCs w:val="16"/>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5DE27F17" w14:textId="554901AE" w:rsidR="00E620E7" w:rsidRPr="00787B73" w:rsidRDefault="00C022A0" w:rsidP="00E620E7">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E620E7" w:rsidRPr="00787B73">
              <w:rPr>
                <w:rFonts w:asciiTheme="majorHAnsi" w:hAnsiTheme="majorHAnsi" w:cstheme="majorHAnsi"/>
                <w:b w:val="0"/>
                <w:sz w:val="14"/>
                <w:szCs w:val="14"/>
                <w:lang w:val="ru-MD"/>
              </w:rPr>
              <w:t xml:space="preserve"> 18</w:t>
            </w:r>
          </w:p>
        </w:tc>
        <w:tc>
          <w:tcPr>
            <w:tcW w:w="2693" w:type="dxa"/>
            <w:tcBorders>
              <w:top w:val="single" w:sz="4" w:space="0" w:color="auto"/>
              <w:left w:val="nil"/>
              <w:bottom w:val="single" w:sz="4" w:space="0" w:color="auto"/>
              <w:right w:val="single" w:sz="4" w:space="0" w:color="auto"/>
            </w:tcBorders>
            <w:shd w:val="clear" w:color="auto" w:fill="auto"/>
            <w:hideMark/>
          </w:tcPr>
          <w:p w14:paraId="55326B39" w14:textId="6CFE047C"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0A4849B2" w14:textId="0A3D23F6" w:rsidR="00E620E7" w:rsidRPr="00787B73" w:rsidRDefault="003D3C42"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123FD8EE" w14:textId="4C35DE5F"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E620E7" w:rsidRPr="00787B73">
              <w:rPr>
                <w:rFonts w:eastAsia="Times New Roman" w:cs="Calibri Light"/>
                <w:b w:val="0"/>
                <w:sz w:val="16"/>
                <w:szCs w:val="16"/>
                <w:lang w:val="ru-MD" w:eastAsia="ro-RO"/>
              </w:rPr>
              <w:t xml:space="preserve"> / </w:t>
            </w:r>
            <w:r w:rsidR="003D3C42" w:rsidRPr="00787B73">
              <w:rPr>
                <w:rFonts w:eastAsia="Times New Roman" w:cs="Calibri Light"/>
                <w:b w:val="0"/>
                <w:sz w:val="16"/>
                <w:szCs w:val="16"/>
                <w:lang w:val="ru-MD" w:eastAsia="ro-RO"/>
              </w:rPr>
              <w:t>нет</w:t>
            </w:r>
            <w:r w:rsidR="00E620E7" w:rsidRPr="00787B73">
              <w:rPr>
                <w:rFonts w:eastAsia="Times New Roman" w:cs="Calibri Light"/>
                <w:b w:val="0"/>
                <w:sz w:val="16"/>
                <w:szCs w:val="16"/>
                <w:lang w:val="ru-MD" w:eastAsia="ro-RO"/>
              </w:rPr>
              <w:t xml:space="preserve"> </w:t>
            </w:r>
            <w:r w:rsidR="00A13018" w:rsidRPr="00787B73">
              <w:rPr>
                <w:rFonts w:eastAsia="Times New Roman" w:cs="Calibri Light"/>
                <w:b w:val="0"/>
                <w:sz w:val="16"/>
                <w:szCs w:val="16"/>
                <w:lang w:val="ru-MD" w:eastAsia="ro-RO"/>
              </w:rPr>
              <w:t>за 5 лет</w:t>
            </w:r>
          </w:p>
        </w:tc>
        <w:tc>
          <w:tcPr>
            <w:tcW w:w="1843" w:type="dxa"/>
            <w:tcBorders>
              <w:top w:val="single" w:sz="4" w:space="0" w:color="auto"/>
              <w:left w:val="nil"/>
              <w:bottom w:val="single" w:sz="4" w:space="0" w:color="auto"/>
              <w:right w:val="single" w:sz="4" w:space="0" w:color="auto"/>
            </w:tcBorders>
            <w:shd w:val="clear" w:color="auto" w:fill="auto"/>
            <w:hideMark/>
          </w:tcPr>
          <w:p w14:paraId="3671DCD5" w14:textId="277AED6C" w:rsidR="00E620E7" w:rsidRPr="00787B73" w:rsidRDefault="003D3C42"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701" w:type="dxa"/>
            <w:tcBorders>
              <w:top w:val="single" w:sz="4" w:space="0" w:color="auto"/>
              <w:left w:val="nil"/>
              <w:bottom w:val="single" w:sz="4" w:space="0" w:color="auto"/>
              <w:right w:val="single" w:sz="4" w:space="0" w:color="auto"/>
            </w:tcBorders>
            <w:shd w:val="clear" w:color="auto" w:fill="auto"/>
            <w:hideMark/>
          </w:tcPr>
          <w:p w14:paraId="49319DF6" w14:textId="432B7C71"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0F85C441" w14:textId="3B868A54"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3D3C42" w:rsidRPr="00787B73" w14:paraId="6D67B65D"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7824ED94" w14:textId="77777777" w:rsidR="00E620E7" w:rsidRPr="00787B73" w:rsidRDefault="00E620E7" w:rsidP="001A5567">
            <w:pPr>
              <w:numPr>
                <w:ilvl w:val="0"/>
                <w:numId w:val="23"/>
              </w:numPr>
              <w:spacing w:after="160" w:line="240" w:lineRule="auto"/>
              <w:ind w:left="0" w:hanging="12"/>
              <w:contextualSpacing/>
              <w:rPr>
                <w:rFonts w:eastAsia="Times New Roman" w:cs="Calibri Light"/>
                <w:b w:val="0"/>
                <w:sz w:val="16"/>
                <w:szCs w:val="16"/>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3BBB4F96" w14:textId="3E8E0F9C" w:rsidR="00E620E7" w:rsidRPr="00787B73" w:rsidRDefault="00C022A0" w:rsidP="00E620E7">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E620E7" w:rsidRPr="00787B73">
              <w:rPr>
                <w:rFonts w:asciiTheme="majorHAnsi" w:hAnsiTheme="majorHAnsi" w:cstheme="majorHAnsi"/>
                <w:b w:val="0"/>
                <w:sz w:val="14"/>
                <w:szCs w:val="14"/>
                <w:lang w:val="ru-MD"/>
              </w:rPr>
              <w:t xml:space="preserve"> 19</w:t>
            </w:r>
          </w:p>
        </w:tc>
        <w:tc>
          <w:tcPr>
            <w:tcW w:w="2693" w:type="dxa"/>
            <w:tcBorders>
              <w:top w:val="single" w:sz="4" w:space="0" w:color="auto"/>
              <w:left w:val="nil"/>
              <w:bottom w:val="single" w:sz="4" w:space="0" w:color="auto"/>
              <w:right w:val="single" w:sz="4" w:space="0" w:color="auto"/>
            </w:tcBorders>
            <w:shd w:val="clear" w:color="auto" w:fill="auto"/>
            <w:hideMark/>
          </w:tcPr>
          <w:p w14:paraId="1BE8FB0C" w14:textId="7D79AE29" w:rsidR="00E620E7" w:rsidRPr="00787B73" w:rsidRDefault="0021158D" w:rsidP="00015665">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E620E7" w:rsidRPr="00787B73">
              <w:rPr>
                <w:rFonts w:eastAsia="Times New Roman" w:cs="Calibri Light"/>
                <w:b w:val="0"/>
                <w:sz w:val="16"/>
                <w:szCs w:val="16"/>
                <w:lang w:val="ru-MD" w:eastAsia="ro-RO"/>
              </w:rPr>
              <w:t xml:space="preserve"> -</w:t>
            </w:r>
            <w:r w:rsidR="00015665" w:rsidRPr="00787B73">
              <w:rPr>
                <w:rFonts w:eastAsia="Times New Roman" w:cs="Calibri Light"/>
                <w:b w:val="0"/>
                <w:sz w:val="16"/>
                <w:szCs w:val="16"/>
                <w:lang w:val="ru-MD" w:eastAsia="ro-RO"/>
              </w:rPr>
              <w:t>получатель</w:t>
            </w:r>
            <w:r w:rsidR="00E620E7" w:rsidRPr="00787B73">
              <w:rPr>
                <w:rFonts w:eastAsia="Times New Roman" w:cs="Calibri Light"/>
                <w:b w:val="0"/>
                <w:sz w:val="16"/>
                <w:szCs w:val="16"/>
                <w:lang w:val="ru-MD" w:eastAsia="ro-RO"/>
              </w:rPr>
              <w:t xml:space="preserve"> </w:t>
            </w:r>
            <w:r w:rsidR="003D3C42" w:rsidRPr="00787B73">
              <w:rPr>
                <w:rFonts w:eastAsia="Times New Roman" w:cs="Calibri Light"/>
                <w:b w:val="0"/>
                <w:sz w:val="16"/>
                <w:szCs w:val="16"/>
                <w:lang w:val="ru-MD" w:eastAsia="ro-RO"/>
              </w:rPr>
              <w:t>не</w:t>
            </w:r>
            <w:r w:rsidR="00E620E7" w:rsidRPr="00787B73">
              <w:rPr>
                <w:rFonts w:eastAsia="Times New Roman" w:cs="Calibri Light"/>
                <w:b w:val="0"/>
                <w:sz w:val="16"/>
                <w:szCs w:val="16"/>
                <w:lang w:val="ru-MD" w:eastAsia="ro-RO"/>
              </w:rPr>
              <w:t xml:space="preserve"> </w:t>
            </w:r>
            <w:r w:rsidR="00A13018" w:rsidRPr="00787B73">
              <w:rPr>
                <w:rFonts w:eastAsia="Times New Roman" w:cs="Calibri Light"/>
                <w:b w:val="0"/>
                <w:sz w:val="16"/>
                <w:szCs w:val="16"/>
                <w:lang w:val="ru-MD" w:eastAsia="ro-RO"/>
              </w:rPr>
              <w:t>бюджетник</w:t>
            </w:r>
            <w:r w:rsidR="00E620E7" w:rsidRPr="00787B73">
              <w:rPr>
                <w:rFonts w:eastAsia="Times New Roman" w:cs="Calibri Light"/>
                <w:b w:val="0"/>
                <w:sz w:val="16"/>
                <w:szCs w:val="16"/>
                <w:lang w:val="ru-MD" w:eastAsia="ro-RO"/>
              </w:rPr>
              <w:t xml:space="preserve">, </w:t>
            </w:r>
            <w:r w:rsidR="00A13018" w:rsidRPr="00787B73">
              <w:rPr>
                <w:rFonts w:eastAsia="Times New Roman" w:cs="Calibri Light"/>
                <w:b w:val="0"/>
                <w:sz w:val="16"/>
                <w:szCs w:val="16"/>
                <w:lang w:val="ru-MD" w:eastAsia="ro-RO"/>
              </w:rPr>
              <w:t>жена проработала 3 месяца в ГУСПЗСД</w:t>
            </w:r>
          </w:p>
        </w:tc>
        <w:tc>
          <w:tcPr>
            <w:tcW w:w="1418" w:type="dxa"/>
            <w:tcBorders>
              <w:top w:val="single" w:sz="4" w:space="0" w:color="auto"/>
              <w:left w:val="nil"/>
              <w:bottom w:val="single" w:sz="4" w:space="0" w:color="auto"/>
              <w:right w:val="single" w:sz="4" w:space="0" w:color="auto"/>
            </w:tcBorders>
            <w:shd w:val="clear" w:color="auto" w:fill="auto"/>
            <w:hideMark/>
          </w:tcPr>
          <w:p w14:paraId="53F3AEC2" w14:textId="5260F0E7" w:rsidR="00E620E7" w:rsidRPr="00787B73" w:rsidRDefault="003D3C42"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4684398B" w14:textId="55087E8A"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E620E7" w:rsidRPr="00787B73">
              <w:rPr>
                <w:rFonts w:eastAsia="Times New Roman" w:cs="Calibri Light"/>
                <w:b w:val="0"/>
                <w:sz w:val="16"/>
                <w:szCs w:val="16"/>
                <w:lang w:val="ru-MD" w:eastAsia="ro-RO"/>
              </w:rPr>
              <w:t xml:space="preserve">/ </w:t>
            </w:r>
            <w:r w:rsidR="003D3C42" w:rsidRPr="00787B73">
              <w:rPr>
                <w:rFonts w:eastAsia="Times New Roman" w:cs="Calibri Light"/>
                <w:b w:val="0"/>
                <w:sz w:val="16"/>
                <w:szCs w:val="16"/>
                <w:lang w:val="ru-MD" w:eastAsia="ro-RO"/>
              </w:rPr>
              <w:t>нет</w:t>
            </w:r>
            <w:r w:rsidR="00E620E7" w:rsidRPr="00787B73">
              <w:rPr>
                <w:rFonts w:eastAsia="Times New Roman" w:cs="Calibri Light"/>
                <w:b w:val="0"/>
                <w:sz w:val="16"/>
                <w:szCs w:val="16"/>
                <w:lang w:val="ru-MD" w:eastAsia="ro-RO"/>
              </w:rPr>
              <w:t xml:space="preserve"> </w:t>
            </w:r>
            <w:r w:rsidR="00DA6697" w:rsidRPr="00787B73">
              <w:rPr>
                <w:rFonts w:eastAsia="Times New Roman" w:cs="Calibri Light"/>
                <w:b w:val="0"/>
                <w:sz w:val="16"/>
                <w:szCs w:val="16"/>
                <w:lang w:val="ru-MD" w:eastAsia="ro-RO"/>
              </w:rPr>
              <w:t>за 5 лет</w:t>
            </w:r>
          </w:p>
        </w:tc>
        <w:tc>
          <w:tcPr>
            <w:tcW w:w="1843" w:type="dxa"/>
            <w:tcBorders>
              <w:top w:val="single" w:sz="4" w:space="0" w:color="auto"/>
              <w:left w:val="nil"/>
              <w:bottom w:val="single" w:sz="4" w:space="0" w:color="auto"/>
              <w:right w:val="single" w:sz="4" w:space="0" w:color="auto"/>
            </w:tcBorders>
            <w:shd w:val="clear" w:color="auto" w:fill="auto"/>
            <w:hideMark/>
          </w:tcPr>
          <w:p w14:paraId="59A06701" w14:textId="79CDAA21" w:rsidR="00E620E7" w:rsidRPr="00787B73" w:rsidRDefault="003D3C42"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701" w:type="dxa"/>
            <w:tcBorders>
              <w:top w:val="single" w:sz="4" w:space="0" w:color="auto"/>
              <w:left w:val="nil"/>
              <w:bottom w:val="single" w:sz="4" w:space="0" w:color="auto"/>
              <w:right w:val="single" w:sz="4" w:space="0" w:color="auto"/>
            </w:tcBorders>
            <w:shd w:val="clear" w:color="auto" w:fill="auto"/>
            <w:hideMark/>
          </w:tcPr>
          <w:p w14:paraId="799C8593" w14:textId="41627462"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04BD4E0B" w14:textId="1EAA3F9A"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3D3C42" w:rsidRPr="00787B73" w14:paraId="42EBD7EA"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3ECBFABB" w14:textId="77777777" w:rsidR="00E620E7" w:rsidRPr="00787B73" w:rsidRDefault="00E620E7" w:rsidP="001A5567">
            <w:pPr>
              <w:numPr>
                <w:ilvl w:val="0"/>
                <w:numId w:val="23"/>
              </w:numPr>
              <w:spacing w:after="160" w:line="240" w:lineRule="auto"/>
              <w:ind w:left="0" w:hanging="12"/>
              <w:contextualSpacing/>
              <w:rPr>
                <w:rFonts w:eastAsia="Times New Roman" w:cs="Calibri Light"/>
                <w:b w:val="0"/>
                <w:sz w:val="16"/>
                <w:szCs w:val="16"/>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325EB5F8" w14:textId="7DF2988F" w:rsidR="00E620E7" w:rsidRPr="00787B73" w:rsidRDefault="00C022A0" w:rsidP="00E620E7">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E620E7" w:rsidRPr="00787B73">
              <w:rPr>
                <w:rFonts w:asciiTheme="majorHAnsi" w:hAnsiTheme="majorHAnsi" w:cstheme="majorHAnsi"/>
                <w:b w:val="0"/>
                <w:sz w:val="14"/>
                <w:szCs w:val="14"/>
                <w:lang w:val="ru-MD"/>
              </w:rPr>
              <w:t xml:space="preserve"> 20</w:t>
            </w:r>
          </w:p>
        </w:tc>
        <w:tc>
          <w:tcPr>
            <w:tcW w:w="2693" w:type="dxa"/>
            <w:tcBorders>
              <w:top w:val="single" w:sz="4" w:space="0" w:color="auto"/>
              <w:left w:val="nil"/>
              <w:bottom w:val="single" w:sz="4" w:space="0" w:color="auto"/>
              <w:right w:val="single" w:sz="4" w:space="0" w:color="auto"/>
            </w:tcBorders>
            <w:shd w:val="clear" w:color="auto" w:fill="auto"/>
            <w:hideMark/>
          </w:tcPr>
          <w:p w14:paraId="7677C35B" w14:textId="25156AD9"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6B8E7936" w14:textId="6656F204" w:rsidR="00E620E7" w:rsidRPr="00787B73" w:rsidRDefault="003D3C42"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53CCEFE5" w14:textId="13725541" w:rsidR="00E620E7" w:rsidRPr="00787B73" w:rsidRDefault="0021158D" w:rsidP="003D3C42">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E620E7" w:rsidRPr="00787B73">
              <w:rPr>
                <w:rFonts w:eastAsia="Times New Roman" w:cs="Calibri Light"/>
                <w:b w:val="0"/>
                <w:sz w:val="16"/>
                <w:szCs w:val="16"/>
                <w:lang w:val="ru-MD" w:eastAsia="ro-RO"/>
              </w:rPr>
              <w:t xml:space="preserve">/4 </w:t>
            </w:r>
            <w:r w:rsidR="003D3C42" w:rsidRPr="00787B73">
              <w:rPr>
                <w:rFonts w:eastAsia="Times New Roman" w:cs="Calibri Light"/>
                <w:b w:val="0"/>
                <w:sz w:val="16"/>
                <w:szCs w:val="16"/>
                <w:lang w:val="ru-MD" w:eastAsia="ro-RO"/>
              </w:rPr>
              <w:t>с/х участка</w:t>
            </w:r>
          </w:p>
        </w:tc>
        <w:tc>
          <w:tcPr>
            <w:tcW w:w="1843" w:type="dxa"/>
            <w:tcBorders>
              <w:top w:val="single" w:sz="4" w:space="0" w:color="auto"/>
              <w:left w:val="nil"/>
              <w:bottom w:val="single" w:sz="4" w:space="0" w:color="auto"/>
              <w:right w:val="single" w:sz="4" w:space="0" w:color="auto"/>
            </w:tcBorders>
            <w:shd w:val="clear" w:color="auto" w:fill="auto"/>
            <w:hideMark/>
          </w:tcPr>
          <w:p w14:paraId="781C17F4" w14:textId="4053E61F" w:rsidR="00E620E7" w:rsidRPr="00787B73" w:rsidRDefault="003D3C42"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701" w:type="dxa"/>
            <w:tcBorders>
              <w:top w:val="single" w:sz="4" w:space="0" w:color="auto"/>
              <w:left w:val="nil"/>
              <w:bottom w:val="single" w:sz="4" w:space="0" w:color="auto"/>
              <w:right w:val="single" w:sz="4" w:space="0" w:color="auto"/>
            </w:tcBorders>
            <w:shd w:val="clear" w:color="auto" w:fill="auto"/>
            <w:hideMark/>
          </w:tcPr>
          <w:p w14:paraId="68CFDDD4" w14:textId="0D7E2FC5"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097E0754" w14:textId="10254DB9"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3D3C42" w:rsidRPr="00787B73" w14:paraId="4BA24B3D"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6CC700E6" w14:textId="77777777" w:rsidR="00E620E7" w:rsidRPr="00787B73" w:rsidRDefault="00E620E7" w:rsidP="001A5567">
            <w:pPr>
              <w:numPr>
                <w:ilvl w:val="0"/>
                <w:numId w:val="23"/>
              </w:numPr>
              <w:spacing w:after="160" w:line="240" w:lineRule="auto"/>
              <w:ind w:left="0" w:hanging="12"/>
              <w:contextualSpacing/>
              <w:rPr>
                <w:rFonts w:eastAsia="Times New Roman" w:cs="Calibri Light"/>
                <w:b w:val="0"/>
                <w:sz w:val="16"/>
                <w:szCs w:val="16"/>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297A700B" w14:textId="43565026" w:rsidR="00E620E7" w:rsidRPr="00787B73" w:rsidRDefault="00C022A0" w:rsidP="00E620E7">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E620E7" w:rsidRPr="00787B73">
              <w:rPr>
                <w:rFonts w:asciiTheme="majorHAnsi" w:hAnsiTheme="majorHAnsi" w:cstheme="majorHAnsi"/>
                <w:b w:val="0"/>
                <w:sz w:val="14"/>
                <w:szCs w:val="14"/>
                <w:lang w:val="ru-MD"/>
              </w:rPr>
              <w:t xml:space="preserve"> 21</w:t>
            </w:r>
          </w:p>
        </w:tc>
        <w:tc>
          <w:tcPr>
            <w:tcW w:w="2693" w:type="dxa"/>
            <w:tcBorders>
              <w:top w:val="single" w:sz="4" w:space="0" w:color="auto"/>
              <w:left w:val="nil"/>
              <w:bottom w:val="single" w:sz="4" w:space="0" w:color="auto"/>
              <w:right w:val="single" w:sz="4" w:space="0" w:color="auto"/>
            </w:tcBorders>
            <w:shd w:val="clear" w:color="auto" w:fill="auto"/>
            <w:hideMark/>
          </w:tcPr>
          <w:p w14:paraId="59290C78" w14:textId="216DF7D9" w:rsidR="00E620E7" w:rsidRPr="00787B73" w:rsidRDefault="0021158D"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16D03375" w14:textId="15413823" w:rsidR="00E620E7" w:rsidRPr="00787B73" w:rsidRDefault="003D3C42"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4C52DD81" w14:textId="6E7DC6CE" w:rsidR="00E620E7" w:rsidRPr="00787B73" w:rsidRDefault="0021158D" w:rsidP="00A13018">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E620E7" w:rsidRPr="00787B73">
              <w:rPr>
                <w:rFonts w:eastAsia="Times New Roman" w:cs="Calibri Light"/>
                <w:b w:val="0"/>
                <w:sz w:val="16"/>
                <w:szCs w:val="16"/>
                <w:lang w:val="ru-MD" w:eastAsia="ro-RO"/>
              </w:rPr>
              <w:t xml:space="preserve">/1 </w:t>
            </w:r>
            <w:r w:rsidR="00A13018" w:rsidRPr="00787B73">
              <w:rPr>
                <w:rFonts w:eastAsia="Times New Roman" w:cs="Calibri Light"/>
                <w:b w:val="0"/>
                <w:sz w:val="16"/>
                <w:szCs w:val="16"/>
                <w:lang w:val="ru-MD" w:eastAsia="ro-RO"/>
              </w:rPr>
              <w:t>участок</w:t>
            </w:r>
            <w:r w:rsidR="00E620E7" w:rsidRPr="00787B73">
              <w:rPr>
                <w:rFonts w:eastAsia="Times New Roman" w:cs="Calibri Light"/>
                <w:b w:val="0"/>
                <w:sz w:val="16"/>
                <w:szCs w:val="16"/>
                <w:lang w:val="ru-MD" w:eastAsia="ro-RO"/>
              </w:rPr>
              <w:t>/</w:t>
            </w:r>
            <w:r w:rsidR="00A13018" w:rsidRPr="00787B73">
              <w:rPr>
                <w:rFonts w:eastAsia="Times New Roman" w:cs="Calibri Light"/>
                <w:b w:val="0"/>
                <w:sz w:val="16"/>
                <w:szCs w:val="16"/>
                <w:lang w:val="ru-MD" w:eastAsia="ro-RO"/>
              </w:rPr>
              <w:t xml:space="preserve"> недостоверная информация из АПУ</w:t>
            </w:r>
          </w:p>
        </w:tc>
        <w:tc>
          <w:tcPr>
            <w:tcW w:w="1843" w:type="dxa"/>
            <w:tcBorders>
              <w:top w:val="single" w:sz="4" w:space="0" w:color="auto"/>
              <w:left w:val="nil"/>
              <w:bottom w:val="single" w:sz="4" w:space="0" w:color="auto"/>
              <w:right w:val="single" w:sz="4" w:space="0" w:color="auto"/>
            </w:tcBorders>
            <w:shd w:val="clear" w:color="auto" w:fill="auto"/>
            <w:hideMark/>
          </w:tcPr>
          <w:p w14:paraId="22087B14" w14:textId="77777777" w:rsidR="00E620E7" w:rsidRPr="00787B73" w:rsidRDefault="00E620E7"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 </w:t>
            </w:r>
          </w:p>
        </w:tc>
        <w:tc>
          <w:tcPr>
            <w:tcW w:w="1701" w:type="dxa"/>
            <w:tcBorders>
              <w:top w:val="single" w:sz="4" w:space="0" w:color="auto"/>
              <w:left w:val="nil"/>
              <w:bottom w:val="single" w:sz="4" w:space="0" w:color="auto"/>
              <w:right w:val="single" w:sz="4" w:space="0" w:color="auto"/>
            </w:tcBorders>
            <w:shd w:val="clear" w:color="auto" w:fill="auto"/>
            <w:hideMark/>
          </w:tcPr>
          <w:p w14:paraId="3A66603E" w14:textId="77777777" w:rsidR="00E620E7" w:rsidRPr="00787B73" w:rsidRDefault="00E620E7"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 </w:t>
            </w:r>
          </w:p>
        </w:tc>
        <w:tc>
          <w:tcPr>
            <w:tcW w:w="1416" w:type="dxa"/>
            <w:tcBorders>
              <w:top w:val="single" w:sz="4" w:space="0" w:color="auto"/>
              <w:left w:val="nil"/>
              <w:bottom w:val="single" w:sz="4" w:space="0" w:color="auto"/>
              <w:right w:val="single" w:sz="4" w:space="0" w:color="auto"/>
            </w:tcBorders>
            <w:shd w:val="clear" w:color="auto" w:fill="auto"/>
            <w:hideMark/>
          </w:tcPr>
          <w:p w14:paraId="04870A49" w14:textId="77777777" w:rsidR="00E620E7" w:rsidRPr="00787B73" w:rsidRDefault="00E620E7" w:rsidP="00E620E7">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 </w:t>
            </w:r>
          </w:p>
        </w:tc>
      </w:tr>
    </w:tbl>
    <w:p w14:paraId="2C2D5042" w14:textId="77777777" w:rsidR="00C733B6" w:rsidRPr="00787B73" w:rsidRDefault="00C733B6" w:rsidP="00647DA6">
      <w:pPr>
        <w:rPr>
          <w:rFonts w:asciiTheme="majorHAnsi" w:hAnsiTheme="majorHAnsi" w:cstheme="majorHAnsi"/>
          <w:sz w:val="14"/>
          <w:szCs w:val="14"/>
          <w:lang w:val="ru-MD"/>
        </w:rPr>
      </w:pPr>
    </w:p>
    <w:p w14:paraId="616CB96F" w14:textId="77777777" w:rsidR="000E3F4B" w:rsidRPr="00787B73" w:rsidRDefault="000E3F4B" w:rsidP="00647DA6">
      <w:pPr>
        <w:rPr>
          <w:rFonts w:asciiTheme="majorHAnsi" w:hAnsiTheme="majorHAnsi" w:cstheme="majorHAnsi"/>
          <w:sz w:val="14"/>
          <w:szCs w:val="14"/>
          <w:lang w:val="ru-MD"/>
        </w:rPr>
      </w:pPr>
    </w:p>
    <w:p w14:paraId="2312BFC7" w14:textId="77777777" w:rsidR="000E3F4B" w:rsidRPr="00787B73" w:rsidRDefault="000E3F4B" w:rsidP="00647DA6">
      <w:pPr>
        <w:rPr>
          <w:rFonts w:asciiTheme="majorHAnsi" w:hAnsiTheme="majorHAnsi" w:cstheme="majorHAnsi"/>
          <w:sz w:val="14"/>
          <w:szCs w:val="14"/>
          <w:lang w:val="ru-MD"/>
        </w:rPr>
      </w:pPr>
    </w:p>
    <w:p w14:paraId="2153F0B7" w14:textId="77777777" w:rsidR="000E3F4B" w:rsidRPr="00787B73" w:rsidRDefault="000E3F4B" w:rsidP="00647DA6">
      <w:pPr>
        <w:rPr>
          <w:rFonts w:asciiTheme="majorHAnsi" w:hAnsiTheme="majorHAnsi" w:cstheme="majorHAnsi"/>
          <w:sz w:val="14"/>
          <w:szCs w:val="14"/>
          <w:lang w:val="ru-MD"/>
        </w:rPr>
      </w:pPr>
    </w:p>
    <w:p w14:paraId="2C465188" w14:textId="07E65C92" w:rsidR="000E3F4B" w:rsidRPr="00787B73" w:rsidRDefault="0074538F" w:rsidP="000E3F4B">
      <w:pPr>
        <w:pStyle w:val="Heading1"/>
        <w:jc w:val="right"/>
        <w:rPr>
          <w:lang w:val="ru-MD"/>
        </w:rPr>
      </w:pPr>
      <w:bookmarkStart w:id="38" w:name="_Toc91077751"/>
      <w:r w:rsidRPr="00787B73">
        <w:rPr>
          <w:color w:val="auto"/>
          <w:sz w:val="28"/>
          <w:lang w:val="ru-MD"/>
        </w:rPr>
        <w:t>Приложение №</w:t>
      </w:r>
      <w:r w:rsidR="000E3F4B" w:rsidRPr="00787B73">
        <w:rPr>
          <w:color w:val="auto"/>
          <w:sz w:val="28"/>
          <w:lang w:val="ru-MD"/>
        </w:rPr>
        <w:t>15</w:t>
      </w:r>
      <w:bookmarkEnd w:id="38"/>
    </w:p>
    <w:p w14:paraId="20B298F6" w14:textId="185E6576" w:rsidR="000E3F4B" w:rsidRPr="00787B73" w:rsidRDefault="00C022A0" w:rsidP="00061E68">
      <w:pPr>
        <w:jc w:val="center"/>
        <w:rPr>
          <w:lang w:val="ru-MD"/>
        </w:rPr>
      </w:pPr>
      <w:r w:rsidRPr="00787B73">
        <w:rPr>
          <w:rFonts w:eastAsia="Times New Roman" w:cs="Calibri Light"/>
          <w:bCs/>
          <w:color w:val="000000"/>
          <w:szCs w:val="24"/>
          <w:lang w:val="ru-MD" w:eastAsia="ro-RO"/>
        </w:rPr>
        <w:t>Информация о пакете документов, поданном бенефициарами социальных квартир Районному совету</w:t>
      </w:r>
      <w:r w:rsidR="000E3F4B" w:rsidRPr="00787B73">
        <w:rPr>
          <w:lang w:val="ru-MD"/>
        </w:rPr>
        <w:t xml:space="preserve"> </w:t>
      </w:r>
      <w:r w:rsidR="006C63ED" w:rsidRPr="00787B73">
        <w:rPr>
          <w:lang w:val="ru-MD"/>
        </w:rPr>
        <w:t>Сынджерей</w:t>
      </w:r>
    </w:p>
    <w:p w14:paraId="7EA2E4F0" w14:textId="77777777" w:rsidR="00061E68" w:rsidRPr="00787B73" w:rsidRDefault="00061E68" w:rsidP="000E3F4B">
      <w:pPr>
        <w:rPr>
          <w:lang w:val="ru-MD"/>
        </w:rPr>
      </w:pPr>
    </w:p>
    <w:tbl>
      <w:tblPr>
        <w:tblW w:w="146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567"/>
        <w:gridCol w:w="851"/>
        <w:gridCol w:w="1134"/>
        <w:gridCol w:w="709"/>
        <w:gridCol w:w="850"/>
        <w:gridCol w:w="1134"/>
        <w:gridCol w:w="1134"/>
        <w:gridCol w:w="851"/>
        <w:gridCol w:w="1275"/>
        <w:gridCol w:w="1108"/>
        <w:gridCol w:w="1018"/>
        <w:gridCol w:w="709"/>
        <w:gridCol w:w="849"/>
        <w:gridCol w:w="788"/>
      </w:tblGrid>
      <w:tr w:rsidR="00EB0D7F" w:rsidRPr="00787B73" w14:paraId="1D80170A" w14:textId="77777777" w:rsidTr="000E3F4B">
        <w:trPr>
          <w:trHeight w:val="20"/>
        </w:trPr>
        <w:tc>
          <w:tcPr>
            <w:tcW w:w="567" w:type="dxa"/>
            <w:shd w:val="clear" w:color="auto" w:fill="auto"/>
            <w:noWrap/>
            <w:hideMark/>
          </w:tcPr>
          <w:p w14:paraId="4A35C7A5" w14:textId="3051BBB8" w:rsidR="00EB0D7F" w:rsidRPr="00787B73" w:rsidRDefault="00EB0D7F" w:rsidP="00EB0D7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п/п</w:t>
            </w:r>
          </w:p>
        </w:tc>
        <w:tc>
          <w:tcPr>
            <w:tcW w:w="1134" w:type="dxa"/>
            <w:shd w:val="clear" w:color="auto" w:fill="auto"/>
            <w:hideMark/>
          </w:tcPr>
          <w:p w14:paraId="0C38D38B" w14:textId="3A2B0D32" w:rsidR="00EB0D7F" w:rsidRPr="00787B73" w:rsidRDefault="00EB0D7F" w:rsidP="00EB0D7F">
            <w:pPr>
              <w:spacing w:line="240" w:lineRule="auto"/>
              <w:jc w:val="center"/>
              <w:rPr>
                <w:rFonts w:eastAsia="Times New Roman" w:cs="Calibri Light"/>
                <w:b w:val="0"/>
                <w:color w:val="000000"/>
                <w:sz w:val="12"/>
                <w:szCs w:val="14"/>
                <w:lang w:val="ru-MD" w:eastAsia="ro-RO"/>
              </w:rPr>
            </w:pPr>
            <w:r w:rsidRPr="00787B73">
              <w:rPr>
                <w:rFonts w:eastAsia="Times New Roman" w:cs="Calibri Light"/>
                <w:b w:val="0"/>
                <w:color w:val="000000"/>
                <w:sz w:val="12"/>
                <w:szCs w:val="14"/>
                <w:lang w:val="ru-MD" w:eastAsia="ro-RO"/>
              </w:rPr>
              <w:t>Бенефициар</w:t>
            </w:r>
          </w:p>
        </w:tc>
        <w:tc>
          <w:tcPr>
            <w:tcW w:w="567" w:type="dxa"/>
            <w:shd w:val="clear" w:color="auto" w:fill="auto"/>
            <w:hideMark/>
          </w:tcPr>
          <w:p w14:paraId="7B1843B9" w14:textId="4BE7B1FE" w:rsidR="00EB0D7F" w:rsidRPr="00787B73" w:rsidRDefault="00EB0D7F" w:rsidP="00EB0D7F">
            <w:pPr>
              <w:spacing w:line="240" w:lineRule="auto"/>
              <w:jc w:val="center"/>
              <w:rPr>
                <w:rFonts w:eastAsia="Times New Roman" w:cs="Calibri Light"/>
                <w:b w:val="0"/>
                <w:color w:val="000000"/>
                <w:sz w:val="12"/>
                <w:szCs w:val="14"/>
                <w:lang w:val="ru-MD" w:eastAsia="ro-RO"/>
              </w:rPr>
            </w:pPr>
            <w:r w:rsidRPr="00787B73">
              <w:rPr>
                <w:rFonts w:eastAsia="Times New Roman" w:cs="Calibri Light"/>
                <w:b w:val="0"/>
                <w:color w:val="000000"/>
                <w:sz w:val="14"/>
                <w:szCs w:val="14"/>
                <w:lang w:val="ru-MD" w:eastAsia="ro-RO"/>
              </w:rPr>
              <w:t>Копия удостоверения личности заявителя</w:t>
            </w:r>
          </w:p>
        </w:tc>
        <w:tc>
          <w:tcPr>
            <w:tcW w:w="851" w:type="dxa"/>
            <w:shd w:val="clear" w:color="auto" w:fill="auto"/>
            <w:hideMark/>
          </w:tcPr>
          <w:p w14:paraId="6CEB144E" w14:textId="401CCE21" w:rsidR="00EB0D7F" w:rsidRPr="00787B73" w:rsidRDefault="00EB0D7F" w:rsidP="00EB0D7F">
            <w:pPr>
              <w:spacing w:line="240" w:lineRule="auto"/>
              <w:jc w:val="center"/>
              <w:rPr>
                <w:rFonts w:eastAsia="Times New Roman" w:cs="Calibri Light"/>
                <w:b w:val="0"/>
                <w:color w:val="000000"/>
                <w:sz w:val="12"/>
                <w:szCs w:val="14"/>
                <w:lang w:val="ru-MD" w:eastAsia="ro-RO"/>
              </w:rPr>
            </w:pPr>
            <w:r w:rsidRPr="00787B73">
              <w:rPr>
                <w:rFonts w:eastAsia="Times New Roman" w:cs="Calibri Light"/>
                <w:b w:val="0"/>
                <w:color w:val="000000"/>
                <w:sz w:val="14"/>
                <w:szCs w:val="14"/>
                <w:lang w:val="ru-MD" w:eastAsia="ro-RO"/>
              </w:rPr>
              <w:t>Копии удостоверений личности взрослых членов семьи заявителя и копии свидетельств о рождении несовершеннолетних детей</w:t>
            </w:r>
          </w:p>
        </w:tc>
        <w:tc>
          <w:tcPr>
            <w:tcW w:w="1134" w:type="dxa"/>
            <w:shd w:val="clear" w:color="auto" w:fill="auto"/>
            <w:hideMark/>
          </w:tcPr>
          <w:p w14:paraId="1176D72B" w14:textId="63C6592C" w:rsidR="00EB0D7F" w:rsidRPr="00787B73" w:rsidRDefault="00EB0D7F" w:rsidP="00EB0D7F">
            <w:pPr>
              <w:spacing w:line="240" w:lineRule="auto"/>
              <w:jc w:val="center"/>
              <w:rPr>
                <w:rFonts w:eastAsia="Times New Roman" w:cs="Calibri Light"/>
                <w:b w:val="0"/>
                <w:color w:val="000000"/>
                <w:sz w:val="12"/>
                <w:szCs w:val="14"/>
                <w:lang w:val="ru-MD" w:eastAsia="ro-RO"/>
              </w:rPr>
            </w:pPr>
            <w:r w:rsidRPr="00787B73">
              <w:rPr>
                <w:rFonts w:eastAsia="Times New Roman" w:cs="Calibri Light"/>
                <w:b w:val="0"/>
                <w:color w:val="000000"/>
                <w:sz w:val="14"/>
                <w:szCs w:val="14"/>
                <w:lang w:val="ru-MD" w:eastAsia="ro-RO"/>
              </w:rPr>
              <w:t xml:space="preserve">Копия удостоверения личности лица, находящегося на иждивении заявителя, и подтверждение от </w:t>
            </w:r>
            <w:r w:rsidRPr="00787B73">
              <w:rPr>
                <w:rFonts w:eastAsia="Times New Roman" w:cs="Calibri Light"/>
                <w:b w:val="0"/>
                <w:bCs/>
                <w:color w:val="000000"/>
                <w:sz w:val="14"/>
                <w:szCs w:val="14"/>
                <w:lang w:val="ru-MD" w:eastAsia="ro-RO"/>
              </w:rPr>
              <w:t>подразделений социальной помощи ОМПУ</w:t>
            </w:r>
          </w:p>
        </w:tc>
        <w:tc>
          <w:tcPr>
            <w:tcW w:w="709" w:type="dxa"/>
            <w:shd w:val="clear" w:color="auto" w:fill="auto"/>
            <w:hideMark/>
          </w:tcPr>
          <w:p w14:paraId="17295694" w14:textId="07023E50" w:rsidR="00EB0D7F" w:rsidRPr="00787B73" w:rsidRDefault="00EB0D7F" w:rsidP="00EB0D7F">
            <w:pPr>
              <w:spacing w:line="240" w:lineRule="auto"/>
              <w:jc w:val="center"/>
              <w:rPr>
                <w:rFonts w:eastAsia="Times New Roman" w:cs="Calibri Light"/>
                <w:b w:val="0"/>
                <w:color w:val="000000"/>
                <w:sz w:val="12"/>
                <w:szCs w:val="14"/>
                <w:lang w:val="ru-MD" w:eastAsia="ro-RO"/>
              </w:rPr>
            </w:pPr>
            <w:r w:rsidRPr="00787B73">
              <w:rPr>
                <w:rFonts w:eastAsia="Times New Roman" w:cs="Calibri Light"/>
                <w:b w:val="0"/>
                <w:color w:val="000000"/>
                <w:sz w:val="14"/>
                <w:szCs w:val="14"/>
                <w:lang w:val="ru-MD" w:eastAsia="ro-RO"/>
              </w:rPr>
              <w:t>Копия свидетельства о браке (при необходимости)</w:t>
            </w:r>
          </w:p>
        </w:tc>
        <w:tc>
          <w:tcPr>
            <w:tcW w:w="850" w:type="dxa"/>
            <w:shd w:val="clear" w:color="auto" w:fill="auto"/>
            <w:hideMark/>
          </w:tcPr>
          <w:p w14:paraId="27EB29F5" w14:textId="06B10A18" w:rsidR="00EB0D7F" w:rsidRPr="00787B73" w:rsidRDefault="00EB0D7F" w:rsidP="00EB0D7F">
            <w:pPr>
              <w:spacing w:line="240" w:lineRule="auto"/>
              <w:jc w:val="center"/>
              <w:rPr>
                <w:rFonts w:eastAsia="Times New Roman" w:cs="Calibri Light"/>
                <w:b w:val="0"/>
                <w:color w:val="000000"/>
                <w:sz w:val="12"/>
                <w:szCs w:val="14"/>
                <w:lang w:val="ru-MD" w:eastAsia="ro-RO"/>
              </w:rPr>
            </w:pPr>
            <w:r w:rsidRPr="00787B73">
              <w:rPr>
                <w:rFonts w:eastAsia="Times New Roman" w:cs="Calibri Light"/>
                <w:b w:val="0"/>
                <w:color w:val="000000"/>
                <w:sz w:val="14"/>
                <w:szCs w:val="14"/>
                <w:lang w:val="ru-MD" w:eastAsia="ro-RO"/>
              </w:rPr>
              <w:t>Подтверждение о регистрации заявителя, нуждающегося в улучшении жилищных условий, выданное ОМПУ населенного пункта, в котором осуществляется строительство социального жилья, с указанием состава семьи</w:t>
            </w:r>
          </w:p>
        </w:tc>
        <w:tc>
          <w:tcPr>
            <w:tcW w:w="1134" w:type="dxa"/>
            <w:shd w:val="clear" w:color="auto" w:fill="auto"/>
            <w:hideMark/>
          </w:tcPr>
          <w:p w14:paraId="47CA38E7" w14:textId="77777777" w:rsidR="00EB0D7F" w:rsidRPr="00787B73" w:rsidRDefault="00EB0D7F" w:rsidP="00EB0D7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Подтверждение, выдан</w:t>
            </w:r>
          </w:p>
          <w:p w14:paraId="03B56CB5" w14:textId="33F5D933" w:rsidR="00EB0D7F" w:rsidRPr="00787B73" w:rsidRDefault="00EB0D7F" w:rsidP="00EB0D7F">
            <w:pPr>
              <w:spacing w:line="240" w:lineRule="auto"/>
              <w:jc w:val="center"/>
              <w:rPr>
                <w:rFonts w:eastAsia="Times New Roman" w:cs="Calibri Light"/>
                <w:b w:val="0"/>
                <w:color w:val="000000"/>
                <w:sz w:val="12"/>
                <w:szCs w:val="14"/>
                <w:lang w:val="ru-MD" w:eastAsia="ro-RO"/>
              </w:rPr>
            </w:pPr>
            <w:r w:rsidRPr="00787B73">
              <w:rPr>
                <w:rFonts w:eastAsia="Times New Roman" w:cs="Calibri Light"/>
                <w:b w:val="0"/>
                <w:color w:val="000000"/>
                <w:sz w:val="14"/>
                <w:szCs w:val="14"/>
                <w:lang w:val="ru-MD" w:eastAsia="ro-RO"/>
              </w:rPr>
              <w:t>ное ТКО или примэрией (в случае если недвижимость не зарегистрирована в ТКО), о том, что заявитель, члены его семьи (супруг/супруга, дети и/или другие лица, находящиеся на иждивении) не владеют жильем или земельным участком под строительство жилья, или участком другого назначения, или капитальным домом, построенным в садово-огородническом товариществе, а также не совершали акт отчуждения жилья за последние 5 лет в РМ.</w:t>
            </w:r>
          </w:p>
        </w:tc>
        <w:tc>
          <w:tcPr>
            <w:tcW w:w="1134" w:type="dxa"/>
            <w:shd w:val="clear" w:color="auto" w:fill="auto"/>
            <w:hideMark/>
          </w:tcPr>
          <w:p w14:paraId="621800EB" w14:textId="2E9D046B" w:rsidR="00EB0D7F" w:rsidRPr="00787B73" w:rsidRDefault="00EB0D7F" w:rsidP="00EB0D7F">
            <w:pPr>
              <w:spacing w:line="240" w:lineRule="auto"/>
              <w:jc w:val="center"/>
              <w:rPr>
                <w:rFonts w:eastAsia="Times New Roman" w:cs="Calibri Light"/>
                <w:b w:val="0"/>
                <w:color w:val="000000"/>
                <w:sz w:val="12"/>
                <w:szCs w:val="14"/>
                <w:lang w:val="ru-MD" w:eastAsia="ro-RO"/>
              </w:rPr>
            </w:pPr>
            <w:r w:rsidRPr="00787B73">
              <w:rPr>
                <w:rFonts w:eastAsia="Times New Roman" w:cs="Calibri Light"/>
                <w:b w:val="0"/>
                <w:color w:val="000000"/>
                <w:sz w:val="14"/>
                <w:szCs w:val="14"/>
                <w:lang w:val="ru-MD" w:eastAsia="ro-RO"/>
              </w:rPr>
              <w:t>Подтверждение с основного места работы, удостоверяющее, что бенефициар работает, сопровождается копией трудовой книжки, заполненной до настоящего времени, или подтверждение, выданное территориальным агентством занятости населения в случае, если бенефициар является безработным</w:t>
            </w:r>
          </w:p>
        </w:tc>
        <w:tc>
          <w:tcPr>
            <w:tcW w:w="851" w:type="dxa"/>
            <w:shd w:val="clear" w:color="auto" w:fill="auto"/>
            <w:hideMark/>
          </w:tcPr>
          <w:p w14:paraId="4DE814CE" w14:textId="3F06DA72" w:rsidR="00EB0D7F" w:rsidRPr="00787B73" w:rsidRDefault="00EB0D7F" w:rsidP="00EB0D7F">
            <w:pPr>
              <w:spacing w:line="240" w:lineRule="auto"/>
              <w:jc w:val="center"/>
              <w:rPr>
                <w:rFonts w:eastAsia="Times New Roman" w:cs="Calibri Light"/>
                <w:b w:val="0"/>
                <w:color w:val="000000"/>
                <w:sz w:val="12"/>
                <w:szCs w:val="14"/>
                <w:lang w:val="ru-MD" w:eastAsia="ro-RO"/>
              </w:rPr>
            </w:pPr>
            <w:r w:rsidRPr="00787B73">
              <w:rPr>
                <w:rFonts w:eastAsia="Times New Roman" w:cs="Calibri Light"/>
                <w:b w:val="0"/>
                <w:color w:val="000000"/>
                <w:sz w:val="14"/>
                <w:szCs w:val="14"/>
                <w:lang w:val="ru-MD" w:eastAsia="ro-RO"/>
              </w:rPr>
              <w:t>Документы о состоянии здоровья заявителя или лиц, находящихся на иждивении, и подтверждение, выданное подразделением по предоставлению медицинской/социальной помощи ОМПУ</w:t>
            </w:r>
          </w:p>
        </w:tc>
        <w:tc>
          <w:tcPr>
            <w:tcW w:w="1275" w:type="dxa"/>
            <w:shd w:val="clear" w:color="auto" w:fill="auto"/>
            <w:hideMark/>
          </w:tcPr>
          <w:p w14:paraId="5B731014" w14:textId="16EED5DC" w:rsidR="00EB0D7F" w:rsidRPr="00787B73" w:rsidRDefault="00EB0D7F" w:rsidP="00EB0D7F">
            <w:pPr>
              <w:spacing w:line="240" w:lineRule="auto"/>
              <w:jc w:val="center"/>
              <w:rPr>
                <w:rFonts w:eastAsia="Times New Roman" w:cs="Calibri Light"/>
                <w:b w:val="0"/>
                <w:color w:val="000000"/>
                <w:sz w:val="12"/>
                <w:szCs w:val="14"/>
                <w:lang w:val="ru-MD" w:eastAsia="ro-RO"/>
              </w:rPr>
            </w:pPr>
            <w:r w:rsidRPr="00787B73">
              <w:rPr>
                <w:rFonts w:eastAsia="Times New Roman" w:cs="Calibri Light"/>
                <w:b w:val="0"/>
                <w:color w:val="000000"/>
                <w:sz w:val="14"/>
                <w:szCs w:val="14"/>
                <w:lang w:val="ru-MD" w:eastAsia="ro-RO"/>
              </w:rPr>
              <w:t>Подтверждение от работодателя/налогового органа/банка о доходах заявителя и членов его семьи или других лиц, находящихся на иждивении, за последние три года, включая доходы, полученные от процентов по депозитным счетам, пособий, льгот и социальных пособий в денежной форме;</w:t>
            </w:r>
          </w:p>
        </w:tc>
        <w:tc>
          <w:tcPr>
            <w:tcW w:w="1108" w:type="dxa"/>
            <w:shd w:val="clear" w:color="auto" w:fill="auto"/>
            <w:hideMark/>
          </w:tcPr>
          <w:p w14:paraId="683CC906" w14:textId="017F7ADE" w:rsidR="00EB0D7F" w:rsidRPr="00787B73" w:rsidRDefault="00EB0D7F" w:rsidP="00EB0D7F">
            <w:pPr>
              <w:spacing w:line="240" w:lineRule="auto"/>
              <w:jc w:val="center"/>
              <w:rPr>
                <w:rFonts w:eastAsia="Times New Roman" w:cs="Calibri Light"/>
                <w:b w:val="0"/>
                <w:color w:val="000000"/>
                <w:sz w:val="12"/>
                <w:szCs w:val="14"/>
                <w:lang w:val="ru-MD" w:eastAsia="ro-RO"/>
              </w:rPr>
            </w:pPr>
            <w:r w:rsidRPr="00787B73">
              <w:rPr>
                <w:rFonts w:eastAsia="Times New Roman" w:cs="Calibri Light"/>
                <w:b w:val="0"/>
                <w:color w:val="000000"/>
                <w:sz w:val="14"/>
                <w:szCs w:val="14"/>
                <w:lang w:val="ru-MD" w:eastAsia="ro-RO"/>
              </w:rPr>
              <w:t>Подтверждение, выданное примэрией АТЕ по месту проживания заявителя, подтверждающее факт, что он не получал льготные кредиты и помощь от государства и ОМПУ в виде строительных материалов на строительство жилья или финансовой помощи</w:t>
            </w:r>
          </w:p>
        </w:tc>
        <w:tc>
          <w:tcPr>
            <w:tcW w:w="1018" w:type="dxa"/>
            <w:shd w:val="clear" w:color="auto" w:fill="auto"/>
            <w:hideMark/>
          </w:tcPr>
          <w:p w14:paraId="7EF8CB62" w14:textId="2030231B" w:rsidR="00EB0D7F" w:rsidRPr="00787B73" w:rsidRDefault="00EB0D7F" w:rsidP="00EB0D7F">
            <w:pPr>
              <w:spacing w:line="240" w:lineRule="auto"/>
              <w:jc w:val="center"/>
              <w:rPr>
                <w:rFonts w:eastAsia="Times New Roman" w:cs="Calibri Light"/>
                <w:b w:val="0"/>
                <w:color w:val="000000"/>
                <w:sz w:val="12"/>
                <w:szCs w:val="14"/>
                <w:lang w:val="ru-MD" w:eastAsia="ro-RO"/>
              </w:rPr>
            </w:pPr>
            <w:r w:rsidRPr="00787B73">
              <w:rPr>
                <w:rFonts w:eastAsia="Times New Roman" w:cs="Calibri Light"/>
                <w:b w:val="0"/>
                <w:color w:val="000000"/>
                <w:sz w:val="14"/>
                <w:szCs w:val="14"/>
                <w:lang w:val="ru-MD" w:eastAsia="ro-RO"/>
              </w:rPr>
              <w:t>Подтверждение, выданное примэрией АТЕ по месту проживания заявителя, подтверждающее факт, что заявитель не участвовал в приватизации жилья, в получении участка под строительство, участка другого назначения, индивидуального жилого дома, ранее полученных от государства</w:t>
            </w:r>
          </w:p>
        </w:tc>
        <w:tc>
          <w:tcPr>
            <w:tcW w:w="709" w:type="dxa"/>
            <w:shd w:val="clear" w:color="auto" w:fill="auto"/>
            <w:hideMark/>
          </w:tcPr>
          <w:p w14:paraId="299F777F" w14:textId="5E2A3693" w:rsidR="00EB0D7F" w:rsidRPr="00787B73" w:rsidRDefault="00EB0D7F" w:rsidP="00EB0D7F">
            <w:pPr>
              <w:spacing w:line="240" w:lineRule="auto"/>
              <w:jc w:val="center"/>
              <w:rPr>
                <w:rFonts w:eastAsia="Times New Roman" w:cs="Calibri Light"/>
                <w:b w:val="0"/>
                <w:color w:val="000000"/>
                <w:sz w:val="12"/>
                <w:szCs w:val="14"/>
                <w:lang w:val="ru-MD" w:eastAsia="ro-RO"/>
              </w:rPr>
            </w:pPr>
            <w:r w:rsidRPr="00787B73">
              <w:rPr>
                <w:rFonts w:eastAsia="Times New Roman" w:cs="Calibri Light"/>
                <w:b w:val="0"/>
                <w:color w:val="000000"/>
                <w:sz w:val="14"/>
                <w:szCs w:val="14"/>
                <w:lang w:val="ru-MD" w:eastAsia="ro-RO"/>
              </w:rPr>
              <w:t>Копия Диплома об образовании</w:t>
            </w:r>
          </w:p>
        </w:tc>
        <w:tc>
          <w:tcPr>
            <w:tcW w:w="849" w:type="dxa"/>
            <w:shd w:val="clear" w:color="auto" w:fill="auto"/>
            <w:hideMark/>
          </w:tcPr>
          <w:p w14:paraId="65B81794" w14:textId="0ACD954C" w:rsidR="00EB0D7F" w:rsidRPr="00787B73" w:rsidRDefault="00EB0D7F" w:rsidP="00EB0D7F">
            <w:pPr>
              <w:spacing w:line="240" w:lineRule="auto"/>
              <w:jc w:val="center"/>
              <w:rPr>
                <w:rFonts w:eastAsia="Times New Roman" w:cs="Calibri Light"/>
                <w:b w:val="0"/>
                <w:color w:val="000000"/>
                <w:sz w:val="12"/>
                <w:szCs w:val="14"/>
                <w:lang w:val="ru-MD" w:eastAsia="ro-RO"/>
              </w:rPr>
            </w:pPr>
            <w:r w:rsidRPr="00787B73">
              <w:rPr>
                <w:rFonts w:eastAsia="Times New Roman" w:cs="Calibri Light"/>
                <w:b w:val="0"/>
                <w:color w:val="000000"/>
                <w:sz w:val="14"/>
                <w:szCs w:val="14"/>
                <w:lang w:val="ru-MD" w:eastAsia="ro-RO"/>
              </w:rPr>
              <w:t>Подтверждение, выданное примэрией АТЕ, которым подтверждается, что жилая площадь на каждого члена семьи заявителя ниже уровня минимальной нормы, установленной законом</w:t>
            </w:r>
          </w:p>
        </w:tc>
        <w:tc>
          <w:tcPr>
            <w:tcW w:w="788" w:type="dxa"/>
            <w:shd w:val="clear" w:color="auto" w:fill="auto"/>
            <w:hideMark/>
          </w:tcPr>
          <w:p w14:paraId="626D7DCD" w14:textId="74B3A981" w:rsidR="00EB0D7F" w:rsidRPr="00787B73" w:rsidRDefault="00EB0D7F" w:rsidP="00EB0D7F">
            <w:pPr>
              <w:spacing w:line="240" w:lineRule="auto"/>
              <w:jc w:val="center"/>
              <w:rPr>
                <w:rFonts w:eastAsia="Times New Roman" w:cs="Calibri Light"/>
                <w:b w:val="0"/>
                <w:color w:val="000000"/>
                <w:sz w:val="12"/>
                <w:szCs w:val="14"/>
                <w:lang w:val="ru-MD" w:eastAsia="ro-RO"/>
              </w:rPr>
            </w:pPr>
            <w:r w:rsidRPr="00787B73">
              <w:rPr>
                <w:rFonts w:eastAsia="Times New Roman" w:cs="Calibri Light"/>
                <w:b w:val="0"/>
                <w:color w:val="000000"/>
                <w:sz w:val="14"/>
                <w:szCs w:val="14"/>
                <w:lang w:val="ru-MD" w:eastAsia="ro-RO"/>
              </w:rPr>
              <w:t>Технический отчет, выданный компетентным публичным органом, подтверждающий, что жилье заявителя не соответствует техническим и санитарным требованиям</w:t>
            </w:r>
          </w:p>
        </w:tc>
      </w:tr>
      <w:tr w:rsidR="00F57590" w:rsidRPr="00787B73" w14:paraId="461080FC" w14:textId="77777777" w:rsidTr="008B0AE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6008DE2" w14:textId="77777777" w:rsidR="00F57590" w:rsidRPr="00787B73" w:rsidRDefault="00F57590" w:rsidP="001A5567">
            <w:pPr>
              <w:numPr>
                <w:ilvl w:val="0"/>
                <w:numId w:val="24"/>
              </w:numPr>
              <w:spacing w:after="160" w:line="240" w:lineRule="auto"/>
              <w:ind w:left="0" w:firstLine="0"/>
              <w:contextualSpacing/>
              <w:jc w:val="center"/>
              <w:rPr>
                <w:rFonts w:eastAsia="Times New Roman" w:cs="Calibri Light"/>
                <w:b w:val="0"/>
                <w:color w:val="000000"/>
                <w:sz w:val="14"/>
                <w:szCs w:val="14"/>
                <w:lang w:val="ru-MD" w:eastAsia="ro-RO"/>
              </w:rPr>
            </w:pPr>
          </w:p>
        </w:tc>
        <w:tc>
          <w:tcPr>
            <w:tcW w:w="1134" w:type="dxa"/>
            <w:tcBorders>
              <w:top w:val="single" w:sz="4" w:space="0" w:color="auto"/>
              <w:left w:val="nil"/>
              <w:bottom w:val="single" w:sz="4" w:space="0" w:color="auto"/>
              <w:right w:val="single" w:sz="4" w:space="0" w:color="auto"/>
            </w:tcBorders>
            <w:shd w:val="clear" w:color="auto" w:fill="auto"/>
          </w:tcPr>
          <w:p w14:paraId="6E4FFA3B" w14:textId="7798E122" w:rsidR="00F57590" w:rsidRPr="00787B73" w:rsidRDefault="00C022A0"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3F8F31" w14:textId="37BEDAAA"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A64F1B0" w14:textId="78081697"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D98D130" w14:textId="1457C450" w:rsidR="00F57590" w:rsidRPr="00787B73" w:rsidRDefault="000161A8"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 необходи мости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A9E1FFE" w14:textId="3E3D6EC2"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F3E08FF" w14:textId="55FE7742" w:rsidR="00F57590" w:rsidRPr="00787B73" w:rsidRDefault="006A783B"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EC018B" w14:textId="10A32246" w:rsidR="00F57590" w:rsidRPr="00787B73" w:rsidRDefault="000161A8"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(teren extravilan)</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E040257" w14:textId="6EEEAE11"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ADAC36E" w14:textId="5EC7E79B"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5884EAB" w14:textId="2F511C30"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493ECBC4" w14:textId="569059A5"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091BE949" w14:textId="7F378996"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ED14926" w14:textId="55C69753"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0DEFF00E" w14:textId="053B0E04"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EF014B"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48D8F3DF" w14:textId="524172BA"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EF014B"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F57590" w:rsidRPr="00787B73" w14:paraId="364DA46B" w14:textId="77777777" w:rsidTr="008B0AE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2312EA0" w14:textId="77777777" w:rsidR="00F57590" w:rsidRPr="00787B73" w:rsidRDefault="00F57590" w:rsidP="001A5567">
            <w:pPr>
              <w:numPr>
                <w:ilvl w:val="0"/>
                <w:numId w:val="24"/>
              </w:numPr>
              <w:spacing w:after="160" w:line="240" w:lineRule="auto"/>
              <w:ind w:left="0" w:firstLine="0"/>
              <w:contextualSpacing/>
              <w:jc w:val="center"/>
              <w:rPr>
                <w:rFonts w:eastAsia="Times New Roman" w:cs="Calibri Light"/>
                <w:b w:val="0"/>
                <w:color w:val="000000"/>
                <w:sz w:val="14"/>
                <w:szCs w:val="14"/>
                <w:lang w:val="ru-MD" w:eastAsia="ro-RO"/>
              </w:rPr>
            </w:pPr>
          </w:p>
        </w:tc>
        <w:tc>
          <w:tcPr>
            <w:tcW w:w="1134" w:type="dxa"/>
            <w:tcBorders>
              <w:top w:val="single" w:sz="4" w:space="0" w:color="auto"/>
              <w:left w:val="nil"/>
              <w:bottom w:val="single" w:sz="4" w:space="0" w:color="auto"/>
              <w:right w:val="single" w:sz="4" w:space="0" w:color="auto"/>
            </w:tcBorders>
            <w:shd w:val="clear" w:color="auto" w:fill="auto"/>
          </w:tcPr>
          <w:p w14:paraId="33D652E5" w14:textId="45814DB7" w:rsidR="00F57590" w:rsidRPr="00787B73" w:rsidRDefault="00C022A0"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036D976" w14:textId="5EFCD0F6"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3414C2D" w14:textId="470A31AD"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B1418B0" w14:textId="634114BB" w:rsidR="00F57590" w:rsidRPr="00787B73" w:rsidRDefault="000161A8"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 необходи мости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D03F692" w14:textId="7CB893FD"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C1728AF" w14:textId="006AC159" w:rsidR="00F57590" w:rsidRPr="00787B73" w:rsidRDefault="006A783B"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F80C620" w14:textId="4672C365"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A3D798A" w14:textId="20956A4D"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36C7AA7" w14:textId="0A918227"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3AA1223" w14:textId="6BCAF96F"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6E86AEC4" w14:textId="1CD0370D"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3FEB7E2E" w14:textId="01FD9B35"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854709E" w14:textId="6F8BC144"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6A71494B" w14:textId="75EF23D6"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EF014B"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1715B1AB" w14:textId="2A90062E"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EF014B"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F57590" w:rsidRPr="00787B73" w14:paraId="6CC3CC3B" w14:textId="77777777" w:rsidTr="008B0AE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BA978A8" w14:textId="77777777" w:rsidR="00F57590" w:rsidRPr="00787B73" w:rsidRDefault="00F57590" w:rsidP="001A5567">
            <w:pPr>
              <w:numPr>
                <w:ilvl w:val="0"/>
                <w:numId w:val="24"/>
              </w:numPr>
              <w:spacing w:after="160" w:line="240" w:lineRule="auto"/>
              <w:ind w:left="0" w:firstLine="0"/>
              <w:contextualSpacing/>
              <w:jc w:val="center"/>
              <w:rPr>
                <w:rFonts w:eastAsia="Times New Roman" w:cs="Calibri Light"/>
                <w:b w:val="0"/>
                <w:color w:val="000000"/>
                <w:sz w:val="14"/>
                <w:szCs w:val="14"/>
                <w:lang w:val="ru-MD" w:eastAsia="ro-RO"/>
              </w:rPr>
            </w:pPr>
          </w:p>
        </w:tc>
        <w:tc>
          <w:tcPr>
            <w:tcW w:w="1134" w:type="dxa"/>
            <w:tcBorders>
              <w:top w:val="single" w:sz="4" w:space="0" w:color="auto"/>
              <w:left w:val="nil"/>
              <w:bottom w:val="single" w:sz="4" w:space="0" w:color="auto"/>
              <w:right w:val="single" w:sz="4" w:space="0" w:color="auto"/>
            </w:tcBorders>
            <w:shd w:val="clear" w:color="auto" w:fill="auto"/>
          </w:tcPr>
          <w:p w14:paraId="0F86B26E" w14:textId="6C01BB0A" w:rsidR="00F57590" w:rsidRPr="00787B73" w:rsidRDefault="00C022A0"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D77E0EE" w14:textId="1666F1C2"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AFCE26D" w14:textId="141118A8"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28752E1" w14:textId="0D7D05F9" w:rsidR="00F57590" w:rsidRPr="00787B73" w:rsidRDefault="000161A8"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C834F10" w14:textId="67EFCC2D"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047D040A" w14:textId="7550F8D8" w:rsidR="00F57590" w:rsidRPr="00787B73" w:rsidRDefault="006A783B"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B10A469" w14:textId="21617828"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8803380" w14:textId="6C48CA8A"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94489CB" w14:textId="6D7E300E"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56717D8" w14:textId="1BD3EFFA"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3F0AB746" w14:textId="151B8819"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1925D14C" w14:textId="3EEDD30B"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ADB146B" w14:textId="01C6C62B"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21AB3579" w14:textId="4099B13B" w:rsidR="00F57590" w:rsidRPr="00787B73" w:rsidRDefault="000161A8"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402F2C50" w14:textId="19FF80AB" w:rsidR="00F57590" w:rsidRPr="00787B73" w:rsidRDefault="00EF014B"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отсутствует</w:t>
            </w:r>
          </w:p>
        </w:tc>
      </w:tr>
      <w:tr w:rsidR="00F57590" w:rsidRPr="00787B73" w14:paraId="3C953620" w14:textId="77777777" w:rsidTr="008B0AE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E7EE51A" w14:textId="77777777" w:rsidR="00F57590" w:rsidRPr="00787B73" w:rsidRDefault="00F57590" w:rsidP="001A5567">
            <w:pPr>
              <w:numPr>
                <w:ilvl w:val="0"/>
                <w:numId w:val="24"/>
              </w:numPr>
              <w:spacing w:after="160" w:line="240" w:lineRule="auto"/>
              <w:ind w:left="0" w:firstLine="0"/>
              <w:contextualSpacing/>
              <w:jc w:val="center"/>
              <w:rPr>
                <w:rFonts w:eastAsia="Times New Roman" w:cs="Calibri Light"/>
                <w:b w:val="0"/>
                <w:color w:val="000000"/>
                <w:sz w:val="14"/>
                <w:szCs w:val="14"/>
                <w:lang w:val="ru-MD" w:eastAsia="ro-RO"/>
              </w:rPr>
            </w:pPr>
          </w:p>
        </w:tc>
        <w:tc>
          <w:tcPr>
            <w:tcW w:w="1134" w:type="dxa"/>
            <w:tcBorders>
              <w:top w:val="single" w:sz="4" w:space="0" w:color="auto"/>
              <w:left w:val="nil"/>
              <w:bottom w:val="single" w:sz="4" w:space="0" w:color="auto"/>
              <w:right w:val="single" w:sz="4" w:space="0" w:color="auto"/>
            </w:tcBorders>
            <w:shd w:val="clear" w:color="auto" w:fill="auto"/>
          </w:tcPr>
          <w:p w14:paraId="5527DF0D" w14:textId="2E264B64" w:rsidR="00F57590" w:rsidRPr="00787B73" w:rsidRDefault="00C022A0"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5A4CFEF" w14:textId="6312192F"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EC9F856" w14:textId="35D4AAAD"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548E677" w14:textId="09DFF1A0" w:rsidR="00F57590" w:rsidRPr="00787B73" w:rsidRDefault="000161A8"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8BE3A4C" w14:textId="3620B08F"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4CF51FF" w14:textId="1E3714B0" w:rsidR="00F57590" w:rsidRPr="00787B73" w:rsidRDefault="006A783B"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0897C0D" w14:textId="25B46F6D"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568E574" w14:textId="66FA4647"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43747BD" w14:textId="4C055985"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7C80B22" w14:textId="5DF514CE"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205FD95E" w14:textId="1A77B447"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18229F9A" w14:textId="604D35DA"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351901F" w14:textId="68EEE112"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6B129913" w14:textId="32CFE3FF" w:rsidR="00F57590" w:rsidRPr="00787B73" w:rsidRDefault="000161A8"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4387675D" w14:textId="51FBE9A6" w:rsidR="00F57590" w:rsidRPr="00787B73" w:rsidRDefault="00EF014B" w:rsidP="00EF014B">
            <w:pPr>
              <w:spacing w:line="240" w:lineRule="auto"/>
              <w:ind w:left="-24" w:right="-122"/>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отсутствует</w:t>
            </w:r>
          </w:p>
        </w:tc>
      </w:tr>
      <w:tr w:rsidR="00F57590" w:rsidRPr="00787B73" w14:paraId="530CA141" w14:textId="77777777" w:rsidTr="008B0AE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34A2D36" w14:textId="77777777" w:rsidR="00F57590" w:rsidRPr="00787B73" w:rsidRDefault="00F57590" w:rsidP="001A5567">
            <w:pPr>
              <w:numPr>
                <w:ilvl w:val="0"/>
                <w:numId w:val="24"/>
              </w:numPr>
              <w:spacing w:after="160" w:line="240" w:lineRule="auto"/>
              <w:ind w:left="0" w:firstLine="0"/>
              <w:contextualSpacing/>
              <w:jc w:val="center"/>
              <w:rPr>
                <w:rFonts w:eastAsia="Times New Roman" w:cs="Calibri Light"/>
                <w:b w:val="0"/>
                <w:color w:val="000000"/>
                <w:sz w:val="14"/>
                <w:szCs w:val="14"/>
                <w:lang w:val="ru-MD" w:eastAsia="ro-RO"/>
              </w:rPr>
            </w:pPr>
          </w:p>
        </w:tc>
        <w:tc>
          <w:tcPr>
            <w:tcW w:w="1134" w:type="dxa"/>
            <w:tcBorders>
              <w:top w:val="single" w:sz="4" w:space="0" w:color="auto"/>
              <w:left w:val="nil"/>
              <w:bottom w:val="single" w:sz="4" w:space="0" w:color="auto"/>
              <w:right w:val="single" w:sz="4" w:space="0" w:color="auto"/>
            </w:tcBorders>
            <w:shd w:val="clear" w:color="auto" w:fill="auto"/>
          </w:tcPr>
          <w:p w14:paraId="0FB54451" w14:textId="0BEE0999" w:rsidR="00F57590" w:rsidRPr="00787B73" w:rsidRDefault="00C022A0"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80A86C8" w14:textId="52D7F3BB"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6E178B5" w14:textId="55061E14"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2E06743" w14:textId="67290050" w:rsidR="00F57590" w:rsidRPr="00787B73" w:rsidRDefault="000161A8"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5E62EF6" w14:textId="0A461F05" w:rsidR="00F57590" w:rsidRPr="00787B73" w:rsidRDefault="000161A8"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AA460FF" w14:textId="18258103" w:rsidR="00F57590" w:rsidRPr="00787B73" w:rsidRDefault="006A783B"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F29D101" w14:textId="608D795F"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2440050" w14:textId="017BCEEC"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5CCB4BD" w14:textId="62F401ED"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93E6891" w14:textId="3F147AA1"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0A3E4C1A" w14:textId="1DE719EB"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12FA25FA" w14:textId="576CB72D"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18F9D35" w14:textId="4A89667D"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1D8ED0FC" w14:textId="6EA2BA0D" w:rsidR="00F57590" w:rsidRPr="00787B73" w:rsidRDefault="000161A8"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0AF423C3" w14:textId="43573136" w:rsidR="00F57590" w:rsidRPr="00787B73" w:rsidRDefault="00EF014B" w:rsidP="00EF014B">
            <w:pPr>
              <w:spacing w:line="240" w:lineRule="auto"/>
              <w:ind w:left="-113"/>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отсутствует</w:t>
            </w:r>
          </w:p>
        </w:tc>
      </w:tr>
      <w:tr w:rsidR="00F57590" w:rsidRPr="00787B73" w14:paraId="3F3D0F1E" w14:textId="77777777" w:rsidTr="008B0AE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6931FA8" w14:textId="77777777" w:rsidR="00F57590" w:rsidRPr="00787B73" w:rsidRDefault="00F57590" w:rsidP="001A5567">
            <w:pPr>
              <w:numPr>
                <w:ilvl w:val="0"/>
                <w:numId w:val="24"/>
              </w:numPr>
              <w:spacing w:after="160" w:line="240" w:lineRule="auto"/>
              <w:ind w:left="0" w:firstLine="0"/>
              <w:contextualSpacing/>
              <w:jc w:val="center"/>
              <w:rPr>
                <w:rFonts w:eastAsia="Times New Roman" w:cs="Calibri Light"/>
                <w:b w:val="0"/>
                <w:color w:val="000000"/>
                <w:sz w:val="14"/>
                <w:szCs w:val="14"/>
                <w:lang w:val="ru-MD" w:eastAsia="ro-RO"/>
              </w:rPr>
            </w:pPr>
          </w:p>
        </w:tc>
        <w:tc>
          <w:tcPr>
            <w:tcW w:w="1134" w:type="dxa"/>
            <w:tcBorders>
              <w:top w:val="single" w:sz="4" w:space="0" w:color="auto"/>
              <w:left w:val="nil"/>
              <w:bottom w:val="single" w:sz="4" w:space="0" w:color="auto"/>
              <w:right w:val="single" w:sz="4" w:space="0" w:color="auto"/>
            </w:tcBorders>
            <w:shd w:val="clear" w:color="auto" w:fill="auto"/>
          </w:tcPr>
          <w:p w14:paraId="75323483" w14:textId="14B26521" w:rsidR="00F57590" w:rsidRPr="00787B73" w:rsidRDefault="00C022A0"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215868B" w14:textId="72FEF4D7"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ED74D33" w14:textId="3D3F4174"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4B97B0A" w14:textId="469ACFBB" w:rsidR="00F57590" w:rsidRPr="00787B73" w:rsidRDefault="000161A8"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 необходи мости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AB1FC7C" w14:textId="646AF9A6" w:rsidR="00F57590" w:rsidRPr="00787B73" w:rsidRDefault="000161A8"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092FF053" w14:textId="4AE8990F" w:rsidR="00F57590" w:rsidRPr="00787B73" w:rsidRDefault="006A783B"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F235A60" w14:textId="35BFECAE"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A4ECD85" w14:textId="37759318"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C2F4D72" w14:textId="672131A5"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DBAD7FE" w14:textId="17D9680F"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63FD1359" w14:textId="7E07451B"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7EDC22A2" w14:textId="45D200A5"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E2990DE" w14:textId="68C1631A"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7BA783C4" w14:textId="01D40F1B"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EF014B"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6476DE5A" w14:textId="3070B66F"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EF014B"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F57590" w:rsidRPr="00787B73" w14:paraId="7A45617B" w14:textId="77777777" w:rsidTr="008B0AE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479C55F" w14:textId="77777777" w:rsidR="00F57590" w:rsidRPr="00787B73" w:rsidRDefault="00F57590" w:rsidP="001A5567">
            <w:pPr>
              <w:numPr>
                <w:ilvl w:val="0"/>
                <w:numId w:val="24"/>
              </w:numPr>
              <w:spacing w:after="160" w:line="240" w:lineRule="auto"/>
              <w:ind w:left="0" w:firstLine="0"/>
              <w:contextualSpacing/>
              <w:jc w:val="center"/>
              <w:rPr>
                <w:rFonts w:eastAsia="Times New Roman" w:cs="Calibri Light"/>
                <w:b w:val="0"/>
                <w:color w:val="000000"/>
                <w:sz w:val="14"/>
                <w:szCs w:val="14"/>
                <w:lang w:val="ru-MD" w:eastAsia="ro-RO"/>
              </w:rPr>
            </w:pPr>
          </w:p>
        </w:tc>
        <w:tc>
          <w:tcPr>
            <w:tcW w:w="1134" w:type="dxa"/>
            <w:tcBorders>
              <w:top w:val="single" w:sz="4" w:space="0" w:color="auto"/>
              <w:left w:val="nil"/>
              <w:bottom w:val="single" w:sz="4" w:space="0" w:color="auto"/>
              <w:right w:val="single" w:sz="4" w:space="0" w:color="auto"/>
            </w:tcBorders>
            <w:shd w:val="clear" w:color="auto" w:fill="auto"/>
          </w:tcPr>
          <w:p w14:paraId="6E958E52" w14:textId="60EF6AA6" w:rsidR="00F57590" w:rsidRPr="00787B73" w:rsidRDefault="00C022A0"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A81E48F" w14:textId="3804A479"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42A3D0E" w14:textId="5108D211"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3752CB6" w14:textId="3B6FF8A2" w:rsidR="00F57590" w:rsidRPr="00787B73" w:rsidRDefault="000161A8"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 необходи мости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14107CE" w14:textId="7E40D1A0"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6D51A77" w14:textId="5D15E79B" w:rsidR="00F57590" w:rsidRPr="00787B73" w:rsidRDefault="006A783B"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8651CA7" w14:textId="5071D4CF"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A08F44E" w14:textId="5F0F64DE"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49132AB" w14:textId="726E525A"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151BE42" w14:textId="5867D971"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17FCD8A6" w14:textId="5F7A0273"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5A1016A5" w14:textId="79805800"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6419694" w14:textId="2A2364E1"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0D3A6F0E" w14:textId="2EE8D4EC" w:rsidR="00F57590" w:rsidRPr="00787B73" w:rsidRDefault="000161A8"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15C323E9" w14:textId="3BB392E6" w:rsidR="00F57590" w:rsidRPr="00787B73" w:rsidRDefault="00EF014B" w:rsidP="00EF014B">
            <w:pPr>
              <w:spacing w:line="240" w:lineRule="auto"/>
              <w:ind w:hanging="113"/>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отсутствует</w:t>
            </w:r>
          </w:p>
        </w:tc>
      </w:tr>
      <w:tr w:rsidR="00F57590" w:rsidRPr="00787B73" w14:paraId="28A1480B" w14:textId="77777777" w:rsidTr="008B0AE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2B9A298" w14:textId="77777777" w:rsidR="00F57590" w:rsidRPr="00787B73" w:rsidRDefault="00F57590" w:rsidP="001A5567">
            <w:pPr>
              <w:numPr>
                <w:ilvl w:val="0"/>
                <w:numId w:val="24"/>
              </w:numPr>
              <w:spacing w:after="160" w:line="240" w:lineRule="auto"/>
              <w:ind w:left="0" w:firstLine="0"/>
              <w:contextualSpacing/>
              <w:jc w:val="center"/>
              <w:rPr>
                <w:rFonts w:eastAsia="Times New Roman" w:cs="Calibri Light"/>
                <w:b w:val="0"/>
                <w:color w:val="000000"/>
                <w:sz w:val="14"/>
                <w:szCs w:val="14"/>
                <w:lang w:val="ru-MD" w:eastAsia="ro-RO"/>
              </w:rPr>
            </w:pPr>
          </w:p>
        </w:tc>
        <w:tc>
          <w:tcPr>
            <w:tcW w:w="1134" w:type="dxa"/>
            <w:tcBorders>
              <w:top w:val="single" w:sz="4" w:space="0" w:color="auto"/>
              <w:left w:val="nil"/>
              <w:bottom w:val="single" w:sz="4" w:space="0" w:color="auto"/>
              <w:right w:val="single" w:sz="4" w:space="0" w:color="auto"/>
            </w:tcBorders>
            <w:shd w:val="clear" w:color="auto" w:fill="auto"/>
          </w:tcPr>
          <w:p w14:paraId="369F8540" w14:textId="05AA7D17" w:rsidR="00F57590" w:rsidRPr="00787B73" w:rsidRDefault="00C022A0"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0C7AE89" w14:textId="0D834FCE"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77F7FC8" w14:textId="7007BF9A"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155F678" w14:textId="6046525A" w:rsidR="00F57590" w:rsidRPr="00787B73" w:rsidRDefault="000161A8"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 необходи мости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9DD3921" w14:textId="6AFCE21B"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6E5712A" w14:textId="6FCE84D9" w:rsidR="00F57590" w:rsidRPr="00787B73" w:rsidRDefault="006A783B"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B3351B7" w14:textId="35EC5F0D"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AD2C441" w14:textId="5C3EF094"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2BFC53B" w14:textId="1E8AA698"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1FE5D8B" w14:textId="70683A1B"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46579A07" w14:textId="6E5E5C7F"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29BCD430" w14:textId="299945D7"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C250084" w14:textId="731740DB"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4291A1F1" w14:textId="34131440"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w:t>
            </w:r>
            <w:r w:rsidR="00EF014B"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енимо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67FE7A28" w14:textId="718890AC"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EF014B"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F57590" w:rsidRPr="00787B73" w14:paraId="2114AE0B" w14:textId="77777777" w:rsidTr="008B0AE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E559CF8" w14:textId="77777777" w:rsidR="00F57590" w:rsidRPr="00787B73" w:rsidRDefault="00F57590" w:rsidP="001A5567">
            <w:pPr>
              <w:numPr>
                <w:ilvl w:val="0"/>
                <w:numId w:val="24"/>
              </w:numPr>
              <w:spacing w:after="160" w:line="240" w:lineRule="auto"/>
              <w:ind w:left="0" w:firstLine="0"/>
              <w:contextualSpacing/>
              <w:jc w:val="center"/>
              <w:rPr>
                <w:rFonts w:eastAsia="Times New Roman" w:cs="Calibri Light"/>
                <w:b w:val="0"/>
                <w:color w:val="000000"/>
                <w:sz w:val="14"/>
                <w:szCs w:val="14"/>
                <w:lang w:val="ru-MD" w:eastAsia="ro-RO"/>
              </w:rPr>
            </w:pPr>
          </w:p>
        </w:tc>
        <w:tc>
          <w:tcPr>
            <w:tcW w:w="1134" w:type="dxa"/>
            <w:tcBorders>
              <w:top w:val="single" w:sz="4" w:space="0" w:color="auto"/>
              <w:left w:val="nil"/>
              <w:bottom w:val="single" w:sz="4" w:space="0" w:color="auto"/>
              <w:right w:val="single" w:sz="4" w:space="0" w:color="auto"/>
            </w:tcBorders>
            <w:shd w:val="clear" w:color="auto" w:fill="auto"/>
          </w:tcPr>
          <w:p w14:paraId="4573C12B" w14:textId="69AA732E" w:rsidR="00F57590" w:rsidRPr="00787B73" w:rsidRDefault="00C022A0"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4C657C1" w14:textId="008E71E9"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8214561" w14:textId="724CB601"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F6F71E8" w14:textId="048993B1" w:rsidR="00F57590" w:rsidRPr="00787B73" w:rsidRDefault="000161A8"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 необходи мости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17198B0" w14:textId="48C19A99"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DFB75BF" w14:textId="79455C22" w:rsidR="00F57590" w:rsidRPr="00787B73" w:rsidRDefault="006A783B"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2E10A1C" w14:textId="4137198D" w:rsidR="00F57590" w:rsidRPr="00787B73" w:rsidRDefault="000161A8" w:rsidP="006A783B">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r w:rsidR="006A783B" w:rsidRPr="00787B73">
              <w:rPr>
                <w:rFonts w:eastAsia="Times New Roman" w:cs="Calibri Light"/>
                <w:b w:val="0"/>
                <w:color w:val="000000"/>
                <w:sz w:val="14"/>
                <w:szCs w:val="14"/>
                <w:lang w:val="ru-MD" w:eastAsia="ro-RO"/>
              </w:rPr>
              <w:t>участок под строительство</w:t>
            </w:r>
            <w:r w:rsidR="00F57590" w:rsidRPr="00787B73">
              <w:rPr>
                <w:rFonts w:eastAsia="Times New Roman" w:cs="Calibri Light"/>
                <w:b w:val="0"/>
                <w:color w:val="000000"/>
                <w:sz w:val="14"/>
                <w:szCs w:val="14"/>
                <w:lang w:val="ru-MD" w:eastAsia="ro-RO"/>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E4DB966" w14:textId="47D75F8D"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6CE671B" w14:textId="4DEE4613"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275643C3" w14:textId="1B2DE69E"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33725839" w14:textId="3196B7E2"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44AF4804" w14:textId="27E3B7CD"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36A9BF8" w14:textId="6964D468"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7BEE3CC0" w14:textId="15F63063"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EF014B"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7D9D92C6" w14:textId="64DC6123"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EF014B"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F57590" w:rsidRPr="00787B73" w14:paraId="70354AB9" w14:textId="77777777" w:rsidTr="008B0AE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1659611" w14:textId="77777777" w:rsidR="00F57590" w:rsidRPr="00787B73" w:rsidRDefault="00F57590" w:rsidP="001A5567">
            <w:pPr>
              <w:numPr>
                <w:ilvl w:val="0"/>
                <w:numId w:val="24"/>
              </w:numPr>
              <w:spacing w:after="160" w:line="240" w:lineRule="auto"/>
              <w:ind w:left="0" w:firstLine="0"/>
              <w:contextualSpacing/>
              <w:jc w:val="center"/>
              <w:rPr>
                <w:rFonts w:eastAsia="Times New Roman" w:cs="Calibri Light"/>
                <w:b w:val="0"/>
                <w:color w:val="000000"/>
                <w:sz w:val="14"/>
                <w:szCs w:val="14"/>
                <w:lang w:val="ru-MD" w:eastAsia="ro-RO"/>
              </w:rPr>
            </w:pPr>
          </w:p>
        </w:tc>
        <w:tc>
          <w:tcPr>
            <w:tcW w:w="1134" w:type="dxa"/>
            <w:tcBorders>
              <w:top w:val="single" w:sz="4" w:space="0" w:color="auto"/>
              <w:left w:val="nil"/>
              <w:bottom w:val="single" w:sz="4" w:space="0" w:color="auto"/>
              <w:right w:val="single" w:sz="4" w:space="0" w:color="auto"/>
            </w:tcBorders>
            <w:shd w:val="clear" w:color="auto" w:fill="auto"/>
          </w:tcPr>
          <w:p w14:paraId="213ADB40" w14:textId="7ACCFD6D" w:rsidR="00F57590" w:rsidRPr="00787B73" w:rsidRDefault="00C022A0"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9F9EE41" w14:textId="0CBEC515"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43622CF" w14:textId="1E78FD07"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BE227F5" w14:textId="445309DB" w:rsidR="00F57590" w:rsidRPr="00787B73" w:rsidRDefault="000161A8"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 необходи мости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E23A3CA" w14:textId="39240663"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84F68A7" w14:textId="305870C0" w:rsidR="00F57590" w:rsidRPr="00787B73" w:rsidRDefault="006A783B"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6EBA91" w14:textId="240D080B" w:rsidR="00F57590" w:rsidRPr="00787B73" w:rsidRDefault="000161A8"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7F815BC" w14:textId="0C984A4C"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3668499" w14:textId="0C4C6B3D"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2EF99702" w14:textId="1A47C282"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3822EEC2" w14:textId="17AB0E27"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2F2E69CF" w14:textId="019E0ED3"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29E022B" w14:textId="769B4217"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22C5E88A" w14:textId="01822F31" w:rsidR="00F57590" w:rsidRPr="00787B73" w:rsidRDefault="000161A8"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1D76C376" w14:textId="5D15338F" w:rsidR="00F57590" w:rsidRPr="00787B73" w:rsidRDefault="00EF014B" w:rsidP="00EF014B">
            <w:pPr>
              <w:spacing w:line="240" w:lineRule="auto"/>
              <w:ind w:hanging="113"/>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отсутствует</w:t>
            </w:r>
          </w:p>
        </w:tc>
      </w:tr>
      <w:tr w:rsidR="00F57590" w:rsidRPr="00787B73" w14:paraId="3AF5040B" w14:textId="77777777" w:rsidTr="008B0AE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78098A3" w14:textId="77777777" w:rsidR="00F57590" w:rsidRPr="00787B73" w:rsidRDefault="00F57590" w:rsidP="001A5567">
            <w:pPr>
              <w:numPr>
                <w:ilvl w:val="0"/>
                <w:numId w:val="24"/>
              </w:numPr>
              <w:spacing w:after="160" w:line="240" w:lineRule="auto"/>
              <w:ind w:left="0" w:firstLine="0"/>
              <w:contextualSpacing/>
              <w:jc w:val="center"/>
              <w:rPr>
                <w:rFonts w:eastAsia="Times New Roman" w:cs="Calibri Light"/>
                <w:b w:val="0"/>
                <w:color w:val="000000"/>
                <w:sz w:val="14"/>
                <w:szCs w:val="14"/>
                <w:lang w:val="ru-MD" w:eastAsia="ro-RO"/>
              </w:rPr>
            </w:pPr>
          </w:p>
        </w:tc>
        <w:tc>
          <w:tcPr>
            <w:tcW w:w="1134" w:type="dxa"/>
            <w:tcBorders>
              <w:top w:val="single" w:sz="4" w:space="0" w:color="auto"/>
              <w:left w:val="nil"/>
              <w:bottom w:val="single" w:sz="4" w:space="0" w:color="auto"/>
              <w:right w:val="single" w:sz="4" w:space="0" w:color="auto"/>
            </w:tcBorders>
            <w:shd w:val="clear" w:color="auto" w:fill="auto"/>
          </w:tcPr>
          <w:p w14:paraId="2B6C81C1" w14:textId="51F9A991" w:rsidR="00F57590" w:rsidRPr="00787B73" w:rsidRDefault="00C022A0"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CBA8919" w14:textId="7C0659FA"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B2A88EF" w14:textId="7119FB5F"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D3EE3F" w14:textId="4EE03B29" w:rsidR="00F57590" w:rsidRPr="00787B73" w:rsidRDefault="000161A8"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 необходи мости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267D448" w14:textId="7F6C7F32"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447AF7D" w14:textId="765B2CC4" w:rsidR="00F57590" w:rsidRPr="00787B73" w:rsidRDefault="006A783B"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D242661" w14:textId="6C3F43FF" w:rsidR="00F57590" w:rsidRPr="00787B73" w:rsidRDefault="000161A8"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EE11428" w14:textId="5ADB7782"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BCF0FDB" w14:textId="6C2CA497"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1A02FC8" w14:textId="7F6C449C"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6955E2B9" w14:textId="15DD300D"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1EE7AF99" w14:textId="63DD6BEC"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94832A3" w14:textId="5A4F8F92"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21CB5795" w14:textId="1C668963"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EF014B"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10EBA3BB" w14:textId="60B61A3D"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EF014B"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F57590" w:rsidRPr="00787B73" w14:paraId="6C5949FA" w14:textId="77777777" w:rsidTr="008B0AE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4A8DBEE" w14:textId="77777777" w:rsidR="00F57590" w:rsidRPr="00787B73" w:rsidRDefault="00F57590" w:rsidP="001A5567">
            <w:pPr>
              <w:numPr>
                <w:ilvl w:val="0"/>
                <w:numId w:val="24"/>
              </w:numPr>
              <w:spacing w:after="160" w:line="240" w:lineRule="auto"/>
              <w:ind w:left="0" w:firstLine="0"/>
              <w:contextualSpacing/>
              <w:jc w:val="center"/>
              <w:rPr>
                <w:rFonts w:eastAsia="Times New Roman" w:cs="Calibri Light"/>
                <w:b w:val="0"/>
                <w:color w:val="000000"/>
                <w:sz w:val="14"/>
                <w:szCs w:val="14"/>
                <w:lang w:val="ru-MD" w:eastAsia="ro-RO"/>
              </w:rPr>
            </w:pPr>
          </w:p>
        </w:tc>
        <w:tc>
          <w:tcPr>
            <w:tcW w:w="1134" w:type="dxa"/>
            <w:tcBorders>
              <w:top w:val="single" w:sz="4" w:space="0" w:color="auto"/>
              <w:left w:val="nil"/>
              <w:bottom w:val="single" w:sz="4" w:space="0" w:color="auto"/>
              <w:right w:val="single" w:sz="4" w:space="0" w:color="auto"/>
            </w:tcBorders>
            <w:shd w:val="clear" w:color="auto" w:fill="auto"/>
          </w:tcPr>
          <w:p w14:paraId="3D0A33AB" w14:textId="5FBD9FC0" w:rsidR="00F57590" w:rsidRPr="00787B73" w:rsidRDefault="00C022A0"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12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B6D0AC6" w14:textId="1C4D581F"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1433E19" w14:textId="54B23645" w:rsidR="00F57590" w:rsidRPr="00787B73" w:rsidRDefault="006A783B"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BB21BB2" w14:textId="09C8F58B" w:rsidR="00F57590" w:rsidRPr="00787B73" w:rsidRDefault="000161A8"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 необходи мости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ADD7AF7" w14:textId="618FB7C6"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DC346F3" w14:textId="3F444EEE" w:rsidR="00F57590" w:rsidRPr="00787B73" w:rsidRDefault="006A783B"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7859D6F" w14:textId="0E4995C4" w:rsidR="00F57590" w:rsidRPr="00787B73" w:rsidRDefault="000161A8" w:rsidP="00EF014B">
            <w:pPr>
              <w:spacing w:line="240" w:lineRule="auto"/>
              <w:ind w:left="-47" w:firstLine="47"/>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(2 </w:t>
            </w:r>
            <w:r w:rsidR="006A783B" w:rsidRPr="00787B73">
              <w:rPr>
                <w:rFonts w:eastAsia="Times New Roman" w:cs="Calibri Light"/>
                <w:b w:val="0"/>
                <w:color w:val="000000"/>
                <w:sz w:val="14"/>
                <w:szCs w:val="14"/>
                <w:lang w:val="ru-MD" w:eastAsia="ro-RO"/>
              </w:rPr>
              <w:t>жилых дома и участки</w:t>
            </w:r>
            <w:r w:rsidR="00F57590" w:rsidRPr="00787B73">
              <w:rPr>
                <w:rFonts w:eastAsia="Times New Roman" w:cs="Calibri Light"/>
                <w:b w:val="0"/>
                <w:color w:val="000000"/>
                <w:sz w:val="14"/>
                <w:szCs w:val="14"/>
                <w:lang w:val="ru-MD" w:eastAsia="ro-RO"/>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BF59E45" w14:textId="78CDB03B"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8C5629A" w14:textId="3073F7BF"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764AE38" w14:textId="0DE6FBE6"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6C7C9958" w14:textId="330BAD45"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0313C0AE" w14:textId="255B8C19"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7D3827E" w14:textId="44EAA015"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7841E6DA" w14:textId="1B7D007B"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EF014B"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13422A31" w14:textId="2E39B331"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EF014B"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F57590" w:rsidRPr="00787B73" w14:paraId="31CD4928" w14:textId="77777777" w:rsidTr="008B0AE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877F428" w14:textId="77777777" w:rsidR="00F57590" w:rsidRPr="00787B73" w:rsidRDefault="00F57590" w:rsidP="001A5567">
            <w:pPr>
              <w:numPr>
                <w:ilvl w:val="0"/>
                <w:numId w:val="24"/>
              </w:numPr>
              <w:spacing w:after="160" w:line="240" w:lineRule="auto"/>
              <w:ind w:left="0" w:firstLine="0"/>
              <w:contextualSpacing/>
              <w:jc w:val="center"/>
              <w:rPr>
                <w:rFonts w:eastAsia="Times New Roman" w:cs="Calibri Light"/>
                <w:b w:val="0"/>
                <w:color w:val="000000"/>
                <w:sz w:val="14"/>
                <w:szCs w:val="14"/>
                <w:lang w:val="ru-MD" w:eastAsia="ro-RO"/>
              </w:rPr>
            </w:pPr>
          </w:p>
        </w:tc>
        <w:tc>
          <w:tcPr>
            <w:tcW w:w="1134" w:type="dxa"/>
            <w:tcBorders>
              <w:top w:val="single" w:sz="4" w:space="0" w:color="auto"/>
              <w:left w:val="nil"/>
              <w:bottom w:val="single" w:sz="4" w:space="0" w:color="auto"/>
              <w:right w:val="single" w:sz="4" w:space="0" w:color="auto"/>
            </w:tcBorders>
            <w:shd w:val="clear" w:color="auto" w:fill="auto"/>
          </w:tcPr>
          <w:p w14:paraId="6CDE7194" w14:textId="75CA225D" w:rsidR="00F57590" w:rsidRPr="00787B73" w:rsidRDefault="00C022A0"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13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CB82CCF" w14:textId="7DC259A2"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09BC65C" w14:textId="723E184A" w:rsidR="00F57590" w:rsidRPr="00787B73" w:rsidRDefault="000161A8"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31583FF" w14:textId="3E83FBCD" w:rsidR="00F57590" w:rsidRPr="00787B73" w:rsidRDefault="000161A8"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 необходи мости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B75BFE7" w14:textId="0B348D1D"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F4FDAD4" w14:textId="3D85DEF0" w:rsidR="00F57590" w:rsidRPr="00787B73" w:rsidRDefault="006A783B"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58AF605" w14:textId="51477874" w:rsidR="00F57590" w:rsidRPr="00787B73" w:rsidRDefault="000161A8"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F0CF329" w14:textId="01573058"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ED94177" w14:textId="04FFA667"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FB13658" w14:textId="288242DB"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1C7E85B8" w14:textId="78827252"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3CDC9CB7" w14:textId="2BBD2C67"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674ED25" w14:textId="7A5C7BFC"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7EBAAE62" w14:textId="38488970" w:rsidR="00F57590" w:rsidRPr="00787B73" w:rsidRDefault="000161A8"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5AC0CEE0" w14:textId="73EA5D5E" w:rsidR="00F57590" w:rsidRPr="00787B73" w:rsidRDefault="000161A8"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r>
      <w:tr w:rsidR="00F57590" w:rsidRPr="00787B73" w14:paraId="0225CC23" w14:textId="77777777" w:rsidTr="008B0AE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B7C5EF2" w14:textId="77777777" w:rsidR="00F57590" w:rsidRPr="00787B73" w:rsidRDefault="00F57590" w:rsidP="001A5567">
            <w:pPr>
              <w:numPr>
                <w:ilvl w:val="0"/>
                <w:numId w:val="24"/>
              </w:numPr>
              <w:spacing w:after="160" w:line="240" w:lineRule="auto"/>
              <w:ind w:left="0" w:firstLine="0"/>
              <w:contextualSpacing/>
              <w:jc w:val="center"/>
              <w:rPr>
                <w:rFonts w:eastAsia="Times New Roman" w:cs="Calibri Light"/>
                <w:b w:val="0"/>
                <w:color w:val="000000"/>
                <w:sz w:val="14"/>
                <w:szCs w:val="14"/>
                <w:lang w:val="ru-MD" w:eastAsia="ro-RO"/>
              </w:rPr>
            </w:pPr>
          </w:p>
        </w:tc>
        <w:tc>
          <w:tcPr>
            <w:tcW w:w="1134" w:type="dxa"/>
            <w:tcBorders>
              <w:top w:val="single" w:sz="4" w:space="0" w:color="auto"/>
              <w:left w:val="nil"/>
              <w:bottom w:val="single" w:sz="4" w:space="0" w:color="auto"/>
              <w:right w:val="single" w:sz="4" w:space="0" w:color="auto"/>
            </w:tcBorders>
            <w:shd w:val="clear" w:color="auto" w:fill="auto"/>
          </w:tcPr>
          <w:p w14:paraId="5D533477" w14:textId="081642BB" w:rsidR="00F57590" w:rsidRPr="00787B73" w:rsidRDefault="00C022A0"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14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C10AF2B" w14:textId="1CF29EFB"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71CDAB8" w14:textId="55D58219" w:rsidR="00F57590" w:rsidRPr="00787B73" w:rsidRDefault="000161A8"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8FF6D01" w14:textId="3758A660" w:rsidR="00F57590" w:rsidRPr="00787B73" w:rsidRDefault="000161A8"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 необходи мости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A05A6FC" w14:textId="42EC7B10"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5E419D7" w14:textId="002A3536" w:rsidR="00F57590" w:rsidRPr="00787B73" w:rsidRDefault="006A783B"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AC03687" w14:textId="2C128150" w:rsidR="00F57590" w:rsidRPr="00787B73" w:rsidRDefault="000161A8"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AF8C8B0" w14:textId="2251746F"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537D423" w14:textId="74846B8A"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9D23880" w14:textId="0ADBC583"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70CE7504" w14:textId="04738B77"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3B6C1796" w14:textId="7CDAF289"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CD19628" w14:textId="2D0A379D"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4F7A4D01" w14:textId="570D4BDC" w:rsidR="00F57590" w:rsidRPr="00787B73" w:rsidRDefault="000161A8"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21E8FC5A" w14:textId="6BE292E1" w:rsidR="00F57590" w:rsidRPr="00787B73" w:rsidRDefault="00EF014B" w:rsidP="00EF014B">
            <w:pPr>
              <w:spacing w:line="240" w:lineRule="auto"/>
              <w:ind w:hanging="113"/>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отсутствует</w:t>
            </w:r>
          </w:p>
        </w:tc>
      </w:tr>
      <w:tr w:rsidR="00F57590" w:rsidRPr="00787B73" w14:paraId="07EA11C6" w14:textId="77777777" w:rsidTr="008B0AE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F14FA1B" w14:textId="77777777" w:rsidR="00F57590" w:rsidRPr="00787B73" w:rsidRDefault="00F57590" w:rsidP="001A5567">
            <w:pPr>
              <w:numPr>
                <w:ilvl w:val="0"/>
                <w:numId w:val="24"/>
              </w:numPr>
              <w:spacing w:after="160" w:line="240" w:lineRule="auto"/>
              <w:ind w:left="0" w:firstLine="0"/>
              <w:contextualSpacing/>
              <w:jc w:val="center"/>
              <w:rPr>
                <w:rFonts w:eastAsia="Times New Roman" w:cs="Calibri Light"/>
                <w:b w:val="0"/>
                <w:color w:val="000000"/>
                <w:sz w:val="14"/>
                <w:szCs w:val="14"/>
                <w:lang w:val="ru-MD" w:eastAsia="ro-RO"/>
              </w:rPr>
            </w:pPr>
          </w:p>
        </w:tc>
        <w:tc>
          <w:tcPr>
            <w:tcW w:w="1134" w:type="dxa"/>
            <w:tcBorders>
              <w:top w:val="single" w:sz="4" w:space="0" w:color="auto"/>
              <w:left w:val="nil"/>
              <w:bottom w:val="single" w:sz="4" w:space="0" w:color="auto"/>
              <w:right w:val="single" w:sz="4" w:space="0" w:color="auto"/>
            </w:tcBorders>
            <w:shd w:val="clear" w:color="auto" w:fill="auto"/>
          </w:tcPr>
          <w:p w14:paraId="62CBE222" w14:textId="09EDBC31" w:rsidR="00F57590" w:rsidRPr="00787B73" w:rsidRDefault="00C022A0"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15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2AF1ABA" w14:textId="64DB9D90"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2A12C62" w14:textId="09768263"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C308B23" w14:textId="73A363D5" w:rsidR="00F57590" w:rsidRPr="00787B73" w:rsidRDefault="000161A8"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 необходи мости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D5687E5" w14:textId="47915009" w:rsidR="00F57590" w:rsidRPr="00787B73" w:rsidRDefault="000161A8"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BA82F4A" w14:textId="5B0DBD06" w:rsidR="00F57590" w:rsidRPr="00787B73" w:rsidRDefault="006A783B"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E2AEE38" w14:textId="3372B593"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001A700" w14:textId="3F94A757"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A705782" w14:textId="0E1FC9C3"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2D9EC05" w14:textId="3AAC5FF5"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6D4054D4" w14:textId="09EBAF75"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58034120" w14:textId="4E3D8FB1"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FE64910" w14:textId="64025CC7"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108D9586" w14:textId="141D44DF"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0161A8"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22ADFDB0" w14:textId="3A426264"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0161A8"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F57590" w:rsidRPr="00787B73" w14:paraId="3B1F25E5" w14:textId="77777777" w:rsidTr="008B0AE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9B87B53" w14:textId="77777777" w:rsidR="00F57590" w:rsidRPr="00787B73" w:rsidRDefault="00F57590" w:rsidP="001A5567">
            <w:pPr>
              <w:numPr>
                <w:ilvl w:val="0"/>
                <w:numId w:val="24"/>
              </w:numPr>
              <w:spacing w:after="160" w:line="240" w:lineRule="auto"/>
              <w:ind w:left="0" w:firstLine="0"/>
              <w:contextualSpacing/>
              <w:jc w:val="center"/>
              <w:rPr>
                <w:rFonts w:eastAsia="Times New Roman" w:cs="Calibri Light"/>
                <w:b w:val="0"/>
                <w:color w:val="000000"/>
                <w:sz w:val="14"/>
                <w:szCs w:val="14"/>
                <w:lang w:val="ru-MD" w:eastAsia="ro-RO"/>
              </w:rPr>
            </w:pPr>
          </w:p>
        </w:tc>
        <w:tc>
          <w:tcPr>
            <w:tcW w:w="1134" w:type="dxa"/>
            <w:tcBorders>
              <w:top w:val="single" w:sz="4" w:space="0" w:color="auto"/>
              <w:left w:val="nil"/>
              <w:bottom w:val="single" w:sz="4" w:space="0" w:color="auto"/>
              <w:right w:val="single" w:sz="4" w:space="0" w:color="auto"/>
            </w:tcBorders>
            <w:shd w:val="clear" w:color="auto" w:fill="auto"/>
          </w:tcPr>
          <w:p w14:paraId="755FE0F0" w14:textId="7F19E917" w:rsidR="00F57590" w:rsidRPr="00787B73" w:rsidRDefault="00C022A0"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16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A454375" w14:textId="742CFB36"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E39CB7A" w14:textId="443BDF7B"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A3FD76C" w14:textId="0EFE5BFF" w:rsidR="00F57590" w:rsidRPr="00787B73" w:rsidRDefault="000161A8"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 необходи мости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E380462" w14:textId="1949B0BE"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60CD547" w14:textId="1FD02BA1" w:rsidR="00F57590" w:rsidRPr="00787B73" w:rsidRDefault="006A783B"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55EEF0B" w14:textId="3C5B62EA"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6054233" w14:textId="0EED2738"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2C98A20" w14:textId="794CCED2"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8C4C12B" w14:textId="378C48BF"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3F337CC4" w14:textId="04AE7F2C"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3546457E" w14:textId="108E9077"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3E4C7E4" w14:textId="2D554D70"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5AD55CDA" w14:textId="6BFA096C"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0161A8"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46580E08" w14:textId="77FF7374"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0161A8"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F57590" w:rsidRPr="00787B73" w14:paraId="4A48E9E5" w14:textId="77777777" w:rsidTr="008B0AE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4FD85A1" w14:textId="77777777" w:rsidR="00F57590" w:rsidRPr="00787B73" w:rsidRDefault="00F57590" w:rsidP="001A5567">
            <w:pPr>
              <w:numPr>
                <w:ilvl w:val="0"/>
                <w:numId w:val="24"/>
              </w:numPr>
              <w:spacing w:after="160" w:line="240" w:lineRule="auto"/>
              <w:ind w:left="0" w:firstLine="0"/>
              <w:contextualSpacing/>
              <w:jc w:val="center"/>
              <w:rPr>
                <w:rFonts w:eastAsia="Times New Roman" w:cs="Calibri Light"/>
                <w:b w:val="0"/>
                <w:color w:val="000000"/>
                <w:sz w:val="14"/>
                <w:szCs w:val="14"/>
                <w:lang w:val="ru-MD" w:eastAsia="ro-RO"/>
              </w:rPr>
            </w:pPr>
          </w:p>
        </w:tc>
        <w:tc>
          <w:tcPr>
            <w:tcW w:w="1134" w:type="dxa"/>
            <w:tcBorders>
              <w:top w:val="single" w:sz="4" w:space="0" w:color="auto"/>
              <w:left w:val="nil"/>
              <w:bottom w:val="single" w:sz="4" w:space="0" w:color="auto"/>
              <w:right w:val="single" w:sz="4" w:space="0" w:color="auto"/>
            </w:tcBorders>
            <w:shd w:val="clear" w:color="auto" w:fill="auto"/>
          </w:tcPr>
          <w:p w14:paraId="7CFC373E" w14:textId="239E51EF" w:rsidR="00F57590" w:rsidRPr="00787B73" w:rsidRDefault="00C022A0"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17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2E049D8" w14:textId="449085CC"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17DDB48" w14:textId="2D3AD6B2"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4521DB6" w14:textId="2BC031E7" w:rsidR="00F57590" w:rsidRPr="00787B73" w:rsidRDefault="000161A8"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 необходи мости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D4AD70A" w14:textId="5AE6E8B5"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0B28614B" w14:textId="2DE181BB" w:rsidR="00F57590" w:rsidRPr="00787B73" w:rsidRDefault="006A783B"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72938BD" w14:textId="53482F83" w:rsidR="00F57590" w:rsidRPr="00787B73" w:rsidRDefault="000161A8" w:rsidP="00EF014B">
            <w:pPr>
              <w:spacing w:line="240" w:lineRule="auto"/>
              <w:ind w:left="-47" w:firstLine="47"/>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r w:rsidR="00EF014B" w:rsidRPr="00787B73">
              <w:rPr>
                <w:rFonts w:eastAsia="Times New Roman" w:cs="Calibri Light"/>
                <w:b w:val="0"/>
                <w:color w:val="000000"/>
                <w:sz w:val="14"/>
                <w:szCs w:val="14"/>
                <w:lang w:val="ru-MD" w:eastAsia="ro-RO"/>
              </w:rPr>
              <w:t>участок за пределами н/п</w:t>
            </w:r>
            <w:r w:rsidR="00F57590" w:rsidRPr="00787B73">
              <w:rPr>
                <w:rFonts w:eastAsia="Times New Roman" w:cs="Calibri Light"/>
                <w:b w:val="0"/>
                <w:color w:val="000000"/>
                <w:sz w:val="14"/>
                <w:szCs w:val="14"/>
                <w:lang w:val="ru-MD" w:eastAsia="ro-RO"/>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37270DD" w14:textId="574D618A"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860D60F" w14:textId="7DD65E75"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600B606" w14:textId="320AF192"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6453BCF9" w14:textId="4AF7FF67"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7B859085" w14:textId="5CDCC9C2"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E062604" w14:textId="159B8543"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5CED5047" w14:textId="51771250" w:rsidR="00F57590" w:rsidRPr="00787B73" w:rsidRDefault="000161A8"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172D920E" w14:textId="2951E2A7" w:rsidR="00F57590" w:rsidRPr="00787B73" w:rsidRDefault="00EF014B" w:rsidP="00EF014B">
            <w:pPr>
              <w:spacing w:line="240" w:lineRule="auto"/>
              <w:ind w:hanging="113"/>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отсутствует</w:t>
            </w:r>
          </w:p>
        </w:tc>
      </w:tr>
      <w:tr w:rsidR="00F57590" w:rsidRPr="00787B73" w14:paraId="04A6A756" w14:textId="77777777" w:rsidTr="008B0AE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A41C29E" w14:textId="77777777" w:rsidR="00F57590" w:rsidRPr="00787B73" w:rsidRDefault="00F57590" w:rsidP="001A5567">
            <w:pPr>
              <w:numPr>
                <w:ilvl w:val="0"/>
                <w:numId w:val="24"/>
              </w:numPr>
              <w:spacing w:after="160" w:line="240" w:lineRule="auto"/>
              <w:ind w:left="0" w:firstLine="0"/>
              <w:contextualSpacing/>
              <w:jc w:val="center"/>
              <w:rPr>
                <w:rFonts w:eastAsia="Times New Roman" w:cs="Calibri Light"/>
                <w:b w:val="0"/>
                <w:color w:val="000000"/>
                <w:sz w:val="14"/>
                <w:szCs w:val="14"/>
                <w:lang w:val="ru-MD" w:eastAsia="ro-RO"/>
              </w:rPr>
            </w:pPr>
          </w:p>
        </w:tc>
        <w:tc>
          <w:tcPr>
            <w:tcW w:w="1134" w:type="dxa"/>
            <w:tcBorders>
              <w:top w:val="single" w:sz="4" w:space="0" w:color="auto"/>
              <w:left w:val="nil"/>
              <w:bottom w:val="single" w:sz="4" w:space="0" w:color="auto"/>
              <w:right w:val="single" w:sz="4" w:space="0" w:color="auto"/>
            </w:tcBorders>
            <w:shd w:val="clear" w:color="auto" w:fill="auto"/>
          </w:tcPr>
          <w:p w14:paraId="77D40BB9" w14:textId="79003668" w:rsidR="00F57590" w:rsidRPr="00787B73" w:rsidRDefault="00C022A0"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18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CD2C0BB" w14:textId="46FE4E80" w:rsidR="00F57590" w:rsidRPr="00787B73" w:rsidRDefault="000161A8"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C38779C" w14:textId="5CA582AD"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D5185EB" w14:textId="3B2949E7" w:rsidR="00F57590" w:rsidRPr="00787B73" w:rsidRDefault="000161A8"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 необходи мости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B8B77F1" w14:textId="292353DE"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0851DDB" w14:textId="4AF5CEC6" w:rsidR="00F57590" w:rsidRPr="00787B73" w:rsidRDefault="006A783B"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DD75B70" w14:textId="0C6F766D" w:rsidR="00F57590" w:rsidRPr="00787B73" w:rsidRDefault="000161A8" w:rsidP="00EF014B">
            <w:pPr>
              <w:spacing w:line="240" w:lineRule="auto"/>
              <w:ind w:left="-137" w:firstLine="137"/>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r w:rsidR="00EF014B" w:rsidRPr="00787B73">
              <w:rPr>
                <w:rFonts w:eastAsia="Times New Roman" w:cs="Calibri Light"/>
                <w:b w:val="0"/>
                <w:color w:val="000000"/>
                <w:sz w:val="14"/>
                <w:szCs w:val="14"/>
                <w:lang w:val="ru-MD" w:eastAsia="ro-RO"/>
              </w:rPr>
              <w:t xml:space="preserve">участок за пределами н/п </w:t>
            </w:r>
            <w:r w:rsidR="00F57590" w:rsidRPr="00787B73">
              <w:rPr>
                <w:rFonts w:eastAsia="Times New Roman" w:cs="Calibri Light"/>
                <w:b w:val="0"/>
                <w:color w:val="000000"/>
                <w:sz w:val="14"/>
                <w:szCs w:val="14"/>
                <w:lang w:val="ru-MD" w:eastAsia="ro-RO"/>
              </w:rPr>
              <w:t xml:space="preserve"> 1/3 </w:t>
            </w:r>
            <w:r w:rsidR="00EF014B" w:rsidRPr="00787B73">
              <w:rPr>
                <w:rFonts w:eastAsia="Times New Roman" w:cs="Calibri Light"/>
                <w:b w:val="0"/>
                <w:color w:val="000000"/>
                <w:sz w:val="14"/>
                <w:szCs w:val="14"/>
                <w:lang w:val="ru-MD" w:eastAsia="ro-RO"/>
              </w:rPr>
              <w:t>жилого дома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9DB9B5A" w14:textId="55FA1766"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8E37FFF" w14:textId="6FB92120"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AB22B3B" w14:textId="19EA79DA"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00316F39" w14:textId="72851955"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038489B2" w14:textId="1B50573D"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EA316AF" w14:textId="5A8A31AE"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21A9EF16" w14:textId="627F66F0"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0161A8"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0F45D26F" w14:textId="6E5D27F3"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0161A8"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F57590" w:rsidRPr="00787B73" w14:paraId="72FB9578" w14:textId="77777777" w:rsidTr="008B0AE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86E3027" w14:textId="77777777" w:rsidR="00F57590" w:rsidRPr="00787B73" w:rsidRDefault="00F57590" w:rsidP="001A5567">
            <w:pPr>
              <w:numPr>
                <w:ilvl w:val="0"/>
                <w:numId w:val="24"/>
              </w:numPr>
              <w:spacing w:after="160" w:line="240" w:lineRule="auto"/>
              <w:ind w:left="0" w:firstLine="0"/>
              <w:contextualSpacing/>
              <w:jc w:val="center"/>
              <w:rPr>
                <w:rFonts w:eastAsia="Times New Roman" w:cs="Calibri Light"/>
                <w:b w:val="0"/>
                <w:color w:val="000000"/>
                <w:sz w:val="14"/>
                <w:szCs w:val="14"/>
                <w:lang w:val="ru-MD" w:eastAsia="ro-RO"/>
              </w:rPr>
            </w:pPr>
          </w:p>
        </w:tc>
        <w:tc>
          <w:tcPr>
            <w:tcW w:w="1134" w:type="dxa"/>
            <w:tcBorders>
              <w:top w:val="single" w:sz="4" w:space="0" w:color="auto"/>
              <w:left w:val="nil"/>
              <w:bottom w:val="single" w:sz="4" w:space="0" w:color="auto"/>
              <w:right w:val="single" w:sz="4" w:space="0" w:color="auto"/>
            </w:tcBorders>
            <w:shd w:val="clear" w:color="auto" w:fill="auto"/>
          </w:tcPr>
          <w:p w14:paraId="0639EFD9" w14:textId="24D246D9" w:rsidR="00F57590" w:rsidRPr="00787B73" w:rsidRDefault="00C022A0"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19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7B2FEFB" w14:textId="5113135B" w:rsidR="00F57590" w:rsidRPr="00787B73" w:rsidRDefault="006A783B"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8ECCCA6" w14:textId="4DF7AC0D" w:rsidR="00F57590" w:rsidRPr="00787B73" w:rsidRDefault="006A783B"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F73B5ED" w14:textId="03013834" w:rsidR="00F57590" w:rsidRPr="00787B73" w:rsidRDefault="000161A8"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 необходи мости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51712B9" w14:textId="7DF53235" w:rsidR="00F57590" w:rsidRPr="00787B73" w:rsidRDefault="000161A8"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13623F0" w14:textId="088FBEBA" w:rsidR="00F57590" w:rsidRPr="00787B73" w:rsidRDefault="006A783B"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50D9B23" w14:textId="26E3139A" w:rsidR="00F57590" w:rsidRPr="00787B73" w:rsidRDefault="000161A8"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605453D" w14:textId="6CC342BC"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33DFF7D" w14:textId="5EB1BBAD"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C7F3F71" w14:textId="51C87540"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18B1B482" w14:textId="4A3A6611"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7466ACA0" w14:textId="36C3BCB4"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1F96851" w14:textId="28E3BA64"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7823BE5E" w14:textId="19F34F3D" w:rsidR="00F57590" w:rsidRPr="00787B73" w:rsidRDefault="000161A8"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0E4B1F47" w14:textId="46737BAA" w:rsidR="00F57590" w:rsidRPr="00787B73" w:rsidRDefault="00EF014B"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отсутствует</w:t>
            </w:r>
          </w:p>
        </w:tc>
      </w:tr>
      <w:tr w:rsidR="00F57590" w:rsidRPr="00787B73" w14:paraId="2973D676" w14:textId="77777777" w:rsidTr="008B0AE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8A22304" w14:textId="77777777" w:rsidR="00F57590" w:rsidRPr="00787B73" w:rsidRDefault="00F57590" w:rsidP="001A5567">
            <w:pPr>
              <w:numPr>
                <w:ilvl w:val="0"/>
                <w:numId w:val="24"/>
              </w:numPr>
              <w:spacing w:after="160" w:line="240" w:lineRule="auto"/>
              <w:ind w:left="0" w:firstLine="0"/>
              <w:contextualSpacing/>
              <w:jc w:val="center"/>
              <w:rPr>
                <w:rFonts w:eastAsia="Times New Roman" w:cs="Calibri Light"/>
                <w:b w:val="0"/>
                <w:color w:val="000000"/>
                <w:sz w:val="14"/>
                <w:szCs w:val="14"/>
                <w:lang w:val="ru-MD" w:eastAsia="ro-RO"/>
              </w:rPr>
            </w:pPr>
          </w:p>
        </w:tc>
        <w:tc>
          <w:tcPr>
            <w:tcW w:w="1134" w:type="dxa"/>
            <w:tcBorders>
              <w:top w:val="single" w:sz="4" w:space="0" w:color="auto"/>
              <w:left w:val="nil"/>
              <w:bottom w:val="single" w:sz="4" w:space="0" w:color="auto"/>
              <w:right w:val="single" w:sz="4" w:space="0" w:color="auto"/>
            </w:tcBorders>
            <w:shd w:val="clear" w:color="auto" w:fill="auto"/>
          </w:tcPr>
          <w:p w14:paraId="3F262533" w14:textId="11EA92E2" w:rsidR="00F57590" w:rsidRPr="00787B73" w:rsidRDefault="00C022A0"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56DD9B7" w14:textId="289962D6"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2460032" w14:textId="5D448328"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2825946" w14:textId="27BE23E7" w:rsidR="00F57590" w:rsidRPr="00787B73" w:rsidRDefault="000161A8"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DA7CDD6" w14:textId="1F4AE829"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9906ACC" w14:textId="1A8C1E57" w:rsidR="00F57590" w:rsidRPr="00787B73" w:rsidRDefault="006A783B"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45E0F11" w14:textId="5A2B2FF6" w:rsidR="00F57590" w:rsidRPr="00787B73" w:rsidRDefault="000161A8"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r w:rsidR="003D3C42" w:rsidRPr="00787B73">
              <w:rPr>
                <w:rFonts w:eastAsia="Times New Roman" w:cs="Calibri Light"/>
                <w:b w:val="0"/>
                <w:color w:val="000000"/>
                <w:sz w:val="14"/>
                <w:szCs w:val="14"/>
                <w:lang w:val="ru-MD" w:eastAsia="ro-RO"/>
              </w:rPr>
              <w:t>с/х участок</w:t>
            </w:r>
            <w:r w:rsidR="00F57590" w:rsidRPr="00787B73">
              <w:rPr>
                <w:rFonts w:eastAsia="Times New Roman" w:cs="Calibri Light"/>
                <w:b w:val="0"/>
                <w:color w:val="000000"/>
                <w:sz w:val="14"/>
                <w:szCs w:val="14"/>
                <w:lang w:val="ru-MD" w:eastAsia="ro-RO"/>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774DBCA" w14:textId="12E2DB89"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9209B57" w14:textId="1A0B00D0"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2F432F8" w14:textId="0E007CB7"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4D54302E" w14:textId="4B21099E"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31C9379E" w14:textId="78ACCC57"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F677940" w14:textId="574DA739"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0FA33F5B" w14:textId="213163D0"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0161A8"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04C234E5" w14:textId="7F54446A"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0161A8"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F57590" w:rsidRPr="00787B73" w14:paraId="15EF1570" w14:textId="77777777" w:rsidTr="008B0AE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BF73938" w14:textId="77777777" w:rsidR="00F57590" w:rsidRPr="00787B73" w:rsidRDefault="00F57590" w:rsidP="001A5567">
            <w:pPr>
              <w:numPr>
                <w:ilvl w:val="0"/>
                <w:numId w:val="24"/>
              </w:numPr>
              <w:spacing w:after="160" w:line="240" w:lineRule="auto"/>
              <w:ind w:left="0" w:firstLine="0"/>
              <w:contextualSpacing/>
              <w:jc w:val="center"/>
              <w:rPr>
                <w:rFonts w:eastAsia="Times New Roman" w:cs="Calibri Light"/>
                <w:b w:val="0"/>
                <w:color w:val="000000"/>
                <w:sz w:val="14"/>
                <w:szCs w:val="14"/>
                <w:lang w:val="ru-MD" w:eastAsia="ro-RO"/>
              </w:rPr>
            </w:pPr>
          </w:p>
        </w:tc>
        <w:tc>
          <w:tcPr>
            <w:tcW w:w="1134" w:type="dxa"/>
            <w:tcBorders>
              <w:top w:val="single" w:sz="4" w:space="0" w:color="auto"/>
              <w:left w:val="nil"/>
              <w:bottom w:val="single" w:sz="4" w:space="0" w:color="auto"/>
              <w:right w:val="single" w:sz="4" w:space="0" w:color="auto"/>
            </w:tcBorders>
            <w:shd w:val="clear" w:color="auto" w:fill="auto"/>
          </w:tcPr>
          <w:p w14:paraId="365AF6B5" w14:textId="120BA89F" w:rsidR="00F57590" w:rsidRPr="00787B73" w:rsidRDefault="00C022A0"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21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AB73DAB" w14:textId="4E50C9F6"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2C5A0A3" w14:textId="76D06709"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2B06D0D" w14:textId="3D4A1A82" w:rsidR="00F57590" w:rsidRPr="00787B73" w:rsidRDefault="000161A8"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 необходи мости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5544B6A" w14:textId="6B38CDB9" w:rsidR="00F57590" w:rsidRPr="00787B73" w:rsidRDefault="000161A8"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DDDE41E" w14:textId="763BB946" w:rsidR="00F57590" w:rsidRPr="00787B73" w:rsidRDefault="006A783B"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4853F18" w14:textId="204C034C" w:rsidR="00F57590" w:rsidRPr="00787B73" w:rsidRDefault="000161A8"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6D260A6" w14:textId="1A9A41A9"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FD28D7C" w14:textId="61FC482C"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B8A84F9" w14:textId="3EB48901"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2C1BFD67" w14:textId="159BB121"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48D5340E" w14:textId="09FB8DDC"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63ADC8C" w14:textId="01FAD6E1" w:rsidR="00F57590" w:rsidRPr="00787B73" w:rsidRDefault="0021158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0B2BAA13" w14:textId="31E2287E"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0161A8"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25284BC2" w14:textId="58CE4E0E"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0161A8"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bl>
    <w:p w14:paraId="2E0CDB4F" w14:textId="77777777" w:rsidR="00C430DA" w:rsidRPr="00787B73" w:rsidRDefault="00C430DA" w:rsidP="00FD6B49">
      <w:pPr>
        <w:pStyle w:val="Heading1"/>
        <w:jc w:val="right"/>
        <w:rPr>
          <w:color w:val="auto"/>
          <w:sz w:val="28"/>
          <w:lang w:val="ru-MD"/>
        </w:rPr>
      </w:pPr>
      <w:r w:rsidRPr="00787B73">
        <w:rPr>
          <w:color w:val="auto"/>
          <w:sz w:val="28"/>
          <w:lang w:val="ru-MD"/>
        </w:rPr>
        <w:br w:type="page"/>
      </w:r>
    </w:p>
    <w:p w14:paraId="101639DD" w14:textId="0742F064" w:rsidR="00FD6B49" w:rsidRPr="00787B73" w:rsidRDefault="0074538F" w:rsidP="00FD6B49">
      <w:pPr>
        <w:pStyle w:val="Heading1"/>
        <w:jc w:val="right"/>
        <w:rPr>
          <w:color w:val="auto"/>
          <w:sz w:val="28"/>
          <w:lang w:val="ru-MD"/>
        </w:rPr>
      </w:pPr>
      <w:bookmarkStart w:id="39" w:name="_Toc91077752"/>
      <w:r w:rsidRPr="00787B73">
        <w:rPr>
          <w:color w:val="auto"/>
          <w:sz w:val="28"/>
          <w:lang w:val="ru-MD"/>
        </w:rPr>
        <w:t>Приложение №</w:t>
      </w:r>
      <w:r w:rsidR="00FD6B49" w:rsidRPr="00787B73">
        <w:rPr>
          <w:color w:val="auto"/>
          <w:sz w:val="28"/>
          <w:lang w:val="ru-MD"/>
        </w:rPr>
        <w:t>16</w:t>
      </w:r>
      <w:bookmarkEnd w:id="39"/>
    </w:p>
    <w:p w14:paraId="69260CF5" w14:textId="77777777" w:rsidR="001F1A2A" w:rsidRPr="00787B73" w:rsidRDefault="001F1A2A" w:rsidP="00FD6B49">
      <w:pPr>
        <w:spacing w:line="240" w:lineRule="auto"/>
        <w:ind w:firstLine="567"/>
        <w:jc w:val="both"/>
        <w:rPr>
          <w:rFonts w:asciiTheme="majorHAnsi" w:hAnsiTheme="majorHAnsi" w:cstheme="majorHAnsi"/>
          <w:lang w:val="ru-MD"/>
        </w:rPr>
      </w:pPr>
      <w:r w:rsidRPr="00787B73">
        <w:rPr>
          <w:rFonts w:asciiTheme="majorHAnsi" w:hAnsiTheme="majorHAnsi" w:cstheme="majorHAnsi"/>
          <w:lang w:val="ru-MD"/>
        </w:rPr>
        <w:t xml:space="preserve">Информация о соблюдении обязательных условий приемлемости бенефициарами социальных квартир в </w:t>
      </w:r>
    </w:p>
    <w:p w14:paraId="3FB69466" w14:textId="5EA7DF15" w:rsidR="00FD6B49" w:rsidRPr="00787B73" w:rsidRDefault="001F1A2A" w:rsidP="001F1A2A">
      <w:pPr>
        <w:spacing w:line="240" w:lineRule="auto"/>
        <w:ind w:firstLine="567"/>
        <w:jc w:val="center"/>
        <w:rPr>
          <w:rFonts w:asciiTheme="majorHAnsi" w:eastAsia="Times New Roman" w:hAnsiTheme="majorHAnsi" w:cstheme="majorHAnsi"/>
          <w:szCs w:val="24"/>
          <w:lang w:val="ru-MD"/>
        </w:rPr>
      </w:pPr>
      <w:r w:rsidRPr="00787B73">
        <w:rPr>
          <w:rFonts w:asciiTheme="majorHAnsi" w:hAnsiTheme="majorHAnsi" w:cstheme="majorHAnsi"/>
          <w:lang w:val="ru-MD"/>
        </w:rPr>
        <w:t>Районном совете</w:t>
      </w:r>
      <w:r w:rsidR="00FD6B49" w:rsidRPr="00787B73">
        <w:rPr>
          <w:rFonts w:asciiTheme="majorHAnsi" w:eastAsia="Times New Roman" w:hAnsiTheme="majorHAnsi" w:cstheme="majorHAnsi"/>
          <w:szCs w:val="24"/>
          <w:lang w:val="ru-MD"/>
        </w:rPr>
        <w:t xml:space="preserve"> </w:t>
      </w:r>
      <w:r w:rsidR="006C63ED" w:rsidRPr="00787B73">
        <w:rPr>
          <w:rFonts w:asciiTheme="majorHAnsi" w:eastAsia="Times New Roman" w:hAnsiTheme="majorHAnsi" w:cstheme="majorHAnsi"/>
          <w:szCs w:val="24"/>
          <w:lang w:val="ru-MD"/>
        </w:rPr>
        <w:t>Сынджерей</w:t>
      </w:r>
    </w:p>
    <w:p w14:paraId="5A67E0F9" w14:textId="77777777" w:rsidR="00FD6B49" w:rsidRPr="00787B73" w:rsidRDefault="00FD6B49" w:rsidP="00FD6B49">
      <w:pPr>
        <w:spacing w:line="240" w:lineRule="auto"/>
        <w:ind w:firstLine="567"/>
        <w:jc w:val="both"/>
        <w:rPr>
          <w:rFonts w:asciiTheme="majorHAnsi" w:eastAsia="Times New Roman" w:hAnsiTheme="majorHAnsi" w:cstheme="majorHAnsi"/>
          <w:szCs w:val="24"/>
          <w:lang w:val="ru-MD"/>
        </w:rPr>
      </w:pPr>
    </w:p>
    <w:tbl>
      <w:tblPr>
        <w:tblW w:w="14175" w:type="dxa"/>
        <w:tblInd w:w="-147" w:type="dxa"/>
        <w:tblLook w:val="04A0" w:firstRow="1" w:lastRow="0" w:firstColumn="1" w:lastColumn="0" w:noHBand="0" w:noVBand="1"/>
      </w:tblPr>
      <w:tblGrid>
        <w:gridCol w:w="580"/>
        <w:gridCol w:w="2088"/>
        <w:gridCol w:w="2661"/>
        <w:gridCol w:w="1473"/>
        <w:gridCol w:w="2384"/>
        <w:gridCol w:w="1826"/>
        <w:gridCol w:w="1690"/>
        <w:gridCol w:w="1473"/>
      </w:tblGrid>
      <w:tr w:rsidR="007B7D5C" w:rsidRPr="00787B73" w14:paraId="0B014124" w14:textId="77777777" w:rsidTr="00DA20F9">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14:paraId="5E2E9B14" w14:textId="3AD43A61" w:rsidR="007B7D5C" w:rsidRPr="00787B73" w:rsidRDefault="007B7D5C" w:rsidP="007B7D5C">
            <w:pPr>
              <w:spacing w:line="240" w:lineRule="auto"/>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 п/п</w:t>
            </w:r>
          </w:p>
        </w:tc>
        <w:tc>
          <w:tcPr>
            <w:tcW w:w="2114" w:type="dxa"/>
            <w:tcBorders>
              <w:top w:val="single" w:sz="4" w:space="0" w:color="auto"/>
              <w:left w:val="nil"/>
              <w:bottom w:val="single" w:sz="4" w:space="0" w:color="auto"/>
              <w:right w:val="single" w:sz="4" w:space="0" w:color="auto"/>
            </w:tcBorders>
            <w:shd w:val="clear" w:color="auto" w:fill="auto"/>
            <w:hideMark/>
          </w:tcPr>
          <w:p w14:paraId="3D003A50" w14:textId="58D3218E" w:rsidR="007B7D5C" w:rsidRPr="00787B73" w:rsidRDefault="007B7D5C" w:rsidP="007B7D5C">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Бенефициар</w:t>
            </w:r>
          </w:p>
        </w:tc>
        <w:tc>
          <w:tcPr>
            <w:tcW w:w="2693" w:type="dxa"/>
            <w:tcBorders>
              <w:top w:val="single" w:sz="4" w:space="0" w:color="auto"/>
              <w:left w:val="nil"/>
              <w:bottom w:val="single" w:sz="4" w:space="0" w:color="auto"/>
              <w:right w:val="single" w:sz="4" w:space="0" w:color="auto"/>
            </w:tcBorders>
            <w:shd w:val="clear" w:color="auto" w:fill="auto"/>
            <w:hideMark/>
          </w:tcPr>
          <w:p w14:paraId="4CC9E60E" w14:textId="394C963D" w:rsidR="007B7D5C" w:rsidRPr="00787B73" w:rsidRDefault="007B7D5C" w:rsidP="007B7D5C">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color w:val="000000"/>
                <w:sz w:val="14"/>
                <w:szCs w:val="14"/>
                <w:lang w:val="ru-MD" w:eastAsia="ro-RO"/>
              </w:rPr>
              <w:t>Каждое домохозяйство бенефициара должно иметь доход ниже или равный предельному уровню доходов, утвержденному решением местного совета, рассчитанному на основе 75% от официальной среднемесячной заработной платы, выравниваемой по Оксфордской шкале к размеру домохозяйства</w:t>
            </w:r>
          </w:p>
        </w:tc>
        <w:tc>
          <w:tcPr>
            <w:tcW w:w="1418" w:type="dxa"/>
            <w:tcBorders>
              <w:top w:val="single" w:sz="4" w:space="0" w:color="auto"/>
              <w:left w:val="nil"/>
              <w:bottom w:val="single" w:sz="4" w:space="0" w:color="auto"/>
              <w:right w:val="single" w:sz="4" w:space="0" w:color="auto"/>
            </w:tcBorders>
            <w:shd w:val="clear" w:color="auto" w:fill="auto"/>
            <w:hideMark/>
          </w:tcPr>
          <w:p w14:paraId="788B7C80" w14:textId="24A41FF2" w:rsidR="007B7D5C" w:rsidRPr="00787B73" w:rsidRDefault="007B7D5C" w:rsidP="007B7D5C">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color w:val="000000"/>
                <w:sz w:val="14"/>
                <w:szCs w:val="14"/>
                <w:lang w:val="ru-MD" w:eastAsia="ro-RO"/>
              </w:rPr>
              <w:t>Быть зарегистрированным на улучшение жилищных условий местными органами населенного пункта, в котором будет построено социальное жилье</w:t>
            </w:r>
          </w:p>
        </w:tc>
        <w:tc>
          <w:tcPr>
            <w:tcW w:w="2410" w:type="dxa"/>
            <w:tcBorders>
              <w:top w:val="single" w:sz="4" w:space="0" w:color="auto"/>
              <w:left w:val="nil"/>
              <w:bottom w:val="single" w:sz="4" w:space="0" w:color="auto"/>
              <w:right w:val="single" w:sz="4" w:space="0" w:color="auto"/>
            </w:tcBorders>
            <w:shd w:val="clear" w:color="auto" w:fill="auto"/>
            <w:hideMark/>
          </w:tcPr>
          <w:p w14:paraId="1A343D67" w14:textId="53ECA1DE" w:rsidR="007B7D5C" w:rsidRPr="00787B73" w:rsidRDefault="007B7D5C" w:rsidP="007B7D5C">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color w:val="000000"/>
                <w:sz w:val="14"/>
                <w:szCs w:val="14"/>
                <w:lang w:val="ru-MD" w:eastAsia="ro-RO"/>
              </w:rPr>
              <w:t>Члены семьи (супруг/супруга, дети и/или другие лица, находящиеся на иждивении) не владеют жильем на территории Республики Молдова и за ее пределами, земельным участком под строительство жилья, участком другого назначения или капитальным домом, построенным в садово-огородническом товариществе, а также не совершали акт отчуждения жилья за последние 5 лет в Республике Молдова</w:t>
            </w:r>
          </w:p>
        </w:tc>
        <w:tc>
          <w:tcPr>
            <w:tcW w:w="1843" w:type="dxa"/>
            <w:tcBorders>
              <w:top w:val="single" w:sz="4" w:space="0" w:color="auto"/>
              <w:left w:val="nil"/>
              <w:bottom w:val="single" w:sz="4" w:space="0" w:color="auto"/>
              <w:right w:val="single" w:sz="4" w:space="0" w:color="auto"/>
            </w:tcBorders>
            <w:shd w:val="clear" w:color="auto" w:fill="auto"/>
            <w:hideMark/>
          </w:tcPr>
          <w:p w14:paraId="6124587B" w14:textId="09BF7ECD" w:rsidR="007B7D5C" w:rsidRPr="00787B73" w:rsidRDefault="007B7D5C" w:rsidP="007B7D5C">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color w:val="000000"/>
                <w:sz w:val="14"/>
                <w:szCs w:val="14"/>
                <w:lang w:val="ru-MD" w:eastAsia="ro-RO"/>
              </w:rPr>
              <w:t>Не получали льготные кредиты и поддержку от государства и местных органов публичного управления, выраженную в получении строительных материалов для строительства жилья или финансовой помощи</w:t>
            </w:r>
          </w:p>
        </w:tc>
        <w:tc>
          <w:tcPr>
            <w:tcW w:w="1701" w:type="dxa"/>
            <w:tcBorders>
              <w:top w:val="single" w:sz="4" w:space="0" w:color="auto"/>
              <w:left w:val="nil"/>
              <w:bottom w:val="single" w:sz="4" w:space="0" w:color="auto"/>
              <w:right w:val="single" w:sz="4" w:space="0" w:color="auto"/>
            </w:tcBorders>
            <w:shd w:val="clear" w:color="auto" w:fill="auto"/>
            <w:hideMark/>
          </w:tcPr>
          <w:p w14:paraId="4A634C23" w14:textId="76A058C8" w:rsidR="007B7D5C" w:rsidRPr="00787B73" w:rsidRDefault="007B7D5C" w:rsidP="007B7D5C">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color w:val="000000"/>
                <w:sz w:val="14"/>
                <w:szCs w:val="14"/>
                <w:lang w:val="ru-MD" w:eastAsia="ro-RO"/>
              </w:rPr>
              <w:t>Не участвовали в приватизации жилья, в получении участка под строительство, участка другого назначения, индивидуальных жилых домов, ранее полученных от государства</w:t>
            </w:r>
          </w:p>
        </w:tc>
        <w:tc>
          <w:tcPr>
            <w:tcW w:w="1416" w:type="dxa"/>
            <w:tcBorders>
              <w:top w:val="single" w:sz="4" w:space="0" w:color="auto"/>
              <w:left w:val="nil"/>
              <w:bottom w:val="single" w:sz="4" w:space="0" w:color="auto"/>
              <w:right w:val="single" w:sz="4" w:space="0" w:color="auto"/>
            </w:tcBorders>
            <w:shd w:val="clear" w:color="auto" w:fill="auto"/>
            <w:hideMark/>
          </w:tcPr>
          <w:p w14:paraId="5E6CB24E" w14:textId="04F036D9" w:rsidR="007B7D5C" w:rsidRPr="00787B73" w:rsidRDefault="007B7D5C" w:rsidP="007B7D5C">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color w:val="000000"/>
                <w:sz w:val="14"/>
                <w:szCs w:val="14"/>
                <w:lang w:val="ru-MD" w:eastAsia="ro-RO"/>
              </w:rPr>
              <w:t>Осуществлять профессиональную деятельность или быть зарегистрированным в территориальном агентстве занятости в населенном пункте, где осуществляется строительство социального жилья</w:t>
            </w:r>
          </w:p>
        </w:tc>
      </w:tr>
      <w:tr w:rsidR="00F57590" w:rsidRPr="00787B73" w14:paraId="64E7B4E4"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4A2CBDA5" w14:textId="77777777" w:rsidR="00F57590" w:rsidRPr="00787B73" w:rsidRDefault="00F57590" w:rsidP="001A5567">
            <w:pPr>
              <w:numPr>
                <w:ilvl w:val="0"/>
                <w:numId w:val="25"/>
              </w:numPr>
              <w:spacing w:after="160" w:line="240" w:lineRule="auto"/>
              <w:ind w:left="0" w:firstLine="0"/>
              <w:contextualSpacing/>
              <w:rPr>
                <w:rFonts w:asciiTheme="majorHAnsi" w:eastAsia="Times New Roman" w:hAnsiTheme="majorHAnsi" w:cstheme="majorHAnsi"/>
                <w:b w:val="0"/>
                <w:sz w:val="14"/>
                <w:szCs w:val="14"/>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31744C4B" w14:textId="161671A3" w:rsidR="00F57590" w:rsidRPr="00787B73" w:rsidRDefault="00C022A0"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1</w:t>
            </w:r>
          </w:p>
        </w:tc>
        <w:tc>
          <w:tcPr>
            <w:tcW w:w="2693" w:type="dxa"/>
            <w:tcBorders>
              <w:top w:val="single" w:sz="4" w:space="0" w:color="auto"/>
              <w:left w:val="nil"/>
              <w:bottom w:val="single" w:sz="4" w:space="0" w:color="auto"/>
              <w:right w:val="single" w:sz="4" w:space="0" w:color="auto"/>
            </w:tcBorders>
            <w:shd w:val="clear" w:color="auto" w:fill="auto"/>
            <w:hideMark/>
          </w:tcPr>
          <w:p w14:paraId="559F9B8F" w14:textId="3DEA454F" w:rsidR="00F57590" w:rsidRPr="00787B73" w:rsidRDefault="00EF014B"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не соответствует</w:t>
            </w:r>
          </w:p>
        </w:tc>
        <w:tc>
          <w:tcPr>
            <w:tcW w:w="1418" w:type="dxa"/>
            <w:tcBorders>
              <w:top w:val="single" w:sz="4" w:space="0" w:color="auto"/>
              <w:left w:val="nil"/>
              <w:bottom w:val="single" w:sz="4" w:space="0" w:color="auto"/>
              <w:right w:val="single" w:sz="4" w:space="0" w:color="auto"/>
            </w:tcBorders>
            <w:shd w:val="clear" w:color="auto" w:fill="auto"/>
            <w:hideMark/>
          </w:tcPr>
          <w:p w14:paraId="671F8D45" w14:textId="1C70CCDA" w:rsidR="00F57590" w:rsidRPr="00787B73" w:rsidRDefault="006A783B"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407B857B" w14:textId="14D92E15" w:rsidR="00F57590" w:rsidRPr="00787B73" w:rsidRDefault="00AC2A62" w:rsidP="00F57590">
            <w:pPr>
              <w:spacing w:line="240" w:lineRule="auto"/>
              <w:jc w:val="center"/>
              <w:rPr>
                <w:rFonts w:asciiTheme="majorHAnsi" w:eastAsia="Times New Roman" w:hAnsiTheme="majorHAnsi" w:cstheme="majorHAnsi"/>
                <w:b w:val="0"/>
                <w:sz w:val="14"/>
                <w:szCs w:val="14"/>
                <w:lang w:val="ru-MD" w:eastAsia="ro-RO"/>
              </w:rPr>
            </w:pPr>
            <w:r w:rsidRPr="00787B73">
              <w:rPr>
                <w:rFonts w:eastAsia="Times New Roman" w:cs="Calibri Light"/>
                <w:b w:val="0"/>
                <w:color w:val="000000"/>
                <w:sz w:val="14"/>
                <w:szCs w:val="14"/>
                <w:lang w:val="ru-MD" w:eastAsia="ro-RO"/>
              </w:rPr>
              <w:t xml:space="preserve">участок за пределами н/п  </w:t>
            </w:r>
          </w:p>
        </w:tc>
        <w:tc>
          <w:tcPr>
            <w:tcW w:w="1843" w:type="dxa"/>
            <w:tcBorders>
              <w:top w:val="single" w:sz="4" w:space="0" w:color="auto"/>
              <w:left w:val="nil"/>
              <w:bottom w:val="single" w:sz="4" w:space="0" w:color="auto"/>
              <w:right w:val="single" w:sz="4" w:space="0" w:color="auto"/>
            </w:tcBorders>
            <w:shd w:val="clear" w:color="auto" w:fill="auto"/>
            <w:hideMark/>
          </w:tcPr>
          <w:p w14:paraId="5DBC8B5C" w14:textId="653423A6"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253B33CC" w14:textId="2684B7F0"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6B3ED7BF" w14:textId="7924E7FE"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r>
      <w:tr w:rsidR="00F57590" w:rsidRPr="00787B73" w14:paraId="11E74A13"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28138E6F" w14:textId="77777777" w:rsidR="00F57590" w:rsidRPr="00787B73" w:rsidRDefault="00F57590" w:rsidP="001A5567">
            <w:pPr>
              <w:numPr>
                <w:ilvl w:val="0"/>
                <w:numId w:val="25"/>
              </w:numPr>
              <w:spacing w:after="160" w:line="240" w:lineRule="auto"/>
              <w:ind w:left="0" w:firstLine="0"/>
              <w:contextualSpacing/>
              <w:rPr>
                <w:rFonts w:asciiTheme="majorHAnsi" w:eastAsia="Times New Roman" w:hAnsiTheme="majorHAnsi" w:cstheme="majorHAnsi"/>
                <w:b w:val="0"/>
                <w:sz w:val="14"/>
                <w:szCs w:val="14"/>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114BF89E" w14:textId="341EDD93" w:rsidR="00F57590" w:rsidRPr="00787B73" w:rsidRDefault="00C022A0"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2</w:t>
            </w:r>
          </w:p>
        </w:tc>
        <w:tc>
          <w:tcPr>
            <w:tcW w:w="2693" w:type="dxa"/>
            <w:tcBorders>
              <w:top w:val="single" w:sz="4" w:space="0" w:color="auto"/>
              <w:left w:val="nil"/>
              <w:bottom w:val="single" w:sz="4" w:space="0" w:color="auto"/>
              <w:right w:val="single" w:sz="4" w:space="0" w:color="auto"/>
            </w:tcBorders>
            <w:shd w:val="clear" w:color="auto" w:fill="auto"/>
            <w:hideMark/>
          </w:tcPr>
          <w:p w14:paraId="2A8D7308" w14:textId="572CC27A"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0F82C523" w14:textId="065D232D" w:rsidR="00F57590" w:rsidRPr="00787B73" w:rsidRDefault="006A783B"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26D19147" w14:textId="301DA195"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843" w:type="dxa"/>
            <w:tcBorders>
              <w:top w:val="single" w:sz="4" w:space="0" w:color="auto"/>
              <w:left w:val="nil"/>
              <w:bottom w:val="single" w:sz="4" w:space="0" w:color="auto"/>
              <w:right w:val="single" w:sz="4" w:space="0" w:color="auto"/>
            </w:tcBorders>
            <w:shd w:val="clear" w:color="auto" w:fill="auto"/>
            <w:hideMark/>
          </w:tcPr>
          <w:p w14:paraId="50BF2829" w14:textId="46A74808"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50747ECA" w14:textId="3854607F"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2030F9AE" w14:textId="55C54B92"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r>
      <w:tr w:rsidR="00F57590" w:rsidRPr="00787B73" w14:paraId="1BF5150D"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711187C7" w14:textId="77777777" w:rsidR="00F57590" w:rsidRPr="00787B73" w:rsidRDefault="00F57590" w:rsidP="001A5567">
            <w:pPr>
              <w:numPr>
                <w:ilvl w:val="0"/>
                <w:numId w:val="25"/>
              </w:numPr>
              <w:spacing w:after="160" w:line="240" w:lineRule="auto"/>
              <w:ind w:left="0" w:firstLine="0"/>
              <w:contextualSpacing/>
              <w:rPr>
                <w:rFonts w:asciiTheme="majorHAnsi" w:eastAsia="Times New Roman" w:hAnsiTheme="majorHAnsi" w:cstheme="majorHAnsi"/>
                <w:b w:val="0"/>
                <w:sz w:val="14"/>
                <w:szCs w:val="14"/>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4892C512" w14:textId="3BD46679" w:rsidR="00F57590" w:rsidRPr="00787B73" w:rsidRDefault="00C022A0"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3</w:t>
            </w:r>
          </w:p>
        </w:tc>
        <w:tc>
          <w:tcPr>
            <w:tcW w:w="2693" w:type="dxa"/>
            <w:tcBorders>
              <w:top w:val="single" w:sz="4" w:space="0" w:color="auto"/>
              <w:left w:val="nil"/>
              <w:bottom w:val="single" w:sz="4" w:space="0" w:color="auto"/>
              <w:right w:val="single" w:sz="4" w:space="0" w:color="auto"/>
            </w:tcBorders>
            <w:shd w:val="clear" w:color="auto" w:fill="auto"/>
            <w:hideMark/>
          </w:tcPr>
          <w:p w14:paraId="419F0D0B" w14:textId="512E32A9"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0DC4401B" w14:textId="340DEBE9" w:rsidR="00F57590" w:rsidRPr="00787B73" w:rsidRDefault="006A783B"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3CDC0EDF" w14:textId="76999452"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843" w:type="dxa"/>
            <w:tcBorders>
              <w:top w:val="single" w:sz="4" w:space="0" w:color="auto"/>
              <w:left w:val="nil"/>
              <w:bottom w:val="single" w:sz="4" w:space="0" w:color="auto"/>
              <w:right w:val="single" w:sz="4" w:space="0" w:color="auto"/>
            </w:tcBorders>
            <w:shd w:val="clear" w:color="auto" w:fill="auto"/>
            <w:hideMark/>
          </w:tcPr>
          <w:p w14:paraId="61334A4A" w14:textId="13E59BF5"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07B5EB74" w14:textId="1936D8DA"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69166A33" w14:textId="27797D88"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r>
      <w:tr w:rsidR="00F57590" w:rsidRPr="00787B73" w14:paraId="2E79C5CA"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24354421" w14:textId="77777777" w:rsidR="00F57590" w:rsidRPr="00787B73" w:rsidRDefault="00F57590" w:rsidP="001A5567">
            <w:pPr>
              <w:numPr>
                <w:ilvl w:val="0"/>
                <w:numId w:val="25"/>
              </w:numPr>
              <w:spacing w:after="160" w:line="240" w:lineRule="auto"/>
              <w:ind w:left="0" w:firstLine="0"/>
              <w:contextualSpacing/>
              <w:rPr>
                <w:rFonts w:asciiTheme="majorHAnsi" w:eastAsia="Times New Roman" w:hAnsiTheme="majorHAnsi" w:cstheme="majorHAnsi"/>
                <w:b w:val="0"/>
                <w:sz w:val="14"/>
                <w:szCs w:val="14"/>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2A836681" w14:textId="70F771D5" w:rsidR="00F57590" w:rsidRPr="00787B73" w:rsidRDefault="00C022A0"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4</w:t>
            </w:r>
          </w:p>
        </w:tc>
        <w:tc>
          <w:tcPr>
            <w:tcW w:w="2693" w:type="dxa"/>
            <w:tcBorders>
              <w:top w:val="single" w:sz="4" w:space="0" w:color="auto"/>
              <w:left w:val="nil"/>
              <w:bottom w:val="single" w:sz="4" w:space="0" w:color="auto"/>
              <w:right w:val="single" w:sz="4" w:space="0" w:color="auto"/>
            </w:tcBorders>
            <w:shd w:val="clear" w:color="auto" w:fill="auto"/>
            <w:hideMark/>
          </w:tcPr>
          <w:p w14:paraId="0E002567" w14:textId="4789B936"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36A79F49" w14:textId="0B20F331" w:rsidR="00F57590" w:rsidRPr="00787B73" w:rsidRDefault="006A783B"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57967634" w14:textId="21EC1132"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843" w:type="dxa"/>
            <w:tcBorders>
              <w:top w:val="single" w:sz="4" w:space="0" w:color="auto"/>
              <w:left w:val="nil"/>
              <w:bottom w:val="single" w:sz="4" w:space="0" w:color="auto"/>
              <w:right w:val="single" w:sz="4" w:space="0" w:color="auto"/>
            </w:tcBorders>
            <w:shd w:val="clear" w:color="auto" w:fill="auto"/>
            <w:hideMark/>
          </w:tcPr>
          <w:p w14:paraId="42419C0E" w14:textId="527AF167"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6A0CA5E4" w14:textId="7BE3FC70"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02450FBF" w14:textId="7D6CAD2C"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r>
      <w:tr w:rsidR="00F57590" w:rsidRPr="00787B73" w14:paraId="283EBC81"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10A5A118" w14:textId="77777777" w:rsidR="00F57590" w:rsidRPr="00787B73" w:rsidRDefault="00F57590" w:rsidP="001A5567">
            <w:pPr>
              <w:numPr>
                <w:ilvl w:val="0"/>
                <w:numId w:val="25"/>
              </w:numPr>
              <w:spacing w:after="160" w:line="240" w:lineRule="auto"/>
              <w:ind w:left="0" w:firstLine="0"/>
              <w:contextualSpacing/>
              <w:rPr>
                <w:rFonts w:asciiTheme="majorHAnsi" w:eastAsia="Times New Roman" w:hAnsiTheme="majorHAnsi" w:cstheme="majorHAnsi"/>
                <w:b w:val="0"/>
                <w:sz w:val="14"/>
                <w:szCs w:val="14"/>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3D21BD82" w14:textId="5236DE77" w:rsidR="00F57590" w:rsidRPr="00787B73" w:rsidRDefault="00C022A0"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5</w:t>
            </w:r>
          </w:p>
        </w:tc>
        <w:tc>
          <w:tcPr>
            <w:tcW w:w="2693" w:type="dxa"/>
            <w:tcBorders>
              <w:top w:val="single" w:sz="4" w:space="0" w:color="auto"/>
              <w:left w:val="nil"/>
              <w:bottom w:val="single" w:sz="4" w:space="0" w:color="auto"/>
              <w:right w:val="single" w:sz="4" w:space="0" w:color="auto"/>
            </w:tcBorders>
            <w:shd w:val="clear" w:color="auto" w:fill="auto"/>
            <w:hideMark/>
          </w:tcPr>
          <w:p w14:paraId="526FE903" w14:textId="6E9018A7"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2A4AE831" w14:textId="473ECB5D" w:rsidR="00F57590" w:rsidRPr="00787B73" w:rsidRDefault="006A783B"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16BA59F3" w14:textId="0AB30ABC"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843" w:type="dxa"/>
            <w:tcBorders>
              <w:top w:val="single" w:sz="4" w:space="0" w:color="auto"/>
              <w:left w:val="nil"/>
              <w:bottom w:val="single" w:sz="4" w:space="0" w:color="auto"/>
              <w:right w:val="single" w:sz="4" w:space="0" w:color="auto"/>
            </w:tcBorders>
            <w:shd w:val="clear" w:color="auto" w:fill="auto"/>
            <w:hideMark/>
          </w:tcPr>
          <w:p w14:paraId="061970F5" w14:textId="23254C4E"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190F2AE4" w14:textId="6C90C182"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75ED3608" w14:textId="62ACAD27"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r>
      <w:tr w:rsidR="00F57590" w:rsidRPr="00787B73" w14:paraId="2C56B8E4"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09D27469" w14:textId="77777777" w:rsidR="00F57590" w:rsidRPr="00787B73" w:rsidRDefault="00F57590" w:rsidP="001A5567">
            <w:pPr>
              <w:numPr>
                <w:ilvl w:val="0"/>
                <w:numId w:val="25"/>
              </w:numPr>
              <w:spacing w:after="160" w:line="240" w:lineRule="auto"/>
              <w:ind w:left="0" w:firstLine="0"/>
              <w:contextualSpacing/>
              <w:rPr>
                <w:rFonts w:asciiTheme="majorHAnsi" w:eastAsia="Times New Roman" w:hAnsiTheme="majorHAnsi" w:cstheme="majorHAnsi"/>
                <w:b w:val="0"/>
                <w:sz w:val="14"/>
                <w:szCs w:val="14"/>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69C8A7EC" w14:textId="358AF54E" w:rsidR="00F57590" w:rsidRPr="00787B73" w:rsidRDefault="00C022A0"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6</w:t>
            </w:r>
          </w:p>
        </w:tc>
        <w:tc>
          <w:tcPr>
            <w:tcW w:w="2693" w:type="dxa"/>
            <w:tcBorders>
              <w:top w:val="single" w:sz="4" w:space="0" w:color="auto"/>
              <w:left w:val="nil"/>
              <w:bottom w:val="single" w:sz="4" w:space="0" w:color="auto"/>
              <w:right w:val="single" w:sz="4" w:space="0" w:color="auto"/>
            </w:tcBorders>
            <w:shd w:val="clear" w:color="auto" w:fill="auto"/>
            <w:hideMark/>
          </w:tcPr>
          <w:p w14:paraId="51DF0963" w14:textId="364CFC4B"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7477F015" w14:textId="2E247C55" w:rsidR="00F57590" w:rsidRPr="00787B73" w:rsidRDefault="006A783B"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38423CA8" w14:textId="184E355C"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843" w:type="dxa"/>
            <w:tcBorders>
              <w:top w:val="single" w:sz="4" w:space="0" w:color="auto"/>
              <w:left w:val="nil"/>
              <w:bottom w:val="single" w:sz="4" w:space="0" w:color="auto"/>
              <w:right w:val="single" w:sz="4" w:space="0" w:color="auto"/>
            </w:tcBorders>
            <w:shd w:val="clear" w:color="auto" w:fill="auto"/>
            <w:hideMark/>
          </w:tcPr>
          <w:p w14:paraId="601DC994" w14:textId="424B1DF9"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71CB16B8" w14:textId="1246A3EA"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17337686" w14:textId="313EA01F"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r>
      <w:tr w:rsidR="00F57590" w:rsidRPr="00787B73" w14:paraId="7C13BC93"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15FFBDE0" w14:textId="77777777" w:rsidR="00F57590" w:rsidRPr="00787B73" w:rsidRDefault="00F57590" w:rsidP="001A5567">
            <w:pPr>
              <w:numPr>
                <w:ilvl w:val="0"/>
                <w:numId w:val="25"/>
              </w:numPr>
              <w:spacing w:after="160" w:line="240" w:lineRule="auto"/>
              <w:ind w:left="0" w:firstLine="0"/>
              <w:contextualSpacing/>
              <w:rPr>
                <w:rFonts w:asciiTheme="majorHAnsi" w:eastAsia="Times New Roman" w:hAnsiTheme="majorHAnsi" w:cstheme="majorHAnsi"/>
                <w:b w:val="0"/>
                <w:sz w:val="14"/>
                <w:szCs w:val="14"/>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0F23F2F3" w14:textId="022A7DE5" w:rsidR="00F57590" w:rsidRPr="00787B73" w:rsidRDefault="00C022A0"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7</w:t>
            </w:r>
          </w:p>
        </w:tc>
        <w:tc>
          <w:tcPr>
            <w:tcW w:w="2693" w:type="dxa"/>
            <w:tcBorders>
              <w:top w:val="single" w:sz="4" w:space="0" w:color="auto"/>
              <w:left w:val="nil"/>
              <w:bottom w:val="single" w:sz="4" w:space="0" w:color="auto"/>
              <w:right w:val="single" w:sz="4" w:space="0" w:color="auto"/>
            </w:tcBorders>
            <w:shd w:val="clear" w:color="auto" w:fill="auto"/>
            <w:hideMark/>
          </w:tcPr>
          <w:p w14:paraId="712C0D12" w14:textId="019041FD"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41FE5F9A" w14:textId="6E5C3957" w:rsidR="00F57590" w:rsidRPr="00787B73" w:rsidRDefault="006A783B"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56A67EB8" w14:textId="4009AEDD"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843" w:type="dxa"/>
            <w:tcBorders>
              <w:top w:val="single" w:sz="4" w:space="0" w:color="auto"/>
              <w:left w:val="nil"/>
              <w:bottom w:val="single" w:sz="4" w:space="0" w:color="auto"/>
              <w:right w:val="single" w:sz="4" w:space="0" w:color="auto"/>
            </w:tcBorders>
            <w:shd w:val="clear" w:color="auto" w:fill="auto"/>
            <w:hideMark/>
          </w:tcPr>
          <w:p w14:paraId="4C5848A3" w14:textId="4FD956E2"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71E76F5A" w14:textId="3C337C2D"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56A7BD3D" w14:textId="26ABE0BD"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r>
      <w:tr w:rsidR="00F57590" w:rsidRPr="00787B73" w14:paraId="60B19F9F"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1C36576E" w14:textId="77777777" w:rsidR="00F57590" w:rsidRPr="00787B73" w:rsidRDefault="00F57590" w:rsidP="001A5567">
            <w:pPr>
              <w:numPr>
                <w:ilvl w:val="0"/>
                <w:numId w:val="25"/>
              </w:numPr>
              <w:spacing w:after="160" w:line="240" w:lineRule="auto"/>
              <w:ind w:left="0" w:firstLine="0"/>
              <w:contextualSpacing/>
              <w:rPr>
                <w:rFonts w:asciiTheme="majorHAnsi" w:eastAsia="Times New Roman" w:hAnsiTheme="majorHAnsi" w:cstheme="majorHAnsi"/>
                <w:b w:val="0"/>
                <w:sz w:val="14"/>
                <w:szCs w:val="14"/>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6BC4CC88" w14:textId="4C6F142A" w:rsidR="00F57590" w:rsidRPr="00787B73" w:rsidRDefault="00C022A0"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8</w:t>
            </w:r>
          </w:p>
        </w:tc>
        <w:tc>
          <w:tcPr>
            <w:tcW w:w="2693" w:type="dxa"/>
            <w:tcBorders>
              <w:top w:val="single" w:sz="4" w:space="0" w:color="auto"/>
              <w:left w:val="nil"/>
              <w:bottom w:val="single" w:sz="4" w:space="0" w:color="auto"/>
              <w:right w:val="single" w:sz="4" w:space="0" w:color="auto"/>
            </w:tcBorders>
            <w:shd w:val="clear" w:color="auto" w:fill="auto"/>
            <w:hideMark/>
          </w:tcPr>
          <w:p w14:paraId="77E778BC" w14:textId="395A5626"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060FC3E7" w14:textId="12AEB162" w:rsidR="00F57590" w:rsidRPr="00787B73" w:rsidRDefault="006A783B"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25DB3549" w14:textId="0DC3C65E"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843" w:type="dxa"/>
            <w:tcBorders>
              <w:top w:val="single" w:sz="4" w:space="0" w:color="auto"/>
              <w:left w:val="nil"/>
              <w:bottom w:val="single" w:sz="4" w:space="0" w:color="auto"/>
              <w:right w:val="single" w:sz="4" w:space="0" w:color="auto"/>
            </w:tcBorders>
            <w:shd w:val="clear" w:color="auto" w:fill="auto"/>
            <w:hideMark/>
          </w:tcPr>
          <w:p w14:paraId="6597E61E" w14:textId="7383239D"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0F63FA5F" w14:textId="01C56C43"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0988D074" w14:textId="091B510C"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r>
      <w:tr w:rsidR="00F57590" w:rsidRPr="00787B73" w14:paraId="2CCC1CCB"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19457A6B" w14:textId="77777777" w:rsidR="00F57590" w:rsidRPr="00787B73" w:rsidRDefault="00F57590" w:rsidP="001A5567">
            <w:pPr>
              <w:numPr>
                <w:ilvl w:val="0"/>
                <w:numId w:val="25"/>
              </w:numPr>
              <w:spacing w:after="160" w:line="240" w:lineRule="auto"/>
              <w:ind w:left="0" w:firstLine="0"/>
              <w:contextualSpacing/>
              <w:rPr>
                <w:rFonts w:asciiTheme="majorHAnsi" w:eastAsia="Times New Roman" w:hAnsiTheme="majorHAnsi" w:cstheme="majorHAnsi"/>
                <w:b w:val="0"/>
                <w:sz w:val="14"/>
                <w:szCs w:val="14"/>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197624AE" w14:textId="384743B9" w:rsidR="00F57590" w:rsidRPr="00787B73" w:rsidRDefault="00C022A0"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9</w:t>
            </w:r>
          </w:p>
        </w:tc>
        <w:tc>
          <w:tcPr>
            <w:tcW w:w="2693" w:type="dxa"/>
            <w:tcBorders>
              <w:top w:val="single" w:sz="4" w:space="0" w:color="auto"/>
              <w:left w:val="nil"/>
              <w:bottom w:val="single" w:sz="4" w:space="0" w:color="auto"/>
              <w:right w:val="single" w:sz="4" w:space="0" w:color="auto"/>
            </w:tcBorders>
            <w:shd w:val="clear" w:color="auto" w:fill="auto"/>
            <w:hideMark/>
          </w:tcPr>
          <w:p w14:paraId="6469D776" w14:textId="116A691F"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4B7BC92C" w14:textId="385C977F" w:rsidR="00F57590" w:rsidRPr="00787B73" w:rsidRDefault="006A783B"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66E167C3" w14:textId="4F34F94A" w:rsidR="00F57590" w:rsidRPr="00787B73" w:rsidRDefault="00AC2A62" w:rsidP="00AC2A62">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Участок под строительство</w:t>
            </w:r>
          </w:p>
        </w:tc>
        <w:tc>
          <w:tcPr>
            <w:tcW w:w="1843" w:type="dxa"/>
            <w:tcBorders>
              <w:top w:val="single" w:sz="4" w:space="0" w:color="auto"/>
              <w:left w:val="nil"/>
              <w:bottom w:val="single" w:sz="4" w:space="0" w:color="auto"/>
              <w:right w:val="single" w:sz="4" w:space="0" w:color="auto"/>
            </w:tcBorders>
            <w:shd w:val="clear" w:color="auto" w:fill="auto"/>
            <w:hideMark/>
          </w:tcPr>
          <w:p w14:paraId="70568851" w14:textId="55E9A6A8"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42B87B85" w14:textId="6AEF402A"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3A676CF7" w14:textId="23D81C96"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r>
      <w:tr w:rsidR="00F57590" w:rsidRPr="00787B73" w14:paraId="0BA6D969"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2D796227" w14:textId="77777777" w:rsidR="00F57590" w:rsidRPr="00787B73" w:rsidRDefault="00F57590" w:rsidP="001A5567">
            <w:pPr>
              <w:numPr>
                <w:ilvl w:val="0"/>
                <w:numId w:val="25"/>
              </w:numPr>
              <w:spacing w:after="160" w:line="240" w:lineRule="auto"/>
              <w:ind w:left="0" w:firstLine="0"/>
              <w:contextualSpacing/>
              <w:rPr>
                <w:rFonts w:asciiTheme="majorHAnsi" w:eastAsia="Times New Roman" w:hAnsiTheme="majorHAnsi" w:cstheme="majorHAnsi"/>
                <w:b w:val="0"/>
                <w:sz w:val="14"/>
                <w:szCs w:val="14"/>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24B733CF" w14:textId="45ACFB31" w:rsidR="00F57590" w:rsidRPr="00787B73" w:rsidRDefault="00C022A0"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10</w:t>
            </w:r>
          </w:p>
        </w:tc>
        <w:tc>
          <w:tcPr>
            <w:tcW w:w="2693" w:type="dxa"/>
            <w:tcBorders>
              <w:top w:val="single" w:sz="4" w:space="0" w:color="auto"/>
              <w:left w:val="nil"/>
              <w:bottom w:val="single" w:sz="4" w:space="0" w:color="auto"/>
              <w:right w:val="single" w:sz="4" w:space="0" w:color="auto"/>
            </w:tcBorders>
            <w:shd w:val="clear" w:color="auto" w:fill="auto"/>
            <w:hideMark/>
          </w:tcPr>
          <w:p w14:paraId="234B442C" w14:textId="19E4A750"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198319C3" w14:textId="77322ACA" w:rsidR="00F57590" w:rsidRPr="00787B73" w:rsidRDefault="006A783B"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55801625" w14:textId="2A2FDCF6"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843" w:type="dxa"/>
            <w:tcBorders>
              <w:top w:val="single" w:sz="4" w:space="0" w:color="auto"/>
              <w:left w:val="nil"/>
              <w:bottom w:val="single" w:sz="4" w:space="0" w:color="auto"/>
              <w:right w:val="single" w:sz="4" w:space="0" w:color="auto"/>
            </w:tcBorders>
            <w:shd w:val="clear" w:color="auto" w:fill="auto"/>
            <w:hideMark/>
          </w:tcPr>
          <w:p w14:paraId="2DDE6E25" w14:textId="465A413F"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49346013" w14:textId="1FA755C7"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7956A28C" w14:textId="1C09BC60"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r>
      <w:tr w:rsidR="00F57590" w:rsidRPr="00787B73" w14:paraId="27C65F90"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1AEF5110" w14:textId="77777777" w:rsidR="00F57590" w:rsidRPr="00787B73" w:rsidRDefault="00F57590" w:rsidP="001A5567">
            <w:pPr>
              <w:numPr>
                <w:ilvl w:val="0"/>
                <w:numId w:val="25"/>
              </w:numPr>
              <w:spacing w:after="160" w:line="240" w:lineRule="auto"/>
              <w:ind w:left="0" w:firstLine="0"/>
              <w:contextualSpacing/>
              <w:rPr>
                <w:rFonts w:asciiTheme="majorHAnsi" w:eastAsia="Times New Roman" w:hAnsiTheme="majorHAnsi" w:cstheme="majorHAnsi"/>
                <w:b w:val="0"/>
                <w:sz w:val="14"/>
                <w:szCs w:val="14"/>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6A0583F7" w14:textId="1D466342" w:rsidR="00F57590" w:rsidRPr="00787B73" w:rsidRDefault="00C022A0"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11</w:t>
            </w:r>
          </w:p>
        </w:tc>
        <w:tc>
          <w:tcPr>
            <w:tcW w:w="2693" w:type="dxa"/>
            <w:tcBorders>
              <w:top w:val="single" w:sz="4" w:space="0" w:color="auto"/>
              <w:left w:val="nil"/>
              <w:bottom w:val="single" w:sz="4" w:space="0" w:color="auto"/>
              <w:right w:val="single" w:sz="4" w:space="0" w:color="auto"/>
            </w:tcBorders>
            <w:shd w:val="clear" w:color="auto" w:fill="auto"/>
            <w:hideMark/>
          </w:tcPr>
          <w:p w14:paraId="70A47A90" w14:textId="5C6173E7"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70FECC5D" w14:textId="5B19BBB0" w:rsidR="00F57590" w:rsidRPr="00787B73" w:rsidRDefault="006A783B"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79F2F4E8" w14:textId="2AB2E6B3"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843" w:type="dxa"/>
            <w:tcBorders>
              <w:top w:val="single" w:sz="4" w:space="0" w:color="auto"/>
              <w:left w:val="nil"/>
              <w:bottom w:val="single" w:sz="4" w:space="0" w:color="auto"/>
              <w:right w:val="single" w:sz="4" w:space="0" w:color="auto"/>
            </w:tcBorders>
            <w:shd w:val="clear" w:color="auto" w:fill="auto"/>
            <w:hideMark/>
          </w:tcPr>
          <w:p w14:paraId="78AA627C" w14:textId="70EAE543"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3B913924" w14:textId="4916FC4D"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4D49EAED" w14:textId="6E98A9D7"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r>
      <w:tr w:rsidR="00F57590" w:rsidRPr="00787B73" w14:paraId="7FA8DC85"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004CEC83" w14:textId="77777777" w:rsidR="00F57590" w:rsidRPr="00787B73" w:rsidRDefault="00F57590" w:rsidP="001A5567">
            <w:pPr>
              <w:numPr>
                <w:ilvl w:val="0"/>
                <w:numId w:val="25"/>
              </w:numPr>
              <w:spacing w:after="160" w:line="240" w:lineRule="auto"/>
              <w:ind w:left="0" w:firstLine="0"/>
              <w:contextualSpacing/>
              <w:rPr>
                <w:rFonts w:asciiTheme="majorHAnsi" w:eastAsia="Times New Roman" w:hAnsiTheme="majorHAnsi" w:cstheme="majorHAnsi"/>
                <w:b w:val="0"/>
                <w:sz w:val="14"/>
                <w:szCs w:val="14"/>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2219FEDC" w14:textId="1C938FC4" w:rsidR="00F57590" w:rsidRPr="00787B73" w:rsidRDefault="00C022A0"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12</w:t>
            </w:r>
          </w:p>
        </w:tc>
        <w:tc>
          <w:tcPr>
            <w:tcW w:w="2693" w:type="dxa"/>
            <w:tcBorders>
              <w:top w:val="single" w:sz="4" w:space="0" w:color="auto"/>
              <w:left w:val="nil"/>
              <w:bottom w:val="single" w:sz="4" w:space="0" w:color="auto"/>
              <w:right w:val="single" w:sz="4" w:space="0" w:color="auto"/>
            </w:tcBorders>
            <w:shd w:val="clear" w:color="auto" w:fill="auto"/>
            <w:hideMark/>
          </w:tcPr>
          <w:p w14:paraId="5A530A46" w14:textId="56812707" w:rsidR="00F57590" w:rsidRPr="00787B73" w:rsidRDefault="00EF014B" w:rsidP="00EF014B">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н</w:t>
            </w:r>
            <w:r w:rsidR="006A783B" w:rsidRPr="00787B73">
              <w:rPr>
                <w:rFonts w:asciiTheme="majorHAnsi" w:eastAsia="Times New Roman" w:hAnsiTheme="majorHAnsi" w:cstheme="majorHAnsi"/>
                <w:b w:val="0"/>
                <w:sz w:val="14"/>
                <w:szCs w:val="14"/>
                <w:lang w:val="ru-MD" w:eastAsia="ro-RO"/>
              </w:rPr>
              <w:t>е</w:t>
            </w:r>
            <w:r w:rsidRPr="00787B73">
              <w:rPr>
                <w:rFonts w:asciiTheme="majorHAnsi" w:eastAsia="Times New Roman" w:hAnsiTheme="majorHAnsi" w:cstheme="majorHAnsi"/>
                <w:b w:val="0"/>
                <w:sz w:val="14"/>
                <w:szCs w:val="14"/>
                <w:lang w:val="ru-MD" w:eastAsia="ro-RO"/>
              </w:rPr>
              <w:t xml:space="preserve"> соответствует</w:t>
            </w:r>
            <w:r w:rsidR="00F57590" w:rsidRPr="00787B73">
              <w:rPr>
                <w:rFonts w:asciiTheme="majorHAnsi" w:eastAsia="Times New Roman" w:hAnsiTheme="majorHAnsi" w:cstheme="majorHAnsi"/>
                <w:b w:val="0"/>
                <w:sz w:val="14"/>
                <w:szCs w:val="14"/>
                <w:lang w:val="ru-MD" w:eastAsia="ro-RO"/>
              </w:rPr>
              <w:t xml:space="preserve"> </w:t>
            </w:r>
          </w:p>
        </w:tc>
        <w:tc>
          <w:tcPr>
            <w:tcW w:w="1418" w:type="dxa"/>
            <w:tcBorders>
              <w:top w:val="single" w:sz="4" w:space="0" w:color="auto"/>
              <w:left w:val="nil"/>
              <w:bottom w:val="single" w:sz="4" w:space="0" w:color="auto"/>
              <w:right w:val="single" w:sz="4" w:space="0" w:color="auto"/>
            </w:tcBorders>
            <w:shd w:val="clear" w:color="auto" w:fill="auto"/>
            <w:hideMark/>
          </w:tcPr>
          <w:p w14:paraId="3EBE0B2D" w14:textId="7F847D25" w:rsidR="00F57590" w:rsidRPr="00787B73" w:rsidRDefault="006A783B"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1BBF9ED5" w14:textId="3531F999" w:rsidR="00F57590" w:rsidRPr="00787B73" w:rsidRDefault="00F57590" w:rsidP="00AC2A62">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 xml:space="preserve">2 </w:t>
            </w:r>
            <w:r w:rsidR="00AC2A62" w:rsidRPr="00787B73">
              <w:rPr>
                <w:rFonts w:asciiTheme="majorHAnsi" w:eastAsia="Times New Roman" w:hAnsiTheme="majorHAnsi" w:cstheme="majorHAnsi"/>
                <w:b w:val="0"/>
                <w:sz w:val="14"/>
                <w:szCs w:val="14"/>
                <w:lang w:val="ru-MD" w:eastAsia="ro-RO"/>
              </w:rPr>
              <w:t>строения и</w:t>
            </w:r>
            <w:r w:rsidRPr="00787B73">
              <w:rPr>
                <w:rFonts w:asciiTheme="majorHAnsi" w:eastAsia="Times New Roman" w:hAnsiTheme="majorHAnsi" w:cstheme="majorHAnsi"/>
                <w:b w:val="0"/>
                <w:sz w:val="14"/>
                <w:szCs w:val="14"/>
                <w:lang w:val="ru-MD" w:eastAsia="ro-RO"/>
              </w:rPr>
              <w:t xml:space="preserve"> 5 </w:t>
            </w:r>
            <w:r w:rsidR="00AC2A62" w:rsidRPr="00787B73">
              <w:rPr>
                <w:rFonts w:asciiTheme="majorHAnsi" w:eastAsia="Times New Roman" w:hAnsiTheme="majorHAnsi" w:cstheme="majorHAnsi"/>
                <w:b w:val="0"/>
                <w:sz w:val="14"/>
                <w:szCs w:val="14"/>
                <w:lang w:val="ru-MD" w:eastAsia="ro-RO"/>
              </w:rPr>
              <w:t>участков</w:t>
            </w:r>
          </w:p>
        </w:tc>
        <w:tc>
          <w:tcPr>
            <w:tcW w:w="1843" w:type="dxa"/>
            <w:tcBorders>
              <w:top w:val="single" w:sz="4" w:space="0" w:color="auto"/>
              <w:left w:val="nil"/>
              <w:bottom w:val="single" w:sz="4" w:space="0" w:color="auto"/>
              <w:right w:val="single" w:sz="4" w:space="0" w:color="auto"/>
            </w:tcBorders>
            <w:shd w:val="clear" w:color="auto" w:fill="auto"/>
            <w:hideMark/>
          </w:tcPr>
          <w:p w14:paraId="213D10EC" w14:textId="4E336297"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3EBEE269" w14:textId="2ECD42DB"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3C00A438" w14:textId="459F7244"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r>
      <w:tr w:rsidR="00F57590" w:rsidRPr="00787B73" w14:paraId="3DBAEEC0"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0C20D4E7" w14:textId="77777777" w:rsidR="00F57590" w:rsidRPr="00787B73" w:rsidRDefault="00F57590" w:rsidP="001A5567">
            <w:pPr>
              <w:numPr>
                <w:ilvl w:val="0"/>
                <w:numId w:val="25"/>
              </w:numPr>
              <w:spacing w:after="160" w:line="240" w:lineRule="auto"/>
              <w:ind w:left="0" w:firstLine="0"/>
              <w:contextualSpacing/>
              <w:rPr>
                <w:rFonts w:asciiTheme="majorHAnsi" w:eastAsia="Times New Roman" w:hAnsiTheme="majorHAnsi" w:cstheme="majorHAnsi"/>
                <w:b w:val="0"/>
                <w:sz w:val="14"/>
                <w:szCs w:val="14"/>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62945BB0" w14:textId="49223A8A" w:rsidR="00F57590" w:rsidRPr="00787B73" w:rsidRDefault="00C022A0"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13</w:t>
            </w:r>
          </w:p>
        </w:tc>
        <w:tc>
          <w:tcPr>
            <w:tcW w:w="2693" w:type="dxa"/>
            <w:tcBorders>
              <w:top w:val="single" w:sz="4" w:space="0" w:color="auto"/>
              <w:left w:val="nil"/>
              <w:bottom w:val="single" w:sz="4" w:space="0" w:color="auto"/>
              <w:right w:val="single" w:sz="4" w:space="0" w:color="auto"/>
            </w:tcBorders>
            <w:shd w:val="clear" w:color="auto" w:fill="auto"/>
            <w:hideMark/>
          </w:tcPr>
          <w:p w14:paraId="708E4A7F" w14:textId="781BC53D"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1DCCE8FE" w14:textId="1E737810" w:rsidR="00F57590" w:rsidRPr="00787B73" w:rsidRDefault="006A783B"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59131FAE" w14:textId="33AB21F5"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843" w:type="dxa"/>
            <w:tcBorders>
              <w:top w:val="single" w:sz="4" w:space="0" w:color="auto"/>
              <w:left w:val="nil"/>
              <w:bottom w:val="single" w:sz="4" w:space="0" w:color="auto"/>
              <w:right w:val="single" w:sz="4" w:space="0" w:color="auto"/>
            </w:tcBorders>
            <w:shd w:val="clear" w:color="auto" w:fill="auto"/>
            <w:hideMark/>
          </w:tcPr>
          <w:p w14:paraId="4DB33405" w14:textId="4D56CA2B"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6EDF8D8A" w14:textId="50781A50"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1145CC4A" w14:textId="661AEDB0"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r>
      <w:tr w:rsidR="00F57590" w:rsidRPr="00787B73" w14:paraId="2244E4D9"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47661A9C" w14:textId="77777777" w:rsidR="00F57590" w:rsidRPr="00787B73" w:rsidRDefault="00F57590" w:rsidP="001A5567">
            <w:pPr>
              <w:numPr>
                <w:ilvl w:val="0"/>
                <w:numId w:val="25"/>
              </w:numPr>
              <w:spacing w:after="160" w:line="240" w:lineRule="auto"/>
              <w:ind w:left="0" w:firstLine="0"/>
              <w:contextualSpacing/>
              <w:rPr>
                <w:rFonts w:asciiTheme="majorHAnsi" w:eastAsia="Times New Roman" w:hAnsiTheme="majorHAnsi" w:cstheme="majorHAnsi"/>
                <w:b w:val="0"/>
                <w:sz w:val="14"/>
                <w:szCs w:val="14"/>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3317AADD" w14:textId="664700B2" w:rsidR="00F57590" w:rsidRPr="00787B73" w:rsidRDefault="00C022A0"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14</w:t>
            </w:r>
          </w:p>
        </w:tc>
        <w:tc>
          <w:tcPr>
            <w:tcW w:w="2693" w:type="dxa"/>
            <w:tcBorders>
              <w:top w:val="single" w:sz="4" w:space="0" w:color="auto"/>
              <w:left w:val="nil"/>
              <w:bottom w:val="single" w:sz="4" w:space="0" w:color="auto"/>
              <w:right w:val="single" w:sz="4" w:space="0" w:color="auto"/>
            </w:tcBorders>
            <w:shd w:val="clear" w:color="auto" w:fill="auto"/>
            <w:hideMark/>
          </w:tcPr>
          <w:p w14:paraId="2E02B21C" w14:textId="0121CC20"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38779D23" w14:textId="5F87FEAA" w:rsidR="00F57590" w:rsidRPr="00787B73" w:rsidRDefault="006A783B"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5FD40DB2" w14:textId="5AE19BD6"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843" w:type="dxa"/>
            <w:tcBorders>
              <w:top w:val="single" w:sz="4" w:space="0" w:color="auto"/>
              <w:left w:val="nil"/>
              <w:bottom w:val="single" w:sz="4" w:space="0" w:color="auto"/>
              <w:right w:val="single" w:sz="4" w:space="0" w:color="auto"/>
            </w:tcBorders>
            <w:shd w:val="clear" w:color="auto" w:fill="auto"/>
            <w:hideMark/>
          </w:tcPr>
          <w:p w14:paraId="651E5887" w14:textId="2B0BA1CF"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58371E57" w14:textId="7D75C48B"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5593CDA4" w14:textId="2B200C42"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r>
      <w:tr w:rsidR="00F57590" w:rsidRPr="00787B73" w14:paraId="78A547AC"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480C0B42" w14:textId="77777777" w:rsidR="00F57590" w:rsidRPr="00787B73" w:rsidRDefault="00F57590" w:rsidP="001A5567">
            <w:pPr>
              <w:numPr>
                <w:ilvl w:val="0"/>
                <w:numId w:val="25"/>
              </w:numPr>
              <w:spacing w:after="160" w:line="240" w:lineRule="auto"/>
              <w:ind w:left="0" w:firstLine="0"/>
              <w:contextualSpacing/>
              <w:rPr>
                <w:rFonts w:asciiTheme="majorHAnsi" w:eastAsia="Times New Roman" w:hAnsiTheme="majorHAnsi" w:cstheme="majorHAnsi"/>
                <w:b w:val="0"/>
                <w:sz w:val="14"/>
                <w:szCs w:val="14"/>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1118C62F" w14:textId="14829676" w:rsidR="00F57590" w:rsidRPr="00787B73" w:rsidRDefault="00C022A0"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15</w:t>
            </w:r>
          </w:p>
        </w:tc>
        <w:tc>
          <w:tcPr>
            <w:tcW w:w="2693" w:type="dxa"/>
            <w:tcBorders>
              <w:top w:val="single" w:sz="4" w:space="0" w:color="auto"/>
              <w:left w:val="nil"/>
              <w:bottom w:val="single" w:sz="4" w:space="0" w:color="auto"/>
              <w:right w:val="single" w:sz="4" w:space="0" w:color="auto"/>
            </w:tcBorders>
            <w:shd w:val="clear" w:color="auto" w:fill="auto"/>
            <w:hideMark/>
          </w:tcPr>
          <w:p w14:paraId="7E77BF6E" w14:textId="1376B11D"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52F7CE4E" w14:textId="1288F5F0" w:rsidR="00F57590" w:rsidRPr="00787B73" w:rsidRDefault="006A783B"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07B25D2E" w14:textId="3577F156"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843" w:type="dxa"/>
            <w:tcBorders>
              <w:top w:val="single" w:sz="4" w:space="0" w:color="auto"/>
              <w:left w:val="nil"/>
              <w:bottom w:val="single" w:sz="4" w:space="0" w:color="auto"/>
              <w:right w:val="single" w:sz="4" w:space="0" w:color="auto"/>
            </w:tcBorders>
            <w:shd w:val="clear" w:color="auto" w:fill="auto"/>
            <w:hideMark/>
          </w:tcPr>
          <w:p w14:paraId="60AD7531" w14:textId="4A03E9CC"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7975BD93" w14:textId="448559B7"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34F6BC5F" w14:textId="189D94F0"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r>
      <w:tr w:rsidR="00F57590" w:rsidRPr="00787B73" w14:paraId="3ADE180B"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77BB9667" w14:textId="77777777" w:rsidR="00F57590" w:rsidRPr="00787B73" w:rsidRDefault="00F57590" w:rsidP="001A5567">
            <w:pPr>
              <w:numPr>
                <w:ilvl w:val="0"/>
                <w:numId w:val="25"/>
              </w:numPr>
              <w:spacing w:after="160" w:line="240" w:lineRule="auto"/>
              <w:ind w:left="0" w:firstLine="0"/>
              <w:contextualSpacing/>
              <w:rPr>
                <w:rFonts w:asciiTheme="majorHAnsi" w:eastAsia="Times New Roman" w:hAnsiTheme="majorHAnsi" w:cstheme="majorHAnsi"/>
                <w:b w:val="0"/>
                <w:sz w:val="14"/>
                <w:szCs w:val="14"/>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7285F69C" w14:textId="67680572" w:rsidR="00F57590" w:rsidRPr="00787B73" w:rsidRDefault="00C022A0"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16</w:t>
            </w:r>
          </w:p>
        </w:tc>
        <w:tc>
          <w:tcPr>
            <w:tcW w:w="2693" w:type="dxa"/>
            <w:tcBorders>
              <w:top w:val="single" w:sz="4" w:space="0" w:color="auto"/>
              <w:left w:val="nil"/>
              <w:bottom w:val="single" w:sz="4" w:space="0" w:color="auto"/>
              <w:right w:val="single" w:sz="4" w:space="0" w:color="auto"/>
            </w:tcBorders>
            <w:shd w:val="clear" w:color="auto" w:fill="auto"/>
            <w:hideMark/>
          </w:tcPr>
          <w:p w14:paraId="1852AEFE" w14:textId="724D2E05"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3710048A" w14:textId="2CB290D3" w:rsidR="00F57590" w:rsidRPr="00787B73" w:rsidRDefault="006A783B"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7C8AF9CC" w14:textId="1A5D72A7"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843" w:type="dxa"/>
            <w:tcBorders>
              <w:top w:val="single" w:sz="4" w:space="0" w:color="auto"/>
              <w:left w:val="nil"/>
              <w:bottom w:val="single" w:sz="4" w:space="0" w:color="auto"/>
              <w:right w:val="single" w:sz="4" w:space="0" w:color="auto"/>
            </w:tcBorders>
            <w:shd w:val="clear" w:color="auto" w:fill="auto"/>
            <w:hideMark/>
          </w:tcPr>
          <w:p w14:paraId="7A9DF4E0" w14:textId="4F03F3C7"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18C839A0" w14:textId="1102AC5F"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54577987" w14:textId="1C3CD291"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r>
      <w:tr w:rsidR="00F57590" w:rsidRPr="00787B73" w14:paraId="5A0FAE0F"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754D3C54" w14:textId="77777777" w:rsidR="00F57590" w:rsidRPr="00787B73" w:rsidRDefault="00F57590" w:rsidP="001A5567">
            <w:pPr>
              <w:numPr>
                <w:ilvl w:val="0"/>
                <w:numId w:val="25"/>
              </w:numPr>
              <w:spacing w:after="160" w:line="240" w:lineRule="auto"/>
              <w:ind w:left="0" w:firstLine="0"/>
              <w:contextualSpacing/>
              <w:rPr>
                <w:rFonts w:asciiTheme="majorHAnsi" w:eastAsia="Times New Roman" w:hAnsiTheme="majorHAnsi" w:cstheme="majorHAnsi"/>
                <w:b w:val="0"/>
                <w:sz w:val="14"/>
                <w:szCs w:val="14"/>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2F1056A8" w14:textId="2114A986" w:rsidR="00F57590" w:rsidRPr="00787B73" w:rsidRDefault="00C022A0"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17</w:t>
            </w:r>
          </w:p>
        </w:tc>
        <w:tc>
          <w:tcPr>
            <w:tcW w:w="2693" w:type="dxa"/>
            <w:tcBorders>
              <w:top w:val="single" w:sz="4" w:space="0" w:color="auto"/>
              <w:left w:val="nil"/>
              <w:bottom w:val="single" w:sz="4" w:space="0" w:color="auto"/>
              <w:right w:val="single" w:sz="4" w:space="0" w:color="auto"/>
            </w:tcBorders>
            <w:shd w:val="clear" w:color="auto" w:fill="auto"/>
            <w:hideMark/>
          </w:tcPr>
          <w:p w14:paraId="20D9337D" w14:textId="5317E6E9"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47990EB0" w14:textId="6EFC6E11" w:rsidR="00F57590" w:rsidRPr="00787B73" w:rsidRDefault="006A783B"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55D54C54" w14:textId="4DDA8D5B" w:rsidR="00F57590" w:rsidRPr="00787B73" w:rsidRDefault="00AC2A62" w:rsidP="00F57590">
            <w:pPr>
              <w:spacing w:line="240" w:lineRule="auto"/>
              <w:jc w:val="center"/>
              <w:rPr>
                <w:rFonts w:asciiTheme="majorHAnsi" w:eastAsia="Times New Roman" w:hAnsiTheme="majorHAnsi" w:cstheme="majorHAnsi"/>
                <w:b w:val="0"/>
                <w:sz w:val="14"/>
                <w:szCs w:val="14"/>
                <w:lang w:val="ru-MD" w:eastAsia="ro-RO"/>
              </w:rPr>
            </w:pPr>
            <w:r w:rsidRPr="00787B73">
              <w:rPr>
                <w:rFonts w:eastAsia="Times New Roman" w:cs="Calibri Light"/>
                <w:b w:val="0"/>
                <w:color w:val="000000"/>
                <w:sz w:val="14"/>
                <w:szCs w:val="14"/>
                <w:lang w:val="ru-MD" w:eastAsia="ro-RO"/>
              </w:rPr>
              <w:t xml:space="preserve">участок за пределами н/п  </w:t>
            </w:r>
          </w:p>
        </w:tc>
        <w:tc>
          <w:tcPr>
            <w:tcW w:w="1843" w:type="dxa"/>
            <w:tcBorders>
              <w:top w:val="single" w:sz="4" w:space="0" w:color="auto"/>
              <w:left w:val="nil"/>
              <w:bottom w:val="single" w:sz="4" w:space="0" w:color="auto"/>
              <w:right w:val="single" w:sz="4" w:space="0" w:color="auto"/>
            </w:tcBorders>
            <w:shd w:val="clear" w:color="auto" w:fill="auto"/>
            <w:hideMark/>
          </w:tcPr>
          <w:p w14:paraId="72DE1CE9" w14:textId="6CC64CDB"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4E081426" w14:textId="4583B2F9"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26F9D93D" w14:textId="0DBCBDFF"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r>
      <w:tr w:rsidR="00F57590" w:rsidRPr="00787B73" w14:paraId="4FDA752B"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2695586E" w14:textId="77777777" w:rsidR="00F57590" w:rsidRPr="00787B73" w:rsidRDefault="00F57590" w:rsidP="001A5567">
            <w:pPr>
              <w:numPr>
                <w:ilvl w:val="0"/>
                <w:numId w:val="25"/>
              </w:numPr>
              <w:spacing w:after="160" w:line="240" w:lineRule="auto"/>
              <w:ind w:left="0" w:firstLine="0"/>
              <w:contextualSpacing/>
              <w:rPr>
                <w:rFonts w:asciiTheme="majorHAnsi" w:eastAsia="Times New Roman" w:hAnsiTheme="majorHAnsi" w:cstheme="majorHAnsi"/>
                <w:b w:val="0"/>
                <w:sz w:val="14"/>
                <w:szCs w:val="14"/>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4A6E4BC7" w14:textId="283B4014" w:rsidR="00F57590" w:rsidRPr="00787B73" w:rsidRDefault="00C022A0"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18</w:t>
            </w:r>
          </w:p>
        </w:tc>
        <w:tc>
          <w:tcPr>
            <w:tcW w:w="2693" w:type="dxa"/>
            <w:tcBorders>
              <w:top w:val="single" w:sz="4" w:space="0" w:color="auto"/>
              <w:left w:val="nil"/>
              <w:bottom w:val="single" w:sz="4" w:space="0" w:color="auto"/>
              <w:right w:val="single" w:sz="4" w:space="0" w:color="auto"/>
            </w:tcBorders>
            <w:shd w:val="clear" w:color="auto" w:fill="auto"/>
            <w:hideMark/>
          </w:tcPr>
          <w:p w14:paraId="045DE6A4" w14:textId="133981A6"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2165D0C9" w14:textId="4ED278F0" w:rsidR="00F57590" w:rsidRPr="00787B73" w:rsidRDefault="006A783B"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5A077321" w14:textId="5BD2D221" w:rsidR="00F57590" w:rsidRPr="00787B73" w:rsidRDefault="00AC2A62" w:rsidP="00AC2A62">
            <w:pPr>
              <w:spacing w:line="240" w:lineRule="auto"/>
              <w:jc w:val="center"/>
              <w:rPr>
                <w:rFonts w:asciiTheme="majorHAnsi" w:eastAsia="Times New Roman" w:hAnsiTheme="majorHAnsi" w:cstheme="majorHAnsi"/>
                <w:b w:val="0"/>
                <w:sz w:val="14"/>
                <w:szCs w:val="14"/>
                <w:lang w:val="ru-MD" w:eastAsia="ro-RO"/>
              </w:rPr>
            </w:pPr>
            <w:r w:rsidRPr="00787B73">
              <w:rPr>
                <w:rFonts w:eastAsia="Times New Roman" w:cs="Calibri Light"/>
                <w:b w:val="0"/>
                <w:color w:val="000000"/>
                <w:sz w:val="14"/>
                <w:szCs w:val="14"/>
                <w:lang w:val="ru-MD" w:eastAsia="ro-RO"/>
              </w:rPr>
              <w:t>участок за пределами н/п</w:t>
            </w:r>
            <w:r w:rsidR="00F57590" w:rsidRPr="00787B73">
              <w:rPr>
                <w:rFonts w:asciiTheme="majorHAnsi" w:eastAsia="Times New Roman" w:hAnsiTheme="majorHAnsi" w:cstheme="majorHAnsi"/>
                <w:b w:val="0"/>
                <w:sz w:val="14"/>
                <w:szCs w:val="14"/>
                <w:lang w:val="ru-MD" w:eastAsia="ro-RO"/>
              </w:rPr>
              <w:t xml:space="preserve">, 1/3 </w:t>
            </w:r>
            <w:r w:rsidRPr="00787B73">
              <w:rPr>
                <w:rFonts w:asciiTheme="majorHAnsi" w:eastAsia="Times New Roman" w:hAnsiTheme="majorHAnsi" w:cstheme="majorHAnsi"/>
                <w:b w:val="0"/>
                <w:sz w:val="14"/>
                <w:szCs w:val="14"/>
                <w:lang w:val="ru-MD" w:eastAsia="ro-RO"/>
              </w:rPr>
              <w:t>жилого дома</w:t>
            </w:r>
          </w:p>
        </w:tc>
        <w:tc>
          <w:tcPr>
            <w:tcW w:w="1843" w:type="dxa"/>
            <w:tcBorders>
              <w:top w:val="single" w:sz="4" w:space="0" w:color="auto"/>
              <w:left w:val="nil"/>
              <w:bottom w:val="single" w:sz="4" w:space="0" w:color="auto"/>
              <w:right w:val="single" w:sz="4" w:space="0" w:color="auto"/>
            </w:tcBorders>
            <w:shd w:val="clear" w:color="auto" w:fill="auto"/>
            <w:hideMark/>
          </w:tcPr>
          <w:p w14:paraId="6AD89719" w14:textId="30DFDBDF"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12297952" w14:textId="5E4A749F"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5C1FED2B" w14:textId="78099269"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r>
      <w:tr w:rsidR="00F57590" w:rsidRPr="00787B73" w14:paraId="03709050"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0ACDD7B4" w14:textId="77777777" w:rsidR="00F57590" w:rsidRPr="00787B73" w:rsidRDefault="00F57590" w:rsidP="001A5567">
            <w:pPr>
              <w:numPr>
                <w:ilvl w:val="0"/>
                <w:numId w:val="25"/>
              </w:numPr>
              <w:spacing w:after="160" w:line="240" w:lineRule="auto"/>
              <w:ind w:left="0" w:firstLine="0"/>
              <w:contextualSpacing/>
              <w:rPr>
                <w:rFonts w:asciiTheme="majorHAnsi" w:eastAsia="Times New Roman" w:hAnsiTheme="majorHAnsi" w:cstheme="majorHAnsi"/>
                <w:b w:val="0"/>
                <w:sz w:val="14"/>
                <w:szCs w:val="14"/>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15D8C925" w14:textId="5DD0FDDC" w:rsidR="00F57590" w:rsidRPr="00787B73" w:rsidRDefault="00C022A0"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19</w:t>
            </w:r>
          </w:p>
        </w:tc>
        <w:tc>
          <w:tcPr>
            <w:tcW w:w="2693" w:type="dxa"/>
            <w:tcBorders>
              <w:top w:val="single" w:sz="4" w:space="0" w:color="auto"/>
              <w:left w:val="nil"/>
              <w:bottom w:val="single" w:sz="4" w:space="0" w:color="auto"/>
              <w:right w:val="single" w:sz="4" w:space="0" w:color="auto"/>
            </w:tcBorders>
            <w:shd w:val="clear" w:color="auto" w:fill="auto"/>
            <w:hideMark/>
          </w:tcPr>
          <w:p w14:paraId="38A93F1F" w14:textId="565FC1D4"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4FE76852" w14:textId="08D8E105" w:rsidR="00F57590" w:rsidRPr="00787B73" w:rsidRDefault="006A783B"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7B99E661" w14:textId="03A7A6AA" w:rsidR="00F57590" w:rsidRPr="00787B73" w:rsidRDefault="00DA6697"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843" w:type="dxa"/>
            <w:tcBorders>
              <w:top w:val="single" w:sz="4" w:space="0" w:color="auto"/>
              <w:left w:val="nil"/>
              <w:bottom w:val="single" w:sz="4" w:space="0" w:color="auto"/>
              <w:right w:val="single" w:sz="4" w:space="0" w:color="auto"/>
            </w:tcBorders>
            <w:shd w:val="clear" w:color="auto" w:fill="auto"/>
            <w:hideMark/>
          </w:tcPr>
          <w:p w14:paraId="5A281A36" w14:textId="7821A63E"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4F8276F0" w14:textId="46030036"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5B19AF8D" w14:textId="3B459969"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r>
      <w:tr w:rsidR="00F57590" w:rsidRPr="00787B73" w14:paraId="1AE4E87F"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105D099C" w14:textId="77777777" w:rsidR="00F57590" w:rsidRPr="00787B73" w:rsidRDefault="00F57590" w:rsidP="001A5567">
            <w:pPr>
              <w:numPr>
                <w:ilvl w:val="0"/>
                <w:numId w:val="25"/>
              </w:numPr>
              <w:spacing w:after="160" w:line="240" w:lineRule="auto"/>
              <w:ind w:left="0" w:firstLine="0"/>
              <w:contextualSpacing/>
              <w:rPr>
                <w:rFonts w:asciiTheme="majorHAnsi" w:eastAsia="Times New Roman" w:hAnsiTheme="majorHAnsi" w:cstheme="majorHAnsi"/>
                <w:b w:val="0"/>
                <w:sz w:val="14"/>
                <w:szCs w:val="14"/>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5C465028" w14:textId="013E3F4A" w:rsidR="00F57590" w:rsidRPr="00787B73" w:rsidRDefault="00C022A0"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20</w:t>
            </w:r>
          </w:p>
        </w:tc>
        <w:tc>
          <w:tcPr>
            <w:tcW w:w="2693" w:type="dxa"/>
            <w:tcBorders>
              <w:top w:val="single" w:sz="4" w:space="0" w:color="auto"/>
              <w:left w:val="nil"/>
              <w:bottom w:val="single" w:sz="4" w:space="0" w:color="auto"/>
              <w:right w:val="single" w:sz="4" w:space="0" w:color="auto"/>
            </w:tcBorders>
            <w:shd w:val="clear" w:color="auto" w:fill="auto"/>
            <w:hideMark/>
          </w:tcPr>
          <w:p w14:paraId="107DE800" w14:textId="1CC483C0"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r w:rsidR="00F57590" w:rsidRPr="00787B73">
              <w:rPr>
                <w:rFonts w:asciiTheme="majorHAnsi" w:eastAsia="Times New Roman" w:hAnsiTheme="majorHAnsi" w:cstheme="majorHAnsi"/>
                <w:b w:val="0"/>
                <w:sz w:val="14"/>
                <w:szCs w:val="14"/>
                <w:lang w:val="ru-MD" w:eastAsia="ro-RO"/>
              </w:rPr>
              <w:t xml:space="preserve"> </w:t>
            </w:r>
          </w:p>
        </w:tc>
        <w:tc>
          <w:tcPr>
            <w:tcW w:w="1418" w:type="dxa"/>
            <w:tcBorders>
              <w:top w:val="single" w:sz="4" w:space="0" w:color="auto"/>
              <w:left w:val="nil"/>
              <w:bottom w:val="single" w:sz="4" w:space="0" w:color="auto"/>
              <w:right w:val="single" w:sz="4" w:space="0" w:color="auto"/>
            </w:tcBorders>
            <w:shd w:val="clear" w:color="auto" w:fill="auto"/>
            <w:hideMark/>
          </w:tcPr>
          <w:p w14:paraId="4939F6D4" w14:textId="5E63F40E" w:rsidR="00F57590" w:rsidRPr="00787B73" w:rsidRDefault="006A783B"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4FBF1102" w14:textId="6E9E1136" w:rsidR="00F57590" w:rsidRPr="00787B73" w:rsidRDefault="00AC2A62" w:rsidP="00F57590">
            <w:pPr>
              <w:spacing w:line="240" w:lineRule="auto"/>
              <w:jc w:val="center"/>
              <w:rPr>
                <w:rFonts w:asciiTheme="majorHAnsi" w:eastAsia="Times New Roman" w:hAnsiTheme="majorHAnsi" w:cstheme="majorHAnsi"/>
                <w:b w:val="0"/>
                <w:sz w:val="14"/>
                <w:szCs w:val="14"/>
                <w:lang w:val="ru-MD" w:eastAsia="ro-RO"/>
              </w:rPr>
            </w:pPr>
            <w:r w:rsidRPr="00787B73">
              <w:rPr>
                <w:rFonts w:eastAsia="Times New Roman" w:cs="Calibri Light"/>
                <w:b w:val="0"/>
                <w:color w:val="000000"/>
                <w:sz w:val="14"/>
                <w:szCs w:val="14"/>
                <w:lang w:val="ru-MD" w:eastAsia="ro-RO"/>
              </w:rPr>
              <w:t xml:space="preserve">участок за пределами н/п  </w:t>
            </w:r>
          </w:p>
        </w:tc>
        <w:tc>
          <w:tcPr>
            <w:tcW w:w="1843" w:type="dxa"/>
            <w:tcBorders>
              <w:top w:val="single" w:sz="4" w:space="0" w:color="auto"/>
              <w:left w:val="nil"/>
              <w:bottom w:val="single" w:sz="4" w:space="0" w:color="auto"/>
              <w:right w:val="single" w:sz="4" w:space="0" w:color="auto"/>
            </w:tcBorders>
            <w:shd w:val="clear" w:color="auto" w:fill="auto"/>
            <w:hideMark/>
          </w:tcPr>
          <w:p w14:paraId="6FFC6C70" w14:textId="46160E2A"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41D90869" w14:textId="0CDBE0B8"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3E248A92" w14:textId="01521BC2"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r>
      <w:tr w:rsidR="00F57590" w:rsidRPr="00787B73" w14:paraId="2883943B" w14:textId="77777777" w:rsidTr="0078062F">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5AB8015D" w14:textId="77777777" w:rsidR="00F57590" w:rsidRPr="00787B73" w:rsidRDefault="00F57590" w:rsidP="001A5567">
            <w:pPr>
              <w:numPr>
                <w:ilvl w:val="0"/>
                <w:numId w:val="25"/>
              </w:numPr>
              <w:spacing w:after="160" w:line="240" w:lineRule="auto"/>
              <w:ind w:left="0" w:firstLine="0"/>
              <w:contextualSpacing/>
              <w:rPr>
                <w:rFonts w:asciiTheme="majorHAnsi" w:eastAsia="Times New Roman" w:hAnsiTheme="majorHAnsi" w:cstheme="majorHAnsi"/>
                <w:b w:val="0"/>
                <w:sz w:val="14"/>
                <w:szCs w:val="14"/>
                <w:lang w:val="ru-MD" w:eastAsia="ro-RO"/>
              </w:rPr>
            </w:pPr>
          </w:p>
        </w:tc>
        <w:tc>
          <w:tcPr>
            <w:tcW w:w="2114" w:type="dxa"/>
            <w:tcBorders>
              <w:top w:val="single" w:sz="4" w:space="0" w:color="auto"/>
              <w:left w:val="nil"/>
              <w:bottom w:val="single" w:sz="4" w:space="0" w:color="auto"/>
              <w:right w:val="single" w:sz="4" w:space="0" w:color="auto"/>
            </w:tcBorders>
            <w:shd w:val="clear" w:color="auto" w:fill="auto"/>
          </w:tcPr>
          <w:p w14:paraId="60193396" w14:textId="6874073C" w:rsidR="00F57590" w:rsidRPr="00787B73" w:rsidRDefault="00C022A0"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21</w:t>
            </w:r>
          </w:p>
        </w:tc>
        <w:tc>
          <w:tcPr>
            <w:tcW w:w="2693" w:type="dxa"/>
            <w:tcBorders>
              <w:top w:val="single" w:sz="4" w:space="0" w:color="auto"/>
              <w:left w:val="nil"/>
              <w:bottom w:val="single" w:sz="4" w:space="0" w:color="auto"/>
              <w:right w:val="single" w:sz="4" w:space="0" w:color="auto"/>
            </w:tcBorders>
            <w:shd w:val="clear" w:color="auto" w:fill="auto"/>
            <w:hideMark/>
          </w:tcPr>
          <w:p w14:paraId="41DCE36C" w14:textId="08DF1597"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8" w:type="dxa"/>
            <w:tcBorders>
              <w:top w:val="single" w:sz="4" w:space="0" w:color="auto"/>
              <w:left w:val="nil"/>
              <w:bottom w:val="single" w:sz="4" w:space="0" w:color="auto"/>
              <w:right w:val="single" w:sz="4" w:space="0" w:color="auto"/>
            </w:tcBorders>
            <w:shd w:val="clear" w:color="auto" w:fill="auto"/>
            <w:hideMark/>
          </w:tcPr>
          <w:p w14:paraId="520D8F95" w14:textId="1AF52D1A" w:rsidR="00F57590" w:rsidRPr="00787B73" w:rsidRDefault="006A783B"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нет</w:t>
            </w:r>
          </w:p>
        </w:tc>
        <w:tc>
          <w:tcPr>
            <w:tcW w:w="2410" w:type="dxa"/>
            <w:tcBorders>
              <w:top w:val="single" w:sz="4" w:space="0" w:color="auto"/>
              <w:left w:val="nil"/>
              <w:bottom w:val="single" w:sz="4" w:space="0" w:color="auto"/>
              <w:right w:val="single" w:sz="4" w:space="0" w:color="auto"/>
            </w:tcBorders>
            <w:shd w:val="clear" w:color="auto" w:fill="auto"/>
            <w:hideMark/>
          </w:tcPr>
          <w:p w14:paraId="6D4A2FCD" w14:textId="46BFBBD1" w:rsidR="00F57590" w:rsidRPr="00787B73" w:rsidRDefault="00DA6697"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843" w:type="dxa"/>
            <w:tcBorders>
              <w:top w:val="single" w:sz="4" w:space="0" w:color="auto"/>
              <w:left w:val="nil"/>
              <w:bottom w:val="single" w:sz="4" w:space="0" w:color="auto"/>
              <w:right w:val="single" w:sz="4" w:space="0" w:color="auto"/>
            </w:tcBorders>
            <w:shd w:val="clear" w:color="auto" w:fill="auto"/>
            <w:hideMark/>
          </w:tcPr>
          <w:p w14:paraId="5218C229" w14:textId="76B7C0B1"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701" w:type="dxa"/>
            <w:tcBorders>
              <w:top w:val="single" w:sz="4" w:space="0" w:color="auto"/>
              <w:left w:val="nil"/>
              <w:bottom w:val="single" w:sz="4" w:space="0" w:color="auto"/>
              <w:right w:val="single" w:sz="4" w:space="0" w:color="auto"/>
            </w:tcBorders>
            <w:shd w:val="clear" w:color="auto" w:fill="auto"/>
            <w:hideMark/>
          </w:tcPr>
          <w:p w14:paraId="1ADD6DF2" w14:textId="768DA75D"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c>
          <w:tcPr>
            <w:tcW w:w="1416" w:type="dxa"/>
            <w:tcBorders>
              <w:top w:val="single" w:sz="4" w:space="0" w:color="auto"/>
              <w:left w:val="nil"/>
              <w:bottom w:val="single" w:sz="4" w:space="0" w:color="auto"/>
              <w:right w:val="single" w:sz="4" w:space="0" w:color="auto"/>
            </w:tcBorders>
            <w:shd w:val="clear" w:color="auto" w:fill="auto"/>
            <w:hideMark/>
          </w:tcPr>
          <w:p w14:paraId="3BCFA898" w14:textId="31DF93DD" w:rsidR="00F57590" w:rsidRPr="00787B73" w:rsidRDefault="000161A8" w:rsidP="00F57590">
            <w:pPr>
              <w:spacing w:line="240" w:lineRule="auto"/>
              <w:jc w:val="center"/>
              <w:rPr>
                <w:rFonts w:asciiTheme="majorHAnsi" w:eastAsia="Times New Roman" w:hAnsiTheme="majorHAnsi" w:cstheme="majorHAnsi"/>
                <w:b w:val="0"/>
                <w:sz w:val="14"/>
                <w:szCs w:val="14"/>
                <w:lang w:val="ru-MD" w:eastAsia="ro-RO"/>
              </w:rPr>
            </w:pPr>
            <w:r w:rsidRPr="00787B73">
              <w:rPr>
                <w:rFonts w:asciiTheme="majorHAnsi" w:eastAsia="Times New Roman" w:hAnsiTheme="majorHAnsi" w:cstheme="majorHAnsi"/>
                <w:b w:val="0"/>
                <w:sz w:val="14"/>
                <w:szCs w:val="14"/>
                <w:lang w:val="ru-MD" w:eastAsia="ro-RO"/>
              </w:rPr>
              <w:t>да</w:t>
            </w:r>
          </w:p>
        </w:tc>
      </w:tr>
    </w:tbl>
    <w:p w14:paraId="5ADA5A13" w14:textId="77777777" w:rsidR="00FD6B49" w:rsidRPr="00787B73" w:rsidRDefault="00FD6B49" w:rsidP="00FD6B49">
      <w:pPr>
        <w:spacing w:line="240" w:lineRule="auto"/>
        <w:ind w:left="-567"/>
        <w:jc w:val="both"/>
        <w:rPr>
          <w:rFonts w:asciiTheme="majorHAnsi" w:eastAsia="Times New Roman" w:hAnsiTheme="majorHAnsi" w:cstheme="majorHAnsi"/>
          <w:szCs w:val="24"/>
          <w:lang w:val="ru-MD"/>
        </w:rPr>
      </w:pPr>
    </w:p>
    <w:p w14:paraId="05BE5F0D" w14:textId="77777777" w:rsidR="000E3F4B" w:rsidRPr="00787B73" w:rsidRDefault="000E3F4B" w:rsidP="00647DA6">
      <w:pPr>
        <w:rPr>
          <w:rFonts w:asciiTheme="majorHAnsi" w:hAnsiTheme="majorHAnsi" w:cstheme="majorHAnsi"/>
          <w:sz w:val="14"/>
          <w:szCs w:val="14"/>
          <w:lang w:val="ru-MD"/>
        </w:rPr>
      </w:pPr>
    </w:p>
    <w:p w14:paraId="73512885" w14:textId="77777777" w:rsidR="00FD6B49" w:rsidRPr="00787B73" w:rsidRDefault="00FD6B49" w:rsidP="00647DA6">
      <w:pPr>
        <w:rPr>
          <w:rFonts w:asciiTheme="majorHAnsi" w:hAnsiTheme="majorHAnsi" w:cstheme="majorHAnsi"/>
          <w:sz w:val="14"/>
          <w:szCs w:val="14"/>
          <w:lang w:val="ru-MD"/>
        </w:rPr>
      </w:pPr>
    </w:p>
    <w:p w14:paraId="0B8C7C5E" w14:textId="77777777" w:rsidR="00FD6B49" w:rsidRPr="00787B73" w:rsidRDefault="00FD6B49" w:rsidP="00647DA6">
      <w:pPr>
        <w:rPr>
          <w:rFonts w:asciiTheme="majorHAnsi" w:hAnsiTheme="majorHAnsi" w:cstheme="majorHAnsi"/>
          <w:sz w:val="14"/>
          <w:szCs w:val="14"/>
          <w:lang w:val="ru-MD"/>
        </w:rPr>
      </w:pPr>
    </w:p>
    <w:p w14:paraId="278BD3FA" w14:textId="77777777" w:rsidR="00FD6B49" w:rsidRPr="00787B73" w:rsidRDefault="00FD6B49" w:rsidP="00647DA6">
      <w:pPr>
        <w:rPr>
          <w:rFonts w:asciiTheme="majorHAnsi" w:hAnsiTheme="majorHAnsi" w:cstheme="majorHAnsi"/>
          <w:sz w:val="14"/>
          <w:szCs w:val="14"/>
          <w:lang w:val="ru-MD"/>
        </w:rPr>
      </w:pPr>
    </w:p>
    <w:p w14:paraId="3A4FEFA5" w14:textId="77777777" w:rsidR="00FD6B49" w:rsidRPr="00787B73" w:rsidRDefault="00FD6B49" w:rsidP="00647DA6">
      <w:pPr>
        <w:rPr>
          <w:rFonts w:asciiTheme="majorHAnsi" w:hAnsiTheme="majorHAnsi" w:cstheme="majorHAnsi"/>
          <w:sz w:val="14"/>
          <w:szCs w:val="14"/>
          <w:lang w:val="ru-MD"/>
        </w:rPr>
      </w:pPr>
    </w:p>
    <w:p w14:paraId="27A94DE8" w14:textId="77777777" w:rsidR="00FD6B49" w:rsidRPr="00787B73" w:rsidRDefault="00FD6B49" w:rsidP="00647DA6">
      <w:pPr>
        <w:rPr>
          <w:rFonts w:asciiTheme="majorHAnsi" w:hAnsiTheme="majorHAnsi" w:cstheme="majorHAnsi"/>
          <w:sz w:val="14"/>
          <w:szCs w:val="14"/>
          <w:lang w:val="ru-MD"/>
        </w:rPr>
      </w:pPr>
    </w:p>
    <w:p w14:paraId="251E8344" w14:textId="77777777" w:rsidR="00FD6B49" w:rsidRPr="00787B73" w:rsidRDefault="00FD6B49" w:rsidP="00647DA6">
      <w:pPr>
        <w:rPr>
          <w:rFonts w:asciiTheme="majorHAnsi" w:hAnsiTheme="majorHAnsi" w:cstheme="majorHAnsi"/>
          <w:sz w:val="14"/>
          <w:szCs w:val="14"/>
          <w:lang w:val="ru-MD"/>
        </w:rPr>
      </w:pPr>
    </w:p>
    <w:p w14:paraId="1E9E9435" w14:textId="77777777" w:rsidR="00FD6B49" w:rsidRPr="00787B73" w:rsidRDefault="00FD6B49" w:rsidP="00647DA6">
      <w:pPr>
        <w:rPr>
          <w:rFonts w:asciiTheme="majorHAnsi" w:hAnsiTheme="majorHAnsi" w:cstheme="majorHAnsi"/>
          <w:sz w:val="14"/>
          <w:szCs w:val="14"/>
          <w:lang w:val="ru-MD"/>
        </w:rPr>
      </w:pPr>
    </w:p>
    <w:p w14:paraId="44A87A30" w14:textId="77777777" w:rsidR="00FD6B49" w:rsidRPr="00787B73" w:rsidRDefault="00FD6B49" w:rsidP="00647DA6">
      <w:pPr>
        <w:rPr>
          <w:rFonts w:asciiTheme="majorHAnsi" w:hAnsiTheme="majorHAnsi" w:cstheme="majorHAnsi"/>
          <w:sz w:val="14"/>
          <w:szCs w:val="14"/>
          <w:lang w:val="ru-MD"/>
        </w:rPr>
      </w:pPr>
    </w:p>
    <w:p w14:paraId="0E64617A" w14:textId="77777777" w:rsidR="00FD6B49" w:rsidRPr="00787B73" w:rsidRDefault="00FD6B49" w:rsidP="00647DA6">
      <w:pPr>
        <w:rPr>
          <w:rFonts w:asciiTheme="majorHAnsi" w:hAnsiTheme="majorHAnsi" w:cstheme="majorHAnsi"/>
          <w:sz w:val="14"/>
          <w:szCs w:val="14"/>
          <w:lang w:val="ru-MD"/>
        </w:rPr>
      </w:pPr>
    </w:p>
    <w:p w14:paraId="3BFC3739" w14:textId="77777777" w:rsidR="00FD6B49" w:rsidRPr="00787B73" w:rsidRDefault="00FD6B49" w:rsidP="00647DA6">
      <w:pPr>
        <w:rPr>
          <w:rFonts w:asciiTheme="majorHAnsi" w:hAnsiTheme="majorHAnsi" w:cstheme="majorHAnsi"/>
          <w:sz w:val="14"/>
          <w:szCs w:val="14"/>
          <w:lang w:val="ru-MD"/>
        </w:rPr>
      </w:pPr>
    </w:p>
    <w:p w14:paraId="55DF5E7F" w14:textId="77777777" w:rsidR="00FD6B49" w:rsidRPr="00787B73" w:rsidRDefault="00FD6B49" w:rsidP="00647DA6">
      <w:pPr>
        <w:rPr>
          <w:rFonts w:asciiTheme="majorHAnsi" w:hAnsiTheme="majorHAnsi" w:cstheme="majorHAnsi"/>
          <w:sz w:val="14"/>
          <w:szCs w:val="14"/>
          <w:lang w:val="ru-MD"/>
        </w:rPr>
      </w:pPr>
    </w:p>
    <w:p w14:paraId="28671693" w14:textId="04246392" w:rsidR="00FD6B49" w:rsidRPr="00787B73" w:rsidRDefault="00FD6B49" w:rsidP="00647DA6">
      <w:pPr>
        <w:rPr>
          <w:rFonts w:asciiTheme="majorHAnsi" w:hAnsiTheme="majorHAnsi" w:cstheme="majorHAnsi"/>
          <w:sz w:val="14"/>
          <w:szCs w:val="14"/>
          <w:lang w:val="ru-MD"/>
        </w:rPr>
      </w:pPr>
    </w:p>
    <w:p w14:paraId="15D9BCB4" w14:textId="4357FE94" w:rsidR="00FD6B49" w:rsidRPr="00787B73" w:rsidRDefault="0074538F" w:rsidP="00FD6B49">
      <w:pPr>
        <w:pStyle w:val="Heading1"/>
        <w:jc w:val="right"/>
        <w:rPr>
          <w:lang w:val="ru-MD"/>
        </w:rPr>
      </w:pPr>
      <w:bookmarkStart w:id="40" w:name="_Toc91077753"/>
      <w:r w:rsidRPr="00787B73">
        <w:rPr>
          <w:color w:val="auto"/>
          <w:sz w:val="28"/>
          <w:lang w:val="ru-MD"/>
        </w:rPr>
        <w:t>Приложение №</w:t>
      </w:r>
      <w:r w:rsidR="00FD6B49" w:rsidRPr="00787B73">
        <w:rPr>
          <w:color w:val="auto"/>
          <w:sz w:val="28"/>
          <w:lang w:val="ru-MD"/>
        </w:rPr>
        <w:t>17</w:t>
      </w:r>
      <w:bookmarkEnd w:id="40"/>
    </w:p>
    <w:p w14:paraId="5D28FAD0" w14:textId="4404A642" w:rsidR="00FD6B49" w:rsidRPr="00787B73" w:rsidRDefault="00C022A0" w:rsidP="0014122E">
      <w:pPr>
        <w:jc w:val="center"/>
        <w:rPr>
          <w:lang w:val="ru-MD"/>
        </w:rPr>
      </w:pPr>
      <w:r w:rsidRPr="00787B73">
        <w:rPr>
          <w:rFonts w:eastAsia="Times New Roman" w:cs="Calibri Light"/>
          <w:bCs/>
          <w:color w:val="000000"/>
          <w:szCs w:val="24"/>
          <w:lang w:val="ru-MD" w:eastAsia="ro-RO"/>
        </w:rPr>
        <w:t>Информация о пакете документов, поданном бенефициарами социальных квартир Районному совету</w:t>
      </w:r>
      <w:r w:rsidR="00FD6B49" w:rsidRPr="00787B73">
        <w:rPr>
          <w:lang w:val="ru-MD"/>
        </w:rPr>
        <w:t xml:space="preserve"> </w:t>
      </w:r>
      <w:r w:rsidR="006C63ED" w:rsidRPr="00787B73">
        <w:rPr>
          <w:lang w:val="ru-MD"/>
        </w:rPr>
        <w:t>Сорока</w:t>
      </w:r>
    </w:p>
    <w:p w14:paraId="082AEAF6" w14:textId="77777777" w:rsidR="0014122E" w:rsidRPr="00787B73" w:rsidRDefault="0014122E" w:rsidP="00FD6B49">
      <w:pPr>
        <w:rPr>
          <w:lang w:val="ru-MD"/>
        </w:rPr>
      </w:pPr>
    </w:p>
    <w:tbl>
      <w:tblPr>
        <w:tblW w:w="1439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08"/>
        <w:gridCol w:w="635"/>
        <w:gridCol w:w="770"/>
        <w:gridCol w:w="931"/>
        <w:gridCol w:w="850"/>
        <w:gridCol w:w="851"/>
        <w:gridCol w:w="1134"/>
        <w:gridCol w:w="1134"/>
        <w:gridCol w:w="851"/>
        <w:gridCol w:w="1134"/>
        <w:gridCol w:w="1108"/>
        <w:gridCol w:w="1018"/>
        <w:gridCol w:w="709"/>
        <w:gridCol w:w="849"/>
        <w:gridCol w:w="788"/>
      </w:tblGrid>
      <w:tr w:rsidR="00EB0D7F" w:rsidRPr="00787B73" w14:paraId="2C004E85" w14:textId="77777777" w:rsidTr="00DA20F9">
        <w:trPr>
          <w:trHeight w:val="20"/>
        </w:trPr>
        <w:tc>
          <w:tcPr>
            <w:tcW w:w="426" w:type="dxa"/>
            <w:shd w:val="clear" w:color="auto" w:fill="auto"/>
            <w:noWrap/>
            <w:hideMark/>
          </w:tcPr>
          <w:p w14:paraId="71849A55" w14:textId="1A8028C8" w:rsidR="00EB0D7F" w:rsidRPr="00787B73" w:rsidRDefault="00EB0D7F" w:rsidP="00EB0D7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п/п</w:t>
            </w:r>
          </w:p>
        </w:tc>
        <w:tc>
          <w:tcPr>
            <w:tcW w:w="1208" w:type="dxa"/>
            <w:shd w:val="clear" w:color="auto" w:fill="auto"/>
            <w:hideMark/>
          </w:tcPr>
          <w:p w14:paraId="0721AD36" w14:textId="155C62EA" w:rsidR="00EB0D7F" w:rsidRPr="00787B73" w:rsidRDefault="00EB0D7F" w:rsidP="00EB0D7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Бенефициар</w:t>
            </w:r>
          </w:p>
        </w:tc>
        <w:tc>
          <w:tcPr>
            <w:tcW w:w="635" w:type="dxa"/>
            <w:shd w:val="clear" w:color="auto" w:fill="auto"/>
            <w:hideMark/>
          </w:tcPr>
          <w:p w14:paraId="31FEADAF" w14:textId="3402FA26" w:rsidR="00EB0D7F" w:rsidRPr="00787B73" w:rsidRDefault="00EB0D7F" w:rsidP="00EB0D7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Копия удостоверения личности заявителя</w:t>
            </w:r>
          </w:p>
        </w:tc>
        <w:tc>
          <w:tcPr>
            <w:tcW w:w="770" w:type="dxa"/>
            <w:shd w:val="clear" w:color="auto" w:fill="auto"/>
            <w:hideMark/>
          </w:tcPr>
          <w:p w14:paraId="1259EDD7" w14:textId="3EAEC8A9" w:rsidR="00EB0D7F" w:rsidRPr="00787B73" w:rsidRDefault="00EB0D7F" w:rsidP="00EB0D7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Копии удостоверений личности взрослых членов семьи заявителя и копии свидетельств о рождении несовершеннолетних детей</w:t>
            </w:r>
          </w:p>
        </w:tc>
        <w:tc>
          <w:tcPr>
            <w:tcW w:w="931" w:type="dxa"/>
            <w:shd w:val="clear" w:color="auto" w:fill="auto"/>
            <w:hideMark/>
          </w:tcPr>
          <w:p w14:paraId="1F060DBA" w14:textId="19744844" w:rsidR="00EB0D7F" w:rsidRPr="00787B73" w:rsidRDefault="00EB0D7F" w:rsidP="00EB0D7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xml:space="preserve">Копия удостоверения личности лица, находящегося на иждивении заявителя, и подтверждение от </w:t>
            </w:r>
            <w:r w:rsidRPr="00787B73">
              <w:rPr>
                <w:rFonts w:eastAsia="Times New Roman" w:cs="Calibri Light"/>
                <w:b w:val="0"/>
                <w:bCs/>
                <w:color w:val="000000"/>
                <w:sz w:val="14"/>
                <w:szCs w:val="14"/>
                <w:lang w:val="ru-MD" w:eastAsia="ro-RO"/>
              </w:rPr>
              <w:t>подразделений социальной помощи ОМПУ</w:t>
            </w:r>
          </w:p>
        </w:tc>
        <w:tc>
          <w:tcPr>
            <w:tcW w:w="850" w:type="dxa"/>
            <w:shd w:val="clear" w:color="auto" w:fill="auto"/>
            <w:hideMark/>
          </w:tcPr>
          <w:p w14:paraId="46494A06" w14:textId="6A06A076" w:rsidR="00EB0D7F" w:rsidRPr="00787B73" w:rsidRDefault="00EB0D7F" w:rsidP="00EB0D7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Копия свидетельства о браке (при необходимости)</w:t>
            </w:r>
          </w:p>
        </w:tc>
        <w:tc>
          <w:tcPr>
            <w:tcW w:w="851" w:type="dxa"/>
            <w:shd w:val="clear" w:color="auto" w:fill="auto"/>
            <w:hideMark/>
          </w:tcPr>
          <w:p w14:paraId="04A99D87" w14:textId="03C556C5" w:rsidR="00EB0D7F" w:rsidRPr="00787B73" w:rsidRDefault="00EB0D7F" w:rsidP="00EB0D7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Подтверждение о регистрации заявителя, нуждающегося в улучшении жилищных условий, выданное ОМПУ населенного пункта, в котором осуществляется строительство социального жилья, с указанием состава семьи</w:t>
            </w:r>
          </w:p>
        </w:tc>
        <w:tc>
          <w:tcPr>
            <w:tcW w:w="1134" w:type="dxa"/>
            <w:shd w:val="clear" w:color="auto" w:fill="auto"/>
            <w:hideMark/>
          </w:tcPr>
          <w:p w14:paraId="0F6EE57B" w14:textId="77777777" w:rsidR="00EB0D7F" w:rsidRPr="00787B73" w:rsidRDefault="00EB0D7F" w:rsidP="00EB0D7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Подтверждение, выдан</w:t>
            </w:r>
          </w:p>
          <w:p w14:paraId="7A0CF33F" w14:textId="2C66545C" w:rsidR="00EB0D7F" w:rsidRPr="00787B73" w:rsidRDefault="00EB0D7F" w:rsidP="00EB0D7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ное ТКО или примэрией (в случае если недвижимость не зарегистрирована в ТКО), о том, что заявитель, члены его семьи (супруг/супруга, дети и/или другие лица, находящиеся на иждивении) не владеют жильем или земельным участком под строительство жилья, или участком другого назначения, или капитальным домом, построенным в садово-огородническом товариществе, а также не совершали акт отчуждения жилья за последние 5 лет в РМ.</w:t>
            </w:r>
          </w:p>
        </w:tc>
        <w:tc>
          <w:tcPr>
            <w:tcW w:w="1134" w:type="dxa"/>
            <w:shd w:val="clear" w:color="auto" w:fill="auto"/>
            <w:hideMark/>
          </w:tcPr>
          <w:p w14:paraId="5DDCA25C" w14:textId="7A8EBB50" w:rsidR="00EB0D7F" w:rsidRPr="00787B73" w:rsidRDefault="00EB0D7F" w:rsidP="00EB0D7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Подтверждение с основного места работы, удостоверяющее, что бенефициар работает, сопровождается копией трудовой книжки, заполненной до настоящего времени, или подтверждение, выданное территориальным агентством занятости населения в случае, если бенефициар является безработным</w:t>
            </w:r>
          </w:p>
        </w:tc>
        <w:tc>
          <w:tcPr>
            <w:tcW w:w="851" w:type="dxa"/>
            <w:shd w:val="clear" w:color="auto" w:fill="auto"/>
            <w:hideMark/>
          </w:tcPr>
          <w:p w14:paraId="744D819B" w14:textId="47040805" w:rsidR="00EB0D7F" w:rsidRPr="00787B73" w:rsidRDefault="00EB0D7F" w:rsidP="00EB0D7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Документы о состоянии здоровья заявителя или лиц, находящихся на иждивении, и подтверждение, выданное подразделением по предоставлению медицинской/социальной помощи ОМПУ</w:t>
            </w:r>
          </w:p>
        </w:tc>
        <w:tc>
          <w:tcPr>
            <w:tcW w:w="1134" w:type="dxa"/>
            <w:shd w:val="clear" w:color="auto" w:fill="auto"/>
            <w:hideMark/>
          </w:tcPr>
          <w:p w14:paraId="5C71FD82" w14:textId="288E33D1" w:rsidR="00EB0D7F" w:rsidRPr="00787B73" w:rsidRDefault="00EB0D7F" w:rsidP="00EB0D7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Подтверждение от работодателя/налогового органа/банка о доходах заявителя и членов его семьи или других лиц, находящихся на иждивении, за последние три года, включая доходы, полученные от процентов по депозитным счетам, пособий, льгот и социальных пособий в денежной форме;</w:t>
            </w:r>
          </w:p>
        </w:tc>
        <w:tc>
          <w:tcPr>
            <w:tcW w:w="1108" w:type="dxa"/>
            <w:shd w:val="clear" w:color="auto" w:fill="auto"/>
            <w:hideMark/>
          </w:tcPr>
          <w:p w14:paraId="1C175B24" w14:textId="65A62BC0" w:rsidR="00EB0D7F" w:rsidRPr="00787B73" w:rsidRDefault="00EB0D7F" w:rsidP="00EB0D7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Подтверждение, выданное примэрией АТЕ по месту проживания заявителя, подтверждающее факт, что он не получал льготные кредиты и помощь от государства и ОМПУ в виде строительных материалов на строительство жилья или финансовой помощи</w:t>
            </w:r>
          </w:p>
        </w:tc>
        <w:tc>
          <w:tcPr>
            <w:tcW w:w="1018" w:type="dxa"/>
            <w:shd w:val="clear" w:color="auto" w:fill="auto"/>
            <w:hideMark/>
          </w:tcPr>
          <w:p w14:paraId="471031AB" w14:textId="3B7A1CDA" w:rsidR="00EB0D7F" w:rsidRPr="00787B73" w:rsidRDefault="00EB0D7F" w:rsidP="00EB0D7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Подтверждение, выданное примэрией АТЕ по месту проживания заявителя, подтверждающее факт, что заявитель не участвовал в приватизации жилья, в получении участка под строительство, участка другого назначения, индивидуального жилого дома, ранее полученных от государства</w:t>
            </w:r>
          </w:p>
        </w:tc>
        <w:tc>
          <w:tcPr>
            <w:tcW w:w="709" w:type="dxa"/>
            <w:shd w:val="clear" w:color="auto" w:fill="auto"/>
            <w:hideMark/>
          </w:tcPr>
          <w:p w14:paraId="534E52CC" w14:textId="79E177F0" w:rsidR="00EB0D7F" w:rsidRPr="00787B73" w:rsidRDefault="00EB0D7F" w:rsidP="00EB0D7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Копия Диплома об образовании</w:t>
            </w:r>
          </w:p>
        </w:tc>
        <w:tc>
          <w:tcPr>
            <w:tcW w:w="849" w:type="dxa"/>
            <w:shd w:val="clear" w:color="auto" w:fill="auto"/>
            <w:hideMark/>
          </w:tcPr>
          <w:p w14:paraId="7ECB489A" w14:textId="305FB8DA" w:rsidR="00EB0D7F" w:rsidRPr="00787B73" w:rsidRDefault="00EB0D7F" w:rsidP="00EB0D7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Подтверждение, выданное примэрией АТЕ, которым подтверждается, что жилая площадь на каждого члена семьи заявителя ниже уровня минимальной нормы, установленной законом</w:t>
            </w:r>
          </w:p>
        </w:tc>
        <w:tc>
          <w:tcPr>
            <w:tcW w:w="788" w:type="dxa"/>
            <w:shd w:val="clear" w:color="auto" w:fill="auto"/>
            <w:hideMark/>
          </w:tcPr>
          <w:p w14:paraId="57AD3CBF" w14:textId="2943E03B" w:rsidR="00EB0D7F" w:rsidRPr="00787B73" w:rsidRDefault="00EB0D7F" w:rsidP="00EB0D7F">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Технический отчет, выданный компетентным публичным органом, подтверждающий, что жилье заявителя не соответствует техническим и санитарным требованиям</w:t>
            </w:r>
          </w:p>
        </w:tc>
      </w:tr>
      <w:tr w:rsidR="00F57590" w:rsidRPr="00787B73" w14:paraId="4D8D3ADA"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2D103B5" w14:textId="77777777" w:rsidR="00F57590" w:rsidRPr="00787B73" w:rsidRDefault="00F57590" w:rsidP="001A5567">
            <w:pPr>
              <w:numPr>
                <w:ilvl w:val="0"/>
                <w:numId w:val="26"/>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478803DB" w14:textId="2DEFA4A1" w:rsidR="00F57590" w:rsidRPr="00787B73" w:rsidRDefault="00F16A2A"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1</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4808BEE0" w14:textId="10E7B2BD"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128F7ACF" w14:textId="35E97595"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25670C1A" w14:textId="76E2073A"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D47FE0F" w14:textId="1A7BA4DA"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DEA83A1" w14:textId="2A71AF04" w:rsidR="00F57590" w:rsidRPr="00787B73" w:rsidRDefault="006A783B"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8C88CD5" w14:textId="2967F07B"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отсутствует за 5 лет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0CF9CF4" w14:textId="326276FD"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7C4DA63" w14:textId="77777777" w:rsidR="00F57590" w:rsidRPr="00787B73" w:rsidRDefault="00F57590"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5FAE614" w14:textId="4ECB4200"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55595199" w14:textId="03E87F10"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5E9C4D98" w14:textId="27284295"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D59B974" w14:textId="5F90C53A"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662C6CEE" w14:textId="1751B8AA"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515BE5D7" w14:textId="127214A1"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r>
      <w:tr w:rsidR="00F57590" w:rsidRPr="00787B73" w14:paraId="5BF5AB2C"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E179D8E" w14:textId="77777777" w:rsidR="00F57590" w:rsidRPr="00787B73" w:rsidRDefault="00F57590" w:rsidP="001A5567">
            <w:pPr>
              <w:numPr>
                <w:ilvl w:val="0"/>
                <w:numId w:val="26"/>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2B041AB1" w14:textId="4C1412E1" w:rsidR="00F57590" w:rsidRPr="00787B73" w:rsidRDefault="00F16A2A"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2</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5780C46D" w14:textId="2710B767"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01FC786C" w14:textId="2F1B3B71"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4DA46D26" w14:textId="12846A83"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7FC2133" w14:textId="0E9F7183"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E927C90" w14:textId="3C634C62" w:rsidR="00F57590" w:rsidRPr="00787B73" w:rsidRDefault="006A783B"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4C194C1" w14:textId="209F46A3" w:rsidR="00F57590" w:rsidRPr="00787B73" w:rsidRDefault="00DA6697" w:rsidP="00AC2A62">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r w:rsidR="00AC2A62" w:rsidRPr="00787B73">
              <w:rPr>
                <w:rFonts w:eastAsia="Times New Roman" w:cs="Calibri Light"/>
                <w:b w:val="0"/>
                <w:color w:val="000000"/>
                <w:sz w:val="14"/>
                <w:szCs w:val="14"/>
                <w:lang w:val="ru-MD" w:eastAsia="ro-RO"/>
              </w:rPr>
              <w:t>кварартира</w:t>
            </w:r>
            <w:r w:rsidR="00F57590" w:rsidRPr="00787B73">
              <w:rPr>
                <w:rFonts w:eastAsia="Times New Roman" w:cs="Calibri Light"/>
                <w:b w:val="0"/>
                <w:color w:val="000000"/>
                <w:sz w:val="14"/>
                <w:szCs w:val="14"/>
                <w:lang w:val="ru-MD" w:eastAsia="ro-RO"/>
              </w:rPr>
              <w:t xml:space="preserve"> </w:t>
            </w:r>
            <w:r w:rsidR="00AC2A62" w:rsidRPr="00787B73">
              <w:rPr>
                <w:rFonts w:eastAsia="Times New Roman" w:cs="Calibri Light"/>
                <w:b w:val="0"/>
                <w:color w:val="000000"/>
                <w:sz w:val="14"/>
                <w:szCs w:val="14"/>
                <w:lang w:val="ru-MD" w:eastAsia="ro-RO"/>
              </w:rPr>
              <w:t>р-н</w:t>
            </w:r>
            <w:r w:rsidR="00F57590" w:rsidRPr="00787B73">
              <w:rPr>
                <w:rFonts w:eastAsia="Times New Roman" w:cs="Calibri Light"/>
                <w:b w:val="0"/>
                <w:color w:val="000000"/>
                <w:sz w:val="14"/>
                <w:szCs w:val="14"/>
                <w:lang w:val="ru-MD" w:eastAsia="ro-RO"/>
              </w:rPr>
              <w:t xml:space="preserve"> </w:t>
            </w:r>
            <w:r w:rsidR="006C63ED" w:rsidRPr="00787B73">
              <w:rPr>
                <w:rFonts w:eastAsia="Times New Roman" w:cs="Calibri Light"/>
                <w:b w:val="0"/>
                <w:color w:val="000000"/>
                <w:sz w:val="14"/>
                <w:szCs w:val="14"/>
                <w:lang w:val="ru-MD" w:eastAsia="ro-RO"/>
              </w:rPr>
              <w:t>Сорока</w:t>
            </w:r>
            <w:r w:rsidR="00F57590" w:rsidRPr="00787B73">
              <w:rPr>
                <w:rFonts w:eastAsia="Times New Roman" w:cs="Calibri Light"/>
                <w:b w:val="0"/>
                <w:color w:val="000000"/>
                <w:sz w:val="14"/>
                <w:szCs w:val="14"/>
                <w:lang w:val="ru-MD" w:eastAsia="ro-RO"/>
              </w:rPr>
              <w:t xml:space="preserve">, </w:t>
            </w:r>
            <w:r w:rsidR="00AC2A62" w:rsidRPr="00787B73">
              <w:rPr>
                <w:rFonts w:eastAsia="Times New Roman" w:cs="Calibri Light"/>
                <w:b w:val="0"/>
                <w:color w:val="000000"/>
                <w:sz w:val="14"/>
                <w:szCs w:val="14"/>
                <w:lang w:val="ru-MD" w:eastAsia="ro-RO"/>
              </w:rPr>
              <w:t>с</w:t>
            </w:r>
            <w:r w:rsidR="00F57590" w:rsidRPr="00787B73">
              <w:rPr>
                <w:rFonts w:eastAsia="Times New Roman" w:cs="Calibri Light"/>
                <w:b w:val="0"/>
                <w:color w:val="000000"/>
                <w:sz w:val="14"/>
                <w:szCs w:val="14"/>
                <w:lang w:val="ru-MD" w:eastAsia="ro-RO"/>
              </w:rPr>
              <w:t xml:space="preserve">. </w:t>
            </w:r>
            <w:r w:rsidR="00AC2A62" w:rsidRPr="00787B73">
              <w:rPr>
                <w:rFonts w:eastAsia="Times New Roman" w:cs="Calibri Light"/>
                <w:b w:val="0"/>
                <w:color w:val="000000"/>
                <w:sz w:val="14"/>
                <w:szCs w:val="14"/>
                <w:lang w:val="ru-MD" w:eastAsia="ro-RO"/>
              </w:rPr>
              <w:t>Шептеличь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1746DEF" w14:textId="0E70BAE5"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AAA17AE" w14:textId="7425F8A6" w:rsidR="00F57590" w:rsidRPr="00787B73" w:rsidRDefault="006A783B"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A5B4E59" w14:textId="4BB54F25"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3BD96CFF" w14:textId="5524F1C6" w:rsidR="00F57590" w:rsidRPr="00787B73" w:rsidRDefault="006A783B"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1F37431D" w14:textId="39CFCFA7" w:rsidR="00F57590" w:rsidRPr="00787B73" w:rsidRDefault="006A783B"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6166629" w14:textId="6C0A55F4"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4459F654" w14:textId="77777777" w:rsidR="00F57590" w:rsidRPr="00787B73" w:rsidRDefault="00F57590"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4A4BE0A3" w14:textId="77777777" w:rsidR="00F57590" w:rsidRPr="00787B73" w:rsidRDefault="00F57590"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w:t>
            </w:r>
          </w:p>
        </w:tc>
      </w:tr>
      <w:tr w:rsidR="00F57590" w:rsidRPr="00787B73" w14:paraId="1B055291"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AB4AEA4" w14:textId="77777777" w:rsidR="00F57590" w:rsidRPr="00787B73" w:rsidRDefault="00F57590" w:rsidP="001A5567">
            <w:pPr>
              <w:numPr>
                <w:ilvl w:val="0"/>
                <w:numId w:val="26"/>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009CCCDB" w14:textId="60A282CC" w:rsidR="00F57590" w:rsidRPr="00787B73" w:rsidRDefault="00F16A2A"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3</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1A6BAA07" w14:textId="78DE02D2"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2F66986D" w14:textId="5FBB7F46"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0DF25053" w14:textId="32AC53D9"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4003D42" w14:textId="22DFAF0D"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83AD88B" w14:textId="548D1D06" w:rsidR="00F57590" w:rsidRPr="00787B73" w:rsidRDefault="006A783B"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4921A3C" w14:textId="4DC915C8" w:rsidR="00F57590" w:rsidRPr="00787B73" w:rsidRDefault="00DA6697" w:rsidP="00AC2A62">
            <w:pPr>
              <w:spacing w:line="240" w:lineRule="auto"/>
              <w:ind w:left="-96" w:firstLine="96"/>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r w:rsidR="00AC2A62" w:rsidRPr="00787B73">
              <w:rPr>
                <w:rFonts w:eastAsia="Times New Roman" w:cs="Calibri Light"/>
                <w:b w:val="0"/>
                <w:color w:val="000000"/>
                <w:sz w:val="14"/>
                <w:szCs w:val="14"/>
                <w:lang w:val="ru-MD" w:eastAsia="ro-RO"/>
              </w:rPr>
              <w:t>квартира</w:t>
            </w:r>
            <w:r w:rsidR="00F57590" w:rsidRPr="00787B73">
              <w:rPr>
                <w:rFonts w:eastAsia="Times New Roman" w:cs="Calibri Light"/>
                <w:b w:val="0"/>
                <w:color w:val="000000"/>
                <w:sz w:val="14"/>
                <w:szCs w:val="14"/>
                <w:lang w:val="ru-MD" w:eastAsia="ro-RO"/>
              </w:rPr>
              <w:t xml:space="preserve"> </w:t>
            </w:r>
            <w:r w:rsidR="00AC2A62" w:rsidRPr="00787B73">
              <w:rPr>
                <w:rFonts w:eastAsia="Times New Roman" w:cs="Calibri Light"/>
                <w:b w:val="0"/>
                <w:color w:val="000000"/>
                <w:sz w:val="14"/>
                <w:szCs w:val="14"/>
                <w:lang w:val="ru-MD" w:eastAsia="ro-RO"/>
              </w:rPr>
              <w:t>г</w:t>
            </w:r>
            <w:r w:rsidR="00F57590" w:rsidRPr="00787B73">
              <w:rPr>
                <w:rFonts w:eastAsia="Times New Roman" w:cs="Calibri Light"/>
                <w:b w:val="0"/>
                <w:color w:val="000000"/>
                <w:sz w:val="14"/>
                <w:szCs w:val="14"/>
                <w:lang w:val="ru-MD" w:eastAsia="ro-RO"/>
              </w:rPr>
              <w:t>.</w:t>
            </w:r>
            <w:r w:rsidR="00D136F2" w:rsidRPr="00787B73">
              <w:rPr>
                <w:rFonts w:eastAsia="Times New Roman" w:cs="Calibri Light"/>
                <w:b w:val="0"/>
                <w:color w:val="000000"/>
                <w:sz w:val="14"/>
                <w:szCs w:val="14"/>
                <w:lang w:val="ru-MD" w:eastAsia="ro-RO"/>
              </w:rPr>
              <w:t xml:space="preserve"> </w:t>
            </w:r>
            <w:r w:rsidR="00AC2A62" w:rsidRPr="00787B73">
              <w:rPr>
                <w:rFonts w:eastAsia="Times New Roman" w:cs="Calibri Light"/>
                <w:b w:val="0"/>
                <w:color w:val="000000"/>
                <w:sz w:val="14"/>
                <w:szCs w:val="14"/>
                <w:lang w:val="ru-MD" w:eastAsia="ro-RO"/>
              </w:rPr>
              <w:t>Унгень,</w:t>
            </w:r>
            <w:r w:rsidR="00F57590" w:rsidRPr="00787B73">
              <w:rPr>
                <w:rFonts w:eastAsia="Times New Roman" w:cs="Calibri Light"/>
                <w:b w:val="0"/>
                <w:color w:val="000000"/>
                <w:sz w:val="14"/>
                <w:szCs w:val="14"/>
                <w:lang w:val="ru-MD" w:eastAsia="ro-RO"/>
              </w:rPr>
              <w:t>1/4</w:t>
            </w:r>
            <w:r w:rsidR="00AC2A62" w:rsidRPr="00787B73">
              <w:rPr>
                <w:rFonts w:eastAsia="Times New Roman" w:cs="Calibri Light"/>
                <w:b w:val="0"/>
                <w:color w:val="000000"/>
                <w:sz w:val="14"/>
                <w:szCs w:val="14"/>
                <w:lang w:val="ru-MD" w:eastAsia="ro-RO"/>
              </w:rPr>
              <w:t xml:space="preserve"> доля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40547C4" w14:textId="15075187"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99EE71F" w14:textId="77777777" w:rsidR="00F57590" w:rsidRPr="00787B73" w:rsidRDefault="00F57590"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0155D96" w14:textId="30A39E40"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7EB42EB6" w14:textId="232BF546"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6170F99F" w14:textId="42CC842C"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6252C31" w14:textId="42770564"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1B1D2F11" w14:textId="1EC3F209"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AC2A62"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49A35BCB" w14:textId="7F307615"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AC2A62"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F57590" w:rsidRPr="00787B73" w14:paraId="7DE2DC38"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63D33A8" w14:textId="77777777" w:rsidR="00F57590" w:rsidRPr="00787B73" w:rsidRDefault="00F57590" w:rsidP="001A5567">
            <w:pPr>
              <w:numPr>
                <w:ilvl w:val="0"/>
                <w:numId w:val="26"/>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64F38999" w14:textId="454297BD" w:rsidR="00F57590" w:rsidRPr="00787B73" w:rsidRDefault="00F16A2A"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4</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6DF29D0D" w14:textId="45C54914"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0F800033" w14:textId="2E52D4D0"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3C945D66" w14:textId="36BA9857"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2CFE6BA" w14:textId="5DDBBC84"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CD32ACA" w14:textId="2E9B8CA9" w:rsidR="00F57590" w:rsidRPr="00787B73" w:rsidRDefault="006A783B"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C1D4A37" w14:textId="78A81CB4"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отсутствует за 5 лет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AB52115" w14:textId="12618C1C"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1C2FB45" w14:textId="77777777" w:rsidR="00F57590" w:rsidRPr="00787B73" w:rsidRDefault="00F57590"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02E5B56" w14:textId="5B9853B0"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4D72C0D7" w14:textId="199ACEA1"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465CE6B3" w14:textId="041C601D" w:rsidR="00F57590" w:rsidRPr="00787B73" w:rsidRDefault="006A783B"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50B3EC2" w14:textId="070D28D1"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4B73A198" w14:textId="034D77C7"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AC2A62"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2E0B2DA5" w14:textId="623315BC"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AC2A62"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F57590" w:rsidRPr="00787B73" w14:paraId="56EBF75E"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32742EA" w14:textId="77777777" w:rsidR="00F57590" w:rsidRPr="00787B73" w:rsidRDefault="00F57590" w:rsidP="001A5567">
            <w:pPr>
              <w:numPr>
                <w:ilvl w:val="0"/>
                <w:numId w:val="26"/>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143EB425" w14:textId="4B82B299" w:rsidR="00F57590" w:rsidRPr="00787B73" w:rsidRDefault="00F16A2A"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5</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4491BE91" w14:textId="1314F515"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2648AA54" w14:textId="3D419C9E"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4CBB1056" w14:textId="4D657BBE"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F6E9972" w14:textId="0EE80355"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1017AF7" w14:textId="43341786" w:rsidR="00F57590" w:rsidRPr="00787B73" w:rsidRDefault="006A783B"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0D71353" w14:textId="55C7BBED"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отсутствует за 5 лет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60D1677" w14:textId="16D13DF4"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F23BFBA" w14:textId="77777777" w:rsidR="00F57590" w:rsidRPr="00787B73" w:rsidRDefault="00F57590"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F2879" w14:textId="325E3536"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0E408500" w14:textId="2F9E9AF0"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5C3AF8B6" w14:textId="1B6D7C33"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D64424B" w14:textId="5C8C97C9"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6A5031D4" w14:textId="48671332"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AC2A62"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21947227" w14:textId="4F025BDC"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AC2A62"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F57590" w:rsidRPr="00787B73" w14:paraId="4E2D8AA7"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57DA9A4" w14:textId="77777777" w:rsidR="00F57590" w:rsidRPr="00787B73" w:rsidRDefault="00F57590" w:rsidP="001A5567">
            <w:pPr>
              <w:numPr>
                <w:ilvl w:val="0"/>
                <w:numId w:val="26"/>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30E1BFE9" w14:textId="5F00E7A0" w:rsidR="00F57590" w:rsidRPr="00787B73" w:rsidRDefault="00F16A2A"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6</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5F8C247C" w14:textId="0A35A5C9"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1E6096E5" w14:textId="416ED6B6"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7A898D9A" w14:textId="493DCA60"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0A0A58EA" w14:textId="578322A8"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A01C82C" w14:textId="77777777" w:rsidR="00F57590" w:rsidRPr="00787B73" w:rsidRDefault="00F57590"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691E8B" w14:textId="347021D7"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отсутствует за 5 лет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8C59D2C" w14:textId="4152DC35"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02BA9A7" w14:textId="77777777" w:rsidR="00F57590" w:rsidRPr="00787B73" w:rsidRDefault="00F57590"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618517F" w14:textId="22C1FF50"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5DFB4934" w14:textId="67344899"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0C344874" w14:textId="3AB10BF9" w:rsidR="00F57590" w:rsidRPr="00787B73" w:rsidRDefault="006A783B"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CCC4795" w14:textId="21AF5ED4"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53E2F6DE" w14:textId="3D406CF9"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AC2A62"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45259763" w14:textId="6B2EE265"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AC2A62"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F57590" w:rsidRPr="00787B73" w14:paraId="3EE5D272"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42D12C4" w14:textId="77777777" w:rsidR="00F57590" w:rsidRPr="00787B73" w:rsidRDefault="00F57590" w:rsidP="001A5567">
            <w:pPr>
              <w:numPr>
                <w:ilvl w:val="0"/>
                <w:numId w:val="26"/>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1035CAD7" w14:textId="0B444E79" w:rsidR="00F57590" w:rsidRPr="00787B73" w:rsidRDefault="00F16A2A"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7</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7AB34137" w14:textId="0E651557"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49D9D424" w14:textId="01E671B2"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44AC37FA" w14:textId="3E29F932"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DEC55ED" w14:textId="0602DD55"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EA9325A" w14:textId="6C77A83F" w:rsidR="00F57590" w:rsidRPr="00787B73" w:rsidRDefault="006A783B"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BFD6497" w14:textId="21A83CB7"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отсутствует за 5 лет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308A9AF" w14:textId="4B0E85BD"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E625439" w14:textId="77777777" w:rsidR="00F57590" w:rsidRPr="00787B73" w:rsidRDefault="00F57590"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45EAA5" w14:textId="78063FBA"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6E4790E8" w14:textId="1D9C9443" w:rsidR="00F57590" w:rsidRPr="00787B73" w:rsidRDefault="006A783B"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4A8F13BC" w14:textId="1BE1305D" w:rsidR="00F57590" w:rsidRPr="00787B73" w:rsidRDefault="006A783B"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DF4EC16" w14:textId="655F8E0D"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6811EB32" w14:textId="158A3941"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AC2A62"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1278C9E3" w14:textId="13DB4211"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AC2A62"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F57590" w:rsidRPr="00787B73" w14:paraId="56A37D0E"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1C7361C" w14:textId="77777777" w:rsidR="00F57590" w:rsidRPr="00787B73" w:rsidRDefault="00F57590" w:rsidP="001A5567">
            <w:pPr>
              <w:numPr>
                <w:ilvl w:val="0"/>
                <w:numId w:val="26"/>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227389B8" w14:textId="029042B4" w:rsidR="00F57590" w:rsidRPr="00787B73" w:rsidRDefault="00F16A2A"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8</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45771E80" w14:textId="5CE34DFB"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05D9F95B" w14:textId="729A2724"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163FDE45" w14:textId="0DAC3683"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B3EB81D" w14:textId="6C610645"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029E91C" w14:textId="5BBEE850" w:rsidR="00F57590" w:rsidRPr="00787B73" w:rsidRDefault="006A783B"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2E08FF9" w14:textId="37671B99"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2 tere</w:t>
            </w:r>
            <w:r w:rsidR="006A783B" w:rsidRPr="00787B73">
              <w:rPr>
                <w:rFonts w:eastAsia="Times New Roman" w:cs="Calibri Light"/>
                <w:b w:val="0"/>
                <w:color w:val="000000"/>
                <w:sz w:val="14"/>
                <w:szCs w:val="14"/>
                <w:lang w:val="ru-MD" w:eastAsia="ro-RO"/>
              </w:rPr>
              <w:t>нет</w:t>
            </w:r>
            <w:r w:rsidR="00F57590" w:rsidRPr="00787B73">
              <w:rPr>
                <w:rFonts w:eastAsia="Times New Roman" w:cs="Calibri Light"/>
                <w:b w:val="0"/>
                <w:color w:val="000000"/>
                <w:sz w:val="14"/>
                <w:szCs w:val="14"/>
                <w:lang w:val="ru-MD" w:eastAsia="ro-RO"/>
              </w:rPr>
              <w:t xml:space="preserve">ri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BFFEACB" w14:textId="2F1FF708"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3DF5574" w14:textId="77777777" w:rsidR="00F57590" w:rsidRPr="00787B73" w:rsidRDefault="00F57590"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DDF651" w14:textId="662F6B30"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633F5D96" w14:textId="0071927B"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10F62D5E" w14:textId="071146DF" w:rsidR="00F57590" w:rsidRPr="00787B73" w:rsidRDefault="006A783B"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F373BE0" w14:textId="35EAE0FB"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1500DA38" w14:textId="780AA1A5"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AC2A62"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5CC041A7" w14:textId="0F4E5E35"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AC2A62"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F57590" w:rsidRPr="00787B73" w14:paraId="3A1B7464"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90176AC" w14:textId="77777777" w:rsidR="00F57590" w:rsidRPr="00787B73" w:rsidRDefault="00F57590" w:rsidP="001A5567">
            <w:pPr>
              <w:numPr>
                <w:ilvl w:val="0"/>
                <w:numId w:val="26"/>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2832969A" w14:textId="20B84652" w:rsidR="00F57590" w:rsidRPr="00787B73" w:rsidRDefault="00F16A2A"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9</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37C85DEC" w14:textId="303A0FDB"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1CC8079E" w14:textId="54FDF82A"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40D90CEB" w14:textId="7593D56B"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1D16903" w14:textId="0A92CA50"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9B68988" w14:textId="5B9DBD0E" w:rsidR="00F57590" w:rsidRPr="00787B73" w:rsidRDefault="006A783B"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AC70066" w14:textId="79C221AB"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отсутствует за 5 лет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F67024D" w14:textId="587D6D33"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DD0151F" w14:textId="77777777" w:rsidR="00F57590" w:rsidRPr="00787B73" w:rsidRDefault="00F57590"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2C7153C" w14:textId="0DE9C4E7" w:rsidR="00F57590" w:rsidRPr="00787B73" w:rsidRDefault="006A783B"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3A8689DF" w14:textId="401E1F07" w:rsidR="00F57590" w:rsidRPr="00787B73" w:rsidRDefault="006A783B"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5663F924" w14:textId="33401882" w:rsidR="00F57590" w:rsidRPr="00787B73" w:rsidRDefault="006A783B"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459BEB5" w14:textId="63DDDB30"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11F5FD6C" w14:textId="496C4108"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AC2A62"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2507DFA5" w14:textId="4F0E7C76"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AC2A62"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F57590" w:rsidRPr="00787B73" w14:paraId="1A37060A"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A4CE3B0" w14:textId="77777777" w:rsidR="00F57590" w:rsidRPr="00787B73" w:rsidRDefault="00F57590" w:rsidP="001A5567">
            <w:pPr>
              <w:numPr>
                <w:ilvl w:val="0"/>
                <w:numId w:val="26"/>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02C7BC18" w14:textId="22ECF526" w:rsidR="00F57590" w:rsidRPr="00787B73" w:rsidRDefault="00F16A2A"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10</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4387A070" w14:textId="2AB8C384"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4522B99D" w14:textId="3A3D6DED" w:rsidR="00F57590" w:rsidRPr="00787B73" w:rsidRDefault="006A783B"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60378D1B" w14:textId="0DD462ED" w:rsidR="00F57590" w:rsidRPr="00787B73" w:rsidRDefault="006A783B"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E2D332D" w14:textId="64A15A27"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711348B" w14:textId="6BA39249" w:rsidR="00F57590" w:rsidRPr="00787B73" w:rsidRDefault="006A783B"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A198141" w14:textId="079E9C67"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apartament or.</w:t>
            </w:r>
            <w:r w:rsidR="00D136F2" w:rsidRPr="00787B73">
              <w:rPr>
                <w:rFonts w:eastAsia="Times New Roman" w:cs="Calibri Light"/>
                <w:b w:val="0"/>
                <w:color w:val="000000"/>
                <w:sz w:val="14"/>
                <w:szCs w:val="14"/>
                <w:lang w:val="ru-MD" w:eastAsia="ro-RO"/>
              </w:rPr>
              <w:t xml:space="preserve"> </w:t>
            </w:r>
            <w:r w:rsidR="006C63ED" w:rsidRPr="00787B73">
              <w:rPr>
                <w:rFonts w:eastAsia="Times New Roman" w:cs="Calibri Light"/>
                <w:b w:val="0"/>
                <w:color w:val="000000"/>
                <w:sz w:val="14"/>
                <w:szCs w:val="14"/>
                <w:lang w:val="ru-MD" w:eastAsia="ro-RO"/>
              </w:rPr>
              <w:t>Сорока</w:t>
            </w:r>
            <w:r w:rsidR="00F57590" w:rsidRPr="00787B73">
              <w:rPr>
                <w:rFonts w:eastAsia="Times New Roman" w:cs="Calibri Light"/>
                <w:b w:val="0"/>
                <w:color w:val="000000"/>
                <w:sz w:val="14"/>
                <w:szCs w:val="14"/>
                <w:lang w:val="ru-MD" w:eastAsia="ro-RO"/>
              </w:rPr>
              <w:t xml:space="preserve"> cota 1/3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F805C67" w14:textId="1B670A83"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A65A153" w14:textId="77777777" w:rsidR="00F57590" w:rsidRPr="00787B73" w:rsidRDefault="00F57590"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7EAD90C" w14:textId="4F16D473"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679590C7" w14:textId="0D8EFDD4"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6FDFFFF3" w14:textId="10160E91"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F6B0F6D" w14:textId="6DA9A82F"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493BB611" w14:textId="6E3982C7"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AC2A62"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12C4928E" w14:textId="250EA9C4"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AC2A62"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F57590" w:rsidRPr="00787B73" w14:paraId="43BAEBE5"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BEF66CD" w14:textId="77777777" w:rsidR="00F57590" w:rsidRPr="00787B73" w:rsidRDefault="00F57590" w:rsidP="001A5567">
            <w:pPr>
              <w:numPr>
                <w:ilvl w:val="0"/>
                <w:numId w:val="26"/>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3A47B704" w14:textId="55219946" w:rsidR="00F57590" w:rsidRPr="00787B73" w:rsidRDefault="00F16A2A"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11</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6C44E78C" w14:textId="3D4A3D0C"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2A73D08F" w14:textId="178F78CC"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3814CA9A" w14:textId="32201AA5" w:rsidR="00F57590" w:rsidRPr="00787B73" w:rsidRDefault="006A783B"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0AD48D2" w14:textId="1BD73838"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2CF4FB8" w14:textId="7FC49E6E" w:rsidR="00F57590" w:rsidRPr="00787B73" w:rsidRDefault="006A783B"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6321EDC" w14:textId="73525CE8"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отсутствует за 5 лет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BD6AFAC" w14:textId="2FAADB21"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61E137B" w14:textId="77777777" w:rsidR="00F57590" w:rsidRPr="00787B73" w:rsidRDefault="00F57590"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ADE1FCB" w14:textId="05FCDDD8"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06765484" w14:textId="7194DE67"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0494EE0D" w14:textId="2EB913B7" w:rsidR="00F57590" w:rsidRPr="00787B73" w:rsidRDefault="006A783B"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07D0EA2" w14:textId="610F50B9"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38A7599C" w14:textId="4A0330A0"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AC2A62"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072579B6" w14:textId="1EA565F1"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AC2A62"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F57590" w:rsidRPr="00787B73" w14:paraId="3F4051AB"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4F8938B" w14:textId="77777777" w:rsidR="00F57590" w:rsidRPr="00787B73" w:rsidRDefault="00F57590" w:rsidP="001A5567">
            <w:pPr>
              <w:numPr>
                <w:ilvl w:val="0"/>
                <w:numId w:val="26"/>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7F413626" w14:textId="373654B4" w:rsidR="00F57590" w:rsidRPr="00787B73" w:rsidRDefault="00F16A2A"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12</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03C75D59" w14:textId="0F3DB39B"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1254D775" w14:textId="71A081EC"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5BDA58DA" w14:textId="1B85C0F5"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28F899F" w14:textId="70E53090"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79F7E37" w14:textId="3EEEA603"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CB9DB91" w14:textId="58D85E99"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отсутствует за 5 лет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12956D8" w14:textId="00509701"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9F5580A" w14:textId="77777777" w:rsidR="00F57590" w:rsidRPr="00787B73" w:rsidRDefault="00F57590"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43F3A9F" w14:textId="3F876581"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48B8B393" w14:textId="6B9AAFF2"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70CDED69" w14:textId="07B92512"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719BB46" w14:textId="13B22F0D"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21323616" w14:textId="7DB36BC8"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AC2A62"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1E51B2AD" w14:textId="01B25C78"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AC2A62"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F57590" w:rsidRPr="00787B73" w14:paraId="7CC82915"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189D727" w14:textId="77777777" w:rsidR="00F57590" w:rsidRPr="00787B73" w:rsidRDefault="00F57590" w:rsidP="001A5567">
            <w:pPr>
              <w:numPr>
                <w:ilvl w:val="0"/>
                <w:numId w:val="26"/>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400FB854" w14:textId="01A29A18" w:rsidR="00F57590" w:rsidRPr="00787B73" w:rsidRDefault="00F16A2A"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13</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361F3B18" w14:textId="5E467175"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672AD39E" w14:textId="32F1F0B0"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710554AC" w14:textId="00126C59"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48E497C" w14:textId="78D4EB29"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1A615C2" w14:textId="728F534B" w:rsidR="00F57590" w:rsidRPr="00787B73" w:rsidRDefault="006A783B"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B9D62C2" w14:textId="2C889BEC"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отсутствует за 5 лет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FE2778E" w14:textId="093294D4"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E115C93" w14:textId="77777777" w:rsidR="00F57590" w:rsidRPr="00787B73" w:rsidRDefault="00F57590"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B195303" w14:textId="1219C80A"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55926B3C" w14:textId="04D66EA3"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6D28D222" w14:textId="277232EB"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2124D6C" w14:textId="2F9816EA"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233117CE" w14:textId="4AE33B62"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AC2A62"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2D6AFF12" w14:textId="4A1C234F"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AC2A62"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F57590" w:rsidRPr="00787B73" w14:paraId="1FDBDBCE"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5DCF8C7" w14:textId="77777777" w:rsidR="00F57590" w:rsidRPr="00787B73" w:rsidRDefault="00F57590" w:rsidP="001A5567">
            <w:pPr>
              <w:numPr>
                <w:ilvl w:val="0"/>
                <w:numId w:val="26"/>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29409E5F" w14:textId="1714C549" w:rsidR="00F57590" w:rsidRPr="00787B73" w:rsidRDefault="00F16A2A"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14</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2F085F34" w14:textId="4F28E098"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6F392CAC" w14:textId="7420BC6C"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7F73BA11" w14:textId="65C9CE17"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5B61A7C" w14:textId="76074760"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622C7B7" w14:textId="3BE9002D" w:rsidR="00F57590" w:rsidRPr="00787B73" w:rsidRDefault="006A783B"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F546196" w14:textId="13C3BB19"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отсутствует за 5 лет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330BAD7" w14:textId="2555EDFF"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F7CB3FA" w14:textId="77777777" w:rsidR="00F57590" w:rsidRPr="00787B73" w:rsidRDefault="00F57590"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E1170E9" w14:textId="21B8DECF"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0E25747D" w14:textId="11C6491B"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4DF28AB8" w14:textId="3D57A7F7"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CC08E3B" w14:textId="5D280F54"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321D6206" w14:textId="18D8E04C"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AC2A62"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2C464BEF" w14:textId="5FB0337A"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AC2A62"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F57590" w:rsidRPr="00787B73" w14:paraId="4D3B7C85"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08C285B" w14:textId="77777777" w:rsidR="00F57590" w:rsidRPr="00787B73" w:rsidRDefault="00F57590" w:rsidP="001A5567">
            <w:pPr>
              <w:numPr>
                <w:ilvl w:val="0"/>
                <w:numId w:val="26"/>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2BF4FF94" w14:textId="67D168BE" w:rsidR="00F57590" w:rsidRPr="00787B73" w:rsidRDefault="00F16A2A"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15</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70FDA668" w14:textId="374FB7C0"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4DE5D539" w14:textId="11E3C32A"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0531C5DA" w14:textId="717D4B41"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17FDD03" w14:textId="5E988528"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14EAB5D" w14:textId="69B02FBA" w:rsidR="00F57590" w:rsidRPr="00787B73" w:rsidRDefault="006A783B"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210B825" w14:textId="78C31BF1"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отсутствует за 5 лет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675477A" w14:textId="2FDF9BF0"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C43BEB5" w14:textId="77777777" w:rsidR="00F57590" w:rsidRPr="00787B73" w:rsidRDefault="00F57590"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DF7DFC0" w14:textId="08D2EC1F"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694F92DA" w14:textId="3D0B7C05"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2CC1A7B0" w14:textId="5DC65D8C"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C4AD365" w14:textId="772B75D4" w:rsidR="00F57590" w:rsidRPr="00787B73" w:rsidRDefault="00DA6697"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7D9C95F7" w14:textId="53429A07"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AC2A62"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7B32217C" w14:textId="550C293A"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AC2A62"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F57590" w:rsidRPr="00787B73" w14:paraId="192EAE8C"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E24D87F" w14:textId="77777777" w:rsidR="00F57590" w:rsidRPr="00787B73" w:rsidRDefault="00F57590" w:rsidP="001A5567">
            <w:pPr>
              <w:numPr>
                <w:ilvl w:val="0"/>
                <w:numId w:val="26"/>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66928CB3" w14:textId="5321A457" w:rsidR="00F57590" w:rsidRPr="00787B73" w:rsidRDefault="00F16A2A"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16</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1F2CA5F1" w14:textId="7B930B8F"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0EE6CC25" w14:textId="5C16C397"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473266C1" w14:textId="569D8D13"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39CE69B" w14:textId="493B3386"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547C91C" w14:textId="5FCF82EB"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DFB1A4E" w14:textId="2CE3ED37"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r w:rsidR="00DA6697" w:rsidRPr="00787B73">
              <w:rPr>
                <w:rFonts w:eastAsia="Times New Roman" w:cs="Calibri Light"/>
                <w:b w:val="0"/>
                <w:color w:val="000000"/>
                <w:sz w:val="14"/>
                <w:szCs w:val="14"/>
                <w:lang w:val="ru-MD" w:eastAsia="ro-RO"/>
              </w:rPr>
              <w:t>отсутствует за 5 лет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52CE1B9" w14:textId="7D52CC7E"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5DC69AC" w14:textId="77777777" w:rsidR="00F57590" w:rsidRPr="00787B73" w:rsidRDefault="00F57590"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3CEC1E1" w14:textId="6D1B825C"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2DF098C6" w14:textId="61F60927"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0221BB13" w14:textId="0AC6F379"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31284E4" w14:textId="27C1EE39"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5881197D" w14:textId="6F2967A3"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C61905"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6BBBA826" w14:textId="6345AFDD"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AC2A62"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w:t>
            </w:r>
            <w:r w:rsidR="00C61905"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имо</w:t>
            </w:r>
          </w:p>
        </w:tc>
      </w:tr>
      <w:tr w:rsidR="00F57590" w:rsidRPr="00787B73" w14:paraId="5A8B2D0C"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EEAE456" w14:textId="77777777" w:rsidR="00F57590" w:rsidRPr="00787B73" w:rsidRDefault="00F57590" w:rsidP="001A5567">
            <w:pPr>
              <w:numPr>
                <w:ilvl w:val="0"/>
                <w:numId w:val="26"/>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044688EB" w14:textId="44F1285A" w:rsidR="00F57590" w:rsidRPr="00787B73" w:rsidRDefault="00F16A2A"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17</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20FF5266" w14:textId="11018957"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7E08E147" w14:textId="1B7336A5"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35B752E9" w14:textId="6E813F28"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4F480B2" w14:textId="732DF620"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2FA1484" w14:textId="2BC7544D"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EF1DC5B" w14:textId="5DBF0399"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r w:rsidR="00DA6697" w:rsidRPr="00787B73">
              <w:rPr>
                <w:rFonts w:eastAsia="Times New Roman" w:cs="Calibri Light"/>
                <w:b w:val="0"/>
                <w:color w:val="000000"/>
                <w:sz w:val="14"/>
                <w:szCs w:val="14"/>
                <w:lang w:val="ru-MD" w:eastAsia="ro-RO"/>
              </w:rPr>
              <w:t>отсутствует за 5 лет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F9F3EB6" w14:textId="7CE4FB98"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B35BA09" w14:textId="77777777" w:rsidR="00F57590" w:rsidRPr="00787B73" w:rsidRDefault="00F57590"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72ED717" w14:textId="27AD4B32"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0AFE75CF" w14:textId="7E4F8850"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5EFA419E" w14:textId="0640ADAA"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1B425D0" w14:textId="5DF21FAA"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371B671E" w14:textId="31EB4834"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C61905"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314FB979" w14:textId="6E37F725"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C61905"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F57590" w:rsidRPr="00787B73" w14:paraId="60FB9F44"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84C1A40" w14:textId="77777777" w:rsidR="00F57590" w:rsidRPr="00787B73" w:rsidRDefault="00F57590" w:rsidP="001A5567">
            <w:pPr>
              <w:numPr>
                <w:ilvl w:val="0"/>
                <w:numId w:val="26"/>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0A97CA84" w14:textId="5E1AF92D" w:rsidR="00F57590" w:rsidRPr="00787B73" w:rsidRDefault="00F16A2A"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18</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7C40E571" w14:textId="5210C732"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60AF28CB" w14:textId="7CFDB5CF"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3ABCE09E" w14:textId="456751EF"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B01E450" w14:textId="00FC7FF6"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2A0C5E1" w14:textId="693DC374"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CD4031C" w14:textId="64E1CF60"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r w:rsidR="00DA6697" w:rsidRPr="00787B73">
              <w:rPr>
                <w:rFonts w:eastAsia="Times New Roman" w:cs="Calibri Light"/>
                <w:b w:val="0"/>
                <w:color w:val="000000"/>
                <w:sz w:val="14"/>
                <w:szCs w:val="14"/>
                <w:lang w:val="ru-MD" w:eastAsia="ro-RO"/>
              </w:rPr>
              <w:t>отсутствует за 5 лет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C880FC1" w14:textId="05FCE329"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AD13CFF" w14:textId="77777777" w:rsidR="00F57590" w:rsidRPr="00787B73" w:rsidRDefault="00F57590"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81DF354" w14:textId="7F0F395D"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400CBE8C" w14:textId="7AEE6AAF"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43F6E351" w14:textId="2C5EB696"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17B67D3" w14:textId="0807FB8C"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264AFBD8" w14:textId="0496B176"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C61905"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25AC606B" w14:textId="5BC6AFB9"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C61905"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F57590" w:rsidRPr="00787B73" w14:paraId="7744A5AE"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019EEF6" w14:textId="77777777" w:rsidR="00F57590" w:rsidRPr="00787B73" w:rsidRDefault="00F57590" w:rsidP="001A5567">
            <w:pPr>
              <w:numPr>
                <w:ilvl w:val="0"/>
                <w:numId w:val="26"/>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6DF1257C" w14:textId="6FE123CB" w:rsidR="00F57590" w:rsidRPr="00787B73" w:rsidRDefault="00F16A2A"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19</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5738093F" w14:textId="6B6718D0"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1BC791D4" w14:textId="4AFB3B56"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5232209F" w14:textId="2567665F"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81A4CD9" w14:textId="435CD449"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4031FE9" w14:textId="3F61C3BD"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6EC09E2" w14:textId="464F3F3D"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r w:rsidR="00DA6697" w:rsidRPr="00787B73">
              <w:rPr>
                <w:rFonts w:eastAsia="Times New Roman" w:cs="Calibri Light"/>
                <w:b w:val="0"/>
                <w:color w:val="000000"/>
                <w:sz w:val="14"/>
                <w:szCs w:val="14"/>
                <w:lang w:val="ru-MD" w:eastAsia="ro-RO"/>
              </w:rPr>
              <w:t>отсутствует за 5 лет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843ED94" w14:textId="6B422861"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0FE35BC" w14:textId="77777777" w:rsidR="00F57590" w:rsidRPr="00787B73" w:rsidRDefault="00F57590"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3604797" w14:textId="6DAF333F"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6FA71A9C" w14:textId="47BB2424"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78B4B9B2" w14:textId="52EFF2D8"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844D893" w14:textId="027D8708"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1435636F" w14:textId="71C8E37A"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C61905"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5F345F9B" w14:textId="2E25E9A4"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C61905"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F57590" w:rsidRPr="00787B73" w14:paraId="08F4AC9A"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F950564" w14:textId="77777777" w:rsidR="00F57590" w:rsidRPr="00787B73" w:rsidRDefault="00F57590" w:rsidP="001A5567">
            <w:pPr>
              <w:numPr>
                <w:ilvl w:val="0"/>
                <w:numId w:val="26"/>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32FC8680" w14:textId="1643E3BC" w:rsidR="00F57590" w:rsidRPr="00787B73" w:rsidRDefault="00F16A2A"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20</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1CC0A6AE" w14:textId="58B157D8"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25C7344F" w14:textId="2D64CBCF"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662E7F08" w14:textId="6B18D394"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0CC48EC" w14:textId="7CED3BE7"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816589B" w14:textId="018D0BBD"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C520819" w14:textId="72C8CDCD"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r w:rsidR="00DA6697" w:rsidRPr="00787B73">
              <w:rPr>
                <w:rFonts w:eastAsia="Times New Roman" w:cs="Calibri Light"/>
                <w:b w:val="0"/>
                <w:color w:val="000000"/>
                <w:sz w:val="14"/>
                <w:szCs w:val="14"/>
                <w:lang w:val="ru-MD" w:eastAsia="ro-RO"/>
              </w:rPr>
              <w:t>отсутствует за 5 лет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20DA676" w14:textId="7AECF10B"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0B7CE9E" w14:textId="77777777" w:rsidR="00F57590" w:rsidRPr="00787B73" w:rsidRDefault="00F57590"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67E3D65" w14:textId="5C8282F7"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540615CC" w14:textId="1E1E7CDD"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087F0ABE" w14:textId="7659E087"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CCBCBBB" w14:textId="7DD97985"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01537AF6" w14:textId="307E5CF7"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C61905"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7AA0E16B" w14:textId="49AFE939"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C61905"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F57590" w:rsidRPr="00787B73" w14:paraId="2E028A94"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D8E5029" w14:textId="77777777" w:rsidR="00F57590" w:rsidRPr="00787B73" w:rsidRDefault="00F57590" w:rsidP="001A5567">
            <w:pPr>
              <w:numPr>
                <w:ilvl w:val="0"/>
                <w:numId w:val="26"/>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47A601EC" w14:textId="0434F6BF" w:rsidR="00F57590" w:rsidRPr="00787B73" w:rsidRDefault="00F16A2A"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21</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46A48A15" w14:textId="7AF99FAB"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31522F2E" w14:textId="2CAF9F6C"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38E8D29A" w14:textId="202809E2"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6E41E15" w14:textId="6B76889D"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862F80E" w14:textId="4895A74B"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7D2DE31" w14:textId="5251239C"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r w:rsidR="00DA6697" w:rsidRPr="00787B73">
              <w:rPr>
                <w:rFonts w:eastAsia="Times New Roman" w:cs="Calibri Light"/>
                <w:b w:val="0"/>
                <w:color w:val="000000"/>
                <w:sz w:val="14"/>
                <w:szCs w:val="14"/>
                <w:lang w:val="ru-MD" w:eastAsia="ro-RO"/>
              </w:rPr>
              <w:t>отсутствует за 5 лет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FA2E4FA" w14:textId="3AC5290A"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737293B" w14:textId="77777777" w:rsidR="00F57590" w:rsidRPr="00787B73" w:rsidRDefault="00F57590"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A35912D" w14:textId="5D8063E7"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540F55E5" w14:textId="16A09E08"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6B5F1744" w14:textId="1B4A3D8B"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A0C8D2E" w14:textId="77777777" w:rsidR="00F57590" w:rsidRPr="00787B73" w:rsidRDefault="00F57590"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0E90F2C2" w14:textId="30457976"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C61905"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69BDB62B" w14:textId="32C63B8B"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C61905"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F57590" w:rsidRPr="00787B73" w14:paraId="3FDA54FE"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28B2C61" w14:textId="77777777" w:rsidR="00F57590" w:rsidRPr="00787B73" w:rsidRDefault="00F57590" w:rsidP="001A5567">
            <w:pPr>
              <w:numPr>
                <w:ilvl w:val="0"/>
                <w:numId w:val="26"/>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20324C33" w14:textId="0EB4E742" w:rsidR="00F57590" w:rsidRPr="00787B73" w:rsidRDefault="00F16A2A"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22</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44A1F487" w14:textId="7E0F33BC"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142EBB22" w14:textId="5591E2E7"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5FCDC3E4" w14:textId="0B0313CC"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3E0F909" w14:textId="7B42C26A"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8BECE1A" w14:textId="31667EFD"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AF56A6C" w14:textId="67DFEE29"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r w:rsidR="00DA6697" w:rsidRPr="00787B73">
              <w:rPr>
                <w:rFonts w:eastAsia="Times New Roman" w:cs="Calibri Light"/>
                <w:b w:val="0"/>
                <w:color w:val="000000"/>
                <w:sz w:val="14"/>
                <w:szCs w:val="14"/>
                <w:lang w:val="ru-MD" w:eastAsia="ro-RO"/>
              </w:rPr>
              <w:t>отсутствует за 5 лет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400AD2A" w14:textId="3B448F4F"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9000EE2" w14:textId="77777777" w:rsidR="00F57590" w:rsidRPr="00787B73" w:rsidRDefault="00F57590"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247B9C8" w14:textId="711A1F69"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74AF2B02" w14:textId="6E39DDB3"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7F11E781" w14:textId="7C8F9678"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CEB42C3" w14:textId="12AC29A6"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186D1945" w14:textId="14A72BDD"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C61905"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2C6F2B3C" w14:textId="35CB4C99"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C61905"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F57590" w:rsidRPr="00787B73" w14:paraId="340F6DBF"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5FB76F4" w14:textId="77777777" w:rsidR="00F57590" w:rsidRPr="00787B73" w:rsidRDefault="00F57590" w:rsidP="001A5567">
            <w:pPr>
              <w:numPr>
                <w:ilvl w:val="0"/>
                <w:numId w:val="26"/>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0B0F50F3" w14:textId="43090E84" w:rsidR="00F57590" w:rsidRPr="00787B73" w:rsidRDefault="00F16A2A"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23</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65A139BD" w14:textId="67C0AF0E"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75310217" w14:textId="75AF6596"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742A24EA" w14:textId="798DE77F"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0FD708E4" w14:textId="414A2027"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77CCB40" w14:textId="476E55C1"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98E277A" w14:textId="06D29BCD" w:rsidR="00F57590" w:rsidRPr="00787B73" w:rsidRDefault="00C61905" w:rsidP="00AC2A62">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r w:rsidR="00AC2A62" w:rsidRPr="00787B73">
              <w:rPr>
                <w:rFonts w:eastAsia="Times New Roman" w:cs="Calibri Light"/>
                <w:b w:val="0"/>
                <w:color w:val="000000"/>
                <w:sz w:val="14"/>
                <w:szCs w:val="14"/>
                <w:lang w:val="ru-MD" w:eastAsia="ro-RO"/>
              </w:rPr>
              <w:t>участок под строит.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D8D22E5" w14:textId="06630D2F"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A80B882" w14:textId="77777777" w:rsidR="00F57590" w:rsidRPr="00787B73" w:rsidRDefault="00F57590"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7331CE2" w14:textId="1FA4EB58"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6EE7D2C8" w14:textId="3CBC83DC"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4E8E23D6" w14:textId="5FE565A6"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E01B936" w14:textId="1B8AC12A"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632B18BE" w14:textId="01D518FF"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C61905"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07611FD9" w14:textId="1802A77A"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C61905"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F57590" w:rsidRPr="00787B73" w14:paraId="3AF7637D"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EF20EC7" w14:textId="77777777" w:rsidR="00F57590" w:rsidRPr="00787B73" w:rsidRDefault="00F57590" w:rsidP="001A5567">
            <w:pPr>
              <w:numPr>
                <w:ilvl w:val="0"/>
                <w:numId w:val="26"/>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372DD2B1" w14:textId="115238F0" w:rsidR="00F57590" w:rsidRPr="00787B73" w:rsidRDefault="00F16A2A"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24</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73F8A771" w14:textId="51A4F34E"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253C7D68" w14:textId="47D64C56"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1CA3D33A" w14:textId="1795E3A4"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3EB26BE" w14:textId="0936759A"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F3A3C95" w14:textId="18294167"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833201A" w14:textId="41ABB088"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r w:rsidR="00DA6697" w:rsidRPr="00787B73">
              <w:rPr>
                <w:rFonts w:eastAsia="Times New Roman" w:cs="Calibri Light"/>
                <w:b w:val="0"/>
                <w:color w:val="000000"/>
                <w:sz w:val="14"/>
                <w:szCs w:val="14"/>
                <w:lang w:val="ru-MD" w:eastAsia="ro-RO"/>
              </w:rPr>
              <w:t>отсутствует за 5 лет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C638EF0" w14:textId="382ABF06"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26F7303" w14:textId="77777777" w:rsidR="00F57590" w:rsidRPr="00787B73" w:rsidRDefault="00F57590"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89C3486" w14:textId="2105C0AD"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5B97CB06" w14:textId="20953CC8"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695496EB" w14:textId="74611FAA"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D2EAB3B" w14:textId="604C3D75"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326BEBEC" w14:textId="22DAD371"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C61905"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71468F61" w14:textId="42B2838B"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C61905"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F57590" w:rsidRPr="00787B73" w14:paraId="7AD301CD"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FB097F0" w14:textId="77777777" w:rsidR="00F57590" w:rsidRPr="00787B73" w:rsidRDefault="00F57590" w:rsidP="001A5567">
            <w:pPr>
              <w:numPr>
                <w:ilvl w:val="0"/>
                <w:numId w:val="26"/>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74C1B0BE" w14:textId="4C5D29C1" w:rsidR="00F57590" w:rsidRPr="00787B73" w:rsidRDefault="00F16A2A"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25</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45A67211" w14:textId="77777777" w:rsidR="00F57590" w:rsidRPr="00787B73" w:rsidRDefault="00F57590"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1D72D88F" w14:textId="77777777" w:rsidR="00F57590" w:rsidRPr="00787B73" w:rsidRDefault="00F57590"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59EAAC61" w14:textId="77777777" w:rsidR="00F57590" w:rsidRPr="00787B73" w:rsidRDefault="00F57590"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AE3FB8D" w14:textId="77777777" w:rsidR="00F57590" w:rsidRPr="00787B73" w:rsidRDefault="00F57590"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73622CB" w14:textId="77777777" w:rsidR="00F57590" w:rsidRPr="00787B73" w:rsidRDefault="00F57590"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2E1A608" w14:textId="77777777" w:rsidR="00F57590" w:rsidRPr="00787B73" w:rsidRDefault="00F57590"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5AB440B" w14:textId="77777777" w:rsidR="00F57590" w:rsidRPr="00787B73" w:rsidRDefault="00F57590"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65E2A3E" w14:textId="77777777" w:rsidR="00F57590" w:rsidRPr="00787B73" w:rsidRDefault="00F57590"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5877AF8" w14:textId="77777777" w:rsidR="00F57590" w:rsidRPr="00787B73" w:rsidRDefault="00F57590"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79854BE4" w14:textId="77777777" w:rsidR="00F57590" w:rsidRPr="00787B73" w:rsidRDefault="00F57590"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09BD54D4" w14:textId="77777777" w:rsidR="00F57590" w:rsidRPr="00787B73" w:rsidRDefault="00F57590"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F6C0B2D" w14:textId="77777777" w:rsidR="00F57590" w:rsidRPr="00787B73" w:rsidRDefault="00F57590"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2EF5A619" w14:textId="5DD92C7D"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C61905"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20F1E460" w14:textId="7D2B8DC8"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C61905"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F57590" w:rsidRPr="00787B73" w14:paraId="408A0FE1"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BF907E4" w14:textId="77777777" w:rsidR="00F57590" w:rsidRPr="00787B73" w:rsidRDefault="00F57590" w:rsidP="001A5567">
            <w:pPr>
              <w:numPr>
                <w:ilvl w:val="0"/>
                <w:numId w:val="26"/>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6BB07763" w14:textId="00062451" w:rsidR="00F57590" w:rsidRPr="00787B73" w:rsidRDefault="00F16A2A"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26</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6BE10EB1" w14:textId="6448EA73"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33FD94B6" w14:textId="19D1F948"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223EE010" w14:textId="01E71747"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1268666" w14:textId="2AD9CA69"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DFEE6ED" w14:textId="0F167762"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6EDCCD7" w14:textId="0C9DEF5F"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r w:rsidR="00DA6697" w:rsidRPr="00787B73">
              <w:rPr>
                <w:rFonts w:eastAsia="Times New Roman" w:cs="Calibri Light"/>
                <w:b w:val="0"/>
                <w:color w:val="000000"/>
                <w:sz w:val="14"/>
                <w:szCs w:val="14"/>
                <w:lang w:val="ru-MD" w:eastAsia="ro-RO"/>
              </w:rPr>
              <w:t>отсутствует за 5 лет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BD83D87" w14:textId="5A2D0D00"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1BD53B0" w14:textId="77777777" w:rsidR="00F57590" w:rsidRPr="00787B73" w:rsidRDefault="00F57590"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740534A" w14:textId="19B59767"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09C81B3F" w14:textId="0A7C4C20"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5CC9FFCD" w14:textId="04A013A5"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C6732FD" w14:textId="0243226D"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2E1BF3BF" w14:textId="1DF3834C"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C61905"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0162A614" w14:textId="229C76F1"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C61905"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F57590" w:rsidRPr="00787B73" w14:paraId="09E60FC1"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B8FF093" w14:textId="77777777" w:rsidR="00F57590" w:rsidRPr="00787B73" w:rsidRDefault="00F57590" w:rsidP="001A5567">
            <w:pPr>
              <w:numPr>
                <w:ilvl w:val="0"/>
                <w:numId w:val="26"/>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2C0D016F" w14:textId="0C4E325F" w:rsidR="00F57590" w:rsidRPr="00787B73" w:rsidRDefault="00F16A2A"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27</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09FCC47D" w14:textId="79F8139B"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410A95A0" w14:textId="6E9F512A"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4E1AE707" w14:textId="6984C016"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91DD174" w14:textId="35A809E4"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7F94E26" w14:textId="3BF410C9"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237B6CA" w14:textId="0753D96C"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r w:rsidR="00DA6697" w:rsidRPr="00787B73">
              <w:rPr>
                <w:rFonts w:eastAsia="Times New Roman" w:cs="Calibri Light"/>
                <w:b w:val="0"/>
                <w:color w:val="000000"/>
                <w:sz w:val="14"/>
                <w:szCs w:val="14"/>
                <w:lang w:val="ru-MD" w:eastAsia="ro-RO"/>
              </w:rPr>
              <w:t>отсутствует за 5 лет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E6C1297" w14:textId="3E2478AB"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311EEF9" w14:textId="77777777" w:rsidR="00F57590" w:rsidRPr="00787B73" w:rsidRDefault="00F57590"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2096ED7" w14:textId="6C4DA831"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1EEE2AA4" w14:textId="0DB6E9D6"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31E69BB6" w14:textId="4857D410"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6F06F8D" w14:textId="21A39EA2"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00F47DA5" w14:textId="0C9F6BBA"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C61905"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3E84DB83" w14:textId="4F3F1F8C"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C61905"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F57590" w:rsidRPr="00787B73" w14:paraId="683934EB"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9F711EA" w14:textId="77777777" w:rsidR="00F57590" w:rsidRPr="00787B73" w:rsidRDefault="00F57590" w:rsidP="001A5567">
            <w:pPr>
              <w:numPr>
                <w:ilvl w:val="0"/>
                <w:numId w:val="26"/>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76771DB0" w14:textId="25B44954" w:rsidR="00F57590" w:rsidRPr="00787B73" w:rsidRDefault="00F16A2A"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28</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52BAE76A" w14:textId="0EC3A588"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674CBEB9" w14:textId="03BDB396"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063DAAA8" w14:textId="39EDF4B1"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06C8B4A5" w14:textId="038092E9"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CC6C79A" w14:textId="043B2711"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0E4387C" w14:textId="23E72E55" w:rsidR="00F57590" w:rsidRPr="00787B73" w:rsidRDefault="00C61905" w:rsidP="00AC2A62">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2 </w:t>
            </w:r>
            <w:r w:rsidR="00AC2A62" w:rsidRPr="00787B73">
              <w:rPr>
                <w:rFonts w:eastAsia="Times New Roman" w:cs="Calibri Light"/>
                <w:b w:val="0"/>
                <w:color w:val="000000"/>
                <w:sz w:val="14"/>
                <w:szCs w:val="14"/>
                <w:lang w:val="ru-MD" w:eastAsia="ro-RO"/>
              </w:rPr>
              <w:t>участка по</w:t>
            </w:r>
            <w:r w:rsidR="00F57590" w:rsidRPr="00787B73">
              <w:rPr>
                <w:rFonts w:eastAsia="Times New Roman" w:cs="Calibri Light"/>
                <w:b w:val="0"/>
                <w:color w:val="000000"/>
                <w:sz w:val="14"/>
                <w:szCs w:val="14"/>
                <w:lang w:val="ru-MD" w:eastAsia="ro-RO"/>
              </w:rPr>
              <w:t xml:space="preserve"> </w:t>
            </w:r>
            <w:r w:rsidR="00AC2A62" w:rsidRPr="00787B73">
              <w:rPr>
                <w:rFonts w:eastAsia="Times New Roman" w:cs="Calibri Light"/>
                <w:b w:val="0"/>
                <w:color w:val="000000"/>
                <w:sz w:val="14"/>
                <w:szCs w:val="14"/>
                <w:lang w:val="ru-MD" w:eastAsia="ro-RO"/>
              </w:rPr>
              <w:t>½ доли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E57C935" w14:textId="2D00526C"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8CEE020" w14:textId="77777777" w:rsidR="00F57590" w:rsidRPr="00787B73" w:rsidRDefault="00F57590"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3791EB7" w14:textId="008BF64F"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389C2C52" w14:textId="78BD54C4"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5A5D1776" w14:textId="02C1A47B"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059E342" w14:textId="75CE481C"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53702933" w14:textId="1FB36407"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C61905"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10E97BA5" w14:textId="0391FFFE"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C61905"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F57590" w:rsidRPr="00787B73" w14:paraId="29CD0A47"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5AFFC40" w14:textId="77777777" w:rsidR="00F57590" w:rsidRPr="00787B73" w:rsidRDefault="00F57590" w:rsidP="001A5567">
            <w:pPr>
              <w:numPr>
                <w:ilvl w:val="0"/>
                <w:numId w:val="26"/>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7B6D1E21" w14:textId="61B5E068" w:rsidR="00F57590" w:rsidRPr="00787B73" w:rsidRDefault="00F16A2A"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29</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2429D3FF" w14:textId="7F60AC91"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73B6A8C9" w14:textId="54EF000A"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41762E57" w14:textId="326BF18E"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DDC9B3E" w14:textId="1AA6C4D9"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33C78FB" w14:textId="112FED33"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1FA1EE9" w14:textId="7A575AFB"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r w:rsidR="00DA6697" w:rsidRPr="00787B73">
              <w:rPr>
                <w:rFonts w:eastAsia="Times New Roman" w:cs="Calibri Light"/>
                <w:b w:val="0"/>
                <w:color w:val="000000"/>
                <w:sz w:val="14"/>
                <w:szCs w:val="14"/>
                <w:lang w:val="ru-MD" w:eastAsia="ro-RO"/>
              </w:rPr>
              <w:t>отсутствует за 5 лет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3808F6E" w14:textId="611647C2"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60B7769" w14:textId="77777777" w:rsidR="00F57590" w:rsidRPr="00787B73" w:rsidRDefault="00F57590"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0F0B8B6" w14:textId="59E25D79"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4DEACF1F" w14:textId="260F3562"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4418AA29" w14:textId="3CB5829F"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144AED4" w14:textId="0F54B6A4"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42F3BCE1" w14:textId="4EA427B4"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C61905"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1BA1D09E" w14:textId="5AC5FEF0"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C61905"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F57590" w:rsidRPr="00787B73" w14:paraId="1C0FCEA3"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A100735" w14:textId="77777777" w:rsidR="00F57590" w:rsidRPr="00787B73" w:rsidRDefault="00F57590" w:rsidP="001A5567">
            <w:pPr>
              <w:numPr>
                <w:ilvl w:val="0"/>
                <w:numId w:val="26"/>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13F145B0" w14:textId="4DA3BB77" w:rsidR="00F57590" w:rsidRPr="00787B73" w:rsidRDefault="00F16A2A"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30</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2A0B24B7" w14:textId="614BF5FE"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088C47AB" w14:textId="5262A015"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08A60DAB" w14:textId="77777777" w:rsidR="00F57590" w:rsidRPr="00787B73" w:rsidRDefault="00F57590"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567027B" w14:textId="2E5B1BA6"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BD70CB7" w14:textId="2CC72642"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40F8EC3" w14:textId="1E9B4128"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r w:rsidR="00DA6697" w:rsidRPr="00787B73">
              <w:rPr>
                <w:rFonts w:eastAsia="Times New Roman" w:cs="Calibri Light"/>
                <w:b w:val="0"/>
                <w:color w:val="000000"/>
                <w:sz w:val="14"/>
                <w:szCs w:val="14"/>
                <w:lang w:val="ru-MD" w:eastAsia="ro-RO"/>
              </w:rPr>
              <w:t>отсутствует за 5 лет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3E4B738" w14:textId="2E27C986"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85593CC" w14:textId="77777777" w:rsidR="00F57590" w:rsidRPr="00787B73" w:rsidRDefault="00F57590"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613B248" w14:textId="68897AFA"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5CAB3E55" w14:textId="0E4CF3B0"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30833C57" w14:textId="30D23755"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5AE99F1" w14:textId="4FB95904"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06547F35" w14:textId="41495B3B"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C61905"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72A0C0C2" w14:textId="363A1DBC"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C61905"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F57590" w:rsidRPr="00787B73" w14:paraId="04539862"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576F5F1" w14:textId="77777777" w:rsidR="00F57590" w:rsidRPr="00787B73" w:rsidRDefault="00F57590" w:rsidP="001A5567">
            <w:pPr>
              <w:numPr>
                <w:ilvl w:val="0"/>
                <w:numId w:val="26"/>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5FC5F744" w14:textId="5E5EAF20" w:rsidR="00F57590" w:rsidRPr="00787B73" w:rsidRDefault="00F16A2A"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31</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48ABC7F1" w14:textId="458AA86F"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01223309" w14:textId="6208DC41"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180C8284" w14:textId="791171C7"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2F7B5CE" w14:textId="10C29670"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406797C" w14:textId="5894C8E0"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76F83D7" w14:textId="3202EC1D"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r w:rsidR="00DA6697" w:rsidRPr="00787B73">
              <w:rPr>
                <w:rFonts w:eastAsia="Times New Roman" w:cs="Calibri Light"/>
                <w:b w:val="0"/>
                <w:color w:val="000000"/>
                <w:sz w:val="14"/>
                <w:szCs w:val="14"/>
                <w:lang w:val="ru-MD" w:eastAsia="ro-RO"/>
              </w:rPr>
              <w:t>отсутствует за 5 лет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C21C5F1" w14:textId="1F0BC27D"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6B38B89" w14:textId="77777777" w:rsidR="00F57590" w:rsidRPr="00787B73" w:rsidRDefault="00F57590"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0FCF091" w14:textId="6E5747A2"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62A5D6CC" w14:textId="7FD64267"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0F2E2E13" w14:textId="768B25AA"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9AA39D5" w14:textId="7C9BBBF5"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1279A3A8" w14:textId="30C52589"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C61905"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5F88207F" w14:textId="0FDC03DA"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C61905"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F57590" w:rsidRPr="00787B73" w14:paraId="33F2B9EF"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6099ED4" w14:textId="77777777" w:rsidR="00F57590" w:rsidRPr="00787B73" w:rsidRDefault="00F57590" w:rsidP="001A5567">
            <w:pPr>
              <w:numPr>
                <w:ilvl w:val="0"/>
                <w:numId w:val="26"/>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0A1ED97A" w14:textId="1FF77A40" w:rsidR="00F57590" w:rsidRPr="00787B73" w:rsidRDefault="00F16A2A"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32</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5C89C21C" w14:textId="2FA36806"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2BE88D21" w14:textId="1890684F"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137B067B" w14:textId="14EB624D"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1B447D7" w14:textId="5D60B13E"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C34F4EC" w14:textId="15232305"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6A4D848" w14:textId="349E69D7" w:rsidR="00F57590" w:rsidRPr="00787B73" w:rsidRDefault="00C61905" w:rsidP="00F968ED">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w:t>
            </w:r>
            <w:r w:rsidR="00F968ED" w:rsidRPr="00787B73">
              <w:rPr>
                <w:rFonts w:eastAsia="Times New Roman" w:cs="Calibri Light"/>
                <w:b w:val="0"/>
                <w:color w:val="000000"/>
                <w:sz w:val="14"/>
                <w:szCs w:val="14"/>
                <w:lang w:val="ru-MD" w:eastAsia="ro-RO"/>
              </w:rPr>
              <w:t>квартира</w:t>
            </w:r>
            <w:r w:rsidR="00F57590" w:rsidRPr="00787B73">
              <w:rPr>
                <w:rFonts w:eastAsia="Times New Roman" w:cs="Calibri Light"/>
                <w:b w:val="0"/>
                <w:color w:val="000000"/>
                <w:sz w:val="14"/>
                <w:szCs w:val="14"/>
                <w:lang w:val="ru-MD" w:eastAsia="ro-RO"/>
              </w:rPr>
              <w:t xml:space="preserve"> 1/3 </w:t>
            </w:r>
            <w:r w:rsidR="00F968ED" w:rsidRPr="00787B73">
              <w:rPr>
                <w:rFonts w:eastAsia="Times New Roman" w:cs="Calibri Light"/>
                <w:b w:val="0"/>
                <w:color w:val="000000"/>
                <w:sz w:val="14"/>
                <w:szCs w:val="14"/>
                <w:lang w:val="ru-MD" w:eastAsia="ro-RO"/>
              </w:rPr>
              <w:t>доля</w:t>
            </w:r>
            <w:r w:rsidR="00F57590" w:rsidRPr="00787B73">
              <w:rPr>
                <w:rFonts w:eastAsia="Times New Roman" w:cs="Calibri Light"/>
                <w:b w:val="0"/>
                <w:color w:val="000000"/>
                <w:sz w:val="14"/>
                <w:szCs w:val="14"/>
                <w:lang w:val="ru-MD" w:eastAsia="ro-RO"/>
              </w:rPr>
              <w:t xml:space="preserve">; </w:t>
            </w:r>
            <w:r w:rsidR="00F968ED" w:rsidRPr="00787B73">
              <w:rPr>
                <w:rFonts w:eastAsia="Times New Roman" w:cs="Calibri Light"/>
                <w:b w:val="0"/>
                <w:color w:val="000000"/>
                <w:sz w:val="14"/>
                <w:szCs w:val="14"/>
                <w:lang w:val="ru-MD" w:eastAsia="ro-RO"/>
              </w:rPr>
              <w:t>сад с долей</w:t>
            </w:r>
            <w:r w:rsidR="00F57590" w:rsidRPr="00787B73">
              <w:rPr>
                <w:rFonts w:eastAsia="Times New Roman" w:cs="Calibri Light"/>
                <w:b w:val="0"/>
                <w:color w:val="000000"/>
                <w:sz w:val="14"/>
                <w:szCs w:val="14"/>
                <w:lang w:val="ru-MD" w:eastAsia="ro-RO"/>
              </w:rPr>
              <w:t xml:space="preserve"> 53,34%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D09EDC3" w14:textId="070AA365"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0F3471B" w14:textId="77777777" w:rsidR="00F57590" w:rsidRPr="00787B73" w:rsidRDefault="00F57590"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FFB94A1" w14:textId="13BC26C5"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41819259" w14:textId="0299B505"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22D8259B" w14:textId="308A18E8"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9276F31" w14:textId="0538D1F7"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58E19A5E" w14:textId="1BE93777"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C61905"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61EBF3BE" w14:textId="60DCF05B"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C61905"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F57590" w:rsidRPr="00787B73" w14:paraId="486F5362"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1D3CD9C" w14:textId="77777777" w:rsidR="00F57590" w:rsidRPr="00787B73" w:rsidRDefault="00F57590" w:rsidP="001A5567">
            <w:pPr>
              <w:numPr>
                <w:ilvl w:val="0"/>
                <w:numId w:val="26"/>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35838D99" w14:textId="165654F8" w:rsidR="00F57590" w:rsidRPr="00787B73" w:rsidRDefault="00F16A2A"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33</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12DBFBB5" w14:textId="557156DE"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1C54000F" w14:textId="42D1566C"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5D9306DB" w14:textId="71F7681F"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C7ADD5E" w14:textId="4905CBE0"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08B48DF" w14:textId="14047639"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A77783E" w14:textId="6009D41E"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r w:rsidR="00DA6697" w:rsidRPr="00787B73">
              <w:rPr>
                <w:rFonts w:eastAsia="Times New Roman" w:cs="Calibri Light"/>
                <w:b w:val="0"/>
                <w:color w:val="000000"/>
                <w:sz w:val="14"/>
                <w:szCs w:val="14"/>
                <w:lang w:val="ru-MD" w:eastAsia="ro-RO"/>
              </w:rPr>
              <w:t>отсутствует за 5 лет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44CA536" w14:textId="7EC18E64"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B6AD56B" w14:textId="77777777" w:rsidR="00F57590" w:rsidRPr="00787B73" w:rsidRDefault="00F57590"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C8A4AAE" w14:textId="27DFDC94"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505FC2C3" w14:textId="5EB1CA1A"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04BF8C9C" w14:textId="3E26E05B"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381E103" w14:textId="3FA45C18"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68A20D99" w14:textId="6ADD43F1"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C61905"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2BF09ACC" w14:textId="5D6F087F"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C61905"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F57590" w:rsidRPr="00787B73" w14:paraId="5940BC61"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1DEB72E" w14:textId="77777777" w:rsidR="00F57590" w:rsidRPr="00787B73" w:rsidRDefault="00F57590" w:rsidP="001A5567">
            <w:pPr>
              <w:numPr>
                <w:ilvl w:val="0"/>
                <w:numId w:val="26"/>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08266516" w14:textId="558667F3" w:rsidR="00F57590" w:rsidRPr="00787B73" w:rsidRDefault="00F16A2A"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34</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4400BCC2" w14:textId="79C24B2C"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6B56280E" w14:textId="5B68CA44"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634B8929" w14:textId="39FF98A8"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3D9CF45" w14:textId="3EF18367"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5F1810E" w14:textId="6811BCF2"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CF0BAA6" w14:textId="2A9F5F73"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r w:rsidR="00F968ED" w:rsidRPr="00787B73">
              <w:rPr>
                <w:rFonts w:eastAsia="Times New Roman" w:cs="Calibri Light"/>
                <w:b w:val="0"/>
                <w:color w:val="000000"/>
                <w:sz w:val="14"/>
                <w:szCs w:val="14"/>
                <w:lang w:val="ru-MD" w:eastAsia="ro-RO"/>
              </w:rPr>
              <w:t>квартира</w:t>
            </w:r>
            <w:r w:rsidR="00F57590" w:rsidRPr="00787B73">
              <w:rPr>
                <w:rFonts w:eastAsia="Times New Roman" w:cs="Calibri Light"/>
                <w:b w:val="0"/>
                <w:color w:val="000000"/>
                <w:sz w:val="14"/>
                <w:szCs w:val="14"/>
                <w:lang w:val="ru-MD" w:eastAsia="ro-RO"/>
              </w:rPr>
              <w:t xml:space="preserve"> </w:t>
            </w:r>
            <w:r w:rsidR="00F968ED" w:rsidRPr="00787B73">
              <w:rPr>
                <w:rFonts w:eastAsia="Times New Roman" w:cs="Calibri Light"/>
                <w:b w:val="0"/>
                <w:color w:val="000000"/>
                <w:sz w:val="14"/>
                <w:szCs w:val="14"/>
                <w:lang w:val="ru-MD" w:eastAsia="ro-RO"/>
              </w:rPr>
              <w:t>с долей в совместной собственности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A352D80" w14:textId="287B0AEE"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51F4E02" w14:textId="77777777" w:rsidR="00F57590" w:rsidRPr="00787B73" w:rsidRDefault="00F57590"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D0079A6" w14:textId="5AAB6464"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66477D64" w14:textId="6FA0B404"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5FA245FC" w14:textId="0A39E3A5"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F63BA86" w14:textId="77777777" w:rsidR="00F57590" w:rsidRPr="00787B73" w:rsidRDefault="00F57590"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da</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5FF788AF" w14:textId="1E4399DD"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C61905"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364391E5" w14:textId="41726318"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C61905"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F57590" w:rsidRPr="00787B73" w14:paraId="20E970E1"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387CC4D" w14:textId="77777777" w:rsidR="00F57590" w:rsidRPr="00787B73" w:rsidRDefault="00F57590" w:rsidP="001A5567">
            <w:pPr>
              <w:numPr>
                <w:ilvl w:val="0"/>
                <w:numId w:val="26"/>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2BB57180" w14:textId="08BFFF9F" w:rsidR="00F57590" w:rsidRPr="00787B73" w:rsidRDefault="00F16A2A"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35</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6AD018EF" w14:textId="1E7E6AA8"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4C597612" w14:textId="7793CE1F"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1F136416" w14:textId="42312119"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5F367C6" w14:textId="4612F53F"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5E0F138" w14:textId="2563F742"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92C676" w14:textId="2AAAA70F"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r w:rsidR="00DA6697" w:rsidRPr="00787B73">
              <w:rPr>
                <w:rFonts w:eastAsia="Times New Roman" w:cs="Calibri Light"/>
                <w:b w:val="0"/>
                <w:color w:val="000000"/>
                <w:sz w:val="14"/>
                <w:szCs w:val="14"/>
                <w:lang w:val="ru-MD" w:eastAsia="ro-RO"/>
              </w:rPr>
              <w:t>отсутствует за 5 лет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6D483E5" w14:textId="400E9A88"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1D4B8AB" w14:textId="77777777" w:rsidR="00F57590" w:rsidRPr="00787B73" w:rsidRDefault="00F57590"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8BD2EBF" w14:textId="6444893B"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7CB718D2" w14:textId="3EFC7928"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17401C6A" w14:textId="5E45BF2A"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18EC62F" w14:textId="38691C9B"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2D55AAFA" w14:textId="41A147E8"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C61905"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4A8D119C" w14:textId="1E74C352"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C61905"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F57590" w:rsidRPr="00787B73" w14:paraId="72D32BB3"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69C2E19" w14:textId="77777777" w:rsidR="00F57590" w:rsidRPr="00787B73" w:rsidRDefault="00F57590" w:rsidP="001A5567">
            <w:pPr>
              <w:numPr>
                <w:ilvl w:val="0"/>
                <w:numId w:val="26"/>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20A13E10" w14:textId="431F2F8E" w:rsidR="00F57590" w:rsidRPr="00787B73" w:rsidRDefault="00F16A2A"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36</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64D6C281" w14:textId="127953CB"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1DF0AEC6" w14:textId="4E2BE307"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356DA897" w14:textId="62EDF2D7"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AE96758" w14:textId="1417279F"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72E8789" w14:textId="23020E28"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F129A8A" w14:textId="21B94A61"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r w:rsidR="00DA6697" w:rsidRPr="00787B73">
              <w:rPr>
                <w:rFonts w:eastAsia="Times New Roman" w:cs="Calibri Light"/>
                <w:b w:val="0"/>
                <w:color w:val="000000"/>
                <w:sz w:val="14"/>
                <w:szCs w:val="14"/>
                <w:lang w:val="ru-MD" w:eastAsia="ro-RO"/>
              </w:rPr>
              <w:t>отсутствует за 5 лет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7BF7F12" w14:textId="5BBDB675"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87A8E56" w14:textId="77777777" w:rsidR="00F57590" w:rsidRPr="00787B73" w:rsidRDefault="00F57590"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0B346F2" w14:textId="2B6D386F"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78B57340" w14:textId="18A6B702"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64134713" w14:textId="5701DDB9"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29A8DC6" w14:textId="1514C951"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0E3DD806" w14:textId="6E26FC9F"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C61905"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759511A7" w14:textId="2F70ABA9"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C61905"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F57590" w:rsidRPr="00787B73" w14:paraId="0019FA07"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A4071EE" w14:textId="77777777" w:rsidR="00F57590" w:rsidRPr="00787B73" w:rsidRDefault="00F57590" w:rsidP="001A5567">
            <w:pPr>
              <w:numPr>
                <w:ilvl w:val="0"/>
                <w:numId w:val="26"/>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055F93B4" w14:textId="523EC3C5" w:rsidR="00F57590" w:rsidRPr="00787B73" w:rsidRDefault="00F16A2A"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37</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3EB20482" w14:textId="59F064BF"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4E63B7D5" w14:textId="55167716"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62904097" w14:textId="03BE94C7"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30AD55E" w14:textId="59E794BC"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1A8624B" w14:textId="54C38989"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3CFCDB6" w14:textId="38D10180" w:rsidR="00F57590" w:rsidRPr="00787B73" w:rsidRDefault="00C61905" w:rsidP="00F968ED">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r w:rsidR="00F968ED" w:rsidRPr="00787B73">
              <w:rPr>
                <w:rFonts w:eastAsia="Times New Roman" w:cs="Calibri Light"/>
                <w:b w:val="0"/>
                <w:color w:val="000000"/>
                <w:sz w:val="14"/>
                <w:szCs w:val="14"/>
                <w:lang w:val="ru-MD" w:eastAsia="ro-RO"/>
              </w:rPr>
              <w:t>Садовый участок</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6137943" w14:textId="5AEA2BA7"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41FD761" w14:textId="77777777" w:rsidR="00F57590" w:rsidRPr="00787B73" w:rsidRDefault="00F57590"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4968E7C" w14:textId="7E9C0B00"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7EE51A9D" w14:textId="302BEBB9"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363AE4A2" w14:textId="107380BC"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C61EE66" w14:textId="3D357F1B"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240386D7" w14:textId="73326853"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C61905"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36589A08" w14:textId="6951C589"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C61905"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F57590" w:rsidRPr="00787B73" w14:paraId="16889EC6"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F999F34" w14:textId="77777777" w:rsidR="00F57590" w:rsidRPr="00787B73" w:rsidRDefault="00F57590" w:rsidP="001A5567">
            <w:pPr>
              <w:numPr>
                <w:ilvl w:val="0"/>
                <w:numId w:val="26"/>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437D84BA" w14:textId="2874957E" w:rsidR="00F57590" w:rsidRPr="00787B73" w:rsidRDefault="00F16A2A"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38</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4159BE58" w14:textId="0F4FC036"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2AE80997" w14:textId="0F77D0C1"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22C4B49B" w14:textId="503E2E7D"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применимо</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F517479" w14:textId="2FE414F5"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2EE41D1" w14:textId="7324E701"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5FAC25" w14:textId="04D4D9A2"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r w:rsidR="00DA6697" w:rsidRPr="00787B73">
              <w:rPr>
                <w:rFonts w:eastAsia="Times New Roman" w:cs="Calibri Light"/>
                <w:b w:val="0"/>
                <w:color w:val="000000"/>
                <w:sz w:val="14"/>
                <w:szCs w:val="14"/>
                <w:lang w:val="ru-MD" w:eastAsia="ro-RO"/>
              </w:rPr>
              <w:t>отсутствует за 5 лет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65BCA47" w14:textId="73EABFC9"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A6BE089" w14:textId="77777777" w:rsidR="00F57590" w:rsidRPr="00787B73" w:rsidRDefault="00F57590"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79199F9" w14:textId="41FEEEFC"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67CCB3C1" w14:textId="5FFB2867"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3318EC33" w14:textId="4C239227"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E2A2862" w14:textId="17D9B815"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125C18DD" w14:textId="76481761"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C61905"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723280EB" w14:textId="4E060CA1"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C61905"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r w:rsidR="00F57590" w:rsidRPr="00787B73" w14:paraId="3FEBF4B7" w14:textId="77777777" w:rsidTr="008B0AEA">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23FDEE2" w14:textId="77777777" w:rsidR="00F57590" w:rsidRPr="00787B73" w:rsidRDefault="00F57590" w:rsidP="001A5567">
            <w:pPr>
              <w:numPr>
                <w:ilvl w:val="0"/>
                <w:numId w:val="26"/>
              </w:numPr>
              <w:spacing w:after="160" w:line="240" w:lineRule="auto"/>
              <w:ind w:left="0" w:firstLine="0"/>
              <w:contextualSpacing/>
              <w:jc w:val="center"/>
              <w:rPr>
                <w:rFonts w:eastAsia="Times New Roman" w:cs="Calibri Light"/>
                <w:b w:val="0"/>
                <w:color w:val="000000"/>
                <w:sz w:val="14"/>
                <w:szCs w:val="14"/>
                <w:lang w:val="ru-MD" w:eastAsia="ro-RO"/>
              </w:rPr>
            </w:pPr>
          </w:p>
        </w:tc>
        <w:tc>
          <w:tcPr>
            <w:tcW w:w="1208" w:type="dxa"/>
            <w:tcBorders>
              <w:top w:val="single" w:sz="4" w:space="0" w:color="auto"/>
              <w:left w:val="nil"/>
              <w:bottom w:val="single" w:sz="4" w:space="0" w:color="auto"/>
              <w:right w:val="single" w:sz="4" w:space="0" w:color="auto"/>
            </w:tcBorders>
            <w:shd w:val="clear" w:color="auto" w:fill="auto"/>
          </w:tcPr>
          <w:p w14:paraId="37564C7C" w14:textId="27FDB27D" w:rsidR="00F57590" w:rsidRPr="00787B73" w:rsidRDefault="00F16A2A" w:rsidP="00F57590">
            <w:pP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39</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14:paraId="04C0F65C" w14:textId="407D3E9C"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79B7DB92" w14:textId="302FB3B9"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1D6F5A11" w14:textId="17F0B344"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3DEF28D" w14:textId="693FC8C3"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B0BE3CA" w14:textId="2E495DEE"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22E8AB0" w14:textId="3D8B9F22"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r w:rsidR="00F57590" w:rsidRPr="00787B73">
              <w:rPr>
                <w:rFonts w:eastAsia="Times New Roman" w:cs="Calibri Light"/>
                <w:b w:val="0"/>
                <w:color w:val="000000"/>
                <w:sz w:val="14"/>
                <w:szCs w:val="14"/>
                <w:lang w:val="ru-MD" w:eastAsia="ro-RO"/>
              </w:rPr>
              <w:t xml:space="preserve">/ </w:t>
            </w:r>
            <w:r w:rsidR="00DA6697" w:rsidRPr="00787B73">
              <w:rPr>
                <w:rFonts w:eastAsia="Times New Roman" w:cs="Calibri Light"/>
                <w:b w:val="0"/>
                <w:color w:val="000000"/>
                <w:sz w:val="14"/>
                <w:szCs w:val="14"/>
                <w:lang w:val="ru-MD" w:eastAsia="ro-RO"/>
              </w:rPr>
              <w:t>отсутствует за 5 лет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E8B2E4B" w14:textId="33D4D4A5"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C7BE178" w14:textId="77777777" w:rsidR="00F57590" w:rsidRPr="00787B73" w:rsidRDefault="00F57590"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7858A7E" w14:textId="07DAF59B"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691ECBB4" w14:textId="6A7ED7B0"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14:paraId="5D79A09D" w14:textId="794004C9"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E139A47" w14:textId="513D92B7" w:rsidR="00F57590" w:rsidRPr="00787B73" w:rsidRDefault="00C61905"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да</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71125734" w14:textId="2A4383FC"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C61905"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67A855AE" w14:textId="21633FC2" w:rsidR="00F57590" w:rsidRPr="00787B73" w:rsidRDefault="00DB7CFD" w:rsidP="00F57590">
            <w:pPr>
              <w:spacing w:line="240" w:lineRule="auto"/>
              <w:jc w:val="center"/>
              <w:rPr>
                <w:rFonts w:eastAsia="Times New Roman" w:cs="Calibri Light"/>
                <w:b w:val="0"/>
                <w:color w:val="000000"/>
                <w:sz w:val="14"/>
                <w:szCs w:val="14"/>
                <w:lang w:val="ru-MD" w:eastAsia="ro-RO"/>
              </w:rPr>
            </w:pPr>
            <w:r w:rsidRPr="00787B73">
              <w:rPr>
                <w:rFonts w:eastAsia="Times New Roman" w:cs="Calibri Light"/>
                <w:b w:val="0"/>
                <w:color w:val="000000"/>
                <w:sz w:val="14"/>
                <w:szCs w:val="14"/>
                <w:lang w:val="ru-MD" w:eastAsia="ro-RO"/>
              </w:rPr>
              <w:t>не приме</w:t>
            </w:r>
            <w:r w:rsidR="00C61905" w:rsidRPr="00787B73">
              <w:rPr>
                <w:rFonts w:eastAsia="Times New Roman" w:cs="Calibri Light"/>
                <w:b w:val="0"/>
                <w:color w:val="000000"/>
                <w:sz w:val="14"/>
                <w:szCs w:val="14"/>
                <w:lang w:val="ru-MD" w:eastAsia="ro-RO"/>
              </w:rPr>
              <w:t xml:space="preserve"> </w:t>
            </w:r>
            <w:r w:rsidRPr="00787B73">
              <w:rPr>
                <w:rFonts w:eastAsia="Times New Roman" w:cs="Calibri Light"/>
                <w:b w:val="0"/>
                <w:color w:val="000000"/>
                <w:sz w:val="14"/>
                <w:szCs w:val="14"/>
                <w:lang w:val="ru-MD" w:eastAsia="ro-RO"/>
              </w:rPr>
              <w:t>нимо</w:t>
            </w:r>
          </w:p>
        </w:tc>
      </w:tr>
    </w:tbl>
    <w:p w14:paraId="5A17D7A9" w14:textId="77777777" w:rsidR="00FD6B49" w:rsidRPr="00787B73" w:rsidRDefault="00FD6B49" w:rsidP="00647DA6">
      <w:pPr>
        <w:rPr>
          <w:rFonts w:asciiTheme="majorHAnsi" w:hAnsiTheme="majorHAnsi" w:cstheme="majorHAnsi"/>
          <w:sz w:val="14"/>
          <w:szCs w:val="14"/>
          <w:lang w:val="ru-MD"/>
        </w:rPr>
      </w:pPr>
    </w:p>
    <w:p w14:paraId="5FB95DA9" w14:textId="77777777" w:rsidR="00FD6B49" w:rsidRPr="00787B73" w:rsidRDefault="00FD6B49" w:rsidP="00647DA6">
      <w:pPr>
        <w:rPr>
          <w:rFonts w:asciiTheme="majorHAnsi" w:hAnsiTheme="majorHAnsi" w:cstheme="majorHAnsi"/>
          <w:sz w:val="14"/>
          <w:szCs w:val="14"/>
          <w:lang w:val="ru-MD"/>
        </w:rPr>
      </w:pPr>
    </w:p>
    <w:p w14:paraId="654B127B" w14:textId="77777777" w:rsidR="00FD6B49" w:rsidRPr="00787B73" w:rsidRDefault="00FD6B49" w:rsidP="00647DA6">
      <w:pPr>
        <w:rPr>
          <w:rFonts w:asciiTheme="majorHAnsi" w:hAnsiTheme="majorHAnsi" w:cstheme="majorHAnsi"/>
          <w:sz w:val="14"/>
          <w:szCs w:val="14"/>
          <w:lang w:val="ru-MD"/>
        </w:rPr>
      </w:pPr>
    </w:p>
    <w:p w14:paraId="2C13C7D3" w14:textId="77777777" w:rsidR="00FD6B49" w:rsidRPr="00787B73" w:rsidRDefault="00FD6B49" w:rsidP="00647DA6">
      <w:pPr>
        <w:rPr>
          <w:rFonts w:asciiTheme="majorHAnsi" w:hAnsiTheme="majorHAnsi" w:cstheme="majorHAnsi"/>
          <w:sz w:val="14"/>
          <w:szCs w:val="14"/>
          <w:lang w:val="ru-MD"/>
        </w:rPr>
      </w:pPr>
    </w:p>
    <w:p w14:paraId="0DE5A6DF" w14:textId="77777777" w:rsidR="00FD6B49" w:rsidRPr="00787B73" w:rsidRDefault="00FD6B49" w:rsidP="00647DA6">
      <w:pPr>
        <w:rPr>
          <w:rFonts w:asciiTheme="majorHAnsi" w:hAnsiTheme="majorHAnsi" w:cstheme="majorHAnsi"/>
          <w:sz w:val="14"/>
          <w:szCs w:val="14"/>
          <w:lang w:val="ru-MD"/>
        </w:rPr>
      </w:pPr>
    </w:p>
    <w:p w14:paraId="74507B97" w14:textId="195D91CC" w:rsidR="00FD6B49" w:rsidRPr="00787B73" w:rsidRDefault="0074538F" w:rsidP="00FD6B49">
      <w:pPr>
        <w:pStyle w:val="Heading1"/>
        <w:jc w:val="right"/>
        <w:rPr>
          <w:color w:val="auto"/>
          <w:sz w:val="28"/>
          <w:lang w:val="ru-MD"/>
        </w:rPr>
      </w:pPr>
      <w:bookmarkStart w:id="41" w:name="_Toc91077754"/>
      <w:r w:rsidRPr="00787B73">
        <w:rPr>
          <w:color w:val="auto"/>
          <w:sz w:val="28"/>
          <w:lang w:val="ru-MD"/>
        </w:rPr>
        <w:t>Приложение №</w:t>
      </w:r>
      <w:r w:rsidR="00FD6B49" w:rsidRPr="00787B73">
        <w:rPr>
          <w:color w:val="auto"/>
          <w:sz w:val="28"/>
          <w:lang w:val="ru-MD"/>
        </w:rPr>
        <w:t>18</w:t>
      </w:r>
      <w:bookmarkEnd w:id="41"/>
    </w:p>
    <w:p w14:paraId="27567C45" w14:textId="77777777" w:rsidR="001F1A2A" w:rsidRPr="00787B73" w:rsidRDefault="001F1A2A" w:rsidP="00FD6B49">
      <w:pPr>
        <w:spacing w:line="240" w:lineRule="auto"/>
        <w:ind w:firstLine="567"/>
        <w:jc w:val="both"/>
        <w:rPr>
          <w:rFonts w:asciiTheme="majorHAnsi" w:hAnsiTheme="majorHAnsi" w:cstheme="majorHAnsi"/>
          <w:lang w:val="ru-MD"/>
        </w:rPr>
      </w:pPr>
      <w:r w:rsidRPr="00787B73">
        <w:rPr>
          <w:rFonts w:asciiTheme="majorHAnsi" w:hAnsiTheme="majorHAnsi" w:cstheme="majorHAnsi"/>
          <w:lang w:val="ru-MD"/>
        </w:rPr>
        <w:t xml:space="preserve">Информация о соблюдении обязательных условий приемлемости бенефициарами социальных квартир в </w:t>
      </w:r>
    </w:p>
    <w:p w14:paraId="4EA2432B" w14:textId="32454AE2" w:rsidR="00FD6B49" w:rsidRPr="00787B73" w:rsidRDefault="001F1A2A" w:rsidP="001F1A2A">
      <w:pPr>
        <w:spacing w:line="240" w:lineRule="auto"/>
        <w:ind w:firstLine="567"/>
        <w:jc w:val="center"/>
        <w:rPr>
          <w:rFonts w:asciiTheme="majorHAnsi" w:eastAsia="Times New Roman" w:hAnsiTheme="majorHAnsi" w:cstheme="majorHAnsi"/>
          <w:szCs w:val="24"/>
          <w:lang w:val="ru-MD"/>
        </w:rPr>
      </w:pPr>
      <w:r w:rsidRPr="00787B73">
        <w:rPr>
          <w:rFonts w:asciiTheme="majorHAnsi" w:hAnsiTheme="majorHAnsi" w:cstheme="majorHAnsi"/>
          <w:lang w:val="ru-MD"/>
        </w:rPr>
        <w:t>Районном совете</w:t>
      </w:r>
      <w:r w:rsidR="00FD6B49" w:rsidRPr="00787B73">
        <w:rPr>
          <w:rFonts w:asciiTheme="majorHAnsi" w:eastAsia="Times New Roman" w:hAnsiTheme="majorHAnsi" w:cstheme="majorHAnsi"/>
          <w:szCs w:val="24"/>
          <w:lang w:val="ru-MD"/>
        </w:rPr>
        <w:t xml:space="preserve"> </w:t>
      </w:r>
      <w:r w:rsidR="006C63ED" w:rsidRPr="00787B73">
        <w:rPr>
          <w:rFonts w:asciiTheme="majorHAnsi" w:eastAsia="Times New Roman" w:hAnsiTheme="majorHAnsi" w:cstheme="majorHAnsi"/>
          <w:szCs w:val="24"/>
          <w:lang w:val="ru-MD"/>
        </w:rPr>
        <w:t>Сорока</w:t>
      </w:r>
    </w:p>
    <w:tbl>
      <w:tblPr>
        <w:tblW w:w="14033" w:type="dxa"/>
        <w:tblInd w:w="-147" w:type="dxa"/>
        <w:tblLook w:val="04A0" w:firstRow="1" w:lastRow="0" w:firstColumn="1" w:lastColumn="0" w:noHBand="0" w:noVBand="1"/>
      </w:tblPr>
      <w:tblGrid>
        <w:gridCol w:w="580"/>
        <w:gridCol w:w="1724"/>
        <w:gridCol w:w="2754"/>
        <w:gridCol w:w="1653"/>
        <w:gridCol w:w="2264"/>
        <w:gridCol w:w="1751"/>
        <w:gridCol w:w="1654"/>
        <w:gridCol w:w="1653"/>
      </w:tblGrid>
      <w:tr w:rsidR="007B7D5C" w:rsidRPr="00787B73" w14:paraId="2309ABD0" w14:textId="77777777" w:rsidTr="003256FD">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14:paraId="41F7B771" w14:textId="56FD5632" w:rsidR="007B7D5C" w:rsidRPr="00787B73" w:rsidRDefault="007B7D5C" w:rsidP="007B7D5C">
            <w:pPr>
              <w:spacing w:line="240" w:lineRule="auto"/>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 п/п</w:t>
            </w:r>
          </w:p>
        </w:tc>
        <w:tc>
          <w:tcPr>
            <w:tcW w:w="1830" w:type="dxa"/>
            <w:tcBorders>
              <w:top w:val="single" w:sz="4" w:space="0" w:color="auto"/>
              <w:left w:val="nil"/>
              <w:bottom w:val="single" w:sz="4" w:space="0" w:color="auto"/>
              <w:right w:val="single" w:sz="4" w:space="0" w:color="auto"/>
            </w:tcBorders>
            <w:shd w:val="clear" w:color="auto" w:fill="auto"/>
            <w:hideMark/>
          </w:tcPr>
          <w:p w14:paraId="57453654" w14:textId="11DB5C86" w:rsidR="007B7D5C" w:rsidRPr="00787B73" w:rsidRDefault="007B7D5C" w:rsidP="007B7D5C">
            <w:pPr>
              <w:spacing w:line="240" w:lineRule="auto"/>
              <w:jc w:val="center"/>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Бенефициар</w:t>
            </w:r>
          </w:p>
        </w:tc>
        <w:tc>
          <w:tcPr>
            <w:tcW w:w="2977" w:type="dxa"/>
            <w:tcBorders>
              <w:top w:val="single" w:sz="4" w:space="0" w:color="auto"/>
              <w:left w:val="nil"/>
              <w:bottom w:val="single" w:sz="4" w:space="0" w:color="auto"/>
              <w:right w:val="single" w:sz="4" w:space="0" w:color="auto"/>
            </w:tcBorders>
            <w:shd w:val="clear" w:color="auto" w:fill="auto"/>
            <w:hideMark/>
          </w:tcPr>
          <w:p w14:paraId="15420AE9" w14:textId="303EB8D8" w:rsidR="007B7D5C" w:rsidRPr="00787B73" w:rsidRDefault="007B7D5C" w:rsidP="007B7D5C">
            <w:pPr>
              <w:spacing w:line="240" w:lineRule="auto"/>
              <w:jc w:val="center"/>
              <w:rPr>
                <w:rFonts w:eastAsia="Times New Roman" w:cs="Calibri Light"/>
                <w:b w:val="0"/>
                <w:color w:val="000000"/>
                <w:sz w:val="16"/>
                <w:szCs w:val="16"/>
                <w:lang w:val="ru-MD" w:eastAsia="ro-RO"/>
              </w:rPr>
            </w:pPr>
            <w:r w:rsidRPr="00787B73">
              <w:rPr>
                <w:rFonts w:asciiTheme="majorHAnsi" w:eastAsia="Times New Roman" w:hAnsiTheme="majorHAnsi" w:cstheme="majorHAnsi"/>
                <w:b w:val="0"/>
                <w:color w:val="000000"/>
                <w:sz w:val="16"/>
                <w:szCs w:val="16"/>
                <w:lang w:val="ru-MD" w:eastAsia="ro-RO"/>
              </w:rPr>
              <w:t>Каждое домохозяйство бенефициара должно иметь доход ниже или равный предельному уровню доходов, утвержденному решением местного совета, рассчитанному на основе 75% от официальной среднемесячной заработной платы, выравниваемой по Оксфордской шкале к размеру домохозяйства</w:t>
            </w:r>
          </w:p>
        </w:tc>
        <w:tc>
          <w:tcPr>
            <w:tcW w:w="1276" w:type="dxa"/>
            <w:tcBorders>
              <w:top w:val="single" w:sz="4" w:space="0" w:color="auto"/>
              <w:left w:val="nil"/>
              <w:bottom w:val="single" w:sz="4" w:space="0" w:color="auto"/>
              <w:right w:val="single" w:sz="4" w:space="0" w:color="auto"/>
            </w:tcBorders>
            <w:shd w:val="clear" w:color="auto" w:fill="auto"/>
            <w:hideMark/>
          </w:tcPr>
          <w:p w14:paraId="21A950AE" w14:textId="27CCD9CC" w:rsidR="007B7D5C" w:rsidRPr="00787B73" w:rsidRDefault="007B7D5C" w:rsidP="007B7D5C">
            <w:pPr>
              <w:spacing w:line="240" w:lineRule="auto"/>
              <w:jc w:val="center"/>
              <w:rPr>
                <w:rFonts w:eastAsia="Times New Roman" w:cs="Calibri Light"/>
                <w:b w:val="0"/>
                <w:color w:val="000000"/>
                <w:sz w:val="16"/>
                <w:szCs w:val="16"/>
                <w:lang w:val="ru-MD" w:eastAsia="ro-RO"/>
              </w:rPr>
            </w:pPr>
            <w:r w:rsidRPr="00787B73">
              <w:rPr>
                <w:rFonts w:asciiTheme="majorHAnsi" w:eastAsia="Times New Roman" w:hAnsiTheme="majorHAnsi" w:cstheme="majorHAnsi"/>
                <w:b w:val="0"/>
                <w:color w:val="000000"/>
                <w:sz w:val="16"/>
                <w:szCs w:val="16"/>
                <w:lang w:val="ru-MD" w:eastAsia="ro-RO"/>
              </w:rPr>
              <w:t>Быть зарегистрированным на улучшение жилищных условий местными органами населенного пункта, в котором будет построено социальное жилье</w:t>
            </w:r>
          </w:p>
        </w:tc>
        <w:tc>
          <w:tcPr>
            <w:tcW w:w="2410" w:type="dxa"/>
            <w:tcBorders>
              <w:top w:val="single" w:sz="4" w:space="0" w:color="auto"/>
              <w:left w:val="nil"/>
              <w:bottom w:val="single" w:sz="4" w:space="0" w:color="auto"/>
              <w:right w:val="single" w:sz="4" w:space="0" w:color="auto"/>
            </w:tcBorders>
            <w:shd w:val="clear" w:color="auto" w:fill="auto"/>
            <w:hideMark/>
          </w:tcPr>
          <w:p w14:paraId="7788FA59" w14:textId="4A21B2C8" w:rsidR="007B7D5C" w:rsidRPr="00787B73" w:rsidRDefault="007B7D5C" w:rsidP="007B7D5C">
            <w:pPr>
              <w:spacing w:line="240" w:lineRule="auto"/>
              <w:jc w:val="center"/>
              <w:rPr>
                <w:rFonts w:eastAsia="Times New Roman" w:cs="Calibri Light"/>
                <w:b w:val="0"/>
                <w:color w:val="000000"/>
                <w:sz w:val="16"/>
                <w:szCs w:val="16"/>
                <w:lang w:val="ru-MD" w:eastAsia="ro-RO"/>
              </w:rPr>
            </w:pPr>
            <w:r w:rsidRPr="00787B73">
              <w:rPr>
                <w:rFonts w:asciiTheme="majorHAnsi" w:eastAsia="Times New Roman" w:hAnsiTheme="majorHAnsi" w:cstheme="majorHAnsi"/>
                <w:b w:val="0"/>
                <w:color w:val="000000"/>
                <w:sz w:val="16"/>
                <w:szCs w:val="16"/>
                <w:lang w:val="ru-MD" w:eastAsia="ro-RO"/>
              </w:rPr>
              <w:t>Члены семьи (супруг/супруга, дети и/или другие лица, находящиеся на иждивении) не владеют жильем на территории Республики Молдова и за ее пределами, земельным участком под строительство жилья, участком другого назначения или капитальным домом, построенным в садово-огородническом товариществе, а также не совершали акт отчуждения жилья за последние 5 лет в Республике Молдова</w:t>
            </w:r>
          </w:p>
        </w:tc>
        <w:tc>
          <w:tcPr>
            <w:tcW w:w="1843" w:type="dxa"/>
            <w:tcBorders>
              <w:top w:val="single" w:sz="4" w:space="0" w:color="auto"/>
              <w:left w:val="nil"/>
              <w:bottom w:val="single" w:sz="4" w:space="0" w:color="auto"/>
              <w:right w:val="single" w:sz="4" w:space="0" w:color="auto"/>
            </w:tcBorders>
            <w:shd w:val="clear" w:color="auto" w:fill="auto"/>
            <w:hideMark/>
          </w:tcPr>
          <w:p w14:paraId="5CF9320C" w14:textId="3AD2421E" w:rsidR="007B7D5C" w:rsidRPr="00787B73" w:rsidRDefault="007B7D5C" w:rsidP="007B7D5C">
            <w:pPr>
              <w:spacing w:line="240" w:lineRule="auto"/>
              <w:jc w:val="center"/>
              <w:rPr>
                <w:rFonts w:eastAsia="Times New Roman" w:cs="Calibri Light"/>
                <w:b w:val="0"/>
                <w:color w:val="000000"/>
                <w:sz w:val="16"/>
                <w:szCs w:val="16"/>
                <w:lang w:val="ru-MD" w:eastAsia="ro-RO"/>
              </w:rPr>
            </w:pPr>
            <w:r w:rsidRPr="00787B73">
              <w:rPr>
                <w:rFonts w:asciiTheme="majorHAnsi" w:eastAsia="Times New Roman" w:hAnsiTheme="majorHAnsi" w:cstheme="majorHAnsi"/>
                <w:b w:val="0"/>
                <w:color w:val="000000"/>
                <w:sz w:val="16"/>
                <w:szCs w:val="16"/>
                <w:lang w:val="ru-MD" w:eastAsia="ro-RO"/>
              </w:rPr>
              <w:t>Не получали льготные кредиты и поддержку от государства и местных органов публичного управления, выраженную в получении строительных материалов для строительства жилья или финансовой помощи</w:t>
            </w:r>
          </w:p>
        </w:tc>
        <w:tc>
          <w:tcPr>
            <w:tcW w:w="1701" w:type="dxa"/>
            <w:tcBorders>
              <w:top w:val="single" w:sz="4" w:space="0" w:color="auto"/>
              <w:left w:val="nil"/>
              <w:bottom w:val="single" w:sz="4" w:space="0" w:color="auto"/>
              <w:right w:val="single" w:sz="4" w:space="0" w:color="auto"/>
            </w:tcBorders>
            <w:shd w:val="clear" w:color="auto" w:fill="auto"/>
            <w:hideMark/>
          </w:tcPr>
          <w:p w14:paraId="5F01F12A" w14:textId="278A5A0C" w:rsidR="007B7D5C" w:rsidRPr="00787B73" w:rsidRDefault="007B7D5C" w:rsidP="007B7D5C">
            <w:pPr>
              <w:spacing w:line="240" w:lineRule="auto"/>
              <w:jc w:val="center"/>
              <w:rPr>
                <w:rFonts w:eastAsia="Times New Roman" w:cs="Calibri Light"/>
                <w:b w:val="0"/>
                <w:color w:val="000000"/>
                <w:sz w:val="16"/>
                <w:szCs w:val="16"/>
                <w:lang w:val="ru-MD" w:eastAsia="ro-RO"/>
              </w:rPr>
            </w:pPr>
            <w:r w:rsidRPr="00787B73">
              <w:rPr>
                <w:rFonts w:asciiTheme="majorHAnsi" w:eastAsia="Times New Roman" w:hAnsiTheme="majorHAnsi" w:cstheme="majorHAnsi"/>
                <w:b w:val="0"/>
                <w:color w:val="000000"/>
                <w:sz w:val="16"/>
                <w:szCs w:val="16"/>
                <w:lang w:val="ru-MD" w:eastAsia="ro-RO"/>
              </w:rPr>
              <w:t>Не участвовали в приватизации жилья, в получении участка под строительство, участка другого назначения, индивидуальных жилых домов, ранее полученных от государства</w:t>
            </w:r>
          </w:p>
        </w:tc>
        <w:tc>
          <w:tcPr>
            <w:tcW w:w="1416" w:type="dxa"/>
            <w:tcBorders>
              <w:top w:val="single" w:sz="4" w:space="0" w:color="auto"/>
              <w:left w:val="nil"/>
              <w:bottom w:val="single" w:sz="4" w:space="0" w:color="auto"/>
              <w:right w:val="single" w:sz="4" w:space="0" w:color="auto"/>
            </w:tcBorders>
            <w:shd w:val="clear" w:color="auto" w:fill="auto"/>
            <w:hideMark/>
          </w:tcPr>
          <w:p w14:paraId="688DCD4B" w14:textId="6E129CC1" w:rsidR="007B7D5C" w:rsidRPr="00787B73" w:rsidRDefault="007B7D5C" w:rsidP="007B7D5C">
            <w:pPr>
              <w:spacing w:line="240" w:lineRule="auto"/>
              <w:jc w:val="center"/>
              <w:rPr>
                <w:rFonts w:eastAsia="Times New Roman" w:cs="Calibri Light"/>
                <w:b w:val="0"/>
                <w:color w:val="000000"/>
                <w:sz w:val="16"/>
                <w:szCs w:val="16"/>
                <w:lang w:val="ru-MD" w:eastAsia="ro-RO"/>
              </w:rPr>
            </w:pPr>
            <w:r w:rsidRPr="00787B73">
              <w:rPr>
                <w:rFonts w:asciiTheme="majorHAnsi" w:eastAsia="Times New Roman" w:hAnsiTheme="majorHAnsi" w:cstheme="majorHAnsi"/>
                <w:b w:val="0"/>
                <w:color w:val="000000"/>
                <w:sz w:val="16"/>
                <w:szCs w:val="16"/>
                <w:lang w:val="ru-MD" w:eastAsia="ro-RO"/>
              </w:rPr>
              <w:t>Осуществлять профессиональную деятельность или быть зарегистрированным в территориальном агентстве занятости в населенном пункте, где осуществляется строительство социального жилья</w:t>
            </w:r>
          </w:p>
        </w:tc>
      </w:tr>
      <w:tr w:rsidR="00F57590" w:rsidRPr="00787B73" w14:paraId="60BCB135"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4510FDD0" w14:textId="77777777" w:rsidR="00F57590" w:rsidRPr="00787B73" w:rsidRDefault="00F57590" w:rsidP="00F57590">
            <w:pPr>
              <w:spacing w:line="240" w:lineRule="auto"/>
              <w:jc w:val="right"/>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1</w:t>
            </w:r>
          </w:p>
        </w:tc>
        <w:tc>
          <w:tcPr>
            <w:tcW w:w="1830" w:type="dxa"/>
            <w:tcBorders>
              <w:top w:val="single" w:sz="4" w:space="0" w:color="auto"/>
              <w:left w:val="nil"/>
              <w:bottom w:val="single" w:sz="4" w:space="0" w:color="auto"/>
              <w:right w:val="single" w:sz="4" w:space="0" w:color="auto"/>
            </w:tcBorders>
            <w:shd w:val="clear" w:color="auto" w:fill="auto"/>
          </w:tcPr>
          <w:p w14:paraId="37E5F7B2" w14:textId="0C08ADE1" w:rsidR="00F57590" w:rsidRPr="00787B73" w:rsidRDefault="00E14FE6" w:rsidP="00F57590">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1</w:t>
            </w:r>
          </w:p>
        </w:tc>
        <w:tc>
          <w:tcPr>
            <w:tcW w:w="2977" w:type="dxa"/>
            <w:tcBorders>
              <w:top w:val="nil"/>
              <w:left w:val="nil"/>
              <w:bottom w:val="single" w:sz="4" w:space="0" w:color="auto"/>
              <w:right w:val="single" w:sz="4" w:space="0" w:color="auto"/>
            </w:tcBorders>
            <w:shd w:val="clear" w:color="auto" w:fill="auto"/>
            <w:hideMark/>
          </w:tcPr>
          <w:p w14:paraId="0C5C270F" w14:textId="7B0BF121" w:rsidR="00F57590" w:rsidRPr="00787B73" w:rsidRDefault="00F968ED" w:rsidP="00F57590">
            <w:pPr>
              <w:spacing w:line="240" w:lineRule="auto"/>
              <w:jc w:val="center"/>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да</w:t>
            </w:r>
            <w:r w:rsidR="00F57590" w:rsidRPr="00787B73">
              <w:rPr>
                <w:rFonts w:eastAsia="Times New Roman" w:cs="Calibri Light"/>
                <w:b w:val="0"/>
                <w:color w:val="000000"/>
                <w:sz w:val="16"/>
                <w:szCs w:val="16"/>
                <w:lang w:val="ru-MD" w:eastAsia="ro-RO"/>
              </w:rPr>
              <w:t xml:space="preserve">/ </w:t>
            </w:r>
            <w:r w:rsidR="009C4CED" w:rsidRPr="00787B73">
              <w:rPr>
                <w:rFonts w:eastAsia="Times New Roman" w:cs="Calibri Light"/>
                <w:b w:val="0"/>
                <w:color w:val="000000"/>
                <w:sz w:val="16"/>
                <w:szCs w:val="16"/>
                <w:lang w:val="ru-MD" w:eastAsia="ro-RO"/>
              </w:rPr>
              <w:t>высокий доход при подаче</w:t>
            </w:r>
          </w:p>
        </w:tc>
        <w:tc>
          <w:tcPr>
            <w:tcW w:w="1276" w:type="dxa"/>
            <w:tcBorders>
              <w:top w:val="nil"/>
              <w:left w:val="nil"/>
              <w:bottom w:val="single" w:sz="4" w:space="0" w:color="auto"/>
              <w:right w:val="single" w:sz="4" w:space="0" w:color="auto"/>
            </w:tcBorders>
            <w:shd w:val="clear" w:color="auto" w:fill="auto"/>
            <w:hideMark/>
          </w:tcPr>
          <w:p w14:paraId="46531130" w14:textId="267F0620"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nil"/>
              <w:left w:val="nil"/>
              <w:bottom w:val="single" w:sz="4" w:space="0" w:color="auto"/>
              <w:right w:val="single" w:sz="4" w:space="0" w:color="auto"/>
            </w:tcBorders>
            <w:shd w:val="clear" w:color="auto" w:fill="auto"/>
            <w:hideMark/>
          </w:tcPr>
          <w:p w14:paraId="7BC734C0" w14:textId="2B09B65B"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F57590" w:rsidRPr="00787B73">
              <w:rPr>
                <w:rFonts w:eastAsia="Times New Roman" w:cs="Calibri Light"/>
                <w:b w:val="0"/>
                <w:sz w:val="16"/>
                <w:szCs w:val="16"/>
                <w:lang w:val="ru-MD" w:eastAsia="ro-RO"/>
              </w:rPr>
              <w:t xml:space="preserve">/ </w:t>
            </w:r>
            <w:r w:rsidR="00DA6697" w:rsidRPr="00787B73">
              <w:rPr>
                <w:rFonts w:eastAsia="Times New Roman" w:cs="Calibri Light"/>
                <w:b w:val="0"/>
                <w:sz w:val="16"/>
                <w:szCs w:val="16"/>
                <w:lang w:val="ru-MD" w:eastAsia="ro-RO"/>
              </w:rPr>
              <w:t>отсутствует за 5 лет</w:t>
            </w:r>
          </w:p>
        </w:tc>
        <w:tc>
          <w:tcPr>
            <w:tcW w:w="1843" w:type="dxa"/>
            <w:tcBorders>
              <w:top w:val="nil"/>
              <w:left w:val="nil"/>
              <w:bottom w:val="single" w:sz="4" w:space="0" w:color="auto"/>
              <w:right w:val="single" w:sz="4" w:space="0" w:color="auto"/>
            </w:tcBorders>
            <w:shd w:val="clear" w:color="auto" w:fill="auto"/>
            <w:hideMark/>
          </w:tcPr>
          <w:p w14:paraId="243FB38C" w14:textId="6A4112AE"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701" w:type="dxa"/>
            <w:tcBorders>
              <w:top w:val="nil"/>
              <w:left w:val="nil"/>
              <w:bottom w:val="single" w:sz="4" w:space="0" w:color="auto"/>
              <w:right w:val="single" w:sz="4" w:space="0" w:color="auto"/>
            </w:tcBorders>
            <w:shd w:val="clear" w:color="auto" w:fill="auto"/>
            <w:hideMark/>
          </w:tcPr>
          <w:p w14:paraId="3AD7B6D6" w14:textId="2731C355"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6" w:type="dxa"/>
            <w:tcBorders>
              <w:top w:val="nil"/>
              <w:left w:val="nil"/>
              <w:bottom w:val="single" w:sz="4" w:space="0" w:color="auto"/>
              <w:right w:val="single" w:sz="4" w:space="0" w:color="auto"/>
            </w:tcBorders>
            <w:shd w:val="clear" w:color="auto" w:fill="auto"/>
            <w:hideMark/>
          </w:tcPr>
          <w:p w14:paraId="008DF355" w14:textId="3DE6B2DB"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F57590" w:rsidRPr="00787B73" w14:paraId="7BCA357E"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41E73A56" w14:textId="77777777" w:rsidR="00F57590" w:rsidRPr="00787B73" w:rsidRDefault="00F57590" w:rsidP="00F57590">
            <w:pPr>
              <w:spacing w:line="240" w:lineRule="auto"/>
              <w:jc w:val="right"/>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2</w:t>
            </w:r>
          </w:p>
        </w:tc>
        <w:tc>
          <w:tcPr>
            <w:tcW w:w="1830" w:type="dxa"/>
            <w:tcBorders>
              <w:top w:val="single" w:sz="4" w:space="0" w:color="auto"/>
              <w:left w:val="nil"/>
              <w:bottom w:val="single" w:sz="4" w:space="0" w:color="auto"/>
              <w:right w:val="single" w:sz="4" w:space="0" w:color="auto"/>
            </w:tcBorders>
            <w:shd w:val="clear" w:color="auto" w:fill="auto"/>
          </w:tcPr>
          <w:p w14:paraId="5EB5D2C0" w14:textId="4DD272D7" w:rsidR="00F57590" w:rsidRPr="00787B73" w:rsidRDefault="00E14FE6" w:rsidP="00F57590">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2</w:t>
            </w:r>
          </w:p>
        </w:tc>
        <w:tc>
          <w:tcPr>
            <w:tcW w:w="2977" w:type="dxa"/>
            <w:tcBorders>
              <w:top w:val="nil"/>
              <w:left w:val="nil"/>
              <w:bottom w:val="single" w:sz="4" w:space="0" w:color="auto"/>
              <w:right w:val="single" w:sz="4" w:space="0" w:color="auto"/>
            </w:tcBorders>
            <w:shd w:val="clear" w:color="auto" w:fill="auto"/>
            <w:hideMark/>
          </w:tcPr>
          <w:p w14:paraId="006303F8" w14:textId="6846CE23" w:rsidR="00F57590" w:rsidRPr="00787B73" w:rsidRDefault="00F968ED" w:rsidP="00F57590">
            <w:pPr>
              <w:spacing w:line="240" w:lineRule="auto"/>
              <w:jc w:val="center"/>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да</w:t>
            </w:r>
          </w:p>
        </w:tc>
        <w:tc>
          <w:tcPr>
            <w:tcW w:w="1276" w:type="dxa"/>
            <w:tcBorders>
              <w:top w:val="nil"/>
              <w:left w:val="nil"/>
              <w:bottom w:val="single" w:sz="4" w:space="0" w:color="auto"/>
              <w:right w:val="single" w:sz="4" w:space="0" w:color="auto"/>
            </w:tcBorders>
            <w:shd w:val="clear" w:color="auto" w:fill="auto"/>
            <w:hideMark/>
          </w:tcPr>
          <w:p w14:paraId="719BEA00" w14:textId="0663B99E"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nil"/>
              <w:left w:val="nil"/>
              <w:bottom w:val="single" w:sz="4" w:space="0" w:color="auto"/>
              <w:right w:val="single" w:sz="4" w:space="0" w:color="auto"/>
            </w:tcBorders>
            <w:shd w:val="clear" w:color="auto" w:fill="auto"/>
            <w:hideMark/>
          </w:tcPr>
          <w:p w14:paraId="056D08F4" w14:textId="065F9BE0" w:rsidR="00F57590" w:rsidRPr="00787B73" w:rsidRDefault="00F968ED" w:rsidP="00F968ED">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F57590" w:rsidRPr="00787B73">
              <w:rPr>
                <w:rFonts w:eastAsia="Times New Roman" w:cs="Calibri Light"/>
                <w:b w:val="0"/>
                <w:sz w:val="16"/>
                <w:szCs w:val="16"/>
                <w:lang w:val="ru-MD" w:eastAsia="ro-RO"/>
              </w:rPr>
              <w:t xml:space="preserve">/ </w:t>
            </w:r>
            <w:r w:rsidRPr="00787B73">
              <w:rPr>
                <w:rFonts w:eastAsia="Times New Roman" w:cs="Calibri Light"/>
                <w:b w:val="0"/>
                <w:sz w:val="16"/>
                <w:szCs w:val="16"/>
                <w:lang w:val="ru-MD" w:eastAsia="ro-RO"/>
              </w:rPr>
              <w:t>квартира</w:t>
            </w:r>
            <w:r w:rsidR="00F57590" w:rsidRPr="00787B73">
              <w:rPr>
                <w:rFonts w:eastAsia="Times New Roman" w:cs="Calibri Light"/>
                <w:b w:val="0"/>
                <w:sz w:val="16"/>
                <w:szCs w:val="16"/>
                <w:lang w:val="ru-MD" w:eastAsia="ro-RO"/>
              </w:rPr>
              <w:t xml:space="preserve"> </w:t>
            </w:r>
            <w:r w:rsidRPr="00787B73">
              <w:rPr>
                <w:rFonts w:eastAsia="Times New Roman" w:cs="Calibri Light"/>
                <w:b w:val="0"/>
                <w:sz w:val="16"/>
                <w:szCs w:val="16"/>
                <w:lang w:val="ru-MD" w:eastAsia="ro-RO"/>
              </w:rPr>
              <w:t>р.</w:t>
            </w:r>
            <w:r w:rsidR="00F57590" w:rsidRPr="00787B73">
              <w:rPr>
                <w:rFonts w:eastAsia="Times New Roman" w:cs="Calibri Light"/>
                <w:b w:val="0"/>
                <w:sz w:val="16"/>
                <w:szCs w:val="16"/>
                <w:lang w:val="ru-MD" w:eastAsia="ro-RO"/>
              </w:rPr>
              <w:t xml:space="preserve"> </w:t>
            </w:r>
            <w:r w:rsidR="006C63ED" w:rsidRPr="00787B73">
              <w:rPr>
                <w:rFonts w:eastAsia="Times New Roman" w:cs="Calibri Light"/>
                <w:b w:val="0"/>
                <w:sz w:val="16"/>
                <w:szCs w:val="16"/>
                <w:lang w:val="ru-MD" w:eastAsia="ro-RO"/>
              </w:rPr>
              <w:t>Сорока</w:t>
            </w:r>
            <w:r w:rsidR="00F57590" w:rsidRPr="00787B73">
              <w:rPr>
                <w:rFonts w:eastAsia="Times New Roman" w:cs="Calibri Light"/>
                <w:b w:val="0"/>
                <w:sz w:val="16"/>
                <w:szCs w:val="16"/>
                <w:lang w:val="ru-MD" w:eastAsia="ro-RO"/>
              </w:rPr>
              <w:t xml:space="preserve">, </w:t>
            </w:r>
            <w:r w:rsidRPr="00787B73">
              <w:rPr>
                <w:rFonts w:eastAsia="Times New Roman" w:cs="Calibri Light"/>
                <w:b w:val="0"/>
                <w:sz w:val="16"/>
                <w:szCs w:val="16"/>
                <w:lang w:val="ru-MD" w:eastAsia="ro-RO"/>
              </w:rPr>
              <w:t>с. Шептеличь</w:t>
            </w:r>
          </w:p>
        </w:tc>
        <w:tc>
          <w:tcPr>
            <w:tcW w:w="1843" w:type="dxa"/>
            <w:tcBorders>
              <w:top w:val="nil"/>
              <w:left w:val="nil"/>
              <w:bottom w:val="single" w:sz="4" w:space="0" w:color="auto"/>
              <w:right w:val="single" w:sz="4" w:space="0" w:color="auto"/>
            </w:tcBorders>
            <w:shd w:val="clear" w:color="auto" w:fill="auto"/>
            <w:hideMark/>
          </w:tcPr>
          <w:p w14:paraId="42FD1962" w14:textId="0A3B7065"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701" w:type="dxa"/>
            <w:tcBorders>
              <w:top w:val="nil"/>
              <w:left w:val="nil"/>
              <w:bottom w:val="single" w:sz="4" w:space="0" w:color="auto"/>
              <w:right w:val="single" w:sz="4" w:space="0" w:color="auto"/>
            </w:tcBorders>
            <w:shd w:val="clear" w:color="auto" w:fill="auto"/>
            <w:hideMark/>
          </w:tcPr>
          <w:p w14:paraId="02C3ACE8" w14:textId="0E5AC7CD"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416" w:type="dxa"/>
            <w:tcBorders>
              <w:top w:val="nil"/>
              <w:left w:val="nil"/>
              <w:bottom w:val="single" w:sz="4" w:space="0" w:color="auto"/>
              <w:right w:val="single" w:sz="4" w:space="0" w:color="auto"/>
            </w:tcBorders>
            <w:shd w:val="clear" w:color="auto" w:fill="auto"/>
            <w:hideMark/>
          </w:tcPr>
          <w:p w14:paraId="27CCEDC4" w14:textId="79FA6EBC"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F57590" w:rsidRPr="00787B73" w14:paraId="1BA02EDA"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177329F2" w14:textId="77777777" w:rsidR="00F57590" w:rsidRPr="00787B73" w:rsidRDefault="00F57590" w:rsidP="00F57590">
            <w:pPr>
              <w:spacing w:line="240" w:lineRule="auto"/>
              <w:jc w:val="right"/>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3</w:t>
            </w:r>
          </w:p>
        </w:tc>
        <w:tc>
          <w:tcPr>
            <w:tcW w:w="1830" w:type="dxa"/>
            <w:tcBorders>
              <w:top w:val="single" w:sz="4" w:space="0" w:color="auto"/>
              <w:left w:val="nil"/>
              <w:bottom w:val="single" w:sz="4" w:space="0" w:color="auto"/>
              <w:right w:val="single" w:sz="4" w:space="0" w:color="auto"/>
            </w:tcBorders>
            <w:shd w:val="clear" w:color="auto" w:fill="auto"/>
          </w:tcPr>
          <w:p w14:paraId="381CF677" w14:textId="319E4309" w:rsidR="00F57590" w:rsidRPr="00787B73" w:rsidRDefault="00E14FE6" w:rsidP="00F57590">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3</w:t>
            </w:r>
          </w:p>
        </w:tc>
        <w:tc>
          <w:tcPr>
            <w:tcW w:w="2977" w:type="dxa"/>
            <w:tcBorders>
              <w:top w:val="nil"/>
              <w:left w:val="nil"/>
              <w:bottom w:val="single" w:sz="4" w:space="0" w:color="auto"/>
              <w:right w:val="single" w:sz="4" w:space="0" w:color="auto"/>
            </w:tcBorders>
            <w:shd w:val="clear" w:color="auto" w:fill="auto"/>
            <w:hideMark/>
          </w:tcPr>
          <w:p w14:paraId="4A280CFF" w14:textId="79821D47" w:rsidR="00F57590" w:rsidRPr="00787B73" w:rsidRDefault="00F57590" w:rsidP="00F57590">
            <w:pPr>
              <w:spacing w:line="240" w:lineRule="auto"/>
              <w:jc w:val="center"/>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 </w:t>
            </w:r>
            <w:r w:rsidR="00F968ED" w:rsidRPr="00787B73">
              <w:rPr>
                <w:rFonts w:eastAsia="Times New Roman" w:cs="Calibri Light"/>
                <w:b w:val="0"/>
                <w:color w:val="000000"/>
                <w:sz w:val="16"/>
                <w:szCs w:val="16"/>
                <w:lang w:val="ru-MD" w:eastAsia="ro-RO"/>
              </w:rPr>
              <w:t>да</w:t>
            </w:r>
            <w:r w:rsidRPr="00787B73">
              <w:rPr>
                <w:rFonts w:eastAsia="Times New Roman" w:cs="Calibri Light"/>
                <w:b w:val="0"/>
                <w:color w:val="000000"/>
                <w:sz w:val="16"/>
                <w:szCs w:val="16"/>
                <w:lang w:val="ru-MD" w:eastAsia="ro-RO"/>
              </w:rPr>
              <w:t xml:space="preserve">/ </w:t>
            </w:r>
            <w:r w:rsidR="009C4CED" w:rsidRPr="00787B73">
              <w:rPr>
                <w:rFonts w:eastAsia="Times New Roman" w:cs="Calibri Light"/>
                <w:b w:val="0"/>
                <w:color w:val="000000"/>
                <w:sz w:val="16"/>
                <w:szCs w:val="16"/>
                <w:lang w:val="ru-MD" w:eastAsia="ro-RO"/>
              </w:rPr>
              <w:t>высокий доход при подаче</w:t>
            </w:r>
          </w:p>
        </w:tc>
        <w:tc>
          <w:tcPr>
            <w:tcW w:w="1276" w:type="dxa"/>
            <w:tcBorders>
              <w:top w:val="nil"/>
              <w:left w:val="nil"/>
              <w:bottom w:val="single" w:sz="4" w:space="0" w:color="auto"/>
              <w:right w:val="single" w:sz="4" w:space="0" w:color="auto"/>
            </w:tcBorders>
            <w:shd w:val="clear" w:color="auto" w:fill="auto"/>
            <w:hideMark/>
          </w:tcPr>
          <w:p w14:paraId="7D875D56" w14:textId="2D32EF29"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nil"/>
              <w:left w:val="nil"/>
              <w:bottom w:val="single" w:sz="4" w:space="0" w:color="auto"/>
              <w:right w:val="single" w:sz="4" w:space="0" w:color="auto"/>
            </w:tcBorders>
            <w:shd w:val="clear" w:color="auto" w:fill="auto"/>
            <w:hideMark/>
          </w:tcPr>
          <w:p w14:paraId="5C373EC0" w14:textId="77777777" w:rsidR="00F968ED"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F57590" w:rsidRPr="00787B73">
              <w:rPr>
                <w:rFonts w:eastAsia="Times New Roman" w:cs="Calibri Light"/>
                <w:b w:val="0"/>
                <w:sz w:val="16"/>
                <w:szCs w:val="16"/>
                <w:lang w:val="ru-MD" w:eastAsia="ro-RO"/>
              </w:rPr>
              <w:t xml:space="preserve">/ </w:t>
            </w:r>
            <w:r w:rsidRPr="00787B73">
              <w:rPr>
                <w:rFonts w:eastAsia="Times New Roman" w:cs="Calibri Light"/>
                <w:b w:val="0"/>
                <w:sz w:val="16"/>
                <w:szCs w:val="16"/>
                <w:lang w:val="ru-MD" w:eastAsia="ro-RO"/>
              </w:rPr>
              <w:t>квартира</w:t>
            </w:r>
            <w:r w:rsidR="00F57590" w:rsidRPr="00787B73">
              <w:rPr>
                <w:rFonts w:eastAsia="Times New Roman" w:cs="Calibri Light"/>
                <w:b w:val="0"/>
                <w:sz w:val="16"/>
                <w:szCs w:val="16"/>
                <w:lang w:val="ru-MD" w:eastAsia="ro-RO"/>
              </w:rPr>
              <w:t xml:space="preserve"> </w:t>
            </w:r>
            <w:r w:rsidRPr="00787B73">
              <w:rPr>
                <w:rFonts w:eastAsia="Times New Roman" w:cs="Calibri Light"/>
                <w:b w:val="0"/>
                <w:sz w:val="16"/>
                <w:szCs w:val="16"/>
                <w:lang w:val="ru-MD" w:eastAsia="ro-RO"/>
              </w:rPr>
              <w:t>г. Унгень,</w:t>
            </w:r>
          </w:p>
          <w:p w14:paraId="4D14B01E" w14:textId="7E857EBF" w:rsidR="00F57590" w:rsidRPr="00787B73" w:rsidRDefault="00F57590"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1/4</w:t>
            </w:r>
            <w:r w:rsidR="00F968ED" w:rsidRPr="00787B73">
              <w:rPr>
                <w:rFonts w:eastAsia="Times New Roman" w:cs="Calibri Light"/>
                <w:b w:val="0"/>
                <w:sz w:val="16"/>
                <w:szCs w:val="16"/>
                <w:lang w:val="ru-MD" w:eastAsia="ro-RO"/>
              </w:rPr>
              <w:t xml:space="preserve"> доля</w:t>
            </w:r>
          </w:p>
        </w:tc>
        <w:tc>
          <w:tcPr>
            <w:tcW w:w="1843" w:type="dxa"/>
            <w:tcBorders>
              <w:top w:val="nil"/>
              <w:left w:val="nil"/>
              <w:bottom w:val="single" w:sz="4" w:space="0" w:color="auto"/>
              <w:right w:val="single" w:sz="4" w:space="0" w:color="auto"/>
            </w:tcBorders>
            <w:shd w:val="clear" w:color="auto" w:fill="auto"/>
            <w:hideMark/>
          </w:tcPr>
          <w:p w14:paraId="2DB53CC0" w14:textId="4F2E88EF"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701" w:type="dxa"/>
            <w:tcBorders>
              <w:top w:val="nil"/>
              <w:left w:val="nil"/>
              <w:bottom w:val="single" w:sz="4" w:space="0" w:color="auto"/>
              <w:right w:val="single" w:sz="4" w:space="0" w:color="auto"/>
            </w:tcBorders>
            <w:shd w:val="clear" w:color="auto" w:fill="auto"/>
            <w:hideMark/>
          </w:tcPr>
          <w:p w14:paraId="1CE86107" w14:textId="35D254F8"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6" w:type="dxa"/>
            <w:tcBorders>
              <w:top w:val="nil"/>
              <w:left w:val="nil"/>
              <w:bottom w:val="single" w:sz="4" w:space="0" w:color="auto"/>
              <w:right w:val="single" w:sz="4" w:space="0" w:color="auto"/>
            </w:tcBorders>
            <w:shd w:val="clear" w:color="auto" w:fill="auto"/>
            <w:hideMark/>
          </w:tcPr>
          <w:p w14:paraId="19DF03C4" w14:textId="1F1B0BD1"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F57590" w:rsidRPr="00787B73" w14:paraId="6623286A"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6B3220F5" w14:textId="77777777" w:rsidR="00F57590" w:rsidRPr="00787B73" w:rsidRDefault="00F57590" w:rsidP="00F57590">
            <w:pPr>
              <w:spacing w:line="240" w:lineRule="auto"/>
              <w:jc w:val="right"/>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4</w:t>
            </w:r>
          </w:p>
        </w:tc>
        <w:tc>
          <w:tcPr>
            <w:tcW w:w="1830" w:type="dxa"/>
            <w:tcBorders>
              <w:top w:val="single" w:sz="4" w:space="0" w:color="auto"/>
              <w:left w:val="nil"/>
              <w:bottom w:val="single" w:sz="4" w:space="0" w:color="auto"/>
              <w:right w:val="single" w:sz="4" w:space="0" w:color="auto"/>
            </w:tcBorders>
            <w:shd w:val="clear" w:color="auto" w:fill="auto"/>
          </w:tcPr>
          <w:p w14:paraId="7D2746F2" w14:textId="52CA79C2" w:rsidR="00F57590" w:rsidRPr="00787B73" w:rsidRDefault="00E14FE6" w:rsidP="00F57590">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4</w:t>
            </w:r>
          </w:p>
        </w:tc>
        <w:tc>
          <w:tcPr>
            <w:tcW w:w="2977" w:type="dxa"/>
            <w:tcBorders>
              <w:top w:val="nil"/>
              <w:left w:val="nil"/>
              <w:bottom w:val="single" w:sz="4" w:space="0" w:color="auto"/>
              <w:right w:val="single" w:sz="4" w:space="0" w:color="auto"/>
            </w:tcBorders>
            <w:shd w:val="clear" w:color="auto" w:fill="auto"/>
            <w:hideMark/>
          </w:tcPr>
          <w:p w14:paraId="66D99A23" w14:textId="0EE34082" w:rsidR="00F57590" w:rsidRPr="00787B73" w:rsidRDefault="00F968ED" w:rsidP="00F57590">
            <w:pPr>
              <w:spacing w:line="240" w:lineRule="auto"/>
              <w:jc w:val="center"/>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да</w:t>
            </w:r>
          </w:p>
        </w:tc>
        <w:tc>
          <w:tcPr>
            <w:tcW w:w="1276" w:type="dxa"/>
            <w:tcBorders>
              <w:top w:val="nil"/>
              <w:left w:val="nil"/>
              <w:bottom w:val="single" w:sz="4" w:space="0" w:color="auto"/>
              <w:right w:val="single" w:sz="4" w:space="0" w:color="auto"/>
            </w:tcBorders>
            <w:shd w:val="clear" w:color="auto" w:fill="auto"/>
            <w:hideMark/>
          </w:tcPr>
          <w:p w14:paraId="44FB2408" w14:textId="28EF4518"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nil"/>
              <w:left w:val="nil"/>
              <w:bottom w:val="single" w:sz="4" w:space="0" w:color="auto"/>
              <w:right w:val="single" w:sz="4" w:space="0" w:color="auto"/>
            </w:tcBorders>
            <w:shd w:val="clear" w:color="auto" w:fill="auto"/>
            <w:hideMark/>
          </w:tcPr>
          <w:p w14:paraId="71A20F49" w14:textId="0DFAFB56"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F57590" w:rsidRPr="00787B73">
              <w:rPr>
                <w:rFonts w:eastAsia="Times New Roman" w:cs="Calibri Light"/>
                <w:b w:val="0"/>
                <w:sz w:val="16"/>
                <w:szCs w:val="16"/>
                <w:lang w:val="ru-MD" w:eastAsia="ro-RO"/>
              </w:rPr>
              <w:t xml:space="preserve">/ </w:t>
            </w:r>
            <w:r w:rsidR="00DA6697" w:rsidRPr="00787B73">
              <w:rPr>
                <w:rFonts w:eastAsia="Times New Roman" w:cs="Calibri Light"/>
                <w:b w:val="0"/>
                <w:sz w:val="16"/>
                <w:szCs w:val="16"/>
                <w:lang w:val="ru-MD" w:eastAsia="ro-RO"/>
              </w:rPr>
              <w:t>отсутствует за 5 лет</w:t>
            </w:r>
          </w:p>
        </w:tc>
        <w:tc>
          <w:tcPr>
            <w:tcW w:w="1843" w:type="dxa"/>
            <w:tcBorders>
              <w:top w:val="nil"/>
              <w:left w:val="nil"/>
              <w:bottom w:val="single" w:sz="4" w:space="0" w:color="auto"/>
              <w:right w:val="single" w:sz="4" w:space="0" w:color="auto"/>
            </w:tcBorders>
            <w:shd w:val="clear" w:color="auto" w:fill="auto"/>
            <w:hideMark/>
          </w:tcPr>
          <w:p w14:paraId="71314F30" w14:textId="1E99ADE8"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701" w:type="dxa"/>
            <w:tcBorders>
              <w:top w:val="nil"/>
              <w:left w:val="nil"/>
              <w:bottom w:val="single" w:sz="4" w:space="0" w:color="auto"/>
              <w:right w:val="single" w:sz="4" w:space="0" w:color="auto"/>
            </w:tcBorders>
            <w:shd w:val="clear" w:color="auto" w:fill="auto"/>
            <w:hideMark/>
          </w:tcPr>
          <w:p w14:paraId="0BB7E565" w14:textId="2409EB51"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416" w:type="dxa"/>
            <w:tcBorders>
              <w:top w:val="nil"/>
              <w:left w:val="nil"/>
              <w:bottom w:val="single" w:sz="4" w:space="0" w:color="auto"/>
              <w:right w:val="single" w:sz="4" w:space="0" w:color="auto"/>
            </w:tcBorders>
            <w:shd w:val="clear" w:color="auto" w:fill="auto"/>
            <w:hideMark/>
          </w:tcPr>
          <w:p w14:paraId="28E7F809" w14:textId="17FD96EC"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F57590" w:rsidRPr="00787B73" w14:paraId="68C951B0"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6DD25EB8" w14:textId="77777777" w:rsidR="00F57590" w:rsidRPr="00787B73" w:rsidRDefault="00F57590" w:rsidP="00F57590">
            <w:pPr>
              <w:spacing w:line="240" w:lineRule="auto"/>
              <w:jc w:val="right"/>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5</w:t>
            </w:r>
          </w:p>
        </w:tc>
        <w:tc>
          <w:tcPr>
            <w:tcW w:w="1830" w:type="dxa"/>
            <w:tcBorders>
              <w:top w:val="single" w:sz="4" w:space="0" w:color="auto"/>
              <w:left w:val="nil"/>
              <w:bottom w:val="single" w:sz="4" w:space="0" w:color="auto"/>
              <w:right w:val="single" w:sz="4" w:space="0" w:color="auto"/>
            </w:tcBorders>
            <w:shd w:val="clear" w:color="auto" w:fill="auto"/>
          </w:tcPr>
          <w:p w14:paraId="3A88AE7B" w14:textId="78B78EEB" w:rsidR="00F57590" w:rsidRPr="00787B73" w:rsidRDefault="00E14FE6" w:rsidP="00F57590">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5</w:t>
            </w:r>
          </w:p>
        </w:tc>
        <w:tc>
          <w:tcPr>
            <w:tcW w:w="2977" w:type="dxa"/>
            <w:tcBorders>
              <w:top w:val="nil"/>
              <w:left w:val="nil"/>
              <w:bottom w:val="single" w:sz="4" w:space="0" w:color="auto"/>
              <w:right w:val="single" w:sz="4" w:space="0" w:color="auto"/>
            </w:tcBorders>
            <w:shd w:val="clear" w:color="auto" w:fill="auto"/>
            <w:hideMark/>
          </w:tcPr>
          <w:p w14:paraId="289A856B" w14:textId="730C248D" w:rsidR="00F57590" w:rsidRPr="00787B73" w:rsidRDefault="00F968ED" w:rsidP="00F57590">
            <w:pPr>
              <w:spacing w:line="240" w:lineRule="auto"/>
              <w:jc w:val="center"/>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да</w:t>
            </w:r>
          </w:p>
        </w:tc>
        <w:tc>
          <w:tcPr>
            <w:tcW w:w="1276" w:type="dxa"/>
            <w:tcBorders>
              <w:top w:val="nil"/>
              <w:left w:val="nil"/>
              <w:bottom w:val="single" w:sz="4" w:space="0" w:color="auto"/>
              <w:right w:val="single" w:sz="4" w:space="0" w:color="auto"/>
            </w:tcBorders>
            <w:shd w:val="clear" w:color="auto" w:fill="auto"/>
            <w:hideMark/>
          </w:tcPr>
          <w:p w14:paraId="4AFD2074" w14:textId="174A24B2"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nil"/>
              <w:left w:val="nil"/>
              <w:bottom w:val="single" w:sz="4" w:space="0" w:color="auto"/>
              <w:right w:val="single" w:sz="4" w:space="0" w:color="auto"/>
            </w:tcBorders>
            <w:shd w:val="clear" w:color="auto" w:fill="auto"/>
            <w:hideMark/>
          </w:tcPr>
          <w:p w14:paraId="6BD2E006" w14:textId="4974FCC2"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F57590" w:rsidRPr="00787B73">
              <w:rPr>
                <w:rFonts w:eastAsia="Times New Roman" w:cs="Calibri Light"/>
                <w:b w:val="0"/>
                <w:sz w:val="16"/>
                <w:szCs w:val="16"/>
                <w:lang w:val="ru-MD" w:eastAsia="ro-RO"/>
              </w:rPr>
              <w:t xml:space="preserve">/ </w:t>
            </w:r>
            <w:r w:rsidR="00DA6697" w:rsidRPr="00787B73">
              <w:rPr>
                <w:rFonts w:eastAsia="Times New Roman" w:cs="Calibri Light"/>
                <w:b w:val="0"/>
                <w:sz w:val="16"/>
                <w:szCs w:val="16"/>
                <w:lang w:val="ru-MD" w:eastAsia="ro-RO"/>
              </w:rPr>
              <w:t>отсутствует за 5 лет</w:t>
            </w:r>
          </w:p>
        </w:tc>
        <w:tc>
          <w:tcPr>
            <w:tcW w:w="1843" w:type="dxa"/>
            <w:tcBorders>
              <w:top w:val="nil"/>
              <w:left w:val="nil"/>
              <w:bottom w:val="single" w:sz="4" w:space="0" w:color="auto"/>
              <w:right w:val="single" w:sz="4" w:space="0" w:color="auto"/>
            </w:tcBorders>
            <w:shd w:val="clear" w:color="auto" w:fill="auto"/>
            <w:hideMark/>
          </w:tcPr>
          <w:p w14:paraId="13E936E0" w14:textId="1A002D38"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701" w:type="dxa"/>
            <w:tcBorders>
              <w:top w:val="nil"/>
              <w:left w:val="nil"/>
              <w:bottom w:val="single" w:sz="4" w:space="0" w:color="auto"/>
              <w:right w:val="single" w:sz="4" w:space="0" w:color="auto"/>
            </w:tcBorders>
            <w:shd w:val="clear" w:color="auto" w:fill="auto"/>
            <w:hideMark/>
          </w:tcPr>
          <w:p w14:paraId="74EAEA0A" w14:textId="30FB0134"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6" w:type="dxa"/>
            <w:tcBorders>
              <w:top w:val="nil"/>
              <w:left w:val="nil"/>
              <w:bottom w:val="single" w:sz="4" w:space="0" w:color="auto"/>
              <w:right w:val="single" w:sz="4" w:space="0" w:color="auto"/>
            </w:tcBorders>
            <w:shd w:val="clear" w:color="auto" w:fill="auto"/>
            <w:hideMark/>
          </w:tcPr>
          <w:p w14:paraId="73218A73" w14:textId="05D6F45A"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F57590" w:rsidRPr="00787B73" w14:paraId="728CF446"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0E4FCD25" w14:textId="77777777" w:rsidR="00F57590" w:rsidRPr="00787B73" w:rsidRDefault="00F57590" w:rsidP="00F57590">
            <w:pPr>
              <w:spacing w:line="240" w:lineRule="auto"/>
              <w:jc w:val="right"/>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6</w:t>
            </w:r>
          </w:p>
        </w:tc>
        <w:tc>
          <w:tcPr>
            <w:tcW w:w="1830" w:type="dxa"/>
            <w:tcBorders>
              <w:top w:val="single" w:sz="4" w:space="0" w:color="auto"/>
              <w:left w:val="nil"/>
              <w:bottom w:val="single" w:sz="4" w:space="0" w:color="auto"/>
              <w:right w:val="single" w:sz="4" w:space="0" w:color="auto"/>
            </w:tcBorders>
            <w:shd w:val="clear" w:color="auto" w:fill="auto"/>
          </w:tcPr>
          <w:p w14:paraId="267DAFC0" w14:textId="60722168" w:rsidR="00F57590" w:rsidRPr="00787B73" w:rsidRDefault="00E14FE6" w:rsidP="00F57590">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6</w:t>
            </w:r>
          </w:p>
        </w:tc>
        <w:tc>
          <w:tcPr>
            <w:tcW w:w="2977" w:type="dxa"/>
            <w:tcBorders>
              <w:top w:val="nil"/>
              <w:left w:val="nil"/>
              <w:bottom w:val="single" w:sz="4" w:space="0" w:color="auto"/>
              <w:right w:val="single" w:sz="4" w:space="0" w:color="auto"/>
            </w:tcBorders>
            <w:shd w:val="clear" w:color="auto" w:fill="auto"/>
            <w:hideMark/>
          </w:tcPr>
          <w:p w14:paraId="3ECC3224" w14:textId="2DE18FCB" w:rsidR="00F57590" w:rsidRPr="00787B73" w:rsidRDefault="00F57590" w:rsidP="00F57590">
            <w:pPr>
              <w:spacing w:line="240" w:lineRule="auto"/>
              <w:jc w:val="center"/>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 </w:t>
            </w:r>
            <w:r w:rsidR="00F968ED" w:rsidRPr="00787B73">
              <w:rPr>
                <w:rFonts w:eastAsia="Times New Roman" w:cs="Calibri Light"/>
                <w:b w:val="0"/>
                <w:color w:val="000000"/>
                <w:sz w:val="16"/>
                <w:szCs w:val="16"/>
                <w:lang w:val="ru-MD" w:eastAsia="ro-RO"/>
              </w:rPr>
              <w:t>да</w:t>
            </w:r>
            <w:r w:rsidRPr="00787B73">
              <w:rPr>
                <w:rFonts w:eastAsia="Times New Roman" w:cs="Calibri Light"/>
                <w:b w:val="0"/>
                <w:color w:val="000000"/>
                <w:sz w:val="16"/>
                <w:szCs w:val="16"/>
                <w:lang w:val="ru-MD" w:eastAsia="ro-RO"/>
              </w:rPr>
              <w:t xml:space="preserve">/ </w:t>
            </w:r>
            <w:r w:rsidR="009C4CED" w:rsidRPr="00787B73">
              <w:rPr>
                <w:rFonts w:eastAsia="Times New Roman" w:cs="Calibri Light"/>
                <w:b w:val="0"/>
                <w:color w:val="000000"/>
                <w:sz w:val="16"/>
                <w:szCs w:val="16"/>
                <w:lang w:val="ru-MD" w:eastAsia="ro-RO"/>
              </w:rPr>
              <w:t>высокий доход при подаче</w:t>
            </w:r>
          </w:p>
        </w:tc>
        <w:tc>
          <w:tcPr>
            <w:tcW w:w="1276" w:type="dxa"/>
            <w:tcBorders>
              <w:top w:val="nil"/>
              <w:left w:val="nil"/>
              <w:bottom w:val="single" w:sz="4" w:space="0" w:color="auto"/>
              <w:right w:val="single" w:sz="4" w:space="0" w:color="auto"/>
            </w:tcBorders>
            <w:shd w:val="clear" w:color="auto" w:fill="auto"/>
            <w:hideMark/>
          </w:tcPr>
          <w:p w14:paraId="3AAC5D4E" w14:textId="330593C4" w:rsidR="00F57590" w:rsidRPr="00787B73" w:rsidRDefault="00F57590"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 </w:t>
            </w:r>
            <w:r w:rsidR="006A783B" w:rsidRPr="00787B73">
              <w:rPr>
                <w:rFonts w:eastAsia="Times New Roman" w:cs="Calibri Light"/>
                <w:b w:val="0"/>
                <w:sz w:val="16"/>
                <w:szCs w:val="16"/>
                <w:lang w:val="ru-MD" w:eastAsia="ro-RO"/>
              </w:rPr>
              <w:t>нет</w:t>
            </w:r>
          </w:p>
        </w:tc>
        <w:tc>
          <w:tcPr>
            <w:tcW w:w="2410" w:type="dxa"/>
            <w:tcBorders>
              <w:top w:val="nil"/>
              <w:left w:val="nil"/>
              <w:bottom w:val="single" w:sz="4" w:space="0" w:color="auto"/>
              <w:right w:val="single" w:sz="4" w:space="0" w:color="auto"/>
            </w:tcBorders>
            <w:shd w:val="clear" w:color="auto" w:fill="auto"/>
            <w:hideMark/>
          </w:tcPr>
          <w:p w14:paraId="01844518" w14:textId="414D0C95"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F57590" w:rsidRPr="00787B73">
              <w:rPr>
                <w:rFonts w:eastAsia="Times New Roman" w:cs="Calibri Light"/>
                <w:b w:val="0"/>
                <w:sz w:val="16"/>
                <w:szCs w:val="16"/>
                <w:lang w:val="ru-MD" w:eastAsia="ro-RO"/>
              </w:rPr>
              <w:t xml:space="preserve">/ </w:t>
            </w:r>
            <w:r w:rsidR="00DA6697" w:rsidRPr="00787B73">
              <w:rPr>
                <w:rFonts w:eastAsia="Times New Roman" w:cs="Calibri Light"/>
                <w:b w:val="0"/>
                <w:sz w:val="16"/>
                <w:szCs w:val="16"/>
                <w:lang w:val="ru-MD" w:eastAsia="ro-RO"/>
              </w:rPr>
              <w:t>отсутствует за 5 лет</w:t>
            </w:r>
          </w:p>
        </w:tc>
        <w:tc>
          <w:tcPr>
            <w:tcW w:w="1843" w:type="dxa"/>
            <w:tcBorders>
              <w:top w:val="nil"/>
              <w:left w:val="nil"/>
              <w:bottom w:val="single" w:sz="4" w:space="0" w:color="auto"/>
              <w:right w:val="single" w:sz="4" w:space="0" w:color="auto"/>
            </w:tcBorders>
            <w:shd w:val="clear" w:color="auto" w:fill="auto"/>
            <w:hideMark/>
          </w:tcPr>
          <w:p w14:paraId="4A5B4F55" w14:textId="2952FCA9"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701" w:type="dxa"/>
            <w:tcBorders>
              <w:top w:val="nil"/>
              <w:left w:val="nil"/>
              <w:bottom w:val="single" w:sz="4" w:space="0" w:color="auto"/>
              <w:right w:val="single" w:sz="4" w:space="0" w:color="auto"/>
            </w:tcBorders>
            <w:shd w:val="clear" w:color="auto" w:fill="auto"/>
            <w:hideMark/>
          </w:tcPr>
          <w:p w14:paraId="2BFF50C4" w14:textId="18D68B41"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416" w:type="dxa"/>
            <w:tcBorders>
              <w:top w:val="nil"/>
              <w:left w:val="nil"/>
              <w:bottom w:val="single" w:sz="4" w:space="0" w:color="auto"/>
              <w:right w:val="single" w:sz="4" w:space="0" w:color="auto"/>
            </w:tcBorders>
            <w:shd w:val="clear" w:color="auto" w:fill="auto"/>
            <w:hideMark/>
          </w:tcPr>
          <w:p w14:paraId="7CCA28D2" w14:textId="77777777" w:rsidR="00F57590" w:rsidRPr="00787B73" w:rsidRDefault="00F57590"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 </w:t>
            </w:r>
          </w:p>
        </w:tc>
      </w:tr>
      <w:tr w:rsidR="00F57590" w:rsidRPr="00787B73" w14:paraId="54B63AD0"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24842887" w14:textId="77777777" w:rsidR="00F57590" w:rsidRPr="00787B73" w:rsidRDefault="00F57590" w:rsidP="00F57590">
            <w:pPr>
              <w:spacing w:line="240" w:lineRule="auto"/>
              <w:jc w:val="right"/>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7</w:t>
            </w:r>
          </w:p>
        </w:tc>
        <w:tc>
          <w:tcPr>
            <w:tcW w:w="1830" w:type="dxa"/>
            <w:tcBorders>
              <w:top w:val="single" w:sz="4" w:space="0" w:color="auto"/>
              <w:left w:val="nil"/>
              <w:bottom w:val="single" w:sz="4" w:space="0" w:color="auto"/>
              <w:right w:val="single" w:sz="4" w:space="0" w:color="auto"/>
            </w:tcBorders>
            <w:shd w:val="clear" w:color="auto" w:fill="auto"/>
          </w:tcPr>
          <w:p w14:paraId="7D1389B2" w14:textId="4CC8896F" w:rsidR="00F57590" w:rsidRPr="00787B73" w:rsidRDefault="00E14FE6" w:rsidP="00F57590">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7</w:t>
            </w:r>
          </w:p>
        </w:tc>
        <w:tc>
          <w:tcPr>
            <w:tcW w:w="2977" w:type="dxa"/>
            <w:tcBorders>
              <w:top w:val="nil"/>
              <w:left w:val="nil"/>
              <w:bottom w:val="single" w:sz="4" w:space="0" w:color="auto"/>
              <w:right w:val="single" w:sz="4" w:space="0" w:color="auto"/>
            </w:tcBorders>
            <w:shd w:val="clear" w:color="auto" w:fill="auto"/>
            <w:hideMark/>
          </w:tcPr>
          <w:p w14:paraId="71967CE1" w14:textId="20C066F4" w:rsidR="00F57590" w:rsidRPr="00787B73" w:rsidRDefault="00F968ED" w:rsidP="00F57590">
            <w:pPr>
              <w:spacing w:line="240" w:lineRule="auto"/>
              <w:jc w:val="center"/>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да</w:t>
            </w:r>
          </w:p>
        </w:tc>
        <w:tc>
          <w:tcPr>
            <w:tcW w:w="1276" w:type="dxa"/>
            <w:tcBorders>
              <w:top w:val="nil"/>
              <w:left w:val="nil"/>
              <w:bottom w:val="single" w:sz="4" w:space="0" w:color="auto"/>
              <w:right w:val="single" w:sz="4" w:space="0" w:color="auto"/>
            </w:tcBorders>
            <w:shd w:val="clear" w:color="auto" w:fill="auto"/>
            <w:hideMark/>
          </w:tcPr>
          <w:p w14:paraId="3541B076" w14:textId="64F7C705"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nil"/>
              <w:left w:val="nil"/>
              <w:bottom w:val="single" w:sz="4" w:space="0" w:color="auto"/>
              <w:right w:val="single" w:sz="4" w:space="0" w:color="auto"/>
            </w:tcBorders>
            <w:shd w:val="clear" w:color="auto" w:fill="auto"/>
            <w:hideMark/>
          </w:tcPr>
          <w:p w14:paraId="341B67EC" w14:textId="48781DFE"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F57590" w:rsidRPr="00787B73">
              <w:rPr>
                <w:rFonts w:eastAsia="Times New Roman" w:cs="Calibri Light"/>
                <w:b w:val="0"/>
                <w:sz w:val="16"/>
                <w:szCs w:val="16"/>
                <w:lang w:val="ru-MD" w:eastAsia="ro-RO"/>
              </w:rPr>
              <w:t xml:space="preserve">/ </w:t>
            </w:r>
            <w:r w:rsidR="00DA6697" w:rsidRPr="00787B73">
              <w:rPr>
                <w:rFonts w:eastAsia="Times New Roman" w:cs="Calibri Light"/>
                <w:b w:val="0"/>
                <w:sz w:val="16"/>
                <w:szCs w:val="16"/>
                <w:lang w:val="ru-MD" w:eastAsia="ro-RO"/>
              </w:rPr>
              <w:t>отсутствует за 5 лет</w:t>
            </w:r>
          </w:p>
        </w:tc>
        <w:tc>
          <w:tcPr>
            <w:tcW w:w="1843" w:type="dxa"/>
            <w:tcBorders>
              <w:top w:val="nil"/>
              <w:left w:val="nil"/>
              <w:bottom w:val="single" w:sz="4" w:space="0" w:color="auto"/>
              <w:right w:val="single" w:sz="4" w:space="0" w:color="auto"/>
            </w:tcBorders>
            <w:shd w:val="clear" w:color="auto" w:fill="auto"/>
            <w:hideMark/>
          </w:tcPr>
          <w:p w14:paraId="1A6EA666" w14:textId="24C3AA5B"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701" w:type="dxa"/>
            <w:tcBorders>
              <w:top w:val="nil"/>
              <w:left w:val="nil"/>
              <w:bottom w:val="single" w:sz="4" w:space="0" w:color="auto"/>
              <w:right w:val="single" w:sz="4" w:space="0" w:color="auto"/>
            </w:tcBorders>
            <w:shd w:val="clear" w:color="auto" w:fill="auto"/>
            <w:hideMark/>
          </w:tcPr>
          <w:p w14:paraId="21F24C7B" w14:textId="0750B226"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416" w:type="dxa"/>
            <w:tcBorders>
              <w:top w:val="nil"/>
              <w:left w:val="nil"/>
              <w:bottom w:val="single" w:sz="4" w:space="0" w:color="auto"/>
              <w:right w:val="single" w:sz="4" w:space="0" w:color="auto"/>
            </w:tcBorders>
            <w:shd w:val="clear" w:color="auto" w:fill="auto"/>
            <w:hideMark/>
          </w:tcPr>
          <w:p w14:paraId="676CD1B7" w14:textId="59AB68F0"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F57590" w:rsidRPr="00787B73" w14:paraId="31437BE9"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6DFB1587" w14:textId="77777777" w:rsidR="00F57590" w:rsidRPr="00787B73" w:rsidRDefault="00F57590" w:rsidP="00F57590">
            <w:pPr>
              <w:spacing w:line="240" w:lineRule="auto"/>
              <w:jc w:val="right"/>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8</w:t>
            </w:r>
          </w:p>
        </w:tc>
        <w:tc>
          <w:tcPr>
            <w:tcW w:w="1830" w:type="dxa"/>
            <w:tcBorders>
              <w:top w:val="single" w:sz="4" w:space="0" w:color="auto"/>
              <w:left w:val="nil"/>
              <w:bottom w:val="single" w:sz="4" w:space="0" w:color="auto"/>
              <w:right w:val="single" w:sz="4" w:space="0" w:color="auto"/>
            </w:tcBorders>
            <w:shd w:val="clear" w:color="auto" w:fill="auto"/>
          </w:tcPr>
          <w:p w14:paraId="5475BF52" w14:textId="65843A80" w:rsidR="00F57590" w:rsidRPr="00787B73" w:rsidRDefault="00E14FE6" w:rsidP="00F57590">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8</w:t>
            </w:r>
          </w:p>
        </w:tc>
        <w:tc>
          <w:tcPr>
            <w:tcW w:w="2977" w:type="dxa"/>
            <w:tcBorders>
              <w:top w:val="nil"/>
              <w:left w:val="nil"/>
              <w:bottom w:val="single" w:sz="4" w:space="0" w:color="auto"/>
              <w:right w:val="single" w:sz="4" w:space="0" w:color="auto"/>
            </w:tcBorders>
            <w:shd w:val="clear" w:color="auto" w:fill="auto"/>
            <w:hideMark/>
          </w:tcPr>
          <w:p w14:paraId="4439A08E" w14:textId="2D833FFD" w:rsidR="00F57590" w:rsidRPr="00787B73" w:rsidRDefault="00F968ED" w:rsidP="00F57590">
            <w:pPr>
              <w:spacing w:line="240" w:lineRule="auto"/>
              <w:jc w:val="center"/>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да</w:t>
            </w:r>
          </w:p>
        </w:tc>
        <w:tc>
          <w:tcPr>
            <w:tcW w:w="1276" w:type="dxa"/>
            <w:tcBorders>
              <w:top w:val="nil"/>
              <w:left w:val="nil"/>
              <w:bottom w:val="single" w:sz="4" w:space="0" w:color="auto"/>
              <w:right w:val="single" w:sz="4" w:space="0" w:color="auto"/>
            </w:tcBorders>
            <w:shd w:val="clear" w:color="auto" w:fill="auto"/>
            <w:hideMark/>
          </w:tcPr>
          <w:p w14:paraId="71D13369" w14:textId="4B7E9AD9"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nil"/>
              <w:left w:val="nil"/>
              <w:bottom w:val="single" w:sz="4" w:space="0" w:color="auto"/>
              <w:right w:val="single" w:sz="4" w:space="0" w:color="auto"/>
            </w:tcBorders>
            <w:shd w:val="clear" w:color="auto" w:fill="auto"/>
            <w:hideMark/>
          </w:tcPr>
          <w:p w14:paraId="01AE3C75" w14:textId="3E6A4C15" w:rsidR="00F57590" w:rsidRPr="00787B73" w:rsidRDefault="00F968ED" w:rsidP="00F968ED">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F57590" w:rsidRPr="00787B73">
              <w:rPr>
                <w:rFonts w:eastAsia="Times New Roman" w:cs="Calibri Light"/>
                <w:b w:val="0"/>
                <w:sz w:val="16"/>
                <w:szCs w:val="16"/>
                <w:lang w:val="ru-MD" w:eastAsia="ro-RO"/>
              </w:rPr>
              <w:t xml:space="preserve">/ 2 </w:t>
            </w:r>
            <w:r w:rsidRPr="00787B73">
              <w:rPr>
                <w:rFonts w:eastAsia="Times New Roman" w:cs="Calibri Light"/>
                <w:b w:val="0"/>
                <w:sz w:val="16"/>
                <w:szCs w:val="16"/>
                <w:lang w:val="ru-MD" w:eastAsia="ro-RO"/>
              </w:rPr>
              <w:t>участка</w:t>
            </w:r>
          </w:p>
        </w:tc>
        <w:tc>
          <w:tcPr>
            <w:tcW w:w="1843" w:type="dxa"/>
            <w:tcBorders>
              <w:top w:val="nil"/>
              <w:left w:val="nil"/>
              <w:bottom w:val="single" w:sz="4" w:space="0" w:color="auto"/>
              <w:right w:val="single" w:sz="4" w:space="0" w:color="auto"/>
            </w:tcBorders>
            <w:shd w:val="clear" w:color="auto" w:fill="auto"/>
            <w:hideMark/>
          </w:tcPr>
          <w:p w14:paraId="14520AFB" w14:textId="47CA6097"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701" w:type="dxa"/>
            <w:tcBorders>
              <w:top w:val="nil"/>
              <w:left w:val="nil"/>
              <w:bottom w:val="single" w:sz="4" w:space="0" w:color="auto"/>
              <w:right w:val="single" w:sz="4" w:space="0" w:color="auto"/>
            </w:tcBorders>
            <w:shd w:val="clear" w:color="auto" w:fill="auto"/>
            <w:hideMark/>
          </w:tcPr>
          <w:p w14:paraId="2A7BF4B0" w14:textId="6667EA13"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416" w:type="dxa"/>
            <w:tcBorders>
              <w:top w:val="nil"/>
              <w:left w:val="nil"/>
              <w:bottom w:val="single" w:sz="4" w:space="0" w:color="auto"/>
              <w:right w:val="single" w:sz="4" w:space="0" w:color="auto"/>
            </w:tcBorders>
            <w:shd w:val="clear" w:color="auto" w:fill="auto"/>
            <w:hideMark/>
          </w:tcPr>
          <w:p w14:paraId="7066C293" w14:textId="24E8CDF0"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F57590" w:rsidRPr="00787B73" w14:paraId="0D10B6E6"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04F572E3" w14:textId="77777777" w:rsidR="00F57590" w:rsidRPr="00787B73" w:rsidRDefault="00F57590" w:rsidP="00F57590">
            <w:pPr>
              <w:spacing w:line="240" w:lineRule="auto"/>
              <w:jc w:val="right"/>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9</w:t>
            </w:r>
          </w:p>
        </w:tc>
        <w:tc>
          <w:tcPr>
            <w:tcW w:w="1830" w:type="dxa"/>
            <w:tcBorders>
              <w:top w:val="single" w:sz="4" w:space="0" w:color="auto"/>
              <w:left w:val="nil"/>
              <w:bottom w:val="single" w:sz="4" w:space="0" w:color="auto"/>
              <w:right w:val="single" w:sz="4" w:space="0" w:color="auto"/>
            </w:tcBorders>
            <w:shd w:val="clear" w:color="auto" w:fill="auto"/>
          </w:tcPr>
          <w:p w14:paraId="57452EC1" w14:textId="55A672B1" w:rsidR="00F57590" w:rsidRPr="00787B73" w:rsidRDefault="00E14FE6" w:rsidP="00F57590">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9</w:t>
            </w:r>
          </w:p>
        </w:tc>
        <w:tc>
          <w:tcPr>
            <w:tcW w:w="2977" w:type="dxa"/>
            <w:tcBorders>
              <w:top w:val="nil"/>
              <w:left w:val="nil"/>
              <w:bottom w:val="single" w:sz="4" w:space="0" w:color="auto"/>
              <w:right w:val="single" w:sz="4" w:space="0" w:color="auto"/>
            </w:tcBorders>
            <w:shd w:val="clear" w:color="auto" w:fill="auto"/>
            <w:hideMark/>
          </w:tcPr>
          <w:p w14:paraId="141F761C" w14:textId="243C320B" w:rsidR="00F57590" w:rsidRPr="00787B73" w:rsidRDefault="00F968ED" w:rsidP="00F57590">
            <w:pPr>
              <w:spacing w:line="240" w:lineRule="auto"/>
              <w:jc w:val="center"/>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да</w:t>
            </w:r>
          </w:p>
        </w:tc>
        <w:tc>
          <w:tcPr>
            <w:tcW w:w="1276" w:type="dxa"/>
            <w:tcBorders>
              <w:top w:val="nil"/>
              <w:left w:val="nil"/>
              <w:bottom w:val="single" w:sz="4" w:space="0" w:color="auto"/>
              <w:right w:val="single" w:sz="4" w:space="0" w:color="auto"/>
            </w:tcBorders>
            <w:shd w:val="clear" w:color="auto" w:fill="auto"/>
            <w:hideMark/>
          </w:tcPr>
          <w:p w14:paraId="1602DB67" w14:textId="7A2308DF"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nil"/>
              <w:left w:val="nil"/>
              <w:bottom w:val="single" w:sz="4" w:space="0" w:color="auto"/>
              <w:right w:val="single" w:sz="4" w:space="0" w:color="auto"/>
            </w:tcBorders>
            <w:shd w:val="clear" w:color="auto" w:fill="auto"/>
            <w:hideMark/>
          </w:tcPr>
          <w:p w14:paraId="06A7BFFC" w14:textId="553EBEBE"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F57590" w:rsidRPr="00787B73">
              <w:rPr>
                <w:rFonts w:eastAsia="Times New Roman" w:cs="Calibri Light"/>
                <w:b w:val="0"/>
                <w:sz w:val="16"/>
                <w:szCs w:val="16"/>
                <w:lang w:val="ru-MD" w:eastAsia="ro-RO"/>
              </w:rPr>
              <w:t xml:space="preserve">/ </w:t>
            </w:r>
            <w:r w:rsidR="00DA6697" w:rsidRPr="00787B73">
              <w:rPr>
                <w:rFonts w:eastAsia="Times New Roman" w:cs="Calibri Light"/>
                <w:b w:val="0"/>
                <w:sz w:val="16"/>
                <w:szCs w:val="16"/>
                <w:lang w:val="ru-MD" w:eastAsia="ro-RO"/>
              </w:rPr>
              <w:t>отсутствует за 5 лет</w:t>
            </w:r>
          </w:p>
        </w:tc>
        <w:tc>
          <w:tcPr>
            <w:tcW w:w="1843" w:type="dxa"/>
            <w:tcBorders>
              <w:top w:val="nil"/>
              <w:left w:val="nil"/>
              <w:bottom w:val="single" w:sz="4" w:space="0" w:color="auto"/>
              <w:right w:val="single" w:sz="4" w:space="0" w:color="auto"/>
            </w:tcBorders>
            <w:shd w:val="clear" w:color="auto" w:fill="auto"/>
            <w:hideMark/>
          </w:tcPr>
          <w:p w14:paraId="6C7CD78C" w14:textId="1A204C97"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701" w:type="dxa"/>
            <w:tcBorders>
              <w:top w:val="nil"/>
              <w:left w:val="nil"/>
              <w:bottom w:val="single" w:sz="4" w:space="0" w:color="auto"/>
              <w:right w:val="single" w:sz="4" w:space="0" w:color="auto"/>
            </w:tcBorders>
            <w:shd w:val="clear" w:color="auto" w:fill="auto"/>
            <w:hideMark/>
          </w:tcPr>
          <w:p w14:paraId="0C660E1F" w14:textId="44186779"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416" w:type="dxa"/>
            <w:tcBorders>
              <w:top w:val="nil"/>
              <w:left w:val="nil"/>
              <w:bottom w:val="single" w:sz="4" w:space="0" w:color="auto"/>
              <w:right w:val="single" w:sz="4" w:space="0" w:color="auto"/>
            </w:tcBorders>
            <w:shd w:val="clear" w:color="auto" w:fill="auto"/>
            <w:hideMark/>
          </w:tcPr>
          <w:p w14:paraId="42388345" w14:textId="04936704"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F57590" w:rsidRPr="00787B73" w14:paraId="67136109"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55455E4F" w14:textId="77777777" w:rsidR="00F57590" w:rsidRPr="00787B73" w:rsidRDefault="00F57590" w:rsidP="00F57590">
            <w:pPr>
              <w:spacing w:line="240" w:lineRule="auto"/>
              <w:jc w:val="right"/>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10</w:t>
            </w:r>
          </w:p>
        </w:tc>
        <w:tc>
          <w:tcPr>
            <w:tcW w:w="1830" w:type="dxa"/>
            <w:tcBorders>
              <w:top w:val="single" w:sz="4" w:space="0" w:color="auto"/>
              <w:left w:val="nil"/>
              <w:bottom w:val="single" w:sz="4" w:space="0" w:color="auto"/>
              <w:right w:val="single" w:sz="4" w:space="0" w:color="auto"/>
            </w:tcBorders>
            <w:shd w:val="clear" w:color="auto" w:fill="auto"/>
          </w:tcPr>
          <w:p w14:paraId="613FE4D9" w14:textId="0259A328" w:rsidR="00F57590" w:rsidRPr="00787B73" w:rsidRDefault="00E14FE6" w:rsidP="00F57590">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10</w:t>
            </w:r>
          </w:p>
        </w:tc>
        <w:tc>
          <w:tcPr>
            <w:tcW w:w="2977" w:type="dxa"/>
            <w:tcBorders>
              <w:top w:val="nil"/>
              <w:left w:val="nil"/>
              <w:bottom w:val="single" w:sz="4" w:space="0" w:color="auto"/>
              <w:right w:val="single" w:sz="4" w:space="0" w:color="auto"/>
            </w:tcBorders>
            <w:shd w:val="clear" w:color="auto" w:fill="auto"/>
            <w:hideMark/>
          </w:tcPr>
          <w:p w14:paraId="6B3B451A" w14:textId="43006765" w:rsidR="00F57590" w:rsidRPr="00787B73" w:rsidRDefault="00F968ED" w:rsidP="00F57590">
            <w:pPr>
              <w:spacing w:line="240" w:lineRule="auto"/>
              <w:jc w:val="center"/>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да</w:t>
            </w:r>
          </w:p>
        </w:tc>
        <w:tc>
          <w:tcPr>
            <w:tcW w:w="1276" w:type="dxa"/>
            <w:tcBorders>
              <w:top w:val="nil"/>
              <w:left w:val="nil"/>
              <w:bottom w:val="single" w:sz="4" w:space="0" w:color="auto"/>
              <w:right w:val="single" w:sz="4" w:space="0" w:color="auto"/>
            </w:tcBorders>
            <w:shd w:val="clear" w:color="auto" w:fill="auto"/>
            <w:hideMark/>
          </w:tcPr>
          <w:p w14:paraId="5BD6E257" w14:textId="652FB744"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nil"/>
              <w:left w:val="nil"/>
              <w:bottom w:val="single" w:sz="4" w:space="0" w:color="auto"/>
              <w:right w:val="single" w:sz="4" w:space="0" w:color="auto"/>
            </w:tcBorders>
            <w:shd w:val="clear" w:color="auto" w:fill="auto"/>
            <w:hideMark/>
          </w:tcPr>
          <w:p w14:paraId="0563EFCD" w14:textId="77777777" w:rsidR="00F968ED" w:rsidRPr="00787B73" w:rsidRDefault="00F968ED" w:rsidP="00F968ED">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F57590" w:rsidRPr="00787B73">
              <w:rPr>
                <w:rFonts w:eastAsia="Times New Roman" w:cs="Calibri Light"/>
                <w:b w:val="0"/>
                <w:sz w:val="16"/>
                <w:szCs w:val="16"/>
                <w:lang w:val="ru-MD" w:eastAsia="ro-RO"/>
              </w:rPr>
              <w:t xml:space="preserve">/ </w:t>
            </w:r>
            <w:r w:rsidRPr="00787B73">
              <w:rPr>
                <w:rFonts w:eastAsia="Times New Roman" w:cs="Calibri Light"/>
                <w:b w:val="0"/>
                <w:sz w:val="16"/>
                <w:szCs w:val="16"/>
                <w:lang w:val="ru-MD" w:eastAsia="ro-RO"/>
              </w:rPr>
              <w:t>квартира</w:t>
            </w:r>
            <w:r w:rsidR="00F57590" w:rsidRPr="00787B73">
              <w:rPr>
                <w:rFonts w:eastAsia="Times New Roman" w:cs="Calibri Light"/>
                <w:b w:val="0"/>
                <w:sz w:val="16"/>
                <w:szCs w:val="16"/>
                <w:lang w:val="ru-MD" w:eastAsia="ro-RO"/>
              </w:rPr>
              <w:t xml:space="preserve"> </w:t>
            </w:r>
            <w:r w:rsidRPr="00787B73">
              <w:rPr>
                <w:rFonts w:eastAsia="Times New Roman" w:cs="Calibri Light"/>
                <w:b w:val="0"/>
                <w:sz w:val="16"/>
                <w:szCs w:val="16"/>
                <w:lang w:val="ru-MD" w:eastAsia="ro-RO"/>
              </w:rPr>
              <w:t>г</w:t>
            </w:r>
            <w:r w:rsidR="00F57590" w:rsidRPr="00787B73">
              <w:rPr>
                <w:rFonts w:eastAsia="Times New Roman" w:cs="Calibri Light"/>
                <w:b w:val="0"/>
                <w:sz w:val="16"/>
                <w:szCs w:val="16"/>
                <w:lang w:val="ru-MD" w:eastAsia="ro-RO"/>
              </w:rPr>
              <w:t>.</w:t>
            </w:r>
            <w:r w:rsidR="00F376AC" w:rsidRPr="00787B73">
              <w:rPr>
                <w:rFonts w:eastAsia="Times New Roman" w:cs="Calibri Light"/>
                <w:b w:val="0"/>
                <w:sz w:val="16"/>
                <w:szCs w:val="16"/>
                <w:lang w:val="ru-MD" w:eastAsia="ro-RO"/>
              </w:rPr>
              <w:t xml:space="preserve"> </w:t>
            </w:r>
            <w:r w:rsidR="006C63ED" w:rsidRPr="00787B73">
              <w:rPr>
                <w:rFonts w:eastAsia="Times New Roman" w:cs="Calibri Light"/>
                <w:b w:val="0"/>
                <w:sz w:val="16"/>
                <w:szCs w:val="16"/>
                <w:lang w:val="ru-MD" w:eastAsia="ro-RO"/>
              </w:rPr>
              <w:t>Сорока</w:t>
            </w:r>
            <w:r w:rsidRPr="00787B73">
              <w:rPr>
                <w:rFonts w:eastAsia="Times New Roman" w:cs="Calibri Light"/>
                <w:b w:val="0"/>
                <w:sz w:val="16"/>
                <w:szCs w:val="16"/>
                <w:lang w:val="ru-MD" w:eastAsia="ro-RO"/>
              </w:rPr>
              <w:t>,</w:t>
            </w:r>
          </w:p>
          <w:p w14:paraId="5DB61306" w14:textId="507075CC" w:rsidR="00F57590" w:rsidRPr="00787B73" w:rsidRDefault="00F57590" w:rsidP="00F968ED">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 xml:space="preserve"> 1/3</w:t>
            </w:r>
            <w:r w:rsidR="00F968ED" w:rsidRPr="00787B73">
              <w:rPr>
                <w:rFonts w:eastAsia="Times New Roman" w:cs="Calibri Light"/>
                <w:b w:val="0"/>
                <w:sz w:val="16"/>
                <w:szCs w:val="16"/>
                <w:lang w:val="ru-MD" w:eastAsia="ro-RO"/>
              </w:rPr>
              <w:t xml:space="preserve"> доля</w:t>
            </w:r>
          </w:p>
        </w:tc>
        <w:tc>
          <w:tcPr>
            <w:tcW w:w="1843" w:type="dxa"/>
            <w:tcBorders>
              <w:top w:val="nil"/>
              <w:left w:val="nil"/>
              <w:bottom w:val="single" w:sz="4" w:space="0" w:color="auto"/>
              <w:right w:val="single" w:sz="4" w:space="0" w:color="auto"/>
            </w:tcBorders>
            <w:shd w:val="clear" w:color="auto" w:fill="auto"/>
            <w:hideMark/>
          </w:tcPr>
          <w:p w14:paraId="2D04AAD7" w14:textId="2D5028E9"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701" w:type="dxa"/>
            <w:tcBorders>
              <w:top w:val="nil"/>
              <w:left w:val="nil"/>
              <w:bottom w:val="single" w:sz="4" w:space="0" w:color="auto"/>
              <w:right w:val="single" w:sz="4" w:space="0" w:color="auto"/>
            </w:tcBorders>
            <w:shd w:val="clear" w:color="auto" w:fill="auto"/>
            <w:hideMark/>
          </w:tcPr>
          <w:p w14:paraId="271AD5E5" w14:textId="2746398E"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6" w:type="dxa"/>
            <w:tcBorders>
              <w:top w:val="nil"/>
              <w:left w:val="nil"/>
              <w:bottom w:val="single" w:sz="4" w:space="0" w:color="auto"/>
              <w:right w:val="single" w:sz="4" w:space="0" w:color="auto"/>
            </w:tcBorders>
            <w:shd w:val="clear" w:color="auto" w:fill="auto"/>
            <w:hideMark/>
          </w:tcPr>
          <w:p w14:paraId="4B8C7939" w14:textId="39FA83CB"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F57590" w:rsidRPr="00787B73" w14:paraId="2AB0CDBB"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6D7E9499" w14:textId="77777777" w:rsidR="00F57590" w:rsidRPr="00787B73" w:rsidRDefault="00F57590" w:rsidP="00F57590">
            <w:pPr>
              <w:spacing w:line="240" w:lineRule="auto"/>
              <w:jc w:val="right"/>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11</w:t>
            </w:r>
          </w:p>
        </w:tc>
        <w:tc>
          <w:tcPr>
            <w:tcW w:w="1830" w:type="dxa"/>
            <w:tcBorders>
              <w:top w:val="single" w:sz="4" w:space="0" w:color="auto"/>
              <w:left w:val="nil"/>
              <w:bottom w:val="single" w:sz="4" w:space="0" w:color="auto"/>
              <w:right w:val="single" w:sz="4" w:space="0" w:color="auto"/>
            </w:tcBorders>
            <w:shd w:val="clear" w:color="auto" w:fill="auto"/>
          </w:tcPr>
          <w:p w14:paraId="2C1794DD" w14:textId="5A468009" w:rsidR="00F57590" w:rsidRPr="00787B73" w:rsidRDefault="00E14FE6" w:rsidP="00F57590">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11</w:t>
            </w:r>
          </w:p>
        </w:tc>
        <w:tc>
          <w:tcPr>
            <w:tcW w:w="2977" w:type="dxa"/>
            <w:tcBorders>
              <w:top w:val="nil"/>
              <w:left w:val="nil"/>
              <w:bottom w:val="single" w:sz="4" w:space="0" w:color="auto"/>
              <w:right w:val="single" w:sz="4" w:space="0" w:color="auto"/>
            </w:tcBorders>
            <w:shd w:val="clear" w:color="auto" w:fill="auto"/>
            <w:hideMark/>
          </w:tcPr>
          <w:p w14:paraId="1FB6AFB0" w14:textId="5DCD2A08" w:rsidR="00F57590" w:rsidRPr="00787B73" w:rsidRDefault="00F57590" w:rsidP="00F57590">
            <w:pPr>
              <w:spacing w:line="240" w:lineRule="auto"/>
              <w:jc w:val="center"/>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 </w:t>
            </w:r>
            <w:r w:rsidR="00F968ED" w:rsidRPr="00787B73">
              <w:rPr>
                <w:rFonts w:eastAsia="Times New Roman" w:cs="Calibri Light"/>
                <w:b w:val="0"/>
                <w:color w:val="000000"/>
                <w:sz w:val="16"/>
                <w:szCs w:val="16"/>
                <w:lang w:val="ru-MD" w:eastAsia="ro-RO"/>
              </w:rPr>
              <w:t>да</w:t>
            </w:r>
            <w:r w:rsidRPr="00787B73">
              <w:rPr>
                <w:rFonts w:eastAsia="Times New Roman" w:cs="Calibri Light"/>
                <w:b w:val="0"/>
                <w:color w:val="000000"/>
                <w:sz w:val="16"/>
                <w:szCs w:val="16"/>
                <w:lang w:val="ru-MD" w:eastAsia="ro-RO"/>
              </w:rPr>
              <w:t xml:space="preserve">/ </w:t>
            </w:r>
            <w:r w:rsidR="009C4CED" w:rsidRPr="00787B73">
              <w:rPr>
                <w:rFonts w:eastAsia="Times New Roman" w:cs="Calibri Light"/>
                <w:b w:val="0"/>
                <w:color w:val="000000"/>
                <w:sz w:val="16"/>
                <w:szCs w:val="16"/>
                <w:lang w:val="ru-MD" w:eastAsia="ro-RO"/>
              </w:rPr>
              <w:t>высокий доход при подаче</w:t>
            </w:r>
          </w:p>
        </w:tc>
        <w:tc>
          <w:tcPr>
            <w:tcW w:w="1276" w:type="dxa"/>
            <w:tcBorders>
              <w:top w:val="nil"/>
              <w:left w:val="nil"/>
              <w:bottom w:val="single" w:sz="4" w:space="0" w:color="auto"/>
              <w:right w:val="single" w:sz="4" w:space="0" w:color="auto"/>
            </w:tcBorders>
            <w:shd w:val="clear" w:color="auto" w:fill="auto"/>
            <w:hideMark/>
          </w:tcPr>
          <w:p w14:paraId="3E7EBEC4" w14:textId="191FB706"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nil"/>
              <w:left w:val="nil"/>
              <w:bottom w:val="single" w:sz="4" w:space="0" w:color="auto"/>
              <w:right w:val="single" w:sz="4" w:space="0" w:color="auto"/>
            </w:tcBorders>
            <w:shd w:val="clear" w:color="auto" w:fill="auto"/>
            <w:hideMark/>
          </w:tcPr>
          <w:p w14:paraId="1F693827" w14:textId="60326F53"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F57590" w:rsidRPr="00787B73">
              <w:rPr>
                <w:rFonts w:eastAsia="Times New Roman" w:cs="Calibri Light"/>
                <w:b w:val="0"/>
                <w:sz w:val="16"/>
                <w:szCs w:val="16"/>
                <w:lang w:val="ru-MD" w:eastAsia="ro-RO"/>
              </w:rPr>
              <w:t xml:space="preserve">/ </w:t>
            </w:r>
            <w:r w:rsidR="00DA6697" w:rsidRPr="00787B73">
              <w:rPr>
                <w:rFonts w:eastAsia="Times New Roman" w:cs="Calibri Light"/>
                <w:b w:val="0"/>
                <w:sz w:val="16"/>
                <w:szCs w:val="16"/>
                <w:lang w:val="ru-MD" w:eastAsia="ro-RO"/>
              </w:rPr>
              <w:t>отсутствует за 5 лет</w:t>
            </w:r>
          </w:p>
        </w:tc>
        <w:tc>
          <w:tcPr>
            <w:tcW w:w="1843" w:type="dxa"/>
            <w:tcBorders>
              <w:top w:val="nil"/>
              <w:left w:val="nil"/>
              <w:bottom w:val="single" w:sz="4" w:space="0" w:color="auto"/>
              <w:right w:val="single" w:sz="4" w:space="0" w:color="auto"/>
            </w:tcBorders>
            <w:shd w:val="clear" w:color="auto" w:fill="auto"/>
            <w:hideMark/>
          </w:tcPr>
          <w:p w14:paraId="229BE691" w14:textId="17B5A3E1"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701" w:type="dxa"/>
            <w:tcBorders>
              <w:top w:val="nil"/>
              <w:left w:val="nil"/>
              <w:bottom w:val="single" w:sz="4" w:space="0" w:color="auto"/>
              <w:right w:val="single" w:sz="4" w:space="0" w:color="auto"/>
            </w:tcBorders>
            <w:shd w:val="clear" w:color="auto" w:fill="auto"/>
            <w:hideMark/>
          </w:tcPr>
          <w:p w14:paraId="51E91D92" w14:textId="24E493A1"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416" w:type="dxa"/>
            <w:tcBorders>
              <w:top w:val="nil"/>
              <w:left w:val="nil"/>
              <w:bottom w:val="single" w:sz="4" w:space="0" w:color="auto"/>
              <w:right w:val="single" w:sz="4" w:space="0" w:color="auto"/>
            </w:tcBorders>
            <w:shd w:val="clear" w:color="auto" w:fill="auto"/>
            <w:hideMark/>
          </w:tcPr>
          <w:p w14:paraId="77203C28" w14:textId="347CD5FF"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F57590" w:rsidRPr="00787B73" w14:paraId="53E61B7D"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5BD15ADF" w14:textId="77777777" w:rsidR="00F57590" w:rsidRPr="00787B73" w:rsidRDefault="00F57590" w:rsidP="00F57590">
            <w:pPr>
              <w:spacing w:line="240" w:lineRule="auto"/>
              <w:jc w:val="right"/>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12</w:t>
            </w:r>
          </w:p>
        </w:tc>
        <w:tc>
          <w:tcPr>
            <w:tcW w:w="1830" w:type="dxa"/>
            <w:tcBorders>
              <w:top w:val="single" w:sz="4" w:space="0" w:color="auto"/>
              <w:left w:val="nil"/>
              <w:bottom w:val="single" w:sz="4" w:space="0" w:color="auto"/>
              <w:right w:val="single" w:sz="4" w:space="0" w:color="auto"/>
            </w:tcBorders>
            <w:shd w:val="clear" w:color="auto" w:fill="auto"/>
          </w:tcPr>
          <w:p w14:paraId="0997F1FC" w14:textId="7D37F634" w:rsidR="00F57590" w:rsidRPr="00787B73" w:rsidRDefault="00E14FE6" w:rsidP="00F57590">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12</w:t>
            </w:r>
          </w:p>
        </w:tc>
        <w:tc>
          <w:tcPr>
            <w:tcW w:w="2977" w:type="dxa"/>
            <w:tcBorders>
              <w:top w:val="nil"/>
              <w:left w:val="nil"/>
              <w:bottom w:val="single" w:sz="4" w:space="0" w:color="auto"/>
              <w:right w:val="single" w:sz="4" w:space="0" w:color="auto"/>
            </w:tcBorders>
            <w:shd w:val="clear" w:color="auto" w:fill="auto"/>
            <w:hideMark/>
          </w:tcPr>
          <w:p w14:paraId="252B0346" w14:textId="7B151C25" w:rsidR="00F57590" w:rsidRPr="00787B73" w:rsidRDefault="00F968ED" w:rsidP="00F57590">
            <w:pPr>
              <w:spacing w:line="240" w:lineRule="auto"/>
              <w:jc w:val="center"/>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да</w:t>
            </w:r>
            <w:r w:rsidR="00F57590" w:rsidRPr="00787B73">
              <w:rPr>
                <w:rFonts w:eastAsia="Times New Roman" w:cs="Calibri Light"/>
                <w:b w:val="0"/>
                <w:color w:val="000000"/>
                <w:sz w:val="16"/>
                <w:szCs w:val="16"/>
                <w:lang w:val="ru-MD" w:eastAsia="ro-RO"/>
              </w:rPr>
              <w:t xml:space="preserve">/ </w:t>
            </w:r>
            <w:r w:rsidR="009C4CED" w:rsidRPr="00787B73">
              <w:rPr>
                <w:rFonts w:eastAsia="Times New Roman" w:cs="Calibri Light"/>
                <w:b w:val="0"/>
                <w:color w:val="000000"/>
                <w:sz w:val="16"/>
                <w:szCs w:val="16"/>
                <w:lang w:val="ru-MD" w:eastAsia="ro-RO"/>
              </w:rPr>
              <w:t>высокий доход при подаче</w:t>
            </w:r>
          </w:p>
        </w:tc>
        <w:tc>
          <w:tcPr>
            <w:tcW w:w="1276" w:type="dxa"/>
            <w:tcBorders>
              <w:top w:val="nil"/>
              <w:left w:val="nil"/>
              <w:bottom w:val="single" w:sz="4" w:space="0" w:color="auto"/>
              <w:right w:val="single" w:sz="4" w:space="0" w:color="auto"/>
            </w:tcBorders>
            <w:shd w:val="clear" w:color="auto" w:fill="auto"/>
            <w:hideMark/>
          </w:tcPr>
          <w:p w14:paraId="7E296D24" w14:textId="5901AC6E"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nil"/>
              <w:left w:val="nil"/>
              <w:bottom w:val="single" w:sz="4" w:space="0" w:color="auto"/>
              <w:right w:val="single" w:sz="4" w:space="0" w:color="auto"/>
            </w:tcBorders>
            <w:shd w:val="clear" w:color="auto" w:fill="auto"/>
            <w:hideMark/>
          </w:tcPr>
          <w:p w14:paraId="164D00AE" w14:textId="4C8A627E"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F57590" w:rsidRPr="00787B73">
              <w:rPr>
                <w:rFonts w:eastAsia="Times New Roman" w:cs="Calibri Light"/>
                <w:b w:val="0"/>
                <w:sz w:val="16"/>
                <w:szCs w:val="16"/>
                <w:lang w:val="ru-MD" w:eastAsia="ro-RO"/>
              </w:rPr>
              <w:t xml:space="preserve">/ </w:t>
            </w:r>
            <w:r w:rsidR="00DA6697" w:rsidRPr="00787B73">
              <w:rPr>
                <w:rFonts w:eastAsia="Times New Roman" w:cs="Calibri Light"/>
                <w:b w:val="0"/>
                <w:sz w:val="16"/>
                <w:szCs w:val="16"/>
                <w:lang w:val="ru-MD" w:eastAsia="ro-RO"/>
              </w:rPr>
              <w:t>отсутствует за 5 лет</w:t>
            </w:r>
          </w:p>
        </w:tc>
        <w:tc>
          <w:tcPr>
            <w:tcW w:w="1843" w:type="dxa"/>
            <w:tcBorders>
              <w:top w:val="nil"/>
              <w:left w:val="nil"/>
              <w:bottom w:val="single" w:sz="4" w:space="0" w:color="auto"/>
              <w:right w:val="single" w:sz="4" w:space="0" w:color="auto"/>
            </w:tcBorders>
            <w:shd w:val="clear" w:color="auto" w:fill="auto"/>
            <w:hideMark/>
          </w:tcPr>
          <w:p w14:paraId="231FDDC4" w14:textId="595BFD7E"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701" w:type="dxa"/>
            <w:tcBorders>
              <w:top w:val="nil"/>
              <w:left w:val="nil"/>
              <w:bottom w:val="single" w:sz="4" w:space="0" w:color="auto"/>
              <w:right w:val="single" w:sz="4" w:space="0" w:color="auto"/>
            </w:tcBorders>
            <w:shd w:val="clear" w:color="auto" w:fill="auto"/>
            <w:hideMark/>
          </w:tcPr>
          <w:p w14:paraId="188B77C8" w14:textId="05583FB5"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6" w:type="dxa"/>
            <w:tcBorders>
              <w:top w:val="nil"/>
              <w:left w:val="nil"/>
              <w:bottom w:val="single" w:sz="4" w:space="0" w:color="auto"/>
              <w:right w:val="single" w:sz="4" w:space="0" w:color="auto"/>
            </w:tcBorders>
            <w:shd w:val="clear" w:color="auto" w:fill="auto"/>
            <w:hideMark/>
          </w:tcPr>
          <w:p w14:paraId="397EE363" w14:textId="3967213B"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F57590" w:rsidRPr="00787B73" w14:paraId="493DFB79"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3DB97209" w14:textId="77777777" w:rsidR="00F57590" w:rsidRPr="00787B73" w:rsidRDefault="00F57590" w:rsidP="00F57590">
            <w:pPr>
              <w:spacing w:line="240" w:lineRule="auto"/>
              <w:jc w:val="right"/>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13</w:t>
            </w:r>
          </w:p>
        </w:tc>
        <w:tc>
          <w:tcPr>
            <w:tcW w:w="1830" w:type="dxa"/>
            <w:tcBorders>
              <w:top w:val="single" w:sz="4" w:space="0" w:color="auto"/>
              <w:left w:val="nil"/>
              <w:bottom w:val="single" w:sz="4" w:space="0" w:color="auto"/>
              <w:right w:val="single" w:sz="4" w:space="0" w:color="auto"/>
            </w:tcBorders>
            <w:shd w:val="clear" w:color="auto" w:fill="auto"/>
          </w:tcPr>
          <w:p w14:paraId="0E58A521" w14:textId="34D81DAD" w:rsidR="00F57590" w:rsidRPr="00787B73" w:rsidRDefault="00E14FE6" w:rsidP="00F57590">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13</w:t>
            </w:r>
          </w:p>
        </w:tc>
        <w:tc>
          <w:tcPr>
            <w:tcW w:w="2977" w:type="dxa"/>
            <w:tcBorders>
              <w:top w:val="nil"/>
              <w:left w:val="nil"/>
              <w:bottom w:val="single" w:sz="4" w:space="0" w:color="auto"/>
              <w:right w:val="single" w:sz="4" w:space="0" w:color="auto"/>
            </w:tcBorders>
            <w:shd w:val="clear" w:color="auto" w:fill="auto"/>
          </w:tcPr>
          <w:p w14:paraId="79C39F01" w14:textId="4FE279C1" w:rsidR="00F57590" w:rsidRPr="00787B73" w:rsidRDefault="00F968ED" w:rsidP="00F57590">
            <w:pPr>
              <w:spacing w:line="240" w:lineRule="auto"/>
              <w:jc w:val="center"/>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да</w:t>
            </w:r>
          </w:p>
        </w:tc>
        <w:tc>
          <w:tcPr>
            <w:tcW w:w="1276" w:type="dxa"/>
            <w:tcBorders>
              <w:top w:val="nil"/>
              <w:left w:val="nil"/>
              <w:bottom w:val="single" w:sz="4" w:space="0" w:color="auto"/>
              <w:right w:val="single" w:sz="4" w:space="0" w:color="auto"/>
            </w:tcBorders>
            <w:shd w:val="clear" w:color="auto" w:fill="auto"/>
            <w:hideMark/>
          </w:tcPr>
          <w:p w14:paraId="60B7D628" w14:textId="41C8F6A1"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nil"/>
              <w:left w:val="nil"/>
              <w:bottom w:val="single" w:sz="4" w:space="0" w:color="auto"/>
              <w:right w:val="single" w:sz="4" w:space="0" w:color="auto"/>
            </w:tcBorders>
            <w:shd w:val="clear" w:color="auto" w:fill="auto"/>
            <w:hideMark/>
          </w:tcPr>
          <w:p w14:paraId="079FB2D9" w14:textId="0BD300B2"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F57590" w:rsidRPr="00787B73">
              <w:rPr>
                <w:rFonts w:eastAsia="Times New Roman" w:cs="Calibri Light"/>
                <w:b w:val="0"/>
                <w:sz w:val="16"/>
                <w:szCs w:val="16"/>
                <w:lang w:val="ru-MD" w:eastAsia="ro-RO"/>
              </w:rPr>
              <w:t xml:space="preserve">/ </w:t>
            </w:r>
            <w:r w:rsidR="00DA6697" w:rsidRPr="00787B73">
              <w:rPr>
                <w:rFonts w:eastAsia="Times New Roman" w:cs="Calibri Light"/>
                <w:b w:val="0"/>
                <w:sz w:val="16"/>
                <w:szCs w:val="16"/>
                <w:lang w:val="ru-MD" w:eastAsia="ro-RO"/>
              </w:rPr>
              <w:t>отсутствует за 5 лет</w:t>
            </w:r>
          </w:p>
        </w:tc>
        <w:tc>
          <w:tcPr>
            <w:tcW w:w="1843" w:type="dxa"/>
            <w:tcBorders>
              <w:top w:val="nil"/>
              <w:left w:val="nil"/>
              <w:bottom w:val="single" w:sz="4" w:space="0" w:color="auto"/>
              <w:right w:val="single" w:sz="4" w:space="0" w:color="auto"/>
            </w:tcBorders>
            <w:shd w:val="clear" w:color="auto" w:fill="auto"/>
            <w:hideMark/>
          </w:tcPr>
          <w:p w14:paraId="149CDB0B" w14:textId="7CC899CA"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701" w:type="dxa"/>
            <w:tcBorders>
              <w:top w:val="nil"/>
              <w:left w:val="nil"/>
              <w:bottom w:val="single" w:sz="4" w:space="0" w:color="auto"/>
              <w:right w:val="single" w:sz="4" w:space="0" w:color="auto"/>
            </w:tcBorders>
            <w:shd w:val="clear" w:color="auto" w:fill="auto"/>
            <w:hideMark/>
          </w:tcPr>
          <w:p w14:paraId="608BEEEA" w14:textId="2091329A"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6" w:type="dxa"/>
            <w:tcBorders>
              <w:top w:val="nil"/>
              <w:left w:val="nil"/>
              <w:bottom w:val="single" w:sz="4" w:space="0" w:color="auto"/>
              <w:right w:val="single" w:sz="4" w:space="0" w:color="auto"/>
            </w:tcBorders>
            <w:shd w:val="clear" w:color="auto" w:fill="auto"/>
            <w:hideMark/>
          </w:tcPr>
          <w:p w14:paraId="73597081" w14:textId="5B734CAB"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F57590" w:rsidRPr="00787B73" w14:paraId="3C5A8EEC"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69E53F79" w14:textId="77777777" w:rsidR="00F57590" w:rsidRPr="00787B73" w:rsidRDefault="00F57590" w:rsidP="00F57590">
            <w:pPr>
              <w:spacing w:line="240" w:lineRule="auto"/>
              <w:jc w:val="right"/>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14</w:t>
            </w:r>
          </w:p>
        </w:tc>
        <w:tc>
          <w:tcPr>
            <w:tcW w:w="1830" w:type="dxa"/>
            <w:tcBorders>
              <w:top w:val="single" w:sz="4" w:space="0" w:color="auto"/>
              <w:left w:val="nil"/>
              <w:bottom w:val="single" w:sz="4" w:space="0" w:color="auto"/>
              <w:right w:val="single" w:sz="4" w:space="0" w:color="auto"/>
            </w:tcBorders>
            <w:shd w:val="clear" w:color="auto" w:fill="auto"/>
          </w:tcPr>
          <w:p w14:paraId="1AC10217" w14:textId="6388B4D9" w:rsidR="00F57590" w:rsidRPr="00787B73" w:rsidRDefault="00E14FE6" w:rsidP="00F57590">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14</w:t>
            </w:r>
          </w:p>
        </w:tc>
        <w:tc>
          <w:tcPr>
            <w:tcW w:w="2977" w:type="dxa"/>
            <w:tcBorders>
              <w:top w:val="nil"/>
              <w:left w:val="nil"/>
              <w:bottom w:val="single" w:sz="4" w:space="0" w:color="auto"/>
              <w:right w:val="single" w:sz="4" w:space="0" w:color="auto"/>
            </w:tcBorders>
            <w:shd w:val="clear" w:color="auto" w:fill="auto"/>
            <w:hideMark/>
          </w:tcPr>
          <w:p w14:paraId="7979ECDE" w14:textId="623A57DC" w:rsidR="00F57590" w:rsidRPr="00787B73" w:rsidRDefault="00F968ED" w:rsidP="00F57590">
            <w:pPr>
              <w:spacing w:line="240" w:lineRule="auto"/>
              <w:jc w:val="center"/>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да</w:t>
            </w:r>
            <w:r w:rsidR="00F57590" w:rsidRPr="00787B73">
              <w:rPr>
                <w:rFonts w:eastAsia="Times New Roman" w:cs="Calibri Light"/>
                <w:b w:val="0"/>
                <w:color w:val="000000"/>
                <w:sz w:val="16"/>
                <w:szCs w:val="16"/>
                <w:lang w:val="ru-MD" w:eastAsia="ro-RO"/>
              </w:rPr>
              <w:t xml:space="preserve">/ </w:t>
            </w:r>
            <w:r w:rsidR="009C4CED" w:rsidRPr="00787B73">
              <w:rPr>
                <w:rFonts w:eastAsia="Times New Roman" w:cs="Calibri Light"/>
                <w:b w:val="0"/>
                <w:color w:val="000000"/>
                <w:sz w:val="16"/>
                <w:szCs w:val="16"/>
                <w:lang w:val="ru-MD" w:eastAsia="ro-RO"/>
              </w:rPr>
              <w:t>высокий доход при подаче</w:t>
            </w:r>
          </w:p>
        </w:tc>
        <w:tc>
          <w:tcPr>
            <w:tcW w:w="1276" w:type="dxa"/>
            <w:tcBorders>
              <w:top w:val="nil"/>
              <w:left w:val="nil"/>
              <w:bottom w:val="single" w:sz="4" w:space="0" w:color="auto"/>
              <w:right w:val="single" w:sz="4" w:space="0" w:color="auto"/>
            </w:tcBorders>
            <w:shd w:val="clear" w:color="auto" w:fill="auto"/>
            <w:hideMark/>
          </w:tcPr>
          <w:p w14:paraId="5580E98C" w14:textId="0081BD6B"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nil"/>
              <w:left w:val="nil"/>
              <w:bottom w:val="single" w:sz="4" w:space="0" w:color="auto"/>
              <w:right w:val="single" w:sz="4" w:space="0" w:color="auto"/>
            </w:tcBorders>
            <w:shd w:val="clear" w:color="auto" w:fill="auto"/>
            <w:hideMark/>
          </w:tcPr>
          <w:p w14:paraId="4D8C8516" w14:textId="5F14A4B7"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F57590" w:rsidRPr="00787B73">
              <w:rPr>
                <w:rFonts w:eastAsia="Times New Roman" w:cs="Calibri Light"/>
                <w:b w:val="0"/>
                <w:sz w:val="16"/>
                <w:szCs w:val="16"/>
                <w:lang w:val="ru-MD" w:eastAsia="ro-RO"/>
              </w:rPr>
              <w:t xml:space="preserve">/ </w:t>
            </w:r>
            <w:r w:rsidR="00DA6697" w:rsidRPr="00787B73">
              <w:rPr>
                <w:rFonts w:eastAsia="Times New Roman" w:cs="Calibri Light"/>
                <w:b w:val="0"/>
                <w:sz w:val="16"/>
                <w:szCs w:val="16"/>
                <w:lang w:val="ru-MD" w:eastAsia="ro-RO"/>
              </w:rPr>
              <w:t>отсутствует за 5 лет</w:t>
            </w:r>
          </w:p>
        </w:tc>
        <w:tc>
          <w:tcPr>
            <w:tcW w:w="1843" w:type="dxa"/>
            <w:tcBorders>
              <w:top w:val="nil"/>
              <w:left w:val="nil"/>
              <w:bottom w:val="single" w:sz="4" w:space="0" w:color="auto"/>
              <w:right w:val="single" w:sz="4" w:space="0" w:color="auto"/>
            </w:tcBorders>
            <w:shd w:val="clear" w:color="auto" w:fill="auto"/>
            <w:hideMark/>
          </w:tcPr>
          <w:p w14:paraId="22DA860B" w14:textId="50F7B6B1"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701" w:type="dxa"/>
            <w:tcBorders>
              <w:top w:val="nil"/>
              <w:left w:val="nil"/>
              <w:bottom w:val="single" w:sz="4" w:space="0" w:color="auto"/>
              <w:right w:val="single" w:sz="4" w:space="0" w:color="auto"/>
            </w:tcBorders>
            <w:shd w:val="clear" w:color="auto" w:fill="auto"/>
            <w:hideMark/>
          </w:tcPr>
          <w:p w14:paraId="345520CC" w14:textId="0E2000E4"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6" w:type="dxa"/>
            <w:tcBorders>
              <w:top w:val="nil"/>
              <w:left w:val="nil"/>
              <w:bottom w:val="single" w:sz="4" w:space="0" w:color="auto"/>
              <w:right w:val="single" w:sz="4" w:space="0" w:color="auto"/>
            </w:tcBorders>
            <w:shd w:val="clear" w:color="auto" w:fill="auto"/>
            <w:hideMark/>
          </w:tcPr>
          <w:p w14:paraId="40D812EB" w14:textId="29A5CBD1"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F57590" w:rsidRPr="00787B73" w14:paraId="0E9BF03C"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7929CD7F" w14:textId="77777777" w:rsidR="00F57590" w:rsidRPr="00787B73" w:rsidRDefault="00F57590" w:rsidP="00F57590">
            <w:pPr>
              <w:spacing w:line="240" w:lineRule="auto"/>
              <w:jc w:val="right"/>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15</w:t>
            </w:r>
          </w:p>
        </w:tc>
        <w:tc>
          <w:tcPr>
            <w:tcW w:w="1830" w:type="dxa"/>
            <w:tcBorders>
              <w:top w:val="single" w:sz="4" w:space="0" w:color="auto"/>
              <w:left w:val="nil"/>
              <w:bottom w:val="single" w:sz="4" w:space="0" w:color="auto"/>
              <w:right w:val="single" w:sz="4" w:space="0" w:color="auto"/>
            </w:tcBorders>
            <w:shd w:val="clear" w:color="auto" w:fill="auto"/>
          </w:tcPr>
          <w:p w14:paraId="53BD7234" w14:textId="16226E69" w:rsidR="00F57590" w:rsidRPr="00787B73" w:rsidRDefault="00E14FE6" w:rsidP="00F57590">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15</w:t>
            </w:r>
          </w:p>
        </w:tc>
        <w:tc>
          <w:tcPr>
            <w:tcW w:w="2977" w:type="dxa"/>
            <w:tcBorders>
              <w:top w:val="nil"/>
              <w:left w:val="nil"/>
              <w:bottom w:val="single" w:sz="4" w:space="0" w:color="auto"/>
              <w:right w:val="single" w:sz="4" w:space="0" w:color="auto"/>
            </w:tcBorders>
            <w:shd w:val="clear" w:color="auto" w:fill="auto"/>
            <w:hideMark/>
          </w:tcPr>
          <w:p w14:paraId="25D3127A" w14:textId="64E96EF9" w:rsidR="00F57590" w:rsidRPr="00787B73" w:rsidRDefault="00F968ED" w:rsidP="00F57590">
            <w:pPr>
              <w:spacing w:line="240" w:lineRule="auto"/>
              <w:jc w:val="center"/>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да</w:t>
            </w:r>
            <w:r w:rsidR="00F57590" w:rsidRPr="00787B73">
              <w:rPr>
                <w:rFonts w:eastAsia="Times New Roman" w:cs="Calibri Light"/>
                <w:b w:val="0"/>
                <w:color w:val="000000"/>
                <w:sz w:val="16"/>
                <w:szCs w:val="16"/>
                <w:lang w:val="ru-MD" w:eastAsia="ro-RO"/>
              </w:rPr>
              <w:t xml:space="preserve">/ </w:t>
            </w:r>
            <w:r w:rsidR="009C4CED" w:rsidRPr="00787B73">
              <w:rPr>
                <w:rFonts w:eastAsia="Times New Roman" w:cs="Calibri Light"/>
                <w:b w:val="0"/>
                <w:color w:val="000000"/>
                <w:sz w:val="16"/>
                <w:szCs w:val="16"/>
                <w:lang w:val="ru-MD" w:eastAsia="ro-RO"/>
              </w:rPr>
              <w:t>высокий доход при подаче</w:t>
            </w:r>
          </w:p>
        </w:tc>
        <w:tc>
          <w:tcPr>
            <w:tcW w:w="1276" w:type="dxa"/>
            <w:tcBorders>
              <w:top w:val="nil"/>
              <w:left w:val="nil"/>
              <w:bottom w:val="single" w:sz="4" w:space="0" w:color="auto"/>
              <w:right w:val="single" w:sz="4" w:space="0" w:color="auto"/>
            </w:tcBorders>
            <w:shd w:val="clear" w:color="auto" w:fill="auto"/>
            <w:hideMark/>
          </w:tcPr>
          <w:p w14:paraId="2D78A724" w14:textId="6B5FC76A"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nil"/>
              <w:left w:val="nil"/>
              <w:bottom w:val="single" w:sz="4" w:space="0" w:color="auto"/>
              <w:right w:val="single" w:sz="4" w:space="0" w:color="auto"/>
            </w:tcBorders>
            <w:shd w:val="clear" w:color="auto" w:fill="auto"/>
            <w:hideMark/>
          </w:tcPr>
          <w:p w14:paraId="08B0DB3C" w14:textId="36CB6668"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F57590" w:rsidRPr="00787B73">
              <w:rPr>
                <w:rFonts w:eastAsia="Times New Roman" w:cs="Calibri Light"/>
                <w:b w:val="0"/>
                <w:sz w:val="16"/>
                <w:szCs w:val="16"/>
                <w:lang w:val="ru-MD" w:eastAsia="ro-RO"/>
              </w:rPr>
              <w:t xml:space="preserve">/ </w:t>
            </w:r>
            <w:r w:rsidR="00DA6697" w:rsidRPr="00787B73">
              <w:rPr>
                <w:rFonts w:eastAsia="Times New Roman" w:cs="Calibri Light"/>
                <w:b w:val="0"/>
                <w:sz w:val="16"/>
                <w:szCs w:val="16"/>
                <w:lang w:val="ru-MD" w:eastAsia="ro-RO"/>
              </w:rPr>
              <w:t>отсутствует за 5 лет</w:t>
            </w:r>
          </w:p>
        </w:tc>
        <w:tc>
          <w:tcPr>
            <w:tcW w:w="1843" w:type="dxa"/>
            <w:tcBorders>
              <w:top w:val="nil"/>
              <w:left w:val="nil"/>
              <w:bottom w:val="single" w:sz="4" w:space="0" w:color="auto"/>
              <w:right w:val="single" w:sz="4" w:space="0" w:color="auto"/>
            </w:tcBorders>
            <w:shd w:val="clear" w:color="auto" w:fill="auto"/>
            <w:hideMark/>
          </w:tcPr>
          <w:p w14:paraId="03D74765" w14:textId="152ACF54"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701" w:type="dxa"/>
            <w:tcBorders>
              <w:top w:val="nil"/>
              <w:left w:val="nil"/>
              <w:bottom w:val="single" w:sz="4" w:space="0" w:color="auto"/>
              <w:right w:val="single" w:sz="4" w:space="0" w:color="auto"/>
            </w:tcBorders>
            <w:shd w:val="clear" w:color="auto" w:fill="auto"/>
            <w:hideMark/>
          </w:tcPr>
          <w:p w14:paraId="74DAA2D0" w14:textId="623A04D1"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6" w:type="dxa"/>
            <w:tcBorders>
              <w:top w:val="nil"/>
              <w:left w:val="nil"/>
              <w:bottom w:val="single" w:sz="4" w:space="0" w:color="auto"/>
              <w:right w:val="single" w:sz="4" w:space="0" w:color="auto"/>
            </w:tcBorders>
            <w:shd w:val="clear" w:color="auto" w:fill="auto"/>
            <w:hideMark/>
          </w:tcPr>
          <w:p w14:paraId="02A4FD74" w14:textId="7DDBBD0A"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F57590" w:rsidRPr="00787B73" w14:paraId="23B47BF1"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0F5BDDE8" w14:textId="77777777" w:rsidR="00F57590" w:rsidRPr="00787B73" w:rsidRDefault="00F57590" w:rsidP="00F57590">
            <w:pPr>
              <w:spacing w:line="240" w:lineRule="auto"/>
              <w:jc w:val="right"/>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16</w:t>
            </w:r>
          </w:p>
        </w:tc>
        <w:tc>
          <w:tcPr>
            <w:tcW w:w="1830" w:type="dxa"/>
            <w:tcBorders>
              <w:top w:val="single" w:sz="4" w:space="0" w:color="auto"/>
              <w:left w:val="nil"/>
              <w:bottom w:val="single" w:sz="4" w:space="0" w:color="auto"/>
              <w:right w:val="single" w:sz="4" w:space="0" w:color="auto"/>
            </w:tcBorders>
            <w:shd w:val="clear" w:color="auto" w:fill="auto"/>
          </w:tcPr>
          <w:p w14:paraId="525CC8EC" w14:textId="0A767ED8" w:rsidR="00F57590" w:rsidRPr="00787B73" w:rsidRDefault="00E14FE6" w:rsidP="00F57590">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16</w:t>
            </w:r>
          </w:p>
        </w:tc>
        <w:tc>
          <w:tcPr>
            <w:tcW w:w="2977" w:type="dxa"/>
            <w:tcBorders>
              <w:top w:val="nil"/>
              <w:left w:val="nil"/>
              <w:bottom w:val="single" w:sz="4" w:space="0" w:color="auto"/>
              <w:right w:val="single" w:sz="4" w:space="0" w:color="auto"/>
            </w:tcBorders>
            <w:shd w:val="clear" w:color="auto" w:fill="auto"/>
            <w:hideMark/>
          </w:tcPr>
          <w:p w14:paraId="4C94F60D" w14:textId="148EB851" w:rsidR="00F57590" w:rsidRPr="00787B73" w:rsidRDefault="00F968ED" w:rsidP="00F57590">
            <w:pPr>
              <w:spacing w:line="240" w:lineRule="auto"/>
              <w:jc w:val="center"/>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да</w:t>
            </w:r>
          </w:p>
        </w:tc>
        <w:tc>
          <w:tcPr>
            <w:tcW w:w="1276" w:type="dxa"/>
            <w:tcBorders>
              <w:top w:val="nil"/>
              <w:left w:val="nil"/>
              <w:bottom w:val="single" w:sz="4" w:space="0" w:color="auto"/>
              <w:right w:val="single" w:sz="4" w:space="0" w:color="auto"/>
            </w:tcBorders>
            <w:shd w:val="clear" w:color="auto" w:fill="auto"/>
            <w:hideMark/>
          </w:tcPr>
          <w:p w14:paraId="09B03548" w14:textId="3977962D"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nil"/>
              <w:left w:val="nil"/>
              <w:bottom w:val="single" w:sz="4" w:space="0" w:color="auto"/>
              <w:right w:val="single" w:sz="4" w:space="0" w:color="auto"/>
            </w:tcBorders>
            <w:shd w:val="clear" w:color="auto" w:fill="auto"/>
            <w:hideMark/>
          </w:tcPr>
          <w:p w14:paraId="47F8B57E" w14:textId="74592C6F"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F57590" w:rsidRPr="00787B73">
              <w:rPr>
                <w:rFonts w:eastAsia="Times New Roman" w:cs="Calibri Light"/>
                <w:b w:val="0"/>
                <w:sz w:val="16"/>
                <w:szCs w:val="16"/>
                <w:lang w:val="ru-MD" w:eastAsia="ro-RO"/>
              </w:rPr>
              <w:t xml:space="preserve">/ </w:t>
            </w:r>
            <w:r w:rsidR="00DA6697" w:rsidRPr="00787B73">
              <w:rPr>
                <w:rFonts w:eastAsia="Times New Roman" w:cs="Calibri Light"/>
                <w:b w:val="0"/>
                <w:sz w:val="16"/>
                <w:szCs w:val="16"/>
                <w:lang w:val="ru-MD" w:eastAsia="ro-RO"/>
              </w:rPr>
              <w:t>отсутствует за 5 лет</w:t>
            </w:r>
          </w:p>
        </w:tc>
        <w:tc>
          <w:tcPr>
            <w:tcW w:w="1843" w:type="dxa"/>
            <w:tcBorders>
              <w:top w:val="nil"/>
              <w:left w:val="nil"/>
              <w:bottom w:val="single" w:sz="4" w:space="0" w:color="auto"/>
              <w:right w:val="single" w:sz="4" w:space="0" w:color="auto"/>
            </w:tcBorders>
            <w:shd w:val="clear" w:color="auto" w:fill="auto"/>
            <w:hideMark/>
          </w:tcPr>
          <w:p w14:paraId="2B576E4E" w14:textId="2225507A"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701" w:type="dxa"/>
            <w:tcBorders>
              <w:top w:val="nil"/>
              <w:left w:val="nil"/>
              <w:bottom w:val="single" w:sz="4" w:space="0" w:color="auto"/>
              <w:right w:val="single" w:sz="4" w:space="0" w:color="auto"/>
            </w:tcBorders>
            <w:shd w:val="clear" w:color="auto" w:fill="auto"/>
            <w:hideMark/>
          </w:tcPr>
          <w:p w14:paraId="542F5D68" w14:textId="2C0065A3"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416" w:type="dxa"/>
            <w:tcBorders>
              <w:top w:val="nil"/>
              <w:left w:val="nil"/>
              <w:bottom w:val="single" w:sz="4" w:space="0" w:color="auto"/>
              <w:right w:val="single" w:sz="4" w:space="0" w:color="auto"/>
            </w:tcBorders>
            <w:shd w:val="clear" w:color="auto" w:fill="auto"/>
            <w:hideMark/>
          </w:tcPr>
          <w:p w14:paraId="381F4C07" w14:textId="1F2EE78D"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F57590" w:rsidRPr="00787B73" w14:paraId="690FABE4"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5E038665" w14:textId="77777777" w:rsidR="00F57590" w:rsidRPr="00787B73" w:rsidRDefault="00F57590" w:rsidP="00F57590">
            <w:pPr>
              <w:spacing w:line="240" w:lineRule="auto"/>
              <w:jc w:val="right"/>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17</w:t>
            </w:r>
          </w:p>
        </w:tc>
        <w:tc>
          <w:tcPr>
            <w:tcW w:w="1830" w:type="dxa"/>
            <w:tcBorders>
              <w:top w:val="single" w:sz="4" w:space="0" w:color="auto"/>
              <w:left w:val="nil"/>
              <w:bottom w:val="single" w:sz="4" w:space="0" w:color="auto"/>
              <w:right w:val="single" w:sz="4" w:space="0" w:color="auto"/>
            </w:tcBorders>
            <w:shd w:val="clear" w:color="auto" w:fill="auto"/>
          </w:tcPr>
          <w:p w14:paraId="4847B339" w14:textId="5EFA1286" w:rsidR="00F57590" w:rsidRPr="00787B73" w:rsidRDefault="00E14FE6" w:rsidP="00F57590">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17</w:t>
            </w:r>
          </w:p>
        </w:tc>
        <w:tc>
          <w:tcPr>
            <w:tcW w:w="2977" w:type="dxa"/>
            <w:tcBorders>
              <w:top w:val="nil"/>
              <w:left w:val="nil"/>
              <w:bottom w:val="single" w:sz="4" w:space="0" w:color="auto"/>
              <w:right w:val="single" w:sz="4" w:space="0" w:color="auto"/>
            </w:tcBorders>
            <w:shd w:val="clear" w:color="auto" w:fill="auto"/>
            <w:hideMark/>
          </w:tcPr>
          <w:p w14:paraId="01B36615" w14:textId="6C726A80" w:rsidR="00F57590" w:rsidRPr="00787B73" w:rsidRDefault="00F968ED" w:rsidP="00F57590">
            <w:pPr>
              <w:spacing w:line="240" w:lineRule="auto"/>
              <w:jc w:val="center"/>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да</w:t>
            </w:r>
          </w:p>
        </w:tc>
        <w:tc>
          <w:tcPr>
            <w:tcW w:w="1276" w:type="dxa"/>
            <w:tcBorders>
              <w:top w:val="nil"/>
              <w:left w:val="nil"/>
              <w:bottom w:val="single" w:sz="4" w:space="0" w:color="auto"/>
              <w:right w:val="single" w:sz="4" w:space="0" w:color="auto"/>
            </w:tcBorders>
            <w:shd w:val="clear" w:color="auto" w:fill="auto"/>
            <w:hideMark/>
          </w:tcPr>
          <w:p w14:paraId="5A5FD4F9" w14:textId="30913371"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nil"/>
              <w:left w:val="nil"/>
              <w:bottom w:val="single" w:sz="4" w:space="0" w:color="auto"/>
              <w:right w:val="single" w:sz="4" w:space="0" w:color="auto"/>
            </w:tcBorders>
            <w:shd w:val="clear" w:color="auto" w:fill="auto"/>
            <w:hideMark/>
          </w:tcPr>
          <w:p w14:paraId="297A27C8" w14:textId="5DEC38BD"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F57590" w:rsidRPr="00787B73">
              <w:rPr>
                <w:rFonts w:eastAsia="Times New Roman" w:cs="Calibri Light"/>
                <w:b w:val="0"/>
                <w:sz w:val="16"/>
                <w:szCs w:val="16"/>
                <w:lang w:val="ru-MD" w:eastAsia="ro-RO"/>
              </w:rPr>
              <w:t xml:space="preserve">/ </w:t>
            </w:r>
            <w:r w:rsidR="00DA6697" w:rsidRPr="00787B73">
              <w:rPr>
                <w:rFonts w:eastAsia="Times New Roman" w:cs="Calibri Light"/>
                <w:b w:val="0"/>
                <w:sz w:val="16"/>
                <w:szCs w:val="16"/>
                <w:lang w:val="ru-MD" w:eastAsia="ro-RO"/>
              </w:rPr>
              <w:t>отсутствует за 5 лет</w:t>
            </w:r>
          </w:p>
        </w:tc>
        <w:tc>
          <w:tcPr>
            <w:tcW w:w="1843" w:type="dxa"/>
            <w:tcBorders>
              <w:top w:val="nil"/>
              <w:left w:val="nil"/>
              <w:bottom w:val="single" w:sz="4" w:space="0" w:color="auto"/>
              <w:right w:val="single" w:sz="4" w:space="0" w:color="auto"/>
            </w:tcBorders>
            <w:shd w:val="clear" w:color="auto" w:fill="auto"/>
            <w:hideMark/>
          </w:tcPr>
          <w:p w14:paraId="4E54ED89" w14:textId="75D15373"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701" w:type="dxa"/>
            <w:tcBorders>
              <w:top w:val="nil"/>
              <w:left w:val="nil"/>
              <w:bottom w:val="single" w:sz="4" w:space="0" w:color="auto"/>
              <w:right w:val="single" w:sz="4" w:space="0" w:color="auto"/>
            </w:tcBorders>
            <w:shd w:val="clear" w:color="auto" w:fill="auto"/>
            <w:hideMark/>
          </w:tcPr>
          <w:p w14:paraId="2B297E5B" w14:textId="68356416"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6" w:type="dxa"/>
            <w:tcBorders>
              <w:top w:val="nil"/>
              <w:left w:val="nil"/>
              <w:bottom w:val="single" w:sz="4" w:space="0" w:color="auto"/>
              <w:right w:val="single" w:sz="4" w:space="0" w:color="auto"/>
            </w:tcBorders>
            <w:shd w:val="clear" w:color="auto" w:fill="auto"/>
            <w:hideMark/>
          </w:tcPr>
          <w:p w14:paraId="71E13DE0" w14:textId="327AC1AF"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F57590" w:rsidRPr="00787B73" w14:paraId="5D04A78F"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19422ADD" w14:textId="77777777" w:rsidR="00F57590" w:rsidRPr="00787B73" w:rsidRDefault="00F57590" w:rsidP="00F57590">
            <w:pPr>
              <w:spacing w:line="240" w:lineRule="auto"/>
              <w:jc w:val="right"/>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18</w:t>
            </w:r>
          </w:p>
        </w:tc>
        <w:tc>
          <w:tcPr>
            <w:tcW w:w="1830" w:type="dxa"/>
            <w:tcBorders>
              <w:top w:val="single" w:sz="4" w:space="0" w:color="auto"/>
              <w:left w:val="nil"/>
              <w:bottom w:val="single" w:sz="4" w:space="0" w:color="auto"/>
              <w:right w:val="single" w:sz="4" w:space="0" w:color="auto"/>
            </w:tcBorders>
            <w:shd w:val="clear" w:color="auto" w:fill="auto"/>
          </w:tcPr>
          <w:p w14:paraId="1A731C61" w14:textId="7C82B027" w:rsidR="00F57590" w:rsidRPr="00787B73" w:rsidRDefault="00E14FE6" w:rsidP="00F57590">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18</w:t>
            </w:r>
          </w:p>
        </w:tc>
        <w:tc>
          <w:tcPr>
            <w:tcW w:w="2977" w:type="dxa"/>
            <w:tcBorders>
              <w:top w:val="nil"/>
              <w:left w:val="nil"/>
              <w:bottom w:val="single" w:sz="4" w:space="0" w:color="auto"/>
              <w:right w:val="single" w:sz="4" w:space="0" w:color="auto"/>
            </w:tcBorders>
            <w:shd w:val="clear" w:color="auto" w:fill="auto"/>
            <w:hideMark/>
          </w:tcPr>
          <w:p w14:paraId="4D1482A4" w14:textId="712B367B" w:rsidR="00F57590" w:rsidRPr="00787B73" w:rsidRDefault="00F968ED" w:rsidP="00F57590">
            <w:pPr>
              <w:spacing w:line="240" w:lineRule="auto"/>
              <w:jc w:val="center"/>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да</w:t>
            </w:r>
          </w:p>
        </w:tc>
        <w:tc>
          <w:tcPr>
            <w:tcW w:w="1276" w:type="dxa"/>
            <w:tcBorders>
              <w:top w:val="nil"/>
              <w:left w:val="nil"/>
              <w:bottom w:val="single" w:sz="4" w:space="0" w:color="auto"/>
              <w:right w:val="single" w:sz="4" w:space="0" w:color="auto"/>
            </w:tcBorders>
            <w:shd w:val="clear" w:color="auto" w:fill="auto"/>
            <w:hideMark/>
          </w:tcPr>
          <w:p w14:paraId="26E49968" w14:textId="417599B8"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nil"/>
              <w:left w:val="nil"/>
              <w:bottom w:val="single" w:sz="4" w:space="0" w:color="auto"/>
              <w:right w:val="single" w:sz="4" w:space="0" w:color="auto"/>
            </w:tcBorders>
            <w:shd w:val="clear" w:color="auto" w:fill="auto"/>
            <w:hideMark/>
          </w:tcPr>
          <w:p w14:paraId="2ADDFDBA" w14:textId="0210CCCE"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F57590" w:rsidRPr="00787B73">
              <w:rPr>
                <w:rFonts w:eastAsia="Times New Roman" w:cs="Calibri Light"/>
                <w:b w:val="0"/>
                <w:sz w:val="16"/>
                <w:szCs w:val="16"/>
                <w:lang w:val="ru-MD" w:eastAsia="ro-RO"/>
              </w:rPr>
              <w:t xml:space="preserve">/ </w:t>
            </w:r>
            <w:r w:rsidR="00DA6697" w:rsidRPr="00787B73">
              <w:rPr>
                <w:rFonts w:eastAsia="Times New Roman" w:cs="Calibri Light"/>
                <w:b w:val="0"/>
                <w:sz w:val="16"/>
                <w:szCs w:val="16"/>
                <w:lang w:val="ru-MD" w:eastAsia="ro-RO"/>
              </w:rPr>
              <w:t>отсутствует за 5 лет</w:t>
            </w:r>
          </w:p>
        </w:tc>
        <w:tc>
          <w:tcPr>
            <w:tcW w:w="1843" w:type="dxa"/>
            <w:tcBorders>
              <w:top w:val="nil"/>
              <w:left w:val="nil"/>
              <w:bottom w:val="single" w:sz="4" w:space="0" w:color="auto"/>
              <w:right w:val="single" w:sz="4" w:space="0" w:color="auto"/>
            </w:tcBorders>
            <w:shd w:val="clear" w:color="auto" w:fill="auto"/>
            <w:hideMark/>
          </w:tcPr>
          <w:p w14:paraId="215BA555" w14:textId="05EB3099"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701" w:type="dxa"/>
            <w:tcBorders>
              <w:top w:val="nil"/>
              <w:left w:val="nil"/>
              <w:bottom w:val="single" w:sz="4" w:space="0" w:color="auto"/>
              <w:right w:val="single" w:sz="4" w:space="0" w:color="auto"/>
            </w:tcBorders>
            <w:shd w:val="clear" w:color="auto" w:fill="auto"/>
            <w:hideMark/>
          </w:tcPr>
          <w:p w14:paraId="53E282C6" w14:textId="54232B09"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416" w:type="dxa"/>
            <w:tcBorders>
              <w:top w:val="nil"/>
              <w:left w:val="nil"/>
              <w:bottom w:val="single" w:sz="4" w:space="0" w:color="auto"/>
              <w:right w:val="single" w:sz="4" w:space="0" w:color="auto"/>
            </w:tcBorders>
            <w:shd w:val="clear" w:color="auto" w:fill="auto"/>
            <w:hideMark/>
          </w:tcPr>
          <w:p w14:paraId="33BFB80D" w14:textId="5AB9EA34"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F57590" w:rsidRPr="00787B73" w14:paraId="03A02D9F"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169CF4D0" w14:textId="77777777" w:rsidR="00F57590" w:rsidRPr="00787B73" w:rsidRDefault="00F57590" w:rsidP="00F57590">
            <w:pPr>
              <w:spacing w:line="240" w:lineRule="auto"/>
              <w:jc w:val="right"/>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19</w:t>
            </w:r>
          </w:p>
        </w:tc>
        <w:tc>
          <w:tcPr>
            <w:tcW w:w="1830" w:type="dxa"/>
            <w:tcBorders>
              <w:top w:val="single" w:sz="4" w:space="0" w:color="auto"/>
              <w:left w:val="nil"/>
              <w:bottom w:val="single" w:sz="4" w:space="0" w:color="auto"/>
              <w:right w:val="single" w:sz="4" w:space="0" w:color="auto"/>
            </w:tcBorders>
            <w:shd w:val="clear" w:color="auto" w:fill="auto"/>
          </w:tcPr>
          <w:p w14:paraId="1E689D91" w14:textId="4AFFFCB9" w:rsidR="00F57590" w:rsidRPr="00787B73" w:rsidRDefault="00E14FE6" w:rsidP="00F57590">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19</w:t>
            </w:r>
          </w:p>
        </w:tc>
        <w:tc>
          <w:tcPr>
            <w:tcW w:w="2977" w:type="dxa"/>
            <w:tcBorders>
              <w:top w:val="nil"/>
              <w:left w:val="nil"/>
              <w:bottom w:val="single" w:sz="4" w:space="0" w:color="auto"/>
              <w:right w:val="single" w:sz="4" w:space="0" w:color="auto"/>
            </w:tcBorders>
            <w:shd w:val="clear" w:color="auto" w:fill="auto"/>
            <w:hideMark/>
          </w:tcPr>
          <w:p w14:paraId="2E717A86" w14:textId="27B9E041" w:rsidR="00F57590" w:rsidRPr="00787B73" w:rsidRDefault="00F968ED" w:rsidP="00F57590">
            <w:pPr>
              <w:spacing w:line="240" w:lineRule="auto"/>
              <w:jc w:val="center"/>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да</w:t>
            </w:r>
          </w:p>
        </w:tc>
        <w:tc>
          <w:tcPr>
            <w:tcW w:w="1276" w:type="dxa"/>
            <w:tcBorders>
              <w:top w:val="nil"/>
              <w:left w:val="nil"/>
              <w:bottom w:val="single" w:sz="4" w:space="0" w:color="auto"/>
              <w:right w:val="single" w:sz="4" w:space="0" w:color="auto"/>
            </w:tcBorders>
            <w:shd w:val="clear" w:color="auto" w:fill="auto"/>
            <w:hideMark/>
          </w:tcPr>
          <w:p w14:paraId="52763F05" w14:textId="257DB57A"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nil"/>
              <w:left w:val="nil"/>
              <w:bottom w:val="single" w:sz="4" w:space="0" w:color="auto"/>
              <w:right w:val="single" w:sz="4" w:space="0" w:color="auto"/>
            </w:tcBorders>
            <w:shd w:val="clear" w:color="auto" w:fill="auto"/>
            <w:hideMark/>
          </w:tcPr>
          <w:p w14:paraId="1D5C8294" w14:textId="2A9EADA9"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F57590" w:rsidRPr="00787B73">
              <w:rPr>
                <w:rFonts w:eastAsia="Times New Roman" w:cs="Calibri Light"/>
                <w:b w:val="0"/>
                <w:sz w:val="16"/>
                <w:szCs w:val="16"/>
                <w:lang w:val="ru-MD" w:eastAsia="ro-RO"/>
              </w:rPr>
              <w:t xml:space="preserve">/ </w:t>
            </w:r>
            <w:r w:rsidR="00DA6697" w:rsidRPr="00787B73">
              <w:rPr>
                <w:rFonts w:eastAsia="Times New Roman" w:cs="Calibri Light"/>
                <w:b w:val="0"/>
                <w:sz w:val="16"/>
                <w:szCs w:val="16"/>
                <w:lang w:val="ru-MD" w:eastAsia="ro-RO"/>
              </w:rPr>
              <w:t>отсутствует за 5 лет</w:t>
            </w:r>
          </w:p>
        </w:tc>
        <w:tc>
          <w:tcPr>
            <w:tcW w:w="1843" w:type="dxa"/>
            <w:tcBorders>
              <w:top w:val="nil"/>
              <w:left w:val="nil"/>
              <w:bottom w:val="single" w:sz="4" w:space="0" w:color="auto"/>
              <w:right w:val="single" w:sz="4" w:space="0" w:color="auto"/>
            </w:tcBorders>
            <w:shd w:val="clear" w:color="auto" w:fill="auto"/>
            <w:hideMark/>
          </w:tcPr>
          <w:p w14:paraId="010A207E" w14:textId="184A881F"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701" w:type="dxa"/>
            <w:tcBorders>
              <w:top w:val="nil"/>
              <w:left w:val="nil"/>
              <w:bottom w:val="single" w:sz="4" w:space="0" w:color="auto"/>
              <w:right w:val="single" w:sz="4" w:space="0" w:color="auto"/>
            </w:tcBorders>
            <w:shd w:val="clear" w:color="auto" w:fill="auto"/>
            <w:hideMark/>
          </w:tcPr>
          <w:p w14:paraId="7C8D2224" w14:textId="174D037C"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6" w:type="dxa"/>
            <w:tcBorders>
              <w:top w:val="nil"/>
              <w:left w:val="nil"/>
              <w:bottom w:val="single" w:sz="4" w:space="0" w:color="auto"/>
              <w:right w:val="single" w:sz="4" w:space="0" w:color="auto"/>
            </w:tcBorders>
            <w:shd w:val="clear" w:color="auto" w:fill="auto"/>
            <w:hideMark/>
          </w:tcPr>
          <w:p w14:paraId="4D63AAE7" w14:textId="01E73ACC"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F57590" w:rsidRPr="00787B73" w14:paraId="636A1320"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3302EE1A" w14:textId="77777777" w:rsidR="00F57590" w:rsidRPr="00787B73" w:rsidRDefault="00F57590" w:rsidP="00F57590">
            <w:pPr>
              <w:spacing w:line="240" w:lineRule="auto"/>
              <w:jc w:val="right"/>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20</w:t>
            </w:r>
          </w:p>
        </w:tc>
        <w:tc>
          <w:tcPr>
            <w:tcW w:w="1830" w:type="dxa"/>
            <w:tcBorders>
              <w:top w:val="single" w:sz="4" w:space="0" w:color="auto"/>
              <w:left w:val="nil"/>
              <w:bottom w:val="single" w:sz="4" w:space="0" w:color="auto"/>
              <w:right w:val="single" w:sz="4" w:space="0" w:color="auto"/>
            </w:tcBorders>
            <w:shd w:val="clear" w:color="auto" w:fill="auto"/>
          </w:tcPr>
          <w:p w14:paraId="12751DE9" w14:textId="65C31D35" w:rsidR="00F57590" w:rsidRPr="00787B73" w:rsidRDefault="00E14FE6" w:rsidP="00F57590">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20</w:t>
            </w:r>
          </w:p>
        </w:tc>
        <w:tc>
          <w:tcPr>
            <w:tcW w:w="2977" w:type="dxa"/>
            <w:tcBorders>
              <w:top w:val="nil"/>
              <w:left w:val="nil"/>
              <w:bottom w:val="single" w:sz="4" w:space="0" w:color="auto"/>
              <w:right w:val="single" w:sz="4" w:space="0" w:color="auto"/>
            </w:tcBorders>
            <w:shd w:val="clear" w:color="auto" w:fill="auto"/>
            <w:hideMark/>
          </w:tcPr>
          <w:p w14:paraId="32092B8B" w14:textId="54ACB5BD" w:rsidR="00F57590" w:rsidRPr="00787B73" w:rsidRDefault="00F968ED" w:rsidP="00F57590">
            <w:pPr>
              <w:spacing w:line="240" w:lineRule="auto"/>
              <w:jc w:val="center"/>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да</w:t>
            </w:r>
          </w:p>
        </w:tc>
        <w:tc>
          <w:tcPr>
            <w:tcW w:w="1276" w:type="dxa"/>
            <w:tcBorders>
              <w:top w:val="nil"/>
              <w:left w:val="nil"/>
              <w:bottom w:val="single" w:sz="4" w:space="0" w:color="auto"/>
              <w:right w:val="single" w:sz="4" w:space="0" w:color="auto"/>
            </w:tcBorders>
            <w:shd w:val="clear" w:color="auto" w:fill="auto"/>
            <w:hideMark/>
          </w:tcPr>
          <w:p w14:paraId="24D83A4E" w14:textId="59E2BA2F"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nil"/>
              <w:left w:val="nil"/>
              <w:bottom w:val="single" w:sz="4" w:space="0" w:color="auto"/>
              <w:right w:val="single" w:sz="4" w:space="0" w:color="auto"/>
            </w:tcBorders>
            <w:shd w:val="clear" w:color="auto" w:fill="auto"/>
            <w:hideMark/>
          </w:tcPr>
          <w:p w14:paraId="16418EC4" w14:textId="51F0FD78"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F57590" w:rsidRPr="00787B73">
              <w:rPr>
                <w:rFonts w:eastAsia="Times New Roman" w:cs="Calibri Light"/>
                <w:b w:val="0"/>
                <w:sz w:val="16"/>
                <w:szCs w:val="16"/>
                <w:lang w:val="ru-MD" w:eastAsia="ro-RO"/>
              </w:rPr>
              <w:t xml:space="preserve">/ </w:t>
            </w:r>
            <w:r w:rsidR="00DA6697" w:rsidRPr="00787B73">
              <w:rPr>
                <w:rFonts w:eastAsia="Times New Roman" w:cs="Calibri Light"/>
                <w:b w:val="0"/>
                <w:sz w:val="16"/>
                <w:szCs w:val="16"/>
                <w:lang w:val="ru-MD" w:eastAsia="ro-RO"/>
              </w:rPr>
              <w:t>отсутствует за 5 лет</w:t>
            </w:r>
          </w:p>
        </w:tc>
        <w:tc>
          <w:tcPr>
            <w:tcW w:w="1843" w:type="dxa"/>
            <w:tcBorders>
              <w:top w:val="nil"/>
              <w:left w:val="nil"/>
              <w:bottom w:val="single" w:sz="4" w:space="0" w:color="auto"/>
              <w:right w:val="single" w:sz="4" w:space="0" w:color="auto"/>
            </w:tcBorders>
            <w:shd w:val="clear" w:color="auto" w:fill="auto"/>
            <w:hideMark/>
          </w:tcPr>
          <w:p w14:paraId="6C0EB32B" w14:textId="21DF9D73"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701" w:type="dxa"/>
            <w:tcBorders>
              <w:top w:val="nil"/>
              <w:left w:val="nil"/>
              <w:bottom w:val="single" w:sz="4" w:space="0" w:color="auto"/>
              <w:right w:val="single" w:sz="4" w:space="0" w:color="auto"/>
            </w:tcBorders>
            <w:shd w:val="clear" w:color="auto" w:fill="auto"/>
            <w:hideMark/>
          </w:tcPr>
          <w:p w14:paraId="0AFC5AC8" w14:textId="3AA9333E"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416" w:type="dxa"/>
            <w:tcBorders>
              <w:top w:val="nil"/>
              <w:left w:val="nil"/>
              <w:bottom w:val="single" w:sz="4" w:space="0" w:color="auto"/>
              <w:right w:val="single" w:sz="4" w:space="0" w:color="auto"/>
            </w:tcBorders>
            <w:shd w:val="clear" w:color="auto" w:fill="auto"/>
            <w:hideMark/>
          </w:tcPr>
          <w:p w14:paraId="0E335C56" w14:textId="62499DB6"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F57590" w:rsidRPr="00787B73" w14:paraId="776ED4A2"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776CA231" w14:textId="77777777" w:rsidR="00F57590" w:rsidRPr="00787B73" w:rsidRDefault="00F57590" w:rsidP="00F57590">
            <w:pPr>
              <w:spacing w:line="240" w:lineRule="auto"/>
              <w:jc w:val="right"/>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21</w:t>
            </w:r>
          </w:p>
        </w:tc>
        <w:tc>
          <w:tcPr>
            <w:tcW w:w="1830" w:type="dxa"/>
            <w:tcBorders>
              <w:top w:val="single" w:sz="4" w:space="0" w:color="auto"/>
              <w:left w:val="nil"/>
              <w:bottom w:val="single" w:sz="4" w:space="0" w:color="auto"/>
              <w:right w:val="single" w:sz="4" w:space="0" w:color="auto"/>
            </w:tcBorders>
            <w:shd w:val="clear" w:color="auto" w:fill="auto"/>
          </w:tcPr>
          <w:p w14:paraId="1D971D66" w14:textId="1EB0FF01" w:rsidR="00F57590" w:rsidRPr="00787B73" w:rsidRDefault="00E14FE6" w:rsidP="00F57590">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21</w:t>
            </w:r>
          </w:p>
        </w:tc>
        <w:tc>
          <w:tcPr>
            <w:tcW w:w="2977" w:type="dxa"/>
            <w:tcBorders>
              <w:top w:val="nil"/>
              <w:left w:val="nil"/>
              <w:bottom w:val="single" w:sz="4" w:space="0" w:color="auto"/>
              <w:right w:val="single" w:sz="4" w:space="0" w:color="auto"/>
            </w:tcBorders>
            <w:shd w:val="clear" w:color="auto" w:fill="auto"/>
            <w:hideMark/>
          </w:tcPr>
          <w:p w14:paraId="494FA599" w14:textId="1FB263D6" w:rsidR="00F57590" w:rsidRPr="00787B73" w:rsidRDefault="00F968ED" w:rsidP="00F57590">
            <w:pPr>
              <w:spacing w:line="240" w:lineRule="auto"/>
              <w:jc w:val="center"/>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да</w:t>
            </w:r>
          </w:p>
        </w:tc>
        <w:tc>
          <w:tcPr>
            <w:tcW w:w="1276" w:type="dxa"/>
            <w:tcBorders>
              <w:top w:val="nil"/>
              <w:left w:val="nil"/>
              <w:bottom w:val="single" w:sz="4" w:space="0" w:color="auto"/>
              <w:right w:val="single" w:sz="4" w:space="0" w:color="auto"/>
            </w:tcBorders>
            <w:shd w:val="clear" w:color="auto" w:fill="auto"/>
            <w:hideMark/>
          </w:tcPr>
          <w:p w14:paraId="0F90CCBB" w14:textId="3E2F6C4D"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nil"/>
              <w:left w:val="nil"/>
              <w:bottom w:val="single" w:sz="4" w:space="0" w:color="auto"/>
              <w:right w:val="single" w:sz="4" w:space="0" w:color="auto"/>
            </w:tcBorders>
            <w:shd w:val="clear" w:color="auto" w:fill="auto"/>
            <w:hideMark/>
          </w:tcPr>
          <w:p w14:paraId="410AD5DC" w14:textId="0CDD3AC7"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F57590" w:rsidRPr="00787B73">
              <w:rPr>
                <w:rFonts w:eastAsia="Times New Roman" w:cs="Calibri Light"/>
                <w:b w:val="0"/>
                <w:sz w:val="16"/>
                <w:szCs w:val="16"/>
                <w:lang w:val="ru-MD" w:eastAsia="ro-RO"/>
              </w:rPr>
              <w:t xml:space="preserve">/ </w:t>
            </w:r>
            <w:r w:rsidR="00DA6697" w:rsidRPr="00787B73">
              <w:rPr>
                <w:rFonts w:eastAsia="Times New Roman" w:cs="Calibri Light"/>
                <w:b w:val="0"/>
                <w:sz w:val="16"/>
                <w:szCs w:val="16"/>
                <w:lang w:val="ru-MD" w:eastAsia="ro-RO"/>
              </w:rPr>
              <w:t>отсутствует за 5 лет</w:t>
            </w:r>
          </w:p>
        </w:tc>
        <w:tc>
          <w:tcPr>
            <w:tcW w:w="1843" w:type="dxa"/>
            <w:tcBorders>
              <w:top w:val="nil"/>
              <w:left w:val="nil"/>
              <w:bottom w:val="single" w:sz="4" w:space="0" w:color="auto"/>
              <w:right w:val="single" w:sz="4" w:space="0" w:color="auto"/>
            </w:tcBorders>
            <w:shd w:val="clear" w:color="auto" w:fill="auto"/>
            <w:hideMark/>
          </w:tcPr>
          <w:p w14:paraId="57BB2E0A" w14:textId="1731E843"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701" w:type="dxa"/>
            <w:tcBorders>
              <w:top w:val="nil"/>
              <w:left w:val="nil"/>
              <w:bottom w:val="single" w:sz="4" w:space="0" w:color="auto"/>
              <w:right w:val="single" w:sz="4" w:space="0" w:color="auto"/>
            </w:tcBorders>
            <w:shd w:val="clear" w:color="auto" w:fill="auto"/>
            <w:hideMark/>
          </w:tcPr>
          <w:p w14:paraId="42E21CA9" w14:textId="784507AD"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416" w:type="dxa"/>
            <w:tcBorders>
              <w:top w:val="nil"/>
              <w:left w:val="nil"/>
              <w:bottom w:val="single" w:sz="4" w:space="0" w:color="auto"/>
              <w:right w:val="single" w:sz="4" w:space="0" w:color="auto"/>
            </w:tcBorders>
            <w:shd w:val="clear" w:color="auto" w:fill="auto"/>
            <w:hideMark/>
          </w:tcPr>
          <w:p w14:paraId="77724FDD" w14:textId="7CAE49A8"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F57590" w:rsidRPr="00787B73" w14:paraId="7F4CB58D"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71E034B9" w14:textId="77777777" w:rsidR="00F57590" w:rsidRPr="00787B73" w:rsidRDefault="00F57590" w:rsidP="00F57590">
            <w:pPr>
              <w:spacing w:line="240" w:lineRule="auto"/>
              <w:jc w:val="right"/>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22</w:t>
            </w:r>
          </w:p>
        </w:tc>
        <w:tc>
          <w:tcPr>
            <w:tcW w:w="1830" w:type="dxa"/>
            <w:tcBorders>
              <w:top w:val="single" w:sz="4" w:space="0" w:color="auto"/>
              <w:left w:val="nil"/>
              <w:bottom w:val="single" w:sz="4" w:space="0" w:color="auto"/>
              <w:right w:val="single" w:sz="4" w:space="0" w:color="auto"/>
            </w:tcBorders>
            <w:shd w:val="clear" w:color="auto" w:fill="auto"/>
          </w:tcPr>
          <w:p w14:paraId="4153905F" w14:textId="5E76E832" w:rsidR="00F57590" w:rsidRPr="00787B73" w:rsidRDefault="00E14FE6" w:rsidP="00F57590">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22</w:t>
            </w:r>
          </w:p>
        </w:tc>
        <w:tc>
          <w:tcPr>
            <w:tcW w:w="2977" w:type="dxa"/>
            <w:tcBorders>
              <w:top w:val="nil"/>
              <w:left w:val="nil"/>
              <w:bottom w:val="single" w:sz="4" w:space="0" w:color="auto"/>
              <w:right w:val="single" w:sz="4" w:space="0" w:color="auto"/>
            </w:tcBorders>
            <w:shd w:val="clear" w:color="auto" w:fill="auto"/>
            <w:hideMark/>
          </w:tcPr>
          <w:p w14:paraId="3DD66D65" w14:textId="14419C10" w:rsidR="00F57590" w:rsidRPr="00787B73" w:rsidRDefault="00F968ED" w:rsidP="00F57590">
            <w:pPr>
              <w:spacing w:line="240" w:lineRule="auto"/>
              <w:jc w:val="center"/>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да</w:t>
            </w:r>
          </w:p>
        </w:tc>
        <w:tc>
          <w:tcPr>
            <w:tcW w:w="1276" w:type="dxa"/>
            <w:tcBorders>
              <w:top w:val="nil"/>
              <w:left w:val="nil"/>
              <w:bottom w:val="single" w:sz="4" w:space="0" w:color="auto"/>
              <w:right w:val="single" w:sz="4" w:space="0" w:color="auto"/>
            </w:tcBorders>
            <w:shd w:val="clear" w:color="auto" w:fill="auto"/>
            <w:hideMark/>
          </w:tcPr>
          <w:p w14:paraId="662F9035" w14:textId="5B514CD1"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nil"/>
              <w:left w:val="nil"/>
              <w:bottom w:val="single" w:sz="4" w:space="0" w:color="auto"/>
              <w:right w:val="single" w:sz="4" w:space="0" w:color="auto"/>
            </w:tcBorders>
            <w:shd w:val="clear" w:color="auto" w:fill="auto"/>
            <w:hideMark/>
          </w:tcPr>
          <w:p w14:paraId="49BC3D43" w14:textId="7AC2CA8C"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F57590" w:rsidRPr="00787B73">
              <w:rPr>
                <w:rFonts w:eastAsia="Times New Roman" w:cs="Calibri Light"/>
                <w:b w:val="0"/>
                <w:sz w:val="16"/>
                <w:szCs w:val="16"/>
                <w:lang w:val="ru-MD" w:eastAsia="ro-RO"/>
              </w:rPr>
              <w:t xml:space="preserve">/ </w:t>
            </w:r>
            <w:r w:rsidR="00DA6697" w:rsidRPr="00787B73">
              <w:rPr>
                <w:rFonts w:eastAsia="Times New Roman" w:cs="Calibri Light"/>
                <w:b w:val="0"/>
                <w:sz w:val="16"/>
                <w:szCs w:val="16"/>
                <w:lang w:val="ru-MD" w:eastAsia="ro-RO"/>
              </w:rPr>
              <w:t>отсутствует за 5 лет</w:t>
            </w:r>
          </w:p>
        </w:tc>
        <w:tc>
          <w:tcPr>
            <w:tcW w:w="1843" w:type="dxa"/>
            <w:tcBorders>
              <w:top w:val="nil"/>
              <w:left w:val="nil"/>
              <w:bottom w:val="single" w:sz="4" w:space="0" w:color="auto"/>
              <w:right w:val="single" w:sz="4" w:space="0" w:color="auto"/>
            </w:tcBorders>
            <w:shd w:val="clear" w:color="auto" w:fill="auto"/>
            <w:hideMark/>
          </w:tcPr>
          <w:p w14:paraId="5586FE6B" w14:textId="2C4163D2"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701" w:type="dxa"/>
            <w:tcBorders>
              <w:top w:val="nil"/>
              <w:left w:val="nil"/>
              <w:bottom w:val="single" w:sz="4" w:space="0" w:color="auto"/>
              <w:right w:val="single" w:sz="4" w:space="0" w:color="auto"/>
            </w:tcBorders>
            <w:shd w:val="clear" w:color="auto" w:fill="auto"/>
            <w:hideMark/>
          </w:tcPr>
          <w:p w14:paraId="36DB28DC" w14:textId="7828F219"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416" w:type="dxa"/>
            <w:tcBorders>
              <w:top w:val="nil"/>
              <w:left w:val="nil"/>
              <w:bottom w:val="single" w:sz="4" w:space="0" w:color="auto"/>
              <w:right w:val="single" w:sz="4" w:space="0" w:color="auto"/>
            </w:tcBorders>
            <w:shd w:val="clear" w:color="auto" w:fill="auto"/>
            <w:hideMark/>
          </w:tcPr>
          <w:p w14:paraId="10BB5F89" w14:textId="6BBAA2BA"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F57590" w:rsidRPr="00787B73" w14:paraId="21085423"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3CDDD790" w14:textId="77777777" w:rsidR="00F57590" w:rsidRPr="00787B73" w:rsidRDefault="00F57590" w:rsidP="00F57590">
            <w:pPr>
              <w:spacing w:line="240" w:lineRule="auto"/>
              <w:jc w:val="right"/>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23</w:t>
            </w:r>
          </w:p>
        </w:tc>
        <w:tc>
          <w:tcPr>
            <w:tcW w:w="1830" w:type="dxa"/>
            <w:tcBorders>
              <w:top w:val="single" w:sz="4" w:space="0" w:color="auto"/>
              <w:left w:val="nil"/>
              <w:bottom w:val="single" w:sz="4" w:space="0" w:color="auto"/>
              <w:right w:val="single" w:sz="4" w:space="0" w:color="auto"/>
            </w:tcBorders>
            <w:shd w:val="clear" w:color="auto" w:fill="auto"/>
          </w:tcPr>
          <w:p w14:paraId="25A3742C" w14:textId="07388918" w:rsidR="00F57590" w:rsidRPr="00787B73" w:rsidRDefault="00E14FE6" w:rsidP="00F57590">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23</w:t>
            </w:r>
          </w:p>
        </w:tc>
        <w:tc>
          <w:tcPr>
            <w:tcW w:w="2977" w:type="dxa"/>
            <w:tcBorders>
              <w:top w:val="nil"/>
              <w:left w:val="nil"/>
              <w:bottom w:val="single" w:sz="4" w:space="0" w:color="auto"/>
              <w:right w:val="single" w:sz="4" w:space="0" w:color="auto"/>
            </w:tcBorders>
            <w:shd w:val="clear" w:color="auto" w:fill="auto"/>
            <w:hideMark/>
          </w:tcPr>
          <w:p w14:paraId="0AAC930E" w14:textId="68377248" w:rsidR="00F57590" w:rsidRPr="00787B73" w:rsidRDefault="00F968ED" w:rsidP="00F57590">
            <w:pPr>
              <w:spacing w:line="240" w:lineRule="auto"/>
              <w:jc w:val="center"/>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да</w:t>
            </w:r>
            <w:r w:rsidR="00F57590" w:rsidRPr="00787B73">
              <w:rPr>
                <w:rFonts w:eastAsia="Times New Roman" w:cs="Calibri Light"/>
                <w:b w:val="0"/>
                <w:color w:val="000000"/>
                <w:sz w:val="16"/>
                <w:szCs w:val="16"/>
                <w:lang w:val="ru-MD" w:eastAsia="ro-RO"/>
              </w:rPr>
              <w:t xml:space="preserve">/ </w:t>
            </w:r>
            <w:r w:rsidR="009C4CED" w:rsidRPr="00787B73">
              <w:rPr>
                <w:rFonts w:eastAsia="Times New Roman" w:cs="Calibri Light"/>
                <w:b w:val="0"/>
                <w:color w:val="000000"/>
                <w:sz w:val="16"/>
                <w:szCs w:val="16"/>
                <w:lang w:val="ru-MD" w:eastAsia="ro-RO"/>
              </w:rPr>
              <w:t>высокий доход при подаче</w:t>
            </w:r>
          </w:p>
        </w:tc>
        <w:tc>
          <w:tcPr>
            <w:tcW w:w="1276" w:type="dxa"/>
            <w:tcBorders>
              <w:top w:val="nil"/>
              <w:left w:val="nil"/>
              <w:bottom w:val="single" w:sz="4" w:space="0" w:color="auto"/>
              <w:right w:val="single" w:sz="4" w:space="0" w:color="auto"/>
            </w:tcBorders>
            <w:shd w:val="clear" w:color="auto" w:fill="auto"/>
            <w:hideMark/>
          </w:tcPr>
          <w:p w14:paraId="1992361D" w14:textId="0F0373ED"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nil"/>
              <w:left w:val="nil"/>
              <w:bottom w:val="single" w:sz="4" w:space="0" w:color="auto"/>
              <w:right w:val="single" w:sz="4" w:space="0" w:color="auto"/>
            </w:tcBorders>
            <w:shd w:val="clear" w:color="auto" w:fill="auto"/>
            <w:hideMark/>
          </w:tcPr>
          <w:p w14:paraId="1932A897" w14:textId="06123F33" w:rsidR="00F57590" w:rsidRPr="00787B73" w:rsidRDefault="00F968ED" w:rsidP="00F968ED">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F57590" w:rsidRPr="00787B73">
              <w:rPr>
                <w:rFonts w:eastAsia="Times New Roman" w:cs="Calibri Light"/>
                <w:b w:val="0"/>
                <w:sz w:val="16"/>
                <w:szCs w:val="16"/>
                <w:lang w:val="ru-MD" w:eastAsia="ro-RO"/>
              </w:rPr>
              <w:t xml:space="preserve">/ </w:t>
            </w:r>
            <w:r w:rsidRPr="00787B73">
              <w:rPr>
                <w:rFonts w:eastAsia="Times New Roman" w:cs="Calibri Light"/>
                <w:b w:val="0"/>
                <w:sz w:val="16"/>
                <w:szCs w:val="16"/>
                <w:lang w:val="ru-MD" w:eastAsia="ro-RO"/>
              </w:rPr>
              <w:t>участок под строит.</w:t>
            </w:r>
          </w:p>
        </w:tc>
        <w:tc>
          <w:tcPr>
            <w:tcW w:w="1843" w:type="dxa"/>
            <w:tcBorders>
              <w:top w:val="nil"/>
              <w:left w:val="nil"/>
              <w:bottom w:val="single" w:sz="4" w:space="0" w:color="auto"/>
              <w:right w:val="single" w:sz="4" w:space="0" w:color="auto"/>
            </w:tcBorders>
            <w:shd w:val="clear" w:color="auto" w:fill="auto"/>
            <w:hideMark/>
          </w:tcPr>
          <w:p w14:paraId="477A6938" w14:textId="4653403D"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701" w:type="dxa"/>
            <w:tcBorders>
              <w:top w:val="nil"/>
              <w:left w:val="nil"/>
              <w:bottom w:val="single" w:sz="4" w:space="0" w:color="auto"/>
              <w:right w:val="single" w:sz="4" w:space="0" w:color="auto"/>
            </w:tcBorders>
            <w:shd w:val="clear" w:color="auto" w:fill="auto"/>
            <w:hideMark/>
          </w:tcPr>
          <w:p w14:paraId="3E23644F" w14:textId="23193AA6"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416" w:type="dxa"/>
            <w:tcBorders>
              <w:top w:val="nil"/>
              <w:left w:val="nil"/>
              <w:bottom w:val="single" w:sz="4" w:space="0" w:color="auto"/>
              <w:right w:val="single" w:sz="4" w:space="0" w:color="auto"/>
            </w:tcBorders>
            <w:shd w:val="clear" w:color="auto" w:fill="auto"/>
            <w:hideMark/>
          </w:tcPr>
          <w:p w14:paraId="6ECBF1CE" w14:textId="42C5C634"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F57590" w:rsidRPr="00787B73" w14:paraId="066E19C7"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5790968F" w14:textId="77777777" w:rsidR="00F57590" w:rsidRPr="00787B73" w:rsidRDefault="00F57590" w:rsidP="00F57590">
            <w:pPr>
              <w:spacing w:line="240" w:lineRule="auto"/>
              <w:jc w:val="right"/>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24</w:t>
            </w:r>
          </w:p>
        </w:tc>
        <w:tc>
          <w:tcPr>
            <w:tcW w:w="1830" w:type="dxa"/>
            <w:tcBorders>
              <w:top w:val="single" w:sz="4" w:space="0" w:color="auto"/>
              <w:left w:val="nil"/>
              <w:bottom w:val="single" w:sz="4" w:space="0" w:color="auto"/>
              <w:right w:val="single" w:sz="4" w:space="0" w:color="auto"/>
            </w:tcBorders>
            <w:shd w:val="clear" w:color="auto" w:fill="auto"/>
          </w:tcPr>
          <w:p w14:paraId="60ECCF9A" w14:textId="7AC7DD38" w:rsidR="00F57590" w:rsidRPr="00787B73" w:rsidRDefault="00E14FE6" w:rsidP="00F57590">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24</w:t>
            </w:r>
          </w:p>
        </w:tc>
        <w:tc>
          <w:tcPr>
            <w:tcW w:w="2977" w:type="dxa"/>
            <w:tcBorders>
              <w:top w:val="nil"/>
              <w:left w:val="nil"/>
              <w:bottom w:val="single" w:sz="4" w:space="0" w:color="auto"/>
              <w:right w:val="single" w:sz="4" w:space="0" w:color="auto"/>
            </w:tcBorders>
            <w:shd w:val="clear" w:color="auto" w:fill="auto"/>
            <w:hideMark/>
          </w:tcPr>
          <w:p w14:paraId="77E5371C" w14:textId="49EDC052" w:rsidR="00F57590" w:rsidRPr="00787B73" w:rsidRDefault="00F968ED" w:rsidP="00F57590">
            <w:pPr>
              <w:spacing w:line="240" w:lineRule="auto"/>
              <w:jc w:val="center"/>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да</w:t>
            </w:r>
          </w:p>
        </w:tc>
        <w:tc>
          <w:tcPr>
            <w:tcW w:w="1276" w:type="dxa"/>
            <w:tcBorders>
              <w:top w:val="nil"/>
              <w:left w:val="nil"/>
              <w:bottom w:val="single" w:sz="4" w:space="0" w:color="auto"/>
              <w:right w:val="single" w:sz="4" w:space="0" w:color="auto"/>
            </w:tcBorders>
            <w:shd w:val="clear" w:color="auto" w:fill="auto"/>
            <w:hideMark/>
          </w:tcPr>
          <w:p w14:paraId="2F802A27" w14:textId="02E753F2"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nil"/>
              <w:left w:val="nil"/>
              <w:bottom w:val="single" w:sz="4" w:space="0" w:color="auto"/>
              <w:right w:val="single" w:sz="4" w:space="0" w:color="auto"/>
            </w:tcBorders>
            <w:shd w:val="clear" w:color="auto" w:fill="auto"/>
            <w:hideMark/>
          </w:tcPr>
          <w:p w14:paraId="62DDF31B" w14:textId="14C469DE"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F57590" w:rsidRPr="00787B73">
              <w:rPr>
                <w:rFonts w:eastAsia="Times New Roman" w:cs="Calibri Light"/>
                <w:b w:val="0"/>
                <w:sz w:val="16"/>
                <w:szCs w:val="16"/>
                <w:lang w:val="ru-MD" w:eastAsia="ro-RO"/>
              </w:rPr>
              <w:t xml:space="preserve">/ </w:t>
            </w:r>
            <w:r w:rsidR="00DA6697" w:rsidRPr="00787B73">
              <w:rPr>
                <w:rFonts w:eastAsia="Times New Roman" w:cs="Calibri Light"/>
                <w:b w:val="0"/>
                <w:sz w:val="16"/>
                <w:szCs w:val="16"/>
                <w:lang w:val="ru-MD" w:eastAsia="ro-RO"/>
              </w:rPr>
              <w:t>отсутствует за 5 лет</w:t>
            </w:r>
          </w:p>
        </w:tc>
        <w:tc>
          <w:tcPr>
            <w:tcW w:w="1843" w:type="dxa"/>
            <w:tcBorders>
              <w:top w:val="nil"/>
              <w:left w:val="nil"/>
              <w:bottom w:val="single" w:sz="4" w:space="0" w:color="auto"/>
              <w:right w:val="single" w:sz="4" w:space="0" w:color="auto"/>
            </w:tcBorders>
            <w:shd w:val="clear" w:color="auto" w:fill="auto"/>
            <w:hideMark/>
          </w:tcPr>
          <w:p w14:paraId="77C443F2" w14:textId="2B9C6B70"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701" w:type="dxa"/>
            <w:tcBorders>
              <w:top w:val="nil"/>
              <w:left w:val="nil"/>
              <w:bottom w:val="single" w:sz="4" w:space="0" w:color="auto"/>
              <w:right w:val="single" w:sz="4" w:space="0" w:color="auto"/>
            </w:tcBorders>
            <w:shd w:val="clear" w:color="auto" w:fill="auto"/>
            <w:hideMark/>
          </w:tcPr>
          <w:p w14:paraId="3F6FA5C2" w14:textId="63E061D7"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6" w:type="dxa"/>
            <w:tcBorders>
              <w:top w:val="nil"/>
              <w:left w:val="nil"/>
              <w:bottom w:val="single" w:sz="4" w:space="0" w:color="auto"/>
              <w:right w:val="single" w:sz="4" w:space="0" w:color="auto"/>
            </w:tcBorders>
            <w:shd w:val="clear" w:color="auto" w:fill="auto"/>
            <w:hideMark/>
          </w:tcPr>
          <w:p w14:paraId="3936CD48" w14:textId="2060433D"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F57590" w:rsidRPr="00787B73" w14:paraId="4EF06087"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48DF99DF" w14:textId="77777777" w:rsidR="00F57590" w:rsidRPr="00787B73" w:rsidRDefault="00F57590" w:rsidP="00F57590">
            <w:pPr>
              <w:spacing w:line="240" w:lineRule="auto"/>
              <w:jc w:val="right"/>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25</w:t>
            </w:r>
          </w:p>
        </w:tc>
        <w:tc>
          <w:tcPr>
            <w:tcW w:w="1830" w:type="dxa"/>
            <w:tcBorders>
              <w:top w:val="single" w:sz="4" w:space="0" w:color="auto"/>
              <w:left w:val="nil"/>
              <w:bottom w:val="single" w:sz="4" w:space="0" w:color="auto"/>
              <w:right w:val="single" w:sz="4" w:space="0" w:color="auto"/>
            </w:tcBorders>
            <w:shd w:val="clear" w:color="auto" w:fill="auto"/>
          </w:tcPr>
          <w:p w14:paraId="451ECACA" w14:textId="789DB11D" w:rsidR="00F57590" w:rsidRPr="00787B73" w:rsidRDefault="00E14FE6" w:rsidP="00F57590">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25</w:t>
            </w:r>
          </w:p>
        </w:tc>
        <w:tc>
          <w:tcPr>
            <w:tcW w:w="2977" w:type="dxa"/>
            <w:tcBorders>
              <w:top w:val="nil"/>
              <w:left w:val="nil"/>
              <w:bottom w:val="single" w:sz="4" w:space="0" w:color="auto"/>
              <w:right w:val="single" w:sz="4" w:space="0" w:color="auto"/>
            </w:tcBorders>
            <w:shd w:val="clear" w:color="auto" w:fill="auto"/>
            <w:hideMark/>
          </w:tcPr>
          <w:p w14:paraId="49568BDD" w14:textId="02431963" w:rsidR="00F57590" w:rsidRPr="00787B73" w:rsidRDefault="00F968ED" w:rsidP="00F57590">
            <w:pPr>
              <w:spacing w:line="240" w:lineRule="auto"/>
              <w:jc w:val="center"/>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да</w:t>
            </w:r>
            <w:r w:rsidR="00F57590" w:rsidRPr="00787B73">
              <w:rPr>
                <w:rFonts w:eastAsia="Times New Roman" w:cs="Calibri Light"/>
                <w:b w:val="0"/>
                <w:color w:val="000000"/>
                <w:sz w:val="16"/>
                <w:szCs w:val="16"/>
                <w:lang w:val="ru-MD" w:eastAsia="ro-RO"/>
              </w:rPr>
              <w:t xml:space="preserve">/ </w:t>
            </w:r>
            <w:r w:rsidR="009C4CED" w:rsidRPr="00787B73">
              <w:rPr>
                <w:rFonts w:eastAsia="Times New Roman" w:cs="Calibri Light"/>
                <w:b w:val="0"/>
                <w:color w:val="000000"/>
                <w:sz w:val="16"/>
                <w:szCs w:val="16"/>
                <w:lang w:val="ru-MD" w:eastAsia="ro-RO"/>
              </w:rPr>
              <w:t>высокий доход при подаче</w:t>
            </w:r>
          </w:p>
        </w:tc>
        <w:tc>
          <w:tcPr>
            <w:tcW w:w="1276" w:type="dxa"/>
            <w:tcBorders>
              <w:top w:val="nil"/>
              <w:left w:val="nil"/>
              <w:bottom w:val="single" w:sz="4" w:space="0" w:color="auto"/>
              <w:right w:val="single" w:sz="4" w:space="0" w:color="auto"/>
            </w:tcBorders>
            <w:shd w:val="clear" w:color="auto" w:fill="auto"/>
            <w:hideMark/>
          </w:tcPr>
          <w:p w14:paraId="18406704" w14:textId="57BB1225" w:rsidR="00F57590" w:rsidRPr="00787B73" w:rsidRDefault="008D7760"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отсутствует дело</w:t>
            </w:r>
          </w:p>
        </w:tc>
        <w:tc>
          <w:tcPr>
            <w:tcW w:w="2410" w:type="dxa"/>
            <w:tcBorders>
              <w:top w:val="nil"/>
              <w:left w:val="nil"/>
              <w:bottom w:val="single" w:sz="4" w:space="0" w:color="auto"/>
              <w:right w:val="single" w:sz="4" w:space="0" w:color="auto"/>
            </w:tcBorders>
            <w:shd w:val="clear" w:color="auto" w:fill="auto"/>
            <w:hideMark/>
          </w:tcPr>
          <w:p w14:paraId="79BCD419" w14:textId="59C9FA43" w:rsidR="00F57590" w:rsidRPr="00787B73" w:rsidRDefault="008D7760"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отсутствует дело</w:t>
            </w:r>
          </w:p>
        </w:tc>
        <w:tc>
          <w:tcPr>
            <w:tcW w:w="1843" w:type="dxa"/>
            <w:tcBorders>
              <w:top w:val="nil"/>
              <w:left w:val="nil"/>
              <w:bottom w:val="single" w:sz="4" w:space="0" w:color="auto"/>
              <w:right w:val="single" w:sz="4" w:space="0" w:color="auto"/>
            </w:tcBorders>
            <w:shd w:val="clear" w:color="auto" w:fill="auto"/>
            <w:hideMark/>
          </w:tcPr>
          <w:p w14:paraId="5C21C681" w14:textId="09D1CD93" w:rsidR="00F57590" w:rsidRPr="00787B73" w:rsidRDefault="008D7760"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отсутствует дело</w:t>
            </w:r>
          </w:p>
        </w:tc>
        <w:tc>
          <w:tcPr>
            <w:tcW w:w="1701" w:type="dxa"/>
            <w:tcBorders>
              <w:top w:val="nil"/>
              <w:left w:val="nil"/>
              <w:bottom w:val="single" w:sz="4" w:space="0" w:color="auto"/>
              <w:right w:val="single" w:sz="4" w:space="0" w:color="auto"/>
            </w:tcBorders>
            <w:shd w:val="clear" w:color="auto" w:fill="auto"/>
            <w:hideMark/>
          </w:tcPr>
          <w:p w14:paraId="16C933C8" w14:textId="207B7084" w:rsidR="00F57590" w:rsidRPr="00787B73" w:rsidRDefault="008D7760"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отсутствует дело</w:t>
            </w:r>
          </w:p>
        </w:tc>
        <w:tc>
          <w:tcPr>
            <w:tcW w:w="1416" w:type="dxa"/>
            <w:tcBorders>
              <w:top w:val="nil"/>
              <w:left w:val="nil"/>
              <w:bottom w:val="single" w:sz="4" w:space="0" w:color="auto"/>
              <w:right w:val="single" w:sz="4" w:space="0" w:color="auto"/>
            </w:tcBorders>
            <w:shd w:val="clear" w:color="auto" w:fill="auto"/>
            <w:hideMark/>
          </w:tcPr>
          <w:p w14:paraId="3FD44F3B" w14:textId="3AA25498"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r>
      <w:tr w:rsidR="00F57590" w:rsidRPr="00787B73" w14:paraId="57BBA562"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76B3E991" w14:textId="77777777" w:rsidR="00F57590" w:rsidRPr="00787B73" w:rsidRDefault="00F57590" w:rsidP="00F57590">
            <w:pPr>
              <w:spacing w:line="240" w:lineRule="auto"/>
              <w:jc w:val="right"/>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26</w:t>
            </w:r>
          </w:p>
        </w:tc>
        <w:tc>
          <w:tcPr>
            <w:tcW w:w="1830" w:type="dxa"/>
            <w:tcBorders>
              <w:top w:val="single" w:sz="4" w:space="0" w:color="auto"/>
              <w:left w:val="nil"/>
              <w:bottom w:val="single" w:sz="4" w:space="0" w:color="auto"/>
              <w:right w:val="single" w:sz="4" w:space="0" w:color="auto"/>
            </w:tcBorders>
            <w:shd w:val="clear" w:color="auto" w:fill="auto"/>
          </w:tcPr>
          <w:p w14:paraId="6F14474D" w14:textId="3392A382" w:rsidR="00F57590" w:rsidRPr="00787B73" w:rsidRDefault="00E14FE6" w:rsidP="00F57590">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26</w:t>
            </w:r>
          </w:p>
        </w:tc>
        <w:tc>
          <w:tcPr>
            <w:tcW w:w="2977" w:type="dxa"/>
            <w:tcBorders>
              <w:top w:val="nil"/>
              <w:left w:val="nil"/>
              <w:bottom w:val="single" w:sz="4" w:space="0" w:color="auto"/>
              <w:right w:val="single" w:sz="4" w:space="0" w:color="auto"/>
            </w:tcBorders>
            <w:shd w:val="clear" w:color="auto" w:fill="auto"/>
            <w:hideMark/>
          </w:tcPr>
          <w:p w14:paraId="780036E7" w14:textId="00EBAE7D" w:rsidR="00F57590" w:rsidRPr="00787B73" w:rsidRDefault="00F968ED" w:rsidP="00F57590">
            <w:pPr>
              <w:spacing w:line="240" w:lineRule="auto"/>
              <w:jc w:val="center"/>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да</w:t>
            </w:r>
          </w:p>
        </w:tc>
        <w:tc>
          <w:tcPr>
            <w:tcW w:w="1276" w:type="dxa"/>
            <w:tcBorders>
              <w:top w:val="nil"/>
              <w:left w:val="nil"/>
              <w:bottom w:val="single" w:sz="4" w:space="0" w:color="auto"/>
              <w:right w:val="single" w:sz="4" w:space="0" w:color="auto"/>
            </w:tcBorders>
            <w:shd w:val="clear" w:color="auto" w:fill="auto"/>
            <w:hideMark/>
          </w:tcPr>
          <w:p w14:paraId="3B472558" w14:textId="4C6A58A0"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nil"/>
              <w:left w:val="nil"/>
              <w:bottom w:val="single" w:sz="4" w:space="0" w:color="auto"/>
              <w:right w:val="single" w:sz="4" w:space="0" w:color="auto"/>
            </w:tcBorders>
            <w:shd w:val="clear" w:color="auto" w:fill="auto"/>
            <w:hideMark/>
          </w:tcPr>
          <w:p w14:paraId="33706A53" w14:textId="74644564"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F57590" w:rsidRPr="00787B73">
              <w:rPr>
                <w:rFonts w:eastAsia="Times New Roman" w:cs="Calibri Light"/>
                <w:b w:val="0"/>
                <w:sz w:val="16"/>
                <w:szCs w:val="16"/>
                <w:lang w:val="ru-MD" w:eastAsia="ro-RO"/>
              </w:rPr>
              <w:t xml:space="preserve">/ </w:t>
            </w:r>
            <w:r w:rsidR="00DA6697" w:rsidRPr="00787B73">
              <w:rPr>
                <w:rFonts w:eastAsia="Times New Roman" w:cs="Calibri Light"/>
                <w:b w:val="0"/>
                <w:sz w:val="16"/>
                <w:szCs w:val="16"/>
                <w:lang w:val="ru-MD" w:eastAsia="ro-RO"/>
              </w:rPr>
              <w:t>отсутствует за 5 лет</w:t>
            </w:r>
          </w:p>
        </w:tc>
        <w:tc>
          <w:tcPr>
            <w:tcW w:w="1843" w:type="dxa"/>
            <w:tcBorders>
              <w:top w:val="nil"/>
              <w:left w:val="nil"/>
              <w:bottom w:val="single" w:sz="4" w:space="0" w:color="auto"/>
              <w:right w:val="single" w:sz="4" w:space="0" w:color="auto"/>
            </w:tcBorders>
            <w:shd w:val="clear" w:color="auto" w:fill="auto"/>
            <w:hideMark/>
          </w:tcPr>
          <w:p w14:paraId="7AABC552" w14:textId="2CC19597"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701" w:type="dxa"/>
            <w:tcBorders>
              <w:top w:val="nil"/>
              <w:left w:val="nil"/>
              <w:bottom w:val="single" w:sz="4" w:space="0" w:color="auto"/>
              <w:right w:val="single" w:sz="4" w:space="0" w:color="auto"/>
            </w:tcBorders>
            <w:shd w:val="clear" w:color="auto" w:fill="auto"/>
            <w:hideMark/>
          </w:tcPr>
          <w:p w14:paraId="2ABDCC75" w14:textId="751A4DDA"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6" w:type="dxa"/>
            <w:tcBorders>
              <w:top w:val="nil"/>
              <w:left w:val="nil"/>
              <w:bottom w:val="single" w:sz="4" w:space="0" w:color="auto"/>
              <w:right w:val="single" w:sz="4" w:space="0" w:color="auto"/>
            </w:tcBorders>
            <w:shd w:val="clear" w:color="auto" w:fill="auto"/>
            <w:hideMark/>
          </w:tcPr>
          <w:p w14:paraId="4E596D1C" w14:textId="0E3C1558"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F57590" w:rsidRPr="00787B73" w14:paraId="2663AD85"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54C4951D" w14:textId="77777777" w:rsidR="00F57590" w:rsidRPr="00787B73" w:rsidRDefault="00F57590" w:rsidP="00F57590">
            <w:pPr>
              <w:spacing w:line="240" w:lineRule="auto"/>
              <w:jc w:val="right"/>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27</w:t>
            </w:r>
          </w:p>
        </w:tc>
        <w:tc>
          <w:tcPr>
            <w:tcW w:w="1830" w:type="dxa"/>
            <w:tcBorders>
              <w:top w:val="single" w:sz="4" w:space="0" w:color="auto"/>
              <w:left w:val="nil"/>
              <w:bottom w:val="single" w:sz="4" w:space="0" w:color="auto"/>
              <w:right w:val="single" w:sz="4" w:space="0" w:color="auto"/>
            </w:tcBorders>
            <w:shd w:val="clear" w:color="auto" w:fill="auto"/>
          </w:tcPr>
          <w:p w14:paraId="149964B0" w14:textId="1C8F8043" w:rsidR="00F57590" w:rsidRPr="00787B73" w:rsidRDefault="00E14FE6" w:rsidP="00F57590">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27</w:t>
            </w:r>
          </w:p>
        </w:tc>
        <w:tc>
          <w:tcPr>
            <w:tcW w:w="2977" w:type="dxa"/>
            <w:tcBorders>
              <w:top w:val="nil"/>
              <w:left w:val="nil"/>
              <w:bottom w:val="single" w:sz="4" w:space="0" w:color="auto"/>
              <w:right w:val="single" w:sz="4" w:space="0" w:color="auto"/>
            </w:tcBorders>
            <w:shd w:val="clear" w:color="auto" w:fill="auto"/>
            <w:hideMark/>
          </w:tcPr>
          <w:p w14:paraId="5BB85DAC" w14:textId="2AA047F1" w:rsidR="00F57590" w:rsidRPr="00787B73" w:rsidRDefault="00F968ED" w:rsidP="00F57590">
            <w:pPr>
              <w:spacing w:line="240" w:lineRule="auto"/>
              <w:jc w:val="center"/>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да</w:t>
            </w:r>
          </w:p>
        </w:tc>
        <w:tc>
          <w:tcPr>
            <w:tcW w:w="1276" w:type="dxa"/>
            <w:tcBorders>
              <w:top w:val="nil"/>
              <w:left w:val="nil"/>
              <w:bottom w:val="single" w:sz="4" w:space="0" w:color="auto"/>
              <w:right w:val="single" w:sz="4" w:space="0" w:color="auto"/>
            </w:tcBorders>
            <w:shd w:val="clear" w:color="auto" w:fill="auto"/>
            <w:hideMark/>
          </w:tcPr>
          <w:p w14:paraId="4AEE6FFE" w14:textId="17843514"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nil"/>
              <w:left w:val="nil"/>
              <w:bottom w:val="single" w:sz="4" w:space="0" w:color="auto"/>
              <w:right w:val="single" w:sz="4" w:space="0" w:color="auto"/>
            </w:tcBorders>
            <w:shd w:val="clear" w:color="auto" w:fill="auto"/>
            <w:hideMark/>
          </w:tcPr>
          <w:p w14:paraId="384B3B51" w14:textId="7BFAFEA4"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F57590" w:rsidRPr="00787B73">
              <w:rPr>
                <w:rFonts w:eastAsia="Times New Roman" w:cs="Calibri Light"/>
                <w:b w:val="0"/>
                <w:sz w:val="16"/>
                <w:szCs w:val="16"/>
                <w:lang w:val="ru-MD" w:eastAsia="ro-RO"/>
              </w:rPr>
              <w:t xml:space="preserve">/ </w:t>
            </w:r>
            <w:r w:rsidR="00DA6697" w:rsidRPr="00787B73">
              <w:rPr>
                <w:rFonts w:eastAsia="Times New Roman" w:cs="Calibri Light"/>
                <w:b w:val="0"/>
                <w:sz w:val="16"/>
                <w:szCs w:val="16"/>
                <w:lang w:val="ru-MD" w:eastAsia="ro-RO"/>
              </w:rPr>
              <w:t>отсутствует за 5 лет</w:t>
            </w:r>
          </w:p>
        </w:tc>
        <w:tc>
          <w:tcPr>
            <w:tcW w:w="1843" w:type="dxa"/>
            <w:tcBorders>
              <w:top w:val="nil"/>
              <w:left w:val="nil"/>
              <w:bottom w:val="single" w:sz="4" w:space="0" w:color="auto"/>
              <w:right w:val="single" w:sz="4" w:space="0" w:color="auto"/>
            </w:tcBorders>
            <w:shd w:val="clear" w:color="auto" w:fill="auto"/>
            <w:hideMark/>
          </w:tcPr>
          <w:p w14:paraId="392F5650" w14:textId="637F1771"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701" w:type="dxa"/>
            <w:tcBorders>
              <w:top w:val="nil"/>
              <w:left w:val="nil"/>
              <w:bottom w:val="single" w:sz="4" w:space="0" w:color="auto"/>
              <w:right w:val="single" w:sz="4" w:space="0" w:color="auto"/>
            </w:tcBorders>
            <w:shd w:val="clear" w:color="auto" w:fill="auto"/>
            <w:hideMark/>
          </w:tcPr>
          <w:p w14:paraId="680F0444" w14:textId="7D800778"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416" w:type="dxa"/>
            <w:tcBorders>
              <w:top w:val="nil"/>
              <w:left w:val="nil"/>
              <w:bottom w:val="single" w:sz="4" w:space="0" w:color="auto"/>
              <w:right w:val="single" w:sz="4" w:space="0" w:color="auto"/>
            </w:tcBorders>
            <w:shd w:val="clear" w:color="auto" w:fill="auto"/>
            <w:hideMark/>
          </w:tcPr>
          <w:p w14:paraId="2323904D" w14:textId="7FF02F0E"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F57590" w:rsidRPr="00787B73" w14:paraId="4161894E"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59048F19" w14:textId="77777777" w:rsidR="00F57590" w:rsidRPr="00787B73" w:rsidRDefault="00F57590" w:rsidP="00F57590">
            <w:pPr>
              <w:spacing w:line="240" w:lineRule="auto"/>
              <w:jc w:val="right"/>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28</w:t>
            </w:r>
          </w:p>
        </w:tc>
        <w:tc>
          <w:tcPr>
            <w:tcW w:w="1830" w:type="dxa"/>
            <w:tcBorders>
              <w:top w:val="single" w:sz="4" w:space="0" w:color="auto"/>
              <w:left w:val="nil"/>
              <w:bottom w:val="single" w:sz="4" w:space="0" w:color="auto"/>
              <w:right w:val="single" w:sz="4" w:space="0" w:color="auto"/>
            </w:tcBorders>
            <w:shd w:val="clear" w:color="auto" w:fill="auto"/>
          </w:tcPr>
          <w:p w14:paraId="1EF28C5F" w14:textId="300A33B6" w:rsidR="00F57590" w:rsidRPr="00787B73" w:rsidRDefault="00E14FE6" w:rsidP="00F57590">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28</w:t>
            </w:r>
          </w:p>
        </w:tc>
        <w:tc>
          <w:tcPr>
            <w:tcW w:w="2977" w:type="dxa"/>
            <w:tcBorders>
              <w:top w:val="nil"/>
              <w:left w:val="nil"/>
              <w:bottom w:val="single" w:sz="4" w:space="0" w:color="auto"/>
              <w:right w:val="single" w:sz="4" w:space="0" w:color="auto"/>
            </w:tcBorders>
            <w:shd w:val="clear" w:color="auto" w:fill="auto"/>
          </w:tcPr>
          <w:p w14:paraId="59FFEDA1" w14:textId="02BEAB70" w:rsidR="00F57590" w:rsidRPr="00787B73" w:rsidRDefault="00F968ED" w:rsidP="00F57590">
            <w:pPr>
              <w:spacing w:line="240" w:lineRule="auto"/>
              <w:jc w:val="center"/>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да</w:t>
            </w:r>
          </w:p>
        </w:tc>
        <w:tc>
          <w:tcPr>
            <w:tcW w:w="1276" w:type="dxa"/>
            <w:tcBorders>
              <w:top w:val="nil"/>
              <w:left w:val="nil"/>
              <w:bottom w:val="single" w:sz="4" w:space="0" w:color="auto"/>
              <w:right w:val="single" w:sz="4" w:space="0" w:color="auto"/>
            </w:tcBorders>
            <w:shd w:val="clear" w:color="auto" w:fill="auto"/>
            <w:hideMark/>
          </w:tcPr>
          <w:p w14:paraId="4A4C2084" w14:textId="565C320F"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nil"/>
              <w:left w:val="nil"/>
              <w:bottom w:val="single" w:sz="4" w:space="0" w:color="auto"/>
              <w:right w:val="single" w:sz="4" w:space="0" w:color="auto"/>
            </w:tcBorders>
            <w:shd w:val="clear" w:color="auto" w:fill="auto"/>
            <w:hideMark/>
          </w:tcPr>
          <w:p w14:paraId="6588386D" w14:textId="427EADC9" w:rsidR="00F57590" w:rsidRPr="00787B73" w:rsidRDefault="00F968ED" w:rsidP="008D776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F57590" w:rsidRPr="00787B73">
              <w:rPr>
                <w:rFonts w:eastAsia="Times New Roman" w:cs="Calibri Light"/>
                <w:b w:val="0"/>
                <w:sz w:val="16"/>
                <w:szCs w:val="16"/>
                <w:lang w:val="ru-MD" w:eastAsia="ro-RO"/>
              </w:rPr>
              <w:t xml:space="preserve">/ 2 </w:t>
            </w:r>
            <w:r w:rsidR="008D7760" w:rsidRPr="00787B73">
              <w:rPr>
                <w:rFonts w:eastAsia="Times New Roman" w:cs="Calibri Light"/>
                <w:b w:val="0"/>
                <w:sz w:val="16"/>
                <w:szCs w:val="16"/>
                <w:lang w:val="ru-MD" w:eastAsia="ro-RO"/>
              </w:rPr>
              <w:t>участка,</w:t>
            </w:r>
            <w:r w:rsidR="00F57590" w:rsidRPr="00787B73">
              <w:rPr>
                <w:rFonts w:eastAsia="Times New Roman" w:cs="Calibri Light"/>
                <w:b w:val="0"/>
                <w:sz w:val="16"/>
                <w:szCs w:val="16"/>
                <w:lang w:val="ru-MD" w:eastAsia="ro-RO"/>
              </w:rPr>
              <w:t xml:space="preserve"> </w:t>
            </w:r>
            <w:r w:rsidR="008D7760" w:rsidRPr="00787B73">
              <w:rPr>
                <w:rFonts w:eastAsia="Times New Roman" w:cs="Calibri Light"/>
                <w:b w:val="0"/>
                <w:sz w:val="16"/>
                <w:szCs w:val="16"/>
                <w:lang w:val="ru-MD" w:eastAsia="ro-RO"/>
              </w:rPr>
              <w:t xml:space="preserve">по </w:t>
            </w:r>
            <w:r w:rsidR="00F57590" w:rsidRPr="00787B73">
              <w:rPr>
                <w:rFonts w:eastAsia="Times New Roman" w:cs="Calibri Light"/>
                <w:b w:val="0"/>
                <w:sz w:val="16"/>
                <w:szCs w:val="16"/>
                <w:lang w:val="ru-MD" w:eastAsia="ro-RO"/>
              </w:rPr>
              <w:t>1/2</w:t>
            </w:r>
            <w:r w:rsidR="008D7760" w:rsidRPr="00787B73">
              <w:rPr>
                <w:rFonts w:eastAsia="Times New Roman" w:cs="Calibri Light"/>
                <w:b w:val="0"/>
                <w:sz w:val="16"/>
                <w:szCs w:val="16"/>
                <w:lang w:val="ru-MD" w:eastAsia="ro-RO"/>
              </w:rPr>
              <w:t xml:space="preserve"> доли</w:t>
            </w:r>
          </w:p>
        </w:tc>
        <w:tc>
          <w:tcPr>
            <w:tcW w:w="1843" w:type="dxa"/>
            <w:tcBorders>
              <w:top w:val="nil"/>
              <w:left w:val="nil"/>
              <w:bottom w:val="single" w:sz="4" w:space="0" w:color="auto"/>
              <w:right w:val="single" w:sz="4" w:space="0" w:color="auto"/>
            </w:tcBorders>
            <w:shd w:val="clear" w:color="auto" w:fill="auto"/>
            <w:hideMark/>
          </w:tcPr>
          <w:p w14:paraId="35E98A96" w14:textId="59A8FBB2"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701" w:type="dxa"/>
            <w:tcBorders>
              <w:top w:val="nil"/>
              <w:left w:val="nil"/>
              <w:bottom w:val="single" w:sz="4" w:space="0" w:color="auto"/>
              <w:right w:val="single" w:sz="4" w:space="0" w:color="auto"/>
            </w:tcBorders>
            <w:shd w:val="clear" w:color="auto" w:fill="auto"/>
            <w:hideMark/>
          </w:tcPr>
          <w:p w14:paraId="5B765FED" w14:textId="42B50387"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416" w:type="dxa"/>
            <w:tcBorders>
              <w:top w:val="nil"/>
              <w:left w:val="nil"/>
              <w:bottom w:val="single" w:sz="4" w:space="0" w:color="auto"/>
              <w:right w:val="single" w:sz="4" w:space="0" w:color="auto"/>
            </w:tcBorders>
            <w:shd w:val="clear" w:color="auto" w:fill="auto"/>
            <w:hideMark/>
          </w:tcPr>
          <w:p w14:paraId="674AF338" w14:textId="048F04D6"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F57590" w:rsidRPr="00787B73" w14:paraId="568FE182"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55DD46A2" w14:textId="77777777" w:rsidR="00F57590" w:rsidRPr="00787B73" w:rsidRDefault="00F57590" w:rsidP="00F57590">
            <w:pPr>
              <w:spacing w:line="240" w:lineRule="auto"/>
              <w:jc w:val="right"/>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29</w:t>
            </w:r>
          </w:p>
        </w:tc>
        <w:tc>
          <w:tcPr>
            <w:tcW w:w="1830" w:type="dxa"/>
            <w:tcBorders>
              <w:top w:val="single" w:sz="4" w:space="0" w:color="auto"/>
              <w:left w:val="nil"/>
              <w:bottom w:val="single" w:sz="4" w:space="0" w:color="auto"/>
              <w:right w:val="single" w:sz="4" w:space="0" w:color="auto"/>
            </w:tcBorders>
            <w:shd w:val="clear" w:color="auto" w:fill="auto"/>
          </w:tcPr>
          <w:p w14:paraId="24EB91C4" w14:textId="396F7D88" w:rsidR="00F57590" w:rsidRPr="00787B73" w:rsidRDefault="00E14FE6" w:rsidP="00F57590">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29</w:t>
            </w:r>
          </w:p>
        </w:tc>
        <w:tc>
          <w:tcPr>
            <w:tcW w:w="2977" w:type="dxa"/>
            <w:tcBorders>
              <w:top w:val="nil"/>
              <w:left w:val="nil"/>
              <w:bottom w:val="single" w:sz="4" w:space="0" w:color="auto"/>
              <w:right w:val="single" w:sz="4" w:space="0" w:color="auto"/>
            </w:tcBorders>
            <w:shd w:val="clear" w:color="auto" w:fill="auto"/>
            <w:hideMark/>
          </w:tcPr>
          <w:p w14:paraId="7C43C8AB" w14:textId="58914FFF" w:rsidR="00F57590" w:rsidRPr="00787B73" w:rsidRDefault="00F968ED" w:rsidP="00F57590">
            <w:pPr>
              <w:spacing w:line="240" w:lineRule="auto"/>
              <w:jc w:val="center"/>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да</w:t>
            </w:r>
          </w:p>
        </w:tc>
        <w:tc>
          <w:tcPr>
            <w:tcW w:w="1276" w:type="dxa"/>
            <w:tcBorders>
              <w:top w:val="nil"/>
              <w:left w:val="nil"/>
              <w:bottom w:val="single" w:sz="4" w:space="0" w:color="auto"/>
              <w:right w:val="single" w:sz="4" w:space="0" w:color="auto"/>
            </w:tcBorders>
            <w:shd w:val="clear" w:color="auto" w:fill="auto"/>
            <w:hideMark/>
          </w:tcPr>
          <w:p w14:paraId="4F76385D" w14:textId="1D8A4568"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nil"/>
              <w:left w:val="nil"/>
              <w:bottom w:val="single" w:sz="4" w:space="0" w:color="auto"/>
              <w:right w:val="single" w:sz="4" w:space="0" w:color="auto"/>
            </w:tcBorders>
            <w:shd w:val="clear" w:color="auto" w:fill="auto"/>
            <w:hideMark/>
          </w:tcPr>
          <w:p w14:paraId="055D2586" w14:textId="275FFF47"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F57590" w:rsidRPr="00787B73">
              <w:rPr>
                <w:rFonts w:eastAsia="Times New Roman" w:cs="Calibri Light"/>
                <w:b w:val="0"/>
                <w:sz w:val="16"/>
                <w:szCs w:val="16"/>
                <w:lang w:val="ru-MD" w:eastAsia="ro-RO"/>
              </w:rPr>
              <w:t xml:space="preserve">/ </w:t>
            </w:r>
            <w:r w:rsidR="00DA6697" w:rsidRPr="00787B73">
              <w:rPr>
                <w:rFonts w:eastAsia="Times New Roman" w:cs="Calibri Light"/>
                <w:b w:val="0"/>
                <w:sz w:val="16"/>
                <w:szCs w:val="16"/>
                <w:lang w:val="ru-MD" w:eastAsia="ro-RO"/>
              </w:rPr>
              <w:t>отсутствует за 5 лет</w:t>
            </w:r>
          </w:p>
        </w:tc>
        <w:tc>
          <w:tcPr>
            <w:tcW w:w="1843" w:type="dxa"/>
            <w:tcBorders>
              <w:top w:val="nil"/>
              <w:left w:val="nil"/>
              <w:bottom w:val="single" w:sz="4" w:space="0" w:color="auto"/>
              <w:right w:val="single" w:sz="4" w:space="0" w:color="auto"/>
            </w:tcBorders>
            <w:shd w:val="clear" w:color="auto" w:fill="auto"/>
            <w:hideMark/>
          </w:tcPr>
          <w:p w14:paraId="61754212" w14:textId="48786CA0"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701" w:type="dxa"/>
            <w:tcBorders>
              <w:top w:val="nil"/>
              <w:left w:val="nil"/>
              <w:bottom w:val="single" w:sz="4" w:space="0" w:color="auto"/>
              <w:right w:val="single" w:sz="4" w:space="0" w:color="auto"/>
            </w:tcBorders>
            <w:shd w:val="clear" w:color="auto" w:fill="auto"/>
            <w:hideMark/>
          </w:tcPr>
          <w:p w14:paraId="6A7495D0" w14:textId="4FB79937"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6" w:type="dxa"/>
            <w:tcBorders>
              <w:top w:val="nil"/>
              <w:left w:val="nil"/>
              <w:bottom w:val="single" w:sz="4" w:space="0" w:color="auto"/>
              <w:right w:val="single" w:sz="4" w:space="0" w:color="auto"/>
            </w:tcBorders>
            <w:shd w:val="clear" w:color="auto" w:fill="auto"/>
            <w:hideMark/>
          </w:tcPr>
          <w:p w14:paraId="15A42E46" w14:textId="5D16C910"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F57590" w:rsidRPr="00787B73" w14:paraId="0FA251BB"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68CB2D43" w14:textId="77777777" w:rsidR="00F57590" w:rsidRPr="00787B73" w:rsidRDefault="00F57590" w:rsidP="00F57590">
            <w:pPr>
              <w:spacing w:line="240" w:lineRule="auto"/>
              <w:jc w:val="right"/>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30</w:t>
            </w:r>
          </w:p>
        </w:tc>
        <w:tc>
          <w:tcPr>
            <w:tcW w:w="1830" w:type="dxa"/>
            <w:tcBorders>
              <w:top w:val="single" w:sz="4" w:space="0" w:color="auto"/>
              <w:left w:val="nil"/>
              <w:bottom w:val="single" w:sz="4" w:space="0" w:color="auto"/>
              <w:right w:val="single" w:sz="4" w:space="0" w:color="auto"/>
            </w:tcBorders>
            <w:shd w:val="clear" w:color="auto" w:fill="auto"/>
          </w:tcPr>
          <w:p w14:paraId="559458E7" w14:textId="0DE84BA4" w:rsidR="00F57590" w:rsidRPr="00787B73" w:rsidRDefault="00E14FE6" w:rsidP="00F57590">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30</w:t>
            </w:r>
          </w:p>
        </w:tc>
        <w:tc>
          <w:tcPr>
            <w:tcW w:w="2977" w:type="dxa"/>
            <w:tcBorders>
              <w:top w:val="nil"/>
              <w:left w:val="nil"/>
              <w:bottom w:val="single" w:sz="4" w:space="0" w:color="auto"/>
              <w:right w:val="single" w:sz="4" w:space="0" w:color="auto"/>
            </w:tcBorders>
            <w:shd w:val="clear" w:color="auto" w:fill="auto"/>
            <w:hideMark/>
          </w:tcPr>
          <w:p w14:paraId="37236F88" w14:textId="55AC3784" w:rsidR="00F57590" w:rsidRPr="00787B73" w:rsidRDefault="00F968ED" w:rsidP="00F57590">
            <w:pPr>
              <w:spacing w:line="240" w:lineRule="auto"/>
              <w:jc w:val="center"/>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да</w:t>
            </w:r>
          </w:p>
        </w:tc>
        <w:tc>
          <w:tcPr>
            <w:tcW w:w="1276" w:type="dxa"/>
            <w:tcBorders>
              <w:top w:val="nil"/>
              <w:left w:val="nil"/>
              <w:bottom w:val="single" w:sz="4" w:space="0" w:color="auto"/>
              <w:right w:val="single" w:sz="4" w:space="0" w:color="auto"/>
            </w:tcBorders>
            <w:shd w:val="clear" w:color="auto" w:fill="auto"/>
            <w:hideMark/>
          </w:tcPr>
          <w:p w14:paraId="657A9789" w14:textId="6D3AD387"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nil"/>
              <w:left w:val="nil"/>
              <w:bottom w:val="single" w:sz="4" w:space="0" w:color="auto"/>
              <w:right w:val="single" w:sz="4" w:space="0" w:color="auto"/>
            </w:tcBorders>
            <w:shd w:val="clear" w:color="auto" w:fill="auto"/>
            <w:hideMark/>
          </w:tcPr>
          <w:p w14:paraId="2B144886" w14:textId="74C1D35D"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F57590" w:rsidRPr="00787B73">
              <w:rPr>
                <w:rFonts w:eastAsia="Times New Roman" w:cs="Calibri Light"/>
                <w:b w:val="0"/>
                <w:sz w:val="16"/>
                <w:szCs w:val="16"/>
                <w:lang w:val="ru-MD" w:eastAsia="ro-RO"/>
              </w:rPr>
              <w:t xml:space="preserve">/ </w:t>
            </w:r>
            <w:r w:rsidR="00DA6697" w:rsidRPr="00787B73">
              <w:rPr>
                <w:rFonts w:eastAsia="Times New Roman" w:cs="Calibri Light"/>
                <w:b w:val="0"/>
                <w:sz w:val="16"/>
                <w:szCs w:val="16"/>
                <w:lang w:val="ru-MD" w:eastAsia="ro-RO"/>
              </w:rPr>
              <w:t>отсутствует за 5 лет</w:t>
            </w:r>
          </w:p>
        </w:tc>
        <w:tc>
          <w:tcPr>
            <w:tcW w:w="1843" w:type="dxa"/>
            <w:tcBorders>
              <w:top w:val="nil"/>
              <w:left w:val="nil"/>
              <w:bottom w:val="single" w:sz="4" w:space="0" w:color="auto"/>
              <w:right w:val="single" w:sz="4" w:space="0" w:color="auto"/>
            </w:tcBorders>
            <w:shd w:val="clear" w:color="auto" w:fill="auto"/>
            <w:hideMark/>
          </w:tcPr>
          <w:p w14:paraId="442F09C8" w14:textId="169426D7"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701" w:type="dxa"/>
            <w:tcBorders>
              <w:top w:val="nil"/>
              <w:left w:val="nil"/>
              <w:bottom w:val="single" w:sz="4" w:space="0" w:color="auto"/>
              <w:right w:val="single" w:sz="4" w:space="0" w:color="auto"/>
            </w:tcBorders>
            <w:shd w:val="clear" w:color="auto" w:fill="auto"/>
            <w:hideMark/>
          </w:tcPr>
          <w:p w14:paraId="5B9713F9" w14:textId="18C4E5AB"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6" w:type="dxa"/>
            <w:tcBorders>
              <w:top w:val="nil"/>
              <w:left w:val="nil"/>
              <w:bottom w:val="single" w:sz="4" w:space="0" w:color="auto"/>
              <w:right w:val="single" w:sz="4" w:space="0" w:color="auto"/>
            </w:tcBorders>
            <w:shd w:val="clear" w:color="auto" w:fill="auto"/>
            <w:hideMark/>
          </w:tcPr>
          <w:p w14:paraId="4DE61AE3" w14:textId="531BF27A"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F57590" w:rsidRPr="00787B73" w14:paraId="653807F1"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61262F8D" w14:textId="77777777" w:rsidR="00F57590" w:rsidRPr="00787B73" w:rsidRDefault="00F57590" w:rsidP="00F57590">
            <w:pPr>
              <w:spacing w:line="240" w:lineRule="auto"/>
              <w:jc w:val="right"/>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31</w:t>
            </w:r>
          </w:p>
        </w:tc>
        <w:tc>
          <w:tcPr>
            <w:tcW w:w="1830" w:type="dxa"/>
            <w:tcBorders>
              <w:top w:val="single" w:sz="4" w:space="0" w:color="auto"/>
              <w:left w:val="nil"/>
              <w:bottom w:val="single" w:sz="4" w:space="0" w:color="auto"/>
              <w:right w:val="single" w:sz="4" w:space="0" w:color="auto"/>
            </w:tcBorders>
            <w:shd w:val="clear" w:color="auto" w:fill="auto"/>
          </w:tcPr>
          <w:p w14:paraId="10FB0C0B" w14:textId="62C297C7" w:rsidR="00F57590" w:rsidRPr="00787B73" w:rsidRDefault="00E14FE6" w:rsidP="00F57590">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31</w:t>
            </w:r>
          </w:p>
        </w:tc>
        <w:tc>
          <w:tcPr>
            <w:tcW w:w="2977" w:type="dxa"/>
            <w:tcBorders>
              <w:top w:val="nil"/>
              <w:left w:val="nil"/>
              <w:bottom w:val="single" w:sz="4" w:space="0" w:color="auto"/>
              <w:right w:val="single" w:sz="4" w:space="0" w:color="auto"/>
            </w:tcBorders>
            <w:shd w:val="clear" w:color="auto" w:fill="auto"/>
            <w:hideMark/>
          </w:tcPr>
          <w:p w14:paraId="0A09B0FB" w14:textId="3EBE14EE" w:rsidR="00F57590" w:rsidRPr="00787B73" w:rsidRDefault="00F968ED" w:rsidP="00F57590">
            <w:pPr>
              <w:spacing w:line="240" w:lineRule="auto"/>
              <w:jc w:val="center"/>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да</w:t>
            </w:r>
          </w:p>
        </w:tc>
        <w:tc>
          <w:tcPr>
            <w:tcW w:w="1276" w:type="dxa"/>
            <w:tcBorders>
              <w:top w:val="nil"/>
              <w:left w:val="nil"/>
              <w:bottom w:val="single" w:sz="4" w:space="0" w:color="auto"/>
              <w:right w:val="single" w:sz="4" w:space="0" w:color="auto"/>
            </w:tcBorders>
            <w:shd w:val="clear" w:color="auto" w:fill="auto"/>
            <w:hideMark/>
          </w:tcPr>
          <w:p w14:paraId="30D73C64" w14:textId="0123D09C"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nil"/>
              <w:left w:val="nil"/>
              <w:bottom w:val="single" w:sz="4" w:space="0" w:color="auto"/>
              <w:right w:val="single" w:sz="4" w:space="0" w:color="auto"/>
            </w:tcBorders>
            <w:shd w:val="clear" w:color="auto" w:fill="auto"/>
            <w:hideMark/>
          </w:tcPr>
          <w:p w14:paraId="4C348C70" w14:textId="24A4E2A8"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F57590" w:rsidRPr="00787B73">
              <w:rPr>
                <w:rFonts w:eastAsia="Times New Roman" w:cs="Calibri Light"/>
                <w:b w:val="0"/>
                <w:sz w:val="16"/>
                <w:szCs w:val="16"/>
                <w:lang w:val="ru-MD" w:eastAsia="ro-RO"/>
              </w:rPr>
              <w:t xml:space="preserve">/ </w:t>
            </w:r>
            <w:r w:rsidR="00DA6697" w:rsidRPr="00787B73">
              <w:rPr>
                <w:rFonts w:eastAsia="Times New Roman" w:cs="Calibri Light"/>
                <w:b w:val="0"/>
                <w:sz w:val="16"/>
                <w:szCs w:val="16"/>
                <w:lang w:val="ru-MD" w:eastAsia="ro-RO"/>
              </w:rPr>
              <w:t>отсутствует за 5 лет</w:t>
            </w:r>
          </w:p>
        </w:tc>
        <w:tc>
          <w:tcPr>
            <w:tcW w:w="1843" w:type="dxa"/>
            <w:tcBorders>
              <w:top w:val="nil"/>
              <w:left w:val="nil"/>
              <w:bottom w:val="single" w:sz="4" w:space="0" w:color="auto"/>
              <w:right w:val="single" w:sz="4" w:space="0" w:color="auto"/>
            </w:tcBorders>
            <w:shd w:val="clear" w:color="auto" w:fill="auto"/>
            <w:hideMark/>
          </w:tcPr>
          <w:p w14:paraId="16FC82CD" w14:textId="55C04F67"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701" w:type="dxa"/>
            <w:tcBorders>
              <w:top w:val="nil"/>
              <w:left w:val="nil"/>
              <w:bottom w:val="single" w:sz="4" w:space="0" w:color="auto"/>
              <w:right w:val="single" w:sz="4" w:space="0" w:color="auto"/>
            </w:tcBorders>
            <w:shd w:val="clear" w:color="auto" w:fill="auto"/>
            <w:hideMark/>
          </w:tcPr>
          <w:p w14:paraId="7032AB57" w14:textId="676FF70B"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416" w:type="dxa"/>
            <w:tcBorders>
              <w:top w:val="nil"/>
              <w:left w:val="nil"/>
              <w:bottom w:val="single" w:sz="4" w:space="0" w:color="auto"/>
              <w:right w:val="single" w:sz="4" w:space="0" w:color="auto"/>
            </w:tcBorders>
            <w:shd w:val="clear" w:color="auto" w:fill="auto"/>
            <w:hideMark/>
          </w:tcPr>
          <w:p w14:paraId="62E423A3" w14:textId="07033BCF"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F57590" w:rsidRPr="00787B73" w14:paraId="69BD2044"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31959FB0" w14:textId="77777777" w:rsidR="00F57590" w:rsidRPr="00787B73" w:rsidRDefault="00F57590" w:rsidP="00F57590">
            <w:pPr>
              <w:spacing w:line="240" w:lineRule="auto"/>
              <w:jc w:val="right"/>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32</w:t>
            </w:r>
          </w:p>
        </w:tc>
        <w:tc>
          <w:tcPr>
            <w:tcW w:w="1830" w:type="dxa"/>
            <w:tcBorders>
              <w:top w:val="single" w:sz="4" w:space="0" w:color="auto"/>
              <w:left w:val="nil"/>
              <w:bottom w:val="single" w:sz="4" w:space="0" w:color="auto"/>
              <w:right w:val="single" w:sz="4" w:space="0" w:color="auto"/>
            </w:tcBorders>
            <w:shd w:val="clear" w:color="auto" w:fill="auto"/>
          </w:tcPr>
          <w:p w14:paraId="541BF56F" w14:textId="2FCAAD95" w:rsidR="00F57590" w:rsidRPr="00787B73" w:rsidRDefault="00E14FE6" w:rsidP="00F57590">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32</w:t>
            </w:r>
          </w:p>
        </w:tc>
        <w:tc>
          <w:tcPr>
            <w:tcW w:w="2977" w:type="dxa"/>
            <w:tcBorders>
              <w:top w:val="nil"/>
              <w:left w:val="nil"/>
              <w:bottom w:val="single" w:sz="4" w:space="0" w:color="auto"/>
              <w:right w:val="single" w:sz="4" w:space="0" w:color="auto"/>
            </w:tcBorders>
            <w:shd w:val="clear" w:color="auto" w:fill="auto"/>
            <w:hideMark/>
          </w:tcPr>
          <w:p w14:paraId="4FA37CA3" w14:textId="30BA0185" w:rsidR="00F57590" w:rsidRPr="00787B73" w:rsidRDefault="00F968ED" w:rsidP="00F57590">
            <w:pPr>
              <w:spacing w:line="240" w:lineRule="auto"/>
              <w:jc w:val="center"/>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да</w:t>
            </w:r>
          </w:p>
        </w:tc>
        <w:tc>
          <w:tcPr>
            <w:tcW w:w="1276" w:type="dxa"/>
            <w:tcBorders>
              <w:top w:val="nil"/>
              <w:left w:val="nil"/>
              <w:bottom w:val="single" w:sz="4" w:space="0" w:color="auto"/>
              <w:right w:val="single" w:sz="4" w:space="0" w:color="auto"/>
            </w:tcBorders>
            <w:shd w:val="clear" w:color="auto" w:fill="auto"/>
            <w:hideMark/>
          </w:tcPr>
          <w:p w14:paraId="4DF166D6" w14:textId="40976984"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nil"/>
              <w:left w:val="nil"/>
              <w:bottom w:val="single" w:sz="4" w:space="0" w:color="auto"/>
              <w:right w:val="single" w:sz="4" w:space="0" w:color="auto"/>
            </w:tcBorders>
            <w:shd w:val="clear" w:color="auto" w:fill="auto"/>
            <w:hideMark/>
          </w:tcPr>
          <w:p w14:paraId="4102EF9E" w14:textId="3601F6A0" w:rsidR="00F57590" w:rsidRPr="00787B73" w:rsidRDefault="00F968ED" w:rsidP="008D776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F57590" w:rsidRPr="00787B73">
              <w:rPr>
                <w:rFonts w:eastAsia="Times New Roman" w:cs="Calibri Light"/>
                <w:b w:val="0"/>
                <w:sz w:val="16"/>
                <w:szCs w:val="16"/>
                <w:lang w:val="ru-MD" w:eastAsia="ro-RO"/>
              </w:rPr>
              <w:t>/</w:t>
            </w:r>
            <w:r w:rsidRPr="00787B73">
              <w:rPr>
                <w:rFonts w:eastAsia="Times New Roman" w:cs="Calibri Light"/>
                <w:b w:val="0"/>
                <w:sz w:val="16"/>
                <w:szCs w:val="16"/>
                <w:lang w:val="ru-MD" w:eastAsia="ro-RO"/>
              </w:rPr>
              <w:t>квартира</w:t>
            </w:r>
            <w:r w:rsidR="00F57590" w:rsidRPr="00787B73">
              <w:rPr>
                <w:rFonts w:eastAsia="Times New Roman" w:cs="Calibri Light"/>
                <w:b w:val="0"/>
                <w:sz w:val="16"/>
                <w:szCs w:val="16"/>
                <w:lang w:val="ru-MD" w:eastAsia="ro-RO"/>
              </w:rPr>
              <w:t xml:space="preserve"> 1/3 </w:t>
            </w:r>
            <w:r w:rsidRPr="00787B73">
              <w:rPr>
                <w:rFonts w:eastAsia="Times New Roman" w:cs="Calibri Light"/>
                <w:b w:val="0"/>
                <w:sz w:val="16"/>
                <w:szCs w:val="16"/>
                <w:lang w:val="ru-MD" w:eastAsia="ro-RO"/>
              </w:rPr>
              <w:t>доля</w:t>
            </w:r>
            <w:r w:rsidR="00F57590" w:rsidRPr="00787B73">
              <w:rPr>
                <w:rFonts w:eastAsia="Times New Roman" w:cs="Calibri Light"/>
                <w:b w:val="0"/>
                <w:sz w:val="16"/>
                <w:szCs w:val="16"/>
                <w:lang w:val="ru-MD" w:eastAsia="ro-RO"/>
              </w:rPr>
              <w:t xml:space="preserve">; </w:t>
            </w:r>
            <w:r w:rsidR="008D7760" w:rsidRPr="00787B73">
              <w:rPr>
                <w:rFonts w:eastAsia="Times New Roman" w:cs="Calibri Light"/>
                <w:b w:val="0"/>
                <w:sz w:val="16"/>
                <w:szCs w:val="16"/>
                <w:lang w:val="ru-MD" w:eastAsia="ro-RO"/>
              </w:rPr>
              <w:t>сад, с долей</w:t>
            </w:r>
            <w:r w:rsidR="00F57590" w:rsidRPr="00787B73">
              <w:rPr>
                <w:rFonts w:eastAsia="Times New Roman" w:cs="Calibri Light"/>
                <w:b w:val="0"/>
                <w:sz w:val="16"/>
                <w:szCs w:val="16"/>
                <w:lang w:val="ru-MD" w:eastAsia="ro-RO"/>
              </w:rPr>
              <w:t xml:space="preserve"> 53,34%</w:t>
            </w:r>
          </w:p>
        </w:tc>
        <w:tc>
          <w:tcPr>
            <w:tcW w:w="1843" w:type="dxa"/>
            <w:tcBorders>
              <w:top w:val="nil"/>
              <w:left w:val="nil"/>
              <w:bottom w:val="single" w:sz="4" w:space="0" w:color="auto"/>
              <w:right w:val="single" w:sz="4" w:space="0" w:color="auto"/>
            </w:tcBorders>
            <w:shd w:val="clear" w:color="auto" w:fill="auto"/>
            <w:hideMark/>
          </w:tcPr>
          <w:p w14:paraId="28AF4C01" w14:textId="60EF63D4"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701" w:type="dxa"/>
            <w:tcBorders>
              <w:top w:val="nil"/>
              <w:left w:val="nil"/>
              <w:bottom w:val="single" w:sz="4" w:space="0" w:color="auto"/>
              <w:right w:val="single" w:sz="4" w:space="0" w:color="auto"/>
            </w:tcBorders>
            <w:shd w:val="clear" w:color="auto" w:fill="auto"/>
            <w:hideMark/>
          </w:tcPr>
          <w:p w14:paraId="68038067" w14:textId="5063F2E6"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6" w:type="dxa"/>
            <w:tcBorders>
              <w:top w:val="nil"/>
              <w:left w:val="nil"/>
              <w:bottom w:val="single" w:sz="4" w:space="0" w:color="auto"/>
              <w:right w:val="single" w:sz="4" w:space="0" w:color="auto"/>
            </w:tcBorders>
            <w:shd w:val="clear" w:color="auto" w:fill="auto"/>
            <w:hideMark/>
          </w:tcPr>
          <w:p w14:paraId="6961D88A" w14:textId="7ADF3C0B"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F57590" w:rsidRPr="00787B73" w14:paraId="552FBA5D"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178BAD64" w14:textId="77777777" w:rsidR="00F57590" w:rsidRPr="00787B73" w:rsidRDefault="00F57590" w:rsidP="00F57590">
            <w:pPr>
              <w:spacing w:line="240" w:lineRule="auto"/>
              <w:jc w:val="right"/>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33</w:t>
            </w:r>
          </w:p>
        </w:tc>
        <w:tc>
          <w:tcPr>
            <w:tcW w:w="1830" w:type="dxa"/>
            <w:tcBorders>
              <w:top w:val="single" w:sz="4" w:space="0" w:color="auto"/>
              <w:left w:val="nil"/>
              <w:bottom w:val="single" w:sz="4" w:space="0" w:color="auto"/>
              <w:right w:val="single" w:sz="4" w:space="0" w:color="auto"/>
            </w:tcBorders>
            <w:shd w:val="clear" w:color="auto" w:fill="auto"/>
          </w:tcPr>
          <w:p w14:paraId="6487A340" w14:textId="660CFD1B" w:rsidR="00F57590" w:rsidRPr="00787B73" w:rsidRDefault="00E14FE6" w:rsidP="00F57590">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33</w:t>
            </w:r>
          </w:p>
        </w:tc>
        <w:tc>
          <w:tcPr>
            <w:tcW w:w="2977" w:type="dxa"/>
            <w:tcBorders>
              <w:top w:val="nil"/>
              <w:left w:val="nil"/>
              <w:bottom w:val="single" w:sz="4" w:space="0" w:color="auto"/>
              <w:right w:val="single" w:sz="4" w:space="0" w:color="auto"/>
            </w:tcBorders>
            <w:shd w:val="clear" w:color="auto" w:fill="auto"/>
            <w:hideMark/>
          </w:tcPr>
          <w:p w14:paraId="428ECADB" w14:textId="2650EE44" w:rsidR="00F57590" w:rsidRPr="00787B73" w:rsidRDefault="00F968ED" w:rsidP="00F57590">
            <w:pPr>
              <w:spacing w:line="240" w:lineRule="auto"/>
              <w:jc w:val="center"/>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да</w:t>
            </w:r>
          </w:p>
        </w:tc>
        <w:tc>
          <w:tcPr>
            <w:tcW w:w="1276" w:type="dxa"/>
            <w:tcBorders>
              <w:top w:val="nil"/>
              <w:left w:val="nil"/>
              <w:bottom w:val="single" w:sz="4" w:space="0" w:color="auto"/>
              <w:right w:val="single" w:sz="4" w:space="0" w:color="auto"/>
            </w:tcBorders>
            <w:shd w:val="clear" w:color="auto" w:fill="auto"/>
            <w:hideMark/>
          </w:tcPr>
          <w:p w14:paraId="7B091004" w14:textId="24ED6470"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nil"/>
              <w:left w:val="nil"/>
              <w:bottom w:val="single" w:sz="4" w:space="0" w:color="auto"/>
              <w:right w:val="single" w:sz="4" w:space="0" w:color="auto"/>
            </w:tcBorders>
            <w:shd w:val="clear" w:color="auto" w:fill="auto"/>
            <w:hideMark/>
          </w:tcPr>
          <w:p w14:paraId="25B86F34" w14:textId="238F2F6C"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F57590" w:rsidRPr="00787B73">
              <w:rPr>
                <w:rFonts w:eastAsia="Times New Roman" w:cs="Calibri Light"/>
                <w:b w:val="0"/>
                <w:sz w:val="16"/>
                <w:szCs w:val="16"/>
                <w:lang w:val="ru-MD" w:eastAsia="ro-RO"/>
              </w:rPr>
              <w:t xml:space="preserve">/ </w:t>
            </w:r>
            <w:r w:rsidR="00DA6697" w:rsidRPr="00787B73">
              <w:rPr>
                <w:rFonts w:eastAsia="Times New Roman" w:cs="Calibri Light"/>
                <w:b w:val="0"/>
                <w:sz w:val="16"/>
                <w:szCs w:val="16"/>
                <w:lang w:val="ru-MD" w:eastAsia="ro-RO"/>
              </w:rPr>
              <w:t>отсутствует за 5 лет</w:t>
            </w:r>
          </w:p>
        </w:tc>
        <w:tc>
          <w:tcPr>
            <w:tcW w:w="1843" w:type="dxa"/>
            <w:tcBorders>
              <w:top w:val="nil"/>
              <w:left w:val="nil"/>
              <w:bottom w:val="single" w:sz="4" w:space="0" w:color="auto"/>
              <w:right w:val="single" w:sz="4" w:space="0" w:color="auto"/>
            </w:tcBorders>
            <w:shd w:val="clear" w:color="auto" w:fill="auto"/>
            <w:hideMark/>
          </w:tcPr>
          <w:p w14:paraId="2F8EDA36" w14:textId="337CA084"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701" w:type="dxa"/>
            <w:tcBorders>
              <w:top w:val="nil"/>
              <w:left w:val="nil"/>
              <w:bottom w:val="single" w:sz="4" w:space="0" w:color="auto"/>
              <w:right w:val="single" w:sz="4" w:space="0" w:color="auto"/>
            </w:tcBorders>
            <w:shd w:val="clear" w:color="auto" w:fill="auto"/>
            <w:hideMark/>
          </w:tcPr>
          <w:p w14:paraId="16560590" w14:textId="1B082FE3"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416" w:type="dxa"/>
            <w:tcBorders>
              <w:top w:val="nil"/>
              <w:left w:val="nil"/>
              <w:bottom w:val="single" w:sz="4" w:space="0" w:color="auto"/>
              <w:right w:val="single" w:sz="4" w:space="0" w:color="auto"/>
            </w:tcBorders>
            <w:shd w:val="clear" w:color="auto" w:fill="auto"/>
            <w:hideMark/>
          </w:tcPr>
          <w:p w14:paraId="7D2024C6" w14:textId="2A858A4A"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F57590" w:rsidRPr="00787B73" w14:paraId="7516A043"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230D5422" w14:textId="77777777" w:rsidR="00F57590" w:rsidRPr="00787B73" w:rsidRDefault="00F57590" w:rsidP="00F57590">
            <w:pPr>
              <w:spacing w:line="240" w:lineRule="auto"/>
              <w:jc w:val="right"/>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34</w:t>
            </w:r>
          </w:p>
        </w:tc>
        <w:tc>
          <w:tcPr>
            <w:tcW w:w="1830" w:type="dxa"/>
            <w:tcBorders>
              <w:top w:val="single" w:sz="4" w:space="0" w:color="auto"/>
              <w:left w:val="nil"/>
              <w:bottom w:val="single" w:sz="4" w:space="0" w:color="auto"/>
              <w:right w:val="single" w:sz="4" w:space="0" w:color="auto"/>
            </w:tcBorders>
            <w:shd w:val="clear" w:color="auto" w:fill="auto"/>
          </w:tcPr>
          <w:p w14:paraId="516167BB" w14:textId="6FE8BDF1" w:rsidR="00F57590" w:rsidRPr="00787B73" w:rsidRDefault="00E14FE6" w:rsidP="00F57590">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34</w:t>
            </w:r>
          </w:p>
        </w:tc>
        <w:tc>
          <w:tcPr>
            <w:tcW w:w="2977" w:type="dxa"/>
            <w:tcBorders>
              <w:top w:val="nil"/>
              <w:left w:val="nil"/>
              <w:bottom w:val="single" w:sz="4" w:space="0" w:color="auto"/>
              <w:right w:val="single" w:sz="4" w:space="0" w:color="auto"/>
            </w:tcBorders>
            <w:shd w:val="clear" w:color="auto" w:fill="auto"/>
            <w:hideMark/>
          </w:tcPr>
          <w:p w14:paraId="20D5406F" w14:textId="445170C6" w:rsidR="00F57590" w:rsidRPr="00787B73" w:rsidRDefault="00F968ED" w:rsidP="00F57590">
            <w:pPr>
              <w:spacing w:line="240" w:lineRule="auto"/>
              <w:jc w:val="center"/>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да</w:t>
            </w:r>
          </w:p>
        </w:tc>
        <w:tc>
          <w:tcPr>
            <w:tcW w:w="1276" w:type="dxa"/>
            <w:tcBorders>
              <w:top w:val="nil"/>
              <w:left w:val="nil"/>
              <w:bottom w:val="single" w:sz="4" w:space="0" w:color="auto"/>
              <w:right w:val="single" w:sz="4" w:space="0" w:color="auto"/>
            </w:tcBorders>
            <w:shd w:val="clear" w:color="auto" w:fill="auto"/>
            <w:hideMark/>
          </w:tcPr>
          <w:p w14:paraId="3015B173" w14:textId="442A9AE8"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nil"/>
              <w:left w:val="nil"/>
              <w:bottom w:val="single" w:sz="4" w:space="0" w:color="auto"/>
              <w:right w:val="single" w:sz="4" w:space="0" w:color="auto"/>
            </w:tcBorders>
            <w:shd w:val="clear" w:color="auto" w:fill="auto"/>
            <w:hideMark/>
          </w:tcPr>
          <w:p w14:paraId="4B455B6C" w14:textId="316355A0"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F57590" w:rsidRPr="00787B73">
              <w:rPr>
                <w:rFonts w:eastAsia="Times New Roman" w:cs="Calibri Light"/>
                <w:b w:val="0"/>
                <w:sz w:val="16"/>
                <w:szCs w:val="16"/>
                <w:lang w:val="ru-MD" w:eastAsia="ro-RO"/>
              </w:rPr>
              <w:t xml:space="preserve">/ </w:t>
            </w:r>
            <w:r w:rsidRPr="00787B73">
              <w:rPr>
                <w:rFonts w:eastAsia="Times New Roman" w:cs="Calibri Light"/>
                <w:b w:val="0"/>
                <w:sz w:val="16"/>
                <w:szCs w:val="16"/>
                <w:lang w:val="ru-MD" w:eastAsia="ro-RO"/>
              </w:rPr>
              <w:t>квартира</w:t>
            </w:r>
            <w:r w:rsidR="00F57590" w:rsidRPr="00787B73">
              <w:rPr>
                <w:rFonts w:eastAsia="Times New Roman" w:cs="Calibri Light"/>
                <w:b w:val="0"/>
                <w:sz w:val="16"/>
                <w:szCs w:val="16"/>
                <w:lang w:val="ru-MD" w:eastAsia="ro-RO"/>
              </w:rPr>
              <w:t xml:space="preserve"> </w:t>
            </w:r>
            <w:r w:rsidR="008D7760" w:rsidRPr="00787B73">
              <w:rPr>
                <w:rFonts w:eastAsia="Times New Roman" w:cs="Calibri Light"/>
                <w:b w:val="0"/>
                <w:sz w:val="16"/>
                <w:szCs w:val="16"/>
                <w:lang w:val="ru-MD" w:eastAsia="ro-RO"/>
              </w:rPr>
              <w:t>с долей в совместной собственности</w:t>
            </w:r>
          </w:p>
        </w:tc>
        <w:tc>
          <w:tcPr>
            <w:tcW w:w="1843" w:type="dxa"/>
            <w:tcBorders>
              <w:top w:val="nil"/>
              <w:left w:val="nil"/>
              <w:bottom w:val="single" w:sz="4" w:space="0" w:color="auto"/>
              <w:right w:val="single" w:sz="4" w:space="0" w:color="auto"/>
            </w:tcBorders>
            <w:shd w:val="clear" w:color="auto" w:fill="auto"/>
            <w:hideMark/>
          </w:tcPr>
          <w:p w14:paraId="3ED1257C" w14:textId="6B390F77"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701" w:type="dxa"/>
            <w:tcBorders>
              <w:top w:val="nil"/>
              <w:left w:val="nil"/>
              <w:bottom w:val="single" w:sz="4" w:space="0" w:color="auto"/>
              <w:right w:val="single" w:sz="4" w:space="0" w:color="auto"/>
            </w:tcBorders>
            <w:shd w:val="clear" w:color="auto" w:fill="auto"/>
            <w:hideMark/>
          </w:tcPr>
          <w:p w14:paraId="7897EB6C" w14:textId="0A4196E7"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416" w:type="dxa"/>
            <w:tcBorders>
              <w:top w:val="nil"/>
              <w:left w:val="nil"/>
              <w:bottom w:val="single" w:sz="4" w:space="0" w:color="auto"/>
              <w:right w:val="single" w:sz="4" w:space="0" w:color="auto"/>
            </w:tcBorders>
            <w:shd w:val="clear" w:color="auto" w:fill="auto"/>
            <w:hideMark/>
          </w:tcPr>
          <w:p w14:paraId="772F8538" w14:textId="6FAEFAF4"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F57590" w:rsidRPr="00787B73" w14:paraId="0C4D66CA"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000F3257" w14:textId="77777777" w:rsidR="00F57590" w:rsidRPr="00787B73" w:rsidRDefault="00F57590" w:rsidP="00F57590">
            <w:pPr>
              <w:spacing w:line="240" w:lineRule="auto"/>
              <w:jc w:val="right"/>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35</w:t>
            </w:r>
          </w:p>
        </w:tc>
        <w:tc>
          <w:tcPr>
            <w:tcW w:w="1830" w:type="dxa"/>
            <w:tcBorders>
              <w:top w:val="single" w:sz="4" w:space="0" w:color="auto"/>
              <w:left w:val="nil"/>
              <w:bottom w:val="single" w:sz="4" w:space="0" w:color="auto"/>
              <w:right w:val="single" w:sz="4" w:space="0" w:color="auto"/>
            </w:tcBorders>
            <w:shd w:val="clear" w:color="auto" w:fill="auto"/>
          </w:tcPr>
          <w:p w14:paraId="620ADACB" w14:textId="7B04C6E3" w:rsidR="00F57590" w:rsidRPr="00787B73" w:rsidRDefault="00E14FE6" w:rsidP="00F57590">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35</w:t>
            </w:r>
          </w:p>
        </w:tc>
        <w:tc>
          <w:tcPr>
            <w:tcW w:w="2977" w:type="dxa"/>
            <w:tcBorders>
              <w:top w:val="nil"/>
              <w:left w:val="nil"/>
              <w:bottom w:val="single" w:sz="4" w:space="0" w:color="auto"/>
              <w:right w:val="single" w:sz="4" w:space="0" w:color="auto"/>
            </w:tcBorders>
            <w:shd w:val="clear" w:color="auto" w:fill="auto"/>
            <w:hideMark/>
          </w:tcPr>
          <w:p w14:paraId="55787783" w14:textId="5609FE7A" w:rsidR="00F57590" w:rsidRPr="00787B73" w:rsidRDefault="00F968ED" w:rsidP="00F57590">
            <w:pPr>
              <w:spacing w:line="240" w:lineRule="auto"/>
              <w:jc w:val="center"/>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да</w:t>
            </w:r>
          </w:p>
        </w:tc>
        <w:tc>
          <w:tcPr>
            <w:tcW w:w="1276" w:type="dxa"/>
            <w:tcBorders>
              <w:top w:val="nil"/>
              <w:left w:val="nil"/>
              <w:bottom w:val="single" w:sz="4" w:space="0" w:color="auto"/>
              <w:right w:val="single" w:sz="4" w:space="0" w:color="auto"/>
            </w:tcBorders>
            <w:shd w:val="clear" w:color="auto" w:fill="auto"/>
            <w:hideMark/>
          </w:tcPr>
          <w:p w14:paraId="098DB4EF" w14:textId="63D44FC4"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nil"/>
              <w:left w:val="nil"/>
              <w:bottom w:val="single" w:sz="4" w:space="0" w:color="auto"/>
              <w:right w:val="single" w:sz="4" w:space="0" w:color="auto"/>
            </w:tcBorders>
            <w:shd w:val="clear" w:color="auto" w:fill="auto"/>
            <w:hideMark/>
          </w:tcPr>
          <w:p w14:paraId="1C62EE39" w14:textId="07E8FABF"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F57590" w:rsidRPr="00787B73">
              <w:rPr>
                <w:rFonts w:eastAsia="Times New Roman" w:cs="Calibri Light"/>
                <w:b w:val="0"/>
                <w:sz w:val="16"/>
                <w:szCs w:val="16"/>
                <w:lang w:val="ru-MD" w:eastAsia="ro-RO"/>
              </w:rPr>
              <w:t xml:space="preserve">/ </w:t>
            </w:r>
            <w:r w:rsidR="00DA6697" w:rsidRPr="00787B73">
              <w:rPr>
                <w:rFonts w:eastAsia="Times New Roman" w:cs="Calibri Light"/>
                <w:b w:val="0"/>
                <w:sz w:val="16"/>
                <w:szCs w:val="16"/>
                <w:lang w:val="ru-MD" w:eastAsia="ro-RO"/>
              </w:rPr>
              <w:t>отсутствует за 5 лет</w:t>
            </w:r>
          </w:p>
        </w:tc>
        <w:tc>
          <w:tcPr>
            <w:tcW w:w="1843" w:type="dxa"/>
            <w:tcBorders>
              <w:top w:val="nil"/>
              <w:left w:val="nil"/>
              <w:bottom w:val="single" w:sz="4" w:space="0" w:color="auto"/>
              <w:right w:val="single" w:sz="4" w:space="0" w:color="auto"/>
            </w:tcBorders>
            <w:shd w:val="clear" w:color="auto" w:fill="auto"/>
            <w:hideMark/>
          </w:tcPr>
          <w:p w14:paraId="1A59B96E" w14:textId="5474D364"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701" w:type="dxa"/>
            <w:tcBorders>
              <w:top w:val="nil"/>
              <w:left w:val="nil"/>
              <w:bottom w:val="single" w:sz="4" w:space="0" w:color="auto"/>
              <w:right w:val="single" w:sz="4" w:space="0" w:color="auto"/>
            </w:tcBorders>
            <w:shd w:val="clear" w:color="auto" w:fill="auto"/>
            <w:hideMark/>
          </w:tcPr>
          <w:p w14:paraId="7F2B77B1" w14:textId="15E72498"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416" w:type="dxa"/>
            <w:tcBorders>
              <w:top w:val="nil"/>
              <w:left w:val="nil"/>
              <w:bottom w:val="single" w:sz="4" w:space="0" w:color="auto"/>
              <w:right w:val="single" w:sz="4" w:space="0" w:color="auto"/>
            </w:tcBorders>
            <w:shd w:val="clear" w:color="auto" w:fill="auto"/>
            <w:hideMark/>
          </w:tcPr>
          <w:p w14:paraId="419BAD1F" w14:textId="59311491"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F57590" w:rsidRPr="00787B73" w14:paraId="2561A051"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106D15C6" w14:textId="77777777" w:rsidR="00F57590" w:rsidRPr="00787B73" w:rsidRDefault="00F57590" w:rsidP="00F57590">
            <w:pPr>
              <w:spacing w:line="240" w:lineRule="auto"/>
              <w:jc w:val="right"/>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36</w:t>
            </w:r>
          </w:p>
        </w:tc>
        <w:tc>
          <w:tcPr>
            <w:tcW w:w="1830" w:type="dxa"/>
            <w:tcBorders>
              <w:top w:val="single" w:sz="4" w:space="0" w:color="auto"/>
              <w:left w:val="nil"/>
              <w:bottom w:val="single" w:sz="4" w:space="0" w:color="auto"/>
              <w:right w:val="single" w:sz="4" w:space="0" w:color="auto"/>
            </w:tcBorders>
            <w:shd w:val="clear" w:color="auto" w:fill="auto"/>
          </w:tcPr>
          <w:p w14:paraId="43E8FDDC" w14:textId="4DAEF135" w:rsidR="00F57590" w:rsidRPr="00787B73" w:rsidRDefault="00E14FE6" w:rsidP="00F57590">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36</w:t>
            </w:r>
          </w:p>
        </w:tc>
        <w:tc>
          <w:tcPr>
            <w:tcW w:w="2977" w:type="dxa"/>
            <w:tcBorders>
              <w:top w:val="nil"/>
              <w:left w:val="nil"/>
              <w:bottom w:val="single" w:sz="4" w:space="0" w:color="auto"/>
              <w:right w:val="single" w:sz="4" w:space="0" w:color="auto"/>
            </w:tcBorders>
            <w:shd w:val="clear" w:color="auto" w:fill="auto"/>
            <w:hideMark/>
          </w:tcPr>
          <w:p w14:paraId="5C5FABD9" w14:textId="4922E40C" w:rsidR="00F57590" w:rsidRPr="00787B73" w:rsidRDefault="00F968ED" w:rsidP="00F57590">
            <w:pPr>
              <w:spacing w:line="240" w:lineRule="auto"/>
              <w:jc w:val="center"/>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да</w:t>
            </w:r>
          </w:p>
        </w:tc>
        <w:tc>
          <w:tcPr>
            <w:tcW w:w="1276" w:type="dxa"/>
            <w:tcBorders>
              <w:top w:val="nil"/>
              <w:left w:val="nil"/>
              <w:bottom w:val="single" w:sz="4" w:space="0" w:color="auto"/>
              <w:right w:val="single" w:sz="4" w:space="0" w:color="auto"/>
            </w:tcBorders>
            <w:shd w:val="clear" w:color="auto" w:fill="auto"/>
          </w:tcPr>
          <w:p w14:paraId="5D50963F" w14:textId="77777777" w:rsidR="00F57590" w:rsidRPr="00787B73" w:rsidRDefault="00F57590" w:rsidP="00F57590">
            <w:pPr>
              <w:spacing w:line="240" w:lineRule="auto"/>
              <w:jc w:val="center"/>
              <w:rPr>
                <w:rFonts w:eastAsia="Times New Roman" w:cs="Calibri Light"/>
                <w:b w:val="0"/>
                <w:sz w:val="16"/>
                <w:szCs w:val="16"/>
                <w:lang w:val="ru-MD" w:eastAsia="ro-RO"/>
              </w:rPr>
            </w:pPr>
          </w:p>
        </w:tc>
        <w:tc>
          <w:tcPr>
            <w:tcW w:w="2410" w:type="dxa"/>
            <w:tcBorders>
              <w:top w:val="nil"/>
              <w:left w:val="nil"/>
              <w:bottom w:val="single" w:sz="4" w:space="0" w:color="auto"/>
              <w:right w:val="single" w:sz="4" w:space="0" w:color="auto"/>
            </w:tcBorders>
            <w:shd w:val="clear" w:color="auto" w:fill="auto"/>
          </w:tcPr>
          <w:p w14:paraId="77A0D6BC" w14:textId="77777777" w:rsidR="00F57590" w:rsidRPr="00787B73" w:rsidRDefault="00F57590" w:rsidP="00F57590">
            <w:pPr>
              <w:spacing w:line="240" w:lineRule="auto"/>
              <w:jc w:val="center"/>
              <w:rPr>
                <w:rFonts w:eastAsia="Times New Roman" w:cs="Calibri Light"/>
                <w:b w:val="0"/>
                <w:sz w:val="16"/>
                <w:szCs w:val="16"/>
                <w:lang w:val="ru-MD" w:eastAsia="ro-RO"/>
              </w:rPr>
            </w:pPr>
          </w:p>
        </w:tc>
        <w:tc>
          <w:tcPr>
            <w:tcW w:w="1843" w:type="dxa"/>
            <w:tcBorders>
              <w:top w:val="nil"/>
              <w:left w:val="nil"/>
              <w:bottom w:val="single" w:sz="4" w:space="0" w:color="auto"/>
              <w:right w:val="single" w:sz="4" w:space="0" w:color="auto"/>
            </w:tcBorders>
            <w:shd w:val="clear" w:color="auto" w:fill="auto"/>
          </w:tcPr>
          <w:p w14:paraId="705AE10E" w14:textId="77777777" w:rsidR="00F57590" w:rsidRPr="00787B73" w:rsidRDefault="00F57590" w:rsidP="00F57590">
            <w:pPr>
              <w:spacing w:line="240" w:lineRule="auto"/>
              <w:jc w:val="center"/>
              <w:rPr>
                <w:rFonts w:eastAsia="Times New Roman" w:cs="Calibri Light"/>
                <w:b w:val="0"/>
                <w:sz w:val="16"/>
                <w:szCs w:val="16"/>
                <w:lang w:val="ru-MD" w:eastAsia="ro-RO"/>
              </w:rPr>
            </w:pPr>
          </w:p>
        </w:tc>
        <w:tc>
          <w:tcPr>
            <w:tcW w:w="1701" w:type="dxa"/>
            <w:tcBorders>
              <w:top w:val="nil"/>
              <w:left w:val="nil"/>
              <w:bottom w:val="single" w:sz="4" w:space="0" w:color="auto"/>
              <w:right w:val="single" w:sz="4" w:space="0" w:color="auto"/>
            </w:tcBorders>
            <w:shd w:val="clear" w:color="auto" w:fill="auto"/>
          </w:tcPr>
          <w:p w14:paraId="6978D28A" w14:textId="77777777" w:rsidR="00F57590" w:rsidRPr="00787B73" w:rsidRDefault="00F57590" w:rsidP="00F57590">
            <w:pPr>
              <w:spacing w:line="240" w:lineRule="auto"/>
              <w:jc w:val="center"/>
              <w:rPr>
                <w:rFonts w:eastAsia="Times New Roman" w:cs="Calibri Light"/>
                <w:b w:val="0"/>
                <w:sz w:val="16"/>
                <w:szCs w:val="16"/>
                <w:lang w:val="ru-MD" w:eastAsia="ro-RO"/>
              </w:rPr>
            </w:pPr>
          </w:p>
        </w:tc>
        <w:tc>
          <w:tcPr>
            <w:tcW w:w="1416" w:type="dxa"/>
            <w:tcBorders>
              <w:top w:val="nil"/>
              <w:left w:val="nil"/>
              <w:bottom w:val="single" w:sz="4" w:space="0" w:color="auto"/>
              <w:right w:val="single" w:sz="4" w:space="0" w:color="auto"/>
            </w:tcBorders>
            <w:shd w:val="clear" w:color="auto" w:fill="auto"/>
          </w:tcPr>
          <w:p w14:paraId="5B31ED18" w14:textId="77777777" w:rsidR="00F57590" w:rsidRPr="00787B73" w:rsidRDefault="00F57590" w:rsidP="00F57590">
            <w:pPr>
              <w:spacing w:line="240" w:lineRule="auto"/>
              <w:jc w:val="center"/>
              <w:rPr>
                <w:rFonts w:eastAsia="Times New Roman" w:cs="Calibri Light"/>
                <w:b w:val="0"/>
                <w:sz w:val="16"/>
                <w:szCs w:val="16"/>
                <w:lang w:val="ru-MD" w:eastAsia="ro-RO"/>
              </w:rPr>
            </w:pPr>
          </w:p>
        </w:tc>
      </w:tr>
      <w:tr w:rsidR="00F57590" w:rsidRPr="00787B73" w14:paraId="703BE42B"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2D4FFACD" w14:textId="77777777" w:rsidR="00F57590" w:rsidRPr="00787B73" w:rsidRDefault="00F57590" w:rsidP="00F57590">
            <w:pPr>
              <w:spacing w:line="240" w:lineRule="auto"/>
              <w:jc w:val="right"/>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37</w:t>
            </w:r>
          </w:p>
        </w:tc>
        <w:tc>
          <w:tcPr>
            <w:tcW w:w="1830" w:type="dxa"/>
            <w:tcBorders>
              <w:top w:val="single" w:sz="4" w:space="0" w:color="auto"/>
              <w:left w:val="nil"/>
              <w:bottom w:val="single" w:sz="4" w:space="0" w:color="auto"/>
              <w:right w:val="single" w:sz="4" w:space="0" w:color="auto"/>
            </w:tcBorders>
            <w:shd w:val="clear" w:color="auto" w:fill="auto"/>
          </w:tcPr>
          <w:p w14:paraId="705546DD" w14:textId="7F897103" w:rsidR="00F57590" w:rsidRPr="00787B73" w:rsidRDefault="00E14FE6" w:rsidP="00F57590">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37</w:t>
            </w:r>
          </w:p>
        </w:tc>
        <w:tc>
          <w:tcPr>
            <w:tcW w:w="2977" w:type="dxa"/>
            <w:tcBorders>
              <w:top w:val="nil"/>
              <w:left w:val="nil"/>
              <w:bottom w:val="single" w:sz="4" w:space="0" w:color="auto"/>
              <w:right w:val="single" w:sz="4" w:space="0" w:color="auto"/>
            </w:tcBorders>
            <w:shd w:val="clear" w:color="auto" w:fill="auto"/>
            <w:hideMark/>
          </w:tcPr>
          <w:p w14:paraId="128C7590" w14:textId="65177B78" w:rsidR="00F57590" w:rsidRPr="00787B73" w:rsidRDefault="00F968ED" w:rsidP="00F57590">
            <w:pPr>
              <w:spacing w:line="240" w:lineRule="auto"/>
              <w:jc w:val="center"/>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да</w:t>
            </w:r>
          </w:p>
        </w:tc>
        <w:tc>
          <w:tcPr>
            <w:tcW w:w="1276" w:type="dxa"/>
            <w:tcBorders>
              <w:top w:val="nil"/>
              <w:left w:val="nil"/>
              <w:bottom w:val="single" w:sz="4" w:space="0" w:color="auto"/>
              <w:right w:val="single" w:sz="4" w:space="0" w:color="auto"/>
            </w:tcBorders>
            <w:shd w:val="clear" w:color="auto" w:fill="auto"/>
            <w:hideMark/>
          </w:tcPr>
          <w:p w14:paraId="3186D0BB" w14:textId="6F4473B0"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nil"/>
              <w:left w:val="nil"/>
              <w:bottom w:val="single" w:sz="4" w:space="0" w:color="auto"/>
              <w:right w:val="single" w:sz="4" w:space="0" w:color="auto"/>
            </w:tcBorders>
            <w:shd w:val="clear" w:color="auto" w:fill="auto"/>
            <w:hideMark/>
          </w:tcPr>
          <w:p w14:paraId="1C027159" w14:textId="61DC634A" w:rsidR="00F57590" w:rsidRPr="00787B73" w:rsidRDefault="00F968ED" w:rsidP="00F968ED">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265780" w:rsidRPr="00787B73">
              <w:rPr>
                <w:rFonts w:eastAsia="Times New Roman" w:cs="Calibri Light"/>
                <w:b w:val="0"/>
                <w:sz w:val="16"/>
                <w:szCs w:val="16"/>
                <w:lang w:val="ru-MD" w:eastAsia="ro-RO"/>
              </w:rPr>
              <w:t xml:space="preserve">/ </w:t>
            </w:r>
            <w:r w:rsidRPr="00787B73">
              <w:rPr>
                <w:rFonts w:eastAsia="Times New Roman" w:cs="Calibri Light"/>
                <w:b w:val="0"/>
                <w:sz w:val="16"/>
                <w:szCs w:val="16"/>
                <w:lang w:val="ru-MD" w:eastAsia="ro-RO"/>
              </w:rPr>
              <w:t>садовый участок</w:t>
            </w:r>
          </w:p>
        </w:tc>
        <w:tc>
          <w:tcPr>
            <w:tcW w:w="1843" w:type="dxa"/>
            <w:tcBorders>
              <w:top w:val="nil"/>
              <w:left w:val="nil"/>
              <w:bottom w:val="single" w:sz="4" w:space="0" w:color="auto"/>
              <w:right w:val="single" w:sz="4" w:space="0" w:color="auto"/>
            </w:tcBorders>
            <w:shd w:val="clear" w:color="auto" w:fill="auto"/>
            <w:hideMark/>
          </w:tcPr>
          <w:p w14:paraId="24C32DE3" w14:textId="63C69929"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701" w:type="dxa"/>
            <w:tcBorders>
              <w:top w:val="nil"/>
              <w:left w:val="nil"/>
              <w:bottom w:val="single" w:sz="4" w:space="0" w:color="auto"/>
              <w:right w:val="single" w:sz="4" w:space="0" w:color="auto"/>
            </w:tcBorders>
            <w:shd w:val="clear" w:color="auto" w:fill="auto"/>
            <w:hideMark/>
          </w:tcPr>
          <w:p w14:paraId="6EC42D09" w14:textId="6291C358"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6" w:type="dxa"/>
            <w:tcBorders>
              <w:top w:val="nil"/>
              <w:left w:val="nil"/>
              <w:bottom w:val="single" w:sz="4" w:space="0" w:color="auto"/>
              <w:right w:val="single" w:sz="4" w:space="0" w:color="auto"/>
            </w:tcBorders>
            <w:shd w:val="clear" w:color="auto" w:fill="auto"/>
            <w:hideMark/>
          </w:tcPr>
          <w:p w14:paraId="7700AEB9" w14:textId="4FB672FE"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F57590" w:rsidRPr="00787B73" w14:paraId="2B6E565B"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44AD344A" w14:textId="77777777" w:rsidR="00F57590" w:rsidRPr="00787B73" w:rsidRDefault="00F57590" w:rsidP="00F57590">
            <w:pPr>
              <w:spacing w:line="240" w:lineRule="auto"/>
              <w:jc w:val="right"/>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38</w:t>
            </w:r>
          </w:p>
        </w:tc>
        <w:tc>
          <w:tcPr>
            <w:tcW w:w="1830" w:type="dxa"/>
            <w:tcBorders>
              <w:top w:val="single" w:sz="4" w:space="0" w:color="auto"/>
              <w:left w:val="nil"/>
              <w:bottom w:val="single" w:sz="4" w:space="0" w:color="auto"/>
              <w:right w:val="single" w:sz="4" w:space="0" w:color="auto"/>
            </w:tcBorders>
            <w:shd w:val="clear" w:color="auto" w:fill="auto"/>
          </w:tcPr>
          <w:p w14:paraId="43BBDFA9" w14:textId="5760DAA2" w:rsidR="00F57590" w:rsidRPr="00787B73" w:rsidRDefault="00E14FE6" w:rsidP="00F57590">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38</w:t>
            </w:r>
          </w:p>
        </w:tc>
        <w:tc>
          <w:tcPr>
            <w:tcW w:w="2977" w:type="dxa"/>
            <w:tcBorders>
              <w:top w:val="nil"/>
              <w:left w:val="nil"/>
              <w:bottom w:val="single" w:sz="4" w:space="0" w:color="auto"/>
              <w:right w:val="single" w:sz="4" w:space="0" w:color="auto"/>
            </w:tcBorders>
            <w:shd w:val="clear" w:color="auto" w:fill="auto"/>
            <w:hideMark/>
          </w:tcPr>
          <w:p w14:paraId="19803C00" w14:textId="605CBDB9" w:rsidR="00F57590" w:rsidRPr="00787B73" w:rsidRDefault="00F968ED" w:rsidP="00F57590">
            <w:pPr>
              <w:spacing w:line="240" w:lineRule="auto"/>
              <w:jc w:val="center"/>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да</w:t>
            </w:r>
          </w:p>
        </w:tc>
        <w:tc>
          <w:tcPr>
            <w:tcW w:w="1276" w:type="dxa"/>
            <w:tcBorders>
              <w:top w:val="nil"/>
              <w:left w:val="nil"/>
              <w:bottom w:val="single" w:sz="4" w:space="0" w:color="auto"/>
              <w:right w:val="single" w:sz="4" w:space="0" w:color="auto"/>
            </w:tcBorders>
            <w:shd w:val="clear" w:color="auto" w:fill="auto"/>
            <w:hideMark/>
          </w:tcPr>
          <w:p w14:paraId="678A8B2A" w14:textId="001DA63F"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nil"/>
              <w:left w:val="nil"/>
              <w:bottom w:val="single" w:sz="4" w:space="0" w:color="auto"/>
              <w:right w:val="single" w:sz="4" w:space="0" w:color="auto"/>
            </w:tcBorders>
            <w:shd w:val="clear" w:color="auto" w:fill="auto"/>
            <w:hideMark/>
          </w:tcPr>
          <w:p w14:paraId="4909A8D1" w14:textId="2704EFD6"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F57590" w:rsidRPr="00787B73">
              <w:rPr>
                <w:rFonts w:eastAsia="Times New Roman" w:cs="Calibri Light"/>
                <w:b w:val="0"/>
                <w:sz w:val="16"/>
                <w:szCs w:val="16"/>
                <w:lang w:val="ru-MD" w:eastAsia="ro-RO"/>
              </w:rPr>
              <w:t xml:space="preserve">/ </w:t>
            </w:r>
            <w:r w:rsidR="00DA6697" w:rsidRPr="00787B73">
              <w:rPr>
                <w:rFonts w:eastAsia="Times New Roman" w:cs="Calibri Light"/>
                <w:b w:val="0"/>
                <w:sz w:val="16"/>
                <w:szCs w:val="16"/>
                <w:lang w:val="ru-MD" w:eastAsia="ro-RO"/>
              </w:rPr>
              <w:t>отсутствует за 5 лет</w:t>
            </w:r>
          </w:p>
        </w:tc>
        <w:tc>
          <w:tcPr>
            <w:tcW w:w="1843" w:type="dxa"/>
            <w:tcBorders>
              <w:top w:val="nil"/>
              <w:left w:val="nil"/>
              <w:bottom w:val="single" w:sz="4" w:space="0" w:color="auto"/>
              <w:right w:val="single" w:sz="4" w:space="0" w:color="auto"/>
            </w:tcBorders>
            <w:shd w:val="clear" w:color="auto" w:fill="auto"/>
            <w:hideMark/>
          </w:tcPr>
          <w:p w14:paraId="129E3C9C" w14:textId="0DA9EA1D"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701" w:type="dxa"/>
            <w:tcBorders>
              <w:top w:val="nil"/>
              <w:left w:val="nil"/>
              <w:bottom w:val="single" w:sz="4" w:space="0" w:color="auto"/>
              <w:right w:val="single" w:sz="4" w:space="0" w:color="auto"/>
            </w:tcBorders>
            <w:shd w:val="clear" w:color="auto" w:fill="auto"/>
            <w:hideMark/>
          </w:tcPr>
          <w:p w14:paraId="5B87E89D" w14:textId="392B6A8E"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1416" w:type="dxa"/>
            <w:tcBorders>
              <w:top w:val="nil"/>
              <w:left w:val="nil"/>
              <w:bottom w:val="single" w:sz="4" w:space="0" w:color="auto"/>
              <w:right w:val="single" w:sz="4" w:space="0" w:color="auto"/>
            </w:tcBorders>
            <w:shd w:val="clear" w:color="auto" w:fill="auto"/>
            <w:hideMark/>
          </w:tcPr>
          <w:p w14:paraId="07F3B4DE" w14:textId="3BA3C314"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r w:rsidR="00F57590" w:rsidRPr="00787B73" w14:paraId="4DFAAF90" w14:textId="77777777" w:rsidTr="008B0AEA">
        <w:trPr>
          <w:trHeight w:val="20"/>
        </w:trPr>
        <w:tc>
          <w:tcPr>
            <w:tcW w:w="580" w:type="dxa"/>
            <w:tcBorders>
              <w:top w:val="nil"/>
              <w:left w:val="single" w:sz="4" w:space="0" w:color="auto"/>
              <w:bottom w:val="single" w:sz="4" w:space="0" w:color="auto"/>
              <w:right w:val="single" w:sz="4" w:space="0" w:color="auto"/>
            </w:tcBorders>
            <w:shd w:val="clear" w:color="auto" w:fill="auto"/>
            <w:noWrap/>
          </w:tcPr>
          <w:p w14:paraId="42F3B341" w14:textId="77777777" w:rsidR="00F57590" w:rsidRPr="00787B73" w:rsidRDefault="00F57590" w:rsidP="00F57590">
            <w:pPr>
              <w:spacing w:line="240" w:lineRule="auto"/>
              <w:jc w:val="right"/>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39</w:t>
            </w:r>
          </w:p>
        </w:tc>
        <w:tc>
          <w:tcPr>
            <w:tcW w:w="1830" w:type="dxa"/>
            <w:tcBorders>
              <w:top w:val="single" w:sz="4" w:space="0" w:color="auto"/>
              <w:left w:val="nil"/>
              <w:bottom w:val="single" w:sz="4" w:space="0" w:color="auto"/>
              <w:right w:val="single" w:sz="4" w:space="0" w:color="auto"/>
            </w:tcBorders>
            <w:shd w:val="clear" w:color="auto" w:fill="auto"/>
          </w:tcPr>
          <w:p w14:paraId="1A30A86C" w14:textId="3B728CB5" w:rsidR="00F57590" w:rsidRPr="00787B73" w:rsidRDefault="00E14FE6" w:rsidP="00F57590">
            <w:pPr>
              <w:jc w:val="center"/>
              <w:rPr>
                <w:rFonts w:asciiTheme="majorHAnsi" w:hAnsiTheme="majorHAnsi" w:cstheme="majorHAnsi"/>
                <w:b w:val="0"/>
                <w:sz w:val="14"/>
                <w:szCs w:val="14"/>
                <w:lang w:val="ru-MD"/>
              </w:rPr>
            </w:pPr>
            <w:r w:rsidRPr="00787B73">
              <w:rPr>
                <w:rFonts w:asciiTheme="majorHAnsi" w:hAnsiTheme="majorHAnsi" w:cstheme="majorHAnsi"/>
                <w:b w:val="0"/>
                <w:sz w:val="14"/>
                <w:szCs w:val="14"/>
                <w:lang w:val="ru-MD"/>
              </w:rPr>
              <w:t>Бенефициар</w:t>
            </w:r>
            <w:r w:rsidR="00F57590" w:rsidRPr="00787B73">
              <w:rPr>
                <w:rFonts w:asciiTheme="majorHAnsi" w:hAnsiTheme="majorHAnsi" w:cstheme="majorHAnsi"/>
                <w:b w:val="0"/>
                <w:sz w:val="14"/>
                <w:szCs w:val="14"/>
                <w:lang w:val="ru-MD"/>
              </w:rPr>
              <w:t xml:space="preserve"> 39</w:t>
            </w:r>
          </w:p>
        </w:tc>
        <w:tc>
          <w:tcPr>
            <w:tcW w:w="2977" w:type="dxa"/>
            <w:tcBorders>
              <w:top w:val="nil"/>
              <w:left w:val="nil"/>
              <w:bottom w:val="single" w:sz="4" w:space="0" w:color="auto"/>
              <w:right w:val="single" w:sz="4" w:space="0" w:color="auto"/>
            </w:tcBorders>
            <w:shd w:val="clear" w:color="auto" w:fill="auto"/>
            <w:hideMark/>
          </w:tcPr>
          <w:p w14:paraId="57B9E89C" w14:textId="0370F804" w:rsidR="00F57590" w:rsidRPr="00787B73" w:rsidRDefault="00F968ED" w:rsidP="00F57590">
            <w:pPr>
              <w:spacing w:line="240" w:lineRule="auto"/>
              <w:jc w:val="center"/>
              <w:rPr>
                <w:rFonts w:eastAsia="Times New Roman" w:cs="Calibri Light"/>
                <w:b w:val="0"/>
                <w:color w:val="000000"/>
                <w:sz w:val="16"/>
                <w:szCs w:val="16"/>
                <w:lang w:val="ru-MD" w:eastAsia="ro-RO"/>
              </w:rPr>
            </w:pPr>
            <w:r w:rsidRPr="00787B73">
              <w:rPr>
                <w:rFonts w:eastAsia="Times New Roman" w:cs="Calibri Light"/>
                <w:b w:val="0"/>
                <w:color w:val="000000"/>
                <w:sz w:val="16"/>
                <w:szCs w:val="16"/>
                <w:lang w:val="ru-MD" w:eastAsia="ro-RO"/>
              </w:rPr>
              <w:t>да</w:t>
            </w:r>
          </w:p>
        </w:tc>
        <w:tc>
          <w:tcPr>
            <w:tcW w:w="1276" w:type="dxa"/>
            <w:tcBorders>
              <w:top w:val="nil"/>
              <w:left w:val="nil"/>
              <w:bottom w:val="single" w:sz="4" w:space="0" w:color="auto"/>
              <w:right w:val="single" w:sz="4" w:space="0" w:color="auto"/>
            </w:tcBorders>
            <w:shd w:val="clear" w:color="auto" w:fill="auto"/>
            <w:hideMark/>
          </w:tcPr>
          <w:p w14:paraId="121D9D6A" w14:textId="0F792A7C" w:rsidR="00F57590" w:rsidRPr="00787B73" w:rsidRDefault="006A783B"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нет</w:t>
            </w:r>
          </w:p>
        </w:tc>
        <w:tc>
          <w:tcPr>
            <w:tcW w:w="2410" w:type="dxa"/>
            <w:tcBorders>
              <w:top w:val="nil"/>
              <w:left w:val="nil"/>
              <w:bottom w:val="single" w:sz="4" w:space="0" w:color="auto"/>
              <w:right w:val="single" w:sz="4" w:space="0" w:color="auto"/>
            </w:tcBorders>
            <w:shd w:val="clear" w:color="auto" w:fill="auto"/>
            <w:hideMark/>
          </w:tcPr>
          <w:p w14:paraId="152C9ED6" w14:textId="0BFDC5CA"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r w:rsidR="00F57590" w:rsidRPr="00787B73">
              <w:rPr>
                <w:rFonts w:eastAsia="Times New Roman" w:cs="Calibri Light"/>
                <w:b w:val="0"/>
                <w:sz w:val="16"/>
                <w:szCs w:val="16"/>
                <w:lang w:val="ru-MD" w:eastAsia="ro-RO"/>
              </w:rPr>
              <w:t xml:space="preserve">/ </w:t>
            </w:r>
            <w:r w:rsidR="00DA6697" w:rsidRPr="00787B73">
              <w:rPr>
                <w:rFonts w:eastAsia="Times New Roman" w:cs="Calibri Light"/>
                <w:b w:val="0"/>
                <w:sz w:val="16"/>
                <w:szCs w:val="16"/>
                <w:lang w:val="ru-MD" w:eastAsia="ro-RO"/>
              </w:rPr>
              <w:t>отсутствует за 5 лет</w:t>
            </w:r>
          </w:p>
        </w:tc>
        <w:tc>
          <w:tcPr>
            <w:tcW w:w="1843" w:type="dxa"/>
            <w:tcBorders>
              <w:top w:val="nil"/>
              <w:left w:val="nil"/>
              <w:bottom w:val="single" w:sz="4" w:space="0" w:color="auto"/>
              <w:right w:val="single" w:sz="4" w:space="0" w:color="auto"/>
            </w:tcBorders>
            <w:shd w:val="clear" w:color="auto" w:fill="auto"/>
            <w:hideMark/>
          </w:tcPr>
          <w:p w14:paraId="6BD63B7A" w14:textId="1C8F3479"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701" w:type="dxa"/>
            <w:tcBorders>
              <w:top w:val="nil"/>
              <w:left w:val="nil"/>
              <w:bottom w:val="single" w:sz="4" w:space="0" w:color="auto"/>
              <w:right w:val="single" w:sz="4" w:space="0" w:color="auto"/>
            </w:tcBorders>
            <w:shd w:val="clear" w:color="auto" w:fill="auto"/>
            <w:hideMark/>
          </w:tcPr>
          <w:p w14:paraId="14B498F4" w14:textId="7C6C15DA"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c>
          <w:tcPr>
            <w:tcW w:w="1416" w:type="dxa"/>
            <w:tcBorders>
              <w:top w:val="nil"/>
              <w:left w:val="nil"/>
              <w:bottom w:val="single" w:sz="4" w:space="0" w:color="auto"/>
              <w:right w:val="single" w:sz="4" w:space="0" w:color="auto"/>
            </w:tcBorders>
            <w:shd w:val="clear" w:color="auto" w:fill="auto"/>
            <w:hideMark/>
          </w:tcPr>
          <w:p w14:paraId="6F5C9630" w14:textId="69F6F0DA" w:rsidR="00F57590" w:rsidRPr="00787B73" w:rsidRDefault="00F968ED" w:rsidP="00F57590">
            <w:pPr>
              <w:spacing w:line="240" w:lineRule="auto"/>
              <w:jc w:val="center"/>
              <w:rPr>
                <w:rFonts w:eastAsia="Times New Roman" w:cs="Calibri Light"/>
                <w:b w:val="0"/>
                <w:sz w:val="16"/>
                <w:szCs w:val="16"/>
                <w:lang w:val="ru-MD" w:eastAsia="ro-RO"/>
              </w:rPr>
            </w:pPr>
            <w:r w:rsidRPr="00787B73">
              <w:rPr>
                <w:rFonts w:eastAsia="Times New Roman" w:cs="Calibri Light"/>
                <w:b w:val="0"/>
                <w:sz w:val="16"/>
                <w:szCs w:val="16"/>
                <w:lang w:val="ru-MD" w:eastAsia="ro-RO"/>
              </w:rPr>
              <w:t>да</w:t>
            </w:r>
          </w:p>
        </w:tc>
      </w:tr>
    </w:tbl>
    <w:p w14:paraId="252E1888" w14:textId="77777777" w:rsidR="00FD6B49" w:rsidRPr="00787B73" w:rsidRDefault="00FD6B49" w:rsidP="005942AD">
      <w:pPr>
        <w:rPr>
          <w:rFonts w:asciiTheme="majorHAnsi" w:hAnsiTheme="majorHAnsi" w:cstheme="majorHAnsi"/>
          <w:sz w:val="14"/>
          <w:szCs w:val="14"/>
          <w:lang w:val="ru-MD"/>
        </w:rPr>
      </w:pPr>
    </w:p>
    <w:p w14:paraId="746FDE7D" w14:textId="77777777" w:rsidR="00117732" w:rsidRPr="00787B73" w:rsidRDefault="00117732" w:rsidP="005942AD">
      <w:pPr>
        <w:rPr>
          <w:rFonts w:asciiTheme="majorHAnsi" w:hAnsiTheme="majorHAnsi" w:cstheme="majorHAnsi"/>
          <w:sz w:val="14"/>
          <w:szCs w:val="14"/>
          <w:lang w:val="ru-MD"/>
        </w:rPr>
      </w:pPr>
    </w:p>
    <w:p w14:paraId="02B74D63" w14:textId="78B14F2F" w:rsidR="008D7760" w:rsidRPr="00787B73" w:rsidRDefault="008D7760" w:rsidP="005942AD">
      <w:pPr>
        <w:rPr>
          <w:rFonts w:asciiTheme="majorHAnsi" w:hAnsiTheme="majorHAnsi" w:cstheme="majorHAnsi"/>
          <w:sz w:val="14"/>
          <w:szCs w:val="14"/>
          <w:lang w:val="ru-MD"/>
        </w:rPr>
      </w:pPr>
      <w:r w:rsidRPr="00787B73">
        <w:rPr>
          <w:rFonts w:asciiTheme="majorHAnsi" w:hAnsiTheme="majorHAnsi" w:cstheme="majorHAnsi"/>
          <w:sz w:val="14"/>
          <w:szCs w:val="14"/>
          <w:lang w:val="ru-MD"/>
        </w:rPr>
        <w:br w:type="page"/>
      </w:r>
    </w:p>
    <w:p w14:paraId="3C8E224F" w14:textId="77777777" w:rsidR="00117732" w:rsidRPr="00787B73" w:rsidRDefault="00117732" w:rsidP="005942AD">
      <w:pPr>
        <w:rPr>
          <w:rFonts w:asciiTheme="majorHAnsi" w:hAnsiTheme="majorHAnsi" w:cstheme="majorHAnsi"/>
          <w:sz w:val="14"/>
          <w:szCs w:val="14"/>
          <w:lang w:val="ru-MD"/>
        </w:rPr>
      </w:pPr>
    </w:p>
    <w:p w14:paraId="33C7012C" w14:textId="77777777" w:rsidR="00117732" w:rsidRPr="00787B73" w:rsidRDefault="00117732" w:rsidP="005942AD">
      <w:pPr>
        <w:rPr>
          <w:rFonts w:asciiTheme="majorHAnsi" w:hAnsiTheme="majorHAnsi" w:cstheme="majorHAnsi"/>
          <w:sz w:val="14"/>
          <w:szCs w:val="14"/>
          <w:lang w:val="ru-MD"/>
        </w:rPr>
      </w:pPr>
    </w:p>
    <w:p w14:paraId="7484D1F8" w14:textId="77777777" w:rsidR="00117732" w:rsidRPr="00787B73" w:rsidRDefault="00117732" w:rsidP="005942AD">
      <w:pPr>
        <w:rPr>
          <w:rFonts w:asciiTheme="majorHAnsi" w:hAnsiTheme="majorHAnsi" w:cstheme="majorHAnsi"/>
          <w:sz w:val="14"/>
          <w:szCs w:val="14"/>
          <w:lang w:val="ru-MD"/>
        </w:rPr>
      </w:pPr>
    </w:p>
    <w:p w14:paraId="267800E5" w14:textId="77777777" w:rsidR="00117732" w:rsidRPr="00787B73" w:rsidRDefault="00117732" w:rsidP="005942AD">
      <w:pPr>
        <w:rPr>
          <w:rFonts w:asciiTheme="majorHAnsi" w:hAnsiTheme="majorHAnsi" w:cstheme="majorHAnsi"/>
          <w:sz w:val="14"/>
          <w:szCs w:val="14"/>
          <w:lang w:val="ru-MD"/>
        </w:rPr>
      </w:pPr>
    </w:p>
    <w:p w14:paraId="60248B3F" w14:textId="149EE6B4" w:rsidR="00117732" w:rsidRPr="00787B73" w:rsidRDefault="0074538F" w:rsidP="00F65635">
      <w:pPr>
        <w:pStyle w:val="Heading1"/>
        <w:jc w:val="right"/>
        <w:rPr>
          <w:color w:val="000000" w:themeColor="text1"/>
          <w:sz w:val="28"/>
          <w:lang w:val="ru-MD"/>
        </w:rPr>
      </w:pPr>
      <w:bookmarkStart w:id="42" w:name="_Toc91077755"/>
      <w:r w:rsidRPr="00787B73">
        <w:rPr>
          <w:color w:val="000000" w:themeColor="text1"/>
          <w:sz w:val="28"/>
          <w:lang w:val="ru-MD"/>
        </w:rPr>
        <w:t>Приложение №</w:t>
      </w:r>
      <w:r w:rsidR="00F65635" w:rsidRPr="00787B73">
        <w:rPr>
          <w:color w:val="000000" w:themeColor="text1"/>
          <w:sz w:val="28"/>
          <w:lang w:val="ru-MD"/>
        </w:rPr>
        <w:t>19</w:t>
      </w:r>
      <w:bookmarkEnd w:id="42"/>
    </w:p>
    <w:p w14:paraId="22BA4FF8" w14:textId="3D3D609E" w:rsidR="008546B9" w:rsidRPr="00787B73" w:rsidRDefault="008546B9" w:rsidP="008546B9">
      <w:pPr>
        <w:rPr>
          <w:lang w:val="ru-MD"/>
        </w:rPr>
      </w:pPr>
      <w:r w:rsidRPr="00787B73">
        <w:rPr>
          <w:lang w:val="ru-MD"/>
        </w:rPr>
        <w:t xml:space="preserve">Информация о количестве социально/экономически уязвимых лиц, по данным Управления социальной помощи и защиты семьи района Бричень, по состоянию на 31 декабря </w:t>
      </w:r>
    </w:p>
    <w:p w14:paraId="76B05926" w14:textId="77777777" w:rsidR="008546B9" w:rsidRPr="00787B73" w:rsidRDefault="008546B9" w:rsidP="008546B9">
      <w:pPr>
        <w:rPr>
          <w:lang w:val="ru-MD"/>
        </w:r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766"/>
        <w:gridCol w:w="538"/>
        <w:gridCol w:w="916"/>
        <w:gridCol w:w="538"/>
        <w:gridCol w:w="916"/>
        <w:gridCol w:w="538"/>
        <w:gridCol w:w="916"/>
        <w:gridCol w:w="538"/>
        <w:gridCol w:w="916"/>
        <w:gridCol w:w="538"/>
        <w:gridCol w:w="916"/>
        <w:gridCol w:w="538"/>
        <w:gridCol w:w="916"/>
        <w:gridCol w:w="538"/>
        <w:gridCol w:w="916"/>
        <w:gridCol w:w="538"/>
        <w:gridCol w:w="916"/>
      </w:tblGrid>
      <w:tr w:rsidR="008546B9" w:rsidRPr="00787B73" w14:paraId="07A8200A" w14:textId="77777777" w:rsidTr="00E645FC">
        <w:trPr>
          <w:trHeight w:hRule="exact" w:val="211"/>
          <w:jc w:val="center"/>
        </w:trPr>
        <w:tc>
          <w:tcPr>
            <w:tcW w:w="513" w:type="pct"/>
            <w:shd w:val="clear" w:color="auto" w:fill="FFFFFF"/>
          </w:tcPr>
          <w:p w14:paraId="39819B99" w14:textId="5F78CD48" w:rsidR="007B7588" w:rsidRPr="00787B73" w:rsidRDefault="008546B9" w:rsidP="001908B5">
            <w:pPr>
              <w:widowControl w:val="0"/>
              <w:spacing w:line="170" w:lineRule="exact"/>
              <w:jc w:val="center"/>
              <w:rPr>
                <w:rFonts w:asciiTheme="majorHAnsi" w:eastAsia="Times New Roman" w:hAnsiTheme="majorHAnsi" w:cstheme="majorHAnsi"/>
                <w:color w:val="000000"/>
                <w:sz w:val="18"/>
                <w:szCs w:val="18"/>
                <w:lang w:val="ru-MD" w:eastAsia="ro-RO" w:bidi="ro-RO"/>
              </w:rPr>
            </w:pPr>
            <w:r w:rsidRPr="00787B73">
              <w:rPr>
                <w:rFonts w:asciiTheme="majorHAnsi" w:hAnsiTheme="majorHAnsi" w:cstheme="majorHAnsi"/>
                <w:color w:val="000000"/>
                <w:sz w:val="18"/>
                <w:szCs w:val="18"/>
                <w:lang w:val="ru-MD" w:eastAsia="ro-RO" w:bidi="ro-RO"/>
              </w:rPr>
              <w:t>Категория</w:t>
            </w:r>
          </w:p>
        </w:tc>
        <w:tc>
          <w:tcPr>
            <w:tcW w:w="561" w:type="pct"/>
            <w:gridSpan w:val="2"/>
            <w:shd w:val="clear" w:color="auto" w:fill="FFFFFF"/>
          </w:tcPr>
          <w:p w14:paraId="3C3B057D" w14:textId="2DB4BB10" w:rsidR="007B7588" w:rsidRPr="00787B73" w:rsidRDefault="008546B9" w:rsidP="001908B5">
            <w:pPr>
              <w:widowControl w:val="0"/>
              <w:spacing w:line="170" w:lineRule="exact"/>
              <w:jc w:val="center"/>
              <w:rPr>
                <w:rFonts w:asciiTheme="majorHAnsi" w:eastAsia="Times New Roman" w:hAnsiTheme="majorHAnsi" w:cstheme="majorHAnsi"/>
                <w:color w:val="000000"/>
                <w:sz w:val="18"/>
                <w:szCs w:val="18"/>
                <w:lang w:val="ru-MD" w:eastAsia="ro-RO" w:bidi="ro-RO"/>
              </w:rPr>
            </w:pPr>
            <w:r w:rsidRPr="00787B73">
              <w:rPr>
                <w:rFonts w:asciiTheme="majorHAnsi" w:hAnsiTheme="majorHAnsi" w:cstheme="majorHAnsi"/>
                <w:color w:val="000000"/>
                <w:sz w:val="18"/>
                <w:szCs w:val="18"/>
                <w:lang w:val="ru-MD" w:eastAsia="ro-RO" w:bidi="ro-RO"/>
              </w:rPr>
              <w:t>2013 год</w:t>
            </w:r>
          </w:p>
        </w:tc>
        <w:tc>
          <w:tcPr>
            <w:tcW w:w="561" w:type="pct"/>
            <w:gridSpan w:val="2"/>
            <w:shd w:val="clear" w:color="auto" w:fill="FFFFFF"/>
          </w:tcPr>
          <w:p w14:paraId="3F4E5C22" w14:textId="4B24F981" w:rsidR="007B7588" w:rsidRPr="00787B73" w:rsidRDefault="007B7588" w:rsidP="001908B5">
            <w:pPr>
              <w:widowControl w:val="0"/>
              <w:spacing w:line="170" w:lineRule="exact"/>
              <w:jc w:val="center"/>
              <w:rPr>
                <w:rFonts w:asciiTheme="majorHAnsi" w:eastAsia="Times New Roman" w:hAnsiTheme="majorHAnsi" w:cstheme="majorHAnsi"/>
                <w:color w:val="000000"/>
                <w:sz w:val="18"/>
                <w:szCs w:val="18"/>
                <w:lang w:val="ru-MD" w:eastAsia="ro-RO" w:bidi="ro-RO"/>
              </w:rPr>
            </w:pPr>
            <w:r w:rsidRPr="00787B73">
              <w:rPr>
                <w:rFonts w:asciiTheme="majorHAnsi" w:hAnsiTheme="majorHAnsi" w:cstheme="majorHAnsi"/>
                <w:color w:val="000000"/>
                <w:sz w:val="18"/>
                <w:szCs w:val="18"/>
                <w:lang w:val="ru-MD" w:eastAsia="ro-RO" w:bidi="ro-RO"/>
              </w:rPr>
              <w:t>2014</w:t>
            </w:r>
            <w:r w:rsidR="00784199" w:rsidRPr="00787B73">
              <w:rPr>
                <w:rFonts w:asciiTheme="majorHAnsi" w:hAnsiTheme="majorHAnsi" w:cstheme="majorHAnsi"/>
                <w:color w:val="000000"/>
                <w:sz w:val="18"/>
                <w:szCs w:val="18"/>
                <w:lang w:val="ru-MD" w:eastAsia="ro-RO" w:bidi="ro-RO"/>
              </w:rPr>
              <w:t xml:space="preserve"> год</w:t>
            </w:r>
          </w:p>
        </w:tc>
        <w:tc>
          <w:tcPr>
            <w:tcW w:w="561" w:type="pct"/>
            <w:gridSpan w:val="2"/>
            <w:shd w:val="clear" w:color="auto" w:fill="FFFFFF"/>
          </w:tcPr>
          <w:p w14:paraId="3C316862" w14:textId="5F8D4167" w:rsidR="007B7588" w:rsidRPr="00787B73" w:rsidRDefault="007B7588" w:rsidP="001908B5">
            <w:pPr>
              <w:widowControl w:val="0"/>
              <w:spacing w:line="170" w:lineRule="exact"/>
              <w:jc w:val="center"/>
              <w:rPr>
                <w:rFonts w:asciiTheme="majorHAnsi" w:eastAsia="Times New Roman" w:hAnsiTheme="majorHAnsi" w:cstheme="majorHAnsi"/>
                <w:color w:val="000000"/>
                <w:sz w:val="18"/>
                <w:szCs w:val="18"/>
                <w:lang w:val="ru-MD" w:eastAsia="ro-RO" w:bidi="ro-RO"/>
              </w:rPr>
            </w:pPr>
            <w:r w:rsidRPr="00787B73">
              <w:rPr>
                <w:rFonts w:asciiTheme="majorHAnsi" w:hAnsiTheme="majorHAnsi" w:cstheme="majorHAnsi"/>
                <w:color w:val="000000"/>
                <w:sz w:val="18"/>
                <w:szCs w:val="18"/>
                <w:lang w:val="ru-MD" w:eastAsia="ro-RO" w:bidi="ro-RO"/>
              </w:rPr>
              <w:t xml:space="preserve"> 2015</w:t>
            </w:r>
            <w:r w:rsidR="00784199" w:rsidRPr="00787B73">
              <w:rPr>
                <w:rFonts w:asciiTheme="majorHAnsi" w:hAnsiTheme="majorHAnsi" w:cstheme="majorHAnsi"/>
                <w:color w:val="000000"/>
                <w:sz w:val="18"/>
                <w:szCs w:val="18"/>
                <w:lang w:val="ru-MD" w:eastAsia="ro-RO" w:bidi="ro-RO"/>
              </w:rPr>
              <w:t xml:space="preserve"> год</w:t>
            </w:r>
          </w:p>
        </w:tc>
        <w:tc>
          <w:tcPr>
            <w:tcW w:w="561" w:type="pct"/>
            <w:gridSpan w:val="2"/>
            <w:shd w:val="clear" w:color="auto" w:fill="FFFFFF"/>
          </w:tcPr>
          <w:p w14:paraId="4E7E3DE2" w14:textId="59DCCAD4" w:rsidR="007B7588" w:rsidRPr="00787B73" w:rsidRDefault="007B7588" w:rsidP="001908B5">
            <w:pPr>
              <w:widowControl w:val="0"/>
              <w:spacing w:line="170" w:lineRule="exact"/>
              <w:jc w:val="center"/>
              <w:rPr>
                <w:rFonts w:asciiTheme="majorHAnsi" w:eastAsia="Times New Roman" w:hAnsiTheme="majorHAnsi" w:cstheme="majorHAnsi"/>
                <w:color w:val="000000"/>
                <w:sz w:val="18"/>
                <w:szCs w:val="18"/>
                <w:lang w:val="ru-MD" w:eastAsia="ro-RO" w:bidi="ro-RO"/>
              </w:rPr>
            </w:pPr>
            <w:r w:rsidRPr="00787B73">
              <w:rPr>
                <w:rFonts w:asciiTheme="majorHAnsi" w:hAnsiTheme="majorHAnsi" w:cstheme="majorHAnsi"/>
                <w:color w:val="000000"/>
                <w:sz w:val="18"/>
                <w:szCs w:val="18"/>
                <w:lang w:val="ru-MD" w:eastAsia="ro-RO" w:bidi="ro-RO"/>
              </w:rPr>
              <w:t xml:space="preserve"> 2016</w:t>
            </w:r>
            <w:r w:rsidR="00784199" w:rsidRPr="00787B73">
              <w:rPr>
                <w:rFonts w:asciiTheme="majorHAnsi" w:hAnsiTheme="majorHAnsi" w:cstheme="majorHAnsi"/>
                <w:color w:val="000000"/>
                <w:sz w:val="18"/>
                <w:szCs w:val="18"/>
                <w:lang w:val="ru-MD" w:eastAsia="ro-RO" w:bidi="ro-RO"/>
              </w:rPr>
              <w:t xml:space="preserve"> год</w:t>
            </w:r>
          </w:p>
        </w:tc>
        <w:tc>
          <w:tcPr>
            <w:tcW w:w="561" w:type="pct"/>
            <w:gridSpan w:val="2"/>
            <w:shd w:val="clear" w:color="auto" w:fill="FFFFFF"/>
          </w:tcPr>
          <w:p w14:paraId="5C18EF7A" w14:textId="2260C37C" w:rsidR="007B7588" w:rsidRPr="00787B73" w:rsidRDefault="007B7588" w:rsidP="001908B5">
            <w:pPr>
              <w:widowControl w:val="0"/>
              <w:spacing w:line="170" w:lineRule="exact"/>
              <w:jc w:val="center"/>
              <w:rPr>
                <w:rFonts w:asciiTheme="majorHAnsi" w:eastAsia="Times New Roman" w:hAnsiTheme="majorHAnsi" w:cstheme="majorHAnsi"/>
                <w:color w:val="000000"/>
                <w:sz w:val="18"/>
                <w:szCs w:val="18"/>
                <w:lang w:val="ru-MD" w:eastAsia="ro-RO" w:bidi="ro-RO"/>
              </w:rPr>
            </w:pPr>
            <w:r w:rsidRPr="00787B73">
              <w:rPr>
                <w:rFonts w:asciiTheme="majorHAnsi" w:hAnsiTheme="majorHAnsi" w:cstheme="majorHAnsi"/>
                <w:color w:val="000000"/>
                <w:sz w:val="18"/>
                <w:szCs w:val="18"/>
                <w:lang w:val="ru-MD" w:eastAsia="ro-RO" w:bidi="ro-RO"/>
              </w:rPr>
              <w:t xml:space="preserve"> 2017</w:t>
            </w:r>
            <w:r w:rsidR="00784199" w:rsidRPr="00787B73">
              <w:rPr>
                <w:rFonts w:asciiTheme="majorHAnsi" w:hAnsiTheme="majorHAnsi" w:cstheme="majorHAnsi"/>
                <w:color w:val="000000"/>
                <w:sz w:val="18"/>
                <w:szCs w:val="18"/>
                <w:lang w:val="ru-MD" w:eastAsia="ro-RO" w:bidi="ro-RO"/>
              </w:rPr>
              <w:t xml:space="preserve"> год</w:t>
            </w:r>
          </w:p>
        </w:tc>
        <w:tc>
          <w:tcPr>
            <w:tcW w:w="561" w:type="pct"/>
            <w:gridSpan w:val="2"/>
            <w:shd w:val="clear" w:color="auto" w:fill="FFFFFF"/>
          </w:tcPr>
          <w:p w14:paraId="43A7F622" w14:textId="196E934E" w:rsidR="007B7588" w:rsidRPr="00787B73" w:rsidRDefault="007B7588" w:rsidP="001908B5">
            <w:pPr>
              <w:widowControl w:val="0"/>
              <w:spacing w:line="170" w:lineRule="exact"/>
              <w:jc w:val="center"/>
              <w:rPr>
                <w:rFonts w:asciiTheme="majorHAnsi" w:eastAsia="Times New Roman" w:hAnsiTheme="majorHAnsi" w:cstheme="majorHAnsi"/>
                <w:color w:val="000000"/>
                <w:sz w:val="18"/>
                <w:szCs w:val="18"/>
                <w:lang w:val="ru-MD" w:eastAsia="ro-RO" w:bidi="ro-RO"/>
              </w:rPr>
            </w:pPr>
            <w:r w:rsidRPr="00787B73">
              <w:rPr>
                <w:rFonts w:asciiTheme="majorHAnsi" w:hAnsiTheme="majorHAnsi" w:cstheme="majorHAnsi"/>
                <w:color w:val="000000"/>
                <w:sz w:val="18"/>
                <w:szCs w:val="18"/>
                <w:lang w:val="ru-MD" w:eastAsia="ro-RO" w:bidi="ro-RO"/>
              </w:rPr>
              <w:t xml:space="preserve"> 2018</w:t>
            </w:r>
            <w:r w:rsidR="00784199" w:rsidRPr="00787B73">
              <w:rPr>
                <w:rFonts w:asciiTheme="majorHAnsi" w:hAnsiTheme="majorHAnsi" w:cstheme="majorHAnsi"/>
                <w:color w:val="000000"/>
                <w:sz w:val="18"/>
                <w:szCs w:val="18"/>
                <w:lang w:val="ru-MD" w:eastAsia="ro-RO" w:bidi="ro-RO"/>
              </w:rPr>
              <w:t xml:space="preserve"> год</w:t>
            </w:r>
          </w:p>
        </w:tc>
        <w:tc>
          <w:tcPr>
            <w:tcW w:w="561" w:type="pct"/>
            <w:gridSpan w:val="2"/>
            <w:shd w:val="clear" w:color="auto" w:fill="FFFFFF"/>
          </w:tcPr>
          <w:p w14:paraId="1D9A55E3" w14:textId="1D250990" w:rsidR="007B7588" w:rsidRPr="00787B73" w:rsidRDefault="007B7588" w:rsidP="001908B5">
            <w:pPr>
              <w:widowControl w:val="0"/>
              <w:spacing w:line="170" w:lineRule="exact"/>
              <w:jc w:val="center"/>
              <w:rPr>
                <w:rFonts w:asciiTheme="majorHAnsi" w:eastAsia="Times New Roman" w:hAnsiTheme="majorHAnsi" w:cstheme="majorHAnsi"/>
                <w:color w:val="000000"/>
                <w:sz w:val="18"/>
                <w:szCs w:val="18"/>
                <w:lang w:val="ru-MD" w:eastAsia="ro-RO" w:bidi="ro-RO"/>
              </w:rPr>
            </w:pPr>
            <w:r w:rsidRPr="00787B73">
              <w:rPr>
                <w:rFonts w:asciiTheme="majorHAnsi" w:hAnsiTheme="majorHAnsi" w:cstheme="majorHAnsi"/>
                <w:color w:val="000000"/>
                <w:sz w:val="18"/>
                <w:szCs w:val="18"/>
                <w:lang w:val="ru-MD" w:eastAsia="ro-RO" w:bidi="ro-RO"/>
              </w:rPr>
              <w:t xml:space="preserve"> 2019</w:t>
            </w:r>
            <w:r w:rsidR="00784199" w:rsidRPr="00787B73">
              <w:rPr>
                <w:rFonts w:asciiTheme="majorHAnsi" w:hAnsiTheme="majorHAnsi" w:cstheme="majorHAnsi"/>
                <w:color w:val="000000"/>
                <w:sz w:val="18"/>
                <w:szCs w:val="18"/>
                <w:lang w:val="ru-MD" w:eastAsia="ro-RO" w:bidi="ro-RO"/>
              </w:rPr>
              <w:t xml:space="preserve"> год</w:t>
            </w:r>
          </w:p>
        </w:tc>
        <w:tc>
          <w:tcPr>
            <w:tcW w:w="561" w:type="pct"/>
            <w:gridSpan w:val="2"/>
            <w:shd w:val="clear" w:color="auto" w:fill="FFFFFF"/>
          </w:tcPr>
          <w:p w14:paraId="44DDAFA5" w14:textId="35D90608" w:rsidR="007B7588" w:rsidRPr="00787B73" w:rsidRDefault="007B7588" w:rsidP="001908B5">
            <w:pPr>
              <w:widowControl w:val="0"/>
              <w:spacing w:line="170" w:lineRule="exact"/>
              <w:jc w:val="center"/>
              <w:rPr>
                <w:rFonts w:asciiTheme="majorHAnsi" w:eastAsia="Times New Roman" w:hAnsiTheme="majorHAnsi" w:cstheme="majorHAnsi"/>
                <w:color w:val="000000"/>
                <w:sz w:val="18"/>
                <w:szCs w:val="18"/>
                <w:lang w:val="ru-MD" w:eastAsia="ro-RO" w:bidi="ro-RO"/>
              </w:rPr>
            </w:pPr>
            <w:r w:rsidRPr="00787B73">
              <w:rPr>
                <w:rFonts w:asciiTheme="majorHAnsi" w:hAnsiTheme="majorHAnsi" w:cstheme="majorHAnsi"/>
                <w:color w:val="000000"/>
                <w:sz w:val="18"/>
                <w:szCs w:val="18"/>
                <w:lang w:val="ru-MD" w:eastAsia="ro-RO" w:bidi="ro-RO"/>
              </w:rPr>
              <w:t xml:space="preserve"> 2020</w:t>
            </w:r>
            <w:r w:rsidR="00784199" w:rsidRPr="00787B73">
              <w:rPr>
                <w:rFonts w:asciiTheme="majorHAnsi" w:hAnsiTheme="majorHAnsi" w:cstheme="majorHAnsi"/>
                <w:color w:val="000000"/>
                <w:sz w:val="18"/>
                <w:szCs w:val="18"/>
                <w:lang w:val="ru-MD" w:eastAsia="ro-RO" w:bidi="ro-RO"/>
              </w:rPr>
              <w:t xml:space="preserve"> год</w:t>
            </w:r>
          </w:p>
        </w:tc>
      </w:tr>
      <w:tr w:rsidR="008546B9" w:rsidRPr="00787B73" w14:paraId="48D519E6" w14:textId="77777777" w:rsidTr="00E645FC">
        <w:trPr>
          <w:trHeight w:hRule="exact" w:val="1247"/>
          <w:jc w:val="center"/>
        </w:trPr>
        <w:tc>
          <w:tcPr>
            <w:tcW w:w="513" w:type="pct"/>
            <w:shd w:val="clear" w:color="auto" w:fill="FFFFFF"/>
          </w:tcPr>
          <w:p w14:paraId="57E1E3F7" w14:textId="77777777" w:rsidR="007B7588" w:rsidRPr="00787B73" w:rsidRDefault="007B7588" w:rsidP="001908B5">
            <w:pPr>
              <w:widowControl w:val="0"/>
              <w:spacing w:line="240" w:lineRule="auto"/>
              <w:jc w:val="center"/>
              <w:rPr>
                <w:rFonts w:asciiTheme="majorHAnsi" w:eastAsia="Courier New" w:hAnsiTheme="majorHAnsi" w:cstheme="majorHAnsi"/>
                <w:color w:val="000000"/>
                <w:sz w:val="18"/>
                <w:szCs w:val="18"/>
                <w:lang w:val="ru-MD" w:eastAsia="ro-RO" w:bidi="ro-RO"/>
              </w:rPr>
            </w:pPr>
          </w:p>
        </w:tc>
        <w:tc>
          <w:tcPr>
            <w:tcW w:w="208" w:type="pct"/>
            <w:shd w:val="clear" w:color="auto" w:fill="FFFFFF"/>
          </w:tcPr>
          <w:p w14:paraId="0FF36DC0" w14:textId="53436195" w:rsidR="007B7588" w:rsidRPr="00787B73" w:rsidRDefault="008546B9" w:rsidP="001908B5">
            <w:pPr>
              <w:widowControl w:val="0"/>
              <w:spacing w:line="178" w:lineRule="exact"/>
              <w:jc w:val="center"/>
              <w:rPr>
                <w:rFonts w:asciiTheme="majorHAnsi" w:eastAsia="Times New Roman" w:hAnsiTheme="majorHAnsi" w:cstheme="majorHAnsi"/>
                <w:color w:val="000000"/>
                <w:sz w:val="18"/>
                <w:szCs w:val="18"/>
                <w:lang w:val="ru-MD" w:eastAsia="ro-RO" w:bidi="ro-RO"/>
              </w:rPr>
            </w:pPr>
            <w:r w:rsidRPr="00787B73">
              <w:rPr>
                <w:rFonts w:asciiTheme="majorHAnsi" w:hAnsiTheme="majorHAnsi" w:cstheme="majorHAnsi"/>
                <w:color w:val="000000"/>
                <w:sz w:val="18"/>
                <w:szCs w:val="18"/>
                <w:lang w:val="ru-MD" w:eastAsia="ro-RO" w:bidi="ro-RO"/>
              </w:rPr>
              <w:t>Всего по району</w:t>
            </w:r>
          </w:p>
        </w:tc>
        <w:tc>
          <w:tcPr>
            <w:tcW w:w="354" w:type="pct"/>
            <w:shd w:val="clear" w:color="auto" w:fill="FFFFFF"/>
          </w:tcPr>
          <w:p w14:paraId="08C60B43" w14:textId="66E092BE" w:rsidR="007B7588" w:rsidRPr="00787B73" w:rsidRDefault="008546B9" w:rsidP="001908B5">
            <w:pPr>
              <w:widowControl w:val="0"/>
              <w:spacing w:line="178" w:lineRule="exact"/>
              <w:jc w:val="center"/>
              <w:rPr>
                <w:rFonts w:asciiTheme="majorHAnsi" w:eastAsia="Times New Roman" w:hAnsiTheme="majorHAnsi" w:cstheme="majorHAnsi"/>
                <w:color w:val="000000"/>
                <w:sz w:val="18"/>
                <w:szCs w:val="18"/>
                <w:lang w:val="ru-MD" w:eastAsia="ro-RO" w:bidi="ro-RO"/>
              </w:rPr>
            </w:pPr>
            <w:r w:rsidRPr="00787B73">
              <w:rPr>
                <w:rFonts w:asciiTheme="majorHAnsi" w:hAnsiTheme="majorHAnsi" w:cstheme="majorHAnsi"/>
                <w:color w:val="000000"/>
                <w:sz w:val="18"/>
                <w:szCs w:val="18"/>
                <w:lang w:val="ru-MD" w:eastAsia="ro-RO" w:bidi="ro-RO"/>
              </w:rPr>
              <w:t>в том числе в городе проживания района</w:t>
            </w:r>
          </w:p>
        </w:tc>
        <w:tc>
          <w:tcPr>
            <w:tcW w:w="208" w:type="pct"/>
            <w:shd w:val="clear" w:color="auto" w:fill="FFFFFF"/>
          </w:tcPr>
          <w:p w14:paraId="30AAB8C5" w14:textId="23DCF70F" w:rsidR="007B7588" w:rsidRPr="00787B73" w:rsidRDefault="008546B9" w:rsidP="001908B5">
            <w:pPr>
              <w:widowControl w:val="0"/>
              <w:spacing w:line="182" w:lineRule="exact"/>
              <w:jc w:val="center"/>
              <w:rPr>
                <w:rFonts w:asciiTheme="majorHAnsi" w:eastAsia="Times New Roman" w:hAnsiTheme="majorHAnsi" w:cstheme="majorHAnsi"/>
                <w:color w:val="000000"/>
                <w:sz w:val="18"/>
                <w:szCs w:val="18"/>
                <w:lang w:val="ru-MD" w:eastAsia="ro-RO" w:bidi="ro-RO"/>
              </w:rPr>
            </w:pPr>
            <w:r w:rsidRPr="00787B73">
              <w:rPr>
                <w:rFonts w:asciiTheme="majorHAnsi" w:hAnsiTheme="majorHAnsi" w:cstheme="majorHAnsi"/>
                <w:color w:val="000000"/>
                <w:sz w:val="18"/>
                <w:szCs w:val="18"/>
                <w:lang w:val="ru-MD" w:eastAsia="ro-RO" w:bidi="ro-RO"/>
              </w:rPr>
              <w:t>Всего по району</w:t>
            </w:r>
          </w:p>
        </w:tc>
        <w:tc>
          <w:tcPr>
            <w:tcW w:w="353" w:type="pct"/>
            <w:shd w:val="clear" w:color="auto" w:fill="FFFFFF"/>
          </w:tcPr>
          <w:p w14:paraId="207F3695" w14:textId="76E759CC" w:rsidR="007B7588" w:rsidRPr="00787B73" w:rsidRDefault="008546B9" w:rsidP="001908B5">
            <w:pPr>
              <w:widowControl w:val="0"/>
              <w:spacing w:line="182" w:lineRule="exact"/>
              <w:jc w:val="center"/>
              <w:rPr>
                <w:rFonts w:asciiTheme="majorHAnsi" w:eastAsia="Times New Roman" w:hAnsiTheme="majorHAnsi" w:cstheme="majorHAnsi"/>
                <w:color w:val="000000"/>
                <w:sz w:val="18"/>
                <w:szCs w:val="18"/>
                <w:lang w:val="ru-MD" w:eastAsia="ro-RO" w:bidi="ro-RO"/>
              </w:rPr>
            </w:pPr>
            <w:r w:rsidRPr="00787B73">
              <w:rPr>
                <w:rFonts w:asciiTheme="majorHAnsi" w:hAnsiTheme="majorHAnsi" w:cstheme="majorHAnsi"/>
                <w:color w:val="000000"/>
                <w:sz w:val="18"/>
                <w:szCs w:val="18"/>
                <w:lang w:val="ru-MD" w:eastAsia="ro-RO" w:bidi="ro-RO"/>
              </w:rPr>
              <w:t>в том числе в городе проживания района</w:t>
            </w:r>
          </w:p>
        </w:tc>
        <w:tc>
          <w:tcPr>
            <w:tcW w:w="207" w:type="pct"/>
            <w:shd w:val="clear" w:color="auto" w:fill="FFFFFF"/>
          </w:tcPr>
          <w:p w14:paraId="4B5DC3E0" w14:textId="3B0F1EE5" w:rsidR="007B7588" w:rsidRPr="00787B73" w:rsidRDefault="008546B9" w:rsidP="001908B5">
            <w:pPr>
              <w:widowControl w:val="0"/>
              <w:spacing w:line="170" w:lineRule="exact"/>
              <w:jc w:val="center"/>
              <w:rPr>
                <w:rFonts w:asciiTheme="majorHAnsi" w:eastAsia="Times New Roman" w:hAnsiTheme="majorHAnsi" w:cstheme="majorHAnsi"/>
                <w:color w:val="000000"/>
                <w:sz w:val="18"/>
                <w:szCs w:val="18"/>
                <w:lang w:val="ru-MD" w:eastAsia="ro-RO" w:bidi="ro-RO"/>
              </w:rPr>
            </w:pPr>
            <w:r w:rsidRPr="00787B73">
              <w:rPr>
                <w:rFonts w:asciiTheme="majorHAnsi" w:hAnsiTheme="majorHAnsi" w:cstheme="majorHAnsi"/>
                <w:color w:val="000000"/>
                <w:sz w:val="18"/>
                <w:szCs w:val="18"/>
                <w:lang w:val="ru-MD" w:eastAsia="ro-RO" w:bidi="ro-RO"/>
              </w:rPr>
              <w:t>Всего по району</w:t>
            </w:r>
          </w:p>
        </w:tc>
        <w:tc>
          <w:tcPr>
            <w:tcW w:w="353" w:type="pct"/>
            <w:shd w:val="clear" w:color="auto" w:fill="FFFFFF"/>
          </w:tcPr>
          <w:p w14:paraId="673048BB" w14:textId="761994BC" w:rsidR="007B7588" w:rsidRPr="00787B73" w:rsidRDefault="008546B9" w:rsidP="001908B5">
            <w:pPr>
              <w:widowControl w:val="0"/>
              <w:spacing w:line="178" w:lineRule="exact"/>
              <w:jc w:val="center"/>
              <w:rPr>
                <w:rFonts w:asciiTheme="majorHAnsi" w:eastAsia="Times New Roman" w:hAnsiTheme="majorHAnsi" w:cstheme="majorHAnsi"/>
                <w:color w:val="000000"/>
                <w:sz w:val="18"/>
                <w:szCs w:val="18"/>
                <w:lang w:val="ru-MD" w:eastAsia="ro-RO" w:bidi="ro-RO"/>
              </w:rPr>
            </w:pPr>
            <w:r w:rsidRPr="00787B73">
              <w:rPr>
                <w:rFonts w:asciiTheme="majorHAnsi" w:hAnsiTheme="majorHAnsi" w:cstheme="majorHAnsi"/>
                <w:color w:val="000000"/>
                <w:sz w:val="18"/>
                <w:szCs w:val="18"/>
                <w:lang w:val="ru-MD" w:eastAsia="ro-RO" w:bidi="ro-RO"/>
              </w:rPr>
              <w:t>в том числе в городе проживания района</w:t>
            </w:r>
          </w:p>
        </w:tc>
        <w:tc>
          <w:tcPr>
            <w:tcW w:w="207" w:type="pct"/>
            <w:shd w:val="clear" w:color="auto" w:fill="FFFFFF"/>
          </w:tcPr>
          <w:p w14:paraId="42631E67" w14:textId="0D273450" w:rsidR="007B7588" w:rsidRPr="00787B73" w:rsidRDefault="008546B9" w:rsidP="001908B5">
            <w:pPr>
              <w:widowControl w:val="0"/>
              <w:spacing w:line="170" w:lineRule="exact"/>
              <w:jc w:val="center"/>
              <w:rPr>
                <w:rFonts w:asciiTheme="majorHAnsi" w:eastAsia="Times New Roman" w:hAnsiTheme="majorHAnsi" w:cstheme="majorHAnsi"/>
                <w:color w:val="000000"/>
                <w:sz w:val="18"/>
                <w:szCs w:val="18"/>
                <w:lang w:val="ru-MD" w:eastAsia="ro-RO" w:bidi="ro-RO"/>
              </w:rPr>
            </w:pPr>
            <w:r w:rsidRPr="00787B73">
              <w:rPr>
                <w:rFonts w:asciiTheme="majorHAnsi" w:hAnsiTheme="majorHAnsi" w:cstheme="majorHAnsi"/>
                <w:color w:val="000000"/>
                <w:sz w:val="18"/>
                <w:szCs w:val="18"/>
                <w:lang w:val="ru-MD" w:eastAsia="ro-RO" w:bidi="ro-RO"/>
              </w:rPr>
              <w:t>Всего по району</w:t>
            </w:r>
          </w:p>
        </w:tc>
        <w:tc>
          <w:tcPr>
            <w:tcW w:w="353" w:type="pct"/>
            <w:shd w:val="clear" w:color="auto" w:fill="FFFFFF"/>
          </w:tcPr>
          <w:p w14:paraId="6F92218B" w14:textId="250544FC" w:rsidR="007B7588" w:rsidRPr="00787B73" w:rsidRDefault="008546B9" w:rsidP="001908B5">
            <w:pPr>
              <w:widowControl w:val="0"/>
              <w:spacing w:line="182" w:lineRule="exact"/>
              <w:jc w:val="center"/>
              <w:rPr>
                <w:rFonts w:asciiTheme="majorHAnsi" w:eastAsia="Times New Roman" w:hAnsiTheme="majorHAnsi" w:cstheme="majorHAnsi"/>
                <w:color w:val="000000"/>
                <w:sz w:val="18"/>
                <w:szCs w:val="18"/>
                <w:lang w:val="ru-MD" w:eastAsia="ro-RO" w:bidi="ro-RO"/>
              </w:rPr>
            </w:pPr>
            <w:r w:rsidRPr="00787B73">
              <w:rPr>
                <w:rFonts w:asciiTheme="majorHAnsi" w:hAnsiTheme="majorHAnsi" w:cstheme="majorHAnsi"/>
                <w:color w:val="000000"/>
                <w:sz w:val="18"/>
                <w:szCs w:val="18"/>
                <w:lang w:val="ru-MD" w:eastAsia="ro-RO" w:bidi="ro-RO"/>
              </w:rPr>
              <w:t>в том числе в городе проживания района</w:t>
            </w:r>
          </w:p>
        </w:tc>
        <w:tc>
          <w:tcPr>
            <w:tcW w:w="207" w:type="pct"/>
            <w:shd w:val="clear" w:color="auto" w:fill="FFFFFF"/>
          </w:tcPr>
          <w:p w14:paraId="541DC050" w14:textId="5F18A9A2" w:rsidR="007B7588" w:rsidRPr="00787B73" w:rsidRDefault="008546B9" w:rsidP="001908B5">
            <w:pPr>
              <w:widowControl w:val="0"/>
              <w:spacing w:line="170" w:lineRule="exact"/>
              <w:jc w:val="center"/>
              <w:rPr>
                <w:rFonts w:asciiTheme="majorHAnsi" w:eastAsia="Times New Roman" w:hAnsiTheme="majorHAnsi" w:cstheme="majorHAnsi"/>
                <w:color w:val="000000"/>
                <w:sz w:val="18"/>
                <w:szCs w:val="18"/>
                <w:lang w:val="ru-MD" w:eastAsia="ro-RO" w:bidi="ro-RO"/>
              </w:rPr>
            </w:pPr>
            <w:r w:rsidRPr="00787B73">
              <w:rPr>
                <w:rFonts w:asciiTheme="majorHAnsi" w:hAnsiTheme="majorHAnsi" w:cstheme="majorHAnsi"/>
                <w:color w:val="000000"/>
                <w:sz w:val="18"/>
                <w:szCs w:val="18"/>
                <w:lang w:val="ru-MD" w:eastAsia="ro-RO" w:bidi="ro-RO"/>
              </w:rPr>
              <w:t>Всего по району</w:t>
            </w:r>
          </w:p>
        </w:tc>
        <w:tc>
          <w:tcPr>
            <w:tcW w:w="353" w:type="pct"/>
            <w:shd w:val="clear" w:color="auto" w:fill="FFFFFF"/>
          </w:tcPr>
          <w:p w14:paraId="1467AFC8" w14:textId="18A0FFE9" w:rsidR="007B7588" w:rsidRPr="00787B73" w:rsidRDefault="008546B9" w:rsidP="001908B5">
            <w:pPr>
              <w:widowControl w:val="0"/>
              <w:spacing w:line="182" w:lineRule="exact"/>
              <w:jc w:val="center"/>
              <w:rPr>
                <w:rFonts w:asciiTheme="majorHAnsi" w:eastAsia="Times New Roman" w:hAnsiTheme="majorHAnsi" w:cstheme="majorHAnsi"/>
                <w:color w:val="000000"/>
                <w:sz w:val="18"/>
                <w:szCs w:val="18"/>
                <w:lang w:val="ru-MD" w:eastAsia="ro-RO" w:bidi="ro-RO"/>
              </w:rPr>
            </w:pPr>
            <w:r w:rsidRPr="00787B73">
              <w:rPr>
                <w:rFonts w:asciiTheme="majorHAnsi" w:hAnsiTheme="majorHAnsi" w:cstheme="majorHAnsi"/>
                <w:color w:val="000000"/>
                <w:sz w:val="18"/>
                <w:szCs w:val="18"/>
                <w:lang w:val="ru-MD" w:eastAsia="ro-RO" w:bidi="ro-RO"/>
              </w:rPr>
              <w:t>в том числе в городе проживания района</w:t>
            </w:r>
          </w:p>
        </w:tc>
        <w:tc>
          <w:tcPr>
            <w:tcW w:w="207" w:type="pct"/>
            <w:shd w:val="clear" w:color="auto" w:fill="FFFFFF"/>
          </w:tcPr>
          <w:p w14:paraId="68CF42A7" w14:textId="572BC1C5" w:rsidR="007B7588" w:rsidRPr="00787B73" w:rsidRDefault="008546B9" w:rsidP="001908B5">
            <w:pPr>
              <w:widowControl w:val="0"/>
              <w:spacing w:line="170" w:lineRule="exact"/>
              <w:jc w:val="center"/>
              <w:rPr>
                <w:rFonts w:asciiTheme="majorHAnsi" w:eastAsia="Times New Roman" w:hAnsiTheme="majorHAnsi" w:cstheme="majorHAnsi"/>
                <w:color w:val="000000"/>
                <w:sz w:val="18"/>
                <w:szCs w:val="18"/>
                <w:lang w:val="ru-MD" w:eastAsia="ro-RO" w:bidi="ro-RO"/>
              </w:rPr>
            </w:pPr>
            <w:r w:rsidRPr="00787B73">
              <w:rPr>
                <w:rFonts w:asciiTheme="majorHAnsi" w:hAnsiTheme="majorHAnsi" w:cstheme="majorHAnsi"/>
                <w:color w:val="000000"/>
                <w:sz w:val="18"/>
                <w:szCs w:val="18"/>
                <w:lang w:val="ru-MD" w:eastAsia="ro-RO" w:bidi="ro-RO"/>
              </w:rPr>
              <w:t>Всего по району</w:t>
            </w:r>
          </w:p>
        </w:tc>
        <w:tc>
          <w:tcPr>
            <w:tcW w:w="353" w:type="pct"/>
            <w:shd w:val="clear" w:color="auto" w:fill="FFFFFF"/>
          </w:tcPr>
          <w:p w14:paraId="723CE6F1" w14:textId="0CB281B1" w:rsidR="007B7588" w:rsidRPr="00787B73" w:rsidRDefault="008546B9" w:rsidP="001908B5">
            <w:pPr>
              <w:widowControl w:val="0"/>
              <w:spacing w:line="182" w:lineRule="exact"/>
              <w:jc w:val="center"/>
              <w:rPr>
                <w:rFonts w:asciiTheme="majorHAnsi" w:eastAsia="Times New Roman" w:hAnsiTheme="majorHAnsi" w:cstheme="majorHAnsi"/>
                <w:color w:val="000000"/>
                <w:sz w:val="18"/>
                <w:szCs w:val="18"/>
                <w:lang w:val="ru-MD" w:eastAsia="ro-RO" w:bidi="ro-RO"/>
              </w:rPr>
            </w:pPr>
            <w:r w:rsidRPr="00787B73">
              <w:rPr>
                <w:rFonts w:asciiTheme="majorHAnsi" w:hAnsiTheme="majorHAnsi" w:cstheme="majorHAnsi"/>
                <w:color w:val="000000"/>
                <w:sz w:val="18"/>
                <w:szCs w:val="18"/>
                <w:lang w:val="ru-MD" w:eastAsia="ro-RO" w:bidi="ro-RO"/>
              </w:rPr>
              <w:t>в том числе в городе проживания района</w:t>
            </w:r>
          </w:p>
        </w:tc>
        <w:tc>
          <w:tcPr>
            <w:tcW w:w="207" w:type="pct"/>
            <w:shd w:val="clear" w:color="auto" w:fill="FFFFFF"/>
          </w:tcPr>
          <w:p w14:paraId="2574A96F" w14:textId="4A49DCCA" w:rsidR="007B7588" w:rsidRPr="00787B73" w:rsidRDefault="008546B9" w:rsidP="001908B5">
            <w:pPr>
              <w:widowControl w:val="0"/>
              <w:spacing w:line="170" w:lineRule="exact"/>
              <w:jc w:val="center"/>
              <w:rPr>
                <w:rFonts w:asciiTheme="majorHAnsi" w:eastAsia="Times New Roman" w:hAnsiTheme="majorHAnsi" w:cstheme="majorHAnsi"/>
                <w:color w:val="000000"/>
                <w:sz w:val="18"/>
                <w:szCs w:val="18"/>
                <w:lang w:val="ru-MD" w:eastAsia="ro-RO" w:bidi="ro-RO"/>
              </w:rPr>
            </w:pPr>
            <w:r w:rsidRPr="00787B73">
              <w:rPr>
                <w:rFonts w:asciiTheme="majorHAnsi" w:hAnsiTheme="majorHAnsi" w:cstheme="majorHAnsi"/>
                <w:color w:val="000000"/>
                <w:sz w:val="18"/>
                <w:szCs w:val="18"/>
                <w:lang w:val="ru-MD" w:eastAsia="ro-RO" w:bidi="ro-RO"/>
              </w:rPr>
              <w:t>Всего по району</w:t>
            </w:r>
          </w:p>
        </w:tc>
        <w:tc>
          <w:tcPr>
            <w:tcW w:w="353" w:type="pct"/>
            <w:shd w:val="clear" w:color="auto" w:fill="FFFFFF"/>
          </w:tcPr>
          <w:p w14:paraId="0794C0CC" w14:textId="381D0CF9" w:rsidR="007B7588" w:rsidRPr="00787B73" w:rsidRDefault="008546B9" w:rsidP="001908B5">
            <w:pPr>
              <w:widowControl w:val="0"/>
              <w:spacing w:line="178" w:lineRule="exact"/>
              <w:jc w:val="center"/>
              <w:rPr>
                <w:rFonts w:asciiTheme="majorHAnsi" w:eastAsia="Times New Roman" w:hAnsiTheme="majorHAnsi" w:cstheme="majorHAnsi"/>
                <w:color w:val="000000"/>
                <w:sz w:val="18"/>
                <w:szCs w:val="18"/>
                <w:lang w:val="ru-MD" w:eastAsia="ro-RO" w:bidi="ro-RO"/>
              </w:rPr>
            </w:pPr>
            <w:r w:rsidRPr="00787B73">
              <w:rPr>
                <w:rFonts w:asciiTheme="majorHAnsi" w:hAnsiTheme="majorHAnsi" w:cstheme="majorHAnsi"/>
                <w:color w:val="000000"/>
                <w:sz w:val="18"/>
                <w:szCs w:val="18"/>
                <w:lang w:val="ru-MD" w:eastAsia="ro-RO" w:bidi="ro-RO"/>
              </w:rPr>
              <w:t>в том числе в городе проживания района</w:t>
            </w:r>
          </w:p>
        </w:tc>
        <w:tc>
          <w:tcPr>
            <w:tcW w:w="207" w:type="pct"/>
            <w:shd w:val="clear" w:color="auto" w:fill="FFFFFF"/>
          </w:tcPr>
          <w:p w14:paraId="70B511CC" w14:textId="208B82F3" w:rsidR="007B7588" w:rsidRPr="00787B73" w:rsidRDefault="008546B9" w:rsidP="001908B5">
            <w:pPr>
              <w:widowControl w:val="0"/>
              <w:spacing w:line="170" w:lineRule="exact"/>
              <w:jc w:val="center"/>
              <w:rPr>
                <w:rFonts w:asciiTheme="majorHAnsi" w:eastAsia="Times New Roman" w:hAnsiTheme="majorHAnsi" w:cstheme="majorHAnsi"/>
                <w:color w:val="000000"/>
                <w:sz w:val="18"/>
                <w:szCs w:val="18"/>
                <w:lang w:val="ru-MD" w:eastAsia="ro-RO" w:bidi="ro-RO"/>
              </w:rPr>
            </w:pPr>
            <w:r w:rsidRPr="00787B73">
              <w:rPr>
                <w:rFonts w:asciiTheme="majorHAnsi" w:hAnsiTheme="majorHAnsi" w:cstheme="majorHAnsi"/>
                <w:color w:val="000000"/>
                <w:sz w:val="18"/>
                <w:szCs w:val="18"/>
                <w:lang w:val="ru-MD" w:eastAsia="ro-RO" w:bidi="ro-RO"/>
              </w:rPr>
              <w:t>Всего по району</w:t>
            </w:r>
          </w:p>
        </w:tc>
        <w:tc>
          <w:tcPr>
            <w:tcW w:w="353" w:type="pct"/>
            <w:shd w:val="clear" w:color="auto" w:fill="FFFFFF"/>
          </w:tcPr>
          <w:p w14:paraId="6D78A815" w14:textId="40FA734A" w:rsidR="007B7588" w:rsidRPr="00787B73" w:rsidRDefault="008546B9" w:rsidP="001908B5">
            <w:pPr>
              <w:widowControl w:val="0"/>
              <w:spacing w:line="178" w:lineRule="exact"/>
              <w:jc w:val="center"/>
              <w:rPr>
                <w:rFonts w:asciiTheme="majorHAnsi" w:eastAsia="Times New Roman" w:hAnsiTheme="majorHAnsi" w:cstheme="majorHAnsi"/>
                <w:color w:val="000000"/>
                <w:sz w:val="18"/>
                <w:szCs w:val="18"/>
                <w:lang w:val="ru-MD" w:eastAsia="ro-RO" w:bidi="ro-RO"/>
              </w:rPr>
            </w:pPr>
            <w:r w:rsidRPr="00787B73">
              <w:rPr>
                <w:rFonts w:asciiTheme="majorHAnsi" w:hAnsiTheme="majorHAnsi" w:cstheme="majorHAnsi"/>
                <w:color w:val="000000"/>
                <w:sz w:val="18"/>
                <w:szCs w:val="18"/>
                <w:lang w:val="ru-MD" w:eastAsia="ro-RO" w:bidi="ro-RO"/>
              </w:rPr>
              <w:t>в том числе в городе проживания района</w:t>
            </w:r>
          </w:p>
        </w:tc>
      </w:tr>
      <w:tr w:rsidR="008546B9" w:rsidRPr="00787B73" w14:paraId="4EFB44CF" w14:textId="77777777" w:rsidTr="00E645FC">
        <w:trPr>
          <w:trHeight w:hRule="exact" w:val="887"/>
          <w:jc w:val="center"/>
        </w:trPr>
        <w:tc>
          <w:tcPr>
            <w:tcW w:w="513" w:type="pct"/>
            <w:shd w:val="clear" w:color="auto" w:fill="FFFFFF"/>
          </w:tcPr>
          <w:p w14:paraId="324F7887" w14:textId="71F91830" w:rsidR="007B7588" w:rsidRPr="00787B73" w:rsidRDefault="007B7D5C" w:rsidP="001908B5">
            <w:pPr>
              <w:widowControl w:val="0"/>
              <w:spacing w:line="182" w:lineRule="exact"/>
              <w:jc w:val="center"/>
              <w:rPr>
                <w:rFonts w:asciiTheme="majorHAnsi" w:eastAsia="Times New Roman" w:hAnsiTheme="majorHAnsi" w:cstheme="majorHAnsi"/>
                <w:b w:val="0"/>
                <w:color w:val="000000"/>
                <w:sz w:val="16"/>
                <w:szCs w:val="16"/>
                <w:lang w:val="ru-MD" w:eastAsia="ro-RO" w:bidi="ro-RO"/>
              </w:rPr>
            </w:pPr>
            <w:r w:rsidRPr="00787B73">
              <w:rPr>
                <w:rFonts w:asciiTheme="majorHAnsi" w:hAnsiTheme="majorHAnsi" w:cstheme="majorHAnsi"/>
                <w:b w:val="0"/>
                <w:color w:val="000000"/>
                <w:sz w:val="16"/>
                <w:szCs w:val="16"/>
                <w:lang w:val="ru-MD" w:eastAsia="ro-RO" w:bidi="ro-RO"/>
              </w:rPr>
              <w:t>Лица с тяжелыми формами ограничения возможностей</w:t>
            </w:r>
          </w:p>
        </w:tc>
        <w:tc>
          <w:tcPr>
            <w:tcW w:w="208" w:type="pct"/>
            <w:shd w:val="clear" w:color="auto" w:fill="FFFFFF"/>
          </w:tcPr>
          <w:p w14:paraId="2DCFA311"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451</w:t>
            </w:r>
          </w:p>
        </w:tc>
        <w:tc>
          <w:tcPr>
            <w:tcW w:w="354" w:type="pct"/>
            <w:shd w:val="clear" w:color="auto" w:fill="FFFFFF"/>
          </w:tcPr>
          <w:p w14:paraId="11AF9CB8"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48</w:t>
            </w:r>
          </w:p>
        </w:tc>
        <w:tc>
          <w:tcPr>
            <w:tcW w:w="208" w:type="pct"/>
            <w:shd w:val="clear" w:color="auto" w:fill="FFFFFF"/>
          </w:tcPr>
          <w:p w14:paraId="191BF4A5"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448</w:t>
            </w:r>
          </w:p>
        </w:tc>
        <w:tc>
          <w:tcPr>
            <w:tcW w:w="353" w:type="pct"/>
            <w:shd w:val="clear" w:color="auto" w:fill="FFFFFF"/>
          </w:tcPr>
          <w:p w14:paraId="60852173"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50</w:t>
            </w:r>
          </w:p>
        </w:tc>
        <w:tc>
          <w:tcPr>
            <w:tcW w:w="207" w:type="pct"/>
            <w:shd w:val="clear" w:color="auto" w:fill="FFFFFF"/>
          </w:tcPr>
          <w:p w14:paraId="6E612BDD"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462</w:t>
            </w:r>
          </w:p>
        </w:tc>
        <w:tc>
          <w:tcPr>
            <w:tcW w:w="353" w:type="pct"/>
            <w:shd w:val="clear" w:color="auto" w:fill="FFFFFF"/>
          </w:tcPr>
          <w:p w14:paraId="20DCBD7D"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54</w:t>
            </w:r>
          </w:p>
        </w:tc>
        <w:tc>
          <w:tcPr>
            <w:tcW w:w="207" w:type="pct"/>
            <w:shd w:val="clear" w:color="auto" w:fill="FFFFFF"/>
          </w:tcPr>
          <w:p w14:paraId="4F5E3628"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488</w:t>
            </w:r>
          </w:p>
        </w:tc>
        <w:tc>
          <w:tcPr>
            <w:tcW w:w="353" w:type="pct"/>
            <w:shd w:val="clear" w:color="auto" w:fill="FFFFFF"/>
          </w:tcPr>
          <w:p w14:paraId="6C507CE3"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56</w:t>
            </w:r>
          </w:p>
        </w:tc>
        <w:tc>
          <w:tcPr>
            <w:tcW w:w="207" w:type="pct"/>
            <w:shd w:val="clear" w:color="auto" w:fill="FFFFFF"/>
          </w:tcPr>
          <w:p w14:paraId="66D400EE"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496</w:t>
            </w:r>
          </w:p>
        </w:tc>
        <w:tc>
          <w:tcPr>
            <w:tcW w:w="353" w:type="pct"/>
            <w:shd w:val="clear" w:color="auto" w:fill="FFFFFF"/>
          </w:tcPr>
          <w:p w14:paraId="6E349D06"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58</w:t>
            </w:r>
          </w:p>
        </w:tc>
        <w:tc>
          <w:tcPr>
            <w:tcW w:w="207" w:type="pct"/>
            <w:shd w:val="clear" w:color="auto" w:fill="FFFFFF"/>
          </w:tcPr>
          <w:p w14:paraId="7378E4F7"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520</w:t>
            </w:r>
          </w:p>
        </w:tc>
        <w:tc>
          <w:tcPr>
            <w:tcW w:w="353" w:type="pct"/>
            <w:shd w:val="clear" w:color="auto" w:fill="FFFFFF"/>
          </w:tcPr>
          <w:p w14:paraId="7FF4C63F"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77</w:t>
            </w:r>
          </w:p>
        </w:tc>
        <w:tc>
          <w:tcPr>
            <w:tcW w:w="207" w:type="pct"/>
            <w:shd w:val="clear" w:color="auto" w:fill="FFFFFF"/>
          </w:tcPr>
          <w:p w14:paraId="6C665C17"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525</w:t>
            </w:r>
          </w:p>
        </w:tc>
        <w:tc>
          <w:tcPr>
            <w:tcW w:w="353" w:type="pct"/>
            <w:shd w:val="clear" w:color="auto" w:fill="FFFFFF"/>
          </w:tcPr>
          <w:p w14:paraId="2DE7CC47"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78</w:t>
            </w:r>
          </w:p>
        </w:tc>
        <w:tc>
          <w:tcPr>
            <w:tcW w:w="207" w:type="pct"/>
            <w:shd w:val="clear" w:color="auto" w:fill="FFFFFF"/>
          </w:tcPr>
          <w:p w14:paraId="30948541"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525</w:t>
            </w:r>
          </w:p>
        </w:tc>
        <w:tc>
          <w:tcPr>
            <w:tcW w:w="353" w:type="pct"/>
            <w:shd w:val="clear" w:color="auto" w:fill="FFFFFF"/>
          </w:tcPr>
          <w:p w14:paraId="4CC8D0B3"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73</w:t>
            </w:r>
          </w:p>
        </w:tc>
      </w:tr>
      <w:tr w:rsidR="008546B9" w:rsidRPr="00787B73" w14:paraId="1BC34DEF" w14:textId="77777777" w:rsidTr="00E645FC">
        <w:trPr>
          <w:trHeight w:hRule="exact" w:val="905"/>
          <w:jc w:val="center"/>
        </w:trPr>
        <w:tc>
          <w:tcPr>
            <w:tcW w:w="513" w:type="pct"/>
            <w:shd w:val="clear" w:color="auto" w:fill="FFFFFF"/>
          </w:tcPr>
          <w:p w14:paraId="1936116F" w14:textId="7D80B635" w:rsidR="007B7588" w:rsidRPr="00787B73" w:rsidRDefault="007B7D5C" w:rsidP="001908B5">
            <w:pPr>
              <w:widowControl w:val="0"/>
              <w:spacing w:line="182" w:lineRule="exact"/>
              <w:jc w:val="center"/>
              <w:rPr>
                <w:rFonts w:asciiTheme="majorHAnsi" w:eastAsia="Times New Roman" w:hAnsiTheme="majorHAnsi" w:cstheme="majorHAnsi"/>
                <w:b w:val="0"/>
                <w:color w:val="000000"/>
                <w:sz w:val="16"/>
                <w:szCs w:val="16"/>
                <w:lang w:val="ru-MD" w:eastAsia="ro-RO" w:bidi="ro-RO"/>
              </w:rPr>
            </w:pPr>
            <w:r w:rsidRPr="00787B73">
              <w:rPr>
                <w:rFonts w:asciiTheme="majorHAnsi" w:hAnsiTheme="majorHAnsi" w:cstheme="majorHAnsi"/>
                <w:b w:val="0"/>
                <w:color w:val="000000"/>
                <w:sz w:val="16"/>
                <w:szCs w:val="16"/>
                <w:lang w:val="ru-MD" w:eastAsia="ro-RO" w:bidi="ro-RO"/>
              </w:rPr>
              <w:t>Деинституционализирован ные лица (сироты в возрасте от 18 до 21 года)</w:t>
            </w:r>
          </w:p>
        </w:tc>
        <w:tc>
          <w:tcPr>
            <w:tcW w:w="208" w:type="pct"/>
            <w:shd w:val="clear" w:color="auto" w:fill="FFFFFF"/>
          </w:tcPr>
          <w:p w14:paraId="4A477F0E"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23234F"/>
                <w:sz w:val="18"/>
                <w:szCs w:val="18"/>
                <w:lang w:val="ru-MD" w:eastAsia="ro-RO" w:bidi="ro-RO"/>
              </w:rPr>
              <w:t>0</w:t>
            </w:r>
          </w:p>
        </w:tc>
        <w:tc>
          <w:tcPr>
            <w:tcW w:w="354" w:type="pct"/>
            <w:shd w:val="clear" w:color="auto" w:fill="FFFFFF"/>
          </w:tcPr>
          <w:p w14:paraId="33E20A9D"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0</w:t>
            </w:r>
          </w:p>
        </w:tc>
        <w:tc>
          <w:tcPr>
            <w:tcW w:w="208" w:type="pct"/>
            <w:shd w:val="clear" w:color="auto" w:fill="FFFFFF"/>
          </w:tcPr>
          <w:p w14:paraId="01BDEA4D"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0</w:t>
            </w:r>
          </w:p>
        </w:tc>
        <w:tc>
          <w:tcPr>
            <w:tcW w:w="353" w:type="pct"/>
            <w:shd w:val="clear" w:color="auto" w:fill="FFFFFF"/>
          </w:tcPr>
          <w:p w14:paraId="6DD24777"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0</w:t>
            </w:r>
          </w:p>
        </w:tc>
        <w:tc>
          <w:tcPr>
            <w:tcW w:w="207" w:type="pct"/>
            <w:shd w:val="clear" w:color="auto" w:fill="FFFFFF"/>
          </w:tcPr>
          <w:p w14:paraId="370C829D"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0</w:t>
            </w:r>
          </w:p>
        </w:tc>
        <w:tc>
          <w:tcPr>
            <w:tcW w:w="353" w:type="pct"/>
            <w:shd w:val="clear" w:color="auto" w:fill="FFFFFF"/>
          </w:tcPr>
          <w:p w14:paraId="75FB9E78"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0</w:t>
            </w:r>
          </w:p>
        </w:tc>
        <w:tc>
          <w:tcPr>
            <w:tcW w:w="207" w:type="pct"/>
            <w:shd w:val="clear" w:color="auto" w:fill="FFFFFF"/>
          </w:tcPr>
          <w:p w14:paraId="50FB4ED7"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23234F"/>
                <w:sz w:val="18"/>
                <w:szCs w:val="18"/>
                <w:lang w:val="ru-MD" w:eastAsia="ro-RO" w:bidi="ro-RO"/>
              </w:rPr>
              <w:t>0</w:t>
            </w:r>
          </w:p>
        </w:tc>
        <w:tc>
          <w:tcPr>
            <w:tcW w:w="353" w:type="pct"/>
            <w:shd w:val="clear" w:color="auto" w:fill="FFFFFF"/>
          </w:tcPr>
          <w:p w14:paraId="540C61A6"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0</w:t>
            </w:r>
          </w:p>
        </w:tc>
        <w:tc>
          <w:tcPr>
            <w:tcW w:w="207" w:type="pct"/>
            <w:shd w:val="clear" w:color="auto" w:fill="FFFFFF"/>
          </w:tcPr>
          <w:p w14:paraId="7A0B0B72"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23234F"/>
                <w:sz w:val="18"/>
                <w:szCs w:val="18"/>
                <w:lang w:val="ru-MD" w:eastAsia="ro-RO" w:bidi="ro-RO"/>
              </w:rPr>
              <w:t>0</w:t>
            </w:r>
          </w:p>
        </w:tc>
        <w:tc>
          <w:tcPr>
            <w:tcW w:w="353" w:type="pct"/>
            <w:shd w:val="clear" w:color="auto" w:fill="FFFFFF"/>
          </w:tcPr>
          <w:p w14:paraId="14C31512"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0</w:t>
            </w:r>
          </w:p>
        </w:tc>
        <w:tc>
          <w:tcPr>
            <w:tcW w:w="207" w:type="pct"/>
            <w:shd w:val="clear" w:color="auto" w:fill="FFFFFF"/>
          </w:tcPr>
          <w:p w14:paraId="1B0C025F"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0</w:t>
            </w:r>
          </w:p>
        </w:tc>
        <w:tc>
          <w:tcPr>
            <w:tcW w:w="353" w:type="pct"/>
            <w:shd w:val="clear" w:color="auto" w:fill="FFFFFF"/>
          </w:tcPr>
          <w:p w14:paraId="36C3BE25"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0</w:t>
            </w:r>
          </w:p>
        </w:tc>
        <w:tc>
          <w:tcPr>
            <w:tcW w:w="207" w:type="pct"/>
            <w:shd w:val="clear" w:color="auto" w:fill="FFFFFF"/>
          </w:tcPr>
          <w:p w14:paraId="0E625DCC"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0</w:t>
            </w:r>
          </w:p>
        </w:tc>
        <w:tc>
          <w:tcPr>
            <w:tcW w:w="353" w:type="pct"/>
            <w:shd w:val="clear" w:color="auto" w:fill="FFFFFF"/>
          </w:tcPr>
          <w:p w14:paraId="6EB5121B"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0</w:t>
            </w:r>
          </w:p>
        </w:tc>
        <w:tc>
          <w:tcPr>
            <w:tcW w:w="207" w:type="pct"/>
            <w:shd w:val="clear" w:color="auto" w:fill="FFFFFF"/>
          </w:tcPr>
          <w:p w14:paraId="33847C16"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0</w:t>
            </w:r>
          </w:p>
        </w:tc>
        <w:tc>
          <w:tcPr>
            <w:tcW w:w="353" w:type="pct"/>
            <w:shd w:val="clear" w:color="auto" w:fill="FFFFFF"/>
          </w:tcPr>
          <w:p w14:paraId="7C992F94"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0</w:t>
            </w:r>
          </w:p>
        </w:tc>
      </w:tr>
      <w:tr w:rsidR="008546B9" w:rsidRPr="00787B73" w14:paraId="4BB302C9" w14:textId="77777777" w:rsidTr="00E645FC">
        <w:trPr>
          <w:trHeight w:hRule="exact" w:val="1895"/>
          <w:jc w:val="center"/>
        </w:trPr>
        <w:tc>
          <w:tcPr>
            <w:tcW w:w="513" w:type="pct"/>
            <w:shd w:val="clear" w:color="auto" w:fill="FFFFFF"/>
          </w:tcPr>
          <w:p w14:paraId="2E918565" w14:textId="41452D7B" w:rsidR="007B7588" w:rsidRPr="00787B73" w:rsidRDefault="007B7D5C" w:rsidP="001908B5">
            <w:pPr>
              <w:widowControl w:val="0"/>
              <w:spacing w:line="178" w:lineRule="exact"/>
              <w:jc w:val="center"/>
              <w:rPr>
                <w:rFonts w:asciiTheme="majorHAnsi" w:eastAsia="Times New Roman" w:hAnsiTheme="majorHAnsi" w:cstheme="majorHAnsi"/>
                <w:b w:val="0"/>
                <w:color w:val="000000"/>
                <w:sz w:val="16"/>
                <w:szCs w:val="16"/>
                <w:lang w:val="ru-MD" w:eastAsia="ro-RO" w:bidi="ro-RO"/>
              </w:rPr>
            </w:pPr>
            <w:r w:rsidRPr="00787B73">
              <w:rPr>
                <w:rFonts w:asciiTheme="majorHAnsi" w:hAnsiTheme="majorHAnsi" w:cstheme="majorHAnsi"/>
                <w:b w:val="0"/>
                <w:color w:val="000000"/>
                <w:sz w:val="16"/>
                <w:szCs w:val="16"/>
                <w:lang w:val="ru-MD" w:eastAsia="ro-RO" w:bidi="ro-RO"/>
              </w:rPr>
              <w:t>Семьи с не менее чем тремя несовершеннолетними детьми, неполные семьи, воспитывающие не менее двух несовершеннолетних детей</w:t>
            </w:r>
          </w:p>
        </w:tc>
        <w:tc>
          <w:tcPr>
            <w:tcW w:w="208" w:type="pct"/>
            <w:shd w:val="clear" w:color="auto" w:fill="FFFFFF"/>
          </w:tcPr>
          <w:p w14:paraId="1FB736AE"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420</w:t>
            </w:r>
          </w:p>
        </w:tc>
        <w:tc>
          <w:tcPr>
            <w:tcW w:w="354" w:type="pct"/>
            <w:shd w:val="clear" w:color="auto" w:fill="FFFFFF"/>
          </w:tcPr>
          <w:p w14:paraId="52B97386"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17</w:t>
            </w:r>
          </w:p>
        </w:tc>
        <w:tc>
          <w:tcPr>
            <w:tcW w:w="208" w:type="pct"/>
            <w:shd w:val="clear" w:color="auto" w:fill="FFFFFF"/>
          </w:tcPr>
          <w:p w14:paraId="2F91AC01"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418</w:t>
            </w:r>
          </w:p>
        </w:tc>
        <w:tc>
          <w:tcPr>
            <w:tcW w:w="353" w:type="pct"/>
            <w:shd w:val="clear" w:color="auto" w:fill="FFFFFF"/>
          </w:tcPr>
          <w:p w14:paraId="0280716B"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18</w:t>
            </w:r>
          </w:p>
        </w:tc>
        <w:tc>
          <w:tcPr>
            <w:tcW w:w="207" w:type="pct"/>
            <w:shd w:val="clear" w:color="auto" w:fill="FFFFFF"/>
          </w:tcPr>
          <w:p w14:paraId="148BBB30"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425</w:t>
            </w:r>
          </w:p>
        </w:tc>
        <w:tc>
          <w:tcPr>
            <w:tcW w:w="353" w:type="pct"/>
            <w:shd w:val="clear" w:color="auto" w:fill="FFFFFF"/>
          </w:tcPr>
          <w:p w14:paraId="4F98E573"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23</w:t>
            </w:r>
          </w:p>
        </w:tc>
        <w:tc>
          <w:tcPr>
            <w:tcW w:w="207" w:type="pct"/>
            <w:shd w:val="clear" w:color="auto" w:fill="FFFFFF"/>
          </w:tcPr>
          <w:p w14:paraId="37A7426C"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451</w:t>
            </w:r>
          </w:p>
        </w:tc>
        <w:tc>
          <w:tcPr>
            <w:tcW w:w="353" w:type="pct"/>
            <w:shd w:val="clear" w:color="auto" w:fill="FFFFFF"/>
          </w:tcPr>
          <w:p w14:paraId="26ABF450"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23</w:t>
            </w:r>
          </w:p>
        </w:tc>
        <w:tc>
          <w:tcPr>
            <w:tcW w:w="207" w:type="pct"/>
            <w:shd w:val="clear" w:color="auto" w:fill="FFFFFF"/>
          </w:tcPr>
          <w:p w14:paraId="2DC87B0E"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460</w:t>
            </w:r>
          </w:p>
        </w:tc>
        <w:tc>
          <w:tcPr>
            <w:tcW w:w="353" w:type="pct"/>
            <w:shd w:val="clear" w:color="auto" w:fill="FFFFFF"/>
          </w:tcPr>
          <w:p w14:paraId="7F258154"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26</w:t>
            </w:r>
          </w:p>
        </w:tc>
        <w:tc>
          <w:tcPr>
            <w:tcW w:w="207" w:type="pct"/>
            <w:shd w:val="clear" w:color="auto" w:fill="FFFFFF"/>
          </w:tcPr>
          <w:p w14:paraId="5CDF6B06"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465</w:t>
            </w:r>
          </w:p>
        </w:tc>
        <w:tc>
          <w:tcPr>
            <w:tcW w:w="353" w:type="pct"/>
            <w:shd w:val="clear" w:color="auto" w:fill="FFFFFF"/>
          </w:tcPr>
          <w:p w14:paraId="0219BA99"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26</w:t>
            </w:r>
          </w:p>
        </w:tc>
        <w:tc>
          <w:tcPr>
            <w:tcW w:w="207" w:type="pct"/>
            <w:shd w:val="clear" w:color="auto" w:fill="FFFFFF"/>
          </w:tcPr>
          <w:p w14:paraId="301824E6"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465</w:t>
            </w:r>
          </w:p>
        </w:tc>
        <w:tc>
          <w:tcPr>
            <w:tcW w:w="353" w:type="pct"/>
            <w:shd w:val="clear" w:color="auto" w:fill="FFFFFF"/>
          </w:tcPr>
          <w:p w14:paraId="294C5091"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27</w:t>
            </w:r>
          </w:p>
        </w:tc>
        <w:tc>
          <w:tcPr>
            <w:tcW w:w="207" w:type="pct"/>
            <w:shd w:val="clear" w:color="auto" w:fill="FFFFFF"/>
          </w:tcPr>
          <w:p w14:paraId="6FBBA051"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479</w:t>
            </w:r>
          </w:p>
        </w:tc>
        <w:tc>
          <w:tcPr>
            <w:tcW w:w="353" w:type="pct"/>
            <w:shd w:val="clear" w:color="auto" w:fill="FFFFFF"/>
          </w:tcPr>
          <w:p w14:paraId="0C0234DF"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30</w:t>
            </w:r>
          </w:p>
        </w:tc>
      </w:tr>
      <w:tr w:rsidR="008546B9" w:rsidRPr="00787B73" w14:paraId="715FFF9B" w14:textId="77777777" w:rsidTr="00E645FC">
        <w:trPr>
          <w:trHeight w:hRule="exact" w:val="1142"/>
          <w:jc w:val="center"/>
        </w:trPr>
        <w:tc>
          <w:tcPr>
            <w:tcW w:w="513" w:type="pct"/>
            <w:shd w:val="clear" w:color="auto" w:fill="FFFFFF"/>
          </w:tcPr>
          <w:p w14:paraId="2D7EC691" w14:textId="3B5A458A" w:rsidR="007B7588" w:rsidRPr="00787B73" w:rsidRDefault="001908B5" w:rsidP="001908B5">
            <w:pPr>
              <w:widowControl w:val="0"/>
              <w:spacing w:line="178" w:lineRule="exact"/>
              <w:jc w:val="center"/>
              <w:rPr>
                <w:rFonts w:asciiTheme="majorHAnsi" w:eastAsia="Times New Roman" w:hAnsiTheme="majorHAnsi" w:cstheme="majorHAnsi"/>
                <w:b w:val="0"/>
                <w:color w:val="000000"/>
                <w:sz w:val="16"/>
                <w:szCs w:val="16"/>
                <w:lang w:val="ru-MD" w:eastAsia="ro-RO" w:bidi="ro-RO"/>
              </w:rPr>
            </w:pPr>
            <w:r w:rsidRPr="00787B73">
              <w:rPr>
                <w:rFonts w:asciiTheme="majorHAnsi" w:hAnsiTheme="majorHAnsi" w:cstheme="majorHAnsi"/>
                <w:b w:val="0"/>
                <w:color w:val="000000"/>
                <w:sz w:val="16"/>
                <w:szCs w:val="16"/>
                <w:lang w:val="ru-MD" w:eastAsia="ro-RO" w:bidi="ro-RO"/>
              </w:rPr>
              <w:t>С</w:t>
            </w:r>
            <w:r w:rsidR="007B7D5C" w:rsidRPr="00787B73">
              <w:rPr>
                <w:rFonts w:asciiTheme="majorHAnsi" w:hAnsiTheme="majorHAnsi" w:cstheme="majorHAnsi"/>
                <w:b w:val="0"/>
                <w:color w:val="000000"/>
                <w:sz w:val="16"/>
                <w:szCs w:val="16"/>
                <w:lang w:val="ru-MD" w:eastAsia="ro-RO" w:bidi="ro-RO"/>
              </w:rPr>
              <w:t>емьи или лица, содержащие детей с тяжелыми формами</w:t>
            </w:r>
            <w:r w:rsidR="007B7D5C" w:rsidRPr="00787B73">
              <w:rPr>
                <w:rFonts w:asciiTheme="majorHAnsi" w:hAnsiTheme="majorHAnsi" w:cstheme="majorHAnsi"/>
                <w:color w:val="000000"/>
                <w:sz w:val="16"/>
                <w:szCs w:val="16"/>
                <w:lang w:val="ru-MD" w:eastAsia="ro-RO" w:bidi="ro-RO"/>
              </w:rPr>
              <w:t xml:space="preserve"> </w:t>
            </w:r>
            <w:r w:rsidR="007B7D5C" w:rsidRPr="00787B73">
              <w:rPr>
                <w:rFonts w:asciiTheme="majorHAnsi" w:hAnsiTheme="majorHAnsi" w:cstheme="majorHAnsi"/>
                <w:b w:val="0"/>
                <w:color w:val="000000"/>
                <w:sz w:val="16"/>
                <w:szCs w:val="16"/>
                <w:lang w:val="ru-MD" w:eastAsia="ro-RO" w:bidi="ro-RO"/>
              </w:rPr>
              <w:t>ограничения возможностей</w:t>
            </w:r>
          </w:p>
        </w:tc>
        <w:tc>
          <w:tcPr>
            <w:tcW w:w="208" w:type="pct"/>
            <w:shd w:val="clear" w:color="auto" w:fill="FFFFFF"/>
          </w:tcPr>
          <w:p w14:paraId="73947194"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133</w:t>
            </w:r>
          </w:p>
        </w:tc>
        <w:tc>
          <w:tcPr>
            <w:tcW w:w="354" w:type="pct"/>
            <w:shd w:val="clear" w:color="auto" w:fill="FFFFFF"/>
          </w:tcPr>
          <w:p w14:paraId="20D630DB"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8</w:t>
            </w:r>
          </w:p>
        </w:tc>
        <w:tc>
          <w:tcPr>
            <w:tcW w:w="208" w:type="pct"/>
            <w:shd w:val="clear" w:color="auto" w:fill="FFFFFF"/>
          </w:tcPr>
          <w:p w14:paraId="541CFF39"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135</w:t>
            </w:r>
          </w:p>
        </w:tc>
        <w:tc>
          <w:tcPr>
            <w:tcW w:w="353" w:type="pct"/>
            <w:shd w:val="clear" w:color="auto" w:fill="FFFFFF"/>
          </w:tcPr>
          <w:p w14:paraId="77781A5A"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8</w:t>
            </w:r>
          </w:p>
        </w:tc>
        <w:tc>
          <w:tcPr>
            <w:tcW w:w="207" w:type="pct"/>
            <w:shd w:val="clear" w:color="auto" w:fill="FFFFFF"/>
          </w:tcPr>
          <w:p w14:paraId="5597D712"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141</w:t>
            </w:r>
          </w:p>
        </w:tc>
        <w:tc>
          <w:tcPr>
            <w:tcW w:w="353" w:type="pct"/>
            <w:shd w:val="clear" w:color="auto" w:fill="FFFFFF"/>
          </w:tcPr>
          <w:p w14:paraId="3D22A86D"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12</w:t>
            </w:r>
          </w:p>
        </w:tc>
        <w:tc>
          <w:tcPr>
            <w:tcW w:w="207" w:type="pct"/>
            <w:shd w:val="clear" w:color="auto" w:fill="FFFFFF"/>
          </w:tcPr>
          <w:p w14:paraId="75A44419"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131</w:t>
            </w:r>
          </w:p>
        </w:tc>
        <w:tc>
          <w:tcPr>
            <w:tcW w:w="353" w:type="pct"/>
            <w:shd w:val="clear" w:color="auto" w:fill="FFFFFF"/>
          </w:tcPr>
          <w:p w14:paraId="39D55F81"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12</w:t>
            </w:r>
          </w:p>
        </w:tc>
        <w:tc>
          <w:tcPr>
            <w:tcW w:w="207" w:type="pct"/>
            <w:shd w:val="clear" w:color="auto" w:fill="FFFFFF"/>
          </w:tcPr>
          <w:p w14:paraId="49BDAB68"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137</w:t>
            </w:r>
          </w:p>
        </w:tc>
        <w:tc>
          <w:tcPr>
            <w:tcW w:w="353" w:type="pct"/>
            <w:shd w:val="clear" w:color="auto" w:fill="FFFFFF"/>
          </w:tcPr>
          <w:p w14:paraId="0C65A2EE"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13</w:t>
            </w:r>
          </w:p>
        </w:tc>
        <w:tc>
          <w:tcPr>
            <w:tcW w:w="207" w:type="pct"/>
            <w:shd w:val="clear" w:color="auto" w:fill="FFFFFF"/>
          </w:tcPr>
          <w:p w14:paraId="32283863"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138</w:t>
            </w:r>
          </w:p>
        </w:tc>
        <w:tc>
          <w:tcPr>
            <w:tcW w:w="353" w:type="pct"/>
            <w:shd w:val="clear" w:color="auto" w:fill="FFFFFF"/>
          </w:tcPr>
          <w:p w14:paraId="4C080315"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15</w:t>
            </w:r>
          </w:p>
        </w:tc>
        <w:tc>
          <w:tcPr>
            <w:tcW w:w="207" w:type="pct"/>
            <w:shd w:val="clear" w:color="auto" w:fill="FFFFFF"/>
          </w:tcPr>
          <w:p w14:paraId="6A6B23A7"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134</w:t>
            </w:r>
          </w:p>
        </w:tc>
        <w:tc>
          <w:tcPr>
            <w:tcW w:w="353" w:type="pct"/>
            <w:shd w:val="clear" w:color="auto" w:fill="FFFFFF"/>
          </w:tcPr>
          <w:p w14:paraId="2B43B481"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15</w:t>
            </w:r>
          </w:p>
        </w:tc>
        <w:tc>
          <w:tcPr>
            <w:tcW w:w="207" w:type="pct"/>
            <w:shd w:val="clear" w:color="auto" w:fill="FFFFFF"/>
          </w:tcPr>
          <w:p w14:paraId="5F7095D9"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134</w:t>
            </w:r>
          </w:p>
        </w:tc>
        <w:tc>
          <w:tcPr>
            <w:tcW w:w="353" w:type="pct"/>
            <w:shd w:val="clear" w:color="auto" w:fill="FFFFFF"/>
          </w:tcPr>
          <w:p w14:paraId="7D318FA1" w14:textId="77777777" w:rsidR="007B7588" w:rsidRPr="00787B73" w:rsidRDefault="007B7588" w:rsidP="001908B5">
            <w:pPr>
              <w:widowControl w:val="0"/>
              <w:spacing w:line="170"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8"/>
                <w:szCs w:val="18"/>
                <w:lang w:val="ru-MD" w:eastAsia="ro-RO" w:bidi="ro-RO"/>
              </w:rPr>
              <w:t>16</w:t>
            </w:r>
          </w:p>
        </w:tc>
      </w:tr>
    </w:tbl>
    <w:p w14:paraId="0ADDE1B6" w14:textId="77777777" w:rsidR="00117732" w:rsidRPr="00787B73" w:rsidRDefault="00117732" w:rsidP="007D7DC6">
      <w:pPr>
        <w:ind w:left="-567"/>
        <w:rPr>
          <w:rFonts w:asciiTheme="majorHAnsi" w:hAnsiTheme="majorHAnsi" w:cstheme="majorHAnsi"/>
          <w:sz w:val="14"/>
          <w:szCs w:val="14"/>
          <w:lang w:val="ru-MD"/>
        </w:rPr>
      </w:pPr>
    </w:p>
    <w:p w14:paraId="7D28B517" w14:textId="77777777" w:rsidR="0026026E" w:rsidRPr="00787B73" w:rsidRDefault="0026026E" w:rsidP="007D7DC6">
      <w:pPr>
        <w:ind w:left="-567"/>
        <w:rPr>
          <w:rFonts w:asciiTheme="majorHAnsi" w:hAnsiTheme="majorHAnsi" w:cstheme="majorHAnsi"/>
          <w:sz w:val="14"/>
          <w:szCs w:val="14"/>
          <w:lang w:val="ru-MD"/>
        </w:rPr>
      </w:pPr>
    </w:p>
    <w:p w14:paraId="1DB8397B" w14:textId="77777777" w:rsidR="0026026E" w:rsidRPr="00787B73" w:rsidRDefault="0026026E" w:rsidP="007D7DC6">
      <w:pPr>
        <w:ind w:left="-567"/>
        <w:rPr>
          <w:rFonts w:asciiTheme="majorHAnsi" w:hAnsiTheme="majorHAnsi" w:cstheme="majorHAnsi"/>
          <w:sz w:val="14"/>
          <w:szCs w:val="14"/>
          <w:lang w:val="ru-MD"/>
        </w:rPr>
      </w:pPr>
    </w:p>
    <w:p w14:paraId="3F81DC8E" w14:textId="77777777" w:rsidR="0026026E" w:rsidRPr="00787B73" w:rsidRDefault="0026026E" w:rsidP="007D7DC6">
      <w:pPr>
        <w:ind w:left="-567"/>
        <w:rPr>
          <w:rFonts w:asciiTheme="majorHAnsi" w:hAnsiTheme="majorHAnsi" w:cstheme="majorHAnsi"/>
          <w:sz w:val="14"/>
          <w:szCs w:val="14"/>
          <w:lang w:val="ru-MD"/>
        </w:rPr>
      </w:pPr>
    </w:p>
    <w:p w14:paraId="73F70841" w14:textId="77777777" w:rsidR="0026026E" w:rsidRPr="00787B73" w:rsidRDefault="0026026E" w:rsidP="007D7DC6">
      <w:pPr>
        <w:ind w:left="-567"/>
        <w:rPr>
          <w:rFonts w:asciiTheme="majorHAnsi" w:hAnsiTheme="majorHAnsi" w:cstheme="majorHAnsi"/>
          <w:sz w:val="14"/>
          <w:szCs w:val="14"/>
          <w:lang w:val="ru-MD"/>
        </w:rPr>
      </w:pPr>
    </w:p>
    <w:p w14:paraId="67048931" w14:textId="77777777" w:rsidR="0026026E" w:rsidRPr="00787B73" w:rsidRDefault="0026026E" w:rsidP="007D7DC6">
      <w:pPr>
        <w:ind w:left="-567"/>
        <w:rPr>
          <w:rFonts w:asciiTheme="majorHAnsi" w:hAnsiTheme="majorHAnsi" w:cstheme="majorHAnsi"/>
          <w:sz w:val="14"/>
          <w:szCs w:val="14"/>
          <w:lang w:val="ru-MD"/>
        </w:rPr>
      </w:pPr>
    </w:p>
    <w:p w14:paraId="34100613" w14:textId="77777777" w:rsidR="0026026E" w:rsidRPr="00787B73" w:rsidRDefault="0026026E" w:rsidP="007D7DC6">
      <w:pPr>
        <w:ind w:left="-567"/>
        <w:rPr>
          <w:rFonts w:asciiTheme="majorHAnsi" w:hAnsiTheme="majorHAnsi" w:cstheme="majorHAnsi"/>
          <w:sz w:val="14"/>
          <w:szCs w:val="14"/>
          <w:lang w:val="ru-MD"/>
        </w:rPr>
      </w:pPr>
    </w:p>
    <w:p w14:paraId="6985F4C0" w14:textId="3556AE4B" w:rsidR="0026026E" w:rsidRPr="00787B73" w:rsidRDefault="0026026E" w:rsidP="00B47139">
      <w:pPr>
        <w:rPr>
          <w:rFonts w:asciiTheme="majorHAnsi" w:hAnsiTheme="majorHAnsi" w:cstheme="majorHAnsi"/>
          <w:sz w:val="14"/>
          <w:szCs w:val="14"/>
          <w:lang w:val="ru-MD"/>
        </w:rPr>
      </w:pPr>
    </w:p>
    <w:p w14:paraId="530B5160" w14:textId="77777777" w:rsidR="0026026E" w:rsidRPr="00787B73" w:rsidRDefault="0026026E" w:rsidP="007D7DC6">
      <w:pPr>
        <w:ind w:left="-567"/>
        <w:rPr>
          <w:rFonts w:asciiTheme="majorHAnsi" w:hAnsiTheme="majorHAnsi" w:cstheme="majorHAnsi"/>
          <w:sz w:val="14"/>
          <w:szCs w:val="14"/>
          <w:lang w:val="ru-MD"/>
        </w:rPr>
      </w:pPr>
    </w:p>
    <w:p w14:paraId="743DB1BA" w14:textId="53F6A16E" w:rsidR="0026026E" w:rsidRPr="00787B73" w:rsidRDefault="0074538F" w:rsidP="0026026E">
      <w:pPr>
        <w:pStyle w:val="Heading1"/>
        <w:jc w:val="right"/>
        <w:rPr>
          <w:color w:val="000000" w:themeColor="text1"/>
          <w:sz w:val="28"/>
          <w:lang w:val="ru-MD"/>
        </w:rPr>
      </w:pPr>
      <w:bookmarkStart w:id="43" w:name="_Toc91077756"/>
      <w:r w:rsidRPr="00787B73">
        <w:rPr>
          <w:color w:val="000000" w:themeColor="text1"/>
          <w:sz w:val="28"/>
          <w:lang w:val="ru-MD"/>
        </w:rPr>
        <w:t>Приложение №</w:t>
      </w:r>
      <w:r w:rsidR="0026026E" w:rsidRPr="00787B73">
        <w:rPr>
          <w:color w:val="000000" w:themeColor="text1"/>
          <w:sz w:val="28"/>
          <w:lang w:val="ru-MD"/>
        </w:rPr>
        <w:t>20</w:t>
      </w:r>
      <w:bookmarkEnd w:id="43"/>
    </w:p>
    <w:p w14:paraId="1465C74F" w14:textId="61F76049" w:rsidR="008546B9" w:rsidRPr="00787B73" w:rsidRDefault="008546B9" w:rsidP="008546B9">
      <w:pPr>
        <w:rPr>
          <w:lang w:val="ru-MD"/>
        </w:rPr>
      </w:pPr>
      <w:r w:rsidRPr="00787B73">
        <w:rPr>
          <w:lang w:val="ru-MD"/>
        </w:rPr>
        <w:t xml:space="preserve">Информация о количестве социально/экономически уязвимых лиц, по данным Управления социальной помощи и защиты семьи района Кэлэрашь, по состоянию на 31 декабря </w:t>
      </w:r>
    </w:p>
    <w:p w14:paraId="43D7CC58" w14:textId="6777250F" w:rsidR="0026026E" w:rsidRPr="00787B73" w:rsidRDefault="0026026E" w:rsidP="007D7DC6">
      <w:pPr>
        <w:ind w:left="-567"/>
        <w:rPr>
          <w:rFonts w:asciiTheme="majorHAnsi" w:hAnsiTheme="majorHAnsi" w:cstheme="majorHAnsi"/>
          <w:sz w:val="14"/>
          <w:szCs w:val="14"/>
          <w:lang w:val="ru-MD"/>
        </w:rPr>
      </w:pPr>
    </w:p>
    <w:p w14:paraId="48C72881" w14:textId="77777777" w:rsidR="003D1721" w:rsidRPr="00787B73" w:rsidRDefault="003D1721" w:rsidP="007D7DC6">
      <w:pPr>
        <w:ind w:left="-567"/>
        <w:rPr>
          <w:rFonts w:asciiTheme="majorHAnsi" w:hAnsiTheme="majorHAnsi" w:cstheme="majorHAnsi"/>
          <w:sz w:val="14"/>
          <w:szCs w:val="14"/>
          <w:lang w:val="ru-MD"/>
        </w:rPr>
      </w:pPr>
    </w:p>
    <w:tbl>
      <w:tblPr>
        <w:tblW w:w="5000" w:type="pct"/>
        <w:tblLook w:val="04A0" w:firstRow="1" w:lastRow="0" w:firstColumn="1" w:lastColumn="0" w:noHBand="0" w:noVBand="1"/>
      </w:tblPr>
      <w:tblGrid>
        <w:gridCol w:w="1282"/>
        <w:gridCol w:w="507"/>
        <w:gridCol w:w="721"/>
        <w:gridCol w:w="508"/>
        <w:gridCol w:w="665"/>
        <w:gridCol w:w="878"/>
        <w:gridCol w:w="722"/>
        <w:gridCol w:w="878"/>
        <w:gridCol w:w="722"/>
        <w:gridCol w:w="878"/>
        <w:gridCol w:w="722"/>
        <w:gridCol w:w="878"/>
        <w:gridCol w:w="133"/>
        <w:gridCol w:w="688"/>
        <w:gridCol w:w="878"/>
        <w:gridCol w:w="679"/>
        <w:gridCol w:w="103"/>
        <w:gridCol w:w="878"/>
        <w:gridCol w:w="678"/>
      </w:tblGrid>
      <w:tr w:rsidR="004D192A" w:rsidRPr="00787B73" w14:paraId="04B4D0C9" w14:textId="77777777" w:rsidTr="004D192A">
        <w:trPr>
          <w:trHeight w:val="20"/>
        </w:trPr>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35F4883D" w14:textId="4EAC6609" w:rsidR="00AA7BCB" w:rsidRPr="00787B73" w:rsidRDefault="008546B9" w:rsidP="00CA78B1">
            <w:pPr>
              <w:spacing w:line="240" w:lineRule="auto"/>
              <w:rPr>
                <w:rFonts w:asciiTheme="majorHAnsi" w:eastAsia="Times New Roman" w:hAnsiTheme="majorHAnsi" w:cstheme="majorHAnsi"/>
                <w:b w:val="0"/>
                <w:bCs/>
                <w:color w:val="000000"/>
                <w:sz w:val="18"/>
                <w:szCs w:val="18"/>
                <w:lang w:val="ru-MD" w:eastAsia="ro-RO"/>
              </w:rPr>
            </w:pPr>
            <w:r w:rsidRPr="00787B73">
              <w:rPr>
                <w:rFonts w:asciiTheme="majorHAnsi" w:eastAsia="Times New Roman" w:hAnsiTheme="majorHAnsi" w:cstheme="majorHAnsi"/>
                <w:bCs/>
                <w:color w:val="000000"/>
                <w:sz w:val="18"/>
                <w:szCs w:val="18"/>
                <w:lang w:val="ru-MD" w:eastAsia="ro-RO"/>
              </w:rPr>
              <w:t>Категория</w:t>
            </w:r>
          </w:p>
        </w:tc>
        <w:tc>
          <w:tcPr>
            <w:tcW w:w="543" w:type="pct"/>
            <w:gridSpan w:val="2"/>
            <w:tcBorders>
              <w:top w:val="single" w:sz="4" w:space="0" w:color="auto"/>
              <w:left w:val="nil"/>
              <w:bottom w:val="single" w:sz="4" w:space="0" w:color="auto"/>
              <w:right w:val="single" w:sz="4" w:space="0" w:color="000000"/>
            </w:tcBorders>
            <w:shd w:val="clear" w:color="auto" w:fill="auto"/>
            <w:hideMark/>
          </w:tcPr>
          <w:p w14:paraId="011B5CDD" w14:textId="6D29C1BA" w:rsidR="00AA7BCB" w:rsidRPr="00787B73" w:rsidRDefault="008546B9" w:rsidP="00CA78B1">
            <w:pPr>
              <w:spacing w:line="240" w:lineRule="auto"/>
              <w:rPr>
                <w:rFonts w:asciiTheme="majorHAnsi" w:eastAsia="Times New Roman" w:hAnsiTheme="majorHAnsi" w:cstheme="majorHAnsi"/>
                <w:color w:val="000000"/>
                <w:sz w:val="18"/>
                <w:szCs w:val="18"/>
                <w:lang w:val="ru-MD" w:eastAsia="ro-RO"/>
              </w:rPr>
            </w:pPr>
            <w:r w:rsidRPr="00787B73">
              <w:rPr>
                <w:rFonts w:asciiTheme="majorHAnsi" w:eastAsia="Times New Roman" w:hAnsiTheme="majorHAnsi" w:cstheme="majorHAnsi"/>
                <w:color w:val="000000"/>
                <w:sz w:val="18"/>
                <w:szCs w:val="18"/>
                <w:lang w:val="ru-MD" w:eastAsia="ro-RO"/>
              </w:rPr>
              <w:t>2013 год</w:t>
            </w:r>
          </w:p>
        </w:tc>
        <w:tc>
          <w:tcPr>
            <w:tcW w:w="511" w:type="pct"/>
            <w:gridSpan w:val="2"/>
            <w:tcBorders>
              <w:top w:val="single" w:sz="4" w:space="0" w:color="auto"/>
              <w:left w:val="nil"/>
              <w:bottom w:val="single" w:sz="4" w:space="0" w:color="auto"/>
              <w:right w:val="single" w:sz="4" w:space="0" w:color="000000"/>
            </w:tcBorders>
            <w:shd w:val="clear" w:color="auto" w:fill="auto"/>
            <w:hideMark/>
          </w:tcPr>
          <w:p w14:paraId="11C62F74" w14:textId="53E7F0EE" w:rsidR="00AA7BCB" w:rsidRPr="00787B73" w:rsidRDefault="00AA7BCB" w:rsidP="00CA78B1">
            <w:pPr>
              <w:spacing w:line="240" w:lineRule="auto"/>
              <w:rPr>
                <w:rFonts w:asciiTheme="majorHAnsi" w:eastAsia="Times New Roman" w:hAnsiTheme="majorHAnsi" w:cstheme="majorHAnsi"/>
                <w:color w:val="000000"/>
                <w:sz w:val="18"/>
                <w:szCs w:val="18"/>
                <w:lang w:val="ru-MD" w:eastAsia="ro-RO"/>
              </w:rPr>
            </w:pPr>
            <w:r w:rsidRPr="00787B73">
              <w:rPr>
                <w:rFonts w:asciiTheme="majorHAnsi" w:eastAsia="Times New Roman" w:hAnsiTheme="majorHAnsi" w:cstheme="majorHAnsi"/>
                <w:color w:val="000000"/>
                <w:sz w:val="18"/>
                <w:szCs w:val="18"/>
                <w:lang w:val="ru-MD" w:eastAsia="ro-RO"/>
              </w:rPr>
              <w:t xml:space="preserve"> 2014</w:t>
            </w:r>
            <w:r w:rsidR="00570AF5" w:rsidRPr="00787B73">
              <w:rPr>
                <w:rFonts w:asciiTheme="majorHAnsi" w:eastAsia="Times New Roman" w:hAnsiTheme="majorHAnsi" w:cstheme="majorHAnsi"/>
                <w:color w:val="000000"/>
                <w:sz w:val="18"/>
                <w:szCs w:val="18"/>
                <w:lang w:val="ru-MD" w:eastAsia="ro-RO"/>
              </w:rPr>
              <w:t xml:space="preserve"> год</w:t>
            </w:r>
          </w:p>
        </w:tc>
        <w:tc>
          <w:tcPr>
            <w:tcW w:w="607" w:type="pct"/>
            <w:gridSpan w:val="2"/>
            <w:tcBorders>
              <w:top w:val="single" w:sz="4" w:space="0" w:color="auto"/>
              <w:left w:val="nil"/>
              <w:bottom w:val="single" w:sz="4" w:space="0" w:color="auto"/>
              <w:right w:val="single" w:sz="4" w:space="0" w:color="000000"/>
            </w:tcBorders>
            <w:shd w:val="clear" w:color="auto" w:fill="auto"/>
            <w:noWrap/>
            <w:hideMark/>
          </w:tcPr>
          <w:p w14:paraId="7B172C36" w14:textId="0E83AFA3" w:rsidR="00AA7BCB" w:rsidRPr="00787B73" w:rsidRDefault="00AA7BCB" w:rsidP="00CA78B1">
            <w:pPr>
              <w:spacing w:line="240" w:lineRule="auto"/>
              <w:rPr>
                <w:rFonts w:asciiTheme="majorHAnsi" w:eastAsia="Times New Roman" w:hAnsiTheme="majorHAnsi" w:cstheme="majorHAnsi"/>
                <w:color w:val="000000"/>
                <w:sz w:val="18"/>
                <w:szCs w:val="18"/>
                <w:lang w:val="ru-MD" w:eastAsia="ro-RO"/>
              </w:rPr>
            </w:pPr>
            <w:r w:rsidRPr="00787B73">
              <w:rPr>
                <w:rFonts w:asciiTheme="majorHAnsi" w:eastAsia="Times New Roman" w:hAnsiTheme="majorHAnsi" w:cstheme="majorHAnsi"/>
                <w:color w:val="000000"/>
                <w:sz w:val="18"/>
                <w:szCs w:val="18"/>
                <w:lang w:val="ru-MD" w:eastAsia="ro-RO"/>
              </w:rPr>
              <w:t xml:space="preserve"> 2015</w:t>
            </w:r>
            <w:r w:rsidR="00570AF5" w:rsidRPr="00787B73">
              <w:rPr>
                <w:rFonts w:asciiTheme="majorHAnsi" w:eastAsia="Times New Roman" w:hAnsiTheme="majorHAnsi" w:cstheme="majorHAnsi"/>
                <w:color w:val="000000"/>
                <w:sz w:val="18"/>
                <w:szCs w:val="18"/>
                <w:lang w:val="ru-MD" w:eastAsia="ro-RO"/>
              </w:rPr>
              <w:t xml:space="preserve"> год</w:t>
            </w:r>
          </w:p>
        </w:tc>
        <w:tc>
          <w:tcPr>
            <w:tcW w:w="511" w:type="pct"/>
            <w:gridSpan w:val="2"/>
            <w:tcBorders>
              <w:top w:val="single" w:sz="4" w:space="0" w:color="auto"/>
              <w:left w:val="nil"/>
              <w:bottom w:val="single" w:sz="4" w:space="0" w:color="auto"/>
              <w:right w:val="single" w:sz="4" w:space="0" w:color="000000"/>
            </w:tcBorders>
            <w:shd w:val="clear" w:color="auto" w:fill="auto"/>
            <w:noWrap/>
            <w:hideMark/>
          </w:tcPr>
          <w:p w14:paraId="43080C5D" w14:textId="14C5A0D1" w:rsidR="00AA7BCB" w:rsidRPr="00787B73" w:rsidRDefault="00AA7BCB" w:rsidP="00CA78B1">
            <w:pPr>
              <w:spacing w:line="240" w:lineRule="auto"/>
              <w:rPr>
                <w:rFonts w:asciiTheme="majorHAnsi" w:eastAsia="Times New Roman" w:hAnsiTheme="majorHAnsi" w:cstheme="majorHAnsi"/>
                <w:color w:val="000000"/>
                <w:sz w:val="18"/>
                <w:szCs w:val="18"/>
                <w:lang w:val="ru-MD" w:eastAsia="ro-RO"/>
              </w:rPr>
            </w:pPr>
            <w:r w:rsidRPr="00787B73">
              <w:rPr>
                <w:rFonts w:asciiTheme="majorHAnsi" w:eastAsia="Times New Roman" w:hAnsiTheme="majorHAnsi" w:cstheme="majorHAnsi"/>
                <w:color w:val="000000"/>
                <w:sz w:val="18"/>
                <w:szCs w:val="18"/>
                <w:lang w:val="ru-MD" w:eastAsia="ro-RO"/>
              </w:rPr>
              <w:t xml:space="preserve"> 2016</w:t>
            </w:r>
            <w:r w:rsidR="00570AF5" w:rsidRPr="00787B73">
              <w:rPr>
                <w:rFonts w:asciiTheme="majorHAnsi" w:eastAsia="Times New Roman" w:hAnsiTheme="majorHAnsi" w:cstheme="majorHAnsi"/>
                <w:color w:val="000000"/>
                <w:sz w:val="18"/>
                <w:szCs w:val="18"/>
                <w:lang w:val="ru-MD" w:eastAsia="ro-RO"/>
              </w:rPr>
              <w:t xml:space="preserve"> год</w:t>
            </w:r>
          </w:p>
        </w:tc>
        <w:tc>
          <w:tcPr>
            <w:tcW w:w="577" w:type="pct"/>
            <w:gridSpan w:val="2"/>
            <w:tcBorders>
              <w:top w:val="single" w:sz="4" w:space="0" w:color="auto"/>
              <w:left w:val="nil"/>
              <w:bottom w:val="single" w:sz="4" w:space="0" w:color="auto"/>
              <w:right w:val="single" w:sz="4" w:space="0" w:color="000000"/>
            </w:tcBorders>
            <w:shd w:val="clear" w:color="auto" w:fill="auto"/>
            <w:noWrap/>
            <w:hideMark/>
          </w:tcPr>
          <w:p w14:paraId="26CF2DDE" w14:textId="7C3C7A63" w:rsidR="00AA7BCB" w:rsidRPr="00787B73" w:rsidRDefault="00AA7BCB" w:rsidP="00CA78B1">
            <w:pPr>
              <w:spacing w:line="240" w:lineRule="auto"/>
              <w:rPr>
                <w:rFonts w:asciiTheme="majorHAnsi" w:eastAsia="Times New Roman" w:hAnsiTheme="majorHAnsi" w:cstheme="majorHAnsi"/>
                <w:color w:val="000000"/>
                <w:sz w:val="18"/>
                <w:szCs w:val="18"/>
                <w:lang w:val="ru-MD" w:eastAsia="ro-RO"/>
              </w:rPr>
            </w:pPr>
            <w:r w:rsidRPr="00787B73">
              <w:rPr>
                <w:rFonts w:asciiTheme="majorHAnsi" w:eastAsia="Times New Roman" w:hAnsiTheme="majorHAnsi" w:cstheme="majorHAnsi"/>
                <w:color w:val="000000"/>
                <w:sz w:val="18"/>
                <w:szCs w:val="18"/>
                <w:lang w:val="ru-MD" w:eastAsia="ro-RO"/>
              </w:rPr>
              <w:t xml:space="preserve"> 2017</w:t>
            </w:r>
            <w:r w:rsidR="00570AF5" w:rsidRPr="00787B73">
              <w:rPr>
                <w:rFonts w:asciiTheme="majorHAnsi" w:eastAsia="Times New Roman" w:hAnsiTheme="majorHAnsi" w:cstheme="majorHAnsi"/>
                <w:color w:val="000000"/>
                <w:sz w:val="18"/>
                <w:szCs w:val="18"/>
                <w:lang w:val="ru-MD" w:eastAsia="ro-RO"/>
              </w:rPr>
              <w:t xml:space="preserve"> год</w:t>
            </w:r>
          </w:p>
        </w:tc>
        <w:tc>
          <w:tcPr>
            <w:tcW w:w="511" w:type="pct"/>
            <w:gridSpan w:val="3"/>
            <w:tcBorders>
              <w:top w:val="single" w:sz="4" w:space="0" w:color="auto"/>
              <w:left w:val="nil"/>
              <w:bottom w:val="single" w:sz="4" w:space="0" w:color="auto"/>
              <w:right w:val="single" w:sz="4" w:space="0" w:color="000000"/>
            </w:tcBorders>
            <w:shd w:val="clear" w:color="auto" w:fill="auto"/>
            <w:noWrap/>
            <w:hideMark/>
          </w:tcPr>
          <w:p w14:paraId="751F6E91" w14:textId="0F8A4309" w:rsidR="00AA7BCB" w:rsidRPr="00787B73" w:rsidRDefault="00AA7BCB" w:rsidP="00CA78B1">
            <w:pPr>
              <w:spacing w:line="240" w:lineRule="auto"/>
              <w:rPr>
                <w:rFonts w:asciiTheme="majorHAnsi" w:eastAsia="Times New Roman" w:hAnsiTheme="majorHAnsi" w:cstheme="majorHAnsi"/>
                <w:color w:val="000000"/>
                <w:sz w:val="18"/>
                <w:szCs w:val="18"/>
                <w:lang w:val="ru-MD" w:eastAsia="ro-RO"/>
              </w:rPr>
            </w:pPr>
            <w:r w:rsidRPr="00787B73">
              <w:rPr>
                <w:rFonts w:asciiTheme="majorHAnsi" w:eastAsia="Times New Roman" w:hAnsiTheme="majorHAnsi" w:cstheme="majorHAnsi"/>
                <w:color w:val="000000"/>
                <w:sz w:val="18"/>
                <w:szCs w:val="18"/>
                <w:lang w:val="ru-MD" w:eastAsia="ro-RO"/>
              </w:rPr>
              <w:t xml:space="preserve"> </w:t>
            </w:r>
            <w:r w:rsidR="00570AF5" w:rsidRPr="00787B73">
              <w:rPr>
                <w:rFonts w:asciiTheme="majorHAnsi" w:eastAsia="Times New Roman" w:hAnsiTheme="majorHAnsi" w:cstheme="majorHAnsi"/>
                <w:color w:val="000000"/>
                <w:sz w:val="18"/>
                <w:szCs w:val="18"/>
                <w:lang w:val="ru-MD" w:eastAsia="ro-RO"/>
              </w:rPr>
              <w:t xml:space="preserve">        </w:t>
            </w:r>
            <w:r w:rsidRPr="00787B73">
              <w:rPr>
                <w:rFonts w:asciiTheme="majorHAnsi" w:eastAsia="Times New Roman" w:hAnsiTheme="majorHAnsi" w:cstheme="majorHAnsi"/>
                <w:color w:val="000000"/>
                <w:sz w:val="18"/>
                <w:szCs w:val="18"/>
                <w:lang w:val="ru-MD" w:eastAsia="ro-RO"/>
              </w:rPr>
              <w:t>2018</w:t>
            </w:r>
            <w:r w:rsidR="00570AF5" w:rsidRPr="00787B73">
              <w:rPr>
                <w:rFonts w:asciiTheme="majorHAnsi" w:eastAsia="Times New Roman" w:hAnsiTheme="majorHAnsi" w:cstheme="majorHAnsi"/>
                <w:color w:val="000000"/>
                <w:sz w:val="18"/>
                <w:szCs w:val="18"/>
                <w:lang w:val="ru-MD" w:eastAsia="ro-RO"/>
              </w:rPr>
              <w:t xml:space="preserve"> год</w:t>
            </w:r>
          </w:p>
        </w:tc>
        <w:tc>
          <w:tcPr>
            <w:tcW w:w="609" w:type="pct"/>
            <w:gridSpan w:val="3"/>
            <w:tcBorders>
              <w:top w:val="single" w:sz="4" w:space="0" w:color="auto"/>
              <w:left w:val="nil"/>
              <w:bottom w:val="single" w:sz="4" w:space="0" w:color="auto"/>
              <w:right w:val="single" w:sz="4" w:space="0" w:color="000000"/>
            </w:tcBorders>
            <w:shd w:val="clear" w:color="auto" w:fill="auto"/>
            <w:noWrap/>
            <w:hideMark/>
          </w:tcPr>
          <w:p w14:paraId="51E1B779" w14:textId="173E004D" w:rsidR="00AA7BCB" w:rsidRPr="00787B73" w:rsidRDefault="00AA7BCB" w:rsidP="00CA78B1">
            <w:pPr>
              <w:spacing w:line="240" w:lineRule="auto"/>
              <w:rPr>
                <w:rFonts w:asciiTheme="majorHAnsi" w:eastAsia="Times New Roman" w:hAnsiTheme="majorHAnsi" w:cstheme="majorHAnsi"/>
                <w:color w:val="000000"/>
                <w:sz w:val="18"/>
                <w:szCs w:val="18"/>
                <w:lang w:val="ru-MD" w:eastAsia="ro-RO"/>
              </w:rPr>
            </w:pPr>
            <w:r w:rsidRPr="00787B73">
              <w:rPr>
                <w:rFonts w:asciiTheme="majorHAnsi" w:eastAsia="Times New Roman" w:hAnsiTheme="majorHAnsi" w:cstheme="majorHAnsi"/>
                <w:color w:val="000000"/>
                <w:sz w:val="18"/>
                <w:szCs w:val="18"/>
                <w:lang w:val="ru-MD" w:eastAsia="ro-RO"/>
              </w:rPr>
              <w:t xml:space="preserve"> </w:t>
            </w:r>
            <w:r w:rsidR="00570AF5" w:rsidRPr="00787B73">
              <w:rPr>
                <w:rFonts w:asciiTheme="majorHAnsi" w:eastAsia="Times New Roman" w:hAnsiTheme="majorHAnsi" w:cstheme="majorHAnsi"/>
                <w:color w:val="000000"/>
                <w:sz w:val="18"/>
                <w:szCs w:val="18"/>
                <w:lang w:val="ru-MD" w:eastAsia="ro-RO"/>
              </w:rPr>
              <w:t xml:space="preserve">          </w:t>
            </w:r>
            <w:r w:rsidRPr="00787B73">
              <w:rPr>
                <w:rFonts w:asciiTheme="majorHAnsi" w:eastAsia="Times New Roman" w:hAnsiTheme="majorHAnsi" w:cstheme="majorHAnsi"/>
                <w:color w:val="000000"/>
                <w:sz w:val="18"/>
                <w:szCs w:val="18"/>
                <w:lang w:val="ru-MD" w:eastAsia="ro-RO"/>
              </w:rPr>
              <w:t>2019</w:t>
            </w:r>
            <w:r w:rsidR="00570AF5" w:rsidRPr="00787B73">
              <w:rPr>
                <w:rFonts w:asciiTheme="majorHAnsi" w:eastAsia="Times New Roman" w:hAnsiTheme="majorHAnsi" w:cstheme="majorHAnsi"/>
                <w:color w:val="000000"/>
                <w:sz w:val="18"/>
                <w:szCs w:val="18"/>
                <w:lang w:val="ru-MD" w:eastAsia="ro-RO"/>
              </w:rPr>
              <w:t xml:space="preserve"> год</w:t>
            </w:r>
          </w:p>
        </w:tc>
        <w:tc>
          <w:tcPr>
            <w:tcW w:w="526" w:type="pct"/>
            <w:gridSpan w:val="2"/>
            <w:tcBorders>
              <w:top w:val="single" w:sz="4" w:space="0" w:color="auto"/>
              <w:left w:val="nil"/>
              <w:bottom w:val="single" w:sz="4" w:space="0" w:color="auto"/>
              <w:right w:val="single" w:sz="4" w:space="0" w:color="auto"/>
            </w:tcBorders>
            <w:shd w:val="clear" w:color="auto" w:fill="auto"/>
            <w:noWrap/>
            <w:hideMark/>
          </w:tcPr>
          <w:p w14:paraId="5B486E1A" w14:textId="4290DC39" w:rsidR="00AA7BCB" w:rsidRPr="00787B73" w:rsidRDefault="00AA7BCB" w:rsidP="00CA78B1">
            <w:pPr>
              <w:spacing w:line="240" w:lineRule="auto"/>
              <w:rPr>
                <w:rFonts w:asciiTheme="majorHAnsi" w:eastAsia="Times New Roman" w:hAnsiTheme="majorHAnsi" w:cstheme="majorHAnsi"/>
                <w:color w:val="000000"/>
                <w:sz w:val="18"/>
                <w:szCs w:val="18"/>
                <w:lang w:val="ru-MD" w:eastAsia="ro-RO"/>
              </w:rPr>
            </w:pPr>
            <w:r w:rsidRPr="00787B73">
              <w:rPr>
                <w:rFonts w:asciiTheme="majorHAnsi" w:eastAsia="Times New Roman" w:hAnsiTheme="majorHAnsi" w:cstheme="majorHAnsi"/>
                <w:color w:val="000000"/>
                <w:sz w:val="18"/>
                <w:szCs w:val="18"/>
                <w:lang w:val="ru-MD" w:eastAsia="ro-RO"/>
              </w:rPr>
              <w:t xml:space="preserve"> 2020</w:t>
            </w:r>
            <w:r w:rsidR="00570AF5" w:rsidRPr="00787B73">
              <w:rPr>
                <w:rFonts w:asciiTheme="majorHAnsi" w:eastAsia="Times New Roman" w:hAnsiTheme="majorHAnsi" w:cstheme="majorHAnsi"/>
                <w:color w:val="000000"/>
                <w:sz w:val="18"/>
                <w:szCs w:val="18"/>
                <w:lang w:val="ru-MD" w:eastAsia="ro-RO"/>
              </w:rPr>
              <w:t xml:space="preserve"> год</w:t>
            </w:r>
          </w:p>
        </w:tc>
      </w:tr>
      <w:tr w:rsidR="00570AF5" w:rsidRPr="00787B73" w14:paraId="0F12D5A1" w14:textId="77777777" w:rsidTr="004D192A">
        <w:trPr>
          <w:trHeight w:val="20"/>
        </w:trPr>
        <w:tc>
          <w:tcPr>
            <w:tcW w:w="605" w:type="pct"/>
            <w:tcBorders>
              <w:top w:val="single" w:sz="4" w:space="0" w:color="auto"/>
              <w:left w:val="single" w:sz="4" w:space="0" w:color="auto"/>
              <w:bottom w:val="single" w:sz="4" w:space="0" w:color="auto"/>
              <w:right w:val="single" w:sz="4" w:space="0" w:color="000000"/>
            </w:tcBorders>
            <w:shd w:val="clear" w:color="auto" w:fill="auto"/>
            <w:hideMark/>
          </w:tcPr>
          <w:p w14:paraId="27BA73BB" w14:textId="77777777" w:rsidR="00AA7BCB" w:rsidRPr="00787B73" w:rsidRDefault="00AA7BCB" w:rsidP="00CA78B1">
            <w:pPr>
              <w:spacing w:line="240" w:lineRule="auto"/>
              <w:rPr>
                <w:rFonts w:asciiTheme="majorHAnsi" w:eastAsia="Times New Roman" w:hAnsiTheme="majorHAnsi" w:cstheme="majorHAnsi"/>
                <w:b w:val="0"/>
                <w:bCs/>
                <w:color w:val="000000"/>
                <w:sz w:val="18"/>
                <w:szCs w:val="18"/>
                <w:lang w:val="ru-MD" w:eastAsia="ro-RO"/>
              </w:rPr>
            </w:pPr>
            <w:r w:rsidRPr="00787B73">
              <w:rPr>
                <w:rFonts w:asciiTheme="majorHAnsi" w:eastAsia="Times New Roman" w:hAnsiTheme="majorHAnsi" w:cstheme="majorHAnsi"/>
                <w:bCs/>
                <w:color w:val="000000"/>
                <w:sz w:val="18"/>
                <w:szCs w:val="18"/>
                <w:lang w:val="ru-MD" w:eastAsia="ro-RO"/>
              </w:rPr>
              <w:t> </w:t>
            </w:r>
          </w:p>
        </w:tc>
        <w:tc>
          <w:tcPr>
            <w:tcW w:w="224" w:type="pct"/>
            <w:tcBorders>
              <w:top w:val="nil"/>
              <w:left w:val="nil"/>
              <w:bottom w:val="single" w:sz="4" w:space="0" w:color="auto"/>
              <w:right w:val="single" w:sz="4" w:space="0" w:color="auto"/>
            </w:tcBorders>
            <w:shd w:val="clear" w:color="auto" w:fill="auto"/>
            <w:hideMark/>
          </w:tcPr>
          <w:p w14:paraId="36F69611" w14:textId="25AAA069" w:rsidR="00AA7BCB" w:rsidRPr="00787B73" w:rsidRDefault="008546B9" w:rsidP="00CA78B1">
            <w:pPr>
              <w:spacing w:line="240" w:lineRule="auto"/>
              <w:rPr>
                <w:rFonts w:asciiTheme="majorHAnsi" w:eastAsia="Times New Roman" w:hAnsiTheme="majorHAnsi" w:cstheme="majorHAnsi"/>
                <w:color w:val="000000"/>
                <w:sz w:val="18"/>
                <w:szCs w:val="18"/>
                <w:lang w:val="ru-MD" w:eastAsia="ro-RO"/>
              </w:rPr>
            </w:pPr>
            <w:r w:rsidRPr="00787B73">
              <w:rPr>
                <w:rFonts w:asciiTheme="majorHAnsi" w:eastAsia="Times New Roman" w:hAnsiTheme="majorHAnsi" w:cstheme="majorHAnsi"/>
                <w:color w:val="000000"/>
                <w:sz w:val="18"/>
                <w:szCs w:val="18"/>
                <w:lang w:val="ru-MD" w:eastAsia="ro-RO"/>
              </w:rPr>
              <w:t>Всего по району</w:t>
            </w:r>
          </w:p>
        </w:tc>
        <w:tc>
          <w:tcPr>
            <w:tcW w:w="319" w:type="pct"/>
            <w:tcBorders>
              <w:top w:val="nil"/>
              <w:left w:val="nil"/>
              <w:bottom w:val="single" w:sz="4" w:space="0" w:color="auto"/>
              <w:right w:val="single" w:sz="4" w:space="0" w:color="auto"/>
            </w:tcBorders>
            <w:shd w:val="clear" w:color="auto" w:fill="auto"/>
            <w:hideMark/>
          </w:tcPr>
          <w:p w14:paraId="2CE7C871" w14:textId="7ACFE3F4" w:rsidR="00AA7BCB" w:rsidRPr="00787B73" w:rsidRDefault="008546B9" w:rsidP="00B20DAE">
            <w:pPr>
              <w:spacing w:line="240" w:lineRule="auto"/>
              <w:ind w:right="-96"/>
              <w:rPr>
                <w:rFonts w:asciiTheme="majorHAnsi" w:eastAsia="Times New Roman" w:hAnsiTheme="majorHAnsi" w:cstheme="majorHAnsi"/>
                <w:b w:val="0"/>
                <w:bCs/>
                <w:color w:val="000000"/>
                <w:sz w:val="18"/>
                <w:szCs w:val="18"/>
                <w:lang w:val="ru-MD" w:eastAsia="ro-RO"/>
              </w:rPr>
            </w:pPr>
            <w:r w:rsidRPr="00787B73">
              <w:rPr>
                <w:rFonts w:asciiTheme="majorHAnsi" w:eastAsia="Times New Roman" w:hAnsiTheme="majorHAnsi" w:cstheme="majorHAnsi"/>
                <w:bCs/>
                <w:color w:val="000000"/>
                <w:sz w:val="18"/>
                <w:szCs w:val="18"/>
                <w:lang w:val="ru-MD" w:eastAsia="ro-RO"/>
              </w:rPr>
              <w:t>в том числе в городе проживания района</w:t>
            </w:r>
          </w:p>
        </w:tc>
        <w:tc>
          <w:tcPr>
            <w:tcW w:w="224" w:type="pct"/>
            <w:tcBorders>
              <w:top w:val="nil"/>
              <w:left w:val="nil"/>
              <w:bottom w:val="single" w:sz="4" w:space="0" w:color="auto"/>
              <w:right w:val="single" w:sz="4" w:space="0" w:color="auto"/>
            </w:tcBorders>
            <w:shd w:val="clear" w:color="auto" w:fill="auto"/>
            <w:hideMark/>
          </w:tcPr>
          <w:p w14:paraId="53016EB7" w14:textId="6D701623" w:rsidR="00AA7BCB" w:rsidRPr="00787B73" w:rsidRDefault="008546B9" w:rsidP="00CA78B1">
            <w:pPr>
              <w:spacing w:line="240" w:lineRule="auto"/>
              <w:rPr>
                <w:rFonts w:asciiTheme="majorHAnsi" w:eastAsia="Times New Roman" w:hAnsiTheme="majorHAnsi" w:cstheme="majorHAnsi"/>
                <w:color w:val="000000"/>
                <w:sz w:val="18"/>
                <w:szCs w:val="18"/>
                <w:lang w:val="ru-MD" w:eastAsia="ro-RO"/>
              </w:rPr>
            </w:pPr>
            <w:r w:rsidRPr="00787B73">
              <w:rPr>
                <w:rFonts w:asciiTheme="majorHAnsi" w:eastAsia="Times New Roman" w:hAnsiTheme="majorHAnsi" w:cstheme="majorHAnsi"/>
                <w:color w:val="000000"/>
                <w:sz w:val="18"/>
                <w:szCs w:val="18"/>
                <w:lang w:val="ru-MD" w:eastAsia="ro-RO"/>
              </w:rPr>
              <w:t>Всего по району</w:t>
            </w:r>
          </w:p>
        </w:tc>
        <w:tc>
          <w:tcPr>
            <w:tcW w:w="287" w:type="pct"/>
            <w:tcBorders>
              <w:top w:val="nil"/>
              <w:left w:val="nil"/>
              <w:bottom w:val="single" w:sz="4" w:space="0" w:color="auto"/>
              <w:right w:val="single" w:sz="4" w:space="0" w:color="auto"/>
            </w:tcBorders>
            <w:shd w:val="clear" w:color="auto" w:fill="auto"/>
            <w:hideMark/>
          </w:tcPr>
          <w:p w14:paraId="7901503F" w14:textId="2EAF85D8" w:rsidR="00AA7BCB" w:rsidRPr="00787B73" w:rsidRDefault="008546B9" w:rsidP="00570AF5">
            <w:pPr>
              <w:spacing w:line="240" w:lineRule="auto"/>
              <w:ind w:left="-105" w:right="-112"/>
              <w:rPr>
                <w:rFonts w:asciiTheme="majorHAnsi" w:eastAsia="Times New Roman" w:hAnsiTheme="majorHAnsi" w:cstheme="majorHAnsi"/>
                <w:b w:val="0"/>
                <w:bCs/>
                <w:color w:val="000000"/>
                <w:sz w:val="18"/>
                <w:szCs w:val="18"/>
                <w:lang w:val="ru-MD" w:eastAsia="ro-RO"/>
              </w:rPr>
            </w:pPr>
            <w:r w:rsidRPr="00787B73">
              <w:rPr>
                <w:rFonts w:asciiTheme="majorHAnsi" w:eastAsia="Times New Roman" w:hAnsiTheme="majorHAnsi" w:cstheme="majorHAnsi"/>
                <w:bCs/>
                <w:color w:val="000000"/>
                <w:sz w:val="18"/>
                <w:szCs w:val="18"/>
                <w:lang w:val="ru-MD" w:eastAsia="ro-RO"/>
              </w:rPr>
              <w:t>в том числе в городе проживания района</w:t>
            </w:r>
          </w:p>
        </w:tc>
        <w:tc>
          <w:tcPr>
            <w:tcW w:w="256" w:type="pct"/>
            <w:tcBorders>
              <w:top w:val="nil"/>
              <w:left w:val="nil"/>
              <w:bottom w:val="single" w:sz="4" w:space="0" w:color="auto"/>
              <w:right w:val="single" w:sz="4" w:space="0" w:color="auto"/>
            </w:tcBorders>
            <w:shd w:val="clear" w:color="auto" w:fill="auto"/>
            <w:noWrap/>
            <w:hideMark/>
          </w:tcPr>
          <w:p w14:paraId="4270850F" w14:textId="78229207" w:rsidR="00AA7BCB" w:rsidRPr="00787B73" w:rsidRDefault="008546B9" w:rsidP="00570AF5">
            <w:pPr>
              <w:spacing w:line="240" w:lineRule="auto"/>
              <w:ind w:right="-113"/>
              <w:rPr>
                <w:rFonts w:asciiTheme="majorHAnsi" w:eastAsia="Times New Roman" w:hAnsiTheme="majorHAnsi" w:cstheme="majorHAnsi"/>
                <w:color w:val="000000"/>
                <w:sz w:val="18"/>
                <w:szCs w:val="18"/>
                <w:lang w:val="ru-MD" w:eastAsia="ro-RO"/>
              </w:rPr>
            </w:pPr>
            <w:r w:rsidRPr="00787B73">
              <w:rPr>
                <w:rFonts w:asciiTheme="majorHAnsi" w:eastAsia="Times New Roman" w:hAnsiTheme="majorHAnsi" w:cstheme="majorHAnsi"/>
                <w:color w:val="000000"/>
                <w:sz w:val="18"/>
                <w:szCs w:val="18"/>
                <w:lang w:val="ru-MD" w:eastAsia="ro-RO"/>
              </w:rPr>
              <w:t>Всего по району</w:t>
            </w:r>
          </w:p>
        </w:tc>
        <w:tc>
          <w:tcPr>
            <w:tcW w:w="351" w:type="pct"/>
            <w:tcBorders>
              <w:top w:val="nil"/>
              <w:left w:val="nil"/>
              <w:bottom w:val="single" w:sz="4" w:space="0" w:color="auto"/>
              <w:right w:val="single" w:sz="4" w:space="0" w:color="auto"/>
            </w:tcBorders>
            <w:shd w:val="clear" w:color="auto" w:fill="auto"/>
            <w:hideMark/>
          </w:tcPr>
          <w:p w14:paraId="71AD7A2C" w14:textId="6604B2E0" w:rsidR="00AA7BCB" w:rsidRPr="00787B73" w:rsidRDefault="008546B9" w:rsidP="00B20DAE">
            <w:pPr>
              <w:spacing w:line="240" w:lineRule="auto"/>
              <w:ind w:right="-107"/>
              <w:rPr>
                <w:rFonts w:asciiTheme="majorHAnsi" w:eastAsia="Times New Roman" w:hAnsiTheme="majorHAnsi" w:cstheme="majorHAnsi"/>
                <w:b w:val="0"/>
                <w:bCs/>
                <w:color w:val="000000"/>
                <w:sz w:val="18"/>
                <w:szCs w:val="18"/>
                <w:lang w:val="ru-MD" w:eastAsia="ro-RO"/>
              </w:rPr>
            </w:pPr>
            <w:r w:rsidRPr="00787B73">
              <w:rPr>
                <w:rFonts w:asciiTheme="majorHAnsi" w:eastAsia="Times New Roman" w:hAnsiTheme="majorHAnsi" w:cstheme="majorHAnsi"/>
                <w:bCs/>
                <w:color w:val="000000"/>
                <w:sz w:val="18"/>
                <w:szCs w:val="18"/>
                <w:lang w:val="ru-MD" w:eastAsia="ro-RO"/>
              </w:rPr>
              <w:t>в том числе в городе проживания района</w:t>
            </w:r>
          </w:p>
        </w:tc>
        <w:tc>
          <w:tcPr>
            <w:tcW w:w="192" w:type="pct"/>
            <w:tcBorders>
              <w:top w:val="nil"/>
              <w:left w:val="nil"/>
              <w:bottom w:val="single" w:sz="4" w:space="0" w:color="auto"/>
              <w:right w:val="single" w:sz="4" w:space="0" w:color="auto"/>
            </w:tcBorders>
            <w:shd w:val="clear" w:color="auto" w:fill="auto"/>
            <w:noWrap/>
            <w:hideMark/>
          </w:tcPr>
          <w:p w14:paraId="2734CF24" w14:textId="69148637" w:rsidR="00AA7BCB" w:rsidRPr="00787B73" w:rsidRDefault="008546B9" w:rsidP="00570AF5">
            <w:pPr>
              <w:spacing w:line="240" w:lineRule="auto"/>
              <w:ind w:right="-110"/>
              <w:rPr>
                <w:rFonts w:asciiTheme="majorHAnsi" w:eastAsia="Times New Roman" w:hAnsiTheme="majorHAnsi" w:cstheme="majorHAnsi"/>
                <w:color w:val="000000"/>
                <w:sz w:val="18"/>
                <w:szCs w:val="18"/>
                <w:lang w:val="ru-MD" w:eastAsia="ro-RO"/>
              </w:rPr>
            </w:pPr>
            <w:r w:rsidRPr="00787B73">
              <w:rPr>
                <w:rFonts w:asciiTheme="majorHAnsi" w:eastAsia="Times New Roman" w:hAnsiTheme="majorHAnsi" w:cstheme="majorHAnsi"/>
                <w:color w:val="000000"/>
                <w:sz w:val="18"/>
                <w:szCs w:val="18"/>
                <w:lang w:val="ru-MD" w:eastAsia="ro-RO"/>
              </w:rPr>
              <w:t>Всего по району</w:t>
            </w:r>
          </w:p>
        </w:tc>
        <w:tc>
          <w:tcPr>
            <w:tcW w:w="319" w:type="pct"/>
            <w:tcBorders>
              <w:top w:val="nil"/>
              <w:left w:val="nil"/>
              <w:bottom w:val="single" w:sz="4" w:space="0" w:color="auto"/>
              <w:right w:val="single" w:sz="4" w:space="0" w:color="auto"/>
            </w:tcBorders>
            <w:shd w:val="clear" w:color="auto" w:fill="auto"/>
            <w:hideMark/>
          </w:tcPr>
          <w:p w14:paraId="2FFB53F2" w14:textId="707F8DE1" w:rsidR="00AA7BCB" w:rsidRPr="00787B73" w:rsidRDefault="008546B9" w:rsidP="00B20DAE">
            <w:pPr>
              <w:spacing w:line="240" w:lineRule="auto"/>
              <w:ind w:right="-114"/>
              <w:rPr>
                <w:rFonts w:asciiTheme="majorHAnsi" w:eastAsia="Times New Roman" w:hAnsiTheme="majorHAnsi" w:cstheme="majorHAnsi"/>
                <w:b w:val="0"/>
                <w:bCs/>
                <w:color w:val="000000"/>
                <w:sz w:val="18"/>
                <w:szCs w:val="18"/>
                <w:lang w:val="ru-MD" w:eastAsia="ro-RO"/>
              </w:rPr>
            </w:pPr>
            <w:r w:rsidRPr="00787B73">
              <w:rPr>
                <w:rFonts w:asciiTheme="majorHAnsi" w:eastAsia="Times New Roman" w:hAnsiTheme="majorHAnsi" w:cstheme="majorHAnsi"/>
                <w:bCs/>
                <w:color w:val="000000"/>
                <w:sz w:val="18"/>
                <w:szCs w:val="18"/>
                <w:lang w:val="ru-MD" w:eastAsia="ro-RO"/>
              </w:rPr>
              <w:t>в том числе в городе проживания района</w:t>
            </w:r>
          </w:p>
        </w:tc>
        <w:tc>
          <w:tcPr>
            <w:tcW w:w="255" w:type="pct"/>
            <w:tcBorders>
              <w:top w:val="nil"/>
              <w:left w:val="nil"/>
              <w:bottom w:val="single" w:sz="4" w:space="0" w:color="auto"/>
              <w:right w:val="single" w:sz="4" w:space="0" w:color="auto"/>
            </w:tcBorders>
            <w:shd w:val="clear" w:color="auto" w:fill="auto"/>
            <w:noWrap/>
            <w:hideMark/>
          </w:tcPr>
          <w:p w14:paraId="57D049C6" w14:textId="1DA7264E" w:rsidR="00AA7BCB" w:rsidRPr="00787B73" w:rsidRDefault="008546B9" w:rsidP="00570AF5">
            <w:pPr>
              <w:spacing w:line="240" w:lineRule="auto"/>
              <w:ind w:right="-106"/>
              <w:rPr>
                <w:rFonts w:asciiTheme="majorHAnsi" w:eastAsia="Times New Roman" w:hAnsiTheme="majorHAnsi" w:cstheme="majorHAnsi"/>
                <w:color w:val="000000"/>
                <w:sz w:val="18"/>
                <w:szCs w:val="18"/>
                <w:lang w:val="ru-MD" w:eastAsia="ro-RO"/>
              </w:rPr>
            </w:pPr>
            <w:r w:rsidRPr="00787B73">
              <w:rPr>
                <w:rFonts w:asciiTheme="majorHAnsi" w:eastAsia="Times New Roman" w:hAnsiTheme="majorHAnsi" w:cstheme="majorHAnsi"/>
                <w:color w:val="000000"/>
                <w:sz w:val="18"/>
                <w:szCs w:val="18"/>
                <w:lang w:val="ru-MD" w:eastAsia="ro-RO"/>
              </w:rPr>
              <w:t>Всего по району</w:t>
            </w:r>
          </w:p>
        </w:tc>
        <w:tc>
          <w:tcPr>
            <w:tcW w:w="322" w:type="pct"/>
            <w:tcBorders>
              <w:top w:val="nil"/>
              <w:left w:val="nil"/>
              <w:bottom w:val="single" w:sz="4" w:space="0" w:color="auto"/>
              <w:right w:val="single" w:sz="4" w:space="0" w:color="auto"/>
            </w:tcBorders>
            <w:shd w:val="clear" w:color="auto" w:fill="auto"/>
            <w:hideMark/>
          </w:tcPr>
          <w:p w14:paraId="6CAB091E" w14:textId="6EA140C8" w:rsidR="00AA7BCB" w:rsidRPr="00787B73" w:rsidRDefault="008546B9" w:rsidP="00B20DAE">
            <w:pPr>
              <w:spacing w:line="240" w:lineRule="auto"/>
              <w:ind w:right="-108"/>
              <w:rPr>
                <w:rFonts w:asciiTheme="majorHAnsi" w:eastAsia="Times New Roman" w:hAnsiTheme="majorHAnsi" w:cstheme="majorHAnsi"/>
                <w:b w:val="0"/>
                <w:bCs/>
                <w:color w:val="000000"/>
                <w:sz w:val="18"/>
                <w:szCs w:val="18"/>
                <w:lang w:val="ru-MD" w:eastAsia="ro-RO"/>
              </w:rPr>
            </w:pPr>
            <w:r w:rsidRPr="00787B73">
              <w:rPr>
                <w:rFonts w:asciiTheme="majorHAnsi" w:eastAsia="Times New Roman" w:hAnsiTheme="majorHAnsi" w:cstheme="majorHAnsi"/>
                <w:bCs/>
                <w:color w:val="000000"/>
                <w:sz w:val="18"/>
                <w:szCs w:val="18"/>
                <w:lang w:val="ru-MD" w:eastAsia="ro-RO"/>
              </w:rPr>
              <w:t>в том числе в городе проживания района</w:t>
            </w:r>
          </w:p>
        </w:tc>
        <w:tc>
          <w:tcPr>
            <w:tcW w:w="192" w:type="pct"/>
            <w:tcBorders>
              <w:top w:val="nil"/>
              <w:left w:val="nil"/>
              <w:bottom w:val="single" w:sz="4" w:space="0" w:color="auto"/>
              <w:right w:val="single" w:sz="4" w:space="0" w:color="auto"/>
            </w:tcBorders>
            <w:shd w:val="clear" w:color="auto" w:fill="auto"/>
            <w:noWrap/>
            <w:hideMark/>
          </w:tcPr>
          <w:p w14:paraId="7889BC15" w14:textId="2BCB8AD3" w:rsidR="00AA7BCB" w:rsidRPr="00787B73" w:rsidRDefault="008546B9" w:rsidP="00CA78B1">
            <w:pPr>
              <w:spacing w:line="240" w:lineRule="auto"/>
              <w:rPr>
                <w:rFonts w:asciiTheme="majorHAnsi" w:eastAsia="Times New Roman" w:hAnsiTheme="majorHAnsi" w:cstheme="majorHAnsi"/>
                <w:color w:val="000000"/>
                <w:sz w:val="18"/>
                <w:szCs w:val="18"/>
                <w:lang w:val="ru-MD" w:eastAsia="ro-RO"/>
              </w:rPr>
            </w:pPr>
            <w:r w:rsidRPr="00787B73">
              <w:rPr>
                <w:rFonts w:asciiTheme="majorHAnsi" w:eastAsia="Times New Roman" w:hAnsiTheme="majorHAnsi" w:cstheme="majorHAnsi"/>
                <w:color w:val="000000"/>
                <w:sz w:val="18"/>
                <w:szCs w:val="18"/>
                <w:lang w:val="ru-MD" w:eastAsia="ro-RO"/>
              </w:rPr>
              <w:t>Всего по району</w:t>
            </w:r>
          </w:p>
        </w:tc>
        <w:tc>
          <w:tcPr>
            <w:tcW w:w="319" w:type="pct"/>
            <w:gridSpan w:val="2"/>
            <w:tcBorders>
              <w:top w:val="nil"/>
              <w:left w:val="nil"/>
              <w:bottom w:val="single" w:sz="4" w:space="0" w:color="auto"/>
              <w:right w:val="single" w:sz="4" w:space="0" w:color="auto"/>
            </w:tcBorders>
            <w:shd w:val="clear" w:color="auto" w:fill="auto"/>
            <w:hideMark/>
          </w:tcPr>
          <w:p w14:paraId="570158F4" w14:textId="29462ECF" w:rsidR="00AA7BCB" w:rsidRPr="00787B73" w:rsidRDefault="008546B9" w:rsidP="00B20DAE">
            <w:pPr>
              <w:spacing w:line="240" w:lineRule="auto"/>
              <w:ind w:right="-115"/>
              <w:rPr>
                <w:rFonts w:asciiTheme="majorHAnsi" w:eastAsia="Times New Roman" w:hAnsiTheme="majorHAnsi" w:cstheme="majorHAnsi"/>
                <w:b w:val="0"/>
                <w:bCs/>
                <w:color w:val="000000"/>
                <w:sz w:val="18"/>
                <w:szCs w:val="18"/>
                <w:lang w:val="ru-MD" w:eastAsia="ro-RO"/>
              </w:rPr>
            </w:pPr>
            <w:r w:rsidRPr="00787B73">
              <w:rPr>
                <w:rFonts w:asciiTheme="majorHAnsi" w:eastAsia="Times New Roman" w:hAnsiTheme="majorHAnsi" w:cstheme="majorHAnsi"/>
                <w:bCs/>
                <w:color w:val="000000"/>
                <w:sz w:val="18"/>
                <w:szCs w:val="18"/>
                <w:lang w:val="ru-MD" w:eastAsia="ro-RO"/>
              </w:rPr>
              <w:t>в том числе в городе проживания района</w:t>
            </w:r>
          </w:p>
        </w:tc>
        <w:tc>
          <w:tcPr>
            <w:tcW w:w="273" w:type="pct"/>
            <w:tcBorders>
              <w:top w:val="nil"/>
              <w:left w:val="nil"/>
              <w:bottom w:val="single" w:sz="4" w:space="0" w:color="auto"/>
              <w:right w:val="single" w:sz="4" w:space="0" w:color="auto"/>
            </w:tcBorders>
            <w:shd w:val="clear" w:color="auto" w:fill="auto"/>
            <w:noWrap/>
            <w:hideMark/>
          </w:tcPr>
          <w:p w14:paraId="69BE750F" w14:textId="2607EBEA" w:rsidR="00AA7BCB" w:rsidRPr="00787B73" w:rsidRDefault="008546B9" w:rsidP="00CA78B1">
            <w:pPr>
              <w:spacing w:line="240" w:lineRule="auto"/>
              <w:rPr>
                <w:rFonts w:asciiTheme="majorHAnsi" w:eastAsia="Times New Roman" w:hAnsiTheme="majorHAnsi" w:cstheme="majorHAnsi"/>
                <w:color w:val="000000"/>
                <w:sz w:val="18"/>
                <w:szCs w:val="18"/>
                <w:lang w:val="ru-MD" w:eastAsia="ro-RO"/>
              </w:rPr>
            </w:pPr>
            <w:r w:rsidRPr="00787B73">
              <w:rPr>
                <w:rFonts w:asciiTheme="majorHAnsi" w:eastAsia="Times New Roman" w:hAnsiTheme="majorHAnsi" w:cstheme="majorHAnsi"/>
                <w:color w:val="000000"/>
                <w:sz w:val="18"/>
                <w:szCs w:val="18"/>
                <w:lang w:val="ru-MD" w:eastAsia="ro-RO"/>
              </w:rPr>
              <w:t>Всего по району</w:t>
            </w:r>
          </w:p>
        </w:tc>
        <w:tc>
          <w:tcPr>
            <w:tcW w:w="336" w:type="pct"/>
            <w:gridSpan w:val="2"/>
            <w:tcBorders>
              <w:top w:val="nil"/>
              <w:left w:val="nil"/>
              <w:bottom w:val="single" w:sz="4" w:space="0" w:color="auto"/>
              <w:right w:val="single" w:sz="4" w:space="0" w:color="auto"/>
            </w:tcBorders>
            <w:shd w:val="clear" w:color="auto" w:fill="auto"/>
            <w:hideMark/>
          </w:tcPr>
          <w:p w14:paraId="4A9DBA48" w14:textId="2B0C919B" w:rsidR="00AA7BCB" w:rsidRPr="00787B73" w:rsidRDefault="008546B9" w:rsidP="00F12BD3">
            <w:pPr>
              <w:spacing w:line="240" w:lineRule="auto"/>
              <w:ind w:left="-74"/>
              <w:rPr>
                <w:rFonts w:asciiTheme="majorHAnsi" w:eastAsia="Times New Roman" w:hAnsiTheme="majorHAnsi" w:cstheme="majorHAnsi"/>
                <w:b w:val="0"/>
                <w:bCs/>
                <w:color w:val="000000"/>
                <w:sz w:val="18"/>
                <w:szCs w:val="18"/>
                <w:lang w:val="ru-MD" w:eastAsia="ro-RO"/>
              </w:rPr>
            </w:pPr>
            <w:r w:rsidRPr="00787B73">
              <w:rPr>
                <w:rFonts w:asciiTheme="majorHAnsi" w:eastAsia="Times New Roman" w:hAnsiTheme="majorHAnsi" w:cstheme="majorHAnsi"/>
                <w:bCs/>
                <w:color w:val="000000"/>
                <w:sz w:val="18"/>
                <w:szCs w:val="18"/>
                <w:lang w:val="ru-MD" w:eastAsia="ro-RO"/>
              </w:rPr>
              <w:t>в том числе в городе проживания района</w:t>
            </w:r>
          </w:p>
        </w:tc>
        <w:tc>
          <w:tcPr>
            <w:tcW w:w="219" w:type="pct"/>
            <w:tcBorders>
              <w:top w:val="nil"/>
              <w:left w:val="nil"/>
              <w:bottom w:val="single" w:sz="4" w:space="0" w:color="auto"/>
              <w:right w:val="single" w:sz="4" w:space="0" w:color="auto"/>
            </w:tcBorders>
            <w:shd w:val="clear" w:color="auto" w:fill="auto"/>
            <w:noWrap/>
            <w:hideMark/>
          </w:tcPr>
          <w:p w14:paraId="20004356" w14:textId="43437792" w:rsidR="00AA7BCB" w:rsidRPr="00787B73" w:rsidRDefault="008546B9" w:rsidP="00CA78B1">
            <w:pPr>
              <w:spacing w:line="240" w:lineRule="auto"/>
              <w:rPr>
                <w:rFonts w:asciiTheme="majorHAnsi" w:eastAsia="Times New Roman" w:hAnsiTheme="majorHAnsi" w:cstheme="majorHAnsi"/>
                <w:color w:val="000000"/>
                <w:sz w:val="18"/>
                <w:szCs w:val="18"/>
                <w:lang w:val="ru-MD" w:eastAsia="ro-RO"/>
              </w:rPr>
            </w:pPr>
            <w:r w:rsidRPr="00787B73">
              <w:rPr>
                <w:rFonts w:asciiTheme="majorHAnsi" w:eastAsia="Times New Roman" w:hAnsiTheme="majorHAnsi" w:cstheme="majorHAnsi"/>
                <w:color w:val="000000"/>
                <w:sz w:val="18"/>
                <w:szCs w:val="18"/>
                <w:lang w:val="ru-MD" w:eastAsia="ro-RO"/>
              </w:rPr>
              <w:t>Всего по району</w:t>
            </w:r>
          </w:p>
        </w:tc>
        <w:tc>
          <w:tcPr>
            <w:tcW w:w="307" w:type="pct"/>
            <w:tcBorders>
              <w:top w:val="nil"/>
              <w:left w:val="nil"/>
              <w:bottom w:val="single" w:sz="4" w:space="0" w:color="auto"/>
              <w:right w:val="single" w:sz="4" w:space="0" w:color="auto"/>
            </w:tcBorders>
            <w:shd w:val="clear" w:color="auto" w:fill="auto"/>
            <w:hideMark/>
          </w:tcPr>
          <w:p w14:paraId="4523F24A" w14:textId="24456002" w:rsidR="00AA7BCB" w:rsidRPr="00787B73" w:rsidRDefault="008546B9" w:rsidP="00F12BD3">
            <w:pPr>
              <w:spacing w:line="240" w:lineRule="auto"/>
              <w:ind w:left="-81" w:right="-116"/>
              <w:rPr>
                <w:rFonts w:asciiTheme="majorHAnsi" w:eastAsia="Times New Roman" w:hAnsiTheme="majorHAnsi" w:cstheme="majorHAnsi"/>
                <w:b w:val="0"/>
                <w:bCs/>
                <w:color w:val="000000"/>
                <w:sz w:val="18"/>
                <w:szCs w:val="18"/>
                <w:lang w:val="ru-MD" w:eastAsia="ro-RO"/>
              </w:rPr>
            </w:pPr>
            <w:r w:rsidRPr="00787B73">
              <w:rPr>
                <w:rFonts w:asciiTheme="majorHAnsi" w:eastAsia="Times New Roman" w:hAnsiTheme="majorHAnsi" w:cstheme="majorHAnsi"/>
                <w:bCs/>
                <w:color w:val="000000"/>
                <w:sz w:val="18"/>
                <w:szCs w:val="18"/>
                <w:lang w:val="ru-MD" w:eastAsia="ro-RO"/>
              </w:rPr>
              <w:t>в том числе в городе проживания района</w:t>
            </w:r>
          </w:p>
        </w:tc>
      </w:tr>
      <w:tr w:rsidR="00570AF5" w:rsidRPr="00787B73" w14:paraId="551F89EA" w14:textId="77777777" w:rsidTr="004D192A">
        <w:trPr>
          <w:trHeight w:val="20"/>
        </w:trPr>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609A45AC" w14:textId="5F6D3652" w:rsidR="00B31733" w:rsidRPr="00787B73" w:rsidRDefault="00B31733" w:rsidP="00B20DAE">
            <w:pPr>
              <w:tabs>
                <w:tab w:val="left" w:pos="785"/>
              </w:tabs>
              <w:spacing w:line="240" w:lineRule="auto"/>
              <w:ind w:left="-115"/>
              <w:rPr>
                <w:rFonts w:asciiTheme="majorHAnsi" w:eastAsia="Times New Roman" w:hAnsiTheme="majorHAnsi" w:cstheme="majorHAnsi"/>
                <w:b w:val="0"/>
                <w:color w:val="000000"/>
                <w:sz w:val="18"/>
                <w:szCs w:val="18"/>
                <w:lang w:val="ru-MD" w:eastAsia="ro-RO"/>
              </w:rPr>
            </w:pPr>
            <w:r w:rsidRPr="00787B73">
              <w:rPr>
                <w:rFonts w:asciiTheme="majorHAnsi" w:hAnsiTheme="majorHAnsi" w:cstheme="majorHAnsi"/>
                <w:b w:val="0"/>
                <w:color w:val="000000"/>
                <w:sz w:val="16"/>
                <w:szCs w:val="16"/>
                <w:lang w:val="ru-MD" w:eastAsia="ro-RO" w:bidi="ro-RO"/>
              </w:rPr>
              <w:t>Лица с тяже</w:t>
            </w:r>
            <w:r w:rsidR="00570AF5" w:rsidRPr="00787B73">
              <w:rPr>
                <w:rFonts w:asciiTheme="majorHAnsi" w:hAnsiTheme="majorHAnsi" w:cstheme="majorHAnsi"/>
                <w:b w:val="0"/>
                <w:color w:val="000000"/>
                <w:sz w:val="16"/>
                <w:szCs w:val="16"/>
                <w:lang w:val="ru-MD" w:eastAsia="ro-RO" w:bidi="ro-RO"/>
              </w:rPr>
              <w:t xml:space="preserve"> </w:t>
            </w:r>
            <w:r w:rsidRPr="00787B73">
              <w:rPr>
                <w:rFonts w:asciiTheme="majorHAnsi" w:hAnsiTheme="majorHAnsi" w:cstheme="majorHAnsi"/>
                <w:b w:val="0"/>
                <w:color w:val="000000"/>
                <w:sz w:val="16"/>
                <w:szCs w:val="16"/>
                <w:lang w:val="ru-MD" w:eastAsia="ro-RO" w:bidi="ro-RO"/>
              </w:rPr>
              <w:t>лыми форма</w:t>
            </w:r>
            <w:r w:rsidR="00570AF5" w:rsidRPr="00787B73">
              <w:rPr>
                <w:rFonts w:asciiTheme="majorHAnsi" w:hAnsiTheme="majorHAnsi" w:cstheme="majorHAnsi"/>
                <w:b w:val="0"/>
                <w:color w:val="000000"/>
                <w:sz w:val="16"/>
                <w:szCs w:val="16"/>
                <w:lang w:val="ru-MD" w:eastAsia="ro-RO" w:bidi="ro-RO"/>
              </w:rPr>
              <w:t xml:space="preserve"> </w:t>
            </w:r>
            <w:r w:rsidRPr="00787B73">
              <w:rPr>
                <w:rFonts w:asciiTheme="majorHAnsi" w:hAnsiTheme="majorHAnsi" w:cstheme="majorHAnsi"/>
                <w:b w:val="0"/>
                <w:color w:val="000000"/>
                <w:sz w:val="16"/>
                <w:szCs w:val="16"/>
                <w:lang w:val="ru-MD" w:eastAsia="ro-RO" w:bidi="ro-RO"/>
              </w:rPr>
              <w:t>ми ограниче</w:t>
            </w:r>
            <w:r w:rsidR="00570AF5" w:rsidRPr="00787B73">
              <w:rPr>
                <w:rFonts w:asciiTheme="majorHAnsi" w:hAnsiTheme="majorHAnsi" w:cstheme="majorHAnsi"/>
                <w:b w:val="0"/>
                <w:color w:val="000000"/>
                <w:sz w:val="16"/>
                <w:szCs w:val="16"/>
                <w:lang w:val="ru-MD" w:eastAsia="ro-RO" w:bidi="ro-RO"/>
              </w:rPr>
              <w:t xml:space="preserve"> </w:t>
            </w:r>
            <w:r w:rsidRPr="00787B73">
              <w:rPr>
                <w:rFonts w:asciiTheme="majorHAnsi" w:hAnsiTheme="majorHAnsi" w:cstheme="majorHAnsi"/>
                <w:b w:val="0"/>
                <w:color w:val="000000"/>
                <w:sz w:val="16"/>
                <w:szCs w:val="16"/>
                <w:lang w:val="ru-MD" w:eastAsia="ro-RO" w:bidi="ro-RO"/>
              </w:rPr>
              <w:t>ния возмож</w:t>
            </w:r>
            <w:r w:rsidR="00570AF5" w:rsidRPr="00787B73">
              <w:rPr>
                <w:rFonts w:asciiTheme="majorHAnsi" w:hAnsiTheme="majorHAnsi" w:cstheme="majorHAnsi"/>
                <w:b w:val="0"/>
                <w:color w:val="000000"/>
                <w:sz w:val="16"/>
                <w:szCs w:val="16"/>
                <w:lang w:val="ru-MD" w:eastAsia="ro-RO" w:bidi="ro-RO"/>
              </w:rPr>
              <w:t xml:space="preserve"> </w:t>
            </w:r>
            <w:r w:rsidRPr="00787B73">
              <w:rPr>
                <w:rFonts w:asciiTheme="majorHAnsi" w:hAnsiTheme="majorHAnsi" w:cstheme="majorHAnsi"/>
                <w:b w:val="0"/>
                <w:color w:val="000000"/>
                <w:sz w:val="16"/>
                <w:szCs w:val="16"/>
                <w:lang w:val="ru-MD" w:eastAsia="ro-RO" w:bidi="ro-RO"/>
              </w:rPr>
              <w:t>ностей</w:t>
            </w:r>
          </w:p>
        </w:tc>
        <w:tc>
          <w:tcPr>
            <w:tcW w:w="224" w:type="pct"/>
            <w:tcBorders>
              <w:top w:val="nil"/>
              <w:left w:val="nil"/>
              <w:bottom w:val="single" w:sz="4" w:space="0" w:color="auto"/>
              <w:right w:val="single" w:sz="4" w:space="0" w:color="auto"/>
            </w:tcBorders>
            <w:shd w:val="clear" w:color="auto" w:fill="auto"/>
            <w:hideMark/>
          </w:tcPr>
          <w:p w14:paraId="196FBC91"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651</w:t>
            </w:r>
          </w:p>
        </w:tc>
        <w:tc>
          <w:tcPr>
            <w:tcW w:w="319" w:type="pct"/>
            <w:tcBorders>
              <w:top w:val="nil"/>
              <w:left w:val="nil"/>
              <w:bottom w:val="single" w:sz="4" w:space="0" w:color="auto"/>
              <w:right w:val="single" w:sz="4" w:space="0" w:color="auto"/>
            </w:tcBorders>
            <w:shd w:val="clear" w:color="auto" w:fill="auto"/>
            <w:hideMark/>
          </w:tcPr>
          <w:p w14:paraId="6EA1BB6C"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139</w:t>
            </w:r>
          </w:p>
        </w:tc>
        <w:tc>
          <w:tcPr>
            <w:tcW w:w="224" w:type="pct"/>
            <w:tcBorders>
              <w:top w:val="nil"/>
              <w:left w:val="nil"/>
              <w:bottom w:val="single" w:sz="4" w:space="0" w:color="auto"/>
              <w:right w:val="single" w:sz="4" w:space="0" w:color="auto"/>
            </w:tcBorders>
            <w:shd w:val="clear" w:color="auto" w:fill="auto"/>
            <w:hideMark/>
          </w:tcPr>
          <w:p w14:paraId="4DA019A4"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648</w:t>
            </w:r>
          </w:p>
        </w:tc>
        <w:tc>
          <w:tcPr>
            <w:tcW w:w="287" w:type="pct"/>
            <w:tcBorders>
              <w:top w:val="nil"/>
              <w:left w:val="nil"/>
              <w:bottom w:val="single" w:sz="4" w:space="0" w:color="auto"/>
              <w:right w:val="single" w:sz="4" w:space="0" w:color="auto"/>
            </w:tcBorders>
            <w:shd w:val="clear" w:color="auto" w:fill="auto"/>
            <w:hideMark/>
          </w:tcPr>
          <w:p w14:paraId="120488B7"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141</w:t>
            </w:r>
          </w:p>
        </w:tc>
        <w:tc>
          <w:tcPr>
            <w:tcW w:w="256" w:type="pct"/>
            <w:tcBorders>
              <w:top w:val="nil"/>
              <w:left w:val="nil"/>
              <w:bottom w:val="single" w:sz="4" w:space="0" w:color="auto"/>
              <w:right w:val="single" w:sz="4" w:space="0" w:color="auto"/>
            </w:tcBorders>
            <w:shd w:val="clear" w:color="auto" w:fill="auto"/>
            <w:noWrap/>
            <w:hideMark/>
          </w:tcPr>
          <w:p w14:paraId="52FD89AE"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646</w:t>
            </w:r>
          </w:p>
        </w:tc>
        <w:tc>
          <w:tcPr>
            <w:tcW w:w="351" w:type="pct"/>
            <w:tcBorders>
              <w:top w:val="nil"/>
              <w:left w:val="nil"/>
              <w:bottom w:val="single" w:sz="4" w:space="0" w:color="auto"/>
              <w:right w:val="single" w:sz="4" w:space="0" w:color="auto"/>
            </w:tcBorders>
            <w:shd w:val="clear" w:color="auto" w:fill="auto"/>
            <w:noWrap/>
            <w:hideMark/>
          </w:tcPr>
          <w:p w14:paraId="6397B0B3"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138</w:t>
            </w:r>
          </w:p>
        </w:tc>
        <w:tc>
          <w:tcPr>
            <w:tcW w:w="192" w:type="pct"/>
            <w:tcBorders>
              <w:top w:val="nil"/>
              <w:left w:val="nil"/>
              <w:bottom w:val="single" w:sz="4" w:space="0" w:color="auto"/>
              <w:right w:val="single" w:sz="4" w:space="0" w:color="auto"/>
            </w:tcBorders>
            <w:shd w:val="clear" w:color="auto" w:fill="auto"/>
            <w:noWrap/>
            <w:hideMark/>
          </w:tcPr>
          <w:p w14:paraId="4D62B0B9"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665</w:t>
            </w:r>
          </w:p>
        </w:tc>
        <w:tc>
          <w:tcPr>
            <w:tcW w:w="319" w:type="pct"/>
            <w:tcBorders>
              <w:top w:val="nil"/>
              <w:left w:val="nil"/>
              <w:bottom w:val="single" w:sz="4" w:space="0" w:color="auto"/>
              <w:right w:val="single" w:sz="4" w:space="0" w:color="auto"/>
            </w:tcBorders>
            <w:shd w:val="clear" w:color="auto" w:fill="auto"/>
            <w:noWrap/>
            <w:hideMark/>
          </w:tcPr>
          <w:p w14:paraId="5E22800C"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146</w:t>
            </w:r>
          </w:p>
        </w:tc>
        <w:tc>
          <w:tcPr>
            <w:tcW w:w="255" w:type="pct"/>
            <w:tcBorders>
              <w:top w:val="nil"/>
              <w:left w:val="nil"/>
              <w:bottom w:val="single" w:sz="4" w:space="0" w:color="auto"/>
              <w:right w:val="single" w:sz="4" w:space="0" w:color="auto"/>
            </w:tcBorders>
            <w:shd w:val="clear" w:color="auto" w:fill="auto"/>
            <w:noWrap/>
            <w:hideMark/>
          </w:tcPr>
          <w:p w14:paraId="6C973A34"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665</w:t>
            </w:r>
          </w:p>
        </w:tc>
        <w:tc>
          <w:tcPr>
            <w:tcW w:w="322" w:type="pct"/>
            <w:tcBorders>
              <w:top w:val="nil"/>
              <w:left w:val="nil"/>
              <w:bottom w:val="single" w:sz="4" w:space="0" w:color="auto"/>
              <w:right w:val="single" w:sz="4" w:space="0" w:color="auto"/>
            </w:tcBorders>
            <w:shd w:val="clear" w:color="auto" w:fill="auto"/>
            <w:noWrap/>
            <w:hideMark/>
          </w:tcPr>
          <w:p w14:paraId="00A0C1AC"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130</w:t>
            </w:r>
          </w:p>
        </w:tc>
        <w:tc>
          <w:tcPr>
            <w:tcW w:w="209" w:type="pct"/>
            <w:gridSpan w:val="2"/>
            <w:tcBorders>
              <w:top w:val="nil"/>
              <w:left w:val="nil"/>
              <w:bottom w:val="single" w:sz="4" w:space="0" w:color="auto"/>
              <w:right w:val="single" w:sz="4" w:space="0" w:color="auto"/>
            </w:tcBorders>
            <w:shd w:val="clear" w:color="auto" w:fill="auto"/>
            <w:noWrap/>
            <w:hideMark/>
          </w:tcPr>
          <w:p w14:paraId="3232A2CD"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653</w:t>
            </w:r>
          </w:p>
        </w:tc>
        <w:tc>
          <w:tcPr>
            <w:tcW w:w="302" w:type="pct"/>
            <w:tcBorders>
              <w:top w:val="nil"/>
              <w:left w:val="nil"/>
              <w:bottom w:val="single" w:sz="4" w:space="0" w:color="auto"/>
              <w:right w:val="single" w:sz="4" w:space="0" w:color="auto"/>
            </w:tcBorders>
            <w:shd w:val="clear" w:color="auto" w:fill="auto"/>
            <w:noWrap/>
            <w:hideMark/>
          </w:tcPr>
          <w:p w14:paraId="5B9C589B"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113</w:t>
            </w:r>
          </w:p>
        </w:tc>
        <w:tc>
          <w:tcPr>
            <w:tcW w:w="273" w:type="pct"/>
            <w:tcBorders>
              <w:top w:val="nil"/>
              <w:left w:val="nil"/>
              <w:bottom w:val="single" w:sz="4" w:space="0" w:color="auto"/>
              <w:right w:val="single" w:sz="4" w:space="0" w:color="auto"/>
            </w:tcBorders>
            <w:shd w:val="clear" w:color="auto" w:fill="auto"/>
            <w:noWrap/>
            <w:hideMark/>
          </w:tcPr>
          <w:p w14:paraId="18001840"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639</w:t>
            </w:r>
          </w:p>
        </w:tc>
        <w:tc>
          <w:tcPr>
            <w:tcW w:w="334" w:type="pct"/>
            <w:tcBorders>
              <w:top w:val="nil"/>
              <w:left w:val="nil"/>
              <w:bottom w:val="single" w:sz="4" w:space="0" w:color="auto"/>
              <w:right w:val="single" w:sz="4" w:space="0" w:color="auto"/>
            </w:tcBorders>
            <w:shd w:val="clear" w:color="auto" w:fill="auto"/>
            <w:noWrap/>
            <w:hideMark/>
          </w:tcPr>
          <w:p w14:paraId="56AF1AA0"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117</w:t>
            </w:r>
          </w:p>
        </w:tc>
        <w:tc>
          <w:tcPr>
            <w:tcW w:w="221" w:type="pct"/>
            <w:gridSpan w:val="2"/>
            <w:tcBorders>
              <w:top w:val="nil"/>
              <w:left w:val="nil"/>
              <w:bottom w:val="single" w:sz="4" w:space="0" w:color="auto"/>
              <w:right w:val="single" w:sz="4" w:space="0" w:color="auto"/>
            </w:tcBorders>
            <w:shd w:val="clear" w:color="auto" w:fill="auto"/>
            <w:noWrap/>
            <w:hideMark/>
          </w:tcPr>
          <w:p w14:paraId="169D61FD"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639</w:t>
            </w:r>
          </w:p>
        </w:tc>
        <w:tc>
          <w:tcPr>
            <w:tcW w:w="307" w:type="pct"/>
            <w:tcBorders>
              <w:top w:val="nil"/>
              <w:left w:val="nil"/>
              <w:bottom w:val="single" w:sz="4" w:space="0" w:color="auto"/>
              <w:right w:val="single" w:sz="4" w:space="0" w:color="auto"/>
            </w:tcBorders>
            <w:shd w:val="clear" w:color="auto" w:fill="auto"/>
            <w:noWrap/>
            <w:hideMark/>
          </w:tcPr>
          <w:p w14:paraId="2EC4F609"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108</w:t>
            </w:r>
          </w:p>
        </w:tc>
      </w:tr>
      <w:tr w:rsidR="00570AF5" w:rsidRPr="00787B73" w14:paraId="66861695" w14:textId="77777777" w:rsidTr="004D192A">
        <w:trPr>
          <w:trHeight w:val="20"/>
        </w:trPr>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35FABD43" w14:textId="1E5D493F" w:rsidR="00B31733" w:rsidRPr="00787B73" w:rsidRDefault="00570AF5" w:rsidP="00B31733">
            <w:pPr>
              <w:tabs>
                <w:tab w:val="left" w:pos="785"/>
              </w:tabs>
              <w:spacing w:line="240" w:lineRule="auto"/>
              <w:ind w:left="-115"/>
              <w:rPr>
                <w:rFonts w:asciiTheme="majorHAnsi" w:eastAsia="Times New Roman" w:hAnsiTheme="majorHAnsi" w:cstheme="majorHAnsi"/>
                <w:b w:val="0"/>
                <w:color w:val="000000"/>
                <w:sz w:val="18"/>
                <w:szCs w:val="18"/>
                <w:lang w:val="ru-MD" w:eastAsia="ro-RO"/>
              </w:rPr>
            </w:pPr>
            <w:r w:rsidRPr="00787B73">
              <w:rPr>
                <w:rFonts w:asciiTheme="majorHAnsi" w:hAnsiTheme="majorHAnsi" w:cstheme="majorHAnsi"/>
                <w:b w:val="0"/>
                <w:color w:val="000000"/>
                <w:sz w:val="16"/>
                <w:szCs w:val="16"/>
                <w:lang w:val="ru-MD" w:eastAsia="ro-RO" w:bidi="ro-RO"/>
              </w:rPr>
              <w:t>Деинституционализирован</w:t>
            </w:r>
            <w:r w:rsidR="00B31733" w:rsidRPr="00787B73">
              <w:rPr>
                <w:rFonts w:asciiTheme="majorHAnsi" w:hAnsiTheme="majorHAnsi" w:cstheme="majorHAnsi"/>
                <w:b w:val="0"/>
                <w:color w:val="000000"/>
                <w:sz w:val="16"/>
                <w:szCs w:val="16"/>
                <w:lang w:val="ru-MD" w:eastAsia="ro-RO" w:bidi="ro-RO"/>
              </w:rPr>
              <w:t>ные лица (сироты в во</w:t>
            </w:r>
            <w:r w:rsidRPr="00787B73">
              <w:rPr>
                <w:rFonts w:asciiTheme="majorHAnsi" w:hAnsiTheme="majorHAnsi" w:cstheme="majorHAnsi"/>
                <w:b w:val="0"/>
                <w:color w:val="000000"/>
                <w:sz w:val="16"/>
                <w:szCs w:val="16"/>
                <w:lang w:val="ru-MD" w:eastAsia="ro-RO" w:bidi="ro-RO"/>
              </w:rPr>
              <w:t xml:space="preserve"> </w:t>
            </w:r>
            <w:r w:rsidR="00B31733" w:rsidRPr="00787B73">
              <w:rPr>
                <w:rFonts w:asciiTheme="majorHAnsi" w:hAnsiTheme="majorHAnsi" w:cstheme="majorHAnsi"/>
                <w:b w:val="0"/>
                <w:color w:val="000000"/>
                <w:sz w:val="16"/>
                <w:szCs w:val="16"/>
                <w:lang w:val="ru-MD" w:eastAsia="ro-RO" w:bidi="ro-RO"/>
              </w:rPr>
              <w:t>зрасте от 18 до 21 года)</w:t>
            </w:r>
          </w:p>
        </w:tc>
        <w:tc>
          <w:tcPr>
            <w:tcW w:w="224" w:type="pct"/>
            <w:tcBorders>
              <w:top w:val="nil"/>
              <w:left w:val="nil"/>
              <w:bottom w:val="single" w:sz="4" w:space="0" w:color="auto"/>
              <w:right w:val="single" w:sz="4" w:space="0" w:color="auto"/>
            </w:tcBorders>
            <w:shd w:val="clear" w:color="auto" w:fill="auto"/>
            <w:hideMark/>
          </w:tcPr>
          <w:p w14:paraId="6F3B725A"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3</w:t>
            </w:r>
          </w:p>
        </w:tc>
        <w:tc>
          <w:tcPr>
            <w:tcW w:w="319" w:type="pct"/>
            <w:tcBorders>
              <w:top w:val="nil"/>
              <w:left w:val="nil"/>
              <w:bottom w:val="single" w:sz="4" w:space="0" w:color="auto"/>
              <w:right w:val="single" w:sz="4" w:space="0" w:color="auto"/>
            </w:tcBorders>
            <w:shd w:val="clear" w:color="auto" w:fill="auto"/>
            <w:hideMark/>
          </w:tcPr>
          <w:p w14:paraId="569EDDAE"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 </w:t>
            </w:r>
          </w:p>
        </w:tc>
        <w:tc>
          <w:tcPr>
            <w:tcW w:w="224" w:type="pct"/>
            <w:tcBorders>
              <w:top w:val="nil"/>
              <w:left w:val="nil"/>
              <w:bottom w:val="single" w:sz="4" w:space="0" w:color="auto"/>
              <w:right w:val="single" w:sz="4" w:space="0" w:color="auto"/>
            </w:tcBorders>
            <w:shd w:val="clear" w:color="auto" w:fill="auto"/>
            <w:hideMark/>
          </w:tcPr>
          <w:p w14:paraId="27AB4723"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0</w:t>
            </w:r>
          </w:p>
        </w:tc>
        <w:tc>
          <w:tcPr>
            <w:tcW w:w="287" w:type="pct"/>
            <w:tcBorders>
              <w:top w:val="nil"/>
              <w:left w:val="nil"/>
              <w:bottom w:val="single" w:sz="4" w:space="0" w:color="auto"/>
              <w:right w:val="single" w:sz="4" w:space="0" w:color="auto"/>
            </w:tcBorders>
            <w:shd w:val="clear" w:color="auto" w:fill="auto"/>
            <w:hideMark/>
          </w:tcPr>
          <w:p w14:paraId="70D4C4E8"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 </w:t>
            </w:r>
          </w:p>
        </w:tc>
        <w:tc>
          <w:tcPr>
            <w:tcW w:w="256" w:type="pct"/>
            <w:tcBorders>
              <w:top w:val="nil"/>
              <w:left w:val="nil"/>
              <w:bottom w:val="single" w:sz="4" w:space="0" w:color="auto"/>
              <w:right w:val="single" w:sz="4" w:space="0" w:color="auto"/>
            </w:tcBorders>
            <w:shd w:val="clear" w:color="auto" w:fill="auto"/>
            <w:noWrap/>
            <w:hideMark/>
          </w:tcPr>
          <w:p w14:paraId="2D92E527"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w:t>
            </w:r>
          </w:p>
        </w:tc>
        <w:tc>
          <w:tcPr>
            <w:tcW w:w="351" w:type="pct"/>
            <w:tcBorders>
              <w:top w:val="nil"/>
              <w:left w:val="nil"/>
              <w:bottom w:val="single" w:sz="4" w:space="0" w:color="auto"/>
              <w:right w:val="single" w:sz="4" w:space="0" w:color="auto"/>
            </w:tcBorders>
            <w:shd w:val="clear" w:color="auto" w:fill="auto"/>
            <w:noWrap/>
            <w:hideMark/>
          </w:tcPr>
          <w:p w14:paraId="776DE028"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 </w:t>
            </w:r>
          </w:p>
        </w:tc>
        <w:tc>
          <w:tcPr>
            <w:tcW w:w="192" w:type="pct"/>
            <w:tcBorders>
              <w:top w:val="nil"/>
              <w:left w:val="nil"/>
              <w:bottom w:val="single" w:sz="4" w:space="0" w:color="auto"/>
              <w:right w:val="single" w:sz="4" w:space="0" w:color="auto"/>
            </w:tcBorders>
            <w:shd w:val="clear" w:color="auto" w:fill="auto"/>
            <w:noWrap/>
            <w:hideMark/>
          </w:tcPr>
          <w:p w14:paraId="4D3D5A50"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3</w:t>
            </w:r>
          </w:p>
        </w:tc>
        <w:tc>
          <w:tcPr>
            <w:tcW w:w="319" w:type="pct"/>
            <w:tcBorders>
              <w:top w:val="nil"/>
              <w:left w:val="nil"/>
              <w:bottom w:val="single" w:sz="4" w:space="0" w:color="auto"/>
              <w:right w:val="single" w:sz="4" w:space="0" w:color="auto"/>
            </w:tcBorders>
            <w:shd w:val="clear" w:color="auto" w:fill="auto"/>
            <w:noWrap/>
            <w:hideMark/>
          </w:tcPr>
          <w:p w14:paraId="45BE8B99"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 </w:t>
            </w:r>
          </w:p>
        </w:tc>
        <w:tc>
          <w:tcPr>
            <w:tcW w:w="255" w:type="pct"/>
            <w:tcBorders>
              <w:top w:val="nil"/>
              <w:left w:val="nil"/>
              <w:bottom w:val="single" w:sz="4" w:space="0" w:color="auto"/>
              <w:right w:val="single" w:sz="4" w:space="0" w:color="auto"/>
            </w:tcBorders>
            <w:shd w:val="clear" w:color="auto" w:fill="auto"/>
            <w:noWrap/>
            <w:hideMark/>
          </w:tcPr>
          <w:p w14:paraId="39FE52EF"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0</w:t>
            </w:r>
          </w:p>
        </w:tc>
        <w:tc>
          <w:tcPr>
            <w:tcW w:w="322" w:type="pct"/>
            <w:tcBorders>
              <w:top w:val="nil"/>
              <w:left w:val="nil"/>
              <w:bottom w:val="single" w:sz="4" w:space="0" w:color="auto"/>
              <w:right w:val="single" w:sz="4" w:space="0" w:color="auto"/>
            </w:tcBorders>
            <w:shd w:val="clear" w:color="auto" w:fill="auto"/>
            <w:noWrap/>
            <w:hideMark/>
          </w:tcPr>
          <w:p w14:paraId="6CC0794E"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 </w:t>
            </w:r>
          </w:p>
        </w:tc>
        <w:tc>
          <w:tcPr>
            <w:tcW w:w="209" w:type="pct"/>
            <w:gridSpan w:val="2"/>
            <w:tcBorders>
              <w:top w:val="nil"/>
              <w:left w:val="nil"/>
              <w:bottom w:val="single" w:sz="4" w:space="0" w:color="auto"/>
              <w:right w:val="single" w:sz="4" w:space="0" w:color="auto"/>
            </w:tcBorders>
            <w:shd w:val="clear" w:color="auto" w:fill="auto"/>
            <w:noWrap/>
            <w:hideMark/>
          </w:tcPr>
          <w:p w14:paraId="2EFAA76A"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0</w:t>
            </w:r>
          </w:p>
        </w:tc>
        <w:tc>
          <w:tcPr>
            <w:tcW w:w="302" w:type="pct"/>
            <w:tcBorders>
              <w:top w:val="nil"/>
              <w:left w:val="nil"/>
              <w:bottom w:val="single" w:sz="4" w:space="0" w:color="auto"/>
              <w:right w:val="single" w:sz="4" w:space="0" w:color="auto"/>
            </w:tcBorders>
            <w:shd w:val="clear" w:color="auto" w:fill="auto"/>
            <w:noWrap/>
            <w:hideMark/>
          </w:tcPr>
          <w:p w14:paraId="60F54D92"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 </w:t>
            </w:r>
          </w:p>
        </w:tc>
        <w:tc>
          <w:tcPr>
            <w:tcW w:w="273" w:type="pct"/>
            <w:tcBorders>
              <w:top w:val="nil"/>
              <w:left w:val="nil"/>
              <w:bottom w:val="single" w:sz="4" w:space="0" w:color="auto"/>
              <w:right w:val="single" w:sz="4" w:space="0" w:color="auto"/>
            </w:tcBorders>
            <w:shd w:val="clear" w:color="auto" w:fill="auto"/>
            <w:noWrap/>
            <w:hideMark/>
          </w:tcPr>
          <w:p w14:paraId="3DADBF7E"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2</w:t>
            </w:r>
          </w:p>
        </w:tc>
        <w:tc>
          <w:tcPr>
            <w:tcW w:w="334" w:type="pct"/>
            <w:tcBorders>
              <w:top w:val="nil"/>
              <w:left w:val="nil"/>
              <w:bottom w:val="single" w:sz="4" w:space="0" w:color="auto"/>
              <w:right w:val="single" w:sz="4" w:space="0" w:color="auto"/>
            </w:tcBorders>
            <w:shd w:val="clear" w:color="auto" w:fill="auto"/>
            <w:noWrap/>
            <w:hideMark/>
          </w:tcPr>
          <w:p w14:paraId="4D981C5D"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 </w:t>
            </w:r>
          </w:p>
        </w:tc>
        <w:tc>
          <w:tcPr>
            <w:tcW w:w="221" w:type="pct"/>
            <w:gridSpan w:val="2"/>
            <w:tcBorders>
              <w:top w:val="nil"/>
              <w:left w:val="nil"/>
              <w:bottom w:val="single" w:sz="4" w:space="0" w:color="auto"/>
              <w:right w:val="single" w:sz="4" w:space="0" w:color="auto"/>
            </w:tcBorders>
            <w:shd w:val="clear" w:color="auto" w:fill="auto"/>
            <w:noWrap/>
            <w:hideMark/>
          </w:tcPr>
          <w:p w14:paraId="5F850296"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0</w:t>
            </w:r>
          </w:p>
        </w:tc>
        <w:tc>
          <w:tcPr>
            <w:tcW w:w="307" w:type="pct"/>
            <w:tcBorders>
              <w:top w:val="nil"/>
              <w:left w:val="nil"/>
              <w:bottom w:val="single" w:sz="4" w:space="0" w:color="auto"/>
              <w:right w:val="single" w:sz="4" w:space="0" w:color="auto"/>
            </w:tcBorders>
            <w:shd w:val="clear" w:color="auto" w:fill="auto"/>
            <w:noWrap/>
            <w:hideMark/>
          </w:tcPr>
          <w:p w14:paraId="0CC1166D"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 </w:t>
            </w:r>
          </w:p>
        </w:tc>
      </w:tr>
      <w:tr w:rsidR="00570AF5" w:rsidRPr="00787B73" w14:paraId="44C1AB78" w14:textId="77777777" w:rsidTr="004D192A">
        <w:trPr>
          <w:trHeight w:val="20"/>
        </w:trPr>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411D3ACE" w14:textId="56067133" w:rsidR="00B31733" w:rsidRPr="00787B73" w:rsidRDefault="00B31733" w:rsidP="00570AF5">
            <w:pPr>
              <w:tabs>
                <w:tab w:val="left" w:pos="760"/>
              </w:tabs>
              <w:spacing w:line="240" w:lineRule="auto"/>
              <w:ind w:left="-115"/>
              <w:rPr>
                <w:rFonts w:asciiTheme="majorHAnsi" w:eastAsia="Times New Roman" w:hAnsiTheme="majorHAnsi" w:cstheme="majorHAnsi"/>
                <w:b w:val="0"/>
                <w:color w:val="000000"/>
                <w:sz w:val="18"/>
                <w:szCs w:val="18"/>
                <w:lang w:val="ru-MD" w:eastAsia="ro-RO"/>
              </w:rPr>
            </w:pPr>
            <w:r w:rsidRPr="00787B73">
              <w:rPr>
                <w:rFonts w:asciiTheme="majorHAnsi" w:hAnsiTheme="majorHAnsi" w:cstheme="majorHAnsi"/>
                <w:b w:val="0"/>
                <w:color w:val="000000"/>
                <w:sz w:val="16"/>
                <w:szCs w:val="16"/>
                <w:lang w:val="ru-MD" w:eastAsia="ro-RO" w:bidi="ro-RO"/>
              </w:rPr>
              <w:t xml:space="preserve">Семьи с не менее чем </w:t>
            </w:r>
            <w:r w:rsidR="00570AF5" w:rsidRPr="00787B73">
              <w:rPr>
                <w:rFonts w:asciiTheme="majorHAnsi" w:hAnsiTheme="majorHAnsi" w:cstheme="majorHAnsi"/>
                <w:b w:val="0"/>
                <w:color w:val="000000"/>
                <w:sz w:val="16"/>
                <w:szCs w:val="16"/>
                <w:lang w:val="ru-MD" w:eastAsia="ro-RO" w:bidi="ro-RO"/>
              </w:rPr>
              <w:t>3</w:t>
            </w:r>
            <w:r w:rsidRPr="00787B73">
              <w:rPr>
                <w:rFonts w:asciiTheme="majorHAnsi" w:hAnsiTheme="majorHAnsi" w:cstheme="majorHAnsi"/>
                <w:b w:val="0"/>
                <w:color w:val="000000"/>
                <w:sz w:val="16"/>
                <w:szCs w:val="16"/>
                <w:lang w:val="ru-MD" w:eastAsia="ro-RO" w:bidi="ro-RO"/>
              </w:rPr>
              <w:t xml:space="preserve"> несо</w:t>
            </w:r>
            <w:r w:rsidR="00B20DAE" w:rsidRPr="00787B73">
              <w:rPr>
                <w:rFonts w:asciiTheme="majorHAnsi" w:hAnsiTheme="majorHAnsi" w:cstheme="majorHAnsi"/>
                <w:b w:val="0"/>
                <w:color w:val="000000"/>
                <w:sz w:val="16"/>
                <w:szCs w:val="16"/>
                <w:lang w:val="ru-MD" w:eastAsia="ro-RO" w:bidi="ro-RO"/>
              </w:rPr>
              <w:t xml:space="preserve"> </w:t>
            </w:r>
            <w:r w:rsidRPr="00787B73">
              <w:rPr>
                <w:rFonts w:asciiTheme="majorHAnsi" w:hAnsiTheme="majorHAnsi" w:cstheme="majorHAnsi"/>
                <w:b w:val="0"/>
                <w:color w:val="000000"/>
                <w:sz w:val="16"/>
                <w:szCs w:val="16"/>
                <w:lang w:val="ru-MD" w:eastAsia="ro-RO" w:bidi="ro-RO"/>
              </w:rPr>
              <w:t>вершен</w:t>
            </w:r>
            <w:r w:rsidR="00570AF5" w:rsidRPr="00787B73">
              <w:rPr>
                <w:rFonts w:asciiTheme="majorHAnsi" w:hAnsiTheme="majorHAnsi" w:cstheme="majorHAnsi"/>
                <w:b w:val="0"/>
                <w:color w:val="000000"/>
                <w:sz w:val="16"/>
                <w:szCs w:val="16"/>
                <w:lang w:val="ru-MD" w:eastAsia="ro-RO" w:bidi="ro-RO"/>
              </w:rPr>
              <w:t xml:space="preserve"> </w:t>
            </w:r>
            <w:r w:rsidRPr="00787B73">
              <w:rPr>
                <w:rFonts w:asciiTheme="majorHAnsi" w:hAnsiTheme="majorHAnsi" w:cstheme="majorHAnsi"/>
                <w:b w:val="0"/>
                <w:color w:val="000000"/>
                <w:sz w:val="16"/>
                <w:szCs w:val="16"/>
                <w:lang w:val="ru-MD" w:eastAsia="ro-RO" w:bidi="ro-RO"/>
              </w:rPr>
              <w:t>нолетними детьми, неп</w:t>
            </w:r>
            <w:r w:rsidR="00570AF5" w:rsidRPr="00787B73">
              <w:rPr>
                <w:rFonts w:asciiTheme="majorHAnsi" w:hAnsiTheme="majorHAnsi" w:cstheme="majorHAnsi"/>
                <w:b w:val="0"/>
                <w:color w:val="000000"/>
                <w:sz w:val="16"/>
                <w:szCs w:val="16"/>
                <w:lang w:val="ru-MD" w:eastAsia="ro-RO" w:bidi="ro-RO"/>
              </w:rPr>
              <w:t xml:space="preserve"> </w:t>
            </w:r>
            <w:r w:rsidRPr="00787B73">
              <w:rPr>
                <w:rFonts w:asciiTheme="majorHAnsi" w:hAnsiTheme="majorHAnsi" w:cstheme="majorHAnsi"/>
                <w:b w:val="0"/>
                <w:color w:val="000000"/>
                <w:sz w:val="16"/>
                <w:szCs w:val="16"/>
                <w:lang w:val="ru-MD" w:eastAsia="ro-RO" w:bidi="ro-RO"/>
              </w:rPr>
              <w:t>олные семьи, воспи</w:t>
            </w:r>
            <w:r w:rsidR="00570AF5" w:rsidRPr="00787B73">
              <w:rPr>
                <w:rFonts w:asciiTheme="majorHAnsi" w:hAnsiTheme="majorHAnsi" w:cstheme="majorHAnsi"/>
                <w:b w:val="0"/>
                <w:color w:val="000000"/>
                <w:sz w:val="16"/>
                <w:szCs w:val="16"/>
                <w:lang w:val="ru-MD" w:eastAsia="ro-RO" w:bidi="ro-RO"/>
              </w:rPr>
              <w:t xml:space="preserve"> </w:t>
            </w:r>
            <w:r w:rsidRPr="00787B73">
              <w:rPr>
                <w:rFonts w:asciiTheme="majorHAnsi" w:hAnsiTheme="majorHAnsi" w:cstheme="majorHAnsi"/>
                <w:b w:val="0"/>
                <w:color w:val="000000"/>
                <w:sz w:val="16"/>
                <w:szCs w:val="16"/>
                <w:lang w:val="ru-MD" w:eastAsia="ro-RO" w:bidi="ro-RO"/>
              </w:rPr>
              <w:t xml:space="preserve">тывающие не менее </w:t>
            </w:r>
            <w:r w:rsidR="00570AF5" w:rsidRPr="00787B73">
              <w:rPr>
                <w:rFonts w:asciiTheme="majorHAnsi" w:hAnsiTheme="majorHAnsi" w:cstheme="majorHAnsi"/>
                <w:b w:val="0"/>
                <w:color w:val="000000"/>
                <w:sz w:val="16"/>
                <w:szCs w:val="16"/>
                <w:lang w:val="ru-MD" w:eastAsia="ro-RO" w:bidi="ro-RO"/>
              </w:rPr>
              <w:t xml:space="preserve">2 </w:t>
            </w:r>
            <w:r w:rsidRPr="00787B73">
              <w:rPr>
                <w:rFonts w:asciiTheme="majorHAnsi" w:hAnsiTheme="majorHAnsi" w:cstheme="majorHAnsi"/>
                <w:b w:val="0"/>
                <w:color w:val="000000"/>
                <w:sz w:val="16"/>
                <w:szCs w:val="16"/>
                <w:lang w:val="ru-MD" w:eastAsia="ro-RO" w:bidi="ro-RO"/>
              </w:rPr>
              <w:t>несовершен</w:t>
            </w:r>
            <w:r w:rsidR="00570AF5" w:rsidRPr="00787B73">
              <w:rPr>
                <w:rFonts w:asciiTheme="majorHAnsi" w:hAnsiTheme="majorHAnsi" w:cstheme="majorHAnsi"/>
                <w:b w:val="0"/>
                <w:color w:val="000000"/>
                <w:sz w:val="16"/>
                <w:szCs w:val="16"/>
                <w:lang w:val="ru-MD" w:eastAsia="ro-RO" w:bidi="ro-RO"/>
              </w:rPr>
              <w:t xml:space="preserve"> </w:t>
            </w:r>
            <w:r w:rsidRPr="00787B73">
              <w:rPr>
                <w:rFonts w:asciiTheme="majorHAnsi" w:hAnsiTheme="majorHAnsi" w:cstheme="majorHAnsi"/>
                <w:b w:val="0"/>
                <w:color w:val="000000"/>
                <w:sz w:val="16"/>
                <w:szCs w:val="16"/>
                <w:lang w:val="ru-MD" w:eastAsia="ro-RO" w:bidi="ro-RO"/>
              </w:rPr>
              <w:t>нолетних детей</w:t>
            </w:r>
          </w:p>
        </w:tc>
        <w:tc>
          <w:tcPr>
            <w:tcW w:w="224" w:type="pct"/>
            <w:tcBorders>
              <w:top w:val="nil"/>
              <w:left w:val="nil"/>
              <w:bottom w:val="single" w:sz="4" w:space="0" w:color="auto"/>
              <w:right w:val="single" w:sz="4" w:space="0" w:color="auto"/>
            </w:tcBorders>
            <w:shd w:val="clear" w:color="auto" w:fill="auto"/>
            <w:hideMark/>
          </w:tcPr>
          <w:p w14:paraId="1965C129"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 </w:t>
            </w:r>
          </w:p>
        </w:tc>
        <w:tc>
          <w:tcPr>
            <w:tcW w:w="319" w:type="pct"/>
            <w:tcBorders>
              <w:top w:val="nil"/>
              <w:left w:val="nil"/>
              <w:bottom w:val="single" w:sz="4" w:space="0" w:color="auto"/>
              <w:right w:val="single" w:sz="4" w:space="0" w:color="auto"/>
            </w:tcBorders>
            <w:shd w:val="clear" w:color="auto" w:fill="auto"/>
            <w:hideMark/>
          </w:tcPr>
          <w:p w14:paraId="6FB010F1"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 </w:t>
            </w:r>
          </w:p>
        </w:tc>
        <w:tc>
          <w:tcPr>
            <w:tcW w:w="224" w:type="pct"/>
            <w:tcBorders>
              <w:top w:val="nil"/>
              <w:left w:val="nil"/>
              <w:bottom w:val="single" w:sz="4" w:space="0" w:color="auto"/>
              <w:right w:val="single" w:sz="4" w:space="0" w:color="auto"/>
            </w:tcBorders>
            <w:shd w:val="clear" w:color="auto" w:fill="auto"/>
            <w:hideMark/>
          </w:tcPr>
          <w:p w14:paraId="5086DF97"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 </w:t>
            </w:r>
          </w:p>
        </w:tc>
        <w:tc>
          <w:tcPr>
            <w:tcW w:w="287" w:type="pct"/>
            <w:tcBorders>
              <w:top w:val="nil"/>
              <w:left w:val="nil"/>
              <w:bottom w:val="single" w:sz="4" w:space="0" w:color="auto"/>
              <w:right w:val="single" w:sz="4" w:space="0" w:color="auto"/>
            </w:tcBorders>
            <w:shd w:val="clear" w:color="auto" w:fill="auto"/>
            <w:hideMark/>
          </w:tcPr>
          <w:p w14:paraId="613C8F60"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 </w:t>
            </w:r>
          </w:p>
        </w:tc>
        <w:tc>
          <w:tcPr>
            <w:tcW w:w="256" w:type="pct"/>
            <w:tcBorders>
              <w:top w:val="nil"/>
              <w:left w:val="nil"/>
              <w:bottom w:val="single" w:sz="4" w:space="0" w:color="auto"/>
              <w:right w:val="single" w:sz="4" w:space="0" w:color="auto"/>
            </w:tcBorders>
            <w:shd w:val="clear" w:color="auto" w:fill="auto"/>
            <w:noWrap/>
            <w:hideMark/>
          </w:tcPr>
          <w:p w14:paraId="6B5548D0"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 </w:t>
            </w:r>
          </w:p>
        </w:tc>
        <w:tc>
          <w:tcPr>
            <w:tcW w:w="351" w:type="pct"/>
            <w:tcBorders>
              <w:top w:val="nil"/>
              <w:left w:val="nil"/>
              <w:bottom w:val="single" w:sz="4" w:space="0" w:color="auto"/>
              <w:right w:val="single" w:sz="4" w:space="0" w:color="auto"/>
            </w:tcBorders>
            <w:shd w:val="clear" w:color="auto" w:fill="auto"/>
            <w:noWrap/>
            <w:hideMark/>
          </w:tcPr>
          <w:p w14:paraId="41D745D4"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 </w:t>
            </w:r>
          </w:p>
        </w:tc>
        <w:tc>
          <w:tcPr>
            <w:tcW w:w="192" w:type="pct"/>
            <w:tcBorders>
              <w:top w:val="nil"/>
              <w:left w:val="nil"/>
              <w:bottom w:val="single" w:sz="4" w:space="0" w:color="auto"/>
              <w:right w:val="single" w:sz="4" w:space="0" w:color="auto"/>
            </w:tcBorders>
            <w:shd w:val="clear" w:color="auto" w:fill="auto"/>
            <w:noWrap/>
            <w:hideMark/>
          </w:tcPr>
          <w:p w14:paraId="7A9EB000"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 </w:t>
            </w:r>
          </w:p>
        </w:tc>
        <w:tc>
          <w:tcPr>
            <w:tcW w:w="319" w:type="pct"/>
            <w:tcBorders>
              <w:top w:val="nil"/>
              <w:left w:val="nil"/>
              <w:bottom w:val="single" w:sz="4" w:space="0" w:color="auto"/>
              <w:right w:val="single" w:sz="4" w:space="0" w:color="auto"/>
            </w:tcBorders>
            <w:shd w:val="clear" w:color="auto" w:fill="auto"/>
            <w:noWrap/>
            <w:hideMark/>
          </w:tcPr>
          <w:p w14:paraId="34D2F5F9"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 </w:t>
            </w:r>
          </w:p>
        </w:tc>
        <w:tc>
          <w:tcPr>
            <w:tcW w:w="255" w:type="pct"/>
            <w:tcBorders>
              <w:top w:val="nil"/>
              <w:left w:val="nil"/>
              <w:bottom w:val="single" w:sz="4" w:space="0" w:color="auto"/>
              <w:right w:val="single" w:sz="4" w:space="0" w:color="auto"/>
            </w:tcBorders>
            <w:shd w:val="clear" w:color="auto" w:fill="auto"/>
            <w:noWrap/>
            <w:hideMark/>
          </w:tcPr>
          <w:p w14:paraId="1C33229B"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 </w:t>
            </w:r>
          </w:p>
        </w:tc>
        <w:tc>
          <w:tcPr>
            <w:tcW w:w="322" w:type="pct"/>
            <w:tcBorders>
              <w:top w:val="nil"/>
              <w:left w:val="nil"/>
              <w:bottom w:val="single" w:sz="4" w:space="0" w:color="auto"/>
              <w:right w:val="single" w:sz="4" w:space="0" w:color="auto"/>
            </w:tcBorders>
            <w:shd w:val="clear" w:color="auto" w:fill="auto"/>
            <w:noWrap/>
            <w:hideMark/>
          </w:tcPr>
          <w:p w14:paraId="70C36348"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 </w:t>
            </w:r>
          </w:p>
        </w:tc>
        <w:tc>
          <w:tcPr>
            <w:tcW w:w="209" w:type="pct"/>
            <w:gridSpan w:val="2"/>
            <w:tcBorders>
              <w:top w:val="nil"/>
              <w:left w:val="nil"/>
              <w:bottom w:val="single" w:sz="4" w:space="0" w:color="auto"/>
              <w:right w:val="single" w:sz="4" w:space="0" w:color="auto"/>
            </w:tcBorders>
            <w:shd w:val="clear" w:color="auto" w:fill="auto"/>
            <w:noWrap/>
            <w:hideMark/>
          </w:tcPr>
          <w:p w14:paraId="12C4AC3B"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 </w:t>
            </w:r>
          </w:p>
        </w:tc>
        <w:tc>
          <w:tcPr>
            <w:tcW w:w="302" w:type="pct"/>
            <w:tcBorders>
              <w:top w:val="nil"/>
              <w:left w:val="nil"/>
              <w:bottom w:val="single" w:sz="4" w:space="0" w:color="auto"/>
              <w:right w:val="single" w:sz="4" w:space="0" w:color="auto"/>
            </w:tcBorders>
            <w:shd w:val="clear" w:color="auto" w:fill="auto"/>
            <w:noWrap/>
            <w:hideMark/>
          </w:tcPr>
          <w:p w14:paraId="1E101CA4"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 </w:t>
            </w:r>
          </w:p>
        </w:tc>
        <w:tc>
          <w:tcPr>
            <w:tcW w:w="273" w:type="pct"/>
            <w:tcBorders>
              <w:top w:val="nil"/>
              <w:left w:val="nil"/>
              <w:bottom w:val="single" w:sz="4" w:space="0" w:color="auto"/>
              <w:right w:val="single" w:sz="4" w:space="0" w:color="auto"/>
            </w:tcBorders>
            <w:shd w:val="clear" w:color="auto" w:fill="auto"/>
            <w:noWrap/>
            <w:hideMark/>
          </w:tcPr>
          <w:p w14:paraId="6B2784CF"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 </w:t>
            </w:r>
          </w:p>
        </w:tc>
        <w:tc>
          <w:tcPr>
            <w:tcW w:w="334" w:type="pct"/>
            <w:tcBorders>
              <w:top w:val="nil"/>
              <w:left w:val="nil"/>
              <w:bottom w:val="single" w:sz="4" w:space="0" w:color="auto"/>
              <w:right w:val="single" w:sz="4" w:space="0" w:color="auto"/>
            </w:tcBorders>
            <w:shd w:val="clear" w:color="auto" w:fill="auto"/>
            <w:noWrap/>
            <w:hideMark/>
          </w:tcPr>
          <w:p w14:paraId="661EF31B"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 </w:t>
            </w:r>
          </w:p>
        </w:tc>
        <w:tc>
          <w:tcPr>
            <w:tcW w:w="221" w:type="pct"/>
            <w:gridSpan w:val="2"/>
            <w:tcBorders>
              <w:top w:val="nil"/>
              <w:left w:val="nil"/>
              <w:bottom w:val="single" w:sz="4" w:space="0" w:color="auto"/>
              <w:right w:val="single" w:sz="4" w:space="0" w:color="auto"/>
            </w:tcBorders>
            <w:shd w:val="clear" w:color="auto" w:fill="auto"/>
            <w:noWrap/>
            <w:hideMark/>
          </w:tcPr>
          <w:p w14:paraId="4C614107"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 </w:t>
            </w:r>
          </w:p>
        </w:tc>
        <w:tc>
          <w:tcPr>
            <w:tcW w:w="307" w:type="pct"/>
            <w:tcBorders>
              <w:top w:val="nil"/>
              <w:left w:val="nil"/>
              <w:bottom w:val="single" w:sz="4" w:space="0" w:color="auto"/>
              <w:right w:val="single" w:sz="4" w:space="0" w:color="auto"/>
            </w:tcBorders>
            <w:shd w:val="clear" w:color="auto" w:fill="auto"/>
            <w:noWrap/>
            <w:hideMark/>
          </w:tcPr>
          <w:p w14:paraId="4A088ACD"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 </w:t>
            </w:r>
          </w:p>
        </w:tc>
      </w:tr>
      <w:tr w:rsidR="00570AF5" w:rsidRPr="00787B73" w14:paraId="5B466DF2" w14:textId="77777777" w:rsidTr="004D192A">
        <w:trPr>
          <w:trHeight w:val="20"/>
        </w:trPr>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54DC01FE" w14:textId="03387784" w:rsidR="00B31733" w:rsidRPr="00787B73" w:rsidRDefault="00B31733" w:rsidP="00570AF5">
            <w:pPr>
              <w:tabs>
                <w:tab w:val="left" w:pos="772"/>
              </w:tabs>
              <w:spacing w:line="240" w:lineRule="auto"/>
              <w:ind w:left="-115"/>
              <w:rPr>
                <w:rFonts w:asciiTheme="majorHAnsi" w:eastAsia="Times New Roman" w:hAnsiTheme="majorHAnsi" w:cstheme="majorHAnsi"/>
                <w:b w:val="0"/>
                <w:color w:val="000000"/>
                <w:sz w:val="18"/>
                <w:szCs w:val="18"/>
                <w:lang w:val="ru-MD" w:eastAsia="ro-RO"/>
              </w:rPr>
            </w:pPr>
            <w:r w:rsidRPr="00787B73">
              <w:rPr>
                <w:rFonts w:asciiTheme="majorHAnsi" w:hAnsiTheme="majorHAnsi" w:cstheme="majorHAnsi"/>
                <w:b w:val="0"/>
                <w:color w:val="000000"/>
                <w:sz w:val="16"/>
                <w:szCs w:val="16"/>
                <w:lang w:val="ru-MD" w:eastAsia="ro-RO" w:bidi="ro-RO"/>
              </w:rPr>
              <w:t>Семьи или лица, содер</w:t>
            </w:r>
            <w:r w:rsidR="00570AF5" w:rsidRPr="00787B73">
              <w:rPr>
                <w:rFonts w:asciiTheme="majorHAnsi" w:hAnsiTheme="majorHAnsi" w:cstheme="majorHAnsi"/>
                <w:b w:val="0"/>
                <w:color w:val="000000"/>
                <w:sz w:val="16"/>
                <w:szCs w:val="16"/>
                <w:lang w:val="ru-MD" w:eastAsia="ro-RO" w:bidi="ro-RO"/>
              </w:rPr>
              <w:t xml:space="preserve"> </w:t>
            </w:r>
            <w:r w:rsidRPr="00787B73">
              <w:rPr>
                <w:rFonts w:asciiTheme="majorHAnsi" w:hAnsiTheme="majorHAnsi" w:cstheme="majorHAnsi"/>
                <w:b w:val="0"/>
                <w:color w:val="000000"/>
                <w:sz w:val="16"/>
                <w:szCs w:val="16"/>
                <w:lang w:val="ru-MD" w:eastAsia="ro-RO" w:bidi="ro-RO"/>
              </w:rPr>
              <w:t>жащие де</w:t>
            </w:r>
            <w:r w:rsidR="00570AF5" w:rsidRPr="00787B73">
              <w:rPr>
                <w:rFonts w:asciiTheme="majorHAnsi" w:hAnsiTheme="majorHAnsi" w:cstheme="majorHAnsi"/>
                <w:b w:val="0"/>
                <w:color w:val="000000"/>
                <w:sz w:val="16"/>
                <w:szCs w:val="16"/>
                <w:lang w:val="ru-MD" w:eastAsia="ro-RO" w:bidi="ro-RO"/>
              </w:rPr>
              <w:t xml:space="preserve"> </w:t>
            </w:r>
            <w:r w:rsidRPr="00787B73">
              <w:rPr>
                <w:rFonts w:asciiTheme="majorHAnsi" w:hAnsiTheme="majorHAnsi" w:cstheme="majorHAnsi"/>
                <w:b w:val="0"/>
                <w:color w:val="000000"/>
                <w:sz w:val="16"/>
                <w:szCs w:val="16"/>
                <w:lang w:val="ru-MD" w:eastAsia="ro-RO" w:bidi="ro-RO"/>
              </w:rPr>
              <w:t>тей с тяжелы</w:t>
            </w:r>
            <w:r w:rsidR="00570AF5" w:rsidRPr="00787B73">
              <w:rPr>
                <w:rFonts w:asciiTheme="majorHAnsi" w:hAnsiTheme="majorHAnsi" w:cstheme="majorHAnsi"/>
                <w:b w:val="0"/>
                <w:color w:val="000000"/>
                <w:sz w:val="16"/>
                <w:szCs w:val="16"/>
                <w:lang w:val="ru-MD" w:eastAsia="ro-RO" w:bidi="ro-RO"/>
              </w:rPr>
              <w:t xml:space="preserve"> </w:t>
            </w:r>
            <w:r w:rsidRPr="00787B73">
              <w:rPr>
                <w:rFonts w:asciiTheme="majorHAnsi" w:hAnsiTheme="majorHAnsi" w:cstheme="majorHAnsi"/>
                <w:b w:val="0"/>
                <w:color w:val="000000"/>
                <w:sz w:val="16"/>
                <w:szCs w:val="16"/>
                <w:lang w:val="ru-MD" w:eastAsia="ro-RO" w:bidi="ro-RO"/>
              </w:rPr>
              <w:t>ми формами</w:t>
            </w:r>
            <w:r w:rsidRPr="00787B73">
              <w:rPr>
                <w:rFonts w:asciiTheme="majorHAnsi" w:hAnsiTheme="majorHAnsi" w:cstheme="majorHAnsi"/>
                <w:color w:val="000000"/>
                <w:sz w:val="16"/>
                <w:szCs w:val="16"/>
                <w:lang w:val="ru-MD" w:eastAsia="ro-RO" w:bidi="ro-RO"/>
              </w:rPr>
              <w:t xml:space="preserve"> </w:t>
            </w:r>
            <w:r w:rsidRPr="00787B73">
              <w:rPr>
                <w:rFonts w:asciiTheme="majorHAnsi" w:hAnsiTheme="majorHAnsi" w:cstheme="majorHAnsi"/>
                <w:b w:val="0"/>
                <w:color w:val="000000"/>
                <w:sz w:val="16"/>
                <w:szCs w:val="16"/>
                <w:lang w:val="ru-MD" w:eastAsia="ro-RO" w:bidi="ro-RO"/>
              </w:rPr>
              <w:t>ограничения возможностей</w:t>
            </w:r>
          </w:p>
        </w:tc>
        <w:tc>
          <w:tcPr>
            <w:tcW w:w="224" w:type="pct"/>
            <w:tcBorders>
              <w:top w:val="nil"/>
              <w:left w:val="nil"/>
              <w:bottom w:val="single" w:sz="4" w:space="0" w:color="auto"/>
              <w:right w:val="single" w:sz="4" w:space="0" w:color="auto"/>
            </w:tcBorders>
            <w:shd w:val="clear" w:color="auto" w:fill="auto"/>
            <w:hideMark/>
          </w:tcPr>
          <w:p w14:paraId="17456097"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118</w:t>
            </w:r>
          </w:p>
        </w:tc>
        <w:tc>
          <w:tcPr>
            <w:tcW w:w="319" w:type="pct"/>
            <w:tcBorders>
              <w:top w:val="nil"/>
              <w:left w:val="nil"/>
              <w:bottom w:val="single" w:sz="4" w:space="0" w:color="auto"/>
              <w:right w:val="single" w:sz="4" w:space="0" w:color="auto"/>
            </w:tcBorders>
            <w:shd w:val="clear" w:color="auto" w:fill="auto"/>
            <w:hideMark/>
          </w:tcPr>
          <w:p w14:paraId="5B97493C"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28</w:t>
            </w:r>
          </w:p>
        </w:tc>
        <w:tc>
          <w:tcPr>
            <w:tcW w:w="224" w:type="pct"/>
            <w:tcBorders>
              <w:top w:val="nil"/>
              <w:left w:val="nil"/>
              <w:bottom w:val="single" w:sz="4" w:space="0" w:color="auto"/>
              <w:right w:val="single" w:sz="4" w:space="0" w:color="auto"/>
            </w:tcBorders>
            <w:shd w:val="clear" w:color="auto" w:fill="auto"/>
            <w:hideMark/>
          </w:tcPr>
          <w:p w14:paraId="55E16E78"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121</w:t>
            </w:r>
          </w:p>
        </w:tc>
        <w:tc>
          <w:tcPr>
            <w:tcW w:w="287" w:type="pct"/>
            <w:tcBorders>
              <w:top w:val="nil"/>
              <w:left w:val="nil"/>
              <w:bottom w:val="single" w:sz="4" w:space="0" w:color="auto"/>
              <w:right w:val="single" w:sz="4" w:space="0" w:color="auto"/>
            </w:tcBorders>
            <w:shd w:val="clear" w:color="auto" w:fill="auto"/>
            <w:hideMark/>
          </w:tcPr>
          <w:p w14:paraId="4457CC1B"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27</w:t>
            </w:r>
          </w:p>
        </w:tc>
        <w:tc>
          <w:tcPr>
            <w:tcW w:w="256" w:type="pct"/>
            <w:tcBorders>
              <w:top w:val="nil"/>
              <w:left w:val="nil"/>
              <w:bottom w:val="single" w:sz="4" w:space="0" w:color="auto"/>
              <w:right w:val="single" w:sz="4" w:space="0" w:color="auto"/>
            </w:tcBorders>
            <w:shd w:val="clear" w:color="auto" w:fill="auto"/>
            <w:noWrap/>
            <w:hideMark/>
          </w:tcPr>
          <w:p w14:paraId="773E11D4"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120</w:t>
            </w:r>
          </w:p>
        </w:tc>
        <w:tc>
          <w:tcPr>
            <w:tcW w:w="351" w:type="pct"/>
            <w:tcBorders>
              <w:top w:val="nil"/>
              <w:left w:val="nil"/>
              <w:bottom w:val="single" w:sz="4" w:space="0" w:color="auto"/>
              <w:right w:val="single" w:sz="4" w:space="0" w:color="auto"/>
            </w:tcBorders>
            <w:shd w:val="clear" w:color="auto" w:fill="auto"/>
            <w:noWrap/>
            <w:hideMark/>
          </w:tcPr>
          <w:p w14:paraId="233EF30B"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23</w:t>
            </w:r>
          </w:p>
        </w:tc>
        <w:tc>
          <w:tcPr>
            <w:tcW w:w="192" w:type="pct"/>
            <w:tcBorders>
              <w:top w:val="nil"/>
              <w:left w:val="nil"/>
              <w:bottom w:val="single" w:sz="4" w:space="0" w:color="auto"/>
              <w:right w:val="single" w:sz="4" w:space="0" w:color="auto"/>
            </w:tcBorders>
            <w:shd w:val="clear" w:color="auto" w:fill="auto"/>
            <w:noWrap/>
            <w:hideMark/>
          </w:tcPr>
          <w:p w14:paraId="40FEBEBE"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119</w:t>
            </w:r>
          </w:p>
        </w:tc>
        <w:tc>
          <w:tcPr>
            <w:tcW w:w="319" w:type="pct"/>
            <w:tcBorders>
              <w:top w:val="nil"/>
              <w:left w:val="nil"/>
              <w:bottom w:val="single" w:sz="4" w:space="0" w:color="auto"/>
              <w:right w:val="single" w:sz="4" w:space="0" w:color="auto"/>
            </w:tcBorders>
            <w:shd w:val="clear" w:color="auto" w:fill="auto"/>
            <w:noWrap/>
            <w:hideMark/>
          </w:tcPr>
          <w:p w14:paraId="07E85F63"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25</w:t>
            </w:r>
          </w:p>
        </w:tc>
        <w:tc>
          <w:tcPr>
            <w:tcW w:w="255" w:type="pct"/>
            <w:tcBorders>
              <w:top w:val="nil"/>
              <w:left w:val="nil"/>
              <w:bottom w:val="single" w:sz="4" w:space="0" w:color="auto"/>
              <w:right w:val="single" w:sz="4" w:space="0" w:color="auto"/>
            </w:tcBorders>
            <w:shd w:val="clear" w:color="auto" w:fill="auto"/>
            <w:noWrap/>
            <w:hideMark/>
          </w:tcPr>
          <w:p w14:paraId="789FFCB4"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110</w:t>
            </w:r>
          </w:p>
        </w:tc>
        <w:tc>
          <w:tcPr>
            <w:tcW w:w="322" w:type="pct"/>
            <w:tcBorders>
              <w:top w:val="nil"/>
              <w:left w:val="nil"/>
              <w:bottom w:val="single" w:sz="4" w:space="0" w:color="auto"/>
              <w:right w:val="single" w:sz="4" w:space="0" w:color="auto"/>
            </w:tcBorders>
            <w:shd w:val="clear" w:color="auto" w:fill="auto"/>
            <w:noWrap/>
            <w:hideMark/>
          </w:tcPr>
          <w:p w14:paraId="2CAE77E2"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16</w:t>
            </w:r>
          </w:p>
        </w:tc>
        <w:tc>
          <w:tcPr>
            <w:tcW w:w="209" w:type="pct"/>
            <w:gridSpan w:val="2"/>
            <w:tcBorders>
              <w:top w:val="nil"/>
              <w:left w:val="nil"/>
              <w:bottom w:val="single" w:sz="4" w:space="0" w:color="auto"/>
              <w:right w:val="single" w:sz="4" w:space="0" w:color="auto"/>
            </w:tcBorders>
            <w:shd w:val="clear" w:color="auto" w:fill="auto"/>
            <w:noWrap/>
            <w:hideMark/>
          </w:tcPr>
          <w:p w14:paraId="3C39E18F"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118</w:t>
            </w:r>
          </w:p>
        </w:tc>
        <w:tc>
          <w:tcPr>
            <w:tcW w:w="302" w:type="pct"/>
            <w:tcBorders>
              <w:top w:val="nil"/>
              <w:left w:val="nil"/>
              <w:bottom w:val="single" w:sz="4" w:space="0" w:color="auto"/>
              <w:right w:val="single" w:sz="4" w:space="0" w:color="auto"/>
            </w:tcBorders>
            <w:shd w:val="clear" w:color="auto" w:fill="auto"/>
            <w:noWrap/>
            <w:hideMark/>
          </w:tcPr>
          <w:p w14:paraId="138EF73B"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31</w:t>
            </w:r>
          </w:p>
        </w:tc>
        <w:tc>
          <w:tcPr>
            <w:tcW w:w="273" w:type="pct"/>
            <w:tcBorders>
              <w:top w:val="nil"/>
              <w:left w:val="nil"/>
              <w:bottom w:val="single" w:sz="4" w:space="0" w:color="auto"/>
              <w:right w:val="single" w:sz="4" w:space="0" w:color="auto"/>
            </w:tcBorders>
            <w:shd w:val="clear" w:color="auto" w:fill="auto"/>
            <w:noWrap/>
            <w:hideMark/>
          </w:tcPr>
          <w:p w14:paraId="6EAF4276"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115</w:t>
            </w:r>
          </w:p>
        </w:tc>
        <w:tc>
          <w:tcPr>
            <w:tcW w:w="334" w:type="pct"/>
            <w:tcBorders>
              <w:top w:val="nil"/>
              <w:left w:val="nil"/>
              <w:bottom w:val="single" w:sz="4" w:space="0" w:color="auto"/>
              <w:right w:val="single" w:sz="4" w:space="0" w:color="auto"/>
            </w:tcBorders>
            <w:shd w:val="clear" w:color="auto" w:fill="auto"/>
            <w:noWrap/>
            <w:hideMark/>
          </w:tcPr>
          <w:p w14:paraId="54959344"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32</w:t>
            </w:r>
          </w:p>
        </w:tc>
        <w:tc>
          <w:tcPr>
            <w:tcW w:w="221" w:type="pct"/>
            <w:gridSpan w:val="2"/>
            <w:tcBorders>
              <w:top w:val="nil"/>
              <w:left w:val="nil"/>
              <w:bottom w:val="single" w:sz="4" w:space="0" w:color="auto"/>
              <w:right w:val="single" w:sz="4" w:space="0" w:color="auto"/>
            </w:tcBorders>
            <w:shd w:val="clear" w:color="auto" w:fill="auto"/>
            <w:noWrap/>
            <w:hideMark/>
          </w:tcPr>
          <w:p w14:paraId="093F6ED9"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131</w:t>
            </w:r>
          </w:p>
        </w:tc>
        <w:tc>
          <w:tcPr>
            <w:tcW w:w="307" w:type="pct"/>
            <w:tcBorders>
              <w:top w:val="nil"/>
              <w:left w:val="nil"/>
              <w:bottom w:val="single" w:sz="4" w:space="0" w:color="auto"/>
              <w:right w:val="single" w:sz="4" w:space="0" w:color="auto"/>
            </w:tcBorders>
            <w:shd w:val="clear" w:color="auto" w:fill="auto"/>
            <w:noWrap/>
            <w:hideMark/>
          </w:tcPr>
          <w:p w14:paraId="618C37D2"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19</w:t>
            </w:r>
          </w:p>
        </w:tc>
      </w:tr>
    </w:tbl>
    <w:p w14:paraId="1B69C338" w14:textId="77777777" w:rsidR="003D1721" w:rsidRPr="00787B73" w:rsidRDefault="003D1721" w:rsidP="007D7DC6">
      <w:pPr>
        <w:ind w:left="-567"/>
        <w:rPr>
          <w:rFonts w:asciiTheme="majorHAnsi" w:hAnsiTheme="majorHAnsi" w:cstheme="majorHAnsi"/>
          <w:sz w:val="14"/>
          <w:szCs w:val="14"/>
          <w:lang w:val="ru-MD"/>
        </w:rPr>
      </w:pPr>
    </w:p>
    <w:p w14:paraId="4372F377" w14:textId="77777777" w:rsidR="003D1721" w:rsidRPr="00787B73" w:rsidRDefault="003D1721" w:rsidP="007D7DC6">
      <w:pPr>
        <w:ind w:left="-567"/>
        <w:rPr>
          <w:rFonts w:asciiTheme="majorHAnsi" w:hAnsiTheme="majorHAnsi" w:cstheme="majorHAnsi"/>
          <w:sz w:val="14"/>
          <w:szCs w:val="14"/>
          <w:lang w:val="ru-MD"/>
        </w:rPr>
      </w:pPr>
    </w:p>
    <w:p w14:paraId="2BF2F7F2" w14:textId="77777777" w:rsidR="003D1721" w:rsidRPr="00787B73" w:rsidRDefault="003D1721" w:rsidP="007D7DC6">
      <w:pPr>
        <w:ind w:left="-567"/>
        <w:rPr>
          <w:rFonts w:asciiTheme="majorHAnsi" w:hAnsiTheme="majorHAnsi" w:cstheme="majorHAnsi"/>
          <w:sz w:val="14"/>
          <w:szCs w:val="14"/>
          <w:lang w:val="ru-MD"/>
        </w:rPr>
      </w:pPr>
    </w:p>
    <w:p w14:paraId="231EBEFB" w14:textId="77777777" w:rsidR="003D1721" w:rsidRPr="00787B73" w:rsidRDefault="003D1721" w:rsidP="007D7DC6">
      <w:pPr>
        <w:ind w:left="-567"/>
        <w:rPr>
          <w:rFonts w:asciiTheme="majorHAnsi" w:hAnsiTheme="majorHAnsi" w:cstheme="majorHAnsi"/>
          <w:sz w:val="14"/>
          <w:szCs w:val="14"/>
          <w:lang w:val="ru-MD"/>
        </w:rPr>
      </w:pPr>
    </w:p>
    <w:p w14:paraId="6D916245" w14:textId="77777777" w:rsidR="003D1721" w:rsidRPr="00787B73" w:rsidRDefault="003D1721" w:rsidP="007D7DC6">
      <w:pPr>
        <w:ind w:left="-567"/>
        <w:rPr>
          <w:rFonts w:asciiTheme="majorHAnsi" w:hAnsiTheme="majorHAnsi" w:cstheme="majorHAnsi"/>
          <w:sz w:val="14"/>
          <w:szCs w:val="14"/>
          <w:lang w:val="ru-MD"/>
        </w:rPr>
      </w:pPr>
    </w:p>
    <w:p w14:paraId="7D73EF04" w14:textId="77777777" w:rsidR="003D1721" w:rsidRPr="00787B73" w:rsidRDefault="003D1721" w:rsidP="007D7DC6">
      <w:pPr>
        <w:ind w:left="-567"/>
        <w:rPr>
          <w:rFonts w:asciiTheme="majorHAnsi" w:hAnsiTheme="majorHAnsi" w:cstheme="majorHAnsi"/>
          <w:sz w:val="14"/>
          <w:szCs w:val="14"/>
          <w:lang w:val="ru-MD"/>
        </w:rPr>
      </w:pPr>
    </w:p>
    <w:p w14:paraId="63A579B1" w14:textId="77777777" w:rsidR="003D1721" w:rsidRPr="00787B73" w:rsidRDefault="003D1721" w:rsidP="007D7DC6">
      <w:pPr>
        <w:ind w:left="-567"/>
        <w:rPr>
          <w:rFonts w:asciiTheme="majorHAnsi" w:hAnsiTheme="majorHAnsi" w:cstheme="majorHAnsi"/>
          <w:sz w:val="14"/>
          <w:szCs w:val="14"/>
          <w:lang w:val="ru-MD"/>
        </w:rPr>
      </w:pPr>
    </w:p>
    <w:p w14:paraId="5E3A6446" w14:textId="77777777" w:rsidR="003D1721" w:rsidRPr="00787B73" w:rsidRDefault="003D1721" w:rsidP="007D7DC6">
      <w:pPr>
        <w:ind w:left="-567"/>
        <w:rPr>
          <w:rFonts w:asciiTheme="majorHAnsi" w:hAnsiTheme="majorHAnsi" w:cstheme="majorHAnsi"/>
          <w:sz w:val="14"/>
          <w:szCs w:val="14"/>
          <w:lang w:val="ru-MD"/>
        </w:rPr>
      </w:pPr>
    </w:p>
    <w:p w14:paraId="0125BDA1" w14:textId="77777777" w:rsidR="003D1721" w:rsidRPr="00787B73" w:rsidRDefault="003D1721" w:rsidP="007D7DC6">
      <w:pPr>
        <w:ind w:left="-567"/>
        <w:rPr>
          <w:rFonts w:asciiTheme="majorHAnsi" w:hAnsiTheme="majorHAnsi" w:cstheme="majorHAnsi"/>
          <w:sz w:val="14"/>
          <w:szCs w:val="14"/>
          <w:lang w:val="ru-MD"/>
        </w:rPr>
      </w:pPr>
    </w:p>
    <w:p w14:paraId="16C303E6" w14:textId="032F6081" w:rsidR="003D1721" w:rsidRPr="00787B73" w:rsidRDefault="0074538F" w:rsidP="0064708B">
      <w:pPr>
        <w:pStyle w:val="Heading1"/>
        <w:ind w:right="83"/>
        <w:jc w:val="right"/>
        <w:rPr>
          <w:color w:val="000000" w:themeColor="text1"/>
          <w:sz w:val="28"/>
          <w:lang w:val="ru-MD"/>
        </w:rPr>
      </w:pPr>
      <w:bookmarkStart w:id="44" w:name="_Toc91077757"/>
      <w:r w:rsidRPr="00787B73">
        <w:rPr>
          <w:color w:val="000000" w:themeColor="text1"/>
          <w:sz w:val="28"/>
          <w:lang w:val="ru-MD"/>
        </w:rPr>
        <w:t>Приложение №</w:t>
      </w:r>
      <w:r w:rsidR="003D1721" w:rsidRPr="00787B73">
        <w:rPr>
          <w:color w:val="000000" w:themeColor="text1"/>
          <w:sz w:val="28"/>
          <w:lang w:val="ru-MD"/>
        </w:rPr>
        <w:t>21</w:t>
      </w:r>
      <w:bookmarkEnd w:id="44"/>
    </w:p>
    <w:p w14:paraId="5D5F87A7" w14:textId="394FE776" w:rsidR="008546B9" w:rsidRPr="00787B73" w:rsidRDefault="008546B9" w:rsidP="008546B9">
      <w:pPr>
        <w:rPr>
          <w:lang w:val="ru-MD"/>
        </w:rPr>
      </w:pPr>
      <w:r w:rsidRPr="00787B73">
        <w:rPr>
          <w:lang w:val="ru-MD"/>
        </w:rPr>
        <w:t xml:space="preserve">Информация о количестве социально/экономически уязвимых лиц, по данным Управления социальной помощи и защиты семьи района Фэлешть, по состоянию на 31 декабря </w:t>
      </w:r>
    </w:p>
    <w:p w14:paraId="66F6CAC9" w14:textId="77777777" w:rsidR="008B0AEA" w:rsidRPr="00787B73" w:rsidRDefault="008B0AEA" w:rsidP="003D1721">
      <w:pPr>
        <w:rPr>
          <w:lang w:val="ru-MD"/>
        </w:rPr>
      </w:pPr>
    </w:p>
    <w:tbl>
      <w:tblPr>
        <w:tblpPr w:leftFromText="180" w:rightFromText="180" w:vertAnchor="text" w:horzAnchor="margin" w:tblpXSpec="center" w:tblpY="33"/>
        <w:tblW w:w="5000" w:type="pct"/>
        <w:tblLook w:val="04A0" w:firstRow="1" w:lastRow="0" w:firstColumn="1" w:lastColumn="0" w:noHBand="0" w:noVBand="1"/>
      </w:tblPr>
      <w:tblGrid>
        <w:gridCol w:w="1163"/>
        <w:gridCol w:w="516"/>
        <w:gridCol w:w="734"/>
        <w:gridCol w:w="516"/>
        <w:gridCol w:w="701"/>
        <w:gridCol w:w="894"/>
        <w:gridCol w:w="734"/>
        <w:gridCol w:w="894"/>
        <w:gridCol w:w="734"/>
        <w:gridCol w:w="894"/>
        <w:gridCol w:w="734"/>
        <w:gridCol w:w="894"/>
        <w:gridCol w:w="734"/>
        <w:gridCol w:w="894"/>
        <w:gridCol w:w="734"/>
        <w:gridCol w:w="894"/>
        <w:gridCol w:w="734"/>
      </w:tblGrid>
      <w:tr w:rsidR="00EC37E0" w:rsidRPr="00787B73" w14:paraId="5AD2850F" w14:textId="77777777" w:rsidTr="00B31733">
        <w:trPr>
          <w:trHeight w:val="20"/>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14:paraId="47B130B0" w14:textId="2B0A5130" w:rsidR="00EC37E0" w:rsidRPr="00787B73" w:rsidRDefault="008546B9" w:rsidP="00186B95">
            <w:pPr>
              <w:spacing w:line="240" w:lineRule="auto"/>
              <w:rPr>
                <w:rFonts w:asciiTheme="majorHAnsi" w:eastAsia="Times New Roman" w:hAnsiTheme="majorHAnsi" w:cstheme="majorHAnsi"/>
                <w:bCs/>
                <w:color w:val="000000"/>
                <w:sz w:val="18"/>
                <w:szCs w:val="16"/>
                <w:lang w:val="ru-MD" w:eastAsia="ro-RO"/>
              </w:rPr>
            </w:pPr>
            <w:r w:rsidRPr="00787B73">
              <w:rPr>
                <w:rFonts w:asciiTheme="majorHAnsi" w:eastAsia="Times New Roman" w:hAnsiTheme="majorHAnsi" w:cstheme="majorHAnsi"/>
                <w:bCs/>
                <w:color w:val="000000"/>
                <w:sz w:val="18"/>
                <w:szCs w:val="16"/>
                <w:lang w:val="ru-MD" w:eastAsia="ro-RO"/>
              </w:rPr>
              <w:t>Категория</w:t>
            </w:r>
          </w:p>
        </w:tc>
        <w:tc>
          <w:tcPr>
            <w:tcW w:w="469" w:type="pct"/>
            <w:gridSpan w:val="2"/>
            <w:tcBorders>
              <w:top w:val="single" w:sz="4" w:space="0" w:color="auto"/>
              <w:left w:val="nil"/>
              <w:bottom w:val="single" w:sz="4" w:space="0" w:color="auto"/>
              <w:right w:val="single" w:sz="4" w:space="0" w:color="000000"/>
            </w:tcBorders>
            <w:shd w:val="clear" w:color="auto" w:fill="auto"/>
            <w:hideMark/>
          </w:tcPr>
          <w:p w14:paraId="73A5A02F" w14:textId="6103B9D3" w:rsidR="00EC37E0" w:rsidRPr="00787B73" w:rsidRDefault="008546B9" w:rsidP="00186B95">
            <w:pPr>
              <w:spacing w:line="240" w:lineRule="auto"/>
              <w:rPr>
                <w:rFonts w:asciiTheme="majorHAnsi" w:eastAsia="Times New Roman" w:hAnsiTheme="majorHAnsi" w:cstheme="majorHAnsi"/>
                <w:color w:val="000000"/>
                <w:sz w:val="18"/>
                <w:szCs w:val="16"/>
                <w:lang w:val="ru-MD" w:eastAsia="ro-RO"/>
              </w:rPr>
            </w:pPr>
            <w:r w:rsidRPr="00787B73">
              <w:rPr>
                <w:rFonts w:asciiTheme="majorHAnsi" w:eastAsia="Times New Roman" w:hAnsiTheme="majorHAnsi" w:cstheme="majorHAnsi"/>
                <w:color w:val="000000"/>
                <w:sz w:val="18"/>
                <w:szCs w:val="16"/>
                <w:lang w:val="ru-MD" w:eastAsia="ro-RO"/>
              </w:rPr>
              <w:t>2013 год</w:t>
            </w:r>
          </w:p>
        </w:tc>
        <w:tc>
          <w:tcPr>
            <w:tcW w:w="469" w:type="pct"/>
            <w:gridSpan w:val="2"/>
            <w:tcBorders>
              <w:top w:val="single" w:sz="4" w:space="0" w:color="auto"/>
              <w:left w:val="nil"/>
              <w:bottom w:val="single" w:sz="4" w:space="0" w:color="auto"/>
              <w:right w:val="single" w:sz="4" w:space="0" w:color="000000"/>
            </w:tcBorders>
            <w:shd w:val="clear" w:color="auto" w:fill="auto"/>
            <w:hideMark/>
          </w:tcPr>
          <w:p w14:paraId="33FF1985" w14:textId="6A11D6A1" w:rsidR="00EC37E0" w:rsidRPr="00787B73" w:rsidRDefault="00EC37E0" w:rsidP="00186B95">
            <w:pPr>
              <w:spacing w:line="240" w:lineRule="auto"/>
              <w:rPr>
                <w:rFonts w:asciiTheme="majorHAnsi" w:eastAsia="Times New Roman" w:hAnsiTheme="majorHAnsi" w:cstheme="majorHAnsi"/>
                <w:color w:val="000000"/>
                <w:sz w:val="18"/>
                <w:szCs w:val="16"/>
                <w:lang w:val="ru-MD" w:eastAsia="ro-RO"/>
              </w:rPr>
            </w:pPr>
            <w:r w:rsidRPr="00787B73">
              <w:rPr>
                <w:rFonts w:asciiTheme="majorHAnsi" w:eastAsia="Times New Roman" w:hAnsiTheme="majorHAnsi" w:cstheme="majorHAnsi"/>
                <w:color w:val="000000"/>
                <w:sz w:val="18"/>
                <w:szCs w:val="16"/>
                <w:lang w:val="ru-MD" w:eastAsia="ro-RO"/>
              </w:rPr>
              <w:t xml:space="preserve"> 2014</w:t>
            </w:r>
            <w:r w:rsidR="00E05912" w:rsidRPr="00787B73">
              <w:rPr>
                <w:rFonts w:asciiTheme="majorHAnsi" w:eastAsia="Times New Roman" w:hAnsiTheme="majorHAnsi" w:cstheme="majorHAnsi"/>
                <w:color w:val="000000"/>
                <w:sz w:val="18"/>
                <w:szCs w:val="16"/>
                <w:lang w:val="ru-MD" w:eastAsia="ro-RO"/>
              </w:rPr>
              <w:t xml:space="preserve">  год</w:t>
            </w:r>
          </w:p>
        </w:tc>
        <w:tc>
          <w:tcPr>
            <w:tcW w:w="613" w:type="pct"/>
            <w:gridSpan w:val="2"/>
            <w:tcBorders>
              <w:top w:val="single" w:sz="4" w:space="0" w:color="auto"/>
              <w:left w:val="nil"/>
              <w:bottom w:val="single" w:sz="4" w:space="0" w:color="auto"/>
              <w:right w:val="single" w:sz="4" w:space="0" w:color="000000"/>
            </w:tcBorders>
            <w:shd w:val="clear" w:color="auto" w:fill="auto"/>
            <w:noWrap/>
            <w:hideMark/>
          </w:tcPr>
          <w:p w14:paraId="5C82D343" w14:textId="6191BBB8" w:rsidR="00EC37E0" w:rsidRPr="00787B73" w:rsidRDefault="00EC37E0" w:rsidP="00186B95">
            <w:pPr>
              <w:spacing w:line="240" w:lineRule="auto"/>
              <w:rPr>
                <w:rFonts w:asciiTheme="majorHAnsi" w:eastAsia="Times New Roman" w:hAnsiTheme="majorHAnsi" w:cstheme="majorHAnsi"/>
                <w:color w:val="000000"/>
                <w:sz w:val="18"/>
                <w:szCs w:val="16"/>
                <w:lang w:val="ru-MD" w:eastAsia="ro-RO"/>
              </w:rPr>
            </w:pPr>
            <w:r w:rsidRPr="00787B73">
              <w:rPr>
                <w:rFonts w:asciiTheme="majorHAnsi" w:eastAsia="Times New Roman" w:hAnsiTheme="majorHAnsi" w:cstheme="majorHAnsi"/>
                <w:color w:val="000000"/>
                <w:sz w:val="18"/>
                <w:szCs w:val="16"/>
                <w:lang w:val="ru-MD" w:eastAsia="ro-RO"/>
              </w:rPr>
              <w:t xml:space="preserve"> 2015</w:t>
            </w:r>
            <w:r w:rsidR="00E05912" w:rsidRPr="00787B73">
              <w:rPr>
                <w:rFonts w:asciiTheme="majorHAnsi" w:eastAsia="Times New Roman" w:hAnsiTheme="majorHAnsi" w:cstheme="majorHAnsi"/>
                <w:color w:val="000000"/>
                <w:sz w:val="18"/>
                <w:szCs w:val="16"/>
                <w:lang w:val="ru-MD" w:eastAsia="ro-RO"/>
              </w:rPr>
              <w:t xml:space="preserve">  год</w:t>
            </w:r>
          </w:p>
        </w:tc>
        <w:tc>
          <w:tcPr>
            <w:tcW w:w="613" w:type="pct"/>
            <w:gridSpan w:val="2"/>
            <w:tcBorders>
              <w:top w:val="single" w:sz="4" w:space="0" w:color="auto"/>
              <w:left w:val="nil"/>
              <w:bottom w:val="single" w:sz="4" w:space="0" w:color="auto"/>
              <w:right w:val="single" w:sz="4" w:space="0" w:color="000000"/>
            </w:tcBorders>
            <w:shd w:val="clear" w:color="auto" w:fill="auto"/>
            <w:noWrap/>
            <w:hideMark/>
          </w:tcPr>
          <w:p w14:paraId="21EFAA47" w14:textId="4AC3D28E" w:rsidR="00EC37E0" w:rsidRPr="00787B73" w:rsidRDefault="00EC37E0" w:rsidP="00186B95">
            <w:pPr>
              <w:spacing w:line="240" w:lineRule="auto"/>
              <w:rPr>
                <w:rFonts w:asciiTheme="majorHAnsi" w:eastAsia="Times New Roman" w:hAnsiTheme="majorHAnsi" w:cstheme="majorHAnsi"/>
                <w:color w:val="000000"/>
                <w:sz w:val="18"/>
                <w:szCs w:val="16"/>
                <w:lang w:val="ru-MD" w:eastAsia="ro-RO"/>
              </w:rPr>
            </w:pPr>
            <w:r w:rsidRPr="00787B73">
              <w:rPr>
                <w:rFonts w:asciiTheme="majorHAnsi" w:eastAsia="Times New Roman" w:hAnsiTheme="majorHAnsi" w:cstheme="majorHAnsi"/>
                <w:color w:val="000000"/>
                <w:sz w:val="18"/>
                <w:szCs w:val="16"/>
                <w:lang w:val="ru-MD" w:eastAsia="ro-RO"/>
              </w:rPr>
              <w:t xml:space="preserve"> 2016</w:t>
            </w:r>
            <w:r w:rsidR="00E05912" w:rsidRPr="00787B73">
              <w:rPr>
                <w:rFonts w:asciiTheme="majorHAnsi" w:eastAsia="Times New Roman" w:hAnsiTheme="majorHAnsi" w:cstheme="majorHAnsi"/>
                <w:color w:val="000000"/>
                <w:sz w:val="18"/>
                <w:szCs w:val="16"/>
                <w:lang w:val="ru-MD" w:eastAsia="ro-RO"/>
              </w:rPr>
              <w:t xml:space="preserve">  год</w:t>
            </w:r>
          </w:p>
        </w:tc>
        <w:tc>
          <w:tcPr>
            <w:tcW w:w="613" w:type="pct"/>
            <w:gridSpan w:val="2"/>
            <w:tcBorders>
              <w:top w:val="single" w:sz="4" w:space="0" w:color="auto"/>
              <w:left w:val="nil"/>
              <w:bottom w:val="single" w:sz="4" w:space="0" w:color="auto"/>
              <w:right w:val="single" w:sz="4" w:space="0" w:color="000000"/>
            </w:tcBorders>
            <w:shd w:val="clear" w:color="auto" w:fill="auto"/>
            <w:noWrap/>
            <w:hideMark/>
          </w:tcPr>
          <w:p w14:paraId="02641FB7" w14:textId="1CD79592" w:rsidR="00EC37E0" w:rsidRPr="00787B73" w:rsidRDefault="00EC37E0" w:rsidP="00186B95">
            <w:pPr>
              <w:spacing w:line="240" w:lineRule="auto"/>
              <w:rPr>
                <w:rFonts w:asciiTheme="majorHAnsi" w:eastAsia="Times New Roman" w:hAnsiTheme="majorHAnsi" w:cstheme="majorHAnsi"/>
                <w:color w:val="000000"/>
                <w:sz w:val="18"/>
                <w:szCs w:val="16"/>
                <w:lang w:val="ru-MD" w:eastAsia="ro-RO"/>
              </w:rPr>
            </w:pPr>
            <w:r w:rsidRPr="00787B73">
              <w:rPr>
                <w:rFonts w:asciiTheme="majorHAnsi" w:eastAsia="Times New Roman" w:hAnsiTheme="majorHAnsi" w:cstheme="majorHAnsi"/>
                <w:color w:val="000000"/>
                <w:sz w:val="18"/>
                <w:szCs w:val="16"/>
                <w:lang w:val="ru-MD" w:eastAsia="ro-RO"/>
              </w:rPr>
              <w:t xml:space="preserve"> 2017</w:t>
            </w:r>
            <w:r w:rsidR="00E05912" w:rsidRPr="00787B73">
              <w:rPr>
                <w:rFonts w:asciiTheme="majorHAnsi" w:eastAsia="Times New Roman" w:hAnsiTheme="majorHAnsi" w:cstheme="majorHAnsi"/>
                <w:color w:val="000000"/>
                <w:sz w:val="18"/>
                <w:szCs w:val="16"/>
                <w:lang w:val="ru-MD" w:eastAsia="ro-RO"/>
              </w:rPr>
              <w:t xml:space="preserve">  год</w:t>
            </w:r>
          </w:p>
        </w:tc>
        <w:tc>
          <w:tcPr>
            <w:tcW w:w="613" w:type="pct"/>
            <w:gridSpan w:val="2"/>
            <w:tcBorders>
              <w:top w:val="single" w:sz="4" w:space="0" w:color="auto"/>
              <w:left w:val="nil"/>
              <w:bottom w:val="single" w:sz="4" w:space="0" w:color="auto"/>
              <w:right w:val="single" w:sz="4" w:space="0" w:color="000000"/>
            </w:tcBorders>
            <w:shd w:val="clear" w:color="auto" w:fill="auto"/>
            <w:noWrap/>
            <w:hideMark/>
          </w:tcPr>
          <w:p w14:paraId="5621729D" w14:textId="2926EE20" w:rsidR="00EC37E0" w:rsidRPr="00787B73" w:rsidRDefault="00EC37E0" w:rsidP="00186B95">
            <w:pPr>
              <w:spacing w:line="240" w:lineRule="auto"/>
              <w:rPr>
                <w:rFonts w:asciiTheme="majorHAnsi" w:eastAsia="Times New Roman" w:hAnsiTheme="majorHAnsi" w:cstheme="majorHAnsi"/>
                <w:color w:val="000000"/>
                <w:sz w:val="18"/>
                <w:szCs w:val="16"/>
                <w:lang w:val="ru-MD" w:eastAsia="ro-RO"/>
              </w:rPr>
            </w:pPr>
            <w:r w:rsidRPr="00787B73">
              <w:rPr>
                <w:rFonts w:asciiTheme="majorHAnsi" w:eastAsia="Times New Roman" w:hAnsiTheme="majorHAnsi" w:cstheme="majorHAnsi"/>
                <w:color w:val="000000"/>
                <w:sz w:val="18"/>
                <w:szCs w:val="16"/>
                <w:lang w:val="ru-MD" w:eastAsia="ro-RO"/>
              </w:rPr>
              <w:t xml:space="preserve"> 2018</w:t>
            </w:r>
            <w:r w:rsidR="00E05912" w:rsidRPr="00787B73">
              <w:rPr>
                <w:rFonts w:asciiTheme="majorHAnsi" w:eastAsia="Times New Roman" w:hAnsiTheme="majorHAnsi" w:cstheme="majorHAnsi"/>
                <w:color w:val="000000"/>
                <w:sz w:val="18"/>
                <w:szCs w:val="16"/>
                <w:lang w:val="ru-MD" w:eastAsia="ro-RO"/>
              </w:rPr>
              <w:t xml:space="preserve">  год</w:t>
            </w:r>
          </w:p>
        </w:tc>
        <w:tc>
          <w:tcPr>
            <w:tcW w:w="613" w:type="pct"/>
            <w:gridSpan w:val="2"/>
            <w:tcBorders>
              <w:top w:val="single" w:sz="4" w:space="0" w:color="auto"/>
              <w:left w:val="nil"/>
              <w:bottom w:val="single" w:sz="4" w:space="0" w:color="auto"/>
              <w:right w:val="single" w:sz="4" w:space="0" w:color="000000"/>
            </w:tcBorders>
            <w:shd w:val="clear" w:color="auto" w:fill="auto"/>
            <w:noWrap/>
            <w:hideMark/>
          </w:tcPr>
          <w:p w14:paraId="5C36E7A6" w14:textId="5F172D62" w:rsidR="00EC37E0" w:rsidRPr="00787B73" w:rsidRDefault="00EC37E0" w:rsidP="00186B95">
            <w:pPr>
              <w:spacing w:line="240" w:lineRule="auto"/>
              <w:rPr>
                <w:rFonts w:asciiTheme="majorHAnsi" w:eastAsia="Times New Roman" w:hAnsiTheme="majorHAnsi" w:cstheme="majorHAnsi"/>
                <w:color w:val="000000"/>
                <w:sz w:val="18"/>
                <w:szCs w:val="16"/>
                <w:lang w:val="ru-MD" w:eastAsia="ro-RO"/>
              </w:rPr>
            </w:pPr>
            <w:r w:rsidRPr="00787B73">
              <w:rPr>
                <w:rFonts w:asciiTheme="majorHAnsi" w:eastAsia="Times New Roman" w:hAnsiTheme="majorHAnsi" w:cstheme="majorHAnsi"/>
                <w:color w:val="000000"/>
                <w:sz w:val="18"/>
                <w:szCs w:val="16"/>
                <w:lang w:val="ru-MD" w:eastAsia="ro-RO"/>
              </w:rPr>
              <w:t xml:space="preserve"> 2019</w:t>
            </w:r>
            <w:r w:rsidR="00E05912" w:rsidRPr="00787B73">
              <w:rPr>
                <w:rFonts w:asciiTheme="majorHAnsi" w:eastAsia="Times New Roman" w:hAnsiTheme="majorHAnsi" w:cstheme="majorHAnsi"/>
                <w:color w:val="000000"/>
                <w:sz w:val="18"/>
                <w:szCs w:val="16"/>
                <w:lang w:val="ru-MD" w:eastAsia="ro-RO"/>
              </w:rPr>
              <w:t xml:space="preserve">  год</w:t>
            </w:r>
          </w:p>
        </w:tc>
        <w:tc>
          <w:tcPr>
            <w:tcW w:w="613" w:type="pct"/>
            <w:gridSpan w:val="2"/>
            <w:tcBorders>
              <w:top w:val="single" w:sz="4" w:space="0" w:color="auto"/>
              <w:left w:val="nil"/>
              <w:bottom w:val="single" w:sz="4" w:space="0" w:color="auto"/>
              <w:right w:val="single" w:sz="4" w:space="0" w:color="auto"/>
            </w:tcBorders>
            <w:shd w:val="clear" w:color="auto" w:fill="auto"/>
            <w:noWrap/>
            <w:hideMark/>
          </w:tcPr>
          <w:p w14:paraId="4161AA64" w14:textId="15058391" w:rsidR="00EC37E0" w:rsidRPr="00787B73" w:rsidRDefault="00EC37E0" w:rsidP="00186B95">
            <w:pPr>
              <w:spacing w:line="240" w:lineRule="auto"/>
              <w:rPr>
                <w:rFonts w:asciiTheme="majorHAnsi" w:eastAsia="Times New Roman" w:hAnsiTheme="majorHAnsi" w:cstheme="majorHAnsi"/>
                <w:color w:val="000000"/>
                <w:sz w:val="18"/>
                <w:szCs w:val="16"/>
                <w:lang w:val="ru-MD" w:eastAsia="ro-RO"/>
              </w:rPr>
            </w:pPr>
            <w:r w:rsidRPr="00787B73">
              <w:rPr>
                <w:rFonts w:asciiTheme="majorHAnsi" w:eastAsia="Times New Roman" w:hAnsiTheme="majorHAnsi" w:cstheme="majorHAnsi"/>
                <w:color w:val="000000"/>
                <w:sz w:val="18"/>
                <w:szCs w:val="16"/>
                <w:lang w:val="ru-MD" w:eastAsia="ro-RO"/>
              </w:rPr>
              <w:t xml:space="preserve"> 2020</w:t>
            </w:r>
            <w:r w:rsidR="00E05912" w:rsidRPr="00787B73">
              <w:rPr>
                <w:rFonts w:asciiTheme="majorHAnsi" w:eastAsia="Times New Roman" w:hAnsiTheme="majorHAnsi" w:cstheme="majorHAnsi"/>
                <w:color w:val="000000"/>
                <w:sz w:val="18"/>
                <w:szCs w:val="16"/>
                <w:lang w:val="ru-MD" w:eastAsia="ro-RO"/>
              </w:rPr>
              <w:t xml:space="preserve">  год</w:t>
            </w:r>
          </w:p>
        </w:tc>
      </w:tr>
      <w:tr w:rsidR="00B31733" w:rsidRPr="00787B73" w14:paraId="3A77B497" w14:textId="77777777" w:rsidTr="00B31733">
        <w:trPr>
          <w:trHeight w:val="20"/>
        </w:trPr>
        <w:tc>
          <w:tcPr>
            <w:tcW w:w="385" w:type="pct"/>
            <w:tcBorders>
              <w:top w:val="single" w:sz="4" w:space="0" w:color="auto"/>
              <w:left w:val="single" w:sz="4" w:space="0" w:color="auto"/>
              <w:bottom w:val="single" w:sz="4" w:space="0" w:color="auto"/>
              <w:right w:val="single" w:sz="4" w:space="0" w:color="000000"/>
            </w:tcBorders>
            <w:shd w:val="clear" w:color="auto" w:fill="auto"/>
            <w:hideMark/>
          </w:tcPr>
          <w:p w14:paraId="59477C45" w14:textId="77777777" w:rsidR="00EC37E0" w:rsidRPr="00787B73" w:rsidRDefault="00EC37E0" w:rsidP="00186B95">
            <w:pPr>
              <w:spacing w:line="240" w:lineRule="auto"/>
              <w:rPr>
                <w:rFonts w:asciiTheme="majorHAnsi" w:eastAsia="Times New Roman" w:hAnsiTheme="majorHAnsi" w:cstheme="majorHAnsi"/>
                <w:bCs/>
                <w:color w:val="000000"/>
                <w:sz w:val="18"/>
                <w:szCs w:val="16"/>
                <w:lang w:val="ru-MD" w:eastAsia="ro-RO"/>
              </w:rPr>
            </w:pPr>
            <w:r w:rsidRPr="00787B73">
              <w:rPr>
                <w:rFonts w:asciiTheme="majorHAnsi" w:eastAsia="Times New Roman" w:hAnsiTheme="majorHAnsi" w:cstheme="majorHAnsi"/>
                <w:bCs/>
                <w:color w:val="000000"/>
                <w:sz w:val="18"/>
                <w:szCs w:val="16"/>
                <w:lang w:val="ru-MD" w:eastAsia="ro-RO"/>
              </w:rPr>
              <w:t> </w:t>
            </w:r>
          </w:p>
        </w:tc>
        <w:tc>
          <w:tcPr>
            <w:tcW w:w="193" w:type="pct"/>
            <w:tcBorders>
              <w:top w:val="nil"/>
              <w:left w:val="nil"/>
              <w:bottom w:val="single" w:sz="4" w:space="0" w:color="auto"/>
              <w:right w:val="single" w:sz="4" w:space="0" w:color="auto"/>
            </w:tcBorders>
            <w:shd w:val="clear" w:color="auto" w:fill="auto"/>
            <w:hideMark/>
          </w:tcPr>
          <w:p w14:paraId="26774B85" w14:textId="19CD17FC" w:rsidR="00EC37E0" w:rsidRPr="00787B73" w:rsidRDefault="008546B9" w:rsidP="00186B95">
            <w:pPr>
              <w:spacing w:line="240" w:lineRule="auto"/>
              <w:rPr>
                <w:rFonts w:asciiTheme="majorHAnsi" w:eastAsia="Times New Roman" w:hAnsiTheme="majorHAnsi" w:cstheme="majorHAnsi"/>
                <w:color w:val="000000"/>
                <w:sz w:val="18"/>
                <w:szCs w:val="16"/>
                <w:lang w:val="ru-MD" w:eastAsia="ro-RO"/>
              </w:rPr>
            </w:pPr>
            <w:r w:rsidRPr="00787B73">
              <w:rPr>
                <w:rFonts w:asciiTheme="majorHAnsi" w:eastAsia="Times New Roman" w:hAnsiTheme="majorHAnsi" w:cstheme="majorHAnsi"/>
                <w:color w:val="000000"/>
                <w:sz w:val="18"/>
                <w:szCs w:val="16"/>
                <w:lang w:val="ru-MD" w:eastAsia="ro-RO"/>
              </w:rPr>
              <w:t>Всего по району</w:t>
            </w:r>
          </w:p>
        </w:tc>
        <w:tc>
          <w:tcPr>
            <w:tcW w:w="276" w:type="pct"/>
            <w:tcBorders>
              <w:top w:val="nil"/>
              <w:left w:val="nil"/>
              <w:bottom w:val="single" w:sz="4" w:space="0" w:color="auto"/>
              <w:right w:val="single" w:sz="4" w:space="0" w:color="auto"/>
            </w:tcBorders>
            <w:shd w:val="clear" w:color="auto" w:fill="auto"/>
            <w:hideMark/>
          </w:tcPr>
          <w:p w14:paraId="4998E8BC" w14:textId="75CD8058" w:rsidR="00EC37E0" w:rsidRPr="00787B73" w:rsidRDefault="008546B9" w:rsidP="00B31733">
            <w:pPr>
              <w:spacing w:line="240" w:lineRule="auto"/>
              <w:ind w:right="-126"/>
              <w:rPr>
                <w:rFonts w:asciiTheme="majorHAnsi" w:eastAsia="Times New Roman" w:hAnsiTheme="majorHAnsi" w:cstheme="majorHAnsi"/>
                <w:bCs/>
                <w:color w:val="000000"/>
                <w:sz w:val="18"/>
                <w:szCs w:val="16"/>
                <w:lang w:val="ru-MD" w:eastAsia="ro-RO"/>
              </w:rPr>
            </w:pPr>
            <w:r w:rsidRPr="00787B73">
              <w:rPr>
                <w:rFonts w:asciiTheme="majorHAnsi" w:eastAsia="Times New Roman" w:hAnsiTheme="majorHAnsi" w:cstheme="majorHAnsi"/>
                <w:bCs/>
                <w:color w:val="000000"/>
                <w:sz w:val="18"/>
                <w:szCs w:val="16"/>
                <w:lang w:val="ru-MD" w:eastAsia="ro-RO"/>
              </w:rPr>
              <w:t>в том числе в городе проживания района</w:t>
            </w:r>
          </w:p>
        </w:tc>
        <w:tc>
          <w:tcPr>
            <w:tcW w:w="193" w:type="pct"/>
            <w:tcBorders>
              <w:top w:val="nil"/>
              <w:left w:val="nil"/>
              <w:bottom w:val="single" w:sz="4" w:space="0" w:color="auto"/>
              <w:right w:val="single" w:sz="4" w:space="0" w:color="auto"/>
            </w:tcBorders>
            <w:shd w:val="clear" w:color="auto" w:fill="auto"/>
            <w:hideMark/>
          </w:tcPr>
          <w:p w14:paraId="0A254FB7" w14:textId="354F87CC" w:rsidR="00EC37E0" w:rsidRPr="00787B73" w:rsidRDefault="008546B9" w:rsidP="00186B95">
            <w:pPr>
              <w:spacing w:line="240" w:lineRule="auto"/>
              <w:rPr>
                <w:rFonts w:asciiTheme="majorHAnsi" w:eastAsia="Times New Roman" w:hAnsiTheme="majorHAnsi" w:cstheme="majorHAnsi"/>
                <w:color w:val="000000"/>
                <w:sz w:val="18"/>
                <w:szCs w:val="16"/>
                <w:lang w:val="ru-MD" w:eastAsia="ro-RO"/>
              </w:rPr>
            </w:pPr>
            <w:r w:rsidRPr="00787B73">
              <w:rPr>
                <w:rFonts w:asciiTheme="majorHAnsi" w:eastAsia="Times New Roman" w:hAnsiTheme="majorHAnsi" w:cstheme="majorHAnsi"/>
                <w:color w:val="000000"/>
                <w:sz w:val="18"/>
                <w:szCs w:val="16"/>
                <w:lang w:val="ru-MD" w:eastAsia="ro-RO"/>
              </w:rPr>
              <w:t>Всего по району</w:t>
            </w:r>
          </w:p>
        </w:tc>
        <w:tc>
          <w:tcPr>
            <w:tcW w:w="276" w:type="pct"/>
            <w:tcBorders>
              <w:top w:val="nil"/>
              <w:left w:val="nil"/>
              <w:bottom w:val="single" w:sz="4" w:space="0" w:color="auto"/>
              <w:right w:val="single" w:sz="4" w:space="0" w:color="auto"/>
            </w:tcBorders>
            <w:shd w:val="clear" w:color="auto" w:fill="auto"/>
            <w:hideMark/>
          </w:tcPr>
          <w:p w14:paraId="546FC3AB" w14:textId="56DB2A11" w:rsidR="00EC37E0" w:rsidRPr="00787B73" w:rsidRDefault="008546B9" w:rsidP="00B31733">
            <w:pPr>
              <w:spacing w:line="240" w:lineRule="auto"/>
              <w:ind w:left="-61" w:right="-75"/>
              <w:rPr>
                <w:rFonts w:asciiTheme="majorHAnsi" w:eastAsia="Times New Roman" w:hAnsiTheme="majorHAnsi" w:cstheme="majorHAnsi"/>
                <w:bCs/>
                <w:color w:val="000000"/>
                <w:sz w:val="18"/>
                <w:szCs w:val="16"/>
                <w:lang w:val="ru-MD" w:eastAsia="ro-RO"/>
              </w:rPr>
            </w:pPr>
            <w:r w:rsidRPr="00787B73">
              <w:rPr>
                <w:rFonts w:asciiTheme="majorHAnsi" w:eastAsia="Times New Roman" w:hAnsiTheme="majorHAnsi" w:cstheme="majorHAnsi"/>
                <w:bCs/>
                <w:color w:val="000000"/>
                <w:sz w:val="18"/>
                <w:szCs w:val="16"/>
                <w:lang w:val="ru-MD" w:eastAsia="ro-RO"/>
              </w:rPr>
              <w:t xml:space="preserve">в том числе </w:t>
            </w:r>
            <w:r w:rsidR="00B31733" w:rsidRPr="00787B73">
              <w:rPr>
                <w:rFonts w:asciiTheme="majorHAnsi" w:eastAsia="Times New Roman" w:hAnsiTheme="majorHAnsi" w:cstheme="majorHAnsi"/>
                <w:bCs/>
                <w:color w:val="000000"/>
                <w:sz w:val="18"/>
                <w:szCs w:val="16"/>
                <w:lang w:val="ru-MD" w:eastAsia="ro-RO"/>
              </w:rPr>
              <w:t>в</w:t>
            </w:r>
            <w:r w:rsidRPr="00787B73">
              <w:rPr>
                <w:rFonts w:asciiTheme="majorHAnsi" w:eastAsia="Times New Roman" w:hAnsiTheme="majorHAnsi" w:cstheme="majorHAnsi"/>
                <w:bCs/>
                <w:color w:val="000000"/>
                <w:sz w:val="18"/>
                <w:szCs w:val="16"/>
                <w:lang w:val="ru-MD" w:eastAsia="ro-RO"/>
              </w:rPr>
              <w:t xml:space="preserve"> городе проживания района</w:t>
            </w:r>
          </w:p>
        </w:tc>
        <w:tc>
          <w:tcPr>
            <w:tcW w:w="337" w:type="pct"/>
            <w:tcBorders>
              <w:top w:val="nil"/>
              <w:left w:val="nil"/>
              <w:bottom w:val="single" w:sz="4" w:space="0" w:color="auto"/>
              <w:right w:val="single" w:sz="4" w:space="0" w:color="auto"/>
            </w:tcBorders>
            <w:shd w:val="clear" w:color="auto" w:fill="auto"/>
            <w:noWrap/>
            <w:hideMark/>
          </w:tcPr>
          <w:p w14:paraId="5EB26D0F" w14:textId="37102F12" w:rsidR="00EC37E0" w:rsidRPr="00787B73" w:rsidRDefault="008546B9" w:rsidP="00186B95">
            <w:pPr>
              <w:spacing w:line="240" w:lineRule="auto"/>
              <w:rPr>
                <w:rFonts w:asciiTheme="majorHAnsi" w:eastAsia="Times New Roman" w:hAnsiTheme="majorHAnsi" w:cstheme="majorHAnsi"/>
                <w:color w:val="000000"/>
                <w:sz w:val="18"/>
                <w:szCs w:val="16"/>
                <w:lang w:val="ru-MD" w:eastAsia="ro-RO"/>
              </w:rPr>
            </w:pPr>
            <w:r w:rsidRPr="00787B73">
              <w:rPr>
                <w:rFonts w:asciiTheme="majorHAnsi" w:eastAsia="Times New Roman" w:hAnsiTheme="majorHAnsi" w:cstheme="majorHAnsi"/>
                <w:color w:val="000000"/>
                <w:sz w:val="18"/>
                <w:szCs w:val="16"/>
                <w:lang w:val="ru-MD" w:eastAsia="ro-RO"/>
              </w:rPr>
              <w:t>Всего по району</w:t>
            </w:r>
          </w:p>
        </w:tc>
        <w:tc>
          <w:tcPr>
            <w:tcW w:w="276" w:type="pct"/>
            <w:tcBorders>
              <w:top w:val="nil"/>
              <w:left w:val="nil"/>
              <w:bottom w:val="single" w:sz="4" w:space="0" w:color="auto"/>
              <w:right w:val="single" w:sz="4" w:space="0" w:color="auto"/>
            </w:tcBorders>
            <w:shd w:val="clear" w:color="auto" w:fill="auto"/>
            <w:hideMark/>
          </w:tcPr>
          <w:p w14:paraId="7E0EAE8A" w14:textId="555276B5" w:rsidR="00EC37E0" w:rsidRPr="00787B73" w:rsidRDefault="008546B9" w:rsidP="00B31733">
            <w:pPr>
              <w:spacing w:line="240" w:lineRule="auto"/>
              <w:ind w:right="-71"/>
              <w:rPr>
                <w:rFonts w:asciiTheme="majorHAnsi" w:eastAsia="Times New Roman" w:hAnsiTheme="majorHAnsi" w:cstheme="majorHAnsi"/>
                <w:bCs/>
                <w:color w:val="000000"/>
                <w:sz w:val="18"/>
                <w:szCs w:val="16"/>
                <w:lang w:val="ru-MD" w:eastAsia="ro-RO"/>
              </w:rPr>
            </w:pPr>
            <w:r w:rsidRPr="00787B73">
              <w:rPr>
                <w:rFonts w:asciiTheme="majorHAnsi" w:eastAsia="Times New Roman" w:hAnsiTheme="majorHAnsi" w:cstheme="majorHAnsi"/>
                <w:bCs/>
                <w:color w:val="000000"/>
                <w:sz w:val="18"/>
                <w:szCs w:val="16"/>
                <w:lang w:val="ru-MD" w:eastAsia="ro-RO"/>
              </w:rPr>
              <w:t>в том числе в городе проживания района</w:t>
            </w:r>
          </w:p>
        </w:tc>
        <w:tc>
          <w:tcPr>
            <w:tcW w:w="337" w:type="pct"/>
            <w:tcBorders>
              <w:top w:val="nil"/>
              <w:left w:val="nil"/>
              <w:bottom w:val="single" w:sz="4" w:space="0" w:color="auto"/>
              <w:right w:val="single" w:sz="4" w:space="0" w:color="auto"/>
            </w:tcBorders>
            <w:shd w:val="clear" w:color="auto" w:fill="auto"/>
            <w:noWrap/>
            <w:hideMark/>
          </w:tcPr>
          <w:p w14:paraId="144AD906" w14:textId="61E7122A" w:rsidR="00EC37E0" w:rsidRPr="00787B73" w:rsidRDefault="008546B9" w:rsidP="00186B95">
            <w:pPr>
              <w:spacing w:line="240" w:lineRule="auto"/>
              <w:rPr>
                <w:rFonts w:asciiTheme="majorHAnsi" w:eastAsia="Times New Roman" w:hAnsiTheme="majorHAnsi" w:cstheme="majorHAnsi"/>
                <w:color w:val="000000"/>
                <w:sz w:val="18"/>
                <w:szCs w:val="16"/>
                <w:lang w:val="ru-MD" w:eastAsia="ro-RO"/>
              </w:rPr>
            </w:pPr>
            <w:r w:rsidRPr="00787B73">
              <w:rPr>
                <w:rFonts w:asciiTheme="majorHAnsi" w:eastAsia="Times New Roman" w:hAnsiTheme="majorHAnsi" w:cstheme="majorHAnsi"/>
                <w:color w:val="000000"/>
                <w:sz w:val="18"/>
                <w:szCs w:val="16"/>
                <w:lang w:val="ru-MD" w:eastAsia="ro-RO"/>
              </w:rPr>
              <w:t>Всего по району</w:t>
            </w:r>
          </w:p>
        </w:tc>
        <w:tc>
          <w:tcPr>
            <w:tcW w:w="276" w:type="pct"/>
            <w:tcBorders>
              <w:top w:val="nil"/>
              <w:left w:val="nil"/>
              <w:bottom w:val="single" w:sz="4" w:space="0" w:color="auto"/>
              <w:right w:val="single" w:sz="4" w:space="0" w:color="auto"/>
            </w:tcBorders>
            <w:shd w:val="clear" w:color="auto" w:fill="auto"/>
            <w:hideMark/>
          </w:tcPr>
          <w:p w14:paraId="16747C72" w14:textId="7CB72613" w:rsidR="00EC37E0" w:rsidRPr="00787B73" w:rsidRDefault="008546B9" w:rsidP="00B31733">
            <w:pPr>
              <w:spacing w:line="240" w:lineRule="auto"/>
              <w:ind w:right="-145"/>
              <w:rPr>
                <w:rFonts w:asciiTheme="majorHAnsi" w:eastAsia="Times New Roman" w:hAnsiTheme="majorHAnsi" w:cstheme="majorHAnsi"/>
                <w:bCs/>
                <w:color w:val="000000"/>
                <w:sz w:val="18"/>
                <w:szCs w:val="16"/>
                <w:lang w:val="ru-MD" w:eastAsia="ro-RO"/>
              </w:rPr>
            </w:pPr>
            <w:r w:rsidRPr="00787B73">
              <w:rPr>
                <w:rFonts w:asciiTheme="majorHAnsi" w:eastAsia="Times New Roman" w:hAnsiTheme="majorHAnsi" w:cstheme="majorHAnsi"/>
                <w:bCs/>
                <w:color w:val="000000"/>
                <w:sz w:val="18"/>
                <w:szCs w:val="16"/>
                <w:lang w:val="ru-MD" w:eastAsia="ro-RO"/>
              </w:rPr>
              <w:t>в том числе в городе проживания района</w:t>
            </w:r>
          </w:p>
        </w:tc>
        <w:tc>
          <w:tcPr>
            <w:tcW w:w="337" w:type="pct"/>
            <w:tcBorders>
              <w:top w:val="nil"/>
              <w:left w:val="nil"/>
              <w:bottom w:val="single" w:sz="4" w:space="0" w:color="auto"/>
              <w:right w:val="single" w:sz="4" w:space="0" w:color="auto"/>
            </w:tcBorders>
            <w:shd w:val="clear" w:color="auto" w:fill="auto"/>
            <w:noWrap/>
            <w:hideMark/>
          </w:tcPr>
          <w:p w14:paraId="0DD6DCE9" w14:textId="159936A6" w:rsidR="00EC37E0" w:rsidRPr="00787B73" w:rsidRDefault="008546B9" w:rsidP="00186B95">
            <w:pPr>
              <w:spacing w:line="240" w:lineRule="auto"/>
              <w:rPr>
                <w:rFonts w:asciiTheme="majorHAnsi" w:eastAsia="Times New Roman" w:hAnsiTheme="majorHAnsi" w:cstheme="majorHAnsi"/>
                <w:color w:val="000000"/>
                <w:sz w:val="18"/>
                <w:szCs w:val="16"/>
                <w:lang w:val="ru-MD" w:eastAsia="ro-RO"/>
              </w:rPr>
            </w:pPr>
            <w:r w:rsidRPr="00787B73">
              <w:rPr>
                <w:rFonts w:asciiTheme="majorHAnsi" w:eastAsia="Times New Roman" w:hAnsiTheme="majorHAnsi" w:cstheme="majorHAnsi"/>
                <w:color w:val="000000"/>
                <w:sz w:val="18"/>
                <w:szCs w:val="16"/>
                <w:lang w:val="ru-MD" w:eastAsia="ro-RO"/>
              </w:rPr>
              <w:t>Всего по району</w:t>
            </w:r>
          </w:p>
        </w:tc>
        <w:tc>
          <w:tcPr>
            <w:tcW w:w="276" w:type="pct"/>
            <w:tcBorders>
              <w:top w:val="nil"/>
              <w:left w:val="nil"/>
              <w:bottom w:val="single" w:sz="4" w:space="0" w:color="auto"/>
              <w:right w:val="single" w:sz="4" w:space="0" w:color="auto"/>
            </w:tcBorders>
            <w:shd w:val="clear" w:color="auto" w:fill="auto"/>
            <w:hideMark/>
          </w:tcPr>
          <w:p w14:paraId="06E592AA" w14:textId="7CE940D9" w:rsidR="00EC37E0" w:rsidRPr="00787B73" w:rsidRDefault="008546B9" w:rsidP="00B31733">
            <w:pPr>
              <w:spacing w:line="240" w:lineRule="auto"/>
              <w:ind w:right="-50"/>
              <w:rPr>
                <w:rFonts w:asciiTheme="majorHAnsi" w:eastAsia="Times New Roman" w:hAnsiTheme="majorHAnsi" w:cstheme="majorHAnsi"/>
                <w:bCs/>
                <w:color w:val="000000"/>
                <w:sz w:val="18"/>
                <w:szCs w:val="16"/>
                <w:lang w:val="ru-MD" w:eastAsia="ro-RO"/>
              </w:rPr>
            </w:pPr>
            <w:r w:rsidRPr="00787B73">
              <w:rPr>
                <w:rFonts w:asciiTheme="majorHAnsi" w:eastAsia="Times New Roman" w:hAnsiTheme="majorHAnsi" w:cstheme="majorHAnsi"/>
                <w:bCs/>
                <w:color w:val="000000"/>
                <w:sz w:val="18"/>
                <w:szCs w:val="16"/>
                <w:lang w:val="ru-MD" w:eastAsia="ro-RO"/>
              </w:rPr>
              <w:t>в том числе в городе проживания района</w:t>
            </w:r>
          </w:p>
        </w:tc>
        <w:tc>
          <w:tcPr>
            <w:tcW w:w="337" w:type="pct"/>
            <w:tcBorders>
              <w:top w:val="nil"/>
              <w:left w:val="nil"/>
              <w:bottom w:val="single" w:sz="4" w:space="0" w:color="auto"/>
              <w:right w:val="single" w:sz="4" w:space="0" w:color="auto"/>
            </w:tcBorders>
            <w:shd w:val="clear" w:color="auto" w:fill="auto"/>
            <w:noWrap/>
            <w:hideMark/>
          </w:tcPr>
          <w:p w14:paraId="30384A31" w14:textId="1A8FBB43" w:rsidR="00EC37E0" w:rsidRPr="00787B73" w:rsidRDefault="008546B9" w:rsidP="00186B95">
            <w:pPr>
              <w:spacing w:line="240" w:lineRule="auto"/>
              <w:rPr>
                <w:rFonts w:asciiTheme="majorHAnsi" w:eastAsia="Times New Roman" w:hAnsiTheme="majorHAnsi" w:cstheme="majorHAnsi"/>
                <w:color w:val="000000"/>
                <w:sz w:val="18"/>
                <w:szCs w:val="16"/>
                <w:lang w:val="ru-MD" w:eastAsia="ro-RO"/>
              </w:rPr>
            </w:pPr>
            <w:r w:rsidRPr="00787B73">
              <w:rPr>
                <w:rFonts w:asciiTheme="majorHAnsi" w:eastAsia="Times New Roman" w:hAnsiTheme="majorHAnsi" w:cstheme="majorHAnsi"/>
                <w:color w:val="000000"/>
                <w:sz w:val="18"/>
                <w:szCs w:val="16"/>
                <w:lang w:val="ru-MD" w:eastAsia="ro-RO"/>
              </w:rPr>
              <w:t>Всего по району</w:t>
            </w:r>
          </w:p>
        </w:tc>
        <w:tc>
          <w:tcPr>
            <w:tcW w:w="276" w:type="pct"/>
            <w:tcBorders>
              <w:top w:val="nil"/>
              <w:left w:val="nil"/>
              <w:bottom w:val="single" w:sz="4" w:space="0" w:color="auto"/>
              <w:right w:val="single" w:sz="4" w:space="0" w:color="auto"/>
            </w:tcBorders>
            <w:shd w:val="clear" w:color="auto" w:fill="auto"/>
            <w:hideMark/>
          </w:tcPr>
          <w:p w14:paraId="7A8309BF" w14:textId="79B8ABAB" w:rsidR="00EC37E0" w:rsidRPr="00787B73" w:rsidRDefault="008546B9" w:rsidP="00B31733">
            <w:pPr>
              <w:spacing w:line="240" w:lineRule="auto"/>
              <w:ind w:right="-46"/>
              <w:rPr>
                <w:rFonts w:asciiTheme="majorHAnsi" w:eastAsia="Times New Roman" w:hAnsiTheme="majorHAnsi" w:cstheme="majorHAnsi"/>
                <w:bCs/>
                <w:color w:val="000000"/>
                <w:sz w:val="18"/>
                <w:szCs w:val="16"/>
                <w:lang w:val="ru-MD" w:eastAsia="ro-RO"/>
              </w:rPr>
            </w:pPr>
            <w:r w:rsidRPr="00787B73">
              <w:rPr>
                <w:rFonts w:asciiTheme="majorHAnsi" w:eastAsia="Times New Roman" w:hAnsiTheme="majorHAnsi" w:cstheme="majorHAnsi"/>
                <w:bCs/>
                <w:color w:val="000000"/>
                <w:sz w:val="18"/>
                <w:szCs w:val="16"/>
                <w:lang w:val="ru-MD" w:eastAsia="ro-RO"/>
              </w:rPr>
              <w:t>в том числе в городе проживания района</w:t>
            </w:r>
          </w:p>
        </w:tc>
        <w:tc>
          <w:tcPr>
            <w:tcW w:w="337" w:type="pct"/>
            <w:tcBorders>
              <w:top w:val="nil"/>
              <w:left w:val="nil"/>
              <w:bottom w:val="single" w:sz="4" w:space="0" w:color="auto"/>
              <w:right w:val="single" w:sz="4" w:space="0" w:color="auto"/>
            </w:tcBorders>
            <w:shd w:val="clear" w:color="auto" w:fill="auto"/>
            <w:noWrap/>
            <w:hideMark/>
          </w:tcPr>
          <w:p w14:paraId="1019DD53" w14:textId="39895027" w:rsidR="00EC37E0" w:rsidRPr="00787B73" w:rsidRDefault="008546B9" w:rsidP="00186B95">
            <w:pPr>
              <w:spacing w:line="240" w:lineRule="auto"/>
              <w:rPr>
                <w:rFonts w:asciiTheme="majorHAnsi" w:eastAsia="Times New Roman" w:hAnsiTheme="majorHAnsi" w:cstheme="majorHAnsi"/>
                <w:color w:val="000000"/>
                <w:sz w:val="18"/>
                <w:szCs w:val="16"/>
                <w:lang w:val="ru-MD" w:eastAsia="ro-RO"/>
              </w:rPr>
            </w:pPr>
            <w:r w:rsidRPr="00787B73">
              <w:rPr>
                <w:rFonts w:asciiTheme="majorHAnsi" w:eastAsia="Times New Roman" w:hAnsiTheme="majorHAnsi" w:cstheme="majorHAnsi"/>
                <w:color w:val="000000"/>
                <w:sz w:val="18"/>
                <w:szCs w:val="16"/>
                <w:lang w:val="ru-MD" w:eastAsia="ro-RO"/>
              </w:rPr>
              <w:t>Всего по району</w:t>
            </w:r>
          </w:p>
        </w:tc>
        <w:tc>
          <w:tcPr>
            <w:tcW w:w="276" w:type="pct"/>
            <w:tcBorders>
              <w:top w:val="nil"/>
              <w:left w:val="nil"/>
              <w:bottom w:val="single" w:sz="4" w:space="0" w:color="auto"/>
              <w:right w:val="single" w:sz="4" w:space="0" w:color="auto"/>
            </w:tcBorders>
            <w:shd w:val="clear" w:color="auto" w:fill="auto"/>
            <w:hideMark/>
          </w:tcPr>
          <w:p w14:paraId="4B4C7339" w14:textId="2964D30F" w:rsidR="00EC37E0" w:rsidRPr="00787B73" w:rsidRDefault="008546B9" w:rsidP="00B31733">
            <w:pPr>
              <w:spacing w:line="240" w:lineRule="auto"/>
              <w:ind w:right="-120"/>
              <w:rPr>
                <w:rFonts w:asciiTheme="majorHAnsi" w:eastAsia="Times New Roman" w:hAnsiTheme="majorHAnsi" w:cstheme="majorHAnsi"/>
                <w:bCs/>
                <w:color w:val="000000"/>
                <w:sz w:val="18"/>
                <w:szCs w:val="16"/>
                <w:lang w:val="ru-MD" w:eastAsia="ro-RO"/>
              </w:rPr>
            </w:pPr>
            <w:r w:rsidRPr="00787B73">
              <w:rPr>
                <w:rFonts w:asciiTheme="majorHAnsi" w:eastAsia="Times New Roman" w:hAnsiTheme="majorHAnsi" w:cstheme="majorHAnsi"/>
                <w:bCs/>
                <w:color w:val="000000"/>
                <w:sz w:val="18"/>
                <w:szCs w:val="16"/>
                <w:lang w:val="ru-MD" w:eastAsia="ro-RO"/>
              </w:rPr>
              <w:t>в том числе в городе проживания района</w:t>
            </w:r>
          </w:p>
        </w:tc>
        <w:tc>
          <w:tcPr>
            <w:tcW w:w="337" w:type="pct"/>
            <w:tcBorders>
              <w:top w:val="nil"/>
              <w:left w:val="nil"/>
              <w:bottom w:val="single" w:sz="4" w:space="0" w:color="auto"/>
              <w:right w:val="single" w:sz="4" w:space="0" w:color="auto"/>
            </w:tcBorders>
            <w:shd w:val="clear" w:color="auto" w:fill="auto"/>
            <w:noWrap/>
            <w:hideMark/>
          </w:tcPr>
          <w:p w14:paraId="4EED22C7" w14:textId="75113814" w:rsidR="00EC37E0" w:rsidRPr="00787B73" w:rsidRDefault="008546B9" w:rsidP="00186B95">
            <w:pPr>
              <w:spacing w:line="240" w:lineRule="auto"/>
              <w:rPr>
                <w:rFonts w:asciiTheme="majorHAnsi" w:eastAsia="Times New Roman" w:hAnsiTheme="majorHAnsi" w:cstheme="majorHAnsi"/>
                <w:color w:val="000000"/>
                <w:sz w:val="18"/>
                <w:szCs w:val="16"/>
                <w:lang w:val="ru-MD" w:eastAsia="ro-RO"/>
              </w:rPr>
            </w:pPr>
            <w:r w:rsidRPr="00787B73">
              <w:rPr>
                <w:rFonts w:asciiTheme="majorHAnsi" w:eastAsia="Times New Roman" w:hAnsiTheme="majorHAnsi" w:cstheme="majorHAnsi"/>
                <w:color w:val="000000"/>
                <w:sz w:val="18"/>
                <w:szCs w:val="16"/>
                <w:lang w:val="ru-MD" w:eastAsia="ro-RO"/>
              </w:rPr>
              <w:t>Всего по району</w:t>
            </w:r>
          </w:p>
        </w:tc>
        <w:tc>
          <w:tcPr>
            <w:tcW w:w="276" w:type="pct"/>
            <w:tcBorders>
              <w:top w:val="nil"/>
              <w:left w:val="nil"/>
              <w:bottom w:val="single" w:sz="4" w:space="0" w:color="auto"/>
              <w:right w:val="single" w:sz="4" w:space="0" w:color="auto"/>
            </w:tcBorders>
            <w:shd w:val="clear" w:color="auto" w:fill="auto"/>
            <w:hideMark/>
          </w:tcPr>
          <w:p w14:paraId="7A5C1AA9" w14:textId="67841006" w:rsidR="00EC37E0" w:rsidRPr="00787B73" w:rsidRDefault="008546B9" w:rsidP="00B31733">
            <w:pPr>
              <w:spacing w:line="240" w:lineRule="auto"/>
              <w:ind w:right="-116"/>
              <w:rPr>
                <w:rFonts w:asciiTheme="majorHAnsi" w:eastAsia="Times New Roman" w:hAnsiTheme="majorHAnsi" w:cstheme="majorHAnsi"/>
                <w:bCs/>
                <w:color w:val="000000"/>
                <w:sz w:val="18"/>
                <w:szCs w:val="16"/>
                <w:lang w:val="ru-MD" w:eastAsia="ro-RO"/>
              </w:rPr>
            </w:pPr>
            <w:r w:rsidRPr="00787B73">
              <w:rPr>
                <w:rFonts w:asciiTheme="majorHAnsi" w:eastAsia="Times New Roman" w:hAnsiTheme="majorHAnsi" w:cstheme="majorHAnsi"/>
                <w:bCs/>
                <w:color w:val="000000"/>
                <w:sz w:val="18"/>
                <w:szCs w:val="16"/>
                <w:lang w:val="ru-MD" w:eastAsia="ro-RO"/>
              </w:rPr>
              <w:t>в том числе в городе проживания района</w:t>
            </w:r>
          </w:p>
        </w:tc>
      </w:tr>
      <w:tr w:rsidR="00B31733" w:rsidRPr="00787B73" w14:paraId="1E3255F5" w14:textId="77777777" w:rsidTr="00B31733">
        <w:trPr>
          <w:trHeight w:val="20"/>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14:paraId="1D57CD9D" w14:textId="2E98E348" w:rsidR="00B31733" w:rsidRPr="00787B73" w:rsidRDefault="00B31733" w:rsidP="00B31733">
            <w:pPr>
              <w:spacing w:line="240" w:lineRule="auto"/>
              <w:ind w:left="-115"/>
              <w:rPr>
                <w:rFonts w:asciiTheme="majorHAnsi" w:eastAsia="Times New Roman" w:hAnsiTheme="majorHAnsi" w:cstheme="majorHAnsi"/>
                <w:b w:val="0"/>
                <w:color w:val="000000"/>
                <w:sz w:val="18"/>
                <w:szCs w:val="18"/>
                <w:lang w:val="ru-MD" w:eastAsia="ro-RO"/>
              </w:rPr>
            </w:pPr>
            <w:r w:rsidRPr="00787B73">
              <w:rPr>
                <w:rFonts w:asciiTheme="majorHAnsi" w:hAnsiTheme="majorHAnsi" w:cstheme="majorHAnsi"/>
                <w:b w:val="0"/>
                <w:color w:val="000000"/>
                <w:sz w:val="16"/>
                <w:szCs w:val="16"/>
                <w:lang w:val="ru-MD" w:eastAsia="ro-RO" w:bidi="ro-RO"/>
              </w:rPr>
              <w:t>Лица с тяжелы ми формами ограничения возможностей</w:t>
            </w:r>
          </w:p>
        </w:tc>
        <w:tc>
          <w:tcPr>
            <w:tcW w:w="193" w:type="pct"/>
            <w:tcBorders>
              <w:top w:val="nil"/>
              <w:left w:val="nil"/>
              <w:bottom w:val="single" w:sz="4" w:space="0" w:color="auto"/>
              <w:right w:val="single" w:sz="4" w:space="0" w:color="auto"/>
            </w:tcBorders>
            <w:shd w:val="clear" w:color="auto" w:fill="auto"/>
            <w:hideMark/>
          </w:tcPr>
          <w:p w14:paraId="4C77C1D2"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425</w:t>
            </w:r>
          </w:p>
        </w:tc>
        <w:tc>
          <w:tcPr>
            <w:tcW w:w="276" w:type="pct"/>
            <w:tcBorders>
              <w:top w:val="nil"/>
              <w:left w:val="nil"/>
              <w:bottom w:val="single" w:sz="4" w:space="0" w:color="auto"/>
              <w:right w:val="single" w:sz="4" w:space="0" w:color="auto"/>
            </w:tcBorders>
            <w:shd w:val="clear" w:color="auto" w:fill="auto"/>
            <w:hideMark/>
          </w:tcPr>
          <w:p w14:paraId="29538190"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114</w:t>
            </w:r>
          </w:p>
        </w:tc>
        <w:tc>
          <w:tcPr>
            <w:tcW w:w="193" w:type="pct"/>
            <w:tcBorders>
              <w:top w:val="nil"/>
              <w:left w:val="nil"/>
              <w:bottom w:val="single" w:sz="4" w:space="0" w:color="auto"/>
              <w:right w:val="single" w:sz="4" w:space="0" w:color="auto"/>
            </w:tcBorders>
            <w:shd w:val="clear" w:color="auto" w:fill="auto"/>
            <w:hideMark/>
          </w:tcPr>
          <w:p w14:paraId="039E36DA"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480</w:t>
            </w:r>
          </w:p>
        </w:tc>
        <w:tc>
          <w:tcPr>
            <w:tcW w:w="276" w:type="pct"/>
            <w:tcBorders>
              <w:top w:val="nil"/>
              <w:left w:val="nil"/>
              <w:bottom w:val="single" w:sz="4" w:space="0" w:color="auto"/>
              <w:right w:val="single" w:sz="4" w:space="0" w:color="auto"/>
            </w:tcBorders>
            <w:shd w:val="clear" w:color="auto" w:fill="auto"/>
            <w:hideMark/>
          </w:tcPr>
          <w:p w14:paraId="67AAEBE3"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124</w:t>
            </w:r>
          </w:p>
        </w:tc>
        <w:tc>
          <w:tcPr>
            <w:tcW w:w="337" w:type="pct"/>
            <w:tcBorders>
              <w:top w:val="nil"/>
              <w:left w:val="nil"/>
              <w:bottom w:val="single" w:sz="4" w:space="0" w:color="auto"/>
              <w:right w:val="single" w:sz="4" w:space="0" w:color="auto"/>
            </w:tcBorders>
            <w:shd w:val="clear" w:color="auto" w:fill="auto"/>
            <w:noWrap/>
            <w:hideMark/>
          </w:tcPr>
          <w:p w14:paraId="23284121"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583</w:t>
            </w:r>
          </w:p>
        </w:tc>
        <w:tc>
          <w:tcPr>
            <w:tcW w:w="276" w:type="pct"/>
            <w:tcBorders>
              <w:top w:val="nil"/>
              <w:left w:val="nil"/>
              <w:bottom w:val="single" w:sz="4" w:space="0" w:color="auto"/>
              <w:right w:val="single" w:sz="4" w:space="0" w:color="auto"/>
            </w:tcBorders>
            <w:shd w:val="clear" w:color="auto" w:fill="auto"/>
            <w:noWrap/>
            <w:hideMark/>
          </w:tcPr>
          <w:p w14:paraId="5A574469"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114</w:t>
            </w:r>
          </w:p>
        </w:tc>
        <w:tc>
          <w:tcPr>
            <w:tcW w:w="337" w:type="pct"/>
            <w:tcBorders>
              <w:top w:val="nil"/>
              <w:left w:val="nil"/>
              <w:bottom w:val="single" w:sz="4" w:space="0" w:color="auto"/>
              <w:right w:val="single" w:sz="4" w:space="0" w:color="auto"/>
            </w:tcBorders>
            <w:shd w:val="clear" w:color="auto" w:fill="auto"/>
            <w:noWrap/>
            <w:hideMark/>
          </w:tcPr>
          <w:p w14:paraId="60E85D8A"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700</w:t>
            </w:r>
          </w:p>
        </w:tc>
        <w:tc>
          <w:tcPr>
            <w:tcW w:w="276" w:type="pct"/>
            <w:tcBorders>
              <w:top w:val="nil"/>
              <w:left w:val="nil"/>
              <w:bottom w:val="single" w:sz="4" w:space="0" w:color="auto"/>
              <w:right w:val="single" w:sz="4" w:space="0" w:color="auto"/>
            </w:tcBorders>
            <w:shd w:val="clear" w:color="auto" w:fill="auto"/>
            <w:noWrap/>
            <w:hideMark/>
          </w:tcPr>
          <w:p w14:paraId="4D595877"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155</w:t>
            </w:r>
          </w:p>
        </w:tc>
        <w:tc>
          <w:tcPr>
            <w:tcW w:w="337" w:type="pct"/>
            <w:tcBorders>
              <w:top w:val="nil"/>
              <w:left w:val="nil"/>
              <w:bottom w:val="single" w:sz="4" w:space="0" w:color="auto"/>
              <w:right w:val="single" w:sz="4" w:space="0" w:color="auto"/>
            </w:tcBorders>
            <w:shd w:val="clear" w:color="auto" w:fill="auto"/>
            <w:noWrap/>
            <w:hideMark/>
          </w:tcPr>
          <w:p w14:paraId="77A3A531"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674</w:t>
            </w:r>
          </w:p>
        </w:tc>
        <w:tc>
          <w:tcPr>
            <w:tcW w:w="276" w:type="pct"/>
            <w:tcBorders>
              <w:top w:val="nil"/>
              <w:left w:val="nil"/>
              <w:bottom w:val="single" w:sz="4" w:space="0" w:color="auto"/>
              <w:right w:val="single" w:sz="4" w:space="0" w:color="auto"/>
            </w:tcBorders>
            <w:shd w:val="clear" w:color="auto" w:fill="auto"/>
            <w:noWrap/>
            <w:hideMark/>
          </w:tcPr>
          <w:p w14:paraId="5C055271"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148</w:t>
            </w:r>
          </w:p>
        </w:tc>
        <w:tc>
          <w:tcPr>
            <w:tcW w:w="337" w:type="pct"/>
            <w:tcBorders>
              <w:top w:val="nil"/>
              <w:left w:val="nil"/>
              <w:bottom w:val="single" w:sz="4" w:space="0" w:color="auto"/>
              <w:right w:val="single" w:sz="4" w:space="0" w:color="auto"/>
            </w:tcBorders>
            <w:shd w:val="clear" w:color="auto" w:fill="auto"/>
            <w:noWrap/>
            <w:hideMark/>
          </w:tcPr>
          <w:p w14:paraId="5338ACD0"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645</w:t>
            </w:r>
          </w:p>
        </w:tc>
        <w:tc>
          <w:tcPr>
            <w:tcW w:w="276" w:type="pct"/>
            <w:tcBorders>
              <w:top w:val="nil"/>
              <w:left w:val="nil"/>
              <w:bottom w:val="single" w:sz="4" w:space="0" w:color="auto"/>
              <w:right w:val="single" w:sz="4" w:space="0" w:color="auto"/>
            </w:tcBorders>
            <w:shd w:val="clear" w:color="auto" w:fill="auto"/>
            <w:noWrap/>
            <w:hideMark/>
          </w:tcPr>
          <w:p w14:paraId="404A99C1"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142</w:t>
            </w:r>
          </w:p>
        </w:tc>
        <w:tc>
          <w:tcPr>
            <w:tcW w:w="337" w:type="pct"/>
            <w:tcBorders>
              <w:top w:val="nil"/>
              <w:left w:val="nil"/>
              <w:bottom w:val="single" w:sz="4" w:space="0" w:color="auto"/>
              <w:right w:val="single" w:sz="4" w:space="0" w:color="auto"/>
            </w:tcBorders>
            <w:shd w:val="clear" w:color="auto" w:fill="auto"/>
            <w:noWrap/>
            <w:hideMark/>
          </w:tcPr>
          <w:p w14:paraId="08F95410"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552</w:t>
            </w:r>
          </w:p>
        </w:tc>
        <w:tc>
          <w:tcPr>
            <w:tcW w:w="276" w:type="pct"/>
            <w:tcBorders>
              <w:top w:val="nil"/>
              <w:left w:val="nil"/>
              <w:bottom w:val="single" w:sz="4" w:space="0" w:color="auto"/>
              <w:right w:val="single" w:sz="4" w:space="0" w:color="auto"/>
            </w:tcBorders>
            <w:shd w:val="clear" w:color="auto" w:fill="auto"/>
            <w:noWrap/>
            <w:hideMark/>
          </w:tcPr>
          <w:p w14:paraId="601AA035"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116</w:t>
            </w:r>
          </w:p>
        </w:tc>
        <w:tc>
          <w:tcPr>
            <w:tcW w:w="337" w:type="pct"/>
            <w:tcBorders>
              <w:top w:val="nil"/>
              <w:left w:val="nil"/>
              <w:bottom w:val="single" w:sz="4" w:space="0" w:color="auto"/>
              <w:right w:val="single" w:sz="4" w:space="0" w:color="auto"/>
            </w:tcBorders>
            <w:shd w:val="clear" w:color="auto" w:fill="auto"/>
            <w:noWrap/>
            <w:hideMark/>
          </w:tcPr>
          <w:p w14:paraId="78810C82"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543</w:t>
            </w:r>
          </w:p>
        </w:tc>
        <w:tc>
          <w:tcPr>
            <w:tcW w:w="276" w:type="pct"/>
            <w:tcBorders>
              <w:top w:val="nil"/>
              <w:left w:val="nil"/>
              <w:bottom w:val="single" w:sz="4" w:space="0" w:color="auto"/>
              <w:right w:val="single" w:sz="4" w:space="0" w:color="auto"/>
            </w:tcBorders>
            <w:shd w:val="clear" w:color="auto" w:fill="auto"/>
            <w:noWrap/>
            <w:hideMark/>
          </w:tcPr>
          <w:p w14:paraId="09C9CFB7"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147</w:t>
            </w:r>
          </w:p>
        </w:tc>
      </w:tr>
      <w:tr w:rsidR="00B31733" w:rsidRPr="00787B73" w14:paraId="00DEE841" w14:textId="77777777" w:rsidTr="00B31733">
        <w:trPr>
          <w:trHeight w:val="20"/>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14:paraId="0C184D82" w14:textId="69A2A068" w:rsidR="00B31733" w:rsidRPr="00787B73" w:rsidRDefault="00B31733" w:rsidP="00B31733">
            <w:pPr>
              <w:spacing w:line="240" w:lineRule="auto"/>
              <w:ind w:left="-115"/>
              <w:rPr>
                <w:rFonts w:asciiTheme="majorHAnsi" w:eastAsia="Times New Roman" w:hAnsiTheme="majorHAnsi" w:cstheme="majorHAnsi"/>
                <w:b w:val="0"/>
                <w:color w:val="000000"/>
                <w:sz w:val="18"/>
                <w:szCs w:val="18"/>
                <w:lang w:val="ru-MD" w:eastAsia="ro-RO"/>
              </w:rPr>
            </w:pPr>
            <w:r w:rsidRPr="00787B73">
              <w:rPr>
                <w:rFonts w:asciiTheme="majorHAnsi" w:hAnsiTheme="majorHAnsi" w:cstheme="majorHAnsi"/>
                <w:b w:val="0"/>
                <w:color w:val="000000"/>
                <w:sz w:val="16"/>
                <w:szCs w:val="16"/>
                <w:lang w:val="ru-MD" w:eastAsia="ro-RO" w:bidi="ro-RO"/>
              </w:rPr>
              <w:t>Деинституционализирован ные лица (сироты в возрасте от 18 до 21 года)</w:t>
            </w:r>
          </w:p>
        </w:tc>
        <w:tc>
          <w:tcPr>
            <w:tcW w:w="193" w:type="pct"/>
            <w:tcBorders>
              <w:top w:val="nil"/>
              <w:left w:val="nil"/>
              <w:bottom w:val="single" w:sz="4" w:space="0" w:color="auto"/>
              <w:right w:val="single" w:sz="4" w:space="0" w:color="auto"/>
            </w:tcBorders>
            <w:shd w:val="clear" w:color="auto" w:fill="auto"/>
            <w:hideMark/>
          </w:tcPr>
          <w:p w14:paraId="1B621BDE"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10</w:t>
            </w:r>
          </w:p>
        </w:tc>
        <w:tc>
          <w:tcPr>
            <w:tcW w:w="276" w:type="pct"/>
            <w:tcBorders>
              <w:top w:val="nil"/>
              <w:left w:val="nil"/>
              <w:bottom w:val="single" w:sz="4" w:space="0" w:color="auto"/>
              <w:right w:val="single" w:sz="4" w:space="0" w:color="auto"/>
            </w:tcBorders>
            <w:shd w:val="clear" w:color="auto" w:fill="auto"/>
            <w:hideMark/>
          </w:tcPr>
          <w:p w14:paraId="1DD3CA80"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2</w:t>
            </w:r>
          </w:p>
        </w:tc>
        <w:tc>
          <w:tcPr>
            <w:tcW w:w="193" w:type="pct"/>
            <w:tcBorders>
              <w:top w:val="nil"/>
              <w:left w:val="nil"/>
              <w:bottom w:val="single" w:sz="4" w:space="0" w:color="auto"/>
              <w:right w:val="single" w:sz="4" w:space="0" w:color="auto"/>
            </w:tcBorders>
            <w:shd w:val="clear" w:color="auto" w:fill="auto"/>
            <w:hideMark/>
          </w:tcPr>
          <w:p w14:paraId="610C427A"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4</w:t>
            </w:r>
          </w:p>
        </w:tc>
        <w:tc>
          <w:tcPr>
            <w:tcW w:w="276" w:type="pct"/>
            <w:tcBorders>
              <w:top w:val="nil"/>
              <w:left w:val="nil"/>
              <w:bottom w:val="single" w:sz="4" w:space="0" w:color="auto"/>
              <w:right w:val="single" w:sz="4" w:space="0" w:color="auto"/>
            </w:tcBorders>
            <w:shd w:val="clear" w:color="auto" w:fill="auto"/>
            <w:hideMark/>
          </w:tcPr>
          <w:p w14:paraId="2E5F2214"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0</w:t>
            </w:r>
          </w:p>
        </w:tc>
        <w:tc>
          <w:tcPr>
            <w:tcW w:w="337" w:type="pct"/>
            <w:tcBorders>
              <w:top w:val="nil"/>
              <w:left w:val="nil"/>
              <w:bottom w:val="single" w:sz="4" w:space="0" w:color="auto"/>
              <w:right w:val="single" w:sz="4" w:space="0" w:color="auto"/>
            </w:tcBorders>
            <w:shd w:val="clear" w:color="auto" w:fill="auto"/>
            <w:noWrap/>
            <w:hideMark/>
          </w:tcPr>
          <w:p w14:paraId="12AB385A"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9</w:t>
            </w:r>
          </w:p>
        </w:tc>
        <w:tc>
          <w:tcPr>
            <w:tcW w:w="276" w:type="pct"/>
            <w:tcBorders>
              <w:top w:val="nil"/>
              <w:left w:val="nil"/>
              <w:bottom w:val="single" w:sz="4" w:space="0" w:color="auto"/>
              <w:right w:val="single" w:sz="4" w:space="0" w:color="auto"/>
            </w:tcBorders>
            <w:shd w:val="clear" w:color="auto" w:fill="auto"/>
            <w:noWrap/>
            <w:hideMark/>
          </w:tcPr>
          <w:p w14:paraId="4D9D9B6D"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4</w:t>
            </w:r>
          </w:p>
        </w:tc>
        <w:tc>
          <w:tcPr>
            <w:tcW w:w="337" w:type="pct"/>
            <w:tcBorders>
              <w:top w:val="nil"/>
              <w:left w:val="nil"/>
              <w:bottom w:val="single" w:sz="4" w:space="0" w:color="auto"/>
              <w:right w:val="single" w:sz="4" w:space="0" w:color="auto"/>
            </w:tcBorders>
            <w:shd w:val="clear" w:color="auto" w:fill="auto"/>
            <w:noWrap/>
            <w:hideMark/>
          </w:tcPr>
          <w:p w14:paraId="3260906C"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8</w:t>
            </w:r>
          </w:p>
        </w:tc>
        <w:tc>
          <w:tcPr>
            <w:tcW w:w="276" w:type="pct"/>
            <w:tcBorders>
              <w:top w:val="nil"/>
              <w:left w:val="nil"/>
              <w:bottom w:val="single" w:sz="4" w:space="0" w:color="auto"/>
              <w:right w:val="single" w:sz="4" w:space="0" w:color="auto"/>
            </w:tcBorders>
            <w:shd w:val="clear" w:color="auto" w:fill="auto"/>
            <w:noWrap/>
            <w:hideMark/>
          </w:tcPr>
          <w:p w14:paraId="3D914152"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w:t>
            </w:r>
          </w:p>
        </w:tc>
        <w:tc>
          <w:tcPr>
            <w:tcW w:w="337" w:type="pct"/>
            <w:tcBorders>
              <w:top w:val="nil"/>
              <w:left w:val="nil"/>
              <w:bottom w:val="single" w:sz="4" w:space="0" w:color="auto"/>
              <w:right w:val="single" w:sz="4" w:space="0" w:color="auto"/>
            </w:tcBorders>
            <w:shd w:val="clear" w:color="auto" w:fill="auto"/>
            <w:noWrap/>
            <w:hideMark/>
          </w:tcPr>
          <w:p w14:paraId="0883C893"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11</w:t>
            </w:r>
          </w:p>
        </w:tc>
        <w:tc>
          <w:tcPr>
            <w:tcW w:w="276" w:type="pct"/>
            <w:tcBorders>
              <w:top w:val="nil"/>
              <w:left w:val="nil"/>
              <w:bottom w:val="single" w:sz="4" w:space="0" w:color="auto"/>
              <w:right w:val="single" w:sz="4" w:space="0" w:color="auto"/>
            </w:tcBorders>
            <w:shd w:val="clear" w:color="auto" w:fill="auto"/>
            <w:noWrap/>
            <w:hideMark/>
          </w:tcPr>
          <w:p w14:paraId="42B26474"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4</w:t>
            </w:r>
          </w:p>
        </w:tc>
        <w:tc>
          <w:tcPr>
            <w:tcW w:w="337" w:type="pct"/>
            <w:tcBorders>
              <w:top w:val="nil"/>
              <w:left w:val="nil"/>
              <w:bottom w:val="single" w:sz="4" w:space="0" w:color="auto"/>
              <w:right w:val="single" w:sz="4" w:space="0" w:color="auto"/>
            </w:tcBorders>
            <w:shd w:val="clear" w:color="auto" w:fill="auto"/>
            <w:noWrap/>
            <w:hideMark/>
          </w:tcPr>
          <w:p w14:paraId="50C480B2"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15</w:t>
            </w:r>
          </w:p>
        </w:tc>
        <w:tc>
          <w:tcPr>
            <w:tcW w:w="276" w:type="pct"/>
            <w:tcBorders>
              <w:top w:val="nil"/>
              <w:left w:val="nil"/>
              <w:bottom w:val="single" w:sz="4" w:space="0" w:color="auto"/>
              <w:right w:val="single" w:sz="4" w:space="0" w:color="auto"/>
            </w:tcBorders>
            <w:shd w:val="clear" w:color="auto" w:fill="auto"/>
            <w:noWrap/>
            <w:hideMark/>
          </w:tcPr>
          <w:p w14:paraId="1D89FC3E"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2</w:t>
            </w:r>
          </w:p>
        </w:tc>
        <w:tc>
          <w:tcPr>
            <w:tcW w:w="337" w:type="pct"/>
            <w:tcBorders>
              <w:top w:val="nil"/>
              <w:left w:val="nil"/>
              <w:bottom w:val="single" w:sz="4" w:space="0" w:color="auto"/>
              <w:right w:val="single" w:sz="4" w:space="0" w:color="auto"/>
            </w:tcBorders>
            <w:shd w:val="clear" w:color="auto" w:fill="auto"/>
            <w:noWrap/>
            <w:hideMark/>
          </w:tcPr>
          <w:p w14:paraId="519E8641"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8</w:t>
            </w:r>
          </w:p>
        </w:tc>
        <w:tc>
          <w:tcPr>
            <w:tcW w:w="276" w:type="pct"/>
            <w:tcBorders>
              <w:top w:val="nil"/>
              <w:left w:val="nil"/>
              <w:bottom w:val="single" w:sz="4" w:space="0" w:color="auto"/>
              <w:right w:val="single" w:sz="4" w:space="0" w:color="auto"/>
            </w:tcBorders>
            <w:shd w:val="clear" w:color="auto" w:fill="auto"/>
            <w:noWrap/>
            <w:hideMark/>
          </w:tcPr>
          <w:p w14:paraId="49913A23"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0</w:t>
            </w:r>
          </w:p>
        </w:tc>
        <w:tc>
          <w:tcPr>
            <w:tcW w:w="337" w:type="pct"/>
            <w:tcBorders>
              <w:top w:val="nil"/>
              <w:left w:val="nil"/>
              <w:bottom w:val="single" w:sz="4" w:space="0" w:color="auto"/>
              <w:right w:val="single" w:sz="4" w:space="0" w:color="auto"/>
            </w:tcBorders>
            <w:shd w:val="clear" w:color="auto" w:fill="auto"/>
            <w:noWrap/>
            <w:hideMark/>
          </w:tcPr>
          <w:p w14:paraId="63703857"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8</w:t>
            </w:r>
          </w:p>
        </w:tc>
        <w:tc>
          <w:tcPr>
            <w:tcW w:w="276" w:type="pct"/>
            <w:tcBorders>
              <w:top w:val="nil"/>
              <w:left w:val="nil"/>
              <w:bottom w:val="single" w:sz="4" w:space="0" w:color="auto"/>
              <w:right w:val="single" w:sz="4" w:space="0" w:color="auto"/>
            </w:tcBorders>
            <w:shd w:val="clear" w:color="auto" w:fill="auto"/>
            <w:noWrap/>
            <w:hideMark/>
          </w:tcPr>
          <w:p w14:paraId="632E4376"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0</w:t>
            </w:r>
          </w:p>
        </w:tc>
      </w:tr>
      <w:tr w:rsidR="00B31733" w:rsidRPr="00787B73" w14:paraId="391D951E" w14:textId="77777777" w:rsidTr="00B31733">
        <w:trPr>
          <w:trHeight w:val="20"/>
        </w:trPr>
        <w:tc>
          <w:tcPr>
            <w:tcW w:w="385" w:type="pct"/>
            <w:tcBorders>
              <w:top w:val="single" w:sz="4" w:space="0" w:color="auto"/>
              <w:left w:val="single" w:sz="4" w:space="0" w:color="auto"/>
              <w:bottom w:val="single" w:sz="4" w:space="0" w:color="auto"/>
              <w:right w:val="single" w:sz="4" w:space="0" w:color="000000"/>
            </w:tcBorders>
            <w:shd w:val="clear" w:color="auto" w:fill="auto"/>
            <w:hideMark/>
          </w:tcPr>
          <w:p w14:paraId="0280A5B0" w14:textId="17045A8E" w:rsidR="00B31733" w:rsidRPr="00787B73" w:rsidRDefault="00B31733" w:rsidP="00B31733">
            <w:pPr>
              <w:spacing w:line="240" w:lineRule="auto"/>
              <w:ind w:left="-115" w:right="-20"/>
              <w:rPr>
                <w:rFonts w:asciiTheme="majorHAnsi" w:eastAsia="Times New Roman" w:hAnsiTheme="majorHAnsi" w:cstheme="majorHAnsi"/>
                <w:b w:val="0"/>
                <w:sz w:val="18"/>
                <w:szCs w:val="18"/>
                <w:lang w:val="ru-MD" w:eastAsia="ro-RO"/>
              </w:rPr>
            </w:pPr>
            <w:r w:rsidRPr="00787B73">
              <w:rPr>
                <w:rFonts w:asciiTheme="majorHAnsi" w:hAnsiTheme="majorHAnsi" w:cstheme="majorHAnsi"/>
                <w:b w:val="0"/>
                <w:color w:val="000000"/>
                <w:sz w:val="16"/>
                <w:szCs w:val="16"/>
                <w:lang w:val="ru-MD" w:eastAsia="ro-RO" w:bidi="ro-RO"/>
              </w:rPr>
              <w:t>Семьи с не менее чем тремя несовер шеннолетними детьми, непол ные семьи, воспитывающие не менее двух несовершеннолетних детей</w:t>
            </w:r>
          </w:p>
        </w:tc>
        <w:tc>
          <w:tcPr>
            <w:tcW w:w="193" w:type="pct"/>
            <w:tcBorders>
              <w:top w:val="nil"/>
              <w:left w:val="nil"/>
              <w:bottom w:val="single" w:sz="4" w:space="0" w:color="auto"/>
              <w:right w:val="single" w:sz="4" w:space="0" w:color="auto"/>
            </w:tcBorders>
            <w:shd w:val="clear" w:color="auto" w:fill="auto"/>
            <w:hideMark/>
          </w:tcPr>
          <w:p w14:paraId="1C60FA87"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306</w:t>
            </w:r>
          </w:p>
        </w:tc>
        <w:tc>
          <w:tcPr>
            <w:tcW w:w="276" w:type="pct"/>
            <w:tcBorders>
              <w:top w:val="nil"/>
              <w:left w:val="nil"/>
              <w:bottom w:val="single" w:sz="4" w:space="0" w:color="auto"/>
              <w:right w:val="single" w:sz="4" w:space="0" w:color="auto"/>
            </w:tcBorders>
            <w:shd w:val="clear" w:color="auto" w:fill="auto"/>
            <w:hideMark/>
          </w:tcPr>
          <w:p w14:paraId="4F77C4C0"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49</w:t>
            </w:r>
          </w:p>
        </w:tc>
        <w:tc>
          <w:tcPr>
            <w:tcW w:w="193" w:type="pct"/>
            <w:tcBorders>
              <w:top w:val="nil"/>
              <w:left w:val="nil"/>
              <w:bottom w:val="single" w:sz="4" w:space="0" w:color="auto"/>
              <w:right w:val="single" w:sz="4" w:space="0" w:color="auto"/>
            </w:tcBorders>
            <w:shd w:val="clear" w:color="auto" w:fill="auto"/>
            <w:hideMark/>
          </w:tcPr>
          <w:p w14:paraId="40C3D1AE"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263</w:t>
            </w:r>
          </w:p>
        </w:tc>
        <w:tc>
          <w:tcPr>
            <w:tcW w:w="276" w:type="pct"/>
            <w:tcBorders>
              <w:top w:val="nil"/>
              <w:left w:val="nil"/>
              <w:bottom w:val="single" w:sz="4" w:space="0" w:color="auto"/>
              <w:right w:val="single" w:sz="4" w:space="0" w:color="auto"/>
            </w:tcBorders>
            <w:shd w:val="clear" w:color="auto" w:fill="auto"/>
            <w:hideMark/>
          </w:tcPr>
          <w:p w14:paraId="334FCCCA"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44</w:t>
            </w:r>
          </w:p>
        </w:tc>
        <w:tc>
          <w:tcPr>
            <w:tcW w:w="337" w:type="pct"/>
            <w:tcBorders>
              <w:top w:val="nil"/>
              <w:left w:val="nil"/>
              <w:bottom w:val="single" w:sz="4" w:space="0" w:color="auto"/>
              <w:right w:val="single" w:sz="4" w:space="0" w:color="auto"/>
            </w:tcBorders>
            <w:shd w:val="clear" w:color="auto" w:fill="auto"/>
            <w:noWrap/>
            <w:hideMark/>
          </w:tcPr>
          <w:p w14:paraId="17702D4A"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265</w:t>
            </w:r>
          </w:p>
        </w:tc>
        <w:tc>
          <w:tcPr>
            <w:tcW w:w="276" w:type="pct"/>
            <w:tcBorders>
              <w:top w:val="nil"/>
              <w:left w:val="nil"/>
              <w:bottom w:val="single" w:sz="4" w:space="0" w:color="auto"/>
              <w:right w:val="single" w:sz="4" w:space="0" w:color="auto"/>
            </w:tcBorders>
            <w:shd w:val="clear" w:color="auto" w:fill="auto"/>
            <w:noWrap/>
            <w:hideMark/>
          </w:tcPr>
          <w:p w14:paraId="4586236F"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47</w:t>
            </w:r>
          </w:p>
        </w:tc>
        <w:tc>
          <w:tcPr>
            <w:tcW w:w="337" w:type="pct"/>
            <w:tcBorders>
              <w:top w:val="nil"/>
              <w:left w:val="nil"/>
              <w:bottom w:val="single" w:sz="4" w:space="0" w:color="auto"/>
              <w:right w:val="single" w:sz="4" w:space="0" w:color="auto"/>
            </w:tcBorders>
            <w:shd w:val="clear" w:color="auto" w:fill="auto"/>
            <w:noWrap/>
            <w:hideMark/>
          </w:tcPr>
          <w:p w14:paraId="460A31F7"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211</w:t>
            </w:r>
          </w:p>
        </w:tc>
        <w:tc>
          <w:tcPr>
            <w:tcW w:w="276" w:type="pct"/>
            <w:tcBorders>
              <w:top w:val="nil"/>
              <w:left w:val="nil"/>
              <w:bottom w:val="single" w:sz="4" w:space="0" w:color="auto"/>
              <w:right w:val="single" w:sz="4" w:space="0" w:color="auto"/>
            </w:tcBorders>
            <w:shd w:val="clear" w:color="auto" w:fill="auto"/>
            <w:noWrap/>
            <w:hideMark/>
          </w:tcPr>
          <w:p w14:paraId="102BA601"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43</w:t>
            </w:r>
          </w:p>
        </w:tc>
        <w:tc>
          <w:tcPr>
            <w:tcW w:w="337" w:type="pct"/>
            <w:tcBorders>
              <w:top w:val="nil"/>
              <w:left w:val="nil"/>
              <w:bottom w:val="single" w:sz="4" w:space="0" w:color="auto"/>
              <w:right w:val="single" w:sz="4" w:space="0" w:color="auto"/>
            </w:tcBorders>
            <w:shd w:val="clear" w:color="auto" w:fill="auto"/>
            <w:noWrap/>
            <w:hideMark/>
          </w:tcPr>
          <w:p w14:paraId="758C1C99"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239</w:t>
            </w:r>
          </w:p>
        </w:tc>
        <w:tc>
          <w:tcPr>
            <w:tcW w:w="276" w:type="pct"/>
            <w:tcBorders>
              <w:top w:val="nil"/>
              <w:left w:val="nil"/>
              <w:bottom w:val="single" w:sz="4" w:space="0" w:color="auto"/>
              <w:right w:val="single" w:sz="4" w:space="0" w:color="auto"/>
            </w:tcBorders>
            <w:shd w:val="clear" w:color="auto" w:fill="auto"/>
            <w:noWrap/>
            <w:hideMark/>
          </w:tcPr>
          <w:p w14:paraId="1B32082E"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41</w:t>
            </w:r>
          </w:p>
        </w:tc>
        <w:tc>
          <w:tcPr>
            <w:tcW w:w="337" w:type="pct"/>
            <w:tcBorders>
              <w:top w:val="nil"/>
              <w:left w:val="nil"/>
              <w:bottom w:val="single" w:sz="4" w:space="0" w:color="auto"/>
              <w:right w:val="single" w:sz="4" w:space="0" w:color="auto"/>
            </w:tcBorders>
            <w:shd w:val="clear" w:color="auto" w:fill="auto"/>
            <w:noWrap/>
            <w:hideMark/>
          </w:tcPr>
          <w:p w14:paraId="69708415"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259</w:t>
            </w:r>
          </w:p>
        </w:tc>
        <w:tc>
          <w:tcPr>
            <w:tcW w:w="276" w:type="pct"/>
            <w:tcBorders>
              <w:top w:val="nil"/>
              <w:left w:val="nil"/>
              <w:bottom w:val="nil"/>
              <w:right w:val="single" w:sz="4" w:space="0" w:color="auto"/>
            </w:tcBorders>
            <w:shd w:val="clear" w:color="auto" w:fill="auto"/>
            <w:noWrap/>
            <w:hideMark/>
          </w:tcPr>
          <w:p w14:paraId="1C87FC63"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58</w:t>
            </w:r>
          </w:p>
        </w:tc>
        <w:tc>
          <w:tcPr>
            <w:tcW w:w="337" w:type="pct"/>
            <w:tcBorders>
              <w:top w:val="nil"/>
              <w:left w:val="nil"/>
              <w:bottom w:val="single" w:sz="4" w:space="0" w:color="auto"/>
              <w:right w:val="single" w:sz="4" w:space="0" w:color="auto"/>
            </w:tcBorders>
            <w:shd w:val="clear" w:color="auto" w:fill="auto"/>
            <w:noWrap/>
            <w:hideMark/>
          </w:tcPr>
          <w:p w14:paraId="27EA24E1"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268</w:t>
            </w:r>
          </w:p>
        </w:tc>
        <w:tc>
          <w:tcPr>
            <w:tcW w:w="276" w:type="pct"/>
            <w:tcBorders>
              <w:top w:val="nil"/>
              <w:left w:val="nil"/>
              <w:bottom w:val="single" w:sz="4" w:space="0" w:color="auto"/>
              <w:right w:val="single" w:sz="4" w:space="0" w:color="auto"/>
            </w:tcBorders>
            <w:shd w:val="clear" w:color="auto" w:fill="auto"/>
            <w:noWrap/>
            <w:hideMark/>
          </w:tcPr>
          <w:p w14:paraId="5C958714"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59</w:t>
            </w:r>
          </w:p>
        </w:tc>
        <w:tc>
          <w:tcPr>
            <w:tcW w:w="337" w:type="pct"/>
            <w:tcBorders>
              <w:top w:val="nil"/>
              <w:left w:val="nil"/>
              <w:bottom w:val="single" w:sz="4" w:space="0" w:color="auto"/>
              <w:right w:val="single" w:sz="4" w:space="0" w:color="auto"/>
            </w:tcBorders>
            <w:shd w:val="clear" w:color="auto" w:fill="auto"/>
            <w:noWrap/>
            <w:hideMark/>
          </w:tcPr>
          <w:p w14:paraId="6F6C0512"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270</w:t>
            </w:r>
          </w:p>
        </w:tc>
        <w:tc>
          <w:tcPr>
            <w:tcW w:w="276" w:type="pct"/>
            <w:tcBorders>
              <w:top w:val="nil"/>
              <w:left w:val="nil"/>
              <w:bottom w:val="single" w:sz="4" w:space="0" w:color="auto"/>
              <w:right w:val="single" w:sz="4" w:space="0" w:color="auto"/>
            </w:tcBorders>
            <w:shd w:val="clear" w:color="auto" w:fill="auto"/>
            <w:noWrap/>
            <w:hideMark/>
          </w:tcPr>
          <w:p w14:paraId="1E0B7894"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63</w:t>
            </w:r>
          </w:p>
        </w:tc>
      </w:tr>
      <w:tr w:rsidR="00B31733" w:rsidRPr="00787B73" w14:paraId="0E7BD099" w14:textId="77777777" w:rsidTr="00B31733">
        <w:trPr>
          <w:trHeight w:val="20"/>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14:paraId="3EEE6116" w14:textId="20B1F70A" w:rsidR="00B31733" w:rsidRPr="00787B73" w:rsidRDefault="00B31733" w:rsidP="00B31733">
            <w:pPr>
              <w:spacing w:line="240" w:lineRule="auto"/>
              <w:ind w:left="-115"/>
              <w:rPr>
                <w:rFonts w:asciiTheme="majorHAnsi" w:eastAsia="Times New Roman" w:hAnsiTheme="majorHAnsi" w:cstheme="majorHAnsi"/>
                <w:b w:val="0"/>
                <w:color w:val="000000"/>
                <w:sz w:val="18"/>
                <w:szCs w:val="18"/>
                <w:lang w:val="ru-MD" w:eastAsia="ro-RO"/>
              </w:rPr>
            </w:pPr>
            <w:r w:rsidRPr="00787B73">
              <w:rPr>
                <w:rFonts w:asciiTheme="majorHAnsi" w:hAnsiTheme="majorHAnsi" w:cstheme="majorHAnsi"/>
                <w:b w:val="0"/>
                <w:color w:val="000000"/>
                <w:sz w:val="16"/>
                <w:szCs w:val="16"/>
                <w:lang w:val="ru-MD" w:eastAsia="ro-RO" w:bidi="ro-RO"/>
              </w:rPr>
              <w:t>Семьи или лица, содержа щие детей с тяжелыми формами</w:t>
            </w:r>
            <w:r w:rsidRPr="00787B73">
              <w:rPr>
                <w:rFonts w:asciiTheme="majorHAnsi" w:hAnsiTheme="majorHAnsi" w:cstheme="majorHAnsi"/>
                <w:color w:val="000000"/>
                <w:sz w:val="16"/>
                <w:szCs w:val="16"/>
                <w:lang w:val="ru-MD" w:eastAsia="ro-RO" w:bidi="ro-RO"/>
              </w:rPr>
              <w:t xml:space="preserve"> </w:t>
            </w:r>
            <w:r w:rsidRPr="00787B73">
              <w:rPr>
                <w:rFonts w:asciiTheme="majorHAnsi" w:hAnsiTheme="majorHAnsi" w:cstheme="majorHAnsi"/>
                <w:b w:val="0"/>
                <w:color w:val="000000"/>
                <w:sz w:val="16"/>
                <w:szCs w:val="16"/>
                <w:lang w:val="ru-MD" w:eastAsia="ro-RO" w:bidi="ro-RO"/>
              </w:rPr>
              <w:t>ограничения возможностей</w:t>
            </w:r>
          </w:p>
        </w:tc>
        <w:tc>
          <w:tcPr>
            <w:tcW w:w="193" w:type="pct"/>
            <w:tcBorders>
              <w:top w:val="nil"/>
              <w:left w:val="nil"/>
              <w:bottom w:val="single" w:sz="4" w:space="0" w:color="auto"/>
              <w:right w:val="single" w:sz="4" w:space="0" w:color="auto"/>
            </w:tcBorders>
            <w:shd w:val="clear" w:color="auto" w:fill="auto"/>
            <w:hideMark/>
          </w:tcPr>
          <w:p w14:paraId="5A0F63E1" w14:textId="4D1C3A21" w:rsidR="00B31733" w:rsidRPr="00787B73" w:rsidRDefault="00784199"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177с</w:t>
            </w:r>
          </w:p>
          <w:p w14:paraId="1B77953E" w14:textId="0E6AEBDB" w:rsidR="00B31733" w:rsidRPr="00787B73" w:rsidRDefault="00B31733" w:rsidP="00784199">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/178</w:t>
            </w:r>
            <w:r w:rsidR="004D192A" w:rsidRPr="00787B73">
              <w:rPr>
                <w:rFonts w:asciiTheme="majorHAnsi" w:eastAsia="Times New Roman" w:hAnsiTheme="majorHAnsi" w:cstheme="majorHAnsi"/>
                <w:b w:val="0"/>
                <w:color w:val="000000"/>
                <w:sz w:val="18"/>
                <w:szCs w:val="18"/>
                <w:lang w:val="ru-MD" w:eastAsia="ro-RO"/>
              </w:rPr>
              <w:t xml:space="preserve"> </w:t>
            </w:r>
            <w:r w:rsidR="00784199" w:rsidRPr="00787B73">
              <w:rPr>
                <w:rFonts w:asciiTheme="majorHAnsi" w:eastAsia="Times New Roman" w:hAnsiTheme="majorHAnsi" w:cstheme="majorHAnsi"/>
                <w:b w:val="0"/>
                <w:color w:val="000000"/>
                <w:sz w:val="18"/>
                <w:szCs w:val="18"/>
                <w:lang w:val="ru-MD" w:eastAsia="ro-RO"/>
              </w:rPr>
              <w:t>д</w:t>
            </w:r>
          </w:p>
        </w:tc>
        <w:tc>
          <w:tcPr>
            <w:tcW w:w="276" w:type="pct"/>
            <w:tcBorders>
              <w:top w:val="nil"/>
              <w:left w:val="nil"/>
              <w:bottom w:val="single" w:sz="4" w:space="0" w:color="auto"/>
              <w:right w:val="single" w:sz="4" w:space="0" w:color="auto"/>
            </w:tcBorders>
            <w:shd w:val="clear" w:color="auto" w:fill="auto"/>
            <w:hideMark/>
          </w:tcPr>
          <w:p w14:paraId="55A53195" w14:textId="38EF93E0"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 xml:space="preserve">26 </w:t>
            </w:r>
            <w:r w:rsidR="00784199" w:rsidRPr="00787B73">
              <w:rPr>
                <w:rFonts w:asciiTheme="majorHAnsi" w:eastAsia="Times New Roman" w:hAnsiTheme="majorHAnsi" w:cstheme="majorHAnsi"/>
                <w:b w:val="0"/>
                <w:color w:val="000000"/>
                <w:sz w:val="18"/>
                <w:szCs w:val="18"/>
                <w:lang w:val="ru-MD" w:eastAsia="ro-RO"/>
              </w:rPr>
              <w:t>сем</w:t>
            </w:r>
          </w:p>
        </w:tc>
        <w:tc>
          <w:tcPr>
            <w:tcW w:w="193" w:type="pct"/>
            <w:tcBorders>
              <w:top w:val="nil"/>
              <w:left w:val="nil"/>
              <w:bottom w:val="single" w:sz="4" w:space="0" w:color="auto"/>
              <w:right w:val="single" w:sz="4" w:space="0" w:color="auto"/>
            </w:tcBorders>
            <w:shd w:val="clear" w:color="auto" w:fill="auto"/>
            <w:hideMark/>
          </w:tcPr>
          <w:p w14:paraId="3D6BF499" w14:textId="7DA2B698"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139</w:t>
            </w:r>
            <w:r w:rsidR="004D192A" w:rsidRPr="00787B73">
              <w:rPr>
                <w:rFonts w:asciiTheme="majorHAnsi" w:eastAsia="Times New Roman" w:hAnsiTheme="majorHAnsi" w:cstheme="majorHAnsi"/>
                <w:b w:val="0"/>
                <w:color w:val="000000"/>
                <w:sz w:val="18"/>
                <w:szCs w:val="18"/>
                <w:lang w:val="ru-MD" w:eastAsia="ro-RO"/>
              </w:rPr>
              <w:t>с</w:t>
            </w:r>
          </w:p>
          <w:p w14:paraId="719378C1" w14:textId="55783BCE"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/140</w:t>
            </w:r>
            <w:r w:rsidR="004D192A" w:rsidRPr="00787B73">
              <w:rPr>
                <w:rFonts w:asciiTheme="majorHAnsi" w:eastAsia="Times New Roman" w:hAnsiTheme="majorHAnsi" w:cstheme="majorHAnsi"/>
                <w:b w:val="0"/>
                <w:color w:val="000000"/>
                <w:sz w:val="18"/>
                <w:szCs w:val="18"/>
                <w:lang w:val="ru-MD" w:eastAsia="ro-RO"/>
              </w:rPr>
              <w:t xml:space="preserve"> д</w:t>
            </w:r>
          </w:p>
        </w:tc>
        <w:tc>
          <w:tcPr>
            <w:tcW w:w="276" w:type="pct"/>
            <w:tcBorders>
              <w:top w:val="nil"/>
              <w:left w:val="nil"/>
              <w:bottom w:val="single" w:sz="4" w:space="0" w:color="auto"/>
              <w:right w:val="single" w:sz="4" w:space="0" w:color="auto"/>
            </w:tcBorders>
            <w:shd w:val="clear" w:color="auto" w:fill="auto"/>
            <w:hideMark/>
          </w:tcPr>
          <w:p w14:paraId="418C88E3" w14:textId="1AE22305"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 xml:space="preserve">24 </w:t>
            </w:r>
            <w:r w:rsidR="00784199" w:rsidRPr="00787B73">
              <w:rPr>
                <w:rFonts w:asciiTheme="majorHAnsi" w:eastAsia="Times New Roman" w:hAnsiTheme="majorHAnsi" w:cstheme="majorHAnsi"/>
                <w:b w:val="0"/>
                <w:color w:val="000000"/>
                <w:sz w:val="18"/>
                <w:szCs w:val="18"/>
                <w:lang w:val="ru-MD" w:eastAsia="ro-RO"/>
              </w:rPr>
              <w:t>сем</w:t>
            </w:r>
          </w:p>
        </w:tc>
        <w:tc>
          <w:tcPr>
            <w:tcW w:w="337" w:type="pct"/>
            <w:tcBorders>
              <w:top w:val="nil"/>
              <w:left w:val="nil"/>
              <w:bottom w:val="single" w:sz="4" w:space="0" w:color="auto"/>
              <w:right w:val="single" w:sz="4" w:space="0" w:color="auto"/>
            </w:tcBorders>
            <w:shd w:val="clear" w:color="auto" w:fill="auto"/>
            <w:noWrap/>
            <w:hideMark/>
          </w:tcPr>
          <w:p w14:paraId="476C4135" w14:textId="6A57C851"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143</w:t>
            </w:r>
            <w:r w:rsidR="004D192A" w:rsidRPr="00787B73">
              <w:rPr>
                <w:rFonts w:asciiTheme="majorHAnsi" w:eastAsia="Times New Roman" w:hAnsiTheme="majorHAnsi" w:cstheme="majorHAnsi"/>
                <w:b w:val="0"/>
                <w:color w:val="000000"/>
                <w:sz w:val="18"/>
                <w:szCs w:val="18"/>
                <w:lang w:val="ru-MD" w:eastAsia="ro-RO"/>
              </w:rPr>
              <w:t>с</w:t>
            </w:r>
          </w:p>
          <w:p w14:paraId="1F0E78CE" w14:textId="0300A6F5"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/143</w:t>
            </w:r>
            <w:r w:rsidR="004D192A" w:rsidRPr="00787B73">
              <w:rPr>
                <w:rFonts w:asciiTheme="majorHAnsi" w:eastAsia="Times New Roman" w:hAnsiTheme="majorHAnsi" w:cstheme="majorHAnsi"/>
                <w:b w:val="0"/>
                <w:color w:val="000000"/>
                <w:sz w:val="18"/>
                <w:szCs w:val="18"/>
                <w:lang w:val="ru-MD" w:eastAsia="ro-RO"/>
              </w:rPr>
              <w:t>д</w:t>
            </w:r>
          </w:p>
        </w:tc>
        <w:tc>
          <w:tcPr>
            <w:tcW w:w="276" w:type="pct"/>
            <w:tcBorders>
              <w:top w:val="nil"/>
              <w:left w:val="nil"/>
              <w:bottom w:val="single" w:sz="4" w:space="0" w:color="auto"/>
              <w:right w:val="single" w:sz="4" w:space="0" w:color="auto"/>
            </w:tcBorders>
            <w:shd w:val="clear" w:color="auto" w:fill="auto"/>
            <w:noWrap/>
            <w:hideMark/>
          </w:tcPr>
          <w:p w14:paraId="093D358E" w14:textId="6B8F2498"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 xml:space="preserve">25 </w:t>
            </w:r>
            <w:r w:rsidR="00784199" w:rsidRPr="00787B73">
              <w:rPr>
                <w:rFonts w:asciiTheme="majorHAnsi" w:eastAsia="Times New Roman" w:hAnsiTheme="majorHAnsi" w:cstheme="majorHAnsi"/>
                <w:b w:val="0"/>
                <w:color w:val="000000"/>
                <w:sz w:val="18"/>
                <w:szCs w:val="18"/>
                <w:lang w:val="ru-MD" w:eastAsia="ro-RO"/>
              </w:rPr>
              <w:t>сем</w:t>
            </w:r>
          </w:p>
        </w:tc>
        <w:tc>
          <w:tcPr>
            <w:tcW w:w="337" w:type="pct"/>
            <w:tcBorders>
              <w:top w:val="nil"/>
              <w:left w:val="nil"/>
              <w:bottom w:val="single" w:sz="4" w:space="0" w:color="auto"/>
              <w:right w:val="single" w:sz="4" w:space="0" w:color="auto"/>
            </w:tcBorders>
            <w:shd w:val="clear" w:color="auto" w:fill="auto"/>
            <w:noWrap/>
            <w:hideMark/>
          </w:tcPr>
          <w:p w14:paraId="0C3C3D57" w14:textId="43261145"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146</w:t>
            </w:r>
            <w:r w:rsidR="004D192A" w:rsidRPr="00787B73">
              <w:rPr>
                <w:rFonts w:asciiTheme="majorHAnsi" w:eastAsia="Times New Roman" w:hAnsiTheme="majorHAnsi" w:cstheme="majorHAnsi"/>
                <w:b w:val="0"/>
                <w:color w:val="000000"/>
                <w:sz w:val="18"/>
                <w:szCs w:val="18"/>
                <w:lang w:val="ru-MD" w:eastAsia="ro-RO"/>
              </w:rPr>
              <w:t>с</w:t>
            </w:r>
          </w:p>
          <w:p w14:paraId="7E09E148" w14:textId="202A6975"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/146</w:t>
            </w:r>
            <w:r w:rsidR="004D192A" w:rsidRPr="00787B73">
              <w:rPr>
                <w:rFonts w:asciiTheme="majorHAnsi" w:eastAsia="Times New Roman" w:hAnsiTheme="majorHAnsi" w:cstheme="majorHAnsi"/>
                <w:b w:val="0"/>
                <w:color w:val="000000"/>
                <w:sz w:val="18"/>
                <w:szCs w:val="18"/>
                <w:lang w:val="ru-MD" w:eastAsia="ro-RO"/>
              </w:rPr>
              <w:t>д</w:t>
            </w:r>
          </w:p>
        </w:tc>
        <w:tc>
          <w:tcPr>
            <w:tcW w:w="276" w:type="pct"/>
            <w:tcBorders>
              <w:top w:val="nil"/>
              <w:left w:val="nil"/>
              <w:bottom w:val="single" w:sz="4" w:space="0" w:color="auto"/>
              <w:right w:val="single" w:sz="4" w:space="0" w:color="auto"/>
            </w:tcBorders>
            <w:shd w:val="clear" w:color="auto" w:fill="auto"/>
            <w:noWrap/>
            <w:hideMark/>
          </w:tcPr>
          <w:p w14:paraId="5C148D94" w14:textId="33B39D82"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 xml:space="preserve">22 </w:t>
            </w:r>
            <w:r w:rsidR="00784199" w:rsidRPr="00787B73">
              <w:rPr>
                <w:rFonts w:asciiTheme="majorHAnsi" w:eastAsia="Times New Roman" w:hAnsiTheme="majorHAnsi" w:cstheme="majorHAnsi"/>
                <w:b w:val="0"/>
                <w:color w:val="000000"/>
                <w:sz w:val="18"/>
                <w:szCs w:val="18"/>
                <w:lang w:val="ru-MD" w:eastAsia="ro-RO"/>
              </w:rPr>
              <w:t>сем</w:t>
            </w:r>
          </w:p>
        </w:tc>
        <w:tc>
          <w:tcPr>
            <w:tcW w:w="337" w:type="pct"/>
            <w:tcBorders>
              <w:top w:val="nil"/>
              <w:left w:val="nil"/>
              <w:bottom w:val="single" w:sz="4" w:space="0" w:color="auto"/>
              <w:right w:val="single" w:sz="4" w:space="0" w:color="auto"/>
            </w:tcBorders>
            <w:shd w:val="clear" w:color="auto" w:fill="auto"/>
            <w:noWrap/>
            <w:hideMark/>
          </w:tcPr>
          <w:p w14:paraId="1B883B83" w14:textId="7B25DFED"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166</w:t>
            </w:r>
            <w:r w:rsidR="004D192A" w:rsidRPr="00787B73">
              <w:rPr>
                <w:rFonts w:asciiTheme="majorHAnsi" w:eastAsia="Times New Roman" w:hAnsiTheme="majorHAnsi" w:cstheme="majorHAnsi"/>
                <w:b w:val="0"/>
                <w:color w:val="000000"/>
                <w:sz w:val="18"/>
                <w:szCs w:val="18"/>
                <w:lang w:val="ru-MD" w:eastAsia="ro-RO"/>
              </w:rPr>
              <w:t>с</w:t>
            </w:r>
          </w:p>
          <w:p w14:paraId="545FD4C6" w14:textId="12CAB0FB"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/166</w:t>
            </w:r>
            <w:r w:rsidR="004D192A" w:rsidRPr="00787B73">
              <w:rPr>
                <w:rFonts w:asciiTheme="majorHAnsi" w:eastAsia="Times New Roman" w:hAnsiTheme="majorHAnsi" w:cstheme="majorHAnsi"/>
                <w:b w:val="0"/>
                <w:color w:val="000000"/>
                <w:sz w:val="18"/>
                <w:szCs w:val="18"/>
                <w:lang w:val="ru-MD" w:eastAsia="ro-RO"/>
              </w:rPr>
              <w:t>д</w:t>
            </w:r>
          </w:p>
        </w:tc>
        <w:tc>
          <w:tcPr>
            <w:tcW w:w="276" w:type="pct"/>
            <w:tcBorders>
              <w:top w:val="nil"/>
              <w:left w:val="nil"/>
              <w:bottom w:val="single" w:sz="4" w:space="0" w:color="auto"/>
              <w:right w:val="single" w:sz="4" w:space="0" w:color="auto"/>
            </w:tcBorders>
            <w:shd w:val="clear" w:color="auto" w:fill="auto"/>
            <w:noWrap/>
            <w:hideMark/>
          </w:tcPr>
          <w:p w14:paraId="7B729501" w14:textId="536691EA"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 xml:space="preserve">22 </w:t>
            </w:r>
            <w:r w:rsidR="00784199" w:rsidRPr="00787B73">
              <w:rPr>
                <w:rFonts w:asciiTheme="majorHAnsi" w:eastAsia="Times New Roman" w:hAnsiTheme="majorHAnsi" w:cstheme="majorHAnsi"/>
                <w:b w:val="0"/>
                <w:color w:val="000000"/>
                <w:sz w:val="18"/>
                <w:szCs w:val="18"/>
                <w:lang w:val="ru-MD" w:eastAsia="ro-RO"/>
              </w:rPr>
              <w:t>сем</w:t>
            </w:r>
          </w:p>
        </w:tc>
        <w:tc>
          <w:tcPr>
            <w:tcW w:w="337" w:type="pct"/>
            <w:tcBorders>
              <w:top w:val="nil"/>
              <w:left w:val="nil"/>
              <w:bottom w:val="single" w:sz="4" w:space="0" w:color="auto"/>
              <w:right w:val="single" w:sz="4" w:space="0" w:color="auto"/>
            </w:tcBorders>
            <w:shd w:val="clear" w:color="auto" w:fill="auto"/>
            <w:noWrap/>
            <w:hideMark/>
          </w:tcPr>
          <w:p w14:paraId="75CB48D6" w14:textId="253E0B64"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172</w:t>
            </w:r>
            <w:r w:rsidR="004D192A" w:rsidRPr="00787B73">
              <w:rPr>
                <w:rFonts w:asciiTheme="majorHAnsi" w:eastAsia="Times New Roman" w:hAnsiTheme="majorHAnsi" w:cstheme="majorHAnsi"/>
                <w:b w:val="0"/>
                <w:color w:val="000000"/>
                <w:sz w:val="18"/>
                <w:szCs w:val="18"/>
                <w:lang w:val="ru-MD" w:eastAsia="ro-RO"/>
              </w:rPr>
              <w:t>с</w:t>
            </w:r>
          </w:p>
          <w:p w14:paraId="12B63527" w14:textId="5913A698"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/172</w:t>
            </w:r>
            <w:r w:rsidR="004D192A" w:rsidRPr="00787B73">
              <w:rPr>
                <w:rFonts w:asciiTheme="majorHAnsi" w:eastAsia="Times New Roman" w:hAnsiTheme="majorHAnsi" w:cstheme="majorHAnsi"/>
                <w:b w:val="0"/>
                <w:color w:val="000000"/>
                <w:sz w:val="18"/>
                <w:szCs w:val="18"/>
                <w:lang w:val="ru-MD" w:eastAsia="ro-RO"/>
              </w:rPr>
              <w:t>д</w:t>
            </w:r>
          </w:p>
        </w:tc>
        <w:tc>
          <w:tcPr>
            <w:tcW w:w="276" w:type="pct"/>
            <w:tcBorders>
              <w:top w:val="single" w:sz="4" w:space="0" w:color="auto"/>
              <w:left w:val="nil"/>
              <w:bottom w:val="single" w:sz="4" w:space="0" w:color="auto"/>
              <w:right w:val="single" w:sz="4" w:space="0" w:color="auto"/>
            </w:tcBorders>
            <w:shd w:val="clear" w:color="auto" w:fill="auto"/>
            <w:noWrap/>
            <w:hideMark/>
          </w:tcPr>
          <w:p w14:paraId="7321D2EF" w14:textId="4670122E"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 xml:space="preserve">20 </w:t>
            </w:r>
            <w:r w:rsidR="00784199" w:rsidRPr="00787B73">
              <w:rPr>
                <w:rFonts w:asciiTheme="majorHAnsi" w:eastAsia="Times New Roman" w:hAnsiTheme="majorHAnsi" w:cstheme="majorHAnsi"/>
                <w:b w:val="0"/>
                <w:color w:val="000000"/>
                <w:sz w:val="18"/>
                <w:szCs w:val="18"/>
                <w:lang w:val="ru-MD" w:eastAsia="ro-RO"/>
              </w:rPr>
              <w:t>сем</w:t>
            </w:r>
          </w:p>
        </w:tc>
        <w:tc>
          <w:tcPr>
            <w:tcW w:w="337" w:type="pct"/>
            <w:tcBorders>
              <w:top w:val="nil"/>
              <w:left w:val="nil"/>
              <w:bottom w:val="single" w:sz="4" w:space="0" w:color="auto"/>
              <w:right w:val="single" w:sz="4" w:space="0" w:color="auto"/>
            </w:tcBorders>
            <w:shd w:val="clear" w:color="auto" w:fill="auto"/>
            <w:noWrap/>
            <w:hideMark/>
          </w:tcPr>
          <w:p w14:paraId="73A61CBF" w14:textId="6C8AE16F"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139</w:t>
            </w:r>
            <w:r w:rsidR="004D192A" w:rsidRPr="00787B73">
              <w:rPr>
                <w:rFonts w:asciiTheme="majorHAnsi" w:eastAsia="Times New Roman" w:hAnsiTheme="majorHAnsi" w:cstheme="majorHAnsi"/>
                <w:b w:val="0"/>
                <w:color w:val="000000"/>
                <w:sz w:val="18"/>
                <w:szCs w:val="18"/>
                <w:lang w:val="ru-MD" w:eastAsia="ro-RO"/>
              </w:rPr>
              <w:t>с</w:t>
            </w:r>
          </w:p>
          <w:p w14:paraId="46A9CA64" w14:textId="79FE627D"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/139</w:t>
            </w:r>
            <w:r w:rsidR="004D192A" w:rsidRPr="00787B73">
              <w:rPr>
                <w:rFonts w:asciiTheme="majorHAnsi" w:eastAsia="Times New Roman" w:hAnsiTheme="majorHAnsi" w:cstheme="majorHAnsi"/>
                <w:b w:val="0"/>
                <w:color w:val="000000"/>
                <w:sz w:val="18"/>
                <w:szCs w:val="18"/>
                <w:lang w:val="ru-MD" w:eastAsia="ro-RO"/>
              </w:rPr>
              <w:t>д</w:t>
            </w:r>
          </w:p>
        </w:tc>
        <w:tc>
          <w:tcPr>
            <w:tcW w:w="276" w:type="pct"/>
            <w:tcBorders>
              <w:top w:val="nil"/>
              <w:left w:val="nil"/>
              <w:bottom w:val="single" w:sz="4" w:space="0" w:color="auto"/>
              <w:right w:val="single" w:sz="4" w:space="0" w:color="auto"/>
            </w:tcBorders>
            <w:shd w:val="clear" w:color="auto" w:fill="auto"/>
            <w:noWrap/>
            <w:hideMark/>
          </w:tcPr>
          <w:p w14:paraId="7AC633AB" w14:textId="628235C5"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 xml:space="preserve">24 </w:t>
            </w:r>
            <w:r w:rsidR="00784199" w:rsidRPr="00787B73">
              <w:rPr>
                <w:rFonts w:asciiTheme="majorHAnsi" w:eastAsia="Times New Roman" w:hAnsiTheme="majorHAnsi" w:cstheme="majorHAnsi"/>
                <w:b w:val="0"/>
                <w:color w:val="000000"/>
                <w:sz w:val="18"/>
                <w:szCs w:val="18"/>
                <w:lang w:val="ru-MD" w:eastAsia="ro-RO"/>
              </w:rPr>
              <w:t>сем</w:t>
            </w:r>
          </w:p>
        </w:tc>
        <w:tc>
          <w:tcPr>
            <w:tcW w:w="337" w:type="pct"/>
            <w:tcBorders>
              <w:top w:val="nil"/>
              <w:left w:val="nil"/>
              <w:bottom w:val="single" w:sz="4" w:space="0" w:color="auto"/>
              <w:right w:val="single" w:sz="4" w:space="0" w:color="auto"/>
            </w:tcBorders>
            <w:shd w:val="clear" w:color="auto" w:fill="auto"/>
            <w:noWrap/>
            <w:hideMark/>
          </w:tcPr>
          <w:p w14:paraId="20B9230E" w14:textId="5BE23754"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120</w:t>
            </w:r>
            <w:r w:rsidR="004D192A" w:rsidRPr="00787B73">
              <w:rPr>
                <w:rFonts w:asciiTheme="majorHAnsi" w:eastAsia="Times New Roman" w:hAnsiTheme="majorHAnsi" w:cstheme="majorHAnsi"/>
                <w:b w:val="0"/>
                <w:color w:val="000000"/>
                <w:sz w:val="18"/>
                <w:szCs w:val="18"/>
                <w:lang w:val="ru-MD" w:eastAsia="ro-RO"/>
              </w:rPr>
              <w:t>с</w:t>
            </w:r>
          </w:p>
          <w:p w14:paraId="79829458" w14:textId="7D5193EA"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/120</w:t>
            </w:r>
            <w:r w:rsidR="004D192A" w:rsidRPr="00787B73">
              <w:rPr>
                <w:rFonts w:asciiTheme="majorHAnsi" w:eastAsia="Times New Roman" w:hAnsiTheme="majorHAnsi" w:cstheme="majorHAnsi"/>
                <w:b w:val="0"/>
                <w:color w:val="000000"/>
                <w:sz w:val="18"/>
                <w:szCs w:val="18"/>
                <w:lang w:val="ru-MD" w:eastAsia="ro-RO"/>
              </w:rPr>
              <w:t>д</w:t>
            </w:r>
          </w:p>
        </w:tc>
        <w:tc>
          <w:tcPr>
            <w:tcW w:w="276" w:type="pct"/>
            <w:tcBorders>
              <w:top w:val="nil"/>
              <w:left w:val="nil"/>
              <w:bottom w:val="single" w:sz="4" w:space="0" w:color="auto"/>
              <w:right w:val="single" w:sz="4" w:space="0" w:color="auto"/>
            </w:tcBorders>
            <w:shd w:val="clear" w:color="auto" w:fill="auto"/>
            <w:noWrap/>
            <w:hideMark/>
          </w:tcPr>
          <w:p w14:paraId="2181E004" w14:textId="0D3B2CDC"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 xml:space="preserve">14 </w:t>
            </w:r>
            <w:r w:rsidR="00784199" w:rsidRPr="00787B73">
              <w:rPr>
                <w:rFonts w:asciiTheme="majorHAnsi" w:eastAsia="Times New Roman" w:hAnsiTheme="majorHAnsi" w:cstheme="majorHAnsi"/>
                <w:b w:val="0"/>
                <w:color w:val="000000"/>
                <w:sz w:val="18"/>
                <w:szCs w:val="18"/>
                <w:lang w:val="ru-MD" w:eastAsia="ro-RO"/>
              </w:rPr>
              <w:t>сем</w:t>
            </w:r>
          </w:p>
        </w:tc>
      </w:tr>
    </w:tbl>
    <w:p w14:paraId="24CE67D3" w14:textId="77777777" w:rsidR="003D1721" w:rsidRPr="00787B73" w:rsidRDefault="003D1721" w:rsidP="007D7DC6">
      <w:pPr>
        <w:ind w:left="-567"/>
        <w:rPr>
          <w:rFonts w:asciiTheme="majorHAnsi" w:hAnsiTheme="majorHAnsi" w:cstheme="majorHAnsi"/>
          <w:sz w:val="14"/>
          <w:szCs w:val="14"/>
          <w:lang w:val="ru-MD"/>
        </w:rPr>
      </w:pPr>
    </w:p>
    <w:p w14:paraId="1D71C539" w14:textId="77777777" w:rsidR="00AA7F4F" w:rsidRPr="00787B73" w:rsidRDefault="00AA7F4F" w:rsidP="007D7DC6">
      <w:pPr>
        <w:ind w:left="-567"/>
        <w:rPr>
          <w:rFonts w:asciiTheme="majorHAnsi" w:hAnsiTheme="majorHAnsi" w:cstheme="majorHAnsi"/>
          <w:sz w:val="18"/>
          <w:szCs w:val="18"/>
          <w:lang w:val="ru-MD"/>
        </w:rPr>
      </w:pPr>
    </w:p>
    <w:p w14:paraId="30A7DEB2" w14:textId="77777777" w:rsidR="00AA7F4F" w:rsidRPr="00787B73" w:rsidRDefault="00AA7F4F" w:rsidP="007D7DC6">
      <w:pPr>
        <w:ind w:left="-567"/>
        <w:rPr>
          <w:rFonts w:asciiTheme="majorHAnsi" w:hAnsiTheme="majorHAnsi" w:cstheme="majorHAnsi"/>
          <w:sz w:val="18"/>
          <w:szCs w:val="18"/>
          <w:lang w:val="ru-MD"/>
        </w:rPr>
      </w:pPr>
    </w:p>
    <w:p w14:paraId="331714FA" w14:textId="77777777" w:rsidR="00AA7F4F" w:rsidRPr="00787B73" w:rsidRDefault="00AA7F4F" w:rsidP="007D7DC6">
      <w:pPr>
        <w:ind w:left="-567"/>
        <w:rPr>
          <w:rFonts w:asciiTheme="majorHAnsi" w:hAnsiTheme="majorHAnsi" w:cstheme="majorHAnsi"/>
          <w:sz w:val="14"/>
          <w:szCs w:val="14"/>
          <w:lang w:val="ru-MD"/>
        </w:rPr>
      </w:pPr>
    </w:p>
    <w:p w14:paraId="178C8B25" w14:textId="77777777" w:rsidR="00AA7F4F" w:rsidRPr="00787B73" w:rsidRDefault="00AA7F4F" w:rsidP="007D7DC6">
      <w:pPr>
        <w:ind w:left="-567"/>
        <w:rPr>
          <w:rFonts w:asciiTheme="majorHAnsi" w:hAnsiTheme="majorHAnsi" w:cstheme="majorHAnsi"/>
          <w:sz w:val="14"/>
          <w:szCs w:val="14"/>
          <w:lang w:val="ru-MD"/>
        </w:rPr>
      </w:pPr>
    </w:p>
    <w:p w14:paraId="05C2D97F" w14:textId="77777777" w:rsidR="00AA7F4F" w:rsidRPr="00787B73" w:rsidRDefault="00AA7F4F" w:rsidP="007D7DC6">
      <w:pPr>
        <w:ind w:left="-567"/>
        <w:rPr>
          <w:rFonts w:asciiTheme="majorHAnsi" w:hAnsiTheme="majorHAnsi" w:cstheme="majorHAnsi"/>
          <w:sz w:val="14"/>
          <w:szCs w:val="14"/>
          <w:lang w:val="ru-MD"/>
        </w:rPr>
      </w:pPr>
    </w:p>
    <w:p w14:paraId="1F1E8274" w14:textId="77777777" w:rsidR="00AA7F4F" w:rsidRPr="00787B73" w:rsidRDefault="00AA7F4F" w:rsidP="007D7DC6">
      <w:pPr>
        <w:ind w:left="-567"/>
        <w:rPr>
          <w:rFonts w:asciiTheme="majorHAnsi" w:hAnsiTheme="majorHAnsi" w:cstheme="majorHAnsi"/>
          <w:sz w:val="14"/>
          <w:szCs w:val="14"/>
          <w:lang w:val="ru-MD"/>
        </w:rPr>
      </w:pPr>
    </w:p>
    <w:p w14:paraId="707F6126" w14:textId="77777777" w:rsidR="00AA7F4F" w:rsidRPr="00787B73" w:rsidRDefault="00AA7F4F" w:rsidP="007D7DC6">
      <w:pPr>
        <w:ind w:left="-567"/>
        <w:rPr>
          <w:rFonts w:asciiTheme="majorHAnsi" w:hAnsiTheme="majorHAnsi" w:cstheme="majorHAnsi"/>
          <w:sz w:val="14"/>
          <w:szCs w:val="14"/>
          <w:lang w:val="ru-MD"/>
        </w:rPr>
      </w:pPr>
    </w:p>
    <w:p w14:paraId="61BED3CE" w14:textId="77777777" w:rsidR="00AA7F4F" w:rsidRPr="00787B73" w:rsidRDefault="00AA7F4F" w:rsidP="007D7DC6">
      <w:pPr>
        <w:ind w:left="-567"/>
        <w:rPr>
          <w:rFonts w:asciiTheme="majorHAnsi" w:hAnsiTheme="majorHAnsi" w:cstheme="majorHAnsi"/>
          <w:sz w:val="14"/>
          <w:szCs w:val="14"/>
          <w:lang w:val="ru-MD"/>
        </w:rPr>
      </w:pPr>
    </w:p>
    <w:p w14:paraId="6A939A20" w14:textId="624A36BF" w:rsidR="00AA7F4F" w:rsidRPr="00787B73" w:rsidRDefault="0074538F" w:rsidP="00AA7F4F">
      <w:pPr>
        <w:pStyle w:val="Heading1"/>
        <w:jc w:val="right"/>
        <w:rPr>
          <w:color w:val="000000" w:themeColor="text1"/>
          <w:sz w:val="28"/>
          <w:lang w:val="ru-MD"/>
        </w:rPr>
      </w:pPr>
      <w:bookmarkStart w:id="45" w:name="_Toc91077758"/>
      <w:r w:rsidRPr="00787B73">
        <w:rPr>
          <w:color w:val="000000" w:themeColor="text1"/>
          <w:sz w:val="28"/>
          <w:lang w:val="ru-MD"/>
        </w:rPr>
        <w:t>Приложение №</w:t>
      </w:r>
      <w:r w:rsidR="00AA7F4F" w:rsidRPr="00787B73">
        <w:rPr>
          <w:color w:val="000000" w:themeColor="text1"/>
          <w:sz w:val="28"/>
          <w:lang w:val="ru-MD"/>
        </w:rPr>
        <w:t>22</w:t>
      </w:r>
      <w:bookmarkEnd w:id="45"/>
    </w:p>
    <w:p w14:paraId="3B8CA69A" w14:textId="0A4EA747" w:rsidR="00AA7F4F" w:rsidRPr="00787B73" w:rsidRDefault="002A2B3D" w:rsidP="00AA7F4F">
      <w:pPr>
        <w:rPr>
          <w:lang w:val="ru-MD"/>
        </w:rPr>
      </w:pPr>
      <w:r w:rsidRPr="00787B73">
        <w:rPr>
          <w:lang w:val="ru-MD"/>
        </w:rPr>
        <w:t>Информация о количестве социально</w:t>
      </w:r>
      <w:r w:rsidR="00E05912" w:rsidRPr="00787B73">
        <w:rPr>
          <w:lang w:val="ru-MD"/>
        </w:rPr>
        <w:t>/</w:t>
      </w:r>
      <w:r w:rsidRPr="00787B73">
        <w:rPr>
          <w:lang w:val="ru-MD"/>
        </w:rPr>
        <w:t>экономически уязвимых лиц, по данным Управления социальной помощи и защиты семьи района</w:t>
      </w:r>
      <w:r w:rsidR="008546B9" w:rsidRPr="00787B73">
        <w:rPr>
          <w:lang w:val="ru-MD"/>
        </w:rPr>
        <w:t xml:space="preserve"> Сынджерей</w:t>
      </w:r>
      <w:r w:rsidR="00E05912" w:rsidRPr="00787B73">
        <w:rPr>
          <w:lang w:val="ru-MD"/>
        </w:rPr>
        <w:t>,</w:t>
      </w:r>
      <w:r w:rsidRPr="00787B73">
        <w:rPr>
          <w:lang w:val="ru-MD"/>
        </w:rPr>
        <w:t xml:space="preserve"> </w:t>
      </w:r>
      <w:r w:rsidR="008546B9" w:rsidRPr="00787B73">
        <w:rPr>
          <w:lang w:val="ru-MD"/>
        </w:rPr>
        <w:t xml:space="preserve">по состоянию на </w:t>
      </w:r>
      <w:r w:rsidRPr="00787B73">
        <w:rPr>
          <w:lang w:val="ru-MD"/>
        </w:rPr>
        <w:t xml:space="preserve">31 декабря </w:t>
      </w:r>
    </w:p>
    <w:tbl>
      <w:tblPr>
        <w:tblW w:w="5000" w:type="pct"/>
        <w:tblLook w:val="04A0" w:firstRow="1" w:lastRow="0" w:firstColumn="1" w:lastColumn="0" w:noHBand="0" w:noVBand="1"/>
      </w:tblPr>
      <w:tblGrid>
        <w:gridCol w:w="1216"/>
        <w:gridCol w:w="514"/>
        <w:gridCol w:w="730"/>
        <w:gridCol w:w="513"/>
        <w:gridCol w:w="729"/>
        <w:gridCol w:w="887"/>
        <w:gridCol w:w="729"/>
        <w:gridCol w:w="887"/>
        <w:gridCol w:w="729"/>
        <w:gridCol w:w="887"/>
        <w:gridCol w:w="729"/>
        <w:gridCol w:w="887"/>
        <w:gridCol w:w="729"/>
        <w:gridCol w:w="887"/>
        <w:gridCol w:w="729"/>
        <w:gridCol w:w="887"/>
        <w:gridCol w:w="729"/>
      </w:tblGrid>
      <w:tr w:rsidR="00CA6E85" w:rsidRPr="00787B73" w14:paraId="21177640" w14:textId="77777777" w:rsidTr="001C0CCF">
        <w:trPr>
          <w:trHeight w:val="20"/>
        </w:trPr>
        <w:tc>
          <w:tcPr>
            <w:tcW w:w="454" w:type="pct"/>
            <w:tcBorders>
              <w:top w:val="single" w:sz="4" w:space="0" w:color="auto"/>
              <w:left w:val="single" w:sz="4" w:space="0" w:color="auto"/>
              <w:bottom w:val="single" w:sz="4" w:space="0" w:color="auto"/>
              <w:right w:val="single" w:sz="4" w:space="0" w:color="auto"/>
            </w:tcBorders>
            <w:shd w:val="clear" w:color="auto" w:fill="auto"/>
            <w:hideMark/>
          </w:tcPr>
          <w:p w14:paraId="14A50C84" w14:textId="30FA3980" w:rsidR="00CA6E85" w:rsidRPr="00787B73" w:rsidRDefault="002A2B3D" w:rsidP="00CA78B1">
            <w:pPr>
              <w:spacing w:line="240" w:lineRule="auto"/>
              <w:rPr>
                <w:rFonts w:asciiTheme="majorHAnsi" w:eastAsia="Times New Roman" w:hAnsiTheme="majorHAnsi" w:cstheme="majorHAnsi"/>
                <w:b w:val="0"/>
                <w:bCs/>
                <w:color w:val="000000"/>
                <w:sz w:val="18"/>
                <w:szCs w:val="18"/>
                <w:lang w:val="ru-MD" w:eastAsia="ro-RO"/>
              </w:rPr>
            </w:pPr>
            <w:r w:rsidRPr="00787B73">
              <w:rPr>
                <w:rFonts w:asciiTheme="majorHAnsi" w:eastAsia="Times New Roman" w:hAnsiTheme="majorHAnsi" w:cstheme="majorHAnsi"/>
                <w:bCs/>
                <w:color w:val="000000"/>
                <w:sz w:val="18"/>
                <w:szCs w:val="18"/>
                <w:lang w:val="ru-MD" w:eastAsia="ro-RO"/>
              </w:rPr>
              <w:t>Категория</w:t>
            </w:r>
          </w:p>
        </w:tc>
        <w:tc>
          <w:tcPr>
            <w:tcW w:w="464" w:type="pct"/>
            <w:gridSpan w:val="2"/>
            <w:tcBorders>
              <w:top w:val="single" w:sz="4" w:space="0" w:color="auto"/>
              <w:left w:val="nil"/>
              <w:bottom w:val="single" w:sz="4" w:space="0" w:color="auto"/>
              <w:right w:val="single" w:sz="4" w:space="0" w:color="000000"/>
            </w:tcBorders>
            <w:shd w:val="clear" w:color="auto" w:fill="auto"/>
            <w:hideMark/>
          </w:tcPr>
          <w:p w14:paraId="1ADDED03" w14:textId="4B11F2BB" w:rsidR="00CA6E85" w:rsidRPr="00787B73" w:rsidRDefault="00CA6E85" w:rsidP="00CA78B1">
            <w:pPr>
              <w:spacing w:line="240" w:lineRule="auto"/>
              <w:rPr>
                <w:rFonts w:asciiTheme="majorHAnsi" w:eastAsia="Times New Roman" w:hAnsiTheme="majorHAnsi" w:cstheme="majorHAnsi"/>
                <w:color w:val="000000"/>
                <w:sz w:val="18"/>
                <w:szCs w:val="18"/>
                <w:lang w:val="ru-MD" w:eastAsia="ro-RO"/>
              </w:rPr>
            </w:pPr>
            <w:r w:rsidRPr="00787B73">
              <w:rPr>
                <w:rFonts w:asciiTheme="majorHAnsi" w:eastAsia="Times New Roman" w:hAnsiTheme="majorHAnsi" w:cstheme="majorHAnsi"/>
                <w:color w:val="000000"/>
                <w:sz w:val="18"/>
                <w:szCs w:val="18"/>
                <w:lang w:val="ru-MD" w:eastAsia="ro-RO"/>
              </w:rPr>
              <w:t xml:space="preserve"> 2013</w:t>
            </w:r>
            <w:r w:rsidR="008546B9" w:rsidRPr="00787B73">
              <w:rPr>
                <w:rFonts w:asciiTheme="majorHAnsi" w:eastAsia="Times New Roman" w:hAnsiTheme="majorHAnsi" w:cstheme="majorHAnsi"/>
                <w:color w:val="000000"/>
                <w:sz w:val="18"/>
                <w:szCs w:val="18"/>
                <w:lang w:val="ru-MD" w:eastAsia="ro-RO"/>
              </w:rPr>
              <w:t xml:space="preserve"> год</w:t>
            </w:r>
          </w:p>
        </w:tc>
        <w:tc>
          <w:tcPr>
            <w:tcW w:w="464" w:type="pct"/>
            <w:gridSpan w:val="2"/>
            <w:tcBorders>
              <w:top w:val="single" w:sz="4" w:space="0" w:color="auto"/>
              <w:left w:val="nil"/>
              <w:bottom w:val="single" w:sz="4" w:space="0" w:color="auto"/>
              <w:right w:val="single" w:sz="4" w:space="0" w:color="000000"/>
            </w:tcBorders>
            <w:shd w:val="clear" w:color="auto" w:fill="auto"/>
            <w:hideMark/>
          </w:tcPr>
          <w:p w14:paraId="4EDA4363" w14:textId="7DF67107" w:rsidR="00CA6E85" w:rsidRPr="00787B73" w:rsidRDefault="00CA6E85" w:rsidP="00CA78B1">
            <w:pPr>
              <w:spacing w:line="240" w:lineRule="auto"/>
              <w:rPr>
                <w:rFonts w:asciiTheme="majorHAnsi" w:eastAsia="Times New Roman" w:hAnsiTheme="majorHAnsi" w:cstheme="majorHAnsi"/>
                <w:color w:val="000000"/>
                <w:sz w:val="18"/>
                <w:szCs w:val="18"/>
                <w:lang w:val="ru-MD" w:eastAsia="ro-RO"/>
              </w:rPr>
            </w:pPr>
            <w:r w:rsidRPr="00787B73">
              <w:rPr>
                <w:rFonts w:asciiTheme="majorHAnsi" w:eastAsia="Times New Roman" w:hAnsiTheme="majorHAnsi" w:cstheme="majorHAnsi"/>
                <w:color w:val="000000"/>
                <w:sz w:val="18"/>
                <w:szCs w:val="18"/>
                <w:lang w:val="ru-MD" w:eastAsia="ro-RO"/>
              </w:rPr>
              <w:t xml:space="preserve"> 2014</w:t>
            </w:r>
            <w:r w:rsidR="008546B9" w:rsidRPr="00787B73">
              <w:rPr>
                <w:rFonts w:asciiTheme="majorHAnsi" w:eastAsia="Times New Roman" w:hAnsiTheme="majorHAnsi" w:cstheme="majorHAnsi"/>
                <w:color w:val="000000"/>
                <w:sz w:val="18"/>
                <w:szCs w:val="18"/>
                <w:lang w:val="ru-MD" w:eastAsia="ro-RO"/>
              </w:rPr>
              <w:t xml:space="preserve"> год</w:t>
            </w:r>
          </w:p>
        </w:tc>
        <w:tc>
          <w:tcPr>
            <w:tcW w:w="603" w:type="pct"/>
            <w:gridSpan w:val="2"/>
            <w:tcBorders>
              <w:top w:val="single" w:sz="4" w:space="0" w:color="auto"/>
              <w:left w:val="nil"/>
              <w:bottom w:val="single" w:sz="4" w:space="0" w:color="auto"/>
              <w:right w:val="single" w:sz="4" w:space="0" w:color="000000"/>
            </w:tcBorders>
            <w:shd w:val="clear" w:color="auto" w:fill="auto"/>
            <w:noWrap/>
            <w:hideMark/>
          </w:tcPr>
          <w:p w14:paraId="265808C1" w14:textId="2FD2F5BE" w:rsidR="00CA6E85" w:rsidRPr="00787B73" w:rsidRDefault="00CA6E85" w:rsidP="00CA78B1">
            <w:pPr>
              <w:spacing w:line="240" w:lineRule="auto"/>
              <w:rPr>
                <w:rFonts w:asciiTheme="majorHAnsi" w:eastAsia="Times New Roman" w:hAnsiTheme="majorHAnsi" w:cstheme="majorHAnsi"/>
                <w:color w:val="000000"/>
                <w:sz w:val="18"/>
                <w:szCs w:val="18"/>
                <w:lang w:val="ru-MD" w:eastAsia="ro-RO"/>
              </w:rPr>
            </w:pPr>
            <w:r w:rsidRPr="00787B73">
              <w:rPr>
                <w:rFonts w:asciiTheme="majorHAnsi" w:eastAsia="Times New Roman" w:hAnsiTheme="majorHAnsi" w:cstheme="majorHAnsi"/>
                <w:color w:val="000000"/>
                <w:sz w:val="18"/>
                <w:szCs w:val="18"/>
                <w:lang w:val="ru-MD" w:eastAsia="ro-RO"/>
              </w:rPr>
              <w:t xml:space="preserve"> 2015</w:t>
            </w:r>
            <w:r w:rsidR="008546B9" w:rsidRPr="00787B73">
              <w:rPr>
                <w:rFonts w:asciiTheme="majorHAnsi" w:eastAsia="Times New Roman" w:hAnsiTheme="majorHAnsi" w:cstheme="majorHAnsi"/>
                <w:color w:val="000000"/>
                <w:sz w:val="18"/>
                <w:szCs w:val="18"/>
                <w:lang w:val="ru-MD" w:eastAsia="ro-RO"/>
              </w:rPr>
              <w:t xml:space="preserve"> год</w:t>
            </w:r>
          </w:p>
        </w:tc>
        <w:tc>
          <w:tcPr>
            <w:tcW w:w="603" w:type="pct"/>
            <w:gridSpan w:val="2"/>
            <w:tcBorders>
              <w:top w:val="single" w:sz="4" w:space="0" w:color="auto"/>
              <w:left w:val="nil"/>
              <w:bottom w:val="single" w:sz="4" w:space="0" w:color="auto"/>
              <w:right w:val="single" w:sz="4" w:space="0" w:color="000000"/>
            </w:tcBorders>
            <w:shd w:val="clear" w:color="auto" w:fill="auto"/>
            <w:noWrap/>
            <w:hideMark/>
          </w:tcPr>
          <w:p w14:paraId="1A549B26" w14:textId="635C770A" w:rsidR="00CA6E85" w:rsidRPr="00787B73" w:rsidRDefault="00CA6E85" w:rsidP="00CA78B1">
            <w:pPr>
              <w:spacing w:line="240" w:lineRule="auto"/>
              <w:rPr>
                <w:rFonts w:asciiTheme="majorHAnsi" w:eastAsia="Times New Roman" w:hAnsiTheme="majorHAnsi" w:cstheme="majorHAnsi"/>
                <w:color w:val="000000"/>
                <w:sz w:val="18"/>
                <w:szCs w:val="18"/>
                <w:lang w:val="ru-MD" w:eastAsia="ro-RO"/>
              </w:rPr>
            </w:pPr>
            <w:r w:rsidRPr="00787B73">
              <w:rPr>
                <w:rFonts w:asciiTheme="majorHAnsi" w:eastAsia="Times New Roman" w:hAnsiTheme="majorHAnsi" w:cstheme="majorHAnsi"/>
                <w:color w:val="000000"/>
                <w:sz w:val="18"/>
                <w:szCs w:val="18"/>
                <w:lang w:val="ru-MD" w:eastAsia="ro-RO"/>
              </w:rPr>
              <w:t xml:space="preserve"> 2016</w:t>
            </w:r>
            <w:r w:rsidR="008546B9" w:rsidRPr="00787B73">
              <w:rPr>
                <w:rFonts w:asciiTheme="majorHAnsi" w:eastAsia="Times New Roman" w:hAnsiTheme="majorHAnsi" w:cstheme="majorHAnsi"/>
                <w:color w:val="000000"/>
                <w:sz w:val="18"/>
                <w:szCs w:val="18"/>
                <w:lang w:val="ru-MD" w:eastAsia="ro-RO"/>
              </w:rPr>
              <w:t xml:space="preserve"> год</w:t>
            </w:r>
          </w:p>
        </w:tc>
        <w:tc>
          <w:tcPr>
            <w:tcW w:w="603" w:type="pct"/>
            <w:gridSpan w:val="2"/>
            <w:tcBorders>
              <w:top w:val="single" w:sz="4" w:space="0" w:color="auto"/>
              <w:left w:val="nil"/>
              <w:bottom w:val="single" w:sz="4" w:space="0" w:color="auto"/>
              <w:right w:val="single" w:sz="4" w:space="0" w:color="000000"/>
            </w:tcBorders>
            <w:shd w:val="clear" w:color="auto" w:fill="auto"/>
            <w:noWrap/>
            <w:hideMark/>
          </w:tcPr>
          <w:p w14:paraId="3AD0BBC6" w14:textId="5A8BECF7" w:rsidR="00CA6E85" w:rsidRPr="00787B73" w:rsidRDefault="00CA6E85" w:rsidP="00CA78B1">
            <w:pPr>
              <w:spacing w:line="240" w:lineRule="auto"/>
              <w:rPr>
                <w:rFonts w:asciiTheme="majorHAnsi" w:eastAsia="Times New Roman" w:hAnsiTheme="majorHAnsi" w:cstheme="majorHAnsi"/>
                <w:color w:val="000000"/>
                <w:sz w:val="18"/>
                <w:szCs w:val="18"/>
                <w:lang w:val="ru-MD" w:eastAsia="ro-RO"/>
              </w:rPr>
            </w:pPr>
            <w:r w:rsidRPr="00787B73">
              <w:rPr>
                <w:rFonts w:asciiTheme="majorHAnsi" w:eastAsia="Times New Roman" w:hAnsiTheme="majorHAnsi" w:cstheme="majorHAnsi"/>
                <w:color w:val="000000"/>
                <w:sz w:val="18"/>
                <w:szCs w:val="18"/>
                <w:lang w:val="ru-MD" w:eastAsia="ro-RO"/>
              </w:rPr>
              <w:t xml:space="preserve"> 2017</w:t>
            </w:r>
            <w:r w:rsidR="008546B9" w:rsidRPr="00787B73">
              <w:rPr>
                <w:rFonts w:asciiTheme="majorHAnsi" w:eastAsia="Times New Roman" w:hAnsiTheme="majorHAnsi" w:cstheme="majorHAnsi"/>
                <w:color w:val="000000"/>
                <w:sz w:val="18"/>
                <w:szCs w:val="18"/>
                <w:lang w:val="ru-MD" w:eastAsia="ro-RO"/>
              </w:rPr>
              <w:t xml:space="preserve"> год</w:t>
            </w:r>
          </w:p>
        </w:tc>
        <w:tc>
          <w:tcPr>
            <w:tcW w:w="603" w:type="pct"/>
            <w:gridSpan w:val="2"/>
            <w:tcBorders>
              <w:top w:val="single" w:sz="4" w:space="0" w:color="auto"/>
              <w:left w:val="nil"/>
              <w:bottom w:val="single" w:sz="4" w:space="0" w:color="auto"/>
              <w:right w:val="single" w:sz="4" w:space="0" w:color="000000"/>
            </w:tcBorders>
            <w:shd w:val="clear" w:color="auto" w:fill="auto"/>
            <w:noWrap/>
            <w:hideMark/>
          </w:tcPr>
          <w:p w14:paraId="74C072E5" w14:textId="58729D74" w:rsidR="00CA6E85" w:rsidRPr="00787B73" w:rsidRDefault="00CA6E85" w:rsidP="00CA78B1">
            <w:pPr>
              <w:spacing w:line="240" w:lineRule="auto"/>
              <w:rPr>
                <w:rFonts w:asciiTheme="majorHAnsi" w:eastAsia="Times New Roman" w:hAnsiTheme="majorHAnsi" w:cstheme="majorHAnsi"/>
                <w:color w:val="000000"/>
                <w:sz w:val="18"/>
                <w:szCs w:val="18"/>
                <w:lang w:val="ru-MD" w:eastAsia="ro-RO"/>
              </w:rPr>
            </w:pPr>
            <w:r w:rsidRPr="00787B73">
              <w:rPr>
                <w:rFonts w:asciiTheme="majorHAnsi" w:eastAsia="Times New Roman" w:hAnsiTheme="majorHAnsi" w:cstheme="majorHAnsi"/>
                <w:color w:val="000000"/>
                <w:sz w:val="18"/>
                <w:szCs w:val="18"/>
                <w:lang w:val="ru-MD" w:eastAsia="ro-RO"/>
              </w:rPr>
              <w:t xml:space="preserve"> 2018</w:t>
            </w:r>
            <w:r w:rsidR="008546B9" w:rsidRPr="00787B73">
              <w:rPr>
                <w:rFonts w:asciiTheme="majorHAnsi" w:eastAsia="Times New Roman" w:hAnsiTheme="majorHAnsi" w:cstheme="majorHAnsi"/>
                <w:color w:val="000000"/>
                <w:sz w:val="18"/>
                <w:szCs w:val="18"/>
                <w:lang w:val="ru-MD" w:eastAsia="ro-RO"/>
              </w:rPr>
              <w:t xml:space="preserve"> год</w:t>
            </w:r>
          </w:p>
        </w:tc>
        <w:tc>
          <w:tcPr>
            <w:tcW w:w="603" w:type="pct"/>
            <w:gridSpan w:val="2"/>
            <w:tcBorders>
              <w:top w:val="single" w:sz="4" w:space="0" w:color="auto"/>
              <w:left w:val="nil"/>
              <w:bottom w:val="single" w:sz="4" w:space="0" w:color="auto"/>
              <w:right w:val="single" w:sz="4" w:space="0" w:color="000000"/>
            </w:tcBorders>
            <w:shd w:val="clear" w:color="auto" w:fill="auto"/>
            <w:noWrap/>
            <w:hideMark/>
          </w:tcPr>
          <w:p w14:paraId="16049E79" w14:textId="726B7A11" w:rsidR="00CA6E85" w:rsidRPr="00787B73" w:rsidRDefault="00CA6E85" w:rsidP="00CA78B1">
            <w:pPr>
              <w:spacing w:line="240" w:lineRule="auto"/>
              <w:rPr>
                <w:rFonts w:asciiTheme="majorHAnsi" w:eastAsia="Times New Roman" w:hAnsiTheme="majorHAnsi" w:cstheme="majorHAnsi"/>
                <w:color w:val="000000"/>
                <w:sz w:val="18"/>
                <w:szCs w:val="18"/>
                <w:lang w:val="ru-MD" w:eastAsia="ro-RO"/>
              </w:rPr>
            </w:pPr>
            <w:r w:rsidRPr="00787B73">
              <w:rPr>
                <w:rFonts w:asciiTheme="majorHAnsi" w:eastAsia="Times New Roman" w:hAnsiTheme="majorHAnsi" w:cstheme="majorHAnsi"/>
                <w:color w:val="000000"/>
                <w:sz w:val="18"/>
                <w:szCs w:val="18"/>
                <w:lang w:val="ru-MD" w:eastAsia="ro-RO"/>
              </w:rPr>
              <w:t xml:space="preserve"> 2019</w:t>
            </w:r>
            <w:r w:rsidR="008546B9" w:rsidRPr="00787B73">
              <w:rPr>
                <w:rFonts w:asciiTheme="majorHAnsi" w:eastAsia="Times New Roman" w:hAnsiTheme="majorHAnsi" w:cstheme="majorHAnsi"/>
                <w:color w:val="000000"/>
                <w:sz w:val="18"/>
                <w:szCs w:val="18"/>
                <w:lang w:val="ru-MD" w:eastAsia="ro-RO"/>
              </w:rPr>
              <w:t xml:space="preserve"> год</w:t>
            </w:r>
          </w:p>
        </w:tc>
        <w:tc>
          <w:tcPr>
            <w:tcW w:w="603" w:type="pct"/>
            <w:gridSpan w:val="2"/>
            <w:tcBorders>
              <w:top w:val="single" w:sz="4" w:space="0" w:color="auto"/>
              <w:left w:val="nil"/>
              <w:bottom w:val="single" w:sz="4" w:space="0" w:color="auto"/>
              <w:right w:val="single" w:sz="4" w:space="0" w:color="auto"/>
            </w:tcBorders>
            <w:shd w:val="clear" w:color="auto" w:fill="auto"/>
            <w:noWrap/>
            <w:hideMark/>
          </w:tcPr>
          <w:p w14:paraId="4A40555C" w14:textId="74BD0D52" w:rsidR="00CA6E85" w:rsidRPr="00787B73" w:rsidRDefault="00CA6E85" w:rsidP="00CA78B1">
            <w:pPr>
              <w:spacing w:line="240" w:lineRule="auto"/>
              <w:rPr>
                <w:rFonts w:asciiTheme="majorHAnsi" w:eastAsia="Times New Roman" w:hAnsiTheme="majorHAnsi" w:cstheme="majorHAnsi"/>
                <w:color w:val="000000"/>
                <w:sz w:val="18"/>
                <w:szCs w:val="18"/>
                <w:lang w:val="ru-MD" w:eastAsia="ro-RO"/>
              </w:rPr>
            </w:pPr>
            <w:r w:rsidRPr="00787B73">
              <w:rPr>
                <w:rFonts w:asciiTheme="majorHAnsi" w:eastAsia="Times New Roman" w:hAnsiTheme="majorHAnsi" w:cstheme="majorHAnsi"/>
                <w:color w:val="000000"/>
                <w:sz w:val="18"/>
                <w:szCs w:val="18"/>
                <w:lang w:val="ru-MD" w:eastAsia="ro-RO"/>
              </w:rPr>
              <w:t xml:space="preserve"> 2020</w:t>
            </w:r>
          </w:p>
        </w:tc>
      </w:tr>
      <w:tr w:rsidR="001C0CCF" w:rsidRPr="00787B73" w14:paraId="1BAD8FB5" w14:textId="77777777" w:rsidTr="001C0CCF">
        <w:trPr>
          <w:trHeight w:val="20"/>
        </w:trPr>
        <w:tc>
          <w:tcPr>
            <w:tcW w:w="454" w:type="pct"/>
            <w:tcBorders>
              <w:top w:val="single" w:sz="4" w:space="0" w:color="auto"/>
              <w:left w:val="single" w:sz="4" w:space="0" w:color="auto"/>
              <w:bottom w:val="single" w:sz="4" w:space="0" w:color="auto"/>
              <w:right w:val="single" w:sz="4" w:space="0" w:color="000000"/>
            </w:tcBorders>
            <w:shd w:val="clear" w:color="auto" w:fill="auto"/>
            <w:hideMark/>
          </w:tcPr>
          <w:p w14:paraId="1C204833" w14:textId="77777777" w:rsidR="00CA6E85" w:rsidRPr="00787B73" w:rsidRDefault="00CA6E85" w:rsidP="00CA78B1">
            <w:pPr>
              <w:spacing w:line="240" w:lineRule="auto"/>
              <w:rPr>
                <w:rFonts w:asciiTheme="majorHAnsi" w:eastAsia="Times New Roman" w:hAnsiTheme="majorHAnsi" w:cstheme="majorHAnsi"/>
                <w:b w:val="0"/>
                <w:bCs/>
                <w:color w:val="000000"/>
                <w:sz w:val="18"/>
                <w:szCs w:val="18"/>
                <w:lang w:val="ru-MD" w:eastAsia="ro-RO"/>
              </w:rPr>
            </w:pPr>
            <w:r w:rsidRPr="00787B73">
              <w:rPr>
                <w:rFonts w:asciiTheme="majorHAnsi" w:eastAsia="Times New Roman" w:hAnsiTheme="majorHAnsi" w:cstheme="majorHAnsi"/>
                <w:bCs/>
                <w:color w:val="000000"/>
                <w:sz w:val="18"/>
                <w:szCs w:val="18"/>
                <w:lang w:val="ru-MD" w:eastAsia="ro-RO"/>
              </w:rPr>
              <w:t> </w:t>
            </w:r>
          </w:p>
        </w:tc>
        <w:tc>
          <w:tcPr>
            <w:tcW w:w="192" w:type="pct"/>
            <w:tcBorders>
              <w:top w:val="nil"/>
              <w:left w:val="nil"/>
              <w:bottom w:val="single" w:sz="4" w:space="0" w:color="auto"/>
              <w:right w:val="single" w:sz="4" w:space="0" w:color="auto"/>
            </w:tcBorders>
            <w:shd w:val="clear" w:color="auto" w:fill="auto"/>
            <w:hideMark/>
          </w:tcPr>
          <w:p w14:paraId="1D7E82ED" w14:textId="3DE7F311" w:rsidR="00CA6E85" w:rsidRPr="00787B73" w:rsidRDefault="002A2B3D" w:rsidP="00CA78B1">
            <w:pPr>
              <w:spacing w:line="240" w:lineRule="auto"/>
              <w:rPr>
                <w:rFonts w:asciiTheme="majorHAnsi" w:eastAsia="Times New Roman" w:hAnsiTheme="majorHAnsi" w:cstheme="majorHAnsi"/>
                <w:color w:val="000000"/>
                <w:sz w:val="18"/>
                <w:szCs w:val="18"/>
                <w:lang w:val="ru-MD" w:eastAsia="ro-RO"/>
              </w:rPr>
            </w:pPr>
            <w:r w:rsidRPr="00787B73">
              <w:rPr>
                <w:rFonts w:asciiTheme="majorHAnsi" w:eastAsia="Times New Roman" w:hAnsiTheme="majorHAnsi" w:cstheme="majorHAnsi"/>
                <w:color w:val="000000"/>
                <w:sz w:val="18"/>
                <w:szCs w:val="18"/>
                <w:lang w:val="ru-MD" w:eastAsia="ro-RO"/>
              </w:rPr>
              <w:t>Всего по району</w:t>
            </w:r>
          </w:p>
        </w:tc>
        <w:tc>
          <w:tcPr>
            <w:tcW w:w="272" w:type="pct"/>
            <w:tcBorders>
              <w:top w:val="nil"/>
              <w:left w:val="nil"/>
              <w:bottom w:val="single" w:sz="4" w:space="0" w:color="auto"/>
              <w:right w:val="single" w:sz="4" w:space="0" w:color="auto"/>
            </w:tcBorders>
            <w:shd w:val="clear" w:color="auto" w:fill="auto"/>
            <w:hideMark/>
          </w:tcPr>
          <w:p w14:paraId="197192FE" w14:textId="74C697FA" w:rsidR="00CA6E85" w:rsidRPr="00787B73" w:rsidRDefault="002A2B3D" w:rsidP="00E61013">
            <w:pPr>
              <w:spacing w:line="240" w:lineRule="auto"/>
              <w:ind w:right="-68"/>
              <w:rPr>
                <w:rFonts w:asciiTheme="majorHAnsi" w:eastAsia="Times New Roman" w:hAnsiTheme="majorHAnsi" w:cstheme="majorHAnsi"/>
                <w:b w:val="0"/>
                <w:bCs/>
                <w:color w:val="000000"/>
                <w:sz w:val="18"/>
                <w:szCs w:val="18"/>
                <w:lang w:val="ru-MD" w:eastAsia="ro-RO"/>
              </w:rPr>
            </w:pPr>
            <w:r w:rsidRPr="00787B73">
              <w:rPr>
                <w:rFonts w:asciiTheme="majorHAnsi" w:eastAsia="Times New Roman" w:hAnsiTheme="majorHAnsi" w:cstheme="majorHAnsi"/>
                <w:bCs/>
                <w:color w:val="000000"/>
                <w:sz w:val="18"/>
                <w:szCs w:val="18"/>
                <w:lang w:val="ru-MD" w:eastAsia="ro-RO"/>
              </w:rPr>
              <w:t>в том числе в городе проживания района</w:t>
            </w:r>
          </w:p>
        </w:tc>
        <w:tc>
          <w:tcPr>
            <w:tcW w:w="191" w:type="pct"/>
            <w:tcBorders>
              <w:top w:val="nil"/>
              <w:left w:val="nil"/>
              <w:bottom w:val="single" w:sz="4" w:space="0" w:color="auto"/>
              <w:right w:val="single" w:sz="4" w:space="0" w:color="auto"/>
            </w:tcBorders>
            <w:shd w:val="clear" w:color="auto" w:fill="auto"/>
            <w:hideMark/>
          </w:tcPr>
          <w:p w14:paraId="3520EC65" w14:textId="1DAC2E52" w:rsidR="00CA6E85" w:rsidRPr="00787B73" w:rsidRDefault="002A2B3D" w:rsidP="00CA78B1">
            <w:pPr>
              <w:spacing w:line="240" w:lineRule="auto"/>
              <w:rPr>
                <w:rFonts w:asciiTheme="majorHAnsi" w:eastAsia="Times New Roman" w:hAnsiTheme="majorHAnsi" w:cstheme="majorHAnsi"/>
                <w:color w:val="000000"/>
                <w:sz w:val="18"/>
                <w:szCs w:val="18"/>
                <w:lang w:val="ru-MD" w:eastAsia="ro-RO"/>
              </w:rPr>
            </w:pPr>
            <w:r w:rsidRPr="00787B73">
              <w:rPr>
                <w:rFonts w:asciiTheme="majorHAnsi" w:eastAsia="Times New Roman" w:hAnsiTheme="majorHAnsi" w:cstheme="majorHAnsi"/>
                <w:color w:val="000000"/>
                <w:sz w:val="18"/>
                <w:szCs w:val="18"/>
                <w:lang w:val="ru-MD" w:eastAsia="ro-RO"/>
              </w:rPr>
              <w:t>Всего по району</w:t>
            </w:r>
          </w:p>
        </w:tc>
        <w:tc>
          <w:tcPr>
            <w:tcW w:w="272" w:type="pct"/>
            <w:tcBorders>
              <w:top w:val="nil"/>
              <w:left w:val="nil"/>
              <w:bottom w:val="single" w:sz="4" w:space="0" w:color="auto"/>
              <w:right w:val="single" w:sz="4" w:space="0" w:color="auto"/>
            </w:tcBorders>
            <w:shd w:val="clear" w:color="auto" w:fill="auto"/>
            <w:hideMark/>
          </w:tcPr>
          <w:p w14:paraId="4B19BB87" w14:textId="11E82013" w:rsidR="00CA6E85" w:rsidRPr="00787B73" w:rsidRDefault="002A2B3D" w:rsidP="00FB285A">
            <w:pPr>
              <w:spacing w:line="240" w:lineRule="auto"/>
              <w:ind w:right="-96"/>
              <w:rPr>
                <w:rFonts w:asciiTheme="majorHAnsi" w:eastAsia="Times New Roman" w:hAnsiTheme="majorHAnsi" w:cstheme="majorHAnsi"/>
                <w:b w:val="0"/>
                <w:bCs/>
                <w:color w:val="000000"/>
                <w:sz w:val="18"/>
                <w:szCs w:val="18"/>
                <w:lang w:val="ru-MD" w:eastAsia="ro-RO"/>
              </w:rPr>
            </w:pPr>
            <w:r w:rsidRPr="00787B73">
              <w:rPr>
                <w:rFonts w:asciiTheme="majorHAnsi" w:eastAsia="Times New Roman" w:hAnsiTheme="majorHAnsi" w:cstheme="majorHAnsi"/>
                <w:bCs/>
                <w:color w:val="000000"/>
                <w:sz w:val="18"/>
                <w:szCs w:val="18"/>
                <w:lang w:val="ru-MD" w:eastAsia="ro-RO"/>
              </w:rPr>
              <w:t>в том числе в городе проживания района</w:t>
            </w:r>
          </w:p>
        </w:tc>
        <w:tc>
          <w:tcPr>
            <w:tcW w:w="331" w:type="pct"/>
            <w:tcBorders>
              <w:top w:val="nil"/>
              <w:left w:val="nil"/>
              <w:bottom w:val="single" w:sz="4" w:space="0" w:color="auto"/>
              <w:right w:val="single" w:sz="4" w:space="0" w:color="auto"/>
            </w:tcBorders>
            <w:shd w:val="clear" w:color="auto" w:fill="auto"/>
            <w:noWrap/>
            <w:hideMark/>
          </w:tcPr>
          <w:p w14:paraId="353C05E8" w14:textId="3C18BECA" w:rsidR="00CA6E85" w:rsidRPr="00787B73" w:rsidRDefault="002A2B3D" w:rsidP="00CA78B1">
            <w:pPr>
              <w:spacing w:line="240" w:lineRule="auto"/>
              <w:rPr>
                <w:rFonts w:asciiTheme="majorHAnsi" w:eastAsia="Times New Roman" w:hAnsiTheme="majorHAnsi" w:cstheme="majorHAnsi"/>
                <w:color w:val="000000"/>
                <w:sz w:val="18"/>
                <w:szCs w:val="18"/>
                <w:lang w:val="ru-MD" w:eastAsia="ro-RO"/>
              </w:rPr>
            </w:pPr>
            <w:r w:rsidRPr="00787B73">
              <w:rPr>
                <w:rFonts w:asciiTheme="majorHAnsi" w:eastAsia="Times New Roman" w:hAnsiTheme="majorHAnsi" w:cstheme="majorHAnsi"/>
                <w:color w:val="000000"/>
                <w:sz w:val="18"/>
                <w:szCs w:val="18"/>
                <w:lang w:val="ru-MD" w:eastAsia="ro-RO"/>
              </w:rPr>
              <w:t>Всего по району</w:t>
            </w:r>
          </w:p>
        </w:tc>
        <w:tc>
          <w:tcPr>
            <w:tcW w:w="272" w:type="pct"/>
            <w:tcBorders>
              <w:top w:val="nil"/>
              <w:left w:val="nil"/>
              <w:bottom w:val="single" w:sz="4" w:space="0" w:color="auto"/>
              <w:right w:val="single" w:sz="4" w:space="0" w:color="auto"/>
            </w:tcBorders>
            <w:shd w:val="clear" w:color="auto" w:fill="auto"/>
            <w:hideMark/>
          </w:tcPr>
          <w:p w14:paraId="5ABB6348" w14:textId="44CEB0AF" w:rsidR="00CA6E85" w:rsidRPr="00787B73" w:rsidRDefault="002A2B3D" w:rsidP="00FB285A">
            <w:pPr>
              <w:spacing w:line="240" w:lineRule="auto"/>
              <w:ind w:right="-91"/>
              <w:rPr>
                <w:rFonts w:asciiTheme="majorHAnsi" w:eastAsia="Times New Roman" w:hAnsiTheme="majorHAnsi" w:cstheme="majorHAnsi"/>
                <w:b w:val="0"/>
                <w:bCs/>
                <w:color w:val="000000"/>
                <w:sz w:val="18"/>
                <w:szCs w:val="18"/>
                <w:lang w:val="ru-MD" w:eastAsia="ro-RO"/>
              </w:rPr>
            </w:pPr>
            <w:r w:rsidRPr="00787B73">
              <w:rPr>
                <w:rFonts w:asciiTheme="majorHAnsi" w:eastAsia="Times New Roman" w:hAnsiTheme="majorHAnsi" w:cstheme="majorHAnsi"/>
                <w:bCs/>
                <w:color w:val="000000"/>
                <w:sz w:val="18"/>
                <w:szCs w:val="18"/>
                <w:lang w:val="ru-MD" w:eastAsia="ro-RO"/>
              </w:rPr>
              <w:t>в том числе в городе проживания района</w:t>
            </w:r>
          </w:p>
        </w:tc>
        <w:tc>
          <w:tcPr>
            <w:tcW w:w="331" w:type="pct"/>
            <w:tcBorders>
              <w:top w:val="nil"/>
              <w:left w:val="nil"/>
              <w:bottom w:val="single" w:sz="4" w:space="0" w:color="auto"/>
              <w:right w:val="single" w:sz="4" w:space="0" w:color="auto"/>
            </w:tcBorders>
            <w:shd w:val="clear" w:color="auto" w:fill="auto"/>
            <w:noWrap/>
            <w:hideMark/>
          </w:tcPr>
          <w:p w14:paraId="61DC9E5E" w14:textId="096F0DD5" w:rsidR="00CA6E85" w:rsidRPr="00787B73" w:rsidRDefault="002A2B3D" w:rsidP="00CA78B1">
            <w:pPr>
              <w:spacing w:line="240" w:lineRule="auto"/>
              <w:rPr>
                <w:rFonts w:asciiTheme="majorHAnsi" w:eastAsia="Times New Roman" w:hAnsiTheme="majorHAnsi" w:cstheme="majorHAnsi"/>
                <w:color w:val="000000"/>
                <w:sz w:val="18"/>
                <w:szCs w:val="18"/>
                <w:lang w:val="ru-MD" w:eastAsia="ro-RO"/>
              </w:rPr>
            </w:pPr>
            <w:r w:rsidRPr="00787B73">
              <w:rPr>
                <w:rFonts w:asciiTheme="majorHAnsi" w:eastAsia="Times New Roman" w:hAnsiTheme="majorHAnsi" w:cstheme="majorHAnsi"/>
                <w:color w:val="000000"/>
                <w:sz w:val="18"/>
                <w:szCs w:val="18"/>
                <w:lang w:val="ru-MD" w:eastAsia="ro-RO"/>
              </w:rPr>
              <w:t>Всего по району</w:t>
            </w:r>
          </w:p>
        </w:tc>
        <w:tc>
          <w:tcPr>
            <w:tcW w:w="272" w:type="pct"/>
            <w:tcBorders>
              <w:top w:val="nil"/>
              <w:left w:val="nil"/>
              <w:bottom w:val="single" w:sz="4" w:space="0" w:color="auto"/>
              <w:right w:val="single" w:sz="4" w:space="0" w:color="auto"/>
            </w:tcBorders>
            <w:shd w:val="clear" w:color="auto" w:fill="auto"/>
            <w:hideMark/>
          </w:tcPr>
          <w:p w14:paraId="67B4547D" w14:textId="337A5CAC" w:rsidR="00CA6E85" w:rsidRPr="00787B73" w:rsidRDefault="002A2B3D" w:rsidP="00FB285A">
            <w:pPr>
              <w:spacing w:line="240" w:lineRule="auto"/>
              <w:ind w:right="-98"/>
              <w:rPr>
                <w:rFonts w:asciiTheme="majorHAnsi" w:eastAsia="Times New Roman" w:hAnsiTheme="majorHAnsi" w:cstheme="majorHAnsi"/>
                <w:b w:val="0"/>
                <w:bCs/>
                <w:color w:val="000000"/>
                <w:sz w:val="18"/>
                <w:szCs w:val="18"/>
                <w:lang w:val="ru-MD" w:eastAsia="ro-RO"/>
              </w:rPr>
            </w:pPr>
            <w:r w:rsidRPr="00787B73">
              <w:rPr>
                <w:rFonts w:asciiTheme="majorHAnsi" w:eastAsia="Times New Roman" w:hAnsiTheme="majorHAnsi" w:cstheme="majorHAnsi"/>
                <w:bCs/>
                <w:color w:val="000000"/>
                <w:sz w:val="18"/>
                <w:szCs w:val="18"/>
                <w:lang w:val="ru-MD" w:eastAsia="ro-RO"/>
              </w:rPr>
              <w:t>в том числе в городе проживания района</w:t>
            </w:r>
          </w:p>
        </w:tc>
        <w:tc>
          <w:tcPr>
            <w:tcW w:w="331" w:type="pct"/>
            <w:tcBorders>
              <w:top w:val="nil"/>
              <w:left w:val="nil"/>
              <w:bottom w:val="single" w:sz="4" w:space="0" w:color="auto"/>
              <w:right w:val="single" w:sz="4" w:space="0" w:color="auto"/>
            </w:tcBorders>
            <w:shd w:val="clear" w:color="auto" w:fill="auto"/>
            <w:noWrap/>
            <w:hideMark/>
          </w:tcPr>
          <w:p w14:paraId="0C1A1F2C" w14:textId="4FBE5E2A" w:rsidR="00CA6E85" w:rsidRPr="00787B73" w:rsidRDefault="002A2B3D" w:rsidP="00CA78B1">
            <w:pPr>
              <w:spacing w:line="240" w:lineRule="auto"/>
              <w:rPr>
                <w:rFonts w:asciiTheme="majorHAnsi" w:eastAsia="Times New Roman" w:hAnsiTheme="majorHAnsi" w:cstheme="majorHAnsi"/>
                <w:color w:val="000000"/>
                <w:sz w:val="18"/>
                <w:szCs w:val="18"/>
                <w:lang w:val="ru-MD" w:eastAsia="ro-RO"/>
              </w:rPr>
            </w:pPr>
            <w:r w:rsidRPr="00787B73">
              <w:rPr>
                <w:rFonts w:asciiTheme="majorHAnsi" w:eastAsia="Times New Roman" w:hAnsiTheme="majorHAnsi" w:cstheme="majorHAnsi"/>
                <w:color w:val="000000"/>
                <w:sz w:val="18"/>
                <w:szCs w:val="18"/>
                <w:lang w:val="ru-MD" w:eastAsia="ro-RO"/>
              </w:rPr>
              <w:t>Всего по району</w:t>
            </w:r>
          </w:p>
        </w:tc>
        <w:tc>
          <w:tcPr>
            <w:tcW w:w="272" w:type="pct"/>
            <w:tcBorders>
              <w:top w:val="nil"/>
              <w:left w:val="nil"/>
              <w:bottom w:val="single" w:sz="4" w:space="0" w:color="auto"/>
              <w:right w:val="single" w:sz="4" w:space="0" w:color="auto"/>
            </w:tcBorders>
            <w:shd w:val="clear" w:color="auto" w:fill="auto"/>
            <w:hideMark/>
          </w:tcPr>
          <w:p w14:paraId="612A93B4" w14:textId="0117B3A0" w:rsidR="00CA6E85" w:rsidRPr="00787B73" w:rsidRDefault="002A2B3D" w:rsidP="00FB285A">
            <w:pPr>
              <w:spacing w:line="240" w:lineRule="auto"/>
              <w:ind w:right="-106"/>
              <w:rPr>
                <w:rFonts w:asciiTheme="majorHAnsi" w:eastAsia="Times New Roman" w:hAnsiTheme="majorHAnsi" w:cstheme="majorHAnsi"/>
                <w:b w:val="0"/>
                <w:bCs/>
                <w:color w:val="000000"/>
                <w:sz w:val="18"/>
                <w:szCs w:val="18"/>
                <w:lang w:val="ru-MD" w:eastAsia="ro-RO"/>
              </w:rPr>
            </w:pPr>
            <w:r w:rsidRPr="00787B73">
              <w:rPr>
                <w:rFonts w:asciiTheme="majorHAnsi" w:eastAsia="Times New Roman" w:hAnsiTheme="majorHAnsi" w:cstheme="majorHAnsi"/>
                <w:bCs/>
                <w:color w:val="000000"/>
                <w:sz w:val="18"/>
                <w:szCs w:val="18"/>
                <w:lang w:val="ru-MD" w:eastAsia="ro-RO"/>
              </w:rPr>
              <w:t>в том числе в городе проживания района</w:t>
            </w:r>
          </w:p>
        </w:tc>
        <w:tc>
          <w:tcPr>
            <w:tcW w:w="331" w:type="pct"/>
            <w:tcBorders>
              <w:top w:val="nil"/>
              <w:left w:val="nil"/>
              <w:bottom w:val="single" w:sz="4" w:space="0" w:color="auto"/>
              <w:right w:val="single" w:sz="4" w:space="0" w:color="auto"/>
            </w:tcBorders>
            <w:shd w:val="clear" w:color="auto" w:fill="auto"/>
            <w:noWrap/>
            <w:hideMark/>
          </w:tcPr>
          <w:p w14:paraId="39714D7D" w14:textId="07DCBB48" w:rsidR="00CA6E85" w:rsidRPr="00787B73" w:rsidRDefault="002A2B3D" w:rsidP="00CA78B1">
            <w:pPr>
              <w:spacing w:line="240" w:lineRule="auto"/>
              <w:rPr>
                <w:rFonts w:asciiTheme="majorHAnsi" w:eastAsia="Times New Roman" w:hAnsiTheme="majorHAnsi" w:cstheme="majorHAnsi"/>
                <w:color w:val="000000"/>
                <w:sz w:val="18"/>
                <w:szCs w:val="18"/>
                <w:lang w:val="ru-MD" w:eastAsia="ro-RO"/>
              </w:rPr>
            </w:pPr>
            <w:r w:rsidRPr="00787B73">
              <w:rPr>
                <w:rFonts w:asciiTheme="majorHAnsi" w:eastAsia="Times New Roman" w:hAnsiTheme="majorHAnsi" w:cstheme="majorHAnsi"/>
                <w:color w:val="000000"/>
                <w:sz w:val="18"/>
                <w:szCs w:val="18"/>
                <w:lang w:val="ru-MD" w:eastAsia="ro-RO"/>
              </w:rPr>
              <w:t>Всего по району</w:t>
            </w:r>
          </w:p>
        </w:tc>
        <w:tc>
          <w:tcPr>
            <w:tcW w:w="272" w:type="pct"/>
            <w:tcBorders>
              <w:top w:val="nil"/>
              <w:left w:val="nil"/>
              <w:bottom w:val="single" w:sz="4" w:space="0" w:color="auto"/>
              <w:right w:val="single" w:sz="4" w:space="0" w:color="auto"/>
            </w:tcBorders>
            <w:shd w:val="clear" w:color="auto" w:fill="auto"/>
            <w:hideMark/>
          </w:tcPr>
          <w:p w14:paraId="4AB679DE" w14:textId="02961760" w:rsidR="00CA6E85" w:rsidRPr="00787B73" w:rsidRDefault="002A2B3D" w:rsidP="00FB285A">
            <w:pPr>
              <w:spacing w:line="240" w:lineRule="auto"/>
              <w:ind w:right="-101"/>
              <w:rPr>
                <w:rFonts w:asciiTheme="majorHAnsi" w:eastAsia="Times New Roman" w:hAnsiTheme="majorHAnsi" w:cstheme="majorHAnsi"/>
                <w:b w:val="0"/>
                <w:bCs/>
                <w:color w:val="000000"/>
                <w:sz w:val="18"/>
                <w:szCs w:val="18"/>
                <w:lang w:val="ru-MD" w:eastAsia="ro-RO"/>
              </w:rPr>
            </w:pPr>
            <w:r w:rsidRPr="00787B73">
              <w:rPr>
                <w:rFonts w:asciiTheme="majorHAnsi" w:eastAsia="Times New Roman" w:hAnsiTheme="majorHAnsi" w:cstheme="majorHAnsi"/>
                <w:bCs/>
                <w:color w:val="000000"/>
                <w:sz w:val="18"/>
                <w:szCs w:val="18"/>
                <w:lang w:val="ru-MD" w:eastAsia="ro-RO"/>
              </w:rPr>
              <w:t>в том числе в городе проживания района</w:t>
            </w:r>
          </w:p>
        </w:tc>
        <w:tc>
          <w:tcPr>
            <w:tcW w:w="331" w:type="pct"/>
            <w:tcBorders>
              <w:top w:val="nil"/>
              <w:left w:val="nil"/>
              <w:bottom w:val="single" w:sz="4" w:space="0" w:color="auto"/>
              <w:right w:val="single" w:sz="4" w:space="0" w:color="auto"/>
            </w:tcBorders>
            <w:shd w:val="clear" w:color="auto" w:fill="auto"/>
            <w:noWrap/>
            <w:hideMark/>
          </w:tcPr>
          <w:p w14:paraId="556E2219" w14:textId="6960D405" w:rsidR="00CA6E85" w:rsidRPr="00787B73" w:rsidRDefault="002A2B3D" w:rsidP="00CA78B1">
            <w:pPr>
              <w:spacing w:line="240" w:lineRule="auto"/>
              <w:rPr>
                <w:rFonts w:asciiTheme="majorHAnsi" w:eastAsia="Times New Roman" w:hAnsiTheme="majorHAnsi" w:cstheme="majorHAnsi"/>
                <w:color w:val="000000"/>
                <w:sz w:val="18"/>
                <w:szCs w:val="18"/>
                <w:lang w:val="ru-MD" w:eastAsia="ro-RO"/>
              </w:rPr>
            </w:pPr>
            <w:r w:rsidRPr="00787B73">
              <w:rPr>
                <w:rFonts w:asciiTheme="majorHAnsi" w:eastAsia="Times New Roman" w:hAnsiTheme="majorHAnsi" w:cstheme="majorHAnsi"/>
                <w:color w:val="000000"/>
                <w:sz w:val="18"/>
                <w:szCs w:val="18"/>
                <w:lang w:val="ru-MD" w:eastAsia="ro-RO"/>
              </w:rPr>
              <w:t>Всего по району</w:t>
            </w:r>
          </w:p>
        </w:tc>
        <w:tc>
          <w:tcPr>
            <w:tcW w:w="272" w:type="pct"/>
            <w:tcBorders>
              <w:top w:val="nil"/>
              <w:left w:val="nil"/>
              <w:bottom w:val="single" w:sz="4" w:space="0" w:color="auto"/>
              <w:right w:val="single" w:sz="4" w:space="0" w:color="auto"/>
            </w:tcBorders>
            <w:shd w:val="clear" w:color="auto" w:fill="auto"/>
            <w:hideMark/>
          </w:tcPr>
          <w:p w14:paraId="7D1EFADC" w14:textId="05D8D203" w:rsidR="00CA6E85" w:rsidRPr="00787B73" w:rsidRDefault="002A2B3D" w:rsidP="00FB285A">
            <w:pPr>
              <w:spacing w:line="240" w:lineRule="auto"/>
              <w:ind w:right="-109"/>
              <w:rPr>
                <w:rFonts w:asciiTheme="majorHAnsi" w:eastAsia="Times New Roman" w:hAnsiTheme="majorHAnsi" w:cstheme="majorHAnsi"/>
                <w:b w:val="0"/>
                <w:bCs/>
                <w:color w:val="000000"/>
                <w:sz w:val="18"/>
                <w:szCs w:val="18"/>
                <w:lang w:val="ru-MD" w:eastAsia="ro-RO"/>
              </w:rPr>
            </w:pPr>
            <w:r w:rsidRPr="00787B73">
              <w:rPr>
                <w:rFonts w:asciiTheme="majorHAnsi" w:eastAsia="Times New Roman" w:hAnsiTheme="majorHAnsi" w:cstheme="majorHAnsi"/>
                <w:bCs/>
                <w:color w:val="000000"/>
                <w:sz w:val="18"/>
                <w:szCs w:val="18"/>
                <w:lang w:val="ru-MD" w:eastAsia="ro-RO"/>
              </w:rPr>
              <w:t xml:space="preserve">в том числе в городе проживания района </w:t>
            </w:r>
          </w:p>
        </w:tc>
        <w:tc>
          <w:tcPr>
            <w:tcW w:w="331" w:type="pct"/>
            <w:tcBorders>
              <w:top w:val="nil"/>
              <w:left w:val="nil"/>
              <w:bottom w:val="single" w:sz="4" w:space="0" w:color="auto"/>
              <w:right w:val="single" w:sz="4" w:space="0" w:color="auto"/>
            </w:tcBorders>
            <w:shd w:val="clear" w:color="auto" w:fill="auto"/>
            <w:noWrap/>
            <w:hideMark/>
          </w:tcPr>
          <w:p w14:paraId="288ACBB3" w14:textId="40ECC5E1" w:rsidR="00CA6E85" w:rsidRPr="00787B73" w:rsidRDefault="002A2B3D" w:rsidP="00CA78B1">
            <w:pPr>
              <w:spacing w:line="240" w:lineRule="auto"/>
              <w:rPr>
                <w:rFonts w:asciiTheme="majorHAnsi" w:eastAsia="Times New Roman" w:hAnsiTheme="majorHAnsi" w:cstheme="majorHAnsi"/>
                <w:color w:val="000000"/>
                <w:sz w:val="18"/>
                <w:szCs w:val="18"/>
                <w:lang w:val="ru-MD" w:eastAsia="ro-RO"/>
              </w:rPr>
            </w:pPr>
            <w:r w:rsidRPr="00787B73">
              <w:rPr>
                <w:rFonts w:asciiTheme="majorHAnsi" w:eastAsia="Times New Roman" w:hAnsiTheme="majorHAnsi" w:cstheme="majorHAnsi"/>
                <w:color w:val="000000"/>
                <w:sz w:val="18"/>
                <w:szCs w:val="18"/>
                <w:lang w:val="ru-MD" w:eastAsia="ro-RO"/>
              </w:rPr>
              <w:t>Всего по району</w:t>
            </w:r>
          </w:p>
        </w:tc>
        <w:tc>
          <w:tcPr>
            <w:tcW w:w="272" w:type="pct"/>
            <w:tcBorders>
              <w:top w:val="nil"/>
              <w:left w:val="nil"/>
              <w:bottom w:val="single" w:sz="4" w:space="0" w:color="auto"/>
              <w:right w:val="single" w:sz="4" w:space="0" w:color="auto"/>
            </w:tcBorders>
            <w:shd w:val="clear" w:color="auto" w:fill="auto"/>
            <w:hideMark/>
          </w:tcPr>
          <w:p w14:paraId="6FB55C94" w14:textId="4C6E414B" w:rsidR="00CA6E85" w:rsidRPr="00787B73" w:rsidRDefault="008546B9" w:rsidP="00FB285A">
            <w:pPr>
              <w:spacing w:line="240" w:lineRule="auto"/>
              <w:ind w:right="-116"/>
              <w:rPr>
                <w:rFonts w:asciiTheme="majorHAnsi" w:eastAsia="Times New Roman" w:hAnsiTheme="majorHAnsi" w:cstheme="majorHAnsi"/>
                <w:b w:val="0"/>
                <w:bCs/>
                <w:color w:val="000000"/>
                <w:sz w:val="18"/>
                <w:szCs w:val="18"/>
                <w:lang w:val="ru-MD" w:eastAsia="ro-RO"/>
              </w:rPr>
            </w:pPr>
            <w:r w:rsidRPr="00787B73">
              <w:rPr>
                <w:rFonts w:asciiTheme="majorHAnsi" w:eastAsia="Times New Roman" w:hAnsiTheme="majorHAnsi" w:cstheme="majorHAnsi"/>
                <w:bCs/>
                <w:color w:val="000000"/>
                <w:sz w:val="18"/>
                <w:szCs w:val="18"/>
                <w:lang w:val="ru-MD" w:eastAsia="ro-RO"/>
              </w:rPr>
              <w:t>в том числе в городе проживания района</w:t>
            </w:r>
          </w:p>
        </w:tc>
      </w:tr>
      <w:tr w:rsidR="001C0CCF" w:rsidRPr="00787B73" w14:paraId="65C4772A" w14:textId="77777777" w:rsidTr="001C0CCF">
        <w:trPr>
          <w:trHeight w:val="20"/>
        </w:trPr>
        <w:tc>
          <w:tcPr>
            <w:tcW w:w="454" w:type="pct"/>
            <w:tcBorders>
              <w:top w:val="single" w:sz="4" w:space="0" w:color="auto"/>
              <w:left w:val="single" w:sz="4" w:space="0" w:color="auto"/>
              <w:bottom w:val="single" w:sz="4" w:space="0" w:color="auto"/>
              <w:right w:val="single" w:sz="4" w:space="0" w:color="auto"/>
            </w:tcBorders>
            <w:shd w:val="clear" w:color="auto" w:fill="auto"/>
            <w:hideMark/>
          </w:tcPr>
          <w:p w14:paraId="6C6EC2A1" w14:textId="06B02719"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hAnsiTheme="majorHAnsi" w:cstheme="majorHAnsi"/>
                <w:b w:val="0"/>
                <w:color w:val="000000"/>
                <w:sz w:val="16"/>
                <w:szCs w:val="16"/>
                <w:lang w:val="ru-MD" w:eastAsia="ro-RO" w:bidi="ro-RO"/>
              </w:rPr>
              <w:t>Лица с тяжелыми формами ограничения возможностей</w:t>
            </w:r>
          </w:p>
        </w:tc>
        <w:tc>
          <w:tcPr>
            <w:tcW w:w="192" w:type="pct"/>
            <w:tcBorders>
              <w:top w:val="nil"/>
              <w:left w:val="nil"/>
              <w:bottom w:val="single" w:sz="4" w:space="0" w:color="auto"/>
              <w:right w:val="single" w:sz="4" w:space="0" w:color="auto"/>
            </w:tcBorders>
            <w:shd w:val="clear" w:color="auto" w:fill="auto"/>
            <w:hideMark/>
          </w:tcPr>
          <w:p w14:paraId="702D9D4F"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336</w:t>
            </w:r>
          </w:p>
        </w:tc>
        <w:tc>
          <w:tcPr>
            <w:tcW w:w="272" w:type="pct"/>
            <w:tcBorders>
              <w:top w:val="nil"/>
              <w:left w:val="nil"/>
              <w:bottom w:val="single" w:sz="4" w:space="0" w:color="auto"/>
              <w:right w:val="single" w:sz="4" w:space="0" w:color="auto"/>
            </w:tcBorders>
            <w:shd w:val="clear" w:color="auto" w:fill="auto"/>
            <w:hideMark/>
          </w:tcPr>
          <w:p w14:paraId="20F8E599" w14:textId="77777777" w:rsidR="00B31733" w:rsidRPr="00787B73" w:rsidRDefault="00B31733" w:rsidP="00B31733">
            <w:pPr>
              <w:spacing w:line="240" w:lineRule="auto"/>
              <w:rPr>
                <w:rFonts w:asciiTheme="majorHAnsi" w:eastAsia="Times New Roman" w:hAnsiTheme="majorHAnsi" w:cstheme="majorHAnsi"/>
                <w:b w:val="0"/>
                <w:bCs/>
                <w:color w:val="000000"/>
                <w:sz w:val="18"/>
                <w:szCs w:val="18"/>
                <w:lang w:val="ru-MD" w:eastAsia="ro-RO"/>
              </w:rPr>
            </w:pPr>
            <w:r w:rsidRPr="00787B73">
              <w:rPr>
                <w:rFonts w:asciiTheme="majorHAnsi" w:eastAsia="Times New Roman" w:hAnsiTheme="majorHAnsi" w:cstheme="majorHAnsi"/>
                <w:b w:val="0"/>
                <w:bCs/>
                <w:color w:val="000000"/>
                <w:sz w:val="18"/>
                <w:szCs w:val="18"/>
                <w:lang w:val="ru-MD" w:eastAsia="ro-RO"/>
              </w:rPr>
              <w:t>60</w:t>
            </w:r>
          </w:p>
        </w:tc>
        <w:tc>
          <w:tcPr>
            <w:tcW w:w="191" w:type="pct"/>
            <w:tcBorders>
              <w:top w:val="nil"/>
              <w:left w:val="nil"/>
              <w:bottom w:val="single" w:sz="4" w:space="0" w:color="auto"/>
              <w:right w:val="single" w:sz="4" w:space="0" w:color="auto"/>
            </w:tcBorders>
            <w:shd w:val="clear" w:color="auto" w:fill="auto"/>
            <w:hideMark/>
          </w:tcPr>
          <w:p w14:paraId="078CE8D7"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404</w:t>
            </w:r>
          </w:p>
        </w:tc>
        <w:tc>
          <w:tcPr>
            <w:tcW w:w="272" w:type="pct"/>
            <w:tcBorders>
              <w:top w:val="nil"/>
              <w:left w:val="nil"/>
              <w:bottom w:val="single" w:sz="4" w:space="0" w:color="auto"/>
              <w:right w:val="single" w:sz="4" w:space="0" w:color="auto"/>
            </w:tcBorders>
            <w:shd w:val="clear" w:color="auto" w:fill="auto"/>
            <w:hideMark/>
          </w:tcPr>
          <w:p w14:paraId="43CD33CE" w14:textId="77777777" w:rsidR="00B31733" w:rsidRPr="00787B73" w:rsidRDefault="00B31733" w:rsidP="00B31733">
            <w:pPr>
              <w:spacing w:line="240" w:lineRule="auto"/>
              <w:rPr>
                <w:rFonts w:asciiTheme="majorHAnsi" w:eastAsia="Times New Roman" w:hAnsiTheme="majorHAnsi" w:cstheme="majorHAnsi"/>
                <w:b w:val="0"/>
                <w:bCs/>
                <w:color w:val="000000"/>
                <w:sz w:val="18"/>
                <w:szCs w:val="18"/>
                <w:lang w:val="ru-MD" w:eastAsia="ro-RO"/>
              </w:rPr>
            </w:pPr>
            <w:r w:rsidRPr="00787B73">
              <w:rPr>
                <w:rFonts w:asciiTheme="majorHAnsi" w:eastAsia="Times New Roman" w:hAnsiTheme="majorHAnsi" w:cstheme="majorHAnsi"/>
                <w:b w:val="0"/>
                <w:bCs/>
                <w:color w:val="000000"/>
                <w:sz w:val="18"/>
                <w:szCs w:val="18"/>
                <w:lang w:val="ru-MD" w:eastAsia="ro-RO"/>
              </w:rPr>
              <w:t>77</w:t>
            </w:r>
          </w:p>
        </w:tc>
        <w:tc>
          <w:tcPr>
            <w:tcW w:w="331" w:type="pct"/>
            <w:tcBorders>
              <w:top w:val="nil"/>
              <w:left w:val="nil"/>
              <w:bottom w:val="single" w:sz="4" w:space="0" w:color="auto"/>
              <w:right w:val="single" w:sz="4" w:space="0" w:color="auto"/>
            </w:tcBorders>
            <w:shd w:val="clear" w:color="auto" w:fill="auto"/>
            <w:noWrap/>
            <w:hideMark/>
          </w:tcPr>
          <w:p w14:paraId="32494C6A"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576</w:t>
            </w:r>
          </w:p>
        </w:tc>
        <w:tc>
          <w:tcPr>
            <w:tcW w:w="272" w:type="pct"/>
            <w:tcBorders>
              <w:top w:val="nil"/>
              <w:left w:val="nil"/>
              <w:bottom w:val="single" w:sz="4" w:space="0" w:color="auto"/>
              <w:right w:val="single" w:sz="4" w:space="0" w:color="auto"/>
            </w:tcBorders>
            <w:shd w:val="clear" w:color="auto" w:fill="auto"/>
            <w:noWrap/>
            <w:hideMark/>
          </w:tcPr>
          <w:p w14:paraId="41054B89" w14:textId="77777777" w:rsidR="00B31733" w:rsidRPr="00787B73" w:rsidRDefault="00B31733" w:rsidP="00B31733">
            <w:pPr>
              <w:spacing w:line="240" w:lineRule="auto"/>
              <w:rPr>
                <w:rFonts w:asciiTheme="majorHAnsi" w:eastAsia="Times New Roman" w:hAnsiTheme="majorHAnsi" w:cstheme="majorHAnsi"/>
                <w:b w:val="0"/>
                <w:bCs/>
                <w:color w:val="000000"/>
                <w:sz w:val="18"/>
                <w:szCs w:val="18"/>
                <w:lang w:val="ru-MD" w:eastAsia="ro-RO"/>
              </w:rPr>
            </w:pPr>
            <w:r w:rsidRPr="00787B73">
              <w:rPr>
                <w:rFonts w:asciiTheme="majorHAnsi" w:eastAsia="Times New Roman" w:hAnsiTheme="majorHAnsi" w:cstheme="majorHAnsi"/>
                <w:b w:val="0"/>
                <w:bCs/>
                <w:color w:val="000000"/>
                <w:sz w:val="18"/>
                <w:szCs w:val="18"/>
                <w:lang w:val="ru-MD" w:eastAsia="ro-RO"/>
              </w:rPr>
              <w:t>104</w:t>
            </w:r>
          </w:p>
        </w:tc>
        <w:tc>
          <w:tcPr>
            <w:tcW w:w="331" w:type="pct"/>
            <w:tcBorders>
              <w:top w:val="nil"/>
              <w:left w:val="nil"/>
              <w:bottom w:val="single" w:sz="4" w:space="0" w:color="auto"/>
              <w:right w:val="single" w:sz="4" w:space="0" w:color="auto"/>
            </w:tcBorders>
            <w:shd w:val="clear" w:color="auto" w:fill="auto"/>
            <w:noWrap/>
            <w:hideMark/>
          </w:tcPr>
          <w:p w14:paraId="032F961F"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867</w:t>
            </w:r>
          </w:p>
        </w:tc>
        <w:tc>
          <w:tcPr>
            <w:tcW w:w="272" w:type="pct"/>
            <w:tcBorders>
              <w:top w:val="nil"/>
              <w:left w:val="nil"/>
              <w:bottom w:val="single" w:sz="4" w:space="0" w:color="auto"/>
              <w:right w:val="single" w:sz="4" w:space="0" w:color="auto"/>
            </w:tcBorders>
            <w:shd w:val="clear" w:color="auto" w:fill="auto"/>
            <w:noWrap/>
            <w:hideMark/>
          </w:tcPr>
          <w:p w14:paraId="539EE473" w14:textId="77777777" w:rsidR="00B31733" w:rsidRPr="00787B73" w:rsidRDefault="00B31733" w:rsidP="00B31733">
            <w:pPr>
              <w:spacing w:line="240" w:lineRule="auto"/>
              <w:rPr>
                <w:rFonts w:asciiTheme="majorHAnsi" w:eastAsia="Times New Roman" w:hAnsiTheme="majorHAnsi" w:cstheme="majorHAnsi"/>
                <w:b w:val="0"/>
                <w:bCs/>
                <w:color w:val="000000"/>
                <w:sz w:val="18"/>
                <w:szCs w:val="18"/>
                <w:lang w:val="ru-MD" w:eastAsia="ro-RO"/>
              </w:rPr>
            </w:pPr>
            <w:r w:rsidRPr="00787B73">
              <w:rPr>
                <w:rFonts w:asciiTheme="majorHAnsi" w:eastAsia="Times New Roman" w:hAnsiTheme="majorHAnsi" w:cstheme="majorHAnsi"/>
                <w:b w:val="0"/>
                <w:bCs/>
                <w:color w:val="000000"/>
                <w:sz w:val="18"/>
                <w:szCs w:val="18"/>
                <w:lang w:val="ru-MD" w:eastAsia="ro-RO"/>
              </w:rPr>
              <w:t>150</w:t>
            </w:r>
          </w:p>
        </w:tc>
        <w:tc>
          <w:tcPr>
            <w:tcW w:w="331" w:type="pct"/>
            <w:tcBorders>
              <w:top w:val="nil"/>
              <w:left w:val="nil"/>
              <w:bottom w:val="single" w:sz="4" w:space="0" w:color="auto"/>
              <w:right w:val="single" w:sz="4" w:space="0" w:color="auto"/>
            </w:tcBorders>
            <w:shd w:val="clear" w:color="auto" w:fill="auto"/>
            <w:noWrap/>
            <w:hideMark/>
          </w:tcPr>
          <w:p w14:paraId="11AEEAAC"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917</w:t>
            </w:r>
          </w:p>
        </w:tc>
        <w:tc>
          <w:tcPr>
            <w:tcW w:w="272" w:type="pct"/>
            <w:tcBorders>
              <w:top w:val="nil"/>
              <w:left w:val="nil"/>
              <w:bottom w:val="single" w:sz="4" w:space="0" w:color="auto"/>
              <w:right w:val="single" w:sz="4" w:space="0" w:color="auto"/>
            </w:tcBorders>
            <w:shd w:val="clear" w:color="auto" w:fill="auto"/>
            <w:noWrap/>
            <w:hideMark/>
          </w:tcPr>
          <w:p w14:paraId="7E6D7942" w14:textId="77777777" w:rsidR="00B31733" w:rsidRPr="00787B73" w:rsidRDefault="00B31733" w:rsidP="00B31733">
            <w:pPr>
              <w:spacing w:line="240" w:lineRule="auto"/>
              <w:rPr>
                <w:rFonts w:asciiTheme="majorHAnsi" w:eastAsia="Times New Roman" w:hAnsiTheme="majorHAnsi" w:cstheme="majorHAnsi"/>
                <w:b w:val="0"/>
                <w:bCs/>
                <w:color w:val="000000"/>
                <w:sz w:val="18"/>
                <w:szCs w:val="18"/>
                <w:lang w:val="ru-MD" w:eastAsia="ro-RO"/>
              </w:rPr>
            </w:pPr>
            <w:r w:rsidRPr="00787B73">
              <w:rPr>
                <w:rFonts w:asciiTheme="majorHAnsi" w:eastAsia="Times New Roman" w:hAnsiTheme="majorHAnsi" w:cstheme="majorHAnsi"/>
                <w:b w:val="0"/>
                <w:bCs/>
                <w:color w:val="000000"/>
                <w:sz w:val="18"/>
                <w:szCs w:val="18"/>
                <w:lang w:val="ru-MD" w:eastAsia="ro-RO"/>
              </w:rPr>
              <w:t>156</w:t>
            </w:r>
          </w:p>
        </w:tc>
        <w:tc>
          <w:tcPr>
            <w:tcW w:w="331" w:type="pct"/>
            <w:tcBorders>
              <w:top w:val="nil"/>
              <w:left w:val="nil"/>
              <w:bottom w:val="single" w:sz="4" w:space="0" w:color="auto"/>
              <w:right w:val="single" w:sz="4" w:space="0" w:color="auto"/>
            </w:tcBorders>
            <w:shd w:val="clear" w:color="auto" w:fill="auto"/>
            <w:noWrap/>
            <w:hideMark/>
          </w:tcPr>
          <w:p w14:paraId="48D1E2B2"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851</w:t>
            </w:r>
          </w:p>
        </w:tc>
        <w:tc>
          <w:tcPr>
            <w:tcW w:w="272" w:type="pct"/>
            <w:tcBorders>
              <w:top w:val="nil"/>
              <w:left w:val="nil"/>
              <w:bottom w:val="single" w:sz="4" w:space="0" w:color="auto"/>
              <w:right w:val="single" w:sz="4" w:space="0" w:color="auto"/>
            </w:tcBorders>
            <w:shd w:val="clear" w:color="auto" w:fill="auto"/>
            <w:noWrap/>
            <w:hideMark/>
          </w:tcPr>
          <w:p w14:paraId="36F29B1C" w14:textId="77777777" w:rsidR="00B31733" w:rsidRPr="00787B73" w:rsidRDefault="00B31733" w:rsidP="00B31733">
            <w:pPr>
              <w:spacing w:line="240" w:lineRule="auto"/>
              <w:rPr>
                <w:rFonts w:asciiTheme="majorHAnsi" w:eastAsia="Times New Roman" w:hAnsiTheme="majorHAnsi" w:cstheme="majorHAnsi"/>
                <w:b w:val="0"/>
                <w:bCs/>
                <w:color w:val="000000"/>
                <w:sz w:val="18"/>
                <w:szCs w:val="18"/>
                <w:lang w:val="ru-MD" w:eastAsia="ro-RO"/>
              </w:rPr>
            </w:pPr>
            <w:r w:rsidRPr="00787B73">
              <w:rPr>
                <w:rFonts w:asciiTheme="majorHAnsi" w:eastAsia="Times New Roman" w:hAnsiTheme="majorHAnsi" w:cstheme="majorHAnsi"/>
                <w:b w:val="0"/>
                <w:bCs/>
                <w:color w:val="000000"/>
                <w:sz w:val="18"/>
                <w:szCs w:val="18"/>
                <w:lang w:val="ru-MD" w:eastAsia="ro-RO"/>
              </w:rPr>
              <w:t>147</w:t>
            </w:r>
          </w:p>
        </w:tc>
        <w:tc>
          <w:tcPr>
            <w:tcW w:w="331" w:type="pct"/>
            <w:tcBorders>
              <w:top w:val="nil"/>
              <w:left w:val="nil"/>
              <w:bottom w:val="single" w:sz="4" w:space="0" w:color="auto"/>
              <w:right w:val="single" w:sz="4" w:space="0" w:color="auto"/>
            </w:tcBorders>
            <w:shd w:val="clear" w:color="auto" w:fill="auto"/>
            <w:noWrap/>
            <w:hideMark/>
          </w:tcPr>
          <w:p w14:paraId="14354FD9"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823</w:t>
            </w:r>
          </w:p>
        </w:tc>
        <w:tc>
          <w:tcPr>
            <w:tcW w:w="272" w:type="pct"/>
            <w:tcBorders>
              <w:top w:val="nil"/>
              <w:left w:val="nil"/>
              <w:bottom w:val="single" w:sz="4" w:space="0" w:color="auto"/>
              <w:right w:val="single" w:sz="4" w:space="0" w:color="auto"/>
            </w:tcBorders>
            <w:shd w:val="clear" w:color="auto" w:fill="auto"/>
            <w:noWrap/>
            <w:hideMark/>
          </w:tcPr>
          <w:p w14:paraId="5C450708" w14:textId="77777777" w:rsidR="00B31733" w:rsidRPr="00787B73" w:rsidRDefault="00B31733" w:rsidP="00B31733">
            <w:pPr>
              <w:spacing w:line="240" w:lineRule="auto"/>
              <w:rPr>
                <w:rFonts w:asciiTheme="majorHAnsi" w:eastAsia="Times New Roman" w:hAnsiTheme="majorHAnsi" w:cstheme="majorHAnsi"/>
                <w:b w:val="0"/>
                <w:bCs/>
                <w:color w:val="000000"/>
                <w:sz w:val="18"/>
                <w:szCs w:val="18"/>
                <w:lang w:val="ru-MD" w:eastAsia="ro-RO"/>
              </w:rPr>
            </w:pPr>
            <w:r w:rsidRPr="00787B73">
              <w:rPr>
                <w:rFonts w:asciiTheme="majorHAnsi" w:eastAsia="Times New Roman" w:hAnsiTheme="majorHAnsi" w:cstheme="majorHAnsi"/>
                <w:b w:val="0"/>
                <w:bCs/>
                <w:color w:val="000000"/>
                <w:sz w:val="18"/>
                <w:szCs w:val="18"/>
                <w:lang w:val="ru-MD" w:eastAsia="ro-RO"/>
              </w:rPr>
              <w:t>139</w:t>
            </w:r>
          </w:p>
        </w:tc>
        <w:tc>
          <w:tcPr>
            <w:tcW w:w="331" w:type="pct"/>
            <w:tcBorders>
              <w:top w:val="nil"/>
              <w:left w:val="nil"/>
              <w:bottom w:val="single" w:sz="4" w:space="0" w:color="auto"/>
              <w:right w:val="single" w:sz="4" w:space="0" w:color="auto"/>
            </w:tcBorders>
            <w:shd w:val="clear" w:color="auto" w:fill="auto"/>
            <w:noWrap/>
            <w:hideMark/>
          </w:tcPr>
          <w:p w14:paraId="5F2B9785"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811</w:t>
            </w:r>
          </w:p>
        </w:tc>
        <w:tc>
          <w:tcPr>
            <w:tcW w:w="272" w:type="pct"/>
            <w:tcBorders>
              <w:top w:val="nil"/>
              <w:left w:val="nil"/>
              <w:bottom w:val="single" w:sz="4" w:space="0" w:color="auto"/>
              <w:right w:val="single" w:sz="4" w:space="0" w:color="auto"/>
            </w:tcBorders>
            <w:shd w:val="clear" w:color="auto" w:fill="auto"/>
            <w:noWrap/>
            <w:hideMark/>
          </w:tcPr>
          <w:p w14:paraId="2660AC73" w14:textId="77777777" w:rsidR="00B31733" w:rsidRPr="00787B73" w:rsidRDefault="00B31733" w:rsidP="00B31733">
            <w:pPr>
              <w:spacing w:line="240" w:lineRule="auto"/>
              <w:rPr>
                <w:rFonts w:asciiTheme="majorHAnsi" w:eastAsia="Times New Roman" w:hAnsiTheme="majorHAnsi" w:cstheme="majorHAnsi"/>
                <w:b w:val="0"/>
                <w:bCs/>
                <w:color w:val="000000"/>
                <w:sz w:val="18"/>
                <w:szCs w:val="18"/>
                <w:lang w:val="ru-MD" w:eastAsia="ro-RO"/>
              </w:rPr>
            </w:pPr>
            <w:r w:rsidRPr="00787B73">
              <w:rPr>
                <w:rFonts w:asciiTheme="majorHAnsi" w:eastAsia="Times New Roman" w:hAnsiTheme="majorHAnsi" w:cstheme="majorHAnsi"/>
                <w:b w:val="0"/>
                <w:bCs/>
                <w:color w:val="000000"/>
                <w:sz w:val="18"/>
                <w:szCs w:val="18"/>
                <w:lang w:val="ru-MD" w:eastAsia="ro-RO"/>
              </w:rPr>
              <w:t>127</w:t>
            </w:r>
          </w:p>
        </w:tc>
      </w:tr>
      <w:tr w:rsidR="001C0CCF" w:rsidRPr="00787B73" w14:paraId="09140B58" w14:textId="77777777" w:rsidTr="001C0CCF">
        <w:trPr>
          <w:trHeight w:val="20"/>
        </w:trPr>
        <w:tc>
          <w:tcPr>
            <w:tcW w:w="454" w:type="pct"/>
            <w:tcBorders>
              <w:top w:val="single" w:sz="4" w:space="0" w:color="auto"/>
              <w:left w:val="single" w:sz="4" w:space="0" w:color="auto"/>
              <w:bottom w:val="single" w:sz="4" w:space="0" w:color="auto"/>
              <w:right w:val="single" w:sz="4" w:space="0" w:color="auto"/>
            </w:tcBorders>
            <w:shd w:val="clear" w:color="auto" w:fill="auto"/>
            <w:hideMark/>
          </w:tcPr>
          <w:p w14:paraId="3D1C79B9" w14:textId="48B0D6A5"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hAnsiTheme="majorHAnsi" w:cstheme="majorHAnsi"/>
                <w:b w:val="0"/>
                <w:color w:val="000000"/>
                <w:sz w:val="16"/>
                <w:szCs w:val="16"/>
                <w:lang w:val="ru-MD" w:eastAsia="ro-RO" w:bidi="ro-RO"/>
              </w:rPr>
              <w:t>Деинституционализирован ные лица (сироты в возрасте от 18 до 21 года)</w:t>
            </w:r>
          </w:p>
        </w:tc>
        <w:tc>
          <w:tcPr>
            <w:tcW w:w="192" w:type="pct"/>
            <w:tcBorders>
              <w:top w:val="nil"/>
              <w:left w:val="nil"/>
              <w:bottom w:val="single" w:sz="4" w:space="0" w:color="auto"/>
              <w:right w:val="single" w:sz="4" w:space="0" w:color="auto"/>
            </w:tcBorders>
            <w:shd w:val="clear" w:color="auto" w:fill="auto"/>
            <w:hideMark/>
          </w:tcPr>
          <w:p w14:paraId="08768487"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9</w:t>
            </w:r>
          </w:p>
        </w:tc>
        <w:tc>
          <w:tcPr>
            <w:tcW w:w="272" w:type="pct"/>
            <w:tcBorders>
              <w:top w:val="nil"/>
              <w:left w:val="nil"/>
              <w:bottom w:val="single" w:sz="4" w:space="0" w:color="auto"/>
              <w:right w:val="single" w:sz="4" w:space="0" w:color="auto"/>
            </w:tcBorders>
            <w:shd w:val="clear" w:color="auto" w:fill="auto"/>
            <w:hideMark/>
          </w:tcPr>
          <w:p w14:paraId="45C6EC1C"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w:t>
            </w:r>
          </w:p>
        </w:tc>
        <w:tc>
          <w:tcPr>
            <w:tcW w:w="191" w:type="pct"/>
            <w:tcBorders>
              <w:top w:val="nil"/>
              <w:left w:val="nil"/>
              <w:bottom w:val="single" w:sz="4" w:space="0" w:color="auto"/>
              <w:right w:val="single" w:sz="4" w:space="0" w:color="auto"/>
            </w:tcBorders>
            <w:shd w:val="clear" w:color="auto" w:fill="auto"/>
            <w:hideMark/>
          </w:tcPr>
          <w:p w14:paraId="7B5CC96E"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6</w:t>
            </w:r>
          </w:p>
        </w:tc>
        <w:tc>
          <w:tcPr>
            <w:tcW w:w="272" w:type="pct"/>
            <w:tcBorders>
              <w:top w:val="nil"/>
              <w:left w:val="nil"/>
              <w:bottom w:val="single" w:sz="4" w:space="0" w:color="auto"/>
              <w:right w:val="single" w:sz="4" w:space="0" w:color="auto"/>
            </w:tcBorders>
            <w:shd w:val="clear" w:color="auto" w:fill="auto"/>
            <w:hideMark/>
          </w:tcPr>
          <w:p w14:paraId="31A88A4E"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w:t>
            </w:r>
          </w:p>
        </w:tc>
        <w:tc>
          <w:tcPr>
            <w:tcW w:w="331" w:type="pct"/>
            <w:tcBorders>
              <w:top w:val="nil"/>
              <w:left w:val="nil"/>
              <w:bottom w:val="single" w:sz="4" w:space="0" w:color="auto"/>
              <w:right w:val="single" w:sz="4" w:space="0" w:color="auto"/>
            </w:tcBorders>
            <w:shd w:val="clear" w:color="auto" w:fill="auto"/>
            <w:noWrap/>
            <w:hideMark/>
          </w:tcPr>
          <w:p w14:paraId="29CEAA3A"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7</w:t>
            </w:r>
          </w:p>
        </w:tc>
        <w:tc>
          <w:tcPr>
            <w:tcW w:w="272" w:type="pct"/>
            <w:tcBorders>
              <w:top w:val="nil"/>
              <w:left w:val="nil"/>
              <w:bottom w:val="single" w:sz="4" w:space="0" w:color="auto"/>
              <w:right w:val="single" w:sz="4" w:space="0" w:color="auto"/>
            </w:tcBorders>
            <w:shd w:val="clear" w:color="auto" w:fill="auto"/>
            <w:noWrap/>
            <w:hideMark/>
          </w:tcPr>
          <w:p w14:paraId="78654F61"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w:t>
            </w:r>
          </w:p>
        </w:tc>
        <w:tc>
          <w:tcPr>
            <w:tcW w:w="331" w:type="pct"/>
            <w:tcBorders>
              <w:top w:val="nil"/>
              <w:left w:val="nil"/>
              <w:bottom w:val="single" w:sz="4" w:space="0" w:color="auto"/>
              <w:right w:val="single" w:sz="4" w:space="0" w:color="auto"/>
            </w:tcBorders>
            <w:shd w:val="clear" w:color="auto" w:fill="auto"/>
            <w:noWrap/>
            <w:hideMark/>
          </w:tcPr>
          <w:p w14:paraId="61A3340C"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4</w:t>
            </w:r>
          </w:p>
        </w:tc>
        <w:tc>
          <w:tcPr>
            <w:tcW w:w="272" w:type="pct"/>
            <w:tcBorders>
              <w:top w:val="nil"/>
              <w:left w:val="nil"/>
              <w:bottom w:val="single" w:sz="4" w:space="0" w:color="auto"/>
              <w:right w:val="single" w:sz="4" w:space="0" w:color="auto"/>
            </w:tcBorders>
            <w:shd w:val="clear" w:color="auto" w:fill="auto"/>
            <w:noWrap/>
            <w:hideMark/>
          </w:tcPr>
          <w:p w14:paraId="4D109B48"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w:t>
            </w:r>
          </w:p>
        </w:tc>
        <w:tc>
          <w:tcPr>
            <w:tcW w:w="331" w:type="pct"/>
            <w:tcBorders>
              <w:top w:val="nil"/>
              <w:left w:val="nil"/>
              <w:bottom w:val="single" w:sz="4" w:space="0" w:color="auto"/>
              <w:right w:val="single" w:sz="4" w:space="0" w:color="auto"/>
            </w:tcBorders>
            <w:shd w:val="clear" w:color="auto" w:fill="auto"/>
            <w:noWrap/>
            <w:hideMark/>
          </w:tcPr>
          <w:p w14:paraId="1121FAB7"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6</w:t>
            </w:r>
          </w:p>
        </w:tc>
        <w:tc>
          <w:tcPr>
            <w:tcW w:w="272" w:type="pct"/>
            <w:tcBorders>
              <w:top w:val="nil"/>
              <w:left w:val="nil"/>
              <w:bottom w:val="single" w:sz="4" w:space="0" w:color="auto"/>
              <w:right w:val="single" w:sz="4" w:space="0" w:color="auto"/>
            </w:tcBorders>
            <w:shd w:val="clear" w:color="auto" w:fill="auto"/>
            <w:noWrap/>
            <w:hideMark/>
          </w:tcPr>
          <w:p w14:paraId="5F9C04FD"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w:t>
            </w:r>
          </w:p>
        </w:tc>
        <w:tc>
          <w:tcPr>
            <w:tcW w:w="331" w:type="pct"/>
            <w:tcBorders>
              <w:top w:val="nil"/>
              <w:left w:val="nil"/>
              <w:bottom w:val="single" w:sz="4" w:space="0" w:color="auto"/>
              <w:right w:val="single" w:sz="4" w:space="0" w:color="auto"/>
            </w:tcBorders>
            <w:shd w:val="clear" w:color="auto" w:fill="auto"/>
            <w:noWrap/>
            <w:hideMark/>
          </w:tcPr>
          <w:p w14:paraId="7F7834D3"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7</w:t>
            </w:r>
          </w:p>
        </w:tc>
        <w:tc>
          <w:tcPr>
            <w:tcW w:w="272" w:type="pct"/>
            <w:tcBorders>
              <w:top w:val="nil"/>
              <w:left w:val="nil"/>
              <w:bottom w:val="single" w:sz="4" w:space="0" w:color="auto"/>
              <w:right w:val="single" w:sz="4" w:space="0" w:color="auto"/>
            </w:tcBorders>
            <w:shd w:val="clear" w:color="auto" w:fill="auto"/>
            <w:noWrap/>
            <w:hideMark/>
          </w:tcPr>
          <w:p w14:paraId="418F7777"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w:t>
            </w:r>
          </w:p>
        </w:tc>
        <w:tc>
          <w:tcPr>
            <w:tcW w:w="331" w:type="pct"/>
            <w:tcBorders>
              <w:top w:val="nil"/>
              <w:left w:val="nil"/>
              <w:bottom w:val="single" w:sz="4" w:space="0" w:color="auto"/>
              <w:right w:val="single" w:sz="4" w:space="0" w:color="auto"/>
            </w:tcBorders>
            <w:shd w:val="clear" w:color="auto" w:fill="auto"/>
            <w:noWrap/>
            <w:hideMark/>
          </w:tcPr>
          <w:p w14:paraId="37E6F0F7"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5</w:t>
            </w:r>
          </w:p>
        </w:tc>
        <w:tc>
          <w:tcPr>
            <w:tcW w:w="272" w:type="pct"/>
            <w:tcBorders>
              <w:top w:val="nil"/>
              <w:left w:val="nil"/>
              <w:bottom w:val="single" w:sz="4" w:space="0" w:color="auto"/>
              <w:right w:val="single" w:sz="4" w:space="0" w:color="auto"/>
            </w:tcBorders>
            <w:shd w:val="clear" w:color="auto" w:fill="auto"/>
            <w:noWrap/>
            <w:hideMark/>
          </w:tcPr>
          <w:p w14:paraId="31B6FA50"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w:t>
            </w:r>
          </w:p>
        </w:tc>
        <w:tc>
          <w:tcPr>
            <w:tcW w:w="331" w:type="pct"/>
            <w:tcBorders>
              <w:top w:val="nil"/>
              <w:left w:val="nil"/>
              <w:bottom w:val="single" w:sz="4" w:space="0" w:color="auto"/>
              <w:right w:val="single" w:sz="4" w:space="0" w:color="auto"/>
            </w:tcBorders>
            <w:shd w:val="clear" w:color="auto" w:fill="auto"/>
            <w:noWrap/>
            <w:hideMark/>
          </w:tcPr>
          <w:p w14:paraId="53ADACF2"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8</w:t>
            </w:r>
          </w:p>
        </w:tc>
        <w:tc>
          <w:tcPr>
            <w:tcW w:w="272" w:type="pct"/>
            <w:tcBorders>
              <w:top w:val="nil"/>
              <w:left w:val="nil"/>
              <w:bottom w:val="single" w:sz="4" w:space="0" w:color="auto"/>
              <w:right w:val="single" w:sz="4" w:space="0" w:color="auto"/>
            </w:tcBorders>
            <w:shd w:val="clear" w:color="auto" w:fill="auto"/>
            <w:noWrap/>
            <w:hideMark/>
          </w:tcPr>
          <w:p w14:paraId="48D0B09B"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w:t>
            </w:r>
          </w:p>
        </w:tc>
      </w:tr>
      <w:tr w:rsidR="001C0CCF" w:rsidRPr="00787B73" w14:paraId="75FF6577" w14:textId="77777777" w:rsidTr="001C0CCF">
        <w:trPr>
          <w:trHeight w:val="20"/>
        </w:trPr>
        <w:tc>
          <w:tcPr>
            <w:tcW w:w="454" w:type="pct"/>
            <w:tcBorders>
              <w:top w:val="single" w:sz="4" w:space="0" w:color="auto"/>
              <w:left w:val="single" w:sz="4" w:space="0" w:color="auto"/>
              <w:bottom w:val="single" w:sz="4" w:space="0" w:color="auto"/>
              <w:right w:val="single" w:sz="4" w:space="0" w:color="auto"/>
            </w:tcBorders>
            <w:shd w:val="clear" w:color="auto" w:fill="auto"/>
            <w:hideMark/>
          </w:tcPr>
          <w:p w14:paraId="6103EB0F" w14:textId="779D1D21"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hAnsiTheme="majorHAnsi" w:cstheme="majorHAnsi"/>
                <w:b w:val="0"/>
                <w:color w:val="000000"/>
                <w:sz w:val="16"/>
                <w:szCs w:val="16"/>
                <w:lang w:val="ru-MD" w:eastAsia="ro-RO" w:bidi="ro-RO"/>
              </w:rPr>
              <w:t>Семьи с не менее чем тремя несовер</w:t>
            </w:r>
            <w:r w:rsidR="002476FB" w:rsidRPr="00787B73">
              <w:rPr>
                <w:rFonts w:asciiTheme="majorHAnsi" w:hAnsiTheme="majorHAnsi" w:cstheme="majorHAnsi"/>
                <w:b w:val="0"/>
                <w:color w:val="000000"/>
                <w:sz w:val="16"/>
                <w:szCs w:val="16"/>
                <w:lang w:val="ru-MD" w:eastAsia="ro-RO" w:bidi="ro-RO"/>
              </w:rPr>
              <w:t xml:space="preserve"> </w:t>
            </w:r>
            <w:r w:rsidRPr="00787B73">
              <w:rPr>
                <w:rFonts w:asciiTheme="majorHAnsi" w:hAnsiTheme="majorHAnsi" w:cstheme="majorHAnsi"/>
                <w:b w:val="0"/>
                <w:color w:val="000000"/>
                <w:sz w:val="16"/>
                <w:szCs w:val="16"/>
                <w:lang w:val="ru-MD" w:eastAsia="ro-RO" w:bidi="ro-RO"/>
              </w:rPr>
              <w:t>шеннолетними детьми, неполные семьи, воспитывающие не менее двух несовер</w:t>
            </w:r>
            <w:r w:rsidR="002476FB" w:rsidRPr="00787B73">
              <w:rPr>
                <w:rFonts w:asciiTheme="majorHAnsi" w:hAnsiTheme="majorHAnsi" w:cstheme="majorHAnsi"/>
                <w:b w:val="0"/>
                <w:color w:val="000000"/>
                <w:sz w:val="16"/>
                <w:szCs w:val="16"/>
                <w:lang w:val="ru-MD" w:eastAsia="ro-RO" w:bidi="ro-RO"/>
              </w:rPr>
              <w:t xml:space="preserve"> </w:t>
            </w:r>
            <w:r w:rsidRPr="00787B73">
              <w:rPr>
                <w:rFonts w:asciiTheme="majorHAnsi" w:hAnsiTheme="majorHAnsi" w:cstheme="majorHAnsi"/>
                <w:b w:val="0"/>
                <w:color w:val="000000"/>
                <w:sz w:val="16"/>
                <w:szCs w:val="16"/>
                <w:lang w:val="ru-MD" w:eastAsia="ro-RO" w:bidi="ro-RO"/>
              </w:rPr>
              <w:t>шеннолетних детей</w:t>
            </w:r>
          </w:p>
        </w:tc>
        <w:tc>
          <w:tcPr>
            <w:tcW w:w="192" w:type="pct"/>
            <w:tcBorders>
              <w:top w:val="nil"/>
              <w:left w:val="nil"/>
              <w:bottom w:val="single" w:sz="4" w:space="0" w:color="auto"/>
              <w:right w:val="single" w:sz="4" w:space="0" w:color="auto"/>
            </w:tcBorders>
            <w:shd w:val="clear" w:color="auto" w:fill="auto"/>
            <w:hideMark/>
          </w:tcPr>
          <w:p w14:paraId="6E5D9236"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831</w:t>
            </w:r>
          </w:p>
        </w:tc>
        <w:tc>
          <w:tcPr>
            <w:tcW w:w="272" w:type="pct"/>
            <w:tcBorders>
              <w:top w:val="nil"/>
              <w:left w:val="nil"/>
              <w:bottom w:val="single" w:sz="4" w:space="0" w:color="auto"/>
              <w:right w:val="single" w:sz="4" w:space="0" w:color="auto"/>
            </w:tcBorders>
            <w:shd w:val="clear" w:color="auto" w:fill="auto"/>
            <w:hideMark/>
          </w:tcPr>
          <w:p w14:paraId="16BF13D0"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16</w:t>
            </w:r>
          </w:p>
        </w:tc>
        <w:tc>
          <w:tcPr>
            <w:tcW w:w="191" w:type="pct"/>
            <w:tcBorders>
              <w:top w:val="nil"/>
              <w:left w:val="nil"/>
              <w:bottom w:val="single" w:sz="4" w:space="0" w:color="auto"/>
              <w:right w:val="single" w:sz="4" w:space="0" w:color="auto"/>
            </w:tcBorders>
            <w:shd w:val="clear" w:color="auto" w:fill="auto"/>
            <w:hideMark/>
          </w:tcPr>
          <w:p w14:paraId="3B67BF25"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903</w:t>
            </w:r>
          </w:p>
        </w:tc>
        <w:tc>
          <w:tcPr>
            <w:tcW w:w="272" w:type="pct"/>
            <w:tcBorders>
              <w:top w:val="nil"/>
              <w:left w:val="nil"/>
              <w:bottom w:val="single" w:sz="4" w:space="0" w:color="auto"/>
              <w:right w:val="single" w:sz="4" w:space="0" w:color="auto"/>
            </w:tcBorders>
            <w:shd w:val="clear" w:color="auto" w:fill="auto"/>
            <w:hideMark/>
          </w:tcPr>
          <w:p w14:paraId="161CCB35"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13</w:t>
            </w:r>
          </w:p>
        </w:tc>
        <w:tc>
          <w:tcPr>
            <w:tcW w:w="331" w:type="pct"/>
            <w:tcBorders>
              <w:top w:val="nil"/>
              <w:left w:val="nil"/>
              <w:bottom w:val="single" w:sz="4" w:space="0" w:color="auto"/>
              <w:right w:val="single" w:sz="4" w:space="0" w:color="auto"/>
            </w:tcBorders>
            <w:shd w:val="clear" w:color="auto" w:fill="auto"/>
            <w:noWrap/>
            <w:hideMark/>
          </w:tcPr>
          <w:p w14:paraId="69AC5EC8"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868</w:t>
            </w:r>
          </w:p>
        </w:tc>
        <w:tc>
          <w:tcPr>
            <w:tcW w:w="272" w:type="pct"/>
            <w:tcBorders>
              <w:top w:val="nil"/>
              <w:left w:val="nil"/>
              <w:bottom w:val="single" w:sz="4" w:space="0" w:color="auto"/>
              <w:right w:val="single" w:sz="4" w:space="0" w:color="auto"/>
            </w:tcBorders>
            <w:shd w:val="clear" w:color="auto" w:fill="auto"/>
            <w:noWrap/>
            <w:hideMark/>
          </w:tcPr>
          <w:p w14:paraId="14BD1725"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10</w:t>
            </w:r>
          </w:p>
        </w:tc>
        <w:tc>
          <w:tcPr>
            <w:tcW w:w="331" w:type="pct"/>
            <w:tcBorders>
              <w:top w:val="nil"/>
              <w:left w:val="nil"/>
              <w:bottom w:val="single" w:sz="4" w:space="0" w:color="auto"/>
              <w:right w:val="single" w:sz="4" w:space="0" w:color="auto"/>
            </w:tcBorders>
            <w:shd w:val="clear" w:color="auto" w:fill="auto"/>
            <w:noWrap/>
            <w:hideMark/>
          </w:tcPr>
          <w:p w14:paraId="352D9CEA"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863</w:t>
            </w:r>
          </w:p>
        </w:tc>
        <w:tc>
          <w:tcPr>
            <w:tcW w:w="272" w:type="pct"/>
            <w:tcBorders>
              <w:top w:val="nil"/>
              <w:left w:val="nil"/>
              <w:bottom w:val="single" w:sz="4" w:space="0" w:color="auto"/>
              <w:right w:val="single" w:sz="4" w:space="0" w:color="auto"/>
            </w:tcBorders>
            <w:shd w:val="clear" w:color="auto" w:fill="auto"/>
            <w:noWrap/>
            <w:hideMark/>
          </w:tcPr>
          <w:p w14:paraId="31E998DF"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10</w:t>
            </w:r>
          </w:p>
        </w:tc>
        <w:tc>
          <w:tcPr>
            <w:tcW w:w="331" w:type="pct"/>
            <w:tcBorders>
              <w:top w:val="nil"/>
              <w:left w:val="nil"/>
              <w:bottom w:val="single" w:sz="4" w:space="0" w:color="auto"/>
              <w:right w:val="single" w:sz="4" w:space="0" w:color="auto"/>
            </w:tcBorders>
            <w:shd w:val="clear" w:color="auto" w:fill="auto"/>
            <w:noWrap/>
            <w:hideMark/>
          </w:tcPr>
          <w:p w14:paraId="699A7103"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889</w:t>
            </w:r>
          </w:p>
        </w:tc>
        <w:tc>
          <w:tcPr>
            <w:tcW w:w="272" w:type="pct"/>
            <w:tcBorders>
              <w:top w:val="nil"/>
              <w:left w:val="nil"/>
              <w:bottom w:val="single" w:sz="4" w:space="0" w:color="auto"/>
              <w:right w:val="single" w:sz="4" w:space="0" w:color="auto"/>
            </w:tcBorders>
            <w:shd w:val="clear" w:color="auto" w:fill="auto"/>
            <w:noWrap/>
            <w:hideMark/>
          </w:tcPr>
          <w:p w14:paraId="64EE5D4C"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8</w:t>
            </w:r>
          </w:p>
        </w:tc>
        <w:tc>
          <w:tcPr>
            <w:tcW w:w="331" w:type="pct"/>
            <w:tcBorders>
              <w:top w:val="nil"/>
              <w:left w:val="nil"/>
              <w:bottom w:val="single" w:sz="4" w:space="0" w:color="auto"/>
              <w:right w:val="single" w:sz="4" w:space="0" w:color="auto"/>
            </w:tcBorders>
            <w:shd w:val="clear" w:color="auto" w:fill="auto"/>
            <w:noWrap/>
            <w:hideMark/>
          </w:tcPr>
          <w:p w14:paraId="277E2B51"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877</w:t>
            </w:r>
          </w:p>
        </w:tc>
        <w:tc>
          <w:tcPr>
            <w:tcW w:w="272" w:type="pct"/>
            <w:tcBorders>
              <w:top w:val="nil"/>
              <w:left w:val="nil"/>
              <w:bottom w:val="single" w:sz="4" w:space="0" w:color="auto"/>
              <w:right w:val="single" w:sz="4" w:space="0" w:color="auto"/>
            </w:tcBorders>
            <w:shd w:val="clear" w:color="auto" w:fill="auto"/>
            <w:noWrap/>
            <w:hideMark/>
          </w:tcPr>
          <w:p w14:paraId="2E507BD2"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15</w:t>
            </w:r>
          </w:p>
        </w:tc>
        <w:tc>
          <w:tcPr>
            <w:tcW w:w="331" w:type="pct"/>
            <w:tcBorders>
              <w:top w:val="nil"/>
              <w:left w:val="nil"/>
              <w:bottom w:val="single" w:sz="4" w:space="0" w:color="auto"/>
              <w:right w:val="single" w:sz="4" w:space="0" w:color="auto"/>
            </w:tcBorders>
            <w:shd w:val="clear" w:color="auto" w:fill="auto"/>
            <w:noWrap/>
            <w:hideMark/>
          </w:tcPr>
          <w:p w14:paraId="60AB065F"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888</w:t>
            </w:r>
          </w:p>
        </w:tc>
        <w:tc>
          <w:tcPr>
            <w:tcW w:w="272" w:type="pct"/>
            <w:tcBorders>
              <w:top w:val="nil"/>
              <w:left w:val="nil"/>
              <w:bottom w:val="single" w:sz="4" w:space="0" w:color="auto"/>
              <w:right w:val="single" w:sz="4" w:space="0" w:color="auto"/>
            </w:tcBorders>
            <w:shd w:val="clear" w:color="auto" w:fill="auto"/>
            <w:noWrap/>
            <w:hideMark/>
          </w:tcPr>
          <w:p w14:paraId="1C20579C"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17</w:t>
            </w:r>
          </w:p>
        </w:tc>
        <w:tc>
          <w:tcPr>
            <w:tcW w:w="331" w:type="pct"/>
            <w:tcBorders>
              <w:top w:val="nil"/>
              <w:left w:val="nil"/>
              <w:bottom w:val="single" w:sz="4" w:space="0" w:color="auto"/>
              <w:right w:val="single" w:sz="4" w:space="0" w:color="auto"/>
            </w:tcBorders>
            <w:shd w:val="clear" w:color="auto" w:fill="auto"/>
            <w:noWrap/>
            <w:hideMark/>
          </w:tcPr>
          <w:p w14:paraId="1FCDC122"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901</w:t>
            </w:r>
          </w:p>
        </w:tc>
        <w:tc>
          <w:tcPr>
            <w:tcW w:w="272" w:type="pct"/>
            <w:tcBorders>
              <w:top w:val="nil"/>
              <w:left w:val="nil"/>
              <w:bottom w:val="single" w:sz="4" w:space="0" w:color="auto"/>
              <w:right w:val="single" w:sz="4" w:space="0" w:color="auto"/>
            </w:tcBorders>
            <w:shd w:val="clear" w:color="auto" w:fill="auto"/>
            <w:noWrap/>
            <w:hideMark/>
          </w:tcPr>
          <w:p w14:paraId="3376F770"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17</w:t>
            </w:r>
          </w:p>
        </w:tc>
      </w:tr>
      <w:tr w:rsidR="001C0CCF" w:rsidRPr="00787B73" w14:paraId="24DBFE37" w14:textId="77777777" w:rsidTr="001C0CCF">
        <w:trPr>
          <w:trHeight w:val="20"/>
        </w:trPr>
        <w:tc>
          <w:tcPr>
            <w:tcW w:w="454" w:type="pct"/>
            <w:tcBorders>
              <w:top w:val="single" w:sz="4" w:space="0" w:color="auto"/>
              <w:left w:val="single" w:sz="4" w:space="0" w:color="auto"/>
              <w:bottom w:val="single" w:sz="4" w:space="0" w:color="auto"/>
              <w:right w:val="single" w:sz="4" w:space="0" w:color="auto"/>
            </w:tcBorders>
            <w:shd w:val="clear" w:color="auto" w:fill="auto"/>
            <w:hideMark/>
          </w:tcPr>
          <w:p w14:paraId="61E48801" w14:textId="02B792B2"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hAnsiTheme="majorHAnsi" w:cstheme="majorHAnsi"/>
                <w:b w:val="0"/>
                <w:color w:val="000000"/>
                <w:sz w:val="16"/>
                <w:szCs w:val="16"/>
                <w:lang w:val="ru-MD" w:eastAsia="ro-RO" w:bidi="ro-RO"/>
              </w:rPr>
              <w:t>Семьи или лица, содержа</w:t>
            </w:r>
            <w:r w:rsidR="002476FB" w:rsidRPr="00787B73">
              <w:rPr>
                <w:rFonts w:asciiTheme="majorHAnsi" w:hAnsiTheme="majorHAnsi" w:cstheme="majorHAnsi"/>
                <w:b w:val="0"/>
                <w:color w:val="000000"/>
                <w:sz w:val="16"/>
                <w:szCs w:val="16"/>
                <w:lang w:val="ru-MD" w:eastAsia="ro-RO" w:bidi="ro-RO"/>
              </w:rPr>
              <w:t xml:space="preserve"> </w:t>
            </w:r>
            <w:r w:rsidRPr="00787B73">
              <w:rPr>
                <w:rFonts w:asciiTheme="majorHAnsi" w:hAnsiTheme="majorHAnsi" w:cstheme="majorHAnsi"/>
                <w:b w:val="0"/>
                <w:color w:val="000000"/>
                <w:sz w:val="16"/>
                <w:szCs w:val="16"/>
                <w:lang w:val="ru-MD" w:eastAsia="ro-RO" w:bidi="ro-RO"/>
              </w:rPr>
              <w:t>щие детей с тяжелыми формами</w:t>
            </w:r>
            <w:r w:rsidRPr="00787B73">
              <w:rPr>
                <w:rFonts w:asciiTheme="majorHAnsi" w:hAnsiTheme="majorHAnsi" w:cstheme="majorHAnsi"/>
                <w:color w:val="000000"/>
                <w:sz w:val="16"/>
                <w:szCs w:val="16"/>
                <w:lang w:val="ru-MD" w:eastAsia="ro-RO" w:bidi="ro-RO"/>
              </w:rPr>
              <w:t xml:space="preserve"> </w:t>
            </w:r>
            <w:r w:rsidRPr="00787B73">
              <w:rPr>
                <w:rFonts w:asciiTheme="majorHAnsi" w:hAnsiTheme="majorHAnsi" w:cstheme="majorHAnsi"/>
                <w:b w:val="0"/>
                <w:color w:val="000000"/>
                <w:sz w:val="16"/>
                <w:szCs w:val="16"/>
                <w:lang w:val="ru-MD" w:eastAsia="ro-RO" w:bidi="ro-RO"/>
              </w:rPr>
              <w:t>ограничения возможностей</w:t>
            </w:r>
          </w:p>
        </w:tc>
        <w:tc>
          <w:tcPr>
            <w:tcW w:w="192" w:type="pct"/>
            <w:tcBorders>
              <w:top w:val="nil"/>
              <w:left w:val="nil"/>
              <w:bottom w:val="single" w:sz="4" w:space="0" w:color="auto"/>
              <w:right w:val="single" w:sz="4" w:space="0" w:color="auto"/>
            </w:tcBorders>
            <w:shd w:val="clear" w:color="auto" w:fill="auto"/>
            <w:hideMark/>
          </w:tcPr>
          <w:p w14:paraId="17427F48"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127</w:t>
            </w:r>
          </w:p>
        </w:tc>
        <w:tc>
          <w:tcPr>
            <w:tcW w:w="272" w:type="pct"/>
            <w:tcBorders>
              <w:top w:val="nil"/>
              <w:left w:val="nil"/>
              <w:bottom w:val="single" w:sz="4" w:space="0" w:color="auto"/>
              <w:right w:val="single" w:sz="4" w:space="0" w:color="auto"/>
            </w:tcBorders>
            <w:shd w:val="clear" w:color="auto" w:fill="auto"/>
            <w:hideMark/>
          </w:tcPr>
          <w:p w14:paraId="6D19BCBA"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26</w:t>
            </w:r>
          </w:p>
        </w:tc>
        <w:tc>
          <w:tcPr>
            <w:tcW w:w="191" w:type="pct"/>
            <w:tcBorders>
              <w:top w:val="nil"/>
              <w:left w:val="nil"/>
              <w:bottom w:val="single" w:sz="4" w:space="0" w:color="auto"/>
              <w:right w:val="single" w:sz="4" w:space="0" w:color="auto"/>
            </w:tcBorders>
            <w:shd w:val="clear" w:color="auto" w:fill="auto"/>
            <w:hideMark/>
          </w:tcPr>
          <w:p w14:paraId="0F6A2808"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115</w:t>
            </w:r>
          </w:p>
        </w:tc>
        <w:tc>
          <w:tcPr>
            <w:tcW w:w="272" w:type="pct"/>
            <w:tcBorders>
              <w:top w:val="nil"/>
              <w:left w:val="nil"/>
              <w:bottom w:val="single" w:sz="4" w:space="0" w:color="auto"/>
              <w:right w:val="single" w:sz="4" w:space="0" w:color="auto"/>
            </w:tcBorders>
            <w:shd w:val="clear" w:color="auto" w:fill="auto"/>
            <w:hideMark/>
          </w:tcPr>
          <w:p w14:paraId="768E6324"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26</w:t>
            </w:r>
          </w:p>
        </w:tc>
        <w:tc>
          <w:tcPr>
            <w:tcW w:w="331" w:type="pct"/>
            <w:tcBorders>
              <w:top w:val="nil"/>
              <w:left w:val="nil"/>
              <w:bottom w:val="single" w:sz="4" w:space="0" w:color="auto"/>
              <w:right w:val="single" w:sz="4" w:space="0" w:color="auto"/>
            </w:tcBorders>
            <w:shd w:val="clear" w:color="auto" w:fill="auto"/>
            <w:noWrap/>
            <w:hideMark/>
          </w:tcPr>
          <w:p w14:paraId="4F7E4AAC"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127</w:t>
            </w:r>
          </w:p>
        </w:tc>
        <w:tc>
          <w:tcPr>
            <w:tcW w:w="272" w:type="pct"/>
            <w:tcBorders>
              <w:top w:val="nil"/>
              <w:left w:val="nil"/>
              <w:bottom w:val="single" w:sz="4" w:space="0" w:color="auto"/>
              <w:right w:val="single" w:sz="4" w:space="0" w:color="auto"/>
            </w:tcBorders>
            <w:shd w:val="clear" w:color="auto" w:fill="auto"/>
            <w:noWrap/>
            <w:hideMark/>
          </w:tcPr>
          <w:p w14:paraId="3B038638"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26</w:t>
            </w:r>
          </w:p>
        </w:tc>
        <w:tc>
          <w:tcPr>
            <w:tcW w:w="331" w:type="pct"/>
            <w:tcBorders>
              <w:top w:val="nil"/>
              <w:left w:val="nil"/>
              <w:bottom w:val="single" w:sz="4" w:space="0" w:color="auto"/>
              <w:right w:val="single" w:sz="4" w:space="0" w:color="auto"/>
            </w:tcBorders>
            <w:shd w:val="clear" w:color="auto" w:fill="auto"/>
            <w:noWrap/>
            <w:hideMark/>
          </w:tcPr>
          <w:p w14:paraId="1140F51A"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135</w:t>
            </w:r>
          </w:p>
        </w:tc>
        <w:tc>
          <w:tcPr>
            <w:tcW w:w="272" w:type="pct"/>
            <w:tcBorders>
              <w:top w:val="nil"/>
              <w:left w:val="nil"/>
              <w:bottom w:val="single" w:sz="4" w:space="0" w:color="auto"/>
              <w:right w:val="single" w:sz="4" w:space="0" w:color="auto"/>
            </w:tcBorders>
            <w:shd w:val="clear" w:color="auto" w:fill="auto"/>
            <w:noWrap/>
            <w:hideMark/>
          </w:tcPr>
          <w:p w14:paraId="0407A95C"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27</w:t>
            </w:r>
          </w:p>
        </w:tc>
        <w:tc>
          <w:tcPr>
            <w:tcW w:w="331" w:type="pct"/>
            <w:tcBorders>
              <w:top w:val="nil"/>
              <w:left w:val="nil"/>
              <w:bottom w:val="single" w:sz="4" w:space="0" w:color="auto"/>
              <w:right w:val="single" w:sz="4" w:space="0" w:color="auto"/>
            </w:tcBorders>
            <w:shd w:val="clear" w:color="auto" w:fill="auto"/>
            <w:noWrap/>
            <w:hideMark/>
          </w:tcPr>
          <w:p w14:paraId="34F8E9C4"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143</w:t>
            </w:r>
          </w:p>
        </w:tc>
        <w:tc>
          <w:tcPr>
            <w:tcW w:w="272" w:type="pct"/>
            <w:tcBorders>
              <w:top w:val="nil"/>
              <w:left w:val="nil"/>
              <w:bottom w:val="single" w:sz="4" w:space="0" w:color="auto"/>
              <w:right w:val="single" w:sz="4" w:space="0" w:color="auto"/>
            </w:tcBorders>
            <w:shd w:val="clear" w:color="auto" w:fill="auto"/>
            <w:noWrap/>
            <w:hideMark/>
          </w:tcPr>
          <w:p w14:paraId="4C2CD8A6"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28</w:t>
            </w:r>
          </w:p>
        </w:tc>
        <w:tc>
          <w:tcPr>
            <w:tcW w:w="331" w:type="pct"/>
            <w:tcBorders>
              <w:top w:val="nil"/>
              <w:left w:val="nil"/>
              <w:bottom w:val="single" w:sz="4" w:space="0" w:color="auto"/>
              <w:right w:val="single" w:sz="4" w:space="0" w:color="auto"/>
            </w:tcBorders>
            <w:shd w:val="clear" w:color="auto" w:fill="auto"/>
            <w:noWrap/>
            <w:hideMark/>
          </w:tcPr>
          <w:p w14:paraId="6F8026FA"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147</w:t>
            </w:r>
          </w:p>
        </w:tc>
        <w:tc>
          <w:tcPr>
            <w:tcW w:w="272" w:type="pct"/>
            <w:tcBorders>
              <w:top w:val="nil"/>
              <w:left w:val="nil"/>
              <w:bottom w:val="single" w:sz="4" w:space="0" w:color="auto"/>
              <w:right w:val="single" w:sz="4" w:space="0" w:color="auto"/>
            </w:tcBorders>
            <w:shd w:val="clear" w:color="auto" w:fill="auto"/>
            <w:noWrap/>
            <w:hideMark/>
          </w:tcPr>
          <w:p w14:paraId="22643A63"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26</w:t>
            </w:r>
          </w:p>
        </w:tc>
        <w:tc>
          <w:tcPr>
            <w:tcW w:w="331" w:type="pct"/>
            <w:tcBorders>
              <w:top w:val="nil"/>
              <w:left w:val="nil"/>
              <w:bottom w:val="single" w:sz="4" w:space="0" w:color="auto"/>
              <w:right w:val="single" w:sz="4" w:space="0" w:color="auto"/>
            </w:tcBorders>
            <w:shd w:val="clear" w:color="auto" w:fill="auto"/>
            <w:noWrap/>
            <w:hideMark/>
          </w:tcPr>
          <w:p w14:paraId="7A209B4A"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143</w:t>
            </w:r>
          </w:p>
        </w:tc>
        <w:tc>
          <w:tcPr>
            <w:tcW w:w="272" w:type="pct"/>
            <w:tcBorders>
              <w:top w:val="nil"/>
              <w:left w:val="nil"/>
              <w:bottom w:val="single" w:sz="4" w:space="0" w:color="auto"/>
              <w:right w:val="single" w:sz="4" w:space="0" w:color="auto"/>
            </w:tcBorders>
            <w:shd w:val="clear" w:color="auto" w:fill="auto"/>
            <w:noWrap/>
            <w:hideMark/>
          </w:tcPr>
          <w:p w14:paraId="4FF24FFB"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26</w:t>
            </w:r>
          </w:p>
        </w:tc>
        <w:tc>
          <w:tcPr>
            <w:tcW w:w="331" w:type="pct"/>
            <w:tcBorders>
              <w:top w:val="nil"/>
              <w:left w:val="nil"/>
              <w:bottom w:val="single" w:sz="4" w:space="0" w:color="auto"/>
              <w:right w:val="single" w:sz="4" w:space="0" w:color="auto"/>
            </w:tcBorders>
            <w:shd w:val="clear" w:color="auto" w:fill="auto"/>
            <w:noWrap/>
            <w:hideMark/>
          </w:tcPr>
          <w:p w14:paraId="1DF331D1"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152</w:t>
            </w:r>
          </w:p>
        </w:tc>
        <w:tc>
          <w:tcPr>
            <w:tcW w:w="272" w:type="pct"/>
            <w:tcBorders>
              <w:top w:val="nil"/>
              <w:left w:val="nil"/>
              <w:bottom w:val="single" w:sz="4" w:space="0" w:color="auto"/>
              <w:right w:val="single" w:sz="4" w:space="0" w:color="auto"/>
            </w:tcBorders>
            <w:shd w:val="clear" w:color="auto" w:fill="auto"/>
            <w:noWrap/>
            <w:hideMark/>
          </w:tcPr>
          <w:p w14:paraId="15CAEC68" w14:textId="77777777" w:rsidR="00B31733" w:rsidRPr="00787B73" w:rsidRDefault="00B31733" w:rsidP="00B31733">
            <w:pPr>
              <w:spacing w:line="240" w:lineRule="auto"/>
              <w:rPr>
                <w:rFonts w:asciiTheme="majorHAnsi" w:eastAsia="Times New Roman" w:hAnsiTheme="majorHAnsi" w:cstheme="majorHAnsi"/>
                <w:b w:val="0"/>
                <w:color w:val="000000"/>
                <w:sz w:val="18"/>
                <w:szCs w:val="18"/>
                <w:lang w:val="ru-MD" w:eastAsia="ro-RO"/>
              </w:rPr>
            </w:pPr>
            <w:r w:rsidRPr="00787B73">
              <w:rPr>
                <w:rFonts w:asciiTheme="majorHAnsi" w:eastAsia="Times New Roman" w:hAnsiTheme="majorHAnsi" w:cstheme="majorHAnsi"/>
                <w:b w:val="0"/>
                <w:color w:val="000000"/>
                <w:sz w:val="18"/>
                <w:szCs w:val="18"/>
                <w:lang w:val="ru-MD" w:eastAsia="ro-RO"/>
              </w:rPr>
              <w:t>27</w:t>
            </w:r>
          </w:p>
        </w:tc>
      </w:tr>
    </w:tbl>
    <w:p w14:paraId="3B62E239" w14:textId="519FFC1E" w:rsidR="00AA7F4F" w:rsidRPr="00787B73" w:rsidRDefault="00AA7F4F" w:rsidP="007D7DC6">
      <w:pPr>
        <w:ind w:left="-567"/>
        <w:rPr>
          <w:rFonts w:asciiTheme="majorHAnsi" w:hAnsiTheme="majorHAnsi" w:cstheme="majorHAnsi"/>
          <w:sz w:val="36"/>
          <w:szCs w:val="14"/>
          <w:lang w:val="ru-MD"/>
        </w:rPr>
      </w:pPr>
    </w:p>
    <w:p w14:paraId="2B3F9AE3" w14:textId="38E9632C" w:rsidR="00925309" w:rsidRPr="00787B73" w:rsidRDefault="0074538F" w:rsidP="00925309">
      <w:pPr>
        <w:pStyle w:val="Heading1"/>
        <w:jc w:val="right"/>
        <w:rPr>
          <w:color w:val="000000" w:themeColor="text1"/>
          <w:sz w:val="28"/>
          <w:lang w:val="ru-MD"/>
        </w:rPr>
      </w:pPr>
      <w:bookmarkStart w:id="46" w:name="_Toc91077759"/>
      <w:r w:rsidRPr="00787B73">
        <w:rPr>
          <w:color w:val="000000" w:themeColor="text1"/>
          <w:sz w:val="28"/>
          <w:lang w:val="ru-MD"/>
        </w:rPr>
        <w:t>Приложение №</w:t>
      </w:r>
      <w:r w:rsidR="00925309" w:rsidRPr="00787B73">
        <w:rPr>
          <w:color w:val="000000" w:themeColor="text1"/>
          <w:sz w:val="28"/>
          <w:lang w:val="ru-MD"/>
        </w:rPr>
        <w:t>2</w:t>
      </w:r>
      <w:r w:rsidR="006D6AE2" w:rsidRPr="00787B73">
        <w:rPr>
          <w:color w:val="000000" w:themeColor="text1"/>
          <w:sz w:val="28"/>
          <w:lang w:val="ru-MD"/>
        </w:rPr>
        <w:t>3</w:t>
      </w:r>
      <w:bookmarkEnd w:id="46"/>
    </w:p>
    <w:p w14:paraId="4225C6A3" w14:textId="3C6DD45B" w:rsidR="00925309" w:rsidRPr="00787B73" w:rsidRDefault="00E05912" w:rsidP="00925309">
      <w:pPr>
        <w:rPr>
          <w:lang w:val="ru-MD"/>
        </w:rPr>
      </w:pPr>
      <w:r w:rsidRPr="00787B73">
        <w:rPr>
          <w:lang w:val="ru-MD"/>
        </w:rPr>
        <w:t xml:space="preserve">Информация о количестве социально/экономически уязвимых лиц, по данным Управления социальной помощи и защиты семьи района Сорока, по состоянию на 31 декабря </w:t>
      </w:r>
    </w:p>
    <w:p w14:paraId="3E4242B1" w14:textId="77777777" w:rsidR="00972348" w:rsidRPr="00787B73" w:rsidRDefault="00972348" w:rsidP="00925309">
      <w:pPr>
        <w:rPr>
          <w:lang w:val="ru-MD"/>
        </w:rPr>
      </w:pPr>
    </w:p>
    <w:tbl>
      <w:tblPr>
        <w:tblOverlap w:val="never"/>
        <w:tblW w:w="5000" w:type="pct"/>
        <w:jc w:val="center"/>
        <w:tblCellMar>
          <w:left w:w="10" w:type="dxa"/>
          <w:right w:w="10" w:type="dxa"/>
        </w:tblCellMar>
        <w:tblLook w:val="0000" w:firstRow="0" w:lastRow="0" w:firstColumn="0" w:lastColumn="0" w:noHBand="0" w:noVBand="0"/>
      </w:tblPr>
      <w:tblGrid>
        <w:gridCol w:w="1766"/>
        <w:gridCol w:w="538"/>
        <w:gridCol w:w="916"/>
        <w:gridCol w:w="538"/>
        <w:gridCol w:w="916"/>
        <w:gridCol w:w="538"/>
        <w:gridCol w:w="916"/>
        <w:gridCol w:w="538"/>
        <w:gridCol w:w="916"/>
        <w:gridCol w:w="538"/>
        <w:gridCol w:w="916"/>
        <w:gridCol w:w="538"/>
        <w:gridCol w:w="916"/>
        <w:gridCol w:w="538"/>
        <w:gridCol w:w="916"/>
        <w:gridCol w:w="538"/>
        <w:gridCol w:w="916"/>
      </w:tblGrid>
      <w:tr w:rsidR="00972348" w:rsidRPr="00787B73" w14:paraId="11DAE4FB" w14:textId="77777777" w:rsidTr="0009297E">
        <w:trPr>
          <w:trHeight w:hRule="exact" w:val="211"/>
          <w:jc w:val="center"/>
        </w:trPr>
        <w:tc>
          <w:tcPr>
            <w:tcW w:w="444" w:type="pct"/>
            <w:tcBorders>
              <w:top w:val="single" w:sz="4" w:space="0" w:color="auto"/>
              <w:left w:val="single" w:sz="4" w:space="0" w:color="auto"/>
            </w:tcBorders>
            <w:shd w:val="clear" w:color="auto" w:fill="FFFFFF"/>
            <w:vAlign w:val="bottom"/>
          </w:tcPr>
          <w:p w14:paraId="0F055439" w14:textId="1207D67F" w:rsidR="00972348" w:rsidRPr="00787B73" w:rsidRDefault="002A2B3D" w:rsidP="00C55B19">
            <w:pPr>
              <w:widowControl w:val="0"/>
              <w:spacing w:line="170" w:lineRule="exact"/>
              <w:jc w:val="center"/>
              <w:rPr>
                <w:rFonts w:asciiTheme="majorHAnsi" w:eastAsia="Times New Roman" w:hAnsiTheme="majorHAnsi" w:cstheme="majorHAnsi"/>
                <w:color w:val="000000"/>
                <w:sz w:val="18"/>
                <w:szCs w:val="16"/>
                <w:lang w:val="ru-MD" w:eastAsia="ro-RO" w:bidi="ro-RO"/>
              </w:rPr>
            </w:pPr>
            <w:r w:rsidRPr="00787B73">
              <w:rPr>
                <w:rFonts w:asciiTheme="majorHAnsi" w:hAnsiTheme="majorHAnsi" w:cstheme="majorHAnsi"/>
                <w:color w:val="000000"/>
                <w:sz w:val="18"/>
                <w:szCs w:val="16"/>
                <w:lang w:val="ru-MD" w:eastAsia="ro-RO" w:bidi="ro-RO"/>
              </w:rPr>
              <w:t>Категория</w:t>
            </w:r>
          </w:p>
        </w:tc>
        <w:tc>
          <w:tcPr>
            <w:tcW w:w="627" w:type="pct"/>
            <w:gridSpan w:val="2"/>
            <w:tcBorders>
              <w:top w:val="single" w:sz="4" w:space="0" w:color="auto"/>
              <w:left w:val="single" w:sz="4" w:space="0" w:color="auto"/>
            </w:tcBorders>
            <w:shd w:val="clear" w:color="auto" w:fill="FFFFFF"/>
            <w:vAlign w:val="bottom"/>
          </w:tcPr>
          <w:p w14:paraId="5A7CD2F7" w14:textId="22F1CF05" w:rsidR="00972348" w:rsidRPr="00787B73" w:rsidRDefault="00972348" w:rsidP="00C55B19">
            <w:pPr>
              <w:widowControl w:val="0"/>
              <w:spacing w:line="170" w:lineRule="exact"/>
              <w:jc w:val="center"/>
              <w:rPr>
                <w:rFonts w:asciiTheme="majorHAnsi" w:eastAsia="Times New Roman" w:hAnsiTheme="majorHAnsi" w:cstheme="majorHAnsi"/>
                <w:color w:val="000000"/>
                <w:sz w:val="18"/>
                <w:szCs w:val="16"/>
                <w:lang w:val="ru-MD" w:eastAsia="ro-RO" w:bidi="ro-RO"/>
              </w:rPr>
            </w:pPr>
            <w:r w:rsidRPr="00787B73">
              <w:rPr>
                <w:rFonts w:asciiTheme="majorHAnsi" w:hAnsiTheme="majorHAnsi" w:cstheme="majorHAnsi"/>
                <w:color w:val="000000"/>
                <w:sz w:val="18"/>
                <w:szCs w:val="16"/>
                <w:lang w:val="ru-MD" w:eastAsia="ro-RO" w:bidi="ro-RO"/>
              </w:rPr>
              <w:t xml:space="preserve"> 2013</w:t>
            </w:r>
            <w:r w:rsidR="00E05912" w:rsidRPr="00787B73">
              <w:rPr>
                <w:rFonts w:asciiTheme="majorHAnsi" w:hAnsiTheme="majorHAnsi" w:cstheme="majorHAnsi"/>
                <w:color w:val="000000"/>
                <w:sz w:val="18"/>
                <w:szCs w:val="16"/>
                <w:lang w:val="ru-MD" w:eastAsia="ro-RO" w:bidi="ro-RO"/>
              </w:rPr>
              <w:t xml:space="preserve"> </w:t>
            </w:r>
            <w:r w:rsidR="00E05912" w:rsidRPr="00787B73">
              <w:rPr>
                <w:rFonts w:asciiTheme="majorHAnsi" w:eastAsia="Times New Roman" w:hAnsiTheme="majorHAnsi" w:cstheme="majorHAnsi"/>
                <w:color w:val="000000"/>
                <w:sz w:val="18"/>
                <w:szCs w:val="16"/>
                <w:lang w:val="ru-MD" w:eastAsia="ro-RO"/>
              </w:rPr>
              <w:t>год</w:t>
            </w:r>
          </w:p>
        </w:tc>
        <w:tc>
          <w:tcPr>
            <w:tcW w:w="628" w:type="pct"/>
            <w:gridSpan w:val="2"/>
            <w:tcBorders>
              <w:top w:val="single" w:sz="4" w:space="0" w:color="auto"/>
              <w:left w:val="single" w:sz="4" w:space="0" w:color="auto"/>
            </w:tcBorders>
            <w:shd w:val="clear" w:color="auto" w:fill="FFFFFF"/>
            <w:vAlign w:val="bottom"/>
          </w:tcPr>
          <w:p w14:paraId="01B639C8" w14:textId="11BF8D88" w:rsidR="00972348" w:rsidRPr="00787B73" w:rsidRDefault="00972348" w:rsidP="00C55B19">
            <w:pPr>
              <w:widowControl w:val="0"/>
              <w:spacing w:line="170" w:lineRule="exact"/>
              <w:jc w:val="center"/>
              <w:rPr>
                <w:rFonts w:asciiTheme="majorHAnsi" w:eastAsia="Times New Roman" w:hAnsiTheme="majorHAnsi" w:cstheme="majorHAnsi"/>
                <w:color w:val="000000"/>
                <w:sz w:val="18"/>
                <w:szCs w:val="16"/>
                <w:lang w:val="ru-MD" w:eastAsia="ro-RO" w:bidi="ro-RO"/>
              </w:rPr>
            </w:pPr>
            <w:r w:rsidRPr="00787B73">
              <w:rPr>
                <w:rFonts w:asciiTheme="majorHAnsi" w:hAnsiTheme="majorHAnsi" w:cstheme="majorHAnsi"/>
                <w:color w:val="000000"/>
                <w:sz w:val="18"/>
                <w:szCs w:val="16"/>
                <w:lang w:val="ru-MD" w:eastAsia="ro-RO" w:bidi="ro-RO"/>
              </w:rPr>
              <w:t xml:space="preserve"> 2014</w:t>
            </w:r>
            <w:r w:rsidR="00E05912" w:rsidRPr="00787B73">
              <w:rPr>
                <w:rFonts w:asciiTheme="majorHAnsi" w:hAnsiTheme="majorHAnsi" w:cstheme="majorHAnsi"/>
                <w:color w:val="000000"/>
                <w:sz w:val="18"/>
                <w:szCs w:val="16"/>
                <w:lang w:val="ru-MD" w:eastAsia="ro-RO" w:bidi="ro-RO"/>
              </w:rPr>
              <w:t xml:space="preserve"> </w:t>
            </w:r>
            <w:r w:rsidR="00E05912" w:rsidRPr="00787B73">
              <w:rPr>
                <w:rFonts w:asciiTheme="majorHAnsi" w:eastAsia="Times New Roman" w:hAnsiTheme="majorHAnsi" w:cstheme="majorHAnsi"/>
                <w:color w:val="000000"/>
                <w:sz w:val="18"/>
                <w:szCs w:val="16"/>
                <w:lang w:val="ru-MD" w:eastAsia="ro-RO"/>
              </w:rPr>
              <w:t>год</w:t>
            </w:r>
          </w:p>
        </w:tc>
        <w:tc>
          <w:tcPr>
            <w:tcW w:w="550" w:type="pct"/>
            <w:gridSpan w:val="2"/>
            <w:tcBorders>
              <w:top w:val="single" w:sz="4" w:space="0" w:color="auto"/>
              <w:left w:val="single" w:sz="4" w:space="0" w:color="auto"/>
            </w:tcBorders>
            <w:shd w:val="clear" w:color="auto" w:fill="FFFFFF"/>
            <w:vAlign w:val="bottom"/>
          </w:tcPr>
          <w:p w14:paraId="46D35E49" w14:textId="2ACFCE91" w:rsidR="00972348" w:rsidRPr="00787B73" w:rsidRDefault="00972348" w:rsidP="00C55B19">
            <w:pPr>
              <w:widowControl w:val="0"/>
              <w:spacing w:line="170" w:lineRule="exact"/>
              <w:jc w:val="center"/>
              <w:rPr>
                <w:rFonts w:asciiTheme="majorHAnsi" w:eastAsia="Times New Roman" w:hAnsiTheme="majorHAnsi" w:cstheme="majorHAnsi"/>
                <w:color w:val="000000"/>
                <w:sz w:val="18"/>
                <w:szCs w:val="16"/>
                <w:lang w:val="ru-MD" w:eastAsia="ro-RO" w:bidi="ro-RO"/>
              </w:rPr>
            </w:pPr>
            <w:r w:rsidRPr="00787B73">
              <w:rPr>
                <w:rFonts w:asciiTheme="majorHAnsi" w:hAnsiTheme="majorHAnsi" w:cstheme="majorHAnsi"/>
                <w:color w:val="000000"/>
                <w:sz w:val="18"/>
                <w:szCs w:val="16"/>
                <w:lang w:val="ru-MD" w:eastAsia="ro-RO" w:bidi="ro-RO"/>
              </w:rPr>
              <w:t xml:space="preserve"> 2015</w:t>
            </w:r>
            <w:r w:rsidR="00E05912" w:rsidRPr="00787B73">
              <w:rPr>
                <w:rFonts w:asciiTheme="majorHAnsi" w:hAnsiTheme="majorHAnsi" w:cstheme="majorHAnsi"/>
                <w:color w:val="000000"/>
                <w:sz w:val="18"/>
                <w:szCs w:val="16"/>
                <w:lang w:val="ru-MD" w:eastAsia="ro-RO" w:bidi="ro-RO"/>
              </w:rPr>
              <w:t xml:space="preserve"> </w:t>
            </w:r>
            <w:r w:rsidR="00E05912" w:rsidRPr="00787B73">
              <w:rPr>
                <w:rFonts w:asciiTheme="majorHAnsi" w:eastAsia="Times New Roman" w:hAnsiTheme="majorHAnsi" w:cstheme="majorHAnsi"/>
                <w:color w:val="000000"/>
                <w:sz w:val="18"/>
                <w:szCs w:val="16"/>
                <w:lang w:val="ru-MD" w:eastAsia="ro-RO"/>
              </w:rPr>
              <w:t>год</w:t>
            </w:r>
          </w:p>
        </w:tc>
        <w:tc>
          <w:tcPr>
            <w:tcW w:w="550" w:type="pct"/>
            <w:gridSpan w:val="2"/>
            <w:tcBorders>
              <w:top w:val="single" w:sz="4" w:space="0" w:color="auto"/>
              <w:left w:val="single" w:sz="4" w:space="0" w:color="auto"/>
            </w:tcBorders>
            <w:shd w:val="clear" w:color="auto" w:fill="FFFFFF"/>
            <w:vAlign w:val="bottom"/>
          </w:tcPr>
          <w:p w14:paraId="35D4EBF1" w14:textId="743C14EE" w:rsidR="00972348" w:rsidRPr="00787B73" w:rsidRDefault="00972348" w:rsidP="00C55B19">
            <w:pPr>
              <w:widowControl w:val="0"/>
              <w:spacing w:line="170" w:lineRule="exact"/>
              <w:jc w:val="center"/>
              <w:rPr>
                <w:rFonts w:asciiTheme="majorHAnsi" w:eastAsia="Times New Roman" w:hAnsiTheme="majorHAnsi" w:cstheme="majorHAnsi"/>
                <w:color w:val="000000"/>
                <w:sz w:val="18"/>
                <w:szCs w:val="16"/>
                <w:lang w:val="ru-MD" w:eastAsia="ro-RO" w:bidi="ro-RO"/>
              </w:rPr>
            </w:pPr>
            <w:r w:rsidRPr="00787B73">
              <w:rPr>
                <w:rFonts w:asciiTheme="majorHAnsi" w:hAnsiTheme="majorHAnsi" w:cstheme="majorHAnsi"/>
                <w:color w:val="000000"/>
                <w:sz w:val="18"/>
                <w:szCs w:val="16"/>
                <w:lang w:val="ru-MD" w:eastAsia="ro-RO" w:bidi="ro-RO"/>
              </w:rPr>
              <w:t xml:space="preserve"> 2016</w:t>
            </w:r>
            <w:r w:rsidR="00E05912" w:rsidRPr="00787B73">
              <w:rPr>
                <w:rFonts w:asciiTheme="majorHAnsi" w:hAnsiTheme="majorHAnsi" w:cstheme="majorHAnsi"/>
                <w:color w:val="000000"/>
                <w:sz w:val="18"/>
                <w:szCs w:val="16"/>
                <w:lang w:val="ru-MD" w:eastAsia="ro-RO" w:bidi="ro-RO"/>
              </w:rPr>
              <w:t xml:space="preserve"> </w:t>
            </w:r>
            <w:r w:rsidR="00E05912" w:rsidRPr="00787B73">
              <w:rPr>
                <w:rFonts w:asciiTheme="majorHAnsi" w:eastAsia="Times New Roman" w:hAnsiTheme="majorHAnsi" w:cstheme="majorHAnsi"/>
                <w:color w:val="000000"/>
                <w:sz w:val="18"/>
                <w:szCs w:val="16"/>
                <w:lang w:val="ru-MD" w:eastAsia="ro-RO"/>
              </w:rPr>
              <w:t>год</w:t>
            </w:r>
          </w:p>
        </w:tc>
        <w:tc>
          <w:tcPr>
            <w:tcW w:w="550" w:type="pct"/>
            <w:gridSpan w:val="2"/>
            <w:tcBorders>
              <w:top w:val="single" w:sz="4" w:space="0" w:color="auto"/>
              <w:left w:val="single" w:sz="4" w:space="0" w:color="auto"/>
            </w:tcBorders>
            <w:shd w:val="clear" w:color="auto" w:fill="FFFFFF"/>
            <w:vAlign w:val="bottom"/>
          </w:tcPr>
          <w:p w14:paraId="446C49BA" w14:textId="71BCF0ED" w:rsidR="00972348" w:rsidRPr="00787B73" w:rsidRDefault="00972348" w:rsidP="00C55B19">
            <w:pPr>
              <w:widowControl w:val="0"/>
              <w:spacing w:line="170" w:lineRule="exact"/>
              <w:jc w:val="center"/>
              <w:rPr>
                <w:rFonts w:asciiTheme="majorHAnsi" w:eastAsia="Times New Roman" w:hAnsiTheme="majorHAnsi" w:cstheme="majorHAnsi"/>
                <w:color w:val="000000"/>
                <w:sz w:val="18"/>
                <w:szCs w:val="16"/>
                <w:lang w:val="ru-MD" w:eastAsia="ro-RO" w:bidi="ro-RO"/>
              </w:rPr>
            </w:pPr>
            <w:r w:rsidRPr="00787B73">
              <w:rPr>
                <w:rFonts w:asciiTheme="majorHAnsi" w:hAnsiTheme="majorHAnsi" w:cstheme="majorHAnsi"/>
                <w:color w:val="000000"/>
                <w:sz w:val="18"/>
                <w:szCs w:val="16"/>
                <w:lang w:val="ru-MD" w:eastAsia="ro-RO" w:bidi="ro-RO"/>
              </w:rPr>
              <w:t xml:space="preserve"> 2017</w:t>
            </w:r>
            <w:r w:rsidR="00E05912" w:rsidRPr="00787B73">
              <w:rPr>
                <w:rFonts w:asciiTheme="majorHAnsi" w:hAnsiTheme="majorHAnsi" w:cstheme="majorHAnsi"/>
                <w:color w:val="000000"/>
                <w:sz w:val="18"/>
                <w:szCs w:val="16"/>
                <w:lang w:val="ru-MD" w:eastAsia="ro-RO" w:bidi="ro-RO"/>
              </w:rPr>
              <w:t xml:space="preserve"> </w:t>
            </w:r>
            <w:r w:rsidR="00E05912" w:rsidRPr="00787B73">
              <w:rPr>
                <w:rFonts w:asciiTheme="majorHAnsi" w:eastAsia="Times New Roman" w:hAnsiTheme="majorHAnsi" w:cstheme="majorHAnsi"/>
                <w:color w:val="000000"/>
                <w:sz w:val="18"/>
                <w:szCs w:val="16"/>
                <w:lang w:val="ru-MD" w:eastAsia="ro-RO"/>
              </w:rPr>
              <w:t>год</w:t>
            </w:r>
          </w:p>
        </w:tc>
        <w:tc>
          <w:tcPr>
            <w:tcW w:w="550" w:type="pct"/>
            <w:gridSpan w:val="2"/>
            <w:tcBorders>
              <w:top w:val="single" w:sz="4" w:space="0" w:color="auto"/>
              <w:left w:val="single" w:sz="4" w:space="0" w:color="auto"/>
            </w:tcBorders>
            <w:shd w:val="clear" w:color="auto" w:fill="FFFFFF"/>
            <w:vAlign w:val="bottom"/>
          </w:tcPr>
          <w:p w14:paraId="095541DC" w14:textId="0EAB5B78" w:rsidR="00972348" w:rsidRPr="00787B73" w:rsidRDefault="00972348" w:rsidP="00C55B19">
            <w:pPr>
              <w:widowControl w:val="0"/>
              <w:spacing w:line="170" w:lineRule="exact"/>
              <w:jc w:val="center"/>
              <w:rPr>
                <w:rFonts w:asciiTheme="majorHAnsi" w:eastAsia="Times New Roman" w:hAnsiTheme="majorHAnsi" w:cstheme="majorHAnsi"/>
                <w:color w:val="000000"/>
                <w:sz w:val="18"/>
                <w:szCs w:val="16"/>
                <w:lang w:val="ru-MD" w:eastAsia="ro-RO" w:bidi="ro-RO"/>
              </w:rPr>
            </w:pPr>
            <w:r w:rsidRPr="00787B73">
              <w:rPr>
                <w:rFonts w:asciiTheme="majorHAnsi" w:hAnsiTheme="majorHAnsi" w:cstheme="majorHAnsi"/>
                <w:color w:val="000000"/>
                <w:sz w:val="18"/>
                <w:szCs w:val="16"/>
                <w:lang w:val="ru-MD" w:eastAsia="ro-RO" w:bidi="ro-RO"/>
              </w:rPr>
              <w:t xml:space="preserve"> 2018</w:t>
            </w:r>
            <w:r w:rsidR="00E05912" w:rsidRPr="00787B73">
              <w:rPr>
                <w:rFonts w:asciiTheme="majorHAnsi" w:hAnsiTheme="majorHAnsi" w:cstheme="majorHAnsi"/>
                <w:color w:val="000000"/>
                <w:sz w:val="18"/>
                <w:szCs w:val="16"/>
                <w:lang w:val="ru-MD" w:eastAsia="ro-RO" w:bidi="ro-RO"/>
              </w:rPr>
              <w:t xml:space="preserve"> </w:t>
            </w:r>
            <w:r w:rsidR="00E05912" w:rsidRPr="00787B73">
              <w:rPr>
                <w:rFonts w:asciiTheme="majorHAnsi" w:eastAsia="Times New Roman" w:hAnsiTheme="majorHAnsi" w:cstheme="majorHAnsi"/>
                <w:color w:val="000000"/>
                <w:sz w:val="18"/>
                <w:szCs w:val="16"/>
                <w:lang w:val="ru-MD" w:eastAsia="ro-RO"/>
              </w:rPr>
              <w:t>год</w:t>
            </w:r>
          </w:p>
        </w:tc>
        <w:tc>
          <w:tcPr>
            <w:tcW w:w="550" w:type="pct"/>
            <w:gridSpan w:val="2"/>
            <w:tcBorders>
              <w:top w:val="single" w:sz="4" w:space="0" w:color="auto"/>
              <w:left w:val="single" w:sz="4" w:space="0" w:color="auto"/>
            </w:tcBorders>
            <w:shd w:val="clear" w:color="auto" w:fill="FFFFFF"/>
            <w:vAlign w:val="bottom"/>
          </w:tcPr>
          <w:p w14:paraId="26CC4DDF" w14:textId="2C4C81CF" w:rsidR="00972348" w:rsidRPr="00787B73" w:rsidRDefault="00972348" w:rsidP="00C55B19">
            <w:pPr>
              <w:widowControl w:val="0"/>
              <w:spacing w:line="170" w:lineRule="exact"/>
              <w:jc w:val="center"/>
              <w:rPr>
                <w:rFonts w:asciiTheme="majorHAnsi" w:eastAsia="Times New Roman" w:hAnsiTheme="majorHAnsi" w:cstheme="majorHAnsi"/>
                <w:color w:val="000000"/>
                <w:sz w:val="18"/>
                <w:szCs w:val="16"/>
                <w:lang w:val="ru-MD" w:eastAsia="ro-RO" w:bidi="ro-RO"/>
              </w:rPr>
            </w:pPr>
            <w:r w:rsidRPr="00787B73">
              <w:rPr>
                <w:rFonts w:asciiTheme="majorHAnsi" w:hAnsiTheme="majorHAnsi" w:cstheme="majorHAnsi"/>
                <w:color w:val="000000"/>
                <w:sz w:val="18"/>
                <w:szCs w:val="16"/>
                <w:lang w:val="ru-MD" w:eastAsia="ro-RO" w:bidi="ro-RO"/>
              </w:rPr>
              <w:t xml:space="preserve"> 2019</w:t>
            </w:r>
            <w:r w:rsidR="00E05912" w:rsidRPr="00787B73">
              <w:rPr>
                <w:rFonts w:asciiTheme="majorHAnsi" w:hAnsiTheme="majorHAnsi" w:cstheme="majorHAnsi"/>
                <w:color w:val="000000"/>
                <w:sz w:val="18"/>
                <w:szCs w:val="16"/>
                <w:lang w:val="ru-MD" w:eastAsia="ro-RO" w:bidi="ro-RO"/>
              </w:rPr>
              <w:t xml:space="preserve"> </w:t>
            </w:r>
            <w:r w:rsidR="00E05912" w:rsidRPr="00787B73">
              <w:rPr>
                <w:rFonts w:asciiTheme="majorHAnsi" w:eastAsia="Times New Roman" w:hAnsiTheme="majorHAnsi" w:cstheme="majorHAnsi"/>
                <w:color w:val="000000"/>
                <w:sz w:val="18"/>
                <w:szCs w:val="16"/>
                <w:lang w:val="ru-MD" w:eastAsia="ro-RO"/>
              </w:rPr>
              <w:t>год</w:t>
            </w:r>
          </w:p>
        </w:tc>
        <w:tc>
          <w:tcPr>
            <w:tcW w:w="550" w:type="pct"/>
            <w:gridSpan w:val="2"/>
            <w:tcBorders>
              <w:top w:val="single" w:sz="4" w:space="0" w:color="auto"/>
              <w:left w:val="single" w:sz="4" w:space="0" w:color="auto"/>
              <w:right w:val="single" w:sz="4" w:space="0" w:color="auto"/>
            </w:tcBorders>
            <w:shd w:val="clear" w:color="auto" w:fill="FFFFFF"/>
            <w:vAlign w:val="bottom"/>
          </w:tcPr>
          <w:p w14:paraId="06D4194A" w14:textId="15676DAC" w:rsidR="00972348" w:rsidRPr="00787B73" w:rsidRDefault="00972348" w:rsidP="00C55B19">
            <w:pPr>
              <w:widowControl w:val="0"/>
              <w:spacing w:line="170" w:lineRule="exact"/>
              <w:jc w:val="center"/>
              <w:rPr>
                <w:rFonts w:asciiTheme="majorHAnsi" w:eastAsia="Times New Roman" w:hAnsiTheme="majorHAnsi" w:cstheme="majorHAnsi"/>
                <w:color w:val="000000"/>
                <w:sz w:val="18"/>
                <w:szCs w:val="16"/>
                <w:lang w:val="ru-MD" w:eastAsia="ro-RO" w:bidi="ro-RO"/>
              </w:rPr>
            </w:pPr>
            <w:r w:rsidRPr="00787B73">
              <w:rPr>
                <w:rFonts w:asciiTheme="majorHAnsi" w:hAnsiTheme="majorHAnsi" w:cstheme="majorHAnsi"/>
                <w:color w:val="000000"/>
                <w:sz w:val="18"/>
                <w:szCs w:val="16"/>
                <w:lang w:val="ru-MD" w:eastAsia="ro-RO" w:bidi="ro-RO"/>
              </w:rPr>
              <w:t xml:space="preserve"> 2020</w:t>
            </w:r>
            <w:r w:rsidR="00E05912" w:rsidRPr="00787B73">
              <w:rPr>
                <w:rFonts w:asciiTheme="majorHAnsi" w:hAnsiTheme="majorHAnsi" w:cstheme="majorHAnsi"/>
                <w:color w:val="000000"/>
                <w:sz w:val="18"/>
                <w:szCs w:val="16"/>
                <w:lang w:val="ru-MD" w:eastAsia="ro-RO" w:bidi="ro-RO"/>
              </w:rPr>
              <w:t xml:space="preserve"> </w:t>
            </w:r>
            <w:r w:rsidR="00E05912" w:rsidRPr="00787B73">
              <w:rPr>
                <w:rFonts w:asciiTheme="majorHAnsi" w:eastAsia="Times New Roman" w:hAnsiTheme="majorHAnsi" w:cstheme="majorHAnsi"/>
                <w:color w:val="000000"/>
                <w:sz w:val="18"/>
                <w:szCs w:val="16"/>
                <w:lang w:val="ru-MD" w:eastAsia="ro-RO"/>
              </w:rPr>
              <w:t>год</w:t>
            </w:r>
          </w:p>
        </w:tc>
      </w:tr>
      <w:tr w:rsidR="0009297E" w:rsidRPr="00787B73" w14:paraId="1F121A04" w14:textId="77777777" w:rsidTr="0009297E">
        <w:trPr>
          <w:trHeight w:hRule="exact" w:val="1031"/>
          <w:jc w:val="center"/>
        </w:trPr>
        <w:tc>
          <w:tcPr>
            <w:tcW w:w="444" w:type="pct"/>
            <w:tcBorders>
              <w:top w:val="single" w:sz="4" w:space="0" w:color="auto"/>
              <w:left w:val="single" w:sz="4" w:space="0" w:color="auto"/>
            </w:tcBorders>
            <w:shd w:val="clear" w:color="auto" w:fill="FFFFFF"/>
          </w:tcPr>
          <w:p w14:paraId="158F3466" w14:textId="77777777" w:rsidR="00972348" w:rsidRPr="00787B73" w:rsidRDefault="00972348" w:rsidP="00C55B19">
            <w:pPr>
              <w:widowControl w:val="0"/>
              <w:spacing w:line="240" w:lineRule="auto"/>
              <w:rPr>
                <w:rFonts w:asciiTheme="majorHAnsi" w:eastAsia="Courier New" w:hAnsiTheme="majorHAnsi" w:cstheme="majorHAnsi"/>
                <w:color w:val="000000"/>
                <w:sz w:val="18"/>
                <w:szCs w:val="16"/>
                <w:lang w:val="ru-MD" w:eastAsia="ro-RO" w:bidi="ro-RO"/>
              </w:rPr>
            </w:pPr>
          </w:p>
        </w:tc>
        <w:tc>
          <w:tcPr>
            <w:tcW w:w="281" w:type="pct"/>
            <w:tcBorders>
              <w:top w:val="single" w:sz="4" w:space="0" w:color="auto"/>
              <w:left w:val="single" w:sz="4" w:space="0" w:color="auto"/>
            </w:tcBorders>
            <w:shd w:val="clear" w:color="auto" w:fill="FFFFFF"/>
          </w:tcPr>
          <w:p w14:paraId="31D9DDE9" w14:textId="0D50C306" w:rsidR="00972348" w:rsidRPr="00787B73" w:rsidRDefault="002A2B3D" w:rsidP="00306888">
            <w:pPr>
              <w:widowControl w:val="0"/>
              <w:spacing w:line="178" w:lineRule="exact"/>
              <w:jc w:val="center"/>
              <w:rPr>
                <w:rFonts w:asciiTheme="majorHAnsi" w:eastAsia="Times New Roman" w:hAnsiTheme="majorHAnsi" w:cstheme="majorHAnsi"/>
                <w:color w:val="000000"/>
                <w:sz w:val="18"/>
                <w:szCs w:val="16"/>
                <w:lang w:val="ru-MD" w:eastAsia="ro-RO" w:bidi="ro-RO"/>
              </w:rPr>
            </w:pPr>
            <w:r w:rsidRPr="00787B73">
              <w:rPr>
                <w:rFonts w:asciiTheme="majorHAnsi" w:hAnsiTheme="majorHAnsi" w:cstheme="majorHAnsi"/>
                <w:color w:val="000000"/>
                <w:sz w:val="18"/>
                <w:szCs w:val="16"/>
                <w:lang w:val="ru-MD" w:eastAsia="ro-RO" w:bidi="ro-RO"/>
              </w:rPr>
              <w:t>Всего по району</w:t>
            </w:r>
          </w:p>
        </w:tc>
        <w:tc>
          <w:tcPr>
            <w:tcW w:w="346" w:type="pct"/>
            <w:tcBorders>
              <w:top w:val="single" w:sz="4" w:space="0" w:color="auto"/>
              <w:left w:val="single" w:sz="4" w:space="0" w:color="auto"/>
            </w:tcBorders>
            <w:shd w:val="clear" w:color="auto" w:fill="FFFFFF"/>
          </w:tcPr>
          <w:p w14:paraId="0E22F79C" w14:textId="44AF1284" w:rsidR="00972348" w:rsidRPr="00787B73" w:rsidRDefault="008546B9" w:rsidP="00306888">
            <w:pPr>
              <w:widowControl w:val="0"/>
              <w:spacing w:line="178" w:lineRule="exact"/>
              <w:jc w:val="center"/>
              <w:rPr>
                <w:rFonts w:asciiTheme="majorHAnsi" w:eastAsia="Times New Roman" w:hAnsiTheme="majorHAnsi" w:cstheme="majorHAnsi"/>
                <w:color w:val="000000"/>
                <w:sz w:val="18"/>
                <w:szCs w:val="16"/>
                <w:lang w:val="ru-MD" w:eastAsia="ro-RO" w:bidi="ro-RO"/>
              </w:rPr>
            </w:pPr>
            <w:r w:rsidRPr="00787B73">
              <w:rPr>
                <w:rFonts w:asciiTheme="majorHAnsi" w:hAnsiTheme="majorHAnsi" w:cstheme="majorHAnsi"/>
                <w:color w:val="000000"/>
                <w:sz w:val="18"/>
                <w:szCs w:val="16"/>
                <w:lang w:val="ru-MD" w:eastAsia="ro-RO" w:bidi="ro-RO"/>
              </w:rPr>
              <w:t>в том числе в городе проживания района</w:t>
            </w:r>
          </w:p>
        </w:tc>
        <w:tc>
          <w:tcPr>
            <w:tcW w:w="281" w:type="pct"/>
            <w:tcBorders>
              <w:top w:val="single" w:sz="4" w:space="0" w:color="auto"/>
              <w:left w:val="single" w:sz="4" w:space="0" w:color="auto"/>
            </w:tcBorders>
            <w:shd w:val="clear" w:color="auto" w:fill="FFFFFF"/>
          </w:tcPr>
          <w:p w14:paraId="6E81C57B" w14:textId="38028789" w:rsidR="00972348" w:rsidRPr="00787B73" w:rsidRDefault="002A2B3D" w:rsidP="00306888">
            <w:pPr>
              <w:widowControl w:val="0"/>
              <w:spacing w:line="182" w:lineRule="exact"/>
              <w:jc w:val="center"/>
              <w:rPr>
                <w:rFonts w:asciiTheme="majorHAnsi" w:eastAsia="Times New Roman" w:hAnsiTheme="majorHAnsi" w:cstheme="majorHAnsi"/>
                <w:color w:val="000000"/>
                <w:sz w:val="18"/>
                <w:szCs w:val="16"/>
                <w:lang w:val="ru-MD" w:eastAsia="ro-RO" w:bidi="ro-RO"/>
              </w:rPr>
            </w:pPr>
            <w:r w:rsidRPr="00787B73">
              <w:rPr>
                <w:rFonts w:asciiTheme="majorHAnsi" w:hAnsiTheme="majorHAnsi" w:cstheme="majorHAnsi"/>
                <w:color w:val="000000"/>
                <w:sz w:val="18"/>
                <w:szCs w:val="16"/>
                <w:lang w:val="ru-MD" w:eastAsia="ro-RO" w:bidi="ro-RO"/>
              </w:rPr>
              <w:t>Всего по району</w:t>
            </w:r>
          </w:p>
        </w:tc>
        <w:tc>
          <w:tcPr>
            <w:tcW w:w="347" w:type="pct"/>
            <w:tcBorders>
              <w:top w:val="single" w:sz="4" w:space="0" w:color="auto"/>
              <w:left w:val="single" w:sz="4" w:space="0" w:color="auto"/>
            </w:tcBorders>
            <w:shd w:val="clear" w:color="auto" w:fill="FFFFFF"/>
          </w:tcPr>
          <w:p w14:paraId="0381E72A" w14:textId="54F3A0CE" w:rsidR="00972348" w:rsidRPr="00787B73" w:rsidRDefault="008546B9" w:rsidP="00306888">
            <w:pPr>
              <w:widowControl w:val="0"/>
              <w:spacing w:line="182" w:lineRule="exact"/>
              <w:jc w:val="center"/>
              <w:rPr>
                <w:rFonts w:asciiTheme="majorHAnsi" w:eastAsia="Times New Roman" w:hAnsiTheme="majorHAnsi" w:cstheme="majorHAnsi"/>
                <w:color w:val="000000"/>
                <w:sz w:val="18"/>
                <w:szCs w:val="16"/>
                <w:lang w:val="ru-MD" w:eastAsia="ro-RO" w:bidi="ro-RO"/>
              </w:rPr>
            </w:pPr>
            <w:r w:rsidRPr="00787B73">
              <w:rPr>
                <w:rFonts w:asciiTheme="majorHAnsi" w:hAnsiTheme="majorHAnsi" w:cstheme="majorHAnsi"/>
                <w:color w:val="000000"/>
                <w:sz w:val="18"/>
                <w:szCs w:val="16"/>
                <w:lang w:val="ru-MD" w:eastAsia="ro-RO" w:bidi="ro-RO"/>
              </w:rPr>
              <w:t>в том числе в городе проживания района</w:t>
            </w:r>
          </w:p>
        </w:tc>
        <w:tc>
          <w:tcPr>
            <w:tcW w:w="204" w:type="pct"/>
            <w:tcBorders>
              <w:top w:val="single" w:sz="4" w:space="0" w:color="auto"/>
              <w:left w:val="single" w:sz="4" w:space="0" w:color="auto"/>
            </w:tcBorders>
            <w:shd w:val="clear" w:color="auto" w:fill="FFFFFF"/>
          </w:tcPr>
          <w:p w14:paraId="298DE3E4" w14:textId="51C9FB62" w:rsidR="00972348" w:rsidRPr="00787B73" w:rsidRDefault="002A2B3D" w:rsidP="00306888">
            <w:pPr>
              <w:widowControl w:val="0"/>
              <w:spacing w:line="170" w:lineRule="exact"/>
              <w:jc w:val="center"/>
              <w:rPr>
                <w:rFonts w:asciiTheme="majorHAnsi" w:eastAsia="Times New Roman" w:hAnsiTheme="majorHAnsi" w:cstheme="majorHAnsi"/>
                <w:color w:val="000000"/>
                <w:sz w:val="18"/>
                <w:szCs w:val="16"/>
                <w:lang w:val="ru-MD" w:eastAsia="ro-RO" w:bidi="ro-RO"/>
              </w:rPr>
            </w:pPr>
            <w:r w:rsidRPr="00787B73">
              <w:rPr>
                <w:rFonts w:asciiTheme="majorHAnsi" w:hAnsiTheme="majorHAnsi" w:cstheme="majorHAnsi"/>
                <w:color w:val="000000"/>
                <w:sz w:val="18"/>
                <w:szCs w:val="16"/>
                <w:lang w:val="ru-MD" w:eastAsia="ro-RO" w:bidi="ro-RO"/>
              </w:rPr>
              <w:t>Всего по району</w:t>
            </w:r>
          </w:p>
        </w:tc>
        <w:tc>
          <w:tcPr>
            <w:tcW w:w="347" w:type="pct"/>
            <w:tcBorders>
              <w:top w:val="single" w:sz="4" w:space="0" w:color="auto"/>
              <w:left w:val="single" w:sz="4" w:space="0" w:color="auto"/>
            </w:tcBorders>
            <w:shd w:val="clear" w:color="auto" w:fill="FFFFFF"/>
          </w:tcPr>
          <w:p w14:paraId="436C6D0E" w14:textId="608ED9DE" w:rsidR="00972348" w:rsidRPr="00787B73" w:rsidRDefault="008546B9" w:rsidP="00306888">
            <w:pPr>
              <w:widowControl w:val="0"/>
              <w:spacing w:line="178" w:lineRule="exact"/>
              <w:jc w:val="center"/>
              <w:rPr>
                <w:rFonts w:asciiTheme="majorHAnsi" w:eastAsia="Times New Roman" w:hAnsiTheme="majorHAnsi" w:cstheme="majorHAnsi"/>
                <w:color w:val="000000"/>
                <w:sz w:val="18"/>
                <w:szCs w:val="16"/>
                <w:lang w:val="ru-MD" w:eastAsia="ro-RO" w:bidi="ro-RO"/>
              </w:rPr>
            </w:pPr>
            <w:r w:rsidRPr="00787B73">
              <w:rPr>
                <w:rFonts w:asciiTheme="majorHAnsi" w:hAnsiTheme="majorHAnsi" w:cstheme="majorHAnsi"/>
                <w:color w:val="000000"/>
                <w:sz w:val="18"/>
                <w:szCs w:val="16"/>
                <w:lang w:val="ru-MD" w:eastAsia="ro-RO" w:bidi="ro-RO"/>
              </w:rPr>
              <w:t>в том числе в городе проживания района</w:t>
            </w:r>
          </w:p>
        </w:tc>
        <w:tc>
          <w:tcPr>
            <w:tcW w:w="204" w:type="pct"/>
            <w:tcBorders>
              <w:top w:val="single" w:sz="4" w:space="0" w:color="auto"/>
              <w:left w:val="single" w:sz="4" w:space="0" w:color="auto"/>
            </w:tcBorders>
            <w:shd w:val="clear" w:color="auto" w:fill="FFFFFF"/>
          </w:tcPr>
          <w:p w14:paraId="31A09A03" w14:textId="4C1A6577" w:rsidR="00972348" w:rsidRPr="00787B73" w:rsidRDefault="002A2B3D" w:rsidP="00306888">
            <w:pPr>
              <w:widowControl w:val="0"/>
              <w:spacing w:line="170" w:lineRule="exact"/>
              <w:jc w:val="center"/>
              <w:rPr>
                <w:rFonts w:asciiTheme="majorHAnsi" w:eastAsia="Times New Roman" w:hAnsiTheme="majorHAnsi" w:cstheme="majorHAnsi"/>
                <w:color w:val="000000"/>
                <w:sz w:val="18"/>
                <w:szCs w:val="16"/>
                <w:lang w:val="ru-MD" w:eastAsia="ro-RO" w:bidi="ro-RO"/>
              </w:rPr>
            </w:pPr>
            <w:r w:rsidRPr="00787B73">
              <w:rPr>
                <w:rFonts w:asciiTheme="majorHAnsi" w:hAnsiTheme="majorHAnsi" w:cstheme="majorHAnsi"/>
                <w:color w:val="000000"/>
                <w:sz w:val="18"/>
                <w:szCs w:val="16"/>
                <w:lang w:val="ru-MD" w:eastAsia="ro-RO" w:bidi="ro-RO"/>
              </w:rPr>
              <w:t>Всего по району</w:t>
            </w:r>
          </w:p>
        </w:tc>
        <w:tc>
          <w:tcPr>
            <w:tcW w:w="347" w:type="pct"/>
            <w:tcBorders>
              <w:top w:val="single" w:sz="4" w:space="0" w:color="auto"/>
              <w:left w:val="single" w:sz="4" w:space="0" w:color="auto"/>
            </w:tcBorders>
            <w:shd w:val="clear" w:color="auto" w:fill="FFFFFF"/>
          </w:tcPr>
          <w:p w14:paraId="79413C74" w14:textId="7D0B45AB" w:rsidR="00972348" w:rsidRPr="00787B73" w:rsidRDefault="008546B9" w:rsidP="00306888">
            <w:pPr>
              <w:widowControl w:val="0"/>
              <w:spacing w:line="182" w:lineRule="exact"/>
              <w:jc w:val="center"/>
              <w:rPr>
                <w:rFonts w:asciiTheme="majorHAnsi" w:eastAsia="Times New Roman" w:hAnsiTheme="majorHAnsi" w:cstheme="majorHAnsi"/>
                <w:color w:val="000000"/>
                <w:sz w:val="18"/>
                <w:szCs w:val="16"/>
                <w:lang w:val="ru-MD" w:eastAsia="ro-RO" w:bidi="ro-RO"/>
              </w:rPr>
            </w:pPr>
            <w:r w:rsidRPr="00787B73">
              <w:rPr>
                <w:rFonts w:asciiTheme="majorHAnsi" w:hAnsiTheme="majorHAnsi" w:cstheme="majorHAnsi"/>
                <w:color w:val="000000"/>
                <w:sz w:val="18"/>
                <w:szCs w:val="16"/>
                <w:lang w:val="ru-MD" w:eastAsia="ro-RO" w:bidi="ro-RO"/>
              </w:rPr>
              <w:t>в том числе в городе проживания района</w:t>
            </w:r>
          </w:p>
        </w:tc>
        <w:tc>
          <w:tcPr>
            <w:tcW w:w="204" w:type="pct"/>
            <w:tcBorders>
              <w:top w:val="single" w:sz="4" w:space="0" w:color="auto"/>
              <w:left w:val="single" w:sz="4" w:space="0" w:color="auto"/>
            </w:tcBorders>
            <w:shd w:val="clear" w:color="auto" w:fill="FFFFFF"/>
          </w:tcPr>
          <w:p w14:paraId="56B92666" w14:textId="3271268E" w:rsidR="00972348" w:rsidRPr="00787B73" w:rsidRDefault="002A2B3D" w:rsidP="00306888">
            <w:pPr>
              <w:widowControl w:val="0"/>
              <w:spacing w:line="170" w:lineRule="exact"/>
              <w:jc w:val="center"/>
              <w:rPr>
                <w:rFonts w:asciiTheme="majorHAnsi" w:eastAsia="Times New Roman" w:hAnsiTheme="majorHAnsi" w:cstheme="majorHAnsi"/>
                <w:color w:val="000000"/>
                <w:sz w:val="18"/>
                <w:szCs w:val="16"/>
                <w:lang w:val="ru-MD" w:eastAsia="ro-RO" w:bidi="ro-RO"/>
              </w:rPr>
            </w:pPr>
            <w:r w:rsidRPr="00787B73">
              <w:rPr>
                <w:rFonts w:asciiTheme="majorHAnsi" w:hAnsiTheme="majorHAnsi" w:cstheme="majorHAnsi"/>
                <w:color w:val="000000"/>
                <w:sz w:val="18"/>
                <w:szCs w:val="16"/>
                <w:lang w:val="ru-MD" w:eastAsia="ro-RO" w:bidi="ro-RO"/>
              </w:rPr>
              <w:t>Всего по району</w:t>
            </w:r>
          </w:p>
        </w:tc>
        <w:tc>
          <w:tcPr>
            <w:tcW w:w="347" w:type="pct"/>
            <w:tcBorders>
              <w:top w:val="single" w:sz="4" w:space="0" w:color="auto"/>
              <w:left w:val="single" w:sz="4" w:space="0" w:color="auto"/>
            </w:tcBorders>
            <w:shd w:val="clear" w:color="auto" w:fill="FFFFFF"/>
          </w:tcPr>
          <w:p w14:paraId="1803056D" w14:textId="3EAB0A84" w:rsidR="00972348" w:rsidRPr="00787B73" w:rsidRDefault="008546B9" w:rsidP="00306888">
            <w:pPr>
              <w:widowControl w:val="0"/>
              <w:spacing w:line="182" w:lineRule="exact"/>
              <w:jc w:val="center"/>
              <w:rPr>
                <w:rFonts w:asciiTheme="majorHAnsi" w:eastAsia="Times New Roman" w:hAnsiTheme="majorHAnsi" w:cstheme="majorHAnsi"/>
                <w:color w:val="000000"/>
                <w:sz w:val="18"/>
                <w:szCs w:val="16"/>
                <w:lang w:val="ru-MD" w:eastAsia="ro-RO" w:bidi="ro-RO"/>
              </w:rPr>
            </w:pPr>
            <w:r w:rsidRPr="00787B73">
              <w:rPr>
                <w:rFonts w:asciiTheme="majorHAnsi" w:hAnsiTheme="majorHAnsi" w:cstheme="majorHAnsi"/>
                <w:color w:val="000000"/>
                <w:sz w:val="18"/>
                <w:szCs w:val="16"/>
                <w:lang w:val="ru-MD" w:eastAsia="ro-RO" w:bidi="ro-RO"/>
              </w:rPr>
              <w:t>в том числе в городе проживания района</w:t>
            </w:r>
          </w:p>
        </w:tc>
        <w:tc>
          <w:tcPr>
            <w:tcW w:w="204" w:type="pct"/>
            <w:tcBorders>
              <w:top w:val="single" w:sz="4" w:space="0" w:color="auto"/>
              <w:left w:val="single" w:sz="4" w:space="0" w:color="auto"/>
            </w:tcBorders>
            <w:shd w:val="clear" w:color="auto" w:fill="FFFFFF"/>
          </w:tcPr>
          <w:p w14:paraId="46F3EF6E" w14:textId="1AB141BA" w:rsidR="00972348" w:rsidRPr="00787B73" w:rsidRDefault="002A2B3D" w:rsidP="00306888">
            <w:pPr>
              <w:widowControl w:val="0"/>
              <w:spacing w:line="170" w:lineRule="exact"/>
              <w:jc w:val="center"/>
              <w:rPr>
                <w:rFonts w:asciiTheme="majorHAnsi" w:eastAsia="Times New Roman" w:hAnsiTheme="majorHAnsi" w:cstheme="majorHAnsi"/>
                <w:color w:val="000000"/>
                <w:sz w:val="18"/>
                <w:szCs w:val="16"/>
                <w:lang w:val="ru-MD" w:eastAsia="ro-RO" w:bidi="ro-RO"/>
              </w:rPr>
            </w:pPr>
            <w:r w:rsidRPr="00787B73">
              <w:rPr>
                <w:rFonts w:asciiTheme="majorHAnsi" w:hAnsiTheme="majorHAnsi" w:cstheme="majorHAnsi"/>
                <w:color w:val="000000"/>
                <w:sz w:val="18"/>
                <w:szCs w:val="16"/>
                <w:lang w:val="ru-MD" w:eastAsia="ro-RO" w:bidi="ro-RO"/>
              </w:rPr>
              <w:t>Всего по району</w:t>
            </w:r>
          </w:p>
        </w:tc>
        <w:tc>
          <w:tcPr>
            <w:tcW w:w="347" w:type="pct"/>
            <w:tcBorders>
              <w:top w:val="single" w:sz="4" w:space="0" w:color="auto"/>
              <w:left w:val="single" w:sz="4" w:space="0" w:color="auto"/>
            </w:tcBorders>
            <w:shd w:val="clear" w:color="auto" w:fill="FFFFFF"/>
          </w:tcPr>
          <w:p w14:paraId="173517B8" w14:textId="747321DA" w:rsidR="00972348" w:rsidRPr="00787B73" w:rsidRDefault="008546B9" w:rsidP="00306888">
            <w:pPr>
              <w:widowControl w:val="0"/>
              <w:spacing w:line="182" w:lineRule="exact"/>
              <w:jc w:val="center"/>
              <w:rPr>
                <w:rFonts w:asciiTheme="majorHAnsi" w:eastAsia="Times New Roman" w:hAnsiTheme="majorHAnsi" w:cstheme="majorHAnsi"/>
                <w:color w:val="000000"/>
                <w:sz w:val="18"/>
                <w:szCs w:val="16"/>
                <w:lang w:val="ru-MD" w:eastAsia="ro-RO" w:bidi="ro-RO"/>
              </w:rPr>
            </w:pPr>
            <w:r w:rsidRPr="00787B73">
              <w:rPr>
                <w:rFonts w:asciiTheme="majorHAnsi" w:hAnsiTheme="majorHAnsi" w:cstheme="majorHAnsi"/>
                <w:color w:val="000000"/>
                <w:sz w:val="18"/>
                <w:szCs w:val="16"/>
                <w:lang w:val="ru-MD" w:eastAsia="ro-RO" w:bidi="ro-RO"/>
              </w:rPr>
              <w:t>в том числе в городе проживания района</w:t>
            </w:r>
          </w:p>
        </w:tc>
        <w:tc>
          <w:tcPr>
            <w:tcW w:w="204" w:type="pct"/>
            <w:tcBorders>
              <w:top w:val="single" w:sz="4" w:space="0" w:color="auto"/>
              <w:left w:val="single" w:sz="4" w:space="0" w:color="auto"/>
            </w:tcBorders>
            <w:shd w:val="clear" w:color="auto" w:fill="FFFFFF"/>
          </w:tcPr>
          <w:p w14:paraId="6ADBAFA1" w14:textId="08A78461" w:rsidR="00972348" w:rsidRPr="00787B73" w:rsidRDefault="002A2B3D" w:rsidP="00306888">
            <w:pPr>
              <w:widowControl w:val="0"/>
              <w:spacing w:line="170" w:lineRule="exact"/>
              <w:jc w:val="center"/>
              <w:rPr>
                <w:rFonts w:asciiTheme="majorHAnsi" w:eastAsia="Times New Roman" w:hAnsiTheme="majorHAnsi" w:cstheme="majorHAnsi"/>
                <w:color w:val="000000"/>
                <w:sz w:val="18"/>
                <w:szCs w:val="16"/>
                <w:lang w:val="ru-MD" w:eastAsia="ro-RO" w:bidi="ro-RO"/>
              </w:rPr>
            </w:pPr>
            <w:r w:rsidRPr="00787B73">
              <w:rPr>
                <w:rFonts w:asciiTheme="majorHAnsi" w:hAnsiTheme="majorHAnsi" w:cstheme="majorHAnsi"/>
                <w:color w:val="000000"/>
                <w:sz w:val="18"/>
                <w:szCs w:val="16"/>
                <w:lang w:val="ru-MD" w:eastAsia="ro-RO" w:bidi="ro-RO"/>
              </w:rPr>
              <w:t>Всего по району</w:t>
            </w:r>
          </w:p>
        </w:tc>
        <w:tc>
          <w:tcPr>
            <w:tcW w:w="347" w:type="pct"/>
            <w:tcBorders>
              <w:top w:val="single" w:sz="4" w:space="0" w:color="auto"/>
              <w:left w:val="single" w:sz="4" w:space="0" w:color="auto"/>
            </w:tcBorders>
            <w:shd w:val="clear" w:color="auto" w:fill="FFFFFF"/>
          </w:tcPr>
          <w:p w14:paraId="08ED9FC3" w14:textId="74D7477C" w:rsidR="00972348" w:rsidRPr="00787B73" w:rsidRDefault="008546B9" w:rsidP="00306888">
            <w:pPr>
              <w:widowControl w:val="0"/>
              <w:spacing w:line="178" w:lineRule="exact"/>
              <w:jc w:val="center"/>
              <w:rPr>
                <w:rFonts w:asciiTheme="majorHAnsi" w:eastAsia="Times New Roman" w:hAnsiTheme="majorHAnsi" w:cstheme="majorHAnsi"/>
                <w:color w:val="000000"/>
                <w:sz w:val="18"/>
                <w:szCs w:val="16"/>
                <w:lang w:val="ru-MD" w:eastAsia="ro-RO" w:bidi="ro-RO"/>
              </w:rPr>
            </w:pPr>
            <w:r w:rsidRPr="00787B73">
              <w:rPr>
                <w:rFonts w:asciiTheme="majorHAnsi" w:hAnsiTheme="majorHAnsi" w:cstheme="majorHAnsi"/>
                <w:color w:val="000000"/>
                <w:sz w:val="18"/>
                <w:szCs w:val="16"/>
                <w:lang w:val="ru-MD" w:eastAsia="ro-RO" w:bidi="ro-RO"/>
              </w:rPr>
              <w:t>в том числе в городе проживания района</w:t>
            </w:r>
          </w:p>
        </w:tc>
        <w:tc>
          <w:tcPr>
            <w:tcW w:w="204" w:type="pct"/>
            <w:tcBorders>
              <w:top w:val="single" w:sz="4" w:space="0" w:color="auto"/>
              <w:left w:val="single" w:sz="4" w:space="0" w:color="auto"/>
            </w:tcBorders>
            <w:shd w:val="clear" w:color="auto" w:fill="FFFFFF"/>
          </w:tcPr>
          <w:p w14:paraId="1F16C173" w14:textId="252C8F5E" w:rsidR="00972348" w:rsidRPr="00787B73" w:rsidRDefault="002A2B3D" w:rsidP="00306888">
            <w:pPr>
              <w:widowControl w:val="0"/>
              <w:spacing w:line="170" w:lineRule="exact"/>
              <w:jc w:val="center"/>
              <w:rPr>
                <w:rFonts w:asciiTheme="majorHAnsi" w:eastAsia="Times New Roman" w:hAnsiTheme="majorHAnsi" w:cstheme="majorHAnsi"/>
                <w:color w:val="000000"/>
                <w:sz w:val="18"/>
                <w:szCs w:val="16"/>
                <w:lang w:val="ru-MD" w:eastAsia="ro-RO" w:bidi="ro-RO"/>
              </w:rPr>
            </w:pPr>
            <w:r w:rsidRPr="00787B73">
              <w:rPr>
                <w:rFonts w:asciiTheme="majorHAnsi" w:hAnsiTheme="majorHAnsi" w:cstheme="majorHAnsi"/>
                <w:color w:val="000000"/>
                <w:sz w:val="18"/>
                <w:szCs w:val="16"/>
                <w:lang w:val="ru-MD" w:eastAsia="ro-RO" w:bidi="ro-RO"/>
              </w:rPr>
              <w:t>Всего по району</w:t>
            </w:r>
          </w:p>
        </w:tc>
        <w:tc>
          <w:tcPr>
            <w:tcW w:w="347" w:type="pct"/>
            <w:tcBorders>
              <w:top w:val="single" w:sz="4" w:space="0" w:color="auto"/>
              <w:left w:val="single" w:sz="4" w:space="0" w:color="auto"/>
              <w:right w:val="single" w:sz="4" w:space="0" w:color="auto"/>
            </w:tcBorders>
            <w:shd w:val="clear" w:color="auto" w:fill="FFFFFF"/>
          </w:tcPr>
          <w:p w14:paraId="470828CD" w14:textId="05F6EDE3" w:rsidR="00972348" w:rsidRPr="00787B73" w:rsidRDefault="008546B9" w:rsidP="00306888">
            <w:pPr>
              <w:widowControl w:val="0"/>
              <w:spacing w:line="178" w:lineRule="exact"/>
              <w:jc w:val="center"/>
              <w:rPr>
                <w:rFonts w:asciiTheme="majorHAnsi" w:eastAsia="Times New Roman" w:hAnsiTheme="majorHAnsi" w:cstheme="majorHAnsi"/>
                <w:color w:val="000000"/>
                <w:sz w:val="18"/>
                <w:szCs w:val="16"/>
                <w:lang w:val="ru-MD" w:eastAsia="ro-RO" w:bidi="ro-RO"/>
              </w:rPr>
            </w:pPr>
            <w:r w:rsidRPr="00787B73">
              <w:rPr>
                <w:rFonts w:asciiTheme="majorHAnsi" w:hAnsiTheme="majorHAnsi" w:cstheme="majorHAnsi"/>
                <w:color w:val="000000"/>
                <w:sz w:val="18"/>
                <w:szCs w:val="16"/>
                <w:lang w:val="ru-MD" w:eastAsia="ro-RO" w:bidi="ro-RO"/>
              </w:rPr>
              <w:t>в том числе в городе проживания района</w:t>
            </w:r>
          </w:p>
        </w:tc>
      </w:tr>
      <w:tr w:rsidR="0009297E" w:rsidRPr="00787B73" w14:paraId="087A7490" w14:textId="77777777" w:rsidTr="00B20DAE">
        <w:trPr>
          <w:trHeight w:hRule="exact" w:val="668"/>
          <w:jc w:val="center"/>
        </w:trPr>
        <w:tc>
          <w:tcPr>
            <w:tcW w:w="444" w:type="pct"/>
            <w:tcBorders>
              <w:top w:val="single" w:sz="4" w:space="0" w:color="auto"/>
              <w:left w:val="single" w:sz="4" w:space="0" w:color="auto"/>
            </w:tcBorders>
            <w:shd w:val="clear" w:color="auto" w:fill="FFFFFF"/>
          </w:tcPr>
          <w:p w14:paraId="147CC141" w14:textId="42F0E629" w:rsidR="00B31733" w:rsidRPr="00787B73" w:rsidRDefault="00B31733" w:rsidP="00B31733">
            <w:pPr>
              <w:widowControl w:val="0"/>
              <w:spacing w:line="182"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6"/>
                <w:szCs w:val="16"/>
                <w:lang w:val="ru-MD" w:eastAsia="ro-RO" w:bidi="ro-RO"/>
              </w:rPr>
              <w:t>Лица с тяжелыми формами ограничения возможностей</w:t>
            </w:r>
          </w:p>
        </w:tc>
        <w:tc>
          <w:tcPr>
            <w:tcW w:w="281" w:type="pct"/>
            <w:tcBorders>
              <w:top w:val="single" w:sz="4" w:space="0" w:color="auto"/>
              <w:left w:val="single" w:sz="4" w:space="0" w:color="auto"/>
            </w:tcBorders>
            <w:shd w:val="clear" w:color="auto" w:fill="FFFFFF"/>
          </w:tcPr>
          <w:p w14:paraId="110E9E20" w14:textId="77777777" w:rsidR="00B31733" w:rsidRPr="00787B73" w:rsidRDefault="00B31733" w:rsidP="00B20DAE">
            <w:pPr>
              <w:pStyle w:val="20"/>
              <w:shd w:val="clear" w:color="auto" w:fill="auto"/>
              <w:spacing w:before="0" w:line="268" w:lineRule="exact"/>
              <w:ind w:firstLine="0"/>
              <w:jc w:val="center"/>
              <w:rPr>
                <w:rFonts w:asciiTheme="majorHAnsi" w:hAnsiTheme="majorHAnsi"/>
                <w:sz w:val="18"/>
                <w:szCs w:val="18"/>
                <w:lang w:val="ru-MD"/>
              </w:rPr>
            </w:pPr>
            <w:r w:rsidRPr="00787B73">
              <w:rPr>
                <w:rStyle w:val="2Calibri"/>
                <w:rFonts w:asciiTheme="majorHAnsi" w:hAnsiTheme="majorHAnsi"/>
                <w:sz w:val="18"/>
                <w:szCs w:val="18"/>
                <w:lang w:val="ru-MD"/>
              </w:rPr>
              <w:t>595</w:t>
            </w:r>
          </w:p>
        </w:tc>
        <w:tc>
          <w:tcPr>
            <w:tcW w:w="346" w:type="pct"/>
            <w:tcBorders>
              <w:top w:val="single" w:sz="4" w:space="0" w:color="auto"/>
              <w:left w:val="single" w:sz="4" w:space="0" w:color="auto"/>
            </w:tcBorders>
            <w:shd w:val="clear" w:color="auto" w:fill="FFFFFF"/>
          </w:tcPr>
          <w:p w14:paraId="78D4FE59" w14:textId="77777777" w:rsidR="00B31733" w:rsidRPr="00787B73" w:rsidRDefault="00B31733" w:rsidP="00B20DAE">
            <w:pPr>
              <w:pStyle w:val="20"/>
              <w:shd w:val="clear" w:color="auto" w:fill="auto"/>
              <w:spacing w:before="0" w:line="268" w:lineRule="exact"/>
              <w:ind w:firstLine="0"/>
              <w:jc w:val="center"/>
              <w:rPr>
                <w:rFonts w:asciiTheme="majorHAnsi" w:hAnsiTheme="majorHAnsi"/>
                <w:sz w:val="18"/>
                <w:szCs w:val="18"/>
                <w:lang w:val="ru-MD"/>
              </w:rPr>
            </w:pPr>
            <w:r w:rsidRPr="00787B73">
              <w:rPr>
                <w:rStyle w:val="2Calibri"/>
                <w:rFonts w:asciiTheme="majorHAnsi" w:hAnsiTheme="majorHAnsi"/>
                <w:sz w:val="18"/>
                <w:szCs w:val="18"/>
                <w:lang w:val="ru-MD"/>
              </w:rPr>
              <w:t>278</w:t>
            </w:r>
          </w:p>
        </w:tc>
        <w:tc>
          <w:tcPr>
            <w:tcW w:w="281" w:type="pct"/>
            <w:tcBorders>
              <w:top w:val="single" w:sz="4" w:space="0" w:color="auto"/>
              <w:left w:val="single" w:sz="4" w:space="0" w:color="auto"/>
            </w:tcBorders>
            <w:shd w:val="clear" w:color="auto" w:fill="FFFFFF"/>
          </w:tcPr>
          <w:p w14:paraId="1E2E9C89" w14:textId="77777777" w:rsidR="00B31733" w:rsidRPr="00787B73" w:rsidRDefault="00B31733" w:rsidP="00B20DAE">
            <w:pPr>
              <w:pStyle w:val="20"/>
              <w:shd w:val="clear" w:color="auto" w:fill="auto"/>
              <w:spacing w:before="0" w:line="268" w:lineRule="exact"/>
              <w:ind w:firstLine="0"/>
              <w:jc w:val="center"/>
              <w:rPr>
                <w:rFonts w:asciiTheme="majorHAnsi" w:hAnsiTheme="majorHAnsi"/>
                <w:sz w:val="18"/>
                <w:szCs w:val="18"/>
                <w:lang w:val="ru-MD"/>
              </w:rPr>
            </w:pPr>
            <w:r w:rsidRPr="00787B73">
              <w:rPr>
                <w:rStyle w:val="2Calibri"/>
                <w:rFonts w:asciiTheme="majorHAnsi" w:hAnsiTheme="majorHAnsi"/>
                <w:sz w:val="18"/>
                <w:szCs w:val="18"/>
                <w:lang w:val="ru-MD"/>
              </w:rPr>
              <w:t>600</w:t>
            </w:r>
          </w:p>
        </w:tc>
        <w:tc>
          <w:tcPr>
            <w:tcW w:w="347" w:type="pct"/>
            <w:tcBorders>
              <w:top w:val="single" w:sz="4" w:space="0" w:color="auto"/>
              <w:left w:val="single" w:sz="4" w:space="0" w:color="auto"/>
            </w:tcBorders>
            <w:shd w:val="clear" w:color="auto" w:fill="FFFFFF"/>
          </w:tcPr>
          <w:p w14:paraId="7D380583" w14:textId="77777777" w:rsidR="00B31733" w:rsidRPr="00787B73" w:rsidRDefault="00B31733" w:rsidP="00B20DAE">
            <w:pPr>
              <w:pStyle w:val="20"/>
              <w:shd w:val="clear" w:color="auto" w:fill="auto"/>
              <w:spacing w:before="0" w:line="268" w:lineRule="exact"/>
              <w:ind w:firstLine="0"/>
              <w:jc w:val="center"/>
              <w:rPr>
                <w:rFonts w:asciiTheme="majorHAnsi" w:hAnsiTheme="majorHAnsi"/>
                <w:sz w:val="18"/>
                <w:szCs w:val="18"/>
                <w:lang w:val="ru-MD"/>
              </w:rPr>
            </w:pPr>
            <w:r w:rsidRPr="00787B73">
              <w:rPr>
                <w:rStyle w:val="2Calibri"/>
                <w:rFonts w:asciiTheme="majorHAnsi" w:hAnsiTheme="majorHAnsi"/>
                <w:sz w:val="18"/>
                <w:szCs w:val="18"/>
                <w:lang w:val="ru-MD"/>
              </w:rPr>
              <w:t>273</w:t>
            </w:r>
          </w:p>
        </w:tc>
        <w:tc>
          <w:tcPr>
            <w:tcW w:w="204" w:type="pct"/>
            <w:tcBorders>
              <w:top w:val="single" w:sz="4" w:space="0" w:color="auto"/>
              <w:left w:val="single" w:sz="4" w:space="0" w:color="auto"/>
            </w:tcBorders>
            <w:shd w:val="clear" w:color="auto" w:fill="FFFFFF"/>
          </w:tcPr>
          <w:p w14:paraId="6938794F" w14:textId="77777777" w:rsidR="00B31733" w:rsidRPr="00787B73" w:rsidRDefault="00B31733" w:rsidP="00B20DAE">
            <w:pPr>
              <w:pStyle w:val="20"/>
              <w:shd w:val="clear" w:color="auto" w:fill="auto"/>
              <w:spacing w:before="0" w:line="268" w:lineRule="exact"/>
              <w:ind w:firstLine="0"/>
              <w:jc w:val="center"/>
              <w:rPr>
                <w:rFonts w:asciiTheme="majorHAnsi" w:hAnsiTheme="majorHAnsi"/>
                <w:sz w:val="18"/>
                <w:szCs w:val="18"/>
                <w:lang w:val="ru-MD"/>
              </w:rPr>
            </w:pPr>
            <w:r w:rsidRPr="00787B73">
              <w:rPr>
                <w:rStyle w:val="2Calibri"/>
                <w:rFonts w:asciiTheme="majorHAnsi" w:hAnsiTheme="majorHAnsi"/>
                <w:sz w:val="18"/>
                <w:szCs w:val="18"/>
                <w:lang w:val="ru-MD"/>
              </w:rPr>
              <w:t>689</w:t>
            </w:r>
          </w:p>
        </w:tc>
        <w:tc>
          <w:tcPr>
            <w:tcW w:w="347" w:type="pct"/>
            <w:tcBorders>
              <w:top w:val="single" w:sz="4" w:space="0" w:color="auto"/>
              <w:left w:val="single" w:sz="4" w:space="0" w:color="auto"/>
            </w:tcBorders>
            <w:shd w:val="clear" w:color="auto" w:fill="FFFFFF"/>
          </w:tcPr>
          <w:p w14:paraId="3692BC51" w14:textId="77777777" w:rsidR="00B31733" w:rsidRPr="00787B73" w:rsidRDefault="00B31733" w:rsidP="00B20DAE">
            <w:pPr>
              <w:pStyle w:val="20"/>
              <w:shd w:val="clear" w:color="auto" w:fill="auto"/>
              <w:spacing w:before="0" w:line="268" w:lineRule="exact"/>
              <w:ind w:firstLine="0"/>
              <w:jc w:val="center"/>
              <w:rPr>
                <w:rFonts w:asciiTheme="majorHAnsi" w:hAnsiTheme="majorHAnsi"/>
                <w:sz w:val="18"/>
                <w:szCs w:val="18"/>
                <w:lang w:val="ru-MD"/>
              </w:rPr>
            </w:pPr>
            <w:r w:rsidRPr="00787B73">
              <w:rPr>
                <w:rStyle w:val="2Calibri"/>
                <w:rFonts w:asciiTheme="majorHAnsi" w:hAnsiTheme="majorHAnsi"/>
                <w:sz w:val="18"/>
                <w:szCs w:val="18"/>
                <w:lang w:val="ru-MD"/>
              </w:rPr>
              <w:t>310</w:t>
            </w:r>
          </w:p>
        </w:tc>
        <w:tc>
          <w:tcPr>
            <w:tcW w:w="204" w:type="pct"/>
            <w:tcBorders>
              <w:top w:val="single" w:sz="4" w:space="0" w:color="auto"/>
              <w:left w:val="single" w:sz="4" w:space="0" w:color="auto"/>
            </w:tcBorders>
            <w:shd w:val="clear" w:color="auto" w:fill="FFFFFF"/>
          </w:tcPr>
          <w:p w14:paraId="364F497E" w14:textId="77777777" w:rsidR="00B31733" w:rsidRPr="00787B73" w:rsidRDefault="00B31733" w:rsidP="00B20DAE">
            <w:pPr>
              <w:pStyle w:val="20"/>
              <w:shd w:val="clear" w:color="auto" w:fill="auto"/>
              <w:spacing w:before="0" w:line="268" w:lineRule="exact"/>
              <w:ind w:firstLine="0"/>
              <w:jc w:val="center"/>
              <w:rPr>
                <w:rFonts w:asciiTheme="majorHAnsi" w:hAnsiTheme="majorHAnsi"/>
                <w:sz w:val="18"/>
                <w:szCs w:val="18"/>
                <w:lang w:val="ru-MD"/>
              </w:rPr>
            </w:pPr>
            <w:r w:rsidRPr="00787B73">
              <w:rPr>
                <w:rStyle w:val="2Calibri"/>
                <w:rFonts w:asciiTheme="majorHAnsi" w:hAnsiTheme="majorHAnsi"/>
                <w:sz w:val="18"/>
                <w:szCs w:val="18"/>
                <w:lang w:val="ru-MD"/>
              </w:rPr>
              <w:t>732</w:t>
            </w:r>
          </w:p>
        </w:tc>
        <w:tc>
          <w:tcPr>
            <w:tcW w:w="347" w:type="pct"/>
            <w:tcBorders>
              <w:top w:val="single" w:sz="4" w:space="0" w:color="auto"/>
              <w:left w:val="single" w:sz="4" w:space="0" w:color="auto"/>
              <w:right w:val="single" w:sz="4" w:space="0" w:color="auto"/>
            </w:tcBorders>
            <w:shd w:val="clear" w:color="auto" w:fill="FFFFFF"/>
          </w:tcPr>
          <w:p w14:paraId="1AC326FD" w14:textId="77777777" w:rsidR="00B31733" w:rsidRPr="00787B73" w:rsidRDefault="00B31733" w:rsidP="00B20DAE">
            <w:pPr>
              <w:pStyle w:val="20"/>
              <w:shd w:val="clear" w:color="auto" w:fill="auto"/>
              <w:spacing w:before="0" w:line="268" w:lineRule="exact"/>
              <w:ind w:firstLine="0"/>
              <w:jc w:val="center"/>
              <w:rPr>
                <w:rFonts w:asciiTheme="majorHAnsi" w:hAnsiTheme="majorHAnsi"/>
                <w:sz w:val="18"/>
                <w:szCs w:val="18"/>
                <w:lang w:val="ru-MD"/>
              </w:rPr>
            </w:pPr>
            <w:r w:rsidRPr="00787B73">
              <w:rPr>
                <w:rStyle w:val="2Calibri"/>
                <w:rFonts w:asciiTheme="majorHAnsi" w:hAnsiTheme="majorHAnsi"/>
                <w:sz w:val="18"/>
                <w:szCs w:val="18"/>
                <w:lang w:val="ru-MD"/>
              </w:rPr>
              <w:t>304</w:t>
            </w:r>
          </w:p>
        </w:tc>
        <w:tc>
          <w:tcPr>
            <w:tcW w:w="204" w:type="pct"/>
            <w:tcBorders>
              <w:top w:val="single" w:sz="4" w:space="0" w:color="auto"/>
              <w:left w:val="single" w:sz="4" w:space="0" w:color="auto"/>
            </w:tcBorders>
            <w:shd w:val="clear" w:color="auto" w:fill="FFFFFF"/>
          </w:tcPr>
          <w:p w14:paraId="03818463" w14:textId="77777777" w:rsidR="00B31733" w:rsidRPr="00787B73" w:rsidRDefault="00B31733" w:rsidP="00B20DAE">
            <w:pPr>
              <w:jc w:val="center"/>
              <w:rPr>
                <w:rFonts w:asciiTheme="majorHAnsi" w:hAnsiTheme="majorHAnsi"/>
                <w:b w:val="0"/>
                <w:sz w:val="18"/>
                <w:szCs w:val="18"/>
                <w:lang w:val="ru-MD"/>
              </w:rPr>
            </w:pPr>
          </w:p>
          <w:p w14:paraId="6EBC3E75" w14:textId="77777777" w:rsidR="00B31733" w:rsidRPr="00787B73" w:rsidRDefault="00B31733" w:rsidP="00B20DAE">
            <w:pPr>
              <w:jc w:val="center"/>
              <w:rPr>
                <w:rFonts w:asciiTheme="majorHAnsi" w:hAnsiTheme="majorHAnsi"/>
                <w:b w:val="0"/>
                <w:sz w:val="18"/>
                <w:szCs w:val="18"/>
                <w:lang w:val="ru-MD"/>
              </w:rPr>
            </w:pPr>
          </w:p>
          <w:p w14:paraId="4BBB84F0" w14:textId="61435261" w:rsidR="00B31733" w:rsidRPr="00787B73" w:rsidRDefault="00B31733" w:rsidP="00B20DAE">
            <w:pPr>
              <w:jc w:val="center"/>
              <w:rPr>
                <w:rFonts w:asciiTheme="majorHAnsi" w:hAnsiTheme="majorHAnsi"/>
                <w:b w:val="0"/>
                <w:sz w:val="18"/>
                <w:szCs w:val="18"/>
                <w:lang w:val="ru-MD"/>
              </w:rPr>
            </w:pPr>
            <w:r w:rsidRPr="00787B73">
              <w:rPr>
                <w:rFonts w:asciiTheme="majorHAnsi" w:hAnsiTheme="majorHAnsi"/>
                <w:b w:val="0"/>
                <w:sz w:val="18"/>
                <w:szCs w:val="18"/>
                <w:lang w:val="ru-MD"/>
              </w:rPr>
              <w:t>749</w:t>
            </w:r>
          </w:p>
        </w:tc>
        <w:tc>
          <w:tcPr>
            <w:tcW w:w="347" w:type="pct"/>
            <w:tcBorders>
              <w:top w:val="single" w:sz="4" w:space="0" w:color="auto"/>
              <w:left w:val="single" w:sz="4" w:space="0" w:color="auto"/>
            </w:tcBorders>
            <w:shd w:val="clear" w:color="auto" w:fill="FFFFFF"/>
          </w:tcPr>
          <w:p w14:paraId="37E74459" w14:textId="77777777" w:rsidR="00B31733" w:rsidRPr="00787B73" w:rsidRDefault="00B31733" w:rsidP="00B20DAE">
            <w:pPr>
              <w:jc w:val="center"/>
              <w:rPr>
                <w:rFonts w:asciiTheme="majorHAnsi" w:hAnsiTheme="majorHAnsi"/>
                <w:b w:val="0"/>
                <w:sz w:val="18"/>
                <w:szCs w:val="18"/>
                <w:lang w:val="ru-MD"/>
              </w:rPr>
            </w:pPr>
          </w:p>
          <w:p w14:paraId="4D4479B6" w14:textId="77777777" w:rsidR="00B31733" w:rsidRPr="00787B73" w:rsidRDefault="00B31733" w:rsidP="00B20DAE">
            <w:pPr>
              <w:jc w:val="center"/>
              <w:rPr>
                <w:rFonts w:asciiTheme="majorHAnsi" w:hAnsiTheme="majorHAnsi"/>
                <w:b w:val="0"/>
                <w:sz w:val="18"/>
                <w:szCs w:val="18"/>
                <w:lang w:val="ru-MD"/>
              </w:rPr>
            </w:pPr>
          </w:p>
          <w:p w14:paraId="73E7BA89" w14:textId="422980F1" w:rsidR="00B31733" w:rsidRPr="00787B73" w:rsidRDefault="00B31733" w:rsidP="00B20DAE">
            <w:pPr>
              <w:jc w:val="center"/>
              <w:rPr>
                <w:rFonts w:asciiTheme="majorHAnsi" w:hAnsiTheme="majorHAnsi"/>
                <w:b w:val="0"/>
                <w:sz w:val="18"/>
                <w:szCs w:val="18"/>
                <w:lang w:val="ru-MD"/>
              </w:rPr>
            </w:pPr>
            <w:r w:rsidRPr="00787B73">
              <w:rPr>
                <w:rFonts w:asciiTheme="majorHAnsi" w:hAnsiTheme="majorHAnsi"/>
                <w:b w:val="0"/>
                <w:sz w:val="18"/>
                <w:szCs w:val="18"/>
                <w:lang w:val="ru-MD"/>
              </w:rPr>
              <w:t>316</w:t>
            </w:r>
          </w:p>
        </w:tc>
        <w:tc>
          <w:tcPr>
            <w:tcW w:w="204" w:type="pct"/>
            <w:tcBorders>
              <w:top w:val="single" w:sz="4" w:space="0" w:color="auto"/>
              <w:left w:val="single" w:sz="4" w:space="0" w:color="auto"/>
            </w:tcBorders>
            <w:shd w:val="clear" w:color="auto" w:fill="FFFFFF"/>
          </w:tcPr>
          <w:p w14:paraId="1DAA2124" w14:textId="77777777" w:rsidR="00B31733" w:rsidRPr="00787B73" w:rsidRDefault="00B31733" w:rsidP="00B20DAE">
            <w:pPr>
              <w:jc w:val="center"/>
              <w:rPr>
                <w:rFonts w:asciiTheme="majorHAnsi" w:hAnsiTheme="majorHAnsi"/>
                <w:b w:val="0"/>
                <w:sz w:val="18"/>
                <w:szCs w:val="18"/>
                <w:lang w:val="ru-MD"/>
              </w:rPr>
            </w:pPr>
          </w:p>
          <w:p w14:paraId="0F513D71" w14:textId="77777777" w:rsidR="00B31733" w:rsidRPr="00787B73" w:rsidRDefault="00B31733" w:rsidP="00B20DAE">
            <w:pPr>
              <w:jc w:val="center"/>
              <w:rPr>
                <w:rFonts w:asciiTheme="majorHAnsi" w:hAnsiTheme="majorHAnsi"/>
                <w:b w:val="0"/>
                <w:sz w:val="18"/>
                <w:szCs w:val="18"/>
                <w:lang w:val="ru-MD"/>
              </w:rPr>
            </w:pPr>
          </w:p>
          <w:p w14:paraId="1BEC0153" w14:textId="20BD0ABA" w:rsidR="00B31733" w:rsidRPr="00787B73" w:rsidRDefault="00B31733" w:rsidP="00B20DAE">
            <w:pPr>
              <w:jc w:val="center"/>
              <w:rPr>
                <w:rFonts w:asciiTheme="majorHAnsi" w:hAnsiTheme="majorHAnsi"/>
                <w:b w:val="0"/>
                <w:sz w:val="18"/>
                <w:szCs w:val="18"/>
                <w:lang w:val="ru-MD"/>
              </w:rPr>
            </w:pPr>
            <w:r w:rsidRPr="00787B73">
              <w:rPr>
                <w:rFonts w:asciiTheme="majorHAnsi" w:hAnsiTheme="majorHAnsi"/>
                <w:b w:val="0"/>
                <w:sz w:val="18"/>
                <w:szCs w:val="18"/>
                <w:lang w:val="ru-MD"/>
              </w:rPr>
              <w:t>778</w:t>
            </w:r>
          </w:p>
        </w:tc>
        <w:tc>
          <w:tcPr>
            <w:tcW w:w="347" w:type="pct"/>
            <w:tcBorders>
              <w:top w:val="single" w:sz="4" w:space="0" w:color="auto"/>
              <w:left w:val="single" w:sz="4" w:space="0" w:color="auto"/>
            </w:tcBorders>
            <w:shd w:val="clear" w:color="auto" w:fill="FFFFFF"/>
          </w:tcPr>
          <w:p w14:paraId="0015EC51" w14:textId="77777777" w:rsidR="00B31733" w:rsidRPr="00787B73" w:rsidRDefault="00B31733" w:rsidP="00B20DAE">
            <w:pPr>
              <w:jc w:val="center"/>
              <w:rPr>
                <w:rFonts w:asciiTheme="majorHAnsi" w:hAnsiTheme="majorHAnsi"/>
                <w:b w:val="0"/>
                <w:sz w:val="18"/>
                <w:szCs w:val="18"/>
                <w:lang w:val="ru-MD"/>
              </w:rPr>
            </w:pPr>
          </w:p>
          <w:p w14:paraId="517BA647" w14:textId="77777777" w:rsidR="00B31733" w:rsidRPr="00787B73" w:rsidRDefault="00B31733" w:rsidP="00B20DAE">
            <w:pPr>
              <w:jc w:val="center"/>
              <w:rPr>
                <w:rFonts w:asciiTheme="majorHAnsi" w:hAnsiTheme="majorHAnsi"/>
                <w:b w:val="0"/>
                <w:sz w:val="18"/>
                <w:szCs w:val="18"/>
                <w:lang w:val="ru-MD"/>
              </w:rPr>
            </w:pPr>
          </w:p>
          <w:p w14:paraId="47FB81D4" w14:textId="55E87274" w:rsidR="00B31733" w:rsidRPr="00787B73" w:rsidRDefault="00B31733" w:rsidP="00B20DAE">
            <w:pPr>
              <w:jc w:val="center"/>
              <w:rPr>
                <w:rFonts w:asciiTheme="majorHAnsi" w:hAnsiTheme="majorHAnsi"/>
                <w:b w:val="0"/>
                <w:sz w:val="18"/>
                <w:szCs w:val="18"/>
                <w:lang w:val="ru-MD"/>
              </w:rPr>
            </w:pPr>
            <w:r w:rsidRPr="00787B73">
              <w:rPr>
                <w:rFonts w:asciiTheme="majorHAnsi" w:hAnsiTheme="majorHAnsi"/>
                <w:b w:val="0"/>
                <w:sz w:val="18"/>
                <w:szCs w:val="18"/>
                <w:lang w:val="ru-MD"/>
              </w:rPr>
              <w:t>343</w:t>
            </w:r>
          </w:p>
        </w:tc>
        <w:tc>
          <w:tcPr>
            <w:tcW w:w="204" w:type="pct"/>
            <w:tcBorders>
              <w:top w:val="single" w:sz="4" w:space="0" w:color="auto"/>
              <w:left w:val="single" w:sz="4" w:space="0" w:color="auto"/>
            </w:tcBorders>
            <w:shd w:val="clear" w:color="auto" w:fill="FFFFFF"/>
          </w:tcPr>
          <w:p w14:paraId="727C9C93" w14:textId="77777777" w:rsidR="00B31733" w:rsidRPr="00787B73" w:rsidRDefault="00B31733" w:rsidP="00B20DAE">
            <w:pPr>
              <w:jc w:val="center"/>
              <w:rPr>
                <w:rFonts w:asciiTheme="majorHAnsi" w:hAnsiTheme="majorHAnsi"/>
                <w:b w:val="0"/>
                <w:sz w:val="18"/>
                <w:szCs w:val="18"/>
                <w:lang w:val="ru-MD"/>
              </w:rPr>
            </w:pPr>
          </w:p>
          <w:p w14:paraId="7D1BEE5E" w14:textId="77777777" w:rsidR="00B31733" w:rsidRPr="00787B73" w:rsidRDefault="00B31733" w:rsidP="00B20DAE">
            <w:pPr>
              <w:jc w:val="center"/>
              <w:rPr>
                <w:rFonts w:asciiTheme="majorHAnsi" w:hAnsiTheme="majorHAnsi"/>
                <w:b w:val="0"/>
                <w:sz w:val="18"/>
                <w:szCs w:val="18"/>
                <w:lang w:val="ru-MD"/>
              </w:rPr>
            </w:pPr>
          </w:p>
          <w:p w14:paraId="16B07018" w14:textId="1E56A59B" w:rsidR="00B31733" w:rsidRPr="00787B73" w:rsidRDefault="00B31733" w:rsidP="00B20DAE">
            <w:pPr>
              <w:jc w:val="center"/>
              <w:rPr>
                <w:rFonts w:asciiTheme="majorHAnsi" w:hAnsiTheme="majorHAnsi"/>
                <w:b w:val="0"/>
                <w:sz w:val="18"/>
                <w:szCs w:val="18"/>
                <w:lang w:val="ru-MD"/>
              </w:rPr>
            </w:pPr>
            <w:r w:rsidRPr="00787B73">
              <w:rPr>
                <w:rFonts w:asciiTheme="majorHAnsi" w:hAnsiTheme="majorHAnsi"/>
                <w:b w:val="0"/>
                <w:sz w:val="18"/>
                <w:szCs w:val="18"/>
                <w:lang w:val="ru-MD"/>
              </w:rPr>
              <w:t>757</w:t>
            </w:r>
          </w:p>
        </w:tc>
        <w:tc>
          <w:tcPr>
            <w:tcW w:w="347" w:type="pct"/>
            <w:tcBorders>
              <w:top w:val="single" w:sz="4" w:space="0" w:color="auto"/>
              <w:left w:val="single" w:sz="4" w:space="0" w:color="auto"/>
            </w:tcBorders>
            <w:shd w:val="clear" w:color="auto" w:fill="FFFFFF"/>
          </w:tcPr>
          <w:p w14:paraId="5C6E9C15" w14:textId="77777777" w:rsidR="00B31733" w:rsidRPr="00787B73" w:rsidRDefault="00B31733" w:rsidP="00B20DAE">
            <w:pPr>
              <w:jc w:val="center"/>
              <w:rPr>
                <w:rFonts w:asciiTheme="majorHAnsi" w:hAnsiTheme="majorHAnsi"/>
                <w:b w:val="0"/>
                <w:sz w:val="18"/>
                <w:szCs w:val="18"/>
                <w:lang w:val="ru-MD"/>
              </w:rPr>
            </w:pPr>
          </w:p>
          <w:p w14:paraId="2204ED6D" w14:textId="77777777" w:rsidR="00B31733" w:rsidRPr="00787B73" w:rsidRDefault="00B31733" w:rsidP="00B20DAE">
            <w:pPr>
              <w:jc w:val="center"/>
              <w:rPr>
                <w:rFonts w:asciiTheme="majorHAnsi" w:hAnsiTheme="majorHAnsi"/>
                <w:b w:val="0"/>
                <w:sz w:val="18"/>
                <w:szCs w:val="18"/>
                <w:lang w:val="ru-MD"/>
              </w:rPr>
            </w:pPr>
          </w:p>
          <w:p w14:paraId="09C9068A" w14:textId="737D1E6B" w:rsidR="00B31733" w:rsidRPr="00787B73" w:rsidRDefault="00B31733" w:rsidP="00B20DAE">
            <w:pPr>
              <w:jc w:val="center"/>
              <w:rPr>
                <w:rFonts w:asciiTheme="majorHAnsi" w:hAnsiTheme="majorHAnsi"/>
                <w:b w:val="0"/>
                <w:sz w:val="18"/>
                <w:szCs w:val="18"/>
                <w:lang w:val="ru-MD"/>
              </w:rPr>
            </w:pPr>
            <w:r w:rsidRPr="00787B73">
              <w:rPr>
                <w:rFonts w:asciiTheme="majorHAnsi" w:hAnsiTheme="majorHAnsi"/>
                <w:b w:val="0"/>
                <w:sz w:val="18"/>
                <w:szCs w:val="18"/>
                <w:lang w:val="ru-MD"/>
              </w:rPr>
              <w:t>363</w:t>
            </w:r>
          </w:p>
        </w:tc>
        <w:tc>
          <w:tcPr>
            <w:tcW w:w="204" w:type="pct"/>
            <w:tcBorders>
              <w:top w:val="single" w:sz="4" w:space="0" w:color="auto"/>
              <w:left w:val="single" w:sz="4" w:space="0" w:color="auto"/>
            </w:tcBorders>
            <w:shd w:val="clear" w:color="auto" w:fill="FFFFFF"/>
          </w:tcPr>
          <w:p w14:paraId="38193E2C" w14:textId="77777777" w:rsidR="00B31733" w:rsidRPr="00787B73" w:rsidRDefault="00B31733" w:rsidP="00B20DAE">
            <w:pPr>
              <w:jc w:val="center"/>
              <w:rPr>
                <w:rFonts w:asciiTheme="majorHAnsi" w:hAnsiTheme="majorHAnsi"/>
                <w:b w:val="0"/>
                <w:sz w:val="18"/>
                <w:szCs w:val="18"/>
                <w:lang w:val="ru-MD"/>
              </w:rPr>
            </w:pPr>
          </w:p>
          <w:p w14:paraId="072F0BEC" w14:textId="77777777" w:rsidR="00B31733" w:rsidRPr="00787B73" w:rsidRDefault="00B31733" w:rsidP="00B20DAE">
            <w:pPr>
              <w:jc w:val="center"/>
              <w:rPr>
                <w:rFonts w:asciiTheme="majorHAnsi" w:hAnsiTheme="majorHAnsi"/>
                <w:b w:val="0"/>
                <w:sz w:val="18"/>
                <w:szCs w:val="18"/>
                <w:lang w:val="ru-MD"/>
              </w:rPr>
            </w:pPr>
          </w:p>
          <w:p w14:paraId="000C89FE" w14:textId="7768B685" w:rsidR="00B31733" w:rsidRPr="00787B73" w:rsidRDefault="00B31733" w:rsidP="00B20DAE">
            <w:pPr>
              <w:jc w:val="center"/>
              <w:rPr>
                <w:rFonts w:asciiTheme="majorHAnsi" w:hAnsiTheme="majorHAnsi"/>
                <w:b w:val="0"/>
                <w:sz w:val="18"/>
                <w:szCs w:val="18"/>
                <w:lang w:val="ru-MD"/>
              </w:rPr>
            </w:pPr>
            <w:r w:rsidRPr="00787B73">
              <w:rPr>
                <w:rFonts w:asciiTheme="majorHAnsi" w:hAnsiTheme="majorHAnsi"/>
                <w:b w:val="0"/>
                <w:sz w:val="18"/>
                <w:szCs w:val="18"/>
                <w:lang w:val="ru-MD"/>
              </w:rPr>
              <w:t>789</w:t>
            </w:r>
          </w:p>
        </w:tc>
        <w:tc>
          <w:tcPr>
            <w:tcW w:w="347" w:type="pct"/>
            <w:tcBorders>
              <w:top w:val="single" w:sz="4" w:space="0" w:color="auto"/>
              <w:left w:val="single" w:sz="4" w:space="0" w:color="auto"/>
              <w:right w:val="single" w:sz="4" w:space="0" w:color="auto"/>
            </w:tcBorders>
            <w:shd w:val="clear" w:color="auto" w:fill="FFFFFF"/>
          </w:tcPr>
          <w:p w14:paraId="1A176FB9" w14:textId="77777777" w:rsidR="00B31733" w:rsidRPr="00787B73" w:rsidRDefault="00B31733" w:rsidP="00B20DAE">
            <w:pPr>
              <w:jc w:val="center"/>
              <w:rPr>
                <w:rFonts w:asciiTheme="majorHAnsi" w:hAnsiTheme="majorHAnsi"/>
                <w:b w:val="0"/>
                <w:sz w:val="18"/>
                <w:szCs w:val="18"/>
                <w:lang w:val="ru-MD"/>
              </w:rPr>
            </w:pPr>
          </w:p>
          <w:p w14:paraId="17128581" w14:textId="77777777" w:rsidR="00B31733" w:rsidRPr="00787B73" w:rsidRDefault="00B31733" w:rsidP="00B20DAE">
            <w:pPr>
              <w:jc w:val="center"/>
              <w:rPr>
                <w:rFonts w:asciiTheme="majorHAnsi" w:hAnsiTheme="majorHAnsi"/>
                <w:b w:val="0"/>
                <w:sz w:val="18"/>
                <w:szCs w:val="18"/>
                <w:lang w:val="ru-MD"/>
              </w:rPr>
            </w:pPr>
          </w:p>
          <w:p w14:paraId="7C168F0A" w14:textId="32AFA325" w:rsidR="00B31733" w:rsidRPr="00787B73" w:rsidRDefault="00B31733" w:rsidP="00B20DAE">
            <w:pPr>
              <w:jc w:val="center"/>
              <w:rPr>
                <w:rFonts w:asciiTheme="majorHAnsi" w:hAnsiTheme="majorHAnsi"/>
                <w:b w:val="0"/>
                <w:sz w:val="18"/>
                <w:szCs w:val="18"/>
                <w:lang w:val="ru-MD"/>
              </w:rPr>
            </w:pPr>
            <w:r w:rsidRPr="00787B73">
              <w:rPr>
                <w:rFonts w:asciiTheme="majorHAnsi" w:hAnsiTheme="majorHAnsi"/>
                <w:b w:val="0"/>
                <w:sz w:val="18"/>
                <w:szCs w:val="18"/>
                <w:lang w:val="ru-MD"/>
              </w:rPr>
              <w:t>289</w:t>
            </w:r>
          </w:p>
        </w:tc>
      </w:tr>
      <w:tr w:rsidR="0009297E" w:rsidRPr="00787B73" w14:paraId="6E59C00D" w14:textId="77777777" w:rsidTr="00B20DAE">
        <w:trPr>
          <w:trHeight w:hRule="exact" w:val="1241"/>
          <w:jc w:val="center"/>
        </w:trPr>
        <w:tc>
          <w:tcPr>
            <w:tcW w:w="444" w:type="pct"/>
            <w:tcBorders>
              <w:top w:val="single" w:sz="4" w:space="0" w:color="auto"/>
              <w:left w:val="single" w:sz="4" w:space="0" w:color="auto"/>
            </w:tcBorders>
            <w:shd w:val="clear" w:color="auto" w:fill="FFFFFF"/>
          </w:tcPr>
          <w:p w14:paraId="6721FA53" w14:textId="2EBA9D4B" w:rsidR="00B31733" w:rsidRPr="00787B73" w:rsidRDefault="00B31733" w:rsidP="00B31733">
            <w:pPr>
              <w:widowControl w:val="0"/>
              <w:spacing w:line="182"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6"/>
                <w:szCs w:val="16"/>
                <w:lang w:val="ru-MD" w:eastAsia="ro-RO" w:bidi="ro-RO"/>
              </w:rPr>
              <w:t>Деинституционализирован ные лица (сироты в возрасте от 18 до 21 года)</w:t>
            </w:r>
          </w:p>
        </w:tc>
        <w:tc>
          <w:tcPr>
            <w:tcW w:w="281" w:type="pct"/>
            <w:tcBorders>
              <w:top w:val="single" w:sz="4" w:space="0" w:color="auto"/>
              <w:left w:val="single" w:sz="4" w:space="0" w:color="auto"/>
            </w:tcBorders>
            <w:shd w:val="clear" w:color="auto" w:fill="FFFFFF"/>
          </w:tcPr>
          <w:p w14:paraId="1D8D2835" w14:textId="77777777" w:rsidR="00B31733" w:rsidRPr="00787B73" w:rsidRDefault="00B31733" w:rsidP="00B20DAE">
            <w:pPr>
              <w:pStyle w:val="20"/>
              <w:shd w:val="clear" w:color="auto" w:fill="auto"/>
              <w:spacing w:before="0" w:line="268" w:lineRule="exact"/>
              <w:ind w:firstLine="0"/>
              <w:jc w:val="center"/>
              <w:rPr>
                <w:rFonts w:asciiTheme="majorHAnsi" w:hAnsiTheme="majorHAnsi"/>
                <w:sz w:val="18"/>
                <w:szCs w:val="18"/>
                <w:lang w:val="ru-MD"/>
              </w:rPr>
            </w:pPr>
            <w:r w:rsidRPr="00787B73">
              <w:rPr>
                <w:rStyle w:val="2Calibri"/>
                <w:rFonts w:asciiTheme="majorHAnsi" w:hAnsiTheme="majorHAnsi"/>
                <w:sz w:val="18"/>
                <w:szCs w:val="18"/>
                <w:lang w:val="ru-MD"/>
              </w:rPr>
              <w:t>0</w:t>
            </w:r>
          </w:p>
        </w:tc>
        <w:tc>
          <w:tcPr>
            <w:tcW w:w="346" w:type="pct"/>
            <w:tcBorders>
              <w:top w:val="single" w:sz="4" w:space="0" w:color="auto"/>
              <w:left w:val="single" w:sz="4" w:space="0" w:color="auto"/>
            </w:tcBorders>
            <w:shd w:val="clear" w:color="auto" w:fill="FFFFFF"/>
          </w:tcPr>
          <w:p w14:paraId="4B4C3BDD" w14:textId="77777777" w:rsidR="00B31733" w:rsidRPr="00787B73" w:rsidRDefault="00B31733" w:rsidP="00B20DAE">
            <w:pPr>
              <w:pStyle w:val="20"/>
              <w:shd w:val="clear" w:color="auto" w:fill="auto"/>
              <w:spacing w:before="0" w:line="268" w:lineRule="exact"/>
              <w:ind w:firstLine="0"/>
              <w:jc w:val="center"/>
              <w:rPr>
                <w:rFonts w:asciiTheme="majorHAnsi" w:hAnsiTheme="majorHAnsi"/>
                <w:sz w:val="18"/>
                <w:szCs w:val="18"/>
                <w:lang w:val="ru-MD"/>
              </w:rPr>
            </w:pPr>
            <w:r w:rsidRPr="00787B73">
              <w:rPr>
                <w:rStyle w:val="2Calibri"/>
                <w:rFonts w:asciiTheme="majorHAnsi" w:hAnsiTheme="majorHAnsi"/>
                <w:sz w:val="18"/>
                <w:szCs w:val="18"/>
                <w:lang w:val="ru-MD"/>
              </w:rPr>
              <w:t>0</w:t>
            </w:r>
          </w:p>
        </w:tc>
        <w:tc>
          <w:tcPr>
            <w:tcW w:w="281" w:type="pct"/>
            <w:tcBorders>
              <w:top w:val="single" w:sz="4" w:space="0" w:color="auto"/>
              <w:left w:val="single" w:sz="4" w:space="0" w:color="auto"/>
            </w:tcBorders>
            <w:shd w:val="clear" w:color="auto" w:fill="FFFFFF"/>
          </w:tcPr>
          <w:p w14:paraId="46A1797B" w14:textId="77777777" w:rsidR="00B31733" w:rsidRPr="00787B73" w:rsidRDefault="00B31733" w:rsidP="00B20DAE">
            <w:pPr>
              <w:pStyle w:val="20"/>
              <w:shd w:val="clear" w:color="auto" w:fill="auto"/>
              <w:spacing w:before="0" w:line="268" w:lineRule="exact"/>
              <w:ind w:firstLine="0"/>
              <w:jc w:val="center"/>
              <w:rPr>
                <w:rFonts w:asciiTheme="majorHAnsi" w:hAnsiTheme="majorHAnsi"/>
                <w:sz w:val="18"/>
                <w:szCs w:val="18"/>
                <w:lang w:val="ru-MD"/>
              </w:rPr>
            </w:pPr>
            <w:r w:rsidRPr="00787B73">
              <w:rPr>
                <w:rStyle w:val="2Calibri"/>
                <w:rFonts w:asciiTheme="majorHAnsi" w:hAnsiTheme="majorHAnsi"/>
                <w:sz w:val="18"/>
                <w:szCs w:val="18"/>
                <w:lang w:val="ru-MD"/>
              </w:rPr>
              <w:t>0</w:t>
            </w:r>
          </w:p>
        </w:tc>
        <w:tc>
          <w:tcPr>
            <w:tcW w:w="347" w:type="pct"/>
            <w:tcBorders>
              <w:top w:val="single" w:sz="4" w:space="0" w:color="auto"/>
              <w:left w:val="single" w:sz="4" w:space="0" w:color="auto"/>
            </w:tcBorders>
            <w:shd w:val="clear" w:color="auto" w:fill="FFFFFF"/>
          </w:tcPr>
          <w:p w14:paraId="3BBE489D" w14:textId="77777777" w:rsidR="00B31733" w:rsidRPr="00787B73" w:rsidRDefault="00B31733" w:rsidP="00B20DAE">
            <w:pPr>
              <w:pStyle w:val="20"/>
              <w:shd w:val="clear" w:color="auto" w:fill="auto"/>
              <w:spacing w:before="0" w:line="268" w:lineRule="exact"/>
              <w:ind w:firstLine="0"/>
              <w:jc w:val="center"/>
              <w:rPr>
                <w:rFonts w:asciiTheme="majorHAnsi" w:hAnsiTheme="majorHAnsi"/>
                <w:sz w:val="18"/>
                <w:szCs w:val="18"/>
                <w:lang w:val="ru-MD"/>
              </w:rPr>
            </w:pPr>
            <w:r w:rsidRPr="00787B73">
              <w:rPr>
                <w:rStyle w:val="2Calibri"/>
                <w:rFonts w:asciiTheme="majorHAnsi" w:hAnsiTheme="majorHAnsi"/>
                <w:sz w:val="18"/>
                <w:szCs w:val="18"/>
                <w:lang w:val="ru-MD"/>
              </w:rPr>
              <w:t>0</w:t>
            </w:r>
          </w:p>
        </w:tc>
        <w:tc>
          <w:tcPr>
            <w:tcW w:w="204" w:type="pct"/>
            <w:tcBorders>
              <w:top w:val="single" w:sz="4" w:space="0" w:color="auto"/>
              <w:left w:val="single" w:sz="4" w:space="0" w:color="auto"/>
            </w:tcBorders>
            <w:shd w:val="clear" w:color="auto" w:fill="FFFFFF"/>
          </w:tcPr>
          <w:p w14:paraId="0DF47C37" w14:textId="77777777" w:rsidR="00B31733" w:rsidRPr="00787B73" w:rsidRDefault="00B31733" w:rsidP="00B20DAE">
            <w:pPr>
              <w:pStyle w:val="20"/>
              <w:shd w:val="clear" w:color="auto" w:fill="auto"/>
              <w:spacing w:before="0" w:line="268" w:lineRule="exact"/>
              <w:ind w:firstLine="0"/>
              <w:jc w:val="center"/>
              <w:rPr>
                <w:rFonts w:asciiTheme="majorHAnsi" w:hAnsiTheme="majorHAnsi"/>
                <w:sz w:val="18"/>
                <w:szCs w:val="18"/>
                <w:lang w:val="ru-MD"/>
              </w:rPr>
            </w:pPr>
            <w:r w:rsidRPr="00787B73">
              <w:rPr>
                <w:rStyle w:val="2Calibri"/>
                <w:rFonts w:asciiTheme="majorHAnsi" w:hAnsiTheme="majorHAnsi"/>
                <w:sz w:val="18"/>
                <w:szCs w:val="18"/>
                <w:lang w:val="ru-MD"/>
              </w:rPr>
              <w:t>0</w:t>
            </w:r>
          </w:p>
        </w:tc>
        <w:tc>
          <w:tcPr>
            <w:tcW w:w="347" w:type="pct"/>
            <w:tcBorders>
              <w:top w:val="single" w:sz="4" w:space="0" w:color="auto"/>
              <w:left w:val="single" w:sz="4" w:space="0" w:color="auto"/>
            </w:tcBorders>
            <w:shd w:val="clear" w:color="auto" w:fill="FFFFFF"/>
          </w:tcPr>
          <w:p w14:paraId="774E00E6" w14:textId="77777777" w:rsidR="00B31733" w:rsidRPr="00787B73" w:rsidRDefault="00B31733" w:rsidP="00B20DAE">
            <w:pPr>
              <w:pStyle w:val="20"/>
              <w:shd w:val="clear" w:color="auto" w:fill="auto"/>
              <w:spacing w:before="0" w:line="268" w:lineRule="exact"/>
              <w:ind w:firstLine="0"/>
              <w:jc w:val="center"/>
              <w:rPr>
                <w:rFonts w:asciiTheme="majorHAnsi" w:hAnsiTheme="majorHAnsi"/>
                <w:sz w:val="18"/>
                <w:szCs w:val="18"/>
                <w:lang w:val="ru-MD"/>
              </w:rPr>
            </w:pPr>
            <w:r w:rsidRPr="00787B73">
              <w:rPr>
                <w:rStyle w:val="2Calibri"/>
                <w:rFonts w:asciiTheme="majorHAnsi" w:hAnsiTheme="majorHAnsi"/>
                <w:sz w:val="18"/>
                <w:szCs w:val="18"/>
                <w:lang w:val="ru-MD"/>
              </w:rPr>
              <w:t>0</w:t>
            </w:r>
          </w:p>
        </w:tc>
        <w:tc>
          <w:tcPr>
            <w:tcW w:w="204" w:type="pct"/>
            <w:tcBorders>
              <w:top w:val="single" w:sz="4" w:space="0" w:color="auto"/>
              <w:left w:val="single" w:sz="4" w:space="0" w:color="auto"/>
            </w:tcBorders>
            <w:shd w:val="clear" w:color="auto" w:fill="FFFFFF"/>
          </w:tcPr>
          <w:p w14:paraId="06857D3B" w14:textId="77777777" w:rsidR="00B31733" w:rsidRPr="00787B73" w:rsidRDefault="00B31733" w:rsidP="00B20DAE">
            <w:pPr>
              <w:pStyle w:val="20"/>
              <w:shd w:val="clear" w:color="auto" w:fill="auto"/>
              <w:spacing w:before="0" w:line="268" w:lineRule="exact"/>
              <w:ind w:firstLine="0"/>
              <w:jc w:val="center"/>
              <w:rPr>
                <w:rFonts w:asciiTheme="majorHAnsi" w:hAnsiTheme="majorHAnsi"/>
                <w:sz w:val="18"/>
                <w:szCs w:val="18"/>
                <w:lang w:val="ru-MD"/>
              </w:rPr>
            </w:pPr>
            <w:r w:rsidRPr="00787B73">
              <w:rPr>
                <w:rStyle w:val="2Calibri"/>
                <w:rFonts w:asciiTheme="majorHAnsi" w:hAnsiTheme="majorHAnsi"/>
                <w:sz w:val="18"/>
                <w:szCs w:val="18"/>
                <w:lang w:val="ru-MD"/>
              </w:rPr>
              <w:t>3</w:t>
            </w:r>
          </w:p>
        </w:tc>
        <w:tc>
          <w:tcPr>
            <w:tcW w:w="347" w:type="pct"/>
            <w:tcBorders>
              <w:top w:val="single" w:sz="4" w:space="0" w:color="auto"/>
              <w:left w:val="single" w:sz="4" w:space="0" w:color="auto"/>
              <w:right w:val="single" w:sz="4" w:space="0" w:color="auto"/>
            </w:tcBorders>
            <w:shd w:val="clear" w:color="auto" w:fill="FFFFFF"/>
          </w:tcPr>
          <w:p w14:paraId="4A21F5B5" w14:textId="77777777" w:rsidR="00B31733" w:rsidRPr="00787B73" w:rsidRDefault="00B31733" w:rsidP="00B20DAE">
            <w:pPr>
              <w:pStyle w:val="20"/>
              <w:shd w:val="clear" w:color="auto" w:fill="auto"/>
              <w:spacing w:before="0" w:line="268" w:lineRule="exact"/>
              <w:ind w:firstLine="0"/>
              <w:jc w:val="center"/>
              <w:rPr>
                <w:rFonts w:asciiTheme="majorHAnsi" w:hAnsiTheme="majorHAnsi"/>
                <w:sz w:val="18"/>
                <w:szCs w:val="18"/>
                <w:lang w:val="ru-MD"/>
              </w:rPr>
            </w:pPr>
            <w:r w:rsidRPr="00787B73">
              <w:rPr>
                <w:rStyle w:val="2Calibri"/>
                <w:rFonts w:asciiTheme="majorHAnsi" w:hAnsiTheme="majorHAnsi"/>
                <w:sz w:val="18"/>
                <w:szCs w:val="18"/>
                <w:lang w:val="ru-MD"/>
              </w:rPr>
              <w:t>0</w:t>
            </w:r>
          </w:p>
        </w:tc>
        <w:tc>
          <w:tcPr>
            <w:tcW w:w="204" w:type="pct"/>
            <w:tcBorders>
              <w:top w:val="single" w:sz="4" w:space="0" w:color="auto"/>
              <w:left w:val="single" w:sz="4" w:space="0" w:color="auto"/>
            </w:tcBorders>
            <w:shd w:val="clear" w:color="auto" w:fill="FFFFFF"/>
          </w:tcPr>
          <w:p w14:paraId="13DC0037" w14:textId="77777777" w:rsidR="00B31733" w:rsidRPr="00787B73" w:rsidRDefault="00B31733" w:rsidP="00B20DAE">
            <w:pPr>
              <w:jc w:val="center"/>
              <w:rPr>
                <w:rFonts w:asciiTheme="majorHAnsi" w:hAnsiTheme="majorHAnsi"/>
                <w:b w:val="0"/>
                <w:sz w:val="18"/>
                <w:szCs w:val="18"/>
                <w:lang w:val="ru-MD"/>
              </w:rPr>
            </w:pPr>
          </w:p>
          <w:p w14:paraId="7A010130" w14:textId="77777777" w:rsidR="00B31733" w:rsidRPr="00787B73" w:rsidRDefault="00B31733" w:rsidP="00B20DAE">
            <w:pPr>
              <w:jc w:val="center"/>
              <w:rPr>
                <w:rFonts w:asciiTheme="majorHAnsi" w:hAnsiTheme="majorHAnsi"/>
                <w:b w:val="0"/>
                <w:sz w:val="18"/>
                <w:szCs w:val="18"/>
                <w:lang w:val="ru-MD"/>
              </w:rPr>
            </w:pPr>
          </w:p>
          <w:p w14:paraId="13978C05" w14:textId="77777777" w:rsidR="00B31733" w:rsidRPr="00787B73" w:rsidRDefault="00B31733" w:rsidP="00B20DAE">
            <w:pPr>
              <w:jc w:val="center"/>
              <w:rPr>
                <w:rFonts w:asciiTheme="majorHAnsi" w:hAnsiTheme="majorHAnsi"/>
                <w:b w:val="0"/>
                <w:sz w:val="18"/>
                <w:szCs w:val="18"/>
                <w:lang w:val="ru-MD"/>
              </w:rPr>
            </w:pPr>
          </w:p>
          <w:p w14:paraId="37E35FC7" w14:textId="77777777" w:rsidR="00B31733" w:rsidRPr="00787B73" w:rsidRDefault="00B31733" w:rsidP="00B20DAE">
            <w:pPr>
              <w:jc w:val="center"/>
              <w:rPr>
                <w:rFonts w:asciiTheme="majorHAnsi" w:hAnsiTheme="majorHAnsi"/>
                <w:b w:val="0"/>
                <w:sz w:val="18"/>
                <w:szCs w:val="18"/>
                <w:lang w:val="ru-MD"/>
              </w:rPr>
            </w:pPr>
          </w:p>
          <w:p w14:paraId="28DE2578" w14:textId="77777777" w:rsidR="00B31733" w:rsidRPr="00787B73" w:rsidRDefault="00B31733" w:rsidP="00B20DAE">
            <w:pPr>
              <w:jc w:val="center"/>
              <w:rPr>
                <w:rFonts w:asciiTheme="majorHAnsi" w:hAnsiTheme="majorHAnsi"/>
                <w:b w:val="0"/>
                <w:sz w:val="18"/>
                <w:szCs w:val="18"/>
                <w:lang w:val="ru-MD"/>
              </w:rPr>
            </w:pPr>
            <w:r w:rsidRPr="00787B73">
              <w:rPr>
                <w:rFonts w:asciiTheme="majorHAnsi" w:hAnsiTheme="majorHAnsi"/>
                <w:b w:val="0"/>
                <w:sz w:val="18"/>
                <w:szCs w:val="18"/>
                <w:lang w:val="ru-MD"/>
              </w:rPr>
              <w:t>0</w:t>
            </w:r>
          </w:p>
        </w:tc>
        <w:tc>
          <w:tcPr>
            <w:tcW w:w="347" w:type="pct"/>
            <w:tcBorders>
              <w:top w:val="single" w:sz="4" w:space="0" w:color="auto"/>
              <w:left w:val="single" w:sz="4" w:space="0" w:color="auto"/>
            </w:tcBorders>
            <w:shd w:val="clear" w:color="auto" w:fill="FFFFFF"/>
          </w:tcPr>
          <w:p w14:paraId="6D502DB4" w14:textId="77777777" w:rsidR="00B31733" w:rsidRPr="00787B73" w:rsidRDefault="00B31733" w:rsidP="00B20DAE">
            <w:pPr>
              <w:jc w:val="center"/>
              <w:rPr>
                <w:rFonts w:asciiTheme="majorHAnsi" w:hAnsiTheme="majorHAnsi"/>
                <w:b w:val="0"/>
                <w:sz w:val="18"/>
                <w:szCs w:val="18"/>
                <w:lang w:val="ru-MD"/>
              </w:rPr>
            </w:pPr>
          </w:p>
          <w:p w14:paraId="37F64CAD" w14:textId="77777777" w:rsidR="00B31733" w:rsidRPr="00787B73" w:rsidRDefault="00B31733" w:rsidP="00B20DAE">
            <w:pPr>
              <w:jc w:val="center"/>
              <w:rPr>
                <w:rFonts w:asciiTheme="majorHAnsi" w:hAnsiTheme="majorHAnsi"/>
                <w:b w:val="0"/>
                <w:sz w:val="18"/>
                <w:szCs w:val="18"/>
                <w:lang w:val="ru-MD"/>
              </w:rPr>
            </w:pPr>
          </w:p>
          <w:p w14:paraId="7EE84D1B" w14:textId="77777777" w:rsidR="00B31733" w:rsidRPr="00787B73" w:rsidRDefault="00B31733" w:rsidP="00B20DAE">
            <w:pPr>
              <w:jc w:val="center"/>
              <w:rPr>
                <w:rFonts w:asciiTheme="majorHAnsi" w:hAnsiTheme="majorHAnsi"/>
                <w:b w:val="0"/>
                <w:sz w:val="18"/>
                <w:szCs w:val="18"/>
                <w:lang w:val="ru-MD"/>
              </w:rPr>
            </w:pPr>
          </w:p>
          <w:p w14:paraId="30E2F0DB" w14:textId="77777777" w:rsidR="00B31733" w:rsidRPr="00787B73" w:rsidRDefault="00B31733" w:rsidP="00B20DAE">
            <w:pPr>
              <w:jc w:val="center"/>
              <w:rPr>
                <w:rFonts w:asciiTheme="majorHAnsi" w:hAnsiTheme="majorHAnsi"/>
                <w:b w:val="0"/>
                <w:sz w:val="18"/>
                <w:szCs w:val="18"/>
                <w:lang w:val="ru-MD"/>
              </w:rPr>
            </w:pPr>
          </w:p>
          <w:p w14:paraId="0D3ED8B4" w14:textId="77777777" w:rsidR="00B31733" w:rsidRPr="00787B73" w:rsidRDefault="00B31733" w:rsidP="00B20DAE">
            <w:pPr>
              <w:jc w:val="center"/>
              <w:rPr>
                <w:rFonts w:asciiTheme="majorHAnsi" w:hAnsiTheme="majorHAnsi"/>
                <w:b w:val="0"/>
                <w:sz w:val="18"/>
                <w:szCs w:val="18"/>
                <w:lang w:val="ru-MD"/>
              </w:rPr>
            </w:pPr>
            <w:r w:rsidRPr="00787B73">
              <w:rPr>
                <w:rFonts w:asciiTheme="majorHAnsi" w:hAnsiTheme="majorHAnsi"/>
                <w:b w:val="0"/>
                <w:sz w:val="18"/>
                <w:szCs w:val="18"/>
                <w:lang w:val="ru-MD"/>
              </w:rPr>
              <w:t>0</w:t>
            </w:r>
          </w:p>
        </w:tc>
        <w:tc>
          <w:tcPr>
            <w:tcW w:w="204" w:type="pct"/>
            <w:tcBorders>
              <w:top w:val="single" w:sz="4" w:space="0" w:color="auto"/>
              <w:left w:val="single" w:sz="4" w:space="0" w:color="auto"/>
            </w:tcBorders>
            <w:shd w:val="clear" w:color="auto" w:fill="FFFFFF"/>
          </w:tcPr>
          <w:p w14:paraId="3F0C2E62" w14:textId="77777777" w:rsidR="00B31733" w:rsidRPr="00787B73" w:rsidRDefault="00B31733" w:rsidP="00B20DAE">
            <w:pPr>
              <w:jc w:val="center"/>
              <w:rPr>
                <w:rFonts w:asciiTheme="majorHAnsi" w:hAnsiTheme="majorHAnsi"/>
                <w:b w:val="0"/>
                <w:sz w:val="18"/>
                <w:szCs w:val="18"/>
                <w:lang w:val="ru-MD"/>
              </w:rPr>
            </w:pPr>
          </w:p>
          <w:p w14:paraId="515C39E5" w14:textId="77777777" w:rsidR="00B31733" w:rsidRPr="00787B73" w:rsidRDefault="00B31733" w:rsidP="00B20DAE">
            <w:pPr>
              <w:jc w:val="center"/>
              <w:rPr>
                <w:rFonts w:asciiTheme="majorHAnsi" w:hAnsiTheme="majorHAnsi"/>
                <w:b w:val="0"/>
                <w:sz w:val="18"/>
                <w:szCs w:val="18"/>
                <w:lang w:val="ru-MD"/>
              </w:rPr>
            </w:pPr>
          </w:p>
          <w:p w14:paraId="5A25ED4B" w14:textId="77777777" w:rsidR="00B31733" w:rsidRPr="00787B73" w:rsidRDefault="00B31733" w:rsidP="00B20DAE">
            <w:pPr>
              <w:jc w:val="center"/>
              <w:rPr>
                <w:rFonts w:asciiTheme="majorHAnsi" w:hAnsiTheme="majorHAnsi"/>
                <w:b w:val="0"/>
                <w:sz w:val="18"/>
                <w:szCs w:val="18"/>
                <w:lang w:val="ru-MD"/>
              </w:rPr>
            </w:pPr>
          </w:p>
          <w:p w14:paraId="7C0D2DAF" w14:textId="77777777" w:rsidR="00B31733" w:rsidRPr="00787B73" w:rsidRDefault="00B31733" w:rsidP="00B20DAE">
            <w:pPr>
              <w:jc w:val="center"/>
              <w:rPr>
                <w:rFonts w:asciiTheme="majorHAnsi" w:hAnsiTheme="majorHAnsi"/>
                <w:b w:val="0"/>
                <w:sz w:val="18"/>
                <w:szCs w:val="18"/>
                <w:lang w:val="ru-MD"/>
              </w:rPr>
            </w:pPr>
          </w:p>
          <w:p w14:paraId="209E91CE" w14:textId="77777777" w:rsidR="00B31733" w:rsidRPr="00787B73" w:rsidRDefault="00B31733" w:rsidP="00B20DAE">
            <w:pPr>
              <w:jc w:val="center"/>
              <w:rPr>
                <w:rFonts w:asciiTheme="majorHAnsi" w:hAnsiTheme="majorHAnsi"/>
                <w:b w:val="0"/>
                <w:sz w:val="18"/>
                <w:szCs w:val="18"/>
                <w:lang w:val="ru-MD"/>
              </w:rPr>
            </w:pPr>
            <w:r w:rsidRPr="00787B73">
              <w:rPr>
                <w:rFonts w:asciiTheme="majorHAnsi" w:hAnsiTheme="majorHAnsi"/>
                <w:b w:val="0"/>
                <w:sz w:val="18"/>
                <w:szCs w:val="18"/>
                <w:lang w:val="ru-MD"/>
              </w:rPr>
              <w:t>0</w:t>
            </w:r>
          </w:p>
        </w:tc>
        <w:tc>
          <w:tcPr>
            <w:tcW w:w="347" w:type="pct"/>
            <w:tcBorders>
              <w:top w:val="single" w:sz="4" w:space="0" w:color="auto"/>
              <w:left w:val="single" w:sz="4" w:space="0" w:color="auto"/>
            </w:tcBorders>
            <w:shd w:val="clear" w:color="auto" w:fill="FFFFFF"/>
          </w:tcPr>
          <w:p w14:paraId="7E4C4FCB" w14:textId="77777777" w:rsidR="00B31733" w:rsidRPr="00787B73" w:rsidRDefault="00B31733" w:rsidP="00B20DAE">
            <w:pPr>
              <w:jc w:val="center"/>
              <w:rPr>
                <w:rFonts w:asciiTheme="majorHAnsi" w:hAnsiTheme="majorHAnsi"/>
                <w:b w:val="0"/>
                <w:sz w:val="18"/>
                <w:szCs w:val="18"/>
                <w:lang w:val="ru-MD"/>
              </w:rPr>
            </w:pPr>
          </w:p>
          <w:p w14:paraId="509E1548" w14:textId="77777777" w:rsidR="00B31733" w:rsidRPr="00787B73" w:rsidRDefault="00B31733" w:rsidP="00B20DAE">
            <w:pPr>
              <w:jc w:val="center"/>
              <w:rPr>
                <w:rFonts w:asciiTheme="majorHAnsi" w:hAnsiTheme="majorHAnsi"/>
                <w:b w:val="0"/>
                <w:sz w:val="18"/>
                <w:szCs w:val="18"/>
                <w:lang w:val="ru-MD"/>
              </w:rPr>
            </w:pPr>
          </w:p>
          <w:p w14:paraId="5BA352C8" w14:textId="77777777" w:rsidR="00B31733" w:rsidRPr="00787B73" w:rsidRDefault="00B31733" w:rsidP="00B20DAE">
            <w:pPr>
              <w:jc w:val="center"/>
              <w:rPr>
                <w:rFonts w:asciiTheme="majorHAnsi" w:hAnsiTheme="majorHAnsi"/>
                <w:b w:val="0"/>
                <w:sz w:val="18"/>
                <w:szCs w:val="18"/>
                <w:lang w:val="ru-MD"/>
              </w:rPr>
            </w:pPr>
          </w:p>
          <w:p w14:paraId="23ABA484" w14:textId="77777777" w:rsidR="00B31733" w:rsidRPr="00787B73" w:rsidRDefault="00B31733" w:rsidP="00B20DAE">
            <w:pPr>
              <w:jc w:val="center"/>
              <w:rPr>
                <w:rFonts w:asciiTheme="majorHAnsi" w:hAnsiTheme="majorHAnsi"/>
                <w:b w:val="0"/>
                <w:sz w:val="18"/>
                <w:szCs w:val="18"/>
                <w:lang w:val="ru-MD"/>
              </w:rPr>
            </w:pPr>
          </w:p>
          <w:p w14:paraId="0AD317F9" w14:textId="77777777" w:rsidR="00B31733" w:rsidRPr="00787B73" w:rsidRDefault="00B31733" w:rsidP="00B20DAE">
            <w:pPr>
              <w:jc w:val="center"/>
              <w:rPr>
                <w:rFonts w:asciiTheme="majorHAnsi" w:hAnsiTheme="majorHAnsi"/>
                <w:b w:val="0"/>
                <w:sz w:val="18"/>
                <w:szCs w:val="18"/>
                <w:lang w:val="ru-MD"/>
              </w:rPr>
            </w:pPr>
            <w:r w:rsidRPr="00787B73">
              <w:rPr>
                <w:rFonts w:asciiTheme="majorHAnsi" w:hAnsiTheme="majorHAnsi"/>
                <w:b w:val="0"/>
                <w:sz w:val="18"/>
                <w:szCs w:val="18"/>
                <w:lang w:val="ru-MD"/>
              </w:rPr>
              <w:t>0</w:t>
            </w:r>
          </w:p>
        </w:tc>
        <w:tc>
          <w:tcPr>
            <w:tcW w:w="204" w:type="pct"/>
            <w:tcBorders>
              <w:top w:val="single" w:sz="4" w:space="0" w:color="auto"/>
              <w:left w:val="single" w:sz="4" w:space="0" w:color="auto"/>
            </w:tcBorders>
            <w:shd w:val="clear" w:color="auto" w:fill="FFFFFF"/>
          </w:tcPr>
          <w:p w14:paraId="5F4B71E3" w14:textId="77777777" w:rsidR="00B31733" w:rsidRPr="00787B73" w:rsidRDefault="00B31733" w:rsidP="00B20DAE">
            <w:pPr>
              <w:jc w:val="center"/>
              <w:rPr>
                <w:rFonts w:asciiTheme="majorHAnsi" w:hAnsiTheme="majorHAnsi"/>
                <w:b w:val="0"/>
                <w:sz w:val="18"/>
                <w:szCs w:val="18"/>
                <w:lang w:val="ru-MD"/>
              </w:rPr>
            </w:pPr>
          </w:p>
          <w:p w14:paraId="6C5D07C6" w14:textId="77777777" w:rsidR="00B31733" w:rsidRPr="00787B73" w:rsidRDefault="00B31733" w:rsidP="00B20DAE">
            <w:pPr>
              <w:jc w:val="center"/>
              <w:rPr>
                <w:rFonts w:asciiTheme="majorHAnsi" w:hAnsiTheme="majorHAnsi"/>
                <w:b w:val="0"/>
                <w:sz w:val="18"/>
                <w:szCs w:val="18"/>
                <w:lang w:val="ru-MD"/>
              </w:rPr>
            </w:pPr>
          </w:p>
          <w:p w14:paraId="48002FDD" w14:textId="77777777" w:rsidR="00B31733" w:rsidRPr="00787B73" w:rsidRDefault="00B31733" w:rsidP="00B20DAE">
            <w:pPr>
              <w:jc w:val="center"/>
              <w:rPr>
                <w:rFonts w:asciiTheme="majorHAnsi" w:hAnsiTheme="majorHAnsi"/>
                <w:b w:val="0"/>
                <w:sz w:val="18"/>
                <w:szCs w:val="18"/>
                <w:lang w:val="ru-MD"/>
              </w:rPr>
            </w:pPr>
          </w:p>
          <w:p w14:paraId="4A3911B8" w14:textId="77777777" w:rsidR="00B31733" w:rsidRPr="00787B73" w:rsidRDefault="00B31733" w:rsidP="00B20DAE">
            <w:pPr>
              <w:jc w:val="center"/>
              <w:rPr>
                <w:rFonts w:asciiTheme="majorHAnsi" w:hAnsiTheme="majorHAnsi"/>
                <w:b w:val="0"/>
                <w:sz w:val="18"/>
                <w:szCs w:val="18"/>
                <w:lang w:val="ru-MD"/>
              </w:rPr>
            </w:pPr>
          </w:p>
          <w:p w14:paraId="0A6990EB" w14:textId="77777777" w:rsidR="00B31733" w:rsidRPr="00787B73" w:rsidRDefault="00B31733" w:rsidP="00B20DAE">
            <w:pPr>
              <w:jc w:val="center"/>
              <w:rPr>
                <w:rFonts w:asciiTheme="majorHAnsi" w:hAnsiTheme="majorHAnsi"/>
                <w:b w:val="0"/>
                <w:sz w:val="18"/>
                <w:szCs w:val="18"/>
                <w:lang w:val="ru-MD"/>
              </w:rPr>
            </w:pPr>
            <w:r w:rsidRPr="00787B73">
              <w:rPr>
                <w:rFonts w:asciiTheme="majorHAnsi" w:hAnsiTheme="majorHAnsi"/>
                <w:b w:val="0"/>
                <w:sz w:val="18"/>
                <w:szCs w:val="18"/>
                <w:lang w:val="ru-MD"/>
              </w:rPr>
              <w:t>0</w:t>
            </w:r>
          </w:p>
        </w:tc>
        <w:tc>
          <w:tcPr>
            <w:tcW w:w="347" w:type="pct"/>
            <w:tcBorders>
              <w:top w:val="single" w:sz="4" w:space="0" w:color="auto"/>
              <w:left w:val="single" w:sz="4" w:space="0" w:color="auto"/>
            </w:tcBorders>
            <w:shd w:val="clear" w:color="auto" w:fill="FFFFFF"/>
          </w:tcPr>
          <w:p w14:paraId="0EE94F61" w14:textId="77777777" w:rsidR="00B31733" w:rsidRPr="00787B73" w:rsidRDefault="00B31733" w:rsidP="00B20DAE">
            <w:pPr>
              <w:jc w:val="center"/>
              <w:rPr>
                <w:rFonts w:asciiTheme="majorHAnsi" w:hAnsiTheme="majorHAnsi"/>
                <w:b w:val="0"/>
                <w:sz w:val="18"/>
                <w:szCs w:val="18"/>
                <w:lang w:val="ru-MD"/>
              </w:rPr>
            </w:pPr>
          </w:p>
          <w:p w14:paraId="27970512" w14:textId="77777777" w:rsidR="00B31733" w:rsidRPr="00787B73" w:rsidRDefault="00B31733" w:rsidP="00B20DAE">
            <w:pPr>
              <w:jc w:val="center"/>
              <w:rPr>
                <w:rFonts w:asciiTheme="majorHAnsi" w:hAnsiTheme="majorHAnsi"/>
                <w:b w:val="0"/>
                <w:sz w:val="18"/>
                <w:szCs w:val="18"/>
                <w:lang w:val="ru-MD"/>
              </w:rPr>
            </w:pPr>
          </w:p>
          <w:p w14:paraId="67AA4C4B" w14:textId="77777777" w:rsidR="00B31733" w:rsidRPr="00787B73" w:rsidRDefault="00B31733" w:rsidP="00B20DAE">
            <w:pPr>
              <w:jc w:val="center"/>
              <w:rPr>
                <w:rFonts w:asciiTheme="majorHAnsi" w:hAnsiTheme="majorHAnsi"/>
                <w:b w:val="0"/>
                <w:sz w:val="18"/>
                <w:szCs w:val="18"/>
                <w:lang w:val="ru-MD"/>
              </w:rPr>
            </w:pPr>
          </w:p>
          <w:p w14:paraId="0B3DC166" w14:textId="77777777" w:rsidR="00B31733" w:rsidRPr="00787B73" w:rsidRDefault="00B31733" w:rsidP="00B20DAE">
            <w:pPr>
              <w:jc w:val="center"/>
              <w:rPr>
                <w:rFonts w:asciiTheme="majorHAnsi" w:hAnsiTheme="majorHAnsi"/>
                <w:b w:val="0"/>
                <w:sz w:val="18"/>
                <w:szCs w:val="18"/>
                <w:lang w:val="ru-MD"/>
              </w:rPr>
            </w:pPr>
          </w:p>
          <w:p w14:paraId="5B312BF6" w14:textId="77777777" w:rsidR="00B31733" w:rsidRPr="00787B73" w:rsidRDefault="00B31733" w:rsidP="00B20DAE">
            <w:pPr>
              <w:jc w:val="center"/>
              <w:rPr>
                <w:rFonts w:asciiTheme="majorHAnsi" w:hAnsiTheme="majorHAnsi"/>
                <w:b w:val="0"/>
                <w:sz w:val="18"/>
                <w:szCs w:val="18"/>
                <w:lang w:val="ru-MD"/>
              </w:rPr>
            </w:pPr>
            <w:r w:rsidRPr="00787B73">
              <w:rPr>
                <w:rFonts w:asciiTheme="majorHAnsi" w:hAnsiTheme="majorHAnsi"/>
                <w:b w:val="0"/>
                <w:sz w:val="18"/>
                <w:szCs w:val="18"/>
                <w:lang w:val="ru-MD"/>
              </w:rPr>
              <w:t>0</w:t>
            </w:r>
          </w:p>
        </w:tc>
        <w:tc>
          <w:tcPr>
            <w:tcW w:w="204" w:type="pct"/>
            <w:tcBorders>
              <w:top w:val="single" w:sz="4" w:space="0" w:color="auto"/>
              <w:left w:val="single" w:sz="4" w:space="0" w:color="auto"/>
            </w:tcBorders>
            <w:shd w:val="clear" w:color="auto" w:fill="FFFFFF"/>
          </w:tcPr>
          <w:p w14:paraId="08706845" w14:textId="77777777" w:rsidR="00B31733" w:rsidRPr="00787B73" w:rsidRDefault="00B31733" w:rsidP="00B20DAE">
            <w:pPr>
              <w:jc w:val="center"/>
              <w:rPr>
                <w:rFonts w:asciiTheme="majorHAnsi" w:hAnsiTheme="majorHAnsi"/>
                <w:b w:val="0"/>
                <w:sz w:val="18"/>
                <w:szCs w:val="18"/>
                <w:lang w:val="ru-MD"/>
              </w:rPr>
            </w:pPr>
          </w:p>
          <w:p w14:paraId="5B5CC1C2" w14:textId="77777777" w:rsidR="00B31733" w:rsidRPr="00787B73" w:rsidRDefault="00B31733" w:rsidP="00B20DAE">
            <w:pPr>
              <w:jc w:val="center"/>
              <w:rPr>
                <w:rFonts w:asciiTheme="majorHAnsi" w:hAnsiTheme="majorHAnsi"/>
                <w:b w:val="0"/>
                <w:sz w:val="18"/>
                <w:szCs w:val="18"/>
                <w:lang w:val="ru-MD"/>
              </w:rPr>
            </w:pPr>
          </w:p>
          <w:p w14:paraId="10820D24" w14:textId="77777777" w:rsidR="00B31733" w:rsidRPr="00787B73" w:rsidRDefault="00B31733" w:rsidP="00B20DAE">
            <w:pPr>
              <w:jc w:val="center"/>
              <w:rPr>
                <w:rFonts w:asciiTheme="majorHAnsi" w:hAnsiTheme="majorHAnsi"/>
                <w:b w:val="0"/>
                <w:sz w:val="18"/>
                <w:szCs w:val="18"/>
                <w:lang w:val="ru-MD"/>
              </w:rPr>
            </w:pPr>
          </w:p>
          <w:p w14:paraId="683ED380" w14:textId="77777777" w:rsidR="00B31733" w:rsidRPr="00787B73" w:rsidRDefault="00B31733" w:rsidP="00B20DAE">
            <w:pPr>
              <w:jc w:val="center"/>
              <w:rPr>
                <w:rFonts w:asciiTheme="majorHAnsi" w:hAnsiTheme="majorHAnsi"/>
                <w:b w:val="0"/>
                <w:sz w:val="18"/>
                <w:szCs w:val="18"/>
                <w:lang w:val="ru-MD"/>
              </w:rPr>
            </w:pPr>
          </w:p>
          <w:p w14:paraId="4D44C2E5" w14:textId="77777777" w:rsidR="00B31733" w:rsidRPr="00787B73" w:rsidRDefault="00B31733" w:rsidP="00B20DAE">
            <w:pPr>
              <w:jc w:val="center"/>
              <w:rPr>
                <w:rFonts w:asciiTheme="majorHAnsi" w:hAnsiTheme="majorHAnsi"/>
                <w:b w:val="0"/>
                <w:sz w:val="18"/>
                <w:szCs w:val="18"/>
                <w:lang w:val="ru-MD"/>
              </w:rPr>
            </w:pPr>
            <w:r w:rsidRPr="00787B73">
              <w:rPr>
                <w:rFonts w:asciiTheme="majorHAnsi" w:hAnsiTheme="majorHAnsi"/>
                <w:b w:val="0"/>
                <w:sz w:val="18"/>
                <w:szCs w:val="18"/>
                <w:lang w:val="ru-MD"/>
              </w:rPr>
              <w:t>0</w:t>
            </w:r>
          </w:p>
        </w:tc>
        <w:tc>
          <w:tcPr>
            <w:tcW w:w="347" w:type="pct"/>
            <w:tcBorders>
              <w:top w:val="single" w:sz="4" w:space="0" w:color="auto"/>
              <w:left w:val="single" w:sz="4" w:space="0" w:color="auto"/>
              <w:right w:val="single" w:sz="4" w:space="0" w:color="auto"/>
            </w:tcBorders>
            <w:shd w:val="clear" w:color="auto" w:fill="FFFFFF"/>
          </w:tcPr>
          <w:p w14:paraId="61F5AC86" w14:textId="77777777" w:rsidR="00B31733" w:rsidRPr="00787B73" w:rsidRDefault="00B31733" w:rsidP="00B20DAE">
            <w:pPr>
              <w:jc w:val="center"/>
              <w:rPr>
                <w:rFonts w:asciiTheme="majorHAnsi" w:hAnsiTheme="majorHAnsi"/>
                <w:b w:val="0"/>
                <w:sz w:val="18"/>
                <w:szCs w:val="18"/>
                <w:lang w:val="ru-MD"/>
              </w:rPr>
            </w:pPr>
          </w:p>
          <w:p w14:paraId="28E868A6" w14:textId="77777777" w:rsidR="00B31733" w:rsidRPr="00787B73" w:rsidRDefault="00B31733" w:rsidP="00B20DAE">
            <w:pPr>
              <w:jc w:val="center"/>
              <w:rPr>
                <w:rFonts w:asciiTheme="majorHAnsi" w:hAnsiTheme="majorHAnsi"/>
                <w:b w:val="0"/>
                <w:sz w:val="18"/>
                <w:szCs w:val="18"/>
                <w:lang w:val="ru-MD"/>
              </w:rPr>
            </w:pPr>
          </w:p>
          <w:p w14:paraId="77036538" w14:textId="77777777" w:rsidR="00B31733" w:rsidRPr="00787B73" w:rsidRDefault="00B31733" w:rsidP="00B20DAE">
            <w:pPr>
              <w:jc w:val="center"/>
              <w:rPr>
                <w:rFonts w:asciiTheme="majorHAnsi" w:hAnsiTheme="majorHAnsi"/>
                <w:b w:val="0"/>
                <w:sz w:val="18"/>
                <w:szCs w:val="18"/>
                <w:lang w:val="ru-MD"/>
              </w:rPr>
            </w:pPr>
          </w:p>
          <w:p w14:paraId="584F0908" w14:textId="77777777" w:rsidR="00B31733" w:rsidRPr="00787B73" w:rsidRDefault="00B31733" w:rsidP="00B20DAE">
            <w:pPr>
              <w:jc w:val="center"/>
              <w:rPr>
                <w:rFonts w:asciiTheme="majorHAnsi" w:hAnsiTheme="majorHAnsi"/>
                <w:b w:val="0"/>
                <w:sz w:val="18"/>
                <w:szCs w:val="18"/>
                <w:lang w:val="ru-MD"/>
              </w:rPr>
            </w:pPr>
          </w:p>
          <w:p w14:paraId="6B1A6320" w14:textId="77777777" w:rsidR="00B31733" w:rsidRPr="00787B73" w:rsidRDefault="00B31733" w:rsidP="00B20DAE">
            <w:pPr>
              <w:jc w:val="center"/>
              <w:rPr>
                <w:rFonts w:asciiTheme="majorHAnsi" w:hAnsiTheme="majorHAnsi"/>
                <w:b w:val="0"/>
                <w:sz w:val="18"/>
                <w:szCs w:val="18"/>
                <w:lang w:val="ru-MD"/>
              </w:rPr>
            </w:pPr>
            <w:r w:rsidRPr="00787B73">
              <w:rPr>
                <w:rFonts w:asciiTheme="majorHAnsi" w:hAnsiTheme="majorHAnsi"/>
                <w:b w:val="0"/>
                <w:sz w:val="18"/>
                <w:szCs w:val="18"/>
                <w:lang w:val="ru-MD"/>
              </w:rPr>
              <w:t>0</w:t>
            </w:r>
          </w:p>
        </w:tc>
      </w:tr>
      <w:tr w:rsidR="0009297E" w:rsidRPr="00787B73" w14:paraId="3103BF47" w14:textId="77777777" w:rsidTr="00B20DAE">
        <w:trPr>
          <w:trHeight w:hRule="exact" w:val="1698"/>
          <w:jc w:val="center"/>
        </w:trPr>
        <w:tc>
          <w:tcPr>
            <w:tcW w:w="444" w:type="pct"/>
            <w:tcBorders>
              <w:top w:val="single" w:sz="4" w:space="0" w:color="auto"/>
              <w:left w:val="single" w:sz="4" w:space="0" w:color="auto"/>
            </w:tcBorders>
            <w:shd w:val="clear" w:color="auto" w:fill="FFFFFF"/>
          </w:tcPr>
          <w:p w14:paraId="0429B5A0" w14:textId="1F414252" w:rsidR="00B31733" w:rsidRPr="00787B73" w:rsidRDefault="00B31733" w:rsidP="00B31733">
            <w:pPr>
              <w:widowControl w:val="0"/>
              <w:spacing w:line="178"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6"/>
                <w:szCs w:val="16"/>
                <w:lang w:val="ru-MD" w:eastAsia="ro-RO" w:bidi="ro-RO"/>
              </w:rPr>
              <w:t>Семьи с не менее чем тремя несовершеннолетними детьми, неполные семьи, воспитывающие не менее двух несовершеннолетних детей</w:t>
            </w:r>
          </w:p>
        </w:tc>
        <w:tc>
          <w:tcPr>
            <w:tcW w:w="281" w:type="pct"/>
            <w:tcBorders>
              <w:top w:val="single" w:sz="4" w:space="0" w:color="auto"/>
              <w:left w:val="single" w:sz="4" w:space="0" w:color="auto"/>
            </w:tcBorders>
            <w:shd w:val="clear" w:color="auto" w:fill="FFFFFF"/>
          </w:tcPr>
          <w:p w14:paraId="1EB2A5E8" w14:textId="77777777" w:rsidR="008D7760" w:rsidRPr="00787B73" w:rsidRDefault="00B20DAE" w:rsidP="00B20DAE">
            <w:pPr>
              <w:jc w:val="center"/>
              <w:rPr>
                <w:rFonts w:asciiTheme="majorHAnsi" w:hAnsiTheme="majorHAnsi"/>
                <w:b w:val="0"/>
                <w:sz w:val="18"/>
                <w:szCs w:val="18"/>
                <w:lang w:val="ru-MD"/>
              </w:rPr>
            </w:pPr>
            <w:r w:rsidRPr="00787B73">
              <w:rPr>
                <w:rFonts w:asciiTheme="majorHAnsi" w:hAnsiTheme="majorHAnsi"/>
                <w:b w:val="0"/>
                <w:sz w:val="18"/>
                <w:szCs w:val="18"/>
                <w:lang w:val="ru-MD"/>
              </w:rPr>
              <w:t>Нет дан</w:t>
            </w:r>
          </w:p>
          <w:p w14:paraId="4F297B30" w14:textId="7BB30ACF" w:rsidR="00B31733" w:rsidRPr="00787B73" w:rsidRDefault="00B20DAE" w:rsidP="00B20DAE">
            <w:pPr>
              <w:jc w:val="center"/>
              <w:rPr>
                <w:rFonts w:asciiTheme="majorHAnsi" w:hAnsiTheme="majorHAnsi"/>
                <w:b w:val="0"/>
                <w:sz w:val="18"/>
                <w:szCs w:val="18"/>
                <w:lang w:val="ru-MD"/>
              </w:rPr>
            </w:pPr>
            <w:r w:rsidRPr="00787B73">
              <w:rPr>
                <w:rFonts w:asciiTheme="majorHAnsi" w:hAnsiTheme="majorHAnsi"/>
                <w:b w:val="0"/>
                <w:sz w:val="18"/>
                <w:szCs w:val="18"/>
                <w:lang w:val="ru-MD"/>
              </w:rPr>
              <w:t>ных</w:t>
            </w:r>
          </w:p>
        </w:tc>
        <w:tc>
          <w:tcPr>
            <w:tcW w:w="346" w:type="pct"/>
            <w:tcBorders>
              <w:top w:val="single" w:sz="4" w:space="0" w:color="auto"/>
              <w:left w:val="single" w:sz="4" w:space="0" w:color="auto"/>
            </w:tcBorders>
            <w:shd w:val="clear" w:color="auto" w:fill="FFFFFF"/>
          </w:tcPr>
          <w:p w14:paraId="22BE78C6" w14:textId="77777777" w:rsidR="008D7760" w:rsidRPr="00787B73" w:rsidRDefault="00B20DAE" w:rsidP="00B20DAE">
            <w:pPr>
              <w:jc w:val="center"/>
              <w:rPr>
                <w:rFonts w:asciiTheme="majorHAnsi" w:hAnsiTheme="majorHAnsi"/>
                <w:b w:val="0"/>
                <w:sz w:val="18"/>
                <w:szCs w:val="18"/>
                <w:lang w:val="ru-MD"/>
              </w:rPr>
            </w:pPr>
            <w:r w:rsidRPr="00787B73">
              <w:rPr>
                <w:rFonts w:asciiTheme="majorHAnsi" w:hAnsiTheme="majorHAnsi"/>
                <w:b w:val="0"/>
                <w:sz w:val="18"/>
                <w:szCs w:val="18"/>
                <w:lang w:val="ru-MD"/>
              </w:rPr>
              <w:t>Нет дан</w:t>
            </w:r>
          </w:p>
          <w:p w14:paraId="0567C5E5" w14:textId="0C2FD9AD" w:rsidR="00B31733" w:rsidRPr="00787B73" w:rsidRDefault="00B20DAE" w:rsidP="00B20DAE">
            <w:pPr>
              <w:jc w:val="center"/>
              <w:rPr>
                <w:sz w:val="18"/>
                <w:szCs w:val="18"/>
                <w:lang w:val="ru-MD"/>
              </w:rPr>
            </w:pPr>
            <w:r w:rsidRPr="00787B73">
              <w:rPr>
                <w:rFonts w:asciiTheme="majorHAnsi" w:hAnsiTheme="majorHAnsi"/>
                <w:b w:val="0"/>
                <w:sz w:val="18"/>
                <w:szCs w:val="18"/>
                <w:lang w:val="ru-MD"/>
              </w:rPr>
              <w:t>ных</w:t>
            </w:r>
          </w:p>
        </w:tc>
        <w:tc>
          <w:tcPr>
            <w:tcW w:w="281" w:type="pct"/>
            <w:tcBorders>
              <w:top w:val="single" w:sz="4" w:space="0" w:color="auto"/>
              <w:left w:val="single" w:sz="4" w:space="0" w:color="auto"/>
            </w:tcBorders>
            <w:shd w:val="clear" w:color="auto" w:fill="FFFFFF"/>
          </w:tcPr>
          <w:p w14:paraId="596A04FF" w14:textId="77777777" w:rsidR="008D7760" w:rsidRPr="00787B73" w:rsidRDefault="00B20DAE" w:rsidP="00B20DAE">
            <w:pPr>
              <w:jc w:val="center"/>
              <w:rPr>
                <w:rFonts w:asciiTheme="majorHAnsi" w:hAnsiTheme="majorHAnsi"/>
                <w:b w:val="0"/>
                <w:sz w:val="18"/>
                <w:szCs w:val="18"/>
                <w:lang w:val="ru-MD"/>
              </w:rPr>
            </w:pPr>
            <w:r w:rsidRPr="00787B73">
              <w:rPr>
                <w:rFonts w:asciiTheme="majorHAnsi" w:hAnsiTheme="majorHAnsi"/>
                <w:b w:val="0"/>
                <w:sz w:val="18"/>
                <w:szCs w:val="18"/>
                <w:lang w:val="ru-MD"/>
              </w:rPr>
              <w:t>Нет дан</w:t>
            </w:r>
          </w:p>
          <w:p w14:paraId="791F936B" w14:textId="07BC2F2A" w:rsidR="00B31733" w:rsidRPr="00787B73" w:rsidRDefault="00B20DAE" w:rsidP="00B20DAE">
            <w:pPr>
              <w:jc w:val="center"/>
              <w:rPr>
                <w:sz w:val="18"/>
                <w:szCs w:val="18"/>
                <w:lang w:val="ru-MD"/>
              </w:rPr>
            </w:pPr>
            <w:r w:rsidRPr="00787B73">
              <w:rPr>
                <w:rFonts w:asciiTheme="majorHAnsi" w:hAnsiTheme="majorHAnsi"/>
                <w:b w:val="0"/>
                <w:sz w:val="18"/>
                <w:szCs w:val="18"/>
                <w:lang w:val="ru-MD"/>
              </w:rPr>
              <w:t>ных</w:t>
            </w:r>
          </w:p>
        </w:tc>
        <w:tc>
          <w:tcPr>
            <w:tcW w:w="347" w:type="pct"/>
            <w:tcBorders>
              <w:top w:val="single" w:sz="4" w:space="0" w:color="auto"/>
              <w:left w:val="single" w:sz="4" w:space="0" w:color="auto"/>
            </w:tcBorders>
            <w:shd w:val="clear" w:color="auto" w:fill="FFFFFF"/>
          </w:tcPr>
          <w:p w14:paraId="1A1B5422" w14:textId="77777777" w:rsidR="008D7760" w:rsidRPr="00787B73" w:rsidRDefault="00B20DAE" w:rsidP="00B20DAE">
            <w:pPr>
              <w:jc w:val="center"/>
              <w:rPr>
                <w:rFonts w:asciiTheme="majorHAnsi" w:hAnsiTheme="majorHAnsi"/>
                <w:b w:val="0"/>
                <w:sz w:val="18"/>
                <w:szCs w:val="18"/>
                <w:lang w:val="ru-MD"/>
              </w:rPr>
            </w:pPr>
            <w:r w:rsidRPr="00787B73">
              <w:rPr>
                <w:rFonts w:asciiTheme="majorHAnsi" w:hAnsiTheme="majorHAnsi"/>
                <w:b w:val="0"/>
                <w:sz w:val="18"/>
                <w:szCs w:val="18"/>
                <w:lang w:val="ru-MD"/>
              </w:rPr>
              <w:t>Нет дан</w:t>
            </w:r>
          </w:p>
          <w:p w14:paraId="4B6756AC" w14:textId="21D2412E" w:rsidR="00B31733" w:rsidRPr="00787B73" w:rsidRDefault="00B20DAE" w:rsidP="00B20DAE">
            <w:pPr>
              <w:jc w:val="center"/>
              <w:rPr>
                <w:sz w:val="18"/>
                <w:szCs w:val="18"/>
                <w:lang w:val="ru-MD"/>
              </w:rPr>
            </w:pPr>
            <w:r w:rsidRPr="00787B73">
              <w:rPr>
                <w:rFonts w:asciiTheme="majorHAnsi" w:hAnsiTheme="majorHAnsi"/>
                <w:b w:val="0"/>
                <w:sz w:val="18"/>
                <w:szCs w:val="18"/>
                <w:lang w:val="ru-MD"/>
              </w:rPr>
              <w:t>ных</w:t>
            </w:r>
          </w:p>
        </w:tc>
        <w:tc>
          <w:tcPr>
            <w:tcW w:w="204" w:type="pct"/>
            <w:tcBorders>
              <w:top w:val="single" w:sz="4" w:space="0" w:color="auto"/>
              <w:left w:val="single" w:sz="4" w:space="0" w:color="auto"/>
            </w:tcBorders>
            <w:shd w:val="clear" w:color="auto" w:fill="FFFFFF"/>
          </w:tcPr>
          <w:p w14:paraId="5674E66A" w14:textId="77777777" w:rsidR="00B31733" w:rsidRPr="00787B73" w:rsidRDefault="00B31733" w:rsidP="00B20DAE">
            <w:pPr>
              <w:pStyle w:val="20"/>
              <w:shd w:val="clear" w:color="auto" w:fill="auto"/>
              <w:spacing w:before="0" w:line="268" w:lineRule="exact"/>
              <w:ind w:firstLine="0"/>
              <w:jc w:val="center"/>
              <w:rPr>
                <w:rFonts w:asciiTheme="majorHAnsi" w:hAnsiTheme="majorHAnsi"/>
                <w:sz w:val="18"/>
                <w:szCs w:val="18"/>
                <w:lang w:val="ru-MD"/>
              </w:rPr>
            </w:pPr>
            <w:r w:rsidRPr="00787B73">
              <w:rPr>
                <w:rStyle w:val="2Calibri"/>
                <w:rFonts w:asciiTheme="majorHAnsi" w:hAnsiTheme="majorHAnsi"/>
                <w:sz w:val="18"/>
                <w:szCs w:val="18"/>
                <w:lang w:val="ru-MD"/>
              </w:rPr>
              <w:t>1892</w:t>
            </w:r>
          </w:p>
        </w:tc>
        <w:tc>
          <w:tcPr>
            <w:tcW w:w="347" w:type="pct"/>
            <w:tcBorders>
              <w:top w:val="single" w:sz="4" w:space="0" w:color="auto"/>
              <w:left w:val="single" w:sz="4" w:space="0" w:color="auto"/>
            </w:tcBorders>
            <w:shd w:val="clear" w:color="auto" w:fill="FFFFFF"/>
          </w:tcPr>
          <w:p w14:paraId="5DB859DB" w14:textId="77777777" w:rsidR="00B31733" w:rsidRPr="00787B73" w:rsidRDefault="00B31733" w:rsidP="00B20DAE">
            <w:pPr>
              <w:pStyle w:val="20"/>
              <w:shd w:val="clear" w:color="auto" w:fill="auto"/>
              <w:spacing w:before="0" w:line="268" w:lineRule="exact"/>
              <w:ind w:firstLine="0"/>
              <w:jc w:val="center"/>
              <w:rPr>
                <w:rFonts w:asciiTheme="majorHAnsi" w:hAnsiTheme="majorHAnsi"/>
                <w:sz w:val="18"/>
                <w:szCs w:val="18"/>
                <w:lang w:val="ru-MD"/>
              </w:rPr>
            </w:pPr>
            <w:r w:rsidRPr="00787B73">
              <w:rPr>
                <w:rStyle w:val="2Calibri"/>
                <w:rFonts w:asciiTheme="majorHAnsi" w:hAnsiTheme="majorHAnsi"/>
                <w:sz w:val="18"/>
                <w:szCs w:val="18"/>
                <w:lang w:val="ru-MD"/>
              </w:rPr>
              <w:t>187</w:t>
            </w:r>
          </w:p>
        </w:tc>
        <w:tc>
          <w:tcPr>
            <w:tcW w:w="204" w:type="pct"/>
            <w:tcBorders>
              <w:top w:val="single" w:sz="4" w:space="0" w:color="auto"/>
              <w:left w:val="single" w:sz="4" w:space="0" w:color="auto"/>
            </w:tcBorders>
            <w:shd w:val="clear" w:color="auto" w:fill="FFFFFF"/>
          </w:tcPr>
          <w:p w14:paraId="045C0F3D" w14:textId="77777777" w:rsidR="00B31733" w:rsidRPr="00787B73" w:rsidRDefault="00B31733" w:rsidP="00B20DAE">
            <w:pPr>
              <w:pStyle w:val="20"/>
              <w:shd w:val="clear" w:color="auto" w:fill="auto"/>
              <w:spacing w:before="0" w:line="268" w:lineRule="exact"/>
              <w:ind w:firstLine="0"/>
              <w:jc w:val="center"/>
              <w:rPr>
                <w:rFonts w:asciiTheme="majorHAnsi" w:hAnsiTheme="majorHAnsi"/>
                <w:sz w:val="18"/>
                <w:szCs w:val="18"/>
                <w:lang w:val="ru-MD"/>
              </w:rPr>
            </w:pPr>
            <w:r w:rsidRPr="00787B73">
              <w:rPr>
                <w:rStyle w:val="2Calibri"/>
                <w:rFonts w:asciiTheme="majorHAnsi" w:hAnsiTheme="majorHAnsi"/>
                <w:sz w:val="18"/>
                <w:szCs w:val="18"/>
                <w:lang w:val="ru-MD"/>
              </w:rPr>
              <w:t>1736</w:t>
            </w:r>
          </w:p>
        </w:tc>
        <w:tc>
          <w:tcPr>
            <w:tcW w:w="347" w:type="pct"/>
            <w:tcBorders>
              <w:top w:val="single" w:sz="4" w:space="0" w:color="auto"/>
              <w:left w:val="single" w:sz="4" w:space="0" w:color="auto"/>
              <w:right w:val="single" w:sz="4" w:space="0" w:color="auto"/>
            </w:tcBorders>
            <w:shd w:val="clear" w:color="auto" w:fill="FFFFFF"/>
          </w:tcPr>
          <w:p w14:paraId="5AC1411E" w14:textId="77777777" w:rsidR="00B31733" w:rsidRPr="00787B73" w:rsidRDefault="00B31733" w:rsidP="00B20DAE">
            <w:pPr>
              <w:pStyle w:val="20"/>
              <w:shd w:val="clear" w:color="auto" w:fill="auto"/>
              <w:spacing w:before="0" w:line="268" w:lineRule="exact"/>
              <w:ind w:firstLine="0"/>
              <w:jc w:val="center"/>
              <w:rPr>
                <w:rFonts w:asciiTheme="majorHAnsi" w:hAnsiTheme="majorHAnsi"/>
                <w:sz w:val="18"/>
                <w:szCs w:val="18"/>
                <w:lang w:val="ru-MD"/>
              </w:rPr>
            </w:pPr>
            <w:r w:rsidRPr="00787B73">
              <w:rPr>
                <w:rFonts w:asciiTheme="majorHAnsi" w:hAnsiTheme="majorHAnsi"/>
                <w:sz w:val="18"/>
                <w:szCs w:val="18"/>
                <w:lang w:val="ru-MD"/>
              </w:rPr>
              <w:t>177</w:t>
            </w:r>
          </w:p>
        </w:tc>
        <w:tc>
          <w:tcPr>
            <w:tcW w:w="204" w:type="pct"/>
            <w:tcBorders>
              <w:top w:val="single" w:sz="4" w:space="0" w:color="auto"/>
              <w:left w:val="single" w:sz="4" w:space="0" w:color="auto"/>
            </w:tcBorders>
            <w:shd w:val="clear" w:color="auto" w:fill="FFFFFF"/>
          </w:tcPr>
          <w:p w14:paraId="42EC1150" w14:textId="77777777" w:rsidR="00B31733" w:rsidRPr="00787B73" w:rsidRDefault="00B31733" w:rsidP="00B20DAE">
            <w:pPr>
              <w:jc w:val="center"/>
              <w:rPr>
                <w:rFonts w:asciiTheme="majorHAnsi" w:hAnsiTheme="majorHAnsi"/>
                <w:b w:val="0"/>
                <w:sz w:val="18"/>
                <w:szCs w:val="18"/>
                <w:lang w:val="ru-MD"/>
              </w:rPr>
            </w:pPr>
          </w:p>
          <w:p w14:paraId="7560F5BD" w14:textId="77777777" w:rsidR="00B31733" w:rsidRPr="00787B73" w:rsidRDefault="00B31733" w:rsidP="00B20DAE">
            <w:pPr>
              <w:jc w:val="center"/>
              <w:rPr>
                <w:rFonts w:asciiTheme="majorHAnsi" w:hAnsiTheme="majorHAnsi"/>
                <w:b w:val="0"/>
                <w:sz w:val="18"/>
                <w:szCs w:val="18"/>
                <w:lang w:val="ru-MD"/>
              </w:rPr>
            </w:pPr>
          </w:p>
          <w:p w14:paraId="23C03F09" w14:textId="77777777" w:rsidR="00B31733" w:rsidRPr="00787B73" w:rsidRDefault="00B31733" w:rsidP="00B20DAE">
            <w:pPr>
              <w:jc w:val="center"/>
              <w:rPr>
                <w:rFonts w:asciiTheme="majorHAnsi" w:hAnsiTheme="majorHAnsi"/>
                <w:b w:val="0"/>
                <w:sz w:val="18"/>
                <w:szCs w:val="18"/>
                <w:lang w:val="ru-MD"/>
              </w:rPr>
            </w:pPr>
          </w:p>
          <w:p w14:paraId="213EFAFD" w14:textId="77777777" w:rsidR="00B31733" w:rsidRPr="00787B73" w:rsidRDefault="00B31733" w:rsidP="00B20DAE">
            <w:pPr>
              <w:jc w:val="center"/>
              <w:rPr>
                <w:rFonts w:asciiTheme="majorHAnsi" w:hAnsiTheme="majorHAnsi"/>
                <w:b w:val="0"/>
                <w:sz w:val="18"/>
                <w:szCs w:val="18"/>
                <w:lang w:val="ru-MD"/>
              </w:rPr>
            </w:pPr>
          </w:p>
          <w:p w14:paraId="082F70AA" w14:textId="77777777" w:rsidR="00B31733" w:rsidRPr="00787B73" w:rsidRDefault="00B31733" w:rsidP="00B20DAE">
            <w:pPr>
              <w:jc w:val="center"/>
              <w:rPr>
                <w:rFonts w:asciiTheme="majorHAnsi" w:hAnsiTheme="majorHAnsi"/>
                <w:b w:val="0"/>
                <w:sz w:val="18"/>
                <w:szCs w:val="18"/>
                <w:lang w:val="ru-MD"/>
              </w:rPr>
            </w:pPr>
          </w:p>
          <w:p w14:paraId="1F01D871" w14:textId="77777777" w:rsidR="00B31733" w:rsidRPr="00787B73" w:rsidRDefault="00B31733" w:rsidP="00B20DAE">
            <w:pPr>
              <w:jc w:val="center"/>
              <w:rPr>
                <w:rFonts w:asciiTheme="majorHAnsi" w:hAnsiTheme="majorHAnsi"/>
                <w:b w:val="0"/>
                <w:sz w:val="18"/>
                <w:szCs w:val="18"/>
                <w:lang w:val="ru-MD"/>
              </w:rPr>
            </w:pPr>
            <w:r w:rsidRPr="00787B73">
              <w:rPr>
                <w:rFonts w:asciiTheme="majorHAnsi" w:hAnsiTheme="majorHAnsi"/>
                <w:b w:val="0"/>
                <w:sz w:val="18"/>
                <w:szCs w:val="18"/>
                <w:lang w:val="ru-MD"/>
              </w:rPr>
              <w:t>1348</w:t>
            </w:r>
          </w:p>
        </w:tc>
        <w:tc>
          <w:tcPr>
            <w:tcW w:w="347" w:type="pct"/>
            <w:tcBorders>
              <w:top w:val="single" w:sz="4" w:space="0" w:color="auto"/>
              <w:left w:val="single" w:sz="4" w:space="0" w:color="auto"/>
            </w:tcBorders>
            <w:shd w:val="clear" w:color="auto" w:fill="FFFFFF"/>
          </w:tcPr>
          <w:p w14:paraId="24D920BF" w14:textId="77777777" w:rsidR="00B31733" w:rsidRPr="00787B73" w:rsidRDefault="00B31733" w:rsidP="00B20DAE">
            <w:pPr>
              <w:jc w:val="center"/>
              <w:rPr>
                <w:rFonts w:asciiTheme="majorHAnsi" w:hAnsiTheme="majorHAnsi"/>
                <w:b w:val="0"/>
                <w:sz w:val="18"/>
                <w:szCs w:val="18"/>
                <w:lang w:val="ru-MD"/>
              </w:rPr>
            </w:pPr>
          </w:p>
          <w:p w14:paraId="38CA13FB" w14:textId="77777777" w:rsidR="00B31733" w:rsidRPr="00787B73" w:rsidRDefault="00B31733" w:rsidP="00B20DAE">
            <w:pPr>
              <w:jc w:val="center"/>
              <w:rPr>
                <w:rFonts w:asciiTheme="majorHAnsi" w:hAnsiTheme="majorHAnsi"/>
                <w:b w:val="0"/>
                <w:sz w:val="18"/>
                <w:szCs w:val="18"/>
                <w:lang w:val="ru-MD"/>
              </w:rPr>
            </w:pPr>
          </w:p>
          <w:p w14:paraId="3B6D60CC" w14:textId="77777777" w:rsidR="00B31733" w:rsidRPr="00787B73" w:rsidRDefault="00B31733" w:rsidP="00B20DAE">
            <w:pPr>
              <w:jc w:val="center"/>
              <w:rPr>
                <w:rFonts w:asciiTheme="majorHAnsi" w:hAnsiTheme="majorHAnsi"/>
                <w:b w:val="0"/>
                <w:sz w:val="18"/>
                <w:szCs w:val="18"/>
                <w:lang w:val="ru-MD"/>
              </w:rPr>
            </w:pPr>
          </w:p>
          <w:p w14:paraId="6E273910" w14:textId="77777777" w:rsidR="00B31733" w:rsidRPr="00787B73" w:rsidRDefault="00B31733" w:rsidP="00B20DAE">
            <w:pPr>
              <w:jc w:val="center"/>
              <w:rPr>
                <w:rFonts w:asciiTheme="majorHAnsi" w:hAnsiTheme="majorHAnsi"/>
                <w:b w:val="0"/>
                <w:sz w:val="18"/>
                <w:szCs w:val="18"/>
                <w:lang w:val="ru-MD"/>
              </w:rPr>
            </w:pPr>
          </w:p>
          <w:p w14:paraId="71C51B89" w14:textId="77777777" w:rsidR="00B31733" w:rsidRPr="00787B73" w:rsidRDefault="00B31733" w:rsidP="00B20DAE">
            <w:pPr>
              <w:jc w:val="center"/>
              <w:rPr>
                <w:rFonts w:asciiTheme="majorHAnsi" w:hAnsiTheme="majorHAnsi"/>
                <w:b w:val="0"/>
                <w:sz w:val="18"/>
                <w:szCs w:val="18"/>
                <w:lang w:val="ru-MD"/>
              </w:rPr>
            </w:pPr>
          </w:p>
          <w:p w14:paraId="31BE595F" w14:textId="77777777" w:rsidR="00B31733" w:rsidRPr="00787B73" w:rsidRDefault="00B31733" w:rsidP="00B20DAE">
            <w:pPr>
              <w:jc w:val="center"/>
              <w:rPr>
                <w:rFonts w:asciiTheme="majorHAnsi" w:hAnsiTheme="majorHAnsi"/>
                <w:b w:val="0"/>
                <w:sz w:val="18"/>
                <w:szCs w:val="18"/>
                <w:lang w:val="ru-MD"/>
              </w:rPr>
            </w:pPr>
            <w:r w:rsidRPr="00787B73">
              <w:rPr>
                <w:rFonts w:asciiTheme="majorHAnsi" w:hAnsiTheme="majorHAnsi"/>
                <w:b w:val="0"/>
                <w:sz w:val="18"/>
                <w:szCs w:val="18"/>
                <w:lang w:val="ru-MD"/>
              </w:rPr>
              <w:t>137</w:t>
            </w:r>
          </w:p>
        </w:tc>
        <w:tc>
          <w:tcPr>
            <w:tcW w:w="204" w:type="pct"/>
            <w:tcBorders>
              <w:top w:val="single" w:sz="4" w:space="0" w:color="auto"/>
              <w:left w:val="single" w:sz="4" w:space="0" w:color="auto"/>
            </w:tcBorders>
            <w:shd w:val="clear" w:color="auto" w:fill="FFFFFF"/>
          </w:tcPr>
          <w:p w14:paraId="6E775C10" w14:textId="77777777" w:rsidR="00B31733" w:rsidRPr="00787B73" w:rsidRDefault="00B31733" w:rsidP="00B20DAE">
            <w:pPr>
              <w:jc w:val="center"/>
              <w:rPr>
                <w:rFonts w:asciiTheme="majorHAnsi" w:hAnsiTheme="majorHAnsi"/>
                <w:b w:val="0"/>
                <w:sz w:val="18"/>
                <w:szCs w:val="18"/>
                <w:lang w:val="ru-MD"/>
              </w:rPr>
            </w:pPr>
          </w:p>
          <w:p w14:paraId="7413C7BF" w14:textId="77777777" w:rsidR="00B31733" w:rsidRPr="00787B73" w:rsidRDefault="00B31733" w:rsidP="00B20DAE">
            <w:pPr>
              <w:jc w:val="center"/>
              <w:rPr>
                <w:rFonts w:asciiTheme="majorHAnsi" w:hAnsiTheme="majorHAnsi"/>
                <w:b w:val="0"/>
                <w:sz w:val="18"/>
                <w:szCs w:val="18"/>
                <w:lang w:val="ru-MD"/>
              </w:rPr>
            </w:pPr>
          </w:p>
          <w:p w14:paraId="35E2E6FE" w14:textId="77777777" w:rsidR="00B31733" w:rsidRPr="00787B73" w:rsidRDefault="00B31733" w:rsidP="00B20DAE">
            <w:pPr>
              <w:jc w:val="center"/>
              <w:rPr>
                <w:rFonts w:asciiTheme="majorHAnsi" w:hAnsiTheme="majorHAnsi"/>
                <w:b w:val="0"/>
                <w:sz w:val="18"/>
                <w:szCs w:val="18"/>
                <w:lang w:val="ru-MD"/>
              </w:rPr>
            </w:pPr>
          </w:p>
          <w:p w14:paraId="5CC47ACF" w14:textId="77777777" w:rsidR="00B31733" w:rsidRPr="00787B73" w:rsidRDefault="00B31733" w:rsidP="00B20DAE">
            <w:pPr>
              <w:jc w:val="center"/>
              <w:rPr>
                <w:rFonts w:asciiTheme="majorHAnsi" w:hAnsiTheme="majorHAnsi"/>
                <w:b w:val="0"/>
                <w:sz w:val="18"/>
                <w:szCs w:val="18"/>
                <w:lang w:val="ru-MD"/>
              </w:rPr>
            </w:pPr>
          </w:p>
          <w:p w14:paraId="78A83D8C" w14:textId="77777777" w:rsidR="00B31733" w:rsidRPr="00787B73" w:rsidRDefault="00B31733" w:rsidP="00B20DAE">
            <w:pPr>
              <w:jc w:val="center"/>
              <w:rPr>
                <w:rFonts w:asciiTheme="majorHAnsi" w:hAnsiTheme="majorHAnsi"/>
                <w:b w:val="0"/>
                <w:sz w:val="18"/>
                <w:szCs w:val="18"/>
                <w:lang w:val="ru-MD"/>
              </w:rPr>
            </w:pPr>
          </w:p>
          <w:p w14:paraId="694E28B4" w14:textId="77777777" w:rsidR="00B31733" w:rsidRPr="00787B73" w:rsidRDefault="00B31733" w:rsidP="00B20DAE">
            <w:pPr>
              <w:jc w:val="center"/>
              <w:rPr>
                <w:rFonts w:asciiTheme="majorHAnsi" w:hAnsiTheme="majorHAnsi"/>
                <w:b w:val="0"/>
                <w:sz w:val="18"/>
                <w:szCs w:val="18"/>
                <w:lang w:val="ru-MD"/>
              </w:rPr>
            </w:pPr>
            <w:r w:rsidRPr="00787B73">
              <w:rPr>
                <w:rFonts w:asciiTheme="majorHAnsi" w:hAnsiTheme="majorHAnsi"/>
                <w:b w:val="0"/>
                <w:sz w:val="18"/>
                <w:szCs w:val="18"/>
                <w:lang w:val="ru-MD"/>
              </w:rPr>
              <w:t>1433</w:t>
            </w:r>
          </w:p>
        </w:tc>
        <w:tc>
          <w:tcPr>
            <w:tcW w:w="347" w:type="pct"/>
            <w:tcBorders>
              <w:top w:val="single" w:sz="4" w:space="0" w:color="auto"/>
              <w:left w:val="single" w:sz="4" w:space="0" w:color="auto"/>
            </w:tcBorders>
            <w:shd w:val="clear" w:color="auto" w:fill="FFFFFF"/>
          </w:tcPr>
          <w:p w14:paraId="767C838A" w14:textId="77777777" w:rsidR="00B31733" w:rsidRPr="00787B73" w:rsidRDefault="00B31733" w:rsidP="00B20DAE">
            <w:pPr>
              <w:jc w:val="center"/>
              <w:rPr>
                <w:rFonts w:asciiTheme="majorHAnsi" w:hAnsiTheme="majorHAnsi"/>
                <w:b w:val="0"/>
                <w:sz w:val="18"/>
                <w:szCs w:val="18"/>
                <w:lang w:val="ru-MD"/>
              </w:rPr>
            </w:pPr>
          </w:p>
          <w:p w14:paraId="21CF3288" w14:textId="77777777" w:rsidR="00B31733" w:rsidRPr="00787B73" w:rsidRDefault="00B31733" w:rsidP="00B20DAE">
            <w:pPr>
              <w:jc w:val="center"/>
              <w:rPr>
                <w:rFonts w:asciiTheme="majorHAnsi" w:hAnsiTheme="majorHAnsi"/>
                <w:b w:val="0"/>
                <w:sz w:val="18"/>
                <w:szCs w:val="18"/>
                <w:lang w:val="ru-MD"/>
              </w:rPr>
            </w:pPr>
          </w:p>
          <w:p w14:paraId="24D24660" w14:textId="77777777" w:rsidR="00B31733" w:rsidRPr="00787B73" w:rsidRDefault="00B31733" w:rsidP="00B20DAE">
            <w:pPr>
              <w:jc w:val="center"/>
              <w:rPr>
                <w:rFonts w:asciiTheme="majorHAnsi" w:hAnsiTheme="majorHAnsi"/>
                <w:b w:val="0"/>
                <w:sz w:val="18"/>
                <w:szCs w:val="18"/>
                <w:lang w:val="ru-MD"/>
              </w:rPr>
            </w:pPr>
          </w:p>
          <w:p w14:paraId="31E2A8D8" w14:textId="77777777" w:rsidR="00B31733" w:rsidRPr="00787B73" w:rsidRDefault="00B31733" w:rsidP="00B20DAE">
            <w:pPr>
              <w:jc w:val="center"/>
              <w:rPr>
                <w:rFonts w:asciiTheme="majorHAnsi" w:hAnsiTheme="majorHAnsi"/>
                <w:b w:val="0"/>
                <w:sz w:val="18"/>
                <w:szCs w:val="18"/>
                <w:lang w:val="ru-MD"/>
              </w:rPr>
            </w:pPr>
          </w:p>
          <w:p w14:paraId="5F742362" w14:textId="77777777" w:rsidR="00B31733" w:rsidRPr="00787B73" w:rsidRDefault="00B31733" w:rsidP="00B20DAE">
            <w:pPr>
              <w:jc w:val="center"/>
              <w:rPr>
                <w:rFonts w:asciiTheme="majorHAnsi" w:hAnsiTheme="majorHAnsi"/>
                <w:b w:val="0"/>
                <w:sz w:val="18"/>
                <w:szCs w:val="18"/>
                <w:lang w:val="ru-MD"/>
              </w:rPr>
            </w:pPr>
          </w:p>
          <w:p w14:paraId="057E5A4B" w14:textId="77777777" w:rsidR="00B31733" w:rsidRPr="00787B73" w:rsidRDefault="00B31733" w:rsidP="00B20DAE">
            <w:pPr>
              <w:jc w:val="center"/>
              <w:rPr>
                <w:rFonts w:asciiTheme="majorHAnsi" w:hAnsiTheme="majorHAnsi"/>
                <w:b w:val="0"/>
                <w:sz w:val="18"/>
                <w:szCs w:val="18"/>
                <w:lang w:val="ru-MD"/>
              </w:rPr>
            </w:pPr>
            <w:r w:rsidRPr="00787B73">
              <w:rPr>
                <w:rFonts w:asciiTheme="majorHAnsi" w:hAnsiTheme="majorHAnsi"/>
                <w:b w:val="0"/>
                <w:sz w:val="18"/>
                <w:szCs w:val="18"/>
                <w:lang w:val="ru-MD"/>
              </w:rPr>
              <w:t>179</w:t>
            </w:r>
          </w:p>
        </w:tc>
        <w:tc>
          <w:tcPr>
            <w:tcW w:w="204" w:type="pct"/>
            <w:tcBorders>
              <w:top w:val="single" w:sz="4" w:space="0" w:color="auto"/>
              <w:left w:val="single" w:sz="4" w:space="0" w:color="auto"/>
            </w:tcBorders>
            <w:shd w:val="clear" w:color="auto" w:fill="FFFFFF"/>
          </w:tcPr>
          <w:p w14:paraId="5B5AB41B" w14:textId="77777777" w:rsidR="00B31733" w:rsidRPr="00787B73" w:rsidRDefault="00B31733" w:rsidP="00B20DAE">
            <w:pPr>
              <w:jc w:val="center"/>
              <w:rPr>
                <w:rFonts w:asciiTheme="majorHAnsi" w:hAnsiTheme="majorHAnsi"/>
                <w:b w:val="0"/>
                <w:sz w:val="18"/>
                <w:szCs w:val="18"/>
                <w:lang w:val="ru-MD"/>
              </w:rPr>
            </w:pPr>
          </w:p>
          <w:p w14:paraId="41BC46E0" w14:textId="77777777" w:rsidR="00B31733" w:rsidRPr="00787B73" w:rsidRDefault="00B31733" w:rsidP="00B20DAE">
            <w:pPr>
              <w:jc w:val="center"/>
              <w:rPr>
                <w:rFonts w:asciiTheme="majorHAnsi" w:hAnsiTheme="majorHAnsi"/>
                <w:b w:val="0"/>
                <w:sz w:val="18"/>
                <w:szCs w:val="18"/>
                <w:lang w:val="ru-MD"/>
              </w:rPr>
            </w:pPr>
          </w:p>
          <w:p w14:paraId="6EF7DBC2" w14:textId="77777777" w:rsidR="00B31733" w:rsidRPr="00787B73" w:rsidRDefault="00B31733" w:rsidP="00B20DAE">
            <w:pPr>
              <w:jc w:val="center"/>
              <w:rPr>
                <w:rFonts w:asciiTheme="majorHAnsi" w:hAnsiTheme="majorHAnsi"/>
                <w:b w:val="0"/>
                <w:sz w:val="18"/>
                <w:szCs w:val="18"/>
                <w:lang w:val="ru-MD"/>
              </w:rPr>
            </w:pPr>
          </w:p>
          <w:p w14:paraId="35B6A042" w14:textId="77777777" w:rsidR="00B31733" w:rsidRPr="00787B73" w:rsidRDefault="00B31733" w:rsidP="00B20DAE">
            <w:pPr>
              <w:jc w:val="center"/>
              <w:rPr>
                <w:rFonts w:asciiTheme="majorHAnsi" w:hAnsiTheme="majorHAnsi"/>
                <w:b w:val="0"/>
                <w:sz w:val="18"/>
                <w:szCs w:val="18"/>
                <w:lang w:val="ru-MD"/>
              </w:rPr>
            </w:pPr>
          </w:p>
          <w:p w14:paraId="3A2EC457" w14:textId="77777777" w:rsidR="00B31733" w:rsidRPr="00787B73" w:rsidRDefault="00B31733" w:rsidP="00B20DAE">
            <w:pPr>
              <w:jc w:val="center"/>
              <w:rPr>
                <w:rFonts w:asciiTheme="majorHAnsi" w:hAnsiTheme="majorHAnsi"/>
                <w:b w:val="0"/>
                <w:sz w:val="18"/>
                <w:szCs w:val="18"/>
                <w:lang w:val="ru-MD"/>
              </w:rPr>
            </w:pPr>
          </w:p>
          <w:p w14:paraId="2F2F1892" w14:textId="77777777" w:rsidR="00B31733" w:rsidRPr="00787B73" w:rsidRDefault="00B31733" w:rsidP="00B20DAE">
            <w:pPr>
              <w:jc w:val="center"/>
              <w:rPr>
                <w:rFonts w:asciiTheme="majorHAnsi" w:hAnsiTheme="majorHAnsi"/>
                <w:b w:val="0"/>
                <w:sz w:val="18"/>
                <w:szCs w:val="18"/>
                <w:lang w:val="ru-MD"/>
              </w:rPr>
            </w:pPr>
            <w:r w:rsidRPr="00787B73">
              <w:rPr>
                <w:rFonts w:asciiTheme="majorHAnsi" w:hAnsiTheme="majorHAnsi"/>
                <w:b w:val="0"/>
                <w:sz w:val="18"/>
                <w:szCs w:val="18"/>
                <w:lang w:val="ru-MD"/>
              </w:rPr>
              <w:t>1232</w:t>
            </w:r>
          </w:p>
        </w:tc>
        <w:tc>
          <w:tcPr>
            <w:tcW w:w="347" w:type="pct"/>
            <w:tcBorders>
              <w:top w:val="single" w:sz="4" w:space="0" w:color="auto"/>
              <w:left w:val="single" w:sz="4" w:space="0" w:color="auto"/>
            </w:tcBorders>
            <w:shd w:val="clear" w:color="auto" w:fill="FFFFFF"/>
          </w:tcPr>
          <w:p w14:paraId="3CCE6026" w14:textId="77777777" w:rsidR="00B31733" w:rsidRPr="00787B73" w:rsidRDefault="00B31733" w:rsidP="00B20DAE">
            <w:pPr>
              <w:jc w:val="center"/>
              <w:rPr>
                <w:rFonts w:asciiTheme="majorHAnsi" w:hAnsiTheme="majorHAnsi"/>
                <w:b w:val="0"/>
                <w:sz w:val="18"/>
                <w:szCs w:val="18"/>
                <w:lang w:val="ru-MD"/>
              </w:rPr>
            </w:pPr>
          </w:p>
          <w:p w14:paraId="544B53BE" w14:textId="77777777" w:rsidR="00B31733" w:rsidRPr="00787B73" w:rsidRDefault="00B31733" w:rsidP="00B20DAE">
            <w:pPr>
              <w:jc w:val="center"/>
              <w:rPr>
                <w:rFonts w:asciiTheme="majorHAnsi" w:hAnsiTheme="majorHAnsi"/>
                <w:b w:val="0"/>
                <w:sz w:val="18"/>
                <w:szCs w:val="18"/>
                <w:lang w:val="ru-MD"/>
              </w:rPr>
            </w:pPr>
          </w:p>
          <w:p w14:paraId="68D873DE" w14:textId="77777777" w:rsidR="00B31733" w:rsidRPr="00787B73" w:rsidRDefault="00B31733" w:rsidP="00B20DAE">
            <w:pPr>
              <w:jc w:val="center"/>
              <w:rPr>
                <w:rFonts w:asciiTheme="majorHAnsi" w:hAnsiTheme="majorHAnsi"/>
                <w:b w:val="0"/>
                <w:sz w:val="18"/>
                <w:szCs w:val="18"/>
                <w:lang w:val="ru-MD"/>
              </w:rPr>
            </w:pPr>
          </w:p>
          <w:p w14:paraId="52E1EF4D" w14:textId="77777777" w:rsidR="00B31733" w:rsidRPr="00787B73" w:rsidRDefault="00B31733" w:rsidP="00B20DAE">
            <w:pPr>
              <w:jc w:val="center"/>
              <w:rPr>
                <w:rFonts w:asciiTheme="majorHAnsi" w:hAnsiTheme="majorHAnsi"/>
                <w:b w:val="0"/>
                <w:sz w:val="18"/>
                <w:szCs w:val="18"/>
                <w:lang w:val="ru-MD"/>
              </w:rPr>
            </w:pPr>
          </w:p>
          <w:p w14:paraId="40A64D24" w14:textId="77777777" w:rsidR="00B31733" w:rsidRPr="00787B73" w:rsidRDefault="00B31733" w:rsidP="00B20DAE">
            <w:pPr>
              <w:jc w:val="center"/>
              <w:rPr>
                <w:rFonts w:asciiTheme="majorHAnsi" w:hAnsiTheme="majorHAnsi"/>
                <w:b w:val="0"/>
                <w:sz w:val="18"/>
                <w:szCs w:val="18"/>
                <w:lang w:val="ru-MD"/>
              </w:rPr>
            </w:pPr>
          </w:p>
          <w:p w14:paraId="46EA34B2" w14:textId="77777777" w:rsidR="00B31733" w:rsidRPr="00787B73" w:rsidRDefault="00B31733" w:rsidP="00B20DAE">
            <w:pPr>
              <w:jc w:val="center"/>
              <w:rPr>
                <w:rFonts w:asciiTheme="majorHAnsi" w:hAnsiTheme="majorHAnsi"/>
                <w:b w:val="0"/>
                <w:sz w:val="18"/>
                <w:szCs w:val="18"/>
                <w:lang w:val="ru-MD"/>
              </w:rPr>
            </w:pPr>
            <w:r w:rsidRPr="00787B73">
              <w:rPr>
                <w:rFonts w:asciiTheme="majorHAnsi" w:hAnsiTheme="majorHAnsi"/>
                <w:b w:val="0"/>
                <w:sz w:val="18"/>
                <w:szCs w:val="18"/>
                <w:lang w:val="ru-MD"/>
              </w:rPr>
              <w:t>119</w:t>
            </w:r>
          </w:p>
        </w:tc>
        <w:tc>
          <w:tcPr>
            <w:tcW w:w="204" w:type="pct"/>
            <w:tcBorders>
              <w:top w:val="single" w:sz="4" w:space="0" w:color="auto"/>
              <w:left w:val="single" w:sz="4" w:space="0" w:color="auto"/>
            </w:tcBorders>
            <w:shd w:val="clear" w:color="auto" w:fill="FFFFFF"/>
          </w:tcPr>
          <w:p w14:paraId="21F4699B" w14:textId="77777777" w:rsidR="00B31733" w:rsidRPr="00787B73" w:rsidRDefault="00B31733" w:rsidP="00B20DAE">
            <w:pPr>
              <w:jc w:val="center"/>
              <w:rPr>
                <w:rFonts w:asciiTheme="majorHAnsi" w:hAnsiTheme="majorHAnsi"/>
                <w:b w:val="0"/>
                <w:sz w:val="18"/>
                <w:szCs w:val="18"/>
                <w:lang w:val="ru-MD"/>
              </w:rPr>
            </w:pPr>
          </w:p>
          <w:p w14:paraId="38842A16" w14:textId="77777777" w:rsidR="00B31733" w:rsidRPr="00787B73" w:rsidRDefault="00B31733" w:rsidP="00B20DAE">
            <w:pPr>
              <w:jc w:val="center"/>
              <w:rPr>
                <w:rFonts w:asciiTheme="majorHAnsi" w:hAnsiTheme="majorHAnsi"/>
                <w:b w:val="0"/>
                <w:sz w:val="18"/>
                <w:szCs w:val="18"/>
                <w:lang w:val="ru-MD"/>
              </w:rPr>
            </w:pPr>
          </w:p>
          <w:p w14:paraId="414F7279" w14:textId="77777777" w:rsidR="00B31733" w:rsidRPr="00787B73" w:rsidRDefault="00B31733" w:rsidP="00B20DAE">
            <w:pPr>
              <w:jc w:val="center"/>
              <w:rPr>
                <w:rFonts w:asciiTheme="majorHAnsi" w:hAnsiTheme="majorHAnsi"/>
                <w:b w:val="0"/>
                <w:sz w:val="18"/>
                <w:szCs w:val="18"/>
                <w:lang w:val="ru-MD"/>
              </w:rPr>
            </w:pPr>
          </w:p>
          <w:p w14:paraId="1FE755B0" w14:textId="77777777" w:rsidR="00B31733" w:rsidRPr="00787B73" w:rsidRDefault="00B31733" w:rsidP="00B20DAE">
            <w:pPr>
              <w:jc w:val="center"/>
              <w:rPr>
                <w:rFonts w:asciiTheme="majorHAnsi" w:hAnsiTheme="majorHAnsi"/>
                <w:b w:val="0"/>
                <w:sz w:val="18"/>
                <w:szCs w:val="18"/>
                <w:lang w:val="ru-MD"/>
              </w:rPr>
            </w:pPr>
          </w:p>
          <w:p w14:paraId="08CF1097" w14:textId="77777777" w:rsidR="00B31733" w:rsidRPr="00787B73" w:rsidRDefault="00B31733" w:rsidP="00B20DAE">
            <w:pPr>
              <w:jc w:val="center"/>
              <w:rPr>
                <w:rFonts w:asciiTheme="majorHAnsi" w:hAnsiTheme="majorHAnsi"/>
                <w:b w:val="0"/>
                <w:sz w:val="18"/>
                <w:szCs w:val="18"/>
                <w:lang w:val="ru-MD"/>
              </w:rPr>
            </w:pPr>
          </w:p>
          <w:p w14:paraId="0ABC278F" w14:textId="77777777" w:rsidR="00B31733" w:rsidRPr="00787B73" w:rsidRDefault="00B31733" w:rsidP="00B20DAE">
            <w:pPr>
              <w:jc w:val="center"/>
              <w:rPr>
                <w:rFonts w:asciiTheme="majorHAnsi" w:hAnsiTheme="majorHAnsi"/>
                <w:b w:val="0"/>
                <w:sz w:val="18"/>
                <w:szCs w:val="18"/>
                <w:lang w:val="ru-MD"/>
              </w:rPr>
            </w:pPr>
            <w:r w:rsidRPr="00787B73">
              <w:rPr>
                <w:rFonts w:asciiTheme="majorHAnsi" w:hAnsiTheme="majorHAnsi"/>
                <w:b w:val="0"/>
                <w:sz w:val="18"/>
                <w:szCs w:val="18"/>
                <w:lang w:val="ru-MD"/>
              </w:rPr>
              <w:t>1340</w:t>
            </w:r>
          </w:p>
        </w:tc>
        <w:tc>
          <w:tcPr>
            <w:tcW w:w="347" w:type="pct"/>
            <w:tcBorders>
              <w:top w:val="single" w:sz="4" w:space="0" w:color="auto"/>
              <w:left w:val="single" w:sz="4" w:space="0" w:color="auto"/>
              <w:bottom w:val="single" w:sz="4" w:space="0" w:color="auto"/>
              <w:right w:val="single" w:sz="4" w:space="0" w:color="auto"/>
            </w:tcBorders>
            <w:shd w:val="clear" w:color="auto" w:fill="FFFFFF"/>
          </w:tcPr>
          <w:p w14:paraId="6F463CFD" w14:textId="77777777" w:rsidR="00B31733" w:rsidRPr="00787B73" w:rsidRDefault="00B31733" w:rsidP="00B20DAE">
            <w:pPr>
              <w:jc w:val="center"/>
              <w:rPr>
                <w:rFonts w:asciiTheme="majorHAnsi" w:hAnsiTheme="majorHAnsi"/>
                <w:b w:val="0"/>
                <w:sz w:val="18"/>
                <w:szCs w:val="18"/>
                <w:lang w:val="ru-MD"/>
              </w:rPr>
            </w:pPr>
          </w:p>
          <w:p w14:paraId="749E9DE8" w14:textId="77777777" w:rsidR="00B31733" w:rsidRPr="00787B73" w:rsidRDefault="00B31733" w:rsidP="00B20DAE">
            <w:pPr>
              <w:jc w:val="center"/>
              <w:rPr>
                <w:rFonts w:asciiTheme="majorHAnsi" w:hAnsiTheme="majorHAnsi"/>
                <w:b w:val="0"/>
                <w:sz w:val="18"/>
                <w:szCs w:val="18"/>
                <w:lang w:val="ru-MD"/>
              </w:rPr>
            </w:pPr>
          </w:p>
          <w:p w14:paraId="041CD1FC" w14:textId="77777777" w:rsidR="00B31733" w:rsidRPr="00787B73" w:rsidRDefault="00B31733" w:rsidP="00B20DAE">
            <w:pPr>
              <w:jc w:val="center"/>
              <w:rPr>
                <w:rFonts w:asciiTheme="majorHAnsi" w:hAnsiTheme="majorHAnsi"/>
                <w:b w:val="0"/>
                <w:sz w:val="18"/>
                <w:szCs w:val="18"/>
                <w:lang w:val="ru-MD"/>
              </w:rPr>
            </w:pPr>
          </w:p>
          <w:p w14:paraId="60B05808" w14:textId="77777777" w:rsidR="00B31733" w:rsidRPr="00787B73" w:rsidRDefault="00B31733" w:rsidP="00B20DAE">
            <w:pPr>
              <w:jc w:val="center"/>
              <w:rPr>
                <w:rFonts w:asciiTheme="majorHAnsi" w:hAnsiTheme="majorHAnsi"/>
                <w:b w:val="0"/>
                <w:sz w:val="18"/>
                <w:szCs w:val="18"/>
                <w:lang w:val="ru-MD"/>
              </w:rPr>
            </w:pPr>
          </w:p>
          <w:p w14:paraId="682E208B" w14:textId="77777777" w:rsidR="00B31733" w:rsidRPr="00787B73" w:rsidRDefault="00B31733" w:rsidP="00B20DAE">
            <w:pPr>
              <w:jc w:val="center"/>
              <w:rPr>
                <w:rFonts w:asciiTheme="majorHAnsi" w:hAnsiTheme="majorHAnsi"/>
                <w:b w:val="0"/>
                <w:sz w:val="18"/>
                <w:szCs w:val="18"/>
                <w:lang w:val="ru-MD"/>
              </w:rPr>
            </w:pPr>
          </w:p>
          <w:p w14:paraId="4CA35514" w14:textId="77777777" w:rsidR="00B31733" w:rsidRPr="00787B73" w:rsidRDefault="00B31733" w:rsidP="00B20DAE">
            <w:pPr>
              <w:jc w:val="center"/>
              <w:rPr>
                <w:rFonts w:asciiTheme="majorHAnsi" w:hAnsiTheme="majorHAnsi"/>
                <w:b w:val="0"/>
                <w:sz w:val="18"/>
                <w:szCs w:val="18"/>
                <w:lang w:val="ru-MD"/>
              </w:rPr>
            </w:pPr>
            <w:r w:rsidRPr="00787B73">
              <w:rPr>
                <w:rFonts w:asciiTheme="majorHAnsi" w:hAnsiTheme="majorHAnsi"/>
                <w:b w:val="0"/>
                <w:sz w:val="18"/>
                <w:szCs w:val="18"/>
                <w:lang w:val="ru-MD"/>
              </w:rPr>
              <w:t>152</w:t>
            </w:r>
          </w:p>
        </w:tc>
      </w:tr>
      <w:tr w:rsidR="00B31733" w:rsidRPr="00787B73" w14:paraId="76B8346F" w14:textId="77777777" w:rsidTr="00B20DAE">
        <w:trPr>
          <w:trHeight w:hRule="exact" w:val="1142"/>
          <w:jc w:val="center"/>
        </w:trPr>
        <w:tc>
          <w:tcPr>
            <w:tcW w:w="444" w:type="pct"/>
            <w:tcBorders>
              <w:top w:val="single" w:sz="4" w:space="0" w:color="auto"/>
              <w:left w:val="single" w:sz="4" w:space="0" w:color="auto"/>
              <w:bottom w:val="single" w:sz="4" w:space="0" w:color="auto"/>
            </w:tcBorders>
            <w:shd w:val="clear" w:color="auto" w:fill="FFFFFF"/>
          </w:tcPr>
          <w:p w14:paraId="77CDC68E" w14:textId="239AC4BB" w:rsidR="00B31733" w:rsidRPr="00787B73" w:rsidRDefault="00B31733" w:rsidP="00B31733">
            <w:pPr>
              <w:widowControl w:val="0"/>
              <w:spacing w:line="178" w:lineRule="exact"/>
              <w:jc w:val="center"/>
              <w:rPr>
                <w:rFonts w:asciiTheme="majorHAnsi" w:eastAsia="Times New Roman" w:hAnsiTheme="majorHAnsi" w:cstheme="majorHAnsi"/>
                <w:b w:val="0"/>
                <w:color w:val="000000"/>
                <w:sz w:val="18"/>
                <w:szCs w:val="18"/>
                <w:lang w:val="ru-MD" w:eastAsia="ro-RO" w:bidi="ro-RO"/>
              </w:rPr>
            </w:pPr>
            <w:r w:rsidRPr="00787B73">
              <w:rPr>
                <w:rFonts w:asciiTheme="majorHAnsi" w:hAnsiTheme="majorHAnsi" w:cstheme="majorHAnsi"/>
                <w:b w:val="0"/>
                <w:color w:val="000000"/>
                <w:sz w:val="16"/>
                <w:szCs w:val="16"/>
                <w:lang w:val="ru-MD" w:eastAsia="ro-RO" w:bidi="ro-RO"/>
              </w:rPr>
              <w:t>Семьи или лица, содержащие детей с тяжелыми формами</w:t>
            </w:r>
            <w:r w:rsidRPr="00787B73">
              <w:rPr>
                <w:rFonts w:asciiTheme="majorHAnsi" w:hAnsiTheme="majorHAnsi" w:cstheme="majorHAnsi"/>
                <w:color w:val="000000"/>
                <w:sz w:val="16"/>
                <w:szCs w:val="16"/>
                <w:lang w:val="ru-MD" w:eastAsia="ro-RO" w:bidi="ro-RO"/>
              </w:rPr>
              <w:t xml:space="preserve"> </w:t>
            </w:r>
            <w:r w:rsidRPr="00787B73">
              <w:rPr>
                <w:rFonts w:asciiTheme="majorHAnsi" w:hAnsiTheme="majorHAnsi" w:cstheme="majorHAnsi"/>
                <w:b w:val="0"/>
                <w:color w:val="000000"/>
                <w:sz w:val="16"/>
                <w:szCs w:val="16"/>
                <w:lang w:val="ru-MD" w:eastAsia="ro-RO" w:bidi="ro-RO"/>
              </w:rPr>
              <w:t>ограничения возможностей</w:t>
            </w:r>
          </w:p>
        </w:tc>
        <w:tc>
          <w:tcPr>
            <w:tcW w:w="281" w:type="pct"/>
            <w:tcBorders>
              <w:top w:val="single" w:sz="4" w:space="0" w:color="auto"/>
              <w:left w:val="single" w:sz="4" w:space="0" w:color="auto"/>
              <w:bottom w:val="single" w:sz="4" w:space="0" w:color="auto"/>
            </w:tcBorders>
            <w:shd w:val="clear" w:color="auto" w:fill="FFFFFF"/>
          </w:tcPr>
          <w:p w14:paraId="2C472588" w14:textId="77777777" w:rsidR="00B31733" w:rsidRPr="00787B73" w:rsidRDefault="00B31733" w:rsidP="00B20DAE">
            <w:pPr>
              <w:pStyle w:val="20"/>
              <w:shd w:val="clear" w:color="auto" w:fill="auto"/>
              <w:spacing w:before="0" w:line="268" w:lineRule="exact"/>
              <w:ind w:firstLine="0"/>
              <w:jc w:val="center"/>
              <w:rPr>
                <w:rFonts w:asciiTheme="majorHAnsi" w:hAnsiTheme="majorHAnsi"/>
                <w:sz w:val="18"/>
                <w:szCs w:val="18"/>
                <w:lang w:val="ru-MD"/>
              </w:rPr>
            </w:pPr>
            <w:r w:rsidRPr="00787B73">
              <w:rPr>
                <w:rStyle w:val="2Calibri"/>
                <w:rFonts w:asciiTheme="majorHAnsi" w:hAnsiTheme="majorHAnsi"/>
                <w:sz w:val="18"/>
                <w:szCs w:val="18"/>
                <w:lang w:val="ru-MD"/>
              </w:rPr>
              <w:t>215</w:t>
            </w:r>
          </w:p>
        </w:tc>
        <w:tc>
          <w:tcPr>
            <w:tcW w:w="346" w:type="pct"/>
            <w:tcBorders>
              <w:top w:val="single" w:sz="4" w:space="0" w:color="auto"/>
              <w:left w:val="single" w:sz="4" w:space="0" w:color="auto"/>
              <w:bottom w:val="single" w:sz="4" w:space="0" w:color="auto"/>
            </w:tcBorders>
            <w:shd w:val="clear" w:color="auto" w:fill="FFFFFF"/>
          </w:tcPr>
          <w:p w14:paraId="40779445" w14:textId="77777777" w:rsidR="00B31733" w:rsidRPr="00787B73" w:rsidRDefault="00B31733" w:rsidP="00B20DAE">
            <w:pPr>
              <w:pStyle w:val="20"/>
              <w:shd w:val="clear" w:color="auto" w:fill="auto"/>
              <w:spacing w:before="0" w:line="268" w:lineRule="exact"/>
              <w:ind w:firstLine="0"/>
              <w:jc w:val="center"/>
              <w:rPr>
                <w:rFonts w:asciiTheme="majorHAnsi" w:hAnsiTheme="majorHAnsi"/>
                <w:sz w:val="18"/>
                <w:szCs w:val="18"/>
                <w:lang w:val="ru-MD"/>
              </w:rPr>
            </w:pPr>
            <w:r w:rsidRPr="00787B73">
              <w:rPr>
                <w:rStyle w:val="2Calibri"/>
                <w:rFonts w:asciiTheme="majorHAnsi" w:hAnsiTheme="majorHAnsi"/>
                <w:sz w:val="18"/>
                <w:szCs w:val="18"/>
                <w:lang w:val="ru-MD"/>
              </w:rPr>
              <w:t>109</w:t>
            </w:r>
          </w:p>
        </w:tc>
        <w:tc>
          <w:tcPr>
            <w:tcW w:w="281" w:type="pct"/>
            <w:tcBorders>
              <w:top w:val="single" w:sz="4" w:space="0" w:color="auto"/>
              <w:left w:val="single" w:sz="4" w:space="0" w:color="auto"/>
              <w:bottom w:val="single" w:sz="4" w:space="0" w:color="auto"/>
            </w:tcBorders>
            <w:shd w:val="clear" w:color="auto" w:fill="FFFFFF"/>
          </w:tcPr>
          <w:p w14:paraId="467FE7F1" w14:textId="77777777" w:rsidR="00B31733" w:rsidRPr="00787B73" w:rsidRDefault="00B31733" w:rsidP="00B20DAE">
            <w:pPr>
              <w:pStyle w:val="20"/>
              <w:shd w:val="clear" w:color="auto" w:fill="auto"/>
              <w:spacing w:before="0" w:line="268" w:lineRule="exact"/>
              <w:ind w:firstLine="0"/>
              <w:jc w:val="center"/>
              <w:rPr>
                <w:rFonts w:asciiTheme="majorHAnsi" w:hAnsiTheme="majorHAnsi"/>
                <w:sz w:val="18"/>
                <w:szCs w:val="18"/>
                <w:lang w:val="ru-MD"/>
              </w:rPr>
            </w:pPr>
            <w:r w:rsidRPr="00787B73">
              <w:rPr>
                <w:rStyle w:val="2Calibri"/>
                <w:rFonts w:asciiTheme="majorHAnsi" w:hAnsiTheme="majorHAnsi"/>
                <w:sz w:val="18"/>
                <w:szCs w:val="18"/>
                <w:lang w:val="ru-MD"/>
              </w:rPr>
              <w:t>210</w:t>
            </w:r>
          </w:p>
        </w:tc>
        <w:tc>
          <w:tcPr>
            <w:tcW w:w="347" w:type="pct"/>
            <w:tcBorders>
              <w:top w:val="single" w:sz="4" w:space="0" w:color="auto"/>
              <w:left w:val="single" w:sz="4" w:space="0" w:color="auto"/>
              <w:bottom w:val="single" w:sz="4" w:space="0" w:color="auto"/>
            </w:tcBorders>
            <w:shd w:val="clear" w:color="auto" w:fill="FFFFFF"/>
          </w:tcPr>
          <w:p w14:paraId="33F1F054" w14:textId="77777777" w:rsidR="00B31733" w:rsidRPr="00787B73" w:rsidRDefault="00B31733" w:rsidP="00B20DAE">
            <w:pPr>
              <w:pStyle w:val="20"/>
              <w:shd w:val="clear" w:color="auto" w:fill="auto"/>
              <w:spacing w:before="0" w:line="268" w:lineRule="exact"/>
              <w:ind w:firstLine="0"/>
              <w:jc w:val="center"/>
              <w:rPr>
                <w:rFonts w:asciiTheme="majorHAnsi" w:hAnsiTheme="majorHAnsi"/>
                <w:sz w:val="18"/>
                <w:szCs w:val="18"/>
                <w:lang w:val="ru-MD"/>
              </w:rPr>
            </w:pPr>
            <w:r w:rsidRPr="00787B73">
              <w:rPr>
                <w:rStyle w:val="2Calibri"/>
                <w:rFonts w:asciiTheme="majorHAnsi" w:hAnsiTheme="majorHAnsi"/>
                <w:sz w:val="18"/>
                <w:szCs w:val="18"/>
                <w:lang w:val="ru-MD"/>
              </w:rPr>
              <w:t>110</w:t>
            </w:r>
          </w:p>
        </w:tc>
        <w:tc>
          <w:tcPr>
            <w:tcW w:w="204" w:type="pct"/>
            <w:tcBorders>
              <w:top w:val="single" w:sz="4" w:space="0" w:color="auto"/>
              <w:left w:val="single" w:sz="4" w:space="0" w:color="auto"/>
              <w:bottom w:val="single" w:sz="4" w:space="0" w:color="auto"/>
            </w:tcBorders>
            <w:shd w:val="clear" w:color="auto" w:fill="FFFFFF"/>
          </w:tcPr>
          <w:p w14:paraId="639D8FF2" w14:textId="77777777" w:rsidR="00B31733" w:rsidRPr="00787B73" w:rsidRDefault="00B31733" w:rsidP="00B20DAE">
            <w:pPr>
              <w:pStyle w:val="20"/>
              <w:shd w:val="clear" w:color="auto" w:fill="auto"/>
              <w:spacing w:before="0" w:line="268" w:lineRule="exact"/>
              <w:ind w:firstLine="0"/>
              <w:jc w:val="center"/>
              <w:rPr>
                <w:rFonts w:asciiTheme="majorHAnsi" w:hAnsiTheme="majorHAnsi"/>
                <w:sz w:val="18"/>
                <w:szCs w:val="18"/>
                <w:lang w:val="ru-MD"/>
              </w:rPr>
            </w:pPr>
            <w:r w:rsidRPr="00787B73">
              <w:rPr>
                <w:rStyle w:val="2Calibri"/>
                <w:rFonts w:asciiTheme="majorHAnsi" w:hAnsiTheme="majorHAnsi"/>
                <w:sz w:val="18"/>
                <w:szCs w:val="18"/>
                <w:lang w:val="ru-MD"/>
              </w:rPr>
              <w:t>201</w:t>
            </w:r>
          </w:p>
        </w:tc>
        <w:tc>
          <w:tcPr>
            <w:tcW w:w="347" w:type="pct"/>
            <w:tcBorders>
              <w:top w:val="single" w:sz="4" w:space="0" w:color="auto"/>
              <w:left w:val="single" w:sz="4" w:space="0" w:color="auto"/>
              <w:bottom w:val="single" w:sz="4" w:space="0" w:color="auto"/>
            </w:tcBorders>
            <w:shd w:val="clear" w:color="auto" w:fill="FFFFFF"/>
          </w:tcPr>
          <w:p w14:paraId="2EA8110E" w14:textId="77777777" w:rsidR="00B31733" w:rsidRPr="00787B73" w:rsidRDefault="00B31733" w:rsidP="00B20DAE">
            <w:pPr>
              <w:pStyle w:val="20"/>
              <w:shd w:val="clear" w:color="auto" w:fill="auto"/>
              <w:spacing w:before="0" w:line="268" w:lineRule="exact"/>
              <w:ind w:firstLine="0"/>
              <w:jc w:val="center"/>
              <w:rPr>
                <w:rFonts w:asciiTheme="majorHAnsi" w:hAnsiTheme="majorHAnsi"/>
                <w:sz w:val="18"/>
                <w:szCs w:val="18"/>
                <w:lang w:val="ru-MD"/>
              </w:rPr>
            </w:pPr>
            <w:r w:rsidRPr="00787B73">
              <w:rPr>
                <w:rStyle w:val="2Calibri"/>
                <w:rFonts w:asciiTheme="majorHAnsi" w:hAnsiTheme="majorHAnsi"/>
                <w:sz w:val="18"/>
                <w:szCs w:val="18"/>
                <w:lang w:val="ru-MD"/>
              </w:rPr>
              <w:t>85</w:t>
            </w:r>
          </w:p>
        </w:tc>
        <w:tc>
          <w:tcPr>
            <w:tcW w:w="204" w:type="pct"/>
            <w:tcBorders>
              <w:top w:val="single" w:sz="4" w:space="0" w:color="auto"/>
              <w:left w:val="single" w:sz="4" w:space="0" w:color="auto"/>
              <w:bottom w:val="single" w:sz="4" w:space="0" w:color="auto"/>
            </w:tcBorders>
            <w:shd w:val="clear" w:color="auto" w:fill="FFFFFF"/>
          </w:tcPr>
          <w:p w14:paraId="00A30D46" w14:textId="77777777" w:rsidR="00B31733" w:rsidRPr="00787B73" w:rsidRDefault="00B31733" w:rsidP="00B20DAE">
            <w:pPr>
              <w:pStyle w:val="20"/>
              <w:shd w:val="clear" w:color="auto" w:fill="auto"/>
              <w:spacing w:before="0" w:line="268" w:lineRule="exact"/>
              <w:ind w:firstLine="0"/>
              <w:jc w:val="center"/>
              <w:rPr>
                <w:rFonts w:asciiTheme="majorHAnsi" w:hAnsiTheme="majorHAnsi"/>
                <w:sz w:val="18"/>
                <w:szCs w:val="18"/>
                <w:lang w:val="ru-MD"/>
              </w:rPr>
            </w:pPr>
            <w:r w:rsidRPr="00787B73">
              <w:rPr>
                <w:rStyle w:val="2Calibri"/>
                <w:rFonts w:asciiTheme="majorHAnsi" w:hAnsiTheme="majorHAnsi"/>
                <w:sz w:val="18"/>
                <w:szCs w:val="18"/>
                <w:lang w:val="ru-MD"/>
              </w:rPr>
              <w:t>185</w:t>
            </w:r>
          </w:p>
        </w:tc>
        <w:tc>
          <w:tcPr>
            <w:tcW w:w="347" w:type="pct"/>
            <w:tcBorders>
              <w:top w:val="single" w:sz="4" w:space="0" w:color="auto"/>
              <w:left w:val="single" w:sz="4" w:space="0" w:color="auto"/>
              <w:bottom w:val="single" w:sz="4" w:space="0" w:color="auto"/>
              <w:right w:val="single" w:sz="4" w:space="0" w:color="auto"/>
            </w:tcBorders>
            <w:shd w:val="clear" w:color="auto" w:fill="FFFFFF"/>
          </w:tcPr>
          <w:p w14:paraId="0A40D8FA" w14:textId="77777777" w:rsidR="00B31733" w:rsidRPr="00787B73" w:rsidRDefault="00B31733" w:rsidP="00B20DAE">
            <w:pPr>
              <w:pStyle w:val="20"/>
              <w:shd w:val="clear" w:color="auto" w:fill="auto"/>
              <w:spacing w:before="0" w:line="268" w:lineRule="exact"/>
              <w:ind w:firstLine="0"/>
              <w:jc w:val="center"/>
              <w:rPr>
                <w:rFonts w:asciiTheme="majorHAnsi" w:hAnsiTheme="majorHAnsi"/>
                <w:sz w:val="18"/>
                <w:szCs w:val="18"/>
                <w:lang w:val="ru-MD"/>
              </w:rPr>
            </w:pPr>
            <w:r w:rsidRPr="00787B73">
              <w:rPr>
                <w:rStyle w:val="2Calibri"/>
                <w:rFonts w:asciiTheme="majorHAnsi" w:hAnsiTheme="majorHAnsi"/>
                <w:sz w:val="18"/>
                <w:szCs w:val="18"/>
                <w:lang w:val="ru-MD"/>
              </w:rPr>
              <w:t>81</w:t>
            </w:r>
          </w:p>
        </w:tc>
        <w:tc>
          <w:tcPr>
            <w:tcW w:w="204" w:type="pct"/>
            <w:tcBorders>
              <w:top w:val="single" w:sz="4" w:space="0" w:color="auto"/>
              <w:left w:val="single" w:sz="4" w:space="0" w:color="auto"/>
              <w:bottom w:val="single" w:sz="4" w:space="0" w:color="auto"/>
            </w:tcBorders>
            <w:shd w:val="clear" w:color="auto" w:fill="FFFFFF"/>
          </w:tcPr>
          <w:p w14:paraId="74D0982E" w14:textId="77777777" w:rsidR="00B31733" w:rsidRPr="00787B73" w:rsidRDefault="00B31733" w:rsidP="00B20DAE">
            <w:pPr>
              <w:pStyle w:val="20"/>
              <w:shd w:val="clear" w:color="auto" w:fill="auto"/>
              <w:spacing w:before="0" w:line="268" w:lineRule="exact"/>
              <w:ind w:firstLine="0"/>
              <w:jc w:val="center"/>
              <w:rPr>
                <w:rFonts w:asciiTheme="majorHAnsi" w:hAnsiTheme="majorHAnsi"/>
                <w:sz w:val="18"/>
                <w:szCs w:val="18"/>
                <w:lang w:val="ru-MD"/>
              </w:rPr>
            </w:pPr>
            <w:r w:rsidRPr="00787B73">
              <w:rPr>
                <w:rStyle w:val="2Calibri"/>
                <w:rFonts w:asciiTheme="majorHAnsi" w:hAnsiTheme="majorHAnsi"/>
                <w:sz w:val="18"/>
                <w:szCs w:val="18"/>
                <w:lang w:val="ru-MD"/>
              </w:rPr>
              <w:t>202</w:t>
            </w:r>
          </w:p>
        </w:tc>
        <w:tc>
          <w:tcPr>
            <w:tcW w:w="347" w:type="pct"/>
            <w:tcBorders>
              <w:top w:val="single" w:sz="4" w:space="0" w:color="auto"/>
              <w:left w:val="single" w:sz="4" w:space="0" w:color="auto"/>
              <w:bottom w:val="single" w:sz="4" w:space="0" w:color="auto"/>
            </w:tcBorders>
            <w:shd w:val="clear" w:color="auto" w:fill="FFFFFF"/>
          </w:tcPr>
          <w:p w14:paraId="016B0C3F" w14:textId="77777777" w:rsidR="00B31733" w:rsidRPr="00787B73" w:rsidRDefault="00B31733" w:rsidP="00B20DAE">
            <w:pPr>
              <w:pStyle w:val="20"/>
              <w:shd w:val="clear" w:color="auto" w:fill="auto"/>
              <w:spacing w:before="0" w:line="268" w:lineRule="exact"/>
              <w:ind w:firstLine="0"/>
              <w:jc w:val="center"/>
              <w:rPr>
                <w:rFonts w:asciiTheme="majorHAnsi" w:hAnsiTheme="majorHAnsi"/>
                <w:sz w:val="18"/>
                <w:szCs w:val="18"/>
                <w:lang w:val="ru-MD"/>
              </w:rPr>
            </w:pPr>
            <w:r w:rsidRPr="00787B73">
              <w:rPr>
                <w:rStyle w:val="2Calibri"/>
                <w:rFonts w:asciiTheme="majorHAnsi" w:hAnsiTheme="majorHAnsi"/>
                <w:sz w:val="18"/>
                <w:szCs w:val="18"/>
                <w:lang w:val="ru-MD"/>
              </w:rPr>
              <w:t>99</w:t>
            </w:r>
          </w:p>
        </w:tc>
        <w:tc>
          <w:tcPr>
            <w:tcW w:w="204" w:type="pct"/>
            <w:tcBorders>
              <w:top w:val="single" w:sz="4" w:space="0" w:color="auto"/>
              <w:left w:val="single" w:sz="4" w:space="0" w:color="auto"/>
              <w:bottom w:val="single" w:sz="4" w:space="0" w:color="auto"/>
            </w:tcBorders>
            <w:shd w:val="clear" w:color="auto" w:fill="FFFFFF"/>
          </w:tcPr>
          <w:p w14:paraId="02C17B92" w14:textId="77777777" w:rsidR="00B31733" w:rsidRPr="00787B73" w:rsidRDefault="00B31733" w:rsidP="00B20DAE">
            <w:pPr>
              <w:pStyle w:val="20"/>
              <w:shd w:val="clear" w:color="auto" w:fill="auto"/>
              <w:spacing w:before="0" w:line="268" w:lineRule="exact"/>
              <w:ind w:firstLine="0"/>
              <w:jc w:val="center"/>
              <w:rPr>
                <w:rFonts w:asciiTheme="majorHAnsi" w:hAnsiTheme="majorHAnsi"/>
                <w:sz w:val="18"/>
                <w:szCs w:val="18"/>
                <w:lang w:val="ru-MD"/>
              </w:rPr>
            </w:pPr>
            <w:r w:rsidRPr="00787B73">
              <w:rPr>
                <w:rStyle w:val="2Calibri"/>
                <w:rFonts w:asciiTheme="majorHAnsi" w:hAnsiTheme="majorHAnsi"/>
                <w:sz w:val="18"/>
                <w:szCs w:val="18"/>
                <w:lang w:val="ru-MD"/>
              </w:rPr>
              <w:t>197</w:t>
            </w:r>
          </w:p>
        </w:tc>
        <w:tc>
          <w:tcPr>
            <w:tcW w:w="347" w:type="pct"/>
            <w:tcBorders>
              <w:top w:val="single" w:sz="4" w:space="0" w:color="auto"/>
              <w:left w:val="single" w:sz="4" w:space="0" w:color="auto"/>
              <w:bottom w:val="single" w:sz="4" w:space="0" w:color="auto"/>
            </w:tcBorders>
            <w:shd w:val="clear" w:color="auto" w:fill="FFFFFF"/>
          </w:tcPr>
          <w:p w14:paraId="53AE49BC" w14:textId="77777777" w:rsidR="00B31733" w:rsidRPr="00787B73" w:rsidRDefault="00B31733" w:rsidP="00B20DAE">
            <w:pPr>
              <w:pStyle w:val="20"/>
              <w:shd w:val="clear" w:color="auto" w:fill="auto"/>
              <w:spacing w:before="0" w:line="268" w:lineRule="exact"/>
              <w:ind w:firstLine="0"/>
              <w:jc w:val="center"/>
              <w:rPr>
                <w:rFonts w:asciiTheme="majorHAnsi" w:hAnsiTheme="majorHAnsi"/>
                <w:sz w:val="18"/>
                <w:szCs w:val="18"/>
                <w:lang w:val="ru-MD"/>
              </w:rPr>
            </w:pPr>
            <w:r w:rsidRPr="00787B73">
              <w:rPr>
                <w:rStyle w:val="2Calibri"/>
                <w:rFonts w:asciiTheme="majorHAnsi" w:hAnsiTheme="majorHAnsi"/>
                <w:sz w:val="18"/>
                <w:szCs w:val="18"/>
                <w:lang w:val="ru-MD"/>
              </w:rPr>
              <w:t>92</w:t>
            </w:r>
          </w:p>
        </w:tc>
        <w:tc>
          <w:tcPr>
            <w:tcW w:w="204" w:type="pct"/>
            <w:tcBorders>
              <w:top w:val="single" w:sz="4" w:space="0" w:color="auto"/>
              <w:left w:val="single" w:sz="4" w:space="0" w:color="auto"/>
              <w:bottom w:val="single" w:sz="4" w:space="0" w:color="auto"/>
            </w:tcBorders>
            <w:shd w:val="clear" w:color="auto" w:fill="FFFFFF"/>
          </w:tcPr>
          <w:p w14:paraId="604F9163" w14:textId="77777777" w:rsidR="00B31733" w:rsidRPr="00787B73" w:rsidRDefault="00B31733" w:rsidP="00B20DAE">
            <w:pPr>
              <w:pStyle w:val="20"/>
              <w:shd w:val="clear" w:color="auto" w:fill="auto"/>
              <w:spacing w:before="0" w:line="268" w:lineRule="exact"/>
              <w:ind w:firstLine="0"/>
              <w:jc w:val="center"/>
              <w:rPr>
                <w:rFonts w:asciiTheme="majorHAnsi" w:hAnsiTheme="majorHAnsi"/>
                <w:sz w:val="18"/>
                <w:szCs w:val="18"/>
                <w:lang w:val="ru-MD"/>
              </w:rPr>
            </w:pPr>
            <w:r w:rsidRPr="00787B73">
              <w:rPr>
                <w:rStyle w:val="2Calibri"/>
                <w:rFonts w:asciiTheme="majorHAnsi" w:hAnsiTheme="majorHAnsi"/>
                <w:sz w:val="18"/>
                <w:szCs w:val="18"/>
                <w:lang w:val="ru-MD"/>
              </w:rPr>
              <w:t>172</w:t>
            </w:r>
          </w:p>
        </w:tc>
        <w:tc>
          <w:tcPr>
            <w:tcW w:w="347" w:type="pct"/>
            <w:tcBorders>
              <w:top w:val="single" w:sz="4" w:space="0" w:color="auto"/>
              <w:left w:val="single" w:sz="4" w:space="0" w:color="auto"/>
              <w:bottom w:val="single" w:sz="4" w:space="0" w:color="auto"/>
            </w:tcBorders>
            <w:shd w:val="clear" w:color="auto" w:fill="FFFFFF"/>
          </w:tcPr>
          <w:p w14:paraId="67897D9F" w14:textId="77777777" w:rsidR="00B31733" w:rsidRPr="00787B73" w:rsidRDefault="00B31733" w:rsidP="00B20DAE">
            <w:pPr>
              <w:pStyle w:val="20"/>
              <w:shd w:val="clear" w:color="auto" w:fill="auto"/>
              <w:spacing w:before="0" w:line="268" w:lineRule="exact"/>
              <w:ind w:firstLine="0"/>
              <w:jc w:val="center"/>
              <w:rPr>
                <w:rFonts w:asciiTheme="majorHAnsi" w:hAnsiTheme="majorHAnsi"/>
                <w:sz w:val="18"/>
                <w:szCs w:val="18"/>
                <w:lang w:val="ru-MD"/>
              </w:rPr>
            </w:pPr>
            <w:r w:rsidRPr="00787B73">
              <w:rPr>
                <w:rStyle w:val="2Calibri"/>
                <w:rFonts w:asciiTheme="majorHAnsi" w:hAnsiTheme="majorHAnsi"/>
                <w:sz w:val="18"/>
                <w:szCs w:val="18"/>
                <w:lang w:val="ru-MD"/>
              </w:rPr>
              <w:t>59</w:t>
            </w:r>
          </w:p>
        </w:tc>
        <w:tc>
          <w:tcPr>
            <w:tcW w:w="204" w:type="pct"/>
            <w:tcBorders>
              <w:top w:val="single" w:sz="4" w:space="0" w:color="auto"/>
              <w:left w:val="single" w:sz="4" w:space="0" w:color="auto"/>
              <w:bottom w:val="single" w:sz="4" w:space="0" w:color="auto"/>
              <w:right w:val="single" w:sz="4" w:space="0" w:color="auto"/>
            </w:tcBorders>
            <w:shd w:val="clear" w:color="auto" w:fill="FFFFFF"/>
          </w:tcPr>
          <w:p w14:paraId="20A523DE" w14:textId="77777777" w:rsidR="00B31733" w:rsidRPr="00787B73" w:rsidRDefault="00B31733" w:rsidP="00B20DAE">
            <w:pPr>
              <w:pStyle w:val="20"/>
              <w:shd w:val="clear" w:color="auto" w:fill="auto"/>
              <w:spacing w:before="0" w:line="268" w:lineRule="exact"/>
              <w:ind w:firstLine="0"/>
              <w:jc w:val="center"/>
              <w:rPr>
                <w:rFonts w:asciiTheme="majorHAnsi" w:hAnsiTheme="majorHAnsi"/>
                <w:sz w:val="18"/>
                <w:szCs w:val="18"/>
                <w:lang w:val="ru-MD"/>
              </w:rPr>
            </w:pPr>
            <w:r w:rsidRPr="00787B73">
              <w:rPr>
                <w:rStyle w:val="2Calibri"/>
                <w:rFonts w:asciiTheme="majorHAnsi" w:hAnsiTheme="majorHAnsi"/>
                <w:sz w:val="18"/>
                <w:szCs w:val="18"/>
                <w:lang w:val="ru-MD"/>
              </w:rPr>
              <w:t>150</w:t>
            </w:r>
          </w:p>
        </w:tc>
        <w:tc>
          <w:tcPr>
            <w:tcW w:w="347" w:type="pct"/>
            <w:tcBorders>
              <w:top w:val="single" w:sz="4" w:space="0" w:color="auto"/>
              <w:left w:val="single" w:sz="4" w:space="0" w:color="auto"/>
              <w:bottom w:val="single" w:sz="4" w:space="0" w:color="auto"/>
              <w:right w:val="single" w:sz="4" w:space="0" w:color="auto"/>
            </w:tcBorders>
            <w:shd w:val="clear" w:color="auto" w:fill="FFFFFF"/>
          </w:tcPr>
          <w:p w14:paraId="7A5DACB9" w14:textId="77777777" w:rsidR="00B31733" w:rsidRPr="00787B73" w:rsidRDefault="00B31733" w:rsidP="00B20DAE">
            <w:pPr>
              <w:pStyle w:val="20"/>
              <w:shd w:val="clear" w:color="auto" w:fill="auto"/>
              <w:spacing w:before="0" w:line="268" w:lineRule="exact"/>
              <w:ind w:firstLine="0"/>
              <w:jc w:val="center"/>
              <w:rPr>
                <w:rFonts w:asciiTheme="majorHAnsi" w:hAnsiTheme="majorHAnsi"/>
                <w:sz w:val="18"/>
                <w:szCs w:val="18"/>
                <w:lang w:val="ru-MD"/>
              </w:rPr>
            </w:pPr>
            <w:r w:rsidRPr="00787B73">
              <w:rPr>
                <w:rStyle w:val="2Calibri"/>
                <w:rFonts w:asciiTheme="majorHAnsi" w:hAnsiTheme="majorHAnsi"/>
                <w:sz w:val="18"/>
                <w:szCs w:val="18"/>
                <w:lang w:val="ru-MD"/>
              </w:rPr>
              <w:t>63</w:t>
            </w:r>
          </w:p>
        </w:tc>
      </w:tr>
    </w:tbl>
    <w:p w14:paraId="13C070A7" w14:textId="77777777" w:rsidR="00925309" w:rsidRPr="00787B73" w:rsidRDefault="00925309" w:rsidP="007D7DC6">
      <w:pPr>
        <w:ind w:left="-567"/>
        <w:rPr>
          <w:rFonts w:asciiTheme="majorHAnsi" w:hAnsiTheme="majorHAnsi" w:cstheme="majorHAnsi"/>
          <w:sz w:val="36"/>
          <w:szCs w:val="14"/>
          <w:lang w:val="ru-MD"/>
        </w:rPr>
      </w:pPr>
    </w:p>
    <w:sectPr w:rsidR="00925309" w:rsidRPr="00787B73" w:rsidSect="00234354">
      <w:pgSz w:w="15840" w:h="12240" w:orient="landscape"/>
      <w:pgMar w:top="851" w:right="99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2431B" w14:textId="77777777" w:rsidR="00F669B7" w:rsidRDefault="00F669B7" w:rsidP="0011154D">
      <w:pPr>
        <w:spacing w:line="240" w:lineRule="auto"/>
      </w:pPr>
      <w:r>
        <w:separator/>
      </w:r>
    </w:p>
  </w:endnote>
  <w:endnote w:type="continuationSeparator" w:id="0">
    <w:p w14:paraId="72769099" w14:textId="77777777" w:rsidR="00F669B7" w:rsidRDefault="00F669B7" w:rsidP="001115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474136"/>
      <w:docPartObj>
        <w:docPartGallery w:val="Page Numbers (Bottom of Page)"/>
        <w:docPartUnique/>
      </w:docPartObj>
    </w:sdtPr>
    <w:sdtEndPr>
      <w:rPr>
        <w:noProof/>
      </w:rPr>
    </w:sdtEndPr>
    <w:sdtContent>
      <w:p w14:paraId="2CB76BF8" w14:textId="4A33E8A7" w:rsidR="00F968ED" w:rsidRDefault="00F968ED">
        <w:pPr>
          <w:pStyle w:val="Footer"/>
          <w:jc w:val="right"/>
        </w:pPr>
        <w:r>
          <w:fldChar w:fldCharType="begin"/>
        </w:r>
        <w:r>
          <w:instrText xml:space="preserve"> PAGE   \* MERGEFORMAT </w:instrText>
        </w:r>
        <w:r>
          <w:fldChar w:fldCharType="separate"/>
        </w:r>
        <w:r w:rsidR="00A5035D">
          <w:rPr>
            <w:noProof/>
          </w:rPr>
          <w:t>1</w:t>
        </w:r>
        <w:r>
          <w:rPr>
            <w:noProof/>
          </w:rPr>
          <w:fldChar w:fldCharType="end"/>
        </w:r>
      </w:p>
    </w:sdtContent>
  </w:sdt>
  <w:p w14:paraId="13B5C796" w14:textId="77777777" w:rsidR="00F968ED" w:rsidRDefault="00F96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CF23F" w14:textId="77777777" w:rsidR="00F669B7" w:rsidRDefault="00F669B7" w:rsidP="0011154D">
      <w:pPr>
        <w:spacing w:line="240" w:lineRule="auto"/>
      </w:pPr>
      <w:r>
        <w:separator/>
      </w:r>
    </w:p>
  </w:footnote>
  <w:footnote w:type="continuationSeparator" w:id="0">
    <w:p w14:paraId="390B0C81" w14:textId="77777777" w:rsidR="00F669B7" w:rsidRDefault="00F669B7" w:rsidP="0011154D">
      <w:pPr>
        <w:spacing w:line="240" w:lineRule="auto"/>
      </w:pPr>
      <w:r>
        <w:continuationSeparator/>
      </w:r>
    </w:p>
  </w:footnote>
  <w:footnote w:id="1">
    <w:p w14:paraId="2F6FD0D8" w14:textId="66019BE9" w:rsidR="00F968ED" w:rsidRPr="008625AB" w:rsidRDefault="00F968ED" w:rsidP="008625AB">
      <w:pPr>
        <w:pStyle w:val="FootnoteText"/>
        <w:jc w:val="both"/>
        <w:rPr>
          <w:b w:val="0"/>
          <w:lang w:val="ro-MD"/>
        </w:rPr>
      </w:pPr>
      <w:r w:rsidRPr="008625AB">
        <w:rPr>
          <w:rStyle w:val="FootnoteReference"/>
          <w:b w:val="0"/>
          <w:lang w:val="ro-MD"/>
        </w:rPr>
        <w:footnoteRef/>
      </w:r>
      <w:r w:rsidRPr="008625AB">
        <w:rPr>
          <w:b w:val="0"/>
          <w:lang w:val="ru-RU"/>
        </w:rPr>
        <w:t xml:space="preserve"> Закон </w:t>
      </w:r>
      <w:r w:rsidRPr="008625AB">
        <w:rPr>
          <w:b w:val="0"/>
          <w:bCs/>
          <w:lang w:val="ru-RU"/>
        </w:rPr>
        <w:t>о ратификации Рамочного соглашения между Республикой Молдова и Банком развития Совета Европы о предоставлении займа для реализации Второго проекта строительства жилья для социально незащищенных слоев населения</w:t>
      </w:r>
      <w:r w:rsidRPr="008625AB">
        <w:rPr>
          <w:b w:val="0"/>
          <w:lang w:val="ro-MD"/>
        </w:rPr>
        <w:t xml:space="preserve"> </w:t>
      </w:r>
      <w:r w:rsidRPr="008625AB">
        <w:rPr>
          <w:b w:val="0"/>
          <w:lang w:val="ru-RU"/>
        </w:rPr>
        <w:t>№</w:t>
      </w:r>
      <w:r w:rsidRPr="008625AB">
        <w:rPr>
          <w:b w:val="0"/>
          <w:lang w:val="ro-MD"/>
        </w:rPr>
        <w:t xml:space="preserve">182 </w:t>
      </w:r>
      <w:r w:rsidRPr="008625AB">
        <w:rPr>
          <w:b w:val="0"/>
          <w:lang w:val="ru-RU"/>
        </w:rPr>
        <w:t>от</w:t>
      </w:r>
      <w:r w:rsidRPr="008625AB">
        <w:rPr>
          <w:b w:val="0"/>
          <w:lang w:val="ro-MD"/>
        </w:rPr>
        <w:t xml:space="preserve"> 11.07.2012.</w:t>
      </w:r>
    </w:p>
  </w:footnote>
  <w:footnote w:id="2">
    <w:p w14:paraId="790E73CA" w14:textId="56FF7D8C" w:rsidR="00F968ED" w:rsidRPr="0059261B" w:rsidRDefault="00F968ED" w:rsidP="005314CA">
      <w:pPr>
        <w:pStyle w:val="FootnoteText"/>
        <w:jc w:val="both"/>
        <w:rPr>
          <w:b w:val="0"/>
          <w:lang w:val="ru-MD"/>
        </w:rPr>
      </w:pPr>
      <w:r w:rsidRPr="0059261B">
        <w:rPr>
          <w:rStyle w:val="FootnoteReference"/>
          <w:b w:val="0"/>
          <w:lang w:val="ru-MD"/>
        </w:rPr>
        <w:footnoteRef/>
      </w:r>
      <w:r w:rsidRPr="0059261B">
        <w:rPr>
          <w:b w:val="0"/>
          <w:lang w:val="ru-MD"/>
        </w:rPr>
        <w:t xml:space="preserve"> Постановление Правительства №988 от 24.12.2012 „</w:t>
      </w:r>
      <w:r w:rsidRPr="0059261B">
        <w:rPr>
          <w:b w:val="0"/>
          <w:bCs/>
          <w:lang w:val="ru-MD"/>
        </w:rPr>
        <w:t>О создании Подразделения по внедрению Второго проекта строительства жилья для социально незащищенных слоев населения</w:t>
      </w:r>
      <w:r w:rsidRPr="0059261B">
        <w:rPr>
          <w:b w:val="0"/>
          <w:lang w:val="ru-MD"/>
        </w:rPr>
        <w:t>”.</w:t>
      </w:r>
    </w:p>
  </w:footnote>
  <w:footnote w:id="3">
    <w:p w14:paraId="63C81239" w14:textId="493FFEDE" w:rsidR="00F968ED" w:rsidRPr="0059261B" w:rsidRDefault="00F968ED" w:rsidP="005314CA">
      <w:pPr>
        <w:pStyle w:val="FootnoteText"/>
        <w:jc w:val="both"/>
        <w:rPr>
          <w:b w:val="0"/>
          <w:lang w:val="ru-MD"/>
        </w:rPr>
      </w:pPr>
      <w:r w:rsidRPr="0059261B">
        <w:rPr>
          <w:rStyle w:val="FootnoteReference"/>
          <w:b w:val="0"/>
          <w:lang w:val="ru-MD"/>
        </w:rPr>
        <w:footnoteRef/>
      </w:r>
      <w:r w:rsidRPr="0059261B">
        <w:rPr>
          <w:b w:val="0"/>
          <w:lang w:val="ru-MD"/>
        </w:rPr>
        <w:t xml:space="preserve"> Приказ Министра регионального развития и строительства №78 от 15.12.2017 „О внесении изменений в Приказ №75 от 14.05.2014”.</w:t>
      </w:r>
    </w:p>
  </w:footnote>
  <w:footnote w:id="4">
    <w:p w14:paraId="5209FF14" w14:textId="011D716A" w:rsidR="00F968ED" w:rsidRPr="0059261B" w:rsidRDefault="00F968ED" w:rsidP="008625AB">
      <w:pPr>
        <w:pStyle w:val="FootnoteText"/>
        <w:jc w:val="both"/>
        <w:rPr>
          <w:b w:val="0"/>
          <w:lang w:val="ru-MD"/>
        </w:rPr>
      </w:pPr>
      <w:r w:rsidRPr="0059261B">
        <w:rPr>
          <w:rStyle w:val="FootnoteReference"/>
          <w:b w:val="0"/>
          <w:lang w:val="ru-MD"/>
        </w:rPr>
        <w:footnoteRef/>
      </w:r>
      <w:r w:rsidRPr="0059261B">
        <w:rPr>
          <w:b w:val="0"/>
          <w:lang w:val="ru-MD"/>
        </w:rPr>
        <w:t xml:space="preserve"> П.10 Постановления Правительства №988 от 24.12.2012 „</w:t>
      </w:r>
      <w:r w:rsidRPr="0059261B">
        <w:rPr>
          <w:b w:val="0"/>
          <w:bCs/>
          <w:lang w:val="ru-MD"/>
        </w:rPr>
        <w:t>О создании Подразделения по внедрению Второго проекта строительства жилья для социально незащищенных слоев населения</w:t>
      </w:r>
      <w:r w:rsidRPr="0059261B">
        <w:rPr>
          <w:b w:val="0"/>
          <w:lang w:val="ru-MD"/>
        </w:rPr>
        <w:t>”.</w:t>
      </w:r>
    </w:p>
  </w:footnote>
  <w:footnote w:id="5">
    <w:p w14:paraId="3E126234" w14:textId="663E810D" w:rsidR="00F968ED" w:rsidRPr="0059261B" w:rsidRDefault="00F968ED" w:rsidP="00E82D66">
      <w:pPr>
        <w:pStyle w:val="FootnoteText"/>
        <w:jc w:val="both"/>
        <w:rPr>
          <w:b w:val="0"/>
          <w:lang w:val="ru-MD"/>
        </w:rPr>
      </w:pPr>
      <w:r w:rsidRPr="0059261B">
        <w:rPr>
          <w:rStyle w:val="FootnoteReference"/>
          <w:b w:val="0"/>
          <w:lang w:val="ru-MD"/>
        </w:rPr>
        <w:footnoteRef/>
      </w:r>
      <w:r w:rsidRPr="0059261B">
        <w:rPr>
          <w:b w:val="0"/>
          <w:lang w:val="ru-MD"/>
        </w:rPr>
        <w:t xml:space="preserve"> Приказ Министра регионального развития и строительства №75 от 14.05.2014 „Об утверждении Положения о порядке и условиях осуществления Проекта строительства жилья для социально/экономически уязвимых слоев населения II”.</w:t>
      </w:r>
    </w:p>
  </w:footnote>
  <w:footnote w:id="6">
    <w:p w14:paraId="56CE81D9" w14:textId="18D38749" w:rsidR="00F968ED" w:rsidRPr="008625AB" w:rsidRDefault="00F968ED" w:rsidP="008625AB">
      <w:pPr>
        <w:pStyle w:val="FootnoteText"/>
        <w:jc w:val="both"/>
        <w:rPr>
          <w:b w:val="0"/>
          <w:lang w:val="ro-MD"/>
        </w:rPr>
      </w:pPr>
      <w:r w:rsidRPr="008625AB">
        <w:rPr>
          <w:rStyle w:val="FootnoteReference"/>
          <w:b w:val="0"/>
          <w:lang w:val="ro-MD"/>
        </w:rPr>
        <w:footnoteRef/>
      </w:r>
      <w:r w:rsidRPr="008625AB">
        <w:rPr>
          <w:b w:val="0"/>
          <w:lang w:val="ro-MD"/>
        </w:rPr>
        <w:t xml:space="preserve"> </w:t>
      </w:r>
      <w:r>
        <w:rPr>
          <w:b w:val="0"/>
          <w:lang w:val="ro-MD"/>
        </w:rPr>
        <w:t>П</w:t>
      </w:r>
      <w:r w:rsidRPr="008625AB">
        <w:rPr>
          <w:b w:val="0"/>
          <w:lang w:val="ro-MD"/>
        </w:rPr>
        <w:t xml:space="preserve">.3 </w:t>
      </w:r>
      <w:r>
        <w:rPr>
          <w:b w:val="0"/>
          <w:lang w:val="ro-MD"/>
        </w:rPr>
        <w:t>Приказ</w:t>
      </w:r>
      <w:r>
        <w:rPr>
          <w:b w:val="0"/>
          <w:lang w:val="ru-RU"/>
        </w:rPr>
        <w:t>а</w:t>
      </w:r>
      <w:r>
        <w:rPr>
          <w:b w:val="0"/>
          <w:lang w:val="ro-MD"/>
        </w:rPr>
        <w:t xml:space="preserve"> Министра регионального развития и строительства №</w:t>
      </w:r>
      <w:r w:rsidRPr="008625AB">
        <w:rPr>
          <w:b w:val="0"/>
          <w:lang w:val="ro-MD"/>
        </w:rPr>
        <w:t xml:space="preserve">75 </w:t>
      </w:r>
      <w:r>
        <w:rPr>
          <w:b w:val="0"/>
          <w:lang w:val="ro-MD"/>
        </w:rPr>
        <w:t>от</w:t>
      </w:r>
      <w:r w:rsidRPr="008625AB">
        <w:rPr>
          <w:b w:val="0"/>
          <w:lang w:val="ro-MD"/>
        </w:rPr>
        <w:t xml:space="preserve"> 14.05.2014 „</w:t>
      </w:r>
      <w:r>
        <w:rPr>
          <w:b w:val="0"/>
          <w:lang w:val="ru-RU"/>
        </w:rPr>
        <w:t xml:space="preserve">Об утверждении </w:t>
      </w:r>
      <w:r w:rsidRPr="00D5558A">
        <w:rPr>
          <w:b w:val="0"/>
          <w:lang w:val="ru-RU"/>
        </w:rPr>
        <w:t xml:space="preserve">Положения о порядке и условиях осуществления Проекта строительства жилья для социально/экономически уязвимых слоев населения </w:t>
      </w:r>
      <w:r w:rsidRPr="00D5558A">
        <w:rPr>
          <w:b w:val="0"/>
        </w:rPr>
        <w:t>II</w:t>
      </w:r>
      <w:r w:rsidRPr="008625AB">
        <w:rPr>
          <w:b w:val="0"/>
          <w:lang w:val="ro-MD"/>
        </w:rPr>
        <w:t>”.</w:t>
      </w:r>
    </w:p>
  </w:footnote>
  <w:footnote w:id="7">
    <w:p w14:paraId="53792A2F" w14:textId="5EB93CA6" w:rsidR="00F968ED" w:rsidRPr="00D92D03" w:rsidRDefault="00F968ED" w:rsidP="00603D93">
      <w:pPr>
        <w:pStyle w:val="FootnoteText"/>
        <w:jc w:val="both"/>
        <w:rPr>
          <w:rFonts w:asciiTheme="majorHAnsi" w:hAnsiTheme="majorHAnsi" w:cstheme="majorHAnsi"/>
          <w:b w:val="0"/>
          <w:lang w:val="ru-MD"/>
        </w:rPr>
      </w:pPr>
      <w:r w:rsidRPr="00D92D03">
        <w:rPr>
          <w:rStyle w:val="FootnoteReference"/>
          <w:rFonts w:asciiTheme="majorHAnsi" w:hAnsiTheme="majorHAnsi" w:cstheme="majorHAnsi"/>
          <w:b w:val="0"/>
          <w:lang w:val="ru-MD"/>
        </w:rPr>
        <w:footnoteRef/>
      </w:r>
      <w:r w:rsidRPr="00D92D03">
        <w:rPr>
          <w:rFonts w:asciiTheme="majorHAnsi" w:hAnsiTheme="majorHAnsi" w:cstheme="majorHAnsi"/>
          <w:b w:val="0"/>
          <w:lang w:val="ru-MD"/>
        </w:rPr>
        <w:t xml:space="preserve"> Закон об организации и функционировании Счетной палаты Республики Молдова №</w:t>
      </w:r>
      <w:r w:rsidRPr="00D92D03">
        <w:rPr>
          <w:rFonts w:asciiTheme="majorHAnsi" w:hAnsiTheme="majorHAnsi" w:cstheme="majorHAnsi"/>
          <w:b w:val="0"/>
          <w:spacing w:val="-3"/>
          <w:lang w:val="ru-MD"/>
        </w:rPr>
        <w:t>260 от 07.12.2017</w:t>
      </w:r>
      <w:r w:rsidRPr="00D92D03">
        <w:rPr>
          <w:rFonts w:asciiTheme="majorHAnsi" w:hAnsiTheme="majorHAnsi" w:cstheme="majorHAnsi"/>
          <w:b w:val="0"/>
          <w:spacing w:val="-1"/>
          <w:lang w:val="ru-MD"/>
        </w:rPr>
        <w:t>.</w:t>
      </w:r>
    </w:p>
  </w:footnote>
  <w:footnote w:id="8">
    <w:p w14:paraId="20FF9F7C" w14:textId="5C60C4BC" w:rsidR="00F968ED" w:rsidRPr="00D92D03" w:rsidRDefault="00F968ED" w:rsidP="00603D93">
      <w:pPr>
        <w:pStyle w:val="FootnoteText"/>
        <w:jc w:val="both"/>
        <w:rPr>
          <w:rFonts w:asciiTheme="majorHAnsi" w:hAnsiTheme="majorHAnsi" w:cstheme="majorHAnsi"/>
          <w:b w:val="0"/>
          <w:lang w:val="ru-MD"/>
        </w:rPr>
      </w:pPr>
      <w:r w:rsidRPr="00D92D03">
        <w:rPr>
          <w:rStyle w:val="FootnoteReference"/>
          <w:rFonts w:asciiTheme="majorHAnsi" w:hAnsiTheme="majorHAnsi" w:cstheme="majorHAnsi"/>
          <w:b w:val="0"/>
          <w:lang w:val="ru-MD"/>
        </w:rPr>
        <w:footnoteRef/>
      </w:r>
      <w:r w:rsidRPr="00D92D03">
        <w:rPr>
          <w:rFonts w:asciiTheme="majorHAnsi" w:hAnsiTheme="majorHAnsi" w:cstheme="majorHAnsi"/>
          <w:b w:val="0"/>
          <w:lang w:val="ru-MD"/>
        </w:rPr>
        <w:t xml:space="preserve"> Постановление Счетной палаты № 62 10. 10.12.2020 „Об утверждении Программы аудиторской деятельности Счетной палаты на 2021 год” (с последующими изменениями и дополнениями).</w:t>
      </w:r>
    </w:p>
  </w:footnote>
  <w:footnote w:id="9">
    <w:p w14:paraId="665B2D1B" w14:textId="77777777" w:rsidR="00F968ED" w:rsidRPr="00141197" w:rsidRDefault="00F968ED" w:rsidP="00141197">
      <w:pPr>
        <w:jc w:val="both"/>
        <w:rPr>
          <w:rFonts w:asciiTheme="majorHAnsi" w:hAnsiTheme="majorHAnsi" w:cstheme="majorHAnsi"/>
          <w:b w:val="0"/>
          <w:sz w:val="20"/>
          <w:szCs w:val="20"/>
          <w:lang w:val="ru-MD"/>
        </w:rPr>
      </w:pPr>
      <w:r w:rsidRPr="00141197">
        <w:rPr>
          <w:rStyle w:val="FootnoteReference"/>
          <w:rFonts w:asciiTheme="majorHAnsi" w:hAnsiTheme="majorHAnsi" w:cstheme="majorHAnsi"/>
          <w:b w:val="0"/>
          <w:sz w:val="20"/>
          <w:szCs w:val="20"/>
          <w:lang w:val="ru-MD"/>
        </w:rPr>
        <w:footnoteRef/>
      </w:r>
      <w:r w:rsidRPr="00141197">
        <w:rPr>
          <w:rFonts w:asciiTheme="majorHAnsi" w:hAnsiTheme="majorHAnsi" w:cstheme="majorHAnsi"/>
          <w:b w:val="0"/>
          <w:sz w:val="20"/>
          <w:szCs w:val="20"/>
          <w:lang w:val="ru-MD"/>
        </w:rPr>
        <w:t xml:space="preserve"> Постановление Счетной палаты №2 от 24.01.2020 „О Системе профессиональных деклараций INTOSAI”.</w:t>
      </w:r>
    </w:p>
  </w:footnote>
  <w:footnote w:id="10">
    <w:p w14:paraId="2E176012" w14:textId="5FF9434A" w:rsidR="00F968ED" w:rsidRPr="00141197" w:rsidRDefault="00F968ED" w:rsidP="00141197">
      <w:pPr>
        <w:pStyle w:val="FootnoteText"/>
        <w:jc w:val="both"/>
        <w:rPr>
          <w:b w:val="0"/>
          <w:lang w:val="ru-MD"/>
        </w:rPr>
      </w:pPr>
      <w:r w:rsidRPr="00141197">
        <w:rPr>
          <w:rStyle w:val="FootnoteReference"/>
          <w:b w:val="0"/>
          <w:lang w:val="ru-MD"/>
        </w:rPr>
        <w:footnoteRef/>
      </w:r>
      <w:r w:rsidRPr="00141197">
        <w:rPr>
          <w:b w:val="0"/>
          <w:lang w:val="ru-MD"/>
        </w:rPr>
        <w:t xml:space="preserve"> Постановление Правительства №989 от 24.12.2012 „</w:t>
      </w:r>
      <w:r w:rsidRPr="00141197">
        <w:rPr>
          <w:b w:val="0"/>
          <w:bCs/>
          <w:lang w:val="ru-MD"/>
        </w:rPr>
        <w:t>О создании Подразделения по внедрению Второго проекта строительства жилья для социально незащищенных слоев населения</w:t>
      </w:r>
      <w:r w:rsidRPr="00141197">
        <w:rPr>
          <w:b w:val="0"/>
          <w:lang w:val="ru-MD"/>
        </w:rPr>
        <w:t>”.</w:t>
      </w:r>
    </w:p>
  </w:footnote>
  <w:footnote w:id="11">
    <w:p w14:paraId="371E4145" w14:textId="5D2843CE" w:rsidR="00F968ED" w:rsidRPr="008625AB" w:rsidRDefault="00F968ED" w:rsidP="00D5720E">
      <w:pPr>
        <w:pStyle w:val="FootnoteText"/>
        <w:jc w:val="both"/>
        <w:rPr>
          <w:b w:val="0"/>
          <w:lang w:val="ro-MD"/>
        </w:rPr>
      </w:pPr>
      <w:r w:rsidRPr="008625AB">
        <w:rPr>
          <w:rStyle w:val="FootnoteReference"/>
          <w:b w:val="0"/>
          <w:lang w:val="ro-MD"/>
        </w:rPr>
        <w:footnoteRef/>
      </w:r>
      <w:r w:rsidRPr="008625AB">
        <w:rPr>
          <w:b w:val="0"/>
          <w:lang w:val="ro-MD"/>
        </w:rPr>
        <w:t xml:space="preserve"> </w:t>
      </w:r>
      <w:r>
        <w:rPr>
          <w:b w:val="0"/>
          <w:lang w:val="ro-MD"/>
        </w:rPr>
        <w:t>П</w:t>
      </w:r>
      <w:r w:rsidRPr="008625AB">
        <w:rPr>
          <w:b w:val="0"/>
          <w:lang w:val="ro-MD"/>
        </w:rPr>
        <w:t xml:space="preserve">.3 </w:t>
      </w:r>
      <w:r>
        <w:rPr>
          <w:b w:val="0"/>
          <w:lang w:val="ro-MD"/>
        </w:rPr>
        <w:t>Приказ</w:t>
      </w:r>
      <w:r>
        <w:rPr>
          <w:b w:val="0"/>
          <w:lang w:val="ru-RU"/>
        </w:rPr>
        <w:t>а</w:t>
      </w:r>
      <w:r>
        <w:rPr>
          <w:b w:val="0"/>
          <w:lang w:val="ro-MD"/>
        </w:rPr>
        <w:t xml:space="preserve"> Министра регионального развития и строительства №</w:t>
      </w:r>
      <w:r w:rsidRPr="008625AB">
        <w:rPr>
          <w:b w:val="0"/>
          <w:lang w:val="ro-MD"/>
        </w:rPr>
        <w:t xml:space="preserve">75 </w:t>
      </w:r>
      <w:r>
        <w:rPr>
          <w:b w:val="0"/>
          <w:lang w:val="ro-MD"/>
        </w:rPr>
        <w:t>от</w:t>
      </w:r>
      <w:r w:rsidRPr="008625AB">
        <w:rPr>
          <w:b w:val="0"/>
          <w:lang w:val="ro-MD"/>
        </w:rPr>
        <w:t xml:space="preserve"> 14.05.2014 „</w:t>
      </w:r>
      <w:r>
        <w:rPr>
          <w:b w:val="0"/>
          <w:lang w:val="ru-RU"/>
        </w:rPr>
        <w:t xml:space="preserve">Об утверждении </w:t>
      </w:r>
      <w:r w:rsidRPr="008D7C2B">
        <w:rPr>
          <w:b w:val="0"/>
          <w:lang w:val="ru-MD"/>
        </w:rPr>
        <w:t>Положени</w:t>
      </w:r>
      <w:r>
        <w:rPr>
          <w:b w:val="0"/>
          <w:lang w:val="ru-MD"/>
        </w:rPr>
        <w:t>я</w:t>
      </w:r>
      <w:r w:rsidRPr="008D7C2B">
        <w:rPr>
          <w:b w:val="0"/>
          <w:lang w:val="ru-MD"/>
        </w:rPr>
        <w:t xml:space="preserve"> о порядке и условиях осуществления Проекта строительства жилья для социально/экономически уязвимых слоев населения </w:t>
      </w:r>
      <w:r w:rsidRPr="008D7C2B">
        <w:rPr>
          <w:b w:val="0"/>
        </w:rPr>
        <w:t>II</w:t>
      </w:r>
      <w:r w:rsidRPr="008D7C2B">
        <w:rPr>
          <w:b w:val="0"/>
          <w:lang w:val="ro-MD"/>
        </w:rPr>
        <w:t>”.</w:t>
      </w:r>
    </w:p>
  </w:footnote>
  <w:footnote w:id="12">
    <w:p w14:paraId="0825D9A2" w14:textId="3CBFBE10" w:rsidR="00F968ED" w:rsidRPr="008625AB" w:rsidRDefault="00F968ED" w:rsidP="00675F17">
      <w:pPr>
        <w:pStyle w:val="FootnoteText"/>
        <w:jc w:val="both"/>
        <w:rPr>
          <w:b w:val="0"/>
          <w:lang w:val="ro-MD"/>
        </w:rPr>
      </w:pPr>
      <w:r w:rsidRPr="008625AB">
        <w:rPr>
          <w:rStyle w:val="FootnoteReference"/>
          <w:b w:val="0"/>
          <w:lang w:val="ro-MD"/>
        </w:rPr>
        <w:footnoteRef/>
      </w:r>
      <w:r w:rsidRPr="008625AB">
        <w:rPr>
          <w:b w:val="0"/>
          <w:lang w:val="ro-MD"/>
        </w:rPr>
        <w:t xml:space="preserve"> </w:t>
      </w:r>
      <w:r>
        <w:rPr>
          <w:b w:val="0"/>
          <w:lang w:val="ro-MD"/>
        </w:rPr>
        <w:t>П</w:t>
      </w:r>
      <w:r w:rsidRPr="008625AB">
        <w:rPr>
          <w:b w:val="0"/>
          <w:lang w:val="ro-MD"/>
        </w:rPr>
        <w:t xml:space="preserve">.3 e) </w:t>
      </w:r>
      <w:r>
        <w:rPr>
          <w:b w:val="0"/>
          <w:lang w:val="ro-MD"/>
        </w:rPr>
        <w:t>Приказ</w:t>
      </w:r>
      <w:r w:rsidRPr="008D7C2B">
        <w:rPr>
          <w:b w:val="0"/>
          <w:lang w:val="ro-MD"/>
        </w:rPr>
        <w:t>а</w:t>
      </w:r>
      <w:r>
        <w:rPr>
          <w:b w:val="0"/>
          <w:lang w:val="ro-MD"/>
        </w:rPr>
        <w:t xml:space="preserve"> Министра регионального развития и строительства №</w:t>
      </w:r>
      <w:r w:rsidRPr="008625AB">
        <w:rPr>
          <w:b w:val="0"/>
          <w:lang w:val="ro-MD"/>
        </w:rPr>
        <w:t xml:space="preserve">78 </w:t>
      </w:r>
      <w:r>
        <w:rPr>
          <w:b w:val="0"/>
          <w:lang w:val="ro-MD"/>
        </w:rPr>
        <w:t>от</w:t>
      </w:r>
      <w:r w:rsidRPr="008625AB">
        <w:rPr>
          <w:b w:val="0"/>
          <w:lang w:val="ro-MD"/>
        </w:rPr>
        <w:t xml:space="preserve"> 15.12.2017 „</w:t>
      </w:r>
      <w:r w:rsidRPr="008D7C2B">
        <w:rPr>
          <w:b w:val="0"/>
          <w:lang w:val="ro-MD"/>
        </w:rPr>
        <w:t>О внесении изменений в Приказ №75 от 14.05.2014</w:t>
      </w:r>
      <w:r w:rsidRPr="008625AB">
        <w:rPr>
          <w:b w:val="0"/>
          <w:lang w:val="ro-MD"/>
        </w:rPr>
        <w:t xml:space="preserve">”: </w:t>
      </w:r>
      <w:r w:rsidRPr="008D7C2B">
        <w:rPr>
          <w:b w:val="0"/>
          <w:lang w:val="ro-MD"/>
        </w:rPr>
        <w:t>„</w:t>
      </w:r>
      <w:r w:rsidRPr="008D7C2B">
        <w:rPr>
          <w:b w:val="0"/>
          <w:lang w:val="ru-RU"/>
        </w:rPr>
        <w:t>молодые семьи до 35 лет, где один из членов семьи является сотрудником бюджетного учреждения, или лица до 35 лет, работающие в бюджетных учреждениях (в сфере образования, здравоохранения, социальные работники)</w:t>
      </w:r>
      <w:r w:rsidRPr="008625AB">
        <w:rPr>
          <w:b w:val="0"/>
          <w:lang w:val="ro-MD"/>
        </w:rPr>
        <w:t xml:space="preserve">” </w:t>
      </w:r>
      <w:r>
        <w:rPr>
          <w:b w:val="0"/>
          <w:lang w:val="ru-RU"/>
        </w:rPr>
        <w:t>заменено на</w:t>
      </w:r>
      <w:r w:rsidRPr="008625AB">
        <w:rPr>
          <w:b w:val="0"/>
          <w:lang w:val="ro-MD"/>
        </w:rPr>
        <w:t xml:space="preserve"> </w:t>
      </w:r>
      <w:r w:rsidRPr="008D7C2B">
        <w:rPr>
          <w:b w:val="0"/>
          <w:lang w:val="ro-MD"/>
        </w:rPr>
        <w:t>„Семьи, в которых, по крайней мере, один из членов семьи является работником бюджетных учреждений или работает в сфере государственных услуг</w:t>
      </w:r>
      <w:r w:rsidRPr="008625AB">
        <w:rPr>
          <w:b w:val="0"/>
          <w:lang w:val="ro-MD"/>
        </w:rPr>
        <w:t>”.</w:t>
      </w:r>
    </w:p>
  </w:footnote>
  <w:footnote w:id="13">
    <w:p w14:paraId="4B47661C" w14:textId="53EDF8D4" w:rsidR="00F968ED" w:rsidRPr="008625AB" w:rsidRDefault="00F968ED" w:rsidP="008625AB">
      <w:pPr>
        <w:pStyle w:val="FootnoteText"/>
        <w:jc w:val="both"/>
        <w:rPr>
          <w:b w:val="0"/>
          <w:lang w:val="ro-MD"/>
        </w:rPr>
      </w:pPr>
      <w:r w:rsidRPr="008625AB">
        <w:rPr>
          <w:rStyle w:val="FootnoteReference"/>
          <w:b w:val="0"/>
          <w:lang w:val="ro-MD"/>
        </w:rPr>
        <w:footnoteRef/>
      </w:r>
      <w:r w:rsidRPr="008625AB">
        <w:rPr>
          <w:b w:val="0"/>
          <w:lang w:val="ro-MD"/>
        </w:rPr>
        <w:t xml:space="preserve"> </w:t>
      </w:r>
      <w:r w:rsidRPr="00EE6FA6">
        <w:rPr>
          <w:b w:val="0"/>
          <w:lang w:val="ro-MD"/>
        </w:rPr>
        <w:t>По данным Национального бюро статистики, размер прожиточного минимума за 2020 год составил в среднем на одного человека 2082,7 лея  в месяц</w:t>
      </w:r>
      <w:r w:rsidRPr="008625AB">
        <w:rPr>
          <w:b w:val="0"/>
          <w:lang w:val="ro-MD"/>
        </w:rPr>
        <w:t>.</w:t>
      </w:r>
    </w:p>
  </w:footnote>
  <w:footnote w:id="14">
    <w:p w14:paraId="292EA217" w14:textId="388ACEB3" w:rsidR="00F968ED" w:rsidRPr="008625AB" w:rsidRDefault="00F968ED" w:rsidP="00A03B8E">
      <w:pPr>
        <w:pStyle w:val="FootnoteText"/>
        <w:jc w:val="both"/>
        <w:rPr>
          <w:b w:val="0"/>
          <w:lang w:val="ro-MD"/>
        </w:rPr>
      </w:pPr>
      <w:r w:rsidRPr="008625AB">
        <w:rPr>
          <w:rStyle w:val="FootnoteReference"/>
          <w:b w:val="0"/>
        </w:rPr>
        <w:footnoteRef/>
      </w:r>
      <w:r w:rsidRPr="008625AB">
        <w:rPr>
          <w:b w:val="0"/>
          <w:lang w:val="ro-MD"/>
        </w:rPr>
        <w:t xml:space="preserve"> </w:t>
      </w:r>
      <w:r w:rsidR="00787B73" w:rsidRPr="00787B73">
        <w:rPr>
          <w:b w:val="0"/>
          <w:lang w:val="ro-MD"/>
        </w:rPr>
        <w:t>Ст</w:t>
      </w:r>
      <w:r w:rsidRPr="008625AB">
        <w:rPr>
          <w:b w:val="0"/>
          <w:lang w:val="ro-MD"/>
        </w:rPr>
        <w:t xml:space="preserve">.2 </w:t>
      </w:r>
      <w:r w:rsidR="00787B73" w:rsidRPr="00787B73">
        <w:rPr>
          <w:b w:val="0"/>
          <w:lang w:val="ro-MD"/>
        </w:rPr>
        <w:t>Рамочного кредитного соглашения</w:t>
      </w:r>
      <w:r w:rsidRPr="008625AB">
        <w:rPr>
          <w:b w:val="0"/>
          <w:lang w:val="ro-MD"/>
        </w:rPr>
        <w:t xml:space="preserve">: </w:t>
      </w:r>
      <w:r w:rsidR="00787B73">
        <w:rPr>
          <w:b w:val="0"/>
          <w:lang w:val="ru-RU"/>
        </w:rPr>
        <w:t>БРСЕ</w:t>
      </w:r>
      <w:r w:rsidR="00787B73" w:rsidRPr="00787B73">
        <w:rPr>
          <w:b w:val="0"/>
          <w:lang w:val="ro-MD"/>
        </w:rPr>
        <w:t xml:space="preserve"> предоставляет </w:t>
      </w:r>
      <w:r w:rsidR="00787B73">
        <w:rPr>
          <w:b w:val="0"/>
          <w:lang w:val="ru-RU"/>
        </w:rPr>
        <w:t>З</w:t>
      </w:r>
      <w:r w:rsidR="00787B73" w:rsidRPr="00787B73">
        <w:rPr>
          <w:b w:val="0"/>
          <w:lang w:val="ro-MD"/>
        </w:rPr>
        <w:t xml:space="preserve">аемщику, который </w:t>
      </w:r>
      <w:r w:rsidR="00787B73">
        <w:rPr>
          <w:b w:val="0"/>
          <w:lang w:val="ru-RU"/>
        </w:rPr>
        <w:t>согласен,</w:t>
      </w:r>
      <w:r w:rsidR="00787B73" w:rsidRPr="00787B73">
        <w:rPr>
          <w:b w:val="0"/>
          <w:lang w:val="ro-MD"/>
        </w:rPr>
        <w:t xml:space="preserve"> кредит на частичное финансирование </w:t>
      </w:r>
      <w:r w:rsidR="00787B73">
        <w:rPr>
          <w:b w:val="0"/>
          <w:lang w:val="ru-RU"/>
        </w:rPr>
        <w:t xml:space="preserve">приемлемых </w:t>
      </w:r>
      <w:r w:rsidR="00787B73" w:rsidRPr="00787B73">
        <w:rPr>
          <w:b w:val="0"/>
          <w:lang w:val="ro-MD"/>
        </w:rPr>
        <w:t xml:space="preserve">инвестиционных проектов </w:t>
      </w:r>
      <w:r w:rsidR="00787B73">
        <w:rPr>
          <w:b w:val="0"/>
          <w:lang w:val="ru-RU"/>
        </w:rPr>
        <w:t>по</w:t>
      </w:r>
      <w:r w:rsidR="00787B73" w:rsidRPr="00787B73">
        <w:rPr>
          <w:b w:val="0"/>
          <w:lang w:val="ro-MD"/>
        </w:rPr>
        <w:t xml:space="preserve"> обеспечени</w:t>
      </w:r>
      <w:r w:rsidR="00787B73">
        <w:rPr>
          <w:b w:val="0"/>
          <w:lang w:val="ru-RU"/>
        </w:rPr>
        <w:t>ю</w:t>
      </w:r>
      <w:r w:rsidR="00787B73" w:rsidRPr="00787B73">
        <w:rPr>
          <w:b w:val="0"/>
          <w:lang w:val="ro-MD"/>
        </w:rPr>
        <w:t xml:space="preserve"> доступа к жилью уязвимых и малообеспеченных семей по всей территории Республики Молдова. Цель предлагаемого </w:t>
      </w:r>
      <w:r w:rsidR="00D9196A" w:rsidRPr="00D9196A">
        <w:rPr>
          <w:b w:val="0"/>
          <w:lang w:val="ro-MD"/>
        </w:rPr>
        <w:t>П</w:t>
      </w:r>
      <w:r w:rsidR="00787B73" w:rsidRPr="00787B73">
        <w:rPr>
          <w:b w:val="0"/>
          <w:lang w:val="ro-MD"/>
        </w:rPr>
        <w:t>роекта-улучшить и увеличить жилищный фонд, сданный в</w:t>
      </w:r>
      <w:r w:rsidR="00D9196A" w:rsidRPr="00D9196A">
        <w:rPr>
          <w:b w:val="0"/>
          <w:lang w:val="ro-MD"/>
        </w:rPr>
        <w:t>наем</w:t>
      </w:r>
      <w:r w:rsidR="00787B73" w:rsidRPr="00787B73">
        <w:rPr>
          <w:b w:val="0"/>
          <w:lang w:val="ro-MD"/>
        </w:rPr>
        <w:t xml:space="preserve"> социально уязвимым семьям </w:t>
      </w:r>
      <w:r w:rsidR="00D9196A">
        <w:rPr>
          <w:b w:val="0"/>
          <w:lang w:val="ru-RU"/>
        </w:rPr>
        <w:t xml:space="preserve">в </w:t>
      </w:r>
      <w:r w:rsidR="00787B73" w:rsidRPr="00787B73">
        <w:rPr>
          <w:b w:val="0"/>
          <w:lang w:val="ro-MD"/>
        </w:rPr>
        <w:t>Республик</w:t>
      </w:r>
      <w:r w:rsidR="00D9196A">
        <w:rPr>
          <w:b w:val="0"/>
          <w:lang w:val="ru-RU"/>
        </w:rPr>
        <w:t>е</w:t>
      </w:r>
      <w:r w:rsidR="00787B73" w:rsidRPr="00787B73">
        <w:rPr>
          <w:b w:val="0"/>
          <w:lang w:val="ro-MD"/>
        </w:rPr>
        <w:t xml:space="preserve"> Молдова</w:t>
      </w:r>
      <w:r w:rsidRPr="008625AB">
        <w:rPr>
          <w:b w:val="0"/>
          <w:lang w:val="ro-MD"/>
        </w:rPr>
        <w:t>.</w:t>
      </w:r>
    </w:p>
  </w:footnote>
  <w:footnote w:id="15">
    <w:p w14:paraId="6654D4E0" w14:textId="4BE9AB2E" w:rsidR="00F968ED" w:rsidRPr="008625AB" w:rsidRDefault="00F968ED" w:rsidP="008625AB">
      <w:pPr>
        <w:pStyle w:val="FootnoteText"/>
        <w:jc w:val="both"/>
        <w:rPr>
          <w:b w:val="0"/>
          <w:lang w:val="ro-MD"/>
        </w:rPr>
      </w:pPr>
      <w:r w:rsidRPr="008625AB">
        <w:rPr>
          <w:rStyle w:val="FootnoteReference"/>
          <w:b w:val="0"/>
          <w:lang w:val="ro-MD"/>
        </w:rPr>
        <w:footnoteRef/>
      </w:r>
      <w:r w:rsidRPr="008625AB">
        <w:rPr>
          <w:b w:val="0"/>
          <w:lang w:val="ro-MD"/>
        </w:rPr>
        <w:t xml:space="preserve"> </w:t>
      </w:r>
      <w:r>
        <w:rPr>
          <w:b w:val="0"/>
          <w:lang w:val="ro-MD"/>
        </w:rPr>
        <w:t>П</w:t>
      </w:r>
      <w:r w:rsidRPr="008625AB">
        <w:rPr>
          <w:b w:val="0"/>
          <w:lang w:val="ro-MD"/>
        </w:rPr>
        <w:t xml:space="preserve">.7 i) </w:t>
      </w:r>
      <w:r>
        <w:rPr>
          <w:b w:val="0"/>
          <w:lang w:val="ro-MD"/>
        </w:rPr>
        <w:t>Постановлени</w:t>
      </w:r>
      <w:r>
        <w:rPr>
          <w:b w:val="0"/>
          <w:lang w:val="ru-RU"/>
        </w:rPr>
        <w:t>я</w:t>
      </w:r>
      <w:r>
        <w:rPr>
          <w:b w:val="0"/>
          <w:lang w:val="ro-MD"/>
        </w:rPr>
        <w:t xml:space="preserve"> Правительства №</w:t>
      </w:r>
      <w:r w:rsidRPr="008625AB">
        <w:rPr>
          <w:b w:val="0"/>
          <w:lang w:val="ro-MD"/>
        </w:rPr>
        <w:t xml:space="preserve">989 </w:t>
      </w:r>
      <w:r>
        <w:rPr>
          <w:b w:val="0"/>
          <w:lang w:val="ru-RU"/>
        </w:rPr>
        <w:t>от</w:t>
      </w:r>
      <w:r w:rsidRPr="008625AB">
        <w:rPr>
          <w:b w:val="0"/>
          <w:lang w:val="ro-MD"/>
        </w:rPr>
        <w:t xml:space="preserve"> 24.12.2012 „</w:t>
      </w:r>
      <w:r>
        <w:rPr>
          <w:b w:val="0"/>
          <w:bCs/>
          <w:lang w:val="ru-RU"/>
        </w:rPr>
        <w:t>О</w:t>
      </w:r>
      <w:r w:rsidRPr="00D5558A">
        <w:rPr>
          <w:b w:val="0"/>
          <w:bCs/>
          <w:lang w:val="ru-RU"/>
        </w:rPr>
        <w:t xml:space="preserve"> создании Подразделения по внедрению Второго проекта строительства</w:t>
      </w:r>
      <w:r>
        <w:rPr>
          <w:b w:val="0"/>
          <w:bCs/>
          <w:lang w:val="ru-RU"/>
        </w:rPr>
        <w:t xml:space="preserve"> </w:t>
      </w:r>
      <w:r w:rsidRPr="00D5558A">
        <w:rPr>
          <w:b w:val="0"/>
          <w:bCs/>
          <w:lang w:val="ru-RU"/>
        </w:rPr>
        <w:t>жилья для социально незащищенных слоев населения</w:t>
      </w:r>
      <w:r w:rsidRPr="008625AB">
        <w:rPr>
          <w:b w:val="0"/>
          <w:lang w:val="ro-MD"/>
        </w:rPr>
        <w:t>”.</w:t>
      </w:r>
    </w:p>
  </w:footnote>
  <w:footnote w:id="16">
    <w:p w14:paraId="71497130" w14:textId="77777777" w:rsidR="00F968ED" w:rsidRPr="008625AB" w:rsidRDefault="00F968ED" w:rsidP="003B11A1">
      <w:pPr>
        <w:pStyle w:val="FootnoteText"/>
        <w:jc w:val="both"/>
        <w:rPr>
          <w:b w:val="0"/>
          <w:lang w:val="ro-MD"/>
        </w:rPr>
      </w:pPr>
      <w:r w:rsidRPr="008625AB">
        <w:rPr>
          <w:rStyle w:val="FootnoteReference"/>
          <w:b w:val="0"/>
          <w:lang w:val="ro-MD"/>
        </w:rPr>
        <w:footnoteRef/>
      </w:r>
      <w:r w:rsidRPr="008625AB">
        <w:rPr>
          <w:b w:val="0"/>
          <w:lang w:val="ro-MD"/>
        </w:rPr>
        <w:t xml:space="preserve"> </w:t>
      </w:r>
      <w:r>
        <w:rPr>
          <w:b w:val="0"/>
          <w:lang w:val="ro-MD"/>
        </w:rPr>
        <w:t>П</w:t>
      </w:r>
      <w:r w:rsidRPr="008625AB">
        <w:rPr>
          <w:b w:val="0"/>
          <w:lang w:val="ro-MD"/>
        </w:rPr>
        <w:t xml:space="preserve">.13 </w:t>
      </w:r>
      <w:r>
        <w:rPr>
          <w:b w:val="0"/>
          <w:lang w:val="ro-MD"/>
        </w:rPr>
        <w:t>Приказ</w:t>
      </w:r>
      <w:r>
        <w:rPr>
          <w:b w:val="0"/>
          <w:lang w:val="ru-RU"/>
        </w:rPr>
        <w:t>а</w:t>
      </w:r>
      <w:r>
        <w:rPr>
          <w:b w:val="0"/>
          <w:lang w:val="ro-MD"/>
        </w:rPr>
        <w:t xml:space="preserve"> Министра регионального развития и строительства №</w:t>
      </w:r>
      <w:r w:rsidRPr="008625AB">
        <w:rPr>
          <w:b w:val="0"/>
          <w:lang w:val="ro-MD"/>
        </w:rPr>
        <w:t xml:space="preserve">75 </w:t>
      </w:r>
      <w:r>
        <w:rPr>
          <w:b w:val="0"/>
          <w:lang w:val="ru-RU"/>
        </w:rPr>
        <w:t>от</w:t>
      </w:r>
      <w:r w:rsidRPr="008625AB">
        <w:rPr>
          <w:b w:val="0"/>
          <w:lang w:val="ro-MD"/>
        </w:rPr>
        <w:t xml:space="preserve"> 14.05.2014 „</w:t>
      </w:r>
      <w:r>
        <w:rPr>
          <w:b w:val="0"/>
          <w:bCs/>
          <w:lang w:val="ru-RU"/>
        </w:rPr>
        <w:t>О</w:t>
      </w:r>
      <w:r w:rsidRPr="008D3DD7">
        <w:rPr>
          <w:b w:val="0"/>
          <w:bCs/>
          <w:lang w:val="ru-RU"/>
        </w:rPr>
        <w:t>б утверждении Положения о порядке и условиях</w:t>
      </w:r>
      <w:r>
        <w:rPr>
          <w:b w:val="0"/>
          <w:bCs/>
          <w:lang w:val="ru-RU"/>
        </w:rPr>
        <w:t xml:space="preserve"> </w:t>
      </w:r>
      <w:r w:rsidRPr="008D3DD7">
        <w:rPr>
          <w:b w:val="0"/>
          <w:bCs/>
          <w:lang w:val="ru-RU"/>
        </w:rPr>
        <w:t>осуществления Проекта строительства жилья для</w:t>
      </w:r>
      <w:r>
        <w:rPr>
          <w:b w:val="0"/>
          <w:bCs/>
          <w:lang w:val="ru-RU"/>
        </w:rPr>
        <w:t xml:space="preserve"> </w:t>
      </w:r>
      <w:r w:rsidRPr="008D3DD7">
        <w:rPr>
          <w:b w:val="0"/>
          <w:bCs/>
          <w:lang w:val="ru-RU"/>
        </w:rPr>
        <w:t xml:space="preserve">социально/экономически уязвимых слоев населения </w:t>
      </w:r>
      <w:r w:rsidRPr="008D3DD7">
        <w:rPr>
          <w:b w:val="0"/>
          <w:bCs/>
        </w:rPr>
        <w:t>II</w:t>
      </w:r>
      <w:r w:rsidRPr="008625AB">
        <w:rPr>
          <w:b w:val="0"/>
          <w:lang w:val="ro-MD"/>
        </w:rPr>
        <w:t>”.</w:t>
      </w:r>
    </w:p>
  </w:footnote>
  <w:footnote w:id="17">
    <w:p w14:paraId="08CC2ACA" w14:textId="6A9A5FFD" w:rsidR="00F968ED" w:rsidRPr="008625AB" w:rsidRDefault="00F968ED" w:rsidP="008625AB">
      <w:pPr>
        <w:pStyle w:val="FootnoteText"/>
        <w:jc w:val="both"/>
        <w:rPr>
          <w:b w:val="0"/>
          <w:lang w:val="ro-MD"/>
        </w:rPr>
      </w:pPr>
      <w:r w:rsidRPr="008625AB">
        <w:rPr>
          <w:rStyle w:val="FootnoteReference"/>
          <w:b w:val="0"/>
        </w:rPr>
        <w:footnoteRef/>
      </w:r>
      <w:r w:rsidRPr="008625AB">
        <w:rPr>
          <w:b w:val="0"/>
          <w:lang w:val="ro-MD"/>
        </w:rPr>
        <w:t xml:space="preserve"> </w:t>
      </w:r>
      <w:r w:rsidRPr="003B11A1">
        <w:rPr>
          <w:b w:val="0"/>
          <w:lang w:val="ro-MD"/>
        </w:rPr>
        <w:t xml:space="preserve">ОМПУ района Бричень – 2 квартиры; ОМПУ района Фэлешть – 3 квартиры; ОМПУ Сынджерей – </w:t>
      </w:r>
      <w:r>
        <w:rPr>
          <w:b w:val="0"/>
          <w:lang w:val="ro-MD"/>
        </w:rPr>
        <w:t>1 квартиру</w:t>
      </w:r>
      <w:r w:rsidRPr="008625AB">
        <w:rPr>
          <w:b w:val="0"/>
          <w:lang w:val="ro-MD"/>
        </w:rPr>
        <w:t xml:space="preserve">; </w:t>
      </w:r>
      <w:r w:rsidRPr="003B11A1">
        <w:rPr>
          <w:b w:val="0"/>
          <w:lang w:val="ro-MD"/>
        </w:rPr>
        <w:t>ОМПУ района</w:t>
      </w:r>
      <w:r w:rsidRPr="008625AB">
        <w:rPr>
          <w:b w:val="0"/>
          <w:lang w:val="ro-MD"/>
        </w:rPr>
        <w:t xml:space="preserve"> </w:t>
      </w:r>
      <w:r>
        <w:rPr>
          <w:b w:val="0"/>
          <w:lang w:val="ru-RU"/>
        </w:rPr>
        <w:t xml:space="preserve">Ниспорень </w:t>
      </w:r>
      <w:r w:rsidRPr="008625AB">
        <w:rPr>
          <w:b w:val="0"/>
          <w:lang w:val="ro-MD"/>
        </w:rPr>
        <w:t xml:space="preserve">– 1 </w:t>
      </w:r>
      <w:r>
        <w:rPr>
          <w:b w:val="0"/>
          <w:lang w:val="ru-RU"/>
        </w:rPr>
        <w:t>квартира</w:t>
      </w:r>
      <w:r w:rsidRPr="008625AB">
        <w:rPr>
          <w:b w:val="0"/>
          <w:lang w:val="ro-MD"/>
        </w:rPr>
        <w:t>.</w:t>
      </w:r>
    </w:p>
  </w:footnote>
  <w:footnote w:id="18">
    <w:p w14:paraId="2ED1CF5E" w14:textId="75F72B6F" w:rsidR="00F968ED" w:rsidRDefault="00F968ED" w:rsidP="0004545A">
      <w:pPr>
        <w:pStyle w:val="FootnoteText"/>
        <w:rPr>
          <w:b w:val="0"/>
          <w:lang w:val="ro-MD"/>
        </w:rPr>
      </w:pPr>
      <w:r w:rsidRPr="008625AB">
        <w:rPr>
          <w:rStyle w:val="FootnoteReference"/>
          <w:b w:val="0"/>
          <w:lang w:val="ro-MD"/>
        </w:rPr>
        <w:footnoteRef/>
      </w:r>
      <w:r>
        <w:rPr>
          <w:b w:val="0"/>
          <w:bCs/>
          <w:lang w:val="ru-RU"/>
        </w:rPr>
        <w:t xml:space="preserve"> </w:t>
      </w:r>
      <w:r w:rsidRPr="0004545A">
        <w:rPr>
          <w:b w:val="0"/>
          <w:bCs/>
          <w:lang w:val="ru-RU"/>
        </w:rPr>
        <w:t>Социальное жилье предоставляется представителям выбранных категорий в следующих пропорциях</w:t>
      </w:r>
      <w:r>
        <w:rPr>
          <w:b w:val="0"/>
          <w:bCs/>
          <w:lang w:val="ru-RU"/>
        </w:rPr>
        <w:t>:</w:t>
      </w:r>
    </w:p>
    <w:p w14:paraId="49DAE93C" w14:textId="1BD5AAD9" w:rsidR="00F968ED" w:rsidRPr="008625AB" w:rsidRDefault="00F968ED" w:rsidP="00981042">
      <w:pPr>
        <w:pStyle w:val="FootnoteText"/>
        <w:jc w:val="both"/>
        <w:rPr>
          <w:b w:val="0"/>
          <w:lang w:val="ro-MD"/>
        </w:rPr>
      </w:pPr>
      <w:r w:rsidRPr="008625AB">
        <w:rPr>
          <w:b w:val="0"/>
          <w:lang w:val="ro-MD"/>
        </w:rPr>
        <w:t xml:space="preserve">10% – </w:t>
      </w:r>
      <w:r w:rsidRPr="0004545A">
        <w:rPr>
          <w:b w:val="0"/>
          <w:bCs/>
          <w:lang w:val="ru-RU"/>
        </w:rPr>
        <w:t>лица с тяжелыми формами ограничения возможностей</w:t>
      </w:r>
      <w:r w:rsidRPr="008625AB">
        <w:rPr>
          <w:b w:val="0"/>
          <w:lang w:val="ro-MD"/>
        </w:rPr>
        <w:t>;</w:t>
      </w:r>
    </w:p>
    <w:p w14:paraId="6E32719E" w14:textId="56FAC9A0" w:rsidR="00F968ED" w:rsidRPr="008625AB" w:rsidRDefault="00F968ED" w:rsidP="00981042">
      <w:pPr>
        <w:pStyle w:val="FootnoteText"/>
        <w:jc w:val="both"/>
        <w:rPr>
          <w:b w:val="0"/>
          <w:lang w:val="ro-MD"/>
        </w:rPr>
      </w:pPr>
      <w:r w:rsidRPr="008625AB">
        <w:rPr>
          <w:b w:val="0"/>
          <w:lang w:val="ro-MD"/>
        </w:rPr>
        <w:t xml:space="preserve">10% – </w:t>
      </w:r>
      <w:r w:rsidRPr="0004545A">
        <w:rPr>
          <w:b w:val="0"/>
          <w:bCs/>
          <w:lang w:val="ru-RU"/>
        </w:rPr>
        <w:t>деинституционализированные лица (сироты в возрасте от 18 до 21 года)</w:t>
      </w:r>
      <w:r w:rsidRPr="008625AB">
        <w:rPr>
          <w:b w:val="0"/>
          <w:lang w:val="ro-MD"/>
        </w:rPr>
        <w:t>;</w:t>
      </w:r>
    </w:p>
    <w:p w14:paraId="203DBDE6" w14:textId="4D624EA2" w:rsidR="00F968ED" w:rsidRPr="008625AB" w:rsidRDefault="00F968ED" w:rsidP="00981042">
      <w:pPr>
        <w:pStyle w:val="FootnoteText"/>
        <w:jc w:val="both"/>
        <w:rPr>
          <w:b w:val="0"/>
          <w:lang w:val="ro-MD"/>
        </w:rPr>
      </w:pPr>
      <w:r w:rsidRPr="008625AB">
        <w:rPr>
          <w:b w:val="0"/>
          <w:lang w:val="ro-MD"/>
        </w:rPr>
        <w:t xml:space="preserve">15% – </w:t>
      </w:r>
      <w:r w:rsidRPr="00675BE3">
        <w:rPr>
          <w:b w:val="0"/>
          <w:bCs/>
          <w:lang w:val="ro-MD"/>
        </w:rPr>
        <w:t>семьи с не менее чем 3 несовершеннолетними детьми, неполные семьи, воспитывающие не менее 2 несовершеннолетних детей</w:t>
      </w:r>
      <w:r w:rsidRPr="008625AB">
        <w:rPr>
          <w:b w:val="0"/>
          <w:lang w:val="ro-MD"/>
        </w:rPr>
        <w:t>;</w:t>
      </w:r>
    </w:p>
    <w:p w14:paraId="7BAAF200" w14:textId="7896F9AD" w:rsidR="00F968ED" w:rsidRPr="008625AB" w:rsidRDefault="00F968ED" w:rsidP="00981042">
      <w:pPr>
        <w:pStyle w:val="FootnoteText"/>
        <w:jc w:val="both"/>
        <w:rPr>
          <w:b w:val="0"/>
          <w:lang w:val="ro-MD"/>
        </w:rPr>
      </w:pPr>
      <w:r w:rsidRPr="008625AB">
        <w:rPr>
          <w:b w:val="0"/>
          <w:lang w:val="ro-MD"/>
        </w:rPr>
        <w:t xml:space="preserve">15% – </w:t>
      </w:r>
      <w:r w:rsidRPr="0004545A">
        <w:rPr>
          <w:b w:val="0"/>
          <w:bCs/>
          <w:lang w:val="ru-RU"/>
        </w:rPr>
        <w:t>семьи, содержащие детей с тяжелыми формами ограничения возможностей</w:t>
      </w:r>
      <w:r w:rsidRPr="008625AB">
        <w:rPr>
          <w:b w:val="0"/>
          <w:lang w:val="ro-MD"/>
        </w:rPr>
        <w:t>;</w:t>
      </w:r>
    </w:p>
    <w:p w14:paraId="6812D4D8" w14:textId="1AA1DDAC" w:rsidR="00F968ED" w:rsidRPr="008625AB" w:rsidRDefault="00F968ED" w:rsidP="00981042">
      <w:pPr>
        <w:pStyle w:val="FootnoteText"/>
        <w:jc w:val="both"/>
        <w:rPr>
          <w:lang w:val="ro-MD"/>
        </w:rPr>
      </w:pPr>
      <w:r w:rsidRPr="008625AB">
        <w:rPr>
          <w:b w:val="0"/>
          <w:lang w:val="ro-MD"/>
        </w:rPr>
        <w:t xml:space="preserve">50% – </w:t>
      </w:r>
      <w:r w:rsidRPr="0004545A">
        <w:rPr>
          <w:b w:val="0"/>
          <w:bCs/>
          <w:lang w:val="ru-RU"/>
        </w:rPr>
        <w:t xml:space="preserve">семьи, в которых </w:t>
      </w:r>
      <w:r>
        <w:rPr>
          <w:b w:val="0"/>
          <w:bCs/>
          <w:lang w:val="ru-RU"/>
        </w:rPr>
        <w:t xml:space="preserve">хоть </w:t>
      </w:r>
      <w:r w:rsidRPr="0004545A">
        <w:rPr>
          <w:b w:val="0"/>
          <w:bCs/>
          <w:lang w:val="ru-RU"/>
        </w:rPr>
        <w:t xml:space="preserve">один из членов семьи является сотрудником бюджетного учреждения, или </w:t>
      </w:r>
      <w:r>
        <w:rPr>
          <w:b w:val="0"/>
          <w:bCs/>
          <w:lang w:val="ru-RU"/>
        </w:rPr>
        <w:t>работает в сфере публичных услуг</w:t>
      </w:r>
      <w:r w:rsidRPr="008625AB">
        <w:rPr>
          <w:b w:val="0"/>
          <w:lang w:val="ro-MD"/>
        </w:rPr>
        <w:t>.</w:t>
      </w:r>
    </w:p>
  </w:footnote>
  <w:footnote w:id="19">
    <w:p w14:paraId="1FE31834" w14:textId="3513D61D" w:rsidR="00F968ED" w:rsidRPr="008625AB" w:rsidRDefault="00F968ED" w:rsidP="0085420B">
      <w:pPr>
        <w:pStyle w:val="FootnoteText"/>
        <w:jc w:val="both"/>
        <w:rPr>
          <w:rFonts w:asciiTheme="majorHAnsi" w:hAnsiTheme="majorHAnsi" w:cstheme="majorHAnsi"/>
          <w:b w:val="0"/>
          <w:lang w:val="ro-MD"/>
        </w:rPr>
      </w:pPr>
      <w:r w:rsidRPr="008625AB">
        <w:rPr>
          <w:rStyle w:val="FootnoteReference"/>
          <w:rFonts w:asciiTheme="majorHAnsi" w:hAnsiTheme="majorHAnsi" w:cstheme="majorHAnsi"/>
          <w:b w:val="0"/>
          <w:lang w:val="ro-MD"/>
        </w:rPr>
        <w:footnoteRef/>
      </w:r>
      <w:r w:rsidRPr="008625AB">
        <w:rPr>
          <w:rFonts w:asciiTheme="majorHAnsi" w:hAnsiTheme="majorHAnsi" w:cstheme="majorHAnsi"/>
          <w:b w:val="0"/>
          <w:lang w:val="ro-MD"/>
        </w:rPr>
        <w:t xml:space="preserve"> </w:t>
      </w:r>
      <w:r w:rsidRPr="001A1296">
        <w:rPr>
          <w:b w:val="0"/>
          <w:lang w:val="ru-RU"/>
        </w:rPr>
        <w:t>Все категории, перечисленные в пункте 3, должны соответствовать следующим</w:t>
      </w:r>
      <w:r w:rsidRPr="001A1296">
        <w:rPr>
          <w:b w:val="0"/>
          <w:color w:val="FF0000"/>
          <w:lang w:val="ru-RU"/>
        </w:rPr>
        <w:t xml:space="preserve"> </w:t>
      </w:r>
      <w:r w:rsidRPr="001A1296">
        <w:rPr>
          <w:b w:val="0"/>
          <w:lang w:val="ru-RU"/>
        </w:rPr>
        <w:t>обязательным условиям</w:t>
      </w:r>
      <w:r w:rsidRPr="008625AB">
        <w:rPr>
          <w:rFonts w:asciiTheme="majorHAnsi" w:hAnsiTheme="majorHAnsi" w:cstheme="majorHAnsi"/>
          <w:b w:val="0"/>
          <w:lang w:val="ro-MD"/>
        </w:rPr>
        <w:t xml:space="preserve">: </w:t>
      </w:r>
      <w:r w:rsidRPr="001A1296">
        <w:rPr>
          <w:b w:val="0"/>
          <w:lang w:val="ru-RU"/>
        </w:rPr>
        <w:t>члены семьи (супруг/супруга, дети и/или другие лица, находящиеся на иждивении) не владеют жильем на территории Республики Молдова и за ее пределами, земельным участком под строительство жилья, участком другого назначения или капитальным домом, построенным в садово-огородническом товариществе</w:t>
      </w:r>
      <w:r>
        <w:rPr>
          <w:b w:val="0"/>
          <w:lang w:val="ru-RU"/>
        </w:rPr>
        <w:t>,</w:t>
      </w:r>
      <w:r w:rsidRPr="001A1296">
        <w:rPr>
          <w:b w:val="0"/>
          <w:lang w:val="ru-RU"/>
        </w:rPr>
        <w:t xml:space="preserve"> а также не совершали акт отчуждения жилья за последние 5 лет в Республике Молдова</w:t>
      </w:r>
      <w:r w:rsidRPr="008625AB">
        <w:rPr>
          <w:rFonts w:asciiTheme="majorHAnsi" w:hAnsiTheme="majorHAnsi" w:cstheme="majorHAnsi"/>
          <w:b w:val="0"/>
          <w:lang w:val="ro-MD"/>
        </w:rPr>
        <w:t>.</w:t>
      </w:r>
    </w:p>
  </w:footnote>
  <w:footnote w:id="20">
    <w:p w14:paraId="314CD7FF" w14:textId="49810D84" w:rsidR="00F968ED" w:rsidRPr="008625AB" w:rsidRDefault="00F968ED" w:rsidP="00F872B6">
      <w:pPr>
        <w:spacing w:line="240" w:lineRule="auto"/>
        <w:jc w:val="both"/>
        <w:rPr>
          <w:rFonts w:ascii="Times New Roman" w:eastAsia="Times New Roman" w:hAnsi="Times New Roman" w:cs="Times New Roman"/>
          <w:b w:val="0"/>
          <w:color w:val="FF0000"/>
          <w:sz w:val="20"/>
          <w:szCs w:val="20"/>
          <w:lang w:val="ro-MD"/>
        </w:rPr>
      </w:pPr>
      <w:r w:rsidRPr="008625AB">
        <w:rPr>
          <w:rStyle w:val="FootnoteReference"/>
          <w:rFonts w:asciiTheme="majorHAnsi" w:hAnsiTheme="majorHAnsi" w:cstheme="majorHAnsi"/>
          <w:b w:val="0"/>
          <w:sz w:val="20"/>
          <w:szCs w:val="20"/>
        </w:rPr>
        <w:footnoteRef/>
      </w:r>
      <w:r w:rsidRPr="004E5361">
        <w:rPr>
          <w:rFonts w:asciiTheme="majorHAnsi" w:hAnsiTheme="majorHAnsi" w:cstheme="majorHAnsi"/>
          <w:b w:val="0"/>
          <w:sz w:val="20"/>
          <w:szCs w:val="20"/>
          <w:lang w:val="ru-RU"/>
        </w:rPr>
        <w:t xml:space="preserve"> </w:t>
      </w:r>
      <w:r w:rsidR="004E5361" w:rsidRPr="004E5361">
        <w:rPr>
          <w:rFonts w:asciiTheme="majorHAnsi" w:eastAsia="Times New Roman" w:hAnsiTheme="majorHAnsi" w:cstheme="majorHAnsi"/>
          <w:b w:val="0"/>
          <w:sz w:val="20"/>
          <w:szCs w:val="20"/>
          <w:lang w:val="ru-RU"/>
        </w:rPr>
        <w:t>Все категории, перечисленные в пункте 3, должны соответствовать следующим обязательным условиям</w:t>
      </w:r>
      <w:r w:rsidRPr="008625AB">
        <w:rPr>
          <w:rFonts w:asciiTheme="majorHAnsi" w:eastAsia="Times New Roman" w:hAnsiTheme="majorHAnsi" w:cstheme="majorHAnsi"/>
          <w:b w:val="0"/>
          <w:sz w:val="20"/>
          <w:szCs w:val="20"/>
          <w:lang w:val="ro-MD"/>
        </w:rPr>
        <w:t>:</w:t>
      </w:r>
    </w:p>
    <w:p w14:paraId="6C072E65" w14:textId="4D26B657" w:rsidR="00F968ED" w:rsidRPr="008625AB" w:rsidRDefault="00F968ED" w:rsidP="00F872B6">
      <w:pPr>
        <w:spacing w:line="240" w:lineRule="auto"/>
        <w:jc w:val="both"/>
        <w:rPr>
          <w:rFonts w:asciiTheme="majorHAnsi" w:eastAsia="Times New Roman" w:hAnsiTheme="majorHAnsi" w:cstheme="majorHAnsi"/>
          <w:b w:val="0"/>
          <w:sz w:val="20"/>
          <w:szCs w:val="20"/>
          <w:lang w:val="ro-MD"/>
        </w:rPr>
      </w:pPr>
      <w:r w:rsidRPr="008625AB">
        <w:rPr>
          <w:rFonts w:asciiTheme="majorHAnsi" w:eastAsia="Times New Roman" w:hAnsiTheme="majorHAnsi" w:cstheme="majorHAnsi"/>
          <w:b w:val="0"/>
          <w:sz w:val="20"/>
          <w:szCs w:val="20"/>
          <w:lang w:val="ro-MD"/>
        </w:rPr>
        <w:t xml:space="preserve">2) </w:t>
      </w:r>
      <w:r w:rsidR="004E5361" w:rsidRPr="004E5361">
        <w:rPr>
          <w:rFonts w:asciiTheme="majorHAnsi" w:eastAsia="Times New Roman" w:hAnsiTheme="majorHAnsi" w:cstheme="majorHAnsi"/>
          <w:b w:val="0"/>
          <w:sz w:val="20"/>
          <w:szCs w:val="20"/>
          <w:lang w:val="ru-RU"/>
        </w:rPr>
        <w:t>быть зарегистрированным на улучшение жилищных условий местными органами населенного пункта, в котором будет построено социальное жилье</w:t>
      </w:r>
      <w:r w:rsidRPr="008625AB">
        <w:rPr>
          <w:rFonts w:asciiTheme="majorHAnsi" w:eastAsia="Times New Roman" w:hAnsiTheme="majorHAnsi" w:cstheme="majorHAnsi"/>
          <w:b w:val="0"/>
          <w:sz w:val="20"/>
          <w:szCs w:val="20"/>
          <w:lang w:val="ro-MD"/>
        </w:rPr>
        <w:t>.</w:t>
      </w:r>
    </w:p>
  </w:footnote>
  <w:footnote w:id="21">
    <w:p w14:paraId="5E80215A" w14:textId="532E9E6B" w:rsidR="00F968ED" w:rsidRPr="008625AB" w:rsidRDefault="00F968ED" w:rsidP="00F872B6">
      <w:pPr>
        <w:pStyle w:val="FootnoteText"/>
        <w:jc w:val="both"/>
        <w:rPr>
          <w:rFonts w:asciiTheme="majorHAnsi" w:hAnsiTheme="majorHAnsi" w:cstheme="majorHAnsi"/>
          <w:lang w:val="ro-MD"/>
        </w:rPr>
      </w:pPr>
      <w:r w:rsidRPr="008625AB">
        <w:rPr>
          <w:rStyle w:val="FootnoteReference"/>
          <w:rFonts w:asciiTheme="majorHAnsi" w:hAnsiTheme="majorHAnsi" w:cstheme="majorHAnsi"/>
          <w:b w:val="0"/>
          <w:lang w:val="ro-MD"/>
        </w:rPr>
        <w:footnoteRef/>
      </w:r>
      <w:r w:rsidRPr="008625AB">
        <w:rPr>
          <w:rFonts w:asciiTheme="majorHAnsi" w:hAnsiTheme="majorHAnsi" w:cstheme="majorHAnsi"/>
          <w:b w:val="0"/>
          <w:lang w:val="ro-MD"/>
        </w:rPr>
        <w:t xml:space="preserve"> </w:t>
      </w:r>
      <w:r w:rsidR="004E5361" w:rsidRPr="001A1296">
        <w:rPr>
          <w:b w:val="0"/>
          <w:lang w:val="ru-RU"/>
        </w:rPr>
        <w:t>Заявления на социальное жилье должны сопровождаться следующими документами</w:t>
      </w:r>
      <w:r w:rsidRPr="008625AB">
        <w:rPr>
          <w:rFonts w:asciiTheme="majorHAnsi" w:hAnsiTheme="majorHAnsi" w:cstheme="majorHAnsi"/>
          <w:b w:val="0"/>
          <w:lang w:val="ro-MD"/>
        </w:rPr>
        <w:t xml:space="preserve">: </w:t>
      </w:r>
      <w:r w:rsidR="004E5361" w:rsidRPr="004E5361">
        <w:rPr>
          <w:rFonts w:asciiTheme="majorHAnsi" w:hAnsiTheme="majorHAnsi" w:cstheme="majorHAnsi"/>
          <w:b w:val="0"/>
          <w:lang w:val="ru-RU"/>
        </w:rPr>
        <w:t>подтверждение о регистрации заявителя, нуждающегося в улучшении жилищных условий, выданное органами местного публичного управления населенного пункта, в котором осуществляется строительство социального жилья, с указанием состава семьи</w:t>
      </w:r>
      <w:r w:rsidRPr="008625AB">
        <w:rPr>
          <w:rFonts w:asciiTheme="majorHAnsi" w:hAnsiTheme="majorHAnsi" w:cstheme="majorHAnsi"/>
          <w:b w:val="0"/>
          <w:lang w:val="ro-MD"/>
        </w:rPr>
        <w:t>.</w:t>
      </w:r>
    </w:p>
  </w:footnote>
  <w:footnote w:id="22">
    <w:p w14:paraId="2C2C0D38" w14:textId="1AB0F965" w:rsidR="00F968ED" w:rsidRPr="008625AB" w:rsidRDefault="00F968ED" w:rsidP="004C43CF">
      <w:pPr>
        <w:spacing w:line="240" w:lineRule="auto"/>
        <w:jc w:val="both"/>
        <w:rPr>
          <w:rFonts w:ascii="Times New Roman" w:eastAsia="Times New Roman" w:hAnsi="Times New Roman" w:cs="Times New Roman"/>
          <w:b w:val="0"/>
          <w:color w:val="FF0000"/>
          <w:sz w:val="20"/>
          <w:szCs w:val="20"/>
          <w:lang w:val="ro-MD"/>
        </w:rPr>
      </w:pPr>
      <w:r w:rsidRPr="008625AB">
        <w:rPr>
          <w:rStyle w:val="FootnoteReference"/>
          <w:rFonts w:asciiTheme="majorHAnsi" w:hAnsiTheme="majorHAnsi" w:cstheme="majorHAnsi"/>
          <w:b w:val="0"/>
          <w:sz w:val="20"/>
          <w:szCs w:val="20"/>
          <w:lang w:val="ro-MD"/>
        </w:rPr>
        <w:footnoteRef/>
      </w:r>
      <w:r w:rsidRPr="008625AB">
        <w:rPr>
          <w:rFonts w:asciiTheme="majorHAnsi" w:hAnsiTheme="majorHAnsi" w:cstheme="majorHAnsi"/>
          <w:b w:val="0"/>
          <w:sz w:val="20"/>
          <w:szCs w:val="20"/>
          <w:lang w:val="ro-MD"/>
        </w:rPr>
        <w:t xml:space="preserve"> </w:t>
      </w:r>
      <w:r w:rsidR="00BA1F02" w:rsidRPr="00BA1F02">
        <w:rPr>
          <w:rFonts w:asciiTheme="majorHAnsi" w:eastAsia="Times New Roman" w:hAnsiTheme="majorHAnsi" w:cstheme="majorHAnsi"/>
          <w:b w:val="0"/>
          <w:sz w:val="20"/>
          <w:szCs w:val="20"/>
          <w:lang w:val="ru-RU"/>
        </w:rPr>
        <w:t>Все категории, перечисленные в пункте 3, должны соответствовать следующим обязательным условиям</w:t>
      </w:r>
      <w:r w:rsidRPr="008625AB">
        <w:rPr>
          <w:rFonts w:asciiTheme="majorHAnsi" w:eastAsia="Times New Roman" w:hAnsiTheme="majorHAnsi" w:cstheme="majorHAnsi"/>
          <w:b w:val="0"/>
          <w:sz w:val="20"/>
          <w:szCs w:val="20"/>
          <w:lang w:val="ro-MD"/>
        </w:rPr>
        <w:t>:</w:t>
      </w:r>
    </w:p>
    <w:p w14:paraId="3103DAA3" w14:textId="57A9553F" w:rsidR="00F968ED" w:rsidRPr="008625AB" w:rsidRDefault="00F968ED" w:rsidP="004C43CF">
      <w:pPr>
        <w:spacing w:line="240" w:lineRule="auto"/>
        <w:jc w:val="both"/>
        <w:rPr>
          <w:rFonts w:asciiTheme="majorHAnsi" w:eastAsia="Times New Roman" w:hAnsiTheme="majorHAnsi" w:cstheme="majorHAnsi"/>
          <w:b w:val="0"/>
          <w:sz w:val="20"/>
          <w:szCs w:val="20"/>
          <w:lang w:val="ro-MD"/>
        </w:rPr>
      </w:pPr>
      <w:r w:rsidRPr="008625AB">
        <w:rPr>
          <w:rFonts w:asciiTheme="majorHAnsi" w:eastAsia="Times New Roman" w:hAnsiTheme="majorHAnsi" w:cstheme="majorHAnsi"/>
          <w:b w:val="0"/>
          <w:sz w:val="20"/>
          <w:szCs w:val="20"/>
          <w:lang w:val="ro-MD"/>
        </w:rPr>
        <w:t xml:space="preserve">3) </w:t>
      </w:r>
      <w:r w:rsidR="00BA1F02" w:rsidRPr="00BA1F02">
        <w:rPr>
          <w:rFonts w:asciiTheme="majorHAnsi" w:eastAsia="Times New Roman" w:hAnsiTheme="majorHAnsi" w:cstheme="majorHAnsi"/>
          <w:b w:val="0"/>
          <w:sz w:val="20"/>
          <w:szCs w:val="20"/>
          <w:lang w:val="ru-RU"/>
        </w:rPr>
        <w:t>члены семьи (супруг/супруга, дети и/или другие лица, находящиеся на иждивении) не владеют жильем на территории Республики Молдова и за ее пределами, земельным участком под строительство жилья, участком другого назначения или капитальным домом, построенным в садово-огородническом товариществе, а также не совершали акт отчуждения жилья за последние 5 лет в Республике Молдова</w:t>
      </w:r>
      <w:r w:rsidRPr="008625AB">
        <w:rPr>
          <w:rFonts w:asciiTheme="majorHAnsi" w:eastAsia="Times New Roman" w:hAnsiTheme="majorHAnsi" w:cstheme="majorHAnsi"/>
          <w:b w:val="0"/>
          <w:sz w:val="20"/>
          <w:szCs w:val="20"/>
          <w:lang w:val="ro-MD"/>
        </w:rPr>
        <w:t>.</w:t>
      </w:r>
    </w:p>
  </w:footnote>
  <w:footnote w:id="23">
    <w:p w14:paraId="06EB28B9" w14:textId="520ADC64" w:rsidR="00F968ED" w:rsidRPr="008625AB" w:rsidRDefault="00F968ED" w:rsidP="004C43CF">
      <w:pPr>
        <w:pStyle w:val="FootnoteText"/>
        <w:jc w:val="both"/>
        <w:rPr>
          <w:rFonts w:asciiTheme="majorHAnsi" w:hAnsiTheme="majorHAnsi" w:cstheme="majorHAnsi"/>
          <w:lang w:val="ro-MD"/>
        </w:rPr>
      </w:pPr>
      <w:r w:rsidRPr="008625AB">
        <w:rPr>
          <w:rStyle w:val="FootnoteReference"/>
          <w:rFonts w:asciiTheme="majorHAnsi" w:hAnsiTheme="majorHAnsi" w:cstheme="majorHAnsi"/>
          <w:b w:val="0"/>
          <w:lang w:val="ro-MD"/>
        </w:rPr>
        <w:footnoteRef/>
      </w:r>
      <w:r w:rsidRPr="008625AB">
        <w:rPr>
          <w:rFonts w:asciiTheme="majorHAnsi" w:hAnsiTheme="majorHAnsi" w:cstheme="majorHAnsi"/>
          <w:b w:val="0"/>
          <w:lang w:val="ro-MD"/>
        </w:rPr>
        <w:t xml:space="preserve"> </w:t>
      </w:r>
      <w:r w:rsidR="00EB25A0" w:rsidRPr="00EB25A0">
        <w:rPr>
          <w:b w:val="0"/>
          <w:lang w:val="ro-MD"/>
        </w:rPr>
        <w:t>Заявления на социальное жилье должны сопровождаться следующими документами</w:t>
      </w:r>
      <w:r w:rsidRPr="008625AB">
        <w:rPr>
          <w:rFonts w:asciiTheme="majorHAnsi" w:hAnsiTheme="majorHAnsi" w:cstheme="majorHAnsi"/>
          <w:b w:val="0"/>
          <w:lang w:val="ro-MD"/>
        </w:rPr>
        <w:t xml:space="preserve">: </w:t>
      </w:r>
      <w:r w:rsidR="00EB25A0">
        <w:rPr>
          <w:b w:val="0"/>
          <w:lang w:val="ru-RU"/>
        </w:rPr>
        <w:t>п</w:t>
      </w:r>
      <w:r w:rsidR="00EB25A0" w:rsidRPr="001A1296">
        <w:rPr>
          <w:b w:val="0"/>
          <w:lang w:val="ru-RU"/>
        </w:rPr>
        <w:t xml:space="preserve">одтверждение, выданное </w:t>
      </w:r>
      <w:r w:rsidR="00EB25A0">
        <w:rPr>
          <w:b w:val="0"/>
          <w:lang w:val="ru-RU"/>
        </w:rPr>
        <w:t>т</w:t>
      </w:r>
      <w:r w:rsidR="00EB25A0" w:rsidRPr="001A1296">
        <w:rPr>
          <w:b w:val="0"/>
          <w:lang w:val="ru-RU"/>
        </w:rPr>
        <w:t xml:space="preserve">ерриториальным кадастровым офисом или </w:t>
      </w:r>
      <w:r w:rsidR="00EB25A0">
        <w:rPr>
          <w:b w:val="0"/>
          <w:lang w:val="ru-RU"/>
        </w:rPr>
        <w:t>п</w:t>
      </w:r>
      <w:r w:rsidR="00EB25A0" w:rsidRPr="001A1296">
        <w:rPr>
          <w:b w:val="0"/>
          <w:lang w:val="ru-RU"/>
        </w:rPr>
        <w:t xml:space="preserve">римэрией (в случае если недвижимость не зарегистрирована в </w:t>
      </w:r>
      <w:r w:rsidR="00EB25A0">
        <w:rPr>
          <w:b w:val="0"/>
          <w:lang w:val="ru-RU"/>
        </w:rPr>
        <w:t>т</w:t>
      </w:r>
      <w:r w:rsidR="00EB25A0" w:rsidRPr="001A1296">
        <w:rPr>
          <w:b w:val="0"/>
          <w:lang w:val="ru-RU"/>
        </w:rPr>
        <w:t>ерриториальном кадастровом офисе), о том, что заявитель, члены его семьи (супруг/супруга, дети и/или другие лица, находящиеся на иждивении) не владеют жильем или земельным участком под строительство жилья, или участком другого назначения, или капитальным домом, построенным в садово-огородническом товариществе, а также не совершали акт отчуждения жилья за последние 5 лет в Республике Молдова</w:t>
      </w:r>
      <w:r w:rsidRPr="008625AB">
        <w:rPr>
          <w:rFonts w:asciiTheme="majorHAnsi" w:hAnsiTheme="majorHAnsi" w:cstheme="majorHAnsi"/>
          <w:b w:val="0"/>
          <w:lang w:val="ro-MD"/>
        </w:rPr>
        <w:t>.</w:t>
      </w:r>
    </w:p>
  </w:footnote>
  <w:footnote w:id="24">
    <w:p w14:paraId="475C4ED7" w14:textId="46CE6433" w:rsidR="00F968ED" w:rsidRPr="008C0822" w:rsidRDefault="00F968ED" w:rsidP="00D02F9F">
      <w:pPr>
        <w:pStyle w:val="FootnoteText"/>
        <w:jc w:val="both"/>
        <w:rPr>
          <w:b w:val="0"/>
          <w:lang w:val="ru-RU"/>
        </w:rPr>
      </w:pPr>
      <w:r w:rsidRPr="008625AB">
        <w:rPr>
          <w:rStyle w:val="FootnoteReference"/>
          <w:b w:val="0"/>
          <w:lang w:val="ro-MD"/>
        </w:rPr>
        <w:footnoteRef/>
      </w:r>
      <w:r w:rsidRPr="008625AB">
        <w:rPr>
          <w:b w:val="0"/>
          <w:lang w:val="ro-MD"/>
        </w:rPr>
        <w:t xml:space="preserve"> </w:t>
      </w:r>
      <w:r>
        <w:rPr>
          <w:b w:val="0"/>
          <w:lang w:val="ro-MD"/>
        </w:rPr>
        <w:t>Приказ министра финансов №</w:t>
      </w:r>
      <w:r w:rsidRPr="008625AB">
        <w:rPr>
          <w:b w:val="0"/>
          <w:lang w:val="ro-MD"/>
        </w:rPr>
        <w:t xml:space="preserve">216 </w:t>
      </w:r>
      <w:r>
        <w:rPr>
          <w:b w:val="0"/>
          <w:lang w:val="ru-RU"/>
        </w:rPr>
        <w:t>от</w:t>
      </w:r>
      <w:r w:rsidRPr="008625AB">
        <w:rPr>
          <w:b w:val="0"/>
          <w:lang w:val="ro-MD"/>
        </w:rPr>
        <w:t xml:space="preserve"> 28.12.2015 „</w:t>
      </w:r>
      <w:r w:rsidRPr="008C0822">
        <w:rPr>
          <w:b w:val="0"/>
          <w:bCs/>
          <w:lang w:val="ru-RU"/>
        </w:rPr>
        <w:t>Об утверждении Плана счетов бюджетного учета и Методологических норм организации бухгалтерского учета и финансовой отчетности бюджетных учреждений</w:t>
      </w:r>
      <w:r w:rsidRPr="008625AB">
        <w:rPr>
          <w:b w:val="0"/>
          <w:lang w:val="ro-MD"/>
        </w:rPr>
        <w:t>”.</w:t>
      </w:r>
    </w:p>
  </w:footnote>
  <w:footnote w:id="25">
    <w:p w14:paraId="710A2323" w14:textId="07649C80" w:rsidR="00F968ED" w:rsidRPr="008625AB" w:rsidRDefault="00F968ED" w:rsidP="00926897">
      <w:pPr>
        <w:pStyle w:val="FootnoteText"/>
        <w:jc w:val="both"/>
        <w:rPr>
          <w:rFonts w:asciiTheme="majorHAnsi" w:hAnsiTheme="majorHAnsi" w:cstheme="majorHAnsi"/>
          <w:lang w:val="ro-MD"/>
        </w:rPr>
      </w:pPr>
      <w:r w:rsidRPr="008625AB">
        <w:rPr>
          <w:rStyle w:val="FootnoteReference"/>
          <w:rFonts w:asciiTheme="majorHAnsi" w:hAnsiTheme="majorHAnsi" w:cstheme="majorHAnsi"/>
          <w:b w:val="0"/>
          <w:lang w:val="ro-MD"/>
        </w:rPr>
        <w:footnoteRef/>
      </w:r>
      <w:r w:rsidRPr="008625AB">
        <w:rPr>
          <w:rFonts w:asciiTheme="majorHAnsi" w:hAnsiTheme="majorHAnsi" w:cstheme="majorHAnsi"/>
          <w:b w:val="0"/>
          <w:lang w:val="ro-MD"/>
        </w:rPr>
        <w:t xml:space="preserve"> </w:t>
      </w:r>
      <w:r w:rsidRPr="008C0822">
        <w:rPr>
          <w:rFonts w:asciiTheme="majorHAnsi" w:hAnsiTheme="majorHAnsi" w:cstheme="majorHAnsi"/>
          <w:b w:val="0"/>
          <w:lang w:val="ro-MD"/>
        </w:rPr>
        <w:t>Кадастр недвижимого имущества</w:t>
      </w:r>
      <w:r w:rsidRPr="008625AB">
        <w:rPr>
          <w:rFonts w:asciiTheme="majorHAnsi" w:hAnsiTheme="majorHAnsi" w:cstheme="majorHAnsi"/>
          <w:b w:val="0"/>
          <w:lang w:val="ro-MD"/>
        </w:rPr>
        <w:t xml:space="preserve"> </w:t>
      </w:r>
      <w:r>
        <w:rPr>
          <w:rFonts w:asciiTheme="majorHAnsi" w:hAnsiTheme="majorHAnsi" w:cstheme="majorHAnsi"/>
          <w:b w:val="0"/>
          <w:lang w:val="ru-RU"/>
        </w:rPr>
        <w:t>№</w:t>
      </w:r>
      <w:r w:rsidRPr="008625AB">
        <w:rPr>
          <w:rFonts w:asciiTheme="majorHAnsi" w:eastAsia="Times New Roman" w:hAnsiTheme="majorHAnsi" w:cstheme="majorHAnsi"/>
          <w:b w:val="0"/>
          <w:lang w:val="ro-MD" w:eastAsia="ru-RU"/>
        </w:rPr>
        <w:t xml:space="preserve">1543-XIII </w:t>
      </w:r>
      <w:r>
        <w:rPr>
          <w:rFonts w:asciiTheme="majorHAnsi" w:eastAsia="Times New Roman" w:hAnsiTheme="majorHAnsi" w:cstheme="majorHAnsi"/>
          <w:b w:val="0"/>
          <w:lang w:val="ru-RU" w:eastAsia="ru-RU"/>
        </w:rPr>
        <w:t>от</w:t>
      </w:r>
      <w:r w:rsidRPr="008625AB">
        <w:rPr>
          <w:rFonts w:asciiTheme="majorHAnsi" w:eastAsia="Times New Roman" w:hAnsiTheme="majorHAnsi" w:cstheme="majorHAnsi"/>
          <w:b w:val="0"/>
          <w:lang w:val="ro-MD" w:eastAsia="ru-RU"/>
        </w:rPr>
        <w:t xml:space="preserve"> 25.02.1998</w:t>
      </w:r>
      <w:r w:rsidRPr="008625AB">
        <w:rPr>
          <w:rFonts w:asciiTheme="majorHAnsi" w:hAnsiTheme="majorHAnsi" w:cstheme="majorHAnsi"/>
          <w:b w:val="0"/>
          <w:lang w:val="ro-MD"/>
        </w:rPr>
        <w:t>.</w:t>
      </w:r>
    </w:p>
  </w:footnote>
  <w:footnote w:id="26">
    <w:p w14:paraId="4C58DB44" w14:textId="29A5F269" w:rsidR="00F968ED" w:rsidRPr="008625AB" w:rsidRDefault="00F968ED" w:rsidP="006F6246">
      <w:pPr>
        <w:pStyle w:val="FootnoteText"/>
        <w:jc w:val="both"/>
        <w:rPr>
          <w:b w:val="0"/>
          <w:lang w:val="ro-MD"/>
        </w:rPr>
      </w:pPr>
      <w:r w:rsidRPr="008625AB">
        <w:rPr>
          <w:rStyle w:val="FootnoteReference"/>
          <w:b w:val="0"/>
          <w:lang w:val="ro-MD"/>
        </w:rPr>
        <w:footnoteRef/>
      </w:r>
      <w:r w:rsidRPr="008625AB">
        <w:rPr>
          <w:b w:val="0"/>
          <w:lang w:val="ro-MD"/>
        </w:rPr>
        <w:t xml:space="preserve"> </w:t>
      </w:r>
      <w:r>
        <w:rPr>
          <w:b w:val="0"/>
          <w:lang w:val="ro-MD"/>
        </w:rPr>
        <w:t>П</w:t>
      </w:r>
      <w:r w:rsidRPr="008625AB">
        <w:rPr>
          <w:b w:val="0"/>
          <w:lang w:val="ro-MD"/>
        </w:rPr>
        <w:t xml:space="preserve">.28 </w:t>
      </w:r>
      <w:r w:rsidRPr="00695BC6">
        <w:rPr>
          <w:b w:val="0"/>
          <w:lang w:val="ro-MD"/>
        </w:rPr>
        <w:t>НСБУ</w:t>
      </w:r>
      <w:r w:rsidRPr="008625AB">
        <w:rPr>
          <w:b w:val="0"/>
          <w:lang w:val="ro-MD"/>
        </w:rPr>
        <w:t xml:space="preserve"> „</w:t>
      </w:r>
      <w:r w:rsidRPr="00695BC6">
        <w:rPr>
          <w:b w:val="0"/>
          <w:lang w:val="ro-MD"/>
        </w:rPr>
        <w:t>З</w:t>
      </w:r>
      <w:r>
        <w:rPr>
          <w:b w:val="0"/>
          <w:lang w:val="ru-RU"/>
        </w:rPr>
        <w:t>атраты по займам</w:t>
      </w:r>
      <w:r w:rsidRPr="008625AB">
        <w:rPr>
          <w:b w:val="0"/>
          <w:lang w:val="ro-MD"/>
        </w:rPr>
        <w:t xml:space="preserve">”: </w:t>
      </w:r>
      <w:r w:rsidRPr="00C13CEC">
        <w:rPr>
          <w:b w:val="0"/>
          <w:lang w:val="ru-MD"/>
        </w:rPr>
        <w:t xml:space="preserve">Капитализация затрат по займам прекращается в случае, когда основная деятельность по созданию квалифицируемого актива и подготовке его к использованию по назначению или продаже завершена. Актив считается готовым к использованию по назначению или продаже, если завершено строительство или производство квалифицируемого актива, хотя текущая административная деятельность и работы, связанные с его незначительной дополнительной доработкой по заказу покупателя или пользователя, могут еще продолжаться (например, если завершено строительство здания, но еще необходимы некоторые мелкие изменения, как например его внутреннее оформление по заказу покупателя или пользователя, </w:t>
      </w:r>
      <w:r w:rsidRPr="00C13CEC">
        <w:rPr>
          <w:b w:val="0"/>
          <w:lang w:val="ru-RU"/>
        </w:rPr>
        <w:t>считается, что большая часть работ по созданию квалифицируемого актива завершена)</w:t>
      </w:r>
      <w:r w:rsidRPr="008625AB">
        <w:rPr>
          <w:b w:val="0"/>
          <w:lang w:val="ro-M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2AE"/>
    <w:multiLevelType w:val="hybridMultilevel"/>
    <w:tmpl w:val="DAB29EAE"/>
    <w:lvl w:ilvl="0" w:tplc="0FF68BC2">
      <w:start w:val="1"/>
      <w:numFmt w:val="bullet"/>
      <w:lvlText w:val="•"/>
      <w:lvlJc w:val="left"/>
      <w:pPr>
        <w:ind w:left="720" w:hanging="360"/>
      </w:pPr>
      <w:rPr>
        <w:rFonts w:ascii="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B1C94"/>
    <w:multiLevelType w:val="hybridMultilevel"/>
    <w:tmpl w:val="C0B8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F5902"/>
    <w:multiLevelType w:val="hybridMultilevel"/>
    <w:tmpl w:val="F1583D5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F2242C7"/>
    <w:multiLevelType w:val="hybridMultilevel"/>
    <w:tmpl w:val="2AFA0E20"/>
    <w:lvl w:ilvl="0" w:tplc="725CA086">
      <w:start w:val="1"/>
      <w:numFmt w:val="bullet"/>
      <w:lvlText w:val="-"/>
      <w:lvlJc w:val="left"/>
      <w:pPr>
        <w:ind w:left="720" w:hanging="360"/>
      </w:pPr>
      <w:rPr>
        <w:rFonts w:ascii="Calibri Light" w:eastAsia="Calibri"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A7A20"/>
    <w:multiLevelType w:val="hybridMultilevel"/>
    <w:tmpl w:val="1C402DF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300145D"/>
    <w:multiLevelType w:val="hybridMultilevel"/>
    <w:tmpl w:val="EDB4AFC8"/>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150A5D7C"/>
    <w:multiLevelType w:val="hybridMultilevel"/>
    <w:tmpl w:val="9328C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E0143"/>
    <w:multiLevelType w:val="hybridMultilevel"/>
    <w:tmpl w:val="1C821A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C74A5"/>
    <w:multiLevelType w:val="hybridMultilevel"/>
    <w:tmpl w:val="CF92B3E8"/>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52359FB"/>
    <w:multiLevelType w:val="hybridMultilevel"/>
    <w:tmpl w:val="79FAF558"/>
    <w:lvl w:ilvl="0" w:tplc="B9822A5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D4747"/>
    <w:multiLevelType w:val="hybridMultilevel"/>
    <w:tmpl w:val="5CEC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C2CB4"/>
    <w:multiLevelType w:val="hybridMultilevel"/>
    <w:tmpl w:val="619612B0"/>
    <w:lvl w:ilvl="0" w:tplc="3DD0E434">
      <w:start w:val="1"/>
      <w:numFmt w:val="bullet"/>
      <w:lvlText w:val=""/>
      <w:lvlJc w:val="left"/>
      <w:pPr>
        <w:tabs>
          <w:tab w:val="num" w:pos="1068"/>
        </w:tabs>
        <w:ind w:left="1068" w:hanging="360"/>
      </w:pPr>
      <w:rPr>
        <w:rFonts w:ascii="Wingdings" w:hAnsi="Wingdings" w:hint="default"/>
        <w:b w:val="0"/>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2F741FFE"/>
    <w:multiLevelType w:val="hybridMultilevel"/>
    <w:tmpl w:val="29D06B2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0990975"/>
    <w:multiLevelType w:val="multilevel"/>
    <w:tmpl w:val="23C2553E"/>
    <w:lvl w:ilvl="0">
      <w:start w:val="3"/>
      <w:numFmt w:val="upperRoman"/>
      <w:lvlText w:val="%1."/>
      <w:lvlJc w:val="left"/>
      <w:pPr>
        <w:ind w:left="1080" w:hanging="720"/>
      </w:pPr>
      <w:rPr>
        <w:rFonts w:hint="default"/>
        <w:b/>
      </w:rPr>
    </w:lvl>
    <w:lvl w:ilvl="1">
      <w:start w:val="1"/>
      <w:numFmt w:val="decimal"/>
      <w:isLgl/>
      <w:lvlText w:val="%1.%2."/>
      <w:lvlJc w:val="left"/>
      <w:pPr>
        <w:ind w:left="1635"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342934C1"/>
    <w:multiLevelType w:val="hybridMultilevel"/>
    <w:tmpl w:val="27229CE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A5C0A2F"/>
    <w:multiLevelType w:val="multilevel"/>
    <w:tmpl w:val="41061730"/>
    <w:lvl w:ilvl="0">
      <w:start w:val="1"/>
      <w:numFmt w:val="upperRoman"/>
      <w:lvlText w:val="%1."/>
      <w:lvlJc w:val="left"/>
      <w:pPr>
        <w:ind w:left="3413"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6DA6DEB"/>
    <w:multiLevelType w:val="hybridMultilevel"/>
    <w:tmpl w:val="30162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A691F"/>
    <w:multiLevelType w:val="hybridMultilevel"/>
    <w:tmpl w:val="8C702B0C"/>
    <w:lvl w:ilvl="0" w:tplc="04190017">
      <w:start w:val="1"/>
      <w:numFmt w:val="lowerLetter"/>
      <w:lvlText w:val="%1)"/>
      <w:lvlJc w:val="left"/>
      <w:pPr>
        <w:tabs>
          <w:tab w:val="num" w:pos="1080"/>
        </w:tabs>
        <w:ind w:left="1080" w:hanging="360"/>
      </w:pPr>
      <w:rPr>
        <w:rFonts w:cs="Times New Roman"/>
      </w:rPr>
    </w:lvl>
    <w:lvl w:ilvl="1" w:tplc="AF16942A">
      <w:start w:val="1"/>
      <w:numFmt w:val="decimal"/>
      <w:lvlText w:val="%2)"/>
      <w:lvlJc w:val="left"/>
      <w:pPr>
        <w:tabs>
          <w:tab w:val="num" w:pos="928"/>
        </w:tabs>
        <w:ind w:left="928" w:hanging="360"/>
      </w:pPr>
      <w:rPr>
        <w:rFonts w:cs="Times New Roman"/>
        <w:color w:val="auto"/>
      </w:rPr>
    </w:lvl>
    <w:lvl w:ilvl="2" w:tplc="2CF2BA36">
      <w:start w:val="1"/>
      <w:numFmt w:val="decimal"/>
      <w:lvlText w:val="%3."/>
      <w:lvlJc w:val="left"/>
      <w:pPr>
        <w:tabs>
          <w:tab w:val="num" w:pos="2700"/>
        </w:tabs>
        <w:ind w:left="2700" w:hanging="360"/>
      </w:pPr>
      <w:rPr>
        <w:rFonts w:cs="Times New Roman" w:hint="default"/>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529F69D3"/>
    <w:multiLevelType w:val="hybridMultilevel"/>
    <w:tmpl w:val="C33EC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6A572D"/>
    <w:multiLevelType w:val="hybridMultilevel"/>
    <w:tmpl w:val="92C40AE2"/>
    <w:lvl w:ilvl="0" w:tplc="DC925CD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323ED2"/>
    <w:multiLevelType w:val="hybridMultilevel"/>
    <w:tmpl w:val="A008D55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8753ED3"/>
    <w:multiLevelType w:val="hybridMultilevel"/>
    <w:tmpl w:val="593E32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629529D3"/>
    <w:multiLevelType w:val="hybridMultilevel"/>
    <w:tmpl w:val="5A40A192"/>
    <w:lvl w:ilvl="0" w:tplc="04190011">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3" w15:restartNumberingAfterBreak="0">
    <w:nsid w:val="633B2782"/>
    <w:multiLevelType w:val="hybridMultilevel"/>
    <w:tmpl w:val="A68E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5917F0"/>
    <w:multiLevelType w:val="hybridMultilevel"/>
    <w:tmpl w:val="16A28A86"/>
    <w:lvl w:ilvl="0" w:tplc="159AF77C">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6B520D"/>
    <w:multiLevelType w:val="hybridMultilevel"/>
    <w:tmpl w:val="EA147F9A"/>
    <w:lvl w:ilvl="0" w:tplc="20B65DA2">
      <w:start w:val="1"/>
      <w:numFmt w:val="bullet"/>
      <w:lvlText w:val="-"/>
      <w:lvlJc w:val="left"/>
      <w:pPr>
        <w:ind w:left="2160" w:hanging="360"/>
      </w:pPr>
      <w:rPr>
        <w:rFonts w:ascii="Times New Roman" w:eastAsia="Calibri" w:hAnsi="Times New Roman" w:cs="Times New Roman" w:hint="default"/>
      </w:rPr>
    </w:lvl>
    <w:lvl w:ilvl="1" w:tplc="08180003" w:tentative="1">
      <w:start w:val="1"/>
      <w:numFmt w:val="bullet"/>
      <w:lvlText w:val="o"/>
      <w:lvlJc w:val="left"/>
      <w:pPr>
        <w:ind w:left="2880" w:hanging="360"/>
      </w:pPr>
      <w:rPr>
        <w:rFonts w:ascii="Courier New" w:hAnsi="Courier New" w:cs="Courier New" w:hint="default"/>
      </w:rPr>
    </w:lvl>
    <w:lvl w:ilvl="2" w:tplc="08180005" w:tentative="1">
      <w:start w:val="1"/>
      <w:numFmt w:val="bullet"/>
      <w:lvlText w:val=""/>
      <w:lvlJc w:val="left"/>
      <w:pPr>
        <w:ind w:left="3600" w:hanging="360"/>
      </w:pPr>
      <w:rPr>
        <w:rFonts w:ascii="Wingdings" w:hAnsi="Wingdings" w:hint="default"/>
      </w:rPr>
    </w:lvl>
    <w:lvl w:ilvl="3" w:tplc="08180001" w:tentative="1">
      <w:start w:val="1"/>
      <w:numFmt w:val="bullet"/>
      <w:lvlText w:val=""/>
      <w:lvlJc w:val="left"/>
      <w:pPr>
        <w:ind w:left="4320" w:hanging="360"/>
      </w:pPr>
      <w:rPr>
        <w:rFonts w:ascii="Symbol" w:hAnsi="Symbol" w:hint="default"/>
      </w:rPr>
    </w:lvl>
    <w:lvl w:ilvl="4" w:tplc="08180003" w:tentative="1">
      <w:start w:val="1"/>
      <w:numFmt w:val="bullet"/>
      <w:lvlText w:val="o"/>
      <w:lvlJc w:val="left"/>
      <w:pPr>
        <w:ind w:left="5040" w:hanging="360"/>
      </w:pPr>
      <w:rPr>
        <w:rFonts w:ascii="Courier New" w:hAnsi="Courier New" w:cs="Courier New" w:hint="default"/>
      </w:rPr>
    </w:lvl>
    <w:lvl w:ilvl="5" w:tplc="08180005" w:tentative="1">
      <w:start w:val="1"/>
      <w:numFmt w:val="bullet"/>
      <w:lvlText w:val=""/>
      <w:lvlJc w:val="left"/>
      <w:pPr>
        <w:ind w:left="5760" w:hanging="360"/>
      </w:pPr>
      <w:rPr>
        <w:rFonts w:ascii="Wingdings" w:hAnsi="Wingdings" w:hint="default"/>
      </w:rPr>
    </w:lvl>
    <w:lvl w:ilvl="6" w:tplc="08180001" w:tentative="1">
      <w:start w:val="1"/>
      <w:numFmt w:val="bullet"/>
      <w:lvlText w:val=""/>
      <w:lvlJc w:val="left"/>
      <w:pPr>
        <w:ind w:left="6480" w:hanging="360"/>
      </w:pPr>
      <w:rPr>
        <w:rFonts w:ascii="Symbol" w:hAnsi="Symbol" w:hint="default"/>
      </w:rPr>
    </w:lvl>
    <w:lvl w:ilvl="7" w:tplc="08180003" w:tentative="1">
      <w:start w:val="1"/>
      <w:numFmt w:val="bullet"/>
      <w:lvlText w:val="o"/>
      <w:lvlJc w:val="left"/>
      <w:pPr>
        <w:ind w:left="7200" w:hanging="360"/>
      </w:pPr>
      <w:rPr>
        <w:rFonts w:ascii="Courier New" w:hAnsi="Courier New" w:cs="Courier New" w:hint="default"/>
      </w:rPr>
    </w:lvl>
    <w:lvl w:ilvl="8" w:tplc="08180005" w:tentative="1">
      <w:start w:val="1"/>
      <w:numFmt w:val="bullet"/>
      <w:lvlText w:val=""/>
      <w:lvlJc w:val="left"/>
      <w:pPr>
        <w:ind w:left="7920" w:hanging="360"/>
      </w:pPr>
      <w:rPr>
        <w:rFonts w:ascii="Wingdings" w:hAnsi="Wingdings" w:hint="default"/>
      </w:rPr>
    </w:lvl>
  </w:abstractNum>
  <w:abstractNum w:abstractNumId="26" w15:restartNumberingAfterBreak="0">
    <w:nsid w:val="682D4C75"/>
    <w:multiLevelType w:val="hybridMultilevel"/>
    <w:tmpl w:val="D4BA8FD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690B2316"/>
    <w:multiLevelType w:val="hybridMultilevel"/>
    <w:tmpl w:val="D6EEF88A"/>
    <w:lvl w:ilvl="0" w:tplc="725CA086">
      <w:start w:val="1"/>
      <w:numFmt w:val="bullet"/>
      <w:lvlText w:val="-"/>
      <w:lvlJc w:val="left"/>
      <w:pPr>
        <w:ind w:left="1080" w:hanging="360"/>
      </w:pPr>
      <w:rPr>
        <w:rFonts w:ascii="Calibri Light" w:eastAsia="Calibri" w:hAnsi="Calibri Light"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C839FF"/>
    <w:multiLevelType w:val="hybridMultilevel"/>
    <w:tmpl w:val="A008D55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28B0C86"/>
    <w:multiLevelType w:val="hybridMultilevel"/>
    <w:tmpl w:val="D31C77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290467"/>
    <w:multiLevelType w:val="hybridMultilevel"/>
    <w:tmpl w:val="3EF0F98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C005785"/>
    <w:multiLevelType w:val="hybridMultilevel"/>
    <w:tmpl w:val="B6626A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265DBB"/>
    <w:multiLevelType w:val="hybridMultilevel"/>
    <w:tmpl w:val="BD864A6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5"/>
  </w:num>
  <w:num w:numId="2">
    <w:abstractNumId w:val="19"/>
  </w:num>
  <w:num w:numId="3">
    <w:abstractNumId w:val="10"/>
  </w:num>
  <w:num w:numId="4">
    <w:abstractNumId w:val="16"/>
  </w:num>
  <w:num w:numId="5">
    <w:abstractNumId w:val="23"/>
  </w:num>
  <w:num w:numId="6">
    <w:abstractNumId w:val="13"/>
  </w:num>
  <w:num w:numId="7">
    <w:abstractNumId w:val="29"/>
  </w:num>
  <w:num w:numId="8">
    <w:abstractNumId w:val="24"/>
  </w:num>
  <w:num w:numId="9">
    <w:abstractNumId w:val="9"/>
  </w:num>
  <w:num w:numId="10">
    <w:abstractNumId w:val="8"/>
  </w:num>
  <w:num w:numId="11">
    <w:abstractNumId w:val="31"/>
  </w:num>
  <w:num w:numId="12">
    <w:abstractNumId w:val="18"/>
  </w:num>
  <w:num w:numId="13">
    <w:abstractNumId w:val="7"/>
  </w:num>
  <w:num w:numId="14">
    <w:abstractNumId w:val="6"/>
  </w:num>
  <w:num w:numId="15">
    <w:abstractNumId w:val="27"/>
  </w:num>
  <w:num w:numId="16">
    <w:abstractNumId w:val="0"/>
  </w:num>
  <w:num w:numId="17">
    <w:abstractNumId w:val="3"/>
  </w:num>
  <w:num w:numId="18">
    <w:abstractNumId w:val="26"/>
  </w:num>
  <w:num w:numId="19">
    <w:abstractNumId w:val="30"/>
  </w:num>
  <w:num w:numId="20">
    <w:abstractNumId w:val="4"/>
  </w:num>
  <w:num w:numId="21">
    <w:abstractNumId w:val="12"/>
  </w:num>
  <w:num w:numId="22">
    <w:abstractNumId w:val="14"/>
  </w:num>
  <w:num w:numId="23">
    <w:abstractNumId w:val="32"/>
  </w:num>
  <w:num w:numId="24">
    <w:abstractNumId w:val="20"/>
  </w:num>
  <w:num w:numId="25">
    <w:abstractNumId w:val="21"/>
  </w:num>
  <w:num w:numId="26">
    <w:abstractNumId w:val="28"/>
  </w:num>
  <w:num w:numId="27">
    <w:abstractNumId w:val="2"/>
  </w:num>
  <w:num w:numId="28">
    <w:abstractNumId w:val="5"/>
  </w:num>
  <w:num w:numId="29">
    <w:abstractNumId w:val="1"/>
  </w:num>
  <w:num w:numId="30">
    <w:abstractNumId w:val="25"/>
  </w:num>
  <w:num w:numId="31">
    <w:abstractNumId w:val="11"/>
  </w:num>
  <w:num w:numId="32">
    <w:abstractNumId w:val="17"/>
  </w:num>
  <w:num w:numId="33">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F9C"/>
    <w:rsid w:val="0000227F"/>
    <w:rsid w:val="00002D23"/>
    <w:rsid w:val="00003A7A"/>
    <w:rsid w:val="00005F49"/>
    <w:rsid w:val="00011B9B"/>
    <w:rsid w:val="00012AEA"/>
    <w:rsid w:val="000137FE"/>
    <w:rsid w:val="00013DFD"/>
    <w:rsid w:val="00013FCF"/>
    <w:rsid w:val="00014188"/>
    <w:rsid w:val="00015665"/>
    <w:rsid w:val="000157C5"/>
    <w:rsid w:val="000161A8"/>
    <w:rsid w:val="00020977"/>
    <w:rsid w:val="000219F2"/>
    <w:rsid w:val="00024ABC"/>
    <w:rsid w:val="00025523"/>
    <w:rsid w:val="00025FAA"/>
    <w:rsid w:val="0002640D"/>
    <w:rsid w:val="00031059"/>
    <w:rsid w:val="00031392"/>
    <w:rsid w:val="00034C8E"/>
    <w:rsid w:val="000419CD"/>
    <w:rsid w:val="000426D0"/>
    <w:rsid w:val="0004342C"/>
    <w:rsid w:val="00043616"/>
    <w:rsid w:val="0004545A"/>
    <w:rsid w:val="00055576"/>
    <w:rsid w:val="00055694"/>
    <w:rsid w:val="00055908"/>
    <w:rsid w:val="00055B8E"/>
    <w:rsid w:val="000562B3"/>
    <w:rsid w:val="00056DB1"/>
    <w:rsid w:val="00061E68"/>
    <w:rsid w:val="0006210E"/>
    <w:rsid w:val="00063EE1"/>
    <w:rsid w:val="00067D1A"/>
    <w:rsid w:val="00067F97"/>
    <w:rsid w:val="00072B08"/>
    <w:rsid w:val="0007774A"/>
    <w:rsid w:val="00077949"/>
    <w:rsid w:val="000808E2"/>
    <w:rsid w:val="000832B1"/>
    <w:rsid w:val="00083AE2"/>
    <w:rsid w:val="000850BE"/>
    <w:rsid w:val="00085DD4"/>
    <w:rsid w:val="00090683"/>
    <w:rsid w:val="000910C8"/>
    <w:rsid w:val="000918CF"/>
    <w:rsid w:val="0009297E"/>
    <w:rsid w:val="00092DEC"/>
    <w:rsid w:val="00093812"/>
    <w:rsid w:val="0009642C"/>
    <w:rsid w:val="000A374A"/>
    <w:rsid w:val="000A39A6"/>
    <w:rsid w:val="000A44C1"/>
    <w:rsid w:val="000A607F"/>
    <w:rsid w:val="000B0FB5"/>
    <w:rsid w:val="000B122B"/>
    <w:rsid w:val="000B2402"/>
    <w:rsid w:val="000B24B0"/>
    <w:rsid w:val="000B2A89"/>
    <w:rsid w:val="000B31DE"/>
    <w:rsid w:val="000B383B"/>
    <w:rsid w:val="000B3C9A"/>
    <w:rsid w:val="000B54C9"/>
    <w:rsid w:val="000B7FDD"/>
    <w:rsid w:val="000C09FE"/>
    <w:rsid w:val="000C11A5"/>
    <w:rsid w:val="000C1DC3"/>
    <w:rsid w:val="000C257F"/>
    <w:rsid w:val="000C5E42"/>
    <w:rsid w:val="000D2468"/>
    <w:rsid w:val="000D449B"/>
    <w:rsid w:val="000D559A"/>
    <w:rsid w:val="000D585B"/>
    <w:rsid w:val="000E0960"/>
    <w:rsid w:val="000E1843"/>
    <w:rsid w:val="000E3F4B"/>
    <w:rsid w:val="000E4253"/>
    <w:rsid w:val="000E4922"/>
    <w:rsid w:val="000E64A2"/>
    <w:rsid w:val="000E6E7D"/>
    <w:rsid w:val="000F1375"/>
    <w:rsid w:val="000F1F05"/>
    <w:rsid w:val="000F22A8"/>
    <w:rsid w:val="000F3760"/>
    <w:rsid w:val="000F3B06"/>
    <w:rsid w:val="000F5BBD"/>
    <w:rsid w:val="000F6A1D"/>
    <w:rsid w:val="000F7AF7"/>
    <w:rsid w:val="00100AED"/>
    <w:rsid w:val="00106412"/>
    <w:rsid w:val="001078CC"/>
    <w:rsid w:val="0011040B"/>
    <w:rsid w:val="0011154D"/>
    <w:rsid w:val="0011192C"/>
    <w:rsid w:val="001119C9"/>
    <w:rsid w:val="001140DD"/>
    <w:rsid w:val="00117732"/>
    <w:rsid w:val="00117ADD"/>
    <w:rsid w:val="001203B9"/>
    <w:rsid w:val="00121F9A"/>
    <w:rsid w:val="001247C0"/>
    <w:rsid w:val="001260ED"/>
    <w:rsid w:val="00126881"/>
    <w:rsid w:val="00126A0B"/>
    <w:rsid w:val="001279B3"/>
    <w:rsid w:val="001303F3"/>
    <w:rsid w:val="0013275C"/>
    <w:rsid w:val="00132964"/>
    <w:rsid w:val="00133F3E"/>
    <w:rsid w:val="001364ED"/>
    <w:rsid w:val="00141197"/>
    <w:rsid w:val="0014122E"/>
    <w:rsid w:val="00141370"/>
    <w:rsid w:val="00142151"/>
    <w:rsid w:val="00144816"/>
    <w:rsid w:val="00144C6F"/>
    <w:rsid w:val="0015089A"/>
    <w:rsid w:val="00151938"/>
    <w:rsid w:val="00154A39"/>
    <w:rsid w:val="0016045B"/>
    <w:rsid w:val="00160609"/>
    <w:rsid w:val="00160835"/>
    <w:rsid w:val="001672EC"/>
    <w:rsid w:val="00171A8A"/>
    <w:rsid w:val="00172918"/>
    <w:rsid w:val="00173CE8"/>
    <w:rsid w:val="00174159"/>
    <w:rsid w:val="00175C09"/>
    <w:rsid w:val="00176330"/>
    <w:rsid w:val="001771BE"/>
    <w:rsid w:val="00180BD7"/>
    <w:rsid w:val="00181AC2"/>
    <w:rsid w:val="0018228C"/>
    <w:rsid w:val="001841D1"/>
    <w:rsid w:val="00185BA9"/>
    <w:rsid w:val="00186B95"/>
    <w:rsid w:val="00186F6B"/>
    <w:rsid w:val="0019081F"/>
    <w:rsid w:val="001908B5"/>
    <w:rsid w:val="0019144A"/>
    <w:rsid w:val="0019145D"/>
    <w:rsid w:val="001944EB"/>
    <w:rsid w:val="00194889"/>
    <w:rsid w:val="001975C3"/>
    <w:rsid w:val="00197F58"/>
    <w:rsid w:val="001A11AB"/>
    <w:rsid w:val="001A23C0"/>
    <w:rsid w:val="001A3290"/>
    <w:rsid w:val="001A369A"/>
    <w:rsid w:val="001A408C"/>
    <w:rsid w:val="001A5152"/>
    <w:rsid w:val="001A5567"/>
    <w:rsid w:val="001B0BB1"/>
    <w:rsid w:val="001B1434"/>
    <w:rsid w:val="001B1D0E"/>
    <w:rsid w:val="001B2C8C"/>
    <w:rsid w:val="001B395C"/>
    <w:rsid w:val="001B5727"/>
    <w:rsid w:val="001B6D01"/>
    <w:rsid w:val="001B6FCA"/>
    <w:rsid w:val="001B7BA2"/>
    <w:rsid w:val="001C07B7"/>
    <w:rsid w:val="001C0CCF"/>
    <w:rsid w:val="001C2AB6"/>
    <w:rsid w:val="001C5A18"/>
    <w:rsid w:val="001C6455"/>
    <w:rsid w:val="001C66A1"/>
    <w:rsid w:val="001C6EB4"/>
    <w:rsid w:val="001C73E3"/>
    <w:rsid w:val="001C768F"/>
    <w:rsid w:val="001D013B"/>
    <w:rsid w:val="001D050E"/>
    <w:rsid w:val="001D4283"/>
    <w:rsid w:val="001D57C2"/>
    <w:rsid w:val="001E009C"/>
    <w:rsid w:val="001E1CBA"/>
    <w:rsid w:val="001E4820"/>
    <w:rsid w:val="001E4E61"/>
    <w:rsid w:val="001E77BD"/>
    <w:rsid w:val="001E79DA"/>
    <w:rsid w:val="001E7A3F"/>
    <w:rsid w:val="001F04D8"/>
    <w:rsid w:val="001F1A2A"/>
    <w:rsid w:val="001F31F7"/>
    <w:rsid w:val="001F3651"/>
    <w:rsid w:val="001F62AF"/>
    <w:rsid w:val="0020059F"/>
    <w:rsid w:val="0020495C"/>
    <w:rsid w:val="0020589C"/>
    <w:rsid w:val="00207F30"/>
    <w:rsid w:val="00210328"/>
    <w:rsid w:val="00210FCE"/>
    <w:rsid w:val="0021158D"/>
    <w:rsid w:val="0021271D"/>
    <w:rsid w:val="00214158"/>
    <w:rsid w:val="0021496D"/>
    <w:rsid w:val="00216BCB"/>
    <w:rsid w:val="0022083E"/>
    <w:rsid w:val="00221351"/>
    <w:rsid w:val="00222F87"/>
    <w:rsid w:val="00223732"/>
    <w:rsid w:val="00224C13"/>
    <w:rsid w:val="00226156"/>
    <w:rsid w:val="00227988"/>
    <w:rsid w:val="00230348"/>
    <w:rsid w:val="002315DD"/>
    <w:rsid w:val="00231A0C"/>
    <w:rsid w:val="00232203"/>
    <w:rsid w:val="002325AC"/>
    <w:rsid w:val="00234354"/>
    <w:rsid w:val="00236446"/>
    <w:rsid w:val="00236F9E"/>
    <w:rsid w:val="0023713C"/>
    <w:rsid w:val="002378A6"/>
    <w:rsid w:val="00243012"/>
    <w:rsid w:val="00246E6C"/>
    <w:rsid w:val="002476FB"/>
    <w:rsid w:val="00251686"/>
    <w:rsid w:val="002541E2"/>
    <w:rsid w:val="00257B5D"/>
    <w:rsid w:val="0026026E"/>
    <w:rsid w:val="00260885"/>
    <w:rsid w:val="00260FAC"/>
    <w:rsid w:val="002612C9"/>
    <w:rsid w:val="00261A67"/>
    <w:rsid w:val="00263565"/>
    <w:rsid w:val="00265780"/>
    <w:rsid w:val="002700DD"/>
    <w:rsid w:val="00270366"/>
    <w:rsid w:val="00271452"/>
    <w:rsid w:val="0027425B"/>
    <w:rsid w:val="0027427B"/>
    <w:rsid w:val="002750A1"/>
    <w:rsid w:val="00275A69"/>
    <w:rsid w:val="002801A1"/>
    <w:rsid w:val="00280AE7"/>
    <w:rsid w:val="00281479"/>
    <w:rsid w:val="0028263E"/>
    <w:rsid w:val="00282EF5"/>
    <w:rsid w:val="002848A8"/>
    <w:rsid w:val="00287653"/>
    <w:rsid w:val="00290117"/>
    <w:rsid w:val="00290574"/>
    <w:rsid w:val="00290B7B"/>
    <w:rsid w:val="002919C3"/>
    <w:rsid w:val="002952C4"/>
    <w:rsid w:val="00295D89"/>
    <w:rsid w:val="00295E6B"/>
    <w:rsid w:val="002968C7"/>
    <w:rsid w:val="002A095D"/>
    <w:rsid w:val="002A2417"/>
    <w:rsid w:val="002A2B3D"/>
    <w:rsid w:val="002A3A8B"/>
    <w:rsid w:val="002A5D12"/>
    <w:rsid w:val="002A6653"/>
    <w:rsid w:val="002A7181"/>
    <w:rsid w:val="002A71D5"/>
    <w:rsid w:val="002A78FC"/>
    <w:rsid w:val="002B03CF"/>
    <w:rsid w:val="002B16A4"/>
    <w:rsid w:val="002B1BCB"/>
    <w:rsid w:val="002B3AE3"/>
    <w:rsid w:val="002B4285"/>
    <w:rsid w:val="002B468A"/>
    <w:rsid w:val="002B4BEA"/>
    <w:rsid w:val="002B4E58"/>
    <w:rsid w:val="002B52CC"/>
    <w:rsid w:val="002B5ED2"/>
    <w:rsid w:val="002B7F57"/>
    <w:rsid w:val="002C2A26"/>
    <w:rsid w:val="002C35FF"/>
    <w:rsid w:val="002C3D57"/>
    <w:rsid w:val="002C5161"/>
    <w:rsid w:val="002C5352"/>
    <w:rsid w:val="002C5DC7"/>
    <w:rsid w:val="002C7301"/>
    <w:rsid w:val="002C7B89"/>
    <w:rsid w:val="002D18F1"/>
    <w:rsid w:val="002D1A93"/>
    <w:rsid w:val="002D270D"/>
    <w:rsid w:val="002D65E4"/>
    <w:rsid w:val="002D6EDA"/>
    <w:rsid w:val="002D757D"/>
    <w:rsid w:val="002E06FE"/>
    <w:rsid w:val="002F1C36"/>
    <w:rsid w:val="002F244F"/>
    <w:rsid w:val="002F28CB"/>
    <w:rsid w:val="002F3591"/>
    <w:rsid w:val="002F37D3"/>
    <w:rsid w:val="0030101D"/>
    <w:rsid w:val="003021E4"/>
    <w:rsid w:val="00302C17"/>
    <w:rsid w:val="0030387F"/>
    <w:rsid w:val="00303FD8"/>
    <w:rsid w:val="00306888"/>
    <w:rsid w:val="00306EC2"/>
    <w:rsid w:val="00307761"/>
    <w:rsid w:val="00311FB0"/>
    <w:rsid w:val="00314571"/>
    <w:rsid w:val="0031642F"/>
    <w:rsid w:val="003164F9"/>
    <w:rsid w:val="00320B15"/>
    <w:rsid w:val="003213FB"/>
    <w:rsid w:val="00322145"/>
    <w:rsid w:val="00324091"/>
    <w:rsid w:val="003256FD"/>
    <w:rsid w:val="00326949"/>
    <w:rsid w:val="00331772"/>
    <w:rsid w:val="00331D54"/>
    <w:rsid w:val="003351E1"/>
    <w:rsid w:val="00335BC2"/>
    <w:rsid w:val="00336085"/>
    <w:rsid w:val="00336F71"/>
    <w:rsid w:val="00337179"/>
    <w:rsid w:val="00341CD8"/>
    <w:rsid w:val="003438E8"/>
    <w:rsid w:val="00343B12"/>
    <w:rsid w:val="00345791"/>
    <w:rsid w:val="00352DAC"/>
    <w:rsid w:val="003530DB"/>
    <w:rsid w:val="003550CF"/>
    <w:rsid w:val="00355EBE"/>
    <w:rsid w:val="00361A23"/>
    <w:rsid w:val="00362766"/>
    <w:rsid w:val="00367D6A"/>
    <w:rsid w:val="00371080"/>
    <w:rsid w:val="00371778"/>
    <w:rsid w:val="00372043"/>
    <w:rsid w:val="00372799"/>
    <w:rsid w:val="0037316D"/>
    <w:rsid w:val="003742A6"/>
    <w:rsid w:val="0037462E"/>
    <w:rsid w:val="00374BA3"/>
    <w:rsid w:val="003756EE"/>
    <w:rsid w:val="00375B8E"/>
    <w:rsid w:val="003765E2"/>
    <w:rsid w:val="00380392"/>
    <w:rsid w:val="0038049A"/>
    <w:rsid w:val="003825B0"/>
    <w:rsid w:val="003826C3"/>
    <w:rsid w:val="0038447F"/>
    <w:rsid w:val="003846B0"/>
    <w:rsid w:val="0038733E"/>
    <w:rsid w:val="003875DE"/>
    <w:rsid w:val="00391125"/>
    <w:rsid w:val="00391ABA"/>
    <w:rsid w:val="003A1420"/>
    <w:rsid w:val="003A1EC3"/>
    <w:rsid w:val="003A2754"/>
    <w:rsid w:val="003A32B2"/>
    <w:rsid w:val="003A4449"/>
    <w:rsid w:val="003A4C0B"/>
    <w:rsid w:val="003A4CFC"/>
    <w:rsid w:val="003A683E"/>
    <w:rsid w:val="003A7B09"/>
    <w:rsid w:val="003B03D8"/>
    <w:rsid w:val="003B04A5"/>
    <w:rsid w:val="003B11A1"/>
    <w:rsid w:val="003B16A1"/>
    <w:rsid w:val="003B2573"/>
    <w:rsid w:val="003B2B02"/>
    <w:rsid w:val="003B597F"/>
    <w:rsid w:val="003B68B4"/>
    <w:rsid w:val="003B6A6D"/>
    <w:rsid w:val="003C21D7"/>
    <w:rsid w:val="003C5BCE"/>
    <w:rsid w:val="003C6437"/>
    <w:rsid w:val="003C6BE3"/>
    <w:rsid w:val="003C6F24"/>
    <w:rsid w:val="003D0DDA"/>
    <w:rsid w:val="003D156C"/>
    <w:rsid w:val="003D1721"/>
    <w:rsid w:val="003D2D9C"/>
    <w:rsid w:val="003D2F99"/>
    <w:rsid w:val="003D3C42"/>
    <w:rsid w:val="003D6C05"/>
    <w:rsid w:val="003D725E"/>
    <w:rsid w:val="003E00AA"/>
    <w:rsid w:val="003E053E"/>
    <w:rsid w:val="003E171C"/>
    <w:rsid w:val="003E196C"/>
    <w:rsid w:val="003E4F8F"/>
    <w:rsid w:val="003E60C7"/>
    <w:rsid w:val="003E62C1"/>
    <w:rsid w:val="003E7697"/>
    <w:rsid w:val="003E7737"/>
    <w:rsid w:val="003F0334"/>
    <w:rsid w:val="003F0882"/>
    <w:rsid w:val="003F338C"/>
    <w:rsid w:val="003F5A2C"/>
    <w:rsid w:val="003F739E"/>
    <w:rsid w:val="003F7FE1"/>
    <w:rsid w:val="00401F16"/>
    <w:rsid w:val="00402A58"/>
    <w:rsid w:val="00402FEE"/>
    <w:rsid w:val="00410628"/>
    <w:rsid w:val="00410D43"/>
    <w:rsid w:val="0041167D"/>
    <w:rsid w:val="0041305D"/>
    <w:rsid w:val="004144ED"/>
    <w:rsid w:val="00420362"/>
    <w:rsid w:val="00421421"/>
    <w:rsid w:val="0042326C"/>
    <w:rsid w:val="00423709"/>
    <w:rsid w:val="00424D4A"/>
    <w:rsid w:val="00430D7E"/>
    <w:rsid w:val="00435EE3"/>
    <w:rsid w:val="004374DF"/>
    <w:rsid w:val="00443D8B"/>
    <w:rsid w:val="00444866"/>
    <w:rsid w:val="004464AC"/>
    <w:rsid w:val="00451C54"/>
    <w:rsid w:val="004537BD"/>
    <w:rsid w:val="00453B10"/>
    <w:rsid w:val="004540B2"/>
    <w:rsid w:val="0045593E"/>
    <w:rsid w:val="00456664"/>
    <w:rsid w:val="00460C79"/>
    <w:rsid w:val="00461691"/>
    <w:rsid w:val="0046338D"/>
    <w:rsid w:val="0046341C"/>
    <w:rsid w:val="00464152"/>
    <w:rsid w:val="00466E3F"/>
    <w:rsid w:val="00466F01"/>
    <w:rsid w:val="004717DB"/>
    <w:rsid w:val="004755E3"/>
    <w:rsid w:val="00475665"/>
    <w:rsid w:val="004766BB"/>
    <w:rsid w:val="004809B7"/>
    <w:rsid w:val="004815DE"/>
    <w:rsid w:val="00484076"/>
    <w:rsid w:val="004846E6"/>
    <w:rsid w:val="00484F40"/>
    <w:rsid w:val="004870BB"/>
    <w:rsid w:val="004902B0"/>
    <w:rsid w:val="004906AF"/>
    <w:rsid w:val="00491AFC"/>
    <w:rsid w:val="004943F9"/>
    <w:rsid w:val="004944BC"/>
    <w:rsid w:val="00495689"/>
    <w:rsid w:val="00496555"/>
    <w:rsid w:val="00496F5E"/>
    <w:rsid w:val="00497E6E"/>
    <w:rsid w:val="004A0BDB"/>
    <w:rsid w:val="004A1178"/>
    <w:rsid w:val="004A15AA"/>
    <w:rsid w:val="004A1B0A"/>
    <w:rsid w:val="004A21CB"/>
    <w:rsid w:val="004A35FD"/>
    <w:rsid w:val="004A3920"/>
    <w:rsid w:val="004A3AA4"/>
    <w:rsid w:val="004A4CD5"/>
    <w:rsid w:val="004A5EB5"/>
    <w:rsid w:val="004A6B58"/>
    <w:rsid w:val="004A7FF8"/>
    <w:rsid w:val="004B0791"/>
    <w:rsid w:val="004B0FD9"/>
    <w:rsid w:val="004B2B8B"/>
    <w:rsid w:val="004B38E2"/>
    <w:rsid w:val="004B4AC7"/>
    <w:rsid w:val="004B4DE0"/>
    <w:rsid w:val="004B5560"/>
    <w:rsid w:val="004B6DBD"/>
    <w:rsid w:val="004C0A5D"/>
    <w:rsid w:val="004C172B"/>
    <w:rsid w:val="004C3A3B"/>
    <w:rsid w:val="004C43CF"/>
    <w:rsid w:val="004C582B"/>
    <w:rsid w:val="004D042F"/>
    <w:rsid w:val="004D0DEF"/>
    <w:rsid w:val="004D192A"/>
    <w:rsid w:val="004D4CEE"/>
    <w:rsid w:val="004E00F6"/>
    <w:rsid w:val="004E0274"/>
    <w:rsid w:val="004E382B"/>
    <w:rsid w:val="004E50EC"/>
    <w:rsid w:val="004E5361"/>
    <w:rsid w:val="004E71A7"/>
    <w:rsid w:val="004F0247"/>
    <w:rsid w:val="004F07C8"/>
    <w:rsid w:val="004F180E"/>
    <w:rsid w:val="004F2D63"/>
    <w:rsid w:val="004F689F"/>
    <w:rsid w:val="0050116F"/>
    <w:rsid w:val="00501545"/>
    <w:rsid w:val="00501803"/>
    <w:rsid w:val="00501C8C"/>
    <w:rsid w:val="00502B3E"/>
    <w:rsid w:val="00504CDE"/>
    <w:rsid w:val="005070C0"/>
    <w:rsid w:val="0051553C"/>
    <w:rsid w:val="0051626E"/>
    <w:rsid w:val="005230E2"/>
    <w:rsid w:val="00523266"/>
    <w:rsid w:val="00525178"/>
    <w:rsid w:val="0052659E"/>
    <w:rsid w:val="005305CF"/>
    <w:rsid w:val="005314CA"/>
    <w:rsid w:val="005318DD"/>
    <w:rsid w:val="005336A4"/>
    <w:rsid w:val="0053484C"/>
    <w:rsid w:val="00536D72"/>
    <w:rsid w:val="00537CC4"/>
    <w:rsid w:val="00541E74"/>
    <w:rsid w:val="00541E95"/>
    <w:rsid w:val="00543340"/>
    <w:rsid w:val="00543858"/>
    <w:rsid w:val="005443B2"/>
    <w:rsid w:val="0054460C"/>
    <w:rsid w:val="00545389"/>
    <w:rsid w:val="00545E06"/>
    <w:rsid w:val="00547E1B"/>
    <w:rsid w:val="00550136"/>
    <w:rsid w:val="00552F6E"/>
    <w:rsid w:val="00554938"/>
    <w:rsid w:val="00560CB9"/>
    <w:rsid w:val="005631FC"/>
    <w:rsid w:val="005642BE"/>
    <w:rsid w:val="00565D72"/>
    <w:rsid w:val="005665B9"/>
    <w:rsid w:val="00570AF5"/>
    <w:rsid w:val="00570C57"/>
    <w:rsid w:val="005724C5"/>
    <w:rsid w:val="00574F5C"/>
    <w:rsid w:val="00575813"/>
    <w:rsid w:val="00576F55"/>
    <w:rsid w:val="00577126"/>
    <w:rsid w:val="00580081"/>
    <w:rsid w:val="005805A1"/>
    <w:rsid w:val="0058133A"/>
    <w:rsid w:val="00581D26"/>
    <w:rsid w:val="00582EE6"/>
    <w:rsid w:val="005833C1"/>
    <w:rsid w:val="0058384B"/>
    <w:rsid w:val="00585188"/>
    <w:rsid w:val="0058799A"/>
    <w:rsid w:val="00587F77"/>
    <w:rsid w:val="00590655"/>
    <w:rsid w:val="0059261B"/>
    <w:rsid w:val="005942AD"/>
    <w:rsid w:val="005946C4"/>
    <w:rsid w:val="005956C7"/>
    <w:rsid w:val="00595B12"/>
    <w:rsid w:val="005969DA"/>
    <w:rsid w:val="005A1681"/>
    <w:rsid w:val="005A1808"/>
    <w:rsid w:val="005A1E54"/>
    <w:rsid w:val="005A22ED"/>
    <w:rsid w:val="005A2419"/>
    <w:rsid w:val="005A2C58"/>
    <w:rsid w:val="005A35B4"/>
    <w:rsid w:val="005A3B04"/>
    <w:rsid w:val="005A3F5E"/>
    <w:rsid w:val="005A45F4"/>
    <w:rsid w:val="005A4A59"/>
    <w:rsid w:val="005A55A8"/>
    <w:rsid w:val="005A6E16"/>
    <w:rsid w:val="005B15E5"/>
    <w:rsid w:val="005B17A8"/>
    <w:rsid w:val="005B4BC2"/>
    <w:rsid w:val="005B6BEB"/>
    <w:rsid w:val="005B75CC"/>
    <w:rsid w:val="005B7B51"/>
    <w:rsid w:val="005C3603"/>
    <w:rsid w:val="005C4B2C"/>
    <w:rsid w:val="005C5CE7"/>
    <w:rsid w:val="005C7503"/>
    <w:rsid w:val="005D08B6"/>
    <w:rsid w:val="005D0A6C"/>
    <w:rsid w:val="005D0CE4"/>
    <w:rsid w:val="005D1A2B"/>
    <w:rsid w:val="005D32B9"/>
    <w:rsid w:val="005D4C33"/>
    <w:rsid w:val="005D5180"/>
    <w:rsid w:val="005D75F0"/>
    <w:rsid w:val="005D7A25"/>
    <w:rsid w:val="005E149D"/>
    <w:rsid w:val="005E1D58"/>
    <w:rsid w:val="005E25E2"/>
    <w:rsid w:val="005E435F"/>
    <w:rsid w:val="005E4515"/>
    <w:rsid w:val="005E661C"/>
    <w:rsid w:val="005E6C6C"/>
    <w:rsid w:val="005E7612"/>
    <w:rsid w:val="005F44B9"/>
    <w:rsid w:val="005F5CEE"/>
    <w:rsid w:val="005F6E6C"/>
    <w:rsid w:val="006006BC"/>
    <w:rsid w:val="00601126"/>
    <w:rsid w:val="006026C5"/>
    <w:rsid w:val="00603D93"/>
    <w:rsid w:val="00604671"/>
    <w:rsid w:val="006053D1"/>
    <w:rsid w:val="00607DCF"/>
    <w:rsid w:val="0061147D"/>
    <w:rsid w:val="00611CB1"/>
    <w:rsid w:val="00612FFF"/>
    <w:rsid w:val="00613FF4"/>
    <w:rsid w:val="00615865"/>
    <w:rsid w:val="0061616D"/>
    <w:rsid w:val="00616F6B"/>
    <w:rsid w:val="0061719D"/>
    <w:rsid w:val="00622824"/>
    <w:rsid w:val="006234A3"/>
    <w:rsid w:val="00623A09"/>
    <w:rsid w:val="0062401C"/>
    <w:rsid w:val="0062595F"/>
    <w:rsid w:val="00626DF3"/>
    <w:rsid w:val="006271A4"/>
    <w:rsid w:val="006323FD"/>
    <w:rsid w:val="006328A3"/>
    <w:rsid w:val="00632EFF"/>
    <w:rsid w:val="0063397B"/>
    <w:rsid w:val="006358B0"/>
    <w:rsid w:val="00635AB9"/>
    <w:rsid w:val="0064223B"/>
    <w:rsid w:val="0064307C"/>
    <w:rsid w:val="006438E9"/>
    <w:rsid w:val="00643AC9"/>
    <w:rsid w:val="00645E5D"/>
    <w:rsid w:val="0064708B"/>
    <w:rsid w:val="00647DA6"/>
    <w:rsid w:val="00650F98"/>
    <w:rsid w:val="0065101A"/>
    <w:rsid w:val="0065294B"/>
    <w:rsid w:val="00653E68"/>
    <w:rsid w:val="00655E0D"/>
    <w:rsid w:val="0065656A"/>
    <w:rsid w:val="0065756A"/>
    <w:rsid w:val="00660ABE"/>
    <w:rsid w:val="00660E1A"/>
    <w:rsid w:val="006618C6"/>
    <w:rsid w:val="0066191A"/>
    <w:rsid w:val="00661AD9"/>
    <w:rsid w:val="00663601"/>
    <w:rsid w:val="00663F2C"/>
    <w:rsid w:val="00666702"/>
    <w:rsid w:val="006705C4"/>
    <w:rsid w:val="00671BFC"/>
    <w:rsid w:val="006729AD"/>
    <w:rsid w:val="00672E30"/>
    <w:rsid w:val="0067496B"/>
    <w:rsid w:val="00674D48"/>
    <w:rsid w:val="0067578F"/>
    <w:rsid w:val="00675BE3"/>
    <w:rsid w:val="00675F17"/>
    <w:rsid w:val="006760D4"/>
    <w:rsid w:val="00676CFC"/>
    <w:rsid w:val="0067728F"/>
    <w:rsid w:val="006777E7"/>
    <w:rsid w:val="006828FA"/>
    <w:rsid w:val="0068396F"/>
    <w:rsid w:val="00683D4D"/>
    <w:rsid w:val="00684FBE"/>
    <w:rsid w:val="00686521"/>
    <w:rsid w:val="00686C8A"/>
    <w:rsid w:val="00690D64"/>
    <w:rsid w:val="00692B9C"/>
    <w:rsid w:val="00693FC3"/>
    <w:rsid w:val="00694CAA"/>
    <w:rsid w:val="00695BC6"/>
    <w:rsid w:val="00695C5D"/>
    <w:rsid w:val="00696377"/>
    <w:rsid w:val="00696A1B"/>
    <w:rsid w:val="00697656"/>
    <w:rsid w:val="006A264D"/>
    <w:rsid w:val="006A26B9"/>
    <w:rsid w:val="006A2A92"/>
    <w:rsid w:val="006A39B0"/>
    <w:rsid w:val="006A5C0F"/>
    <w:rsid w:val="006A5D61"/>
    <w:rsid w:val="006A6B66"/>
    <w:rsid w:val="006A6D18"/>
    <w:rsid w:val="006A783B"/>
    <w:rsid w:val="006B0452"/>
    <w:rsid w:val="006B091D"/>
    <w:rsid w:val="006B0C08"/>
    <w:rsid w:val="006B0DF5"/>
    <w:rsid w:val="006B16D1"/>
    <w:rsid w:val="006B346D"/>
    <w:rsid w:val="006B367E"/>
    <w:rsid w:val="006B3A99"/>
    <w:rsid w:val="006B4899"/>
    <w:rsid w:val="006B4E59"/>
    <w:rsid w:val="006B52E0"/>
    <w:rsid w:val="006B78A6"/>
    <w:rsid w:val="006B7993"/>
    <w:rsid w:val="006B7EE1"/>
    <w:rsid w:val="006C312E"/>
    <w:rsid w:val="006C40F3"/>
    <w:rsid w:val="006C51B2"/>
    <w:rsid w:val="006C63ED"/>
    <w:rsid w:val="006C6F71"/>
    <w:rsid w:val="006C7F1F"/>
    <w:rsid w:val="006D0BE4"/>
    <w:rsid w:val="006D0FF5"/>
    <w:rsid w:val="006D1D1F"/>
    <w:rsid w:val="006D244F"/>
    <w:rsid w:val="006D2EAF"/>
    <w:rsid w:val="006D38CA"/>
    <w:rsid w:val="006D4319"/>
    <w:rsid w:val="006D48F6"/>
    <w:rsid w:val="006D5985"/>
    <w:rsid w:val="006D5B28"/>
    <w:rsid w:val="006D6AE2"/>
    <w:rsid w:val="006E28AB"/>
    <w:rsid w:val="006E324D"/>
    <w:rsid w:val="006E78B5"/>
    <w:rsid w:val="006E7A2B"/>
    <w:rsid w:val="006F1153"/>
    <w:rsid w:val="006F3940"/>
    <w:rsid w:val="006F59FA"/>
    <w:rsid w:val="006F6246"/>
    <w:rsid w:val="006F6253"/>
    <w:rsid w:val="006F760E"/>
    <w:rsid w:val="007006C1"/>
    <w:rsid w:val="007009C4"/>
    <w:rsid w:val="00701027"/>
    <w:rsid w:val="007032CE"/>
    <w:rsid w:val="007046F1"/>
    <w:rsid w:val="0070519B"/>
    <w:rsid w:val="00705A37"/>
    <w:rsid w:val="0070762B"/>
    <w:rsid w:val="00707B21"/>
    <w:rsid w:val="00710930"/>
    <w:rsid w:val="00710994"/>
    <w:rsid w:val="00710E5D"/>
    <w:rsid w:val="0071201E"/>
    <w:rsid w:val="007128F8"/>
    <w:rsid w:val="0071345D"/>
    <w:rsid w:val="007137A1"/>
    <w:rsid w:val="007137D7"/>
    <w:rsid w:val="00713D4C"/>
    <w:rsid w:val="007253C2"/>
    <w:rsid w:val="00726928"/>
    <w:rsid w:val="00730253"/>
    <w:rsid w:val="00731F95"/>
    <w:rsid w:val="007328F5"/>
    <w:rsid w:val="00732CD5"/>
    <w:rsid w:val="00733B53"/>
    <w:rsid w:val="0073449B"/>
    <w:rsid w:val="007375A1"/>
    <w:rsid w:val="00737D24"/>
    <w:rsid w:val="00740ECA"/>
    <w:rsid w:val="00742719"/>
    <w:rsid w:val="007441F1"/>
    <w:rsid w:val="007448B4"/>
    <w:rsid w:val="0074538F"/>
    <w:rsid w:val="00745609"/>
    <w:rsid w:val="00750B8A"/>
    <w:rsid w:val="0075330D"/>
    <w:rsid w:val="0075352B"/>
    <w:rsid w:val="007567DE"/>
    <w:rsid w:val="00757DD8"/>
    <w:rsid w:val="007600D1"/>
    <w:rsid w:val="00760167"/>
    <w:rsid w:val="0076191F"/>
    <w:rsid w:val="00764621"/>
    <w:rsid w:val="007648F0"/>
    <w:rsid w:val="00766A02"/>
    <w:rsid w:val="00766BE2"/>
    <w:rsid w:val="0076739B"/>
    <w:rsid w:val="00773E78"/>
    <w:rsid w:val="00774FAE"/>
    <w:rsid w:val="00776158"/>
    <w:rsid w:val="0077621E"/>
    <w:rsid w:val="0078062F"/>
    <w:rsid w:val="007823A9"/>
    <w:rsid w:val="00783EDB"/>
    <w:rsid w:val="00784199"/>
    <w:rsid w:val="00786831"/>
    <w:rsid w:val="00786FF5"/>
    <w:rsid w:val="0078738F"/>
    <w:rsid w:val="00787B73"/>
    <w:rsid w:val="007915D8"/>
    <w:rsid w:val="00791A94"/>
    <w:rsid w:val="00792469"/>
    <w:rsid w:val="00792CBC"/>
    <w:rsid w:val="00792D19"/>
    <w:rsid w:val="00793B55"/>
    <w:rsid w:val="00793F8F"/>
    <w:rsid w:val="007953BD"/>
    <w:rsid w:val="007968F9"/>
    <w:rsid w:val="00797D9B"/>
    <w:rsid w:val="007A0E8D"/>
    <w:rsid w:val="007A1878"/>
    <w:rsid w:val="007A244A"/>
    <w:rsid w:val="007A4C7E"/>
    <w:rsid w:val="007A5CA5"/>
    <w:rsid w:val="007A5D5A"/>
    <w:rsid w:val="007A6197"/>
    <w:rsid w:val="007A73AF"/>
    <w:rsid w:val="007B0193"/>
    <w:rsid w:val="007B3950"/>
    <w:rsid w:val="007B3DB2"/>
    <w:rsid w:val="007B6C79"/>
    <w:rsid w:val="007B7588"/>
    <w:rsid w:val="007B7D5C"/>
    <w:rsid w:val="007C1EFD"/>
    <w:rsid w:val="007C2328"/>
    <w:rsid w:val="007C38B1"/>
    <w:rsid w:val="007C4F25"/>
    <w:rsid w:val="007C5614"/>
    <w:rsid w:val="007C7366"/>
    <w:rsid w:val="007D1922"/>
    <w:rsid w:val="007D1AD3"/>
    <w:rsid w:val="007D2B23"/>
    <w:rsid w:val="007D3538"/>
    <w:rsid w:val="007D3587"/>
    <w:rsid w:val="007D6BDE"/>
    <w:rsid w:val="007D79A5"/>
    <w:rsid w:val="007D7DC6"/>
    <w:rsid w:val="007E05E6"/>
    <w:rsid w:val="007E22E3"/>
    <w:rsid w:val="007E2B56"/>
    <w:rsid w:val="007E2C14"/>
    <w:rsid w:val="007E4E90"/>
    <w:rsid w:val="007E50D3"/>
    <w:rsid w:val="007E5B9A"/>
    <w:rsid w:val="007F066D"/>
    <w:rsid w:val="007F1BCE"/>
    <w:rsid w:val="007F2ECD"/>
    <w:rsid w:val="007F4A0D"/>
    <w:rsid w:val="007F4AD9"/>
    <w:rsid w:val="007F5C6F"/>
    <w:rsid w:val="0080205A"/>
    <w:rsid w:val="00802400"/>
    <w:rsid w:val="00803EF2"/>
    <w:rsid w:val="0080400D"/>
    <w:rsid w:val="00804F5A"/>
    <w:rsid w:val="00805B99"/>
    <w:rsid w:val="008071AF"/>
    <w:rsid w:val="0080734E"/>
    <w:rsid w:val="00810494"/>
    <w:rsid w:val="008110C2"/>
    <w:rsid w:val="008112DB"/>
    <w:rsid w:val="008113EC"/>
    <w:rsid w:val="008116DF"/>
    <w:rsid w:val="00813E3E"/>
    <w:rsid w:val="008142C8"/>
    <w:rsid w:val="00814647"/>
    <w:rsid w:val="008153A0"/>
    <w:rsid w:val="00815ACA"/>
    <w:rsid w:val="00815EEF"/>
    <w:rsid w:val="008160DB"/>
    <w:rsid w:val="008203C4"/>
    <w:rsid w:val="008255A4"/>
    <w:rsid w:val="0082698B"/>
    <w:rsid w:val="00826EAA"/>
    <w:rsid w:val="00827973"/>
    <w:rsid w:val="00827A43"/>
    <w:rsid w:val="0083017C"/>
    <w:rsid w:val="00830B12"/>
    <w:rsid w:val="00831071"/>
    <w:rsid w:val="0083185A"/>
    <w:rsid w:val="00831C99"/>
    <w:rsid w:val="0083230C"/>
    <w:rsid w:val="00835E7D"/>
    <w:rsid w:val="008369C3"/>
    <w:rsid w:val="00841174"/>
    <w:rsid w:val="00843C60"/>
    <w:rsid w:val="008457E6"/>
    <w:rsid w:val="0085021A"/>
    <w:rsid w:val="008515D6"/>
    <w:rsid w:val="00853C6F"/>
    <w:rsid w:val="0085420B"/>
    <w:rsid w:val="008546B9"/>
    <w:rsid w:val="00856143"/>
    <w:rsid w:val="00856477"/>
    <w:rsid w:val="008573B8"/>
    <w:rsid w:val="00857FBF"/>
    <w:rsid w:val="0086003C"/>
    <w:rsid w:val="008601BE"/>
    <w:rsid w:val="008621D3"/>
    <w:rsid w:val="008625AB"/>
    <w:rsid w:val="00862DC2"/>
    <w:rsid w:val="008647C3"/>
    <w:rsid w:val="00864CD8"/>
    <w:rsid w:val="00865AD8"/>
    <w:rsid w:val="0086602D"/>
    <w:rsid w:val="008718B5"/>
    <w:rsid w:val="00872327"/>
    <w:rsid w:val="008729D6"/>
    <w:rsid w:val="008773AC"/>
    <w:rsid w:val="00880361"/>
    <w:rsid w:val="00881FAC"/>
    <w:rsid w:val="00882168"/>
    <w:rsid w:val="00882981"/>
    <w:rsid w:val="0088341D"/>
    <w:rsid w:val="0088430F"/>
    <w:rsid w:val="00885AE3"/>
    <w:rsid w:val="008878C0"/>
    <w:rsid w:val="008908CC"/>
    <w:rsid w:val="008910CD"/>
    <w:rsid w:val="008915D8"/>
    <w:rsid w:val="00893559"/>
    <w:rsid w:val="00894009"/>
    <w:rsid w:val="008A0DCF"/>
    <w:rsid w:val="008A193E"/>
    <w:rsid w:val="008A2B06"/>
    <w:rsid w:val="008A303F"/>
    <w:rsid w:val="008A507C"/>
    <w:rsid w:val="008A6230"/>
    <w:rsid w:val="008A70A8"/>
    <w:rsid w:val="008B0AEA"/>
    <w:rsid w:val="008B10B3"/>
    <w:rsid w:val="008B21D8"/>
    <w:rsid w:val="008B21E5"/>
    <w:rsid w:val="008B393C"/>
    <w:rsid w:val="008B3F47"/>
    <w:rsid w:val="008B4778"/>
    <w:rsid w:val="008B49AF"/>
    <w:rsid w:val="008B509E"/>
    <w:rsid w:val="008B6859"/>
    <w:rsid w:val="008B73A3"/>
    <w:rsid w:val="008B741F"/>
    <w:rsid w:val="008C0822"/>
    <w:rsid w:val="008C0A08"/>
    <w:rsid w:val="008C1950"/>
    <w:rsid w:val="008C1CE5"/>
    <w:rsid w:val="008C2964"/>
    <w:rsid w:val="008C2B72"/>
    <w:rsid w:val="008C34E0"/>
    <w:rsid w:val="008C3989"/>
    <w:rsid w:val="008C7058"/>
    <w:rsid w:val="008D03F8"/>
    <w:rsid w:val="008D2164"/>
    <w:rsid w:val="008D36DE"/>
    <w:rsid w:val="008D3DD7"/>
    <w:rsid w:val="008D5606"/>
    <w:rsid w:val="008D6957"/>
    <w:rsid w:val="008D7760"/>
    <w:rsid w:val="008D7C2B"/>
    <w:rsid w:val="008E09E8"/>
    <w:rsid w:val="008E11D6"/>
    <w:rsid w:val="008E1458"/>
    <w:rsid w:val="008E15B6"/>
    <w:rsid w:val="008E26A2"/>
    <w:rsid w:val="008E314D"/>
    <w:rsid w:val="008E443F"/>
    <w:rsid w:val="008E7000"/>
    <w:rsid w:val="008E74C7"/>
    <w:rsid w:val="008E7880"/>
    <w:rsid w:val="008F2D61"/>
    <w:rsid w:val="008F314A"/>
    <w:rsid w:val="008F327D"/>
    <w:rsid w:val="008F5BA6"/>
    <w:rsid w:val="008F6E52"/>
    <w:rsid w:val="008F7809"/>
    <w:rsid w:val="009021FE"/>
    <w:rsid w:val="009039FD"/>
    <w:rsid w:val="00907259"/>
    <w:rsid w:val="00907762"/>
    <w:rsid w:val="00910929"/>
    <w:rsid w:val="00911B77"/>
    <w:rsid w:val="00913A0E"/>
    <w:rsid w:val="00914096"/>
    <w:rsid w:val="009159C3"/>
    <w:rsid w:val="00915C20"/>
    <w:rsid w:val="00916645"/>
    <w:rsid w:val="00916EB0"/>
    <w:rsid w:val="0092223C"/>
    <w:rsid w:val="0092230C"/>
    <w:rsid w:val="009248E5"/>
    <w:rsid w:val="00925309"/>
    <w:rsid w:val="00926897"/>
    <w:rsid w:val="0092711B"/>
    <w:rsid w:val="0092725D"/>
    <w:rsid w:val="00930943"/>
    <w:rsid w:val="0093260B"/>
    <w:rsid w:val="009349B0"/>
    <w:rsid w:val="00936354"/>
    <w:rsid w:val="00936ACD"/>
    <w:rsid w:val="00937B18"/>
    <w:rsid w:val="00937E39"/>
    <w:rsid w:val="00942375"/>
    <w:rsid w:val="0094274D"/>
    <w:rsid w:val="009433F8"/>
    <w:rsid w:val="009439E8"/>
    <w:rsid w:val="00943A65"/>
    <w:rsid w:val="009466C6"/>
    <w:rsid w:val="009473A2"/>
    <w:rsid w:val="00950F18"/>
    <w:rsid w:val="0095270B"/>
    <w:rsid w:val="009528BC"/>
    <w:rsid w:val="009538FD"/>
    <w:rsid w:val="009548B1"/>
    <w:rsid w:val="009563F4"/>
    <w:rsid w:val="00956F54"/>
    <w:rsid w:val="00962371"/>
    <w:rsid w:val="009627C7"/>
    <w:rsid w:val="00962CE8"/>
    <w:rsid w:val="0096315F"/>
    <w:rsid w:val="009672EC"/>
    <w:rsid w:val="00967748"/>
    <w:rsid w:val="009716FA"/>
    <w:rsid w:val="00972348"/>
    <w:rsid w:val="0097264D"/>
    <w:rsid w:val="0097285E"/>
    <w:rsid w:val="00975488"/>
    <w:rsid w:val="00975578"/>
    <w:rsid w:val="00975D0F"/>
    <w:rsid w:val="00976C7F"/>
    <w:rsid w:val="00981042"/>
    <w:rsid w:val="00982B60"/>
    <w:rsid w:val="00983559"/>
    <w:rsid w:val="009835BB"/>
    <w:rsid w:val="00983B4F"/>
    <w:rsid w:val="00993EAC"/>
    <w:rsid w:val="00995A8F"/>
    <w:rsid w:val="009964B7"/>
    <w:rsid w:val="00996998"/>
    <w:rsid w:val="00996DE6"/>
    <w:rsid w:val="009972B0"/>
    <w:rsid w:val="009A0F76"/>
    <w:rsid w:val="009A1558"/>
    <w:rsid w:val="009A17C7"/>
    <w:rsid w:val="009A2DEC"/>
    <w:rsid w:val="009A2FB2"/>
    <w:rsid w:val="009A3230"/>
    <w:rsid w:val="009A3677"/>
    <w:rsid w:val="009A5309"/>
    <w:rsid w:val="009A54ED"/>
    <w:rsid w:val="009A7C37"/>
    <w:rsid w:val="009B059A"/>
    <w:rsid w:val="009B0F49"/>
    <w:rsid w:val="009B141D"/>
    <w:rsid w:val="009B5E48"/>
    <w:rsid w:val="009B65DD"/>
    <w:rsid w:val="009B7DE9"/>
    <w:rsid w:val="009C00A9"/>
    <w:rsid w:val="009C1B04"/>
    <w:rsid w:val="009C38EE"/>
    <w:rsid w:val="009C4CED"/>
    <w:rsid w:val="009C7408"/>
    <w:rsid w:val="009D078B"/>
    <w:rsid w:val="009D0F84"/>
    <w:rsid w:val="009D1F8B"/>
    <w:rsid w:val="009D3733"/>
    <w:rsid w:val="009D3A6E"/>
    <w:rsid w:val="009D4106"/>
    <w:rsid w:val="009D5065"/>
    <w:rsid w:val="009D6F70"/>
    <w:rsid w:val="009E0E6A"/>
    <w:rsid w:val="009E5E8C"/>
    <w:rsid w:val="009F0DF2"/>
    <w:rsid w:val="009F3D33"/>
    <w:rsid w:val="009F68FB"/>
    <w:rsid w:val="009F6A58"/>
    <w:rsid w:val="009F752A"/>
    <w:rsid w:val="009F7AA5"/>
    <w:rsid w:val="00A0141C"/>
    <w:rsid w:val="00A03443"/>
    <w:rsid w:val="00A03B8E"/>
    <w:rsid w:val="00A04C21"/>
    <w:rsid w:val="00A070BE"/>
    <w:rsid w:val="00A1190E"/>
    <w:rsid w:val="00A13018"/>
    <w:rsid w:val="00A16FD1"/>
    <w:rsid w:val="00A21FFD"/>
    <w:rsid w:val="00A22640"/>
    <w:rsid w:val="00A25A64"/>
    <w:rsid w:val="00A26922"/>
    <w:rsid w:val="00A30692"/>
    <w:rsid w:val="00A31350"/>
    <w:rsid w:val="00A31933"/>
    <w:rsid w:val="00A3240D"/>
    <w:rsid w:val="00A324C5"/>
    <w:rsid w:val="00A33639"/>
    <w:rsid w:val="00A3633F"/>
    <w:rsid w:val="00A36F57"/>
    <w:rsid w:val="00A37205"/>
    <w:rsid w:val="00A37EF8"/>
    <w:rsid w:val="00A41318"/>
    <w:rsid w:val="00A41EAD"/>
    <w:rsid w:val="00A4212D"/>
    <w:rsid w:val="00A43130"/>
    <w:rsid w:val="00A438DC"/>
    <w:rsid w:val="00A43A33"/>
    <w:rsid w:val="00A4439B"/>
    <w:rsid w:val="00A4626F"/>
    <w:rsid w:val="00A4649D"/>
    <w:rsid w:val="00A47305"/>
    <w:rsid w:val="00A47582"/>
    <w:rsid w:val="00A476B7"/>
    <w:rsid w:val="00A47900"/>
    <w:rsid w:val="00A5035D"/>
    <w:rsid w:val="00A50A9A"/>
    <w:rsid w:val="00A51828"/>
    <w:rsid w:val="00A523BA"/>
    <w:rsid w:val="00A5359A"/>
    <w:rsid w:val="00A56621"/>
    <w:rsid w:val="00A56E5B"/>
    <w:rsid w:val="00A6196B"/>
    <w:rsid w:val="00A6225C"/>
    <w:rsid w:val="00A70255"/>
    <w:rsid w:val="00A7081D"/>
    <w:rsid w:val="00A70C2C"/>
    <w:rsid w:val="00A73E20"/>
    <w:rsid w:val="00A75EA1"/>
    <w:rsid w:val="00A7696B"/>
    <w:rsid w:val="00A806FE"/>
    <w:rsid w:val="00A8196D"/>
    <w:rsid w:val="00A823D7"/>
    <w:rsid w:val="00A84A39"/>
    <w:rsid w:val="00A86E6D"/>
    <w:rsid w:val="00A87633"/>
    <w:rsid w:val="00A90DF3"/>
    <w:rsid w:val="00A915BA"/>
    <w:rsid w:val="00A946D8"/>
    <w:rsid w:val="00A94C0B"/>
    <w:rsid w:val="00A96AD9"/>
    <w:rsid w:val="00AA1726"/>
    <w:rsid w:val="00AA1A19"/>
    <w:rsid w:val="00AA25F8"/>
    <w:rsid w:val="00AA5082"/>
    <w:rsid w:val="00AA631E"/>
    <w:rsid w:val="00AA78ED"/>
    <w:rsid w:val="00AA7BCB"/>
    <w:rsid w:val="00AA7F4F"/>
    <w:rsid w:val="00AB02F6"/>
    <w:rsid w:val="00AB1045"/>
    <w:rsid w:val="00AB2046"/>
    <w:rsid w:val="00AB2520"/>
    <w:rsid w:val="00AB3210"/>
    <w:rsid w:val="00AB381A"/>
    <w:rsid w:val="00AB5EEC"/>
    <w:rsid w:val="00AB7FA2"/>
    <w:rsid w:val="00AC1740"/>
    <w:rsid w:val="00AC1D95"/>
    <w:rsid w:val="00AC2A62"/>
    <w:rsid w:val="00AC388D"/>
    <w:rsid w:val="00AC5154"/>
    <w:rsid w:val="00AC525D"/>
    <w:rsid w:val="00AC538E"/>
    <w:rsid w:val="00AC6418"/>
    <w:rsid w:val="00AC71BA"/>
    <w:rsid w:val="00AC75F2"/>
    <w:rsid w:val="00AC765C"/>
    <w:rsid w:val="00AD0B13"/>
    <w:rsid w:val="00AD17D5"/>
    <w:rsid w:val="00AD423E"/>
    <w:rsid w:val="00AD4B43"/>
    <w:rsid w:val="00AD5363"/>
    <w:rsid w:val="00AD5913"/>
    <w:rsid w:val="00AD5B38"/>
    <w:rsid w:val="00AD6804"/>
    <w:rsid w:val="00AD6BC7"/>
    <w:rsid w:val="00AD6FEA"/>
    <w:rsid w:val="00AD7AA8"/>
    <w:rsid w:val="00AD7B94"/>
    <w:rsid w:val="00AE2E9C"/>
    <w:rsid w:val="00AE373E"/>
    <w:rsid w:val="00AE5AE7"/>
    <w:rsid w:val="00AE620C"/>
    <w:rsid w:val="00AE646C"/>
    <w:rsid w:val="00AE7937"/>
    <w:rsid w:val="00AF074A"/>
    <w:rsid w:val="00AF110B"/>
    <w:rsid w:val="00AF120F"/>
    <w:rsid w:val="00AF1A63"/>
    <w:rsid w:val="00AF1A82"/>
    <w:rsid w:val="00AF1D1A"/>
    <w:rsid w:val="00AF4F41"/>
    <w:rsid w:val="00AF5C0B"/>
    <w:rsid w:val="00AF5E87"/>
    <w:rsid w:val="00AF6127"/>
    <w:rsid w:val="00AF6402"/>
    <w:rsid w:val="00AF6D16"/>
    <w:rsid w:val="00B004F4"/>
    <w:rsid w:val="00B00A63"/>
    <w:rsid w:val="00B028ED"/>
    <w:rsid w:val="00B03740"/>
    <w:rsid w:val="00B047D2"/>
    <w:rsid w:val="00B04D53"/>
    <w:rsid w:val="00B06FEE"/>
    <w:rsid w:val="00B07AF0"/>
    <w:rsid w:val="00B11A42"/>
    <w:rsid w:val="00B11F6B"/>
    <w:rsid w:val="00B126EE"/>
    <w:rsid w:val="00B1388B"/>
    <w:rsid w:val="00B147FC"/>
    <w:rsid w:val="00B17F0B"/>
    <w:rsid w:val="00B20DAE"/>
    <w:rsid w:val="00B21923"/>
    <w:rsid w:val="00B21D8A"/>
    <w:rsid w:val="00B22C4C"/>
    <w:rsid w:val="00B22E5D"/>
    <w:rsid w:val="00B23B17"/>
    <w:rsid w:val="00B2548E"/>
    <w:rsid w:val="00B254F1"/>
    <w:rsid w:val="00B25EE7"/>
    <w:rsid w:val="00B267A5"/>
    <w:rsid w:val="00B27B07"/>
    <w:rsid w:val="00B30679"/>
    <w:rsid w:val="00B31733"/>
    <w:rsid w:val="00B32459"/>
    <w:rsid w:val="00B363D8"/>
    <w:rsid w:val="00B368AE"/>
    <w:rsid w:val="00B41B55"/>
    <w:rsid w:val="00B459B4"/>
    <w:rsid w:val="00B47139"/>
    <w:rsid w:val="00B47824"/>
    <w:rsid w:val="00B53B93"/>
    <w:rsid w:val="00B54BA3"/>
    <w:rsid w:val="00B5502F"/>
    <w:rsid w:val="00B5511B"/>
    <w:rsid w:val="00B55680"/>
    <w:rsid w:val="00B55895"/>
    <w:rsid w:val="00B5692A"/>
    <w:rsid w:val="00B57324"/>
    <w:rsid w:val="00B57697"/>
    <w:rsid w:val="00B606FC"/>
    <w:rsid w:val="00B61F61"/>
    <w:rsid w:val="00B62ED6"/>
    <w:rsid w:val="00B639C7"/>
    <w:rsid w:val="00B65214"/>
    <w:rsid w:val="00B66ABF"/>
    <w:rsid w:val="00B67F77"/>
    <w:rsid w:val="00B70B67"/>
    <w:rsid w:val="00B71A87"/>
    <w:rsid w:val="00B7203D"/>
    <w:rsid w:val="00B76CC4"/>
    <w:rsid w:val="00B76FF7"/>
    <w:rsid w:val="00B7718E"/>
    <w:rsid w:val="00B77459"/>
    <w:rsid w:val="00B804CF"/>
    <w:rsid w:val="00B847F5"/>
    <w:rsid w:val="00B85EFE"/>
    <w:rsid w:val="00B93979"/>
    <w:rsid w:val="00B95ED6"/>
    <w:rsid w:val="00BA0545"/>
    <w:rsid w:val="00BA0E14"/>
    <w:rsid w:val="00BA1B8B"/>
    <w:rsid w:val="00BA1F02"/>
    <w:rsid w:val="00BA4B5C"/>
    <w:rsid w:val="00BA657B"/>
    <w:rsid w:val="00BA7E08"/>
    <w:rsid w:val="00BB00DC"/>
    <w:rsid w:val="00BB0355"/>
    <w:rsid w:val="00BB037B"/>
    <w:rsid w:val="00BB0AAA"/>
    <w:rsid w:val="00BB12F5"/>
    <w:rsid w:val="00BB2E94"/>
    <w:rsid w:val="00BB46C1"/>
    <w:rsid w:val="00BB5635"/>
    <w:rsid w:val="00BB5C2F"/>
    <w:rsid w:val="00BB6DB1"/>
    <w:rsid w:val="00BB6DC7"/>
    <w:rsid w:val="00BC0079"/>
    <w:rsid w:val="00BC0451"/>
    <w:rsid w:val="00BC0948"/>
    <w:rsid w:val="00BC0D4D"/>
    <w:rsid w:val="00BC127C"/>
    <w:rsid w:val="00BC1BD8"/>
    <w:rsid w:val="00BC38E9"/>
    <w:rsid w:val="00BC610F"/>
    <w:rsid w:val="00BC62DD"/>
    <w:rsid w:val="00BC7FD1"/>
    <w:rsid w:val="00BD211A"/>
    <w:rsid w:val="00BD3131"/>
    <w:rsid w:val="00BD66BE"/>
    <w:rsid w:val="00BD6D51"/>
    <w:rsid w:val="00BD7160"/>
    <w:rsid w:val="00BE2025"/>
    <w:rsid w:val="00BE5058"/>
    <w:rsid w:val="00BE58BE"/>
    <w:rsid w:val="00BE7053"/>
    <w:rsid w:val="00BE7E6D"/>
    <w:rsid w:val="00BF03F8"/>
    <w:rsid w:val="00BF19CE"/>
    <w:rsid w:val="00BF1B08"/>
    <w:rsid w:val="00BF1CC7"/>
    <w:rsid w:val="00BF2F5A"/>
    <w:rsid w:val="00BF4A31"/>
    <w:rsid w:val="00BF5CFD"/>
    <w:rsid w:val="00BF5DBA"/>
    <w:rsid w:val="00BF5F3D"/>
    <w:rsid w:val="00C001E5"/>
    <w:rsid w:val="00C01A85"/>
    <w:rsid w:val="00C022A0"/>
    <w:rsid w:val="00C04798"/>
    <w:rsid w:val="00C063A3"/>
    <w:rsid w:val="00C06E1A"/>
    <w:rsid w:val="00C070E6"/>
    <w:rsid w:val="00C07572"/>
    <w:rsid w:val="00C11F1B"/>
    <w:rsid w:val="00C13CEC"/>
    <w:rsid w:val="00C13FAA"/>
    <w:rsid w:val="00C20D9B"/>
    <w:rsid w:val="00C2250D"/>
    <w:rsid w:val="00C23A6C"/>
    <w:rsid w:val="00C25412"/>
    <w:rsid w:val="00C34E67"/>
    <w:rsid w:val="00C35D27"/>
    <w:rsid w:val="00C36412"/>
    <w:rsid w:val="00C3665E"/>
    <w:rsid w:val="00C366AF"/>
    <w:rsid w:val="00C36A7B"/>
    <w:rsid w:val="00C36AF0"/>
    <w:rsid w:val="00C37CD8"/>
    <w:rsid w:val="00C430DA"/>
    <w:rsid w:val="00C43DEB"/>
    <w:rsid w:val="00C444D6"/>
    <w:rsid w:val="00C45548"/>
    <w:rsid w:val="00C4572D"/>
    <w:rsid w:val="00C47291"/>
    <w:rsid w:val="00C50B54"/>
    <w:rsid w:val="00C50FCF"/>
    <w:rsid w:val="00C52939"/>
    <w:rsid w:val="00C53AE8"/>
    <w:rsid w:val="00C55672"/>
    <w:rsid w:val="00C55B19"/>
    <w:rsid w:val="00C57086"/>
    <w:rsid w:val="00C57830"/>
    <w:rsid w:val="00C608B4"/>
    <w:rsid w:val="00C60DC0"/>
    <w:rsid w:val="00C60F9C"/>
    <w:rsid w:val="00C615BC"/>
    <w:rsid w:val="00C61905"/>
    <w:rsid w:val="00C63B16"/>
    <w:rsid w:val="00C65C7B"/>
    <w:rsid w:val="00C668B9"/>
    <w:rsid w:val="00C66A87"/>
    <w:rsid w:val="00C6759D"/>
    <w:rsid w:val="00C716A0"/>
    <w:rsid w:val="00C733B6"/>
    <w:rsid w:val="00C74919"/>
    <w:rsid w:val="00C759E8"/>
    <w:rsid w:val="00C7646A"/>
    <w:rsid w:val="00C7686D"/>
    <w:rsid w:val="00C76A91"/>
    <w:rsid w:val="00C812F7"/>
    <w:rsid w:val="00C82A16"/>
    <w:rsid w:val="00C82F83"/>
    <w:rsid w:val="00C83C78"/>
    <w:rsid w:val="00C84442"/>
    <w:rsid w:val="00C8478A"/>
    <w:rsid w:val="00C85F7F"/>
    <w:rsid w:val="00C86749"/>
    <w:rsid w:val="00C873F4"/>
    <w:rsid w:val="00C9023A"/>
    <w:rsid w:val="00C92BD1"/>
    <w:rsid w:val="00C93398"/>
    <w:rsid w:val="00C936CE"/>
    <w:rsid w:val="00C946A0"/>
    <w:rsid w:val="00C9653E"/>
    <w:rsid w:val="00C9688D"/>
    <w:rsid w:val="00C96C9E"/>
    <w:rsid w:val="00CA0CB9"/>
    <w:rsid w:val="00CA16BD"/>
    <w:rsid w:val="00CA17E4"/>
    <w:rsid w:val="00CA1B7A"/>
    <w:rsid w:val="00CA2399"/>
    <w:rsid w:val="00CA529A"/>
    <w:rsid w:val="00CA6181"/>
    <w:rsid w:val="00CA6C4E"/>
    <w:rsid w:val="00CA6E85"/>
    <w:rsid w:val="00CA78B1"/>
    <w:rsid w:val="00CB057E"/>
    <w:rsid w:val="00CB089C"/>
    <w:rsid w:val="00CB0D7D"/>
    <w:rsid w:val="00CB1C64"/>
    <w:rsid w:val="00CB42D8"/>
    <w:rsid w:val="00CB4DC2"/>
    <w:rsid w:val="00CB5C1F"/>
    <w:rsid w:val="00CB656F"/>
    <w:rsid w:val="00CB77E8"/>
    <w:rsid w:val="00CC0396"/>
    <w:rsid w:val="00CC049F"/>
    <w:rsid w:val="00CC0A23"/>
    <w:rsid w:val="00CC1E0A"/>
    <w:rsid w:val="00CC5C4F"/>
    <w:rsid w:val="00CC747F"/>
    <w:rsid w:val="00CC7C13"/>
    <w:rsid w:val="00CD1501"/>
    <w:rsid w:val="00CD2DBE"/>
    <w:rsid w:val="00CD3D52"/>
    <w:rsid w:val="00CD419B"/>
    <w:rsid w:val="00CD57DE"/>
    <w:rsid w:val="00CD7D79"/>
    <w:rsid w:val="00CE0111"/>
    <w:rsid w:val="00CE15D8"/>
    <w:rsid w:val="00CE1E81"/>
    <w:rsid w:val="00CE210B"/>
    <w:rsid w:val="00CE44B7"/>
    <w:rsid w:val="00CE46CC"/>
    <w:rsid w:val="00CE675F"/>
    <w:rsid w:val="00CF2E0C"/>
    <w:rsid w:val="00CF3243"/>
    <w:rsid w:val="00CF4B39"/>
    <w:rsid w:val="00CF4FBA"/>
    <w:rsid w:val="00CF737A"/>
    <w:rsid w:val="00D01DEE"/>
    <w:rsid w:val="00D0281D"/>
    <w:rsid w:val="00D0285C"/>
    <w:rsid w:val="00D02F9F"/>
    <w:rsid w:val="00D0373F"/>
    <w:rsid w:val="00D04DA3"/>
    <w:rsid w:val="00D05A35"/>
    <w:rsid w:val="00D0609C"/>
    <w:rsid w:val="00D12E34"/>
    <w:rsid w:val="00D136F2"/>
    <w:rsid w:val="00D16064"/>
    <w:rsid w:val="00D1668E"/>
    <w:rsid w:val="00D17038"/>
    <w:rsid w:val="00D201B1"/>
    <w:rsid w:val="00D226C1"/>
    <w:rsid w:val="00D238ED"/>
    <w:rsid w:val="00D25C33"/>
    <w:rsid w:val="00D275EF"/>
    <w:rsid w:val="00D278C4"/>
    <w:rsid w:val="00D278CE"/>
    <w:rsid w:val="00D30550"/>
    <w:rsid w:val="00D3118F"/>
    <w:rsid w:val="00D31BE9"/>
    <w:rsid w:val="00D344B2"/>
    <w:rsid w:val="00D420A9"/>
    <w:rsid w:val="00D443E8"/>
    <w:rsid w:val="00D46E22"/>
    <w:rsid w:val="00D51936"/>
    <w:rsid w:val="00D51A68"/>
    <w:rsid w:val="00D53BB6"/>
    <w:rsid w:val="00D5558A"/>
    <w:rsid w:val="00D56E61"/>
    <w:rsid w:val="00D5720E"/>
    <w:rsid w:val="00D57E04"/>
    <w:rsid w:val="00D60B38"/>
    <w:rsid w:val="00D615E2"/>
    <w:rsid w:val="00D61AEB"/>
    <w:rsid w:val="00D61B63"/>
    <w:rsid w:val="00D61DBC"/>
    <w:rsid w:val="00D6239D"/>
    <w:rsid w:val="00D624C9"/>
    <w:rsid w:val="00D6495F"/>
    <w:rsid w:val="00D65374"/>
    <w:rsid w:val="00D67090"/>
    <w:rsid w:val="00D70186"/>
    <w:rsid w:val="00D70C86"/>
    <w:rsid w:val="00D725E2"/>
    <w:rsid w:val="00D7489E"/>
    <w:rsid w:val="00D75383"/>
    <w:rsid w:val="00D76E10"/>
    <w:rsid w:val="00D77230"/>
    <w:rsid w:val="00D775C4"/>
    <w:rsid w:val="00D8328C"/>
    <w:rsid w:val="00D8329A"/>
    <w:rsid w:val="00D83FD2"/>
    <w:rsid w:val="00D84179"/>
    <w:rsid w:val="00D8489C"/>
    <w:rsid w:val="00D8661B"/>
    <w:rsid w:val="00D8786A"/>
    <w:rsid w:val="00D87A7B"/>
    <w:rsid w:val="00D90621"/>
    <w:rsid w:val="00D90AAC"/>
    <w:rsid w:val="00D9196A"/>
    <w:rsid w:val="00D928C4"/>
    <w:rsid w:val="00D92D03"/>
    <w:rsid w:val="00D92D29"/>
    <w:rsid w:val="00D93129"/>
    <w:rsid w:val="00D932F9"/>
    <w:rsid w:val="00D93771"/>
    <w:rsid w:val="00D969D8"/>
    <w:rsid w:val="00D96EA8"/>
    <w:rsid w:val="00DA20F9"/>
    <w:rsid w:val="00DA2E57"/>
    <w:rsid w:val="00DA39F8"/>
    <w:rsid w:val="00DA48EB"/>
    <w:rsid w:val="00DA4B91"/>
    <w:rsid w:val="00DA6697"/>
    <w:rsid w:val="00DA6B17"/>
    <w:rsid w:val="00DA6B54"/>
    <w:rsid w:val="00DA7A2E"/>
    <w:rsid w:val="00DA7ADB"/>
    <w:rsid w:val="00DB05C9"/>
    <w:rsid w:val="00DB1146"/>
    <w:rsid w:val="00DB1CE1"/>
    <w:rsid w:val="00DB1E40"/>
    <w:rsid w:val="00DB35C6"/>
    <w:rsid w:val="00DB41AD"/>
    <w:rsid w:val="00DB4602"/>
    <w:rsid w:val="00DB49A6"/>
    <w:rsid w:val="00DB7CFD"/>
    <w:rsid w:val="00DC05BC"/>
    <w:rsid w:val="00DC1843"/>
    <w:rsid w:val="00DC185D"/>
    <w:rsid w:val="00DC4911"/>
    <w:rsid w:val="00DC49CF"/>
    <w:rsid w:val="00DD4140"/>
    <w:rsid w:val="00DD47A8"/>
    <w:rsid w:val="00DD60EB"/>
    <w:rsid w:val="00DD6790"/>
    <w:rsid w:val="00DD6AFE"/>
    <w:rsid w:val="00DE0003"/>
    <w:rsid w:val="00DE2668"/>
    <w:rsid w:val="00DE5231"/>
    <w:rsid w:val="00DE541C"/>
    <w:rsid w:val="00DE574F"/>
    <w:rsid w:val="00DE5A62"/>
    <w:rsid w:val="00DE5B6A"/>
    <w:rsid w:val="00DE6CB7"/>
    <w:rsid w:val="00DF2F41"/>
    <w:rsid w:val="00DF3256"/>
    <w:rsid w:val="00DF3525"/>
    <w:rsid w:val="00DF3B03"/>
    <w:rsid w:val="00DF3F7A"/>
    <w:rsid w:val="00DF4F9A"/>
    <w:rsid w:val="00DF504B"/>
    <w:rsid w:val="00DF5410"/>
    <w:rsid w:val="00E0005F"/>
    <w:rsid w:val="00E02C65"/>
    <w:rsid w:val="00E0554D"/>
    <w:rsid w:val="00E05912"/>
    <w:rsid w:val="00E062B8"/>
    <w:rsid w:val="00E07AAF"/>
    <w:rsid w:val="00E10B5C"/>
    <w:rsid w:val="00E1224B"/>
    <w:rsid w:val="00E127BD"/>
    <w:rsid w:val="00E13D31"/>
    <w:rsid w:val="00E14FE6"/>
    <w:rsid w:val="00E16B27"/>
    <w:rsid w:val="00E16C56"/>
    <w:rsid w:val="00E21B7D"/>
    <w:rsid w:val="00E2242A"/>
    <w:rsid w:val="00E226E6"/>
    <w:rsid w:val="00E23694"/>
    <w:rsid w:val="00E24DFE"/>
    <w:rsid w:val="00E2637C"/>
    <w:rsid w:val="00E312DB"/>
    <w:rsid w:val="00E312FE"/>
    <w:rsid w:val="00E31396"/>
    <w:rsid w:val="00E325DB"/>
    <w:rsid w:val="00E33204"/>
    <w:rsid w:val="00E332CD"/>
    <w:rsid w:val="00E36F0C"/>
    <w:rsid w:val="00E40C96"/>
    <w:rsid w:val="00E41477"/>
    <w:rsid w:val="00E42187"/>
    <w:rsid w:val="00E42707"/>
    <w:rsid w:val="00E4298E"/>
    <w:rsid w:val="00E43CED"/>
    <w:rsid w:val="00E45547"/>
    <w:rsid w:val="00E463D8"/>
    <w:rsid w:val="00E475A6"/>
    <w:rsid w:val="00E47AE3"/>
    <w:rsid w:val="00E506B0"/>
    <w:rsid w:val="00E5266D"/>
    <w:rsid w:val="00E52956"/>
    <w:rsid w:val="00E565BB"/>
    <w:rsid w:val="00E60FA4"/>
    <w:rsid w:val="00E60FF3"/>
    <w:rsid w:val="00E61013"/>
    <w:rsid w:val="00E61516"/>
    <w:rsid w:val="00E620E7"/>
    <w:rsid w:val="00E640C4"/>
    <w:rsid w:val="00E645FC"/>
    <w:rsid w:val="00E64C76"/>
    <w:rsid w:val="00E674CB"/>
    <w:rsid w:val="00E67C2C"/>
    <w:rsid w:val="00E71ADA"/>
    <w:rsid w:val="00E72AEB"/>
    <w:rsid w:val="00E76565"/>
    <w:rsid w:val="00E80776"/>
    <w:rsid w:val="00E82B39"/>
    <w:rsid w:val="00E82C05"/>
    <w:rsid w:val="00E82D66"/>
    <w:rsid w:val="00E91057"/>
    <w:rsid w:val="00E92A4A"/>
    <w:rsid w:val="00E93BA0"/>
    <w:rsid w:val="00E93FB9"/>
    <w:rsid w:val="00E97986"/>
    <w:rsid w:val="00EA0EC7"/>
    <w:rsid w:val="00EA34EE"/>
    <w:rsid w:val="00EA43A6"/>
    <w:rsid w:val="00EB0375"/>
    <w:rsid w:val="00EB0A39"/>
    <w:rsid w:val="00EB0D7F"/>
    <w:rsid w:val="00EB15BA"/>
    <w:rsid w:val="00EB17D0"/>
    <w:rsid w:val="00EB1832"/>
    <w:rsid w:val="00EB1B2F"/>
    <w:rsid w:val="00EB25A0"/>
    <w:rsid w:val="00EB26BA"/>
    <w:rsid w:val="00EB3535"/>
    <w:rsid w:val="00EB472E"/>
    <w:rsid w:val="00EB4BC1"/>
    <w:rsid w:val="00EB5BD3"/>
    <w:rsid w:val="00EB6F9A"/>
    <w:rsid w:val="00EB778F"/>
    <w:rsid w:val="00EB781B"/>
    <w:rsid w:val="00EC0B19"/>
    <w:rsid w:val="00EC0D73"/>
    <w:rsid w:val="00EC1D48"/>
    <w:rsid w:val="00EC1F07"/>
    <w:rsid w:val="00EC238F"/>
    <w:rsid w:val="00EC37E0"/>
    <w:rsid w:val="00EC4592"/>
    <w:rsid w:val="00EC7CD2"/>
    <w:rsid w:val="00ED07BC"/>
    <w:rsid w:val="00ED1C60"/>
    <w:rsid w:val="00ED39CE"/>
    <w:rsid w:val="00ED4D34"/>
    <w:rsid w:val="00ED5E4D"/>
    <w:rsid w:val="00ED7974"/>
    <w:rsid w:val="00ED7EB6"/>
    <w:rsid w:val="00EE1AC9"/>
    <w:rsid w:val="00EE2146"/>
    <w:rsid w:val="00EE2759"/>
    <w:rsid w:val="00EE4266"/>
    <w:rsid w:val="00EE5178"/>
    <w:rsid w:val="00EE56AA"/>
    <w:rsid w:val="00EE5744"/>
    <w:rsid w:val="00EE5BA8"/>
    <w:rsid w:val="00EE6FA6"/>
    <w:rsid w:val="00EF014B"/>
    <w:rsid w:val="00EF2613"/>
    <w:rsid w:val="00EF56BD"/>
    <w:rsid w:val="00EF7218"/>
    <w:rsid w:val="00EF7ACC"/>
    <w:rsid w:val="00F00B34"/>
    <w:rsid w:val="00F00DB6"/>
    <w:rsid w:val="00F03E97"/>
    <w:rsid w:val="00F05A9C"/>
    <w:rsid w:val="00F05D15"/>
    <w:rsid w:val="00F072CE"/>
    <w:rsid w:val="00F10012"/>
    <w:rsid w:val="00F10F1C"/>
    <w:rsid w:val="00F10F4F"/>
    <w:rsid w:val="00F11416"/>
    <w:rsid w:val="00F124E6"/>
    <w:rsid w:val="00F12BD3"/>
    <w:rsid w:val="00F12D3C"/>
    <w:rsid w:val="00F13D78"/>
    <w:rsid w:val="00F15CF1"/>
    <w:rsid w:val="00F163DE"/>
    <w:rsid w:val="00F16A2A"/>
    <w:rsid w:val="00F17C34"/>
    <w:rsid w:val="00F25041"/>
    <w:rsid w:val="00F258A2"/>
    <w:rsid w:val="00F2742F"/>
    <w:rsid w:val="00F275B8"/>
    <w:rsid w:val="00F30488"/>
    <w:rsid w:val="00F3109A"/>
    <w:rsid w:val="00F31A09"/>
    <w:rsid w:val="00F32D32"/>
    <w:rsid w:val="00F34BD8"/>
    <w:rsid w:val="00F3617C"/>
    <w:rsid w:val="00F366F1"/>
    <w:rsid w:val="00F376AC"/>
    <w:rsid w:val="00F41760"/>
    <w:rsid w:val="00F429A0"/>
    <w:rsid w:val="00F45DEB"/>
    <w:rsid w:val="00F509CC"/>
    <w:rsid w:val="00F514A7"/>
    <w:rsid w:val="00F546FE"/>
    <w:rsid w:val="00F5528E"/>
    <w:rsid w:val="00F5680C"/>
    <w:rsid w:val="00F5698D"/>
    <w:rsid w:val="00F57590"/>
    <w:rsid w:val="00F618CB"/>
    <w:rsid w:val="00F64AEF"/>
    <w:rsid w:val="00F64EF4"/>
    <w:rsid w:val="00F65635"/>
    <w:rsid w:val="00F656F8"/>
    <w:rsid w:val="00F669B7"/>
    <w:rsid w:val="00F67A8F"/>
    <w:rsid w:val="00F70182"/>
    <w:rsid w:val="00F70F0B"/>
    <w:rsid w:val="00F71364"/>
    <w:rsid w:val="00F721C4"/>
    <w:rsid w:val="00F724B2"/>
    <w:rsid w:val="00F75581"/>
    <w:rsid w:val="00F76496"/>
    <w:rsid w:val="00F76549"/>
    <w:rsid w:val="00F8006C"/>
    <w:rsid w:val="00F812BD"/>
    <w:rsid w:val="00F818BA"/>
    <w:rsid w:val="00F81922"/>
    <w:rsid w:val="00F82979"/>
    <w:rsid w:val="00F847AE"/>
    <w:rsid w:val="00F85E7D"/>
    <w:rsid w:val="00F85FE6"/>
    <w:rsid w:val="00F8650E"/>
    <w:rsid w:val="00F86EB5"/>
    <w:rsid w:val="00F872B6"/>
    <w:rsid w:val="00F87B27"/>
    <w:rsid w:val="00F91175"/>
    <w:rsid w:val="00F921A7"/>
    <w:rsid w:val="00F928BA"/>
    <w:rsid w:val="00F96886"/>
    <w:rsid w:val="00F968ED"/>
    <w:rsid w:val="00F96BB1"/>
    <w:rsid w:val="00F972AA"/>
    <w:rsid w:val="00F975C3"/>
    <w:rsid w:val="00FA223E"/>
    <w:rsid w:val="00FA59C8"/>
    <w:rsid w:val="00FA65E9"/>
    <w:rsid w:val="00FB21C1"/>
    <w:rsid w:val="00FB285A"/>
    <w:rsid w:val="00FB4128"/>
    <w:rsid w:val="00FB461F"/>
    <w:rsid w:val="00FB48E2"/>
    <w:rsid w:val="00FB6749"/>
    <w:rsid w:val="00FB6D3E"/>
    <w:rsid w:val="00FC092B"/>
    <w:rsid w:val="00FC140B"/>
    <w:rsid w:val="00FC3176"/>
    <w:rsid w:val="00FC4340"/>
    <w:rsid w:val="00FC4523"/>
    <w:rsid w:val="00FC7DB9"/>
    <w:rsid w:val="00FD1008"/>
    <w:rsid w:val="00FD1D7E"/>
    <w:rsid w:val="00FD21F3"/>
    <w:rsid w:val="00FD4B2D"/>
    <w:rsid w:val="00FD4B88"/>
    <w:rsid w:val="00FD4D28"/>
    <w:rsid w:val="00FD5418"/>
    <w:rsid w:val="00FD563F"/>
    <w:rsid w:val="00FD57BF"/>
    <w:rsid w:val="00FD6B49"/>
    <w:rsid w:val="00FD72CC"/>
    <w:rsid w:val="00FD7724"/>
    <w:rsid w:val="00FE0A19"/>
    <w:rsid w:val="00FE169F"/>
    <w:rsid w:val="00FE207E"/>
    <w:rsid w:val="00FE28B0"/>
    <w:rsid w:val="00FE355B"/>
    <w:rsid w:val="00FE38CC"/>
    <w:rsid w:val="00FE4AB7"/>
    <w:rsid w:val="00FF1A35"/>
    <w:rsid w:val="00FF2AEA"/>
    <w:rsid w:val="00FF40EB"/>
    <w:rsid w:val="00FF4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6321F"/>
  <w15:chartTrackingRefBased/>
  <w15:docId w15:val="{422D5C88-DFC4-4C24-8BBA-4FD14DCA0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FAA"/>
    <w:pPr>
      <w:spacing w:after="0" w:line="254" w:lineRule="auto"/>
    </w:pPr>
    <w:rPr>
      <w:rFonts w:ascii="Calibri Light" w:eastAsia="Calibri" w:hAnsi="Calibri Light" w:cs="Tahoma"/>
      <w:b/>
      <w:sz w:val="24"/>
    </w:rPr>
  </w:style>
  <w:style w:type="paragraph" w:styleId="Heading1">
    <w:name w:val="heading 1"/>
    <w:basedOn w:val="Normal"/>
    <w:next w:val="Normal"/>
    <w:link w:val="Heading1Char"/>
    <w:uiPriority w:val="9"/>
    <w:qFormat/>
    <w:rsid w:val="00025F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8C082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gturInternet">
    <w:name w:val="Legătură Internet"/>
    <w:basedOn w:val="DefaultParagraphFont"/>
    <w:rsid w:val="00025FAA"/>
    <w:rPr>
      <w:color w:val="0563C1"/>
      <w:u w:val="single"/>
    </w:rPr>
  </w:style>
  <w:style w:type="paragraph" w:customStyle="1" w:styleId="rg">
    <w:name w:val="rg"/>
    <w:basedOn w:val="Normal"/>
    <w:qFormat/>
    <w:rsid w:val="00025FAA"/>
    <w:pPr>
      <w:spacing w:line="240" w:lineRule="auto"/>
      <w:jc w:val="right"/>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025FAA"/>
    <w:rPr>
      <w:rFonts w:asciiTheme="majorHAnsi" w:eastAsiaTheme="majorEastAsia" w:hAnsiTheme="majorHAnsi" w:cstheme="majorBidi"/>
      <w:b/>
      <w:color w:val="2E74B5" w:themeColor="accent1" w:themeShade="BF"/>
      <w:sz w:val="32"/>
      <w:szCs w:val="32"/>
    </w:rPr>
  </w:style>
  <w:style w:type="paragraph" w:styleId="TOCHeading">
    <w:name w:val="TOC Heading"/>
    <w:basedOn w:val="Heading1"/>
    <w:next w:val="Normal"/>
    <w:uiPriority w:val="39"/>
    <w:unhideWhenUsed/>
    <w:qFormat/>
    <w:rsid w:val="00025FAA"/>
    <w:pPr>
      <w:spacing w:line="259" w:lineRule="auto"/>
      <w:outlineLvl w:val="9"/>
    </w:pPr>
    <w:rPr>
      <w:b w:val="0"/>
    </w:rPr>
  </w:style>
  <w:style w:type="paragraph" w:styleId="TOC1">
    <w:name w:val="toc 1"/>
    <w:basedOn w:val="Normal"/>
    <w:next w:val="Normal"/>
    <w:autoRedefine/>
    <w:uiPriority w:val="39"/>
    <w:unhideWhenUsed/>
    <w:rsid w:val="001B5727"/>
    <w:pPr>
      <w:tabs>
        <w:tab w:val="left" w:pos="660"/>
        <w:tab w:val="right" w:leader="dot" w:pos="9678"/>
      </w:tabs>
      <w:ind w:right="-115"/>
    </w:pPr>
  </w:style>
  <w:style w:type="character" w:styleId="Hyperlink">
    <w:name w:val="Hyperlink"/>
    <w:basedOn w:val="DefaultParagraphFont"/>
    <w:uiPriority w:val="99"/>
    <w:unhideWhenUsed/>
    <w:rsid w:val="0011154D"/>
    <w:rPr>
      <w:color w:val="0563C1" w:themeColor="hyperlink"/>
      <w:u w:val="single"/>
    </w:rPr>
  </w:style>
  <w:style w:type="paragraph" w:styleId="Header">
    <w:name w:val="header"/>
    <w:basedOn w:val="Normal"/>
    <w:link w:val="HeaderChar"/>
    <w:uiPriority w:val="99"/>
    <w:unhideWhenUsed/>
    <w:rsid w:val="0011154D"/>
    <w:pPr>
      <w:tabs>
        <w:tab w:val="center" w:pos="4680"/>
        <w:tab w:val="right" w:pos="9360"/>
      </w:tabs>
      <w:spacing w:line="240" w:lineRule="auto"/>
    </w:pPr>
  </w:style>
  <w:style w:type="character" w:customStyle="1" w:styleId="HeaderChar">
    <w:name w:val="Header Char"/>
    <w:basedOn w:val="DefaultParagraphFont"/>
    <w:link w:val="Header"/>
    <w:uiPriority w:val="99"/>
    <w:rsid w:val="0011154D"/>
    <w:rPr>
      <w:rFonts w:ascii="Calibri Light" w:eastAsia="Calibri" w:hAnsi="Calibri Light" w:cs="Tahoma"/>
      <w:b/>
      <w:sz w:val="24"/>
    </w:rPr>
  </w:style>
  <w:style w:type="paragraph" w:styleId="Footer">
    <w:name w:val="footer"/>
    <w:basedOn w:val="Normal"/>
    <w:link w:val="FooterChar"/>
    <w:uiPriority w:val="99"/>
    <w:unhideWhenUsed/>
    <w:rsid w:val="0011154D"/>
    <w:pPr>
      <w:tabs>
        <w:tab w:val="center" w:pos="4680"/>
        <w:tab w:val="right" w:pos="9360"/>
      </w:tabs>
      <w:spacing w:line="240" w:lineRule="auto"/>
    </w:pPr>
  </w:style>
  <w:style w:type="character" w:customStyle="1" w:styleId="FooterChar">
    <w:name w:val="Footer Char"/>
    <w:basedOn w:val="DefaultParagraphFont"/>
    <w:link w:val="Footer"/>
    <w:uiPriority w:val="99"/>
    <w:rsid w:val="0011154D"/>
    <w:rPr>
      <w:rFonts w:ascii="Calibri Light" w:eastAsia="Calibri" w:hAnsi="Calibri Light" w:cs="Tahoma"/>
      <w:b/>
      <w:sz w:val="24"/>
    </w:rPr>
  </w:style>
  <w:style w:type="paragraph" w:styleId="FootnoteText">
    <w:name w:val="footnote text"/>
    <w:basedOn w:val="Normal"/>
    <w:link w:val="FootnoteTextChar"/>
    <w:uiPriority w:val="99"/>
    <w:unhideWhenUsed/>
    <w:rsid w:val="00D344B2"/>
    <w:pPr>
      <w:spacing w:line="240" w:lineRule="auto"/>
    </w:pPr>
    <w:rPr>
      <w:sz w:val="20"/>
      <w:szCs w:val="20"/>
    </w:rPr>
  </w:style>
  <w:style w:type="character" w:customStyle="1" w:styleId="FootnoteTextChar">
    <w:name w:val="Footnote Text Char"/>
    <w:basedOn w:val="DefaultParagraphFont"/>
    <w:link w:val="FootnoteText"/>
    <w:uiPriority w:val="99"/>
    <w:rsid w:val="00D344B2"/>
    <w:rPr>
      <w:rFonts w:ascii="Calibri Light" w:eastAsia="Calibri" w:hAnsi="Calibri Light" w:cs="Tahoma"/>
      <w:b/>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unhideWhenUsed/>
    <w:rsid w:val="00D344B2"/>
    <w:rPr>
      <w:vertAlign w:val="superscript"/>
    </w:rPr>
  </w:style>
  <w:style w:type="paragraph" w:styleId="ListParagraph">
    <w:name w:val="List Paragraph"/>
    <w:aliases w:val="List Paragraph 1,Абзац списка1,Scriptoria bullet points,strikethrough,standaard met opsomming,List Paragraph1,Bullets,References,Liste 1,List Paragraph nowy,Numbered List Paragraph,List Paragraph (numbered (a)),Medium Grid 1 - Accent 21"/>
    <w:basedOn w:val="Normal"/>
    <w:link w:val="ListParagraphChar"/>
    <w:uiPriority w:val="34"/>
    <w:qFormat/>
    <w:rsid w:val="002A095D"/>
    <w:pPr>
      <w:ind w:left="720"/>
      <w:contextualSpacing/>
    </w:pPr>
  </w:style>
  <w:style w:type="table" w:styleId="TableGrid">
    <w:name w:val="Table Grid"/>
    <w:basedOn w:val="TableNormal"/>
    <w:uiPriority w:val="59"/>
    <w:rsid w:val="00962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
    <w:uiPriority w:val="99"/>
    <w:qFormat/>
    <w:rsid w:val="006B367E"/>
    <w:pPr>
      <w:spacing w:line="240" w:lineRule="exact"/>
    </w:pPr>
    <w:rPr>
      <w:rFonts w:asciiTheme="minorHAnsi" w:eastAsiaTheme="minorHAnsi" w:hAnsiTheme="minorHAnsi" w:cstheme="minorBidi"/>
      <w:b w:val="0"/>
      <w:sz w:val="22"/>
      <w:vertAlign w:val="superscript"/>
    </w:rPr>
  </w:style>
  <w:style w:type="paragraph" w:customStyle="1" w:styleId="1">
    <w:name w:val="Стиль1"/>
    <w:basedOn w:val="NormalWeb"/>
    <w:link w:val="10"/>
    <w:autoRedefine/>
    <w:qFormat/>
    <w:rsid w:val="006B367E"/>
    <w:pPr>
      <w:spacing w:line="240" w:lineRule="auto"/>
      <w:ind w:left="180" w:hanging="180"/>
      <w:jc w:val="both"/>
    </w:pPr>
    <w:rPr>
      <w:rFonts w:ascii="Calibri Light" w:eastAsia="Times New Roman" w:hAnsi="Calibri Light"/>
      <w:sz w:val="16"/>
      <w:szCs w:val="16"/>
    </w:rPr>
  </w:style>
  <w:style w:type="character" w:customStyle="1" w:styleId="10">
    <w:name w:val="Стиль1 Знак"/>
    <w:basedOn w:val="DefaultParagraphFont"/>
    <w:link w:val="1"/>
    <w:rsid w:val="006B367E"/>
    <w:rPr>
      <w:rFonts w:ascii="Calibri Light" w:eastAsia="Times New Roman" w:hAnsi="Calibri Light" w:cs="Times New Roman"/>
      <w:b/>
      <w:sz w:val="16"/>
      <w:szCs w:val="16"/>
    </w:rPr>
  </w:style>
  <w:style w:type="paragraph" w:styleId="NormalWeb">
    <w:name w:val="Normal (Web)"/>
    <w:basedOn w:val="Normal"/>
    <w:uiPriority w:val="99"/>
    <w:semiHidden/>
    <w:unhideWhenUsed/>
    <w:rsid w:val="006B367E"/>
    <w:rPr>
      <w:rFonts w:ascii="Times New Roman" w:hAnsi="Times New Roman" w:cs="Times New Roman"/>
      <w:szCs w:val="24"/>
    </w:rPr>
  </w:style>
  <w:style w:type="character" w:customStyle="1" w:styleId="ListParagraphChar">
    <w:name w:val="List Paragraph Char"/>
    <w:aliases w:val="List Paragraph 1 Char,Абзац списка1 Char,Scriptoria bullet points Char,strikethrough Char,standaard met opsomming Char,List Paragraph1 Char,Bullets Char,References Char,Liste 1 Char,List Paragraph nowy Char"/>
    <w:link w:val="ListParagraph"/>
    <w:uiPriority w:val="34"/>
    <w:rsid w:val="00CF4B39"/>
    <w:rPr>
      <w:rFonts w:ascii="Calibri Light" w:eastAsia="Calibri" w:hAnsi="Calibri Light" w:cs="Tahoma"/>
      <w:b/>
      <w:sz w:val="24"/>
    </w:rPr>
  </w:style>
  <w:style w:type="character" w:customStyle="1" w:styleId="2">
    <w:name w:val="Основной текст (2)_"/>
    <w:basedOn w:val="DefaultParagraphFont"/>
    <w:link w:val="20"/>
    <w:rsid w:val="00FA65E9"/>
    <w:rPr>
      <w:rFonts w:ascii="Times New Roman" w:eastAsia="Times New Roman" w:hAnsi="Times New Roman" w:cs="Times New Roman"/>
      <w:sz w:val="26"/>
      <w:szCs w:val="26"/>
      <w:shd w:val="clear" w:color="auto" w:fill="FFFFFF"/>
    </w:rPr>
  </w:style>
  <w:style w:type="character" w:customStyle="1" w:styleId="2Calibri">
    <w:name w:val="Основной текст (2) + Calibri"/>
    <w:aliases w:val="11 pt"/>
    <w:basedOn w:val="2"/>
    <w:rsid w:val="00FA65E9"/>
    <w:rPr>
      <w:rFonts w:ascii="Calibri" w:eastAsia="Calibri" w:hAnsi="Calibri" w:cs="Calibri"/>
      <w:color w:val="000000"/>
      <w:spacing w:val="0"/>
      <w:w w:val="100"/>
      <w:position w:val="0"/>
      <w:sz w:val="22"/>
      <w:szCs w:val="22"/>
      <w:shd w:val="clear" w:color="auto" w:fill="FFFFFF"/>
      <w:lang w:val="ro-RO" w:eastAsia="ro-RO" w:bidi="ro-RO"/>
    </w:rPr>
  </w:style>
  <w:style w:type="paragraph" w:customStyle="1" w:styleId="20">
    <w:name w:val="Основной текст (2)"/>
    <w:basedOn w:val="Normal"/>
    <w:link w:val="2"/>
    <w:rsid w:val="00FA65E9"/>
    <w:pPr>
      <w:widowControl w:val="0"/>
      <w:shd w:val="clear" w:color="auto" w:fill="FFFFFF"/>
      <w:spacing w:before="560" w:line="356" w:lineRule="exact"/>
      <w:ind w:firstLine="700"/>
      <w:jc w:val="both"/>
    </w:pPr>
    <w:rPr>
      <w:rFonts w:ascii="Times New Roman" w:eastAsia="Times New Roman" w:hAnsi="Times New Roman" w:cs="Times New Roman"/>
      <w:b w:val="0"/>
      <w:sz w:val="26"/>
      <w:szCs w:val="26"/>
    </w:rPr>
  </w:style>
  <w:style w:type="paragraph" w:styleId="BalloonText">
    <w:name w:val="Balloon Text"/>
    <w:basedOn w:val="Normal"/>
    <w:link w:val="BalloonTextChar"/>
    <w:uiPriority w:val="99"/>
    <w:semiHidden/>
    <w:unhideWhenUsed/>
    <w:rsid w:val="00BA0E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E14"/>
    <w:rPr>
      <w:rFonts w:ascii="Segoe UI" w:eastAsia="Calibri" w:hAnsi="Segoe UI" w:cs="Segoe UI"/>
      <w:b/>
      <w:sz w:val="18"/>
      <w:szCs w:val="18"/>
    </w:rPr>
  </w:style>
  <w:style w:type="character" w:styleId="CommentReference">
    <w:name w:val="annotation reference"/>
    <w:basedOn w:val="DefaultParagraphFont"/>
    <w:uiPriority w:val="99"/>
    <w:semiHidden/>
    <w:unhideWhenUsed/>
    <w:rsid w:val="00DB1E40"/>
    <w:rPr>
      <w:sz w:val="16"/>
      <w:szCs w:val="16"/>
    </w:rPr>
  </w:style>
  <w:style w:type="paragraph" w:styleId="CommentText">
    <w:name w:val="annotation text"/>
    <w:basedOn w:val="Normal"/>
    <w:link w:val="CommentTextChar"/>
    <w:uiPriority w:val="99"/>
    <w:semiHidden/>
    <w:unhideWhenUsed/>
    <w:rsid w:val="00DB1E40"/>
    <w:pPr>
      <w:spacing w:line="240" w:lineRule="auto"/>
    </w:pPr>
    <w:rPr>
      <w:sz w:val="20"/>
      <w:szCs w:val="20"/>
    </w:rPr>
  </w:style>
  <w:style w:type="character" w:customStyle="1" w:styleId="CommentTextChar">
    <w:name w:val="Comment Text Char"/>
    <w:basedOn w:val="DefaultParagraphFont"/>
    <w:link w:val="CommentText"/>
    <w:uiPriority w:val="99"/>
    <w:semiHidden/>
    <w:rsid w:val="00DB1E40"/>
    <w:rPr>
      <w:rFonts w:ascii="Calibri Light" w:eastAsia="Calibri" w:hAnsi="Calibri Light" w:cs="Tahoma"/>
      <w:b/>
      <w:sz w:val="20"/>
      <w:szCs w:val="20"/>
    </w:rPr>
  </w:style>
  <w:style w:type="paragraph" w:styleId="CommentSubject">
    <w:name w:val="annotation subject"/>
    <w:basedOn w:val="CommentText"/>
    <w:next w:val="CommentText"/>
    <w:link w:val="CommentSubjectChar"/>
    <w:uiPriority w:val="99"/>
    <w:semiHidden/>
    <w:unhideWhenUsed/>
    <w:rsid w:val="00DB1E40"/>
    <w:rPr>
      <w:bCs/>
    </w:rPr>
  </w:style>
  <w:style w:type="character" w:customStyle="1" w:styleId="CommentSubjectChar">
    <w:name w:val="Comment Subject Char"/>
    <w:basedOn w:val="CommentTextChar"/>
    <w:link w:val="CommentSubject"/>
    <w:uiPriority w:val="99"/>
    <w:semiHidden/>
    <w:rsid w:val="00DB1E40"/>
    <w:rPr>
      <w:rFonts w:ascii="Calibri Light" w:eastAsia="Calibri" w:hAnsi="Calibri Light" w:cs="Tahoma"/>
      <w:b/>
      <w:bCs/>
      <w:sz w:val="20"/>
      <w:szCs w:val="20"/>
    </w:rPr>
  </w:style>
  <w:style w:type="paragraph" w:styleId="BodyText">
    <w:name w:val="Body Text"/>
    <w:basedOn w:val="Normal"/>
    <w:link w:val="BodyTextChar"/>
    <w:uiPriority w:val="99"/>
    <w:semiHidden/>
    <w:unhideWhenUsed/>
    <w:rsid w:val="00F10012"/>
    <w:pPr>
      <w:spacing w:after="120"/>
    </w:pPr>
  </w:style>
  <w:style w:type="character" w:customStyle="1" w:styleId="BodyTextChar">
    <w:name w:val="Body Text Char"/>
    <w:basedOn w:val="DefaultParagraphFont"/>
    <w:link w:val="BodyText"/>
    <w:uiPriority w:val="99"/>
    <w:semiHidden/>
    <w:rsid w:val="00F10012"/>
    <w:rPr>
      <w:rFonts w:ascii="Calibri Light" w:eastAsia="Calibri" w:hAnsi="Calibri Light" w:cs="Tahoma"/>
      <w:b/>
      <w:sz w:val="24"/>
    </w:rPr>
  </w:style>
  <w:style w:type="character" w:customStyle="1" w:styleId="hps">
    <w:name w:val="hps"/>
    <w:rsid w:val="00402A58"/>
    <w:rPr>
      <w:rFonts w:cs="Times New Roman"/>
    </w:rPr>
  </w:style>
  <w:style w:type="character" w:customStyle="1" w:styleId="Heading4Char">
    <w:name w:val="Heading 4 Char"/>
    <w:basedOn w:val="DefaultParagraphFont"/>
    <w:link w:val="Heading4"/>
    <w:uiPriority w:val="9"/>
    <w:semiHidden/>
    <w:rsid w:val="008C0822"/>
    <w:rPr>
      <w:rFonts w:asciiTheme="majorHAnsi" w:eastAsiaTheme="majorEastAsia" w:hAnsiTheme="majorHAnsi" w:cstheme="majorBidi"/>
      <w:b/>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1803">
      <w:bodyDiv w:val="1"/>
      <w:marLeft w:val="0"/>
      <w:marRight w:val="0"/>
      <w:marTop w:val="0"/>
      <w:marBottom w:val="0"/>
      <w:divBdr>
        <w:top w:val="none" w:sz="0" w:space="0" w:color="auto"/>
        <w:left w:val="none" w:sz="0" w:space="0" w:color="auto"/>
        <w:bottom w:val="none" w:sz="0" w:space="0" w:color="auto"/>
        <w:right w:val="none" w:sz="0" w:space="0" w:color="auto"/>
      </w:divBdr>
    </w:div>
    <w:div w:id="282158694">
      <w:bodyDiv w:val="1"/>
      <w:marLeft w:val="0"/>
      <w:marRight w:val="0"/>
      <w:marTop w:val="0"/>
      <w:marBottom w:val="0"/>
      <w:divBdr>
        <w:top w:val="none" w:sz="0" w:space="0" w:color="auto"/>
        <w:left w:val="none" w:sz="0" w:space="0" w:color="auto"/>
        <w:bottom w:val="none" w:sz="0" w:space="0" w:color="auto"/>
        <w:right w:val="none" w:sz="0" w:space="0" w:color="auto"/>
      </w:divBdr>
    </w:div>
    <w:div w:id="434445751">
      <w:bodyDiv w:val="1"/>
      <w:marLeft w:val="0"/>
      <w:marRight w:val="0"/>
      <w:marTop w:val="0"/>
      <w:marBottom w:val="0"/>
      <w:divBdr>
        <w:top w:val="none" w:sz="0" w:space="0" w:color="auto"/>
        <w:left w:val="none" w:sz="0" w:space="0" w:color="auto"/>
        <w:bottom w:val="none" w:sz="0" w:space="0" w:color="auto"/>
        <w:right w:val="none" w:sz="0" w:space="0" w:color="auto"/>
      </w:divBdr>
    </w:div>
    <w:div w:id="193536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2.jpe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mailto:ccrm@ccrm.md" TargetMode="External"/><Relationship Id="rId19" Type="http://schemas.openxmlformats.org/officeDocument/2006/relationships/hyperlink" Target="http://locuintesociale.gov.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B38C5A-2762-4357-AFEF-A3BD2FE23A54}"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7E5B2382-9197-44D1-8308-646CB691D929}">
      <dgm:prSet phldrT="[Текст]" custT="1"/>
      <dgm:spPr/>
      <dgm:t>
        <a:bodyPr/>
        <a:lstStyle/>
        <a:p>
          <a:r>
            <a:rPr lang="ro-MD" sz="1000">
              <a:solidFill>
                <a:sysClr val="windowText" lastClr="000000"/>
              </a:solidFill>
            </a:rPr>
            <a:t>I </a:t>
          </a:r>
          <a:r>
            <a:rPr lang="ru-RU" sz="1000">
              <a:solidFill>
                <a:sysClr val="windowText" lastClr="000000"/>
              </a:solidFill>
            </a:rPr>
            <a:t>ЭТАП </a:t>
          </a:r>
          <a:r>
            <a:rPr lang="ro-MD" sz="1000">
              <a:solidFill>
                <a:sysClr val="windowText" lastClr="000000"/>
              </a:solidFill>
            </a:rPr>
            <a:t>- </a:t>
          </a:r>
          <a:r>
            <a:rPr lang="ru-RU" sz="1000">
              <a:solidFill>
                <a:sysClr val="windowText" lastClr="000000"/>
              </a:solidFill>
            </a:rPr>
            <a:t>Выбор проекта</a:t>
          </a:r>
        </a:p>
      </dgm:t>
    </dgm:pt>
    <dgm:pt modelId="{DCA09C19-6FEB-460A-ABF1-36FFB8CA053E}" type="parTrans" cxnId="{304D18B8-8E97-4AF5-ABB1-149340E8617A}">
      <dgm:prSet/>
      <dgm:spPr/>
      <dgm:t>
        <a:bodyPr/>
        <a:lstStyle/>
        <a:p>
          <a:endParaRPr lang="ru-RU"/>
        </a:p>
      </dgm:t>
    </dgm:pt>
    <dgm:pt modelId="{6B43257C-2E68-44AF-B0F2-5EDF7A5D25A9}" type="sibTrans" cxnId="{304D18B8-8E97-4AF5-ABB1-149340E8617A}">
      <dgm:prSet/>
      <dgm:spPr/>
      <dgm:t>
        <a:bodyPr/>
        <a:lstStyle/>
        <a:p>
          <a:endParaRPr lang="ru-RU"/>
        </a:p>
      </dgm:t>
    </dgm:pt>
    <dgm:pt modelId="{FC292A2B-7542-4EBF-BAEC-F8483EF0C562}">
      <dgm:prSet phldrT="[Текст]" custT="1"/>
      <dgm:spPr/>
      <dgm:t>
        <a:bodyPr/>
        <a:lstStyle/>
        <a:p>
          <a:pPr algn="just"/>
          <a:r>
            <a:rPr lang="ru-RU" sz="800">
              <a:latin typeface="+mn-lt"/>
            </a:rPr>
            <a:t>Решение ОМПУ об участии в Проекте;
 Анализ и оценка вклада ОМПУ</a:t>
          </a:r>
          <a:r>
            <a:rPr lang="en-US" sz="800">
              <a:latin typeface="+mn-lt"/>
            </a:rPr>
            <a:t>, </a:t>
          </a:r>
          <a:r>
            <a:rPr lang="ru-RU" sz="800">
              <a:latin typeface="+mn-lt"/>
            </a:rPr>
            <a:t>общие условия:
 </a:t>
          </a:r>
          <a:r>
            <a:rPr lang="en-US" sz="800">
              <a:latin typeface="+mn-lt"/>
            </a:rPr>
            <a:t>a) </a:t>
          </a:r>
          <a:r>
            <a:rPr lang="ru-RU" sz="800">
              <a:latin typeface="+mn-lt"/>
            </a:rPr>
            <a:t>нефинансовый вклад: 
 - стоимость земельного участка; 
 - стоимость здания; 
 - техническая экспертиза здания; 
 - техническая документация Проекта и смета; 
 - проверка проектной документации и сметы; 
 </a:t>
          </a:r>
          <a:r>
            <a:rPr lang="en-US" sz="800">
              <a:latin typeface="+mn-lt"/>
            </a:rPr>
            <a:t>b) </a:t>
          </a:r>
          <a:r>
            <a:rPr lang="ru-RU" sz="800">
              <a:latin typeface="+mn-lt"/>
            </a:rPr>
            <a:t>финансовый вклад: 
 наличные деньги, если нефинансовый вклад не обеспечивает долю участия в 35% от общей стоимости Проекта</a:t>
          </a:r>
        </a:p>
      </dgm:t>
    </dgm:pt>
    <dgm:pt modelId="{78F7504B-E529-4146-82F0-DB2E865B67BD}" type="parTrans" cxnId="{F232791F-5F0E-4A79-9FFA-17A0FC8B9DB7}">
      <dgm:prSet/>
      <dgm:spPr/>
      <dgm:t>
        <a:bodyPr/>
        <a:lstStyle/>
        <a:p>
          <a:endParaRPr lang="ru-RU"/>
        </a:p>
      </dgm:t>
    </dgm:pt>
    <dgm:pt modelId="{8A66D2DC-032B-4FDE-A40E-C8DD722128E1}" type="sibTrans" cxnId="{F232791F-5F0E-4A79-9FFA-17A0FC8B9DB7}">
      <dgm:prSet/>
      <dgm:spPr/>
      <dgm:t>
        <a:bodyPr/>
        <a:lstStyle/>
        <a:p>
          <a:endParaRPr lang="ru-RU"/>
        </a:p>
      </dgm:t>
    </dgm:pt>
    <dgm:pt modelId="{6AF8D8F2-AAA9-498B-94C3-BE53E2777938}">
      <dgm:prSet phldrT="[Текст]" custT="1"/>
      <dgm:spPr/>
      <dgm:t>
        <a:bodyPr/>
        <a:lstStyle/>
        <a:p>
          <a:r>
            <a:rPr lang="ro-MD" sz="1000">
              <a:solidFill>
                <a:sysClr val="windowText" lastClr="000000"/>
              </a:solidFill>
            </a:rPr>
            <a:t>II </a:t>
          </a:r>
          <a:r>
            <a:rPr lang="ru-RU" sz="1000">
              <a:solidFill>
                <a:sysClr val="windowText" lastClr="000000"/>
              </a:solidFill>
            </a:rPr>
            <a:t>ЭТАП </a:t>
          </a:r>
          <a:r>
            <a:rPr lang="ro-MD" sz="1000">
              <a:solidFill>
                <a:sysClr val="windowText" lastClr="000000"/>
              </a:solidFill>
            </a:rPr>
            <a:t>- </a:t>
          </a:r>
          <a:r>
            <a:rPr lang="ru-RU" sz="1000">
              <a:solidFill>
                <a:sysClr val="windowText" lastClr="000000"/>
              </a:solidFill>
            </a:rPr>
            <a:t>Утверждение Проекта</a:t>
          </a:r>
        </a:p>
      </dgm:t>
    </dgm:pt>
    <dgm:pt modelId="{906988E5-7247-4507-B790-BCF78CE2F5DB}" type="parTrans" cxnId="{5864A71E-DA61-4B70-910F-CDC13999EAE7}">
      <dgm:prSet/>
      <dgm:spPr/>
      <dgm:t>
        <a:bodyPr/>
        <a:lstStyle/>
        <a:p>
          <a:endParaRPr lang="ru-RU"/>
        </a:p>
      </dgm:t>
    </dgm:pt>
    <dgm:pt modelId="{88E40C72-CE58-4257-A9A9-17D07572B351}" type="sibTrans" cxnId="{5864A71E-DA61-4B70-910F-CDC13999EAE7}">
      <dgm:prSet/>
      <dgm:spPr/>
      <dgm:t>
        <a:bodyPr/>
        <a:lstStyle/>
        <a:p>
          <a:endParaRPr lang="ru-RU"/>
        </a:p>
      </dgm:t>
    </dgm:pt>
    <dgm:pt modelId="{2817C929-FF9D-4198-9FF1-E7FB706DB262}">
      <dgm:prSet phldrT="[Текст]" custT="1"/>
      <dgm:spPr/>
      <dgm:t>
        <a:bodyPr/>
        <a:lstStyle/>
        <a:p>
          <a:pPr algn="just"/>
          <a:r>
            <a:rPr lang="ru-RU" sz="800"/>
            <a:t>Решение ОМПУ об утверждении стоимости Проекта и передаче во временное управление нефинансового вклада ПВП, на период внедрения Проекта;
Утверждение Проекта в Налюдательном комитете ПВП</a:t>
          </a:r>
          <a:r>
            <a:rPr lang="en-US" sz="800"/>
            <a:t>;
</a:t>
          </a:r>
          <a:r>
            <a:rPr lang="ru-RU" sz="800"/>
            <a:t>Подписание договора о рекредитовании между ОМПУ и Министерством финансов;
Подписание соглашения сотрудничестве между ОМПУ и ПВП
Подписание Акта о приеме-сдаче нефинансового вклада</a:t>
          </a:r>
        </a:p>
      </dgm:t>
    </dgm:pt>
    <dgm:pt modelId="{0172AB19-E192-408C-9496-7E3EF7D76FD4}" type="parTrans" cxnId="{02878322-B169-44BC-A94B-6EED23305E5C}">
      <dgm:prSet/>
      <dgm:spPr/>
      <dgm:t>
        <a:bodyPr/>
        <a:lstStyle/>
        <a:p>
          <a:endParaRPr lang="ru-RU"/>
        </a:p>
      </dgm:t>
    </dgm:pt>
    <dgm:pt modelId="{431872F1-C94E-4BFC-8EDC-EB8D012E1313}" type="sibTrans" cxnId="{02878322-B169-44BC-A94B-6EED23305E5C}">
      <dgm:prSet/>
      <dgm:spPr/>
      <dgm:t>
        <a:bodyPr/>
        <a:lstStyle/>
        <a:p>
          <a:endParaRPr lang="ru-RU"/>
        </a:p>
      </dgm:t>
    </dgm:pt>
    <dgm:pt modelId="{8629F259-148F-4965-B962-CFBD09660068}">
      <dgm:prSet phldrT="[Текст]" custT="1"/>
      <dgm:spPr/>
      <dgm:t>
        <a:bodyPr/>
        <a:lstStyle/>
        <a:p>
          <a:r>
            <a:rPr lang="ro-MD" sz="1000">
              <a:solidFill>
                <a:sysClr val="windowText" lastClr="000000"/>
              </a:solidFill>
            </a:rPr>
            <a:t>III </a:t>
          </a:r>
          <a:r>
            <a:rPr lang="ru-RU" sz="1000">
              <a:solidFill>
                <a:sysClr val="windowText" lastClr="000000"/>
              </a:solidFill>
            </a:rPr>
            <a:t>ЭТАП </a:t>
          </a:r>
          <a:r>
            <a:rPr lang="ro-MD" sz="1000">
              <a:solidFill>
                <a:sysClr val="windowText" lastClr="000000"/>
              </a:solidFill>
            </a:rPr>
            <a:t>- </a:t>
          </a:r>
          <a:r>
            <a:rPr lang="ru-RU" sz="1000">
              <a:solidFill>
                <a:sysClr val="windowText" lastClr="000000"/>
              </a:solidFill>
            </a:rPr>
            <a:t>Внедрение Проекта</a:t>
          </a:r>
        </a:p>
      </dgm:t>
    </dgm:pt>
    <dgm:pt modelId="{D0B5A706-C411-4E50-B70B-A558A32B430E}" type="parTrans" cxnId="{471B1672-B730-43A7-8655-435186406363}">
      <dgm:prSet/>
      <dgm:spPr/>
      <dgm:t>
        <a:bodyPr/>
        <a:lstStyle/>
        <a:p>
          <a:endParaRPr lang="ru-RU"/>
        </a:p>
      </dgm:t>
    </dgm:pt>
    <dgm:pt modelId="{8E3ED7C1-D737-4496-A6D0-F9F508E807B3}" type="sibTrans" cxnId="{471B1672-B730-43A7-8655-435186406363}">
      <dgm:prSet/>
      <dgm:spPr/>
      <dgm:t>
        <a:bodyPr/>
        <a:lstStyle/>
        <a:p>
          <a:endParaRPr lang="ru-RU"/>
        </a:p>
      </dgm:t>
    </dgm:pt>
    <dgm:pt modelId="{50F9CC8F-0D0A-4F6C-BFC1-870B9CA0698F}">
      <dgm:prSet phldrT="[Текст]" custT="1"/>
      <dgm:spPr/>
      <dgm:t>
        <a:bodyPr/>
        <a:lstStyle/>
        <a:p>
          <a:pPr algn="just"/>
          <a:r>
            <a:rPr lang="ru-RU" sz="800"/>
            <a:t>Утверждение БРСЕ</a:t>
          </a:r>
          <a:r>
            <a:rPr lang="en-US" sz="800"/>
            <a:t> </a:t>
          </a:r>
          <a:r>
            <a:rPr lang="ru-RU" sz="800"/>
            <a:t>процедур торгов / плана закупок;
Запуск публичного аукциона по контрактации строительных работ, услуг технического надзора;
Утверждение БР</a:t>
          </a:r>
          <a:r>
            <a:rPr lang="en-US" sz="800"/>
            <a:t>CE </a:t>
          </a:r>
          <a:r>
            <a:rPr lang="ru-RU" sz="800"/>
            <a:t>компании-подрядчика;
Подписание договора подряда на работы и услуиг;
Запуск строительных работ, надзор и мониторинг за процессом строительства;
Решение ОМПУ о создании Комиссии по отбору бенефициаров социального жилья;
Организация окончательной приемки объекта ОМПУ</a:t>
          </a:r>
          <a:r>
            <a:rPr lang="en-US" sz="800"/>
            <a:t> </a:t>
          </a:r>
          <a:r>
            <a:rPr lang="ru-RU" sz="800"/>
            <a:t>и ПВП</a:t>
          </a:r>
          <a:r>
            <a:rPr lang="en-US" sz="800"/>
            <a:t>;
</a:t>
          </a:r>
          <a:r>
            <a:rPr lang="ru-RU" sz="800"/>
            <a:t>Решение о передаче документов от ПВП к ОМПУ;
Решение ОМПУ об утверждении отобранных бенефициаров</a:t>
          </a:r>
        </a:p>
      </dgm:t>
    </dgm:pt>
    <dgm:pt modelId="{98BF09B9-9392-4FA1-AFE0-6E6535A4AB76}" type="sibTrans" cxnId="{87F9C2DC-8924-4FDD-84EB-4DF36FBC3DB3}">
      <dgm:prSet/>
      <dgm:spPr/>
      <dgm:t>
        <a:bodyPr/>
        <a:lstStyle/>
        <a:p>
          <a:endParaRPr lang="ru-RU"/>
        </a:p>
      </dgm:t>
    </dgm:pt>
    <dgm:pt modelId="{F3207F00-083C-4F3B-992F-D2CC790CDF5E}" type="parTrans" cxnId="{87F9C2DC-8924-4FDD-84EB-4DF36FBC3DB3}">
      <dgm:prSet/>
      <dgm:spPr/>
      <dgm:t>
        <a:bodyPr/>
        <a:lstStyle/>
        <a:p>
          <a:endParaRPr lang="ru-RU"/>
        </a:p>
      </dgm:t>
    </dgm:pt>
    <dgm:pt modelId="{8022DD25-2B3D-4DE6-92BC-89EEA2AB4DB6}">
      <dgm:prSet custT="1"/>
      <dgm:spPr/>
      <dgm:t>
        <a:bodyPr/>
        <a:lstStyle/>
        <a:p>
          <a:pPr algn="just"/>
          <a:endParaRPr lang="ru-RU" sz="800"/>
        </a:p>
      </dgm:t>
    </dgm:pt>
    <dgm:pt modelId="{7AF816AA-AB1A-432D-A7BF-3500DFDE67F5}" type="parTrans" cxnId="{A6863964-338C-4175-8BFA-E815FA459815}">
      <dgm:prSet/>
      <dgm:spPr/>
      <dgm:t>
        <a:bodyPr/>
        <a:lstStyle/>
        <a:p>
          <a:endParaRPr lang="ru-RU"/>
        </a:p>
      </dgm:t>
    </dgm:pt>
    <dgm:pt modelId="{67634F0D-2D31-40AB-93EE-5511D30A6700}" type="sibTrans" cxnId="{A6863964-338C-4175-8BFA-E815FA459815}">
      <dgm:prSet/>
      <dgm:spPr/>
      <dgm:t>
        <a:bodyPr/>
        <a:lstStyle/>
        <a:p>
          <a:endParaRPr lang="ru-RU"/>
        </a:p>
      </dgm:t>
    </dgm:pt>
    <dgm:pt modelId="{09CFA876-749A-43D9-8859-A73F0D3C4B35}">
      <dgm:prSet custT="1"/>
      <dgm:spPr/>
      <dgm:t>
        <a:bodyPr/>
        <a:lstStyle/>
        <a:p>
          <a:pPr algn="l"/>
          <a:endParaRPr lang="ru-RU" sz="800"/>
        </a:p>
      </dgm:t>
    </dgm:pt>
    <dgm:pt modelId="{279B0470-909F-4264-8803-A17734EC58EC}" type="parTrans" cxnId="{CF722537-04A4-447E-BDE7-F053FE4F375B}">
      <dgm:prSet/>
      <dgm:spPr/>
      <dgm:t>
        <a:bodyPr/>
        <a:lstStyle/>
        <a:p>
          <a:endParaRPr lang="ru-RU"/>
        </a:p>
      </dgm:t>
    </dgm:pt>
    <dgm:pt modelId="{8FCF2469-3157-4D10-8B6B-415DA93AF4BF}" type="sibTrans" cxnId="{CF722537-04A4-447E-BDE7-F053FE4F375B}">
      <dgm:prSet/>
      <dgm:spPr/>
      <dgm:t>
        <a:bodyPr/>
        <a:lstStyle/>
        <a:p>
          <a:endParaRPr lang="ru-RU"/>
        </a:p>
      </dgm:t>
    </dgm:pt>
    <dgm:pt modelId="{28DE02DD-F76D-4A9E-81F4-F9FEE02C69AB}" type="pres">
      <dgm:prSet presAssocID="{05B38C5A-2762-4357-AFEF-A3BD2FE23A54}" presName="Name0" presStyleCnt="0">
        <dgm:presLayoutVars>
          <dgm:dir/>
          <dgm:animLvl val="lvl"/>
          <dgm:resizeHandles val="exact"/>
        </dgm:presLayoutVars>
      </dgm:prSet>
      <dgm:spPr/>
      <dgm:t>
        <a:bodyPr/>
        <a:lstStyle/>
        <a:p>
          <a:endParaRPr lang="ru-RU"/>
        </a:p>
      </dgm:t>
    </dgm:pt>
    <dgm:pt modelId="{8FAB5B0B-5310-4527-AF0F-C3353EE551B5}" type="pres">
      <dgm:prSet presAssocID="{7E5B2382-9197-44D1-8308-646CB691D929}" presName="composite" presStyleCnt="0"/>
      <dgm:spPr/>
    </dgm:pt>
    <dgm:pt modelId="{66DA78DA-0E53-4159-B577-65A20CEADE14}" type="pres">
      <dgm:prSet presAssocID="{7E5B2382-9197-44D1-8308-646CB691D929}" presName="parTx" presStyleLbl="alignNode1" presStyleIdx="0" presStyleCnt="3">
        <dgm:presLayoutVars>
          <dgm:chMax val="0"/>
          <dgm:chPref val="0"/>
          <dgm:bulletEnabled val="1"/>
        </dgm:presLayoutVars>
      </dgm:prSet>
      <dgm:spPr/>
      <dgm:t>
        <a:bodyPr/>
        <a:lstStyle/>
        <a:p>
          <a:endParaRPr lang="ru-RU"/>
        </a:p>
      </dgm:t>
    </dgm:pt>
    <dgm:pt modelId="{3FFC50F5-8096-49EC-A12C-A3A668CCD4BC}" type="pres">
      <dgm:prSet presAssocID="{7E5B2382-9197-44D1-8308-646CB691D929}" presName="desTx" presStyleLbl="alignAccFollowNode1" presStyleIdx="0" presStyleCnt="3" custScaleY="100000">
        <dgm:presLayoutVars>
          <dgm:bulletEnabled val="1"/>
        </dgm:presLayoutVars>
      </dgm:prSet>
      <dgm:spPr/>
      <dgm:t>
        <a:bodyPr/>
        <a:lstStyle/>
        <a:p>
          <a:endParaRPr lang="ru-RU"/>
        </a:p>
      </dgm:t>
    </dgm:pt>
    <dgm:pt modelId="{02140001-63BA-4F64-8C70-DE6BB840B2BC}" type="pres">
      <dgm:prSet presAssocID="{6B43257C-2E68-44AF-B0F2-5EDF7A5D25A9}" presName="space" presStyleCnt="0"/>
      <dgm:spPr/>
    </dgm:pt>
    <dgm:pt modelId="{A9DBF2B6-DB91-4C3B-A2B7-57C317166844}" type="pres">
      <dgm:prSet presAssocID="{6AF8D8F2-AAA9-498B-94C3-BE53E2777938}" presName="composite" presStyleCnt="0"/>
      <dgm:spPr/>
    </dgm:pt>
    <dgm:pt modelId="{50FA5470-4301-4486-BB6F-444C2C0A1000}" type="pres">
      <dgm:prSet presAssocID="{6AF8D8F2-AAA9-498B-94C3-BE53E2777938}" presName="parTx" presStyleLbl="alignNode1" presStyleIdx="1" presStyleCnt="3">
        <dgm:presLayoutVars>
          <dgm:chMax val="0"/>
          <dgm:chPref val="0"/>
          <dgm:bulletEnabled val="1"/>
        </dgm:presLayoutVars>
      </dgm:prSet>
      <dgm:spPr/>
      <dgm:t>
        <a:bodyPr/>
        <a:lstStyle/>
        <a:p>
          <a:endParaRPr lang="ru-RU"/>
        </a:p>
      </dgm:t>
    </dgm:pt>
    <dgm:pt modelId="{315DBA43-B899-49A3-8CA5-84286FC120BD}" type="pres">
      <dgm:prSet presAssocID="{6AF8D8F2-AAA9-498B-94C3-BE53E2777938}" presName="desTx" presStyleLbl="alignAccFollowNode1" presStyleIdx="1" presStyleCnt="3">
        <dgm:presLayoutVars>
          <dgm:bulletEnabled val="1"/>
        </dgm:presLayoutVars>
      </dgm:prSet>
      <dgm:spPr/>
      <dgm:t>
        <a:bodyPr/>
        <a:lstStyle/>
        <a:p>
          <a:endParaRPr lang="ru-RU"/>
        </a:p>
      </dgm:t>
    </dgm:pt>
    <dgm:pt modelId="{55D3EAE6-8942-437A-9180-C0924D326A91}" type="pres">
      <dgm:prSet presAssocID="{88E40C72-CE58-4257-A9A9-17D07572B351}" presName="space" presStyleCnt="0"/>
      <dgm:spPr/>
    </dgm:pt>
    <dgm:pt modelId="{6ADFD785-8703-488C-A569-2E94AA48698F}" type="pres">
      <dgm:prSet presAssocID="{8629F259-148F-4965-B962-CFBD09660068}" presName="composite" presStyleCnt="0"/>
      <dgm:spPr/>
    </dgm:pt>
    <dgm:pt modelId="{4AA8B098-3E45-49A4-AC70-4ECDF50669F6}" type="pres">
      <dgm:prSet presAssocID="{8629F259-148F-4965-B962-CFBD09660068}" presName="parTx" presStyleLbl="alignNode1" presStyleIdx="2" presStyleCnt="3">
        <dgm:presLayoutVars>
          <dgm:chMax val="0"/>
          <dgm:chPref val="0"/>
          <dgm:bulletEnabled val="1"/>
        </dgm:presLayoutVars>
      </dgm:prSet>
      <dgm:spPr/>
      <dgm:t>
        <a:bodyPr/>
        <a:lstStyle/>
        <a:p>
          <a:endParaRPr lang="ru-RU"/>
        </a:p>
      </dgm:t>
    </dgm:pt>
    <dgm:pt modelId="{D68E7B9D-E6AD-42A8-9B34-7F4F8C04134F}" type="pres">
      <dgm:prSet presAssocID="{8629F259-148F-4965-B962-CFBD09660068}" presName="desTx" presStyleLbl="alignAccFollowNode1" presStyleIdx="2" presStyleCnt="3">
        <dgm:presLayoutVars>
          <dgm:bulletEnabled val="1"/>
        </dgm:presLayoutVars>
      </dgm:prSet>
      <dgm:spPr/>
      <dgm:t>
        <a:bodyPr/>
        <a:lstStyle/>
        <a:p>
          <a:endParaRPr lang="ru-RU"/>
        </a:p>
      </dgm:t>
    </dgm:pt>
  </dgm:ptLst>
  <dgm:cxnLst>
    <dgm:cxn modelId="{471B1672-B730-43A7-8655-435186406363}" srcId="{05B38C5A-2762-4357-AFEF-A3BD2FE23A54}" destId="{8629F259-148F-4965-B962-CFBD09660068}" srcOrd="2" destOrd="0" parTransId="{D0B5A706-C411-4E50-B70B-A558A32B430E}" sibTransId="{8E3ED7C1-D737-4496-A6D0-F9F508E807B3}"/>
    <dgm:cxn modelId="{02E103B2-A7AF-40B5-A018-9A14136B5862}" type="presOf" srcId="{50F9CC8F-0D0A-4F6C-BFC1-870B9CA0698F}" destId="{D68E7B9D-E6AD-42A8-9B34-7F4F8C04134F}" srcOrd="0" destOrd="0" presId="urn:microsoft.com/office/officeart/2005/8/layout/hList1"/>
    <dgm:cxn modelId="{02878322-B169-44BC-A94B-6EED23305E5C}" srcId="{6AF8D8F2-AAA9-498B-94C3-BE53E2777938}" destId="{2817C929-FF9D-4198-9FF1-E7FB706DB262}" srcOrd="0" destOrd="0" parTransId="{0172AB19-E192-408C-9496-7E3EF7D76FD4}" sibTransId="{431872F1-C94E-4BFC-8EDC-EB8D012E1313}"/>
    <dgm:cxn modelId="{3ABC6427-721C-44D9-AE64-E32BD1961FBA}" type="presOf" srcId="{FC292A2B-7542-4EBF-BAEC-F8483EF0C562}" destId="{3FFC50F5-8096-49EC-A12C-A3A668CCD4BC}" srcOrd="0" destOrd="0" presId="urn:microsoft.com/office/officeart/2005/8/layout/hList1"/>
    <dgm:cxn modelId="{A82D5EB1-E3A3-4BE0-971D-906E6D619FBF}" type="presOf" srcId="{09CFA876-749A-43D9-8859-A73F0D3C4B35}" destId="{D68E7B9D-E6AD-42A8-9B34-7F4F8C04134F}" srcOrd="0" destOrd="1" presId="urn:microsoft.com/office/officeart/2005/8/layout/hList1"/>
    <dgm:cxn modelId="{AD52FDC0-35BE-4F4A-BB66-B2F4063A883D}" type="presOf" srcId="{7E5B2382-9197-44D1-8308-646CB691D929}" destId="{66DA78DA-0E53-4159-B577-65A20CEADE14}" srcOrd="0" destOrd="0" presId="urn:microsoft.com/office/officeart/2005/8/layout/hList1"/>
    <dgm:cxn modelId="{8184DD88-882E-432A-8D4C-72C81CC790AB}" type="presOf" srcId="{2817C929-FF9D-4198-9FF1-E7FB706DB262}" destId="{315DBA43-B899-49A3-8CA5-84286FC120BD}" srcOrd="0" destOrd="0" presId="urn:microsoft.com/office/officeart/2005/8/layout/hList1"/>
    <dgm:cxn modelId="{DB4D2D2D-9349-4C15-9C44-AF26C624E163}" type="presOf" srcId="{05B38C5A-2762-4357-AFEF-A3BD2FE23A54}" destId="{28DE02DD-F76D-4A9E-81F4-F9FEE02C69AB}" srcOrd="0" destOrd="0" presId="urn:microsoft.com/office/officeart/2005/8/layout/hList1"/>
    <dgm:cxn modelId="{5864A71E-DA61-4B70-910F-CDC13999EAE7}" srcId="{05B38C5A-2762-4357-AFEF-A3BD2FE23A54}" destId="{6AF8D8F2-AAA9-498B-94C3-BE53E2777938}" srcOrd="1" destOrd="0" parTransId="{906988E5-7247-4507-B790-BCF78CE2F5DB}" sibTransId="{88E40C72-CE58-4257-A9A9-17D07572B351}"/>
    <dgm:cxn modelId="{2859AE80-CA76-48F7-89A8-8264248D7B2F}" type="presOf" srcId="{8629F259-148F-4965-B962-CFBD09660068}" destId="{4AA8B098-3E45-49A4-AC70-4ECDF50669F6}" srcOrd="0" destOrd="0" presId="urn:microsoft.com/office/officeart/2005/8/layout/hList1"/>
    <dgm:cxn modelId="{A6863964-338C-4175-8BFA-E815FA459815}" srcId="{6AF8D8F2-AAA9-498B-94C3-BE53E2777938}" destId="{8022DD25-2B3D-4DE6-92BC-89EEA2AB4DB6}" srcOrd="1" destOrd="0" parTransId="{7AF816AA-AB1A-432D-A7BF-3500DFDE67F5}" sibTransId="{67634F0D-2D31-40AB-93EE-5511D30A6700}"/>
    <dgm:cxn modelId="{CF722537-04A4-447E-BDE7-F053FE4F375B}" srcId="{8629F259-148F-4965-B962-CFBD09660068}" destId="{09CFA876-749A-43D9-8859-A73F0D3C4B35}" srcOrd="1" destOrd="0" parTransId="{279B0470-909F-4264-8803-A17734EC58EC}" sibTransId="{8FCF2469-3157-4D10-8B6B-415DA93AF4BF}"/>
    <dgm:cxn modelId="{F232791F-5F0E-4A79-9FFA-17A0FC8B9DB7}" srcId="{7E5B2382-9197-44D1-8308-646CB691D929}" destId="{FC292A2B-7542-4EBF-BAEC-F8483EF0C562}" srcOrd="0" destOrd="0" parTransId="{78F7504B-E529-4146-82F0-DB2E865B67BD}" sibTransId="{8A66D2DC-032B-4FDE-A40E-C8DD722128E1}"/>
    <dgm:cxn modelId="{304D18B8-8E97-4AF5-ABB1-149340E8617A}" srcId="{05B38C5A-2762-4357-AFEF-A3BD2FE23A54}" destId="{7E5B2382-9197-44D1-8308-646CB691D929}" srcOrd="0" destOrd="0" parTransId="{DCA09C19-6FEB-460A-ABF1-36FFB8CA053E}" sibTransId="{6B43257C-2E68-44AF-B0F2-5EDF7A5D25A9}"/>
    <dgm:cxn modelId="{7CC76A10-8456-49FD-9B69-413DAB88674E}" type="presOf" srcId="{8022DD25-2B3D-4DE6-92BC-89EEA2AB4DB6}" destId="{315DBA43-B899-49A3-8CA5-84286FC120BD}" srcOrd="0" destOrd="1" presId="urn:microsoft.com/office/officeart/2005/8/layout/hList1"/>
    <dgm:cxn modelId="{87F9C2DC-8924-4FDD-84EB-4DF36FBC3DB3}" srcId="{8629F259-148F-4965-B962-CFBD09660068}" destId="{50F9CC8F-0D0A-4F6C-BFC1-870B9CA0698F}" srcOrd="0" destOrd="0" parTransId="{F3207F00-083C-4F3B-992F-D2CC790CDF5E}" sibTransId="{98BF09B9-9392-4FA1-AFE0-6E6535A4AB76}"/>
    <dgm:cxn modelId="{6D0EE8DE-9D77-41A8-9AF7-AFAF22715F0F}" type="presOf" srcId="{6AF8D8F2-AAA9-498B-94C3-BE53E2777938}" destId="{50FA5470-4301-4486-BB6F-444C2C0A1000}" srcOrd="0" destOrd="0" presId="urn:microsoft.com/office/officeart/2005/8/layout/hList1"/>
    <dgm:cxn modelId="{72DE96FE-A428-436E-93C1-D3007DDE7BD8}" type="presParOf" srcId="{28DE02DD-F76D-4A9E-81F4-F9FEE02C69AB}" destId="{8FAB5B0B-5310-4527-AF0F-C3353EE551B5}" srcOrd="0" destOrd="0" presId="urn:microsoft.com/office/officeart/2005/8/layout/hList1"/>
    <dgm:cxn modelId="{1A35A5A7-D420-4269-B5EA-7730CA76D6D4}" type="presParOf" srcId="{8FAB5B0B-5310-4527-AF0F-C3353EE551B5}" destId="{66DA78DA-0E53-4159-B577-65A20CEADE14}" srcOrd="0" destOrd="0" presId="urn:microsoft.com/office/officeart/2005/8/layout/hList1"/>
    <dgm:cxn modelId="{C6432AFF-1380-4DC8-93DB-7E5C0993F604}" type="presParOf" srcId="{8FAB5B0B-5310-4527-AF0F-C3353EE551B5}" destId="{3FFC50F5-8096-49EC-A12C-A3A668CCD4BC}" srcOrd="1" destOrd="0" presId="urn:microsoft.com/office/officeart/2005/8/layout/hList1"/>
    <dgm:cxn modelId="{B46318BE-5569-491C-BD44-DADA9954477F}" type="presParOf" srcId="{28DE02DD-F76D-4A9E-81F4-F9FEE02C69AB}" destId="{02140001-63BA-4F64-8C70-DE6BB840B2BC}" srcOrd="1" destOrd="0" presId="urn:microsoft.com/office/officeart/2005/8/layout/hList1"/>
    <dgm:cxn modelId="{F2EBCE8B-2066-4747-BE69-37737A2D563A}" type="presParOf" srcId="{28DE02DD-F76D-4A9E-81F4-F9FEE02C69AB}" destId="{A9DBF2B6-DB91-4C3B-A2B7-57C317166844}" srcOrd="2" destOrd="0" presId="urn:microsoft.com/office/officeart/2005/8/layout/hList1"/>
    <dgm:cxn modelId="{6D78F9BF-CAFF-41D9-A949-676FCBBC22C7}" type="presParOf" srcId="{A9DBF2B6-DB91-4C3B-A2B7-57C317166844}" destId="{50FA5470-4301-4486-BB6F-444C2C0A1000}" srcOrd="0" destOrd="0" presId="urn:microsoft.com/office/officeart/2005/8/layout/hList1"/>
    <dgm:cxn modelId="{2E50FB83-62F4-4566-9710-6971A1EAB357}" type="presParOf" srcId="{A9DBF2B6-DB91-4C3B-A2B7-57C317166844}" destId="{315DBA43-B899-49A3-8CA5-84286FC120BD}" srcOrd="1" destOrd="0" presId="urn:microsoft.com/office/officeart/2005/8/layout/hList1"/>
    <dgm:cxn modelId="{DF575807-D903-40DC-9EB0-369036EE44DA}" type="presParOf" srcId="{28DE02DD-F76D-4A9E-81F4-F9FEE02C69AB}" destId="{55D3EAE6-8942-437A-9180-C0924D326A91}" srcOrd="3" destOrd="0" presId="urn:microsoft.com/office/officeart/2005/8/layout/hList1"/>
    <dgm:cxn modelId="{F7D4E2B5-5F99-42FD-BF84-D3C4A611B104}" type="presParOf" srcId="{28DE02DD-F76D-4A9E-81F4-F9FEE02C69AB}" destId="{6ADFD785-8703-488C-A569-2E94AA48698F}" srcOrd="4" destOrd="0" presId="urn:microsoft.com/office/officeart/2005/8/layout/hList1"/>
    <dgm:cxn modelId="{DAD55B06-C69D-49D2-A8B1-8B8824A2B937}" type="presParOf" srcId="{6ADFD785-8703-488C-A569-2E94AA48698F}" destId="{4AA8B098-3E45-49A4-AC70-4ECDF50669F6}" srcOrd="0" destOrd="0" presId="urn:microsoft.com/office/officeart/2005/8/layout/hList1"/>
    <dgm:cxn modelId="{1C7817D2-7F4D-4881-BFAE-17233155F6E6}" type="presParOf" srcId="{6ADFD785-8703-488C-A569-2E94AA48698F}" destId="{D68E7B9D-E6AD-42A8-9B34-7F4F8C04134F}" srcOrd="1" destOrd="0" presId="urn:microsoft.com/office/officeart/2005/8/layout/h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DA78DA-0E53-4159-B577-65A20CEADE14}">
      <dsp:nvSpPr>
        <dsp:cNvPr id="0" name=""/>
        <dsp:cNvSpPr/>
      </dsp:nvSpPr>
      <dsp:spPr>
        <a:xfrm>
          <a:off x="1783" y="2611"/>
          <a:ext cx="1739354" cy="36127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ro-MD" sz="1000" kern="1200">
              <a:solidFill>
                <a:sysClr val="windowText" lastClr="000000"/>
              </a:solidFill>
            </a:rPr>
            <a:t>I </a:t>
          </a:r>
          <a:r>
            <a:rPr lang="ru-RU" sz="1000" kern="1200">
              <a:solidFill>
                <a:sysClr val="windowText" lastClr="000000"/>
              </a:solidFill>
            </a:rPr>
            <a:t>ЭТАП </a:t>
          </a:r>
          <a:r>
            <a:rPr lang="ro-MD" sz="1000" kern="1200">
              <a:solidFill>
                <a:sysClr val="windowText" lastClr="000000"/>
              </a:solidFill>
            </a:rPr>
            <a:t>- </a:t>
          </a:r>
          <a:r>
            <a:rPr lang="ru-RU" sz="1000" kern="1200">
              <a:solidFill>
                <a:sysClr val="windowText" lastClr="000000"/>
              </a:solidFill>
            </a:rPr>
            <a:t>Выбор проекта</a:t>
          </a:r>
        </a:p>
      </dsp:txBody>
      <dsp:txXfrm>
        <a:off x="1783" y="2611"/>
        <a:ext cx="1739354" cy="361277"/>
      </dsp:txXfrm>
    </dsp:sp>
    <dsp:sp modelId="{3FFC50F5-8096-49EC-A12C-A3A668CCD4BC}">
      <dsp:nvSpPr>
        <dsp:cNvPr id="0" name=""/>
        <dsp:cNvSpPr/>
      </dsp:nvSpPr>
      <dsp:spPr>
        <a:xfrm>
          <a:off x="1783" y="363888"/>
          <a:ext cx="1739354" cy="274500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just" defTabSz="355600">
            <a:lnSpc>
              <a:spcPct val="90000"/>
            </a:lnSpc>
            <a:spcBef>
              <a:spcPct val="0"/>
            </a:spcBef>
            <a:spcAft>
              <a:spcPct val="15000"/>
            </a:spcAft>
            <a:buChar char="••"/>
          </a:pPr>
          <a:r>
            <a:rPr lang="ru-RU" sz="800" kern="1200">
              <a:latin typeface="+mn-lt"/>
            </a:rPr>
            <a:t>Решение ОМПУ об участии в Проекте;
 Анализ и оценка вклада ОМПУ</a:t>
          </a:r>
          <a:r>
            <a:rPr lang="en-US" sz="800" kern="1200">
              <a:latin typeface="+mn-lt"/>
            </a:rPr>
            <a:t>, </a:t>
          </a:r>
          <a:r>
            <a:rPr lang="ru-RU" sz="800" kern="1200">
              <a:latin typeface="+mn-lt"/>
            </a:rPr>
            <a:t>общие условия:
 </a:t>
          </a:r>
          <a:r>
            <a:rPr lang="en-US" sz="800" kern="1200">
              <a:latin typeface="+mn-lt"/>
            </a:rPr>
            <a:t>a) </a:t>
          </a:r>
          <a:r>
            <a:rPr lang="ru-RU" sz="800" kern="1200">
              <a:latin typeface="+mn-lt"/>
            </a:rPr>
            <a:t>нефинансовый вклад: 
 - стоимость земельного участка; 
 - стоимость здания; 
 - техническая экспертиза здания; 
 - техническая документация Проекта и смета; 
 - проверка проектной документации и сметы; 
 </a:t>
          </a:r>
          <a:r>
            <a:rPr lang="en-US" sz="800" kern="1200">
              <a:latin typeface="+mn-lt"/>
            </a:rPr>
            <a:t>b) </a:t>
          </a:r>
          <a:r>
            <a:rPr lang="ru-RU" sz="800" kern="1200">
              <a:latin typeface="+mn-lt"/>
            </a:rPr>
            <a:t>финансовый вклад: 
 наличные деньги, если нефинансовый вклад не обеспечивает долю участия в 35% от общей стоимости Проекта</a:t>
          </a:r>
        </a:p>
      </dsp:txBody>
      <dsp:txXfrm>
        <a:off x="1783" y="363888"/>
        <a:ext cx="1739354" cy="2745000"/>
      </dsp:txXfrm>
    </dsp:sp>
    <dsp:sp modelId="{50FA5470-4301-4486-BB6F-444C2C0A1000}">
      <dsp:nvSpPr>
        <dsp:cNvPr id="0" name=""/>
        <dsp:cNvSpPr/>
      </dsp:nvSpPr>
      <dsp:spPr>
        <a:xfrm>
          <a:off x="1984647" y="2611"/>
          <a:ext cx="1739354" cy="36127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ro-MD" sz="1000" kern="1200">
              <a:solidFill>
                <a:sysClr val="windowText" lastClr="000000"/>
              </a:solidFill>
            </a:rPr>
            <a:t>II </a:t>
          </a:r>
          <a:r>
            <a:rPr lang="ru-RU" sz="1000" kern="1200">
              <a:solidFill>
                <a:sysClr val="windowText" lastClr="000000"/>
              </a:solidFill>
            </a:rPr>
            <a:t>ЭТАП </a:t>
          </a:r>
          <a:r>
            <a:rPr lang="ro-MD" sz="1000" kern="1200">
              <a:solidFill>
                <a:sysClr val="windowText" lastClr="000000"/>
              </a:solidFill>
            </a:rPr>
            <a:t>- </a:t>
          </a:r>
          <a:r>
            <a:rPr lang="ru-RU" sz="1000" kern="1200">
              <a:solidFill>
                <a:sysClr val="windowText" lastClr="000000"/>
              </a:solidFill>
            </a:rPr>
            <a:t>Утверждение Проекта</a:t>
          </a:r>
        </a:p>
      </dsp:txBody>
      <dsp:txXfrm>
        <a:off x="1984647" y="2611"/>
        <a:ext cx="1739354" cy="361277"/>
      </dsp:txXfrm>
    </dsp:sp>
    <dsp:sp modelId="{315DBA43-B899-49A3-8CA5-84286FC120BD}">
      <dsp:nvSpPr>
        <dsp:cNvPr id="0" name=""/>
        <dsp:cNvSpPr/>
      </dsp:nvSpPr>
      <dsp:spPr>
        <a:xfrm>
          <a:off x="1984647" y="363888"/>
          <a:ext cx="1739354" cy="274500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just" defTabSz="355600">
            <a:lnSpc>
              <a:spcPct val="90000"/>
            </a:lnSpc>
            <a:spcBef>
              <a:spcPct val="0"/>
            </a:spcBef>
            <a:spcAft>
              <a:spcPct val="15000"/>
            </a:spcAft>
            <a:buChar char="••"/>
          </a:pPr>
          <a:r>
            <a:rPr lang="ru-RU" sz="800" kern="1200"/>
            <a:t>Решение ОМПУ об утверждении стоимости Проекта и передаче во временное управление нефинансового вклада ПВП, на период внедрения Проекта;
Утверждение Проекта в Налюдательном комитете ПВП</a:t>
          </a:r>
          <a:r>
            <a:rPr lang="en-US" sz="800" kern="1200"/>
            <a:t>;
</a:t>
          </a:r>
          <a:r>
            <a:rPr lang="ru-RU" sz="800" kern="1200"/>
            <a:t>Подписание договора о рекредитовании между ОМПУ и Министерством финансов;
Подписание соглашения сотрудничестве между ОМПУ и ПВП
Подписание Акта о приеме-сдаче нефинансового вклада</a:t>
          </a:r>
        </a:p>
        <a:p>
          <a:pPr marL="57150" lvl="1" indent="-57150" algn="just" defTabSz="355600">
            <a:lnSpc>
              <a:spcPct val="90000"/>
            </a:lnSpc>
            <a:spcBef>
              <a:spcPct val="0"/>
            </a:spcBef>
            <a:spcAft>
              <a:spcPct val="15000"/>
            </a:spcAft>
            <a:buChar char="••"/>
          </a:pPr>
          <a:endParaRPr lang="ru-RU" sz="800" kern="1200"/>
        </a:p>
      </dsp:txBody>
      <dsp:txXfrm>
        <a:off x="1984647" y="363888"/>
        <a:ext cx="1739354" cy="2745000"/>
      </dsp:txXfrm>
    </dsp:sp>
    <dsp:sp modelId="{4AA8B098-3E45-49A4-AC70-4ECDF50669F6}">
      <dsp:nvSpPr>
        <dsp:cNvPr id="0" name=""/>
        <dsp:cNvSpPr/>
      </dsp:nvSpPr>
      <dsp:spPr>
        <a:xfrm>
          <a:off x="3967511" y="2611"/>
          <a:ext cx="1739354" cy="36127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ro-MD" sz="1000" kern="1200">
              <a:solidFill>
                <a:sysClr val="windowText" lastClr="000000"/>
              </a:solidFill>
            </a:rPr>
            <a:t>III </a:t>
          </a:r>
          <a:r>
            <a:rPr lang="ru-RU" sz="1000" kern="1200">
              <a:solidFill>
                <a:sysClr val="windowText" lastClr="000000"/>
              </a:solidFill>
            </a:rPr>
            <a:t>ЭТАП </a:t>
          </a:r>
          <a:r>
            <a:rPr lang="ro-MD" sz="1000" kern="1200">
              <a:solidFill>
                <a:sysClr val="windowText" lastClr="000000"/>
              </a:solidFill>
            </a:rPr>
            <a:t>- </a:t>
          </a:r>
          <a:r>
            <a:rPr lang="ru-RU" sz="1000" kern="1200">
              <a:solidFill>
                <a:sysClr val="windowText" lastClr="000000"/>
              </a:solidFill>
            </a:rPr>
            <a:t>Внедрение Проекта</a:t>
          </a:r>
        </a:p>
      </dsp:txBody>
      <dsp:txXfrm>
        <a:off x="3967511" y="2611"/>
        <a:ext cx="1739354" cy="361277"/>
      </dsp:txXfrm>
    </dsp:sp>
    <dsp:sp modelId="{D68E7B9D-E6AD-42A8-9B34-7F4F8C04134F}">
      <dsp:nvSpPr>
        <dsp:cNvPr id="0" name=""/>
        <dsp:cNvSpPr/>
      </dsp:nvSpPr>
      <dsp:spPr>
        <a:xfrm>
          <a:off x="3967511" y="363888"/>
          <a:ext cx="1739354" cy="274500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just" defTabSz="355600">
            <a:lnSpc>
              <a:spcPct val="90000"/>
            </a:lnSpc>
            <a:spcBef>
              <a:spcPct val="0"/>
            </a:spcBef>
            <a:spcAft>
              <a:spcPct val="15000"/>
            </a:spcAft>
            <a:buChar char="••"/>
          </a:pPr>
          <a:r>
            <a:rPr lang="ru-RU" sz="800" kern="1200"/>
            <a:t>Утверждение БРСЕ</a:t>
          </a:r>
          <a:r>
            <a:rPr lang="en-US" sz="800" kern="1200"/>
            <a:t> </a:t>
          </a:r>
          <a:r>
            <a:rPr lang="ru-RU" sz="800" kern="1200"/>
            <a:t>процедур торгов / плана закупок;
Запуск публичного аукциона по контрактации строительных работ, услуг технического надзора;
Утверждение БР</a:t>
          </a:r>
          <a:r>
            <a:rPr lang="en-US" sz="800" kern="1200"/>
            <a:t>CE </a:t>
          </a:r>
          <a:r>
            <a:rPr lang="ru-RU" sz="800" kern="1200"/>
            <a:t>компании-подрядчика;
Подписание договора подряда на работы и услуиг;
Запуск строительных работ, надзор и мониторинг за процессом строительства;
Решение ОМПУ о создании Комиссии по отбору бенефициаров социального жилья;
Организация окончательной приемки объекта ОМПУ</a:t>
          </a:r>
          <a:r>
            <a:rPr lang="en-US" sz="800" kern="1200"/>
            <a:t> </a:t>
          </a:r>
          <a:r>
            <a:rPr lang="ru-RU" sz="800" kern="1200"/>
            <a:t>и ПВП</a:t>
          </a:r>
          <a:r>
            <a:rPr lang="en-US" sz="800" kern="1200"/>
            <a:t>;
</a:t>
          </a:r>
          <a:r>
            <a:rPr lang="ru-RU" sz="800" kern="1200"/>
            <a:t>Решение о передаче документов от ПВП к ОМПУ;
Решение ОМПУ об утверждении отобранных бенефициаров</a:t>
          </a:r>
        </a:p>
        <a:p>
          <a:pPr marL="57150" lvl="1" indent="-57150" algn="l" defTabSz="355600">
            <a:lnSpc>
              <a:spcPct val="90000"/>
            </a:lnSpc>
            <a:spcBef>
              <a:spcPct val="0"/>
            </a:spcBef>
            <a:spcAft>
              <a:spcPct val="15000"/>
            </a:spcAft>
            <a:buChar char="••"/>
          </a:pPr>
          <a:endParaRPr lang="ru-RU" sz="800" kern="1200"/>
        </a:p>
      </dsp:txBody>
      <dsp:txXfrm>
        <a:off x="3967511" y="363888"/>
        <a:ext cx="1739354" cy="274500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4C135-806A-463C-A4E5-A837C5088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20393</Words>
  <Characters>116244</Characters>
  <Application>Microsoft Office Word</Application>
  <DocSecurity>0</DocSecurity>
  <Lines>968</Lines>
  <Paragraphs>272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Răileanu Alexandru</dc:creator>
  <cp:keywords/>
  <dc:description/>
  <cp:lastModifiedBy>Paiu Eugenia</cp:lastModifiedBy>
  <cp:revision>2</cp:revision>
  <dcterms:created xsi:type="dcterms:W3CDTF">2021-12-22T18:10:00Z</dcterms:created>
  <dcterms:modified xsi:type="dcterms:W3CDTF">2021-12-22T18:10:00Z</dcterms:modified>
</cp:coreProperties>
</file>