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27B" w:rsidRPr="002B727B" w:rsidRDefault="002B727B" w:rsidP="002B727B">
      <w:pPr>
        <w:pStyle w:val="cn"/>
        <w:spacing w:line="276" w:lineRule="auto"/>
        <w:ind w:firstLine="720"/>
        <w:jc w:val="right"/>
        <w:rPr>
          <w:rFonts w:ascii="Calibri Light" w:hAnsi="Calibri Light" w:cstheme="majorHAnsi"/>
          <w:lang w:val="ru-RU"/>
        </w:rPr>
      </w:pPr>
      <w:bookmarkStart w:id="0" w:name="_GoBack"/>
      <w:bookmarkEnd w:id="0"/>
    </w:p>
    <w:p w:rsidR="002B727B" w:rsidRPr="002B727B" w:rsidRDefault="002B727B" w:rsidP="002B727B">
      <w:pPr>
        <w:pStyle w:val="cn"/>
        <w:spacing w:line="276" w:lineRule="auto"/>
        <w:ind w:firstLine="720"/>
        <w:jc w:val="right"/>
        <w:rPr>
          <w:rFonts w:ascii="Calibri Light" w:hAnsi="Calibri Light" w:cstheme="majorHAnsi"/>
        </w:rPr>
      </w:pPr>
      <w:r w:rsidRPr="00207D37">
        <w:rPr>
          <w:rFonts w:asciiTheme="majorHAnsi" w:hAnsiTheme="majorHAnsi" w:cstheme="majorHAnsi"/>
          <w:noProof/>
        </w:rPr>
        <w:drawing>
          <wp:inline distT="0" distB="0" distL="0" distR="0" wp14:anchorId="37A87FE9" wp14:editId="563FED07">
            <wp:extent cx="5857240" cy="848360"/>
            <wp:effectExtent l="19050" t="0" r="0" b="0"/>
            <wp:docPr id="2" name="Рисунок 1" descr="gc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ccont"/>
                    <pic:cNvPicPr>
                      <a:picLocks noChangeAspect="1" noChangeArrowheads="1"/>
                    </pic:cNvPicPr>
                  </pic:nvPicPr>
                  <pic:blipFill>
                    <a:blip r:embed="rId6" cstate="print"/>
                    <a:srcRect/>
                    <a:stretch>
                      <a:fillRect/>
                    </a:stretch>
                  </pic:blipFill>
                  <pic:spPr bwMode="auto">
                    <a:xfrm>
                      <a:off x="0" y="0"/>
                      <a:ext cx="5857240" cy="848360"/>
                    </a:xfrm>
                    <a:prstGeom prst="rect">
                      <a:avLst/>
                    </a:prstGeom>
                    <a:noFill/>
                    <a:ln w="9525">
                      <a:noFill/>
                      <a:miter lim="800000"/>
                      <a:headEnd/>
                      <a:tailEnd/>
                    </a:ln>
                  </pic:spPr>
                </pic:pic>
              </a:graphicData>
            </a:graphic>
          </wp:inline>
        </w:drawing>
      </w:r>
      <w:r>
        <w:rPr>
          <w:rFonts w:ascii="Calibri Light" w:hAnsi="Calibri Light" w:cstheme="majorHAnsi"/>
          <w:lang w:val="ru-RU"/>
        </w:rPr>
        <w:t>Перевод</w:t>
      </w:r>
    </w:p>
    <w:p w:rsidR="002B727B" w:rsidRPr="002B727B" w:rsidRDefault="002B727B" w:rsidP="002B727B">
      <w:pPr>
        <w:spacing w:after="0" w:line="276" w:lineRule="auto"/>
        <w:ind w:firstLine="720"/>
        <w:jc w:val="center"/>
        <w:rPr>
          <w:rFonts w:ascii="Calibri Light" w:eastAsia="Times New Roman" w:hAnsi="Calibri Light" w:cstheme="majorHAnsi"/>
          <w:b/>
          <w:bCs/>
          <w:sz w:val="24"/>
          <w:szCs w:val="24"/>
        </w:rPr>
      </w:pPr>
    </w:p>
    <w:p w:rsidR="002B727B" w:rsidRPr="002B727B" w:rsidRDefault="002B727B" w:rsidP="002B727B">
      <w:pPr>
        <w:spacing w:after="0" w:line="276" w:lineRule="auto"/>
        <w:jc w:val="center"/>
        <w:rPr>
          <w:rFonts w:ascii="Calibri Light" w:eastAsia="Times New Roman" w:hAnsi="Calibri Light" w:cs="Calibri Light"/>
          <w:b/>
          <w:bCs/>
          <w:sz w:val="28"/>
          <w:szCs w:val="28"/>
        </w:rPr>
      </w:pPr>
      <w:bookmarkStart w:id="1" w:name="_Toc450123757"/>
      <w:r>
        <w:rPr>
          <w:rFonts w:ascii="Calibri Light" w:eastAsia="Times New Roman" w:hAnsi="Calibri Light" w:cs="Calibri Light"/>
          <w:b/>
          <w:bCs/>
          <w:sz w:val="28"/>
          <w:szCs w:val="28"/>
          <w:lang w:val="ru-RU"/>
        </w:rPr>
        <w:t>ПОСТАНОВЛЕНИЕ</w:t>
      </w:r>
      <w:r w:rsidRPr="002B727B">
        <w:rPr>
          <w:rFonts w:ascii="Calibri Light" w:eastAsia="Times New Roman" w:hAnsi="Calibri Light" w:cs="Calibri Light"/>
          <w:b/>
          <w:bCs/>
          <w:sz w:val="28"/>
          <w:szCs w:val="28"/>
        </w:rPr>
        <w:t xml:space="preserve"> №21</w:t>
      </w:r>
    </w:p>
    <w:bookmarkEnd w:id="1"/>
    <w:p w:rsidR="002B727B" w:rsidRPr="002B727B" w:rsidRDefault="002B727B" w:rsidP="002B727B">
      <w:pPr>
        <w:spacing w:after="0" w:line="276" w:lineRule="auto"/>
        <w:ind w:firstLine="720"/>
        <w:jc w:val="center"/>
        <w:rPr>
          <w:rFonts w:ascii="Calibri Light" w:eastAsia="Times New Roman" w:hAnsi="Calibri Light" w:cstheme="majorHAnsi"/>
          <w:b/>
          <w:bCs/>
          <w:sz w:val="24"/>
          <w:szCs w:val="24"/>
        </w:rPr>
      </w:pPr>
      <w:r>
        <w:rPr>
          <w:rFonts w:ascii="Calibri Light" w:eastAsia="Times New Roman" w:hAnsi="Calibri Light" w:cstheme="majorHAnsi"/>
          <w:b/>
          <w:bCs/>
          <w:sz w:val="24"/>
          <w:szCs w:val="24"/>
          <w:lang w:val="ru-RU"/>
        </w:rPr>
        <w:t>от</w:t>
      </w:r>
      <w:r w:rsidRPr="002B727B">
        <w:rPr>
          <w:rFonts w:ascii="Calibri Light" w:eastAsia="Times New Roman" w:hAnsi="Calibri Light" w:cstheme="majorHAnsi"/>
          <w:b/>
          <w:bCs/>
          <w:sz w:val="24"/>
          <w:szCs w:val="24"/>
        </w:rPr>
        <w:t xml:space="preserve"> 3 </w:t>
      </w:r>
      <w:r>
        <w:rPr>
          <w:rFonts w:ascii="Calibri Light" w:eastAsia="Times New Roman" w:hAnsi="Calibri Light" w:cstheme="majorHAnsi"/>
          <w:b/>
          <w:bCs/>
          <w:sz w:val="24"/>
          <w:szCs w:val="24"/>
          <w:lang w:val="ru-RU"/>
        </w:rPr>
        <w:t>июня</w:t>
      </w:r>
      <w:r w:rsidRPr="002B727B">
        <w:rPr>
          <w:rFonts w:ascii="Calibri Light" w:eastAsia="Times New Roman" w:hAnsi="Calibri Light" w:cstheme="majorHAnsi"/>
          <w:b/>
          <w:bCs/>
          <w:sz w:val="24"/>
          <w:szCs w:val="24"/>
        </w:rPr>
        <w:t xml:space="preserve"> 2021 </w:t>
      </w:r>
      <w:r>
        <w:rPr>
          <w:rFonts w:ascii="Calibri Light" w:eastAsia="Times New Roman" w:hAnsi="Calibri Light" w:cstheme="majorHAnsi"/>
          <w:b/>
          <w:bCs/>
          <w:sz w:val="24"/>
          <w:szCs w:val="24"/>
          <w:lang w:val="ru-RU"/>
        </w:rPr>
        <w:t>года</w:t>
      </w:r>
    </w:p>
    <w:p w:rsidR="002B727B" w:rsidRPr="00BD6E07" w:rsidRDefault="002B727B" w:rsidP="002B727B">
      <w:pPr>
        <w:spacing w:after="0" w:line="276" w:lineRule="auto"/>
        <w:ind w:firstLine="720"/>
        <w:jc w:val="center"/>
        <w:rPr>
          <w:rFonts w:ascii="Calibri Light" w:eastAsia="Times New Roman" w:hAnsi="Calibri Light"/>
          <w:b/>
          <w:bCs/>
          <w:sz w:val="24"/>
          <w:szCs w:val="24"/>
          <w:lang w:val="ru-RU" w:eastAsia="ru-RU"/>
        </w:rPr>
      </w:pPr>
      <w:r>
        <w:rPr>
          <w:rFonts w:ascii="Calibri Light" w:eastAsia="Times New Roman" w:hAnsi="Calibri Light" w:cstheme="majorHAnsi"/>
          <w:b/>
          <w:bCs/>
          <w:sz w:val="24"/>
          <w:szCs w:val="24"/>
          <w:lang w:val="ru-RU" w:eastAsia="ru-RU"/>
        </w:rPr>
        <w:t>по</w:t>
      </w:r>
      <w:r w:rsidRPr="002B727B">
        <w:rPr>
          <w:rFonts w:ascii="Calibri Light" w:eastAsia="Times New Roman" w:hAnsi="Calibri Light" w:cstheme="majorHAnsi"/>
          <w:b/>
          <w:bCs/>
          <w:sz w:val="24"/>
          <w:szCs w:val="24"/>
          <w:lang w:val="ru-RU" w:eastAsia="ru-RU"/>
        </w:rPr>
        <w:t xml:space="preserve"> </w:t>
      </w:r>
      <w:r>
        <w:rPr>
          <w:rFonts w:ascii="Calibri Light" w:eastAsia="Times New Roman" w:hAnsi="Calibri Light" w:cstheme="majorHAnsi"/>
          <w:b/>
          <w:bCs/>
          <w:sz w:val="24"/>
          <w:szCs w:val="24"/>
          <w:lang w:val="ru-RU" w:eastAsia="ru-RU"/>
        </w:rPr>
        <w:t>Отчету</w:t>
      </w:r>
      <w:r w:rsidRPr="002B727B">
        <w:rPr>
          <w:rFonts w:ascii="Calibri Light" w:eastAsia="Times New Roman" w:hAnsi="Calibri Light" w:cstheme="majorHAnsi"/>
          <w:b/>
          <w:bCs/>
          <w:sz w:val="24"/>
          <w:szCs w:val="24"/>
          <w:lang w:val="ru-RU" w:eastAsia="ru-RU"/>
        </w:rPr>
        <w:t xml:space="preserve"> </w:t>
      </w:r>
      <w:r>
        <w:rPr>
          <w:rFonts w:ascii="Calibri Light" w:eastAsia="Times New Roman" w:hAnsi="Calibri Light" w:cstheme="majorHAnsi"/>
          <w:b/>
          <w:bCs/>
          <w:sz w:val="24"/>
          <w:szCs w:val="24"/>
          <w:lang w:val="ru-RU" w:eastAsia="ru-RU"/>
        </w:rPr>
        <w:t>аудита</w:t>
      </w:r>
      <w:r w:rsidRPr="002B727B">
        <w:rPr>
          <w:rFonts w:ascii="Calibri Light" w:eastAsia="Times New Roman" w:hAnsi="Calibri Light" w:cstheme="majorHAnsi"/>
          <w:b/>
          <w:bCs/>
          <w:sz w:val="24"/>
          <w:szCs w:val="24"/>
          <w:lang w:val="ru-RU" w:eastAsia="ru-RU"/>
        </w:rPr>
        <w:t xml:space="preserve"> </w:t>
      </w:r>
      <w:r w:rsidRPr="00BD6E07">
        <w:rPr>
          <w:rFonts w:ascii="Calibri Light" w:eastAsia="Times New Roman" w:hAnsi="Calibri Light"/>
          <w:b/>
          <w:bCs/>
          <w:sz w:val="24"/>
          <w:szCs w:val="24"/>
          <w:lang w:val="ru-RU" w:eastAsia="ru-RU"/>
        </w:rPr>
        <w:t>консолидированных финансовых отчетов Министерства иностранных дел и европейской интеграции, составленных</w:t>
      </w:r>
    </w:p>
    <w:p w:rsidR="002B727B" w:rsidRPr="002B727B" w:rsidRDefault="002B727B" w:rsidP="002B727B">
      <w:pPr>
        <w:spacing w:after="0" w:line="276" w:lineRule="auto"/>
        <w:ind w:firstLine="720"/>
        <w:jc w:val="center"/>
        <w:rPr>
          <w:rFonts w:ascii="Calibri Light" w:eastAsia="Times New Roman" w:hAnsi="Calibri Light"/>
          <w:b/>
          <w:bCs/>
          <w:sz w:val="24"/>
          <w:szCs w:val="24"/>
          <w:lang w:val="ru-RU" w:eastAsia="ru-RU"/>
        </w:rPr>
      </w:pPr>
      <w:r w:rsidRPr="00BD6E07">
        <w:rPr>
          <w:rFonts w:ascii="Calibri Light" w:eastAsia="Times New Roman" w:hAnsi="Calibri Light"/>
          <w:b/>
          <w:bCs/>
          <w:sz w:val="24"/>
          <w:szCs w:val="24"/>
          <w:lang w:val="ru-RU" w:eastAsia="ru-RU"/>
        </w:rPr>
        <w:t>по</w:t>
      </w:r>
      <w:r w:rsidRPr="002B727B">
        <w:rPr>
          <w:rFonts w:ascii="Calibri Light" w:eastAsia="Times New Roman" w:hAnsi="Calibri Light"/>
          <w:b/>
          <w:bCs/>
          <w:sz w:val="24"/>
          <w:szCs w:val="24"/>
          <w:lang w:eastAsia="ru-RU"/>
        </w:rPr>
        <w:t xml:space="preserve"> </w:t>
      </w:r>
      <w:r w:rsidRPr="00BD6E07">
        <w:rPr>
          <w:rFonts w:ascii="Calibri Light" w:eastAsia="Times New Roman" w:hAnsi="Calibri Light"/>
          <w:b/>
          <w:bCs/>
          <w:sz w:val="24"/>
          <w:szCs w:val="24"/>
          <w:lang w:val="ru-RU" w:eastAsia="ru-RU"/>
        </w:rPr>
        <w:t>состоянию</w:t>
      </w:r>
      <w:r w:rsidRPr="002B727B">
        <w:rPr>
          <w:rFonts w:ascii="Calibri Light" w:eastAsia="Times New Roman" w:hAnsi="Calibri Light"/>
          <w:b/>
          <w:bCs/>
          <w:sz w:val="24"/>
          <w:szCs w:val="24"/>
          <w:lang w:eastAsia="ru-RU"/>
        </w:rPr>
        <w:t xml:space="preserve"> </w:t>
      </w:r>
      <w:r w:rsidRPr="00BD6E07">
        <w:rPr>
          <w:rFonts w:ascii="Calibri Light" w:eastAsia="Times New Roman" w:hAnsi="Calibri Light"/>
          <w:b/>
          <w:bCs/>
          <w:sz w:val="24"/>
          <w:szCs w:val="24"/>
          <w:lang w:val="ru-RU" w:eastAsia="ru-RU"/>
        </w:rPr>
        <w:t>на</w:t>
      </w:r>
      <w:r w:rsidRPr="002B727B">
        <w:rPr>
          <w:rFonts w:ascii="Calibri Light" w:eastAsia="Times New Roman" w:hAnsi="Calibri Light"/>
          <w:b/>
          <w:bCs/>
          <w:sz w:val="24"/>
          <w:szCs w:val="24"/>
          <w:lang w:eastAsia="ru-RU"/>
        </w:rPr>
        <w:t xml:space="preserve"> 31 </w:t>
      </w:r>
      <w:r w:rsidRPr="00BD6E07">
        <w:rPr>
          <w:rFonts w:ascii="Calibri Light" w:eastAsia="Times New Roman" w:hAnsi="Calibri Light"/>
          <w:b/>
          <w:bCs/>
          <w:sz w:val="24"/>
          <w:szCs w:val="24"/>
          <w:lang w:val="ru-RU" w:eastAsia="ru-RU"/>
        </w:rPr>
        <w:t>декабря</w:t>
      </w:r>
      <w:r w:rsidRPr="002B727B">
        <w:rPr>
          <w:rFonts w:ascii="Calibri Light" w:eastAsia="Times New Roman" w:hAnsi="Calibri Light"/>
          <w:b/>
          <w:bCs/>
          <w:sz w:val="24"/>
          <w:szCs w:val="24"/>
          <w:lang w:eastAsia="ru-RU"/>
        </w:rPr>
        <w:t xml:space="preserve"> </w:t>
      </w:r>
      <w:r w:rsidRPr="002B727B">
        <w:rPr>
          <w:rFonts w:ascii="Calibri Light" w:eastAsia="Times New Roman" w:hAnsi="Calibri Light" w:cstheme="majorHAnsi"/>
          <w:b/>
          <w:bCs/>
          <w:sz w:val="24"/>
          <w:szCs w:val="24"/>
          <w:lang w:eastAsia="ru-RU"/>
        </w:rPr>
        <w:t>2020</w:t>
      </w:r>
      <w:r>
        <w:rPr>
          <w:rFonts w:ascii="Calibri Light" w:eastAsia="Times New Roman" w:hAnsi="Calibri Light" w:cstheme="majorHAnsi"/>
          <w:b/>
          <w:bCs/>
          <w:sz w:val="24"/>
          <w:szCs w:val="24"/>
          <w:lang w:val="ru-RU" w:eastAsia="ru-RU"/>
        </w:rPr>
        <w:t xml:space="preserve"> года</w:t>
      </w:r>
    </w:p>
    <w:p w:rsidR="002B727B" w:rsidRPr="002B727B" w:rsidRDefault="002B727B" w:rsidP="002B727B">
      <w:pPr>
        <w:spacing w:after="0" w:line="276" w:lineRule="auto"/>
        <w:ind w:firstLine="720"/>
        <w:jc w:val="center"/>
        <w:rPr>
          <w:rFonts w:ascii="Calibri Light" w:hAnsi="Calibri Light" w:cstheme="majorHAnsi"/>
          <w:sz w:val="24"/>
          <w:szCs w:val="24"/>
          <w:lang w:val="es-MX"/>
        </w:rPr>
      </w:pPr>
    </w:p>
    <w:p w:rsidR="002B727B" w:rsidRDefault="002B727B" w:rsidP="002B727B">
      <w:pPr>
        <w:spacing w:after="0" w:line="276" w:lineRule="auto"/>
        <w:ind w:right="-1" w:firstLine="720"/>
        <w:jc w:val="both"/>
        <w:rPr>
          <w:rFonts w:ascii="Calibri Light" w:hAnsi="Calibri Light" w:cstheme="minorBidi"/>
          <w:sz w:val="24"/>
          <w:szCs w:val="24"/>
          <w:lang w:val="ru-RU"/>
        </w:rPr>
      </w:pPr>
      <w:r w:rsidRPr="00BD6E07">
        <w:rPr>
          <w:rFonts w:ascii="Calibri Light" w:hAnsi="Calibri Light" w:cstheme="minorBidi"/>
          <w:sz w:val="24"/>
          <w:szCs w:val="24"/>
          <w:lang w:val="ru-RU"/>
        </w:rPr>
        <w:t xml:space="preserve">Счетная палата в присутствии г-на </w:t>
      </w:r>
      <w:r w:rsidRPr="00BD6E07">
        <w:rPr>
          <w:rFonts w:ascii="Calibri Light" w:eastAsia="Times New Roman" w:hAnsi="Calibri Light"/>
          <w:bCs/>
          <w:sz w:val="24"/>
          <w:szCs w:val="24"/>
          <w:lang w:val="ru-RU" w:eastAsia="ru-RU"/>
        </w:rPr>
        <w:t>Еужениу Ревенко, генерального</w:t>
      </w:r>
      <w:r w:rsidRPr="00BD6E07">
        <w:rPr>
          <w:rFonts w:ascii="Calibri Light" w:hAnsi="Calibri Light" w:cstheme="minorBidi"/>
          <w:sz w:val="24"/>
          <w:szCs w:val="24"/>
          <w:lang w:val="ru-RU"/>
        </w:rPr>
        <w:t xml:space="preserve"> секретаря Министерства</w:t>
      </w:r>
      <w:r w:rsidRPr="00BD6E07">
        <w:rPr>
          <w:rFonts w:ascii="Calibri Light" w:eastAsia="Times New Roman" w:hAnsi="Calibri Light"/>
          <w:bCs/>
          <w:sz w:val="24"/>
          <w:szCs w:val="24"/>
          <w:lang w:val="ru-RU" w:eastAsia="ru-RU"/>
        </w:rPr>
        <w:t xml:space="preserve"> иностранн</w:t>
      </w:r>
      <w:r>
        <w:rPr>
          <w:rFonts w:ascii="Calibri Light" w:eastAsia="Times New Roman" w:hAnsi="Calibri Light"/>
          <w:bCs/>
          <w:sz w:val="24"/>
          <w:szCs w:val="24"/>
          <w:lang w:val="ru-RU" w:eastAsia="ru-RU"/>
        </w:rPr>
        <w:t>ых дел и европейской интеграции,</w:t>
      </w:r>
      <w:r w:rsidRPr="002B727B">
        <w:rPr>
          <w:rFonts w:ascii="Calibri Light" w:eastAsia="Times New Roman" w:hAnsi="Calibri Light"/>
          <w:bCs/>
          <w:sz w:val="24"/>
          <w:szCs w:val="24"/>
          <w:lang w:val="ru-RU" w:eastAsia="ru-RU"/>
        </w:rPr>
        <w:t xml:space="preserve"> </w:t>
      </w:r>
      <w:r w:rsidRPr="00BD6E07">
        <w:rPr>
          <w:rFonts w:ascii="Calibri Light" w:eastAsia="Times New Roman" w:hAnsi="Calibri Light"/>
          <w:bCs/>
          <w:sz w:val="24"/>
          <w:szCs w:val="24"/>
          <w:lang w:val="ru-RU" w:eastAsia="ru-RU"/>
        </w:rPr>
        <w:t xml:space="preserve">г-жи Марии Мелник, начальника Отдела бюджета и финансов </w:t>
      </w:r>
      <w:r w:rsidRPr="00BD6E07">
        <w:rPr>
          <w:rFonts w:ascii="Calibri Light" w:hAnsi="Calibri Light" w:cstheme="minorBidi"/>
          <w:sz w:val="24"/>
          <w:szCs w:val="24"/>
          <w:lang w:val="ru-RU"/>
        </w:rPr>
        <w:t>Министерства</w:t>
      </w:r>
      <w:r w:rsidRPr="00BD6E07">
        <w:rPr>
          <w:rFonts w:ascii="Calibri Light" w:eastAsia="Times New Roman" w:hAnsi="Calibri Light"/>
          <w:bCs/>
          <w:sz w:val="24"/>
          <w:szCs w:val="24"/>
          <w:lang w:val="ru-RU" w:eastAsia="ru-RU"/>
        </w:rPr>
        <w:t xml:space="preserve"> иностранных дел и европейской интеграции,</w:t>
      </w:r>
      <w:r>
        <w:rPr>
          <w:rFonts w:ascii="Calibri Light" w:eastAsia="Times New Roman" w:hAnsi="Calibri Light"/>
          <w:bCs/>
          <w:sz w:val="24"/>
          <w:szCs w:val="24"/>
          <w:lang w:val="ru-RU" w:eastAsia="ru-RU"/>
        </w:rPr>
        <w:t xml:space="preserve"> г-на Петру Бабуч, начальника Управления политик в области государственного внутреннего финансового контроля </w:t>
      </w:r>
      <w:r w:rsidRPr="00BD6E07">
        <w:rPr>
          <w:rFonts w:ascii="Calibri Light" w:hAnsi="Calibri Light" w:cstheme="minorBidi"/>
          <w:sz w:val="24"/>
          <w:szCs w:val="24"/>
          <w:lang w:val="ru-RU"/>
        </w:rPr>
        <w:t>Министерства финансов,</w:t>
      </w:r>
      <w:r>
        <w:rPr>
          <w:rFonts w:ascii="Calibri Light" w:hAnsi="Calibri Light" w:cstheme="minorBidi"/>
          <w:sz w:val="24"/>
          <w:szCs w:val="24"/>
          <w:lang w:val="ru-RU"/>
        </w:rPr>
        <w:t xml:space="preserve"> г-жи Ины Горя, </w:t>
      </w:r>
      <w:r>
        <w:rPr>
          <w:rFonts w:ascii="Calibri Light" w:eastAsia="Times New Roman" w:hAnsi="Calibri Light"/>
          <w:bCs/>
          <w:sz w:val="24"/>
          <w:szCs w:val="24"/>
          <w:lang w:val="ru-RU" w:eastAsia="ru-RU"/>
        </w:rPr>
        <w:t xml:space="preserve">начальника Отдела финансов публичных органов Управления секторных бюджетных политик </w:t>
      </w:r>
      <w:r w:rsidRPr="00BD6E07">
        <w:rPr>
          <w:rFonts w:ascii="Calibri Light" w:hAnsi="Calibri Light" w:cstheme="minorBidi"/>
          <w:sz w:val="24"/>
          <w:szCs w:val="24"/>
          <w:lang w:val="ru-RU"/>
        </w:rPr>
        <w:t>Министерства финансов</w:t>
      </w:r>
      <w:r>
        <w:rPr>
          <w:rFonts w:ascii="Calibri Light" w:hAnsi="Calibri Light" w:cstheme="minorBidi"/>
          <w:sz w:val="24"/>
          <w:szCs w:val="24"/>
          <w:lang w:val="ru-RU"/>
        </w:rPr>
        <w:t xml:space="preserve">, г-жи Ины Дарий, начальника Отдела методологии </w:t>
      </w:r>
      <w:r>
        <w:rPr>
          <w:rFonts w:ascii="Calibri Light" w:eastAsia="Times New Roman" w:hAnsi="Calibri Light"/>
          <w:bCs/>
          <w:sz w:val="24"/>
          <w:szCs w:val="24"/>
          <w:lang w:val="ru-RU" w:eastAsia="ru-RU"/>
        </w:rPr>
        <w:t>Управления Государственного казначейства</w:t>
      </w:r>
      <w:r>
        <w:rPr>
          <w:rFonts w:ascii="Calibri Light" w:hAnsi="Calibri Light" w:cstheme="minorBidi"/>
          <w:sz w:val="24"/>
          <w:szCs w:val="24"/>
          <w:lang w:val="ru-RU"/>
        </w:rPr>
        <w:t xml:space="preserve"> </w:t>
      </w:r>
      <w:r w:rsidRPr="00BD6E07">
        <w:rPr>
          <w:rFonts w:ascii="Calibri Light" w:hAnsi="Calibri Light" w:cstheme="minorBidi"/>
          <w:sz w:val="24"/>
          <w:szCs w:val="24"/>
          <w:lang w:val="ru-RU"/>
        </w:rPr>
        <w:t>Министерства финансов</w:t>
      </w:r>
      <w:r>
        <w:rPr>
          <w:rFonts w:ascii="Calibri Light" w:hAnsi="Calibri Light" w:cstheme="minorBidi"/>
          <w:sz w:val="24"/>
          <w:szCs w:val="24"/>
          <w:lang w:val="ru-RU"/>
        </w:rPr>
        <w:t>,</w:t>
      </w:r>
      <w:r w:rsidRPr="002B727B">
        <w:rPr>
          <w:rFonts w:ascii="Calibri Light" w:eastAsia="Times New Roman" w:hAnsi="Calibri Light"/>
          <w:bCs/>
          <w:sz w:val="24"/>
          <w:szCs w:val="24"/>
          <w:lang w:val="ru-RU" w:eastAsia="ru-RU"/>
        </w:rPr>
        <w:t xml:space="preserve"> </w:t>
      </w:r>
      <w:r w:rsidRPr="00BD6E07">
        <w:rPr>
          <w:rFonts w:ascii="Calibri Light" w:eastAsia="Times New Roman" w:hAnsi="Calibri Light"/>
          <w:bCs/>
          <w:sz w:val="24"/>
          <w:szCs w:val="24"/>
          <w:lang w:val="ru-RU" w:eastAsia="ru-RU"/>
        </w:rPr>
        <w:t>в рамках</w:t>
      </w:r>
      <w:r>
        <w:rPr>
          <w:rFonts w:ascii="Calibri Light" w:eastAsia="Times New Roman" w:hAnsi="Calibri Light"/>
          <w:bCs/>
          <w:sz w:val="24"/>
          <w:szCs w:val="24"/>
          <w:lang w:val="ru-RU" w:eastAsia="ru-RU"/>
        </w:rPr>
        <w:t xml:space="preserve"> видео заседания, </w:t>
      </w:r>
      <w:r w:rsidRPr="007F47E6">
        <w:rPr>
          <w:rFonts w:ascii="Calibri Light" w:hAnsi="Calibri Light"/>
          <w:sz w:val="24"/>
          <w:szCs w:val="24"/>
          <w:lang w:val="ru-RU"/>
        </w:rPr>
        <w:t>в связи с</w:t>
      </w:r>
      <w:r>
        <w:rPr>
          <w:rFonts w:ascii="Calibri Light" w:hAnsi="Calibri Light"/>
          <w:sz w:val="24"/>
          <w:szCs w:val="24"/>
          <w:lang w:val="ru-RU"/>
        </w:rPr>
        <w:t xml:space="preserve"> эволюцией и тенденцией эпидемиологической ситуации инфекции </w:t>
      </w:r>
      <w:r w:rsidRPr="002B727B">
        <w:rPr>
          <w:rFonts w:ascii="Calibri Light" w:hAnsi="Calibri Light" w:cstheme="majorHAnsi"/>
          <w:noProof/>
          <w:sz w:val="24"/>
          <w:szCs w:val="24"/>
        </w:rPr>
        <w:t>COVID</w:t>
      </w:r>
      <w:r w:rsidRPr="002B727B">
        <w:rPr>
          <w:rFonts w:ascii="Calibri Light" w:hAnsi="Calibri Light" w:cstheme="majorHAnsi"/>
          <w:noProof/>
          <w:sz w:val="24"/>
          <w:szCs w:val="24"/>
          <w:lang w:val="ru-RU"/>
        </w:rPr>
        <w:t>-19</w:t>
      </w:r>
      <w:r w:rsidRPr="002B727B">
        <w:rPr>
          <w:rFonts w:ascii="Calibri Light" w:hAnsi="Calibri Light"/>
          <w:sz w:val="24"/>
          <w:szCs w:val="24"/>
          <w:lang w:val="ru-RU"/>
        </w:rPr>
        <w:t xml:space="preserve"> </w:t>
      </w:r>
      <w:r w:rsidRPr="007F47E6">
        <w:rPr>
          <w:rFonts w:ascii="Calibri Light" w:hAnsi="Calibri Light"/>
          <w:sz w:val="24"/>
          <w:szCs w:val="24"/>
          <w:lang w:val="ru-RU"/>
        </w:rPr>
        <w:t>в Республике Молдова,</w:t>
      </w:r>
      <w:r>
        <w:rPr>
          <w:rFonts w:ascii="Calibri Light" w:hAnsi="Calibri Light"/>
          <w:sz w:val="24"/>
          <w:szCs w:val="24"/>
          <w:lang w:val="ru-RU"/>
        </w:rPr>
        <w:t xml:space="preserve"> </w:t>
      </w:r>
      <w:r w:rsidRPr="007F47E6">
        <w:rPr>
          <w:rFonts w:ascii="Calibri Light" w:hAnsi="Calibri Light" w:cstheme="majorHAnsi"/>
          <w:sz w:val="24"/>
          <w:szCs w:val="24"/>
          <w:shd w:val="clear" w:color="auto" w:fill="FFFFFF" w:themeFill="background1"/>
          <w:lang w:val="ru-RU"/>
        </w:rPr>
        <w:t>руководствуясь ст.3</w:t>
      </w:r>
      <w:r w:rsidRPr="007F47E6">
        <w:rPr>
          <w:rFonts w:ascii="Calibri Light" w:hAnsi="Calibri Light" w:cs="Calibri Light"/>
          <w:sz w:val="24"/>
          <w:szCs w:val="24"/>
          <w:lang w:val="ru-RU"/>
        </w:rPr>
        <w:t xml:space="preserve"> (1) и ст.5 (1) a) Закона об организации и функционировании Счетной палаты Республики Молдова</w:t>
      </w:r>
      <w:r w:rsidRPr="007F47E6">
        <w:rPr>
          <w:rStyle w:val="FootnoteReference"/>
          <w:rFonts w:ascii="Calibri Light" w:hAnsi="Calibri Light" w:cs="Calibri Light"/>
          <w:sz w:val="24"/>
          <w:szCs w:val="24"/>
          <w:lang w:val="ru-RU"/>
        </w:rPr>
        <w:footnoteReference w:id="1"/>
      </w:r>
      <w:r w:rsidRPr="007F47E6">
        <w:rPr>
          <w:rFonts w:ascii="Calibri Light" w:hAnsi="Calibri Light" w:cs="Calibri Light"/>
          <w:sz w:val="24"/>
          <w:szCs w:val="24"/>
          <w:lang w:val="ru-RU"/>
        </w:rPr>
        <w:t>, рассмотрела Отчет аудита консолидированных финансовых отчетов Министерства</w:t>
      </w:r>
      <w:r w:rsidRPr="00F77907">
        <w:rPr>
          <w:rFonts w:ascii="Calibri Light" w:eastAsia="Times New Roman" w:hAnsi="Calibri Light"/>
          <w:bCs/>
          <w:sz w:val="24"/>
          <w:szCs w:val="24"/>
          <w:lang w:val="ru-RU" w:eastAsia="ru-RU"/>
        </w:rPr>
        <w:t xml:space="preserve"> </w:t>
      </w:r>
      <w:r w:rsidRPr="00040C06">
        <w:rPr>
          <w:rFonts w:ascii="Calibri Light" w:eastAsia="Times New Roman" w:hAnsi="Calibri Light"/>
          <w:bCs/>
          <w:sz w:val="24"/>
          <w:szCs w:val="24"/>
          <w:lang w:val="ru-RU" w:eastAsia="ru-RU"/>
        </w:rPr>
        <w:t>иностранных дел и европейской интеграции</w:t>
      </w:r>
      <w:r>
        <w:rPr>
          <w:rFonts w:ascii="Calibri Light" w:eastAsia="Times New Roman" w:hAnsi="Calibri Light"/>
          <w:bCs/>
          <w:sz w:val="24"/>
          <w:szCs w:val="24"/>
          <w:lang w:val="ru-RU" w:eastAsia="ru-RU"/>
        </w:rPr>
        <w:t xml:space="preserve">, </w:t>
      </w:r>
      <w:r w:rsidRPr="007F47E6">
        <w:rPr>
          <w:rFonts w:ascii="Calibri Light" w:hAnsi="Calibri Light" w:cs="Calibri Light"/>
          <w:sz w:val="24"/>
          <w:szCs w:val="24"/>
          <w:lang w:val="ru-RU"/>
        </w:rPr>
        <w:t>составленных по состоянию на 31 декабря 20</w:t>
      </w:r>
      <w:r>
        <w:rPr>
          <w:rFonts w:ascii="Calibri Light" w:hAnsi="Calibri Light" w:cs="Calibri Light"/>
          <w:sz w:val="24"/>
          <w:szCs w:val="24"/>
          <w:lang w:val="ru-RU"/>
        </w:rPr>
        <w:t>20</w:t>
      </w:r>
      <w:r w:rsidRPr="007F47E6">
        <w:rPr>
          <w:rFonts w:ascii="Calibri Light" w:hAnsi="Calibri Light" w:cs="Calibri Light"/>
          <w:sz w:val="24"/>
          <w:szCs w:val="24"/>
          <w:lang w:val="ru-RU"/>
        </w:rPr>
        <w:t xml:space="preserve"> года.</w:t>
      </w:r>
    </w:p>
    <w:p w:rsidR="002B727B" w:rsidRDefault="002B727B" w:rsidP="002B727B">
      <w:pPr>
        <w:spacing w:after="0" w:line="276" w:lineRule="auto"/>
        <w:ind w:right="-1" w:firstLine="720"/>
        <w:jc w:val="both"/>
        <w:rPr>
          <w:rFonts w:ascii="Calibri Light" w:hAnsi="Calibri Light" w:cs="Calibri Light"/>
          <w:sz w:val="24"/>
          <w:szCs w:val="24"/>
          <w:lang w:val="ru-RU"/>
        </w:rPr>
      </w:pPr>
      <w:r w:rsidRPr="007F47E6">
        <w:rPr>
          <w:rFonts w:ascii="Calibri Light" w:hAnsi="Calibri Light" w:cs="Calibri Light"/>
          <w:color w:val="000000"/>
          <w:sz w:val="24"/>
          <w:szCs w:val="24"/>
          <w:lang w:val="ru-RU" w:eastAsia="ro-RO"/>
        </w:rPr>
        <w:t>Миссия внешнего публичного аудита была проведена согласно Программ</w:t>
      </w:r>
      <w:r>
        <w:rPr>
          <w:rFonts w:ascii="Calibri Light" w:hAnsi="Calibri Light" w:cs="Calibri Light"/>
          <w:color w:val="000000"/>
          <w:sz w:val="24"/>
          <w:szCs w:val="24"/>
          <w:lang w:val="ru-RU" w:eastAsia="ro-RO"/>
        </w:rPr>
        <w:t>ам</w:t>
      </w:r>
      <w:r w:rsidRPr="007F47E6">
        <w:rPr>
          <w:rFonts w:ascii="Calibri Light" w:hAnsi="Calibri Light" w:cs="Calibri Light"/>
          <w:color w:val="000000"/>
          <w:sz w:val="24"/>
          <w:szCs w:val="24"/>
          <w:lang w:val="ru-RU" w:eastAsia="ro-RO"/>
        </w:rPr>
        <w:t xml:space="preserve"> аудиторской деятельности Счетной палаты на</w:t>
      </w:r>
      <w:r w:rsidRPr="007F47E6">
        <w:rPr>
          <w:rFonts w:ascii="Calibri Light" w:hAnsi="Calibri Light"/>
          <w:sz w:val="24"/>
          <w:szCs w:val="24"/>
          <w:lang w:val="ru-RU"/>
        </w:rPr>
        <w:t xml:space="preserve"> </w:t>
      </w:r>
      <w:r w:rsidRPr="007F47E6">
        <w:rPr>
          <w:rFonts w:ascii="Calibri Light" w:hAnsi="Calibri Light" w:cstheme="majorHAnsi"/>
          <w:sz w:val="24"/>
          <w:szCs w:val="24"/>
          <w:lang w:val="ru-RU"/>
        </w:rPr>
        <w:t>2020</w:t>
      </w:r>
      <w:r>
        <w:rPr>
          <w:rFonts w:ascii="Calibri Light" w:hAnsi="Calibri Light" w:cstheme="majorHAnsi"/>
          <w:sz w:val="24"/>
          <w:szCs w:val="24"/>
          <w:lang w:val="ru-RU"/>
        </w:rPr>
        <w:t xml:space="preserve"> и 2021</w:t>
      </w:r>
      <w:r w:rsidRPr="007F47E6">
        <w:rPr>
          <w:rFonts w:ascii="Calibri Light" w:hAnsi="Calibri Light" w:cstheme="majorHAnsi"/>
          <w:sz w:val="24"/>
          <w:szCs w:val="24"/>
          <w:lang w:val="ru-RU"/>
        </w:rPr>
        <w:t xml:space="preserve"> год</w:t>
      </w:r>
      <w:r>
        <w:rPr>
          <w:rFonts w:ascii="Calibri Light" w:hAnsi="Calibri Light" w:cstheme="majorHAnsi"/>
          <w:sz w:val="24"/>
          <w:szCs w:val="24"/>
          <w:lang w:val="ru-RU"/>
        </w:rPr>
        <w:t>ы</w:t>
      </w:r>
      <w:r w:rsidRPr="007F47E6">
        <w:rPr>
          <w:rStyle w:val="FootnoteReference1"/>
          <w:rFonts w:ascii="Calibri Light" w:hAnsi="Calibri Light" w:cstheme="majorHAnsi"/>
          <w:sz w:val="24"/>
          <w:szCs w:val="24"/>
          <w:lang w:val="ru-RU"/>
        </w:rPr>
        <w:footnoteReference w:id="2"/>
      </w:r>
      <w:r w:rsidRPr="007F47E6">
        <w:rPr>
          <w:rFonts w:ascii="Calibri Light" w:hAnsi="Calibri Light" w:cstheme="majorHAnsi"/>
          <w:sz w:val="24"/>
          <w:szCs w:val="24"/>
          <w:lang w:val="ru-RU"/>
        </w:rPr>
        <w:t xml:space="preserve">, с целью предоставления разумного подтверждения относительно того, что </w:t>
      </w:r>
      <w:r w:rsidRPr="007F47E6">
        <w:rPr>
          <w:rFonts w:ascii="Calibri Light" w:hAnsi="Calibri Light" w:cs="Calibri Light"/>
          <w:sz w:val="24"/>
          <w:szCs w:val="24"/>
          <w:lang w:val="ru-RU"/>
        </w:rPr>
        <w:t xml:space="preserve">консолидированные финансовые отчеты Министерства </w:t>
      </w:r>
      <w:r w:rsidRPr="00040C06">
        <w:rPr>
          <w:rFonts w:ascii="Calibri Light" w:eastAsia="Times New Roman" w:hAnsi="Calibri Light"/>
          <w:bCs/>
          <w:sz w:val="24"/>
          <w:szCs w:val="24"/>
          <w:lang w:val="ru-RU" w:eastAsia="ru-RU"/>
        </w:rPr>
        <w:t>иностранных дел и европейской интеграции</w:t>
      </w:r>
      <w:r w:rsidRPr="007F47E6">
        <w:rPr>
          <w:rFonts w:ascii="Calibri Light" w:hAnsi="Calibri Light" w:cs="Calibri Light"/>
          <w:sz w:val="24"/>
          <w:szCs w:val="24"/>
          <w:lang w:val="ru-RU"/>
        </w:rPr>
        <w:t>, составленные по состоянию на 31 декабря 20</w:t>
      </w:r>
      <w:r>
        <w:rPr>
          <w:rFonts w:ascii="Calibri Light" w:hAnsi="Calibri Light" w:cs="Calibri Light"/>
          <w:sz w:val="24"/>
          <w:szCs w:val="24"/>
          <w:lang w:val="ru-RU"/>
        </w:rPr>
        <w:t>20</w:t>
      </w:r>
      <w:r w:rsidRPr="007F47E6">
        <w:rPr>
          <w:rFonts w:ascii="Calibri Light" w:hAnsi="Calibri Light" w:cs="Calibri Light"/>
          <w:sz w:val="24"/>
          <w:szCs w:val="24"/>
          <w:lang w:val="ru-RU"/>
        </w:rPr>
        <w:t xml:space="preserve"> года, не содержат, в целом, существенных искажений, связанных с мошенничеством или ошибками, а также составления заключения.</w:t>
      </w:r>
    </w:p>
    <w:p w:rsidR="002B727B" w:rsidRPr="007F47E6" w:rsidRDefault="002B727B" w:rsidP="002B727B">
      <w:pPr>
        <w:spacing w:after="0" w:line="276" w:lineRule="auto"/>
        <w:ind w:right="-1" w:firstLine="709"/>
        <w:jc w:val="both"/>
        <w:rPr>
          <w:rFonts w:ascii="Calibri Light" w:eastAsia="Times New Roman" w:hAnsi="Calibri Light"/>
          <w:sz w:val="24"/>
          <w:szCs w:val="24"/>
          <w:lang w:val="ru-RU"/>
        </w:rPr>
      </w:pPr>
      <w:r w:rsidRPr="007F47E6">
        <w:rPr>
          <w:rFonts w:ascii="Calibri Light" w:hAnsi="Calibri Light" w:cs="Calibri Light"/>
          <w:color w:val="000000"/>
          <w:sz w:val="24"/>
          <w:szCs w:val="24"/>
          <w:lang w:val="ru-RU" w:eastAsia="ro-RO"/>
        </w:rPr>
        <w:t xml:space="preserve">Внешний публичный аудит был проведен в соответствии с </w:t>
      </w:r>
      <w:r w:rsidRPr="007F47E6">
        <w:rPr>
          <w:rFonts w:ascii="Calibri Light" w:hAnsi="Calibri Light" w:cstheme="majorHAnsi"/>
          <w:sz w:val="24"/>
          <w:szCs w:val="24"/>
          <w:shd w:val="clear" w:color="auto" w:fill="FFFFFF" w:themeFill="background1"/>
          <w:lang w:val="ru-RU"/>
        </w:rPr>
        <w:t>Международными с</w:t>
      </w:r>
      <w:r w:rsidRPr="007F47E6">
        <w:rPr>
          <w:rFonts w:ascii="Calibri Light" w:eastAsia="Times New Roman" w:hAnsi="Calibri Light" w:cs="Calibri Light"/>
          <w:sz w:val="24"/>
          <w:szCs w:val="24"/>
          <w:lang w:val="ru-RU" w:eastAsia="ru-RU"/>
        </w:rPr>
        <w:t>тандартами Высших органов аудита, применяемыми Счетной палатой</w:t>
      </w:r>
      <w:r w:rsidRPr="007F47E6">
        <w:rPr>
          <w:rStyle w:val="FootnoteReference"/>
          <w:rFonts w:ascii="Calibri Light" w:eastAsia="Times New Roman" w:hAnsi="Calibri Light"/>
          <w:sz w:val="24"/>
          <w:szCs w:val="24"/>
          <w:lang w:val="ru-RU"/>
        </w:rPr>
        <w:footnoteReference w:id="3"/>
      </w:r>
      <w:r w:rsidRPr="007F47E6">
        <w:rPr>
          <w:rFonts w:ascii="Calibri Light" w:eastAsia="Times New Roman" w:hAnsi="Calibri Light"/>
          <w:sz w:val="24"/>
          <w:szCs w:val="24"/>
          <w:lang w:val="ru-RU"/>
        </w:rPr>
        <w:t>.</w:t>
      </w:r>
    </w:p>
    <w:p w:rsidR="002B727B" w:rsidRPr="007F47E6" w:rsidRDefault="002B727B" w:rsidP="002B727B">
      <w:pPr>
        <w:spacing w:after="120" w:line="240" w:lineRule="auto"/>
        <w:ind w:firstLine="720"/>
        <w:jc w:val="both"/>
        <w:rPr>
          <w:rFonts w:ascii="Calibri Light" w:eastAsia="Times New Roman" w:hAnsi="Calibri Light" w:cstheme="majorHAnsi"/>
          <w:sz w:val="24"/>
          <w:szCs w:val="24"/>
          <w:lang w:val="ru-RU"/>
        </w:rPr>
      </w:pPr>
      <w:r w:rsidRPr="007F47E6">
        <w:rPr>
          <w:rFonts w:ascii="Calibri Light" w:eastAsia="Times New Roman" w:hAnsi="Calibri Light" w:cstheme="majorHAnsi"/>
          <w:sz w:val="24"/>
          <w:szCs w:val="24"/>
          <w:lang w:val="ru-RU"/>
        </w:rPr>
        <w:lastRenderedPageBreak/>
        <w:t>Рассмотрев Отчет аудита, Счетная палата</w:t>
      </w:r>
    </w:p>
    <w:p w:rsidR="002B727B" w:rsidRPr="007F47E6" w:rsidRDefault="002B727B" w:rsidP="002B727B">
      <w:pPr>
        <w:spacing w:after="120" w:line="240" w:lineRule="auto"/>
        <w:ind w:firstLine="720"/>
        <w:jc w:val="center"/>
        <w:rPr>
          <w:rFonts w:ascii="Calibri Light" w:eastAsia="Times New Roman" w:hAnsi="Calibri Light" w:cstheme="majorHAnsi"/>
          <w:b/>
          <w:sz w:val="24"/>
          <w:szCs w:val="24"/>
          <w:lang w:val="ru-RU"/>
        </w:rPr>
      </w:pPr>
      <w:r w:rsidRPr="007F47E6">
        <w:rPr>
          <w:rFonts w:ascii="Calibri Light" w:eastAsia="Times New Roman" w:hAnsi="Calibri Light" w:cstheme="majorHAnsi"/>
          <w:b/>
          <w:sz w:val="24"/>
          <w:szCs w:val="24"/>
          <w:lang w:val="ru-RU"/>
        </w:rPr>
        <w:t>УСТАНОВИЛА:</w:t>
      </w:r>
    </w:p>
    <w:p w:rsidR="002B727B" w:rsidRPr="00040C06" w:rsidRDefault="002B727B" w:rsidP="002B727B">
      <w:pPr>
        <w:spacing w:after="120" w:line="276" w:lineRule="auto"/>
        <w:ind w:firstLine="720"/>
        <w:jc w:val="both"/>
        <w:rPr>
          <w:rFonts w:ascii="Calibri Light" w:hAnsi="Calibri Light" w:cstheme="majorHAnsi"/>
          <w:sz w:val="24"/>
          <w:szCs w:val="24"/>
          <w:lang w:val="es-MX"/>
        </w:rPr>
      </w:pPr>
      <w:r w:rsidRPr="00EB05A2">
        <w:rPr>
          <w:rFonts w:ascii="Calibri Light" w:hAnsi="Calibri Light" w:cstheme="minorBidi"/>
          <w:sz w:val="24"/>
          <w:szCs w:val="24"/>
          <w:lang w:val="ru-RU"/>
        </w:rPr>
        <w:t>Консолидированные финансовые отчеты Министерства</w:t>
      </w:r>
      <w:r>
        <w:rPr>
          <w:rFonts w:ascii="Calibri Light" w:hAnsi="Calibri Light" w:cstheme="minorBidi"/>
          <w:sz w:val="24"/>
          <w:szCs w:val="24"/>
          <w:lang w:val="ru-RU"/>
        </w:rPr>
        <w:t xml:space="preserve"> </w:t>
      </w:r>
      <w:r w:rsidRPr="00040C06">
        <w:rPr>
          <w:rFonts w:ascii="Calibri Light" w:eastAsia="Times New Roman" w:hAnsi="Calibri Light"/>
          <w:bCs/>
          <w:sz w:val="24"/>
          <w:szCs w:val="24"/>
          <w:lang w:val="ru-RU" w:eastAsia="ru-RU"/>
        </w:rPr>
        <w:t>иностранных дел и европейской интеграции</w:t>
      </w:r>
      <w:r w:rsidRPr="00EB05A2">
        <w:rPr>
          <w:rFonts w:ascii="Calibri Light" w:hAnsi="Calibri Light" w:cstheme="minorBidi"/>
          <w:sz w:val="24"/>
          <w:szCs w:val="24"/>
          <w:lang w:val="ru-RU"/>
        </w:rPr>
        <w:t>, составленны</w:t>
      </w:r>
      <w:r>
        <w:rPr>
          <w:rFonts w:ascii="Calibri Light" w:hAnsi="Calibri Light" w:cstheme="minorBidi"/>
          <w:sz w:val="24"/>
          <w:szCs w:val="24"/>
          <w:lang w:val="ru-RU"/>
        </w:rPr>
        <w:t>е по состоянию на 31 декабря 2020</w:t>
      </w:r>
      <w:r w:rsidRPr="00EB05A2">
        <w:rPr>
          <w:rFonts w:ascii="Calibri Light" w:hAnsi="Calibri Light" w:cstheme="minorBidi"/>
          <w:sz w:val="24"/>
          <w:szCs w:val="24"/>
          <w:lang w:val="ru-RU"/>
        </w:rPr>
        <w:t xml:space="preserve"> года, за исключением эффектов </w:t>
      </w:r>
      <w:r>
        <w:rPr>
          <w:rFonts w:ascii="Calibri Light" w:hAnsi="Calibri Light" w:cstheme="minorBidi"/>
          <w:sz w:val="24"/>
          <w:szCs w:val="24"/>
          <w:lang w:val="ru-RU"/>
        </w:rPr>
        <w:t xml:space="preserve">ряда </w:t>
      </w:r>
      <w:r w:rsidRPr="00EB05A2">
        <w:rPr>
          <w:rFonts w:ascii="Calibri Light" w:hAnsi="Calibri Light" w:cstheme="minorBidi"/>
          <w:sz w:val="24"/>
          <w:szCs w:val="24"/>
          <w:lang w:val="ru-RU"/>
        </w:rPr>
        <w:t xml:space="preserve">аспектов, описанных в разделе </w:t>
      </w:r>
      <w:r w:rsidRPr="00EB05A2">
        <w:rPr>
          <w:rFonts w:ascii="Calibri Light" w:hAnsi="Calibri Light" w:cstheme="minorBidi"/>
          <w:i/>
          <w:sz w:val="24"/>
          <w:szCs w:val="24"/>
          <w:lang w:val="ru-RU"/>
        </w:rPr>
        <w:t>Основание для составления условного</w:t>
      </w:r>
      <w:r w:rsidRPr="00EB05A2">
        <w:rPr>
          <w:rFonts w:ascii="Calibri Light" w:hAnsi="Calibri Light" w:cstheme="minorBidi"/>
          <w:sz w:val="24"/>
          <w:szCs w:val="24"/>
          <w:lang w:val="ru-RU"/>
        </w:rPr>
        <w:t xml:space="preserve"> </w:t>
      </w:r>
      <w:r>
        <w:rPr>
          <w:rFonts w:ascii="Calibri Light" w:hAnsi="Calibri Light" w:cstheme="minorBidi"/>
          <w:i/>
          <w:sz w:val="24"/>
          <w:szCs w:val="24"/>
          <w:lang w:val="ru-RU"/>
        </w:rPr>
        <w:t xml:space="preserve">мнения </w:t>
      </w:r>
      <w:r>
        <w:rPr>
          <w:rFonts w:ascii="Calibri Light" w:hAnsi="Calibri Light" w:cstheme="minorBidi"/>
          <w:sz w:val="24"/>
          <w:szCs w:val="24"/>
          <w:lang w:val="ru-RU"/>
        </w:rPr>
        <w:t>из Отчета аудита,</w:t>
      </w:r>
      <w:r w:rsidRPr="00EB05A2">
        <w:rPr>
          <w:rFonts w:ascii="Calibri Light" w:hAnsi="Calibri Light" w:cstheme="minorBidi"/>
          <w:sz w:val="24"/>
          <w:szCs w:val="24"/>
          <w:lang w:val="ru-RU"/>
        </w:rPr>
        <w:t xml:space="preserve"> по всем существенным аспектам предоставляют правильное и достоверное отражение положения</w:t>
      </w:r>
      <w:r>
        <w:rPr>
          <w:rFonts w:ascii="Calibri Light" w:hAnsi="Calibri Light" w:cstheme="minorBidi"/>
          <w:sz w:val="24"/>
          <w:szCs w:val="24"/>
          <w:lang w:val="ru-RU"/>
        </w:rPr>
        <w:t xml:space="preserve"> </w:t>
      </w:r>
      <w:r w:rsidRPr="00EB05A2">
        <w:rPr>
          <w:rFonts w:ascii="Calibri Light" w:hAnsi="Calibri Light" w:cstheme="minorBidi"/>
          <w:sz w:val="24"/>
          <w:szCs w:val="24"/>
          <w:lang w:val="ru-RU"/>
        </w:rPr>
        <w:t xml:space="preserve">в соответствии с требованиями норм </w:t>
      </w:r>
      <w:r>
        <w:rPr>
          <w:rFonts w:ascii="Calibri Light" w:hAnsi="Calibri Light" w:cstheme="minorBidi"/>
          <w:sz w:val="24"/>
          <w:szCs w:val="24"/>
          <w:lang w:val="ru-RU"/>
        </w:rPr>
        <w:t xml:space="preserve">ведения </w:t>
      </w:r>
      <w:r w:rsidRPr="00EB05A2">
        <w:rPr>
          <w:rFonts w:ascii="Calibri Light" w:hAnsi="Calibri Light" w:cstheme="minorBidi"/>
          <w:sz w:val="24"/>
          <w:szCs w:val="24"/>
          <w:lang w:val="ru-RU"/>
        </w:rPr>
        <w:t xml:space="preserve">бухгалтерского учета и </w:t>
      </w:r>
      <w:r>
        <w:rPr>
          <w:rFonts w:ascii="Calibri Light" w:hAnsi="Calibri Light" w:cstheme="minorBidi"/>
          <w:sz w:val="24"/>
          <w:szCs w:val="24"/>
          <w:lang w:val="ru-RU"/>
        </w:rPr>
        <w:t xml:space="preserve">составления </w:t>
      </w:r>
      <w:r w:rsidRPr="00EB05A2">
        <w:rPr>
          <w:rFonts w:ascii="Calibri Light" w:hAnsi="Calibri Light" w:cstheme="minorBidi"/>
          <w:sz w:val="24"/>
          <w:szCs w:val="24"/>
          <w:lang w:val="ru-RU"/>
        </w:rPr>
        <w:t>финансовой отчетности в бюджетной системе Республики Молдова</w:t>
      </w:r>
      <w:r w:rsidRPr="002B727B">
        <w:rPr>
          <w:rFonts w:ascii="Calibri Light" w:hAnsi="Calibri Light" w:cstheme="majorHAnsi"/>
          <w:sz w:val="24"/>
          <w:szCs w:val="24"/>
          <w:vertAlign w:val="superscript"/>
        </w:rPr>
        <w:footnoteReference w:id="4"/>
      </w:r>
      <w:r w:rsidRPr="002B727B">
        <w:rPr>
          <w:rFonts w:ascii="Calibri Light" w:hAnsi="Calibri Light" w:cstheme="majorHAnsi"/>
          <w:sz w:val="24"/>
          <w:szCs w:val="24"/>
          <w:lang w:val="ru-RU"/>
        </w:rPr>
        <w:t>.</w:t>
      </w:r>
    </w:p>
    <w:p w:rsidR="002B727B" w:rsidRPr="007F47E6" w:rsidRDefault="002B727B" w:rsidP="002B727B">
      <w:pPr>
        <w:spacing w:after="120" w:line="276" w:lineRule="auto"/>
        <w:ind w:firstLine="720"/>
        <w:jc w:val="both"/>
        <w:rPr>
          <w:rFonts w:ascii="Calibri Light" w:hAnsi="Calibri Light"/>
          <w:sz w:val="24"/>
          <w:szCs w:val="24"/>
          <w:lang w:val="ru-RU"/>
        </w:rPr>
      </w:pPr>
      <w:r w:rsidRPr="007F47E6">
        <w:rPr>
          <w:rFonts w:ascii="Calibri Light" w:hAnsi="Calibri Light"/>
          <w:sz w:val="24"/>
          <w:szCs w:val="24"/>
          <w:lang w:val="ru-RU"/>
        </w:rPr>
        <w:t>Наблюдения аудита послужили основанием для составления</w:t>
      </w:r>
      <w:r>
        <w:rPr>
          <w:rFonts w:ascii="Calibri Light" w:hAnsi="Calibri Light"/>
          <w:sz w:val="24"/>
          <w:szCs w:val="24"/>
          <w:lang w:val="ru-RU"/>
        </w:rPr>
        <w:t xml:space="preserve"> условного мнения </w:t>
      </w:r>
      <w:r w:rsidRPr="007F47E6">
        <w:rPr>
          <w:rFonts w:ascii="Calibri Light" w:hAnsi="Calibri Light"/>
          <w:sz w:val="24"/>
          <w:szCs w:val="24"/>
          <w:lang w:val="ru-RU"/>
        </w:rPr>
        <w:t xml:space="preserve">по консолидированным финансовым отчетам Министерства </w:t>
      </w:r>
      <w:r w:rsidRPr="00040C06">
        <w:rPr>
          <w:rFonts w:ascii="Calibri Light" w:eastAsia="Times New Roman" w:hAnsi="Calibri Light"/>
          <w:bCs/>
          <w:sz w:val="24"/>
          <w:szCs w:val="24"/>
          <w:lang w:val="ru-RU" w:eastAsia="ru-RU"/>
        </w:rPr>
        <w:t>иностранных дел и европейской интеграции</w:t>
      </w:r>
      <w:r w:rsidRPr="007F47E6">
        <w:rPr>
          <w:rFonts w:ascii="Calibri Light" w:hAnsi="Calibri Light"/>
          <w:sz w:val="24"/>
          <w:szCs w:val="24"/>
          <w:lang w:val="ru-RU"/>
        </w:rPr>
        <w:t>, составленным по состоянию на 31 декабря 20</w:t>
      </w:r>
      <w:r>
        <w:rPr>
          <w:rFonts w:ascii="Calibri Light" w:hAnsi="Calibri Light"/>
          <w:sz w:val="24"/>
          <w:szCs w:val="24"/>
          <w:lang w:val="ru-RU"/>
        </w:rPr>
        <w:t>20</w:t>
      </w:r>
      <w:r w:rsidRPr="007F47E6">
        <w:rPr>
          <w:rFonts w:ascii="Calibri Light" w:hAnsi="Calibri Light"/>
          <w:sz w:val="24"/>
          <w:szCs w:val="24"/>
          <w:lang w:val="ru-RU"/>
        </w:rPr>
        <w:t xml:space="preserve"> года.</w:t>
      </w:r>
    </w:p>
    <w:p w:rsidR="002B727B" w:rsidRPr="007F47E6" w:rsidRDefault="002B727B" w:rsidP="002B727B">
      <w:pPr>
        <w:spacing w:after="120" w:line="276" w:lineRule="auto"/>
        <w:ind w:right="-1" w:firstLine="720"/>
        <w:jc w:val="both"/>
        <w:rPr>
          <w:rFonts w:ascii="Calibri Light" w:hAnsi="Calibri Light" w:cstheme="majorHAnsi"/>
          <w:sz w:val="24"/>
          <w:szCs w:val="24"/>
          <w:lang w:val="ru-RU"/>
        </w:rPr>
      </w:pPr>
      <w:r w:rsidRPr="007F47E6">
        <w:rPr>
          <w:rFonts w:ascii="Calibri Light" w:hAnsi="Calibri Light" w:cstheme="majorHAnsi"/>
          <w:sz w:val="24"/>
          <w:szCs w:val="24"/>
          <w:lang w:val="ru-RU"/>
        </w:rPr>
        <w:t>Исходя из вышеизложенного, на основании ст.14 (2), ст.15 d) и ст.37 (2) Закона №260 от 07.12.2017, Счетная палата</w:t>
      </w:r>
    </w:p>
    <w:p w:rsidR="002B727B" w:rsidRPr="002B727B" w:rsidRDefault="002B727B" w:rsidP="002B727B">
      <w:pPr>
        <w:spacing w:after="120" w:line="276" w:lineRule="auto"/>
        <w:ind w:right="-539" w:firstLine="720"/>
        <w:jc w:val="center"/>
        <w:rPr>
          <w:rFonts w:ascii="Calibri Light" w:hAnsi="Calibri Light" w:cstheme="majorHAnsi"/>
          <w:b/>
          <w:sz w:val="24"/>
          <w:szCs w:val="24"/>
        </w:rPr>
      </w:pPr>
      <w:r w:rsidRPr="007F47E6">
        <w:rPr>
          <w:rFonts w:ascii="Calibri Light" w:hAnsi="Calibri Light" w:cstheme="majorHAnsi"/>
          <w:b/>
          <w:sz w:val="24"/>
          <w:szCs w:val="24"/>
          <w:lang w:val="ru-RU"/>
        </w:rPr>
        <w:t>ПОСТАНОВЛЯЕТ</w:t>
      </w:r>
      <w:r w:rsidRPr="002B727B">
        <w:rPr>
          <w:rFonts w:ascii="Calibri Light" w:hAnsi="Calibri Light" w:cstheme="majorHAnsi"/>
          <w:b/>
          <w:sz w:val="24"/>
          <w:szCs w:val="24"/>
        </w:rPr>
        <w:t>:</w:t>
      </w:r>
    </w:p>
    <w:p w:rsidR="002B727B" w:rsidRPr="00F77907" w:rsidRDefault="002B727B" w:rsidP="002B727B">
      <w:pPr>
        <w:spacing w:after="120" w:line="276" w:lineRule="auto"/>
        <w:ind w:firstLine="720"/>
        <w:jc w:val="both"/>
        <w:rPr>
          <w:rFonts w:ascii="Calibri Light" w:hAnsi="Calibri Light"/>
          <w:sz w:val="24"/>
          <w:szCs w:val="24"/>
          <w:lang w:val="ru-RU"/>
        </w:rPr>
      </w:pPr>
      <w:r w:rsidRPr="002B727B">
        <w:rPr>
          <w:rFonts w:ascii="Calibri Light" w:hAnsi="Calibri Light" w:cstheme="majorHAnsi"/>
          <w:b/>
          <w:sz w:val="24"/>
          <w:szCs w:val="24"/>
          <w:lang w:val="ru-RU"/>
        </w:rPr>
        <w:t>1.</w:t>
      </w:r>
      <w:r w:rsidRPr="002B727B">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Утвердить Отчет аудита </w:t>
      </w:r>
      <w:r w:rsidRPr="007F47E6">
        <w:rPr>
          <w:rFonts w:ascii="Calibri Light" w:hAnsi="Calibri Light" w:cs="Calibri Light"/>
          <w:sz w:val="24"/>
          <w:szCs w:val="24"/>
          <w:lang w:val="ru-RU"/>
        </w:rPr>
        <w:t>консолидированных финансовых отчетов Министерства</w:t>
      </w:r>
      <w:r w:rsidRPr="00F77907">
        <w:rPr>
          <w:rFonts w:ascii="Calibri Light" w:eastAsia="Times New Roman" w:hAnsi="Calibri Light"/>
          <w:bCs/>
          <w:sz w:val="24"/>
          <w:szCs w:val="24"/>
          <w:lang w:val="ru-RU" w:eastAsia="ru-RU"/>
        </w:rPr>
        <w:t xml:space="preserve"> </w:t>
      </w:r>
      <w:r w:rsidRPr="00040C06">
        <w:rPr>
          <w:rFonts w:ascii="Calibri Light" w:eastAsia="Times New Roman" w:hAnsi="Calibri Light"/>
          <w:bCs/>
          <w:sz w:val="24"/>
          <w:szCs w:val="24"/>
          <w:lang w:val="ru-RU" w:eastAsia="ru-RU"/>
        </w:rPr>
        <w:t>иностранных дел и европейской интеграции</w:t>
      </w:r>
      <w:r>
        <w:rPr>
          <w:rFonts w:ascii="Calibri Light" w:eastAsia="Times New Roman" w:hAnsi="Calibri Light"/>
          <w:bCs/>
          <w:sz w:val="24"/>
          <w:szCs w:val="24"/>
          <w:lang w:val="ru-RU" w:eastAsia="ru-RU"/>
        </w:rPr>
        <w:t xml:space="preserve">, </w:t>
      </w:r>
      <w:r w:rsidRPr="007F47E6">
        <w:rPr>
          <w:rFonts w:ascii="Calibri Light" w:hAnsi="Calibri Light" w:cs="Calibri Light"/>
          <w:sz w:val="24"/>
          <w:szCs w:val="24"/>
          <w:lang w:val="ru-RU"/>
        </w:rPr>
        <w:t>составленных по состоянию на 31 декабря 20</w:t>
      </w:r>
      <w:r>
        <w:rPr>
          <w:rFonts w:ascii="Calibri Light" w:hAnsi="Calibri Light" w:cs="Calibri Light"/>
          <w:sz w:val="24"/>
          <w:szCs w:val="24"/>
          <w:lang w:val="ru-RU"/>
        </w:rPr>
        <w:t>20</w:t>
      </w:r>
      <w:r w:rsidRPr="007F47E6">
        <w:rPr>
          <w:rFonts w:ascii="Calibri Light" w:hAnsi="Calibri Light" w:cs="Calibri Light"/>
          <w:sz w:val="24"/>
          <w:szCs w:val="24"/>
          <w:lang w:val="ru-RU"/>
        </w:rPr>
        <w:t xml:space="preserve"> года</w:t>
      </w:r>
      <w:r>
        <w:rPr>
          <w:rFonts w:ascii="Calibri Light" w:hAnsi="Calibri Light" w:cs="Calibri Light"/>
          <w:sz w:val="24"/>
          <w:szCs w:val="24"/>
          <w:lang w:val="ru-RU"/>
        </w:rPr>
        <w:t>, приложенный к настоящему Постановлению.</w:t>
      </w:r>
    </w:p>
    <w:p w:rsidR="002B727B" w:rsidRPr="00DA5892" w:rsidRDefault="002B727B" w:rsidP="002B727B">
      <w:pPr>
        <w:pStyle w:val="ListParagraph"/>
        <w:spacing w:after="120" w:line="276" w:lineRule="auto"/>
        <w:ind w:left="0" w:firstLine="720"/>
        <w:jc w:val="both"/>
        <w:rPr>
          <w:rFonts w:ascii="Calibri Light" w:hAnsi="Calibri Light" w:cstheme="majorHAnsi"/>
          <w:sz w:val="24"/>
          <w:szCs w:val="24"/>
          <w:lang w:val="ru-RU"/>
        </w:rPr>
      </w:pPr>
      <w:r w:rsidRPr="002B727B">
        <w:rPr>
          <w:rFonts w:ascii="Calibri Light" w:hAnsi="Calibri Light" w:cstheme="majorHAnsi"/>
          <w:b/>
          <w:sz w:val="24"/>
          <w:szCs w:val="24"/>
          <w:lang w:val="ru-RU"/>
        </w:rPr>
        <w:t>2.</w:t>
      </w:r>
      <w:r w:rsidRPr="002B727B">
        <w:rPr>
          <w:rFonts w:ascii="Calibri Light" w:hAnsi="Calibri Light" w:cstheme="majorHAnsi"/>
          <w:sz w:val="24"/>
          <w:szCs w:val="24"/>
          <w:lang w:val="ru-RU"/>
        </w:rPr>
        <w:t xml:space="preserve"> </w:t>
      </w:r>
      <w:r w:rsidRPr="00DA5892">
        <w:rPr>
          <w:rFonts w:ascii="Calibri Light" w:hAnsi="Calibri Light" w:cstheme="majorHAnsi"/>
          <w:sz w:val="24"/>
          <w:szCs w:val="24"/>
          <w:lang w:val="ru-RU"/>
        </w:rPr>
        <w:t>Настоящее Постановление и Отчет аудита направить</w:t>
      </w:r>
      <w:r>
        <w:rPr>
          <w:rFonts w:ascii="Calibri Light" w:hAnsi="Calibri Light" w:cstheme="majorHAnsi"/>
          <w:sz w:val="24"/>
          <w:szCs w:val="24"/>
          <w:lang w:val="ru-RU"/>
        </w:rPr>
        <w:t>:</w:t>
      </w:r>
      <w:r w:rsidRPr="00DA5892">
        <w:rPr>
          <w:rFonts w:ascii="Calibri Light" w:hAnsi="Calibri Light" w:cstheme="majorHAnsi"/>
          <w:sz w:val="24"/>
          <w:szCs w:val="24"/>
          <w:lang w:val="ru-RU"/>
        </w:rPr>
        <w:t xml:space="preserve"> </w:t>
      </w:r>
    </w:p>
    <w:p w:rsidR="002B727B" w:rsidRPr="007F47E6" w:rsidRDefault="002B727B" w:rsidP="002B727B">
      <w:pPr>
        <w:spacing w:after="120" w:line="276" w:lineRule="auto"/>
        <w:ind w:right="-1" w:firstLine="720"/>
        <w:jc w:val="both"/>
        <w:rPr>
          <w:rFonts w:ascii="Calibri Light" w:hAnsi="Calibri Light" w:cstheme="majorHAnsi"/>
          <w:sz w:val="24"/>
          <w:szCs w:val="24"/>
          <w:lang w:val="ru-RU"/>
        </w:rPr>
      </w:pPr>
      <w:r w:rsidRPr="007F47E6">
        <w:rPr>
          <w:rFonts w:ascii="Calibri Light" w:hAnsi="Calibri Light" w:cstheme="majorHAnsi"/>
          <w:b/>
          <w:bCs/>
          <w:sz w:val="24"/>
          <w:szCs w:val="24"/>
          <w:lang w:val="ru-RU"/>
        </w:rPr>
        <w:t xml:space="preserve">2.1. </w:t>
      </w:r>
      <w:r w:rsidRPr="007F47E6">
        <w:rPr>
          <w:rFonts w:ascii="Calibri Light" w:hAnsi="Calibri Light" w:cstheme="majorHAnsi"/>
          <w:b/>
          <w:sz w:val="24"/>
          <w:szCs w:val="24"/>
          <w:lang w:val="ru-RU"/>
        </w:rPr>
        <w:t>Правительству Республики Молдова</w:t>
      </w:r>
      <w:r w:rsidRPr="007F47E6">
        <w:rPr>
          <w:rFonts w:ascii="Calibri Light" w:hAnsi="Calibri Light" w:cstheme="majorHAnsi"/>
          <w:sz w:val="24"/>
          <w:szCs w:val="24"/>
          <w:lang w:val="ru-RU"/>
        </w:rPr>
        <w:t xml:space="preserve"> для информирования</w:t>
      </w:r>
      <w:r>
        <w:rPr>
          <w:rFonts w:ascii="Calibri Light" w:hAnsi="Calibri Light" w:cstheme="majorHAnsi"/>
          <w:sz w:val="24"/>
          <w:szCs w:val="24"/>
          <w:lang w:val="ru-RU"/>
        </w:rPr>
        <w:t>, рассмотрения и обеспечения непрерывности действий в процессе регистрации прав на Комплекс зданий Посольства Республики Молдова в Российской Федерации</w:t>
      </w:r>
      <w:r w:rsidRPr="007F47E6">
        <w:rPr>
          <w:rFonts w:ascii="Calibri Light" w:hAnsi="Calibri Light" w:cstheme="majorHAnsi"/>
          <w:sz w:val="24"/>
          <w:szCs w:val="24"/>
          <w:lang w:val="ru-RU"/>
        </w:rPr>
        <w:t xml:space="preserve">; </w:t>
      </w:r>
    </w:p>
    <w:p w:rsidR="002B727B" w:rsidRPr="007F47E6" w:rsidRDefault="002B727B" w:rsidP="002B727B">
      <w:pPr>
        <w:spacing w:after="120" w:line="276" w:lineRule="auto"/>
        <w:ind w:right="-544" w:firstLine="720"/>
        <w:jc w:val="both"/>
        <w:rPr>
          <w:rFonts w:ascii="Calibri Light" w:hAnsi="Calibri Light" w:cstheme="majorHAnsi"/>
          <w:sz w:val="24"/>
          <w:szCs w:val="24"/>
          <w:lang w:val="ru-RU"/>
        </w:rPr>
      </w:pPr>
      <w:r w:rsidRPr="007F47E6">
        <w:rPr>
          <w:rFonts w:ascii="Calibri Light" w:hAnsi="Calibri Light" w:cstheme="majorHAnsi"/>
          <w:b/>
          <w:sz w:val="24"/>
          <w:szCs w:val="24"/>
          <w:lang w:val="ru-RU"/>
        </w:rPr>
        <w:t>2.2</w:t>
      </w:r>
      <w:r w:rsidRPr="007F47E6">
        <w:rPr>
          <w:rFonts w:ascii="Calibri Light" w:hAnsi="Calibri Light" w:cstheme="majorHAnsi"/>
          <w:sz w:val="24"/>
          <w:szCs w:val="24"/>
          <w:lang w:val="ru-RU"/>
        </w:rPr>
        <w:t>.</w:t>
      </w:r>
      <w:r w:rsidRPr="007F47E6">
        <w:rPr>
          <w:rFonts w:ascii="Calibri Light" w:hAnsi="Calibri Light" w:cstheme="majorHAnsi"/>
          <w:b/>
          <w:sz w:val="24"/>
          <w:szCs w:val="24"/>
          <w:lang w:val="ru-RU"/>
        </w:rPr>
        <w:t xml:space="preserve"> Президенту Республики Молдова </w:t>
      </w:r>
      <w:r w:rsidRPr="007F47E6">
        <w:rPr>
          <w:rFonts w:ascii="Calibri Light" w:hAnsi="Calibri Light" w:cstheme="majorHAnsi"/>
          <w:sz w:val="24"/>
          <w:szCs w:val="24"/>
          <w:lang w:val="ru-RU"/>
        </w:rPr>
        <w:t>для информирования;</w:t>
      </w:r>
    </w:p>
    <w:p w:rsidR="002B727B" w:rsidRPr="007F47E6" w:rsidRDefault="002B727B" w:rsidP="002B727B">
      <w:pPr>
        <w:spacing w:after="120" w:line="276" w:lineRule="auto"/>
        <w:ind w:right="-1" w:firstLine="720"/>
        <w:jc w:val="both"/>
        <w:rPr>
          <w:rFonts w:ascii="Calibri Light" w:hAnsi="Calibri Light" w:cstheme="majorHAnsi"/>
          <w:sz w:val="24"/>
          <w:szCs w:val="24"/>
          <w:lang w:val="ru-RU"/>
        </w:rPr>
      </w:pPr>
      <w:r w:rsidRPr="007F47E6">
        <w:rPr>
          <w:rFonts w:ascii="Calibri Light" w:hAnsi="Calibri Light" w:cstheme="majorHAnsi"/>
          <w:b/>
          <w:sz w:val="24"/>
          <w:szCs w:val="24"/>
          <w:lang w:val="ru-RU"/>
        </w:rPr>
        <w:t>2.3</w:t>
      </w:r>
      <w:r w:rsidRPr="007F47E6">
        <w:rPr>
          <w:rFonts w:ascii="Calibri Light" w:hAnsi="Calibri Light" w:cstheme="majorHAnsi"/>
          <w:sz w:val="24"/>
          <w:szCs w:val="24"/>
          <w:lang w:val="ru-RU"/>
        </w:rPr>
        <w:t xml:space="preserve">. </w:t>
      </w:r>
      <w:r w:rsidRPr="007F47E6">
        <w:rPr>
          <w:rFonts w:ascii="Calibri Light" w:hAnsi="Calibri Light" w:cstheme="majorHAnsi"/>
          <w:b/>
          <w:sz w:val="24"/>
          <w:szCs w:val="24"/>
          <w:lang w:val="ru-RU"/>
        </w:rPr>
        <w:t>Парламенту Республики Молдова</w:t>
      </w:r>
      <w:r w:rsidRPr="007F47E6">
        <w:rPr>
          <w:rFonts w:ascii="Calibri Light" w:hAnsi="Calibri Light" w:cstheme="majorHAnsi"/>
          <w:sz w:val="24"/>
          <w:szCs w:val="24"/>
          <w:lang w:val="ru-RU"/>
        </w:rPr>
        <w:t xml:space="preserve"> для информирования и рассмотрения, при необходимости, в рамках Парламентской комиссии по контролю публичных финансов;</w:t>
      </w:r>
    </w:p>
    <w:p w:rsidR="002B727B" w:rsidRDefault="002B727B" w:rsidP="002B727B">
      <w:pPr>
        <w:spacing w:after="120" w:line="276" w:lineRule="auto"/>
        <w:ind w:firstLine="720"/>
        <w:jc w:val="both"/>
        <w:rPr>
          <w:rFonts w:ascii="Calibri Light" w:hAnsi="Calibri Light" w:cstheme="majorHAnsi"/>
          <w:sz w:val="24"/>
          <w:szCs w:val="24"/>
          <w:lang w:val="ru-RU"/>
        </w:rPr>
      </w:pPr>
      <w:r w:rsidRPr="00040C06">
        <w:rPr>
          <w:rFonts w:ascii="Calibri Light" w:hAnsi="Calibri Light" w:cstheme="majorHAnsi"/>
          <w:b/>
          <w:sz w:val="24"/>
          <w:szCs w:val="24"/>
          <w:lang w:val="es-MX"/>
        </w:rPr>
        <w:t>2.4.</w:t>
      </w:r>
      <w:r w:rsidRPr="00040C06">
        <w:rPr>
          <w:rFonts w:ascii="Calibri Light" w:hAnsi="Calibri Light" w:cstheme="majorHAnsi"/>
          <w:sz w:val="24"/>
          <w:szCs w:val="24"/>
          <w:lang w:val="es-MX"/>
        </w:rPr>
        <w:t xml:space="preserve"> </w:t>
      </w:r>
      <w:r>
        <w:rPr>
          <w:rFonts w:ascii="Calibri Light" w:hAnsi="Calibri Light" w:cs="Calibri Light"/>
          <w:b/>
          <w:sz w:val="24"/>
          <w:szCs w:val="24"/>
          <w:lang w:val="ru-RU"/>
        </w:rPr>
        <w:t>Министерству</w:t>
      </w:r>
      <w:r w:rsidRPr="00DA5892">
        <w:rPr>
          <w:rFonts w:ascii="Calibri Light" w:eastAsia="Times New Roman" w:hAnsi="Calibri Light"/>
          <w:b/>
          <w:bCs/>
          <w:sz w:val="24"/>
          <w:szCs w:val="24"/>
          <w:lang w:val="ru-RU" w:eastAsia="ru-RU"/>
        </w:rPr>
        <w:t xml:space="preserve"> иностранных дел и европейской интеграции</w:t>
      </w:r>
      <w:r w:rsidRPr="00DA5892">
        <w:rPr>
          <w:rFonts w:ascii="Calibri Light" w:hAnsi="Calibri Light" w:cstheme="majorHAnsi"/>
          <w:b/>
          <w:sz w:val="24"/>
          <w:szCs w:val="24"/>
          <w:lang w:val="ru-RU"/>
        </w:rPr>
        <w:t xml:space="preserve"> </w:t>
      </w:r>
      <w:r>
        <w:rPr>
          <w:rFonts w:ascii="Calibri Light" w:hAnsi="Calibri Light" w:cstheme="majorHAnsi"/>
          <w:sz w:val="24"/>
          <w:szCs w:val="24"/>
          <w:lang w:val="ru-RU"/>
        </w:rPr>
        <w:t xml:space="preserve">для </w:t>
      </w:r>
      <w:r w:rsidRPr="007F47E6">
        <w:rPr>
          <w:rFonts w:ascii="Calibri Light" w:hAnsi="Calibri Light" w:cstheme="majorHAnsi"/>
          <w:sz w:val="24"/>
          <w:szCs w:val="24"/>
          <w:lang w:val="ru-RU"/>
        </w:rPr>
        <w:t xml:space="preserve">принятия мер </w:t>
      </w:r>
      <w:r>
        <w:rPr>
          <w:rFonts w:ascii="Calibri Light" w:hAnsi="Calibri Light" w:cstheme="majorHAnsi"/>
          <w:sz w:val="24"/>
          <w:szCs w:val="24"/>
          <w:lang w:val="ru-RU"/>
        </w:rPr>
        <w:t>и</w:t>
      </w:r>
      <w:r w:rsidRPr="007F47E6">
        <w:rPr>
          <w:rFonts w:ascii="Calibri Light" w:hAnsi="Calibri Light" w:cstheme="majorHAnsi"/>
          <w:sz w:val="24"/>
          <w:szCs w:val="24"/>
          <w:lang w:val="ru-RU"/>
        </w:rPr>
        <w:t xml:space="preserve"> </w:t>
      </w:r>
      <w:r>
        <w:rPr>
          <w:rFonts w:ascii="Calibri Light" w:hAnsi="Calibri Light" w:cstheme="majorHAnsi"/>
          <w:sz w:val="24"/>
          <w:szCs w:val="24"/>
          <w:lang w:val="ru-RU"/>
        </w:rPr>
        <w:t>обеспечения организации и ведения бухгалтерского учета согласно базе по составлению отчетности;</w:t>
      </w:r>
    </w:p>
    <w:p w:rsidR="002B727B" w:rsidRPr="002B727B" w:rsidRDefault="002B727B" w:rsidP="002B727B">
      <w:pPr>
        <w:spacing w:line="276" w:lineRule="auto"/>
        <w:ind w:firstLine="720"/>
        <w:jc w:val="both"/>
        <w:rPr>
          <w:rFonts w:ascii="Calibri Light" w:eastAsia="Times New Roman" w:hAnsi="Calibri Light" w:cstheme="majorHAnsi"/>
          <w:bCs/>
          <w:sz w:val="24"/>
          <w:szCs w:val="24"/>
          <w:lang w:val="ru-RU" w:eastAsia="ru-RU"/>
        </w:rPr>
      </w:pPr>
      <w:r w:rsidRPr="002B727B">
        <w:rPr>
          <w:rFonts w:ascii="Calibri Light" w:eastAsia="Times New Roman" w:hAnsi="Calibri Light" w:cstheme="majorHAnsi"/>
          <w:b/>
          <w:bCs/>
          <w:sz w:val="24"/>
          <w:szCs w:val="24"/>
          <w:lang w:val="ru-RU" w:eastAsia="ru-RU"/>
        </w:rPr>
        <w:t>2.5.</w:t>
      </w:r>
      <w:r>
        <w:rPr>
          <w:rFonts w:ascii="Calibri Light" w:eastAsia="Times New Roman" w:hAnsi="Calibri Light" w:cstheme="majorHAnsi"/>
          <w:b/>
          <w:bCs/>
          <w:sz w:val="24"/>
          <w:szCs w:val="24"/>
          <w:lang w:val="ru-RU" w:eastAsia="ru-RU"/>
        </w:rPr>
        <w:t xml:space="preserve">Национальному органу по неподкупности </w:t>
      </w:r>
      <w:r>
        <w:rPr>
          <w:rFonts w:ascii="Calibri Light" w:eastAsia="Times New Roman" w:hAnsi="Calibri Light" w:cstheme="majorHAnsi"/>
          <w:bCs/>
          <w:sz w:val="24"/>
          <w:szCs w:val="24"/>
          <w:lang w:val="ru-RU" w:eastAsia="ru-RU"/>
        </w:rPr>
        <w:t>для осуществления контроля за соблюдением правового режима конфликта интересов, беспристрастности, ограничений и лимитирований.</w:t>
      </w:r>
      <w:r>
        <w:rPr>
          <w:rFonts w:ascii="Calibri Light" w:eastAsia="Times New Roman" w:hAnsi="Calibri Light" w:cstheme="majorHAnsi"/>
          <w:b/>
          <w:bCs/>
          <w:sz w:val="24"/>
          <w:szCs w:val="24"/>
          <w:lang w:val="ru-RU" w:eastAsia="ru-RU"/>
        </w:rPr>
        <w:t xml:space="preserve"> </w:t>
      </w:r>
    </w:p>
    <w:p w:rsidR="002B727B" w:rsidRPr="002B727B" w:rsidRDefault="002B727B" w:rsidP="002B727B">
      <w:pPr>
        <w:spacing w:line="276" w:lineRule="auto"/>
        <w:ind w:firstLine="720"/>
        <w:jc w:val="both"/>
        <w:rPr>
          <w:rFonts w:ascii="Calibri Light" w:hAnsi="Calibri Light" w:cstheme="majorHAnsi"/>
          <w:sz w:val="24"/>
          <w:szCs w:val="24"/>
          <w:lang w:val="ru-RU"/>
        </w:rPr>
      </w:pPr>
      <w:r w:rsidRPr="002B727B">
        <w:rPr>
          <w:rFonts w:ascii="Calibri Light" w:hAnsi="Calibri Light" w:cstheme="majorHAnsi"/>
          <w:b/>
          <w:sz w:val="24"/>
          <w:szCs w:val="24"/>
          <w:lang w:val="ru-RU"/>
        </w:rPr>
        <w:lastRenderedPageBreak/>
        <w:t>3.</w:t>
      </w:r>
      <w:r w:rsidRPr="002B727B">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Настоящим Постановлением исключается из режима мониторинга Постановление Счетной палаты №35 от 23 июля </w:t>
      </w:r>
      <w:r w:rsidRPr="002B727B">
        <w:rPr>
          <w:rFonts w:ascii="Calibri Light" w:hAnsi="Calibri Light" w:cstheme="majorHAnsi"/>
          <w:sz w:val="24"/>
          <w:szCs w:val="24"/>
          <w:lang w:val="ru-RU"/>
        </w:rPr>
        <w:t>2020</w:t>
      </w:r>
      <w:r>
        <w:rPr>
          <w:rFonts w:ascii="Calibri Light" w:hAnsi="Calibri Light" w:cstheme="majorHAnsi"/>
          <w:sz w:val="24"/>
          <w:szCs w:val="24"/>
          <w:lang w:val="ru-RU"/>
        </w:rPr>
        <w:t xml:space="preserve"> года </w:t>
      </w:r>
      <w:r w:rsidRPr="002B727B">
        <w:rPr>
          <w:rFonts w:ascii="Calibri Light" w:hAnsi="Calibri Light" w:cstheme="majorHAnsi"/>
          <w:sz w:val="24"/>
          <w:szCs w:val="24"/>
          <w:lang w:val="ru-RU"/>
        </w:rPr>
        <w:t>„</w:t>
      </w:r>
      <w:r>
        <w:rPr>
          <w:rFonts w:ascii="Calibri Light" w:hAnsi="Calibri Light" w:cstheme="majorHAnsi"/>
          <w:sz w:val="24"/>
          <w:szCs w:val="24"/>
          <w:lang w:val="ru-RU"/>
        </w:rPr>
        <w:t xml:space="preserve">По Отчету аудита </w:t>
      </w:r>
      <w:r w:rsidRPr="007F47E6">
        <w:rPr>
          <w:rFonts w:ascii="Calibri Light" w:hAnsi="Calibri Light" w:cs="Calibri Light"/>
          <w:sz w:val="24"/>
          <w:szCs w:val="24"/>
          <w:lang w:val="ru-RU"/>
        </w:rPr>
        <w:t>консолидированных финансовых отчетов Министерства</w:t>
      </w:r>
      <w:r w:rsidRPr="00F77907">
        <w:rPr>
          <w:rFonts w:ascii="Calibri Light" w:eastAsia="Times New Roman" w:hAnsi="Calibri Light"/>
          <w:bCs/>
          <w:sz w:val="24"/>
          <w:szCs w:val="24"/>
          <w:lang w:val="ru-RU" w:eastAsia="ru-RU"/>
        </w:rPr>
        <w:t xml:space="preserve"> </w:t>
      </w:r>
      <w:r w:rsidRPr="00040C06">
        <w:rPr>
          <w:rFonts w:ascii="Calibri Light" w:eastAsia="Times New Roman" w:hAnsi="Calibri Light"/>
          <w:bCs/>
          <w:sz w:val="24"/>
          <w:szCs w:val="24"/>
          <w:lang w:val="ru-RU" w:eastAsia="ru-RU"/>
        </w:rPr>
        <w:t>иностранных дел и европейской интеграции</w:t>
      </w:r>
      <w:r>
        <w:rPr>
          <w:rFonts w:ascii="Calibri Light" w:eastAsia="Times New Roman" w:hAnsi="Calibri Light"/>
          <w:bCs/>
          <w:sz w:val="24"/>
          <w:szCs w:val="24"/>
          <w:lang w:val="ru-RU" w:eastAsia="ru-RU"/>
        </w:rPr>
        <w:t xml:space="preserve">, </w:t>
      </w:r>
      <w:r w:rsidRPr="007F47E6">
        <w:rPr>
          <w:rFonts w:ascii="Calibri Light" w:hAnsi="Calibri Light" w:cs="Calibri Light"/>
          <w:sz w:val="24"/>
          <w:szCs w:val="24"/>
          <w:lang w:val="ru-RU"/>
        </w:rPr>
        <w:t>составленных по состоянию на 31 декабря 2019 года</w:t>
      </w:r>
      <w:r w:rsidRPr="002B727B">
        <w:rPr>
          <w:rFonts w:ascii="Calibri Light" w:hAnsi="Calibri Light" w:cstheme="majorHAnsi"/>
          <w:sz w:val="24"/>
          <w:szCs w:val="24"/>
          <w:lang w:val="ru-RU"/>
        </w:rPr>
        <w:t>”</w:t>
      </w:r>
      <w:r>
        <w:rPr>
          <w:rFonts w:ascii="Calibri Light" w:hAnsi="Calibri Light" w:cs="Calibri Light"/>
          <w:sz w:val="24"/>
          <w:szCs w:val="24"/>
          <w:lang w:val="ru-RU"/>
        </w:rPr>
        <w:t>.</w:t>
      </w:r>
    </w:p>
    <w:p w:rsidR="002B727B" w:rsidRDefault="002B727B" w:rsidP="002B727B">
      <w:pPr>
        <w:spacing w:after="120" w:line="276" w:lineRule="auto"/>
        <w:ind w:firstLine="720"/>
        <w:jc w:val="both"/>
        <w:rPr>
          <w:rFonts w:ascii="Calibri Light" w:hAnsi="Calibri Light" w:cstheme="majorHAnsi"/>
          <w:bCs/>
          <w:sz w:val="24"/>
          <w:szCs w:val="24"/>
          <w:lang w:val="ru-RU"/>
        </w:rPr>
      </w:pPr>
      <w:r w:rsidRPr="002B727B">
        <w:rPr>
          <w:rFonts w:ascii="Calibri Light" w:hAnsi="Calibri Light" w:cstheme="majorHAnsi"/>
          <w:b/>
          <w:sz w:val="24"/>
          <w:szCs w:val="24"/>
          <w:lang w:val="es-MX"/>
        </w:rPr>
        <w:t>4.</w:t>
      </w:r>
      <w:r w:rsidRPr="002B727B">
        <w:rPr>
          <w:rFonts w:ascii="Calibri Light" w:hAnsi="Calibri Light" w:cstheme="majorHAnsi"/>
          <w:sz w:val="24"/>
          <w:szCs w:val="24"/>
          <w:lang w:val="es-MX"/>
        </w:rPr>
        <w:t xml:space="preserve"> </w:t>
      </w:r>
      <w:r w:rsidRPr="007F47E6">
        <w:rPr>
          <w:rFonts w:ascii="Calibri Light" w:hAnsi="Calibri Light" w:cstheme="majorHAnsi"/>
          <w:bCs/>
          <w:sz w:val="24"/>
          <w:szCs w:val="24"/>
          <w:lang w:val="ru-RU"/>
        </w:rPr>
        <w:t xml:space="preserve">Уполномочить члена Счетной палаты, </w:t>
      </w:r>
      <w:r>
        <w:rPr>
          <w:rFonts w:ascii="Calibri Light" w:hAnsi="Calibri Light" w:cstheme="majorHAnsi"/>
          <w:bCs/>
          <w:sz w:val="24"/>
          <w:szCs w:val="24"/>
          <w:lang w:val="ru-RU"/>
        </w:rPr>
        <w:t xml:space="preserve">ответственного за доверенный сектор, </w:t>
      </w:r>
      <w:r w:rsidRPr="007F47E6">
        <w:rPr>
          <w:rFonts w:ascii="Calibri Light" w:hAnsi="Calibri Light" w:cstheme="majorHAnsi"/>
          <w:bCs/>
          <w:sz w:val="24"/>
          <w:szCs w:val="24"/>
          <w:lang w:val="ru-RU"/>
        </w:rPr>
        <w:t>правом подписать Письмо руководству Министерства</w:t>
      </w:r>
      <w:r>
        <w:rPr>
          <w:rFonts w:ascii="Calibri Light" w:hAnsi="Calibri Light" w:cstheme="majorHAnsi"/>
          <w:bCs/>
          <w:sz w:val="24"/>
          <w:szCs w:val="24"/>
          <w:lang w:val="ru-RU"/>
        </w:rPr>
        <w:t xml:space="preserve"> </w:t>
      </w:r>
      <w:r w:rsidRPr="00040C06">
        <w:rPr>
          <w:rFonts w:ascii="Calibri Light" w:eastAsia="Times New Roman" w:hAnsi="Calibri Light"/>
          <w:bCs/>
          <w:sz w:val="24"/>
          <w:szCs w:val="24"/>
          <w:lang w:val="ru-RU" w:eastAsia="ru-RU"/>
        </w:rPr>
        <w:t>иностранных дел и европейской интеграции</w:t>
      </w:r>
      <w:r>
        <w:rPr>
          <w:rFonts w:ascii="Calibri Light" w:eastAsia="Times New Roman" w:hAnsi="Calibri Light"/>
          <w:bCs/>
          <w:sz w:val="24"/>
          <w:szCs w:val="24"/>
          <w:lang w:val="ru-RU" w:eastAsia="ru-RU"/>
        </w:rPr>
        <w:t>.</w:t>
      </w:r>
    </w:p>
    <w:p w:rsidR="002B727B" w:rsidRPr="007F47E6" w:rsidRDefault="002B727B" w:rsidP="002B727B">
      <w:pPr>
        <w:spacing w:after="120" w:line="276" w:lineRule="auto"/>
        <w:ind w:right="-1" w:firstLine="720"/>
        <w:jc w:val="both"/>
        <w:rPr>
          <w:rFonts w:ascii="Calibri Light" w:hAnsi="Calibri Light" w:cstheme="majorHAnsi"/>
          <w:sz w:val="24"/>
          <w:szCs w:val="24"/>
          <w:lang w:val="ru-RU"/>
        </w:rPr>
      </w:pPr>
      <w:r w:rsidRPr="002B727B">
        <w:rPr>
          <w:rFonts w:ascii="Calibri Light" w:hAnsi="Calibri Light" w:cstheme="majorHAnsi"/>
          <w:b/>
          <w:sz w:val="24"/>
          <w:szCs w:val="24"/>
          <w:lang w:val="ru-RU"/>
        </w:rPr>
        <w:t>5.</w:t>
      </w:r>
      <w:r w:rsidRPr="002B727B">
        <w:rPr>
          <w:rFonts w:ascii="Calibri Light" w:hAnsi="Calibri Light" w:cstheme="majorHAnsi"/>
          <w:lang w:val="ru-RU"/>
        </w:rPr>
        <w:t xml:space="preserve"> </w:t>
      </w:r>
      <w:r w:rsidRPr="007F47E6">
        <w:rPr>
          <w:rFonts w:ascii="Calibri Light" w:hAnsi="Calibri Light" w:cstheme="majorHAnsi"/>
          <w:sz w:val="24"/>
          <w:szCs w:val="24"/>
          <w:lang w:val="ru-RU"/>
        </w:rPr>
        <w:t>Настоящее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порядке, Постановление может быть обжаловано в Суде Кишинэу, расположен</w:t>
      </w:r>
      <w:r>
        <w:rPr>
          <w:rFonts w:ascii="Calibri Light" w:hAnsi="Calibri Light" w:cstheme="majorHAnsi"/>
          <w:sz w:val="24"/>
          <w:szCs w:val="24"/>
          <w:lang w:val="ru-RU"/>
        </w:rPr>
        <w:t>ном в секторе</w:t>
      </w:r>
      <w:r w:rsidRPr="007F47E6">
        <w:rPr>
          <w:rFonts w:ascii="Calibri Light" w:hAnsi="Calibri Light" w:cstheme="majorHAnsi"/>
          <w:sz w:val="24"/>
          <w:szCs w:val="24"/>
          <w:lang w:val="ru-RU"/>
        </w:rPr>
        <w:t xml:space="preserve"> Рышкань (МД-2068, мун. Кишинэу, ул. Киевская №3) в течение 30 дней с даты сообщения ответа относительно предварительного заявления или с даты истечения срока, предусмотренного для его решения.</w:t>
      </w:r>
    </w:p>
    <w:p w:rsidR="002B727B" w:rsidRPr="007F47E6" w:rsidRDefault="002B727B" w:rsidP="002B727B">
      <w:pPr>
        <w:spacing w:after="120" w:line="276" w:lineRule="auto"/>
        <w:ind w:firstLine="720"/>
        <w:jc w:val="both"/>
        <w:rPr>
          <w:rFonts w:ascii="Calibri Light" w:hAnsi="Calibri Light" w:cstheme="majorHAnsi"/>
          <w:sz w:val="24"/>
          <w:szCs w:val="24"/>
          <w:lang w:val="ru-RU"/>
        </w:rPr>
      </w:pPr>
      <w:r w:rsidRPr="007F47E6">
        <w:rPr>
          <w:rFonts w:ascii="Calibri Light" w:hAnsi="Calibri Light" w:cstheme="majorHAnsi"/>
          <w:b/>
          <w:sz w:val="24"/>
          <w:szCs w:val="24"/>
          <w:lang w:val="ru-RU"/>
        </w:rPr>
        <w:t>6.</w:t>
      </w:r>
      <w:r w:rsidRPr="007F47E6">
        <w:rPr>
          <w:rFonts w:ascii="Calibri Light" w:hAnsi="Calibri Light" w:cstheme="majorHAnsi"/>
          <w:sz w:val="24"/>
          <w:szCs w:val="24"/>
          <w:lang w:val="ru-RU"/>
        </w:rPr>
        <w:t xml:space="preserve"> О предпринятых действиях по исполнению подпункт</w:t>
      </w:r>
      <w:r>
        <w:rPr>
          <w:rFonts w:ascii="Calibri Light" w:hAnsi="Calibri Light" w:cstheme="majorHAnsi"/>
          <w:sz w:val="24"/>
          <w:szCs w:val="24"/>
          <w:lang w:val="ru-RU"/>
        </w:rPr>
        <w:t>ов</w:t>
      </w:r>
      <w:r w:rsidRPr="007F47E6">
        <w:rPr>
          <w:rFonts w:ascii="Calibri Light" w:hAnsi="Calibri Light" w:cstheme="majorHAnsi"/>
          <w:sz w:val="24"/>
          <w:szCs w:val="24"/>
          <w:lang w:val="ru-RU"/>
        </w:rPr>
        <w:t xml:space="preserve"> 2.4.</w:t>
      </w:r>
      <w:r>
        <w:rPr>
          <w:rFonts w:ascii="Calibri Light" w:hAnsi="Calibri Light" w:cstheme="majorHAnsi"/>
          <w:sz w:val="24"/>
          <w:szCs w:val="24"/>
          <w:lang w:val="ru-RU"/>
        </w:rPr>
        <w:t xml:space="preserve"> и 2.5.</w:t>
      </w:r>
      <w:r w:rsidRPr="007F47E6">
        <w:rPr>
          <w:rFonts w:ascii="Calibri Light" w:hAnsi="Calibri Light" w:cstheme="majorHAnsi"/>
          <w:sz w:val="24"/>
          <w:szCs w:val="24"/>
          <w:lang w:val="ru-RU"/>
        </w:rPr>
        <w:t xml:space="preserve"> из настоящего Постановления проинформировать Счетную палату в течение 6 месяцев с даты </w:t>
      </w:r>
      <w:r>
        <w:rPr>
          <w:rFonts w:ascii="Calibri Light" w:hAnsi="Calibri Light" w:cstheme="majorHAnsi"/>
          <w:sz w:val="24"/>
          <w:szCs w:val="24"/>
          <w:lang w:val="ru-RU"/>
        </w:rPr>
        <w:t>публикации</w:t>
      </w:r>
      <w:r w:rsidRPr="007F47E6">
        <w:rPr>
          <w:rFonts w:ascii="Calibri Light" w:hAnsi="Calibri Light" w:cstheme="majorHAnsi"/>
          <w:sz w:val="24"/>
          <w:szCs w:val="24"/>
          <w:lang w:val="ru-RU"/>
        </w:rPr>
        <w:t xml:space="preserve"> Постановления</w:t>
      </w:r>
      <w:r>
        <w:rPr>
          <w:rFonts w:ascii="Calibri Light" w:hAnsi="Calibri Light" w:cstheme="majorHAnsi"/>
          <w:sz w:val="24"/>
          <w:szCs w:val="24"/>
          <w:lang w:val="ru-RU"/>
        </w:rPr>
        <w:t xml:space="preserve"> в </w:t>
      </w:r>
      <w:r w:rsidRPr="007F47E6">
        <w:rPr>
          <w:rFonts w:ascii="Calibri Light" w:hAnsi="Calibri Light" w:cstheme="majorHAnsi"/>
          <w:sz w:val="24"/>
          <w:szCs w:val="24"/>
          <w:lang w:val="ru-RU"/>
        </w:rPr>
        <w:t>Официальном мониторе Республики Молдова.</w:t>
      </w:r>
    </w:p>
    <w:p w:rsidR="002B727B" w:rsidRPr="00F731D0" w:rsidRDefault="002B727B" w:rsidP="002B727B">
      <w:pPr>
        <w:spacing w:line="276" w:lineRule="auto"/>
        <w:ind w:firstLine="720"/>
        <w:jc w:val="both"/>
        <w:rPr>
          <w:rFonts w:ascii="Calibri Light" w:hAnsi="Calibri Light" w:cstheme="majorHAnsi"/>
          <w:sz w:val="24"/>
          <w:szCs w:val="24"/>
          <w:lang w:val="ru-RU"/>
        </w:rPr>
      </w:pPr>
      <w:r w:rsidRPr="00F731D0">
        <w:rPr>
          <w:rFonts w:ascii="Calibri Light" w:hAnsi="Calibri Light" w:cstheme="majorHAnsi"/>
          <w:b/>
          <w:sz w:val="24"/>
          <w:szCs w:val="24"/>
          <w:lang w:val="ru-RU"/>
        </w:rPr>
        <w:t>7.</w:t>
      </w:r>
      <w:r w:rsidRPr="00F731D0">
        <w:rPr>
          <w:rFonts w:ascii="Calibri Light" w:hAnsi="Calibri Light" w:cstheme="majorHAnsi"/>
          <w:sz w:val="24"/>
          <w:szCs w:val="24"/>
          <w:lang w:val="ru-RU"/>
        </w:rPr>
        <w:t xml:space="preserve"> Постановление и Отчет аудита консолидированных финансовых отчетов Министерства </w:t>
      </w:r>
      <w:r w:rsidRPr="00F731D0">
        <w:rPr>
          <w:rFonts w:ascii="Calibri Light" w:eastAsia="Times New Roman" w:hAnsi="Calibri Light"/>
          <w:bCs/>
          <w:sz w:val="24"/>
          <w:szCs w:val="24"/>
          <w:lang w:val="ru-RU" w:eastAsia="ru-RU"/>
        </w:rPr>
        <w:t>иностранных дел и европейской интеграции</w:t>
      </w:r>
      <w:r w:rsidRPr="00F731D0">
        <w:rPr>
          <w:rFonts w:ascii="Calibri Light" w:hAnsi="Calibri Light" w:cs="Calibri Light"/>
          <w:sz w:val="24"/>
          <w:szCs w:val="24"/>
          <w:lang w:val="ru-RU"/>
        </w:rPr>
        <w:t>, составленных по состоянию на 31 декабря 20</w:t>
      </w:r>
      <w:r>
        <w:rPr>
          <w:rFonts w:ascii="Calibri Light" w:hAnsi="Calibri Light" w:cs="Calibri Light"/>
          <w:sz w:val="24"/>
          <w:szCs w:val="24"/>
          <w:lang w:val="ru-RU"/>
        </w:rPr>
        <w:t>20</w:t>
      </w:r>
      <w:r w:rsidRPr="00F731D0">
        <w:rPr>
          <w:rFonts w:ascii="Calibri Light" w:hAnsi="Calibri Light" w:cs="Calibri Light"/>
          <w:sz w:val="24"/>
          <w:szCs w:val="24"/>
          <w:lang w:val="ru-RU"/>
        </w:rPr>
        <w:t xml:space="preserve"> года, размещаются на официальном сайте Счетной палаты </w:t>
      </w:r>
      <w:r w:rsidRPr="00F731D0">
        <w:rPr>
          <w:rFonts w:ascii="Calibri Light" w:hAnsi="Calibri Light" w:cstheme="majorHAnsi"/>
          <w:sz w:val="24"/>
          <w:szCs w:val="24"/>
          <w:lang w:val="ru-RU"/>
        </w:rPr>
        <w:t>(</w:t>
      </w:r>
      <w:r w:rsidRPr="00F731D0">
        <w:rPr>
          <w:rFonts w:ascii="Calibri Light" w:hAnsi="Calibri Light" w:cstheme="majorHAnsi"/>
          <w:color w:val="244061" w:themeColor="accent1" w:themeShade="80"/>
          <w:sz w:val="24"/>
          <w:szCs w:val="24"/>
          <w:lang w:val="ru-RU"/>
        </w:rPr>
        <w:t>http://www.ccrm.md/hotariri-si-rapoarte-1-95</w:t>
      </w:r>
      <w:r w:rsidRPr="00F731D0">
        <w:rPr>
          <w:rFonts w:ascii="Calibri Light" w:hAnsi="Calibri Light" w:cstheme="majorHAnsi"/>
          <w:sz w:val="24"/>
          <w:szCs w:val="24"/>
          <w:lang w:val="ru-RU"/>
        </w:rPr>
        <w:t>).</w:t>
      </w:r>
    </w:p>
    <w:p w:rsidR="002B727B" w:rsidRPr="00BD6E07" w:rsidRDefault="002B727B" w:rsidP="002B727B">
      <w:pPr>
        <w:spacing w:line="276" w:lineRule="auto"/>
        <w:rPr>
          <w:rFonts w:ascii="Calibri Light" w:hAnsi="Calibri Light" w:cstheme="majorHAnsi"/>
          <w:sz w:val="24"/>
          <w:szCs w:val="24"/>
          <w:lang w:val="ru-RU"/>
        </w:rPr>
      </w:pPr>
    </w:p>
    <w:p w:rsidR="002B727B" w:rsidRPr="002B727B" w:rsidRDefault="002B727B" w:rsidP="002B727B">
      <w:pPr>
        <w:spacing w:after="0" w:line="276" w:lineRule="auto"/>
        <w:ind w:firstLine="720"/>
        <w:jc w:val="right"/>
        <w:rPr>
          <w:rFonts w:ascii="Calibri Light" w:eastAsia="Times New Roman" w:hAnsi="Calibri Light" w:cstheme="majorHAnsi"/>
          <w:b/>
          <w:sz w:val="24"/>
          <w:szCs w:val="24"/>
        </w:rPr>
      </w:pPr>
      <w:r w:rsidRPr="009F2530">
        <w:rPr>
          <w:rFonts w:ascii="Calibri Light" w:eastAsia="Times New Roman" w:hAnsi="Calibri Light" w:cstheme="majorHAnsi"/>
          <w:b/>
          <w:sz w:val="24"/>
          <w:szCs w:val="24"/>
          <w:lang w:val="ru-RU"/>
        </w:rPr>
        <w:t>Мариан</w:t>
      </w:r>
      <w:r w:rsidRPr="002B727B">
        <w:rPr>
          <w:rFonts w:ascii="Calibri Light" w:eastAsia="Times New Roman" w:hAnsi="Calibri Light" w:cstheme="majorHAnsi"/>
          <w:b/>
          <w:sz w:val="24"/>
          <w:szCs w:val="24"/>
        </w:rPr>
        <w:t xml:space="preserve"> </w:t>
      </w:r>
      <w:r w:rsidRPr="009F2530">
        <w:rPr>
          <w:rFonts w:ascii="Calibri Light" w:eastAsia="Times New Roman" w:hAnsi="Calibri Light" w:cstheme="majorHAnsi"/>
          <w:b/>
          <w:sz w:val="24"/>
          <w:szCs w:val="24"/>
          <w:lang w:val="ru-RU"/>
        </w:rPr>
        <w:t>ЛУПУ</w:t>
      </w:r>
      <w:r w:rsidRPr="002B727B">
        <w:rPr>
          <w:rFonts w:ascii="Calibri Light" w:eastAsia="Times New Roman" w:hAnsi="Calibri Light" w:cstheme="majorHAnsi"/>
          <w:b/>
          <w:sz w:val="24"/>
          <w:szCs w:val="24"/>
        </w:rPr>
        <w:t>,</w:t>
      </w:r>
    </w:p>
    <w:p w:rsidR="002B727B" w:rsidRPr="002B727B" w:rsidRDefault="002B727B" w:rsidP="002B727B">
      <w:pPr>
        <w:spacing w:after="0" w:line="276" w:lineRule="auto"/>
        <w:ind w:firstLine="720"/>
        <w:jc w:val="right"/>
        <w:rPr>
          <w:rFonts w:ascii="Calibri Light" w:eastAsia="Times New Roman" w:hAnsi="Calibri Light" w:cstheme="majorHAnsi"/>
          <w:b/>
          <w:sz w:val="24"/>
          <w:szCs w:val="24"/>
          <w:lang w:val="ru-RU"/>
        </w:rPr>
      </w:pPr>
      <w:r w:rsidRPr="009F2530">
        <w:rPr>
          <w:rFonts w:ascii="Calibri Light" w:eastAsia="Times New Roman" w:hAnsi="Calibri Light" w:cstheme="majorHAnsi"/>
          <w:b/>
          <w:sz w:val="24"/>
          <w:szCs w:val="24"/>
          <w:lang w:val="ru-RU"/>
        </w:rPr>
        <w:t>Председатель</w:t>
      </w:r>
      <w:r w:rsidRPr="002B727B">
        <w:rPr>
          <w:rFonts w:ascii="Calibri Light" w:eastAsia="Times New Roman" w:hAnsi="Calibri Light" w:cstheme="majorHAnsi"/>
          <w:b/>
          <w:sz w:val="24"/>
          <w:szCs w:val="24"/>
        </w:rPr>
        <w:t xml:space="preserve"> </w:t>
      </w:r>
    </w:p>
    <w:sectPr w:rsidR="002B727B" w:rsidRPr="002B727B" w:rsidSect="006F3369">
      <w:footerReference w:type="default" r:id="rId7"/>
      <w:pgSz w:w="12240" w:h="15840"/>
      <w:pgMar w:top="99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397" w:rsidRDefault="00061397" w:rsidP="002B727B">
      <w:pPr>
        <w:spacing w:after="0" w:line="240" w:lineRule="auto"/>
      </w:pPr>
      <w:r>
        <w:separator/>
      </w:r>
    </w:p>
  </w:endnote>
  <w:endnote w:type="continuationSeparator" w:id="0">
    <w:p w:rsidR="00061397" w:rsidRDefault="00061397" w:rsidP="002B7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2"/>
        <w:szCs w:val="22"/>
      </w:rPr>
      <w:id w:val="-537740734"/>
      <w:docPartObj>
        <w:docPartGallery w:val="Page Numbers (Bottom of Page)"/>
        <w:docPartUnique/>
      </w:docPartObj>
    </w:sdtPr>
    <w:sdtEndPr>
      <w:rPr>
        <w:noProof/>
      </w:rPr>
    </w:sdtEndPr>
    <w:sdtContent>
      <w:p w:rsidR="00605217" w:rsidRPr="00605217" w:rsidRDefault="00DC06E5">
        <w:pPr>
          <w:pStyle w:val="Footer"/>
          <w:jc w:val="right"/>
          <w:rPr>
            <w:rFonts w:asciiTheme="majorHAnsi" w:hAnsiTheme="majorHAnsi"/>
            <w:sz w:val="22"/>
            <w:szCs w:val="22"/>
          </w:rPr>
        </w:pPr>
        <w:r w:rsidRPr="00605217">
          <w:rPr>
            <w:rFonts w:asciiTheme="majorHAnsi" w:hAnsiTheme="majorHAnsi"/>
            <w:sz w:val="22"/>
            <w:szCs w:val="22"/>
          </w:rPr>
          <w:fldChar w:fldCharType="begin"/>
        </w:r>
        <w:r w:rsidRPr="00605217">
          <w:rPr>
            <w:rFonts w:asciiTheme="majorHAnsi" w:hAnsiTheme="majorHAnsi"/>
            <w:sz w:val="22"/>
            <w:szCs w:val="22"/>
          </w:rPr>
          <w:instrText xml:space="preserve"> PAGE   \* MERGEFORMAT </w:instrText>
        </w:r>
        <w:r w:rsidRPr="00605217">
          <w:rPr>
            <w:rFonts w:asciiTheme="majorHAnsi" w:hAnsiTheme="majorHAnsi"/>
            <w:sz w:val="22"/>
            <w:szCs w:val="22"/>
          </w:rPr>
          <w:fldChar w:fldCharType="separate"/>
        </w:r>
        <w:r w:rsidR="00213345">
          <w:rPr>
            <w:rFonts w:asciiTheme="majorHAnsi" w:hAnsiTheme="majorHAnsi"/>
            <w:noProof/>
            <w:sz w:val="22"/>
            <w:szCs w:val="22"/>
          </w:rPr>
          <w:t>1</w:t>
        </w:r>
        <w:r w:rsidRPr="00605217">
          <w:rPr>
            <w:rFonts w:asciiTheme="majorHAnsi" w:hAnsiTheme="majorHAnsi"/>
            <w:noProof/>
            <w:sz w:val="22"/>
            <w:szCs w:val="22"/>
          </w:rPr>
          <w:fldChar w:fldCharType="end"/>
        </w:r>
      </w:p>
    </w:sdtContent>
  </w:sdt>
  <w:p w:rsidR="00703076" w:rsidRPr="007D0199" w:rsidRDefault="00061397" w:rsidP="00703076">
    <w:pPr>
      <w:pStyle w:val="Footer"/>
      <w:jc w:val="right"/>
      <w:rPr>
        <w:rFonts w:asciiTheme="majorHAnsi" w:hAnsiTheme="majorHAnsi" w:cstheme="maj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397" w:rsidRDefault="00061397" w:rsidP="002B727B">
      <w:pPr>
        <w:spacing w:after="0" w:line="240" w:lineRule="auto"/>
      </w:pPr>
      <w:r>
        <w:separator/>
      </w:r>
    </w:p>
  </w:footnote>
  <w:footnote w:type="continuationSeparator" w:id="0">
    <w:p w:rsidR="00061397" w:rsidRDefault="00061397" w:rsidP="002B727B">
      <w:pPr>
        <w:spacing w:after="0" w:line="240" w:lineRule="auto"/>
      </w:pPr>
      <w:r>
        <w:continuationSeparator/>
      </w:r>
    </w:p>
  </w:footnote>
  <w:footnote w:id="1">
    <w:p w:rsidR="002B727B" w:rsidRPr="00EC606B" w:rsidRDefault="002B727B" w:rsidP="002B727B">
      <w:pPr>
        <w:pStyle w:val="FootnoteText"/>
        <w:ind w:right="-1"/>
        <w:jc w:val="both"/>
        <w:rPr>
          <w:rFonts w:ascii="Calibri Light" w:hAnsi="Calibri Light" w:cs="Calibri Light"/>
          <w:sz w:val="18"/>
          <w:szCs w:val="18"/>
          <w:lang w:val="az-Cyrl-AZ"/>
        </w:rPr>
      </w:pPr>
      <w:r w:rsidRPr="00EC606B">
        <w:rPr>
          <w:rFonts w:ascii="Calibri Light" w:eastAsia="Times New Roman" w:hAnsi="Calibri Light" w:cs="Calibri Light"/>
          <w:sz w:val="18"/>
          <w:szCs w:val="18"/>
          <w:vertAlign w:val="superscript"/>
        </w:rPr>
        <w:footnoteRef/>
      </w:r>
      <w:r w:rsidRPr="00EC606B">
        <w:rPr>
          <w:rFonts w:ascii="Calibri Light" w:eastAsia="Times New Roman" w:hAnsi="Calibri Light" w:cs="Calibri Light"/>
          <w:sz w:val="18"/>
          <w:szCs w:val="18"/>
        </w:rPr>
        <w:t xml:space="preserve"> </w:t>
      </w:r>
      <w:r w:rsidRPr="00EC606B">
        <w:rPr>
          <w:rFonts w:ascii="Calibri Light" w:eastAsia="Times New Roman" w:hAnsi="Calibri Light" w:cs="Calibri Light"/>
          <w:sz w:val="18"/>
          <w:szCs w:val="18"/>
          <w:lang w:val="az-Cyrl-AZ"/>
        </w:rPr>
        <w:t>Закон об организации и функционировании Счетной палаты Республики Молдова №260 от 07.12.2017 (далее – Закон №260 от 07.12.2017).</w:t>
      </w:r>
    </w:p>
  </w:footnote>
  <w:footnote w:id="2">
    <w:p w:rsidR="002B727B" w:rsidRPr="00031FFF" w:rsidRDefault="002B727B" w:rsidP="002B727B">
      <w:pPr>
        <w:pStyle w:val="FootnoteText"/>
        <w:ind w:right="-1"/>
        <w:jc w:val="both"/>
        <w:rPr>
          <w:rFonts w:ascii="Calibri Light" w:hAnsi="Calibri Light" w:cstheme="majorHAnsi"/>
          <w:sz w:val="18"/>
          <w:szCs w:val="18"/>
        </w:rPr>
      </w:pPr>
      <w:r w:rsidRPr="00031FFF">
        <w:rPr>
          <w:rStyle w:val="FootnoteReference1"/>
          <w:rFonts w:ascii="Calibri Light" w:hAnsi="Calibri Light"/>
          <w:sz w:val="18"/>
          <w:szCs w:val="18"/>
          <w:lang w:val="ro-RO"/>
        </w:rPr>
        <w:footnoteRef/>
      </w:r>
      <w:r w:rsidRPr="00031FFF">
        <w:rPr>
          <w:rFonts w:ascii="Calibri Light" w:hAnsi="Calibri Light"/>
          <w:sz w:val="18"/>
          <w:szCs w:val="18"/>
          <w:lang w:val="ro-RO"/>
        </w:rPr>
        <w:t xml:space="preserve"> </w:t>
      </w:r>
      <w:r w:rsidRPr="001D58E3">
        <w:rPr>
          <w:rFonts w:ascii="Calibri Light" w:hAnsi="Calibri Light" w:cstheme="majorHAnsi"/>
          <w:sz w:val="18"/>
          <w:szCs w:val="18"/>
        </w:rPr>
        <w:t>Постановлени</w:t>
      </w:r>
      <w:r>
        <w:rPr>
          <w:rFonts w:ascii="Calibri Light" w:hAnsi="Calibri Light" w:cstheme="majorHAnsi"/>
          <w:sz w:val="18"/>
          <w:szCs w:val="18"/>
        </w:rPr>
        <w:t>я</w:t>
      </w:r>
      <w:r w:rsidRPr="001D58E3">
        <w:rPr>
          <w:rFonts w:ascii="Calibri Light" w:hAnsi="Calibri Light" w:cstheme="majorHAnsi"/>
          <w:sz w:val="18"/>
          <w:szCs w:val="18"/>
        </w:rPr>
        <w:t xml:space="preserve"> Счетной палаты №77 от 27.12.2019 „Об утверждении Программы аудиторской деятельности Счетной палаты на 2020 год”</w:t>
      </w:r>
      <w:r>
        <w:rPr>
          <w:rFonts w:ascii="Calibri Light" w:hAnsi="Calibri Light" w:cstheme="majorHAnsi"/>
          <w:sz w:val="18"/>
          <w:szCs w:val="18"/>
        </w:rPr>
        <w:t xml:space="preserve"> и №62 от </w:t>
      </w:r>
      <w:r w:rsidRPr="002B727B">
        <w:rPr>
          <w:rFonts w:ascii="Calibri Light" w:eastAsia="Times New Roman" w:hAnsi="Calibri Light" w:cstheme="majorHAnsi"/>
          <w:sz w:val="18"/>
          <w:szCs w:val="18"/>
        </w:rPr>
        <w:t xml:space="preserve">10.12.2020 </w:t>
      </w:r>
      <w:r w:rsidRPr="001D58E3">
        <w:rPr>
          <w:rFonts w:ascii="Calibri Light" w:hAnsi="Calibri Light" w:cstheme="majorHAnsi"/>
          <w:sz w:val="18"/>
          <w:szCs w:val="18"/>
        </w:rPr>
        <w:t>Об утверждении Программы аудиторской деятельности Счетной палаты на 202</w:t>
      </w:r>
      <w:r>
        <w:rPr>
          <w:rFonts w:ascii="Calibri Light" w:hAnsi="Calibri Light" w:cstheme="majorHAnsi"/>
          <w:sz w:val="18"/>
          <w:szCs w:val="18"/>
        </w:rPr>
        <w:t>1</w:t>
      </w:r>
      <w:r w:rsidRPr="001D58E3">
        <w:rPr>
          <w:rFonts w:ascii="Calibri Light" w:hAnsi="Calibri Light" w:cstheme="majorHAnsi"/>
          <w:sz w:val="18"/>
          <w:szCs w:val="18"/>
        </w:rPr>
        <w:t xml:space="preserve"> год”</w:t>
      </w:r>
      <w:r>
        <w:rPr>
          <w:rFonts w:ascii="Calibri Light" w:hAnsi="Calibri Light" w:cstheme="majorHAnsi"/>
          <w:sz w:val="18"/>
          <w:szCs w:val="18"/>
        </w:rPr>
        <w:t xml:space="preserve"> (с дальнейшими изменениями и дополнениями).</w:t>
      </w:r>
    </w:p>
  </w:footnote>
  <w:footnote w:id="3">
    <w:p w:rsidR="002B727B" w:rsidRPr="00582E0F" w:rsidRDefault="002B727B" w:rsidP="002B727B">
      <w:pPr>
        <w:spacing w:after="0" w:line="240" w:lineRule="auto"/>
        <w:jc w:val="both"/>
        <w:rPr>
          <w:rFonts w:ascii="Calibri Light" w:hAnsi="Calibri Light" w:cs="Calibri Light"/>
          <w:sz w:val="18"/>
          <w:szCs w:val="18"/>
          <w:lang w:val="ru-RU"/>
        </w:rPr>
      </w:pPr>
      <w:r w:rsidRPr="00582E0F">
        <w:rPr>
          <w:rStyle w:val="FootnoteReference"/>
          <w:rFonts w:ascii="Calibri Light" w:hAnsi="Calibri Light"/>
          <w:sz w:val="18"/>
          <w:szCs w:val="18"/>
        </w:rPr>
        <w:footnoteRef/>
      </w:r>
      <w:r w:rsidRPr="00582E0F">
        <w:rPr>
          <w:rFonts w:ascii="Calibri Light" w:hAnsi="Calibri Light"/>
          <w:sz w:val="18"/>
          <w:szCs w:val="18"/>
          <w:lang w:val="ro-RO"/>
        </w:rPr>
        <w:t xml:space="preserve"> </w:t>
      </w:r>
      <w:r w:rsidRPr="00582E0F">
        <w:rPr>
          <w:rFonts w:ascii="Calibri Light" w:hAnsi="Calibri Light" w:cs="Calibri Light"/>
          <w:sz w:val="18"/>
          <w:szCs w:val="18"/>
          <w:lang w:val="ru-RU"/>
        </w:rPr>
        <w:t>Постановление</w:t>
      </w:r>
      <w:r w:rsidRPr="00582E0F">
        <w:rPr>
          <w:rFonts w:ascii="Calibri Light" w:hAnsi="Calibri Light" w:cs="Calibri Light"/>
          <w:sz w:val="18"/>
          <w:szCs w:val="18"/>
          <w:lang w:val="ru-RU" w:eastAsia="ru-RU"/>
        </w:rPr>
        <w:t xml:space="preserve"> </w:t>
      </w:r>
      <w:r w:rsidRPr="00582E0F">
        <w:rPr>
          <w:rFonts w:ascii="Calibri Light" w:eastAsia="Times New Roman" w:hAnsi="Calibri Light" w:cs="Calibri Light"/>
          <w:sz w:val="18"/>
          <w:szCs w:val="18"/>
          <w:lang w:val="ru-RU"/>
        </w:rPr>
        <w:t>Счетной палаты №</w:t>
      </w:r>
      <w:r w:rsidRPr="00582E0F">
        <w:rPr>
          <w:rFonts w:ascii="Calibri Light" w:hAnsi="Calibri Light" w:cs="Calibri Light"/>
          <w:sz w:val="18"/>
          <w:szCs w:val="18"/>
          <w:lang w:val="ru-RU"/>
        </w:rPr>
        <w:t xml:space="preserve">2 от 24.01.2020 „О Рамках профессиональных деклараций </w:t>
      </w:r>
      <w:r w:rsidRPr="00582E0F">
        <w:rPr>
          <w:rFonts w:ascii="Calibri Light" w:hAnsi="Calibri Light" w:cs="Calibri Light"/>
          <w:sz w:val="18"/>
          <w:szCs w:val="18"/>
        </w:rPr>
        <w:t>INTOSAI</w:t>
      </w:r>
      <w:r w:rsidRPr="00582E0F">
        <w:rPr>
          <w:rFonts w:ascii="Calibri Light" w:hAnsi="Calibri Light" w:cs="Calibri Light"/>
          <w:sz w:val="18"/>
          <w:szCs w:val="18"/>
          <w:lang w:val="ru-RU"/>
        </w:rPr>
        <w:t>”</w:t>
      </w:r>
      <w:r w:rsidRPr="00582E0F">
        <w:rPr>
          <w:rFonts w:ascii="Calibri Light" w:eastAsia="Times New Roman" w:hAnsi="Calibri Light" w:cstheme="majorHAnsi"/>
          <w:sz w:val="18"/>
          <w:szCs w:val="18"/>
          <w:lang w:val="ro-RO"/>
        </w:rPr>
        <w:t>.</w:t>
      </w:r>
    </w:p>
  </w:footnote>
  <w:footnote w:id="4">
    <w:p w:rsidR="002B727B" w:rsidRPr="002B727B" w:rsidRDefault="002B727B" w:rsidP="002B727B">
      <w:pPr>
        <w:tabs>
          <w:tab w:val="left" w:pos="180"/>
        </w:tabs>
        <w:spacing w:after="0" w:line="240" w:lineRule="auto"/>
        <w:ind w:right="50"/>
        <w:jc w:val="both"/>
        <w:rPr>
          <w:rFonts w:ascii="Calibri Light" w:eastAsia="Times New Roman" w:hAnsi="Calibri Light" w:cstheme="majorHAnsi"/>
          <w:sz w:val="18"/>
          <w:szCs w:val="18"/>
          <w:lang w:val="ru-RU"/>
        </w:rPr>
      </w:pPr>
      <w:r w:rsidRPr="002B727B">
        <w:rPr>
          <w:rFonts w:ascii="Calibri Light" w:eastAsia="Times New Roman" w:hAnsi="Calibri Light" w:cstheme="majorHAnsi"/>
          <w:sz w:val="18"/>
          <w:szCs w:val="18"/>
          <w:vertAlign w:val="superscript"/>
        </w:rPr>
        <w:footnoteRef/>
      </w:r>
      <w:r w:rsidRPr="002B727B">
        <w:rPr>
          <w:rFonts w:ascii="Calibri Light" w:eastAsia="Times New Roman" w:hAnsi="Calibri Light" w:cstheme="majorHAnsi"/>
          <w:sz w:val="18"/>
          <w:szCs w:val="18"/>
          <w:lang w:val="ru-RU"/>
        </w:rPr>
        <w:t xml:space="preserve"> </w:t>
      </w:r>
      <w:r w:rsidRPr="00CA1184">
        <w:rPr>
          <w:rFonts w:ascii="Calibri Light" w:hAnsi="Calibri Light" w:cstheme="majorHAnsi"/>
          <w:sz w:val="18"/>
          <w:szCs w:val="18"/>
          <w:lang w:val="ru-RU"/>
        </w:rPr>
        <w:t>Закон о бухгалтерском учете №113</w:t>
      </w:r>
      <w:r w:rsidRPr="00CA1184">
        <w:rPr>
          <w:rFonts w:ascii="Calibri Light" w:eastAsia="Times New Roman" w:hAnsi="Calibri Light" w:cstheme="majorHAnsi"/>
          <w:sz w:val="18"/>
          <w:szCs w:val="18"/>
          <w:lang w:val="ro-RO"/>
        </w:rPr>
        <w:t xml:space="preserve">-XVI </w:t>
      </w:r>
      <w:r w:rsidRPr="00CA1184">
        <w:rPr>
          <w:rFonts w:ascii="Calibri Light" w:hAnsi="Calibri Light" w:cstheme="majorHAnsi"/>
          <w:sz w:val="18"/>
          <w:szCs w:val="18"/>
          <w:lang w:val="ru-RU"/>
        </w:rPr>
        <w:t xml:space="preserve">от </w:t>
      </w:r>
      <w:r w:rsidRPr="00CA1184">
        <w:rPr>
          <w:rFonts w:ascii="Calibri Light" w:eastAsia="Times New Roman" w:hAnsi="Calibri Light" w:cstheme="majorHAnsi"/>
          <w:sz w:val="18"/>
          <w:szCs w:val="18"/>
          <w:lang w:val="ro-RO"/>
        </w:rPr>
        <w:t>27.04.2007</w:t>
      </w:r>
      <w:r w:rsidRPr="002B727B">
        <w:rPr>
          <w:rFonts w:ascii="Calibri Light" w:eastAsia="Times New Roman" w:hAnsi="Calibri Light" w:cstheme="majorHAnsi"/>
          <w:sz w:val="18"/>
          <w:szCs w:val="18"/>
          <w:lang w:val="ru-RU"/>
        </w:rPr>
        <w:t>;</w:t>
      </w:r>
      <w:r w:rsidRPr="002B727B">
        <w:rPr>
          <w:rFonts w:ascii="Calibri Light" w:hAnsi="Calibri Light" w:cstheme="majorHAnsi"/>
          <w:sz w:val="18"/>
          <w:szCs w:val="18"/>
          <w:lang w:val="ru-RU"/>
        </w:rPr>
        <w:t xml:space="preserve"> </w:t>
      </w:r>
      <w:r>
        <w:rPr>
          <w:rFonts w:ascii="Calibri Light" w:hAnsi="Calibri Light" w:cstheme="majorHAnsi"/>
          <w:sz w:val="18"/>
          <w:szCs w:val="18"/>
          <w:lang w:val="ru-RU"/>
        </w:rPr>
        <w:t>План</w:t>
      </w:r>
      <w:r w:rsidRPr="008A1C1F">
        <w:rPr>
          <w:rFonts w:ascii="Calibri Light" w:hAnsi="Calibri Light" w:cstheme="majorHAnsi"/>
          <w:sz w:val="18"/>
          <w:szCs w:val="18"/>
          <w:lang w:val="ru-RU"/>
        </w:rPr>
        <w:t xml:space="preserve"> счетов бюджетного учета и Методологически</w:t>
      </w:r>
      <w:r>
        <w:rPr>
          <w:rFonts w:ascii="Calibri Light" w:hAnsi="Calibri Light" w:cstheme="majorHAnsi"/>
          <w:sz w:val="18"/>
          <w:szCs w:val="18"/>
          <w:lang w:val="ru-RU"/>
        </w:rPr>
        <w:t>е</w:t>
      </w:r>
      <w:r w:rsidRPr="008A1C1F">
        <w:rPr>
          <w:rFonts w:ascii="Calibri Light" w:hAnsi="Calibri Light" w:cstheme="majorHAnsi"/>
          <w:sz w:val="18"/>
          <w:szCs w:val="18"/>
          <w:lang w:val="ru-RU"/>
        </w:rPr>
        <w:t xml:space="preserve"> норм</w:t>
      </w:r>
      <w:r>
        <w:rPr>
          <w:rFonts w:ascii="Calibri Light" w:hAnsi="Calibri Light" w:cstheme="majorHAnsi"/>
          <w:sz w:val="18"/>
          <w:szCs w:val="18"/>
          <w:lang w:val="ru-RU"/>
        </w:rPr>
        <w:t>ы</w:t>
      </w:r>
      <w:r w:rsidRPr="008A1C1F">
        <w:rPr>
          <w:rFonts w:ascii="Calibri Light" w:hAnsi="Calibri Light" w:cstheme="majorHAnsi"/>
          <w:sz w:val="18"/>
          <w:szCs w:val="18"/>
          <w:lang w:val="ru-RU"/>
        </w:rPr>
        <w:t xml:space="preserve"> организации бухгалтерского учета и финансовой отчетности бюджетных учреждений</w:t>
      </w:r>
      <w:r>
        <w:rPr>
          <w:rFonts w:ascii="Calibri Light" w:hAnsi="Calibri Light" w:cstheme="majorHAnsi"/>
          <w:sz w:val="18"/>
          <w:szCs w:val="18"/>
          <w:lang w:val="ru-RU"/>
        </w:rPr>
        <w:t>,</w:t>
      </w:r>
      <w:r w:rsidRPr="002B727B">
        <w:rPr>
          <w:rFonts w:ascii="Calibri Light" w:hAnsi="Calibri Light" w:cstheme="majorHAnsi"/>
          <w:sz w:val="18"/>
          <w:szCs w:val="18"/>
          <w:lang w:val="ru-RU"/>
        </w:rPr>
        <w:t xml:space="preserve"> </w:t>
      </w:r>
      <w:r>
        <w:rPr>
          <w:rFonts w:ascii="Calibri Light" w:eastAsia="Times New Roman" w:hAnsi="Calibri Light" w:cstheme="majorHAnsi"/>
          <w:sz w:val="18"/>
          <w:szCs w:val="18"/>
          <w:lang w:val="ru-RU"/>
        </w:rPr>
        <w:t>утвержденные</w:t>
      </w:r>
      <w:r w:rsidRPr="00CA1184">
        <w:rPr>
          <w:rFonts w:ascii="Calibri Light" w:hAnsi="Calibri Light" w:cstheme="majorHAnsi"/>
          <w:sz w:val="18"/>
          <w:szCs w:val="18"/>
          <w:lang w:val="ru-RU"/>
        </w:rPr>
        <w:t xml:space="preserve"> Приказ</w:t>
      </w:r>
      <w:r>
        <w:rPr>
          <w:rFonts w:ascii="Calibri Light" w:hAnsi="Calibri Light" w:cstheme="majorHAnsi"/>
          <w:sz w:val="18"/>
          <w:szCs w:val="18"/>
          <w:lang w:val="ru-RU"/>
        </w:rPr>
        <w:t>ом</w:t>
      </w:r>
      <w:r w:rsidRPr="00CA1184">
        <w:rPr>
          <w:rFonts w:ascii="Calibri Light" w:hAnsi="Calibri Light" w:cstheme="majorHAnsi"/>
          <w:sz w:val="18"/>
          <w:szCs w:val="18"/>
          <w:lang w:val="ru-RU"/>
        </w:rPr>
        <w:t xml:space="preserve"> министра финансов №216 от </w:t>
      </w:r>
      <w:r w:rsidRPr="00CA1184">
        <w:rPr>
          <w:rFonts w:ascii="Calibri Light" w:eastAsia="Times New Roman" w:hAnsi="Calibri Light" w:cstheme="majorHAnsi"/>
          <w:sz w:val="18"/>
          <w:szCs w:val="18"/>
          <w:lang w:val="ro-RO"/>
        </w:rPr>
        <w:t>28.12.2015;</w:t>
      </w:r>
      <w:r w:rsidRPr="00CA1184">
        <w:rPr>
          <w:rFonts w:ascii="Calibri Light" w:hAnsi="Calibri Light" w:cstheme="majorHAnsi"/>
          <w:sz w:val="18"/>
          <w:szCs w:val="18"/>
          <w:lang w:val="ru-RU"/>
        </w:rPr>
        <w:t xml:space="preserve"> Приказ министра финансов №</w:t>
      </w:r>
      <w:r w:rsidRPr="00CA1184">
        <w:rPr>
          <w:rFonts w:ascii="Calibri Light" w:eastAsia="Times New Roman" w:hAnsi="Calibri Light" w:cstheme="majorHAnsi"/>
          <w:sz w:val="18"/>
          <w:szCs w:val="18"/>
          <w:lang w:val="ro-RO"/>
        </w:rPr>
        <w:t>16</w:t>
      </w:r>
      <w:r>
        <w:rPr>
          <w:rFonts w:ascii="Calibri Light" w:eastAsia="Times New Roman" w:hAnsi="Calibri Light" w:cstheme="majorHAnsi"/>
          <w:sz w:val="18"/>
          <w:szCs w:val="18"/>
          <w:lang w:val="ru-RU"/>
        </w:rPr>
        <w:t>8</w:t>
      </w:r>
      <w:r w:rsidRPr="00CA1184">
        <w:rPr>
          <w:rFonts w:ascii="Calibri Light" w:eastAsia="Times New Roman" w:hAnsi="Calibri Light" w:cstheme="majorHAnsi"/>
          <w:sz w:val="18"/>
          <w:szCs w:val="18"/>
          <w:lang w:val="ro-RO"/>
        </w:rPr>
        <w:t xml:space="preserve"> </w:t>
      </w:r>
      <w:r w:rsidRPr="00CA1184">
        <w:rPr>
          <w:rFonts w:ascii="Calibri Light" w:eastAsia="Times New Roman" w:hAnsi="Calibri Light" w:cstheme="majorHAnsi"/>
          <w:sz w:val="18"/>
          <w:szCs w:val="18"/>
          <w:lang w:val="ru-RU"/>
        </w:rPr>
        <w:t>от</w:t>
      </w:r>
      <w:r w:rsidRPr="00CA1184">
        <w:rPr>
          <w:rFonts w:ascii="Calibri Light" w:eastAsia="Times New Roman" w:hAnsi="Calibri Light" w:cstheme="majorHAnsi"/>
          <w:sz w:val="18"/>
          <w:szCs w:val="18"/>
          <w:lang w:val="ro-RO"/>
        </w:rPr>
        <w:t xml:space="preserve"> </w:t>
      </w:r>
      <w:r w:rsidRPr="002B727B">
        <w:rPr>
          <w:rFonts w:ascii="Calibri Light" w:eastAsia="Times New Roman" w:hAnsi="Calibri Light" w:cstheme="majorHAnsi"/>
          <w:sz w:val="18"/>
          <w:szCs w:val="18"/>
        </w:rPr>
        <w:t>din</w:t>
      </w:r>
      <w:r w:rsidRPr="002B727B">
        <w:rPr>
          <w:rFonts w:ascii="Calibri Light" w:eastAsia="Times New Roman" w:hAnsi="Calibri Light" w:cstheme="majorHAnsi"/>
          <w:sz w:val="18"/>
          <w:szCs w:val="18"/>
          <w:lang w:val="ru-RU"/>
        </w:rPr>
        <w:t xml:space="preserve"> 23.12.2020</w:t>
      </w:r>
      <w:r>
        <w:rPr>
          <w:rFonts w:ascii="Calibri Light" w:eastAsia="Times New Roman" w:hAnsi="Calibri Light" w:cstheme="majorHAnsi"/>
          <w:sz w:val="18"/>
          <w:szCs w:val="18"/>
          <w:lang w:val="ru-RU"/>
        </w:rPr>
        <w:t xml:space="preserve"> </w:t>
      </w:r>
      <w:r w:rsidRPr="002B727B">
        <w:rPr>
          <w:rFonts w:ascii="Calibri Light" w:eastAsia="Times New Roman" w:hAnsi="Calibri Light" w:cstheme="majorHAnsi"/>
          <w:sz w:val="18"/>
          <w:szCs w:val="18"/>
          <w:lang w:val="ru-RU"/>
        </w:rPr>
        <w:t>„</w:t>
      </w:r>
      <w:r>
        <w:rPr>
          <w:rFonts w:ascii="Calibri Light" w:eastAsia="Times New Roman" w:hAnsi="Calibri Light" w:cstheme="majorHAnsi"/>
          <w:sz w:val="18"/>
          <w:szCs w:val="18"/>
          <w:lang w:val="ru-RU"/>
        </w:rPr>
        <w:t xml:space="preserve">Об утверждении сроков представления финансовых отчетов за </w:t>
      </w:r>
      <w:r w:rsidRPr="002B727B">
        <w:rPr>
          <w:rFonts w:ascii="Calibri Light" w:eastAsia="Times New Roman" w:hAnsi="Calibri Light" w:cstheme="majorHAnsi"/>
          <w:sz w:val="18"/>
          <w:szCs w:val="18"/>
          <w:lang w:val="ru-RU"/>
        </w:rPr>
        <w:t>2020</w:t>
      </w:r>
      <w:r>
        <w:rPr>
          <w:rFonts w:ascii="Calibri Light" w:eastAsia="Times New Roman" w:hAnsi="Calibri Light" w:cstheme="majorHAnsi"/>
          <w:sz w:val="18"/>
          <w:szCs w:val="18"/>
          <w:lang w:val="ru-RU"/>
        </w:rPr>
        <w:t xml:space="preserve"> год</w:t>
      </w:r>
      <w:r w:rsidRPr="002B727B">
        <w:rPr>
          <w:rFonts w:ascii="Calibri Light" w:eastAsia="Times New Roman" w:hAnsi="Calibri Light" w:cstheme="majorHAnsi"/>
          <w:sz w:val="18"/>
          <w:szCs w:val="18"/>
          <w:lang w:val="ru-RU"/>
        </w:rPr>
        <w:t>”;</w:t>
      </w:r>
      <w:r w:rsidRPr="002B727B">
        <w:rPr>
          <w:rFonts w:ascii="Calibri Light" w:hAnsi="Calibri Light" w:cstheme="majorHAnsi"/>
          <w:sz w:val="18"/>
          <w:szCs w:val="18"/>
          <w:lang w:val="ru-RU"/>
        </w:rPr>
        <w:t xml:space="preserve"> </w:t>
      </w:r>
      <w:r w:rsidRPr="00CA1184">
        <w:rPr>
          <w:rFonts w:ascii="Calibri Light" w:hAnsi="Calibri Light" w:cstheme="majorHAnsi"/>
          <w:sz w:val="18"/>
          <w:szCs w:val="18"/>
          <w:lang w:val="ru-RU"/>
        </w:rPr>
        <w:t>Приказ министра финансов №</w:t>
      </w:r>
      <w:r w:rsidRPr="002B727B">
        <w:rPr>
          <w:rFonts w:ascii="Calibri Light" w:eastAsia="Times New Roman" w:hAnsi="Calibri Light" w:cstheme="majorHAnsi"/>
          <w:sz w:val="18"/>
          <w:szCs w:val="18"/>
          <w:lang w:val="ru-RU"/>
        </w:rPr>
        <w:t xml:space="preserve">164 </w:t>
      </w:r>
      <w:r>
        <w:rPr>
          <w:rFonts w:ascii="Calibri Light" w:eastAsia="Times New Roman" w:hAnsi="Calibri Light" w:cstheme="majorHAnsi"/>
          <w:sz w:val="18"/>
          <w:szCs w:val="18"/>
          <w:lang w:val="ru-RU"/>
        </w:rPr>
        <w:t>от 30.12.2016</w:t>
      </w:r>
      <w:r w:rsidRPr="00CA1184">
        <w:rPr>
          <w:rFonts w:ascii="Calibri Light" w:eastAsia="Times New Roman" w:hAnsi="Calibri Light" w:cstheme="majorHAnsi"/>
          <w:sz w:val="18"/>
          <w:szCs w:val="18"/>
          <w:lang w:val="ru-RU"/>
        </w:rPr>
        <w:t xml:space="preserve"> ,,Об утверждении Требований </w:t>
      </w:r>
      <w:r>
        <w:rPr>
          <w:rFonts w:ascii="Calibri Light" w:eastAsia="Times New Roman" w:hAnsi="Calibri Light" w:cstheme="majorHAnsi"/>
          <w:sz w:val="18"/>
          <w:szCs w:val="18"/>
          <w:lang w:val="ru-RU"/>
        </w:rPr>
        <w:t>к</w:t>
      </w:r>
      <w:r w:rsidRPr="00CA1184">
        <w:rPr>
          <w:rFonts w:ascii="Calibri Light" w:eastAsia="Times New Roman" w:hAnsi="Calibri Light" w:cstheme="majorHAnsi"/>
          <w:sz w:val="18"/>
          <w:szCs w:val="18"/>
          <w:lang w:val="ru-RU"/>
        </w:rPr>
        <w:t xml:space="preserve"> составлению Пояснительной записки об исполнении бюджетов публичны</w:t>
      </w:r>
      <w:r>
        <w:rPr>
          <w:rFonts w:ascii="Calibri Light" w:eastAsia="Times New Roman" w:hAnsi="Calibri Light" w:cstheme="majorHAnsi"/>
          <w:sz w:val="18"/>
          <w:szCs w:val="18"/>
          <w:lang w:val="ru-RU"/>
        </w:rPr>
        <w:t>х</w:t>
      </w:r>
      <w:r w:rsidRPr="00CA1184">
        <w:rPr>
          <w:rFonts w:ascii="Calibri Light" w:eastAsia="Times New Roman" w:hAnsi="Calibri Light" w:cstheme="majorHAnsi"/>
          <w:sz w:val="18"/>
          <w:szCs w:val="18"/>
          <w:lang w:val="ru-RU"/>
        </w:rPr>
        <w:t xml:space="preserve"> орган</w:t>
      </w:r>
      <w:r>
        <w:rPr>
          <w:rFonts w:ascii="Calibri Light" w:eastAsia="Times New Roman" w:hAnsi="Calibri Light" w:cstheme="majorHAnsi"/>
          <w:sz w:val="18"/>
          <w:szCs w:val="18"/>
          <w:lang w:val="ru-RU"/>
        </w:rPr>
        <w:t>ов</w:t>
      </w:r>
      <w:r w:rsidRPr="00CA1184">
        <w:rPr>
          <w:rFonts w:ascii="Calibri Light" w:eastAsia="Times New Roman" w:hAnsi="Calibri Light" w:cstheme="majorHAnsi"/>
          <w:sz w:val="18"/>
          <w:szCs w:val="18"/>
          <w:lang w:val="ru-RU"/>
        </w:rPr>
        <w:t>/учреждени</w:t>
      </w:r>
      <w:r>
        <w:rPr>
          <w:rFonts w:ascii="Calibri Light" w:eastAsia="Times New Roman" w:hAnsi="Calibri Light" w:cstheme="majorHAnsi"/>
          <w:sz w:val="18"/>
          <w:szCs w:val="18"/>
          <w:lang w:val="ru-RU"/>
        </w:rPr>
        <w:t>й</w:t>
      </w:r>
      <w:r w:rsidRPr="00CA1184">
        <w:rPr>
          <w:rFonts w:ascii="Calibri Light" w:eastAsia="Times New Roman" w:hAnsi="Calibri Light" w:cstheme="majorHAnsi"/>
          <w:sz w:val="18"/>
          <w:szCs w:val="18"/>
          <w:lang w:val="ro-RO"/>
        </w:rPr>
        <w:t>”</w:t>
      </w:r>
      <w:r w:rsidRPr="00CA1184">
        <w:rPr>
          <w:rFonts w:ascii="Calibri Light" w:eastAsia="Times New Roman" w:hAnsi="Calibri Light" w:cstheme="majorHAnsi"/>
          <w:i/>
          <w:sz w:val="18"/>
          <w:szCs w:val="18"/>
          <w:lang w:val="ro-RO"/>
        </w:rPr>
        <w:t>.</w:t>
      </w:r>
      <w:r w:rsidRPr="002B727B">
        <w:rPr>
          <w:rFonts w:ascii="Calibri Light" w:eastAsia="Times New Roman" w:hAnsi="Calibri Light" w:cstheme="majorHAnsi"/>
          <w:sz w:val="18"/>
          <w:szCs w:val="1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5C4"/>
    <w:rsid w:val="00006029"/>
    <w:rsid w:val="00061397"/>
    <w:rsid w:val="00213345"/>
    <w:rsid w:val="002B727B"/>
    <w:rsid w:val="005E45C4"/>
    <w:rsid w:val="00DC0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607103-062A-4911-8378-E59495372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27B"/>
    <w:pPr>
      <w:spacing w:after="160" w:line="259" w:lineRule="auto"/>
    </w:pPr>
    <w:rPr>
      <w:rFonts w:ascii="Times New Roman" w:hAnsi="Times New Roman" w:cs="Times New Roman"/>
      <w:sz w:val="4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
    <w:name w:val="cn"/>
    <w:basedOn w:val="Normal"/>
    <w:uiPriority w:val="99"/>
    <w:rsid w:val="002B727B"/>
    <w:pPr>
      <w:spacing w:after="0" w:line="240" w:lineRule="auto"/>
      <w:jc w:val="center"/>
    </w:pPr>
    <w:rPr>
      <w:rFonts w:eastAsia="Times New Roman"/>
      <w:sz w:val="24"/>
      <w:szCs w:val="24"/>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locked/>
    <w:rsid w:val="002B727B"/>
    <w:rPr>
      <w:sz w:val="20"/>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2B727B"/>
    <w:pPr>
      <w:spacing w:after="0" w:line="240" w:lineRule="auto"/>
    </w:pPr>
    <w:rPr>
      <w:rFonts w:asciiTheme="minorHAnsi" w:hAnsiTheme="minorHAnsi" w:cstheme="minorBidi"/>
      <w:sz w:val="20"/>
      <w:szCs w:val="22"/>
      <w:lang w:val="ru-RU"/>
    </w:rPr>
  </w:style>
  <w:style w:type="character" w:customStyle="1" w:styleId="1">
    <w:name w:val="Текст сноски Знак1"/>
    <w:basedOn w:val="DefaultParagraphFont"/>
    <w:uiPriority w:val="99"/>
    <w:semiHidden/>
    <w:rsid w:val="002B727B"/>
    <w:rPr>
      <w:rFonts w:ascii="Times New Roman" w:hAnsi="Times New Roman" w:cs="Times New Roman"/>
      <w:sz w:val="20"/>
      <w:szCs w:val="20"/>
      <w:lang w:val="en-US"/>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1"/>
    <w:uiPriority w:val="99"/>
    <w:qFormat/>
    <w:rsid w:val="002B727B"/>
    <w:pPr>
      <w:spacing w:line="240" w:lineRule="exact"/>
    </w:pPr>
    <w:rPr>
      <w:rFonts w:asciiTheme="minorHAnsi" w:hAnsiTheme="minorHAnsi" w:cstheme="minorBidi"/>
      <w:sz w:val="22"/>
      <w:szCs w:val="22"/>
      <w:vertAlign w:val="superscript"/>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DefaultParagraphFont"/>
    <w:link w:val="FNRefeCharChar"/>
    <w:uiPriority w:val="99"/>
    <w:locked/>
    <w:rsid w:val="002B727B"/>
    <w:rPr>
      <w:vertAlign w:val="superscript"/>
      <w:lang w:val="en-US"/>
    </w:rPr>
  </w:style>
  <w:style w:type="paragraph" w:styleId="Footer">
    <w:name w:val="footer"/>
    <w:basedOn w:val="Normal"/>
    <w:link w:val="FooterChar"/>
    <w:uiPriority w:val="99"/>
    <w:unhideWhenUsed/>
    <w:rsid w:val="002B7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27B"/>
    <w:rPr>
      <w:rFonts w:ascii="Times New Roman" w:hAnsi="Times New Roman" w:cs="Times New Roman"/>
      <w:sz w:val="40"/>
      <w:szCs w:val="20"/>
      <w:lang w:val="en-US"/>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Normal"/>
    <w:link w:val="NormalWebChar"/>
    <w:uiPriority w:val="99"/>
    <w:unhideWhenUsed/>
    <w:qFormat/>
    <w:rsid w:val="002B727B"/>
    <w:pPr>
      <w:spacing w:after="0" w:line="240" w:lineRule="auto"/>
      <w:ind w:firstLine="567"/>
      <w:jc w:val="both"/>
    </w:pPr>
    <w:rPr>
      <w:rFonts w:eastAsia="Times New Roman"/>
      <w:sz w:val="24"/>
      <w:szCs w:val="24"/>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
    <w:link w:val="NormalWeb"/>
    <w:uiPriority w:val="99"/>
    <w:locked/>
    <w:rsid w:val="002B727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B727B"/>
    <w:pPr>
      <w:ind w:left="720"/>
      <w:contextualSpacing/>
    </w:pPr>
  </w:style>
  <w:style w:type="paragraph" w:styleId="BalloonText">
    <w:name w:val="Balloon Text"/>
    <w:basedOn w:val="Normal"/>
    <w:link w:val="BalloonTextChar"/>
    <w:uiPriority w:val="99"/>
    <w:semiHidden/>
    <w:unhideWhenUsed/>
    <w:rsid w:val="002B7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27B"/>
    <w:rPr>
      <w:rFonts w:ascii="Tahoma" w:hAnsi="Tahoma" w:cs="Tahoma"/>
      <w:sz w:val="16"/>
      <w:szCs w:val="16"/>
      <w:lang w:val="en-US"/>
    </w:rPr>
  </w:style>
  <w:style w:type="character" w:styleId="FootnoteReference">
    <w:name w:val="footnote reference"/>
    <w:aliases w:val="fr,Footnote Text Char2"/>
    <w:basedOn w:val="DefaultParagraphFont"/>
    <w:uiPriority w:val="99"/>
    <w:rsid w:val="002B727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2021-06-14T13:59:00Z</dcterms:created>
  <dcterms:modified xsi:type="dcterms:W3CDTF">2021-06-14T13:59:00Z</dcterms:modified>
</cp:coreProperties>
</file>