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9EE6C" w14:textId="77777777" w:rsidR="0083314C" w:rsidRPr="00E10F52" w:rsidRDefault="0083314C" w:rsidP="0083314C">
      <w:pPr>
        <w:tabs>
          <w:tab w:val="left" w:pos="720"/>
        </w:tabs>
        <w:spacing w:after="0" w:line="276" w:lineRule="auto"/>
        <w:jc w:val="right"/>
        <w:rPr>
          <w:rFonts w:ascii="Calibri Light" w:eastAsia="Times New Roman" w:hAnsi="Calibri Light" w:cstheme="majorHAnsi"/>
          <w:bCs/>
          <w:sz w:val="28"/>
          <w:szCs w:val="28"/>
          <w:lang w:val="ru-RU"/>
        </w:rPr>
      </w:pPr>
      <w:bookmarkStart w:id="0" w:name="_GoBack"/>
      <w:bookmarkEnd w:id="0"/>
      <w:r w:rsidRPr="00E10F52">
        <w:rPr>
          <w:rFonts w:ascii="Calibri Light" w:eastAsia="Times New Roman" w:hAnsi="Calibri Light" w:cstheme="majorHAnsi"/>
          <w:bCs/>
          <w:sz w:val="28"/>
          <w:szCs w:val="28"/>
          <w:lang w:val="ru-RU"/>
        </w:rPr>
        <w:t>Перевод</w:t>
      </w:r>
    </w:p>
    <w:p w14:paraId="7A0C9087" w14:textId="77777777" w:rsidR="0083314C" w:rsidRPr="00E10F52" w:rsidRDefault="0083314C" w:rsidP="0083314C">
      <w:pPr>
        <w:tabs>
          <w:tab w:val="left" w:pos="720"/>
        </w:tabs>
        <w:spacing w:after="0" w:line="276" w:lineRule="auto"/>
        <w:jc w:val="right"/>
        <w:rPr>
          <w:rFonts w:ascii="Calibri Light" w:eastAsia="Times New Roman" w:hAnsi="Calibri Light" w:cstheme="majorHAnsi"/>
          <w:bCs/>
          <w:sz w:val="28"/>
          <w:szCs w:val="28"/>
          <w:lang w:val="ru-RU"/>
        </w:rPr>
      </w:pPr>
      <w:r w:rsidRPr="00E10F52">
        <w:rPr>
          <w:rFonts w:ascii="Calibri Light" w:eastAsia="Times New Roman" w:hAnsi="Calibri Light" w:cstheme="majorHAnsi"/>
          <w:bCs/>
          <w:sz w:val="28"/>
          <w:szCs w:val="28"/>
          <w:lang w:val="ru-RU"/>
        </w:rPr>
        <w:t>Приложение</w:t>
      </w:r>
    </w:p>
    <w:p w14:paraId="4F118F71" w14:textId="77777777" w:rsidR="0083314C" w:rsidRPr="00E10F52" w:rsidRDefault="0083314C" w:rsidP="0083314C">
      <w:pPr>
        <w:tabs>
          <w:tab w:val="left" w:pos="720"/>
        </w:tabs>
        <w:spacing w:after="0" w:line="276" w:lineRule="auto"/>
        <w:jc w:val="right"/>
        <w:rPr>
          <w:rFonts w:ascii="Calibri Light" w:eastAsia="Times New Roman" w:hAnsi="Calibri Light" w:cstheme="majorHAnsi"/>
          <w:bCs/>
          <w:sz w:val="28"/>
          <w:szCs w:val="28"/>
          <w:lang w:val="ru-RU"/>
        </w:rPr>
      </w:pPr>
      <w:r w:rsidRPr="00E10F52">
        <w:rPr>
          <w:rFonts w:ascii="Calibri Light" w:eastAsia="Times New Roman" w:hAnsi="Calibri Light" w:cstheme="majorHAnsi"/>
          <w:bCs/>
          <w:sz w:val="28"/>
          <w:szCs w:val="28"/>
          <w:lang w:val="ru-RU"/>
        </w:rPr>
        <w:t xml:space="preserve"> к Постановлению Счетной палаты</w:t>
      </w:r>
    </w:p>
    <w:p w14:paraId="6FB8BA63" w14:textId="77777777" w:rsidR="0083314C" w:rsidRPr="00E10F52" w:rsidRDefault="0083314C" w:rsidP="0083314C">
      <w:pPr>
        <w:tabs>
          <w:tab w:val="left" w:pos="720"/>
        </w:tabs>
        <w:spacing w:after="0" w:line="276" w:lineRule="auto"/>
        <w:jc w:val="right"/>
        <w:rPr>
          <w:rFonts w:ascii="Calibri Light" w:eastAsia="Times New Roman" w:hAnsi="Calibri Light" w:cstheme="majorHAnsi"/>
          <w:bCs/>
          <w:sz w:val="28"/>
          <w:szCs w:val="28"/>
          <w:lang w:val="ru-RU"/>
        </w:rPr>
      </w:pPr>
      <w:r w:rsidRPr="00E10F52">
        <w:rPr>
          <w:rFonts w:ascii="Calibri Light" w:eastAsia="Times New Roman" w:hAnsi="Calibri Light" w:cstheme="majorHAnsi"/>
          <w:bCs/>
          <w:sz w:val="28"/>
          <w:szCs w:val="28"/>
          <w:lang w:val="ru-RU"/>
        </w:rPr>
        <w:t>№49 от 2 августа 2021 года</w:t>
      </w:r>
    </w:p>
    <w:p w14:paraId="1CD36E17" w14:textId="77777777" w:rsidR="0083314C" w:rsidRPr="00E10F52" w:rsidRDefault="0083314C" w:rsidP="0083314C">
      <w:pPr>
        <w:spacing w:after="0" w:line="276" w:lineRule="auto"/>
        <w:rPr>
          <w:rFonts w:ascii="Calibri Light" w:hAnsi="Calibri Light"/>
          <w:lang w:val="ru-RU"/>
        </w:rPr>
      </w:pPr>
    </w:p>
    <w:p w14:paraId="76332139" w14:textId="77777777" w:rsidR="0083314C" w:rsidRPr="00E10F52" w:rsidRDefault="0083314C" w:rsidP="0083314C">
      <w:pPr>
        <w:spacing w:after="0" w:line="276" w:lineRule="auto"/>
        <w:rPr>
          <w:rFonts w:ascii="Calibri Light" w:hAnsi="Calibri Light"/>
          <w:lang w:val="ru-RU"/>
        </w:rPr>
      </w:pPr>
    </w:p>
    <w:p w14:paraId="228E82BE" w14:textId="77777777" w:rsidR="0083314C" w:rsidRPr="00E10F52" w:rsidRDefault="0083314C" w:rsidP="0083314C">
      <w:pPr>
        <w:spacing w:after="0" w:line="276" w:lineRule="auto"/>
        <w:jc w:val="center"/>
        <w:rPr>
          <w:rFonts w:ascii="Calibri Light" w:hAnsi="Calibri Light" w:cs="Times New Roman"/>
          <w:b/>
          <w:sz w:val="28"/>
          <w:szCs w:val="28"/>
          <w:lang w:val="ru-RU"/>
        </w:rPr>
      </w:pPr>
      <w:r w:rsidRPr="00E10F52">
        <w:rPr>
          <w:rFonts w:ascii="Calibri Light" w:hAnsi="Calibri Light"/>
          <w:noProof/>
        </w:rPr>
        <w:drawing>
          <wp:inline distT="0" distB="0" distL="0" distR="0" wp14:anchorId="0AD04145" wp14:editId="7264AFEE">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503A7064" w14:textId="77777777" w:rsidR="0083314C" w:rsidRPr="00E10F52" w:rsidRDefault="0083314C" w:rsidP="0083314C">
      <w:pPr>
        <w:spacing w:after="0" w:line="276" w:lineRule="auto"/>
        <w:jc w:val="center"/>
        <w:rPr>
          <w:rFonts w:ascii="Calibri Light" w:hAnsi="Calibri Light" w:cs="Times New Roman"/>
          <w:b/>
          <w:sz w:val="28"/>
          <w:szCs w:val="28"/>
          <w:lang w:val="ru-RU"/>
        </w:rPr>
      </w:pPr>
    </w:p>
    <w:p w14:paraId="6CF67D19" w14:textId="77777777" w:rsidR="0083314C" w:rsidRPr="00E10F52" w:rsidRDefault="0083314C" w:rsidP="0083314C">
      <w:pPr>
        <w:spacing w:after="0" w:line="240" w:lineRule="auto"/>
        <w:jc w:val="center"/>
        <w:rPr>
          <w:rFonts w:ascii="Calibri Light" w:hAnsi="Calibri Light" w:cstheme="majorHAnsi"/>
          <w:b/>
          <w:sz w:val="28"/>
          <w:szCs w:val="28"/>
          <w:lang w:val="ru-RU"/>
        </w:rPr>
      </w:pPr>
      <w:r w:rsidRPr="00E10F52">
        <w:rPr>
          <w:rFonts w:ascii="Calibri Light" w:hAnsi="Calibri Light" w:cstheme="majorHAnsi"/>
          <w:b/>
          <w:sz w:val="28"/>
          <w:szCs w:val="28"/>
          <w:lang w:val="ru-RU"/>
        </w:rPr>
        <w:t>СЧЕТНАЯ ПАЛАТА РЕСПУБЛИКИ МОЛДОВА</w:t>
      </w:r>
    </w:p>
    <w:p w14:paraId="472A20F1" w14:textId="77777777" w:rsidR="0083314C" w:rsidRPr="00E10F52" w:rsidRDefault="0083314C" w:rsidP="0083314C">
      <w:pPr>
        <w:tabs>
          <w:tab w:val="left" w:pos="720"/>
        </w:tabs>
        <w:spacing w:after="0" w:line="276" w:lineRule="auto"/>
        <w:jc w:val="right"/>
        <w:rPr>
          <w:rFonts w:ascii="Calibri Light" w:eastAsia="Times New Roman" w:hAnsi="Calibri Light" w:cs="Times New Roman"/>
          <w:b/>
          <w:bCs/>
          <w:color w:val="244061" w:themeColor="accent1" w:themeShade="80"/>
          <w:sz w:val="24"/>
          <w:szCs w:val="24"/>
          <w:lang w:val="ru-RU"/>
        </w:rPr>
      </w:pPr>
    </w:p>
    <w:p w14:paraId="363E96F1" w14:textId="77777777" w:rsidR="0083314C" w:rsidRPr="00E10F52" w:rsidRDefault="0083314C" w:rsidP="0083314C">
      <w:pPr>
        <w:tabs>
          <w:tab w:val="left" w:pos="720"/>
        </w:tabs>
        <w:spacing w:after="0" w:line="276" w:lineRule="auto"/>
        <w:jc w:val="right"/>
        <w:rPr>
          <w:rFonts w:ascii="Calibri Light" w:eastAsia="Times New Roman" w:hAnsi="Calibri Light" w:cs="Times New Roman"/>
          <w:b/>
          <w:bCs/>
          <w:color w:val="244061" w:themeColor="accent1" w:themeShade="80"/>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314C" w:rsidRPr="00E10F52" w14:paraId="2F4E6F57" w14:textId="77777777" w:rsidTr="00B94537">
        <w:trPr>
          <w:trHeight w:val="435"/>
        </w:trPr>
        <w:tc>
          <w:tcPr>
            <w:tcW w:w="9350" w:type="dxa"/>
          </w:tcPr>
          <w:p w14:paraId="1A3169C7" w14:textId="77777777" w:rsidR="0083314C" w:rsidRPr="00B94537" w:rsidRDefault="0083314C" w:rsidP="00AD76E5">
            <w:pPr>
              <w:tabs>
                <w:tab w:val="left" w:pos="720"/>
              </w:tabs>
              <w:spacing w:line="276" w:lineRule="auto"/>
              <w:jc w:val="center"/>
              <w:rPr>
                <w:rFonts w:ascii="Calibri Light" w:hAnsi="Calibri Light" w:cs="Times New Roman"/>
                <w:sz w:val="18"/>
                <w:szCs w:val="18"/>
              </w:rPr>
            </w:pPr>
            <w:r w:rsidRPr="00B94537">
              <w:rPr>
                <w:rFonts w:ascii="Calibri Light" w:hAnsi="Calibri Light" w:cs="Times New Roman"/>
                <w:sz w:val="18"/>
                <w:szCs w:val="18"/>
              </w:rPr>
              <w:t>MD-2001, mun. Chișinău, bd. Ștefan cel Mare și Sfânt nr.69, tel.: (+373 22) 26 60 02, fax: (+373 22) 26 61 00,</w:t>
            </w:r>
          </w:p>
          <w:p w14:paraId="74B3C30B" w14:textId="77777777" w:rsidR="0083314C" w:rsidRPr="00B94537" w:rsidRDefault="0083314C" w:rsidP="00AD76E5">
            <w:pPr>
              <w:tabs>
                <w:tab w:val="left" w:pos="720"/>
              </w:tabs>
              <w:spacing w:line="276" w:lineRule="auto"/>
              <w:jc w:val="center"/>
              <w:rPr>
                <w:rFonts w:ascii="Calibri Light" w:hAnsi="Calibri Light" w:cs="Times New Roman"/>
                <w:b/>
                <w:color w:val="0000FF" w:themeColor="hyperlink"/>
                <w:sz w:val="18"/>
                <w:szCs w:val="18"/>
                <w:u w:val="single"/>
              </w:rPr>
            </w:pPr>
            <w:r w:rsidRPr="00B94537">
              <w:rPr>
                <w:rFonts w:ascii="Calibri Light" w:hAnsi="Calibri Light" w:cs="Times New Roman"/>
                <w:sz w:val="18"/>
                <w:szCs w:val="18"/>
              </w:rPr>
              <w:t xml:space="preserve">web: </w:t>
            </w:r>
            <w:hyperlink r:id="rId10" w:history="1">
              <w:r w:rsidRPr="00B94537">
                <w:rPr>
                  <w:rStyle w:val="Hyperlink"/>
                  <w:rFonts w:ascii="Calibri Light" w:hAnsi="Calibri Light" w:cs="Times New Roman"/>
                  <w:b/>
                  <w:sz w:val="18"/>
                  <w:szCs w:val="18"/>
                </w:rPr>
                <w:t>www.ccrm.md</w:t>
              </w:r>
            </w:hyperlink>
            <w:r w:rsidRPr="00B94537">
              <w:rPr>
                <w:rStyle w:val="Hyperlink"/>
                <w:rFonts w:ascii="Calibri Light" w:hAnsi="Calibri Light" w:cs="Times New Roman"/>
                <w:color w:val="4BACC6" w:themeColor="accent5"/>
                <w:sz w:val="18"/>
                <w:szCs w:val="18"/>
              </w:rPr>
              <w:t xml:space="preserve">, </w:t>
            </w:r>
            <w:r w:rsidRPr="00B94537">
              <w:rPr>
                <w:rFonts w:ascii="Calibri Light" w:hAnsi="Calibri Light" w:cs="Times New Roman"/>
                <w:sz w:val="18"/>
                <w:szCs w:val="18"/>
              </w:rPr>
              <w:t xml:space="preserve">e-mail: </w:t>
            </w:r>
            <w:hyperlink r:id="rId11" w:history="1">
              <w:r w:rsidRPr="00B94537">
                <w:rPr>
                  <w:rStyle w:val="Hyperlink"/>
                  <w:rFonts w:ascii="Calibri Light" w:hAnsi="Calibri Light" w:cs="Times New Roman"/>
                  <w:b/>
                  <w:sz w:val="18"/>
                  <w:szCs w:val="18"/>
                </w:rPr>
                <w:t>ccrm@</w:t>
              </w:r>
              <w:r w:rsidRPr="00B94537">
                <w:rPr>
                  <w:rStyle w:val="Hyperlink"/>
                  <w:rFonts w:ascii="Calibri Light" w:hAnsi="Calibri Light" w:cs="Times New Roman"/>
                  <w:b/>
                  <w:color w:val="4BACC6" w:themeColor="accent5"/>
                  <w:sz w:val="18"/>
                  <w:szCs w:val="18"/>
                </w:rPr>
                <w:t>ccrm</w:t>
              </w:r>
              <w:r w:rsidRPr="00B94537">
                <w:rPr>
                  <w:rStyle w:val="Hyperlink"/>
                  <w:rFonts w:ascii="Calibri Light" w:hAnsi="Calibri Light" w:cs="Times New Roman"/>
                  <w:b/>
                  <w:sz w:val="18"/>
                  <w:szCs w:val="18"/>
                </w:rPr>
                <w:t>.md</w:t>
              </w:r>
            </w:hyperlink>
          </w:p>
        </w:tc>
      </w:tr>
    </w:tbl>
    <w:p w14:paraId="6F121746" w14:textId="77777777" w:rsidR="0083314C" w:rsidRPr="00B94537" w:rsidRDefault="0083314C" w:rsidP="0083314C">
      <w:pPr>
        <w:tabs>
          <w:tab w:val="left" w:pos="720"/>
        </w:tabs>
        <w:spacing w:after="0" w:line="276" w:lineRule="auto"/>
        <w:jc w:val="right"/>
        <w:rPr>
          <w:rFonts w:ascii="Calibri Light" w:eastAsia="Times New Roman" w:hAnsi="Calibri Light" w:cs="Times New Roman"/>
          <w:b/>
          <w:bCs/>
          <w:color w:val="244061" w:themeColor="accent1" w:themeShade="80"/>
          <w:sz w:val="24"/>
          <w:szCs w:val="24"/>
        </w:rPr>
      </w:pPr>
    </w:p>
    <w:p w14:paraId="2413BAE3" w14:textId="77777777" w:rsidR="0083314C" w:rsidRPr="00B94537" w:rsidRDefault="0083314C" w:rsidP="0083314C">
      <w:pPr>
        <w:tabs>
          <w:tab w:val="left" w:pos="720"/>
        </w:tabs>
        <w:spacing w:after="0" w:line="276" w:lineRule="auto"/>
        <w:jc w:val="right"/>
        <w:rPr>
          <w:rFonts w:ascii="Calibri Light" w:eastAsia="Times New Roman" w:hAnsi="Calibri Light" w:cs="Times New Roman"/>
          <w:b/>
          <w:bCs/>
          <w:color w:val="244061" w:themeColor="accent1" w:themeShade="80"/>
          <w:sz w:val="24"/>
          <w:szCs w:val="24"/>
        </w:rPr>
      </w:pPr>
    </w:p>
    <w:p w14:paraId="23F56405" w14:textId="77777777" w:rsidR="0083314C" w:rsidRPr="00B94537" w:rsidRDefault="0083314C" w:rsidP="0083314C">
      <w:pPr>
        <w:tabs>
          <w:tab w:val="left" w:pos="720"/>
        </w:tabs>
        <w:spacing w:after="0" w:line="276" w:lineRule="auto"/>
        <w:jc w:val="right"/>
        <w:rPr>
          <w:rFonts w:ascii="Calibri Light" w:eastAsia="Times New Roman" w:hAnsi="Calibri Light" w:cs="Times New Roman"/>
          <w:b/>
          <w:bCs/>
          <w:color w:val="244061" w:themeColor="accent1" w:themeShade="80"/>
          <w:sz w:val="24"/>
          <w:szCs w:val="24"/>
        </w:rPr>
      </w:pPr>
    </w:p>
    <w:p w14:paraId="180AC738" w14:textId="77777777" w:rsidR="0083314C" w:rsidRPr="00B94537"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rPr>
      </w:pPr>
    </w:p>
    <w:p w14:paraId="70897A0B" w14:textId="77777777" w:rsidR="0083314C" w:rsidRPr="00E10F52" w:rsidRDefault="0083314C" w:rsidP="0083314C">
      <w:pPr>
        <w:tabs>
          <w:tab w:val="left" w:pos="720"/>
        </w:tabs>
        <w:spacing w:after="0" w:line="276" w:lineRule="auto"/>
        <w:jc w:val="center"/>
        <w:rPr>
          <w:rFonts w:ascii="Calibri Light" w:eastAsia="Times New Roman" w:hAnsi="Calibri Light" w:cs="Times New Roman"/>
          <w:b/>
          <w:bCs/>
          <w:sz w:val="32"/>
          <w:szCs w:val="32"/>
          <w:lang w:val="ru-RU"/>
        </w:rPr>
      </w:pPr>
      <w:r w:rsidRPr="00E10F52">
        <w:rPr>
          <w:rFonts w:ascii="Calibri Light" w:eastAsia="Times New Roman" w:hAnsi="Calibri Light" w:cs="Times New Roman"/>
          <w:b/>
          <w:bCs/>
          <w:sz w:val="32"/>
          <w:szCs w:val="32"/>
          <w:lang w:val="ru-RU"/>
        </w:rPr>
        <w:t xml:space="preserve">ОТЧЕТ </w:t>
      </w:r>
    </w:p>
    <w:p w14:paraId="651BFBDE" w14:textId="77777777" w:rsidR="00AD76E5" w:rsidRPr="00E10F52" w:rsidRDefault="00AD76E5" w:rsidP="00AD76E5">
      <w:pPr>
        <w:spacing w:after="0" w:line="276" w:lineRule="auto"/>
        <w:jc w:val="center"/>
        <w:rPr>
          <w:rFonts w:ascii="Calibri Light" w:hAnsi="Calibri Light"/>
          <w:sz w:val="32"/>
          <w:szCs w:val="32"/>
          <w:lang w:val="ru-RU"/>
        </w:rPr>
      </w:pPr>
      <w:r w:rsidRPr="00E10F52">
        <w:rPr>
          <w:rFonts w:ascii="Calibri Light" w:hAnsi="Calibri Light"/>
          <w:sz w:val="32"/>
          <w:szCs w:val="32"/>
          <w:lang w:val="ru-RU"/>
        </w:rPr>
        <w:t>аудита соответствия приватизации имущества в период 2013-2019 годов путем продажи на аукционах с молотка или на понижение и путем продажи на Фондовой бирже Молдовы</w:t>
      </w:r>
    </w:p>
    <w:p w14:paraId="7D9A67DC" w14:textId="77777777" w:rsidR="0083314C" w:rsidRPr="00E10F52" w:rsidRDefault="0083314C" w:rsidP="0083314C">
      <w:pPr>
        <w:spacing w:after="0" w:line="276" w:lineRule="auto"/>
        <w:jc w:val="center"/>
        <w:rPr>
          <w:rFonts w:ascii="Calibri Light" w:hAnsi="Calibri Light"/>
          <w:sz w:val="32"/>
          <w:szCs w:val="32"/>
          <w:lang w:val="ru-RU"/>
        </w:rPr>
      </w:pPr>
    </w:p>
    <w:p w14:paraId="278F5890" w14:textId="77777777" w:rsidR="0083314C" w:rsidRPr="00E10F52" w:rsidRDefault="0083314C" w:rsidP="0083314C">
      <w:pPr>
        <w:tabs>
          <w:tab w:val="left" w:pos="720"/>
        </w:tabs>
        <w:spacing w:after="0" w:line="276" w:lineRule="auto"/>
        <w:jc w:val="center"/>
        <w:rPr>
          <w:rFonts w:ascii="Calibri Light" w:eastAsia="Times New Roman" w:hAnsi="Calibri Light" w:cs="Times New Roman"/>
          <w:bCs/>
          <w:sz w:val="32"/>
          <w:szCs w:val="32"/>
          <w:lang w:val="ru-RU"/>
        </w:rPr>
      </w:pPr>
    </w:p>
    <w:p w14:paraId="414546AF" w14:textId="77777777" w:rsidR="0083314C" w:rsidRPr="00E10F52" w:rsidRDefault="0083314C" w:rsidP="0083314C">
      <w:pPr>
        <w:tabs>
          <w:tab w:val="left" w:pos="720"/>
        </w:tabs>
        <w:spacing w:after="0" w:line="276" w:lineRule="auto"/>
        <w:jc w:val="center"/>
        <w:rPr>
          <w:rFonts w:ascii="Calibri Light" w:eastAsia="Times New Roman" w:hAnsi="Calibri Light" w:cs="Times New Roman"/>
          <w:b/>
          <w:bCs/>
          <w:sz w:val="32"/>
          <w:szCs w:val="32"/>
          <w:lang w:val="ru-RU"/>
        </w:rPr>
      </w:pPr>
    </w:p>
    <w:p w14:paraId="19B56E29" w14:textId="77777777" w:rsidR="0083314C" w:rsidRPr="00E10F52"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lang w:val="ru-RU"/>
        </w:rPr>
      </w:pPr>
    </w:p>
    <w:p w14:paraId="604FD26A" w14:textId="77777777" w:rsidR="0083314C" w:rsidRPr="00E10F52"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lang w:val="ru-RU"/>
        </w:rPr>
      </w:pPr>
    </w:p>
    <w:p w14:paraId="71481D33" w14:textId="77777777" w:rsidR="0083314C" w:rsidRPr="00E10F52"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lang w:val="ru-RU"/>
        </w:rPr>
      </w:pPr>
    </w:p>
    <w:p w14:paraId="76950E8E" w14:textId="77777777" w:rsidR="0083314C" w:rsidRPr="00E10F52"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lang w:val="ru-RU"/>
        </w:rPr>
      </w:pPr>
    </w:p>
    <w:p w14:paraId="4F5C667B" w14:textId="77777777" w:rsidR="0083314C" w:rsidRPr="00E10F52"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lang w:val="ru-RU"/>
        </w:rPr>
      </w:pPr>
    </w:p>
    <w:p w14:paraId="26D45121" w14:textId="77777777" w:rsidR="0083314C" w:rsidRPr="00E10F52"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lang w:val="ru-RU"/>
        </w:rPr>
      </w:pPr>
    </w:p>
    <w:p w14:paraId="3A392DAA" w14:textId="77777777" w:rsidR="0083314C" w:rsidRPr="00E10F52"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lang w:val="ru-RU"/>
        </w:rPr>
      </w:pPr>
    </w:p>
    <w:p w14:paraId="3E99A1F5" w14:textId="77777777" w:rsidR="0083314C" w:rsidRPr="00E10F52" w:rsidRDefault="0083314C" w:rsidP="0083314C">
      <w:pPr>
        <w:tabs>
          <w:tab w:val="left" w:pos="720"/>
        </w:tabs>
        <w:spacing w:after="0" w:line="276" w:lineRule="auto"/>
        <w:ind w:firstLine="720"/>
        <w:jc w:val="center"/>
        <w:rPr>
          <w:rFonts w:ascii="Calibri Light" w:eastAsia="Times New Roman" w:hAnsi="Calibri Light" w:cs="Times New Roman"/>
          <w:b/>
          <w:bCs/>
          <w:sz w:val="32"/>
          <w:szCs w:val="32"/>
          <w:lang w:val="ru-RU"/>
        </w:rPr>
      </w:pPr>
    </w:p>
    <w:p w14:paraId="26E70D9F" w14:textId="77777777" w:rsidR="0083314C" w:rsidRPr="00E10F52" w:rsidRDefault="00807E3D" w:rsidP="0083314C">
      <w:pPr>
        <w:tabs>
          <w:tab w:val="left" w:pos="720"/>
        </w:tabs>
        <w:spacing w:after="0" w:line="276" w:lineRule="auto"/>
        <w:ind w:firstLine="720"/>
        <w:jc w:val="center"/>
        <w:rPr>
          <w:rFonts w:ascii="Calibri Light" w:eastAsia="Times New Roman" w:hAnsi="Calibri Light" w:cs="Times New Roman"/>
          <w:b/>
          <w:bCs/>
          <w:sz w:val="28"/>
          <w:szCs w:val="28"/>
          <w:lang w:val="ru-RU"/>
        </w:rPr>
      </w:pPr>
      <w:r w:rsidRPr="00E10F52">
        <w:rPr>
          <w:rFonts w:ascii="Calibri Light" w:eastAsia="Times New Roman" w:hAnsi="Calibri Light" w:cs="Times New Roman"/>
          <w:b/>
          <w:bCs/>
          <w:sz w:val="28"/>
          <w:szCs w:val="28"/>
          <w:lang w:val="ru-RU"/>
        </w:rPr>
        <w:lastRenderedPageBreak/>
        <w:t>Содержание</w:t>
      </w:r>
      <w:r w:rsidR="0083314C" w:rsidRPr="00E10F52">
        <w:rPr>
          <w:rFonts w:ascii="Calibri Light" w:eastAsia="Times New Roman" w:hAnsi="Calibri Light" w:cs="Times New Roman"/>
          <w:b/>
          <w:bCs/>
          <w:sz w:val="28"/>
          <w:szCs w:val="28"/>
          <w:lang w:val="ru-RU"/>
        </w:rPr>
        <w:t>:</w:t>
      </w:r>
    </w:p>
    <w:sdt>
      <w:sdtPr>
        <w:rPr>
          <w:rFonts w:ascii="Calibri Light" w:eastAsiaTheme="minorHAnsi" w:hAnsi="Calibri Light" w:cstheme="minorBidi"/>
          <w:color w:val="auto"/>
          <w:sz w:val="22"/>
          <w:szCs w:val="22"/>
          <w:lang w:val="ru-RU"/>
        </w:rPr>
        <w:id w:val="332737546"/>
        <w:docPartObj>
          <w:docPartGallery w:val="Table of Contents"/>
          <w:docPartUnique/>
        </w:docPartObj>
      </w:sdtPr>
      <w:sdtEndPr>
        <w:rPr>
          <w:b/>
          <w:bCs/>
        </w:rPr>
      </w:sdtEndPr>
      <w:sdtContent>
        <w:p w14:paraId="09024988" w14:textId="77777777" w:rsidR="0083314C" w:rsidRPr="00E10F52" w:rsidRDefault="0083314C" w:rsidP="0083314C">
          <w:pPr>
            <w:pStyle w:val="TOCHeading"/>
            <w:rPr>
              <w:rFonts w:ascii="Calibri Light" w:hAnsi="Calibri Light"/>
              <w:lang w:val="ru-RU"/>
            </w:rPr>
          </w:pPr>
        </w:p>
        <w:p w14:paraId="10571FA8" w14:textId="56A288F1" w:rsidR="008C570D" w:rsidRDefault="0083314C">
          <w:pPr>
            <w:pStyle w:val="TOC1"/>
            <w:tabs>
              <w:tab w:val="right" w:leader="dot" w:pos="9344"/>
            </w:tabs>
            <w:rPr>
              <w:rFonts w:eastAsiaTheme="minorEastAsia"/>
              <w:noProof/>
            </w:rPr>
          </w:pPr>
          <w:r w:rsidRPr="00E10F52">
            <w:rPr>
              <w:rFonts w:ascii="Calibri Light" w:hAnsi="Calibri Light" w:cstheme="majorHAnsi"/>
              <w:b/>
              <w:sz w:val="24"/>
              <w:szCs w:val="24"/>
              <w:lang w:val="ru-RU"/>
            </w:rPr>
            <w:fldChar w:fldCharType="begin"/>
          </w:r>
          <w:r w:rsidRPr="00E10F52">
            <w:rPr>
              <w:rFonts w:ascii="Calibri Light" w:hAnsi="Calibri Light" w:cstheme="majorHAnsi"/>
              <w:b/>
              <w:sz w:val="24"/>
              <w:szCs w:val="24"/>
              <w:lang w:val="ru-RU"/>
            </w:rPr>
            <w:instrText xml:space="preserve"> TOC \o "1-3" \h \z \u </w:instrText>
          </w:r>
          <w:r w:rsidRPr="00E10F52">
            <w:rPr>
              <w:rFonts w:ascii="Calibri Light" w:hAnsi="Calibri Light" w:cstheme="majorHAnsi"/>
              <w:b/>
              <w:sz w:val="24"/>
              <w:szCs w:val="24"/>
              <w:lang w:val="ru-RU"/>
            </w:rPr>
            <w:fldChar w:fldCharType="separate"/>
          </w:r>
          <w:hyperlink w:anchor="_Toc90890086" w:history="1">
            <w:r w:rsidR="008C570D" w:rsidRPr="00EE29FC">
              <w:rPr>
                <w:rStyle w:val="Hyperlink"/>
                <w:rFonts w:ascii="Calibri Light" w:eastAsia="Times New Roman" w:hAnsi="Calibri Light" w:cs="Times New Roman"/>
                <w:bCs/>
                <w:noProof/>
                <w:lang w:val="ru-RU"/>
              </w:rPr>
              <w:t>Список аббревиатур</w:t>
            </w:r>
            <w:r w:rsidR="008C570D">
              <w:rPr>
                <w:noProof/>
                <w:webHidden/>
              </w:rPr>
              <w:tab/>
            </w:r>
            <w:r w:rsidR="008C570D">
              <w:rPr>
                <w:noProof/>
                <w:webHidden/>
              </w:rPr>
              <w:fldChar w:fldCharType="begin"/>
            </w:r>
            <w:r w:rsidR="008C570D">
              <w:rPr>
                <w:noProof/>
                <w:webHidden/>
              </w:rPr>
              <w:instrText xml:space="preserve"> PAGEREF _Toc90890086 \h </w:instrText>
            </w:r>
            <w:r w:rsidR="008C570D">
              <w:rPr>
                <w:noProof/>
                <w:webHidden/>
              </w:rPr>
            </w:r>
            <w:r w:rsidR="008C570D">
              <w:rPr>
                <w:noProof/>
                <w:webHidden/>
              </w:rPr>
              <w:fldChar w:fldCharType="separate"/>
            </w:r>
            <w:r w:rsidR="008C570D">
              <w:rPr>
                <w:noProof/>
                <w:webHidden/>
              </w:rPr>
              <w:t>4</w:t>
            </w:r>
            <w:r w:rsidR="008C570D">
              <w:rPr>
                <w:noProof/>
                <w:webHidden/>
              </w:rPr>
              <w:fldChar w:fldCharType="end"/>
            </w:r>
          </w:hyperlink>
        </w:p>
        <w:p w14:paraId="79662AD9" w14:textId="16A056A8" w:rsidR="008C570D" w:rsidRDefault="0023032A">
          <w:pPr>
            <w:pStyle w:val="TOC1"/>
            <w:tabs>
              <w:tab w:val="right" w:leader="dot" w:pos="9344"/>
            </w:tabs>
            <w:rPr>
              <w:rFonts w:eastAsiaTheme="minorEastAsia"/>
              <w:noProof/>
            </w:rPr>
          </w:pPr>
          <w:hyperlink w:anchor="_Toc90890087" w:history="1">
            <w:r w:rsidR="008C570D" w:rsidRPr="00EE29FC">
              <w:rPr>
                <w:rStyle w:val="Hyperlink"/>
                <w:rFonts w:ascii="Calibri Light" w:eastAsia="Times New Roman" w:hAnsi="Calibri Light" w:cs="Times New Roman"/>
                <w:bCs/>
                <w:noProof/>
                <w:lang w:val="ru-RU"/>
              </w:rPr>
              <w:t>Глоссарий</w:t>
            </w:r>
            <w:r w:rsidR="008C570D">
              <w:rPr>
                <w:noProof/>
                <w:webHidden/>
              </w:rPr>
              <w:tab/>
            </w:r>
            <w:r w:rsidR="008C570D">
              <w:rPr>
                <w:noProof/>
                <w:webHidden/>
              </w:rPr>
              <w:fldChar w:fldCharType="begin"/>
            </w:r>
            <w:r w:rsidR="008C570D">
              <w:rPr>
                <w:noProof/>
                <w:webHidden/>
              </w:rPr>
              <w:instrText xml:space="preserve"> PAGEREF _Toc90890087 \h </w:instrText>
            </w:r>
            <w:r w:rsidR="008C570D">
              <w:rPr>
                <w:noProof/>
                <w:webHidden/>
              </w:rPr>
            </w:r>
            <w:r w:rsidR="008C570D">
              <w:rPr>
                <w:noProof/>
                <w:webHidden/>
              </w:rPr>
              <w:fldChar w:fldCharType="separate"/>
            </w:r>
            <w:r w:rsidR="008C570D">
              <w:rPr>
                <w:noProof/>
                <w:webHidden/>
              </w:rPr>
              <w:t>4</w:t>
            </w:r>
            <w:r w:rsidR="008C570D">
              <w:rPr>
                <w:noProof/>
                <w:webHidden/>
              </w:rPr>
              <w:fldChar w:fldCharType="end"/>
            </w:r>
          </w:hyperlink>
        </w:p>
        <w:p w14:paraId="5F86B739" w14:textId="5D4333D0" w:rsidR="008C570D" w:rsidRDefault="0023032A">
          <w:pPr>
            <w:pStyle w:val="TOC1"/>
            <w:tabs>
              <w:tab w:val="left" w:pos="440"/>
              <w:tab w:val="right" w:leader="dot" w:pos="9344"/>
            </w:tabs>
            <w:rPr>
              <w:rFonts w:eastAsiaTheme="minorEastAsia"/>
              <w:noProof/>
            </w:rPr>
          </w:pPr>
          <w:hyperlink w:anchor="_Toc90890088" w:history="1">
            <w:r w:rsidR="008C570D" w:rsidRPr="00EE29FC">
              <w:rPr>
                <w:rStyle w:val="Hyperlink"/>
                <w:rFonts w:ascii="Calibri Light" w:eastAsia="Times New Roman" w:hAnsi="Calibri Light" w:cs="Times New Roman"/>
                <w:b/>
                <w:bCs/>
                <w:caps/>
                <w:noProof/>
                <w:lang w:val="ru-RU"/>
              </w:rPr>
              <w:t>I.</w:t>
            </w:r>
            <w:r w:rsidR="008C570D">
              <w:rPr>
                <w:rFonts w:eastAsiaTheme="minorEastAsia"/>
                <w:noProof/>
              </w:rPr>
              <w:tab/>
            </w:r>
            <w:r w:rsidR="008C570D" w:rsidRPr="00EE29FC">
              <w:rPr>
                <w:rStyle w:val="Hyperlink"/>
                <w:rFonts w:ascii="Calibri Light" w:eastAsia="Times New Roman" w:hAnsi="Calibri Light" w:cs="Times New Roman"/>
                <w:b/>
                <w:bCs/>
                <w:caps/>
                <w:noProof/>
                <w:lang w:val="ru-RU"/>
              </w:rPr>
              <w:t>ОБОБЩЕНИЕ</w:t>
            </w:r>
            <w:r w:rsidR="008C570D">
              <w:rPr>
                <w:noProof/>
                <w:webHidden/>
              </w:rPr>
              <w:tab/>
            </w:r>
            <w:r w:rsidR="008C570D">
              <w:rPr>
                <w:noProof/>
                <w:webHidden/>
              </w:rPr>
              <w:fldChar w:fldCharType="begin"/>
            </w:r>
            <w:r w:rsidR="008C570D">
              <w:rPr>
                <w:noProof/>
                <w:webHidden/>
              </w:rPr>
              <w:instrText xml:space="preserve"> PAGEREF _Toc90890088 \h </w:instrText>
            </w:r>
            <w:r w:rsidR="008C570D">
              <w:rPr>
                <w:noProof/>
                <w:webHidden/>
              </w:rPr>
            </w:r>
            <w:r w:rsidR="008C570D">
              <w:rPr>
                <w:noProof/>
                <w:webHidden/>
              </w:rPr>
              <w:fldChar w:fldCharType="separate"/>
            </w:r>
            <w:r w:rsidR="008C570D">
              <w:rPr>
                <w:noProof/>
                <w:webHidden/>
              </w:rPr>
              <w:t>5</w:t>
            </w:r>
            <w:r w:rsidR="008C570D">
              <w:rPr>
                <w:noProof/>
                <w:webHidden/>
              </w:rPr>
              <w:fldChar w:fldCharType="end"/>
            </w:r>
          </w:hyperlink>
        </w:p>
        <w:p w14:paraId="4E2FF13B" w14:textId="66C128D5" w:rsidR="008C570D" w:rsidRDefault="0023032A">
          <w:pPr>
            <w:pStyle w:val="TOC1"/>
            <w:tabs>
              <w:tab w:val="left" w:pos="440"/>
              <w:tab w:val="right" w:leader="dot" w:pos="9344"/>
            </w:tabs>
            <w:rPr>
              <w:rFonts w:eastAsiaTheme="minorEastAsia"/>
              <w:noProof/>
            </w:rPr>
          </w:pPr>
          <w:hyperlink w:anchor="_Toc90890089" w:history="1">
            <w:r w:rsidR="008C570D" w:rsidRPr="00EE29FC">
              <w:rPr>
                <w:rStyle w:val="Hyperlink"/>
                <w:rFonts w:ascii="Calibri Light" w:eastAsia="Times New Roman" w:hAnsi="Calibri Light" w:cs="Times New Roman"/>
                <w:b/>
                <w:bCs/>
                <w:caps/>
                <w:noProof/>
                <w:lang w:val="ru-RU"/>
              </w:rPr>
              <w:t>II.</w:t>
            </w:r>
            <w:r w:rsidR="008C570D">
              <w:rPr>
                <w:rFonts w:eastAsiaTheme="minorEastAsia"/>
                <w:noProof/>
              </w:rPr>
              <w:tab/>
            </w:r>
            <w:r w:rsidR="008C570D" w:rsidRPr="00EE29FC">
              <w:rPr>
                <w:rStyle w:val="Hyperlink"/>
                <w:rFonts w:ascii="Calibri Light" w:eastAsia="Times New Roman" w:hAnsi="Calibri Light" w:cs="Times New Roman"/>
                <w:b/>
                <w:bCs/>
                <w:caps/>
                <w:noProof/>
                <w:lang w:val="ru-RU"/>
              </w:rPr>
              <w:t>ОБЩЕЕ ПРЕДСТАВЛЕНИЕ</w:t>
            </w:r>
            <w:r w:rsidR="008C570D">
              <w:rPr>
                <w:noProof/>
                <w:webHidden/>
              </w:rPr>
              <w:tab/>
            </w:r>
            <w:r w:rsidR="008C570D">
              <w:rPr>
                <w:noProof/>
                <w:webHidden/>
              </w:rPr>
              <w:fldChar w:fldCharType="begin"/>
            </w:r>
            <w:r w:rsidR="008C570D">
              <w:rPr>
                <w:noProof/>
                <w:webHidden/>
              </w:rPr>
              <w:instrText xml:space="preserve"> PAGEREF _Toc90890089 \h </w:instrText>
            </w:r>
            <w:r w:rsidR="008C570D">
              <w:rPr>
                <w:noProof/>
                <w:webHidden/>
              </w:rPr>
            </w:r>
            <w:r w:rsidR="008C570D">
              <w:rPr>
                <w:noProof/>
                <w:webHidden/>
              </w:rPr>
              <w:fldChar w:fldCharType="separate"/>
            </w:r>
            <w:r w:rsidR="008C570D">
              <w:rPr>
                <w:noProof/>
                <w:webHidden/>
              </w:rPr>
              <w:t>7</w:t>
            </w:r>
            <w:r w:rsidR="008C570D">
              <w:rPr>
                <w:noProof/>
                <w:webHidden/>
              </w:rPr>
              <w:fldChar w:fldCharType="end"/>
            </w:r>
          </w:hyperlink>
        </w:p>
        <w:p w14:paraId="20463103" w14:textId="50FC85AB" w:rsidR="008C570D" w:rsidRDefault="0023032A">
          <w:pPr>
            <w:pStyle w:val="TOC2"/>
            <w:tabs>
              <w:tab w:val="left" w:pos="880"/>
              <w:tab w:val="right" w:leader="dot" w:pos="9344"/>
            </w:tabs>
            <w:rPr>
              <w:rFonts w:eastAsiaTheme="minorEastAsia"/>
              <w:noProof/>
            </w:rPr>
          </w:pPr>
          <w:hyperlink w:anchor="_Toc90890090" w:history="1">
            <w:r w:rsidR="008C570D" w:rsidRPr="00EE29FC">
              <w:rPr>
                <w:rStyle w:val="Hyperlink"/>
                <w:rFonts w:ascii="Calibri Light" w:hAnsi="Calibri Light"/>
                <w:b/>
                <w:bCs/>
                <w:noProof/>
                <w:lang w:val="ru-RU"/>
              </w:rPr>
              <w:t>2.1.</w:t>
            </w:r>
            <w:r w:rsidR="008C570D">
              <w:rPr>
                <w:rFonts w:eastAsiaTheme="minorEastAsia"/>
                <w:noProof/>
              </w:rPr>
              <w:tab/>
            </w:r>
            <w:r w:rsidR="008C570D" w:rsidRPr="00EE29FC">
              <w:rPr>
                <w:rStyle w:val="Hyperlink"/>
                <w:rFonts w:ascii="Calibri Light" w:hAnsi="Calibri Light"/>
                <w:b/>
                <w:noProof/>
                <w:lang w:val="ru-RU"/>
              </w:rPr>
              <w:t>Аудируемая область</w:t>
            </w:r>
            <w:r w:rsidR="008C570D">
              <w:rPr>
                <w:noProof/>
                <w:webHidden/>
              </w:rPr>
              <w:tab/>
            </w:r>
            <w:r w:rsidR="008C570D">
              <w:rPr>
                <w:noProof/>
                <w:webHidden/>
              </w:rPr>
              <w:fldChar w:fldCharType="begin"/>
            </w:r>
            <w:r w:rsidR="008C570D">
              <w:rPr>
                <w:noProof/>
                <w:webHidden/>
              </w:rPr>
              <w:instrText xml:space="preserve"> PAGEREF _Toc90890090 \h </w:instrText>
            </w:r>
            <w:r w:rsidR="008C570D">
              <w:rPr>
                <w:noProof/>
                <w:webHidden/>
              </w:rPr>
            </w:r>
            <w:r w:rsidR="008C570D">
              <w:rPr>
                <w:noProof/>
                <w:webHidden/>
              </w:rPr>
              <w:fldChar w:fldCharType="separate"/>
            </w:r>
            <w:r w:rsidR="008C570D">
              <w:rPr>
                <w:noProof/>
                <w:webHidden/>
              </w:rPr>
              <w:t>7</w:t>
            </w:r>
            <w:r w:rsidR="008C570D">
              <w:rPr>
                <w:noProof/>
                <w:webHidden/>
              </w:rPr>
              <w:fldChar w:fldCharType="end"/>
            </w:r>
          </w:hyperlink>
        </w:p>
        <w:p w14:paraId="3FD30BFE" w14:textId="5B53CD12" w:rsidR="008C570D" w:rsidRDefault="0023032A">
          <w:pPr>
            <w:pStyle w:val="TOC2"/>
            <w:tabs>
              <w:tab w:val="left" w:pos="880"/>
              <w:tab w:val="right" w:leader="dot" w:pos="9344"/>
            </w:tabs>
            <w:rPr>
              <w:rFonts w:eastAsiaTheme="minorEastAsia"/>
              <w:noProof/>
            </w:rPr>
          </w:pPr>
          <w:hyperlink w:anchor="_Toc90890091" w:history="1">
            <w:r w:rsidR="008C570D" w:rsidRPr="00EE29FC">
              <w:rPr>
                <w:rStyle w:val="Hyperlink"/>
                <w:rFonts w:ascii="Calibri Light" w:hAnsi="Calibri Light"/>
                <w:b/>
                <w:noProof/>
                <w:lang w:val="ru-RU"/>
              </w:rPr>
              <w:t>2.2.</w:t>
            </w:r>
            <w:r w:rsidR="008C570D">
              <w:rPr>
                <w:rFonts w:eastAsiaTheme="minorEastAsia"/>
                <w:noProof/>
              </w:rPr>
              <w:tab/>
            </w:r>
            <w:r w:rsidR="008C570D" w:rsidRPr="00EE29FC">
              <w:rPr>
                <w:rStyle w:val="Hyperlink"/>
                <w:rFonts w:ascii="Calibri Light" w:hAnsi="Calibri Light"/>
                <w:b/>
                <w:noProof/>
                <w:lang w:val="ru-RU"/>
              </w:rPr>
              <w:t>Институциональная база</w:t>
            </w:r>
            <w:r w:rsidR="008C570D">
              <w:rPr>
                <w:noProof/>
                <w:webHidden/>
              </w:rPr>
              <w:tab/>
            </w:r>
            <w:r w:rsidR="008C570D">
              <w:rPr>
                <w:noProof/>
                <w:webHidden/>
              </w:rPr>
              <w:fldChar w:fldCharType="begin"/>
            </w:r>
            <w:r w:rsidR="008C570D">
              <w:rPr>
                <w:noProof/>
                <w:webHidden/>
              </w:rPr>
              <w:instrText xml:space="preserve"> PAGEREF _Toc90890091 \h </w:instrText>
            </w:r>
            <w:r w:rsidR="008C570D">
              <w:rPr>
                <w:noProof/>
                <w:webHidden/>
              </w:rPr>
            </w:r>
            <w:r w:rsidR="008C570D">
              <w:rPr>
                <w:noProof/>
                <w:webHidden/>
              </w:rPr>
              <w:fldChar w:fldCharType="separate"/>
            </w:r>
            <w:r w:rsidR="008C570D">
              <w:rPr>
                <w:noProof/>
                <w:webHidden/>
              </w:rPr>
              <w:t>8</w:t>
            </w:r>
            <w:r w:rsidR="008C570D">
              <w:rPr>
                <w:noProof/>
                <w:webHidden/>
              </w:rPr>
              <w:fldChar w:fldCharType="end"/>
            </w:r>
          </w:hyperlink>
        </w:p>
        <w:p w14:paraId="1E7FE931" w14:textId="25BFFB32" w:rsidR="008C570D" w:rsidRDefault="0023032A">
          <w:pPr>
            <w:pStyle w:val="TOC2"/>
            <w:tabs>
              <w:tab w:val="left" w:pos="880"/>
              <w:tab w:val="right" w:leader="dot" w:pos="9344"/>
            </w:tabs>
            <w:rPr>
              <w:rFonts w:eastAsiaTheme="minorEastAsia"/>
              <w:noProof/>
            </w:rPr>
          </w:pPr>
          <w:hyperlink w:anchor="_Toc90890092" w:history="1">
            <w:r w:rsidR="008C570D" w:rsidRPr="00EE29FC">
              <w:rPr>
                <w:rStyle w:val="Hyperlink"/>
                <w:rFonts w:ascii="Calibri Light" w:hAnsi="Calibri Light"/>
                <w:b/>
                <w:noProof/>
                <w:lang w:val="ru-RU"/>
              </w:rPr>
              <w:t>2.3.</w:t>
            </w:r>
            <w:r w:rsidR="008C570D">
              <w:rPr>
                <w:rFonts w:eastAsiaTheme="minorEastAsia"/>
                <w:noProof/>
              </w:rPr>
              <w:tab/>
            </w:r>
            <w:r w:rsidR="008C570D" w:rsidRPr="00EE29FC">
              <w:rPr>
                <w:rStyle w:val="Hyperlink"/>
                <w:rFonts w:ascii="Calibri Light" w:eastAsia="Times New Roman" w:hAnsi="Calibri Light" w:cs="Times New Roman"/>
                <w:b/>
                <w:noProof/>
                <w:lang w:val="ru-RU"/>
              </w:rPr>
              <w:t>Приватизация публичной собственности, подлежащей аудиту</w:t>
            </w:r>
            <w:r w:rsidR="008C570D">
              <w:rPr>
                <w:noProof/>
                <w:webHidden/>
              </w:rPr>
              <w:tab/>
            </w:r>
            <w:r w:rsidR="008C570D">
              <w:rPr>
                <w:noProof/>
                <w:webHidden/>
              </w:rPr>
              <w:fldChar w:fldCharType="begin"/>
            </w:r>
            <w:r w:rsidR="008C570D">
              <w:rPr>
                <w:noProof/>
                <w:webHidden/>
              </w:rPr>
              <w:instrText xml:space="preserve"> PAGEREF _Toc90890092 \h </w:instrText>
            </w:r>
            <w:r w:rsidR="008C570D">
              <w:rPr>
                <w:noProof/>
                <w:webHidden/>
              </w:rPr>
            </w:r>
            <w:r w:rsidR="008C570D">
              <w:rPr>
                <w:noProof/>
                <w:webHidden/>
              </w:rPr>
              <w:fldChar w:fldCharType="separate"/>
            </w:r>
            <w:r w:rsidR="008C570D">
              <w:rPr>
                <w:noProof/>
                <w:webHidden/>
              </w:rPr>
              <w:t>8</w:t>
            </w:r>
            <w:r w:rsidR="008C570D">
              <w:rPr>
                <w:noProof/>
                <w:webHidden/>
              </w:rPr>
              <w:fldChar w:fldCharType="end"/>
            </w:r>
          </w:hyperlink>
        </w:p>
        <w:p w14:paraId="2C21AF14" w14:textId="2079A839" w:rsidR="008C570D" w:rsidRDefault="0023032A">
          <w:pPr>
            <w:pStyle w:val="TOC3"/>
            <w:rPr>
              <w:rFonts w:eastAsiaTheme="minorEastAsia"/>
              <w:noProof/>
            </w:rPr>
          </w:pPr>
          <w:hyperlink w:anchor="_Toc90890093" w:history="1">
            <w:r w:rsidR="008C570D" w:rsidRPr="00EE29FC">
              <w:rPr>
                <w:rStyle w:val="Hyperlink"/>
                <w:rFonts w:ascii="Calibri Light" w:hAnsi="Calibri Light"/>
                <w:b/>
                <w:noProof/>
                <w:lang w:val="ru-RU"/>
              </w:rPr>
              <w:t>2.3.1.</w:t>
            </w:r>
            <w:r w:rsidR="008C570D">
              <w:rPr>
                <w:rFonts w:eastAsiaTheme="minorEastAsia"/>
                <w:noProof/>
              </w:rPr>
              <w:tab/>
            </w:r>
            <w:r w:rsidR="008C570D" w:rsidRPr="00EE29FC">
              <w:rPr>
                <w:rStyle w:val="Hyperlink"/>
                <w:rFonts w:ascii="Calibri Light" w:eastAsia="Times New Roman" w:hAnsi="Calibri Light" w:cs="Times New Roman"/>
                <w:b/>
                <w:i/>
                <w:noProof/>
                <w:lang w:val="ru-RU"/>
              </w:rPr>
              <w:t xml:space="preserve">Приватизация публичной собственности путем </w:t>
            </w:r>
            <w:r w:rsidR="008C570D" w:rsidRPr="00EE29FC">
              <w:rPr>
                <w:rStyle w:val="Hyperlink"/>
                <w:rFonts w:ascii="Calibri Light" w:eastAsia="Times New Roman" w:hAnsi="Calibri Light" w:cs="Times New Roman"/>
                <w:b/>
                <w:i/>
                <w:noProof/>
                <w:shd w:val="clear" w:color="auto" w:fill="FFFFFF"/>
                <w:lang w:val="ru-RU" w:eastAsia="ru-RU"/>
              </w:rPr>
              <w:t>продажи на аукционах</w:t>
            </w:r>
            <w:r w:rsidR="008C570D">
              <w:rPr>
                <w:noProof/>
                <w:webHidden/>
              </w:rPr>
              <w:tab/>
            </w:r>
            <w:r w:rsidR="008C570D">
              <w:rPr>
                <w:noProof/>
                <w:webHidden/>
              </w:rPr>
              <w:fldChar w:fldCharType="begin"/>
            </w:r>
            <w:r w:rsidR="008C570D">
              <w:rPr>
                <w:noProof/>
                <w:webHidden/>
              </w:rPr>
              <w:instrText xml:space="preserve"> PAGEREF _Toc90890093 \h </w:instrText>
            </w:r>
            <w:r w:rsidR="008C570D">
              <w:rPr>
                <w:noProof/>
                <w:webHidden/>
              </w:rPr>
            </w:r>
            <w:r w:rsidR="008C570D">
              <w:rPr>
                <w:noProof/>
                <w:webHidden/>
              </w:rPr>
              <w:fldChar w:fldCharType="separate"/>
            </w:r>
            <w:r w:rsidR="008C570D">
              <w:rPr>
                <w:noProof/>
                <w:webHidden/>
              </w:rPr>
              <w:t>8</w:t>
            </w:r>
            <w:r w:rsidR="008C570D">
              <w:rPr>
                <w:noProof/>
                <w:webHidden/>
              </w:rPr>
              <w:fldChar w:fldCharType="end"/>
            </w:r>
          </w:hyperlink>
        </w:p>
        <w:p w14:paraId="23466789" w14:textId="646BBDCC" w:rsidR="008C570D" w:rsidRDefault="0023032A">
          <w:pPr>
            <w:pStyle w:val="TOC3"/>
            <w:rPr>
              <w:rFonts w:eastAsiaTheme="minorEastAsia"/>
              <w:noProof/>
            </w:rPr>
          </w:pPr>
          <w:hyperlink w:anchor="_Toc90890094" w:history="1">
            <w:r w:rsidR="008C570D" w:rsidRPr="00EE29FC">
              <w:rPr>
                <w:rStyle w:val="Hyperlink"/>
                <w:rFonts w:ascii="Calibri Light" w:hAnsi="Calibri Light"/>
                <w:b/>
                <w:i/>
                <w:noProof/>
                <w:lang w:val="ru-RU"/>
              </w:rPr>
              <w:t>2.3.2.</w:t>
            </w:r>
            <w:r w:rsidR="008C570D">
              <w:rPr>
                <w:rFonts w:eastAsiaTheme="minorEastAsia"/>
                <w:noProof/>
              </w:rPr>
              <w:tab/>
            </w:r>
            <w:r w:rsidR="008C570D" w:rsidRPr="00EE29FC">
              <w:rPr>
                <w:rStyle w:val="Hyperlink"/>
                <w:rFonts w:ascii="Calibri Light" w:eastAsia="Times New Roman" w:hAnsi="Calibri Light" w:cs="Times New Roman"/>
                <w:b/>
                <w:i/>
                <w:noProof/>
                <w:lang w:val="ru-RU"/>
              </w:rPr>
              <w:t xml:space="preserve">Приватизация публичной собственности путем </w:t>
            </w:r>
            <w:r w:rsidR="008C570D" w:rsidRPr="00EE29FC">
              <w:rPr>
                <w:rStyle w:val="Hyperlink"/>
                <w:rFonts w:ascii="Calibri Light" w:eastAsia="Times New Roman" w:hAnsi="Calibri Light" w:cs="Times New Roman"/>
                <w:b/>
                <w:i/>
                <w:noProof/>
                <w:shd w:val="clear" w:color="auto" w:fill="FFFFFF"/>
                <w:lang w:val="ru-RU" w:eastAsia="ru-RU"/>
              </w:rPr>
              <w:t xml:space="preserve">продажи на </w:t>
            </w:r>
            <w:r w:rsidR="008C570D" w:rsidRPr="00EE29FC">
              <w:rPr>
                <w:rStyle w:val="Hyperlink"/>
                <w:rFonts w:ascii="Calibri Light" w:hAnsi="Calibri Light"/>
                <w:b/>
                <w:i/>
                <w:noProof/>
                <w:lang w:val="ru-RU"/>
              </w:rPr>
              <w:t>Фондовой бирже Молдовы.</w:t>
            </w:r>
            <w:r w:rsidR="008C570D">
              <w:rPr>
                <w:noProof/>
                <w:webHidden/>
              </w:rPr>
              <w:tab/>
            </w:r>
            <w:r w:rsidR="008C570D">
              <w:rPr>
                <w:noProof/>
                <w:webHidden/>
              </w:rPr>
              <w:fldChar w:fldCharType="begin"/>
            </w:r>
            <w:r w:rsidR="008C570D">
              <w:rPr>
                <w:noProof/>
                <w:webHidden/>
              </w:rPr>
              <w:instrText xml:space="preserve"> PAGEREF _Toc90890094 \h </w:instrText>
            </w:r>
            <w:r w:rsidR="008C570D">
              <w:rPr>
                <w:noProof/>
                <w:webHidden/>
              </w:rPr>
            </w:r>
            <w:r w:rsidR="008C570D">
              <w:rPr>
                <w:noProof/>
                <w:webHidden/>
              </w:rPr>
              <w:fldChar w:fldCharType="separate"/>
            </w:r>
            <w:r w:rsidR="008C570D">
              <w:rPr>
                <w:noProof/>
                <w:webHidden/>
              </w:rPr>
              <w:t>9</w:t>
            </w:r>
            <w:r w:rsidR="008C570D">
              <w:rPr>
                <w:noProof/>
                <w:webHidden/>
              </w:rPr>
              <w:fldChar w:fldCharType="end"/>
            </w:r>
          </w:hyperlink>
        </w:p>
        <w:p w14:paraId="5EFEC15E" w14:textId="50295735" w:rsidR="008C570D" w:rsidRDefault="0023032A">
          <w:pPr>
            <w:pStyle w:val="TOC2"/>
            <w:tabs>
              <w:tab w:val="left" w:pos="880"/>
              <w:tab w:val="right" w:leader="dot" w:pos="9344"/>
            </w:tabs>
            <w:rPr>
              <w:rFonts w:eastAsiaTheme="minorEastAsia"/>
              <w:noProof/>
            </w:rPr>
          </w:pPr>
          <w:hyperlink w:anchor="_Toc90890095" w:history="1">
            <w:r w:rsidR="008C570D" w:rsidRPr="00EE29FC">
              <w:rPr>
                <w:rStyle w:val="Hyperlink"/>
                <w:rFonts w:ascii="Calibri Light" w:hAnsi="Calibri Light"/>
                <w:b/>
                <w:noProof/>
                <w:lang w:val="ru-RU"/>
              </w:rPr>
              <w:t>2.4.</w:t>
            </w:r>
            <w:r w:rsidR="008C570D">
              <w:rPr>
                <w:rFonts w:eastAsiaTheme="minorEastAsia"/>
                <w:noProof/>
              </w:rPr>
              <w:tab/>
            </w:r>
            <w:r w:rsidR="008C570D" w:rsidRPr="00EE29FC">
              <w:rPr>
                <w:rStyle w:val="Hyperlink"/>
                <w:rFonts w:ascii="Calibri Light" w:hAnsi="Calibri Light"/>
                <w:b/>
                <w:noProof/>
                <w:lang w:val="ru-RU"/>
              </w:rPr>
              <w:t>Ответственность сторон, вовлеченных в процесс приватизации</w:t>
            </w:r>
            <w:r w:rsidR="008C570D">
              <w:rPr>
                <w:noProof/>
                <w:webHidden/>
              </w:rPr>
              <w:tab/>
            </w:r>
            <w:r w:rsidR="008C570D">
              <w:rPr>
                <w:noProof/>
                <w:webHidden/>
              </w:rPr>
              <w:fldChar w:fldCharType="begin"/>
            </w:r>
            <w:r w:rsidR="008C570D">
              <w:rPr>
                <w:noProof/>
                <w:webHidden/>
              </w:rPr>
              <w:instrText xml:space="preserve"> PAGEREF _Toc90890095 \h </w:instrText>
            </w:r>
            <w:r w:rsidR="008C570D">
              <w:rPr>
                <w:noProof/>
                <w:webHidden/>
              </w:rPr>
            </w:r>
            <w:r w:rsidR="008C570D">
              <w:rPr>
                <w:noProof/>
                <w:webHidden/>
              </w:rPr>
              <w:fldChar w:fldCharType="separate"/>
            </w:r>
            <w:r w:rsidR="008C570D">
              <w:rPr>
                <w:noProof/>
                <w:webHidden/>
              </w:rPr>
              <w:t>9</w:t>
            </w:r>
            <w:r w:rsidR="008C570D">
              <w:rPr>
                <w:noProof/>
                <w:webHidden/>
              </w:rPr>
              <w:fldChar w:fldCharType="end"/>
            </w:r>
          </w:hyperlink>
        </w:p>
        <w:p w14:paraId="6E4D21BD" w14:textId="1E05AEC2" w:rsidR="008C570D" w:rsidRDefault="0023032A">
          <w:pPr>
            <w:pStyle w:val="TOC1"/>
            <w:tabs>
              <w:tab w:val="left" w:pos="440"/>
              <w:tab w:val="right" w:leader="dot" w:pos="9344"/>
            </w:tabs>
            <w:rPr>
              <w:rFonts w:eastAsiaTheme="minorEastAsia"/>
              <w:noProof/>
            </w:rPr>
          </w:pPr>
          <w:hyperlink w:anchor="_Toc90890096" w:history="1">
            <w:r w:rsidR="008C570D" w:rsidRPr="00EE29FC">
              <w:rPr>
                <w:rStyle w:val="Hyperlink"/>
                <w:rFonts w:ascii="Calibri Light" w:eastAsia="Times New Roman" w:hAnsi="Calibri Light" w:cs="Times New Roman"/>
                <w:b/>
                <w:bCs/>
                <w:caps/>
                <w:noProof/>
                <w:lang w:val="ru-RU"/>
              </w:rPr>
              <w:t>III.</w:t>
            </w:r>
            <w:r w:rsidR="008C570D">
              <w:rPr>
                <w:rFonts w:eastAsiaTheme="minorEastAsia"/>
                <w:noProof/>
              </w:rPr>
              <w:tab/>
            </w:r>
            <w:r w:rsidR="008C570D" w:rsidRPr="00EE29FC">
              <w:rPr>
                <w:rStyle w:val="Hyperlink"/>
                <w:rFonts w:ascii="Calibri Light" w:eastAsia="Times New Roman" w:hAnsi="Calibri Light" w:cs="Times New Roman"/>
                <w:b/>
                <w:bCs/>
                <w:caps/>
                <w:noProof/>
                <w:lang w:val="ru-RU"/>
              </w:rPr>
              <w:t>СФЕРА И ПОДХОД АУДИТА</w:t>
            </w:r>
            <w:r w:rsidR="008C570D">
              <w:rPr>
                <w:noProof/>
                <w:webHidden/>
              </w:rPr>
              <w:tab/>
            </w:r>
            <w:r w:rsidR="008C570D">
              <w:rPr>
                <w:noProof/>
                <w:webHidden/>
              </w:rPr>
              <w:fldChar w:fldCharType="begin"/>
            </w:r>
            <w:r w:rsidR="008C570D">
              <w:rPr>
                <w:noProof/>
                <w:webHidden/>
              </w:rPr>
              <w:instrText xml:space="preserve"> PAGEREF _Toc90890096 \h </w:instrText>
            </w:r>
            <w:r w:rsidR="008C570D">
              <w:rPr>
                <w:noProof/>
                <w:webHidden/>
              </w:rPr>
            </w:r>
            <w:r w:rsidR="008C570D">
              <w:rPr>
                <w:noProof/>
                <w:webHidden/>
              </w:rPr>
              <w:fldChar w:fldCharType="separate"/>
            </w:r>
            <w:r w:rsidR="008C570D">
              <w:rPr>
                <w:noProof/>
                <w:webHidden/>
              </w:rPr>
              <w:t>10</w:t>
            </w:r>
            <w:r w:rsidR="008C570D">
              <w:rPr>
                <w:noProof/>
                <w:webHidden/>
              </w:rPr>
              <w:fldChar w:fldCharType="end"/>
            </w:r>
          </w:hyperlink>
        </w:p>
        <w:p w14:paraId="201453C3" w14:textId="4639E82D" w:rsidR="008C570D" w:rsidRDefault="0023032A">
          <w:pPr>
            <w:pStyle w:val="TOC2"/>
            <w:tabs>
              <w:tab w:val="left" w:pos="880"/>
              <w:tab w:val="right" w:leader="dot" w:pos="9344"/>
            </w:tabs>
            <w:rPr>
              <w:rFonts w:eastAsiaTheme="minorEastAsia"/>
              <w:noProof/>
            </w:rPr>
          </w:pPr>
          <w:hyperlink w:anchor="_Toc90890097" w:history="1">
            <w:r w:rsidR="008C570D" w:rsidRPr="00EE29FC">
              <w:rPr>
                <w:rStyle w:val="Hyperlink"/>
                <w:rFonts w:ascii="Calibri Light" w:hAnsi="Calibri Light"/>
                <w:b/>
                <w:noProof/>
                <w:lang w:val="ru-RU"/>
              </w:rPr>
              <w:t>2.1.</w:t>
            </w:r>
            <w:r w:rsidR="008C570D">
              <w:rPr>
                <w:rFonts w:eastAsiaTheme="minorEastAsia"/>
                <w:noProof/>
              </w:rPr>
              <w:tab/>
            </w:r>
            <w:r w:rsidR="008C570D" w:rsidRPr="00EE29FC">
              <w:rPr>
                <w:rStyle w:val="Hyperlink"/>
                <w:rFonts w:ascii="Calibri Light" w:hAnsi="Calibri Light"/>
                <w:b/>
                <w:noProof/>
                <w:lang w:val="ru-RU"/>
              </w:rPr>
              <w:t>Законный мандат и цель аудита</w:t>
            </w:r>
            <w:r w:rsidR="008C570D">
              <w:rPr>
                <w:noProof/>
                <w:webHidden/>
              </w:rPr>
              <w:tab/>
            </w:r>
            <w:r w:rsidR="008C570D">
              <w:rPr>
                <w:noProof/>
                <w:webHidden/>
              </w:rPr>
              <w:fldChar w:fldCharType="begin"/>
            </w:r>
            <w:r w:rsidR="008C570D">
              <w:rPr>
                <w:noProof/>
                <w:webHidden/>
              </w:rPr>
              <w:instrText xml:space="preserve"> PAGEREF _Toc90890097 \h </w:instrText>
            </w:r>
            <w:r w:rsidR="008C570D">
              <w:rPr>
                <w:noProof/>
                <w:webHidden/>
              </w:rPr>
            </w:r>
            <w:r w:rsidR="008C570D">
              <w:rPr>
                <w:noProof/>
                <w:webHidden/>
              </w:rPr>
              <w:fldChar w:fldCharType="separate"/>
            </w:r>
            <w:r w:rsidR="008C570D">
              <w:rPr>
                <w:noProof/>
                <w:webHidden/>
              </w:rPr>
              <w:t>10</w:t>
            </w:r>
            <w:r w:rsidR="008C570D">
              <w:rPr>
                <w:noProof/>
                <w:webHidden/>
              </w:rPr>
              <w:fldChar w:fldCharType="end"/>
            </w:r>
          </w:hyperlink>
        </w:p>
        <w:p w14:paraId="46DE1C4F" w14:textId="4A63337A" w:rsidR="008C570D" w:rsidRDefault="0023032A">
          <w:pPr>
            <w:pStyle w:val="TOC2"/>
            <w:tabs>
              <w:tab w:val="left" w:pos="880"/>
              <w:tab w:val="right" w:leader="dot" w:pos="9344"/>
            </w:tabs>
            <w:rPr>
              <w:rFonts w:eastAsiaTheme="minorEastAsia"/>
              <w:noProof/>
            </w:rPr>
          </w:pPr>
          <w:hyperlink w:anchor="_Toc90890098" w:history="1">
            <w:r w:rsidR="008C570D" w:rsidRPr="00EE29FC">
              <w:rPr>
                <w:rStyle w:val="Hyperlink"/>
                <w:rFonts w:ascii="Calibri Light" w:hAnsi="Calibri Light"/>
                <w:b/>
                <w:noProof/>
                <w:lang w:val="ru-RU"/>
              </w:rPr>
              <w:t>2.2.</w:t>
            </w:r>
            <w:r w:rsidR="008C570D">
              <w:rPr>
                <w:rFonts w:eastAsiaTheme="minorEastAsia"/>
                <w:noProof/>
              </w:rPr>
              <w:tab/>
            </w:r>
            <w:r w:rsidR="008C570D" w:rsidRPr="00EE29FC">
              <w:rPr>
                <w:rStyle w:val="Hyperlink"/>
                <w:rFonts w:ascii="Calibri Light" w:hAnsi="Calibri Light"/>
                <w:b/>
                <w:noProof/>
                <w:lang w:val="ru-RU"/>
              </w:rPr>
              <w:t>Подход аудита</w:t>
            </w:r>
            <w:r w:rsidR="008C570D">
              <w:rPr>
                <w:noProof/>
                <w:webHidden/>
              </w:rPr>
              <w:tab/>
            </w:r>
            <w:r w:rsidR="008C570D">
              <w:rPr>
                <w:noProof/>
                <w:webHidden/>
              </w:rPr>
              <w:fldChar w:fldCharType="begin"/>
            </w:r>
            <w:r w:rsidR="008C570D">
              <w:rPr>
                <w:noProof/>
                <w:webHidden/>
              </w:rPr>
              <w:instrText xml:space="preserve"> PAGEREF _Toc90890098 \h </w:instrText>
            </w:r>
            <w:r w:rsidR="008C570D">
              <w:rPr>
                <w:noProof/>
                <w:webHidden/>
              </w:rPr>
            </w:r>
            <w:r w:rsidR="008C570D">
              <w:rPr>
                <w:noProof/>
                <w:webHidden/>
              </w:rPr>
              <w:fldChar w:fldCharType="separate"/>
            </w:r>
            <w:r w:rsidR="008C570D">
              <w:rPr>
                <w:noProof/>
                <w:webHidden/>
              </w:rPr>
              <w:t>11</w:t>
            </w:r>
            <w:r w:rsidR="008C570D">
              <w:rPr>
                <w:noProof/>
                <w:webHidden/>
              </w:rPr>
              <w:fldChar w:fldCharType="end"/>
            </w:r>
          </w:hyperlink>
        </w:p>
        <w:p w14:paraId="51F0CC94" w14:textId="5ED8B392" w:rsidR="008C570D" w:rsidRDefault="0023032A">
          <w:pPr>
            <w:pStyle w:val="TOC2"/>
            <w:tabs>
              <w:tab w:val="left" w:pos="880"/>
              <w:tab w:val="right" w:leader="dot" w:pos="9344"/>
            </w:tabs>
            <w:rPr>
              <w:rFonts w:eastAsiaTheme="minorEastAsia"/>
              <w:noProof/>
            </w:rPr>
          </w:pPr>
          <w:hyperlink w:anchor="_Toc90890099" w:history="1">
            <w:r w:rsidR="008C570D" w:rsidRPr="00EE29FC">
              <w:rPr>
                <w:rStyle w:val="Hyperlink"/>
                <w:rFonts w:ascii="Calibri Light" w:hAnsi="Calibri Light"/>
                <w:b/>
                <w:noProof/>
                <w:spacing w:val="1"/>
                <w:lang w:val="ru-RU"/>
              </w:rPr>
              <w:t>2.3.</w:t>
            </w:r>
            <w:r w:rsidR="008C570D">
              <w:rPr>
                <w:rFonts w:eastAsiaTheme="minorEastAsia"/>
                <w:noProof/>
              </w:rPr>
              <w:tab/>
            </w:r>
            <w:r w:rsidR="008C570D" w:rsidRPr="00EE29FC">
              <w:rPr>
                <w:rStyle w:val="Hyperlink"/>
                <w:rFonts w:ascii="Calibri Light" w:eastAsia="Arial" w:hAnsi="Calibri Light" w:cstheme="minorHAnsi"/>
                <w:b/>
                <w:noProof/>
                <w:spacing w:val="1"/>
                <w:lang w:val="ru-RU"/>
              </w:rPr>
              <w:t>Ответственность аудитора</w:t>
            </w:r>
            <w:r w:rsidR="008C570D">
              <w:rPr>
                <w:noProof/>
                <w:webHidden/>
              </w:rPr>
              <w:tab/>
            </w:r>
            <w:r w:rsidR="008C570D">
              <w:rPr>
                <w:noProof/>
                <w:webHidden/>
              </w:rPr>
              <w:fldChar w:fldCharType="begin"/>
            </w:r>
            <w:r w:rsidR="008C570D">
              <w:rPr>
                <w:noProof/>
                <w:webHidden/>
              </w:rPr>
              <w:instrText xml:space="preserve"> PAGEREF _Toc90890099 \h </w:instrText>
            </w:r>
            <w:r w:rsidR="008C570D">
              <w:rPr>
                <w:noProof/>
                <w:webHidden/>
              </w:rPr>
            </w:r>
            <w:r w:rsidR="008C570D">
              <w:rPr>
                <w:noProof/>
                <w:webHidden/>
              </w:rPr>
              <w:fldChar w:fldCharType="separate"/>
            </w:r>
            <w:r w:rsidR="008C570D">
              <w:rPr>
                <w:noProof/>
                <w:webHidden/>
              </w:rPr>
              <w:t>12</w:t>
            </w:r>
            <w:r w:rsidR="008C570D">
              <w:rPr>
                <w:noProof/>
                <w:webHidden/>
              </w:rPr>
              <w:fldChar w:fldCharType="end"/>
            </w:r>
          </w:hyperlink>
        </w:p>
        <w:p w14:paraId="1DE5275A" w14:textId="34029945" w:rsidR="008C570D" w:rsidRDefault="0023032A">
          <w:pPr>
            <w:pStyle w:val="TOC1"/>
            <w:tabs>
              <w:tab w:val="left" w:pos="660"/>
              <w:tab w:val="right" w:leader="dot" w:pos="9344"/>
            </w:tabs>
            <w:rPr>
              <w:rFonts w:eastAsiaTheme="minorEastAsia"/>
              <w:noProof/>
            </w:rPr>
          </w:pPr>
          <w:hyperlink w:anchor="_Toc90890100" w:history="1">
            <w:r w:rsidR="008C570D" w:rsidRPr="00EE29FC">
              <w:rPr>
                <w:rStyle w:val="Hyperlink"/>
                <w:rFonts w:ascii="Calibri Light" w:eastAsia="Times New Roman" w:hAnsi="Calibri Light" w:cs="Times New Roman"/>
                <w:b/>
                <w:bCs/>
                <w:caps/>
                <w:noProof/>
                <w:lang w:val="ru-RU"/>
              </w:rPr>
              <w:t>IV.</w:t>
            </w:r>
            <w:r w:rsidR="008C570D">
              <w:rPr>
                <w:rFonts w:eastAsiaTheme="minorEastAsia"/>
                <w:noProof/>
              </w:rPr>
              <w:tab/>
            </w:r>
            <w:r w:rsidR="008C570D" w:rsidRPr="00EE29FC">
              <w:rPr>
                <w:rStyle w:val="Hyperlink"/>
                <w:rFonts w:ascii="Calibri Light" w:eastAsia="Times New Roman" w:hAnsi="Calibri Light" w:cs="Times New Roman"/>
                <w:b/>
                <w:bCs/>
                <w:caps/>
                <w:noProof/>
                <w:lang w:val="ru-RU"/>
              </w:rPr>
              <w:t>КОНСТАТАЦИИ</w:t>
            </w:r>
            <w:r w:rsidR="008C570D">
              <w:rPr>
                <w:noProof/>
                <w:webHidden/>
              </w:rPr>
              <w:tab/>
            </w:r>
            <w:r w:rsidR="008C570D">
              <w:rPr>
                <w:noProof/>
                <w:webHidden/>
              </w:rPr>
              <w:fldChar w:fldCharType="begin"/>
            </w:r>
            <w:r w:rsidR="008C570D">
              <w:rPr>
                <w:noProof/>
                <w:webHidden/>
              </w:rPr>
              <w:instrText xml:space="preserve"> PAGEREF _Toc90890100 \h </w:instrText>
            </w:r>
            <w:r w:rsidR="008C570D">
              <w:rPr>
                <w:noProof/>
                <w:webHidden/>
              </w:rPr>
            </w:r>
            <w:r w:rsidR="008C570D">
              <w:rPr>
                <w:noProof/>
                <w:webHidden/>
              </w:rPr>
              <w:fldChar w:fldCharType="separate"/>
            </w:r>
            <w:r w:rsidR="008C570D">
              <w:rPr>
                <w:noProof/>
                <w:webHidden/>
              </w:rPr>
              <w:t>12</w:t>
            </w:r>
            <w:r w:rsidR="008C570D">
              <w:rPr>
                <w:noProof/>
                <w:webHidden/>
              </w:rPr>
              <w:fldChar w:fldCharType="end"/>
            </w:r>
          </w:hyperlink>
        </w:p>
        <w:p w14:paraId="7B237C83" w14:textId="180879EB" w:rsidR="008C570D" w:rsidRDefault="0023032A">
          <w:pPr>
            <w:pStyle w:val="TOC2"/>
            <w:tabs>
              <w:tab w:val="left" w:pos="880"/>
              <w:tab w:val="right" w:leader="dot" w:pos="9344"/>
            </w:tabs>
            <w:rPr>
              <w:rFonts w:eastAsiaTheme="minorEastAsia"/>
              <w:noProof/>
            </w:rPr>
          </w:pPr>
          <w:hyperlink w:anchor="_Toc90890101" w:history="1">
            <w:r w:rsidR="008C570D" w:rsidRPr="00EE29FC">
              <w:rPr>
                <w:rStyle w:val="Hyperlink"/>
                <w:rFonts w:ascii="Calibri Light" w:eastAsia="Times New Roman" w:hAnsi="Calibri Light" w:cs="Times New Roman"/>
                <w:b/>
                <w:noProof/>
                <w:lang w:val="ru-RU"/>
              </w:rPr>
              <w:t>4.1.</w:t>
            </w:r>
            <w:r w:rsidR="008C570D">
              <w:rPr>
                <w:rFonts w:eastAsiaTheme="minorEastAsia"/>
                <w:noProof/>
              </w:rPr>
              <w:tab/>
            </w:r>
            <w:r w:rsidR="008C570D" w:rsidRPr="00EE29FC">
              <w:rPr>
                <w:rStyle w:val="Hyperlink"/>
                <w:rFonts w:ascii="Calibri Light" w:eastAsia="Times New Roman" w:hAnsi="Calibri Light" w:cs="Times New Roman"/>
                <w:b/>
                <w:noProof/>
                <w:lang w:val="ru-RU"/>
              </w:rPr>
              <w:t>Деятельность по приватизации объектов/активов публичной собственности государства была организована и проведена с соблюдением принципов законности, доступности и прозрачности?</w:t>
            </w:r>
            <w:r w:rsidR="008C570D">
              <w:rPr>
                <w:noProof/>
                <w:webHidden/>
              </w:rPr>
              <w:tab/>
            </w:r>
            <w:r w:rsidR="008C570D">
              <w:rPr>
                <w:noProof/>
                <w:webHidden/>
              </w:rPr>
              <w:fldChar w:fldCharType="begin"/>
            </w:r>
            <w:r w:rsidR="008C570D">
              <w:rPr>
                <w:noProof/>
                <w:webHidden/>
              </w:rPr>
              <w:instrText xml:space="preserve"> PAGEREF _Toc90890101 \h </w:instrText>
            </w:r>
            <w:r w:rsidR="008C570D">
              <w:rPr>
                <w:noProof/>
                <w:webHidden/>
              </w:rPr>
            </w:r>
            <w:r w:rsidR="008C570D">
              <w:rPr>
                <w:noProof/>
                <w:webHidden/>
              </w:rPr>
              <w:fldChar w:fldCharType="separate"/>
            </w:r>
            <w:r w:rsidR="008C570D">
              <w:rPr>
                <w:noProof/>
                <w:webHidden/>
              </w:rPr>
              <w:t>12</w:t>
            </w:r>
            <w:r w:rsidR="008C570D">
              <w:rPr>
                <w:noProof/>
                <w:webHidden/>
              </w:rPr>
              <w:fldChar w:fldCharType="end"/>
            </w:r>
          </w:hyperlink>
        </w:p>
        <w:p w14:paraId="1B6C9F1C" w14:textId="7919453C" w:rsidR="008C570D" w:rsidRDefault="0023032A">
          <w:pPr>
            <w:pStyle w:val="TOC3"/>
            <w:rPr>
              <w:rFonts w:eastAsiaTheme="minorEastAsia"/>
              <w:noProof/>
            </w:rPr>
          </w:pPr>
          <w:hyperlink w:anchor="_Toc90890102" w:history="1">
            <w:r w:rsidR="008C570D" w:rsidRPr="00EE29FC">
              <w:rPr>
                <w:rStyle w:val="Hyperlink"/>
                <w:rFonts w:ascii="Calibri Light" w:eastAsia="Times New Roman" w:hAnsi="Calibri Light"/>
                <w:b/>
                <w:i/>
                <w:noProof/>
                <w:lang w:val="ru-RU"/>
              </w:rPr>
              <w:t>4.1.1.</w:t>
            </w:r>
            <w:r w:rsidR="008C570D">
              <w:rPr>
                <w:rFonts w:eastAsiaTheme="minorEastAsia"/>
                <w:noProof/>
              </w:rPr>
              <w:tab/>
            </w:r>
            <w:r w:rsidR="008C570D" w:rsidRPr="00EE29FC">
              <w:rPr>
                <w:rStyle w:val="Hyperlink"/>
                <w:rFonts w:ascii="Calibri Light" w:hAnsi="Calibri Light" w:cstheme="majorHAnsi"/>
                <w:b/>
                <w:i/>
                <w:noProof/>
                <w:lang w:val="ru-RU"/>
              </w:rPr>
              <w:t xml:space="preserve">Область </w:t>
            </w:r>
            <w:r w:rsidR="008C570D" w:rsidRPr="00EE29FC">
              <w:rPr>
                <w:rStyle w:val="Hyperlink"/>
                <w:rFonts w:ascii="Calibri Light" w:eastAsia="Times New Roman" w:hAnsi="Calibri Light"/>
                <w:b/>
                <w:i/>
                <w:noProof/>
                <w:lang w:val="ru-RU"/>
              </w:rPr>
              <w:t>разгосударствления публичной собственности в Республике Молдова требует ориентирования на долгосрочный период, с привлечением стратегических задач, а также с развитием политик и планов, предназначенных для их реализации.</w:t>
            </w:r>
            <w:r w:rsidR="008C570D">
              <w:rPr>
                <w:noProof/>
                <w:webHidden/>
              </w:rPr>
              <w:tab/>
            </w:r>
            <w:r w:rsidR="008C570D">
              <w:rPr>
                <w:noProof/>
                <w:webHidden/>
              </w:rPr>
              <w:fldChar w:fldCharType="begin"/>
            </w:r>
            <w:r w:rsidR="008C570D">
              <w:rPr>
                <w:noProof/>
                <w:webHidden/>
              </w:rPr>
              <w:instrText xml:space="preserve"> PAGEREF _Toc90890102 \h </w:instrText>
            </w:r>
            <w:r w:rsidR="008C570D">
              <w:rPr>
                <w:noProof/>
                <w:webHidden/>
              </w:rPr>
            </w:r>
            <w:r w:rsidR="008C570D">
              <w:rPr>
                <w:noProof/>
                <w:webHidden/>
              </w:rPr>
              <w:fldChar w:fldCharType="separate"/>
            </w:r>
            <w:r w:rsidR="008C570D">
              <w:rPr>
                <w:noProof/>
                <w:webHidden/>
              </w:rPr>
              <w:t>13</w:t>
            </w:r>
            <w:r w:rsidR="008C570D">
              <w:rPr>
                <w:noProof/>
                <w:webHidden/>
              </w:rPr>
              <w:fldChar w:fldCharType="end"/>
            </w:r>
          </w:hyperlink>
        </w:p>
        <w:p w14:paraId="3120AFD8" w14:textId="50C54BD3" w:rsidR="008C570D" w:rsidRDefault="0023032A">
          <w:pPr>
            <w:pStyle w:val="TOC3"/>
            <w:rPr>
              <w:rFonts w:eastAsiaTheme="minorEastAsia"/>
              <w:noProof/>
            </w:rPr>
          </w:pPr>
          <w:hyperlink w:anchor="_Toc90890103" w:history="1">
            <w:r w:rsidR="008C570D" w:rsidRPr="00EE29FC">
              <w:rPr>
                <w:rStyle w:val="Hyperlink"/>
                <w:rFonts w:ascii="Calibri Light" w:eastAsia="Times New Roman" w:hAnsi="Calibri Light"/>
                <w:b/>
                <w:i/>
                <w:noProof/>
                <w:lang w:val="ru-RU"/>
              </w:rPr>
              <w:t>4.1.2.</w:t>
            </w:r>
            <w:r w:rsidR="008C570D">
              <w:rPr>
                <w:rFonts w:eastAsiaTheme="minorEastAsia"/>
                <w:noProof/>
              </w:rPr>
              <w:tab/>
            </w:r>
            <w:r w:rsidR="008C570D" w:rsidRPr="00EE29FC">
              <w:rPr>
                <w:rStyle w:val="Hyperlink"/>
                <w:rFonts w:ascii="Calibri Light" w:hAnsi="Calibri Light" w:cstheme="majorHAnsi"/>
                <w:b/>
                <w:i/>
                <w:noProof/>
                <w:lang w:val="ru-RU"/>
              </w:rPr>
              <w:t xml:space="preserve">Задачи управления, установленные в области </w:t>
            </w:r>
            <w:r w:rsidR="008C570D" w:rsidRPr="00EE29FC">
              <w:rPr>
                <w:rStyle w:val="Hyperlink"/>
                <w:rFonts w:ascii="Calibri Light" w:eastAsia="Times New Roman" w:hAnsi="Calibri Light"/>
                <w:b/>
                <w:i/>
                <w:noProof/>
                <w:lang w:val="ru-RU"/>
              </w:rPr>
              <w:t>приватизации публичной собственности, должны быть коррелированы и связаны по всей институциональной системе, касающейся области.</w:t>
            </w:r>
            <w:r w:rsidR="008C570D">
              <w:rPr>
                <w:noProof/>
                <w:webHidden/>
              </w:rPr>
              <w:tab/>
            </w:r>
            <w:r w:rsidR="008C570D">
              <w:rPr>
                <w:noProof/>
                <w:webHidden/>
              </w:rPr>
              <w:fldChar w:fldCharType="begin"/>
            </w:r>
            <w:r w:rsidR="008C570D">
              <w:rPr>
                <w:noProof/>
                <w:webHidden/>
              </w:rPr>
              <w:instrText xml:space="preserve"> PAGEREF _Toc90890103 \h </w:instrText>
            </w:r>
            <w:r w:rsidR="008C570D">
              <w:rPr>
                <w:noProof/>
                <w:webHidden/>
              </w:rPr>
            </w:r>
            <w:r w:rsidR="008C570D">
              <w:rPr>
                <w:noProof/>
                <w:webHidden/>
              </w:rPr>
              <w:fldChar w:fldCharType="separate"/>
            </w:r>
            <w:r w:rsidR="008C570D">
              <w:rPr>
                <w:noProof/>
                <w:webHidden/>
              </w:rPr>
              <w:t>13</w:t>
            </w:r>
            <w:r w:rsidR="008C570D">
              <w:rPr>
                <w:noProof/>
                <w:webHidden/>
              </w:rPr>
              <w:fldChar w:fldCharType="end"/>
            </w:r>
          </w:hyperlink>
        </w:p>
        <w:p w14:paraId="4E06AD90" w14:textId="2941AF26" w:rsidR="008C570D" w:rsidRDefault="0023032A">
          <w:pPr>
            <w:pStyle w:val="TOC3"/>
            <w:rPr>
              <w:rFonts w:eastAsiaTheme="minorEastAsia"/>
              <w:noProof/>
            </w:rPr>
          </w:pPr>
          <w:hyperlink w:anchor="_Toc90890104" w:history="1">
            <w:r w:rsidR="008C570D" w:rsidRPr="00EE29FC">
              <w:rPr>
                <w:rStyle w:val="Hyperlink"/>
                <w:rFonts w:ascii="Calibri Light" w:eastAsia="Times New Roman" w:hAnsi="Calibri Light"/>
                <w:b/>
                <w:i/>
                <w:noProof/>
                <w:lang w:val="ru-RU"/>
              </w:rPr>
              <w:t>4.1.3.</w:t>
            </w:r>
            <w:r w:rsidR="008C570D">
              <w:rPr>
                <w:rFonts w:eastAsiaTheme="minorEastAsia"/>
                <w:noProof/>
              </w:rPr>
              <w:tab/>
            </w:r>
            <w:r w:rsidR="008C570D" w:rsidRPr="00EE29FC">
              <w:rPr>
                <w:rStyle w:val="Hyperlink"/>
                <w:rFonts w:ascii="Calibri Light" w:hAnsi="Calibri Light" w:cstheme="majorHAnsi"/>
                <w:b/>
                <w:i/>
                <w:noProof/>
                <w:lang w:val="ru-RU"/>
              </w:rPr>
              <w:t xml:space="preserve">Применение принципа годичности к намерению о выставлении на </w:t>
            </w:r>
            <w:r w:rsidR="008C570D" w:rsidRPr="00EE29FC">
              <w:rPr>
                <w:rStyle w:val="Hyperlink"/>
                <w:rFonts w:ascii="Calibri Light" w:eastAsia="Times New Roman" w:hAnsi="Calibri Light"/>
                <w:b/>
                <w:i/>
                <w:noProof/>
                <w:lang w:val="ru-RU"/>
              </w:rPr>
              <w:t>приватизацию имущества/активов публичной собственности будет благоприятно способствовать доступности, прозрачности и, вследствие этого, непосредственному достижению ожидаемого результата от приватизации имущества.</w:t>
            </w:r>
            <w:r w:rsidR="008C570D">
              <w:rPr>
                <w:noProof/>
                <w:webHidden/>
              </w:rPr>
              <w:tab/>
            </w:r>
            <w:r w:rsidR="008C570D">
              <w:rPr>
                <w:noProof/>
                <w:webHidden/>
              </w:rPr>
              <w:fldChar w:fldCharType="begin"/>
            </w:r>
            <w:r w:rsidR="008C570D">
              <w:rPr>
                <w:noProof/>
                <w:webHidden/>
              </w:rPr>
              <w:instrText xml:space="preserve"> PAGEREF _Toc90890104 \h </w:instrText>
            </w:r>
            <w:r w:rsidR="008C570D">
              <w:rPr>
                <w:noProof/>
                <w:webHidden/>
              </w:rPr>
            </w:r>
            <w:r w:rsidR="008C570D">
              <w:rPr>
                <w:noProof/>
                <w:webHidden/>
              </w:rPr>
              <w:fldChar w:fldCharType="separate"/>
            </w:r>
            <w:r w:rsidR="008C570D">
              <w:rPr>
                <w:noProof/>
                <w:webHidden/>
              </w:rPr>
              <w:t>16</w:t>
            </w:r>
            <w:r w:rsidR="008C570D">
              <w:rPr>
                <w:noProof/>
                <w:webHidden/>
              </w:rPr>
              <w:fldChar w:fldCharType="end"/>
            </w:r>
          </w:hyperlink>
        </w:p>
        <w:p w14:paraId="713D3AB6" w14:textId="5416C95D" w:rsidR="008C570D" w:rsidRDefault="0023032A">
          <w:pPr>
            <w:pStyle w:val="TOC3"/>
            <w:rPr>
              <w:rFonts w:eastAsiaTheme="minorEastAsia"/>
              <w:noProof/>
            </w:rPr>
          </w:pPr>
          <w:hyperlink w:anchor="_Toc90890105" w:history="1">
            <w:r w:rsidR="008C570D" w:rsidRPr="00EE29FC">
              <w:rPr>
                <w:rStyle w:val="Hyperlink"/>
                <w:rFonts w:ascii="Calibri Light" w:eastAsia="Times New Roman" w:hAnsi="Calibri Light"/>
                <w:b/>
                <w:i/>
                <w:noProof/>
                <w:lang w:val="ru-RU"/>
              </w:rPr>
              <w:t>4.1.4.</w:t>
            </w:r>
            <w:r w:rsidR="008C570D">
              <w:rPr>
                <w:rFonts w:eastAsiaTheme="minorEastAsia"/>
                <w:noProof/>
              </w:rPr>
              <w:tab/>
            </w:r>
            <w:r w:rsidR="008C570D" w:rsidRPr="00EE29FC">
              <w:rPr>
                <w:rStyle w:val="Hyperlink"/>
                <w:rFonts w:ascii="Calibri Light" w:eastAsia="Times New Roman" w:hAnsi="Calibri Light"/>
                <w:b/>
                <w:i/>
                <w:noProof/>
                <w:lang w:val="ru-RU"/>
              </w:rPr>
              <w:t>Бюджетировани</w:t>
            </w:r>
            <w:r w:rsidR="008C570D" w:rsidRPr="00EE29FC">
              <w:rPr>
                <w:rStyle w:val="Hyperlink"/>
                <w:rFonts w:ascii="Calibri Light" w:hAnsi="Calibri Light" w:cstheme="majorHAnsi"/>
                <w:b/>
                <w:i/>
                <w:noProof/>
                <w:lang w:val="ru-RU"/>
              </w:rPr>
              <w:t xml:space="preserve">е, связанное с процессом </w:t>
            </w:r>
            <w:r w:rsidR="008C570D" w:rsidRPr="00EE29FC">
              <w:rPr>
                <w:rStyle w:val="Hyperlink"/>
                <w:rFonts w:ascii="Calibri Light" w:eastAsia="Times New Roman" w:hAnsi="Calibri Light"/>
                <w:b/>
                <w:i/>
                <w:noProof/>
                <w:lang w:val="ru-RU"/>
              </w:rPr>
              <w:t>приватизации имущества публичной собственности государства, требует ориентирование к принципам надлежащего управления.</w:t>
            </w:r>
            <w:r w:rsidR="008C570D">
              <w:rPr>
                <w:noProof/>
                <w:webHidden/>
              </w:rPr>
              <w:tab/>
            </w:r>
            <w:r w:rsidR="008C570D">
              <w:rPr>
                <w:noProof/>
                <w:webHidden/>
              </w:rPr>
              <w:fldChar w:fldCharType="begin"/>
            </w:r>
            <w:r w:rsidR="008C570D">
              <w:rPr>
                <w:noProof/>
                <w:webHidden/>
              </w:rPr>
              <w:instrText xml:space="preserve"> PAGEREF _Toc90890105 \h </w:instrText>
            </w:r>
            <w:r w:rsidR="008C570D">
              <w:rPr>
                <w:noProof/>
                <w:webHidden/>
              </w:rPr>
            </w:r>
            <w:r w:rsidR="008C570D">
              <w:rPr>
                <w:noProof/>
                <w:webHidden/>
              </w:rPr>
              <w:fldChar w:fldCharType="separate"/>
            </w:r>
            <w:r w:rsidR="008C570D">
              <w:rPr>
                <w:noProof/>
                <w:webHidden/>
              </w:rPr>
              <w:t>17</w:t>
            </w:r>
            <w:r w:rsidR="008C570D">
              <w:rPr>
                <w:noProof/>
                <w:webHidden/>
              </w:rPr>
              <w:fldChar w:fldCharType="end"/>
            </w:r>
          </w:hyperlink>
        </w:p>
        <w:p w14:paraId="55024A4F" w14:textId="740D1A46" w:rsidR="008C570D" w:rsidRDefault="0023032A">
          <w:pPr>
            <w:pStyle w:val="TOC2"/>
            <w:tabs>
              <w:tab w:val="left" w:pos="880"/>
              <w:tab w:val="right" w:leader="dot" w:pos="9344"/>
            </w:tabs>
            <w:rPr>
              <w:rFonts w:eastAsiaTheme="minorEastAsia"/>
              <w:noProof/>
            </w:rPr>
          </w:pPr>
          <w:hyperlink w:anchor="_Toc90890106" w:history="1">
            <w:r w:rsidR="008C570D" w:rsidRPr="00EE29FC">
              <w:rPr>
                <w:rStyle w:val="Hyperlink"/>
                <w:rFonts w:ascii="Calibri Light" w:eastAsia="Times New Roman" w:hAnsi="Calibri Light" w:cs="Times New Roman"/>
                <w:b/>
                <w:noProof/>
                <w:lang w:val="ru-RU"/>
              </w:rPr>
              <w:t>4.2.</w:t>
            </w:r>
            <w:r w:rsidR="008C570D">
              <w:rPr>
                <w:rFonts w:eastAsiaTheme="minorEastAsia"/>
                <w:noProof/>
              </w:rPr>
              <w:tab/>
            </w:r>
            <w:r w:rsidR="008C570D" w:rsidRPr="00EE29FC">
              <w:rPr>
                <w:rStyle w:val="Hyperlink"/>
                <w:rFonts w:ascii="Calibri Light" w:eastAsia="Times New Roman" w:hAnsi="Calibri Light" w:cs="Times New Roman"/>
                <w:b/>
                <w:noProof/>
                <w:lang w:val="ru-RU"/>
              </w:rPr>
              <w:t>Приватизация имущества/активов публичной собственности государства была реализована согласно принципам законности и прозрачности?</w:t>
            </w:r>
            <w:r w:rsidR="008C570D">
              <w:rPr>
                <w:noProof/>
                <w:webHidden/>
              </w:rPr>
              <w:tab/>
            </w:r>
            <w:r w:rsidR="008C570D">
              <w:rPr>
                <w:noProof/>
                <w:webHidden/>
              </w:rPr>
              <w:fldChar w:fldCharType="begin"/>
            </w:r>
            <w:r w:rsidR="008C570D">
              <w:rPr>
                <w:noProof/>
                <w:webHidden/>
              </w:rPr>
              <w:instrText xml:space="preserve"> PAGEREF _Toc90890106 \h </w:instrText>
            </w:r>
            <w:r w:rsidR="008C570D">
              <w:rPr>
                <w:noProof/>
                <w:webHidden/>
              </w:rPr>
            </w:r>
            <w:r w:rsidR="008C570D">
              <w:rPr>
                <w:noProof/>
                <w:webHidden/>
              </w:rPr>
              <w:fldChar w:fldCharType="separate"/>
            </w:r>
            <w:r w:rsidR="008C570D">
              <w:rPr>
                <w:noProof/>
                <w:webHidden/>
              </w:rPr>
              <w:t>18</w:t>
            </w:r>
            <w:r w:rsidR="008C570D">
              <w:rPr>
                <w:noProof/>
                <w:webHidden/>
              </w:rPr>
              <w:fldChar w:fldCharType="end"/>
            </w:r>
          </w:hyperlink>
        </w:p>
        <w:p w14:paraId="53E98BA5" w14:textId="0CE97A18" w:rsidR="008C570D" w:rsidRDefault="0023032A">
          <w:pPr>
            <w:pStyle w:val="TOC3"/>
            <w:rPr>
              <w:rFonts w:eastAsiaTheme="minorEastAsia"/>
              <w:noProof/>
            </w:rPr>
          </w:pPr>
          <w:hyperlink w:anchor="_Toc90890107" w:history="1">
            <w:r w:rsidR="008C570D" w:rsidRPr="00EE29FC">
              <w:rPr>
                <w:rStyle w:val="Hyperlink"/>
                <w:rFonts w:ascii="Calibri Light" w:eastAsia="Times New Roman" w:hAnsi="Calibri Light" w:cs="Times New Roman"/>
                <w:b/>
                <w:i/>
                <w:noProof/>
                <w:lang w:val="ru-RU"/>
              </w:rPr>
              <w:t>4.2.1.</w:t>
            </w:r>
            <w:r w:rsidR="008C570D">
              <w:rPr>
                <w:rFonts w:eastAsiaTheme="minorEastAsia"/>
                <w:noProof/>
              </w:rPr>
              <w:tab/>
            </w:r>
            <w:r w:rsidR="008C570D" w:rsidRPr="00EE29FC">
              <w:rPr>
                <w:rStyle w:val="Hyperlink"/>
                <w:rFonts w:ascii="Calibri Light" w:hAnsi="Calibri Light" w:cstheme="majorHAnsi"/>
                <w:b/>
                <w:i/>
                <w:noProof/>
                <w:lang w:val="ru-RU"/>
              </w:rPr>
              <w:t xml:space="preserve">Несмотря на то, что </w:t>
            </w:r>
            <w:r w:rsidR="008C570D" w:rsidRPr="00EE29FC">
              <w:rPr>
                <w:rStyle w:val="Hyperlink"/>
                <w:rFonts w:ascii="Calibri Light" w:hAnsi="Calibri Light"/>
                <w:b/>
                <w:i/>
                <w:noProof/>
                <w:lang w:val="ru-RU"/>
              </w:rPr>
              <w:t xml:space="preserve">аукционы с молотка/на понижение были проведены регламентировано, существуют пробелы нормативной базы, которые влияют на их </w:t>
            </w:r>
            <w:r w:rsidR="008C570D" w:rsidRPr="00EE29FC">
              <w:rPr>
                <w:rStyle w:val="Hyperlink"/>
                <w:rFonts w:ascii="Calibri Light" w:hAnsi="Calibri Light"/>
                <w:b/>
                <w:i/>
                <w:noProof/>
                <w:shd w:val="clear" w:color="auto" w:fill="FFFFFF"/>
                <w:lang w:val="ru-RU"/>
              </w:rPr>
              <w:t>транспарентность и эффективность.</w:t>
            </w:r>
            <w:r w:rsidR="008C570D">
              <w:rPr>
                <w:noProof/>
                <w:webHidden/>
              </w:rPr>
              <w:tab/>
            </w:r>
            <w:r w:rsidR="008C570D">
              <w:rPr>
                <w:noProof/>
                <w:webHidden/>
              </w:rPr>
              <w:fldChar w:fldCharType="begin"/>
            </w:r>
            <w:r w:rsidR="008C570D">
              <w:rPr>
                <w:noProof/>
                <w:webHidden/>
              </w:rPr>
              <w:instrText xml:space="preserve"> PAGEREF _Toc90890107 \h </w:instrText>
            </w:r>
            <w:r w:rsidR="008C570D">
              <w:rPr>
                <w:noProof/>
                <w:webHidden/>
              </w:rPr>
            </w:r>
            <w:r w:rsidR="008C570D">
              <w:rPr>
                <w:noProof/>
                <w:webHidden/>
              </w:rPr>
              <w:fldChar w:fldCharType="separate"/>
            </w:r>
            <w:r w:rsidR="008C570D">
              <w:rPr>
                <w:noProof/>
                <w:webHidden/>
              </w:rPr>
              <w:t>18</w:t>
            </w:r>
            <w:r w:rsidR="008C570D">
              <w:rPr>
                <w:noProof/>
                <w:webHidden/>
              </w:rPr>
              <w:fldChar w:fldCharType="end"/>
            </w:r>
          </w:hyperlink>
        </w:p>
        <w:p w14:paraId="419F15B4" w14:textId="0CAF26BC" w:rsidR="008C570D" w:rsidRDefault="0023032A">
          <w:pPr>
            <w:pStyle w:val="TOC3"/>
            <w:rPr>
              <w:rFonts w:eastAsiaTheme="minorEastAsia"/>
              <w:noProof/>
            </w:rPr>
          </w:pPr>
          <w:hyperlink w:anchor="_Toc90890108" w:history="1">
            <w:r w:rsidR="008C570D" w:rsidRPr="00EE29FC">
              <w:rPr>
                <w:rStyle w:val="Hyperlink"/>
                <w:rFonts w:ascii="Calibri Light" w:eastAsia="Times New Roman" w:hAnsi="Calibri Light" w:cs="Times New Roman"/>
                <w:i/>
                <w:noProof/>
                <w:lang w:val="ru-RU"/>
              </w:rPr>
              <w:t>4.2.1.1.</w:t>
            </w:r>
            <w:r w:rsidR="008C570D">
              <w:rPr>
                <w:rFonts w:eastAsiaTheme="minorEastAsia"/>
                <w:noProof/>
              </w:rPr>
              <w:tab/>
            </w:r>
            <w:r w:rsidR="008C570D" w:rsidRPr="00EE29FC">
              <w:rPr>
                <w:rStyle w:val="Hyperlink"/>
                <w:rFonts w:ascii="Calibri Light" w:hAnsi="Calibri Light" w:cstheme="majorHAnsi"/>
                <w:i/>
                <w:noProof/>
                <w:shd w:val="clear" w:color="auto" w:fill="FFFFFF"/>
                <w:lang w:val="ru-RU"/>
              </w:rPr>
              <w:t>Несостоятельность нормативной базы в области оценочной деятельности не обеспечивает определение в реальном и объективном порядке начальной цены продажи объектов, подлежащих приватизации.</w:t>
            </w:r>
            <w:r w:rsidR="008C570D">
              <w:rPr>
                <w:noProof/>
                <w:webHidden/>
              </w:rPr>
              <w:tab/>
            </w:r>
            <w:r w:rsidR="008C570D">
              <w:rPr>
                <w:noProof/>
                <w:webHidden/>
              </w:rPr>
              <w:fldChar w:fldCharType="begin"/>
            </w:r>
            <w:r w:rsidR="008C570D">
              <w:rPr>
                <w:noProof/>
                <w:webHidden/>
              </w:rPr>
              <w:instrText xml:space="preserve"> PAGEREF _Toc90890108 \h </w:instrText>
            </w:r>
            <w:r w:rsidR="008C570D">
              <w:rPr>
                <w:noProof/>
                <w:webHidden/>
              </w:rPr>
            </w:r>
            <w:r w:rsidR="008C570D">
              <w:rPr>
                <w:noProof/>
                <w:webHidden/>
              </w:rPr>
              <w:fldChar w:fldCharType="separate"/>
            </w:r>
            <w:r w:rsidR="008C570D">
              <w:rPr>
                <w:noProof/>
                <w:webHidden/>
              </w:rPr>
              <w:t>19</w:t>
            </w:r>
            <w:r w:rsidR="008C570D">
              <w:rPr>
                <w:noProof/>
                <w:webHidden/>
              </w:rPr>
              <w:fldChar w:fldCharType="end"/>
            </w:r>
          </w:hyperlink>
        </w:p>
        <w:p w14:paraId="0F106F4A" w14:textId="4754EF09" w:rsidR="008C570D" w:rsidRDefault="0023032A">
          <w:pPr>
            <w:pStyle w:val="TOC3"/>
            <w:rPr>
              <w:rFonts w:eastAsiaTheme="minorEastAsia"/>
              <w:noProof/>
            </w:rPr>
          </w:pPr>
          <w:hyperlink w:anchor="_Toc90890109" w:history="1">
            <w:r w:rsidR="008C570D" w:rsidRPr="00EE29FC">
              <w:rPr>
                <w:rStyle w:val="Hyperlink"/>
                <w:rFonts w:ascii="Calibri Light" w:eastAsia="Times New Roman" w:hAnsi="Calibri Light" w:cs="Times New Roman"/>
                <w:i/>
                <w:noProof/>
                <w:lang w:val="ru-RU"/>
              </w:rPr>
              <w:t>4.2.1.2.</w:t>
            </w:r>
            <w:r w:rsidR="008C570D">
              <w:rPr>
                <w:rFonts w:eastAsiaTheme="minorEastAsia"/>
                <w:noProof/>
              </w:rPr>
              <w:tab/>
            </w:r>
            <w:r w:rsidR="008C570D" w:rsidRPr="00EE29FC">
              <w:rPr>
                <w:rStyle w:val="Hyperlink"/>
                <w:rFonts w:ascii="Calibri Light" w:hAnsi="Calibri Light" w:cstheme="majorHAnsi"/>
                <w:i/>
                <w:noProof/>
                <w:shd w:val="clear" w:color="auto" w:fill="FFFFFF"/>
                <w:lang w:val="ru-RU"/>
              </w:rPr>
              <w:t xml:space="preserve">Нормы, связанные с установлением цены продажи путем </w:t>
            </w:r>
            <w:r w:rsidR="008C570D" w:rsidRPr="00EE29FC">
              <w:rPr>
                <w:rStyle w:val="Hyperlink"/>
                <w:rFonts w:ascii="Calibri Light" w:hAnsi="Calibri Light"/>
                <w:i/>
                <w:noProof/>
                <w:lang w:val="ru-RU"/>
              </w:rPr>
              <w:t xml:space="preserve">аукционов с молотка/на понижение </w:t>
            </w:r>
            <w:r w:rsidR="008C570D" w:rsidRPr="00EE29FC">
              <w:rPr>
                <w:rStyle w:val="Hyperlink"/>
                <w:rFonts w:ascii="Calibri Light" w:eastAsia="Times New Roman" w:hAnsi="Calibri Light"/>
                <w:i/>
                <w:noProof/>
                <w:lang w:val="ru-RU"/>
              </w:rPr>
              <w:t>имущества публичной собственности, должны быть консолидированы для максимизации прозрачности и эффективности разгосударствления соответствующего имущества.</w:t>
            </w:r>
            <w:r w:rsidR="008C570D">
              <w:rPr>
                <w:noProof/>
                <w:webHidden/>
              </w:rPr>
              <w:tab/>
            </w:r>
            <w:r w:rsidR="008C570D">
              <w:rPr>
                <w:noProof/>
                <w:webHidden/>
              </w:rPr>
              <w:fldChar w:fldCharType="begin"/>
            </w:r>
            <w:r w:rsidR="008C570D">
              <w:rPr>
                <w:noProof/>
                <w:webHidden/>
              </w:rPr>
              <w:instrText xml:space="preserve"> PAGEREF _Toc90890109 \h </w:instrText>
            </w:r>
            <w:r w:rsidR="008C570D">
              <w:rPr>
                <w:noProof/>
                <w:webHidden/>
              </w:rPr>
            </w:r>
            <w:r w:rsidR="008C570D">
              <w:rPr>
                <w:noProof/>
                <w:webHidden/>
              </w:rPr>
              <w:fldChar w:fldCharType="separate"/>
            </w:r>
            <w:r w:rsidR="008C570D">
              <w:rPr>
                <w:noProof/>
                <w:webHidden/>
              </w:rPr>
              <w:t>20</w:t>
            </w:r>
            <w:r w:rsidR="008C570D">
              <w:rPr>
                <w:noProof/>
                <w:webHidden/>
              </w:rPr>
              <w:fldChar w:fldCharType="end"/>
            </w:r>
          </w:hyperlink>
        </w:p>
        <w:p w14:paraId="048A15A5" w14:textId="77E35E34" w:rsidR="008C570D" w:rsidRDefault="0023032A">
          <w:pPr>
            <w:pStyle w:val="TOC3"/>
            <w:rPr>
              <w:rFonts w:eastAsiaTheme="minorEastAsia"/>
              <w:noProof/>
            </w:rPr>
          </w:pPr>
          <w:hyperlink w:anchor="_Toc90890110" w:history="1">
            <w:r w:rsidR="008C570D" w:rsidRPr="00EE29FC">
              <w:rPr>
                <w:rStyle w:val="Hyperlink"/>
                <w:rFonts w:ascii="Calibri Light" w:eastAsia="Times New Roman" w:hAnsi="Calibri Light" w:cs="Times New Roman"/>
                <w:i/>
                <w:noProof/>
                <w:lang w:val="ru-RU"/>
              </w:rPr>
              <w:t>4.2.1.3.</w:t>
            </w:r>
            <w:r w:rsidR="008C570D">
              <w:rPr>
                <w:rFonts w:eastAsiaTheme="minorEastAsia"/>
                <w:noProof/>
              </w:rPr>
              <w:tab/>
            </w:r>
            <w:r w:rsidR="008C570D" w:rsidRPr="00EE29FC">
              <w:rPr>
                <w:rStyle w:val="Hyperlink"/>
                <w:rFonts w:ascii="Calibri Light" w:hAnsi="Calibri Light" w:cstheme="majorHAnsi"/>
                <w:i/>
                <w:noProof/>
                <w:shd w:val="clear" w:color="auto" w:fill="FFFFFF"/>
                <w:lang w:val="ru-RU"/>
              </w:rPr>
              <w:t xml:space="preserve">Ознакомление возможных участников аукционов с оценочной рыночной стоимостью имущества </w:t>
            </w:r>
            <w:r w:rsidR="008C570D" w:rsidRPr="00EE29FC">
              <w:rPr>
                <w:rStyle w:val="Hyperlink"/>
                <w:rFonts w:ascii="Calibri Light" w:hAnsi="Calibri Light" w:cstheme="majorHAnsi"/>
                <w:i/>
                <w:noProof/>
                <w:lang w:val="ru-RU"/>
              </w:rPr>
              <w:t>публичной собственности создает предпосылки для проведения аукционов множество раз.</w:t>
            </w:r>
            <w:r w:rsidR="008C570D">
              <w:rPr>
                <w:noProof/>
                <w:webHidden/>
              </w:rPr>
              <w:tab/>
            </w:r>
            <w:r w:rsidR="008C570D">
              <w:rPr>
                <w:noProof/>
                <w:webHidden/>
              </w:rPr>
              <w:fldChar w:fldCharType="begin"/>
            </w:r>
            <w:r w:rsidR="008C570D">
              <w:rPr>
                <w:noProof/>
                <w:webHidden/>
              </w:rPr>
              <w:instrText xml:space="preserve"> PAGEREF _Toc90890110 \h </w:instrText>
            </w:r>
            <w:r w:rsidR="008C570D">
              <w:rPr>
                <w:noProof/>
                <w:webHidden/>
              </w:rPr>
            </w:r>
            <w:r w:rsidR="008C570D">
              <w:rPr>
                <w:noProof/>
                <w:webHidden/>
              </w:rPr>
              <w:fldChar w:fldCharType="separate"/>
            </w:r>
            <w:r w:rsidR="008C570D">
              <w:rPr>
                <w:noProof/>
                <w:webHidden/>
              </w:rPr>
              <w:t>20</w:t>
            </w:r>
            <w:r w:rsidR="008C570D">
              <w:rPr>
                <w:noProof/>
                <w:webHidden/>
              </w:rPr>
              <w:fldChar w:fldCharType="end"/>
            </w:r>
          </w:hyperlink>
        </w:p>
        <w:p w14:paraId="406D116A" w14:textId="5B832109" w:rsidR="008C570D" w:rsidRDefault="0023032A">
          <w:pPr>
            <w:pStyle w:val="TOC3"/>
            <w:rPr>
              <w:rFonts w:eastAsiaTheme="minorEastAsia"/>
              <w:noProof/>
            </w:rPr>
          </w:pPr>
          <w:hyperlink w:anchor="_Toc90890111" w:history="1">
            <w:r w:rsidR="008C570D" w:rsidRPr="00EE29FC">
              <w:rPr>
                <w:rStyle w:val="Hyperlink"/>
                <w:rFonts w:ascii="Calibri Light" w:eastAsia="Times New Roman" w:hAnsi="Calibri Light" w:cs="Times New Roman"/>
                <w:b/>
                <w:i/>
                <w:noProof/>
                <w:lang w:val="ru-RU"/>
              </w:rPr>
              <w:t>4.2.2.</w:t>
            </w:r>
            <w:r w:rsidR="008C570D">
              <w:rPr>
                <w:rFonts w:eastAsiaTheme="minorEastAsia"/>
                <w:noProof/>
              </w:rPr>
              <w:tab/>
            </w:r>
            <w:r w:rsidR="008C570D" w:rsidRPr="00EE29FC">
              <w:rPr>
                <w:rStyle w:val="Hyperlink"/>
                <w:rFonts w:ascii="Calibri Light" w:eastAsia="Times New Roman" w:hAnsi="Calibri Light" w:cstheme="majorHAnsi"/>
                <w:b/>
                <w:i/>
                <w:noProof/>
                <w:lang w:val="ru-RU"/>
              </w:rPr>
              <w:t>Порядок установления цены продажи государственных ценных бумаг публичной собственности не обеспечивает их приватизацию с полным соблюдением применяемых основных принципов.</w:t>
            </w:r>
            <w:r w:rsidR="008C570D">
              <w:rPr>
                <w:noProof/>
                <w:webHidden/>
              </w:rPr>
              <w:tab/>
            </w:r>
            <w:r w:rsidR="008C570D">
              <w:rPr>
                <w:noProof/>
                <w:webHidden/>
              </w:rPr>
              <w:fldChar w:fldCharType="begin"/>
            </w:r>
            <w:r w:rsidR="008C570D">
              <w:rPr>
                <w:noProof/>
                <w:webHidden/>
              </w:rPr>
              <w:instrText xml:space="preserve"> PAGEREF _Toc90890111 \h </w:instrText>
            </w:r>
            <w:r w:rsidR="008C570D">
              <w:rPr>
                <w:noProof/>
                <w:webHidden/>
              </w:rPr>
            </w:r>
            <w:r w:rsidR="008C570D">
              <w:rPr>
                <w:noProof/>
                <w:webHidden/>
              </w:rPr>
              <w:fldChar w:fldCharType="separate"/>
            </w:r>
            <w:r w:rsidR="008C570D">
              <w:rPr>
                <w:noProof/>
                <w:webHidden/>
              </w:rPr>
              <w:t>22</w:t>
            </w:r>
            <w:r w:rsidR="008C570D">
              <w:rPr>
                <w:noProof/>
                <w:webHidden/>
              </w:rPr>
              <w:fldChar w:fldCharType="end"/>
            </w:r>
          </w:hyperlink>
        </w:p>
        <w:p w14:paraId="3341EB5F" w14:textId="27862B51" w:rsidR="008C570D" w:rsidRDefault="0023032A">
          <w:pPr>
            <w:pStyle w:val="TOC3"/>
            <w:rPr>
              <w:rFonts w:eastAsiaTheme="minorEastAsia"/>
              <w:noProof/>
            </w:rPr>
          </w:pPr>
          <w:hyperlink w:anchor="_Toc90890112" w:history="1">
            <w:r w:rsidR="008C570D" w:rsidRPr="00EE29FC">
              <w:rPr>
                <w:rStyle w:val="Hyperlink"/>
                <w:rFonts w:ascii="Calibri Light" w:eastAsia="Times New Roman" w:hAnsi="Calibri Light" w:cs="Times New Roman"/>
                <w:b/>
                <w:i/>
                <w:noProof/>
                <w:lang w:val="ru-RU"/>
              </w:rPr>
              <w:t>4.2.3.</w:t>
            </w:r>
            <w:r w:rsidR="008C570D">
              <w:rPr>
                <w:rFonts w:eastAsiaTheme="minorEastAsia"/>
                <w:noProof/>
              </w:rPr>
              <w:tab/>
            </w:r>
            <w:r w:rsidR="008C570D" w:rsidRPr="00EE29FC">
              <w:rPr>
                <w:rStyle w:val="Hyperlink"/>
                <w:rFonts w:ascii="Calibri Light" w:eastAsia="Times New Roman" w:hAnsi="Calibri Light" w:cs="Times New Roman"/>
                <w:b/>
                <w:i/>
                <w:noProof/>
                <w:lang w:val="ru-RU"/>
              </w:rPr>
              <w:t xml:space="preserve">Интенсификация действий по информированию общественности о выставлении на приватизацию имущества публичной собственности будет способствовать непосредственно повышению уровня конкуренции и, в результате, повышению эффективности </w:t>
            </w:r>
            <w:r w:rsidR="008C570D" w:rsidRPr="00EE29FC">
              <w:rPr>
                <w:rStyle w:val="Hyperlink"/>
                <w:rFonts w:ascii="Calibri Light" w:hAnsi="Calibri Light" w:cstheme="majorHAnsi"/>
                <w:b/>
                <w:i/>
                <w:noProof/>
                <w:lang w:val="ru-RU"/>
              </w:rPr>
              <w:t>разгосударствления публичной собственности.</w:t>
            </w:r>
            <w:r w:rsidR="008C570D">
              <w:rPr>
                <w:noProof/>
                <w:webHidden/>
              </w:rPr>
              <w:tab/>
            </w:r>
            <w:r w:rsidR="008C570D">
              <w:rPr>
                <w:noProof/>
                <w:webHidden/>
              </w:rPr>
              <w:fldChar w:fldCharType="begin"/>
            </w:r>
            <w:r w:rsidR="008C570D">
              <w:rPr>
                <w:noProof/>
                <w:webHidden/>
              </w:rPr>
              <w:instrText xml:space="preserve"> PAGEREF _Toc90890112 \h </w:instrText>
            </w:r>
            <w:r w:rsidR="008C570D">
              <w:rPr>
                <w:noProof/>
                <w:webHidden/>
              </w:rPr>
            </w:r>
            <w:r w:rsidR="008C570D">
              <w:rPr>
                <w:noProof/>
                <w:webHidden/>
              </w:rPr>
              <w:fldChar w:fldCharType="separate"/>
            </w:r>
            <w:r w:rsidR="008C570D">
              <w:rPr>
                <w:noProof/>
                <w:webHidden/>
              </w:rPr>
              <w:t>24</w:t>
            </w:r>
            <w:r w:rsidR="008C570D">
              <w:rPr>
                <w:noProof/>
                <w:webHidden/>
              </w:rPr>
              <w:fldChar w:fldCharType="end"/>
            </w:r>
          </w:hyperlink>
        </w:p>
        <w:p w14:paraId="02EF6984" w14:textId="0D2C7D4D" w:rsidR="008C570D" w:rsidRDefault="0023032A">
          <w:pPr>
            <w:pStyle w:val="TOC3"/>
            <w:rPr>
              <w:rFonts w:eastAsiaTheme="minorEastAsia"/>
              <w:noProof/>
            </w:rPr>
          </w:pPr>
          <w:hyperlink w:anchor="_Toc90890113" w:history="1">
            <w:r w:rsidR="008C570D" w:rsidRPr="00EE29FC">
              <w:rPr>
                <w:rStyle w:val="Hyperlink"/>
                <w:rFonts w:ascii="Calibri Light" w:eastAsia="Times New Roman" w:hAnsi="Calibri Light" w:cs="Times New Roman"/>
                <w:b/>
                <w:i/>
                <w:noProof/>
                <w:lang w:val="ru-RU"/>
              </w:rPr>
              <w:t>4.2.4.</w:t>
            </w:r>
            <w:r w:rsidR="008C570D">
              <w:rPr>
                <w:rFonts w:eastAsiaTheme="minorEastAsia"/>
                <w:noProof/>
              </w:rPr>
              <w:tab/>
            </w:r>
            <w:r w:rsidR="008C570D" w:rsidRPr="00EE29FC">
              <w:rPr>
                <w:rStyle w:val="Hyperlink"/>
                <w:rFonts w:ascii="Calibri Light" w:eastAsia="Times New Roman" w:hAnsi="Calibri Light" w:cstheme="majorHAnsi"/>
                <w:b/>
                <w:bCs/>
                <w:i/>
                <w:noProof/>
                <w:lang w:val="ru-RU" w:eastAsia="ar-DZ" w:bidi="ar-DZ"/>
              </w:rPr>
              <w:t>Участие в аукционах с молотка указывает на факт, что они проводятся в условиях свободного доступа и прозрачности, будучи выявленны некоторые пробелы действующей нормативной базы.</w:t>
            </w:r>
            <w:r w:rsidR="008C570D">
              <w:rPr>
                <w:noProof/>
                <w:webHidden/>
              </w:rPr>
              <w:tab/>
            </w:r>
            <w:r w:rsidR="008C570D">
              <w:rPr>
                <w:noProof/>
                <w:webHidden/>
              </w:rPr>
              <w:fldChar w:fldCharType="begin"/>
            </w:r>
            <w:r w:rsidR="008C570D">
              <w:rPr>
                <w:noProof/>
                <w:webHidden/>
              </w:rPr>
              <w:instrText xml:space="preserve"> PAGEREF _Toc90890113 \h </w:instrText>
            </w:r>
            <w:r w:rsidR="008C570D">
              <w:rPr>
                <w:noProof/>
                <w:webHidden/>
              </w:rPr>
            </w:r>
            <w:r w:rsidR="008C570D">
              <w:rPr>
                <w:noProof/>
                <w:webHidden/>
              </w:rPr>
              <w:fldChar w:fldCharType="separate"/>
            </w:r>
            <w:r w:rsidR="008C570D">
              <w:rPr>
                <w:noProof/>
                <w:webHidden/>
              </w:rPr>
              <w:t>25</w:t>
            </w:r>
            <w:r w:rsidR="008C570D">
              <w:rPr>
                <w:noProof/>
                <w:webHidden/>
              </w:rPr>
              <w:fldChar w:fldCharType="end"/>
            </w:r>
          </w:hyperlink>
        </w:p>
        <w:p w14:paraId="35AFA3CD" w14:textId="432E5281" w:rsidR="008C570D" w:rsidRDefault="0023032A">
          <w:pPr>
            <w:pStyle w:val="TOC2"/>
            <w:tabs>
              <w:tab w:val="left" w:pos="880"/>
              <w:tab w:val="right" w:leader="dot" w:pos="9344"/>
            </w:tabs>
            <w:rPr>
              <w:rFonts w:eastAsiaTheme="minorEastAsia"/>
              <w:noProof/>
            </w:rPr>
          </w:pPr>
          <w:hyperlink w:anchor="_Toc90890114" w:history="1">
            <w:r w:rsidR="008C570D" w:rsidRPr="00EE29FC">
              <w:rPr>
                <w:rStyle w:val="Hyperlink"/>
                <w:rFonts w:ascii="Calibri Light" w:eastAsia="Times New Roman" w:hAnsi="Calibri Light" w:cs="Times New Roman"/>
                <w:b/>
                <w:noProof/>
                <w:lang w:val="ru-RU"/>
              </w:rPr>
              <w:t>4.3.</w:t>
            </w:r>
            <w:r w:rsidR="008C570D">
              <w:rPr>
                <w:rFonts w:eastAsiaTheme="minorEastAsia"/>
                <w:noProof/>
              </w:rPr>
              <w:tab/>
            </w:r>
            <w:r w:rsidR="008C570D" w:rsidRPr="00EE29FC">
              <w:rPr>
                <w:rStyle w:val="Hyperlink"/>
                <w:rFonts w:ascii="Calibri Light" w:eastAsia="Times New Roman" w:hAnsi="Calibri Light" w:cs="Times New Roman"/>
                <w:b/>
                <w:noProof/>
                <w:lang w:val="ru-RU"/>
              </w:rPr>
              <w:t>Постприватизационная деятельность соответствовала критериям соответствия/ законности, применяемым в области приватизации публичной собственности?</w:t>
            </w:r>
            <w:r w:rsidR="008C570D">
              <w:rPr>
                <w:noProof/>
                <w:webHidden/>
              </w:rPr>
              <w:tab/>
            </w:r>
            <w:r w:rsidR="008C570D">
              <w:rPr>
                <w:noProof/>
                <w:webHidden/>
              </w:rPr>
              <w:fldChar w:fldCharType="begin"/>
            </w:r>
            <w:r w:rsidR="008C570D">
              <w:rPr>
                <w:noProof/>
                <w:webHidden/>
              </w:rPr>
              <w:instrText xml:space="preserve"> PAGEREF _Toc90890114 \h </w:instrText>
            </w:r>
            <w:r w:rsidR="008C570D">
              <w:rPr>
                <w:noProof/>
                <w:webHidden/>
              </w:rPr>
            </w:r>
            <w:r w:rsidR="008C570D">
              <w:rPr>
                <w:noProof/>
                <w:webHidden/>
              </w:rPr>
              <w:fldChar w:fldCharType="separate"/>
            </w:r>
            <w:r w:rsidR="008C570D">
              <w:rPr>
                <w:noProof/>
                <w:webHidden/>
              </w:rPr>
              <w:t>26</w:t>
            </w:r>
            <w:r w:rsidR="008C570D">
              <w:rPr>
                <w:noProof/>
                <w:webHidden/>
              </w:rPr>
              <w:fldChar w:fldCharType="end"/>
            </w:r>
          </w:hyperlink>
        </w:p>
        <w:p w14:paraId="2E2BC7D1" w14:textId="67C570A5" w:rsidR="008C570D" w:rsidRDefault="0023032A">
          <w:pPr>
            <w:pStyle w:val="TOC3"/>
            <w:rPr>
              <w:rFonts w:eastAsiaTheme="minorEastAsia"/>
              <w:noProof/>
            </w:rPr>
          </w:pPr>
          <w:hyperlink w:anchor="_Toc90890115" w:history="1">
            <w:r w:rsidR="008C570D" w:rsidRPr="00EE29FC">
              <w:rPr>
                <w:rStyle w:val="Hyperlink"/>
                <w:rFonts w:ascii="Calibri Light" w:eastAsia="Times New Roman" w:hAnsi="Calibri Light" w:cs="Times New Roman"/>
                <w:b/>
                <w:i/>
                <w:noProof/>
                <w:lang w:val="ru-RU"/>
              </w:rPr>
              <w:t>4.3.1.</w:t>
            </w:r>
            <w:r w:rsidR="008C570D">
              <w:rPr>
                <w:rFonts w:eastAsiaTheme="minorEastAsia"/>
                <w:noProof/>
              </w:rPr>
              <w:tab/>
            </w:r>
            <w:r w:rsidR="008C570D" w:rsidRPr="00EE29FC">
              <w:rPr>
                <w:rStyle w:val="Hyperlink"/>
                <w:rFonts w:ascii="Calibri Light" w:eastAsia="Times New Roman" w:hAnsi="Calibri Light" w:cs="Times New Roman"/>
                <w:b/>
                <w:i/>
                <w:noProof/>
                <w:lang w:val="ru-RU"/>
              </w:rPr>
              <w:t>Постприватизационный надзор ограничивается преимущественно на исполнении договорных условий, связанных с объектом договора и условиями оплаты, не будучи отслежена реализация ожидаемой цели от разгосударствления публичной собственности.</w:t>
            </w:r>
            <w:r w:rsidR="008C570D">
              <w:rPr>
                <w:noProof/>
                <w:webHidden/>
              </w:rPr>
              <w:tab/>
            </w:r>
            <w:r w:rsidR="008C570D">
              <w:rPr>
                <w:noProof/>
                <w:webHidden/>
              </w:rPr>
              <w:fldChar w:fldCharType="begin"/>
            </w:r>
            <w:r w:rsidR="008C570D">
              <w:rPr>
                <w:noProof/>
                <w:webHidden/>
              </w:rPr>
              <w:instrText xml:space="preserve"> PAGEREF _Toc90890115 \h </w:instrText>
            </w:r>
            <w:r w:rsidR="008C570D">
              <w:rPr>
                <w:noProof/>
                <w:webHidden/>
              </w:rPr>
            </w:r>
            <w:r w:rsidR="008C570D">
              <w:rPr>
                <w:noProof/>
                <w:webHidden/>
              </w:rPr>
              <w:fldChar w:fldCharType="separate"/>
            </w:r>
            <w:r w:rsidR="008C570D">
              <w:rPr>
                <w:noProof/>
                <w:webHidden/>
              </w:rPr>
              <w:t>27</w:t>
            </w:r>
            <w:r w:rsidR="008C570D">
              <w:rPr>
                <w:noProof/>
                <w:webHidden/>
              </w:rPr>
              <w:fldChar w:fldCharType="end"/>
            </w:r>
          </w:hyperlink>
        </w:p>
        <w:p w14:paraId="609D6D52" w14:textId="1F40BC81" w:rsidR="008C570D" w:rsidRDefault="0023032A">
          <w:pPr>
            <w:pStyle w:val="TOC3"/>
            <w:rPr>
              <w:rFonts w:eastAsiaTheme="minorEastAsia"/>
              <w:noProof/>
            </w:rPr>
          </w:pPr>
          <w:hyperlink w:anchor="_Toc90890116" w:history="1">
            <w:r w:rsidR="008C570D" w:rsidRPr="00EE29FC">
              <w:rPr>
                <w:rStyle w:val="Hyperlink"/>
                <w:rFonts w:ascii="Calibri Light" w:eastAsia="Times New Roman" w:hAnsi="Calibri Light" w:cs="Times New Roman"/>
                <w:b/>
                <w:i/>
                <w:noProof/>
                <w:lang w:val="ru-RU"/>
              </w:rPr>
              <w:t>4.3.2.</w:t>
            </w:r>
            <w:r w:rsidR="008C570D">
              <w:rPr>
                <w:rFonts w:eastAsiaTheme="minorEastAsia"/>
                <w:noProof/>
              </w:rPr>
              <w:tab/>
            </w:r>
            <w:r w:rsidR="008C570D" w:rsidRPr="00EE29FC">
              <w:rPr>
                <w:rStyle w:val="Hyperlink"/>
                <w:rFonts w:ascii="Calibri Light" w:eastAsia="Times New Roman" w:hAnsi="Calibri Light" w:cs="Times New Roman"/>
                <w:b/>
                <w:i/>
                <w:noProof/>
                <w:lang w:val="ru-RU"/>
              </w:rPr>
              <w:t>Управление земельными участками, прилегающими к объектам, приватизированным на аукционах с молотка/на понижение, производилось некорректно, было допущено упущение доходов государственного бюджета.</w:t>
            </w:r>
            <w:r w:rsidR="008C570D">
              <w:rPr>
                <w:noProof/>
                <w:webHidden/>
              </w:rPr>
              <w:tab/>
            </w:r>
            <w:r w:rsidR="008C570D">
              <w:rPr>
                <w:noProof/>
                <w:webHidden/>
              </w:rPr>
              <w:fldChar w:fldCharType="begin"/>
            </w:r>
            <w:r w:rsidR="008C570D">
              <w:rPr>
                <w:noProof/>
                <w:webHidden/>
              </w:rPr>
              <w:instrText xml:space="preserve"> PAGEREF _Toc90890116 \h </w:instrText>
            </w:r>
            <w:r w:rsidR="008C570D">
              <w:rPr>
                <w:noProof/>
                <w:webHidden/>
              </w:rPr>
            </w:r>
            <w:r w:rsidR="008C570D">
              <w:rPr>
                <w:noProof/>
                <w:webHidden/>
              </w:rPr>
              <w:fldChar w:fldCharType="separate"/>
            </w:r>
            <w:r w:rsidR="008C570D">
              <w:rPr>
                <w:noProof/>
                <w:webHidden/>
              </w:rPr>
              <w:t>29</w:t>
            </w:r>
            <w:r w:rsidR="008C570D">
              <w:rPr>
                <w:noProof/>
                <w:webHidden/>
              </w:rPr>
              <w:fldChar w:fldCharType="end"/>
            </w:r>
          </w:hyperlink>
        </w:p>
        <w:p w14:paraId="1277DF2C" w14:textId="2E98752C" w:rsidR="008C570D" w:rsidRDefault="0023032A">
          <w:pPr>
            <w:pStyle w:val="TOC1"/>
            <w:tabs>
              <w:tab w:val="left" w:pos="440"/>
              <w:tab w:val="right" w:leader="dot" w:pos="9344"/>
            </w:tabs>
            <w:rPr>
              <w:rFonts w:eastAsiaTheme="minorEastAsia"/>
              <w:noProof/>
            </w:rPr>
          </w:pPr>
          <w:hyperlink w:anchor="_Toc90890117" w:history="1">
            <w:r w:rsidR="008C570D" w:rsidRPr="00EE29FC">
              <w:rPr>
                <w:rStyle w:val="Hyperlink"/>
                <w:rFonts w:ascii="Calibri Light" w:eastAsia="Times New Roman" w:hAnsi="Calibri Light" w:cs="Times New Roman"/>
                <w:b/>
                <w:bCs/>
                <w:caps/>
                <w:noProof/>
                <w:lang w:val="ru-RU"/>
              </w:rPr>
              <w:t>V.</w:t>
            </w:r>
            <w:r w:rsidR="008C570D">
              <w:rPr>
                <w:rFonts w:eastAsiaTheme="minorEastAsia"/>
                <w:noProof/>
              </w:rPr>
              <w:tab/>
            </w:r>
            <w:r w:rsidR="008C570D" w:rsidRPr="00EE29FC">
              <w:rPr>
                <w:rStyle w:val="Hyperlink"/>
                <w:rFonts w:ascii="Calibri Light" w:eastAsia="Times New Roman" w:hAnsi="Calibri Light" w:cs="Times New Roman"/>
                <w:b/>
                <w:bCs/>
                <w:caps/>
                <w:noProof/>
                <w:lang w:val="ru-RU"/>
              </w:rPr>
              <w:t>ОБЩИЙ ВЫВОД</w:t>
            </w:r>
            <w:r w:rsidR="008C570D">
              <w:rPr>
                <w:noProof/>
                <w:webHidden/>
              </w:rPr>
              <w:tab/>
            </w:r>
            <w:r w:rsidR="008C570D">
              <w:rPr>
                <w:noProof/>
                <w:webHidden/>
              </w:rPr>
              <w:fldChar w:fldCharType="begin"/>
            </w:r>
            <w:r w:rsidR="008C570D">
              <w:rPr>
                <w:noProof/>
                <w:webHidden/>
              </w:rPr>
              <w:instrText xml:space="preserve"> PAGEREF _Toc90890117 \h </w:instrText>
            </w:r>
            <w:r w:rsidR="008C570D">
              <w:rPr>
                <w:noProof/>
                <w:webHidden/>
              </w:rPr>
            </w:r>
            <w:r w:rsidR="008C570D">
              <w:rPr>
                <w:noProof/>
                <w:webHidden/>
              </w:rPr>
              <w:fldChar w:fldCharType="separate"/>
            </w:r>
            <w:r w:rsidR="008C570D">
              <w:rPr>
                <w:noProof/>
                <w:webHidden/>
              </w:rPr>
              <w:t>30</w:t>
            </w:r>
            <w:r w:rsidR="008C570D">
              <w:rPr>
                <w:noProof/>
                <w:webHidden/>
              </w:rPr>
              <w:fldChar w:fldCharType="end"/>
            </w:r>
          </w:hyperlink>
        </w:p>
        <w:p w14:paraId="1BB9628B" w14:textId="2B0FCA76" w:rsidR="008C570D" w:rsidRDefault="0023032A">
          <w:pPr>
            <w:pStyle w:val="TOC1"/>
            <w:tabs>
              <w:tab w:val="left" w:pos="660"/>
              <w:tab w:val="right" w:leader="dot" w:pos="9344"/>
            </w:tabs>
            <w:rPr>
              <w:rFonts w:eastAsiaTheme="minorEastAsia"/>
              <w:noProof/>
            </w:rPr>
          </w:pPr>
          <w:hyperlink w:anchor="_Toc90890118" w:history="1">
            <w:r w:rsidR="008C570D" w:rsidRPr="00EE29FC">
              <w:rPr>
                <w:rStyle w:val="Hyperlink"/>
                <w:rFonts w:ascii="Calibri Light" w:eastAsia="Times New Roman" w:hAnsi="Calibri Light" w:cs="Times New Roman"/>
                <w:b/>
                <w:bCs/>
                <w:caps/>
                <w:noProof/>
                <w:lang w:val="ru-RU"/>
              </w:rPr>
              <w:t>VI.</w:t>
            </w:r>
            <w:r w:rsidR="008C570D">
              <w:rPr>
                <w:rFonts w:eastAsiaTheme="minorEastAsia"/>
                <w:noProof/>
              </w:rPr>
              <w:tab/>
            </w:r>
            <w:r w:rsidR="008C570D" w:rsidRPr="00EE29FC">
              <w:rPr>
                <w:rStyle w:val="Hyperlink"/>
                <w:rFonts w:ascii="Calibri Light" w:eastAsia="Times New Roman" w:hAnsi="Calibri Light" w:cs="Times New Roman"/>
                <w:b/>
                <w:bCs/>
                <w:caps/>
                <w:noProof/>
                <w:lang w:val="ru-RU"/>
              </w:rPr>
              <w:t>РЕКОМЕНДАЦИИ</w:t>
            </w:r>
            <w:r w:rsidR="008C570D">
              <w:rPr>
                <w:noProof/>
                <w:webHidden/>
              </w:rPr>
              <w:tab/>
            </w:r>
            <w:r w:rsidR="008C570D">
              <w:rPr>
                <w:noProof/>
                <w:webHidden/>
              </w:rPr>
              <w:fldChar w:fldCharType="begin"/>
            </w:r>
            <w:r w:rsidR="008C570D">
              <w:rPr>
                <w:noProof/>
                <w:webHidden/>
              </w:rPr>
              <w:instrText xml:space="preserve"> PAGEREF _Toc90890118 \h </w:instrText>
            </w:r>
            <w:r w:rsidR="008C570D">
              <w:rPr>
                <w:noProof/>
                <w:webHidden/>
              </w:rPr>
            </w:r>
            <w:r w:rsidR="008C570D">
              <w:rPr>
                <w:noProof/>
                <w:webHidden/>
              </w:rPr>
              <w:fldChar w:fldCharType="separate"/>
            </w:r>
            <w:r w:rsidR="008C570D">
              <w:rPr>
                <w:noProof/>
                <w:webHidden/>
              </w:rPr>
              <w:t>31</w:t>
            </w:r>
            <w:r w:rsidR="008C570D">
              <w:rPr>
                <w:noProof/>
                <w:webHidden/>
              </w:rPr>
              <w:fldChar w:fldCharType="end"/>
            </w:r>
          </w:hyperlink>
        </w:p>
        <w:p w14:paraId="320633E2" w14:textId="677C44D5" w:rsidR="008C570D" w:rsidRDefault="0023032A">
          <w:pPr>
            <w:pStyle w:val="TOC1"/>
            <w:tabs>
              <w:tab w:val="right" w:leader="dot" w:pos="9344"/>
            </w:tabs>
            <w:rPr>
              <w:rFonts w:eastAsiaTheme="minorEastAsia"/>
              <w:noProof/>
            </w:rPr>
          </w:pPr>
          <w:hyperlink w:anchor="_Toc90890119" w:history="1">
            <w:r w:rsidR="008C570D" w:rsidRPr="00EE29FC">
              <w:rPr>
                <w:rStyle w:val="Hyperlink"/>
                <w:rFonts w:ascii="Calibri Light" w:eastAsia="Times New Roman" w:hAnsi="Calibri Light" w:cs="Times New Roman"/>
                <w:bCs/>
                <w:noProof/>
                <w:lang w:val="ru-RU"/>
              </w:rPr>
              <w:t>ПРИЛОЖЕНИЯ</w:t>
            </w:r>
            <w:r w:rsidR="008C570D">
              <w:rPr>
                <w:noProof/>
                <w:webHidden/>
              </w:rPr>
              <w:tab/>
            </w:r>
            <w:r w:rsidR="008C570D">
              <w:rPr>
                <w:noProof/>
                <w:webHidden/>
              </w:rPr>
              <w:fldChar w:fldCharType="begin"/>
            </w:r>
            <w:r w:rsidR="008C570D">
              <w:rPr>
                <w:noProof/>
                <w:webHidden/>
              </w:rPr>
              <w:instrText xml:space="preserve"> PAGEREF _Toc90890119 \h </w:instrText>
            </w:r>
            <w:r w:rsidR="008C570D">
              <w:rPr>
                <w:noProof/>
                <w:webHidden/>
              </w:rPr>
            </w:r>
            <w:r w:rsidR="008C570D">
              <w:rPr>
                <w:noProof/>
                <w:webHidden/>
              </w:rPr>
              <w:fldChar w:fldCharType="separate"/>
            </w:r>
            <w:r w:rsidR="008C570D">
              <w:rPr>
                <w:noProof/>
                <w:webHidden/>
              </w:rPr>
              <w:t>33</w:t>
            </w:r>
            <w:r w:rsidR="008C570D">
              <w:rPr>
                <w:noProof/>
                <w:webHidden/>
              </w:rPr>
              <w:fldChar w:fldCharType="end"/>
            </w:r>
          </w:hyperlink>
        </w:p>
        <w:p w14:paraId="33012039" w14:textId="4A3ED6B4" w:rsidR="008C570D" w:rsidRDefault="0023032A">
          <w:pPr>
            <w:pStyle w:val="TOC2"/>
            <w:tabs>
              <w:tab w:val="right" w:leader="dot" w:pos="9344"/>
            </w:tabs>
            <w:rPr>
              <w:rFonts w:eastAsiaTheme="minorEastAsia"/>
              <w:noProof/>
            </w:rPr>
          </w:pPr>
          <w:hyperlink w:anchor="_Toc90890120" w:history="1">
            <w:r w:rsidR="008C570D" w:rsidRPr="00EE29FC">
              <w:rPr>
                <w:rStyle w:val="Hyperlink"/>
                <w:rFonts w:ascii="Calibri Light" w:hAnsi="Calibri Light" w:cs="Times New Roman"/>
                <w:b/>
                <w:i/>
                <w:noProof/>
                <w:lang w:val="ru-RU"/>
              </w:rPr>
              <w:t>Приложение №1</w:t>
            </w:r>
            <w:r w:rsidR="008C570D">
              <w:rPr>
                <w:noProof/>
                <w:webHidden/>
              </w:rPr>
              <w:tab/>
            </w:r>
            <w:r w:rsidR="008C570D">
              <w:rPr>
                <w:noProof/>
                <w:webHidden/>
              </w:rPr>
              <w:fldChar w:fldCharType="begin"/>
            </w:r>
            <w:r w:rsidR="008C570D">
              <w:rPr>
                <w:noProof/>
                <w:webHidden/>
              </w:rPr>
              <w:instrText xml:space="preserve"> PAGEREF _Toc90890120 \h </w:instrText>
            </w:r>
            <w:r w:rsidR="008C570D">
              <w:rPr>
                <w:noProof/>
                <w:webHidden/>
              </w:rPr>
            </w:r>
            <w:r w:rsidR="008C570D">
              <w:rPr>
                <w:noProof/>
                <w:webHidden/>
              </w:rPr>
              <w:fldChar w:fldCharType="separate"/>
            </w:r>
            <w:r w:rsidR="008C570D">
              <w:rPr>
                <w:noProof/>
                <w:webHidden/>
              </w:rPr>
              <w:t>33</w:t>
            </w:r>
            <w:r w:rsidR="008C570D">
              <w:rPr>
                <w:noProof/>
                <w:webHidden/>
              </w:rPr>
              <w:fldChar w:fldCharType="end"/>
            </w:r>
          </w:hyperlink>
        </w:p>
        <w:p w14:paraId="4D3DEA3F" w14:textId="3F3A479D" w:rsidR="008C570D" w:rsidRDefault="0023032A">
          <w:pPr>
            <w:pStyle w:val="TOC2"/>
            <w:tabs>
              <w:tab w:val="right" w:leader="dot" w:pos="9344"/>
            </w:tabs>
            <w:rPr>
              <w:rFonts w:eastAsiaTheme="minorEastAsia"/>
              <w:noProof/>
            </w:rPr>
          </w:pPr>
          <w:hyperlink w:anchor="_Toc90890121" w:history="1">
            <w:r w:rsidR="008C570D" w:rsidRPr="00EE29FC">
              <w:rPr>
                <w:rStyle w:val="Hyperlink"/>
                <w:rFonts w:ascii="Calibri Light" w:hAnsi="Calibri Light" w:cs="Times New Roman"/>
                <w:b/>
                <w:i/>
                <w:noProof/>
                <w:lang w:val="ru-RU"/>
              </w:rPr>
              <w:t>Приложение №2</w:t>
            </w:r>
            <w:r w:rsidR="008C570D">
              <w:rPr>
                <w:noProof/>
                <w:webHidden/>
              </w:rPr>
              <w:tab/>
            </w:r>
            <w:r w:rsidR="008C570D">
              <w:rPr>
                <w:noProof/>
                <w:webHidden/>
              </w:rPr>
              <w:fldChar w:fldCharType="begin"/>
            </w:r>
            <w:r w:rsidR="008C570D">
              <w:rPr>
                <w:noProof/>
                <w:webHidden/>
              </w:rPr>
              <w:instrText xml:space="preserve"> PAGEREF _Toc90890121 \h </w:instrText>
            </w:r>
            <w:r w:rsidR="008C570D">
              <w:rPr>
                <w:noProof/>
                <w:webHidden/>
              </w:rPr>
            </w:r>
            <w:r w:rsidR="008C570D">
              <w:rPr>
                <w:noProof/>
                <w:webHidden/>
              </w:rPr>
              <w:fldChar w:fldCharType="separate"/>
            </w:r>
            <w:r w:rsidR="008C570D">
              <w:rPr>
                <w:noProof/>
                <w:webHidden/>
              </w:rPr>
              <w:t>52</w:t>
            </w:r>
            <w:r w:rsidR="008C570D">
              <w:rPr>
                <w:noProof/>
                <w:webHidden/>
              </w:rPr>
              <w:fldChar w:fldCharType="end"/>
            </w:r>
          </w:hyperlink>
        </w:p>
        <w:p w14:paraId="5B504DEC" w14:textId="52B40C78" w:rsidR="008C570D" w:rsidRDefault="0023032A">
          <w:pPr>
            <w:pStyle w:val="TOC2"/>
            <w:tabs>
              <w:tab w:val="right" w:leader="dot" w:pos="9344"/>
            </w:tabs>
            <w:rPr>
              <w:rFonts w:eastAsiaTheme="minorEastAsia"/>
              <w:noProof/>
            </w:rPr>
          </w:pPr>
          <w:hyperlink w:anchor="_Toc90890122" w:history="1">
            <w:r w:rsidR="008C570D" w:rsidRPr="00EE29FC">
              <w:rPr>
                <w:rStyle w:val="Hyperlink"/>
                <w:rFonts w:ascii="Calibri Light" w:hAnsi="Calibri Light" w:cs="Times New Roman"/>
                <w:b/>
                <w:i/>
                <w:noProof/>
                <w:lang w:val="ru-RU"/>
              </w:rPr>
              <w:t>Приложение №3</w:t>
            </w:r>
            <w:r w:rsidR="008C570D">
              <w:rPr>
                <w:noProof/>
                <w:webHidden/>
              </w:rPr>
              <w:tab/>
            </w:r>
            <w:r w:rsidR="008C570D">
              <w:rPr>
                <w:noProof/>
                <w:webHidden/>
              </w:rPr>
              <w:fldChar w:fldCharType="begin"/>
            </w:r>
            <w:r w:rsidR="008C570D">
              <w:rPr>
                <w:noProof/>
                <w:webHidden/>
              </w:rPr>
              <w:instrText xml:space="preserve"> PAGEREF _Toc90890122 \h </w:instrText>
            </w:r>
            <w:r w:rsidR="008C570D">
              <w:rPr>
                <w:noProof/>
                <w:webHidden/>
              </w:rPr>
            </w:r>
            <w:r w:rsidR="008C570D">
              <w:rPr>
                <w:noProof/>
                <w:webHidden/>
              </w:rPr>
              <w:fldChar w:fldCharType="separate"/>
            </w:r>
            <w:r w:rsidR="008C570D">
              <w:rPr>
                <w:noProof/>
                <w:webHidden/>
              </w:rPr>
              <w:t>55</w:t>
            </w:r>
            <w:r w:rsidR="008C570D">
              <w:rPr>
                <w:noProof/>
                <w:webHidden/>
              </w:rPr>
              <w:fldChar w:fldCharType="end"/>
            </w:r>
          </w:hyperlink>
        </w:p>
        <w:p w14:paraId="32CA4B2D" w14:textId="6EEE8FE5" w:rsidR="008C570D" w:rsidRDefault="0023032A">
          <w:pPr>
            <w:pStyle w:val="TOC2"/>
            <w:tabs>
              <w:tab w:val="right" w:leader="dot" w:pos="9344"/>
            </w:tabs>
            <w:rPr>
              <w:rFonts w:eastAsiaTheme="minorEastAsia"/>
              <w:noProof/>
            </w:rPr>
          </w:pPr>
          <w:hyperlink w:anchor="_Toc90890123" w:history="1">
            <w:r w:rsidR="008C570D" w:rsidRPr="00EE29FC">
              <w:rPr>
                <w:rStyle w:val="Hyperlink"/>
                <w:rFonts w:ascii="Calibri Light" w:hAnsi="Calibri Light" w:cs="Times New Roman"/>
                <w:b/>
                <w:i/>
                <w:noProof/>
                <w:lang w:val="ru-RU"/>
              </w:rPr>
              <w:t>Приложение №</w:t>
            </w:r>
            <w:r w:rsidR="008C570D" w:rsidRPr="00EE29FC">
              <w:rPr>
                <w:rStyle w:val="Hyperlink"/>
                <w:rFonts w:ascii="Calibri Light" w:hAnsi="Calibri Light" w:cstheme="majorHAnsi"/>
                <w:b/>
                <w:i/>
                <w:noProof/>
                <w:lang w:val="ru-RU"/>
              </w:rPr>
              <w:t>4</w:t>
            </w:r>
            <w:r w:rsidR="008C570D">
              <w:rPr>
                <w:noProof/>
                <w:webHidden/>
              </w:rPr>
              <w:tab/>
            </w:r>
            <w:r w:rsidR="008C570D">
              <w:rPr>
                <w:noProof/>
                <w:webHidden/>
              </w:rPr>
              <w:fldChar w:fldCharType="begin"/>
            </w:r>
            <w:r w:rsidR="008C570D">
              <w:rPr>
                <w:noProof/>
                <w:webHidden/>
              </w:rPr>
              <w:instrText xml:space="preserve"> PAGEREF _Toc90890123 \h </w:instrText>
            </w:r>
            <w:r w:rsidR="008C570D">
              <w:rPr>
                <w:noProof/>
                <w:webHidden/>
              </w:rPr>
            </w:r>
            <w:r w:rsidR="008C570D">
              <w:rPr>
                <w:noProof/>
                <w:webHidden/>
              </w:rPr>
              <w:fldChar w:fldCharType="separate"/>
            </w:r>
            <w:r w:rsidR="008C570D">
              <w:rPr>
                <w:noProof/>
                <w:webHidden/>
              </w:rPr>
              <w:t>57</w:t>
            </w:r>
            <w:r w:rsidR="008C570D">
              <w:rPr>
                <w:noProof/>
                <w:webHidden/>
              </w:rPr>
              <w:fldChar w:fldCharType="end"/>
            </w:r>
          </w:hyperlink>
        </w:p>
        <w:p w14:paraId="15B2BB2B" w14:textId="385452A4" w:rsidR="008C570D" w:rsidRDefault="0023032A">
          <w:pPr>
            <w:pStyle w:val="TOC2"/>
            <w:tabs>
              <w:tab w:val="right" w:leader="dot" w:pos="9344"/>
            </w:tabs>
            <w:rPr>
              <w:rFonts w:eastAsiaTheme="minorEastAsia"/>
              <w:noProof/>
            </w:rPr>
          </w:pPr>
          <w:hyperlink w:anchor="_Toc90890124" w:history="1">
            <w:r w:rsidR="008C570D" w:rsidRPr="00EE29FC">
              <w:rPr>
                <w:rStyle w:val="Hyperlink"/>
                <w:rFonts w:ascii="Calibri Light" w:hAnsi="Calibri Light" w:cs="Times New Roman"/>
                <w:b/>
                <w:i/>
                <w:noProof/>
                <w:lang w:val="ru-RU"/>
              </w:rPr>
              <w:t>Приложение №</w:t>
            </w:r>
            <w:r w:rsidR="008C570D" w:rsidRPr="00EE29FC">
              <w:rPr>
                <w:rStyle w:val="Hyperlink"/>
                <w:rFonts w:ascii="Calibri Light" w:hAnsi="Calibri Light" w:cstheme="majorHAnsi"/>
                <w:b/>
                <w:i/>
                <w:noProof/>
                <w:lang w:val="ru-RU"/>
              </w:rPr>
              <w:t>5</w:t>
            </w:r>
            <w:r w:rsidR="008C570D">
              <w:rPr>
                <w:noProof/>
                <w:webHidden/>
              </w:rPr>
              <w:tab/>
            </w:r>
            <w:r w:rsidR="008C570D">
              <w:rPr>
                <w:noProof/>
                <w:webHidden/>
              </w:rPr>
              <w:fldChar w:fldCharType="begin"/>
            </w:r>
            <w:r w:rsidR="008C570D">
              <w:rPr>
                <w:noProof/>
                <w:webHidden/>
              </w:rPr>
              <w:instrText xml:space="preserve"> PAGEREF _Toc90890124 \h </w:instrText>
            </w:r>
            <w:r w:rsidR="008C570D">
              <w:rPr>
                <w:noProof/>
                <w:webHidden/>
              </w:rPr>
            </w:r>
            <w:r w:rsidR="008C570D">
              <w:rPr>
                <w:noProof/>
                <w:webHidden/>
              </w:rPr>
              <w:fldChar w:fldCharType="separate"/>
            </w:r>
            <w:r w:rsidR="008C570D">
              <w:rPr>
                <w:noProof/>
                <w:webHidden/>
              </w:rPr>
              <w:t>60</w:t>
            </w:r>
            <w:r w:rsidR="008C570D">
              <w:rPr>
                <w:noProof/>
                <w:webHidden/>
              </w:rPr>
              <w:fldChar w:fldCharType="end"/>
            </w:r>
          </w:hyperlink>
        </w:p>
        <w:p w14:paraId="04C30E7B" w14:textId="54C9CF25" w:rsidR="008C570D" w:rsidRDefault="0023032A">
          <w:pPr>
            <w:pStyle w:val="TOC2"/>
            <w:tabs>
              <w:tab w:val="right" w:leader="dot" w:pos="9344"/>
            </w:tabs>
            <w:rPr>
              <w:rFonts w:eastAsiaTheme="minorEastAsia"/>
              <w:noProof/>
            </w:rPr>
          </w:pPr>
          <w:hyperlink w:anchor="_Toc90890125" w:history="1">
            <w:r w:rsidR="008C570D" w:rsidRPr="00EE29FC">
              <w:rPr>
                <w:rStyle w:val="Hyperlink"/>
                <w:rFonts w:ascii="Calibri Light" w:hAnsi="Calibri Light" w:cs="Times New Roman"/>
                <w:b/>
                <w:i/>
                <w:noProof/>
                <w:lang w:val="ru-RU"/>
              </w:rPr>
              <w:t>Приложение №</w:t>
            </w:r>
            <w:r w:rsidR="008C570D" w:rsidRPr="00EE29FC">
              <w:rPr>
                <w:rStyle w:val="Hyperlink"/>
                <w:rFonts w:ascii="Calibri Light" w:hAnsi="Calibri Light" w:cstheme="majorHAnsi"/>
                <w:b/>
                <w:i/>
                <w:noProof/>
                <w:lang w:val="ru-RU"/>
              </w:rPr>
              <w:t>6</w:t>
            </w:r>
            <w:r w:rsidR="008C570D">
              <w:rPr>
                <w:noProof/>
                <w:webHidden/>
              </w:rPr>
              <w:tab/>
            </w:r>
            <w:r w:rsidR="008C570D">
              <w:rPr>
                <w:noProof/>
                <w:webHidden/>
              </w:rPr>
              <w:fldChar w:fldCharType="begin"/>
            </w:r>
            <w:r w:rsidR="008C570D">
              <w:rPr>
                <w:noProof/>
                <w:webHidden/>
              </w:rPr>
              <w:instrText xml:space="preserve"> PAGEREF _Toc90890125 \h </w:instrText>
            </w:r>
            <w:r w:rsidR="008C570D">
              <w:rPr>
                <w:noProof/>
                <w:webHidden/>
              </w:rPr>
            </w:r>
            <w:r w:rsidR="008C570D">
              <w:rPr>
                <w:noProof/>
                <w:webHidden/>
              </w:rPr>
              <w:fldChar w:fldCharType="separate"/>
            </w:r>
            <w:r w:rsidR="008C570D">
              <w:rPr>
                <w:noProof/>
                <w:webHidden/>
              </w:rPr>
              <w:t>62</w:t>
            </w:r>
            <w:r w:rsidR="008C570D">
              <w:rPr>
                <w:noProof/>
                <w:webHidden/>
              </w:rPr>
              <w:fldChar w:fldCharType="end"/>
            </w:r>
          </w:hyperlink>
        </w:p>
        <w:p w14:paraId="55C170BD" w14:textId="1913314D" w:rsidR="0083314C" w:rsidRPr="00E10F52" w:rsidRDefault="0083314C" w:rsidP="0083314C">
          <w:pPr>
            <w:rPr>
              <w:rFonts w:ascii="Calibri Light" w:hAnsi="Calibri Light"/>
              <w:lang w:val="ru-RU"/>
            </w:rPr>
          </w:pPr>
          <w:r w:rsidRPr="00E10F52">
            <w:rPr>
              <w:rFonts w:ascii="Calibri Light" w:hAnsi="Calibri Light" w:cstheme="majorHAnsi"/>
              <w:b/>
              <w:bCs/>
              <w:sz w:val="24"/>
              <w:szCs w:val="24"/>
              <w:lang w:val="ru-RU"/>
            </w:rPr>
            <w:fldChar w:fldCharType="end"/>
          </w:r>
        </w:p>
      </w:sdtContent>
    </w:sdt>
    <w:p w14:paraId="790EE3EA" w14:textId="77777777" w:rsidR="0083314C" w:rsidRPr="00E10F52" w:rsidRDefault="0083314C" w:rsidP="0083314C">
      <w:pPr>
        <w:pStyle w:val="Heading1"/>
        <w:rPr>
          <w:rFonts w:ascii="Calibri Light" w:eastAsia="Times New Roman" w:hAnsi="Calibri Light" w:cs="Times New Roman"/>
          <w:b w:val="0"/>
          <w:bCs/>
          <w:sz w:val="28"/>
          <w:szCs w:val="28"/>
          <w:lang w:val="ru-RU"/>
        </w:rPr>
      </w:pPr>
      <w:r w:rsidRPr="00E10F52">
        <w:rPr>
          <w:rFonts w:ascii="Calibri Light" w:eastAsia="Times New Roman" w:hAnsi="Calibri Light" w:cs="Times New Roman"/>
          <w:bCs/>
          <w:sz w:val="28"/>
          <w:szCs w:val="28"/>
          <w:lang w:val="ru-RU"/>
        </w:rPr>
        <w:br w:type="page"/>
      </w:r>
    </w:p>
    <w:p w14:paraId="4B4A7F5E" w14:textId="77777777" w:rsidR="0083314C" w:rsidRPr="00E10F52" w:rsidRDefault="00AD76E5" w:rsidP="0083314C">
      <w:pPr>
        <w:pStyle w:val="Heading1"/>
        <w:rPr>
          <w:rFonts w:ascii="Calibri Light" w:eastAsia="Times New Roman" w:hAnsi="Calibri Light" w:cs="Times New Roman"/>
          <w:b w:val="0"/>
          <w:bCs/>
          <w:sz w:val="28"/>
          <w:szCs w:val="28"/>
          <w:lang w:val="ru-RU"/>
        </w:rPr>
      </w:pPr>
      <w:bookmarkStart w:id="1" w:name="_Toc90890086"/>
      <w:r w:rsidRPr="00E10F52">
        <w:rPr>
          <w:rFonts w:ascii="Calibri Light" w:eastAsia="Times New Roman" w:hAnsi="Calibri Light" w:cs="Times New Roman"/>
          <w:bCs/>
          <w:sz w:val="28"/>
          <w:szCs w:val="28"/>
          <w:lang w:val="ru-RU"/>
        </w:rPr>
        <w:lastRenderedPageBreak/>
        <w:t>Список аббревиатур</w:t>
      </w:r>
      <w:bookmarkEnd w:id="1"/>
    </w:p>
    <w:tbl>
      <w:tblPr>
        <w:tblStyle w:val="PlainTable21"/>
        <w:tblW w:w="9621" w:type="dxa"/>
        <w:tblBorders>
          <w:bottom w:val="single" w:sz="4" w:space="0" w:color="auto"/>
          <w:insideH w:val="single" w:sz="4" w:space="0" w:color="7F7F7F" w:themeColor="text1" w:themeTint="80"/>
        </w:tblBorders>
        <w:tblLook w:val="04A0" w:firstRow="1" w:lastRow="0" w:firstColumn="1" w:lastColumn="0" w:noHBand="0" w:noVBand="1"/>
      </w:tblPr>
      <w:tblGrid>
        <w:gridCol w:w="2250"/>
        <w:gridCol w:w="7371"/>
      </w:tblGrid>
      <w:tr w:rsidR="0083314C" w:rsidRPr="00E10F52" w14:paraId="3EA7869F" w14:textId="77777777" w:rsidTr="00AD7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40520A1" w14:textId="77777777" w:rsidR="0083314C" w:rsidRPr="00E10F52" w:rsidRDefault="00EA7725" w:rsidP="007C7BF8">
            <w:pPr>
              <w:spacing w:after="0"/>
              <w:rPr>
                <w:rFonts w:ascii="Calibri Light" w:hAnsi="Calibri Light"/>
                <w:sz w:val="24"/>
                <w:szCs w:val="24"/>
                <w:lang w:val="ru-RU"/>
              </w:rPr>
            </w:pPr>
            <w:r w:rsidRPr="00E10F52">
              <w:rPr>
                <w:rFonts w:ascii="Calibri Light" w:hAnsi="Calibri Light"/>
                <w:sz w:val="24"/>
                <w:szCs w:val="24"/>
                <w:lang w:val="ru-RU"/>
              </w:rPr>
              <w:t>ОЦПУ</w:t>
            </w:r>
          </w:p>
        </w:tc>
        <w:tc>
          <w:tcPr>
            <w:tcW w:w="7371" w:type="dxa"/>
          </w:tcPr>
          <w:p w14:paraId="53C16E0B" w14:textId="77777777" w:rsidR="0083314C" w:rsidRPr="00E10F52" w:rsidRDefault="00EA7725" w:rsidP="007C7BF8">
            <w:pPr>
              <w:spacing w:after="0"/>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4"/>
                <w:szCs w:val="24"/>
                <w:lang w:val="ru-RU"/>
              </w:rPr>
            </w:pPr>
            <w:r w:rsidRPr="00E10F52">
              <w:rPr>
                <w:rFonts w:ascii="Calibri Light" w:hAnsi="Calibri Light" w:cstheme="majorHAnsi"/>
                <w:b w:val="0"/>
                <w:sz w:val="24"/>
                <w:szCs w:val="24"/>
                <w:lang w:val="ru-RU"/>
              </w:rPr>
              <w:t xml:space="preserve">Органы центрального публичного управления </w:t>
            </w:r>
          </w:p>
        </w:tc>
      </w:tr>
      <w:tr w:rsidR="0083314C" w:rsidRPr="00E10F52" w14:paraId="6DA9E632"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bottom w:val="none" w:sz="0" w:space="0" w:color="auto"/>
            </w:tcBorders>
          </w:tcPr>
          <w:p w14:paraId="3BE44772" w14:textId="77777777" w:rsidR="0083314C" w:rsidRPr="00E10F52" w:rsidRDefault="00EA7725" w:rsidP="007C7BF8">
            <w:pPr>
              <w:spacing w:after="0"/>
              <w:rPr>
                <w:rFonts w:ascii="Calibri Light" w:hAnsi="Calibri Light"/>
                <w:sz w:val="24"/>
                <w:szCs w:val="24"/>
                <w:lang w:val="ru-RU"/>
              </w:rPr>
            </w:pPr>
            <w:r w:rsidRPr="00E10F52">
              <w:rPr>
                <w:rFonts w:ascii="Calibri Light" w:hAnsi="Calibri Light"/>
                <w:sz w:val="24"/>
                <w:szCs w:val="24"/>
                <w:lang w:val="ru-RU"/>
              </w:rPr>
              <w:t>ОМПУ</w:t>
            </w:r>
          </w:p>
        </w:tc>
        <w:tc>
          <w:tcPr>
            <w:tcW w:w="7371" w:type="dxa"/>
            <w:tcBorders>
              <w:bottom w:val="none" w:sz="0" w:space="0" w:color="auto"/>
            </w:tcBorders>
            <w:vAlign w:val="center"/>
          </w:tcPr>
          <w:p w14:paraId="3F95B768" w14:textId="77777777" w:rsidR="0083314C" w:rsidRPr="00E10F52" w:rsidRDefault="00EA7725" w:rsidP="007C7BF8">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E10F52">
              <w:rPr>
                <w:rFonts w:ascii="Calibri Light" w:hAnsi="Calibri Light" w:cstheme="majorHAnsi"/>
                <w:sz w:val="24"/>
                <w:szCs w:val="24"/>
                <w:lang w:val="ru-RU"/>
              </w:rPr>
              <w:t xml:space="preserve">Органы местного публичного управления </w:t>
            </w:r>
          </w:p>
        </w:tc>
      </w:tr>
      <w:tr w:rsidR="0083314C" w:rsidRPr="00DD4078" w14:paraId="4C446C9D" w14:textId="77777777" w:rsidTr="00AD76E5">
        <w:tc>
          <w:tcPr>
            <w:cnfStyle w:val="001000000000" w:firstRow="0" w:lastRow="0" w:firstColumn="1" w:lastColumn="0" w:oddVBand="0" w:evenVBand="0" w:oddHBand="0" w:evenHBand="0" w:firstRowFirstColumn="0" w:firstRowLastColumn="0" w:lastRowFirstColumn="0" w:lastRowLastColumn="0"/>
            <w:tcW w:w="2250" w:type="dxa"/>
          </w:tcPr>
          <w:p w14:paraId="29F10F11" w14:textId="77777777" w:rsidR="0083314C" w:rsidRPr="00E10F52" w:rsidRDefault="00EA7725" w:rsidP="007C7BF8">
            <w:pPr>
              <w:spacing w:after="0"/>
              <w:rPr>
                <w:rFonts w:ascii="Calibri Light" w:hAnsi="Calibri Light"/>
                <w:sz w:val="24"/>
                <w:szCs w:val="24"/>
                <w:lang w:val="ru-RU"/>
              </w:rPr>
            </w:pPr>
            <w:r w:rsidRPr="00E10F52">
              <w:rPr>
                <w:rFonts w:ascii="Calibri Light" w:hAnsi="Calibri Light"/>
                <w:sz w:val="24"/>
                <w:szCs w:val="24"/>
                <w:lang w:val="ru-RU"/>
              </w:rPr>
              <w:t>АЗОК</w:t>
            </w:r>
          </w:p>
        </w:tc>
        <w:tc>
          <w:tcPr>
            <w:tcW w:w="7371" w:type="dxa"/>
            <w:vAlign w:val="center"/>
          </w:tcPr>
          <w:p w14:paraId="1FDBBF3E" w14:textId="77777777" w:rsidR="0083314C" w:rsidRPr="00E10F52" w:rsidRDefault="00EA7725" w:rsidP="007C7BF8">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E10F52">
              <w:rPr>
                <w:rFonts w:ascii="Calibri Light" w:hAnsi="Calibri Light" w:cstheme="majorHAnsi"/>
                <w:sz w:val="24"/>
                <w:szCs w:val="24"/>
                <w:lang w:val="ru-RU"/>
              </w:rPr>
              <w:t xml:space="preserve">Агентство земельных отношений и кадастра  </w:t>
            </w:r>
          </w:p>
        </w:tc>
      </w:tr>
      <w:tr w:rsidR="0083314C" w:rsidRPr="00E10F52" w14:paraId="317FB008"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8079AA0" w14:textId="77777777" w:rsidR="0083314C" w:rsidRPr="00E10F52" w:rsidRDefault="00EA7725" w:rsidP="007C7BF8">
            <w:pPr>
              <w:spacing w:after="0"/>
              <w:rPr>
                <w:rFonts w:ascii="Calibri Light" w:hAnsi="Calibri Light"/>
                <w:b w:val="0"/>
                <w:sz w:val="24"/>
                <w:szCs w:val="24"/>
                <w:lang w:val="ru-RU"/>
              </w:rPr>
            </w:pPr>
            <w:r w:rsidRPr="00E10F52">
              <w:rPr>
                <w:rFonts w:ascii="Calibri Light" w:hAnsi="Calibri Light"/>
                <w:sz w:val="24"/>
                <w:szCs w:val="24"/>
                <w:lang w:val="ru-RU"/>
              </w:rPr>
              <w:t>АПС</w:t>
            </w:r>
            <w:r w:rsidR="0083314C" w:rsidRPr="00E10F52">
              <w:rPr>
                <w:rFonts w:ascii="Calibri Light" w:hAnsi="Calibri Light"/>
                <w:sz w:val="24"/>
                <w:szCs w:val="24"/>
                <w:lang w:val="ru-RU"/>
              </w:rPr>
              <w:t xml:space="preserve">, </w:t>
            </w:r>
            <w:r w:rsidRPr="00E10F52">
              <w:rPr>
                <w:rFonts w:ascii="Calibri Light" w:hAnsi="Calibri Light"/>
                <w:sz w:val="24"/>
                <w:szCs w:val="24"/>
                <w:lang w:val="ru-RU"/>
              </w:rPr>
              <w:t xml:space="preserve">Агентство </w:t>
            </w:r>
          </w:p>
        </w:tc>
        <w:tc>
          <w:tcPr>
            <w:tcW w:w="7371" w:type="dxa"/>
          </w:tcPr>
          <w:p w14:paraId="56C3D2ED" w14:textId="77777777" w:rsidR="0083314C" w:rsidRPr="00E10F52" w:rsidRDefault="00EA7725" w:rsidP="007C7BF8">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color w:val="000000"/>
                <w:sz w:val="24"/>
                <w:szCs w:val="24"/>
                <w:lang w:val="ru-RU"/>
              </w:rPr>
            </w:pPr>
            <w:r w:rsidRPr="00E10F52">
              <w:rPr>
                <w:rFonts w:ascii="Calibri Light" w:hAnsi="Calibri Light" w:cstheme="majorHAnsi"/>
                <w:sz w:val="24"/>
                <w:szCs w:val="24"/>
                <w:lang w:val="ru-RU"/>
              </w:rPr>
              <w:t xml:space="preserve">Агентство публичной собственности  </w:t>
            </w:r>
          </w:p>
        </w:tc>
      </w:tr>
      <w:tr w:rsidR="0083314C" w:rsidRPr="00E10F52" w14:paraId="17E0D930" w14:textId="77777777" w:rsidTr="00AD76E5">
        <w:tc>
          <w:tcPr>
            <w:cnfStyle w:val="001000000000" w:firstRow="0" w:lastRow="0" w:firstColumn="1" w:lastColumn="0" w:oddVBand="0" w:evenVBand="0" w:oddHBand="0" w:evenHBand="0" w:firstRowFirstColumn="0" w:firstRowLastColumn="0" w:lastRowFirstColumn="0" w:lastRowLastColumn="0"/>
            <w:tcW w:w="2250" w:type="dxa"/>
          </w:tcPr>
          <w:p w14:paraId="0A90E5E5" w14:textId="77777777" w:rsidR="0083314C" w:rsidRPr="00E10F52" w:rsidRDefault="00EA7725" w:rsidP="007C7BF8">
            <w:pPr>
              <w:spacing w:after="0"/>
              <w:rPr>
                <w:rFonts w:ascii="Calibri Light" w:hAnsi="Calibri Light"/>
                <w:sz w:val="24"/>
                <w:szCs w:val="24"/>
                <w:lang w:val="ru-RU"/>
              </w:rPr>
            </w:pPr>
            <w:r w:rsidRPr="00E10F52">
              <w:rPr>
                <w:rFonts w:ascii="Calibri Light" w:hAnsi="Calibri Light"/>
                <w:sz w:val="24"/>
                <w:szCs w:val="24"/>
                <w:lang w:val="ru-RU"/>
              </w:rPr>
              <w:t>ГП</w:t>
            </w:r>
          </w:p>
        </w:tc>
        <w:tc>
          <w:tcPr>
            <w:tcW w:w="7371" w:type="dxa"/>
          </w:tcPr>
          <w:p w14:paraId="73D04480" w14:textId="77777777" w:rsidR="0083314C" w:rsidRPr="00E10F52" w:rsidRDefault="00EA7725" w:rsidP="007C7BF8">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E10F52">
              <w:rPr>
                <w:rFonts w:ascii="Calibri Light" w:hAnsi="Calibri Light" w:cstheme="majorHAnsi"/>
                <w:sz w:val="24"/>
                <w:szCs w:val="24"/>
                <w:lang w:val="ru-RU"/>
              </w:rPr>
              <w:t xml:space="preserve">Государственное предприятие </w:t>
            </w:r>
          </w:p>
        </w:tc>
      </w:tr>
      <w:tr w:rsidR="0083314C" w:rsidRPr="00E10F52" w14:paraId="262E7F5E"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F8D57D" w14:textId="77777777" w:rsidR="0083314C" w:rsidRPr="00E10F52" w:rsidRDefault="00EA7725" w:rsidP="007C7BF8">
            <w:pPr>
              <w:spacing w:after="0"/>
              <w:rPr>
                <w:rFonts w:ascii="Calibri Light" w:hAnsi="Calibri Light"/>
                <w:sz w:val="24"/>
                <w:szCs w:val="24"/>
                <w:lang w:val="ru-RU"/>
              </w:rPr>
            </w:pPr>
            <w:r w:rsidRPr="00E10F52">
              <w:rPr>
                <w:rFonts w:ascii="Calibri Light" w:hAnsi="Calibri Light"/>
                <w:sz w:val="24"/>
                <w:szCs w:val="24"/>
                <w:lang w:val="ru-RU"/>
              </w:rPr>
              <w:t xml:space="preserve">Га </w:t>
            </w:r>
          </w:p>
        </w:tc>
        <w:tc>
          <w:tcPr>
            <w:tcW w:w="7371" w:type="dxa"/>
          </w:tcPr>
          <w:p w14:paraId="1022E817" w14:textId="77777777" w:rsidR="0083314C" w:rsidRPr="00E10F52" w:rsidRDefault="00EA7725" w:rsidP="007C7BF8">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E10F52">
              <w:rPr>
                <w:rFonts w:ascii="Calibri Light" w:hAnsi="Calibri Light" w:cstheme="majorHAnsi"/>
                <w:sz w:val="24"/>
                <w:szCs w:val="24"/>
                <w:lang w:val="ru-RU"/>
              </w:rPr>
              <w:t xml:space="preserve">Гектары </w:t>
            </w:r>
          </w:p>
        </w:tc>
      </w:tr>
      <w:tr w:rsidR="0083314C" w:rsidRPr="00E10F52" w14:paraId="61341835" w14:textId="77777777" w:rsidTr="00AD76E5">
        <w:tc>
          <w:tcPr>
            <w:cnfStyle w:val="001000000000" w:firstRow="0" w:lastRow="0" w:firstColumn="1" w:lastColumn="0" w:oddVBand="0" w:evenVBand="0" w:oddHBand="0" w:evenHBand="0" w:firstRowFirstColumn="0" w:firstRowLastColumn="0" w:lastRowFirstColumn="0" w:lastRowLastColumn="0"/>
            <w:tcW w:w="2250" w:type="dxa"/>
          </w:tcPr>
          <w:p w14:paraId="60D8F7C9" w14:textId="77777777" w:rsidR="0083314C" w:rsidRPr="00E10F52" w:rsidRDefault="00EA7725" w:rsidP="007C7BF8">
            <w:pPr>
              <w:spacing w:after="0"/>
              <w:rPr>
                <w:rFonts w:ascii="Calibri Light" w:hAnsi="Calibri Light"/>
                <w:sz w:val="24"/>
                <w:szCs w:val="24"/>
                <w:lang w:val="ru-RU"/>
              </w:rPr>
            </w:pPr>
            <w:r w:rsidRPr="00E10F52">
              <w:rPr>
                <w:rFonts w:ascii="Calibri Light" w:hAnsi="Calibri Light"/>
                <w:sz w:val="24"/>
                <w:szCs w:val="24"/>
                <w:lang w:val="ru-RU"/>
              </w:rPr>
              <w:t>ПП</w:t>
            </w:r>
          </w:p>
        </w:tc>
        <w:tc>
          <w:tcPr>
            <w:tcW w:w="7371" w:type="dxa"/>
          </w:tcPr>
          <w:p w14:paraId="7EA6D486" w14:textId="77777777" w:rsidR="0083314C" w:rsidRPr="00E10F52" w:rsidRDefault="00EA7725" w:rsidP="007C7BF8">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4"/>
                <w:szCs w:val="24"/>
                <w:lang w:val="ru-RU"/>
              </w:rPr>
            </w:pPr>
            <w:r w:rsidRPr="00E10F52">
              <w:rPr>
                <w:rFonts w:ascii="Calibri Light" w:hAnsi="Calibri Light"/>
                <w:sz w:val="24"/>
                <w:szCs w:val="24"/>
                <w:lang w:val="ru-RU"/>
              </w:rPr>
              <w:t xml:space="preserve">Постановление Правительства </w:t>
            </w:r>
          </w:p>
        </w:tc>
      </w:tr>
      <w:tr w:rsidR="0083314C" w:rsidRPr="00E10F52" w14:paraId="48C649F8"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6918917" w14:textId="77777777" w:rsidR="0083314C" w:rsidRPr="00E10F52" w:rsidRDefault="00CF6B14" w:rsidP="007C7BF8">
            <w:pPr>
              <w:spacing w:after="0"/>
              <w:rPr>
                <w:rFonts w:ascii="Calibri Light" w:hAnsi="Calibri Light"/>
                <w:b w:val="0"/>
                <w:sz w:val="24"/>
                <w:szCs w:val="24"/>
                <w:lang w:val="ru-RU"/>
              </w:rPr>
            </w:pPr>
            <w:r w:rsidRPr="00E10F52">
              <w:rPr>
                <w:rFonts w:ascii="Calibri Light" w:hAnsi="Calibri Light"/>
                <w:sz w:val="24"/>
                <w:szCs w:val="24"/>
                <w:lang w:val="ru-RU"/>
              </w:rPr>
              <w:t xml:space="preserve">МЭИ </w:t>
            </w:r>
          </w:p>
        </w:tc>
        <w:tc>
          <w:tcPr>
            <w:tcW w:w="7371" w:type="dxa"/>
          </w:tcPr>
          <w:p w14:paraId="3844F70C" w14:textId="77777777" w:rsidR="0083314C" w:rsidRPr="00E10F52" w:rsidRDefault="00EA7725" w:rsidP="007C7BF8">
            <w:pPr>
              <w:spacing w:after="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E10F52">
              <w:rPr>
                <w:rFonts w:ascii="Calibri Light" w:eastAsia="Times New Roman" w:hAnsi="Calibri Light" w:cstheme="majorHAnsi"/>
                <w:bCs/>
                <w:color w:val="000000"/>
                <w:sz w:val="24"/>
                <w:szCs w:val="24"/>
                <w:lang w:val="ru-RU"/>
              </w:rPr>
              <w:t xml:space="preserve">Министерство экономики и инфраструктуры </w:t>
            </w:r>
          </w:p>
        </w:tc>
      </w:tr>
      <w:tr w:rsidR="0083314C" w:rsidRPr="00E10F52" w14:paraId="409CDAD0" w14:textId="77777777" w:rsidTr="00AD76E5">
        <w:tc>
          <w:tcPr>
            <w:cnfStyle w:val="001000000000" w:firstRow="0" w:lastRow="0" w:firstColumn="1" w:lastColumn="0" w:oddVBand="0" w:evenVBand="0" w:oddHBand="0" w:evenHBand="0" w:firstRowFirstColumn="0" w:firstRowLastColumn="0" w:lastRowFirstColumn="0" w:lastRowLastColumn="0"/>
            <w:tcW w:w="2250" w:type="dxa"/>
          </w:tcPr>
          <w:p w14:paraId="7A109B49" w14:textId="77777777" w:rsidR="0083314C" w:rsidRPr="00E10F52" w:rsidRDefault="00CF6B14" w:rsidP="007C7BF8">
            <w:pPr>
              <w:spacing w:after="0"/>
              <w:rPr>
                <w:rFonts w:ascii="Calibri Light" w:hAnsi="Calibri Light"/>
                <w:sz w:val="24"/>
                <w:szCs w:val="24"/>
                <w:lang w:val="ru-RU"/>
              </w:rPr>
            </w:pPr>
            <w:r w:rsidRPr="00E10F52">
              <w:rPr>
                <w:rFonts w:ascii="Calibri Light" w:hAnsi="Calibri Light"/>
                <w:sz w:val="24"/>
                <w:szCs w:val="24"/>
                <w:lang w:val="ru-RU"/>
              </w:rPr>
              <w:t>АО</w:t>
            </w:r>
          </w:p>
        </w:tc>
        <w:tc>
          <w:tcPr>
            <w:tcW w:w="7371" w:type="dxa"/>
          </w:tcPr>
          <w:p w14:paraId="6A224ACF" w14:textId="77777777" w:rsidR="0083314C" w:rsidRPr="00E10F52" w:rsidRDefault="00CF6B14" w:rsidP="007C7BF8">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ru-RU"/>
              </w:rPr>
            </w:pPr>
            <w:r w:rsidRPr="00E10F52">
              <w:rPr>
                <w:rFonts w:ascii="Calibri Light" w:hAnsi="Calibri Light"/>
                <w:sz w:val="24"/>
                <w:szCs w:val="24"/>
                <w:lang w:val="ru-RU"/>
              </w:rPr>
              <w:t xml:space="preserve">Акционерное общество </w:t>
            </w:r>
          </w:p>
        </w:tc>
      </w:tr>
    </w:tbl>
    <w:p w14:paraId="5C8341D1" w14:textId="77777777" w:rsidR="0083314C" w:rsidRPr="00E10F52" w:rsidRDefault="00CF6B14" w:rsidP="0083314C">
      <w:pPr>
        <w:pStyle w:val="Heading1"/>
        <w:rPr>
          <w:rFonts w:ascii="Calibri Light" w:eastAsia="Times New Roman" w:hAnsi="Calibri Light" w:cs="Times New Roman"/>
          <w:b w:val="0"/>
          <w:bCs/>
          <w:sz w:val="28"/>
          <w:szCs w:val="28"/>
          <w:lang w:val="ru-RU"/>
        </w:rPr>
      </w:pPr>
      <w:bookmarkStart w:id="2" w:name="_Toc90890087"/>
      <w:r w:rsidRPr="00E10F52">
        <w:rPr>
          <w:rFonts w:ascii="Calibri Light" w:eastAsia="Times New Roman" w:hAnsi="Calibri Light" w:cs="Times New Roman"/>
          <w:bCs/>
          <w:sz w:val="28"/>
          <w:szCs w:val="28"/>
          <w:lang w:val="ru-RU"/>
        </w:rPr>
        <w:t>Глоссарий</w:t>
      </w:r>
      <w:bookmarkEnd w:id="2"/>
      <w:r w:rsidRPr="00E10F52">
        <w:rPr>
          <w:rFonts w:ascii="Calibri Light" w:eastAsia="Times New Roman" w:hAnsi="Calibri Light" w:cs="Times New Roman"/>
          <w:bCs/>
          <w:sz w:val="28"/>
          <w:szCs w:val="28"/>
          <w:lang w:val="ru-RU"/>
        </w:rPr>
        <w:t xml:space="preserve"> </w:t>
      </w:r>
    </w:p>
    <w:tbl>
      <w:tblPr>
        <w:tblStyle w:val="PlainTable21"/>
        <w:tblW w:w="9356" w:type="dxa"/>
        <w:tblBorders>
          <w:insideH w:val="single" w:sz="4" w:space="0" w:color="7F7F7F" w:themeColor="text1" w:themeTint="80"/>
        </w:tblBorders>
        <w:tblLook w:val="04A0" w:firstRow="1" w:lastRow="0" w:firstColumn="1" w:lastColumn="0" w:noHBand="0" w:noVBand="1"/>
      </w:tblPr>
      <w:tblGrid>
        <w:gridCol w:w="2268"/>
        <w:gridCol w:w="7088"/>
      </w:tblGrid>
      <w:tr w:rsidR="0083314C" w:rsidRPr="00DD4078" w14:paraId="705A54CB" w14:textId="77777777" w:rsidTr="00AD7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vAlign w:val="center"/>
          </w:tcPr>
          <w:p w14:paraId="3280CA1D" w14:textId="77777777" w:rsidR="0083314C" w:rsidRPr="00E10F52" w:rsidRDefault="00CF6B14" w:rsidP="00CF6B14">
            <w:pPr>
              <w:rPr>
                <w:rFonts w:ascii="Calibri Light" w:hAnsi="Calibri Light"/>
                <w:sz w:val="24"/>
                <w:szCs w:val="24"/>
                <w:lang w:val="ru-RU"/>
              </w:rPr>
            </w:pPr>
            <w:r w:rsidRPr="00E10F52">
              <w:rPr>
                <w:rFonts w:ascii="Calibri Light" w:hAnsi="Calibri Light"/>
                <w:sz w:val="24"/>
                <w:szCs w:val="24"/>
                <w:lang w:val="ru-RU"/>
              </w:rPr>
              <w:t xml:space="preserve">Чистые активы </w:t>
            </w:r>
          </w:p>
        </w:tc>
        <w:tc>
          <w:tcPr>
            <w:tcW w:w="7088" w:type="dxa"/>
            <w:tcBorders>
              <w:bottom w:val="none" w:sz="0" w:space="0" w:color="auto"/>
            </w:tcBorders>
          </w:tcPr>
          <w:p w14:paraId="11D6968D" w14:textId="77777777" w:rsidR="0083314C" w:rsidRPr="00E10F52" w:rsidRDefault="0058051B" w:rsidP="000F54D1">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4"/>
                <w:szCs w:val="24"/>
                <w:lang w:val="ru-RU"/>
              </w:rPr>
            </w:pPr>
            <w:r w:rsidRPr="00E10F52">
              <w:rPr>
                <w:rFonts w:ascii="Calibri Light" w:hAnsi="Calibri Light" w:cstheme="majorHAnsi"/>
                <w:b w:val="0"/>
                <w:sz w:val="24"/>
                <w:szCs w:val="24"/>
                <w:lang w:val="ru-RU"/>
              </w:rPr>
              <w:t xml:space="preserve">Активы, освобожденные от обязательств (долгов) акционерного общества. Источником чистых активов является </w:t>
            </w:r>
            <w:r w:rsidR="000F54D1" w:rsidRPr="00E10F52">
              <w:rPr>
                <w:rFonts w:ascii="Calibri Light" w:hAnsi="Calibri Light" w:cstheme="majorHAnsi"/>
                <w:b w:val="0"/>
                <w:sz w:val="24"/>
                <w:szCs w:val="24"/>
                <w:lang w:val="ru-RU"/>
              </w:rPr>
              <w:t>собственный капитал общества, состоящий из уставного капитала, дополнительного капитала и резервного капитала, из нераспределенной прибыли, а также из других средств, предусмотренных законодательством</w:t>
            </w:r>
            <w:r w:rsidR="000F54D1" w:rsidRPr="00E10F52">
              <w:rPr>
                <w:rStyle w:val="FootnoteReference"/>
                <w:rFonts w:ascii="Calibri Light" w:hAnsi="Calibri Light" w:cstheme="majorHAnsi"/>
                <w:szCs w:val="24"/>
                <w:lang w:val="ru-RU"/>
              </w:rPr>
              <w:footnoteReference w:id="1"/>
            </w:r>
            <w:r w:rsidR="000F54D1" w:rsidRPr="00E10F52">
              <w:rPr>
                <w:rFonts w:ascii="Calibri Light" w:hAnsi="Calibri Light" w:cstheme="majorHAnsi"/>
                <w:b w:val="0"/>
                <w:sz w:val="24"/>
                <w:szCs w:val="24"/>
                <w:lang w:val="ru-RU"/>
              </w:rPr>
              <w:t>.</w:t>
            </w:r>
          </w:p>
        </w:tc>
      </w:tr>
      <w:tr w:rsidR="0083314C" w:rsidRPr="00DD4078" w14:paraId="02743685"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473EB14" w14:textId="77777777" w:rsidR="0083314C" w:rsidRPr="00E10F52" w:rsidRDefault="00CF6B14" w:rsidP="0058051B">
            <w:pPr>
              <w:rPr>
                <w:rFonts w:ascii="Calibri Light" w:hAnsi="Calibri Light"/>
                <w:sz w:val="24"/>
                <w:szCs w:val="24"/>
                <w:lang w:val="ru-RU"/>
              </w:rPr>
            </w:pPr>
            <w:r w:rsidRPr="00E10F52">
              <w:rPr>
                <w:rFonts w:ascii="Calibri Light" w:hAnsi="Calibri Light"/>
                <w:sz w:val="24"/>
                <w:szCs w:val="24"/>
                <w:lang w:val="ru-RU"/>
              </w:rPr>
              <w:t xml:space="preserve">Надлежащее управление </w:t>
            </w:r>
          </w:p>
        </w:tc>
        <w:tc>
          <w:tcPr>
            <w:tcW w:w="7088" w:type="dxa"/>
          </w:tcPr>
          <w:p w14:paraId="7E0E3780" w14:textId="77777777" w:rsidR="0083314C" w:rsidRPr="00E10F52" w:rsidRDefault="000F54D1" w:rsidP="00AD76E5">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Порядок управления, которым обеспечивается достижение задач, с соблюдением принципов прозрачности и ответственности, экономичности, эффективности и результативности, законности и справедливости, этики и неподкупности.</w:t>
            </w:r>
          </w:p>
        </w:tc>
      </w:tr>
    </w:tbl>
    <w:p w14:paraId="3F5C3A19" w14:textId="4848C487" w:rsidR="0083314C" w:rsidRPr="00E10F52" w:rsidRDefault="00CF6B14" w:rsidP="00CF6B14">
      <w:pPr>
        <w:spacing w:after="0" w:line="276" w:lineRule="auto"/>
        <w:ind w:firstLine="567"/>
        <w:jc w:val="both"/>
        <w:rPr>
          <w:rFonts w:ascii="Calibri Light" w:hAnsi="Calibri Light" w:cs="Times New Roman"/>
          <w:sz w:val="20"/>
          <w:szCs w:val="20"/>
          <w:lang w:val="ru-RU"/>
        </w:rPr>
      </w:pPr>
      <w:r w:rsidRPr="00E10F52">
        <w:rPr>
          <w:rFonts w:ascii="Calibri Light" w:eastAsia="Times New Roman" w:hAnsi="Calibri Light" w:cs="Times New Roman"/>
          <w:b/>
          <w:bCs/>
          <w:i/>
          <w:iCs/>
          <w:sz w:val="20"/>
          <w:szCs w:val="20"/>
          <w:lang w:val="ru-RU"/>
        </w:rPr>
        <w:t>Справка</w:t>
      </w:r>
      <w:r w:rsidR="0083314C" w:rsidRPr="00E10F52">
        <w:rPr>
          <w:rFonts w:ascii="Calibri Light" w:eastAsia="Times New Roman" w:hAnsi="Calibri Light" w:cs="Times New Roman"/>
          <w:b/>
          <w:bCs/>
          <w:i/>
          <w:iCs/>
          <w:sz w:val="20"/>
          <w:szCs w:val="20"/>
          <w:lang w:val="ru-RU"/>
        </w:rPr>
        <w:t>:</w:t>
      </w:r>
      <w:r w:rsidR="0083314C" w:rsidRPr="00E10F52">
        <w:rPr>
          <w:rFonts w:ascii="Calibri Light" w:eastAsia="Times New Roman" w:hAnsi="Calibri Light" w:cs="Times New Roman"/>
          <w:bCs/>
          <w:i/>
          <w:iCs/>
          <w:sz w:val="20"/>
          <w:szCs w:val="20"/>
          <w:lang w:val="ru-RU"/>
        </w:rPr>
        <w:t xml:space="preserve"> </w:t>
      </w:r>
      <w:r w:rsidRPr="00E10F52">
        <w:rPr>
          <w:rFonts w:ascii="Calibri Light" w:eastAsia="Times New Roman" w:hAnsi="Calibri Light" w:cs="Times New Roman"/>
          <w:bCs/>
          <w:i/>
          <w:iCs/>
          <w:sz w:val="20"/>
          <w:szCs w:val="20"/>
          <w:lang w:val="ru-RU"/>
        </w:rPr>
        <w:t xml:space="preserve">Представленный глоссарий терминов играет информационную роль и не </w:t>
      </w:r>
      <w:r w:rsidR="00AC46FA">
        <w:rPr>
          <w:rFonts w:ascii="Calibri Light" w:eastAsia="Times New Roman" w:hAnsi="Calibri Light" w:cs="Times New Roman"/>
          <w:bCs/>
          <w:i/>
          <w:iCs/>
          <w:sz w:val="20"/>
          <w:szCs w:val="20"/>
          <w:lang w:val="ru-RU"/>
        </w:rPr>
        <w:t>влечёт</w:t>
      </w:r>
      <w:r w:rsidRPr="00E10F52">
        <w:rPr>
          <w:rFonts w:ascii="Calibri Light" w:eastAsia="Times New Roman" w:hAnsi="Calibri Light" w:cs="Times New Roman"/>
          <w:bCs/>
          <w:i/>
          <w:iCs/>
          <w:sz w:val="20"/>
          <w:szCs w:val="20"/>
          <w:lang w:val="ru-RU"/>
        </w:rPr>
        <w:t xml:space="preserve"> законн</w:t>
      </w:r>
      <w:r w:rsidR="00AC46FA">
        <w:rPr>
          <w:rFonts w:ascii="Calibri Light" w:eastAsia="Times New Roman" w:hAnsi="Calibri Light" w:cs="Times New Roman"/>
          <w:bCs/>
          <w:i/>
          <w:iCs/>
          <w:sz w:val="20"/>
          <w:szCs w:val="20"/>
          <w:lang w:val="ru-RU"/>
        </w:rPr>
        <w:t>ых</w:t>
      </w:r>
      <w:r w:rsidRPr="00E10F52">
        <w:rPr>
          <w:rFonts w:ascii="Calibri Light" w:eastAsia="Times New Roman" w:hAnsi="Calibri Light" w:cs="Times New Roman"/>
          <w:bCs/>
          <w:i/>
          <w:iCs/>
          <w:sz w:val="20"/>
          <w:szCs w:val="20"/>
          <w:lang w:val="ru-RU"/>
        </w:rPr>
        <w:t xml:space="preserve"> </w:t>
      </w:r>
      <w:r w:rsidR="00AC46FA">
        <w:rPr>
          <w:rFonts w:ascii="Calibri Light" w:eastAsia="Times New Roman" w:hAnsi="Calibri Light" w:cs="Times New Roman"/>
          <w:bCs/>
          <w:i/>
          <w:iCs/>
          <w:sz w:val="20"/>
          <w:szCs w:val="20"/>
          <w:lang w:val="ru-RU"/>
        </w:rPr>
        <w:t>эфектов</w:t>
      </w:r>
      <w:r w:rsidR="0083314C" w:rsidRPr="00E10F52">
        <w:rPr>
          <w:rFonts w:ascii="Calibri Light" w:eastAsia="Times New Roman" w:hAnsi="Calibri Light" w:cs="Times New Roman"/>
          <w:i/>
          <w:sz w:val="20"/>
          <w:szCs w:val="20"/>
          <w:lang w:val="ru-RU"/>
        </w:rPr>
        <w:t>.</w:t>
      </w:r>
      <w:r w:rsidR="0083314C" w:rsidRPr="00E10F52">
        <w:rPr>
          <w:rFonts w:ascii="Calibri Light" w:hAnsi="Calibri Light" w:cs="Times New Roman"/>
          <w:sz w:val="20"/>
          <w:szCs w:val="20"/>
          <w:lang w:val="ru-RU"/>
        </w:rPr>
        <w:t xml:space="preserve"> </w:t>
      </w:r>
    </w:p>
    <w:p w14:paraId="502DAA40" w14:textId="77777777" w:rsidR="0083314C" w:rsidRPr="00E10F52" w:rsidRDefault="0083314C" w:rsidP="0083314C">
      <w:pPr>
        <w:spacing w:after="0" w:line="276" w:lineRule="auto"/>
        <w:ind w:firstLine="720"/>
        <w:jc w:val="both"/>
        <w:rPr>
          <w:rFonts w:ascii="Calibri Light" w:hAnsi="Calibri Light" w:cs="Times New Roman"/>
          <w:sz w:val="24"/>
          <w:szCs w:val="24"/>
          <w:lang w:val="ru-RU"/>
        </w:rPr>
      </w:pPr>
    </w:p>
    <w:p w14:paraId="02E92994" w14:textId="77777777" w:rsidR="0083314C" w:rsidRPr="00E10F52" w:rsidRDefault="00CF6B14" w:rsidP="0083314C">
      <w:pPr>
        <w:spacing w:after="0" w:line="276" w:lineRule="auto"/>
        <w:ind w:firstLine="720"/>
        <w:jc w:val="both"/>
        <w:rPr>
          <w:rFonts w:ascii="Calibri Light" w:hAnsi="Calibri Light" w:cs="Times New Roman"/>
          <w:sz w:val="24"/>
          <w:szCs w:val="24"/>
          <w:lang w:val="ru-RU"/>
        </w:rPr>
      </w:pPr>
      <w:r w:rsidRPr="00E10F52">
        <w:rPr>
          <w:rFonts w:ascii="Calibri Light" w:hAnsi="Calibri Light" w:cs="Times New Roman"/>
          <w:sz w:val="24"/>
          <w:szCs w:val="24"/>
          <w:lang w:val="ru-RU"/>
        </w:rPr>
        <w:t>Настоящий Отчет аудита предназначен</w:t>
      </w:r>
      <w:r w:rsidR="0083314C" w:rsidRPr="00E10F52">
        <w:rPr>
          <w:rFonts w:ascii="Calibri Light" w:hAnsi="Calibri Light" w:cs="Times New Roman"/>
          <w:sz w:val="24"/>
          <w:szCs w:val="24"/>
          <w:lang w:val="ru-RU"/>
        </w:rPr>
        <w:t>:</w:t>
      </w:r>
    </w:p>
    <w:p w14:paraId="45ECBB74" w14:textId="77777777" w:rsidR="00D3226A" w:rsidRPr="00E10F52" w:rsidRDefault="00D3226A" w:rsidP="0083314C">
      <w:pPr>
        <w:spacing w:line="276" w:lineRule="auto"/>
        <w:jc w:val="both"/>
        <w:rPr>
          <w:rFonts w:ascii="Calibri Light" w:eastAsia="Times New Roman" w:hAnsi="Calibri Light" w:cs="Times New Roman"/>
          <w:sz w:val="24"/>
          <w:szCs w:val="24"/>
          <w:lang w:val="ru-RU"/>
        </w:rPr>
      </w:pPr>
      <w:r w:rsidRPr="00E10F52">
        <w:rPr>
          <w:rFonts w:ascii="Calibri Light" w:eastAsia="Times New Roman" w:hAnsi="Calibri Light" w:cs="Times New Roman"/>
          <w:b/>
          <w:sz w:val="24"/>
          <w:szCs w:val="24"/>
          <w:lang w:val="ru-RU"/>
        </w:rPr>
        <w:t xml:space="preserve">Парламенту и Правительству – </w:t>
      </w:r>
      <w:r w:rsidRPr="00E10F52">
        <w:rPr>
          <w:rFonts w:ascii="Calibri Light" w:eastAsia="Times New Roman" w:hAnsi="Calibri Light" w:cs="Times New Roman"/>
          <w:sz w:val="24"/>
          <w:szCs w:val="24"/>
          <w:lang w:val="ru-RU"/>
        </w:rPr>
        <w:t>для информирования, принятия к сведению, а также возможного использования информаций при принятии решений/запуске инициатив, связанных с продвижением политик государства в области при</w:t>
      </w:r>
      <w:r w:rsidR="00353B9D" w:rsidRPr="00E10F52">
        <w:rPr>
          <w:rFonts w:ascii="Calibri Light" w:eastAsia="Times New Roman" w:hAnsi="Calibri Light" w:cs="Times New Roman"/>
          <w:sz w:val="24"/>
          <w:szCs w:val="24"/>
          <w:lang w:val="ru-RU"/>
        </w:rPr>
        <w:t>в</w:t>
      </w:r>
      <w:r w:rsidRPr="00E10F52">
        <w:rPr>
          <w:rFonts w:ascii="Calibri Light" w:eastAsia="Times New Roman" w:hAnsi="Calibri Light" w:cs="Times New Roman"/>
          <w:sz w:val="24"/>
          <w:szCs w:val="24"/>
          <w:lang w:val="ru-RU"/>
        </w:rPr>
        <w:t>атизации имущества;</w:t>
      </w:r>
    </w:p>
    <w:p w14:paraId="25E01CD3" w14:textId="77777777" w:rsidR="0083314C" w:rsidRPr="00E10F52" w:rsidRDefault="00D3226A" w:rsidP="0083314C">
      <w:pPr>
        <w:spacing w:line="276" w:lineRule="auto"/>
        <w:jc w:val="both"/>
        <w:rPr>
          <w:rFonts w:ascii="Calibri Light" w:eastAsia="Times New Roman" w:hAnsi="Calibri Light" w:cs="Times New Roman"/>
          <w:b/>
          <w:sz w:val="24"/>
          <w:szCs w:val="24"/>
          <w:lang w:val="ru-RU"/>
        </w:rPr>
      </w:pPr>
      <w:r w:rsidRPr="00E10F52">
        <w:rPr>
          <w:rFonts w:ascii="Calibri Light" w:eastAsia="Times New Roman" w:hAnsi="Calibri Light" w:cstheme="majorHAnsi"/>
          <w:b/>
          <w:bCs/>
          <w:color w:val="000000"/>
          <w:sz w:val="24"/>
          <w:szCs w:val="24"/>
          <w:lang w:val="ru-RU"/>
        </w:rPr>
        <w:t>Министерству экономики и инфраструктуры</w:t>
      </w:r>
      <w:r w:rsidRPr="00E10F52">
        <w:rPr>
          <w:rFonts w:ascii="Calibri Light" w:eastAsia="Times New Roman" w:hAnsi="Calibri Light" w:cstheme="majorHAnsi"/>
          <w:bCs/>
          <w:color w:val="000000"/>
          <w:sz w:val="24"/>
          <w:szCs w:val="24"/>
          <w:lang w:val="ru-RU"/>
        </w:rPr>
        <w:t xml:space="preserve">, в качестве центрального специализированного органа публичного управления, ответственного за область - </w:t>
      </w:r>
      <w:r w:rsidRPr="00E10F52">
        <w:rPr>
          <w:rFonts w:ascii="Calibri Light" w:eastAsia="Times New Roman" w:hAnsi="Calibri Light" w:cs="Times New Roman"/>
          <w:sz w:val="24"/>
          <w:szCs w:val="24"/>
          <w:lang w:val="ru-RU"/>
        </w:rPr>
        <w:t>для информирования, а также для возможного использования информации при продвижении правительственных политик в области управления публичной собственностью и ее разгосударствлении;</w:t>
      </w:r>
    </w:p>
    <w:p w14:paraId="21BE804E" w14:textId="77777777" w:rsidR="0083314C" w:rsidRPr="00E10F52" w:rsidRDefault="0058051B" w:rsidP="0083314C">
      <w:pPr>
        <w:spacing w:line="276" w:lineRule="auto"/>
        <w:jc w:val="both"/>
        <w:rPr>
          <w:rFonts w:ascii="Calibri Light" w:hAnsi="Calibri Light" w:cstheme="majorHAnsi"/>
          <w:sz w:val="24"/>
          <w:szCs w:val="24"/>
          <w:lang w:val="ru-RU"/>
        </w:rPr>
      </w:pPr>
      <w:r w:rsidRPr="00E10F52">
        <w:rPr>
          <w:rFonts w:ascii="Calibri Light" w:hAnsi="Calibri Light" w:cstheme="majorHAnsi"/>
          <w:b/>
          <w:sz w:val="24"/>
          <w:szCs w:val="24"/>
          <w:lang w:val="ru-RU"/>
        </w:rPr>
        <w:t>Агентству публичной собственности</w:t>
      </w:r>
      <w:r w:rsidRPr="00E10F52">
        <w:rPr>
          <w:rFonts w:ascii="Calibri Light" w:hAnsi="Calibri Light" w:cstheme="majorHAnsi"/>
          <w:sz w:val="24"/>
          <w:szCs w:val="24"/>
          <w:lang w:val="ru-RU"/>
        </w:rPr>
        <w:t xml:space="preserve">, как органу, уполномоченному за </w:t>
      </w:r>
      <w:r w:rsidRPr="00E10F52">
        <w:rPr>
          <w:rFonts w:ascii="Calibri Light" w:eastAsia="Times New Roman" w:hAnsi="Calibri Light" w:cs="Times New Roman"/>
          <w:sz w:val="24"/>
          <w:szCs w:val="24"/>
          <w:lang w:val="ru-RU"/>
        </w:rPr>
        <w:t>управление публичной собственностью и ее разгосударствление - для информирования, а также для возможного использования информации при исполнении своих функций в области приватизации публичной собственности</w:t>
      </w:r>
      <w:r w:rsidR="0083314C" w:rsidRPr="00E10F52">
        <w:rPr>
          <w:rFonts w:ascii="Calibri Light" w:hAnsi="Calibri Light" w:cstheme="majorHAnsi"/>
          <w:sz w:val="24"/>
          <w:szCs w:val="24"/>
          <w:lang w:val="ru-RU"/>
        </w:rPr>
        <w:t>;</w:t>
      </w:r>
    </w:p>
    <w:p w14:paraId="244CE5E9" w14:textId="77777777" w:rsidR="0058051B" w:rsidRPr="00E10F52" w:rsidRDefault="0058051B" w:rsidP="0083314C">
      <w:pPr>
        <w:spacing w:line="276" w:lineRule="auto"/>
        <w:jc w:val="both"/>
        <w:rPr>
          <w:rFonts w:ascii="Calibri Light" w:hAnsi="Calibri Light" w:cstheme="majorHAnsi"/>
          <w:sz w:val="24"/>
          <w:szCs w:val="24"/>
          <w:lang w:val="ru-RU"/>
        </w:rPr>
      </w:pPr>
      <w:r w:rsidRPr="00E10F52">
        <w:rPr>
          <w:rFonts w:ascii="Calibri Light" w:hAnsi="Calibri Light" w:cstheme="majorHAnsi"/>
          <w:b/>
          <w:sz w:val="24"/>
          <w:szCs w:val="24"/>
          <w:lang w:val="ru-RU"/>
        </w:rPr>
        <w:lastRenderedPageBreak/>
        <w:t>органам местного публичного управления</w:t>
      </w:r>
      <w:r w:rsidRPr="00E10F52">
        <w:rPr>
          <w:rFonts w:ascii="Calibri Light" w:hAnsi="Calibri Light" w:cstheme="majorHAnsi"/>
          <w:sz w:val="24"/>
          <w:szCs w:val="24"/>
          <w:lang w:val="ru-RU"/>
        </w:rPr>
        <w:t xml:space="preserve">, которые непосредственно вовлечены в процесс </w:t>
      </w:r>
      <w:r w:rsidRPr="00E10F52">
        <w:rPr>
          <w:rFonts w:ascii="Calibri Light" w:eastAsia="Times New Roman" w:hAnsi="Calibri Light" w:cs="Times New Roman"/>
          <w:sz w:val="24"/>
          <w:szCs w:val="24"/>
          <w:lang w:val="ru-RU"/>
        </w:rPr>
        <w:t xml:space="preserve">разгосударствления публичной собственности - для информирования и принятия к сведению относительно несоответствий и недостатков, отмеченных в настоящем Отчете; </w:t>
      </w:r>
    </w:p>
    <w:p w14:paraId="351CF09D" w14:textId="77777777" w:rsidR="0083314C" w:rsidRPr="00E10F52" w:rsidRDefault="0058051B" w:rsidP="0083314C">
      <w:pPr>
        <w:spacing w:line="276" w:lineRule="auto"/>
        <w:jc w:val="both"/>
        <w:rPr>
          <w:rFonts w:ascii="Calibri Light" w:hAnsi="Calibri Light" w:cstheme="majorHAnsi"/>
          <w:sz w:val="24"/>
          <w:szCs w:val="24"/>
          <w:lang w:val="ru-RU"/>
        </w:rPr>
      </w:pPr>
      <w:r w:rsidRPr="00E10F52">
        <w:rPr>
          <w:rFonts w:ascii="Calibri Light" w:hAnsi="Calibri Light" w:cstheme="majorHAnsi"/>
          <w:b/>
          <w:sz w:val="24"/>
          <w:szCs w:val="24"/>
          <w:lang w:val="ru-RU"/>
        </w:rPr>
        <w:t>гражданскому обществу, другим заинтересованным сторонам</w:t>
      </w:r>
      <w:r w:rsidRPr="00E10F52">
        <w:rPr>
          <w:rFonts w:ascii="Calibri Light" w:hAnsi="Calibri Light" w:cstheme="majorHAnsi"/>
          <w:sz w:val="24"/>
          <w:szCs w:val="24"/>
          <w:lang w:val="ru-RU"/>
        </w:rPr>
        <w:t>.</w:t>
      </w:r>
      <w:r w:rsidR="0083314C" w:rsidRPr="00E10F52">
        <w:rPr>
          <w:rFonts w:ascii="Calibri Light" w:hAnsi="Calibri Light" w:cstheme="majorHAnsi"/>
          <w:sz w:val="24"/>
          <w:szCs w:val="24"/>
          <w:lang w:val="ru-RU"/>
        </w:rPr>
        <w:t xml:space="preserve">  </w:t>
      </w:r>
    </w:p>
    <w:p w14:paraId="32479020" w14:textId="77777777" w:rsidR="000F54D1" w:rsidRPr="00E10F52" w:rsidRDefault="000F54D1" w:rsidP="0083314C">
      <w:pPr>
        <w:spacing w:line="276" w:lineRule="auto"/>
        <w:ind w:firstLine="709"/>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Отчет аудита пре</w:t>
      </w:r>
      <w:r w:rsidR="00323425" w:rsidRPr="00E10F52">
        <w:rPr>
          <w:rFonts w:ascii="Calibri Light" w:eastAsia="Times New Roman" w:hAnsi="Calibri Light" w:cs="Times New Roman"/>
          <w:sz w:val="24"/>
          <w:szCs w:val="24"/>
          <w:lang w:val="ru-RU"/>
        </w:rPr>
        <w:t xml:space="preserve">доставляет получателям информацию о соответствии приватизации имущества публичной собственности в период </w:t>
      </w:r>
      <w:r w:rsidR="00323425" w:rsidRPr="00E10F52">
        <w:rPr>
          <w:rFonts w:ascii="Calibri Light" w:hAnsi="Calibri Light"/>
          <w:sz w:val="24"/>
          <w:szCs w:val="24"/>
          <w:lang w:val="ru-RU"/>
        </w:rPr>
        <w:t xml:space="preserve">2013-2019 годов путем продажи на аукционах с молотка или на понижение и путем продажи на Фондовой бирже Молдовы, а также </w:t>
      </w:r>
      <w:r w:rsidR="00323425" w:rsidRPr="00E10F52">
        <w:rPr>
          <w:rFonts w:ascii="Calibri Light" w:eastAsia="Times New Roman" w:hAnsi="Calibri Light" w:cs="Times New Roman"/>
          <w:sz w:val="24"/>
          <w:szCs w:val="24"/>
          <w:lang w:val="ru-RU"/>
        </w:rPr>
        <w:t>о несоответствиях, пробелах нормативной базы, применяемой в данной области.</w:t>
      </w:r>
    </w:p>
    <w:p w14:paraId="7E70F456" w14:textId="77777777" w:rsidR="0083314C" w:rsidRPr="00E10F52" w:rsidRDefault="00323425" w:rsidP="0083314C">
      <w:pPr>
        <w:pStyle w:val="ListParagraph"/>
        <w:numPr>
          <w:ilvl w:val="0"/>
          <w:numId w:val="1"/>
        </w:numPr>
        <w:tabs>
          <w:tab w:val="left" w:pos="720"/>
        </w:tabs>
        <w:spacing w:after="0" w:line="276" w:lineRule="auto"/>
        <w:ind w:left="0" w:firstLine="0"/>
        <w:jc w:val="center"/>
        <w:outlineLvl w:val="0"/>
        <w:rPr>
          <w:rFonts w:ascii="Calibri Light" w:eastAsia="Times New Roman" w:hAnsi="Calibri Light" w:cs="Times New Roman"/>
          <w:b/>
          <w:bCs/>
          <w:caps/>
          <w:sz w:val="28"/>
          <w:szCs w:val="28"/>
          <w:lang w:val="ru-RU"/>
        </w:rPr>
      </w:pPr>
      <w:bookmarkStart w:id="3" w:name="_Toc90890088"/>
      <w:r w:rsidRPr="00E10F52">
        <w:rPr>
          <w:rFonts w:ascii="Calibri Light" w:eastAsia="Times New Roman" w:hAnsi="Calibri Light" w:cs="Times New Roman"/>
          <w:b/>
          <w:bCs/>
          <w:caps/>
          <w:sz w:val="28"/>
          <w:szCs w:val="28"/>
          <w:lang w:val="ru-RU"/>
        </w:rPr>
        <w:t>ОБОБЩЕНИЕ</w:t>
      </w:r>
      <w:bookmarkEnd w:id="3"/>
      <w:r w:rsidRPr="00E10F52">
        <w:rPr>
          <w:rFonts w:ascii="Calibri Light" w:eastAsia="Times New Roman" w:hAnsi="Calibri Light" w:cs="Times New Roman"/>
          <w:b/>
          <w:bCs/>
          <w:caps/>
          <w:sz w:val="28"/>
          <w:szCs w:val="28"/>
          <w:lang w:val="ru-RU"/>
        </w:rPr>
        <w:t xml:space="preserve"> </w:t>
      </w:r>
    </w:p>
    <w:p w14:paraId="4E5A89D7" w14:textId="77777777" w:rsidR="00323425" w:rsidRPr="00E10F52" w:rsidRDefault="00323425" w:rsidP="0083314C">
      <w:pPr>
        <w:spacing w:after="0" w:line="276" w:lineRule="auto"/>
        <w:ind w:firstLine="720"/>
        <w:jc w:val="both"/>
        <w:rPr>
          <w:rFonts w:ascii="Calibri Light" w:hAnsi="Calibri Light"/>
          <w:sz w:val="24"/>
          <w:szCs w:val="24"/>
          <w:lang w:val="ru-RU"/>
        </w:rPr>
      </w:pPr>
      <w:r w:rsidRPr="00E10F52">
        <w:rPr>
          <w:rFonts w:ascii="Calibri Light" w:hAnsi="Calibri Light"/>
          <w:sz w:val="24"/>
          <w:szCs w:val="24"/>
          <w:lang w:val="ru-RU"/>
        </w:rPr>
        <w:t xml:space="preserve">Аудиторская миссия по </w:t>
      </w:r>
      <w:r w:rsidRPr="00E10F52">
        <w:rPr>
          <w:rFonts w:ascii="Calibri Light" w:eastAsia="Times New Roman" w:hAnsi="Calibri Light" w:cs="Times New Roman"/>
          <w:sz w:val="24"/>
          <w:szCs w:val="24"/>
          <w:lang w:val="ru-RU"/>
        </w:rPr>
        <w:t xml:space="preserve">приватизации имущества публичной собственности в период </w:t>
      </w:r>
      <w:r w:rsidRPr="00E10F52">
        <w:rPr>
          <w:rFonts w:ascii="Calibri Light" w:hAnsi="Calibri Light" w:cstheme="majorHAnsi"/>
          <w:sz w:val="24"/>
          <w:szCs w:val="24"/>
          <w:lang w:val="ru-RU"/>
        </w:rPr>
        <w:t xml:space="preserve">2013-2019 годов путем </w:t>
      </w:r>
      <w:r w:rsidRPr="00E10F52">
        <w:rPr>
          <w:rFonts w:ascii="Calibri Light" w:hAnsi="Calibri Light"/>
          <w:sz w:val="24"/>
          <w:szCs w:val="24"/>
          <w:lang w:val="ru-RU"/>
        </w:rPr>
        <w:t xml:space="preserve">продажи на аукционах с молотка или на понижение была проведена в </w:t>
      </w:r>
      <w:r w:rsidRPr="00E10F52">
        <w:rPr>
          <w:rFonts w:ascii="Calibri Light" w:hAnsi="Calibri Light" w:cs="Calibri Light"/>
          <w:color w:val="000000"/>
          <w:sz w:val="24"/>
          <w:szCs w:val="24"/>
          <w:lang w:val="ru-RU" w:eastAsia="ro-RO"/>
        </w:rPr>
        <w:t>соответствии с Программам</w:t>
      </w:r>
      <w:r w:rsidR="007C7BF8" w:rsidRPr="00E10F52">
        <w:rPr>
          <w:rFonts w:ascii="Calibri Light" w:hAnsi="Calibri Light" w:cs="Calibri Light"/>
          <w:color w:val="000000"/>
          <w:sz w:val="24"/>
          <w:szCs w:val="24"/>
          <w:lang w:val="ru-RU" w:eastAsia="ro-RO"/>
        </w:rPr>
        <w:t>и</w:t>
      </w:r>
      <w:r w:rsidRPr="00E10F52">
        <w:rPr>
          <w:rFonts w:ascii="Calibri Light" w:hAnsi="Calibri Light" w:cs="Calibri Light"/>
          <w:color w:val="000000"/>
          <w:sz w:val="24"/>
          <w:szCs w:val="24"/>
          <w:lang w:val="ru-RU" w:eastAsia="ro-RO"/>
        </w:rPr>
        <w:t xml:space="preserve"> аудиторской деятельности Счетной палаты на 2020 год и </w:t>
      </w:r>
      <w:r w:rsidRPr="00E10F52">
        <w:rPr>
          <w:rFonts w:ascii="Calibri Light" w:eastAsia="Times New Roman" w:hAnsi="Calibri Light" w:cstheme="majorHAnsi"/>
          <w:bCs/>
          <w:color w:val="000000"/>
          <w:sz w:val="24"/>
          <w:szCs w:val="24"/>
          <w:lang w:val="ru-RU"/>
        </w:rPr>
        <w:t>2021 год</w:t>
      </w:r>
      <w:r w:rsidRPr="00E10F52">
        <w:rPr>
          <w:rStyle w:val="FootnoteReference"/>
          <w:rFonts w:ascii="Calibri Light" w:hAnsi="Calibri Light" w:cstheme="majorHAnsi"/>
          <w:sz w:val="24"/>
          <w:szCs w:val="24"/>
          <w:lang w:val="ru-RU"/>
        </w:rPr>
        <w:footnoteReference w:id="2"/>
      </w:r>
      <w:r w:rsidRPr="00E10F52">
        <w:rPr>
          <w:rFonts w:ascii="Calibri Light" w:hAnsi="Calibri Light" w:cstheme="majorHAnsi"/>
          <w:sz w:val="24"/>
          <w:szCs w:val="24"/>
          <w:lang w:val="ru-RU"/>
        </w:rPr>
        <w:t xml:space="preserve"> и на основании Постановления Парламента №83 от 19.07.2019</w:t>
      </w:r>
      <w:r w:rsidRPr="00E10F52">
        <w:rPr>
          <w:rStyle w:val="FootnoteReference"/>
          <w:rFonts w:ascii="Calibri Light" w:hAnsi="Calibri Light" w:cstheme="majorHAnsi"/>
          <w:sz w:val="24"/>
          <w:szCs w:val="24"/>
          <w:lang w:val="ru-RU"/>
        </w:rPr>
        <w:footnoteReference w:id="3"/>
      </w:r>
      <w:r w:rsidRPr="00E10F52">
        <w:rPr>
          <w:rFonts w:ascii="Calibri Light" w:hAnsi="Calibri Light" w:cstheme="majorHAnsi"/>
          <w:sz w:val="24"/>
          <w:szCs w:val="24"/>
          <w:lang w:val="ru-RU"/>
        </w:rPr>
        <w:t>.</w:t>
      </w:r>
    </w:p>
    <w:p w14:paraId="0266EE07" w14:textId="77777777" w:rsidR="00BE7F89" w:rsidRPr="00E10F52" w:rsidRDefault="00BE7F89" w:rsidP="0083314C">
      <w:pPr>
        <w:spacing w:after="0" w:line="276" w:lineRule="auto"/>
        <w:ind w:firstLine="720"/>
        <w:jc w:val="both"/>
        <w:rPr>
          <w:rFonts w:ascii="Calibri Light" w:eastAsia="Times New Roman" w:hAnsi="Calibri Light" w:cs="Times New Roman"/>
          <w:iCs/>
          <w:sz w:val="24"/>
          <w:szCs w:val="28"/>
          <w:lang w:val="ru-RU"/>
        </w:rPr>
      </w:pPr>
      <w:r w:rsidRPr="00E10F52">
        <w:rPr>
          <w:rFonts w:ascii="Calibri Light" w:eastAsia="Times New Roman" w:hAnsi="Calibri Light" w:cs="Times New Roman"/>
          <w:iCs/>
          <w:sz w:val="24"/>
          <w:szCs w:val="28"/>
          <w:lang w:val="ru-RU"/>
        </w:rPr>
        <w:t>Обобщив констатации и выводы, сформулированные в процессе аудита, которые содержали преемственность логически структурированной аудиторской деятельности в зависимости от этапов проведения приватизации имущества (</w:t>
      </w:r>
      <w:r w:rsidR="007C7BF8" w:rsidRPr="00E10F52">
        <w:rPr>
          <w:rFonts w:ascii="Calibri Light" w:eastAsia="Times New Roman" w:hAnsi="Calibri Light" w:cs="Times New Roman"/>
          <w:i/>
          <w:iCs/>
          <w:sz w:val="24"/>
          <w:szCs w:val="28"/>
          <w:lang w:val="ru-RU"/>
        </w:rPr>
        <w:t>пред</w:t>
      </w:r>
      <w:r w:rsidR="007C7BF8" w:rsidRPr="00E10F52">
        <w:rPr>
          <w:rFonts w:ascii="Calibri Light" w:eastAsia="Times New Roman" w:hAnsi="Calibri Light" w:cs="Times New Roman"/>
          <w:i/>
          <w:sz w:val="24"/>
          <w:szCs w:val="24"/>
          <w:lang w:val="ru-RU"/>
        </w:rPr>
        <w:t>приватизация, приватизация,</w:t>
      </w:r>
      <w:r w:rsidR="007C7BF8" w:rsidRPr="00E10F52">
        <w:rPr>
          <w:rFonts w:ascii="Calibri Light" w:eastAsia="Times New Roman" w:hAnsi="Calibri Light" w:cs="Times New Roman"/>
          <w:i/>
          <w:iCs/>
          <w:sz w:val="24"/>
          <w:szCs w:val="28"/>
          <w:lang w:val="ru-RU"/>
        </w:rPr>
        <w:t xml:space="preserve"> постприватизация</w:t>
      </w:r>
      <w:r w:rsidR="007C7BF8" w:rsidRPr="00E10F52">
        <w:rPr>
          <w:rFonts w:ascii="Calibri Light" w:eastAsia="Times New Roman" w:hAnsi="Calibri Light" w:cs="Times New Roman"/>
          <w:iCs/>
          <w:sz w:val="24"/>
          <w:szCs w:val="28"/>
          <w:lang w:val="ru-RU"/>
        </w:rPr>
        <w:t>), аудит п</w:t>
      </w:r>
      <w:r w:rsidR="00353B9D" w:rsidRPr="00E10F52">
        <w:rPr>
          <w:rFonts w:ascii="Calibri Light" w:eastAsia="Times New Roman" w:hAnsi="Calibri Light" w:cs="Times New Roman"/>
          <w:iCs/>
          <w:sz w:val="24"/>
          <w:szCs w:val="28"/>
          <w:lang w:val="ru-RU"/>
        </w:rPr>
        <w:t>р</w:t>
      </w:r>
      <w:r w:rsidR="007C7BF8" w:rsidRPr="00E10F52">
        <w:rPr>
          <w:rFonts w:ascii="Calibri Light" w:eastAsia="Times New Roman" w:hAnsi="Calibri Light" w:cs="Times New Roman"/>
          <w:iCs/>
          <w:sz w:val="24"/>
          <w:szCs w:val="28"/>
          <w:lang w:val="ru-RU"/>
        </w:rPr>
        <w:t>едставляет их резюме сквозь призму несоответствий, с одной стороны, а также генерирующих причин и их влияние, с другой стороны.</w:t>
      </w:r>
    </w:p>
    <w:p w14:paraId="41C62BC1" w14:textId="77777777" w:rsidR="0083314C" w:rsidRPr="00E10F52" w:rsidRDefault="007C7BF8" w:rsidP="0083314C">
      <w:pPr>
        <w:spacing w:after="0" w:line="276" w:lineRule="auto"/>
        <w:ind w:firstLine="720"/>
        <w:jc w:val="both"/>
        <w:rPr>
          <w:rFonts w:ascii="Calibri Light" w:eastAsia="Times New Roman" w:hAnsi="Calibri Light" w:cs="Times New Roman"/>
          <w:iCs/>
          <w:sz w:val="24"/>
          <w:szCs w:val="24"/>
          <w:lang w:val="ru-RU"/>
        </w:rPr>
      </w:pPr>
      <w:r w:rsidRPr="00E10F52">
        <w:rPr>
          <w:rFonts w:ascii="Calibri Light" w:eastAsia="Times New Roman" w:hAnsi="Calibri Light" w:cs="Times New Roman"/>
          <w:iCs/>
          <w:sz w:val="24"/>
          <w:szCs w:val="24"/>
          <w:lang w:val="ru-RU"/>
        </w:rPr>
        <w:t>Так</w:t>
      </w:r>
      <w:r w:rsidR="0083314C" w:rsidRPr="00E10F52">
        <w:rPr>
          <w:rFonts w:ascii="Calibri Light" w:eastAsia="Times New Roman" w:hAnsi="Calibri Light" w:cs="Times New Roman"/>
          <w:iCs/>
          <w:sz w:val="24"/>
          <w:szCs w:val="24"/>
          <w:lang w:val="ru-RU"/>
        </w:rPr>
        <w:t xml:space="preserve">, </w:t>
      </w:r>
    </w:p>
    <w:p w14:paraId="6A896135" w14:textId="77777777" w:rsidR="007C7BF8" w:rsidRPr="00E10F52" w:rsidRDefault="007C7BF8" w:rsidP="001672DD">
      <w:pPr>
        <w:pStyle w:val="ListParagraph"/>
        <w:numPr>
          <w:ilvl w:val="0"/>
          <w:numId w:val="16"/>
        </w:numPr>
        <w:tabs>
          <w:tab w:val="left" w:pos="450"/>
        </w:tabs>
        <w:spacing w:after="0" w:line="276" w:lineRule="auto"/>
        <w:ind w:left="0" w:firstLine="0"/>
        <w:jc w:val="both"/>
        <w:rPr>
          <w:rFonts w:ascii="Calibri Light" w:eastAsia="Times New Roman" w:hAnsi="Calibri Light" w:cs="Times New Roman"/>
          <w:b/>
          <w:sz w:val="24"/>
          <w:szCs w:val="24"/>
          <w:lang w:val="ru-RU"/>
        </w:rPr>
      </w:pPr>
      <w:r w:rsidRPr="00E10F52">
        <w:rPr>
          <w:rFonts w:ascii="Calibri Light" w:eastAsia="Times New Roman" w:hAnsi="Calibri Light" w:cs="Times New Roman"/>
          <w:b/>
          <w:sz w:val="24"/>
          <w:szCs w:val="24"/>
          <w:lang w:val="ru-RU"/>
        </w:rPr>
        <w:t xml:space="preserve">порядок организации деятельности по приватизации не обеспечил в целом соблюдение принципов законности, доступности и прозрачности, </w:t>
      </w:r>
      <w:r w:rsidRPr="00E10F52">
        <w:rPr>
          <w:rFonts w:ascii="Calibri Light" w:eastAsia="Times New Roman" w:hAnsi="Calibri Light" w:cs="Times New Roman"/>
          <w:sz w:val="24"/>
          <w:szCs w:val="24"/>
          <w:lang w:val="ru-RU"/>
        </w:rPr>
        <w:t>что выражено путем:</w:t>
      </w:r>
    </w:p>
    <w:p w14:paraId="336313C8" w14:textId="77777777" w:rsidR="007C7BF8" w:rsidRPr="00E10F52" w:rsidRDefault="007C7BF8" w:rsidP="001672DD">
      <w:pPr>
        <w:pStyle w:val="ListParagraph"/>
        <w:numPr>
          <w:ilvl w:val="0"/>
          <w:numId w:val="17"/>
        </w:numPr>
        <w:tabs>
          <w:tab w:val="left" w:pos="360"/>
        </w:tabs>
        <w:spacing w:after="0" w:line="276" w:lineRule="auto"/>
        <w:ind w:left="0" w:firstLine="0"/>
        <w:jc w:val="both"/>
        <w:rPr>
          <w:rFonts w:ascii="Calibri Light" w:eastAsia="Times New Roman" w:hAnsi="Calibri Light" w:cs="Times New Roman"/>
          <w:b/>
          <w:sz w:val="24"/>
          <w:szCs w:val="24"/>
          <w:lang w:val="ru-RU"/>
        </w:rPr>
      </w:pPr>
      <w:r w:rsidRPr="00E10F52">
        <w:rPr>
          <w:rFonts w:ascii="Calibri Light" w:eastAsia="Times New Roman" w:hAnsi="Calibri Light" w:cs="Times New Roman"/>
          <w:sz w:val="24"/>
          <w:szCs w:val="24"/>
          <w:lang w:val="ru-RU"/>
        </w:rPr>
        <w:t>отсутствия стратегического видения в развитии области, которое нацелено на соответствующие приоритеты национальной публичной политики и описыва</w:t>
      </w:r>
      <w:r w:rsidR="00136EF4" w:rsidRPr="00E10F52">
        <w:rPr>
          <w:rFonts w:ascii="Calibri Light" w:eastAsia="Times New Roman" w:hAnsi="Calibri Light" w:cs="Times New Roman"/>
          <w:sz w:val="24"/>
          <w:szCs w:val="24"/>
          <w:lang w:val="ru-RU"/>
        </w:rPr>
        <w:t>е</w:t>
      </w:r>
      <w:r w:rsidRPr="00E10F52">
        <w:rPr>
          <w:rFonts w:ascii="Calibri Light" w:eastAsia="Times New Roman" w:hAnsi="Calibri Light" w:cs="Times New Roman"/>
          <w:sz w:val="24"/>
          <w:szCs w:val="24"/>
          <w:lang w:val="ru-RU"/>
        </w:rPr>
        <w:t>т направления деятельности в области на долгосро</w:t>
      </w:r>
      <w:r w:rsidR="00136EF4" w:rsidRPr="00E10F52">
        <w:rPr>
          <w:rFonts w:ascii="Calibri Light" w:eastAsia="Times New Roman" w:hAnsi="Calibri Light" w:cs="Times New Roman"/>
          <w:sz w:val="24"/>
          <w:szCs w:val="24"/>
          <w:lang w:val="ru-RU"/>
        </w:rPr>
        <w:t>чный и/или среднесрочный период</w:t>
      </w:r>
      <w:r w:rsidR="00136EF4" w:rsidRPr="00E10F52">
        <w:rPr>
          <w:rFonts w:ascii="Calibri Light" w:eastAsia="Times New Roman" w:hAnsi="Calibri Light" w:cstheme="majorHAnsi"/>
          <w:i/>
          <w:sz w:val="24"/>
          <w:szCs w:val="24"/>
          <w:lang w:val="ru-RU"/>
        </w:rPr>
        <w:t xml:space="preserve"> (п.4.1.1.);</w:t>
      </w:r>
    </w:p>
    <w:p w14:paraId="7AFABE36" w14:textId="2AA85B17" w:rsidR="00136EF4" w:rsidRPr="00E10F52" w:rsidRDefault="007C7BF8" w:rsidP="001672DD">
      <w:pPr>
        <w:pStyle w:val="ListParagraph"/>
        <w:numPr>
          <w:ilvl w:val="0"/>
          <w:numId w:val="17"/>
        </w:numPr>
        <w:tabs>
          <w:tab w:val="left" w:pos="360"/>
        </w:tabs>
        <w:spacing w:after="0" w:line="276" w:lineRule="auto"/>
        <w:ind w:left="0" w:firstLine="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некорреляции задач управления, установленных в области приватизации публичной собственности по всей институциональной системе, связанных с областью, а также установления показателей эффективности без количественного и измеряемого ориентира</w:t>
      </w:r>
      <w:r w:rsidR="00136EF4" w:rsidRPr="00E10F52">
        <w:rPr>
          <w:rFonts w:ascii="Calibri Light" w:eastAsia="Times New Roman" w:hAnsi="Calibri Light" w:cs="Times New Roman"/>
          <w:sz w:val="24"/>
          <w:szCs w:val="24"/>
          <w:lang w:val="ru-RU"/>
        </w:rPr>
        <w:t xml:space="preserve">, </w:t>
      </w:r>
      <w:r w:rsidR="00136EF4" w:rsidRPr="00B94537">
        <w:rPr>
          <w:rFonts w:ascii="Calibri Light" w:eastAsia="Times New Roman" w:hAnsi="Calibri Light" w:cs="Times New Roman"/>
          <w:sz w:val="24"/>
          <w:szCs w:val="24"/>
          <w:lang w:val="ru-RU"/>
        </w:rPr>
        <w:t>изложенного при</w:t>
      </w:r>
      <w:r w:rsidR="00136EF4" w:rsidRPr="00E10F52">
        <w:rPr>
          <w:rFonts w:ascii="Calibri Light" w:eastAsia="Times New Roman" w:hAnsi="Calibri Light" w:cs="Times New Roman"/>
          <w:sz w:val="24"/>
          <w:szCs w:val="24"/>
          <w:lang w:val="ru-RU"/>
        </w:rPr>
        <w:t xml:space="preserve"> переменной и неравномерной эволюции</w:t>
      </w:r>
      <w:r w:rsidR="0034139B" w:rsidRPr="00E10F52">
        <w:rPr>
          <w:rFonts w:ascii="Calibri Light" w:eastAsia="Times New Roman" w:hAnsi="Calibri Light" w:cs="Times New Roman"/>
          <w:sz w:val="24"/>
          <w:szCs w:val="24"/>
          <w:lang w:val="ru-RU"/>
        </w:rPr>
        <w:t xml:space="preserve"> в аудируемом периоде, числа приватизированных объектов, а также доходов, полученных от их приватизации </w:t>
      </w:r>
      <w:r w:rsidR="0034139B" w:rsidRPr="00E10F52">
        <w:rPr>
          <w:rFonts w:ascii="Calibri Light" w:eastAsia="Times New Roman" w:hAnsi="Calibri Light" w:cstheme="majorHAnsi"/>
          <w:i/>
          <w:sz w:val="24"/>
          <w:szCs w:val="24"/>
          <w:lang w:val="ru-RU"/>
        </w:rPr>
        <w:t>(п.4.1.2.);</w:t>
      </w:r>
    </w:p>
    <w:p w14:paraId="006026AA" w14:textId="30F72BDF" w:rsidR="0034139B" w:rsidRPr="00E10F52" w:rsidRDefault="0034139B" w:rsidP="001672DD">
      <w:pPr>
        <w:pStyle w:val="ListParagraph"/>
        <w:numPr>
          <w:ilvl w:val="0"/>
          <w:numId w:val="17"/>
        </w:numPr>
        <w:tabs>
          <w:tab w:val="left" w:pos="360"/>
        </w:tabs>
        <w:spacing w:after="0" w:line="276" w:lineRule="auto"/>
        <w:ind w:left="0" w:firstLine="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не</w:t>
      </w:r>
      <w:r w:rsidR="00DE7608">
        <w:rPr>
          <w:rFonts w:ascii="Calibri Light" w:eastAsia="Times New Roman" w:hAnsi="Calibri Light" w:cs="Times New Roman"/>
          <w:sz w:val="24"/>
          <w:szCs w:val="24"/>
          <w:lang w:val="ru-RU"/>
        </w:rPr>
        <w:t>ориентирование</w:t>
      </w:r>
      <w:r w:rsidRPr="00E10F52">
        <w:rPr>
          <w:rFonts w:ascii="Calibri Light" w:eastAsia="Times New Roman" w:hAnsi="Calibri Light" w:cs="Times New Roman"/>
          <w:sz w:val="24"/>
          <w:szCs w:val="24"/>
          <w:lang w:val="ru-RU"/>
        </w:rPr>
        <w:t xml:space="preserve"> к принципам надлежащего управления процесса бюджетирования деятельности по приватизации имущества публичной собственности государства</w:t>
      </w:r>
      <w:r w:rsidR="00DE7608">
        <w:rPr>
          <w:rFonts w:ascii="Calibri Light" w:eastAsia="Times New Roman" w:hAnsi="Calibri Light" w:cs="Times New Roman"/>
          <w:sz w:val="24"/>
          <w:szCs w:val="24"/>
          <w:lang w:val="ru-RU"/>
        </w:rPr>
        <w:t>,</w:t>
      </w:r>
      <w:r w:rsidRPr="00E10F52">
        <w:rPr>
          <w:rFonts w:ascii="Calibri Light" w:eastAsia="Times New Roman" w:hAnsi="Calibri Light" w:cs="Times New Roman"/>
          <w:sz w:val="24"/>
          <w:szCs w:val="24"/>
          <w:lang w:val="ru-RU"/>
        </w:rPr>
        <w:t xml:space="preserve"> б</w:t>
      </w:r>
      <w:r w:rsidR="00DE7608">
        <w:rPr>
          <w:rFonts w:ascii="Calibri Light" w:eastAsia="Times New Roman" w:hAnsi="Calibri Light" w:cs="Times New Roman"/>
          <w:sz w:val="24"/>
          <w:szCs w:val="24"/>
          <w:lang w:val="ru-RU"/>
        </w:rPr>
        <w:t>удучи</w:t>
      </w:r>
      <w:r w:rsidRPr="00E10F52">
        <w:rPr>
          <w:rFonts w:ascii="Calibri Light" w:eastAsia="Times New Roman" w:hAnsi="Calibri Light" w:cs="Times New Roman"/>
          <w:sz w:val="24"/>
          <w:szCs w:val="24"/>
          <w:lang w:val="ru-RU"/>
        </w:rPr>
        <w:t xml:space="preserve"> освоены соответствующие ассигнования в среднем на уровне около 55%, а также </w:t>
      </w:r>
      <w:r w:rsidR="00035254" w:rsidRPr="00E10F52">
        <w:rPr>
          <w:rFonts w:ascii="Calibri Light" w:eastAsia="Times New Roman" w:hAnsi="Calibri Light" w:cs="Times New Roman"/>
          <w:sz w:val="24"/>
          <w:szCs w:val="24"/>
          <w:lang w:val="ru-RU"/>
        </w:rPr>
        <w:t xml:space="preserve">не </w:t>
      </w:r>
      <w:r w:rsidRPr="00E10F52">
        <w:rPr>
          <w:rFonts w:ascii="Calibri Light" w:eastAsia="Times New Roman" w:hAnsi="Calibri Light" w:cs="Times New Roman"/>
          <w:sz w:val="24"/>
          <w:szCs w:val="24"/>
          <w:lang w:val="ru-RU"/>
        </w:rPr>
        <w:t xml:space="preserve">использованы по установленному назначению 2 932,2 тыс. леев или около 53% от общих произведенных расходов </w:t>
      </w:r>
      <w:r w:rsidRPr="00E10F52">
        <w:rPr>
          <w:rFonts w:ascii="Calibri Light" w:eastAsia="Times New Roman" w:hAnsi="Calibri Light" w:cstheme="majorHAnsi"/>
          <w:i/>
          <w:sz w:val="24"/>
          <w:szCs w:val="24"/>
          <w:lang w:val="ru-RU"/>
        </w:rPr>
        <w:t>(п.4.1.4.);</w:t>
      </w:r>
    </w:p>
    <w:p w14:paraId="03B803C8" w14:textId="77777777" w:rsidR="0034139B" w:rsidRPr="00E10F52" w:rsidRDefault="0034139B" w:rsidP="001672DD">
      <w:pPr>
        <w:pStyle w:val="ListParagraph"/>
        <w:numPr>
          <w:ilvl w:val="0"/>
          <w:numId w:val="16"/>
        </w:numPr>
        <w:tabs>
          <w:tab w:val="left" w:pos="450"/>
        </w:tabs>
        <w:spacing w:after="0" w:line="276" w:lineRule="auto"/>
        <w:ind w:left="0" w:firstLine="0"/>
        <w:jc w:val="both"/>
        <w:rPr>
          <w:rFonts w:ascii="Calibri Light" w:eastAsia="Times New Roman" w:hAnsi="Calibri Light" w:cs="Times New Roman"/>
          <w:b/>
          <w:sz w:val="24"/>
          <w:szCs w:val="24"/>
          <w:lang w:val="ru-RU"/>
        </w:rPr>
      </w:pPr>
      <w:r w:rsidRPr="00E10F52">
        <w:rPr>
          <w:rFonts w:ascii="Calibri Light" w:eastAsia="Times New Roman" w:hAnsi="Calibri Light" w:cs="Times New Roman"/>
          <w:b/>
          <w:sz w:val="24"/>
          <w:szCs w:val="24"/>
          <w:lang w:val="ru-RU"/>
        </w:rPr>
        <w:lastRenderedPageBreak/>
        <w:t xml:space="preserve">Несмотря на то, что с процедурной точки зрения аукционы с молотка/на понижение и аукционы, организованные на Фондовой бирже Молдовы, были проведены регламентированным способом, условия, в которых они были проведены, не способствовали обеспечению полной эффективности и прозрачности, </w:t>
      </w:r>
      <w:r w:rsidRPr="00E10F52">
        <w:rPr>
          <w:rFonts w:ascii="Calibri Light" w:eastAsia="Times New Roman" w:hAnsi="Calibri Light" w:cs="Times New Roman"/>
          <w:sz w:val="24"/>
          <w:szCs w:val="24"/>
          <w:lang w:val="ru-RU"/>
        </w:rPr>
        <w:t>а именно</w:t>
      </w:r>
      <w:r w:rsidRPr="00E10F52">
        <w:rPr>
          <w:rFonts w:ascii="Calibri Light" w:eastAsia="Times New Roman" w:hAnsi="Calibri Light" w:cs="Times New Roman"/>
          <w:b/>
          <w:sz w:val="24"/>
          <w:szCs w:val="24"/>
          <w:lang w:val="ru-RU"/>
        </w:rPr>
        <w:t>:</w:t>
      </w:r>
    </w:p>
    <w:p w14:paraId="4575AFBA" w14:textId="527E56FB" w:rsidR="0034139B" w:rsidRPr="00E10F52" w:rsidRDefault="0034139B" w:rsidP="0034139B">
      <w:pPr>
        <w:tabs>
          <w:tab w:val="left" w:pos="450"/>
        </w:tabs>
        <w:spacing w:after="0" w:line="276" w:lineRule="auto"/>
        <w:jc w:val="both"/>
        <w:rPr>
          <w:rFonts w:ascii="Calibri Light" w:eastAsia="Times New Roman" w:hAnsi="Calibri Light" w:cs="Times New Roman"/>
          <w:sz w:val="24"/>
          <w:szCs w:val="24"/>
          <w:lang w:val="ru-RU"/>
        </w:rPr>
      </w:pPr>
      <w:r w:rsidRPr="00E10F52">
        <w:rPr>
          <w:rFonts w:ascii="Calibri Light" w:eastAsia="Times New Roman" w:hAnsi="Calibri Light" w:cs="Times New Roman"/>
          <w:b/>
          <w:sz w:val="24"/>
          <w:szCs w:val="24"/>
          <w:lang w:val="ru-RU"/>
        </w:rPr>
        <w:t xml:space="preserve">- </w:t>
      </w:r>
      <w:r w:rsidR="00E90658" w:rsidRPr="00E10F52">
        <w:rPr>
          <w:rFonts w:ascii="Calibri Light" w:eastAsia="Times New Roman" w:hAnsi="Calibri Light" w:cs="Times New Roman"/>
          <w:sz w:val="24"/>
          <w:szCs w:val="24"/>
          <w:lang w:val="ru-RU"/>
        </w:rPr>
        <w:t>не</w:t>
      </w:r>
      <w:r w:rsidR="00E90658">
        <w:rPr>
          <w:rFonts w:ascii="Calibri Light" w:eastAsia="Times New Roman" w:hAnsi="Calibri Light" w:cs="Times New Roman"/>
          <w:sz w:val="24"/>
          <w:szCs w:val="24"/>
          <w:lang w:val="ru-RU"/>
        </w:rPr>
        <w:t>состоятельность</w:t>
      </w:r>
      <w:r w:rsidR="00E90658" w:rsidRPr="00E10F52">
        <w:rPr>
          <w:rFonts w:ascii="Calibri Light" w:eastAsia="Times New Roman" w:hAnsi="Calibri Light" w:cs="Times New Roman"/>
          <w:sz w:val="24"/>
          <w:szCs w:val="24"/>
          <w:lang w:val="ru-RU"/>
        </w:rPr>
        <w:t xml:space="preserve"> </w:t>
      </w:r>
      <w:r w:rsidRPr="00E10F52">
        <w:rPr>
          <w:rFonts w:ascii="Calibri Light" w:eastAsia="Times New Roman" w:hAnsi="Calibri Light" w:cs="Times New Roman"/>
          <w:sz w:val="24"/>
          <w:szCs w:val="24"/>
          <w:lang w:val="ru-RU"/>
        </w:rPr>
        <w:t xml:space="preserve">нормативной базы в области оценочной деятельности не обеспечивает определение реальным и объективным способом начальной цены продажи объектов, подлежащих приватизации </w:t>
      </w:r>
      <w:r w:rsidRPr="00E10F52">
        <w:rPr>
          <w:rFonts w:ascii="Calibri Light" w:hAnsi="Calibri Light" w:cstheme="majorHAnsi"/>
          <w:i/>
          <w:color w:val="110F11"/>
          <w:sz w:val="24"/>
          <w:szCs w:val="24"/>
          <w:shd w:val="clear" w:color="auto" w:fill="FFFFFF"/>
          <w:lang w:val="ru-RU"/>
        </w:rPr>
        <w:t>(п.4.2.1.1.)</w:t>
      </w:r>
      <w:r w:rsidRPr="00E10F52">
        <w:rPr>
          <w:rFonts w:ascii="Calibri Light" w:hAnsi="Calibri Light" w:cstheme="majorHAnsi"/>
          <w:color w:val="110F11"/>
          <w:sz w:val="24"/>
          <w:szCs w:val="24"/>
          <w:shd w:val="clear" w:color="auto" w:fill="FFFFFF"/>
          <w:lang w:val="ru-RU"/>
        </w:rPr>
        <w:t>;</w:t>
      </w:r>
    </w:p>
    <w:p w14:paraId="4EE350E4" w14:textId="2F96EF06" w:rsidR="0034139B" w:rsidRPr="00E10F52" w:rsidRDefault="0034139B" w:rsidP="0034139B">
      <w:pPr>
        <w:tabs>
          <w:tab w:val="left" w:pos="450"/>
        </w:tabs>
        <w:spacing w:after="0" w:line="276" w:lineRule="auto"/>
        <w:jc w:val="both"/>
        <w:rPr>
          <w:rFonts w:ascii="Calibri Light" w:hAnsi="Calibri Light" w:cstheme="majorHAnsi"/>
          <w:color w:val="110F11"/>
          <w:sz w:val="24"/>
          <w:szCs w:val="24"/>
          <w:shd w:val="clear" w:color="auto" w:fill="FFFFFF"/>
          <w:lang w:val="ru-RU"/>
        </w:rPr>
      </w:pPr>
      <w:r w:rsidRPr="00E10F52">
        <w:rPr>
          <w:rFonts w:ascii="Calibri Light" w:hAnsi="Calibri Light" w:cstheme="majorHAnsi"/>
          <w:color w:val="110F11"/>
          <w:sz w:val="24"/>
          <w:szCs w:val="24"/>
          <w:shd w:val="clear" w:color="auto" w:fill="FFFFFF"/>
          <w:lang w:val="ru-RU"/>
        </w:rPr>
        <w:t>- нормы, связанные с установлением цены продажи путем аукционов с молотка/на понижение, не содержат четки</w:t>
      </w:r>
      <w:r w:rsidR="00035254" w:rsidRPr="00E10F52">
        <w:rPr>
          <w:rFonts w:ascii="Calibri Light" w:hAnsi="Calibri Light" w:cstheme="majorHAnsi"/>
          <w:color w:val="110F11"/>
          <w:sz w:val="24"/>
          <w:szCs w:val="24"/>
          <w:shd w:val="clear" w:color="auto" w:fill="FFFFFF"/>
          <w:lang w:val="ru-RU"/>
        </w:rPr>
        <w:t>х</w:t>
      </w:r>
      <w:r w:rsidRPr="00E10F52">
        <w:rPr>
          <w:rFonts w:ascii="Calibri Light" w:hAnsi="Calibri Light" w:cstheme="majorHAnsi"/>
          <w:color w:val="110F11"/>
          <w:sz w:val="24"/>
          <w:szCs w:val="24"/>
          <w:shd w:val="clear" w:color="auto" w:fill="FFFFFF"/>
          <w:lang w:val="ru-RU"/>
        </w:rPr>
        <w:t xml:space="preserve"> критери</w:t>
      </w:r>
      <w:r w:rsidR="00035254" w:rsidRPr="00E10F52">
        <w:rPr>
          <w:rFonts w:ascii="Calibri Light" w:hAnsi="Calibri Light" w:cstheme="majorHAnsi"/>
          <w:color w:val="110F11"/>
          <w:sz w:val="24"/>
          <w:szCs w:val="24"/>
          <w:shd w:val="clear" w:color="auto" w:fill="FFFFFF"/>
          <w:lang w:val="ru-RU"/>
        </w:rPr>
        <w:t>ев</w:t>
      </w:r>
      <w:r w:rsidRPr="00E10F52">
        <w:rPr>
          <w:rFonts w:ascii="Calibri Light" w:hAnsi="Calibri Light" w:cstheme="majorHAnsi"/>
          <w:color w:val="110F11"/>
          <w:sz w:val="24"/>
          <w:szCs w:val="24"/>
          <w:shd w:val="clear" w:color="auto" w:fill="FFFFFF"/>
          <w:lang w:val="ru-RU"/>
        </w:rPr>
        <w:t xml:space="preserve"> по установлению начальной цены объекта, который выставляется первый раз для приватизации, </w:t>
      </w:r>
      <w:r w:rsidR="00E90658">
        <w:rPr>
          <w:rFonts w:ascii="Calibri Light" w:hAnsi="Calibri Light" w:cstheme="majorHAnsi"/>
          <w:color w:val="110F11"/>
          <w:sz w:val="24"/>
          <w:szCs w:val="24"/>
          <w:shd w:val="clear" w:color="auto" w:fill="FFFFFF"/>
          <w:lang w:val="ru-RU"/>
        </w:rPr>
        <w:t>что</w:t>
      </w:r>
      <w:r w:rsidR="00E90658" w:rsidRPr="00E10F52">
        <w:rPr>
          <w:rFonts w:ascii="Calibri Light" w:hAnsi="Calibri Light" w:cstheme="majorHAnsi"/>
          <w:color w:val="110F11"/>
          <w:sz w:val="24"/>
          <w:szCs w:val="24"/>
          <w:shd w:val="clear" w:color="auto" w:fill="FFFFFF"/>
          <w:lang w:val="ru-RU"/>
        </w:rPr>
        <w:t xml:space="preserve"> </w:t>
      </w:r>
      <w:r w:rsidRPr="00E10F52">
        <w:rPr>
          <w:rFonts w:ascii="Calibri Light" w:hAnsi="Calibri Light" w:cstheme="majorHAnsi"/>
          <w:color w:val="110F11"/>
          <w:sz w:val="24"/>
          <w:szCs w:val="24"/>
          <w:shd w:val="clear" w:color="auto" w:fill="FFFFFF"/>
          <w:lang w:val="ru-RU"/>
        </w:rPr>
        <w:t>созда</w:t>
      </w:r>
      <w:r w:rsidR="00E90658">
        <w:rPr>
          <w:rFonts w:ascii="Calibri Light" w:hAnsi="Calibri Light" w:cstheme="majorHAnsi"/>
          <w:color w:val="110F11"/>
          <w:sz w:val="24"/>
          <w:szCs w:val="24"/>
          <w:shd w:val="clear" w:color="auto" w:fill="FFFFFF"/>
          <w:lang w:val="ru-RU"/>
        </w:rPr>
        <w:t>ет</w:t>
      </w:r>
      <w:r w:rsidRPr="00E10F52">
        <w:rPr>
          <w:rFonts w:ascii="Calibri Light" w:hAnsi="Calibri Light" w:cstheme="majorHAnsi"/>
          <w:color w:val="110F11"/>
          <w:sz w:val="24"/>
          <w:szCs w:val="24"/>
          <w:shd w:val="clear" w:color="auto" w:fill="FFFFFF"/>
          <w:lang w:val="ru-RU"/>
        </w:rPr>
        <w:t xml:space="preserve"> предпосылки по установлению начальной цены </w:t>
      </w:r>
      <w:r w:rsidR="00BA53E4" w:rsidRPr="00E10F52">
        <w:rPr>
          <w:rFonts w:ascii="Calibri Light" w:hAnsi="Calibri Light" w:cstheme="majorHAnsi"/>
          <w:color w:val="110F11"/>
          <w:sz w:val="24"/>
          <w:szCs w:val="24"/>
          <w:shd w:val="clear" w:color="auto" w:fill="FFFFFF"/>
          <w:lang w:val="ru-RU"/>
        </w:rPr>
        <w:t>имуществ</w:t>
      </w:r>
      <w:r w:rsidRPr="00E10F52">
        <w:rPr>
          <w:rFonts w:ascii="Calibri Light" w:hAnsi="Calibri Light" w:cstheme="majorHAnsi"/>
          <w:color w:val="110F11"/>
          <w:sz w:val="24"/>
          <w:szCs w:val="24"/>
          <w:shd w:val="clear" w:color="auto" w:fill="FFFFFF"/>
          <w:lang w:val="ru-RU"/>
        </w:rPr>
        <w:t>а, подлежащего приватизации путем аукционов с молотка/на понижение, субъективным и небеспристрастным способом в ущерб государственных интересов</w:t>
      </w:r>
      <w:r w:rsidR="00BA53E4" w:rsidRPr="00E10F52">
        <w:rPr>
          <w:rFonts w:ascii="Calibri Light" w:hAnsi="Calibri Light" w:cstheme="majorHAnsi"/>
          <w:color w:val="110F11"/>
          <w:sz w:val="24"/>
          <w:szCs w:val="24"/>
          <w:shd w:val="clear" w:color="auto" w:fill="FFFFFF"/>
          <w:lang w:val="ru-RU"/>
        </w:rPr>
        <w:t xml:space="preserve"> </w:t>
      </w:r>
      <w:r w:rsidR="00BA53E4" w:rsidRPr="00E10F52">
        <w:rPr>
          <w:rFonts w:ascii="Calibri Light" w:hAnsi="Calibri Light" w:cstheme="majorHAnsi"/>
          <w:i/>
          <w:color w:val="110F11"/>
          <w:sz w:val="24"/>
          <w:szCs w:val="24"/>
          <w:shd w:val="clear" w:color="auto" w:fill="FFFFFF"/>
          <w:lang w:val="ru-RU"/>
        </w:rPr>
        <w:t>(п.4.2.1.2.);</w:t>
      </w:r>
    </w:p>
    <w:p w14:paraId="01A3181E" w14:textId="6722D072" w:rsidR="0083314C" w:rsidRPr="00E10F52" w:rsidRDefault="0034139B" w:rsidP="0034139B">
      <w:pPr>
        <w:tabs>
          <w:tab w:val="left" w:pos="450"/>
        </w:tabs>
        <w:spacing w:after="0" w:line="276" w:lineRule="auto"/>
        <w:jc w:val="both"/>
        <w:rPr>
          <w:rFonts w:ascii="Calibri Light" w:eastAsia="Times New Roman" w:hAnsi="Calibri Light" w:cs="Times New Roman"/>
          <w:b/>
          <w:sz w:val="24"/>
          <w:szCs w:val="24"/>
          <w:lang w:val="ru-RU"/>
        </w:rPr>
      </w:pPr>
      <w:r w:rsidRPr="00E10F52">
        <w:rPr>
          <w:rFonts w:ascii="Calibri Light" w:hAnsi="Calibri Light" w:cstheme="majorHAnsi"/>
          <w:color w:val="110F11"/>
          <w:sz w:val="24"/>
          <w:szCs w:val="24"/>
          <w:shd w:val="clear" w:color="auto" w:fill="FFFFFF"/>
          <w:lang w:val="ru-RU"/>
        </w:rPr>
        <w:t>-</w:t>
      </w:r>
      <w:r w:rsidRPr="00E10F52">
        <w:rPr>
          <w:rFonts w:ascii="Calibri Light" w:hAnsi="Calibri Light" w:cstheme="majorHAnsi"/>
          <w:color w:val="110F11"/>
          <w:sz w:val="24"/>
          <w:szCs w:val="24"/>
          <w:shd w:val="clear" w:color="auto" w:fill="FFFFFF"/>
          <w:lang w:val="ru-RU"/>
        </w:rPr>
        <w:tab/>
        <w:t xml:space="preserve">порядок установления цены продажи акций не предполагает исчерпывающего применения соответствующих методов их оценки, предусмотренных действующей законодательной базой, что завершилось тем, что некоторые </w:t>
      </w:r>
      <w:r w:rsidR="00BB588A" w:rsidRPr="00E10F52">
        <w:rPr>
          <w:rFonts w:ascii="Calibri Light" w:hAnsi="Calibri Light" w:cstheme="majorHAnsi"/>
          <w:color w:val="110F11"/>
          <w:sz w:val="24"/>
          <w:szCs w:val="24"/>
          <w:shd w:val="clear" w:color="auto" w:fill="FFFFFF"/>
          <w:lang w:val="ru-RU"/>
        </w:rPr>
        <w:t>пакеты</w:t>
      </w:r>
      <w:r w:rsidRPr="00E10F52">
        <w:rPr>
          <w:rFonts w:ascii="Calibri Light" w:hAnsi="Calibri Light" w:cstheme="majorHAnsi"/>
          <w:color w:val="110F11"/>
          <w:sz w:val="24"/>
          <w:szCs w:val="24"/>
          <w:shd w:val="clear" w:color="auto" w:fill="FFFFFF"/>
          <w:lang w:val="ru-RU"/>
        </w:rPr>
        <w:t xml:space="preserve"> акций публичной собственности государства (25 портфелей из 37 проданных) были проданы по цене ниже стоимости доли государства в чистых активах соответствующих акционерных обществ, составив разницу в сумме 207</w:t>
      </w:r>
      <w:r w:rsidR="00BA53E4" w:rsidRPr="00E10F52">
        <w:rPr>
          <w:rFonts w:ascii="Calibri Light" w:hAnsi="Calibri Light" w:cstheme="majorHAnsi"/>
          <w:color w:val="110F11"/>
          <w:sz w:val="24"/>
          <w:szCs w:val="24"/>
          <w:shd w:val="clear" w:color="auto" w:fill="FFFFFF"/>
          <w:lang w:val="ru-RU"/>
        </w:rPr>
        <w:t xml:space="preserve"> </w:t>
      </w:r>
      <w:r w:rsidRPr="00E10F52">
        <w:rPr>
          <w:rFonts w:ascii="Calibri Light" w:hAnsi="Calibri Light" w:cstheme="majorHAnsi"/>
          <w:color w:val="110F11"/>
          <w:sz w:val="24"/>
          <w:szCs w:val="24"/>
          <w:shd w:val="clear" w:color="auto" w:fill="FFFFFF"/>
          <w:lang w:val="ru-RU"/>
        </w:rPr>
        <w:t xml:space="preserve">609,3 тыс. леев, </w:t>
      </w:r>
      <w:r w:rsidR="00E90658">
        <w:rPr>
          <w:rFonts w:ascii="Calibri Light" w:hAnsi="Calibri Light" w:cstheme="majorHAnsi"/>
          <w:color w:val="110F11"/>
          <w:sz w:val="24"/>
          <w:szCs w:val="24"/>
          <w:shd w:val="clear" w:color="auto" w:fill="FFFFFF"/>
          <w:lang w:val="ru-RU"/>
        </w:rPr>
        <w:t>что</w:t>
      </w:r>
      <w:r w:rsidR="00E90658" w:rsidRPr="00E10F52">
        <w:rPr>
          <w:rFonts w:ascii="Calibri Light" w:hAnsi="Calibri Light" w:cstheme="majorHAnsi"/>
          <w:color w:val="110F11"/>
          <w:sz w:val="24"/>
          <w:szCs w:val="24"/>
          <w:shd w:val="clear" w:color="auto" w:fill="FFFFFF"/>
          <w:lang w:val="ru-RU"/>
        </w:rPr>
        <w:t xml:space="preserve"> </w:t>
      </w:r>
      <w:r w:rsidRPr="00E10F52">
        <w:rPr>
          <w:rFonts w:ascii="Calibri Light" w:hAnsi="Calibri Light" w:cstheme="majorHAnsi"/>
          <w:color w:val="110F11"/>
          <w:sz w:val="24"/>
          <w:szCs w:val="24"/>
          <w:shd w:val="clear" w:color="auto" w:fill="FFFFFF"/>
          <w:lang w:val="ru-RU"/>
        </w:rPr>
        <w:t>обусл</w:t>
      </w:r>
      <w:r w:rsidR="00E90658">
        <w:rPr>
          <w:rFonts w:ascii="Calibri Light" w:hAnsi="Calibri Light" w:cstheme="majorHAnsi"/>
          <w:color w:val="110F11"/>
          <w:sz w:val="24"/>
          <w:szCs w:val="24"/>
          <w:shd w:val="clear" w:color="auto" w:fill="FFFFFF"/>
          <w:lang w:val="ru-RU"/>
        </w:rPr>
        <w:t>авливает</w:t>
      </w:r>
      <w:r w:rsidRPr="00E10F52">
        <w:rPr>
          <w:rFonts w:ascii="Calibri Light" w:hAnsi="Calibri Light" w:cstheme="majorHAnsi"/>
          <w:color w:val="110F11"/>
          <w:sz w:val="24"/>
          <w:szCs w:val="24"/>
          <w:shd w:val="clear" w:color="auto" w:fill="FFFFFF"/>
          <w:lang w:val="ru-RU"/>
        </w:rPr>
        <w:t xml:space="preserve"> возможн</w:t>
      </w:r>
      <w:r w:rsidR="00E90658">
        <w:rPr>
          <w:rFonts w:ascii="Calibri Light" w:hAnsi="Calibri Light" w:cstheme="majorHAnsi"/>
          <w:color w:val="110F11"/>
          <w:sz w:val="24"/>
          <w:szCs w:val="24"/>
          <w:shd w:val="clear" w:color="auto" w:fill="FFFFFF"/>
          <w:lang w:val="ru-RU"/>
        </w:rPr>
        <w:t>ое</w:t>
      </w:r>
      <w:r w:rsidRPr="00E10F52">
        <w:rPr>
          <w:rFonts w:ascii="Calibri Light" w:hAnsi="Calibri Light" w:cstheme="majorHAnsi"/>
          <w:color w:val="110F11"/>
          <w:sz w:val="24"/>
          <w:szCs w:val="24"/>
          <w:shd w:val="clear" w:color="auto" w:fill="FFFFFF"/>
          <w:lang w:val="ru-RU"/>
        </w:rPr>
        <w:t xml:space="preserve"> упущение соответствующих доходов в государственный бюджет вследствие необъективного установления цены продажи приватизированных акций</w:t>
      </w:r>
      <w:r w:rsidR="00BA53E4" w:rsidRPr="00E10F52">
        <w:rPr>
          <w:rFonts w:ascii="Calibri Light" w:hAnsi="Calibri Light" w:cstheme="majorHAnsi"/>
          <w:color w:val="110F11"/>
          <w:sz w:val="24"/>
          <w:szCs w:val="24"/>
          <w:shd w:val="clear" w:color="auto" w:fill="FFFFFF"/>
          <w:lang w:val="ru-RU"/>
        </w:rPr>
        <w:t xml:space="preserve"> </w:t>
      </w:r>
      <w:r w:rsidR="00BA53E4" w:rsidRPr="00E10F52">
        <w:rPr>
          <w:rFonts w:ascii="Calibri Light" w:hAnsi="Calibri Light" w:cstheme="majorHAnsi"/>
          <w:i/>
          <w:sz w:val="24"/>
          <w:szCs w:val="24"/>
          <w:shd w:val="clear" w:color="auto" w:fill="FFFFFF"/>
          <w:lang w:val="ru-RU"/>
        </w:rPr>
        <w:t>(п.4.2.2.)</w:t>
      </w:r>
      <w:r w:rsidR="00BA53E4" w:rsidRPr="00E10F52">
        <w:rPr>
          <w:rFonts w:ascii="Calibri Light" w:eastAsia="Times New Roman" w:hAnsi="Calibri Light" w:cstheme="majorHAnsi"/>
          <w:sz w:val="24"/>
          <w:szCs w:val="24"/>
          <w:lang w:val="ru-RU"/>
        </w:rPr>
        <w:t>;</w:t>
      </w:r>
      <w:r w:rsidR="0083314C" w:rsidRPr="00E10F52">
        <w:rPr>
          <w:rFonts w:ascii="Calibri Light" w:hAnsi="Calibri Light" w:cstheme="majorHAnsi"/>
          <w:color w:val="110F11"/>
          <w:sz w:val="24"/>
          <w:szCs w:val="24"/>
          <w:shd w:val="clear" w:color="auto" w:fill="FFFFFF"/>
          <w:lang w:val="ru-RU"/>
        </w:rPr>
        <w:t xml:space="preserve"> </w:t>
      </w:r>
    </w:p>
    <w:p w14:paraId="68E0EFD7" w14:textId="77777777" w:rsidR="00E13AAB" w:rsidRPr="00E10F52" w:rsidRDefault="00BA53E4" w:rsidP="001672DD">
      <w:pPr>
        <w:pStyle w:val="ListParagraph"/>
        <w:numPr>
          <w:ilvl w:val="0"/>
          <w:numId w:val="18"/>
        </w:numPr>
        <w:tabs>
          <w:tab w:val="left" w:pos="450"/>
        </w:tabs>
        <w:spacing w:after="0" w:line="276" w:lineRule="auto"/>
        <w:ind w:left="0" w:firstLine="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наличие ряда пробелов нормативной базы, связанной с установлением порядка и сроков оплаты за приватизированн</w:t>
      </w:r>
      <w:r w:rsidR="00BB588A" w:rsidRPr="00E10F52">
        <w:rPr>
          <w:rFonts w:ascii="Calibri Light" w:eastAsia="Times New Roman" w:hAnsi="Calibri Light" w:cs="Times New Roman"/>
          <w:sz w:val="24"/>
          <w:szCs w:val="24"/>
          <w:lang w:val="ru-RU"/>
        </w:rPr>
        <w:t xml:space="preserve">ые объекты </w:t>
      </w:r>
      <w:r w:rsidRPr="00E10F52">
        <w:rPr>
          <w:rFonts w:ascii="Calibri Light" w:eastAsia="Times New Roman" w:hAnsi="Calibri Light" w:cs="Times New Roman"/>
          <w:sz w:val="24"/>
          <w:szCs w:val="24"/>
          <w:lang w:val="ru-RU"/>
        </w:rPr>
        <w:t>и предоставлени</w:t>
      </w:r>
      <w:r w:rsidR="00E13AAB" w:rsidRPr="00E10F52">
        <w:rPr>
          <w:rFonts w:ascii="Calibri Light" w:eastAsia="Times New Roman" w:hAnsi="Calibri Light" w:cs="Times New Roman"/>
          <w:sz w:val="24"/>
          <w:szCs w:val="24"/>
          <w:lang w:val="ru-RU"/>
        </w:rPr>
        <w:t>ем</w:t>
      </w:r>
      <w:r w:rsidRPr="00E10F52">
        <w:rPr>
          <w:rFonts w:ascii="Calibri Light" w:eastAsia="Times New Roman" w:hAnsi="Calibri Light" w:cs="Times New Roman"/>
          <w:sz w:val="24"/>
          <w:szCs w:val="24"/>
          <w:lang w:val="ru-RU"/>
        </w:rPr>
        <w:t xml:space="preserve"> свободного доступа для возможных участников аукционов к информации об оценочной рыночной стоимости имущества, </w:t>
      </w:r>
      <w:r w:rsidR="00E13AAB" w:rsidRPr="00E10F52">
        <w:rPr>
          <w:rFonts w:ascii="Calibri Light" w:eastAsia="Times New Roman" w:hAnsi="Calibri Light" w:cs="Times New Roman"/>
          <w:sz w:val="24"/>
          <w:szCs w:val="24"/>
          <w:lang w:val="ru-RU"/>
        </w:rPr>
        <w:t xml:space="preserve">устранение которых может привлечь прямым способом значительное число участников аукционов, непосредственно способствуя повышению конкуренции и снижению числа нулевых аукционов </w:t>
      </w:r>
      <w:r w:rsidR="00E13AAB" w:rsidRPr="00E10F52">
        <w:rPr>
          <w:rFonts w:ascii="Calibri Light" w:hAnsi="Calibri Light"/>
          <w:i/>
          <w:sz w:val="24"/>
          <w:szCs w:val="24"/>
          <w:lang w:val="ru-RU"/>
        </w:rPr>
        <w:t>(п</w:t>
      </w:r>
      <w:r w:rsidR="00E13AAB" w:rsidRPr="00E10F52">
        <w:rPr>
          <w:rFonts w:ascii="Calibri Light" w:hAnsi="Calibri Light" w:cstheme="majorHAnsi"/>
          <w:i/>
          <w:color w:val="110F11"/>
          <w:sz w:val="24"/>
          <w:szCs w:val="24"/>
          <w:shd w:val="clear" w:color="auto" w:fill="FFFFFF"/>
          <w:lang w:val="ru-RU"/>
        </w:rPr>
        <w:t>.4.1.3.; 4.2.1.3.; 4.2.3.; 4.2.4.);</w:t>
      </w:r>
    </w:p>
    <w:p w14:paraId="185E0D1C" w14:textId="77777777" w:rsidR="00BA53E4" w:rsidRPr="00E10F52" w:rsidRDefault="00BA53E4" w:rsidP="001672DD">
      <w:pPr>
        <w:pStyle w:val="ListParagraph"/>
        <w:numPr>
          <w:ilvl w:val="0"/>
          <w:numId w:val="16"/>
        </w:numPr>
        <w:tabs>
          <w:tab w:val="left" w:pos="450"/>
        </w:tabs>
        <w:spacing w:after="0" w:line="276" w:lineRule="auto"/>
        <w:ind w:left="0" w:firstLine="0"/>
        <w:jc w:val="both"/>
        <w:rPr>
          <w:rFonts w:ascii="Calibri Light" w:eastAsia="Times New Roman" w:hAnsi="Calibri Light" w:cs="Times New Roman"/>
          <w:b/>
          <w:sz w:val="24"/>
          <w:szCs w:val="24"/>
          <w:lang w:val="ru-RU"/>
        </w:rPr>
      </w:pPr>
      <w:r w:rsidRPr="00E10F52">
        <w:rPr>
          <w:rFonts w:ascii="Calibri Light" w:eastAsia="Times New Roman" w:hAnsi="Calibri Light" w:cs="Times New Roman"/>
          <w:b/>
          <w:sz w:val="24"/>
          <w:szCs w:val="24"/>
          <w:lang w:val="ru-RU"/>
        </w:rPr>
        <w:t>постприватизационная деятельность, основываясь лишь на мониторинге за исполнением платежных обязательств, связанных с приватизированным</w:t>
      </w:r>
      <w:r w:rsidR="00BB588A" w:rsidRPr="00E10F52">
        <w:rPr>
          <w:rFonts w:ascii="Calibri Light" w:eastAsia="Times New Roman" w:hAnsi="Calibri Light" w:cs="Times New Roman"/>
          <w:b/>
          <w:sz w:val="24"/>
          <w:szCs w:val="24"/>
          <w:lang w:val="ru-RU"/>
        </w:rPr>
        <w:t>и объектами</w:t>
      </w:r>
      <w:r w:rsidRPr="00E10F52">
        <w:rPr>
          <w:rFonts w:ascii="Calibri Light" w:eastAsia="Times New Roman" w:hAnsi="Calibri Light" w:cs="Times New Roman"/>
          <w:b/>
          <w:sz w:val="24"/>
          <w:szCs w:val="24"/>
          <w:lang w:val="ru-RU"/>
        </w:rPr>
        <w:t xml:space="preserve">, не обеспечивает оценку качественного социально-экономического влияния разгосударствления публичной собственности, </w:t>
      </w:r>
      <w:r w:rsidRPr="00E10F52">
        <w:rPr>
          <w:rFonts w:ascii="Calibri Light" w:eastAsia="Times New Roman" w:hAnsi="Calibri Light" w:cs="Times New Roman"/>
          <w:sz w:val="24"/>
          <w:szCs w:val="24"/>
          <w:lang w:val="ru-RU"/>
        </w:rPr>
        <w:t>что выражается следующим</w:t>
      </w:r>
      <w:r w:rsidRPr="00E10F52">
        <w:rPr>
          <w:rFonts w:ascii="Calibri Light" w:eastAsia="Times New Roman" w:hAnsi="Calibri Light" w:cs="Times New Roman"/>
          <w:b/>
          <w:sz w:val="24"/>
          <w:szCs w:val="24"/>
          <w:lang w:val="ru-RU"/>
        </w:rPr>
        <w:t>:</w:t>
      </w:r>
    </w:p>
    <w:p w14:paraId="6B29AFBB" w14:textId="3DA3A192" w:rsidR="00D759F5" w:rsidRPr="00E10F52" w:rsidRDefault="00D759F5" w:rsidP="001672DD">
      <w:pPr>
        <w:pStyle w:val="ListParagraph"/>
        <w:numPr>
          <w:ilvl w:val="0"/>
          <w:numId w:val="18"/>
        </w:numPr>
        <w:tabs>
          <w:tab w:val="left" w:pos="450"/>
        </w:tabs>
        <w:spacing w:after="0" w:line="276" w:lineRule="auto"/>
        <w:ind w:left="0" w:firstLine="0"/>
        <w:jc w:val="both"/>
        <w:rPr>
          <w:rFonts w:ascii="Calibri Light" w:eastAsia="Times New Roman" w:hAnsi="Calibri Light" w:cs="Times New Roman"/>
          <w:b/>
          <w:i/>
          <w:sz w:val="24"/>
          <w:szCs w:val="24"/>
          <w:lang w:val="ru-RU"/>
        </w:rPr>
      </w:pPr>
      <w:r w:rsidRPr="00E10F52">
        <w:rPr>
          <w:rFonts w:ascii="Calibri Light" w:eastAsia="Times New Roman" w:hAnsi="Calibri Light" w:cs="Times New Roman"/>
          <w:sz w:val="24"/>
          <w:szCs w:val="24"/>
          <w:lang w:val="ru-RU"/>
        </w:rPr>
        <w:t>постприватизационный надзор ограничивается лишь исполнением договорных условий, связанных с объектом договора и условиями оплаты, не б</w:t>
      </w:r>
      <w:r w:rsidR="00E90658">
        <w:rPr>
          <w:rFonts w:ascii="Calibri Light" w:eastAsia="Times New Roman" w:hAnsi="Calibri Light" w:cs="Times New Roman"/>
          <w:sz w:val="24"/>
          <w:szCs w:val="24"/>
          <w:lang w:val="ru-RU"/>
        </w:rPr>
        <w:t>удучи</w:t>
      </w:r>
      <w:r w:rsidRPr="00E10F52">
        <w:rPr>
          <w:rFonts w:ascii="Calibri Light" w:eastAsia="Times New Roman" w:hAnsi="Calibri Light" w:cs="Times New Roman"/>
          <w:sz w:val="24"/>
          <w:szCs w:val="24"/>
          <w:lang w:val="ru-RU"/>
        </w:rPr>
        <w:t xml:space="preserve"> отслежена реализация ожидаемой цели от разгосударствления публичной собственности </w:t>
      </w:r>
      <w:r w:rsidRPr="00E10F52">
        <w:rPr>
          <w:rFonts w:ascii="Calibri Light" w:hAnsi="Calibri Light" w:cstheme="majorHAnsi"/>
          <w:i/>
          <w:color w:val="110F11"/>
          <w:sz w:val="24"/>
          <w:szCs w:val="24"/>
          <w:shd w:val="clear" w:color="auto" w:fill="FFFFFF"/>
          <w:lang w:val="ru-RU"/>
        </w:rPr>
        <w:t>(п.4.3.1.);</w:t>
      </w:r>
    </w:p>
    <w:p w14:paraId="39477A7E" w14:textId="77777777" w:rsidR="00D759F5" w:rsidRPr="00E10F52" w:rsidRDefault="00D759F5" w:rsidP="001672DD">
      <w:pPr>
        <w:pStyle w:val="ListParagraph"/>
        <w:numPr>
          <w:ilvl w:val="0"/>
          <w:numId w:val="18"/>
        </w:numPr>
        <w:tabs>
          <w:tab w:val="left" w:pos="450"/>
        </w:tabs>
        <w:spacing w:after="0" w:line="276" w:lineRule="auto"/>
        <w:ind w:left="0" w:firstLine="0"/>
        <w:jc w:val="both"/>
        <w:rPr>
          <w:rFonts w:ascii="Calibri Light" w:eastAsia="Times New Roman" w:hAnsi="Calibri Light" w:cs="Times New Roman"/>
          <w:b/>
          <w:i/>
          <w:sz w:val="24"/>
          <w:szCs w:val="24"/>
          <w:lang w:val="ru-RU"/>
        </w:rPr>
      </w:pPr>
      <w:r w:rsidRPr="00E10F52">
        <w:rPr>
          <w:rFonts w:ascii="Calibri Light" w:eastAsia="Times New Roman" w:hAnsi="Calibri Light" w:cs="Times New Roman"/>
          <w:sz w:val="24"/>
          <w:szCs w:val="24"/>
          <w:lang w:val="ru-RU"/>
        </w:rPr>
        <w:t xml:space="preserve">ненадлежащее управление земельными участками, </w:t>
      </w:r>
      <w:r w:rsidR="00F0315C" w:rsidRPr="00E10F52">
        <w:rPr>
          <w:rFonts w:ascii="Calibri Light" w:eastAsia="Times New Roman" w:hAnsi="Calibri Light" w:cs="Times New Roman"/>
          <w:sz w:val="24"/>
          <w:szCs w:val="24"/>
          <w:lang w:val="ru-RU"/>
        </w:rPr>
        <w:t xml:space="preserve">прилегающими к объектам, </w:t>
      </w:r>
      <w:r w:rsidRPr="00E10F52">
        <w:rPr>
          <w:rFonts w:ascii="Calibri Light" w:eastAsia="Times New Roman" w:hAnsi="Calibri Light" w:cs="Times New Roman"/>
          <w:sz w:val="24"/>
          <w:szCs w:val="24"/>
          <w:lang w:val="ru-RU"/>
        </w:rPr>
        <w:t>приватизированным на аукционах с молотка/на понижение, было допущено упущение доходов государственного бюджета, согласно оценкам аудита, примерно от 529,5 тыс. леев до 2 647,4 тыс. леев совокупно за весь аудируемый период</w:t>
      </w:r>
      <w:r w:rsidRPr="00E10F52">
        <w:rPr>
          <w:rFonts w:ascii="Calibri Light" w:hAnsi="Calibri Light" w:cstheme="majorHAnsi"/>
          <w:i/>
          <w:color w:val="110F11"/>
          <w:sz w:val="24"/>
          <w:szCs w:val="24"/>
          <w:shd w:val="clear" w:color="auto" w:fill="FFFFFF"/>
          <w:lang w:val="ru-RU"/>
        </w:rPr>
        <w:t xml:space="preserve"> (п.4.3.2.).</w:t>
      </w:r>
    </w:p>
    <w:p w14:paraId="0632FA6F" w14:textId="497A370E" w:rsidR="00D759F5" w:rsidRPr="00E10F52" w:rsidRDefault="00D759F5" w:rsidP="00D759F5">
      <w:pPr>
        <w:pStyle w:val="ListParagraph"/>
        <w:tabs>
          <w:tab w:val="left" w:pos="360"/>
        </w:tabs>
        <w:spacing w:after="0" w:line="276" w:lineRule="auto"/>
        <w:ind w:left="0" w:firstLine="72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 xml:space="preserve">Все отмеченное было обусловлено преимущественно </w:t>
      </w:r>
      <w:r w:rsidR="00E90658">
        <w:rPr>
          <w:rFonts w:ascii="Calibri Light" w:eastAsia="Times New Roman" w:hAnsi="Calibri Light" w:cs="Times New Roman"/>
          <w:sz w:val="24"/>
          <w:szCs w:val="24"/>
          <w:lang w:val="ru-RU"/>
        </w:rPr>
        <w:t>несостоятельностью</w:t>
      </w:r>
      <w:r w:rsidR="00E90658" w:rsidRPr="00E10F52">
        <w:rPr>
          <w:rFonts w:ascii="Calibri Light" w:eastAsia="Times New Roman" w:hAnsi="Calibri Light" w:cs="Times New Roman"/>
          <w:sz w:val="24"/>
          <w:szCs w:val="24"/>
          <w:lang w:val="ru-RU"/>
        </w:rPr>
        <w:t xml:space="preserve"> </w:t>
      </w:r>
      <w:r w:rsidRPr="00E10F52">
        <w:rPr>
          <w:rFonts w:ascii="Calibri Light" w:eastAsia="Times New Roman" w:hAnsi="Calibri Light" w:cs="Times New Roman"/>
          <w:sz w:val="24"/>
          <w:szCs w:val="24"/>
          <w:lang w:val="ru-RU"/>
        </w:rPr>
        <w:t>и/или пробелами нормативной базы, связанной с областью, с влиянием несоблюдения в полной мере основных принципов, применяемых в области разгосударствления публичной собственности.</w:t>
      </w:r>
    </w:p>
    <w:p w14:paraId="6CBE32D0" w14:textId="054E3356" w:rsidR="00D759F5" w:rsidRPr="00E10F52" w:rsidRDefault="00D759F5" w:rsidP="0047489B">
      <w:pPr>
        <w:pStyle w:val="ListParagraph"/>
        <w:tabs>
          <w:tab w:val="left" w:pos="450"/>
        </w:tabs>
        <w:spacing w:line="276" w:lineRule="auto"/>
        <w:ind w:left="0" w:firstLine="630"/>
        <w:jc w:val="both"/>
        <w:rPr>
          <w:rFonts w:ascii="Calibri Light" w:eastAsia="Times New Roman" w:hAnsi="Calibri Light" w:cs="Times New Roman"/>
          <w:sz w:val="24"/>
          <w:szCs w:val="24"/>
          <w:lang w:val="ru-RU"/>
        </w:rPr>
      </w:pPr>
      <w:r w:rsidRPr="00E10F52">
        <w:rPr>
          <w:rFonts w:ascii="Calibri Light" w:hAnsi="Calibri Light" w:cs="Times New Roman"/>
          <w:sz w:val="24"/>
          <w:szCs w:val="24"/>
          <w:lang w:val="ru-RU"/>
        </w:rPr>
        <w:lastRenderedPageBreak/>
        <w:t>На основании констатаций и выводов аудита был направлены рекомендации, предназн</w:t>
      </w:r>
      <w:r w:rsidR="00A50314" w:rsidRPr="00E10F52">
        <w:rPr>
          <w:rFonts w:ascii="Calibri Light" w:hAnsi="Calibri Light" w:cs="Times New Roman"/>
          <w:sz w:val="24"/>
          <w:szCs w:val="24"/>
          <w:lang w:val="ru-RU"/>
        </w:rPr>
        <w:t>а</w:t>
      </w:r>
      <w:r w:rsidRPr="00E10F52">
        <w:rPr>
          <w:rFonts w:ascii="Calibri Light" w:hAnsi="Calibri Light" w:cs="Times New Roman"/>
          <w:sz w:val="24"/>
          <w:szCs w:val="24"/>
          <w:lang w:val="ru-RU"/>
        </w:rPr>
        <w:t>ченные обеспечить</w:t>
      </w:r>
      <w:r w:rsidR="00A50314" w:rsidRPr="00E10F52">
        <w:rPr>
          <w:rFonts w:ascii="Calibri Light" w:hAnsi="Calibri Light" w:cs="Times New Roman"/>
          <w:sz w:val="24"/>
          <w:szCs w:val="24"/>
          <w:lang w:val="ru-RU"/>
        </w:rPr>
        <w:t xml:space="preserve"> </w:t>
      </w:r>
      <w:r w:rsidRPr="00E10F52">
        <w:rPr>
          <w:rFonts w:ascii="Calibri Light" w:hAnsi="Calibri Light" w:cs="Times New Roman"/>
          <w:sz w:val="24"/>
          <w:szCs w:val="24"/>
          <w:lang w:val="ru-RU"/>
        </w:rPr>
        <w:t>улучшение и гармонизацию нормативн</w:t>
      </w:r>
      <w:r w:rsidR="00035254" w:rsidRPr="00E10F52">
        <w:rPr>
          <w:rFonts w:ascii="Calibri Light" w:hAnsi="Calibri Light" w:cs="Times New Roman"/>
          <w:sz w:val="24"/>
          <w:szCs w:val="24"/>
          <w:lang w:val="ru-RU"/>
        </w:rPr>
        <w:t>ой базы, касающие</w:t>
      </w:r>
      <w:r w:rsidRPr="00E10F52">
        <w:rPr>
          <w:rFonts w:ascii="Calibri Light" w:hAnsi="Calibri Light" w:cs="Times New Roman"/>
          <w:sz w:val="24"/>
          <w:szCs w:val="24"/>
          <w:lang w:val="ru-RU"/>
        </w:rPr>
        <w:t xml:space="preserve">ся области </w:t>
      </w:r>
      <w:r w:rsidRPr="00E10F52">
        <w:rPr>
          <w:rFonts w:ascii="Calibri Light" w:eastAsia="Times New Roman" w:hAnsi="Calibri Light" w:cs="Times New Roman"/>
          <w:sz w:val="24"/>
          <w:szCs w:val="24"/>
          <w:lang w:val="ru-RU"/>
        </w:rPr>
        <w:t>приватизации публичной собственности, максимиз</w:t>
      </w:r>
      <w:r w:rsidR="00A50314" w:rsidRPr="00E10F52">
        <w:rPr>
          <w:rFonts w:ascii="Calibri Light" w:eastAsia="Times New Roman" w:hAnsi="Calibri Light" w:cs="Times New Roman"/>
          <w:sz w:val="24"/>
          <w:szCs w:val="24"/>
          <w:lang w:val="ru-RU"/>
        </w:rPr>
        <w:t xml:space="preserve">ировать </w:t>
      </w:r>
      <w:r w:rsidRPr="00E10F52">
        <w:rPr>
          <w:rFonts w:ascii="Calibri Light" w:eastAsia="Times New Roman" w:hAnsi="Calibri Light" w:cs="Times New Roman"/>
          <w:sz w:val="24"/>
          <w:szCs w:val="24"/>
          <w:lang w:val="ru-RU"/>
        </w:rPr>
        <w:t xml:space="preserve">выгоды государства в результате </w:t>
      </w:r>
      <w:r w:rsidR="00A50314" w:rsidRPr="00E10F52">
        <w:rPr>
          <w:rFonts w:ascii="Calibri Light" w:eastAsia="Times New Roman" w:hAnsi="Calibri Light" w:cs="Times New Roman"/>
          <w:sz w:val="24"/>
          <w:szCs w:val="24"/>
          <w:lang w:val="ru-RU"/>
        </w:rPr>
        <w:t xml:space="preserve">разгосударствления соответствующего имущества, создать соответствующие условия для отслеживания и измерения ожидаемого влияния, в том числе социально-экономического от разгосударствления публичной собственности, а также </w:t>
      </w:r>
      <w:r w:rsidR="00E90658">
        <w:rPr>
          <w:rFonts w:ascii="Calibri Light" w:eastAsia="Times New Roman" w:hAnsi="Calibri Light" w:cs="Times New Roman"/>
          <w:sz w:val="24"/>
          <w:szCs w:val="24"/>
          <w:lang w:val="ru-RU"/>
        </w:rPr>
        <w:t xml:space="preserve">не допустить </w:t>
      </w:r>
      <w:r w:rsidR="00A50314" w:rsidRPr="00E10F52">
        <w:rPr>
          <w:rFonts w:ascii="Calibri Light" w:eastAsia="Times New Roman" w:hAnsi="Calibri Light" w:cs="Times New Roman"/>
          <w:sz w:val="24"/>
          <w:szCs w:val="24"/>
          <w:lang w:val="ru-RU"/>
        </w:rPr>
        <w:t xml:space="preserve">в перспективе </w:t>
      </w:r>
      <w:r w:rsidR="00E90658" w:rsidRPr="00E10F52">
        <w:rPr>
          <w:rFonts w:ascii="Calibri Light" w:eastAsia="Times New Roman" w:hAnsi="Calibri Light" w:cs="Times New Roman"/>
          <w:sz w:val="24"/>
          <w:szCs w:val="24"/>
          <w:lang w:val="ru-RU"/>
        </w:rPr>
        <w:t xml:space="preserve"> </w:t>
      </w:r>
      <w:r w:rsidR="00A50314" w:rsidRPr="00E10F52">
        <w:rPr>
          <w:rFonts w:ascii="Calibri Light" w:eastAsia="Times New Roman" w:hAnsi="Calibri Light" w:cs="Times New Roman"/>
          <w:sz w:val="24"/>
          <w:szCs w:val="24"/>
          <w:lang w:val="ru-RU"/>
        </w:rPr>
        <w:t>несоответстви</w:t>
      </w:r>
      <w:r w:rsidR="00E90658">
        <w:rPr>
          <w:rFonts w:ascii="Calibri Light" w:eastAsia="Times New Roman" w:hAnsi="Calibri Light" w:cs="Times New Roman"/>
          <w:sz w:val="24"/>
          <w:szCs w:val="24"/>
          <w:lang w:val="ru-RU"/>
        </w:rPr>
        <w:t>я</w:t>
      </w:r>
      <w:r w:rsidR="00A50314" w:rsidRPr="00E10F52">
        <w:rPr>
          <w:rFonts w:ascii="Calibri Light" w:eastAsia="Times New Roman" w:hAnsi="Calibri Light" w:cs="Times New Roman"/>
          <w:sz w:val="24"/>
          <w:szCs w:val="24"/>
          <w:lang w:val="ru-RU"/>
        </w:rPr>
        <w:t>, выявленны</w:t>
      </w:r>
      <w:r w:rsidR="00E90658">
        <w:rPr>
          <w:rFonts w:ascii="Calibri Light" w:eastAsia="Times New Roman" w:hAnsi="Calibri Light" w:cs="Times New Roman"/>
          <w:sz w:val="24"/>
          <w:szCs w:val="24"/>
          <w:lang w:val="ru-RU"/>
        </w:rPr>
        <w:t>е</w:t>
      </w:r>
      <w:r w:rsidR="00A50314" w:rsidRPr="00E10F52">
        <w:rPr>
          <w:rFonts w:ascii="Calibri Light" w:eastAsia="Times New Roman" w:hAnsi="Calibri Light" w:cs="Times New Roman"/>
          <w:sz w:val="24"/>
          <w:szCs w:val="24"/>
          <w:lang w:val="ru-RU"/>
        </w:rPr>
        <w:t xml:space="preserve"> в рамках аудиторской миссии.</w:t>
      </w:r>
    </w:p>
    <w:p w14:paraId="57B04222" w14:textId="77777777" w:rsidR="0047489B" w:rsidRPr="00E10F52" w:rsidRDefault="0047489B" w:rsidP="0047489B">
      <w:pPr>
        <w:pStyle w:val="ListParagraph"/>
        <w:tabs>
          <w:tab w:val="left" w:pos="450"/>
        </w:tabs>
        <w:spacing w:line="276" w:lineRule="auto"/>
        <w:ind w:left="0" w:firstLine="630"/>
        <w:jc w:val="both"/>
        <w:rPr>
          <w:rFonts w:ascii="Calibri Light" w:hAnsi="Calibri Light" w:cs="Times New Roman"/>
          <w:sz w:val="12"/>
          <w:szCs w:val="12"/>
          <w:lang w:val="ru-RU"/>
        </w:rPr>
      </w:pPr>
    </w:p>
    <w:p w14:paraId="1FE5F3D6" w14:textId="77777777" w:rsidR="0083314C" w:rsidRPr="00E10F52" w:rsidRDefault="00A50314" w:rsidP="0083314C">
      <w:pPr>
        <w:pStyle w:val="ListParagraph"/>
        <w:numPr>
          <w:ilvl w:val="0"/>
          <w:numId w:val="1"/>
        </w:numPr>
        <w:tabs>
          <w:tab w:val="left" w:pos="720"/>
        </w:tabs>
        <w:spacing w:line="276" w:lineRule="auto"/>
        <w:ind w:left="0" w:firstLine="0"/>
        <w:jc w:val="center"/>
        <w:outlineLvl w:val="0"/>
        <w:rPr>
          <w:rFonts w:ascii="Calibri Light" w:eastAsia="Times New Roman" w:hAnsi="Calibri Light" w:cs="Times New Roman"/>
          <w:b/>
          <w:bCs/>
          <w:caps/>
          <w:sz w:val="28"/>
          <w:szCs w:val="28"/>
          <w:lang w:val="ru-RU"/>
        </w:rPr>
      </w:pPr>
      <w:bookmarkStart w:id="4" w:name="_Toc90890089"/>
      <w:r w:rsidRPr="00E10F52">
        <w:rPr>
          <w:rFonts w:ascii="Calibri Light" w:eastAsia="Times New Roman" w:hAnsi="Calibri Light" w:cs="Times New Roman"/>
          <w:b/>
          <w:bCs/>
          <w:caps/>
          <w:sz w:val="28"/>
          <w:szCs w:val="28"/>
          <w:lang w:val="ru-RU"/>
        </w:rPr>
        <w:t>ОБЩЕЕ ПРЕДСТАВЛЕНИЕ</w:t>
      </w:r>
      <w:bookmarkEnd w:id="4"/>
      <w:r w:rsidRPr="00E10F52">
        <w:rPr>
          <w:rFonts w:ascii="Calibri Light" w:eastAsia="Times New Roman" w:hAnsi="Calibri Light" w:cs="Times New Roman"/>
          <w:b/>
          <w:bCs/>
          <w:caps/>
          <w:sz w:val="28"/>
          <w:szCs w:val="28"/>
          <w:lang w:val="ru-RU"/>
        </w:rPr>
        <w:t xml:space="preserve"> </w:t>
      </w:r>
    </w:p>
    <w:p w14:paraId="53C81848" w14:textId="77777777" w:rsidR="0083314C" w:rsidRPr="00E10F52" w:rsidRDefault="00A50314" w:rsidP="0083314C">
      <w:pPr>
        <w:pStyle w:val="ListParagraph"/>
        <w:numPr>
          <w:ilvl w:val="1"/>
          <w:numId w:val="2"/>
        </w:numPr>
        <w:tabs>
          <w:tab w:val="left" w:pos="720"/>
        </w:tabs>
        <w:spacing w:after="0" w:line="276" w:lineRule="auto"/>
        <w:ind w:left="709" w:firstLine="0"/>
        <w:outlineLvl w:val="1"/>
        <w:rPr>
          <w:rFonts w:ascii="Calibri Light" w:eastAsia="Times New Roman" w:hAnsi="Calibri Light" w:cs="Times New Roman"/>
          <w:b/>
          <w:bCs/>
          <w:sz w:val="24"/>
          <w:szCs w:val="24"/>
          <w:lang w:val="ru-RU"/>
        </w:rPr>
      </w:pPr>
      <w:bookmarkStart w:id="5" w:name="_Toc90890090"/>
      <w:r w:rsidRPr="00E10F52">
        <w:rPr>
          <w:rFonts w:ascii="Calibri Light" w:hAnsi="Calibri Light"/>
          <w:b/>
          <w:sz w:val="24"/>
          <w:szCs w:val="24"/>
          <w:lang w:val="ru-RU"/>
        </w:rPr>
        <w:t>Аудируемая область</w:t>
      </w:r>
      <w:bookmarkEnd w:id="5"/>
      <w:r w:rsidRPr="00E10F52">
        <w:rPr>
          <w:rFonts w:ascii="Calibri Light" w:hAnsi="Calibri Light"/>
          <w:b/>
          <w:sz w:val="24"/>
          <w:szCs w:val="24"/>
          <w:lang w:val="ru-RU"/>
        </w:rPr>
        <w:t xml:space="preserve">  </w:t>
      </w:r>
    </w:p>
    <w:p w14:paraId="3E585D32" w14:textId="77777777" w:rsidR="00B43BB1" w:rsidRPr="00E10F52" w:rsidRDefault="00B43BB1" w:rsidP="0083314C">
      <w:pPr>
        <w:spacing w:after="0" w:line="276" w:lineRule="auto"/>
        <w:ind w:firstLine="720"/>
        <w:jc w:val="both"/>
        <w:rPr>
          <w:rFonts w:ascii="Calibri Light" w:hAnsi="Calibri Light" w:cstheme="majorHAnsi"/>
          <w:b/>
          <w:i/>
          <w:iCs/>
          <w:sz w:val="24"/>
          <w:szCs w:val="24"/>
          <w:lang w:val="ru-RU"/>
        </w:rPr>
      </w:pPr>
      <w:r w:rsidRPr="00E10F52">
        <w:rPr>
          <w:rFonts w:ascii="Calibri Light" w:eastAsia="Times New Roman" w:hAnsi="Calibri Light" w:cs="Times New Roman"/>
          <w:b/>
          <w:i/>
          <w:sz w:val="24"/>
          <w:szCs w:val="24"/>
          <w:lang w:val="ru-RU"/>
        </w:rPr>
        <w:t>Приватизация публичной собственности</w:t>
      </w:r>
      <w:r w:rsidRPr="00E10F52">
        <w:rPr>
          <w:rFonts w:ascii="Calibri Light" w:eastAsia="Times New Roman" w:hAnsi="Calibri Light" w:cs="Times New Roman"/>
          <w:sz w:val="24"/>
          <w:szCs w:val="24"/>
          <w:lang w:val="ru-RU"/>
        </w:rPr>
        <w:t xml:space="preserve"> представляет собой деятельность, которая включает передачу публичной собственности в частную собственность в условиях Закона об управлении публичной собственностью и ее разгосударствлении №</w:t>
      </w:r>
      <w:r w:rsidRPr="00E10F52">
        <w:rPr>
          <w:rFonts w:ascii="Calibri Light" w:hAnsi="Calibri Light" w:cstheme="majorHAnsi"/>
          <w:bCs/>
          <w:sz w:val="24"/>
          <w:szCs w:val="24"/>
          <w:lang w:val="ru-RU"/>
        </w:rPr>
        <w:t>121-XVI от 04.05.2007</w:t>
      </w:r>
      <w:r w:rsidR="00035254" w:rsidRPr="00E10F52">
        <w:rPr>
          <w:rFonts w:ascii="Calibri Light" w:hAnsi="Calibri Light" w:cstheme="majorHAnsi"/>
          <w:bCs/>
          <w:sz w:val="24"/>
          <w:szCs w:val="24"/>
          <w:lang w:val="ru-RU"/>
        </w:rPr>
        <w:t>, ориентированного на снижение</w:t>
      </w:r>
      <w:r w:rsidRPr="00E10F52">
        <w:rPr>
          <w:rFonts w:ascii="Calibri Light" w:hAnsi="Calibri Light" w:cstheme="majorHAnsi"/>
          <w:bCs/>
          <w:sz w:val="24"/>
          <w:szCs w:val="24"/>
          <w:lang w:val="ru-RU"/>
        </w:rPr>
        <w:t xml:space="preserve"> участия государства в ее управлении с целью реструктуризации национальной экономики и повышения ее </w:t>
      </w:r>
      <w:r w:rsidR="00FE13D7" w:rsidRPr="00E10F52">
        <w:rPr>
          <w:rFonts w:ascii="Calibri Light" w:hAnsi="Calibri Light" w:cstheme="majorHAnsi"/>
          <w:iCs/>
          <w:sz w:val="24"/>
          <w:szCs w:val="24"/>
          <w:lang w:val="ru-RU"/>
        </w:rPr>
        <w:t>конкурентоспособности</w:t>
      </w:r>
      <w:r w:rsidR="00FE13D7" w:rsidRPr="00E10F52">
        <w:rPr>
          <w:rFonts w:ascii="Calibri Light" w:hAnsi="Calibri Light" w:cstheme="majorHAnsi"/>
          <w:bCs/>
          <w:sz w:val="24"/>
          <w:szCs w:val="24"/>
          <w:lang w:val="ru-RU"/>
        </w:rPr>
        <w:t xml:space="preserve"> </w:t>
      </w:r>
      <w:r w:rsidR="00FE13D7" w:rsidRPr="00E10F52">
        <w:rPr>
          <w:rFonts w:ascii="Calibri Light" w:hAnsi="Calibri Light" w:cstheme="majorHAnsi"/>
          <w:iCs/>
          <w:sz w:val="24"/>
          <w:szCs w:val="24"/>
          <w:lang w:val="ru-RU"/>
        </w:rPr>
        <w:t xml:space="preserve">на основе </w:t>
      </w:r>
      <w:r w:rsidRPr="00E10F52">
        <w:rPr>
          <w:rFonts w:ascii="Calibri Light" w:hAnsi="Calibri Light" w:cstheme="majorHAnsi"/>
          <w:bCs/>
          <w:sz w:val="24"/>
          <w:szCs w:val="24"/>
          <w:lang w:val="ru-RU"/>
        </w:rPr>
        <w:t xml:space="preserve">привлечения частных инвестиций, обеспечения эффективного менеджмента </w:t>
      </w:r>
      <w:r w:rsidR="00FE13D7" w:rsidRPr="00E10F52">
        <w:rPr>
          <w:rFonts w:ascii="Calibri Light" w:hAnsi="Calibri Light" w:cstheme="majorHAnsi"/>
          <w:bCs/>
          <w:sz w:val="24"/>
          <w:szCs w:val="24"/>
          <w:lang w:val="ru-RU"/>
        </w:rPr>
        <w:t xml:space="preserve">и </w:t>
      </w:r>
      <w:r w:rsidR="00FE13D7" w:rsidRPr="00E10F52">
        <w:rPr>
          <w:rFonts w:ascii="Calibri Light" w:hAnsi="Calibri Light" w:cstheme="majorHAnsi"/>
          <w:iCs/>
          <w:sz w:val="24"/>
          <w:szCs w:val="24"/>
          <w:lang w:val="ru-RU"/>
        </w:rPr>
        <w:t>других методов</w:t>
      </w:r>
      <w:r w:rsidR="00FE13D7" w:rsidRPr="00E10F52">
        <w:rPr>
          <w:rStyle w:val="FootnoteReference"/>
          <w:rFonts w:ascii="Calibri Light" w:hAnsi="Calibri Light" w:cstheme="majorHAnsi"/>
          <w:szCs w:val="24"/>
          <w:lang w:val="ru-RU"/>
        </w:rPr>
        <w:footnoteReference w:id="4"/>
      </w:r>
      <w:r w:rsidR="00FE13D7" w:rsidRPr="00E10F52">
        <w:rPr>
          <w:rFonts w:ascii="Calibri Light" w:hAnsi="Calibri Light" w:cstheme="majorHAnsi"/>
          <w:sz w:val="24"/>
          <w:szCs w:val="24"/>
          <w:lang w:val="ru-RU"/>
        </w:rPr>
        <w:t>.</w:t>
      </w:r>
      <w:r w:rsidR="00FE13D7" w:rsidRPr="00E10F52">
        <w:rPr>
          <w:rFonts w:ascii="Calibri Light" w:hAnsi="Calibri Light" w:cstheme="majorHAnsi"/>
          <w:bCs/>
          <w:sz w:val="24"/>
          <w:szCs w:val="24"/>
          <w:lang w:val="ru-RU"/>
        </w:rPr>
        <w:t xml:space="preserve"> </w:t>
      </w:r>
    </w:p>
    <w:p w14:paraId="5EFC153D" w14:textId="77777777" w:rsidR="00FE13D7" w:rsidRPr="00E10F52" w:rsidRDefault="00FE13D7" w:rsidP="0083314C">
      <w:pPr>
        <w:spacing w:after="0" w:line="276" w:lineRule="auto"/>
        <w:ind w:firstLine="720"/>
        <w:jc w:val="both"/>
        <w:rPr>
          <w:rFonts w:ascii="Calibri Light" w:eastAsia="Times New Roman" w:hAnsi="Calibri Light" w:cs="Times New Roman"/>
          <w:i/>
          <w:sz w:val="24"/>
          <w:szCs w:val="24"/>
          <w:lang w:val="ru-RU"/>
        </w:rPr>
      </w:pPr>
      <w:r w:rsidRPr="00E10F52">
        <w:rPr>
          <w:rFonts w:ascii="Calibri Light" w:eastAsia="AGaramondPro-Regular" w:hAnsi="Calibri Light" w:cstheme="majorHAnsi"/>
          <w:sz w:val="24"/>
          <w:szCs w:val="24"/>
          <w:lang w:val="ru-RU"/>
        </w:rPr>
        <w:t xml:space="preserve">Как процесс, </w:t>
      </w:r>
      <w:r w:rsidRPr="00E10F52">
        <w:rPr>
          <w:rFonts w:ascii="Calibri Light" w:eastAsia="Times New Roman" w:hAnsi="Calibri Light" w:cs="Times New Roman"/>
          <w:sz w:val="24"/>
          <w:szCs w:val="24"/>
          <w:lang w:val="ru-RU"/>
        </w:rPr>
        <w:t>приватизация публичной собственности представляет собой последовательность этапов и операций, посредством которых имущество/активы публичной собственности или коммерческих обществ с мажоритарным государственным капиталом или других государственных экономических единиц переходят в права частной собственности (</w:t>
      </w:r>
      <w:r w:rsidRPr="00E10F52">
        <w:rPr>
          <w:rFonts w:ascii="Calibri Light" w:eastAsia="Times New Roman" w:hAnsi="Calibri Light" w:cs="Times New Roman"/>
          <w:i/>
          <w:sz w:val="24"/>
          <w:szCs w:val="24"/>
          <w:lang w:val="ru-RU"/>
        </w:rPr>
        <w:t>Этапы</w:t>
      </w:r>
      <w:r w:rsidRPr="00E10F52">
        <w:rPr>
          <w:rFonts w:ascii="Calibri Light" w:eastAsia="Times New Roman" w:hAnsi="Calibri Light" w:cs="Times New Roman"/>
          <w:sz w:val="24"/>
          <w:szCs w:val="24"/>
          <w:lang w:val="ru-RU"/>
        </w:rPr>
        <w:t xml:space="preserve"> </w:t>
      </w:r>
      <w:r w:rsidRPr="00E10F52">
        <w:rPr>
          <w:rFonts w:ascii="Calibri Light" w:eastAsia="AGaramondPro-Regular" w:hAnsi="Calibri Light" w:cstheme="majorHAnsi"/>
          <w:i/>
          <w:sz w:val="24"/>
          <w:szCs w:val="24"/>
          <w:lang w:val="ru-RU"/>
        </w:rPr>
        <w:t xml:space="preserve">процесса </w:t>
      </w:r>
      <w:r w:rsidRPr="00E10F52">
        <w:rPr>
          <w:rFonts w:ascii="Calibri Light" w:eastAsia="Times New Roman" w:hAnsi="Calibri Light" w:cs="Times New Roman"/>
          <w:i/>
          <w:sz w:val="24"/>
          <w:szCs w:val="24"/>
          <w:lang w:val="ru-RU"/>
        </w:rPr>
        <w:t>приватизация публичной собственности представле</w:t>
      </w:r>
      <w:r w:rsidR="001A0ACC" w:rsidRPr="00E10F52">
        <w:rPr>
          <w:rFonts w:ascii="Calibri Light" w:eastAsia="Times New Roman" w:hAnsi="Calibri Light" w:cs="Times New Roman"/>
          <w:i/>
          <w:sz w:val="24"/>
          <w:szCs w:val="24"/>
          <w:lang w:val="ru-RU"/>
        </w:rPr>
        <w:t>ны в приложении №1).</w:t>
      </w:r>
    </w:p>
    <w:p w14:paraId="07C7A958" w14:textId="77777777" w:rsidR="001A0ACC" w:rsidRPr="00E10F52" w:rsidRDefault="001A0ACC" w:rsidP="0083314C">
      <w:pPr>
        <w:spacing w:after="0" w:line="276" w:lineRule="auto"/>
        <w:ind w:firstLine="720"/>
        <w:jc w:val="both"/>
        <w:rPr>
          <w:rFonts w:ascii="Calibri Light" w:eastAsia="AGaramondPro-Regular" w:hAnsi="Calibri Light" w:cstheme="majorHAnsi"/>
          <w:i/>
          <w:sz w:val="24"/>
          <w:szCs w:val="24"/>
          <w:lang w:val="ru-RU"/>
        </w:rPr>
      </w:pPr>
      <w:r w:rsidRPr="00E10F52">
        <w:rPr>
          <w:rFonts w:ascii="Calibri Light" w:eastAsia="AGaramondPro-Regular" w:hAnsi="Calibri Light" w:cstheme="majorHAnsi"/>
          <w:b/>
          <w:i/>
          <w:sz w:val="24"/>
          <w:szCs w:val="24"/>
          <w:lang w:val="ru-RU"/>
        </w:rPr>
        <w:t xml:space="preserve">Субъектами процесса </w:t>
      </w:r>
      <w:r w:rsidRPr="00E10F52">
        <w:rPr>
          <w:rFonts w:ascii="Calibri Light" w:eastAsia="Times New Roman" w:hAnsi="Calibri Light" w:cs="Times New Roman"/>
          <w:b/>
          <w:i/>
          <w:sz w:val="24"/>
          <w:szCs w:val="24"/>
          <w:lang w:val="ru-RU"/>
        </w:rPr>
        <w:t>приватизации</w:t>
      </w:r>
      <w:r w:rsidRPr="00E10F52">
        <w:rPr>
          <w:rFonts w:ascii="Calibri Light" w:eastAsia="Times New Roman" w:hAnsi="Calibri Light" w:cs="Times New Roman"/>
          <w:i/>
          <w:sz w:val="24"/>
          <w:szCs w:val="24"/>
          <w:lang w:val="ru-RU"/>
        </w:rPr>
        <w:t xml:space="preserve"> </w:t>
      </w:r>
      <w:r w:rsidRPr="00E10F52">
        <w:rPr>
          <w:rFonts w:ascii="Calibri Light" w:eastAsia="Times New Roman" w:hAnsi="Calibri Light" w:cs="Times New Roman"/>
          <w:sz w:val="24"/>
          <w:szCs w:val="24"/>
          <w:lang w:val="ru-RU"/>
        </w:rPr>
        <w:t xml:space="preserve">публичной собственности являются, с одной стороны, </w:t>
      </w:r>
      <w:r w:rsidRPr="00E10F52">
        <w:rPr>
          <w:rFonts w:ascii="Calibri Light" w:eastAsia="AGaramondPro-Regular" w:hAnsi="Calibri Light" w:cstheme="majorHAnsi"/>
          <w:sz w:val="24"/>
          <w:szCs w:val="24"/>
          <w:lang w:val="ru-RU"/>
        </w:rPr>
        <w:t>физические и юридические лица Республики Молдова и их объединения, полностью частные иностранные физические и юридические лица, лица без гражданства и их объединения</w:t>
      </w:r>
      <w:r w:rsidRPr="00E10F52">
        <w:rPr>
          <w:rStyle w:val="FootnoteReference"/>
          <w:rFonts w:ascii="Calibri Light" w:eastAsia="Times New Roman" w:hAnsi="Calibri Light" w:cstheme="majorHAnsi"/>
          <w:lang w:val="ru-RU"/>
        </w:rPr>
        <w:footnoteReference w:id="5"/>
      </w:r>
      <w:r w:rsidRPr="00E10F52">
        <w:rPr>
          <w:rFonts w:ascii="Calibri Light" w:eastAsia="AGaramondPro-Regular" w:hAnsi="Calibri Light" w:cstheme="majorHAnsi"/>
          <w:lang w:val="ru-RU"/>
        </w:rPr>
        <w:t xml:space="preserve"> </w:t>
      </w:r>
      <w:r w:rsidRPr="00E10F52">
        <w:rPr>
          <w:rFonts w:ascii="Calibri Light" w:eastAsia="AGaramondPro-Regular" w:hAnsi="Calibri Light" w:cstheme="majorHAnsi"/>
          <w:i/>
          <w:sz w:val="24"/>
          <w:szCs w:val="24"/>
          <w:lang w:val="ru-RU"/>
        </w:rPr>
        <w:t xml:space="preserve">(которые приватизируют </w:t>
      </w:r>
      <w:r w:rsidR="008247AD" w:rsidRPr="00E10F52">
        <w:rPr>
          <w:rFonts w:ascii="Calibri Light" w:eastAsia="AGaramondPro-Regular" w:hAnsi="Calibri Light" w:cstheme="majorHAnsi"/>
          <w:i/>
          <w:sz w:val="24"/>
          <w:szCs w:val="24"/>
          <w:lang w:val="ru-RU"/>
        </w:rPr>
        <w:t xml:space="preserve">имущество/активы </w:t>
      </w:r>
      <w:r w:rsidRPr="00E10F52">
        <w:rPr>
          <w:rFonts w:ascii="Calibri Light" w:eastAsia="Times New Roman" w:hAnsi="Calibri Light" w:cs="Times New Roman"/>
          <w:i/>
          <w:sz w:val="24"/>
          <w:szCs w:val="24"/>
          <w:lang w:val="ru-RU"/>
        </w:rPr>
        <w:t>публичн</w:t>
      </w:r>
      <w:r w:rsidR="008247AD" w:rsidRPr="00E10F52">
        <w:rPr>
          <w:rFonts w:ascii="Calibri Light" w:eastAsia="Times New Roman" w:hAnsi="Calibri Light" w:cs="Times New Roman"/>
          <w:i/>
          <w:sz w:val="24"/>
          <w:szCs w:val="24"/>
          <w:lang w:val="ru-RU"/>
        </w:rPr>
        <w:t>ой</w:t>
      </w:r>
      <w:r w:rsidRPr="00E10F52">
        <w:rPr>
          <w:rFonts w:ascii="Calibri Light" w:eastAsia="Times New Roman" w:hAnsi="Calibri Light" w:cs="Times New Roman"/>
          <w:i/>
          <w:sz w:val="24"/>
          <w:szCs w:val="24"/>
          <w:lang w:val="ru-RU"/>
        </w:rPr>
        <w:t xml:space="preserve"> собственност</w:t>
      </w:r>
      <w:r w:rsidR="008247AD" w:rsidRPr="00E10F52">
        <w:rPr>
          <w:rFonts w:ascii="Calibri Light" w:eastAsia="Times New Roman" w:hAnsi="Calibri Light" w:cs="Times New Roman"/>
          <w:i/>
          <w:sz w:val="24"/>
          <w:szCs w:val="24"/>
          <w:lang w:val="ru-RU"/>
        </w:rPr>
        <w:t>и</w:t>
      </w:r>
      <w:r w:rsidRPr="00E10F52">
        <w:rPr>
          <w:rFonts w:ascii="Calibri Light" w:eastAsia="Times New Roman" w:hAnsi="Calibri Light" w:cs="Times New Roman"/>
          <w:i/>
          <w:sz w:val="24"/>
          <w:szCs w:val="24"/>
          <w:lang w:val="ru-RU"/>
        </w:rPr>
        <w:t xml:space="preserve">) </w:t>
      </w:r>
      <w:r w:rsidRPr="00E10F52">
        <w:rPr>
          <w:rFonts w:ascii="Calibri Light" w:eastAsia="Times New Roman" w:hAnsi="Calibri Light" w:cs="Times New Roman"/>
          <w:sz w:val="24"/>
          <w:szCs w:val="24"/>
          <w:lang w:val="ru-RU"/>
        </w:rPr>
        <w:t>и</w:t>
      </w:r>
      <w:r w:rsidR="008247AD" w:rsidRPr="00E10F52">
        <w:rPr>
          <w:rFonts w:ascii="Calibri Light" w:eastAsia="Times New Roman" w:hAnsi="Calibri Light" w:cs="Times New Roman"/>
          <w:sz w:val="24"/>
          <w:szCs w:val="24"/>
          <w:lang w:val="ru-RU"/>
        </w:rPr>
        <w:t>,</w:t>
      </w:r>
      <w:r w:rsidRPr="00E10F52">
        <w:rPr>
          <w:rFonts w:ascii="Calibri Light" w:eastAsia="Times New Roman" w:hAnsi="Calibri Light" w:cs="Times New Roman"/>
          <w:sz w:val="24"/>
          <w:szCs w:val="24"/>
          <w:lang w:val="ru-RU"/>
        </w:rPr>
        <w:t xml:space="preserve"> </w:t>
      </w:r>
      <w:r w:rsidR="008247AD" w:rsidRPr="00E10F52">
        <w:rPr>
          <w:rFonts w:ascii="Calibri Light" w:eastAsia="Times New Roman" w:hAnsi="Calibri Light" w:cs="Times New Roman"/>
          <w:sz w:val="24"/>
          <w:szCs w:val="24"/>
          <w:lang w:val="ru-RU"/>
        </w:rPr>
        <w:t>с другой стороны, АПС (</w:t>
      </w:r>
      <w:r w:rsidR="008247AD" w:rsidRPr="00E10F52">
        <w:rPr>
          <w:rFonts w:ascii="Calibri Light" w:eastAsia="Times New Roman" w:hAnsi="Calibri Light" w:cs="Times New Roman"/>
          <w:i/>
          <w:sz w:val="24"/>
          <w:szCs w:val="24"/>
          <w:lang w:val="ru-RU"/>
        </w:rPr>
        <w:t>в случае приватизации</w:t>
      </w:r>
      <w:r w:rsidR="008247AD" w:rsidRPr="00E10F52">
        <w:rPr>
          <w:rFonts w:ascii="Calibri Light" w:eastAsia="Times New Roman" w:hAnsi="Calibri Light" w:cs="Times New Roman"/>
          <w:sz w:val="24"/>
          <w:szCs w:val="24"/>
          <w:lang w:val="ru-RU"/>
        </w:rPr>
        <w:t xml:space="preserve"> </w:t>
      </w:r>
      <w:r w:rsidR="008247AD" w:rsidRPr="00E10F52">
        <w:rPr>
          <w:rFonts w:ascii="Calibri Light" w:eastAsia="Times New Roman" w:hAnsi="Calibri Light" w:cs="Times New Roman"/>
          <w:i/>
          <w:sz w:val="24"/>
          <w:szCs w:val="24"/>
          <w:lang w:val="ru-RU"/>
        </w:rPr>
        <w:t>публичной собственности</w:t>
      </w:r>
      <w:r w:rsidR="008247AD" w:rsidRPr="00E10F52">
        <w:rPr>
          <w:rFonts w:ascii="Calibri Light" w:eastAsia="Times New Roman" w:hAnsi="Calibri Light" w:cs="Times New Roman"/>
          <w:sz w:val="24"/>
          <w:szCs w:val="24"/>
          <w:lang w:val="ru-RU"/>
        </w:rPr>
        <w:t xml:space="preserve"> </w:t>
      </w:r>
      <w:r w:rsidR="008247AD" w:rsidRPr="00E10F52">
        <w:rPr>
          <w:rFonts w:ascii="Calibri Light" w:eastAsia="Times New Roman" w:hAnsi="Calibri Light" w:cs="Times New Roman"/>
          <w:i/>
          <w:sz w:val="24"/>
          <w:szCs w:val="24"/>
          <w:lang w:val="ru-RU"/>
        </w:rPr>
        <w:t>государства</w:t>
      </w:r>
      <w:r w:rsidR="008247AD" w:rsidRPr="00E10F52">
        <w:rPr>
          <w:rFonts w:ascii="Calibri Light" w:eastAsia="Times New Roman" w:hAnsi="Calibri Light" w:cs="Times New Roman"/>
          <w:sz w:val="24"/>
          <w:szCs w:val="24"/>
          <w:lang w:val="ru-RU"/>
        </w:rPr>
        <w:t xml:space="preserve">) и </w:t>
      </w:r>
      <w:r w:rsidRPr="00E10F52">
        <w:rPr>
          <w:rFonts w:ascii="Calibri Light" w:eastAsia="Times New Roman" w:hAnsi="Calibri Light" w:cs="Times New Roman"/>
          <w:sz w:val="24"/>
          <w:szCs w:val="24"/>
          <w:lang w:val="ru-RU"/>
        </w:rPr>
        <w:t>ОМПУ (</w:t>
      </w:r>
      <w:r w:rsidRPr="00E10F52">
        <w:rPr>
          <w:rFonts w:ascii="Calibri Light" w:eastAsia="Times New Roman" w:hAnsi="Calibri Light" w:cs="Times New Roman"/>
          <w:i/>
          <w:sz w:val="24"/>
          <w:szCs w:val="24"/>
          <w:lang w:val="ru-RU"/>
        </w:rPr>
        <w:t>в случае приватизаци</w:t>
      </w:r>
      <w:r w:rsidR="008247AD" w:rsidRPr="00E10F52">
        <w:rPr>
          <w:rFonts w:ascii="Calibri Light" w:eastAsia="Times New Roman" w:hAnsi="Calibri Light" w:cs="Times New Roman"/>
          <w:i/>
          <w:sz w:val="24"/>
          <w:szCs w:val="24"/>
          <w:lang w:val="ru-RU"/>
        </w:rPr>
        <w:t>и</w:t>
      </w:r>
      <w:r w:rsidRPr="00E10F52">
        <w:rPr>
          <w:rFonts w:ascii="Calibri Light" w:eastAsia="Times New Roman" w:hAnsi="Calibri Light" w:cs="Times New Roman"/>
          <w:i/>
          <w:sz w:val="24"/>
          <w:szCs w:val="24"/>
          <w:lang w:val="ru-RU"/>
        </w:rPr>
        <w:t xml:space="preserve"> публичной собственности административно-территориальных единиц).</w:t>
      </w:r>
    </w:p>
    <w:p w14:paraId="11B842D4" w14:textId="77777777" w:rsidR="008247AD" w:rsidRPr="00E10F52" w:rsidRDefault="008247AD" w:rsidP="0047489B">
      <w:pPr>
        <w:spacing w:after="0" w:line="276" w:lineRule="auto"/>
        <w:ind w:firstLine="720"/>
        <w:jc w:val="both"/>
        <w:rPr>
          <w:rFonts w:ascii="Calibri Light" w:eastAsia="Times New Roman" w:hAnsi="Calibri Light" w:cstheme="majorHAnsi"/>
          <w:sz w:val="24"/>
          <w:szCs w:val="24"/>
          <w:lang w:val="ru-RU"/>
        </w:rPr>
      </w:pPr>
      <w:r w:rsidRPr="00E10F52">
        <w:rPr>
          <w:rFonts w:ascii="Calibri Light" w:eastAsia="AGaramondPro-Regular" w:hAnsi="Calibri Light" w:cstheme="majorHAnsi"/>
          <w:b/>
          <w:i/>
          <w:sz w:val="24"/>
          <w:szCs w:val="24"/>
          <w:lang w:val="ru-RU"/>
        </w:rPr>
        <w:t xml:space="preserve">Объектами </w:t>
      </w:r>
      <w:r w:rsidRPr="00E10F52">
        <w:rPr>
          <w:rFonts w:ascii="Calibri Light" w:eastAsia="Times New Roman" w:hAnsi="Calibri Light" w:cs="Times New Roman"/>
          <w:b/>
          <w:i/>
          <w:sz w:val="24"/>
          <w:szCs w:val="24"/>
          <w:lang w:val="ru-RU"/>
        </w:rPr>
        <w:t xml:space="preserve">приватизации </w:t>
      </w:r>
      <w:r w:rsidRPr="00E10F52">
        <w:rPr>
          <w:rFonts w:ascii="Calibri Light" w:eastAsia="Times New Roman" w:hAnsi="Calibri Light" w:cs="Times New Roman"/>
          <w:sz w:val="24"/>
          <w:szCs w:val="24"/>
          <w:lang w:val="ru-RU"/>
        </w:rPr>
        <w:t>могут быть:</w:t>
      </w:r>
      <w:r w:rsidR="0047489B" w:rsidRPr="00E10F52">
        <w:rPr>
          <w:rFonts w:ascii="Calibri Light" w:eastAsia="Times New Roman" w:hAnsi="Calibri Light" w:cs="Times New Roman"/>
          <w:color w:val="333333"/>
          <w:sz w:val="24"/>
          <w:szCs w:val="24"/>
          <w:shd w:val="clear" w:color="auto" w:fill="FFFFFF"/>
          <w:lang w:val="ru-RU" w:eastAsia="ru-RU"/>
        </w:rPr>
        <w:t xml:space="preserve"> пакеты акций; доли в уставном капитале; нежилые помещения, в том числе сданные в наем; объекты незавершенного строительства; государственные/муниципальные предприятия как единые имущественные комплексы; недвижимое имущество, движимое имущество и комплексы имущества; прилегающие земельные участки приватизируемых или частных объектов, в том числе земельные участки под строительство</w:t>
      </w:r>
      <w:r w:rsidR="0047489B" w:rsidRPr="00E10F52">
        <w:rPr>
          <w:rStyle w:val="FootnoteReference"/>
          <w:rFonts w:ascii="Calibri Light" w:eastAsia="Times New Roman" w:hAnsi="Calibri Light" w:cstheme="majorHAnsi"/>
          <w:lang w:val="ru-RU"/>
        </w:rPr>
        <w:footnoteReference w:id="6"/>
      </w:r>
      <w:r w:rsidR="0047489B" w:rsidRPr="00E10F52">
        <w:rPr>
          <w:rFonts w:ascii="Calibri Light" w:eastAsia="Times New Roman" w:hAnsi="Calibri Light" w:cstheme="majorHAnsi"/>
          <w:lang w:val="ru-RU"/>
        </w:rPr>
        <w:t>.</w:t>
      </w:r>
    </w:p>
    <w:p w14:paraId="64E878C9" w14:textId="77777777" w:rsidR="0083314C" w:rsidRPr="00E10F52" w:rsidRDefault="0047489B" w:rsidP="0083314C">
      <w:pPr>
        <w:spacing w:after="0" w:line="276" w:lineRule="auto"/>
        <w:ind w:firstLine="720"/>
        <w:jc w:val="both"/>
        <w:rPr>
          <w:rFonts w:ascii="Calibri Light" w:eastAsia="Times New Roman" w:hAnsi="Calibri Light" w:cstheme="majorHAnsi"/>
          <w:sz w:val="24"/>
          <w:szCs w:val="24"/>
          <w:lang w:val="ru-RU"/>
        </w:rPr>
      </w:pPr>
      <w:r w:rsidRPr="00E10F52">
        <w:rPr>
          <w:rFonts w:ascii="Calibri Light" w:eastAsia="Times New Roman" w:hAnsi="Calibri Light" w:cs="Times New Roman"/>
          <w:b/>
          <w:i/>
          <w:color w:val="333333"/>
          <w:sz w:val="24"/>
          <w:szCs w:val="24"/>
          <w:shd w:val="clear" w:color="auto" w:fill="FFFFFF"/>
          <w:lang w:val="ru-RU" w:eastAsia="ru-RU"/>
        </w:rPr>
        <w:t>Основными способами</w:t>
      </w:r>
      <w:r w:rsidRPr="00E10F52">
        <w:rPr>
          <w:rFonts w:ascii="Calibri Light" w:eastAsia="Times New Roman" w:hAnsi="Calibri Light" w:cs="Times New Roman"/>
          <w:color w:val="333333"/>
          <w:sz w:val="24"/>
          <w:szCs w:val="24"/>
          <w:shd w:val="clear" w:color="auto" w:fill="FFFFFF"/>
          <w:lang w:val="ru-RU" w:eastAsia="ru-RU"/>
        </w:rPr>
        <w:t xml:space="preserve">, применяемыми при приватизации </w:t>
      </w:r>
      <w:r w:rsidRPr="00E10F52">
        <w:rPr>
          <w:rFonts w:ascii="Calibri Light" w:eastAsia="Times New Roman" w:hAnsi="Calibri Light" w:cs="Times New Roman"/>
          <w:sz w:val="24"/>
          <w:szCs w:val="24"/>
          <w:lang w:val="ru-RU"/>
        </w:rPr>
        <w:t>публичной собственности, являются</w:t>
      </w:r>
      <w:r w:rsidRPr="00E10F52">
        <w:rPr>
          <w:rStyle w:val="FootnoteReference"/>
          <w:rFonts w:ascii="Calibri Light" w:eastAsia="Times New Roman" w:hAnsi="Calibri Light" w:cstheme="majorHAnsi"/>
          <w:szCs w:val="24"/>
          <w:lang w:val="ru-RU"/>
        </w:rPr>
        <w:footnoteReference w:id="7"/>
      </w:r>
      <w:r w:rsidRPr="00E10F52">
        <w:rPr>
          <w:rFonts w:ascii="Calibri Light" w:eastAsia="Times New Roman" w:hAnsi="Calibri Light" w:cstheme="majorHAnsi"/>
          <w:sz w:val="24"/>
          <w:szCs w:val="24"/>
          <w:lang w:val="ru-RU"/>
        </w:rPr>
        <w:t>:</w:t>
      </w:r>
      <w:r w:rsidRPr="00E10F52">
        <w:rPr>
          <w:rFonts w:ascii="Calibri Light" w:eastAsia="Times New Roman" w:hAnsi="Calibri Light" w:cs="Times New Roman"/>
          <w:color w:val="333333"/>
          <w:sz w:val="24"/>
          <w:szCs w:val="24"/>
          <w:shd w:val="clear" w:color="auto" w:fill="FFFFFF"/>
          <w:lang w:val="ru-RU" w:eastAsia="ru-RU"/>
        </w:rPr>
        <w:t xml:space="preserve"> </w:t>
      </w:r>
    </w:p>
    <w:p w14:paraId="456E9295" w14:textId="77777777" w:rsidR="0083314C" w:rsidRPr="00E10F52" w:rsidRDefault="0047489B" w:rsidP="001672DD">
      <w:pPr>
        <w:pStyle w:val="ListParagraph"/>
        <w:numPr>
          <w:ilvl w:val="0"/>
          <w:numId w:val="12"/>
        </w:numPr>
        <w:tabs>
          <w:tab w:val="left" w:pos="360"/>
        </w:tabs>
        <w:spacing w:after="0" w:line="276" w:lineRule="auto"/>
        <w:ind w:left="0" w:firstLine="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lastRenderedPageBreak/>
        <w:t xml:space="preserve">при </w:t>
      </w:r>
      <w:r w:rsidRPr="00E10F52">
        <w:rPr>
          <w:rFonts w:ascii="Calibri Light" w:eastAsia="Times New Roman" w:hAnsi="Calibri Light" w:cs="Times New Roman"/>
          <w:color w:val="333333"/>
          <w:sz w:val="24"/>
          <w:szCs w:val="24"/>
          <w:shd w:val="clear" w:color="auto" w:fill="FFFFFF"/>
          <w:lang w:val="ru-RU" w:eastAsia="ru-RU"/>
        </w:rPr>
        <w:t>приватизации</w:t>
      </w:r>
      <w:r w:rsidRPr="00E10F52">
        <w:rPr>
          <w:rFonts w:ascii="Calibri Light" w:eastAsia="Times New Roman" w:hAnsi="Calibri Light" w:cstheme="majorHAnsi"/>
          <w:sz w:val="24"/>
          <w:szCs w:val="24"/>
          <w:lang w:val="ru-RU"/>
        </w:rPr>
        <w:t xml:space="preserve"> </w:t>
      </w:r>
      <w:r w:rsidRPr="00E10F52">
        <w:rPr>
          <w:rFonts w:ascii="Calibri Light" w:eastAsia="Times New Roman" w:hAnsi="Calibri Light" w:cs="Times New Roman"/>
          <w:color w:val="333333"/>
          <w:sz w:val="24"/>
          <w:szCs w:val="24"/>
          <w:shd w:val="clear" w:color="auto" w:fill="FFFFFF"/>
          <w:lang w:val="ru-RU" w:eastAsia="ru-RU"/>
        </w:rPr>
        <w:t>акций</w:t>
      </w:r>
      <w:r w:rsidR="0083314C" w:rsidRPr="00E10F52">
        <w:rPr>
          <w:rFonts w:ascii="Calibri Light" w:eastAsia="Times New Roman" w:hAnsi="Calibri Light" w:cstheme="majorHAnsi"/>
          <w:sz w:val="24"/>
          <w:szCs w:val="24"/>
          <w:lang w:val="ru-RU"/>
        </w:rPr>
        <w:t xml:space="preserve">: </w:t>
      </w:r>
    </w:p>
    <w:p w14:paraId="3DFA369F" w14:textId="77777777" w:rsidR="00A263DA" w:rsidRPr="00E10F52" w:rsidRDefault="00A263DA" w:rsidP="001672DD">
      <w:pPr>
        <w:pStyle w:val="ListParagraph"/>
        <w:numPr>
          <w:ilvl w:val="0"/>
          <w:numId w:val="13"/>
        </w:numPr>
        <w:tabs>
          <w:tab w:val="left" w:pos="360"/>
        </w:tabs>
        <w:spacing w:after="0" w:line="276" w:lineRule="auto"/>
        <w:ind w:left="0" w:firstLine="0"/>
        <w:jc w:val="both"/>
        <w:rPr>
          <w:rFonts w:ascii="Calibri Light" w:eastAsia="Times New Roman" w:hAnsi="Calibri Light" w:cstheme="majorHAnsi"/>
          <w:sz w:val="24"/>
          <w:szCs w:val="24"/>
          <w:lang w:val="ru-RU"/>
        </w:rPr>
      </w:pPr>
      <w:r w:rsidRPr="00E10F52">
        <w:rPr>
          <w:rFonts w:ascii="Calibri Light" w:eastAsia="Times New Roman" w:hAnsi="Calibri Light" w:cs="Times New Roman"/>
          <w:color w:val="333333"/>
          <w:sz w:val="24"/>
          <w:szCs w:val="24"/>
          <w:shd w:val="clear" w:color="auto" w:fill="FFFFFF"/>
          <w:lang w:val="ru-RU" w:eastAsia="ru-RU"/>
        </w:rPr>
        <w:t>продажа на регулируемом рынке или в многосторонней торговой системе;</w:t>
      </w:r>
    </w:p>
    <w:p w14:paraId="430E3918" w14:textId="77777777" w:rsidR="0083314C" w:rsidRPr="00E10F52" w:rsidRDefault="00A263DA" w:rsidP="001672DD">
      <w:pPr>
        <w:pStyle w:val="ListParagraph"/>
        <w:numPr>
          <w:ilvl w:val="0"/>
          <w:numId w:val="13"/>
        </w:numPr>
        <w:tabs>
          <w:tab w:val="left" w:pos="0"/>
          <w:tab w:val="left" w:pos="284"/>
        </w:tabs>
        <w:spacing w:after="0" w:line="276" w:lineRule="auto"/>
        <w:ind w:left="0" w:firstLine="0"/>
        <w:jc w:val="both"/>
        <w:rPr>
          <w:rFonts w:ascii="Calibri Light" w:eastAsia="Times New Roman" w:hAnsi="Calibri Light" w:cstheme="majorHAnsi"/>
          <w:sz w:val="24"/>
          <w:szCs w:val="24"/>
          <w:lang w:val="ru-RU"/>
        </w:rPr>
      </w:pPr>
      <w:r w:rsidRPr="00E10F52">
        <w:rPr>
          <w:rFonts w:ascii="Calibri Light" w:eastAsia="Times New Roman" w:hAnsi="Calibri Light" w:cs="Times New Roman"/>
          <w:color w:val="333333"/>
          <w:sz w:val="24"/>
          <w:szCs w:val="24"/>
          <w:shd w:val="clear" w:color="auto" w:fill="FFFFFF"/>
          <w:lang w:val="ru-RU" w:eastAsia="ru-RU"/>
        </w:rPr>
        <w:t>продажа на коммерческом/инвестиционном конкурсе, в том числе на основе индивидуальных проектов;</w:t>
      </w:r>
    </w:p>
    <w:p w14:paraId="13B12490" w14:textId="77777777" w:rsidR="0083314C" w:rsidRPr="00E10F52" w:rsidRDefault="00A263DA" w:rsidP="001672DD">
      <w:pPr>
        <w:pStyle w:val="ListParagraph"/>
        <w:numPr>
          <w:ilvl w:val="0"/>
          <w:numId w:val="13"/>
        </w:numPr>
        <w:tabs>
          <w:tab w:val="left" w:pos="360"/>
        </w:tabs>
        <w:spacing w:after="0" w:line="276" w:lineRule="auto"/>
        <w:ind w:left="0" w:firstLine="0"/>
        <w:jc w:val="both"/>
        <w:rPr>
          <w:rFonts w:ascii="Calibri Light" w:eastAsia="Times New Roman" w:hAnsi="Calibri Light" w:cstheme="majorHAnsi"/>
          <w:sz w:val="24"/>
          <w:szCs w:val="24"/>
          <w:lang w:val="ru-RU"/>
        </w:rPr>
      </w:pPr>
      <w:r w:rsidRPr="00E10F52">
        <w:rPr>
          <w:rFonts w:ascii="Calibri Light" w:eastAsia="Times New Roman" w:hAnsi="Calibri Light" w:cs="Times New Roman"/>
          <w:color w:val="333333"/>
          <w:sz w:val="24"/>
          <w:szCs w:val="24"/>
          <w:shd w:val="clear" w:color="auto" w:fill="FFFFFF"/>
          <w:lang w:val="ru-RU" w:eastAsia="ru-RU"/>
        </w:rPr>
        <w:t>обмен акций</w:t>
      </w:r>
      <w:r w:rsidR="0083314C" w:rsidRPr="00E10F52">
        <w:rPr>
          <w:rFonts w:ascii="Calibri Light" w:eastAsia="Times New Roman" w:hAnsi="Calibri Light" w:cstheme="majorHAnsi"/>
          <w:sz w:val="24"/>
          <w:szCs w:val="24"/>
          <w:lang w:val="ru-RU"/>
        </w:rPr>
        <w:t>;</w:t>
      </w:r>
    </w:p>
    <w:p w14:paraId="0DD46FCC" w14:textId="77777777" w:rsidR="00A263DA" w:rsidRPr="00E10F52" w:rsidRDefault="00A263DA" w:rsidP="001672DD">
      <w:pPr>
        <w:pStyle w:val="ListParagraph"/>
        <w:numPr>
          <w:ilvl w:val="0"/>
          <w:numId w:val="12"/>
        </w:numPr>
        <w:tabs>
          <w:tab w:val="left" w:pos="360"/>
        </w:tabs>
        <w:spacing w:after="0" w:line="276" w:lineRule="auto"/>
        <w:ind w:left="0" w:firstLine="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t xml:space="preserve">при </w:t>
      </w:r>
      <w:r w:rsidRPr="00E10F52">
        <w:rPr>
          <w:rFonts w:ascii="Calibri Light" w:eastAsia="Times New Roman" w:hAnsi="Calibri Light" w:cs="Times New Roman"/>
          <w:color w:val="333333"/>
          <w:sz w:val="24"/>
          <w:szCs w:val="24"/>
          <w:shd w:val="clear" w:color="auto" w:fill="FFFFFF"/>
          <w:lang w:val="ru-RU" w:eastAsia="ru-RU"/>
        </w:rPr>
        <w:t>приватизации долей в уставном капитале коммерческих обществ, объектов незавершенного строительства, недвижимого имущества, движимого имущества и комплексов имущества, единых имущественных комплексов, земельных участков под строительство, а также нежилых помещений, за исключением сданных в наем:</w:t>
      </w:r>
    </w:p>
    <w:p w14:paraId="29D1A387" w14:textId="77777777" w:rsidR="0083314C" w:rsidRPr="00E10F52" w:rsidRDefault="00A263DA" w:rsidP="001672DD">
      <w:pPr>
        <w:pStyle w:val="ListParagraph"/>
        <w:numPr>
          <w:ilvl w:val="0"/>
          <w:numId w:val="14"/>
        </w:numPr>
        <w:tabs>
          <w:tab w:val="left" w:pos="360"/>
        </w:tabs>
        <w:spacing w:after="0" w:line="276" w:lineRule="auto"/>
        <w:ind w:left="0" w:firstLine="0"/>
        <w:jc w:val="both"/>
        <w:rPr>
          <w:rFonts w:ascii="Calibri Light" w:eastAsia="Times New Roman" w:hAnsi="Calibri Light" w:cstheme="majorHAnsi"/>
          <w:sz w:val="24"/>
          <w:szCs w:val="24"/>
          <w:lang w:val="ru-RU"/>
        </w:rPr>
      </w:pPr>
      <w:r w:rsidRPr="00E10F52">
        <w:rPr>
          <w:rFonts w:ascii="Calibri Light" w:eastAsia="Times New Roman" w:hAnsi="Calibri Light" w:cs="Times New Roman"/>
          <w:color w:val="333333"/>
          <w:sz w:val="24"/>
          <w:szCs w:val="24"/>
          <w:shd w:val="clear" w:color="auto" w:fill="FFFFFF"/>
          <w:lang w:val="ru-RU" w:eastAsia="ru-RU"/>
        </w:rPr>
        <w:t xml:space="preserve">продажа на аукционе; </w:t>
      </w:r>
    </w:p>
    <w:p w14:paraId="6A7B3148" w14:textId="77777777" w:rsidR="0083314C" w:rsidRPr="00E10F52" w:rsidRDefault="00A263DA" w:rsidP="001672DD">
      <w:pPr>
        <w:pStyle w:val="ListParagraph"/>
        <w:numPr>
          <w:ilvl w:val="0"/>
          <w:numId w:val="14"/>
        </w:numPr>
        <w:tabs>
          <w:tab w:val="left" w:pos="360"/>
        </w:tabs>
        <w:spacing w:after="0" w:line="276" w:lineRule="auto"/>
        <w:ind w:left="0" w:firstLine="0"/>
        <w:jc w:val="both"/>
        <w:rPr>
          <w:rFonts w:ascii="Calibri Light" w:eastAsia="AGaramondPro-Regular" w:hAnsi="Calibri Light" w:cstheme="majorHAnsi"/>
          <w:sz w:val="24"/>
          <w:szCs w:val="24"/>
          <w:lang w:val="ru-RU"/>
        </w:rPr>
      </w:pPr>
      <w:r w:rsidRPr="00E10F52">
        <w:rPr>
          <w:rFonts w:ascii="Calibri Light" w:eastAsia="Times New Roman" w:hAnsi="Calibri Light" w:cs="Times New Roman"/>
          <w:color w:val="333333"/>
          <w:sz w:val="24"/>
          <w:szCs w:val="24"/>
          <w:shd w:val="clear" w:color="auto" w:fill="FFFFFF"/>
          <w:lang w:val="ru-RU" w:eastAsia="ru-RU"/>
        </w:rPr>
        <w:t>продажа на коммерческом или инвестиционном конкурсе;</w:t>
      </w:r>
    </w:p>
    <w:p w14:paraId="131E7CB0" w14:textId="77777777" w:rsidR="0047489B" w:rsidRPr="00E10F52" w:rsidRDefault="00A263DA" w:rsidP="001672DD">
      <w:pPr>
        <w:pStyle w:val="ListParagraph"/>
        <w:numPr>
          <w:ilvl w:val="0"/>
          <w:numId w:val="14"/>
        </w:numPr>
        <w:tabs>
          <w:tab w:val="left" w:pos="360"/>
        </w:tabs>
        <w:spacing w:after="0" w:line="276" w:lineRule="auto"/>
        <w:ind w:left="0" w:firstLine="0"/>
        <w:jc w:val="both"/>
        <w:rPr>
          <w:rFonts w:ascii="Calibri Light" w:eastAsia="AGaramondPro-Regular" w:hAnsi="Calibri Light" w:cstheme="majorHAnsi"/>
          <w:sz w:val="24"/>
          <w:szCs w:val="24"/>
          <w:lang w:val="ru-RU"/>
        </w:rPr>
      </w:pPr>
      <w:r w:rsidRPr="00E10F52">
        <w:rPr>
          <w:rFonts w:ascii="Calibri Light" w:eastAsia="Times New Roman" w:hAnsi="Calibri Light" w:cs="Times New Roman"/>
          <w:color w:val="333333"/>
          <w:sz w:val="24"/>
          <w:szCs w:val="24"/>
          <w:shd w:val="clear" w:color="auto" w:fill="FFFFFF"/>
          <w:lang w:val="ru-RU" w:eastAsia="ru-RU"/>
        </w:rPr>
        <w:t>обмен имущества</w:t>
      </w:r>
      <w:r w:rsidR="0083314C" w:rsidRPr="00E10F52">
        <w:rPr>
          <w:rFonts w:ascii="Calibri Light" w:eastAsia="Times New Roman" w:hAnsi="Calibri Light" w:cstheme="majorHAnsi"/>
          <w:sz w:val="24"/>
          <w:szCs w:val="24"/>
          <w:lang w:val="ru-RU"/>
        </w:rPr>
        <w:t>.</w:t>
      </w:r>
    </w:p>
    <w:p w14:paraId="13A22423" w14:textId="77777777" w:rsidR="00A263DA" w:rsidRPr="00E10F52" w:rsidRDefault="00A263DA" w:rsidP="00A263DA">
      <w:pPr>
        <w:pStyle w:val="NormalWeb"/>
        <w:spacing w:before="0" w:beforeAutospacing="0" w:line="276" w:lineRule="auto"/>
        <w:ind w:firstLine="720"/>
        <w:jc w:val="both"/>
        <w:rPr>
          <w:rFonts w:ascii="Calibri Light" w:eastAsia="AGaramondPro-Regular" w:hAnsi="Calibri Light" w:cstheme="majorHAnsi"/>
          <w:lang w:val="ru-RU"/>
        </w:rPr>
      </w:pPr>
      <w:r w:rsidRPr="00E10F52">
        <w:rPr>
          <w:rFonts w:ascii="Calibri Light" w:eastAsia="AGaramondPro-Regular" w:hAnsi="Calibri Light" w:cstheme="majorHAnsi"/>
          <w:lang w:val="ru-RU"/>
        </w:rPr>
        <w:t>В этом контексте, миссия внешнего публичного аудита была проведена в рамках АПС, орган</w:t>
      </w:r>
      <w:r w:rsidR="00035254" w:rsidRPr="00E10F52">
        <w:rPr>
          <w:rFonts w:ascii="Calibri Light" w:eastAsia="AGaramondPro-Regular" w:hAnsi="Calibri Light" w:cstheme="majorHAnsi"/>
          <w:lang w:val="ru-RU"/>
        </w:rPr>
        <w:t>а</w:t>
      </w:r>
      <w:r w:rsidRPr="00E10F52">
        <w:rPr>
          <w:rFonts w:ascii="Calibri Light" w:eastAsia="AGaramondPro-Regular" w:hAnsi="Calibri Light" w:cstheme="majorHAnsi"/>
          <w:lang w:val="ru-RU"/>
        </w:rPr>
        <w:t>, уполномоченно</w:t>
      </w:r>
      <w:r w:rsidR="00035254" w:rsidRPr="00E10F52">
        <w:rPr>
          <w:rFonts w:ascii="Calibri Light" w:eastAsia="AGaramondPro-Regular" w:hAnsi="Calibri Light" w:cstheme="majorHAnsi"/>
          <w:lang w:val="ru-RU"/>
        </w:rPr>
        <w:t>го</w:t>
      </w:r>
      <w:r w:rsidRPr="00E10F52">
        <w:rPr>
          <w:rFonts w:ascii="Calibri Light" w:eastAsia="AGaramondPro-Regular" w:hAnsi="Calibri Light" w:cstheme="majorHAnsi"/>
          <w:lang w:val="ru-RU"/>
        </w:rPr>
        <w:t xml:space="preserve"> функцией </w:t>
      </w:r>
      <w:r w:rsidRPr="00E10F52">
        <w:rPr>
          <w:rFonts w:ascii="Calibri Light" w:eastAsia="Times New Roman" w:hAnsi="Calibri Light"/>
          <w:lang w:val="ru-RU"/>
        </w:rPr>
        <w:t>управления публичной собственностью и ее разгосударствления,</w:t>
      </w:r>
      <w:r w:rsidR="007D0839">
        <w:rPr>
          <w:rFonts w:ascii="Calibri Light" w:eastAsia="Times New Roman" w:hAnsi="Calibri Light"/>
          <w:lang w:val="ru-RU"/>
        </w:rPr>
        <w:t xml:space="preserve"> а</w:t>
      </w:r>
      <w:r w:rsidRPr="00E10F52">
        <w:rPr>
          <w:rFonts w:ascii="Calibri Light" w:eastAsia="Times New Roman" w:hAnsi="Calibri Light"/>
          <w:lang w:val="ru-RU"/>
        </w:rPr>
        <w:t xml:space="preserve"> аудиту </w:t>
      </w:r>
      <w:r w:rsidR="00977CED" w:rsidRPr="00E10F52">
        <w:rPr>
          <w:rFonts w:ascii="Calibri Light" w:eastAsia="Times New Roman" w:hAnsi="Calibri Light"/>
          <w:lang w:val="ru-RU"/>
        </w:rPr>
        <w:t xml:space="preserve">подлежали </w:t>
      </w:r>
      <w:r w:rsidR="00977CED" w:rsidRPr="00E10F52">
        <w:rPr>
          <w:rFonts w:ascii="Calibri Light" w:eastAsia="Times New Roman" w:hAnsi="Calibri Light"/>
          <w:shd w:val="clear" w:color="auto" w:fill="FFFFFF"/>
          <w:lang w:val="ru-RU" w:eastAsia="ru-RU"/>
        </w:rPr>
        <w:t>приватизация</w:t>
      </w:r>
      <w:r w:rsidR="00977CED" w:rsidRPr="00E10F52">
        <w:rPr>
          <w:rFonts w:ascii="Calibri Light" w:eastAsia="Times New Roman" w:hAnsi="Calibri Light" w:cstheme="majorHAnsi"/>
          <w:lang w:val="ru-RU"/>
        </w:rPr>
        <w:t xml:space="preserve"> </w:t>
      </w:r>
      <w:r w:rsidR="00977CED" w:rsidRPr="00E10F52">
        <w:rPr>
          <w:rFonts w:ascii="Calibri Light" w:eastAsia="Times New Roman" w:hAnsi="Calibri Light"/>
          <w:shd w:val="clear" w:color="auto" w:fill="FFFFFF"/>
          <w:lang w:val="ru-RU" w:eastAsia="ru-RU"/>
        </w:rPr>
        <w:t xml:space="preserve">акций путем продажи на регулируемом рынке или в рамках многосторонней торговой системы (на </w:t>
      </w:r>
      <w:r w:rsidR="00977CED" w:rsidRPr="00E10F52">
        <w:rPr>
          <w:rFonts w:ascii="Calibri Light" w:hAnsi="Calibri Light"/>
          <w:lang w:val="ru-RU"/>
        </w:rPr>
        <w:t xml:space="preserve">Фондовой бирже Молдовы), а также </w:t>
      </w:r>
      <w:r w:rsidR="00977CED" w:rsidRPr="00E10F52">
        <w:rPr>
          <w:rFonts w:ascii="Calibri Light" w:eastAsia="Times New Roman" w:hAnsi="Calibri Light"/>
          <w:shd w:val="clear" w:color="auto" w:fill="FFFFFF"/>
          <w:lang w:val="ru-RU" w:eastAsia="ru-RU"/>
        </w:rPr>
        <w:t>приватизация путем продажи на аукционе</w:t>
      </w:r>
      <w:r w:rsidR="007F1FE8" w:rsidRPr="00E10F52">
        <w:rPr>
          <w:rFonts w:ascii="Calibri Light" w:eastAsia="Times New Roman" w:hAnsi="Calibri Light"/>
          <w:shd w:val="clear" w:color="auto" w:fill="FFFFFF"/>
          <w:lang w:val="ru-RU" w:eastAsia="ru-RU"/>
        </w:rPr>
        <w:t xml:space="preserve"> (</w:t>
      </w:r>
      <w:r w:rsidR="007F1FE8" w:rsidRPr="00E10F52">
        <w:rPr>
          <w:rFonts w:ascii="Calibri Light" w:hAnsi="Calibri Light"/>
          <w:lang w:val="ru-RU"/>
        </w:rPr>
        <w:t>с молотка или на понижение)</w:t>
      </w:r>
      <w:r w:rsidR="007F1FE8" w:rsidRPr="00E10F52">
        <w:rPr>
          <w:rFonts w:ascii="Calibri Light" w:eastAsia="Times New Roman" w:hAnsi="Calibri Light"/>
          <w:shd w:val="clear" w:color="auto" w:fill="FFFFFF"/>
          <w:lang w:val="ru-RU" w:eastAsia="ru-RU"/>
        </w:rPr>
        <w:t xml:space="preserve"> долей в уставном капитале коммерческих обществ, объектов незавершенного строительства, недвижимого имущества, движимого имущества и комплексов имущества, единых имущественных комплексов, земельных участков под строительство, за исключением сданных в наем, произведенные в период </w:t>
      </w:r>
      <w:r w:rsidR="007F1FE8" w:rsidRPr="00E10F52">
        <w:rPr>
          <w:rFonts w:ascii="Calibri Light" w:eastAsia="Times New Roman" w:hAnsi="Calibri Light" w:cstheme="majorHAnsi"/>
          <w:lang w:val="ru-RU"/>
        </w:rPr>
        <w:t>2013-2019 годов.</w:t>
      </w:r>
    </w:p>
    <w:p w14:paraId="4E510F08" w14:textId="77777777" w:rsidR="0083314C" w:rsidRPr="00E10F52" w:rsidRDefault="007F1FE8" w:rsidP="0083314C">
      <w:pPr>
        <w:pStyle w:val="ListParagraph"/>
        <w:numPr>
          <w:ilvl w:val="1"/>
          <w:numId w:val="2"/>
        </w:numPr>
        <w:spacing w:after="0" w:line="276" w:lineRule="auto"/>
        <w:outlineLvl w:val="1"/>
        <w:rPr>
          <w:rFonts w:ascii="Calibri Light" w:hAnsi="Calibri Light"/>
          <w:b/>
          <w:sz w:val="24"/>
          <w:szCs w:val="24"/>
          <w:lang w:val="ru-RU"/>
        </w:rPr>
      </w:pPr>
      <w:bookmarkStart w:id="6" w:name="_Toc90890091"/>
      <w:r w:rsidRPr="00E10F52">
        <w:rPr>
          <w:rFonts w:ascii="Calibri Light" w:hAnsi="Calibri Light"/>
          <w:b/>
          <w:sz w:val="24"/>
          <w:szCs w:val="24"/>
          <w:lang w:val="ru-RU"/>
        </w:rPr>
        <w:t>Институциональная база</w:t>
      </w:r>
      <w:bookmarkEnd w:id="6"/>
      <w:r w:rsidRPr="00E10F52">
        <w:rPr>
          <w:rFonts w:ascii="Calibri Light" w:hAnsi="Calibri Light"/>
          <w:b/>
          <w:sz w:val="24"/>
          <w:szCs w:val="24"/>
          <w:lang w:val="ru-RU"/>
        </w:rPr>
        <w:t xml:space="preserve"> </w:t>
      </w:r>
    </w:p>
    <w:p w14:paraId="16BA8837" w14:textId="77777777" w:rsidR="007F1FE8" w:rsidRPr="00E10F52" w:rsidRDefault="007F1FE8" w:rsidP="0083314C">
      <w:pPr>
        <w:spacing w:after="0" w:line="276" w:lineRule="auto"/>
        <w:ind w:firstLine="720"/>
        <w:jc w:val="both"/>
        <w:rPr>
          <w:rFonts w:ascii="Calibri Light" w:hAnsi="Calibri Light" w:cstheme="majorHAnsi"/>
          <w:sz w:val="24"/>
          <w:szCs w:val="24"/>
          <w:lang w:val="ru-RU"/>
        </w:rPr>
      </w:pPr>
      <w:r w:rsidRPr="00E10F52">
        <w:rPr>
          <w:rFonts w:ascii="Calibri Light" w:hAnsi="Calibri Light"/>
          <w:sz w:val="24"/>
          <w:szCs w:val="24"/>
          <w:lang w:val="ru-RU"/>
        </w:rPr>
        <w:t xml:space="preserve">Институциональная база, соответствующая области </w:t>
      </w:r>
      <w:r w:rsidRPr="00E10F52">
        <w:rPr>
          <w:rFonts w:ascii="Calibri Light" w:eastAsia="Times New Roman" w:hAnsi="Calibri Light" w:cs="Times New Roman"/>
          <w:sz w:val="24"/>
          <w:szCs w:val="24"/>
          <w:lang w:val="ru-RU"/>
        </w:rPr>
        <w:t>приватизации публичной собственности, представлена в приложении №1 к настоящему Отчету.</w:t>
      </w:r>
    </w:p>
    <w:p w14:paraId="0D086573" w14:textId="77777777" w:rsidR="0083314C" w:rsidRPr="00E10F52" w:rsidRDefault="007F1FE8" w:rsidP="0083314C">
      <w:pPr>
        <w:pStyle w:val="ListParagraph"/>
        <w:numPr>
          <w:ilvl w:val="1"/>
          <w:numId w:val="2"/>
        </w:numPr>
        <w:spacing w:after="0" w:line="276" w:lineRule="auto"/>
        <w:outlineLvl w:val="1"/>
        <w:rPr>
          <w:rFonts w:ascii="Calibri Light" w:hAnsi="Calibri Light"/>
          <w:b/>
          <w:sz w:val="24"/>
          <w:szCs w:val="24"/>
          <w:lang w:val="ru-RU"/>
        </w:rPr>
      </w:pPr>
      <w:bookmarkStart w:id="7" w:name="_Toc90890092"/>
      <w:r w:rsidRPr="00E10F52">
        <w:rPr>
          <w:rFonts w:ascii="Calibri Light" w:eastAsia="Times New Roman" w:hAnsi="Calibri Light" w:cs="Times New Roman"/>
          <w:b/>
          <w:sz w:val="24"/>
          <w:szCs w:val="24"/>
          <w:lang w:val="ru-RU"/>
        </w:rPr>
        <w:t>Приватизация публичной собственности, подлежащей аудиту</w:t>
      </w:r>
      <w:bookmarkEnd w:id="7"/>
      <w:r w:rsidRPr="00E10F52">
        <w:rPr>
          <w:rFonts w:ascii="Calibri Light" w:hAnsi="Calibri Light"/>
          <w:b/>
          <w:sz w:val="24"/>
          <w:szCs w:val="24"/>
          <w:lang w:val="ru-RU"/>
        </w:rPr>
        <w:t xml:space="preserve"> </w:t>
      </w:r>
    </w:p>
    <w:p w14:paraId="16289A7D" w14:textId="77777777" w:rsidR="007F1FE8" w:rsidRPr="00E10F52" w:rsidRDefault="007F1FE8" w:rsidP="007F1FE8">
      <w:pPr>
        <w:pStyle w:val="ListParagraph"/>
        <w:numPr>
          <w:ilvl w:val="2"/>
          <w:numId w:val="2"/>
        </w:numPr>
        <w:spacing w:after="0" w:line="276" w:lineRule="auto"/>
        <w:ind w:left="1440" w:hanging="731"/>
        <w:jc w:val="both"/>
        <w:outlineLvl w:val="2"/>
        <w:rPr>
          <w:rFonts w:ascii="Calibri Light" w:hAnsi="Calibri Light"/>
          <w:sz w:val="24"/>
          <w:szCs w:val="24"/>
          <w:lang w:val="ru-RU"/>
        </w:rPr>
      </w:pPr>
      <w:bookmarkStart w:id="8" w:name="_Toc90890093"/>
      <w:r w:rsidRPr="00E10F52">
        <w:rPr>
          <w:rFonts w:ascii="Calibri Light" w:eastAsia="Times New Roman" w:hAnsi="Calibri Light" w:cs="Times New Roman"/>
          <w:b/>
          <w:i/>
          <w:sz w:val="24"/>
          <w:szCs w:val="24"/>
          <w:lang w:val="ru-RU"/>
        </w:rPr>
        <w:t xml:space="preserve">Приватизация публичной собственности путем </w:t>
      </w:r>
      <w:r w:rsidRPr="00E10F52">
        <w:rPr>
          <w:rFonts w:ascii="Calibri Light" w:eastAsia="Times New Roman" w:hAnsi="Calibri Light" w:cs="Times New Roman"/>
          <w:b/>
          <w:i/>
          <w:sz w:val="24"/>
          <w:szCs w:val="24"/>
          <w:shd w:val="clear" w:color="auto" w:fill="FFFFFF"/>
          <w:lang w:val="ru-RU" w:eastAsia="ru-RU"/>
        </w:rPr>
        <w:t>продажи на аукционах</w:t>
      </w:r>
      <w:bookmarkEnd w:id="8"/>
      <w:r w:rsidRPr="00E10F52">
        <w:rPr>
          <w:rFonts w:ascii="Calibri Light" w:hAnsi="Calibri Light"/>
          <w:b/>
          <w:i/>
          <w:sz w:val="24"/>
          <w:szCs w:val="24"/>
          <w:lang w:val="ru-RU"/>
        </w:rPr>
        <w:t xml:space="preserve"> </w:t>
      </w:r>
    </w:p>
    <w:p w14:paraId="2EBB593F" w14:textId="77777777" w:rsidR="0083314C" w:rsidRPr="00E10F52" w:rsidRDefault="007F1FE8" w:rsidP="00807E3D">
      <w:pPr>
        <w:ind w:firstLine="567"/>
        <w:jc w:val="both"/>
        <w:rPr>
          <w:rFonts w:ascii="Calibri Light" w:hAnsi="Calibri Light"/>
          <w:sz w:val="24"/>
          <w:szCs w:val="24"/>
          <w:lang w:val="ru-RU"/>
        </w:rPr>
      </w:pPr>
      <w:bookmarkStart w:id="9" w:name="_Toc90465437"/>
      <w:r w:rsidRPr="00E10F52">
        <w:rPr>
          <w:rFonts w:ascii="Calibri Light" w:hAnsi="Calibri Light"/>
          <w:sz w:val="24"/>
          <w:szCs w:val="24"/>
          <w:lang w:val="ru-RU"/>
        </w:rPr>
        <w:t xml:space="preserve">В период </w:t>
      </w:r>
      <w:r w:rsidR="0083314C" w:rsidRPr="00E10F52">
        <w:rPr>
          <w:rFonts w:ascii="Calibri Light" w:hAnsi="Calibri Light"/>
          <w:sz w:val="24"/>
          <w:szCs w:val="24"/>
          <w:lang w:val="ru-RU"/>
        </w:rPr>
        <w:t>2013-2019</w:t>
      </w:r>
      <w:r w:rsidRPr="00E10F52">
        <w:rPr>
          <w:rFonts w:ascii="Calibri Light" w:hAnsi="Calibri Light"/>
          <w:sz w:val="24"/>
          <w:szCs w:val="24"/>
          <w:lang w:val="ru-RU"/>
        </w:rPr>
        <w:t xml:space="preserve"> годов были</w:t>
      </w:r>
      <w:r w:rsidR="00353B9D" w:rsidRPr="00E10F52">
        <w:rPr>
          <w:rFonts w:ascii="Calibri Light" w:hAnsi="Calibri Light"/>
          <w:sz w:val="24"/>
          <w:szCs w:val="24"/>
          <w:lang w:val="ru-RU"/>
        </w:rPr>
        <w:t xml:space="preserve"> приватизированы </w:t>
      </w:r>
      <w:r w:rsidR="00353B9D" w:rsidRPr="00E10F52">
        <w:rPr>
          <w:rFonts w:ascii="Calibri Light" w:eastAsia="Times New Roman" w:hAnsi="Calibri Light" w:cs="Times New Roman"/>
          <w:sz w:val="24"/>
          <w:szCs w:val="24"/>
          <w:lang w:val="ru-RU"/>
        </w:rPr>
        <w:t xml:space="preserve">путем </w:t>
      </w:r>
      <w:r w:rsidR="00353B9D" w:rsidRPr="00E10F52">
        <w:rPr>
          <w:rFonts w:ascii="Calibri Light" w:eastAsia="Times New Roman" w:hAnsi="Calibri Light" w:cs="Times New Roman"/>
          <w:sz w:val="24"/>
          <w:szCs w:val="24"/>
          <w:shd w:val="clear" w:color="auto" w:fill="FFFFFF"/>
          <w:lang w:val="ru-RU" w:eastAsia="ru-RU"/>
        </w:rPr>
        <w:t>продажи на аукционах</w:t>
      </w:r>
      <w:r w:rsidR="0083314C" w:rsidRPr="00E10F52">
        <w:rPr>
          <w:rFonts w:ascii="Calibri Light" w:hAnsi="Calibri Light"/>
          <w:sz w:val="24"/>
          <w:szCs w:val="24"/>
          <w:lang w:val="ru-RU"/>
        </w:rPr>
        <w:t xml:space="preserve"> </w:t>
      </w:r>
      <w:r w:rsidR="00353B9D" w:rsidRPr="00E10F52">
        <w:rPr>
          <w:rFonts w:ascii="Calibri Light" w:hAnsi="Calibri Light"/>
          <w:sz w:val="24"/>
          <w:szCs w:val="24"/>
          <w:lang w:val="ru-RU"/>
        </w:rPr>
        <w:t xml:space="preserve">имущество/активы </w:t>
      </w:r>
      <w:r w:rsidR="00353B9D" w:rsidRPr="00E10F52">
        <w:rPr>
          <w:rFonts w:ascii="Calibri Light" w:eastAsia="Times New Roman" w:hAnsi="Calibri Light" w:cs="Times New Roman"/>
          <w:sz w:val="24"/>
          <w:szCs w:val="24"/>
          <w:lang w:val="ru-RU"/>
        </w:rPr>
        <w:t>публичной собственности, а именно:</w:t>
      </w:r>
      <w:bookmarkEnd w:id="9"/>
    </w:p>
    <w:tbl>
      <w:tblPr>
        <w:tblStyle w:val="GridTable3-Accent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60"/>
        <w:gridCol w:w="3690"/>
      </w:tblGrid>
      <w:tr w:rsidR="0083314C" w:rsidRPr="00DD4078" w14:paraId="5D13ED62" w14:textId="77777777" w:rsidTr="008247A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tcBorders>
              <w:top w:val="none" w:sz="0" w:space="0" w:color="auto"/>
              <w:left w:val="none" w:sz="0" w:space="0" w:color="auto"/>
              <w:bottom w:val="none" w:sz="0" w:space="0" w:color="auto"/>
              <w:right w:val="none" w:sz="0" w:space="0" w:color="auto"/>
            </w:tcBorders>
            <w:vAlign w:val="center"/>
          </w:tcPr>
          <w:p w14:paraId="645B8353" w14:textId="77777777" w:rsidR="0083314C" w:rsidRPr="00E10F52" w:rsidRDefault="00353B9D" w:rsidP="008247AD">
            <w:pPr>
              <w:spacing w:after="0" w:line="240" w:lineRule="auto"/>
              <w:jc w:val="center"/>
              <w:rPr>
                <w:rFonts w:ascii="Calibri Light" w:hAnsi="Calibri Light"/>
                <w:i w:val="0"/>
                <w:sz w:val="18"/>
                <w:szCs w:val="18"/>
                <w:lang w:val="ru-RU"/>
              </w:rPr>
            </w:pPr>
            <w:r w:rsidRPr="00E10F52">
              <w:rPr>
                <w:rFonts w:ascii="Calibri Light" w:hAnsi="Calibri Light"/>
                <w:i w:val="0"/>
                <w:sz w:val="18"/>
                <w:szCs w:val="18"/>
                <w:lang w:val="ru-RU"/>
              </w:rPr>
              <w:t>Года</w:t>
            </w:r>
          </w:p>
        </w:tc>
        <w:tc>
          <w:tcPr>
            <w:tcW w:w="2160" w:type="dxa"/>
            <w:tcBorders>
              <w:top w:val="none" w:sz="0" w:space="0" w:color="auto"/>
              <w:left w:val="none" w:sz="0" w:space="0" w:color="auto"/>
              <w:right w:val="none" w:sz="0" w:space="0" w:color="auto"/>
            </w:tcBorders>
            <w:vAlign w:val="center"/>
          </w:tcPr>
          <w:p w14:paraId="25CA0542" w14:textId="77777777" w:rsidR="0083314C" w:rsidRPr="00E10F52" w:rsidRDefault="00353B9D" w:rsidP="00353B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i/>
                <w:sz w:val="18"/>
                <w:szCs w:val="18"/>
                <w:lang w:val="ru-RU"/>
              </w:rPr>
            </w:pPr>
            <w:r w:rsidRPr="00E10F52">
              <w:rPr>
                <w:rFonts w:ascii="Calibri Light" w:hAnsi="Calibri Light"/>
                <w:i/>
                <w:sz w:val="18"/>
                <w:szCs w:val="18"/>
                <w:lang w:val="ru-RU"/>
              </w:rPr>
              <w:t xml:space="preserve">Количество приватизированных объектов  </w:t>
            </w:r>
          </w:p>
        </w:tc>
        <w:tc>
          <w:tcPr>
            <w:tcW w:w="3690" w:type="dxa"/>
            <w:tcBorders>
              <w:top w:val="none" w:sz="0" w:space="0" w:color="auto"/>
              <w:left w:val="none" w:sz="0" w:space="0" w:color="auto"/>
              <w:right w:val="none" w:sz="0" w:space="0" w:color="auto"/>
            </w:tcBorders>
            <w:vAlign w:val="center"/>
          </w:tcPr>
          <w:p w14:paraId="5238835A" w14:textId="77777777" w:rsidR="0083314C" w:rsidRPr="00E10F52" w:rsidRDefault="00353B9D" w:rsidP="00F20A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sz w:val="18"/>
                <w:szCs w:val="18"/>
                <w:lang w:val="ru-RU"/>
              </w:rPr>
            </w:pPr>
            <w:r w:rsidRPr="00E10F52">
              <w:rPr>
                <w:rFonts w:ascii="Calibri Light" w:hAnsi="Calibri Light"/>
                <w:i/>
                <w:sz w:val="18"/>
                <w:szCs w:val="18"/>
                <w:lang w:val="ru-RU"/>
              </w:rPr>
              <w:t xml:space="preserve">Стоимость приватизированных объектов, согласно </w:t>
            </w:r>
            <w:r w:rsidR="00F20A1A" w:rsidRPr="00E10F52">
              <w:rPr>
                <w:rFonts w:ascii="Calibri Light" w:hAnsi="Calibri Light"/>
                <w:i/>
                <w:sz w:val="18"/>
                <w:szCs w:val="18"/>
                <w:lang w:val="ru-RU"/>
              </w:rPr>
              <w:t xml:space="preserve">соответствующим </w:t>
            </w:r>
            <w:r w:rsidRPr="00E10F52">
              <w:rPr>
                <w:rFonts w:ascii="Calibri Light" w:hAnsi="Calibri Light"/>
                <w:i/>
                <w:sz w:val="18"/>
                <w:szCs w:val="18"/>
                <w:lang w:val="ru-RU"/>
              </w:rPr>
              <w:t xml:space="preserve">договорам купли-продажи </w:t>
            </w:r>
            <w:r w:rsidR="0083314C" w:rsidRPr="00E10F52">
              <w:rPr>
                <w:rFonts w:ascii="Calibri Light" w:hAnsi="Calibri Light"/>
                <w:b w:val="0"/>
                <w:i/>
                <w:sz w:val="18"/>
                <w:szCs w:val="18"/>
                <w:lang w:val="ru-RU"/>
              </w:rPr>
              <w:t>(</w:t>
            </w:r>
            <w:r w:rsidRPr="00E10F52">
              <w:rPr>
                <w:rFonts w:ascii="Calibri Light" w:hAnsi="Calibri Light"/>
                <w:b w:val="0"/>
                <w:i/>
                <w:sz w:val="18"/>
                <w:szCs w:val="18"/>
                <w:lang w:val="ru-RU"/>
              </w:rPr>
              <w:t>тыс. леев</w:t>
            </w:r>
            <w:r w:rsidR="0083314C" w:rsidRPr="00E10F52">
              <w:rPr>
                <w:rFonts w:ascii="Calibri Light" w:hAnsi="Calibri Light"/>
                <w:b w:val="0"/>
                <w:i/>
                <w:sz w:val="18"/>
                <w:szCs w:val="18"/>
                <w:lang w:val="ru-RU"/>
              </w:rPr>
              <w:t>)</w:t>
            </w:r>
          </w:p>
        </w:tc>
      </w:tr>
      <w:tr w:rsidR="0083314C" w:rsidRPr="00E10F52" w14:paraId="6289ABCE" w14:textId="77777777" w:rsidTr="0082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6086B2B3" w14:textId="77777777" w:rsidR="0083314C" w:rsidRPr="00E10F52" w:rsidRDefault="0083314C" w:rsidP="008247AD">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2013</w:t>
            </w:r>
          </w:p>
        </w:tc>
        <w:tc>
          <w:tcPr>
            <w:tcW w:w="2160" w:type="dxa"/>
          </w:tcPr>
          <w:p w14:paraId="2A825EA9" w14:textId="77777777" w:rsidR="0083314C" w:rsidRPr="00E10F52" w:rsidRDefault="0083314C" w:rsidP="008247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4</w:t>
            </w:r>
          </w:p>
        </w:tc>
        <w:tc>
          <w:tcPr>
            <w:tcW w:w="3690" w:type="dxa"/>
          </w:tcPr>
          <w:p w14:paraId="667646DE" w14:textId="77777777" w:rsidR="0083314C" w:rsidRPr="00E10F52" w:rsidRDefault="0083314C" w:rsidP="008247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2 256,0</w:t>
            </w:r>
          </w:p>
        </w:tc>
      </w:tr>
      <w:tr w:rsidR="0083314C" w:rsidRPr="00E10F52" w14:paraId="42E5F3FD" w14:textId="77777777" w:rsidTr="008247AD">
        <w:trPr>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5690F306" w14:textId="77777777" w:rsidR="0083314C" w:rsidRPr="00E10F52" w:rsidRDefault="0083314C" w:rsidP="008247AD">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2014</w:t>
            </w:r>
          </w:p>
        </w:tc>
        <w:tc>
          <w:tcPr>
            <w:tcW w:w="2160" w:type="dxa"/>
          </w:tcPr>
          <w:p w14:paraId="11C80A52" w14:textId="77777777" w:rsidR="0083314C" w:rsidRPr="00E10F52" w:rsidRDefault="0083314C" w:rsidP="008247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10</w:t>
            </w:r>
          </w:p>
        </w:tc>
        <w:tc>
          <w:tcPr>
            <w:tcW w:w="3690" w:type="dxa"/>
          </w:tcPr>
          <w:p w14:paraId="424096CC" w14:textId="77777777" w:rsidR="0083314C" w:rsidRPr="00E10F52" w:rsidRDefault="0083314C" w:rsidP="008247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6 934,4</w:t>
            </w:r>
          </w:p>
        </w:tc>
      </w:tr>
      <w:tr w:rsidR="0083314C" w:rsidRPr="00E10F52" w14:paraId="3739CE88" w14:textId="77777777" w:rsidTr="0082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0ACE0FA0" w14:textId="77777777" w:rsidR="0083314C" w:rsidRPr="00E10F52" w:rsidRDefault="0083314C" w:rsidP="008247AD">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2015</w:t>
            </w:r>
          </w:p>
        </w:tc>
        <w:tc>
          <w:tcPr>
            <w:tcW w:w="2160" w:type="dxa"/>
          </w:tcPr>
          <w:p w14:paraId="1E3A1105" w14:textId="77777777" w:rsidR="0083314C" w:rsidRPr="00E10F52" w:rsidRDefault="0083314C" w:rsidP="008247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x</w:t>
            </w:r>
          </w:p>
        </w:tc>
        <w:tc>
          <w:tcPr>
            <w:tcW w:w="3690" w:type="dxa"/>
          </w:tcPr>
          <w:p w14:paraId="34ABA085" w14:textId="77777777" w:rsidR="0083314C" w:rsidRPr="00E10F52" w:rsidRDefault="0083314C" w:rsidP="008247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0</w:t>
            </w:r>
          </w:p>
        </w:tc>
      </w:tr>
      <w:tr w:rsidR="0083314C" w:rsidRPr="00E10F52" w14:paraId="01233729" w14:textId="77777777" w:rsidTr="008247AD">
        <w:trPr>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3FB5046F" w14:textId="77777777" w:rsidR="0083314C" w:rsidRPr="00E10F52" w:rsidRDefault="0083314C" w:rsidP="008247AD">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2016</w:t>
            </w:r>
          </w:p>
        </w:tc>
        <w:tc>
          <w:tcPr>
            <w:tcW w:w="2160" w:type="dxa"/>
          </w:tcPr>
          <w:p w14:paraId="1E77E5AD" w14:textId="77777777" w:rsidR="0083314C" w:rsidRPr="00E10F52" w:rsidRDefault="0083314C" w:rsidP="008247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3</w:t>
            </w:r>
          </w:p>
        </w:tc>
        <w:tc>
          <w:tcPr>
            <w:tcW w:w="3690" w:type="dxa"/>
          </w:tcPr>
          <w:p w14:paraId="78B2DF08" w14:textId="77777777" w:rsidR="0083314C" w:rsidRPr="00E10F52" w:rsidRDefault="0083314C" w:rsidP="008247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801,0</w:t>
            </w:r>
          </w:p>
        </w:tc>
      </w:tr>
      <w:tr w:rsidR="0083314C" w:rsidRPr="00E10F52" w14:paraId="0C28A324" w14:textId="77777777" w:rsidTr="0082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3F07E01C" w14:textId="77777777" w:rsidR="0083314C" w:rsidRPr="00E10F52" w:rsidRDefault="0083314C" w:rsidP="008247AD">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2017</w:t>
            </w:r>
          </w:p>
        </w:tc>
        <w:tc>
          <w:tcPr>
            <w:tcW w:w="2160" w:type="dxa"/>
          </w:tcPr>
          <w:p w14:paraId="2C2D5F33" w14:textId="77777777" w:rsidR="0083314C" w:rsidRPr="00E10F52" w:rsidRDefault="0083314C" w:rsidP="008247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4</w:t>
            </w:r>
          </w:p>
        </w:tc>
        <w:tc>
          <w:tcPr>
            <w:tcW w:w="3690" w:type="dxa"/>
          </w:tcPr>
          <w:p w14:paraId="63AA0257" w14:textId="77777777" w:rsidR="0083314C" w:rsidRPr="00E10F52" w:rsidRDefault="0083314C" w:rsidP="008247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36 703,0</w:t>
            </w:r>
          </w:p>
        </w:tc>
      </w:tr>
      <w:tr w:rsidR="0083314C" w:rsidRPr="00E10F52" w14:paraId="73D5A6CF" w14:textId="77777777" w:rsidTr="008247AD">
        <w:trPr>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0E076643" w14:textId="77777777" w:rsidR="0083314C" w:rsidRPr="00E10F52" w:rsidRDefault="0083314C" w:rsidP="008247AD">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2018</w:t>
            </w:r>
          </w:p>
        </w:tc>
        <w:tc>
          <w:tcPr>
            <w:tcW w:w="2160" w:type="dxa"/>
          </w:tcPr>
          <w:p w14:paraId="4CEAC512" w14:textId="77777777" w:rsidR="0083314C" w:rsidRPr="00E10F52" w:rsidRDefault="0083314C" w:rsidP="008247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10</w:t>
            </w:r>
          </w:p>
        </w:tc>
        <w:tc>
          <w:tcPr>
            <w:tcW w:w="3690" w:type="dxa"/>
          </w:tcPr>
          <w:p w14:paraId="65972E3C" w14:textId="77777777" w:rsidR="0083314C" w:rsidRPr="00E10F52" w:rsidRDefault="0083314C" w:rsidP="008247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17 745,0</w:t>
            </w:r>
          </w:p>
        </w:tc>
      </w:tr>
      <w:tr w:rsidR="0083314C" w:rsidRPr="00E10F52" w14:paraId="7B310588" w14:textId="77777777" w:rsidTr="0082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666D4C6E" w14:textId="77777777" w:rsidR="0083314C" w:rsidRPr="00E10F52" w:rsidRDefault="0083314C" w:rsidP="008247AD">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2019</w:t>
            </w:r>
          </w:p>
        </w:tc>
        <w:tc>
          <w:tcPr>
            <w:tcW w:w="2160" w:type="dxa"/>
          </w:tcPr>
          <w:p w14:paraId="0A1A1445" w14:textId="77777777" w:rsidR="0083314C" w:rsidRPr="00E10F52" w:rsidRDefault="0083314C" w:rsidP="008247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x</w:t>
            </w:r>
          </w:p>
        </w:tc>
        <w:tc>
          <w:tcPr>
            <w:tcW w:w="3690" w:type="dxa"/>
          </w:tcPr>
          <w:p w14:paraId="25885BA8" w14:textId="77777777" w:rsidR="0083314C" w:rsidRPr="00E10F52" w:rsidRDefault="0083314C" w:rsidP="008247A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0</w:t>
            </w:r>
          </w:p>
        </w:tc>
      </w:tr>
      <w:tr w:rsidR="0083314C" w:rsidRPr="00E10F52" w14:paraId="619C7C50" w14:textId="77777777" w:rsidTr="008247AD">
        <w:trPr>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22AE39E1" w14:textId="77777777" w:rsidR="0083314C" w:rsidRPr="00E10F52" w:rsidRDefault="00020264" w:rsidP="008247AD">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ВСЕГО</w:t>
            </w:r>
            <w:r w:rsidR="0083314C" w:rsidRPr="00E10F52">
              <w:rPr>
                <w:rFonts w:ascii="Calibri Light" w:hAnsi="Calibri Light"/>
                <w:b/>
                <w:i w:val="0"/>
                <w:sz w:val="18"/>
                <w:szCs w:val="18"/>
                <w:lang w:val="ru-RU"/>
              </w:rPr>
              <w:t>:</w:t>
            </w:r>
          </w:p>
        </w:tc>
        <w:tc>
          <w:tcPr>
            <w:tcW w:w="2160" w:type="dxa"/>
          </w:tcPr>
          <w:p w14:paraId="10EF2FCD" w14:textId="77777777" w:rsidR="0083314C" w:rsidRPr="00E10F52" w:rsidRDefault="0083314C" w:rsidP="008247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18"/>
                <w:szCs w:val="18"/>
                <w:lang w:val="ru-RU"/>
              </w:rPr>
            </w:pPr>
            <w:r w:rsidRPr="00E10F52">
              <w:rPr>
                <w:rFonts w:ascii="Calibri Light" w:hAnsi="Calibri Light"/>
                <w:b/>
                <w:sz w:val="18"/>
                <w:szCs w:val="18"/>
                <w:lang w:val="ru-RU"/>
              </w:rPr>
              <w:t>31</w:t>
            </w:r>
          </w:p>
        </w:tc>
        <w:tc>
          <w:tcPr>
            <w:tcW w:w="3690" w:type="dxa"/>
          </w:tcPr>
          <w:p w14:paraId="430994C1" w14:textId="77777777" w:rsidR="0083314C" w:rsidRPr="00E10F52" w:rsidRDefault="0083314C" w:rsidP="008247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18"/>
                <w:szCs w:val="18"/>
                <w:lang w:val="ru-RU"/>
              </w:rPr>
            </w:pPr>
            <w:r w:rsidRPr="00E10F52">
              <w:rPr>
                <w:rFonts w:ascii="Calibri Light" w:hAnsi="Calibri Light"/>
                <w:b/>
                <w:sz w:val="18"/>
                <w:szCs w:val="18"/>
                <w:lang w:val="ru-RU"/>
              </w:rPr>
              <w:t>64 439,4</w:t>
            </w:r>
          </w:p>
        </w:tc>
      </w:tr>
    </w:tbl>
    <w:p w14:paraId="4B59FED9" w14:textId="77777777" w:rsidR="0083314C" w:rsidRPr="00E10F52" w:rsidRDefault="00353B9D" w:rsidP="00712D71">
      <w:pPr>
        <w:spacing w:before="120" w:after="0" w:line="276" w:lineRule="auto"/>
        <w:ind w:firstLine="567"/>
        <w:jc w:val="both"/>
        <w:rPr>
          <w:rFonts w:ascii="Calibri Light" w:hAnsi="Calibri Light"/>
          <w:i/>
          <w:sz w:val="20"/>
          <w:szCs w:val="20"/>
          <w:lang w:val="ru-RU"/>
        </w:rPr>
      </w:pPr>
      <w:r w:rsidRPr="00E10F52">
        <w:rPr>
          <w:rFonts w:ascii="Calibri Light" w:hAnsi="Calibri Light"/>
          <w:b/>
          <w:i/>
          <w:sz w:val="20"/>
          <w:szCs w:val="20"/>
          <w:lang w:val="ru-RU"/>
        </w:rPr>
        <w:t>Справка</w:t>
      </w:r>
      <w:r w:rsidR="0083314C" w:rsidRPr="00E10F52">
        <w:rPr>
          <w:rFonts w:ascii="Calibri Light" w:hAnsi="Calibri Light"/>
          <w:b/>
          <w:i/>
          <w:sz w:val="20"/>
          <w:szCs w:val="20"/>
          <w:lang w:val="ru-RU"/>
        </w:rPr>
        <w:t>:</w:t>
      </w:r>
      <w:r w:rsidR="0083314C" w:rsidRPr="00E10F52">
        <w:rPr>
          <w:rFonts w:ascii="Calibri Light" w:hAnsi="Calibri Light"/>
          <w:i/>
          <w:sz w:val="20"/>
          <w:szCs w:val="20"/>
          <w:lang w:val="ru-RU"/>
        </w:rPr>
        <w:t xml:space="preserve"> </w:t>
      </w:r>
      <w:r w:rsidRPr="00E10F52">
        <w:rPr>
          <w:rFonts w:ascii="Calibri Light" w:hAnsi="Calibri Light"/>
          <w:i/>
          <w:sz w:val="20"/>
          <w:szCs w:val="20"/>
          <w:lang w:val="ru-RU"/>
        </w:rPr>
        <w:t xml:space="preserve">Источник информации и </w:t>
      </w:r>
      <w:r w:rsidR="00020264" w:rsidRPr="00E10F52">
        <w:rPr>
          <w:rFonts w:ascii="Calibri Light" w:hAnsi="Calibri Light"/>
          <w:i/>
          <w:sz w:val="20"/>
          <w:szCs w:val="20"/>
          <w:lang w:val="ru-RU"/>
        </w:rPr>
        <w:t xml:space="preserve">подробное описание </w:t>
      </w:r>
      <w:r w:rsidRPr="00E10F52">
        <w:rPr>
          <w:rFonts w:ascii="Calibri Light" w:hAnsi="Calibri Light"/>
          <w:i/>
          <w:sz w:val="20"/>
          <w:szCs w:val="20"/>
          <w:lang w:val="ru-RU"/>
        </w:rPr>
        <w:t xml:space="preserve">по объектам приватизации представлены в приложении №1. </w:t>
      </w:r>
    </w:p>
    <w:p w14:paraId="5692B95A" w14:textId="77777777" w:rsidR="0083314C" w:rsidRPr="00E10F52" w:rsidRDefault="00020264" w:rsidP="00020264">
      <w:pPr>
        <w:spacing w:after="0" w:line="276" w:lineRule="auto"/>
        <w:ind w:firstLine="709"/>
        <w:jc w:val="both"/>
        <w:rPr>
          <w:rFonts w:ascii="Calibri Light" w:hAnsi="Calibri Light"/>
          <w:sz w:val="20"/>
          <w:szCs w:val="20"/>
          <w:lang w:val="ru-RU"/>
        </w:rPr>
      </w:pPr>
      <w:r w:rsidRPr="00E10F52">
        <w:rPr>
          <w:rFonts w:ascii="Calibri Light" w:eastAsia="Times New Roman" w:hAnsi="Calibri Light" w:cs="Times New Roman"/>
          <w:sz w:val="24"/>
          <w:szCs w:val="24"/>
          <w:lang w:val="ru-RU"/>
        </w:rPr>
        <w:t>Приватизация публичной собственности, представленная в таблице, была подвергнута данному внешнему публичному аудиту, с формулированием соответствующих констатаций и выводов из настоящего Отчета.</w:t>
      </w:r>
    </w:p>
    <w:p w14:paraId="55DD8876" w14:textId="77777777" w:rsidR="0083314C" w:rsidRPr="00E10F52" w:rsidRDefault="00020264" w:rsidP="00020264">
      <w:pPr>
        <w:pStyle w:val="ListParagraph"/>
        <w:numPr>
          <w:ilvl w:val="2"/>
          <w:numId w:val="2"/>
        </w:numPr>
        <w:spacing w:after="0" w:line="276" w:lineRule="auto"/>
        <w:ind w:left="0" w:firstLine="720"/>
        <w:jc w:val="both"/>
        <w:outlineLvl w:val="2"/>
        <w:rPr>
          <w:rFonts w:ascii="Calibri Light" w:hAnsi="Calibri Light"/>
          <w:b/>
          <w:i/>
          <w:sz w:val="24"/>
          <w:szCs w:val="24"/>
          <w:lang w:val="ru-RU"/>
        </w:rPr>
      </w:pPr>
      <w:bookmarkStart w:id="10" w:name="_Toc90890094"/>
      <w:r w:rsidRPr="00E10F52">
        <w:rPr>
          <w:rFonts w:ascii="Calibri Light" w:eastAsia="Times New Roman" w:hAnsi="Calibri Light" w:cs="Times New Roman"/>
          <w:b/>
          <w:i/>
          <w:sz w:val="24"/>
          <w:szCs w:val="24"/>
          <w:lang w:val="ru-RU"/>
        </w:rPr>
        <w:lastRenderedPageBreak/>
        <w:t xml:space="preserve">Приватизация публичной собственности путем </w:t>
      </w:r>
      <w:r w:rsidRPr="00E10F52">
        <w:rPr>
          <w:rFonts w:ascii="Calibri Light" w:eastAsia="Times New Roman" w:hAnsi="Calibri Light" w:cs="Times New Roman"/>
          <w:b/>
          <w:i/>
          <w:sz w:val="24"/>
          <w:szCs w:val="24"/>
          <w:shd w:val="clear" w:color="auto" w:fill="FFFFFF"/>
          <w:lang w:val="ru-RU" w:eastAsia="ru-RU"/>
        </w:rPr>
        <w:t xml:space="preserve">продажи на </w:t>
      </w:r>
      <w:r w:rsidRPr="00E10F52">
        <w:rPr>
          <w:rFonts w:ascii="Calibri Light" w:hAnsi="Calibri Light"/>
          <w:b/>
          <w:i/>
          <w:sz w:val="24"/>
          <w:szCs w:val="24"/>
          <w:lang w:val="ru-RU"/>
        </w:rPr>
        <w:t>Фондовой бирже Молдовы</w:t>
      </w:r>
      <w:r w:rsidR="00035254" w:rsidRPr="00E10F52">
        <w:rPr>
          <w:rFonts w:ascii="Calibri Light" w:hAnsi="Calibri Light"/>
          <w:b/>
          <w:i/>
          <w:sz w:val="24"/>
          <w:szCs w:val="24"/>
          <w:lang w:val="ru-RU"/>
        </w:rPr>
        <w:t>.</w:t>
      </w:r>
      <w:bookmarkEnd w:id="10"/>
      <w:r w:rsidRPr="00E10F52">
        <w:rPr>
          <w:rFonts w:ascii="Calibri Light" w:hAnsi="Calibri Light"/>
          <w:b/>
          <w:i/>
          <w:sz w:val="24"/>
          <w:szCs w:val="24"/>
          <w:lang w:val="ru-RU"/>
        </w:rPr>
        <w:t xml:space="preserve"> </w:t>
      </w:r>
    </w:p>
    <w:p w14:paraId="2EC8FDBF" w14:textId="77777777" w:rsidR="0083314C" w:rsidRPr="00E10F52" w:rsidRDefault="00020264" w:rsidP="00020264">
      <w:pPr>
        <w:spacing w:after="0" w:line="276" w:lineRule="auto"/>
        <w:ind w:firstLine="720"/>
        <w:rPr>
          <w:rFonts w:ascii="Calibri Light" w:hAnsi="Calibri Light"/>
          <w:sz w:val="24"/>
          <w:szCs w:val="24"/>
          <w:lang w:val="ru-RU"/>
        </w:rPr>
      </w:pPr>
      <w:r w:rsidRPr="00E10F52">
        <w:rPr>
          <w:rFonts w:ascii="Calibri Light" w:hAnsi="Calibri Light"/>
          <w:sz w:val="24"/>
          <w:szCs w:val="24"/>
          <w:lang w:val="ru-RU"/>
        </w:rPr>
        <w:t xml:space="preserve">В аудируемом периоде были приватизированы </w:t>
      </w:r>
      <w:r w:rsidRPr="00E10F52">
        <w:rPr>
          <w:rFonts w:ascii="Calibri Light" w:eastAsia="Times New Roman" w:hAnsi="Calibri Light" w:cs="Times New Roman"/>
          <w:sz w:val="24"/>
          <w:szCs w:val="24"/>
          <w:lang w:val="ru-RU"/>
        </w:rPr>
        <w:t xml:space="preserve">путем </w:t>
      </w:r>
      <w:r w:rsidRPr="00E10F52">
        <w:rPr>
          <w:rFonts w:ascii="Calibri Light" w:eastAsia="Times New Roman" w:hAnsi="Calibri Light" w:cs="Times New Roman"/>
          <w:sz w:val="24"/>
          <w:szCs w:val="24"/>
          <w:shd w:val="clear" w:color="auto" w:fill="FFFFFF"/>
          <w:lang w:val="ru-RU" w:eastAsia="ru-RU"/>
        </w:rPr>
        <w:t xml:space="preserve">продажи на </w:t>
      </w:r>
      <w:r w:rsidRPr="00E10F52">
        <w:rPr>
          <w:rFonts w:ascii="Calibri Light" w:hAnsi="Calibri Light"/>
          <w:sz w:val="24"/>
          <w:szCs w:val="24"/>
          <w:lang w:val="ru-RU"/>
        </w:rPr>
        <w:t xml:space="preserve">Фондовой бирже Молдовы пакеты акций </w:t>
      </w:r>
      <w:r w:rsidRPr="00E10F52">
        <w:rPr>
          <w:rFonts w:ascii="Calibri Light" w:eastAsia="Times New Roman" w:hAnsi="Calibri Light" w:cs="Times New Roman"/>
          <w:sz w:val="24"/>
          <w:szCs w:val="24"/>
          <w:lang w:val="ru-RU"/>
        </w:rPr>
        <w:t>публичной собственности, а именно:</w:t>
      </w:r>
    </w:p>
    <w:tbl>
      <w:tblPr>
        <w:tblStyle w:val="GridTable3-Accent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60"/>
        <w:gridCol w:w="3690"/>
      </w:tblGrid>
      <w:tr w:rsidR="0083314C" w:rsidRPr="00E10F52" w14:paraId="71F87C0D" w14:textId="77777777" w:rsidTr="0002026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tcBorders>
              <w:top w:val="none" w:sz="0" w:space="0" w:color="auto"/>
              <w:left w:val="none" w:sz="0" w:space="0" w:color="auto"/>
              <w:bottom w:val="none" w:sz="0" w:space="0" w:color="auto"/>
              <w:right w:val="none" w:sz="0" w:space="0" w:color="auto"/>
            </w:tcBorders>
            <w:vAlign w:val="center"/>
          </w:tcPr>
          <w:p w14:paraId="6FBB4AEC" w14:textId="77777777" w:rsidR="0083314C" w:rsidRPr="00E10F52" w:rsidRDefault="00020264" w:rsidP="00020264">
            <w:pPr>
              <w:spacing w:after="0" w:line="240" w:lineRule="auto"/>
              <w:jc w:val="center"/>
              <w:rPr>
                <w:rFonts w:ascii="Calibri Light" w:hAnsi="Calibri Light"/>
                <w:i w:val="0"/>
                <w:sz w:val="18"/>
                <w:szCs w:val="18"/>
                <w:lang w:val="ru-RU"/>
              </w:rPr>
            </w:pPr>
            <w:r w:rsidRPr="00E10F52">
              <w:rPr>
                <w:rFonts w:ascii="Calibri Light" w:hAnsi="Calibri Light"/>
                <w:i w:val="0"/>
                <w:sz w:val="18"/>
                <w:szCs w:val="18"/>
                <w:lang w:val="ru-RU"/>
              </w:rPr>
              <w:t>Года</w:t>
            </w:r>
          </w:p>
        </w:tc>
        <w:tc>
          <w:tcPr>
            <w:tcW w:w="2160" w:type="dxa"/>
            <w:tcBorders>
              <w:top w:val="none" w:sz="0" w:space="0" w:color="auto"/>
              <w:left w:val="none" w:sz="0" w:space="0" w:color="auto"/>
              <w:right w:val="none" w:sz="0" w:space="0" w:color="auto"/>
            </w:tcBorders>
            <w:vAlign w:val="center"/>
          </w:tcPr>
          <w:p w14:paraId="7F3624F5" w14:textId="77777777" w:rsidR="0083314C" w:rsidRPr="00E10F52" w:rsidRDefault="00020264" w:rsidP="00F20A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i/>
                <w:sz w:val="18"/>
                <w:szCs w:val="18"/>
                <w:lang w:val="ru-RU"/>
              </w:rPr>
            </w:pPr>
            <w:r w:rsidRPr="00E10F52">
              <w:rPr>
                <w:rFonts w:ascii="Calibri Light" w:hAnsi="Calibri Light"/>
                <w:i/>
                <w:sz w:val="18"/>
                <w:szCs w:val="18"/>
                <w:lang w:val="ru-RU"/>
              </w:rPr>
              <w:t>Количество приватизированных пакетов акций</w:t>
            </w:r>
          </w:p>
        </w:tc>
        <w:tc>
          <w:tcPr>
            <w:tcW w:w="3690" w:type="dxa"/>
            <w:tcBorders>
              <w:top w:val="none" w:sz="0" w:space="0" w:color="auto"/>
              <w:left w:val="none" w:sz="0" w:space="0" w:color="auto"/>
              <w:right w:val="none" w:sz="0" w:space="0" w:color="auto"/>
            </w:tcBorders>
            <w:vAlign w:val="center"/>
          </w:tcPr>
          <w:p w14:paraId="5B34DA7E" w14:textId="77777777" w:rsidR="00F20A1A" w:rsidRPr="00E10F52" w:rsidRDefault="00F20A1A" w:rsidP="00F20A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i/>
                <w:sz w:val="18"/>
                <w:szCs w:val="18"/>
                <w:lang w:val="ru-RU"/>
              </w:rPr>
            </w:pPr>
            <w:r w:rsidRPr="00E10F52">
              <w:rPr>
                <w:rFonts w:ascii="Calibri Light" w:hAnsi="Calibri Light"/>
                <w:i/>
                <w:sz w:val="18"/>
                <w:szCs w:val="18"/>
                <w:lang w:val="ru-RU"/>
              </w:rPr>
              <w:t xml:space="preserve">Стоимость приватизированных пакетов акций, согласно соответствующим  договорам купли-продажи </w:t>
            </w:r>
          </w:p>
          <w:p w14:paraId="15AEE79F" w14:textId="77777777" w:rsidR="0083314C" w:rsidRPr="00E10F52" w:rsidRDefault="00F20A1A" w:rsidP="00F20A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i/>
                <w:sz w:val="18"/>
                <w:szCs w:val="18"/>
                <w:lang w:val="ru-RU"/>
              </w:rPr>
            </w:pPr>
            <w:r w:rsidRPr="00E10F52">
              <w:rPr>
                <w:rFonts w:ascii="Calibri Light" w:hAnsi="Calibri Light"/>
                <w:b w:val="0"/>
                <w:i/>
                <w:sz w:val="18"/>
                <w:szCs w:val="18"/>
                <w:lang w:val="ru-RU"/>
              </w:rPr>
              <w:t>(тыс. леев)</w:t>
            </w:r>
          </w:p>
        </w:tc>
      </w:tr>
      <w:tr w:rsidR="0083314C" w:rsidRPr="00E10F52" w14:paraId="12D4BCBB" w14:textId="77777777" w:rsidTr="00020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64BBEEE3" w14:textId="77777777" w:rsidR="0083314C" w:rsidRPr="00E10F52" w:rsidRDefault="0083314C" w:rsidP="00020264">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2013</w:t>
            </w:r>
          </w:p>
        </w:tc>
        <w:tc>
          <w:tcPr>
            <w:tcW w:w="2160" w:type="dxa"/>
          </w:tcPr>
          <w:p w14:paraId="18C87786" w14:textId="77777777" w:rsidR="0083314C" w:rsidRPr="00E10F52" w:rsidRDefault="0083314C" w:rsidP="000202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4</w:t>
            </w:r>
          </w:p>
        </w:tc>
        <w:tc>
          <w:tcPr>
            <w:tcW w:w="3690" w:type="dxa"/>
          </w:tcPr>
          <w:p w14:paraId="5D9E0939" w14:textId="77777777" w:rsidR="0083314C" w:rsidRPr="00E10F52" w:rsidRDefault="0083314C" w:rsidP="000202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55 957,0</w:t>
            </w:r>
          </w:p>
        </w:tc>
      </w:tr>
      <w:tr w:rsidR="0083314C" w:rsidRPr="00E10F52" w14:paraId="48816C75" w14:textId="77777777" w:rsidTr="00020264">
        <w:trPr>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0659106D" w14:textId="77777777" w:rsidR="0083314C" w:rsidRPr="00E10F52" w:rsidRDefault="0083314C" w:rsidP="00020264">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2014</w:t>
            </w:r>
          </w:p>
        </w:tc>
        <w:tc>
          <w:tcPr>
            <w:tcW w:w="2160" w:type="dxa"/>
          </w:tcPr>
          <w:p w14:paraId="21D7EBCF" w14:textId="77777777" w:rsidR="0083314C" w:rsidRPr="00E10F52" w:rsidRDefault="0083314C" w:rsidP="000202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12</w:t>
            </w:r>
          </w:p>
        </w:tc>
        <w:tc>
          <w:tcPr>
            <w:tcW w:w="3690" w:type="dxa"/>
          </w:tcPr>
          <w:p w14:paraId="737E1F3D" w14:textId="77777777" w:rsidR="0083314C" w:rsidRPr="00E10F52" w:rsidRDefault="0083314C" w:rsidP="000202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106 212,2</w:t>
            </w:r>
          </w:p>
        </w:tc>
      </w:tr>
      <w:tr w:rsidR="0083314C" w:rsidRPr="00E10F52" w14:paraId="7AB5A1EA" w14:textId="77777777" w:rsidTr="00020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282AA3BD" w14:textId="77777777" w:rsidR="0083314C" w:rsidRPr="00E10F52" w:rsidRDefault="0083314C" w:rsidP="00020264">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2015</w:t>
            </w:r>
          </w:p>
        </w:tc>
        <w:tc>
          <w:tcPr>
            <w:tcW w:w="2160" w:type="dxa"/>
          </w:tcPr>
          <w:p w14:paraId="06D85E55" w14:textId="77777777" w:rsidR="0083314C" w:rsidRPr="00E10F52" w:rsidRDefault="0083314C" w:rsidP="000202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3</w:t>
            </w:r>
          </w:p>
        </w:tc>
        <w:tc>
          <w:tcPr>
            <w:tcW w:w="3690" w:type="dxa"/>
          </w:tcPr>
          <w:p w14:paraId="35A7A019" w14:textId="77777777" w:rsidR="0083314C" w:rsidRPr="00E10F52" w:rsidRDefault="0083314C" w:rsidP="000202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81,0</w:t>
            </w:r>
          </w:p>
        </w:tc>
      </w:tr>
      <w:tr w:rsidR="0083314C" w:rsidRPr="00E10F52" w14:paraId="1AFB5EFB" w14:textId="77777777" w:rsidTr="00020264">
        <w:trPr>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25118F1C" w14:textId="77777777" w:rsidR="0083314C" w:rsidRPr="00E10F52" w:rsidRDefault="0083314C" w:rsidP="00020264">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2016</w:t>
            </w:r>
          </w:p>
        </w:tc>
        <w:tc>
          <w:tcPr>
            <w:tcW w:w="2160" w:type="dxa"/>
          </w:tcPr>
          <w:p w14:paraId="2DABFDD0" w14:textId="77777777" w:rsidR="0083314C" w:rsidRPr="00E10F52" w:rsidRDefault="0083314C" w:rsidP="000202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4</w:t>
            </w:r>
          </w:p>
        </w:tc>
        <w:tc>
          <w:tcPr>
            <w:tcW w:w="3690" w:type="dxa"/>
          </w:tcPr>
          <w:p w14:paraId="3A34E9D5" w14:textId="77777777" w:rsidR="0083314C" w:rsidRPr="00E10F52" w:rsidRDefault="0083314C" w:rsidP="000202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258 298,7</w:t>
            </w:r>
          </w:p>
        </w:tc>
      </w:tr>
      <w:tr w:rsidR="0083314C" w:rsidRPr="00E10F52" w14:paraId="10145D12" w14:textId="77777777" w:rsidTr="00020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38778B6A" w14:textId="77777777" w:rsidR="0083314C" w:rsidRPr="00E10F52" w:rsidRDefault="0083314C" w:rsidP="00020264">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2017</w:t>
            </w:r>
          </w:p>
        </w:tc>
        <w:tc>
          <w:tcPr>
            <w:tcW w:w="2160" w:type="dxa"/>
          </w:tcPr>
          <w:p w14:paraId="5D2C3F3E" w14:textId="77777777" w:rsidR="0083314C" w:rsidRPr="00E10F52" w:rsidRDefault="0083314C" w:rsidP="000202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10</w:t>
            </w:r>
          </w:p>
        </w:tc>
        <w:tc>
          <w:tcPr>
            <w:tcW w:w="3690" w:type="dxa"/>
          </w:tcPr>
          <w:p w14:paraId="05831048" w14:textId="77777777" w:rsidR="0083314C" w:rsidRPr="00E10F52" w:rsidRDefault="0083314C" w:rsidP="000202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73 333,2</w:t>
            </w:r>
          </w:p>
        </w:tc>
      </w:tr>
      <w:tr w:rsidR="0083314C" w:rsidRPr="00E10F52" w14:paraId="76D40BD6" w14:textId="77777777" w:rsidTr="00020264">
        <w:trPr>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784336E1" w14:textId="77777777" w:rsidR="0083314C" w:rsidRPr="00E10F52" w:rsidRDefault="0083314C" w:rsidP="00020264">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2018</w:t>
            </w:r>
          </w:p>
        </w:tc>
        <w:tc>
          <w:tcPr>
            <w:tcW w:w="2160" w:type="dxa"/>
          </w:tcPr>
          <w:p w14:paraId="459D508C" w14:textId="77777777" w:rsidR="0083314C" w:rsidRPr="00E10F52" w:rsidRDefault="0083314C" w:rsidP="000202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4</w:t>
            </w:r>
          </w:p>
        </w:tc>
        <w:tc>
          <w:tcPr>
            <w:tcW w:w="3690" w:type="dxa"/>
          </w:tcPr>
          <w:p w14:paraId="3F27D99C" w14:textId="77777777" w:rsidR="0083314C" w:rsidRPr="00E10F52" w:rsidRDefault="0083314C" w:rsidP="000202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28 998,9</w:t>
            </w:r>
          </w:p>
        </w:tc>
      </w:tr>
      <w:tr w:rsidR="0083314C" w:rsidRPr="00E10F52" w14:paraId="190FDE76" w14:textId="77777777" w:rsidTr="000202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3FD70C99" w14:textId="77777777" w:rsidR="0083314C" w:rsidRPr="00E10F52" w:rsidRDefault="0083314C" w:rsidP="00020264">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2019</w:t>
            </w:r>
          </w:p>
        </w:tc>
        <w:tc>
          <w:tcPr>
            <w:tcW w:w="2160" w:type="dxa"/>
          </w:tcPr>
          <w:p w14:paraId="380B2D2A" w14:textId="77777777" w:rsidR="0083314C" w:rsidRPr="00E10F52" w:rsidRDefault="0083314C" w:rsidP="000202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x</w:t>
            </w:r>
          </w:p>
        </w:tc>
        <w:tc>
          <w:tcPr>
            <w:tcW w:w="3690" w:type="dxa"/>
          </w:tcPr>
          <w:p w14:paraId="1FD06719" w14:textId="77777777" w:rsidR="0083314C" w:rsidRPr="00E10F52" w:rsidRDefault="0083314C" w:rsidP="000202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lang w:val="ru-RU"/>
              </w:rPr>
            </w:pPr>
            <w:r w:rsidRPr="00E10F52">
              <w:rPr>
                <w:rFonts w:ascii="Calibri Light" w:hAnsi="Calibri Light"/>
                <w:sz w:val="18"/>
                <w:szCs w:val="18"/>
                <w:lang w:val="ru-RU"/>
              </w:rPr>
              <w:t>0</w:t>
            </w:r>
          </w:p>
        </w:tc>
      </w:tr>
      <w:tr w:rsidR="0083314C" w:rsidRPr="00E10F52" w14:paraId="2956D1E0" w14:textId="77777777" w:rsidTr="00020264">
        <w:trPr>
          <w:jc w:val="center"/>
        </w:trPr>
        <w:tc>
          <w:tcPr>
            <w:cnfStyle w:val="001000000000" w:firstRow="0" w:lastRow="0" w:firstColumn="1" w:lastColumn="0" w:oddVBand="0" w:evenVBand="0" w:oddHBand="0" w:evenHBand="0" w:firstRowFirstColumn="0" w:firstRowLastColumn="0" w:lastRowFirstColumn="0" w:lastRowLastColumn="0"/>
            <w:tcW w:w="1255" w:type="dxa"/>
            <w:tcBorders>
              <w:left w:val="none" w:sz="0" w:space="0" w:color="auto"/>
              <w:bottom w:val="none" w:sz="0" w:space="0" w:color="auto"/>
            </w:tcBorders>
          </w:tcPr>
          <w:p w14:paraId="10D60713" w14:textId="77777777" w:rsidR="0083314C" w:rsidRPr="00E10F52" w:rsidRDefault="00F20A1A" w:rsidP="00020264">
            <w:pPr>
              <w:spacing w:after="0" w:line="240" w:lineRule="auto"/>
              <w:jc w:val="center"/>
              <w:rPr>
                <w:rFonts w:ascii="Calibri Light" w:hAnsi="Calibri Light"/>
                <w:b/>
                <w:i w:val="0"/>
                <w:sz w:val="18"/>
                <w:szCs w:val="18"/>
                <w:lang w:val="ru-RU"/>
              </w:rPr>
            </w:pPr>
            <w:r w:rsidRPr="00E10F52">
              <w:rPr>
                <w:rFonts w:ascii="Calibri Light" w:hAnsi="Calibri Light"/>
                <w:b/>
                <w:i w:val="0"/>
                <w:sz w:val="18"/>
                <w:szCs w:val="18"/>
                <w:lang w:val="ru-RU"/>
              </w:rPr>
              <w:t>ВСЕГО</w:t>
            </w:r>
            <w:r w:rsidR="0083314C" w:rsidRPr="00E10F52">
              <w:rPr>
                <w:rFonts w:ascii="Calibri Light" w:hAnsi="Calibri Light"/>
                <w:b/>
                <w:i w:val="0"/>
                <w:sz w:val="18"/>
                <w:szCs w:val="18"/>
                <w:lang w:val="ru-RU"/>
              </w:rPr>
              <w:t>:</w:t>
            </w:r>
          </w:p>
        </w:tc>
        <w:tc>
          <w:tcPr>
            <w:tcW w:w="2160" w:type="dxa"/>
          </w:tcPr>
          <w:p w14:paraId="7DDA0BD6" w14:textId="77777777" w:rsidR="0083314C" w:rsidRPr="00E10F52" w:rsidRDefault="0083314C" w:rsidP="000202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18"/>
                <w:szCs w:val="18"/>
                <w:lang w:val="ru-RU"/>
              </w:rPr>
            </w:pPr>
            <w:r w:rsidRPr="00E10F52">
              <w:rPr>
                <w:rFonts w:ascii="Calibri Light" w:hAnsi="Calibri Light"/>
                <w:b/>
                <w:sz w:val="18"/>
                <w:szCs w:val="18"/>
                <w:lang w:val="ru-RU"/>
              </w:rPr>
              <w:t>37</w:t>
            </w:r>
          </w:p>
        </w:tc>
        <w:tc>
          <w:tcPr>
            <w:tcW w:w="3690" w:type="dxa"/>
          </w:tcPr>
          <w:p w14:paraId="310509D4" w14:textId="77777777" w:rsidR="0083314C" w:rsidRPr="00E10F52" w:rsidRDefault="0083314C" w:rsidP="000202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18"/>
                <w:szCs w:val="18"/>
                <w:lang w:val="ru-RU"/>
              </w:rPr>
            </w:pPr>
            <w:r w:rsidRPr="00E10F52">
              <w:rPr>
                <w:rFonts w:ascii="Calibri Light" w:hAnsi="Calibri Light"/>
                <w:b/>
                <w:sz w:val="18"/>
                <w:szCs w:val="18"/>
                <w:lang w:val="ru-RU"/>
              </w:rPr>
              <w:t>552 881,0</w:t>
            </w:r>
          </w:p>
        </w:tc>
      </w:tr>
    </w:tbl>
    <w:p w14:paraId="02BE3946" w14:textId="77777777" w:rsidR="0083314C" w:rsidRPr="00E10F52" w:rsidRDefault="00020264" w:rsidP="00F20A1A">
      <w:pPr>
        <w:spacing w:before="120" w:after="0" w:line="276" w:lineRule="auto"/>
        <w:ind w:firstLine="567"/>
        <w:jc w:val="both"/>
        <w:rPr>
          <w:rFonts w:ascii="Calibri Light" w:hAnsi="Calibri Light"/>
          <w:i/>
          <w:sz w:val="20"/>
          <w:szCs w:val="20"/>
          <w:lang w:val="ru-RU"/>
        </w:rPr>
      </w:pPr>
      <w:r w:rsidRPr="00E10F52">
        <w:rPr>
          <w:rFonts w:ascii="Calibri Light" w:hAnsi="Calibri Light"/>
          <w:b/>
          <w:i/>
          <w:sz w:val="20"/>
          <w:szCs w:val="20"/>
          <w:lang w:val="ru-RU"/>
        </w:rPr>
        <w:t>Справка:</w:t>
      </w:r>
      <w:r w:rsidRPr="00E10F52">
        <w:rPr>
          <w:rFonts w:ascii="Calibri Light" w:hAnsi="Calibri Light"/>
          <w:i/>
          <w:sz w:val="20"/>
          <w:szCs w:val="20"/>
          <w:lang w:val="ru-RU"/>
        </w:rPr>
        <w:t xml:space="preserve"> Источник информации и подробное описание по объектам приватизации представлены в приложении №1. </w:t>
      </w:r>
    </w:p>
    <w:p w14:paraId="56A7DD10" w14:textId="77777777" w:rsidR="00F20A1A" w:rsidRPr="00E10F52" w:rsidRDefault="00F20A1A" w:rsidP="0083314C">
      <w:pPr>
        <w:spacing w:after="0" w:line="276" w:lineRule="auto"/>
        <w:ind w:firstLine="720"/>
        <w:jc w:val="both"/>
        <w:rPr>
          <w:rFonts w:ascii="Calibri Light" w:hAnsi="Calibri Light"/>
          <w:sz w:val="24"/>
          <w:szCs w:val="24"/>
          <w:lang w:val="ru-RU"/>
        </w:rPr>
      </w:pPr>
      <w:r w:rsidRPr="00E10F52">
        <w:rPr>
          <w:rFonts w:ascii="Calibri Light" w:hAnsi="Calibri Light"/>
          <w:sz w:val="24"/>
          <w:szCs w:val="24"/>
          <w:lang w:val="ru-RU"/>
        </w:rPr>
        <w:t xml:space="preserve">Приватизированные пакеты акций, </w:t>
      </w:r>
      <w:r w:rsidR="00C4273A" w:rsidRPr="00E10F52">
        <w:rPr>
          <w:rFonts w:ascii="Calibri Light" w:hAnsi="Calibri Light"/>
          <w:sz w:val="24"/>
          <w:szCs w:val="24"/>
          <w:lang w:val="ru-RU"/>
        </w:rPr>
        <w:t xml:space="preserve">синтезированные в таблице, подлежали тестированию </w:t>
      </w:r>
      <w:r w:rsidR="00C4273A" w:rsidRPr="00E10F52">
        <w:rPr>
          <w:rFonts w:ascii="Calibri Light" w:eastAsia="Times New Roman" w:hAnsi="Calibri Light" w:cs="Times New Roman"/>
          <w:sz w:val="24"/>
          <w:szCs w:val="24"/>
          <w:lang w:val="ru-RU"/>
        </w:rPr>
        <w:t>данного внешнего публичного аудита, с формулированием соответствующих констатаций и выводов из настоящего Отчета.</w:t>
      </w:r>
    </w:p>
    <w:p w14:paraId="00D89638" w14:textId="77777777" w:rsidR="0083314C" w:rsidRPr="00E10F52" w:rsidRDefault="00C4273A" w:rsidP="0083314C">
      <w:pPr>
        <w:spacing w:after="0" w:line="276" w:lineRule="auto"/>
        <w:ind w:firstLine="720"/>
        <w:jc w:val="both"/>
        <w:rPr>
          <w:rFonts w:ascii="Calibri Light" w:hAnsi="Calibri Light"/>
          <w:i/>
          <w:sz w:val="24"/>
          <w:szCs w:val="24"/>
          <w:lang w:val="ru-RU"/>
        </w:rPr>
      </w:pPr>
      <w:r w:rsidRPr="00E10F52">
        <w:rPr>
          <w:rFonts w:ascii="Calibri Light" w:hAnsi="Calibri Light"/>
          <w:b/>
          <w:i/>
          <w:sz w:val="24"/>
          <w:szCs w:val="24"/>
          <w:lang w:val="ru-RU"/>
        </w:rPr>
        <w:t xml:space="preserve">Справка: </w:t>
      </w:r>
      <w:r w:rsidRPr="00E10F52">
        <w:rPr>
          <w:rFonts w:ascii="Calibri Light" w:hAnsi="Calibri Light"/>
          <w:i/>
          <w:sz w:val="24"/>
          <w:szCs w:val="24"/>
          <w:lang w:val="ru-RU"/>
        </w:rPr>
        <w:t xml:space="preserve">Согласно Постановлению Парламента №89 от </w:t>
      </w:r>
      <w:r w:rsidRPr="00E10F52">
        <w:rPr>
          <w:rFonts w:ascii="Calibri Light" w:hAnsi="Calibri Light" w:cstheme="majorHAnsi"/>
          <w:i/>
          <w:sz w:val="24"/>
          <w:szCs w:val="24"/>
          <w:lang w:val="ru-RU"/>
        </w:rPr>
        <w:t>19.07.2019 „</w:t>
      </w:r>
      <w:r w:rsidR="00916FAB" w:rsidRPr="00E10F52">
        <w:rPr>
          <w:rFonts w:ascii="Calibri Light" w:hAnsi="Calibri Light" w:cstheme="majorHAnsi"/>
          <w:i/>
          <w:sz w:val="24"/>
          <w:szCs w:val="24"/>
          <w:lang w:val="ru-RU"/>
        </w:rPr>
        <w:t xml:space="preserve">Относительно учреждения моратория на процессы </w:t>
      </w:r>
      <w:r w:rsidR="00916FAB" w:rsidRPr="00E10F52">
        <w:rPr>
          <w:rFonts w:ascii="Calibri Light" w:eastAsia="Times New Roman" w:hAnsi="Calibri Light" w:cs="Times New Roman"/>
          <w:i/>
          <w:sz w:val="24"/>
          <w:szCs w:val="24"/>
          <w:lang w:val="ru-RU"/>
        </w:rPr>
        <w:t>приватизации публичного имущества</w:t>
      </w:r>
      <w:r w:rsidR="00916FAB" w:rsidRPr="00E10F52">
        <w:rPr>
          <w:rFonts w:ascii="Calibri Light" w:hAnsi="Calibri Light" w:cstheme="majorHAnsi"/>
          <w:i/>
          <w:sz w:val="24"/>
          <w:szCs w:val="24"/>
          <w:lang w:val="ru-RU"/>
        </w:rPr>
        <w:t xml:space="preserve">”, в период 2019 года был учрежден мораторий на текущие процессы, связанные с </w:t>
      </w:r>
      <w:r w:rsidR="00916FAB" w:rsidRPr="00E10F52">
        <w:rPr>
          <w:rFonts w:ascii="Calibri Light" w:eastAsia="Times New Roman" w:hAnsi="Calibri Light" w:cs="Times New Roman"/>
          <w:i/>
          <w:sz w:val="24"/>
          <w:szCs w:val="24"/>
          <w:lang w:val="ru-RU"/>
        </w:rPr>
        <w:t xml:space="preserve">приватизацией, концессией, заключением договоров частно-государственного партнерства касательно имущества публичной собственности государства до представления и утверждения </w:t>
      </w:r>
      <w:r w:rsidR="003F5349" w:rsidRPr="00E10F52">
        <w:rPr>
          <w:rFonts w:ascii="Calibri Light" w:eastAsia="Times New Roman" w:hAnsi="Calibri Light" w:cs="Times New Roman"/>
          <w:i/>
          <w:sz w:val="24"/>
          <w:szCs w:val="24"/>
          <w:lang w:val="ru-RU"/>
        </w:rPr>
        <w:t>П</w:t>
      </w:r>
      <w:r w:rsidR="00916FAB" w:rsidRPr="00E10F52">
        <w:rPr>
          <w:rFonts w:ascii="Calibri Light" w:eastAsia="Times New Roman" w:hAnsi="Calibri Light" w:cs="Times New Roman"/>
          <w:i/>
          <w:sz w:val="24"/>
          <w:szCs w:val="24"/>
          <w:lang w:val="ru-RU"/>
        </w:rPr>
        <w:t xml:space="preserve">арламентом </w:t>
      </w:r>
      <w:r w:rsidR="00035254" w:rsidRPr="00E10F52">
        <w:rPr>
          <w:rFonts w:ascii="Calibri Light" w:eastAsia="Times New Roman" w:hAnsi="Calibri Light" w:cs="Times New Roman"/>
          <w:i/>
          <w:sz w:val="24"/>
          <w:szCs w:val="24"/>
          <w:lang w:val="ru-RU"/>
        </w:rPr>
        <w:t>О</w:t>
      </w:r>
      <w:r w:rsidR="00916FAB" w:rsidRPr="00E10F52">
        <w:rPr>
          <w:rFonts w:ascii="Calibri Light" w:eastAsia="Times New Roman" w:hAnsi="Calibri Light" w:cs="Times New Roman"/>
          <w:i/>
          <w:sz w:val="24"/>
          <w:szCs w:val="24"/>
          <w:lang w:val="ru-RU"/>
        </w:rPr>
        <w:t xml:space="preserve">тчета </w:t>
      </w:r>
      <w:r w:rsidR="003F5349" w:rsidRPr="00E10F52">
        <w:rPr>
          <w:rFonts w:ascii="Calibri Light" w:eastAsia="Times New Roman" w:hAnsi="Calibri Light" w:cs="Times New Roman"/>
          <w:i/>
          <w:sz w:val="24"/>
          <w:szCs w:val="24"/>
          <w:lang w:val="ru-RU"/>
        </w:rPr>
        <w:t xml:space="preserve">Комиссии по расследованию относительно анализа порядка организации и проведения приватизации и концессии публичной собственности, начиная с </w:t>
      </w:r>
      <w:r w:rsidR="003F5349" w:rsidRPr="00E10F52">
        <w:rPr>
          <w:rFonts w:ascii="Calibri Light" w:hAnsi="Calibri Light" w:cstheme="majorHAnsi"/>
          <w:i/>
          <w:sz w:val="24"/>
          <w:szCs w:val="24"/>
          <w:lang w:val="ru-RU"/>
        </w:rPr>
        <w:t xml:space="preserve">2013 года, созданной </w:t>
      </w:r>
      <w:r w:rsidR="003F5349" w:rsidRPr="00E10F52">
        <w:rPr>
          <w:rFonts w:ascii="Calibri Light" w:hAnsi="Calibri Light"/>
          <w:i/>
          <w:sz w:val="24"/>
          <w:szCs w:val="24"/>
          <w:lang w:val="ru-RU"/>
        </w:rPr>
        <w:t>Постановлением Парламента №</w:t>
      </w:r>
      <w:r w:rsidR="003F5349" w:rsidRPr="00E10F52">
        <w:rPr>
          <w:rFonts w:ascii="Calibri Light" w:hAnsi="Calibri Light" w:cstheme="majorHAnsi"/>
          <w:i/>
          <w:sz w:val="24"/>
          <w:szCs w:val="24"/>
          <w:lang w:val="ru-RU"/>
        </w:rPr>
        <w:t>51 от 18.06.2019.</w:t>
      </w:r>
    </w:p>
    <w:p w14:paraId="10079FF0" w14:textId="77777777" w:rsidR="0083314C" w:rsidRPr="00E10F52" w:rsidRDefault="0083314C" w:rsidP="0083314C">
      <w:pPr>
        <w:spacing w:after="0" w:line="276" w:lineRule="auto"/>
        <w:ind w:firstLine="720"/>
        <w:jc w:val="both"/>
        <w:rPr>
          <w:rFonts w:ascii="Calibri Light" w:hAnsi="Calibri Light" w:cstheme="majorHAnsi"/>
          <w:i/>
          <w:sz w:val="16"/>
          <w:szCs w:val="16"/>
          <w:lang w:val="ru-RU"/>
        </w:rPr>
      </w:pPr>
    </w:p>
    <w:p w14:paraId="0F8F7982" w14:textId="77777777" w:rsidR="0083314C" w:rsidRPr="00E10F52" w:rsidRDefault="003F5349" w:rsidP="003F5349">
      <w:pPr>
        <w:pStyle w:val="ListParagraph"/>
        <w:numPr>
          <w:ilvl w:val="1"/>
          <w:numId w:val="2"/>
        </w:numPr>
        <w:spacing w:after="0" w:line="276" w:lineRule="auto"/>
        <w:outlineLvl w:val="1"/>
        <w:rPr>
          <w:rFonts w:ascii="Calibri Light" w:hAnsi="Calibri Light"/>
          <w:b/>
          <w:sz w:val="24"/>
          <w:szCs w:val="24"/>
          <w:lang w:val="ru-RU"/>
        </w:rPr>
      </w:pPr>
      <w:bookmarkStart w:id="11" w:name="_Toc90890095"/>
      <w:r w:rsidRPr="00E10F52">
        <w:rPr>
          <w:rFonts w:ascii="Calibri Light" w:hAnsi="Calibri Light"/>
          <w:b/>
          <w:sz w:val="24"/>
          <w:szCs w:val="24"/>
          <w:lang w:val="ru-RU"/>
        </w:rPr>
        <w:t>Ответственность сторон, вовлеченных в процесс приватизации</w:t>
      </w:r>
      <w:bookmarkEnd w:id="11"/>
      <w:r w:rsidRPr="00E10F52">
        <w:rPr>
          <w:rFonts w:ascii="Calibri Light" w:hAnsi="Calibri Light"/>
          <w:b/>
          <w:sz w:val="24"/>
          <w:szCs w:val="24"/>
          <w:lang w:val="ru-RU"/>
        </w:rPr>
        <w:t xml:space="preserve"> </w:t>
      </w:r>
    </w:p>
    <w:p w14:paraId="0E351B80" w14:textId="35323B31" w:rsidR="009756EB" w:rsidRPr="00E10F52" w:rsidRDefault="009756EB" w:rsidP="00DE7256">
      <w:pPr>
        <w:pStyle w:val="NormalWeb"/>
        <w:spacing w:before="120" w:beforeAutospacing="0" w:after="120" w:afterAutospacing="0" w:line="276" w:lineRule="auto"/>
        <w:ind w:firstLine="720"/>
        <w:jc w:val="both"/>
        <w:rPr>
          <w:rFonts w:ascii="Calibri Light" w:eastAsia="Times New Roman" w:hAnsi="Calibri Light" w:cstheme="majorHAnsi"/>
          <w:lang w:val="ru-RU"/>
        </w:rPr>
      </w:pPr>
      <w:r w:rsidRPr="00E10F52">
        <w:rPr>
          <w:rFonts w:ascii="Calibri Light" w:eastAsia="Times New Roman" w:hAnsi="Calibri Light"/>
          <w:color w:val="000000"/>
          <w:lang w:val="ru-RU" w:eastAsia="ru-RU"/>
        </w:rPr>
        <w:t xml:space="preserve">Генеральный директор АПС несет </w:t>
      </w:r>
      <w:r w:rsidRPr="00E10F52">
        <w:rPr>
          <w:rFonts w:ascii="Calibri Light" w:hAnsi="Calibri Light"/>
          <w:lang w:val="ru-RU"/>
        </w:rPr>
        <w:t>ответственность</w:t>
      </w:r>
      <w:r w:rsidRPr="00E10F52">
        <w:rPr>
          <w:rFonts w:ascii="Calibri Light" w:eastAsia="Times New Roman" w:hAnsi="Calibri Light"/>
          <w:color w:val="000000"/>
          <w:lang w:val="ru-RU" w:eastAsia="ru-RU"/>
        </w:rPr>
        <w:t xml:space="preserve"> за: </w:t>
      </w:r>
      <w:r w:rsidRPr="00E10F52">
        <w:rPr>
          <w:rFonts w:ascii="Calibri Light" w:eastAsia="Times New Roman" w:hAnsi="Calibri Light" w:cstheme="majorHAnsi"/>
          <w:lang w:val="ru-RU"/>
        </w:rPr>
        <w:t>(i)</w:t>
      </w:r>
      <w:r w:rsidRPr="00E10F52">
        <w:rPr>
          <w:rFonts w:ascii="Calibri Light" w:eastAsia="Times New Roman" w:hAnsi="Calibri Light"/>
          <w:color w:val="000000"/>
          <w:lang w:val="ru-RU" w:eastAsia="ru-RU"/>
        </w:rPr>
        <w:t xml:space="preserve"> представл</w:t>
      </w:r>
      <w:r w:rsidR="00BF3BCB">
        <w:rPr>
          <w:rFonts w:ascii="Calibri Light" w:eastAsia="Times New Roman" w:hAnsi="Calibri Light"/>
          <w:color w:val="000000"/>
          <w:lang w:val="ru-RU" w:eastAsia="ru-RU"/>
        </w:rPr>
        <w:t>е</w:t>
      </w:r>
      <w:r w:rsidR="007D0839">
        <w:rPr>
          <w:rFonts w:ascii="Calibri Light" w:eastAsia="Times New Roman" w:hAnsi="Calibri Light"/>
          <w:color w:val="000000"/>
          <w:lang w:val="ru-RU" w:eastAsia="ru-RU"/>
        </w:rPr>
        <w:t>ние</w:t>
      </w:r>
      <w:r w:rsidRPr="00E10F52">
        <w:rPr>
          <w:rFonts w:ascii="Calibri Light" w:eastAsia="Times New Roman" w:hAnsi="Calibri Light"/>
          <w:color w:val="000000"/>
          <w:lang w:val="ru-RU" w:eastAsia="ru-RU"/>
        </w:rPr>
        <w:t xml:space="preserve"> в пределах своей компетенции интерес</w:t>
      </w:r>
      <w:r w:rsidR="007D0839">
        <w:rPr>
          <w:rFonts w:ascii="Calibri Light" w:eastAsia="Times New Roman" w:hAnsi="Calibri Light"/>
          <w:color w:val="000000"/>
          <w:lang w:val="ru-RU" w:eastAsia="ru-RU"/>
        </w:rPr>
        <w:t>ов</w:t>
      </w:r>
      <w:r w:rsidRPr="00E10F52">
        <w:rPr>
          <w:rFonts w:ascii="Calibri Light" w:eastAsia="Times New Roman" w:hAnsi="Calibri Light"/>
          <w:color w:val="000000"/>
          <w:lang w:val="ru-RU" w:eastAsia="ru-RU"/>
        </w:rPr>
        <w:t xml:space="preserve"> Агентства в отношениях с юридическими и физическими лицами республики и других стран, заключ</w:t>
      </w:r>
      <w:r w:rsidR="007D0839">
        <w:rPr>
          <w:rFonts w:ascii="Calibri Light" w:eastAsia="Times New Roman" w:hAnsi="Calibri Light"/>
          <w:color w:val="000000"/>
          <w:lang w:val="ru-RU" w:eastAsia="ru-RU"/>
        </w:rPr>
        <w:t>ение</w:t>
      </w:r>
      <w:r w:rsidRPr="00E10F52">
        <w:rPr>
          <w:rFonts w:ascii="Calibri Light" w:eastAsia="Times New Roman" w:hAnsi="Calibri Light"/>
          <w:color w:val="000000"/>
          <w:lang w:val="ru-RU" w:eastAsia="ru-RU"/>
        </w:rPr>
        <w:t xml:space="preserve"> и растор</w:t>
      </w:r>
      <w:r w:rsidR="007D0839">
        <w:rPr>
          <w:rFonts w:ascii="Calibri Light" w:eastAsia="Times New Roman" w:hAnsi="Calibri Light"/>
          <w:color w:val="000000"/>
          <w:lang w:val="ru-RU" w:eastAsia="ru-RU"/>
        </w:rPr>
        <w:t>жение</w:t>
      </w:r>
      <w:r w:rsidRPr="00E10F52">
        <w:rPr>
          <w:rFonts w:ascii="Calibri Light" w:eastAsia="Times New Roman" w:hAnsi="Calibri Light"/>
          <w:color w:val="000000"/>
          <w:lang w:val="ru-RU" w:eastAsia="ru-RU"/>
        </w:rPr>
        <w:t xml:space="preserve"> договор</w:t>
      </w:r>
      <w:r w:rsidR="007D0839">
        <w:rPr>
          <w:rFonts w:ascii="Calibri Light" w:eastAsia="Times New Roman" w:hAnsi="Calibri Light"/>
          <w:color w:val="000000"/>
          <w:lang w:val="ru-RU" w:eastAsia="ru-RU"/>
        </w:rPr>
        <w:t>ов</w:t>
      </w:r>
      <w:r w:rsidRPr="00E10F52">
        <w:rPr>
          <w:rFonts w:ascii="Calibri Light" w:eastAsia="Times New Roman" w:hAnsi="Calibri Light"/>
          <w:color w:val="000000"/>
          <w:lang w:val="ru-RU" w:eastAsia="ru-RU"/>
        </w:rPr>
        <w:t>, подпи</w:t>
      </w:r>
      <w:r w:rsidR="007D0839">
        <w:rPr>
          <w:rFonts w:ascii="Calibri Light" w:eastAsia="Times New Roman" w:hAnsi="Calibri Light"/>
          <w:color w:val="000000"/>
          <w:lang w:val="ru-RU" w:eastAsia="ru-RU"/>
        </w:rPr>
        <w:t>сание</w:t>
      </w:r>
      <w:r w:rsidRPr="00E10F52">
        <w:rPr>
          <w:rFonts w:ascii="Calibri Light" w:eastAsia="Times New Roman" w:hAnsi="Calibri Light"/>
          <w:color w:val="000000"/>
          <w:lang w:val="ru-RU" w:eastAsia="ru-RU"/>
        </w:rPr>
        <w:t xml:space="preserve"> документы в соответствии со своими полномочиями;</w:t>
      </w:r>
      <w:r w:rsidRPr="00E10F52">
        <w:rPr>
          <w:rFonts w:ascii="Calibri Light" w:eastAsia="Times New Roman" w:hAnsi="Calibri Light" w:cstheme="majorHAnsi"/>
          <w:lang w:val="ru-RU"/>
        </w:rPr>
        <w:t xml:space="preserve"> (ii)</w:t>
      </w:r>
      <w:r w:rsidRPr="00E10F52">
        <w:rPr>
          <w:rFonts w:ascii="Calibri Light" w:eastAsia="Times New Roman" w:hAnsi="Calibri Light"/>
          <w:color w:val="000000"/>
          <w:lang w:val="ru-RU" w:eastAsia="ru-RU"/>
        </w:rPr>
        <w:t xml:space="preserve"> организует и направляет деятельность Агентства и несет ответственность за исполнение своих полномочий;</w:t>
      </w:r>
      <w:r w:rsidRPr="00E10F52">
        <w:rPr>
          <w:rFonts w:ascii="Calibri Light" w:eastAsia="Times New Roman" w:hAnsi="Calibri Light" w:cstheme="majorHAnsi"/>
          <w:lang w:val="ru-RU"/>
        </w:rPr>
        <w:t xml:space="preserve"> (iii) реализацию миссий и </w:t>
      </w:r>
      <w:r w:rsidRPr="00E10F52">
        <w:rPr>
          <w:rFonts w:ascii="Calibri Light" w:eastAsia="Times New Roman" w:hAnsi="Calibri Light"/>
          <w:color w:val="000000"/>
          <w:lang w:val="ru-RU" w:eastAsia="ru-RU"/>
        </w:rPr>
        <w:t>выполнение миссий Агентства</w:t>
      </w:r>
      <w:r w:rsidRPr="00E10F52">
        <w:rPr>
          <w:rStyle w:val="FootnoteReference"/>
          <w:rFonts w:ascii="Calibri Light" w:eastAsia="Times New Roman" w:hAnsi="Calibri Light" w:cstheme="majorHAnsi"/>
          <w:lang w:val="ru-RU"/>
        </w:rPr>
        <w:footnoteReference w:id="8"/>
      </w:r>
      <w:r w:rsidRPr="00E10F52">
        <w:rPr>
          <w:rFonts w:ascii="Calibri Light" w:eastAsia="Times New Roman" w:hAnsi="Calibri Light" w:cstheme="majorHAnsi"/>
          <w:lang w:val="ru-RU"/>
        </w:rPr>
        <w:t>. Вместе с тем,</w:t>
      </w:r>
      <w:r w:rsidR="003C07DB" w:rsidRPr="00E10F52">
        <w:rPr>
          <w:rFonts w:ascii="Calibri Light" w:eastAsia="Times New Roman" w:hAnsi="Calibri Light"/>
          <w:color w:val="000000"/>
          <w:lang w:val="ru-RU" w:eastAsia="ru-RU"/>
        </w:rPr>
        <w:t xml:space="preserve"> на генерального директора возложена </w:t>
      </w:r>
      <w:r w:rsidR="002801A0" w:rsidRPr="00E10F52">
        <w:rPr>
          <w:rFonts w:ascii="Calibri Light" w:eastAsia="Times New Roman" w:hAnsi="Calibri Light"/>
          <w:color w:val="000000"/>
          <w:lang w:val="ru-RU" w:eastAsia="ru-RU"/>
        </w:rPr>
        <w:t xml:space="preserve">управленческая </w:t>
      </w:r>
      <w:r w:rsidR="003C07DB" w:rsidRPr="00E10F52">
        <w:rPr>
          <w:rFonts w:ascii="Calibri Light" w:eastAsia="Times New Roman" w:hAnsi="Calibri Light"/>
          <w:color w:val="000000"/>
          <w:lang w:val="ru-RU" w:eastAsia="ru-RU"/>
        </w:rPr>
        <w:t>ответственность за обеспечение принципов надлежащего управления</w:t>
      </w:r>
      <w:r w:rsidR="003C07DB" w:rsidRPr="00E10F52">
        <w:rPr>
          <w:rStyle w:val="FootnoteReference"/>
          <w:rFonts w:ascii="Calibri Light" w:hAnsi="Calibri Light" w:cstheme="majorHAnsi"/>
          <w:lang w:val="ru-RU"/>
        </w:rPr>
        <w:t xml:space="preserve"> </w:t>
      </w:r>
      <w:r w:rsidR="003C07DB" w:rsidRPr="00E10F52">
        <w:rPr>
          <w:rStyle w:val="FootnoteReference"/>
          <w:rFonts w:ascii="Calibri Light" w:hAnsi="Calibri Light" w:cstheme="majorHAnsi"/>
          <w:lang w:val="ru-RU"/>
        </w:rPr>
        <w:footnoteReference w:id="9"/>
      </w:r>
      <w:r w:rsidR="003C07DB" w:rsidRPr="00E10F52">
        <w:rPr>
          <w:rFonts w:ascii="Calibri Light" w:hAnsi="Calibri Light" w:cstheme="majorHAnsi"/>
          <w:lang w:val="ru-RU"/>
        </w:rPr>
        <w:t>.</w:t>
      </w:r>
    </w:p>
    <w:p w14:paraId="266CC03A" w14:textId="77777777" w:rsidR="002801A0" w:rsidRPr="00E10F52" w:rsidRDefault="002801A0" w:rsidP="00DE7256">
      <w:pPr>
        <w:pStyle w:val="NormalWeb"/>
        <w:spacing w:before="120" w:beforeAutospacing="0" w:after="120" w:afterAutospacing="0" w:line="276" w:lineRule="auto"/>
        <w:ind w:firstLine="720"/>
        <w:jc w:val="both"/>
        <w:rPr>
          <w:rFonts w:ascii="Calibri Light" w:eastAsia="Times New Roman" w:hAnsi="Calibri Light" w:cstheme="majorHAnsi"/>
          <w:lang w:val="ru-RU"/>
        </w:rPr>
      </w:pPr>
      <w:r w:rsidRPr="00E10F52">
        <w:rPr>
          <w:rFonts w:ascii="Calibri Light" w:eastAsia="Times New Roman" w:hAnsi="Calibri Light" w:cstheme="majorHAnsi"/>
          <w:lang w:val="ru-RU"/>
        </w:rPr>
        <w:t xml:space="preserve">Задачи АПС в области </w:t>
      </w:r>
      <w:r w:rsidRPr="00E10F52">
        <w:rPr>
          <w:rFonts w:ascii="Calibri Light" w:eastAsia="Times New Roman" w:hAnsi="Calibri Light"/>
          <w:lang w:val="ru-RU"/>
        </w:rPr>
        <w:t>приватизации публичной собственности реализует Управление приватизации и постприватизации в рамках Агентства, которое:</w:t>
      </w:r>
      <w:r w:rsidRPr="00E10F52">
        <w:rPr>
          <w:rFonts w:ascii="Calibri Light" w:eastAsia="Times New Roman" w:hAnsi="Calibri Light" w:cstheme="majorHAnsi"/>
          <w:lang w:val="ru-RU"/>
        </w:rPr>
        <w:t xml:space="preserve"> (i)</w:t>
      </w:r>
      <w:r w:rsidR="00F706C7" w:rsidRPr="00E10F52">
        <w:rPr>
          <w:rFonts w:ascii="Calibri Light" w:eastAsia="Times New Roman" w:hAnsi="Calibri Light" w:cstheme="majorHAnsi"/>
          <w:lang w:val="ru-RU"/>
        </w:rPr>
        <w:t xml:space="preserve"> обеспечивает составление проекта Списка объектов государственной</w:t>
      </w:r>
      <w:r w:rsidR="00F706C7" w:rsidRPr="00E10F52">
        <w:rPr>
          <w:rFonts w:ascii="Calibri Light" w:eastAsia="Times New Roman" w:hAnsi="Calibri Light"/>
          <w:lang w:val="ru-RU"/>
        </w:rPr>
        <w:t xml:space="preserve"> собственности, </w:t>
      </w:r>
      <w:r w:rsidR="00F706C7" w:rsidRPr="00E10F52">
        <w:rPr>
          <w:rFonts w:ascii="Calibri Light" w:eastAsia="Times New Roman" w:hAnsi="Calibri Light"/>
          <w:lang w:val="ru-RU"/>
        </w:rPr>
        <w:lastRenderedPageBreak/>
        <w:t>подлежащих приватизации, и представляет его Правительству для утверждения;</w:t>
      </w:r>
      <w:r w:rsidR="001B345F" w:rsidRPr="00E10F52">
        <w:rPr>
          <w:rFonts w:ascii="Calibri Light" w:eastAsia="Times New Roman" w:hAnsi="Calibri Light" w:cstheme="majorHAnsi"/>
          <w:lang w:val="ru-RU"/>
        </w:rPr>
        <w:t xml:space="preserve"> (ii) подготавливает и проводит процесс </w:t>
      </w:r>
      <w:r w:rsidR="001B345F" w:rsidRPr="00E10F52">
        <w:rPr>
          <w:rFonts w:ascii="Calibri Light" w:eastAsia="Times New Roman" w:hAnsi="Calibri Light"/>
          <w:lang w:val="ru-RU"/>
        </w:rPr>
        <w:t xml:space="preserve">приватизации имущества </w:t>
      </w:r>
      <w:r w:rsidR="001B345F" w:rsidRPr="00E10F52">
        <w:rPr>
          <w:rFonts w:ascii="Calibri Light" w:eastAsia="Times New Roman" w:hAnsi="Calibri Light" w:cstheme="majorHAnsi"/>
          <w:lang w:val="ru-RU"/>
        </w:rPr>
        <w:t>государственной</w:t>
      </w:r>
      <w:r w:rsidR="001B345F" w:rsidRPr="00E10F52">
        <w:rPr>
          <w:rFonts w:ascii="Calibri Light" w:eastAsia="Times New Roman" w:hAnsi="Calibri Light"/>
          <w:lang w:val="ru-RU"/>
        </w:rPr>
        <w:t xml:space="preserve"> собственности</w:t>
      </w:r>
      <w:r w:rsidR="001B345F" w:rsidRPr="00E10F52">
        <w:rPr>
          <w:rFonts w:ascii="Calibri Light" w:eastAsia="Times New Roman" w:hAnsi="Calibri Light" w:cstheme="majorHAnsi"/>
          <w:lang w:val="ru-RU"/>
        </w:rPr>
        <w:t xml:space="preserve">; (iii) разрабатывает технические задания; (iv) обеспечивает публикацию информационных </w:t>
      </w:r>
      <w:r w:rsidR="00035254" w:rsidRPr="00E10F52">
        <w:rPr>
          <w:rFonts w:ascii="Calibri Light" w:eastAsia="Times New Roman" w:hAnsi="Calibri Light" w:cstheme="majorHAnsi"/>
          <w:lang w:val="ru-RU"/>
        </w:rPr>
        <w:t>сообщен</w:t>
      </w:r>
      <w:r w:rsidR="001B345F" w:rsidRPr="00E10F52">
        <w:rPr>
          <w:rFonts w:ascii="Calibri Light" w:eastAsia="Times New Roman" w:hAnsi="Calibri Light" w:cstheme="majorHAnsi"/>
          <w:lang w:val="ru-RU"/>
        </w:rPr>
        <w:t>ий о проведении процесса</w:t>
      </w:r>
      <w:r w:rsidR="002C086E" w:rsidRPr="00E10F52">
        <w:rPr>
          <w:rFonts w:ascii="Calibri Light" w:eastAsia="Times New Roman" w:hAnsi="Calibri Light" w:cstheme="majorHAnsi"/>
          <w:lang w:val="ru-RU"/>
        </w:rPr>
        <w:t xml:space="preserve"> </w:t>
      </w:r>
      <w:r w:rsidR="001B345F" w:rsidRPr="00E10F52">
        <w:rPr>
          <w:rFonts w:ascii="Calibri Light" w:eastAsia="Times New Roman" w:hAnsi="Calibri Light"/>
          <w:lang w:val="ru-RU"/>
        </w:rPr>
        <w:t xml:space="preserve">приватизации в Официальном мониторе и на </w:t>
      </w:r>
      <w:r w:rsidR="001B345F" w:rsidRPr="00E10F52">
        <w:rPr>
          <w:rFonts w:ascii="Calibri Light" w:eastAsia="Times New Roman" w:hAnsi="Calibri Light" w:cstheme="majorHAnsi"/>
          <w:lang w:val="ru-RU"/>
        </w:rPr>
        <w:t>web странице Агентства; (v) производит расчет цены акций государственной</w:t>
      </w:r>
      <w:r w:rsidR="001B345F" w:rsidRPr="00E10F52">
        <w:rPr>
          <w:rFonts w:ascii="Calibri Light" w:eastAsia="Times New Roman" w:hAnsi="Calibri Light"/>
          <w:lang w:val="ru-RU"/>
        </w:rPr>
        <w:t xml:space="preserve"> собственности, подлежащих приватизации в соответствии с процедурами, установленными Правительством</w:t>
      </w:r>
      <w:r w:rsidR="001B345F" w:rsidRPr="00E10F52">
        <w:rPr>
          <w:rFonts w:ascii="Calibri Light" w:eastAsia="Times New Roman" w:hAnsi="Calibri Light" w:cstheme="majorHAnsi"/>
          <w:lang w:val="ru-RU"/>
        </w:rPr>
        <w:t xml:space="preserve">; (vi) способствует разработке проектов договоров купли-продажи имущества, </w:t>
      </w:r>
      <w:r w:rsidR="001B345F" w:rsidRPr="00E10F52">
        <w:rPr>
          <w:rFonts w:ascii="Calibri Light" w:eastAsia="Times New Roman" w:hAnsi="Calibri Light"/>
          <w:lang w:val="ru-RU"/>
        </w:rPr>
        <w:t>подлежащего приватизации</w:t>
      </w:r>
      <w:r w:rsidR="001B345F" w:rsidRPr="00E10F52">
        <w:rPr>
          <w:rFonts w:ascii="Calibri Light" w:eastAsia="Times New Roman" w:hAnsi="Calibri Light" w:cstheme="majorHAnsi"/>
          <w:lang w:val="ru-RU"/>
        </w:rPr>
        <w:t xml:space="preserve">; (vii) информирует потенциальных инвесторов и гражданское общество о проведении </w:t>
      </w:r>
      <w:r w:rsidR="002C086E" w:rsidRPr="00E10F52">
        <w:rPr>
          <w:rFonts w:ascii="Calibri Light" w:eastAsia="Times New Roman" w:hAnsi="Calibri Light" w:cstheme="majorHAnsi"/>
          <w:lang w:val="ru-RU"/>
        </w:rPr>
        <w:t xml:space="preserve">процесса </w:t>
      </w:r>
      <w:r w:rsidR="002C086E" w:rsidRPr="00E10F52">
        <w:rPr>
          <w:rFonts w:ascii="Calibri Light" w:eastAsia="Times New Roman" w:hAnsi="Calibri Light"/>
          <w:lang w:val="ru-RU"/>
        </w:rPr>
        <w:t>приватизации и о его результатах</w:t>
      </w:r>
      <w:r w:rsidR="002C086E" w:rsidRPr="00E10F52">
        <w:rPr>
          <w:rFonts w:ascii="Calibri Light" w:eastAsia="Times New Roman" w:hAnsi="Calibri Light" w:cstheme="majorHAnsi"/>
          <w:lang w:val="ru-RU"/>
        </w:rPr>
        <w:t xml:space="preserve">; (viii) управляет финансовыми средствами, предназначенными </w:t>
      </w:r>
      <w:r w:rsidR="00035254" w:rsidRPr="00E10F52">
        <w:rPr>
          <w:rFonts w:ascii="Calibri Light" w:eastAsia="Times New Roman" w:hAnsi="Calibri Light" w:cstheme="majorHAnsi"/>
          <w:lang w:val="ru-RU"/>
        </w:rPr>
        <w:t xml:space="preserve">для </w:t>
      </w:r>
      <w:r w:rsidR="002C086E" w:rsidRPr="00E10F52">
        <w:rPr>
          <w:rFonts w:ascii="Calibri Light" w:eastAsia="Times New Roman" w:hAnsi="Calibri Light"/>
          <w:lang w:val="ru-RU"/>
        </w:rPr>
        <w:t>приватизации имущества государственной собственности</w:t>
      </w:r>
      <w:r w:rsidR="002C086E" w:rsidRPr="00E10F52">
        <w:rPr>
          <w:rFonts w:ascii="Calibri Light" w:eastAsia="Times New Roman" w:hAnsi="Calibri Light" w:cstheme="majorHAnsi"/>
          <w:lang w:val="ru-RU"/>
        </w:rPr>
        <w:t>; (ix) осуществляет мониторинг реализации покупателями обязательств, взятых в договорах купли-продажи</w:t>
      </w:r>
      <w:r w:rsidR="002C086E" w:rsidRPr="00E10F52">
        <w:rPr>
          <w:rFonts w:ascii="Calibri Light" w:hAnsi="Calibri Light"/>
          <w:lang w:val="ru-RU"/>
        </w:rPr>
        <w:t xml:space="preserve"> имущества, </w:t>
      </w:r>
      <w:r w:rsidR="002C086E" w:rsidRPr="00E10F52">
        <w:rPr>
          <w:rFonts w:ascii="Calibri Light" w:eastAsia="Times New Roman" w:hAnsi="Calibri Light"/>
          <w:lang w:val="ru-RU"/>
        </w:rPr>
        <w:t>подлежащего приватизации</w:t>
      </w:r>
      <w:r w:rsidR="002C086E" w:rsidRPr="00E10F52">
        <w:rPr>
          <w:rFonts w:ascii="Calibri Light" w:eastAsia="Times New Roman" w:hAnsi="Calibri Light" w:cstheme="majorHAnsi"/>
          <w:lang w:val="ru-RU"/>
        </w:rPr>
        <w:t xml:space="preserve">; (x) осуществляет мониторинг оплаты в рассрочку стоимости объекта, </w:t>
      </w:r>
      <w:r w:rsidR="002C086E" w:rsidRPr="00E10F52">
        <w:rPr>
          <w:rFonts w:ascii="Calibri Light" w:eastAsia="Times New Roman" w:hAnsi="Calibri Light"/>
          <w:lang w:val="ru-RU"/>
        </w:rPr>
        <w:t>подлежащего приватизации</w:t>
      </w:r>
      <w:r w:rsidR="002C086E" w:rsidRPr="00E10F52">
        <w:rPr>
          <w:rFonts w:ascii="Calibri Light" w:eastAsia="Times New Roman" w:hAnsi="Calibri Light" w:cstheme="majorHAnsi"/>
          <w:lang w:val="ru-RU"/>
        </w:rPr>
        <w:t xml:space="preserve">; (xi) осуществляет надзор за финансово-экономической деятельностью </w:t>
      </w:r>
      <w:r w:rsidR="002C086E" w:rsidRPr="00E10F52">
        <w:rPr>
          <w:rFonts w:ascii="Calibri Light" w:eastAsia="Times New Roman" w:hAnsi="Calibri Light"/>
          <w:lang w:val="ru-RU"/>
        </w:rPr>
        <w:t>приватизированных предприятий</w:t>
      </w:r>
      <w:r w:rsidR="002C086E" w:rsidRPr="00E10F52">
        <w:rPr>
          <w:rFonts w:ascii="Calibri Light" w:eastAsia="Times New Roman" w:hAnsi="Calibri Light" w:cstheme="majorHAnsi"/>
          <w:lang w:val="ru-RU"/>
        </w:rPr>
        <w:t>; (xii) исполняет другие функции</w:t>
      </w:r>
      <w:r w:rsidR="002C086E" w:rsidRPr="00E10F52">
        <w:rPr>
          <w:rStyle w:val="FootnoteReference"/>
          <w:rFonts w:ascii="Calibri Light" w:eastAsia="Times New Roman" w:hAnsi="Calibri Light" w:cstheme="majorHAnsi"/>
          <w:lang w:val="ru-RU"/>
        </w:rPr>
        <w:footnoteReference w:id="10"/>
      </w:r>
      <w:r w:rsidR="002C086E" w:rsidRPr="00E10F52">
        <w:rPr>
          <w:rFonts w:ascii="Calibri Light" w:eastAsia="Times New Roman" w:hAnsi="Calibri Light" w:cstheme="majorHAnsi"/>
          <w:lang w:val="ru-RU"/>
        </w:rPr>
        <w:t>.</w:t>
      </w:r>
    </w:p>
    <w:p w14:paraId="35172E2D" w14:textId="77777777" w:rsidR="00DE7256" w:rsidRPr="00E10F52" w:rsidRDefault="00DE7256" w:rsidP="00DE7256">
      <w:pPr>
        <w:pStyle w:val="NormalWeb"/>
        <w:spacing w:before="120" w:beforeAutospacing="0" w:after="120" w:afterAutospacing="0" w:line="276" w:lineRule="auto"/>
        <w:ind w:firstLine="720"/>
        <w:jc w:val="both"/>
        <w:rPr>
          <w:rFonts w:ascii="Calibri Light" w:eastAsia="Times New Roman" w:hAnsi="Calibri Light" w:cstheme="majorHAnsi"/>
          <w:lang w:val="ru-RU"/>
        </w:rPr>
      </w:pPr>
      <w:r w:rsidRPr="00E10F52">
        <w:rPr>
          <w:rFonts w:ascii="Calibri Light" w:hAnsi="Calibri Light"/>
          <w:lang w:val="ru-RU"/>
        </w:rPr>
        <w:t xml:space="preserve">Аукционы с молотка или на понижение организуются/проводятся посредством </w:t>
      </w:r>
      <w:r w:rsidRPr="00E10F52">
        <w:rPr>
          <w:rFonts w:ascii="Calibri Light" w:hAnsi="Calibri Light"/>
          <w:color w:val="333333"/>
          <w:shd w:val="clear" w:color="auto" w:fill="FFFFFF"/>
          <w:lang w:val="ru-RU"/>
        </w:rPr>
        <w:t xml:space="preserve">Аукционной комиссии, </w:t>
      </w:r>
      <w:r w:rsidR="00035254" w:rsidRPr="00E10F52">
        <w:rPr>
          <w:rFonts w:ascii="Calibri Light" w:hAnsi="Calibri Light"/>
          <w:color w:val="333333"/>
          <w:shd w:val="clear" w:color="auto" w:fill="FFFFFF"/>
          <w:lang w:val="ru-RU"/>
        </w:rPr>
        <w:t xml:space="preserve">в </w:t>
      </w:r>
      <w:r w:rsidRPr="00E10F52">
        <w:rPr>
          <w:rFonts w:ascii="Calibri Light" w:hAnsi="Calibri Light"/>
          <w:color w:val="333333"/>
          <w:shd w:val="clear" w:color="auto" w:fill="FFFFFF"/>
          <w:lang w:val="ru-RU"/>
        </w:rPr>
        <w:t xml:space="preserve">обязанности которой </w:t>
      </w:r>
      <w:r w:rsidR="00035254" w:rsidRPr="00E10F52">
        <w:rPr>
          <w:rFonts w:ascii="Calibri Light" w:hAnsi="Calibri Light"/>
          <w:color w:val="333333"/>
          <w:shd w:val="clear" w:color="auto" w:fill="FFFFFF"/>
          <w:lang w:val="ru-RU"/>
        </w:rPr>
        <w:t>входя</w:t>
      </w:r>
      <w:r w:rsidRPr="00E10F52">
        <w:rPr>
          <w:rFonts w:ascii="Calibri Light" w:hAnsi="Calibri Light"/>
          <w:color w:val="333333"/>
          <w:shd w:val="clear" w:color="auto" w:fill="FFFFFF"/>
          <w:lang w:val="ru-RU"/>
        </w:rPr>
        <w:t>т: рассмотрение пакетов документов объектов, выставленных на аукцион; установление начальной цены продажи и размера платы за участие, способа и сроков внесения платы; регистрация участников аукциона; проведение аукциона в соответствии с применяемыми в этой связи нормами; соблюдение условий участия в аукционе и обеспечение прав участников; определение победителей аукциона; снятие объектов с аукциона или прекращение аукциона; составление протоколов о результатах аукционов и решениях Аукционной комиссии, включая их передачу продавцу</w:t>
      </w:r>
      <w:r w:rsidRPr="00E10F52">
        <w:rPr>
          <w:rStyle w:val="FootnoteReference"/>
          <w:rFonts w:ascii="Calibri Light" w:eastAsia="Times New Roman" w:hAnsi="Calibri Light" w:cstheme="majorHAnsi"/>
          <w:lang w:val="ru-RU"/>
        </w:rPr>
        <w:footnoteReference w:id="11"/>
      </w:r>
      <w:r w:rsidRPr="00E10F52">
        <w:rPr>
          <w:rFonts w:ascii="Calibri Light" w:eastAsia="Times New Roman" w:hAnsi="Calibri Light" w:cstheme="majorHAnsi"/>
          <w:lang w:val="ru-RU"/>
        </w:rPr>
        <w:t>.</w:t>
      </w:r>
    </w:p>
    <w:p w14:paraId="55533FE9" w14:textId="77777777" w:rsidR="00DE7256" w:rsidRPr="00E10F52" w:rsidRDefault="006E33DC" w:rsidP="006E33DC">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Организация продажи акций </w:t>
      </w:r>
      <w:r w:rsidRPr="00E10F52">
        <w:rPr>
          <w:rFonts w:ascii="Calibri Light" w:eastAsia="Times New Roman" w:hAnsi="Calibri Light"/>
          <w:lang w:val="ru-RU"/>
        </w:rPr>
        <w:t>публичной собственности</w:t>
      </w:r>
      <w:r w:rsidRPr="00E10F52">
        <w:rPr>
          <w:lang w:val="ru-RU"/>
        </w:rPr>
        <w:t xml:space="preserve"> </w:t>
      </w:r>
      <w:r w:rsidRPr="00E10F52">
        <w:rPr>
          <w:rFonts w:ascii="Calibri Light" w:eastAsia="Times New Roman" w:hAnsi="Calibri Light"/>
          <w:lang w:val="ru-RU"/>
        </w:rPr>
        <w:t xml:space="preserve">государства на </w:t>
      </w:r>
      <w:r w:rsidRPr="00E10F52">
        <w:rPr>
          <w:rFonts w:ascii="Calibri Light" w:hAnsi="Calibri Light"/>
          <w:lang w:val="ru-RU"/>
        </w:rPr>
        <w:t>Фондовой бирже Молдовы производится Комиссией по продаже, полномочия которой связаны с: рассмотрением лотов, предложенных</w:t>
      </w:r>
      <w:r w:rsidR="00831279" w:rsidRPr="00E10F52">
        <w:rPr>
          <w:rFonts w:ascii="Calibri Light" w:hAnsi="Calibri Light"/>
          <w:lang w:val="ru-RU"/>
        </w:rPr>
        <w:t xml:space="preserve"> для продажи, установлением порядка, форм и начальной цены продажи</w:t>
      </w:r>
      <w:r w:rsidR="00831279" w:rsidRPr="00E10F52">
        <w:rPr>
          <w:rStyle w:val="FootnoteReference"/>
          <w:rFonts w:ascii="Calibri Light" w:hAnsi="Calibri Light" w:cstheme="majorHAnsi"/>
          <w:lang w:val="ru-RU"/>
        </w:rPr>
        <w:footnoteReference w:id="12"/>
      </w:r>
      <w:r w:rsidR="00831279" w:rsidRPr="00E10F52">
        <w:rPr>
          <w:rFonts w:ascii="Calibri Light" w:hAnsi="Calibri Light" w:cstheme="majorHAnsi"/>
          <w:lang w:val="ru-RU"/>
        </w:rPr>
        <w:t>.</w:t>
      </w:r>
    </w:p>
    <w:p w14:paraId="75C7C1BE" w14:textId="77777777" w:rsidR="0083314C" w:rsidRPr="00E10F52" w:rsidRDefault="00831279" w:rsidP="0083314C">
      <w:pPr>
        <w:pStyle w:val="ListParagraph"/>
        <w:numPr>
          <w:ilvl w:val="0"/>
          <w:numId w:val="1"/>
        </w:numPr>
        <w:tabs>
          <w:tab w:val="left" w:pos="720"/>
        </w:tabs>
        <w:spacing w:after="0" w:line="276" w:lineRule="auto"/>
        <w:ind w:left="0" w:firstLine="0"/>
        <w:jc w:val="center"/>
        <w:outlineLvl w:val="0"/>
        <w:rPr>
          <w:rFonts w:ascii="Calibri Light" w:eastAsia="Times New Roman" w:hAnsi="Calibri Light" w:cs="Times New Roman"/>
          <w:b/>
          <w:bCs/>
          <w:caps/>
          <w:sz w:val="28"/>
          <w:szCs w:val="28"/>
          <w:lang w:val="ru-RU"/>
        </w:rPr>
      </w:pPr>
      <w:bookmarkStart w:id="12" w:name="_Toc90890096"/>
      <w:r w:rsidRPr="00E10F52">
        <w:rPr>
          <w:rFonts w:ascii="Calibri Light" w:eastAsia="Times New Roman" w:hAnsi="Calibri Light" w:cs="Times New Roman"/>
          <w:b/>
          <w:bCs/>
          <w:caps/>
          <w:sz w:val="28"/>
          <w:szCs w:val="28"/>
          <w:lang w:val="ru-RU"/>
        </w:rPr>
        <w:t>СФЕРА И ПОДХОД АУДИТА</w:t>
      </w:r>
      <w:bookmarkEnd w:id="12"/>
      <w:r w:rsidRPr="00E10F52">
        <w:rPr>
          <w:rFonts w:ascii="Calibri Light" w:eastAsia="Times New Roman" w:hAnsi="Calibri Light" w:cs="Times New Roman"/>
          <w:b/>
          <w:bCs/>
          <w:caps/>
          <w:sz w:val="28"/>
          <w:szCs w:val="28"/>
          <w:lang w:val="ru-RU"/>
        </w:rPr>
        <w:t xml:space="preserve"> </w:t>
      </w:r>
    </w:p>
    <w:p w14:paraId="0B60945B" w14:textId="77777777" w:rsidR="0083314C" w:rsidRPr="00E10F52" w:rsidRDefault="00831279" w:rsidP="001672DD">
      <w:pPr>
        <w:pStyle w:val="ListParagraph"/>
        <w:numPr>
          <w:ilvl w:val="1"/>
          <w:numId w:val="9"/>
        </w:numPr>
        <w:tabs>
          <w:tab w:val="left" w:pos="1170"/>
        </w:tabs>
        <w:spacing w:after="0" w:line="276" w:lineRule="auto"/>
        <w:ind w:left="720" w:firstLine="0"/>
        <w:outlineLvl w:val="1"/>
        <w:rPr>
          <w:rFonts w:ascii="Calibri Light" w:hAnsi="Calibri Light"/>
          <w:b/>
          <w:sz w:val="24"/>
          <w:szCs w:val="24"/>
          <w:lang w:val="ru-RU"/>
        </w:rPr>
      </w:pPr>
      <w:bookmarkStart w:id="13" w:name="_Toc58842792"/>
      <w:bookmarkStart w:id="14" w:name="_Toc58844735"/>
      <w:bookmarkStart w:id="15" w:name="_Toc59529050"/>
      <w:bookmarkStart w:id="16" w:name="_Toc61608184"/>
      <w:bookmarkStart w:id="17" w:name="_Toc65532704"/>
      <w:bookmarkStart w:id="18" w:name="_Toc65532734"/>
      <w:bookmarkStart w:id="19" w:name="_Toc65532764"/>
      <w:bookmarkStart w:id="20" w:name="_Toc69152346"/>
      <w:bookmarkStart w:id="21" w:name="_Toc69152382"/>
      <w:bookmarkStart w:id="22" w:name="_Toc69239538"/>
      <w:bookmarkStart w:id="23" w:name="_Toc69658417"/>
      <w:bookmarkStart w:id="24" w:name="_Toc69658453"/>
      <w:bookmarkStart w:id="25" w:name="_Toc69804802"/>
      <w:bookmarkStart w:id="26" w:name="_Toc69804838"/>
      <w:bookmarkStart w:id="27" w:name="_Toc69817505"/>
      <w:bookmarkStart w:id="28" w:name="_Toc69819498"/>
      <w:bookmarkStart w:id="29" w:name="_Toc69819784"/>
      <w:bookmarkStart w:id="30" w:name="_Toc69897379"/>
      <w:bookmarkStart w:id="31" w:name="_Toc69898618"/>
      <w:bookmarkStart w:id="32" w:name="_Toc69911989"/>
      <w:bookmarkStart w:id="33" w:name="_Toc69920806"/>
      <w:bookmarkStart w:id="34" w:name="_Toc69920844"/>
      <w:bookmarkStart w:id="35" w:name="_Toc69921095"/>
      <w:bookmarkStart w:id="36" w:name="_Toc70074941"/>
      <w:bookmarkStart w:id="37" w:name="_Toc71108611"/>
      <w:bookmarkStart w:id="38" w:name="_Toc71133219"/>
      <w:bookmarkStart w:id="39" w:name="_Toc71133259"/>
      <w:bookmarkStart w:id="40" w:name="_Toc71630988"/>
      <w:bookmarkStart w:id="41" w:name="_Toc75436510"/>
      <w:bookmarkStart w:id="42" w:name="_Toc75436551"/>
      <w:bookmarkStart w:id="43" w:name="_Toc75436592"/>
      <w:bookmarkStart w:id="44" w:name="_Toc75436644"/>
      <w:bookmarkStart w:id="45" w:name="_Toc75436683"/>
      <w:bookmarkStart w:id="46" w:name="_Toc77849018"/>
      <w:bookmarkStart w:id="47" w:name="_Toc77849054"/>
      <w:bookmarkStart w:id="48" w:name="_Toc77850049"/>
      <w:bookmarkStart w:id="49" w:name="_Toc77850117"/>
      <w:bookmarkStart w:id="50" w:name="_Toc77856542"/>
      <w:bookmarkStart w:id="51" w:name="_Toc78276755"/>
      <w:bookmarkStart w:id="52" w:name="_Toc78276797"/>
      <w:bookmarkStart w:id="53" w:name="_Toc79403042"/>
      <w:bookmarkStart w:id="54" w:name="_Toc9089009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10F52">
        <w:rPr>
          <w:rFonts w:ascii="Calibri Light" w:hAnsi="Calibri Light"/>
          <w:b/>
          <w:sz w:val="24"/>
          <w:szCs w:val="24"/>
          <w:lang w:val="ru-RU"/>
        </w:rPr>
        <w:t>Законный мандат и цель аудита</w:t>
      </w:r>
      <w:bookmarkEnd w:id="54"/>
      <w:r w:rsidRPr="00E10F52">
        <w:rPr>
          <w:rFonts w:ascii="Calibri Light" w:hAnsi="Calibri Light"/>
          <w:b/>
          <w:sz w:val="24"/>
          <w:szCs w:val="24"/>
          <w:lang w:val="ru-RU"/>
        </w:rPr>
        <w:t xml:space="preserve">  </w:t>
      </w:r>
    </w:p>
    <w:p w14:paraId="13282421" w14:textId="77777777" w:rsidR="00F94D85" w:rsidRPr="00E10F52" w:rsidRDefault="00831279" w:rsidP="00F94D85">
      <w:pPr>
        <w:spacing w:after="0" w:line="276" w:lineRule="auto"/>
        <w:ind w:firstLine="567"/>
        <w:jc w:val="both"/>
        <w:rPr>
          <w:rFonts w:ascii="Calibri Light" w:eastAsia="Times New Roman" w:hAnsi="Calibri Light" w:cs="Times New Roman"/>
          <w:bCs/>
          <w:sz w:val="28"/>
          <w:szCs w:val="28"/>
          <w:lang w:val="ru-RU"/>
        </w:rPr>
      </w:pPr>
      <w:r w:rsidRPr="00E10F52">
        <w:rPr>
          <w:rFonts w:ascii="Calibri Light" w:hAnsi="Calibri Light" w:cs="Calibri Light"/>
          <w:color w:val="000000"/>
          <w:sz w:val="24"/>
          <w:szCs w:val="24"/>
          <w:lang w:val="ru-RU" w:eastAsia="ro-RO"/>
        </w:rPr>
        <w:t xml:space="preserve">Миссия внешнего публичного аудита была проведена на основании положений ст.3 </w:t>
      </w:r>
      <w:r w:rsidRPr="00E10F52">
        <w:rPr>
          <w:rFonts w:ascii="Calibri Light" w:hAnsi="Calibri Light"/>
          <w:color w:val="000000"/>
          <w:spacing w:val="-3"/>
          <w:sz w:val="24"/>
          <w:szCs w:val="24"/>
          <w:lang w:val="ru-RU"/>
        </w:rPr>
        <w:t>(1), ст.5 (1) a) и ст</w:t>
      </w:r>
      <w:r w:rsidRPr="00E10F52">
        <w:rPr>
          <w:rFonts w:ascii="Calibri Light" w:hAnsi="Calibri Light"/>
          <w:color w:val="000000" w:themeColor="text1"/>
          <w:spacing w:val="-3"/>
          <w:sz w:val="24"/>
          <w:szCs w:val="24"/>
          <w:lang w:val="ru-RU"/>
        </w:rPr>
        <w:t>.31 (1) b)</w:t>
      </w:r>
      <w:r w:rsidRPr="00E10F52">
        <w:rPr>
          <w:rFonts w:ascii="Calibri Light" w:hAnsi="Calibri Light" w:cs="Calibri Light"/>
          <w:sz w:val="24"/>
          <w:szCs w:val="24"/>
          <w:lang w:val="ru-RU"/>
        </w:rPr>
        <w:t xml:space="preserve"> Закона об организации и функционировании Счетной палаты Республики Молдова</w:t>
      </w:r>
      <w:r w:rsidRPr="00E10F52">
        <w:rPr>
          <w:rStyle w:val="FootnoteReference"/>
          <w:rFonts w:ascii="Calibri Light" w:hAnsi="Calibri Light" w:cs="Calibri Light"/>
          <w:lang w:val="ru-RU"/>
        </w:rPr>
        <w:footnoteReference w:id="13"/>
      </w:r>
      <w:r w:rsidRPr="00E10F52">
        <w:rPr>
          <w:rFonts w:ascii="Calibri Light" w:hAnsi="Calibri Light" w:cs="Calibri Light"/>
          <w:sz w:val="24"/>
          <w:szCs w:val="24"/>
          <w:lang w:val="ru-RU"/>
        </w:rPr>
        <w:t xml:space="preserve">, в соответствии с </w:t>
      </w:r>
      <w:r w:rsidRPr="00E10F52">
        <w:rPr>
          <w:rFonts w:ascii="Calibri Light" w:hAnsi="Calibri Light" w:cs="Calibri Light"/>
          <w:color w:val="000000"/>
          <w:sz w:val="24"/>
          <w:szCs w:val="24"/>
          <w:lang w:val="ru-RU" w:eastAsia="ro-RO"/>
        </w:rPr>
        <w:t xml:space="preserve">Программами аудиторской деятельности Счетной палаты на 2020 и </w:t>
      </w:r>
      <w:r w:rsidRPr="00E10F52">
        <w:rPr>
          <w:rFonts w:ascii="Calibri Light" w:eastAsia="Times New Roman" w:hAnsi="Calibri Light" w:cstheme="majorHAnsi"/>
          <w:bCs/>
          <w:color w:val="000000"/>
          <w:sz w:val="24"/>
          <w:szCs w:val="24"/>
          <w:lang w:val="ru-RU"/>
        </w:rPr>
        <w:t>2021 годы</w:t>
      </w:r>
      <w:r w:rsidRPr="00E10F52">
        <w:rPr>
          <w:rStyle w:val="FootnoteReference"/>
          <w:rFonts w:ascii="Calibri Light" w:hAnsi="Calibri Light" w:cstheme="majorHAnsi"/>
          <w:sz w:val="24"/>
          <w:szCs w:val="24"/>
          <w:lang w:val="ru-RU"/>
        </w:rPr>
        <w:footnoteReference w:id="14"/>
      </w:r>
      <w:r w:rsidRPr="00E10F52">
        <w:rPr>
          <w:rFonts w:ascii="Calibri Light" w:hAnsi="Calibri Light" w:cstheme="majorHAnsi"/>
          <w:sz w:val="24"/>
          <w:szCs w:val="24"/>
          <w:lang w:val="ru-RU"/>
        </w:rPr>
        <w:t xml:space="preserve"> и на основании</w:t>
      </w:r>
      <w:r w:rsidR="00F94D85" w:rsidRPr="00E10F52">
        <w:rPr>
          <w:rFonts w:ascii="Calibri Light" w:hAnsi="Calibri Light" w:cstheme="majorHAnsi"/>
          <w:sz w:val="24"/>
          <w:szCs w:val="24"/>
          <w:lang w:val="ru-RU"/>
        </w:rPr>
        <w:t xml:space="preserve"> Постановления Парламента №83 от </w:t>
      </w:r>
      <w:r w:rsidR="00F94D85" w:rsidRPr="00E10F52">
        <w:rPr>
          <w:rFonts w:ascii="Calibri Light" w:hAnsi="Calibri Light" w:cstheme="majorHAnsi"/>
          <w:sz w:val="24"/>
          <w:szCs w:val="24"/>
          <w:lang w:val="ru-RU"/>
        </w:rPr>
        <w:lastRenderedPageBreak/>
        <w:t>19.07.2019</w:t>
      </w:r>
      <w:r w:rsidR="00F94D85" w:rsidRPr="00E10F52">
        <w:rPr>
          <w:rStyle w:val="FootnoteReference"/>
          <w:rFonts w:ascii="Calibri Light" w:hAnsi="Calibri Light" w:cstheme="majorHAnsi"/>
          <w:sz w:val="24"/>
          <w:szCs w:val="24"/>
          <w:lang w:val="ru-RU"/>
        </w:rPr>
        <w:footnoteReference w:id="15"/>
      </w:r>
      <w:r w:rsidR="00F94D85" w:rsidRPr="00E10F52">
        <w:rPr>
          <w:rFonts w:ascii="Calibri Light" w:hAnsi="Calibri Light" w:cstheme="majorHAnsi"/>
          <w:sz w:val="24"/>
          <w:szCs w:val="24"/>
          <w:lang w:val="ru-RU"/>
        </w:rPr>
        <w:t xml:space="preserve"> с целью </w:t>
      </w:r>
      <w:r w:rsidR="00F94D85" w:rsidRPr="00E10F52">
        <w:rPr>
          <w:rFonts w:ascii="Calibri Light" w:hAnsi="Calibri Light" w:cs="Times New Roman"/>
          <w:sz w:val="24"/>
          <w:szCs w:val="24"/>
          <w:lang w:val="ru-RU"/>
        </w:rPr>
        <w:t>оценки соответствия</w:t>
      </w:r>
      <w:r w:rsidR="00F94D85" w:rsidRPr="00E10F52">
        <w:rPr>
          <w:rFonts w:ascii="Calibri Light" w:eastAsia="Times New Roman" w:hAnsi="Calibri Light" w:cs="Times New Roman"/>
          <w:bCs/>
          <w:sz w:val="24"/>
          <w:szCs w:val="24"/>
          <w:lang w:val="ru-RU"/>
        </w:rPr>
        <w:t xml:space="preserve"> приватизации имущества публичной собственности в </w:t>
      </w:r>
      <w:r w:rsidR="00F94D85" w:rsidRPr="00E10F52">
        <w:rPr>
          <w:rFonts w:ascii="Calibri Light" w:hAnsi="Calibri Light"/>
          <w:sz w:val="24"/>
          <w:szCs w:val="24"/>
          <w:lang w:val="ru-RU"/>
        </w:rPr>
        <w:t>2013-2019 годах путем продажи на аукционах с молотка или на понижение и путем продажи на Фондовой бирже Молдовы.</w:t>
      </w:r>
    </w:p>
    <w:p w14:paraId="05FEBAE4" w14:textId="77777777" w:rsidR="0083314C" w:rsidRPr="00E10F52" w:rsidRDefault="00F94D85" w:rsidP="0083314C">
      <w:pPr>
        <w:pStyle w:val="ListParagraph"/>
        <w:tabs>
          <w:tab w:val="left" w:pos="720"/>
        </w:tabs>
        <w:spacing w:after="0" w:line="276" w:lineRule="auto"/>
        <w:ind w:left="0" w:firstLine="709"/>
        <w:jc w:val="both"/>
        <w:rPr>
          <w:rFonts w:ascii="Calibri Light" w:hAnsi="Calibri Light"/>
          <w:sz w:val="24"/>
          <w:szCs w:val="24"/>
          <w:lang w:val="ru-RU"/>
        </w:rPr>
      </w:pPr>
      <w:r w:rsidRPr="00E10F52">
        <w:rPr>
          <w:rFonts w:ascii="Calibri Light" w:hAnsi="Calibri Light"/>
          <w:sz w:val="24"/>
          <w:szCs w:val="24"/>
          <w:lang w:val="ru-RU"/>
        </w:rPr>
        <w:t xml:space="preserve">Согласно нормативной базе, применяемой в области </w:t>
      </w:r>
      <w:r w:rsidRPr="00E10F52">
        <w:rPr>
          <w:rFonts w:ascii="Calibri Light" w:eastAsia="Times New Roman" w:hAnsi="Calibri Light" w:cs="Times New Roman"/>
          <w:sz w:val="24"/>
          <w:szCs w:val="24"/>
          <w:lang w:val="ru-RU"/>
        </w:rPr>
        <w:t xml:space="preserve">приватизации публичной собственности, осуществление </w:t>
      </w:r>
      <w:r w:rsidRPr="00E10F52">
        <w:rPr>
          <w:rFonts w:ascii="Calibri Light" w:eastAsia="Times New Roman" w:hAnsi="Calibri Light" w:cs="Times New Roman"/>
          <w:bCs/>
          <w:sz w:val="24"/>
          <w:szCs w:val="24"/>
          <w:lang w:val="ru-RU"/>
        </w:rPr>
        <w:t>приватизации проходит следующие этапы (</w:t>
      </w:r>
      <w:r w:rsidRPr="00E10F52">
        <w:rPr>
          <w:rFonts w:ascii="Calibri Light" w:eastAsia="Times New Roman" w:hAnsi="Calibri Light" w:cs="Times New Roman"/>
          <w:bCs/>
          <w:i/>
          <w:sz w:val="24"/>
          <w:szCs w:val="24"/>
          <w:lang w:val="ru-RU"/>
        </w:rPr>
        <w:t>смотреть приложение №1</w:t>
      </w:r>
      <w:r w:rsidRPr="00E10F52">
        <w:rPr>
          <w:rFonts w:ascii="Calibri Light" w:eastAsia="Times New Roman" w:hAnsi="Calibri Light" w:cs="Times New Roman"/>
          <w:bCs/>
          <w:sz w:val="24"/>
          <w:szCs w:val="24"/>
          <w:lang w:val="ru-RU"/>
        </w:rPr>
        <w:t>):</w:t>
      </w:r>
    </w:p>
    <w:p w14:paraId="18547973" w14:textId="77777777" w:rsidR="0083314C" w:rsidRPr="00E10F52" w:rsidRDefault="00F94D85" w:rsidP="001672DD">
      <w:pPr>
        <w:pStyle w:val="ListParagraph"/>
        <w:numPr>
          <w:ilvl w:val="0"/>
          <w:numId w:val="10"/>
        </w:numPr>
        <w:tabs>
          <w:tab w:val="left" w:pos="851"/>
          <w:tab w:val="left" w:pos="993"/>
          <w:tab w:val="left" w:pos="1276"/>
        </w:tabs>
        <w:spacing w:after="0" w:line="276" w:lineRule="auto"/>
        <w:jc w:val="both"/>
        <w:rPr>
          <w:rFonts w:ascii="Calibri Light" w:eastAsia="Times New Roman" w:hAnsi="Calibri Light" w:cs="Times New Roman"/>
          <w:iCs/>
          <w:sz w:val="24"/>
          <w:szCs w:val="28"/>
          <w:lang w:val="ru-RU"/>
        </w:rPr>
      </w:pPr>
      <w:r w:rsidRPr="00E10F52">
        <w:rPr>
          <w:rFonts w:ascii="Calibri Light" w:eastAsia="Times New Roman" w:hAnsi="Calibri Light" w:cs="Times New Roman"/>
          <w:iCs/>
          <w:sz w:val="24"/>
          <w:szCs w:val="28"/>
          <w:lang w:val="ru-RU"/>
        </w:rPr>
        <w:t>Пред</w:t>
      </w:r>
      <w:r w:rsidRPr="00E10F52">
        <w:rPr>
          <w:rFonts w:ascii="Calibri Light" w:eastAsia="Times New Roman" w:hAnsi="Calibri Light" w:cs="Times New Roman"/>
          <w:sz w:val="24"/>
          <w:szCs w:val="24"/>
          <w:lang w:val="ru-RU"/>
        </w:rPr>
        <w:t>приватизация</w:t>
      </w:r>
      <w:r w:rsidR="0083314C" w:rsidRPr="00E10F52">
        <w:rPr>
          <w:rFonts w:ascii="Calibri Light" w:eastAsia="Times New Roman" w:hAnsi="Calibri Light" w:cs="Times New Roman"/>
          <w:iCs/>
          <w:sz w:val="24"/>
          <w:szCs w:val="28"/>
          <w:lang w:val="ru-RU"/>
        </w:rPr>
        <w:t>;</w:t>
      </w:r>
    </w:p>
    <w:p w14:paraId="7BC3E23A" w14:textId="77777777" w:rsidR="0083314C" w:rsidRPr="00E10F52" w:rsidRDefault="00F94D85" w:rsidP="001672DD">
      <w:pPr>
        <w:pStyle w:val="ListParagraph"/>
        <w:numPr>
          <w:ilvl w:val="0"/>
          <w:numId w:val="10"/>
        </w:numPr>
        <w:tabs>
          <w:tab w:val="left" w:pos="851"/>
          <w:tab w:val="left" w:pos="993"/>
          <w:tab w:val="left" w:pos="1276"/>
        </w:tabs>
        <w:spacing w:after="0" w:line="276" w:lineRule="auto"/>
        <w:jc w:val="both"/>
        <w:rPr>
          <w:rFonts w:ascii="Calibri Light" w:eastAsia="Times New Roman" w:hAnsi="Calibri Light" w:cs="Times New Roman"/>
          <w:iCs/>
          <w:sz w:val="24"/>
          <w:szCs w:val="28"/>
          <w:lang w:val="ru-RU"/>
        </w:rPr>
      </w:pPr>
      <w:r w:rsidRPr="00E10F52">
        <w:rPr>
          <w:rFonts w:ascii="Calibri Light" w:eastAsia="Times New Roman" w:hAnsi="Calibri Light" w:cs="Times New Roman"/>
          <w:bCs/>
          <w:sz w:val="24"/>
          <w:szCs w:val="24"/>
          <w:lang w:val="ru-RU"/>
        </w:rPr>
        <w:t>Приватизация</w:t>
      </w:r>
      <w:r w:rsidR="0083314C" w:rsidRPr="00E10F52">
        <w:rPr>
          <w:rFonts w:ascii="Calibri Light" w:eastAsia="Times New Roman" w:hAnsi="Calibri Light" w:cs="Times New Roman"/>
          <w:iCs/>
          <w:sz w:val="24"/>
          <w:szCs w:val="28"/>
          <w:lang w:val="ru-RU"/>
        </w:rPr>
        <w:t>;</w:t>
      </w:r>
    </w:p>
    <w:p w14:paraId="24CAC6C7" w14:textId="77777777" w:rsidR="0083314C" w:rsidRPr="00E10F52" w:rsidRDefault="00F94D85" w:rsidP="001672DD">
      <w:pPr>
        <w:pStyle w:val="ListParagraph"/>
        <w:numPr>
          <w:ilvl w:val="0"/>
          <w:numId w:val="10"/>
        </w:numPr>
        <w:tabs>
          <w:tab w:val="left" w:pos="851"/>
          <w:tab w:val="left" w:pos="993"/>
          <w:tab w:val="left" w:pos="1276"/>
        </w:tabs>
        <w:spacing w:after="0" w:line="276" w:lineRule="auto"/>
        <w:jc w:val="both"/>
        <w:rPr>
          <w:rFonts w:ascii="Calibri Light" w:eastAsia="Times New Roman" w:hAnsi="Calibri Light" w:cs="Times New Roman"/>
          <w:iCs/>
          <w:sz w:val="24"/>
          <w:szCs w:val="28"/>
          <w:lang w:val="ru-RU"/>
        </w:rPr>
      </w:pPr>
      <w:r w:rsidRPr="00E10F52">
        <w:rPr>
          <w:rFonts w:ascii="Calibri Light" w:eastAsia="Times New Roman" w:hAnsi="Calibri Light" w:cs="Times New Roman"/>
          <w:iCs/>
          <w:sz w:val="24"/>
          <w:szCs w:val="28"/>
          <w:lang w:val="ru-RU"/>
        </w:rPr>
        <w:t>Пост</w:t>
      </w:r>
      <w:r w:rsidRPr="00E10F52">
        <w:rPr>
          <w:rFonts w:ascii="Calibri Light" w:eastAsia="Times New Roman" w:hAnsi="Calibri Light" w:cs="Times New Roman"/>
          <w:bCs/>
          <w:sz w:val="24"/>
          <w:szCs w:val="24"/>
          <w:lang w:val="ru-RU"/>
        </w:rPr>
        <w:t>приватизация</w:t>
      </w:r>
      <w:r w:rsidR="0083314C" w:rsidRPr="00E10F52">
        <w:rPr>
          <w:rFonts w:ascii="Calibri Light" w:eastAsia="Times New Roman" w:hAnsi="Calibri Light" w:cs="Times New Roman"/>
          <w:iCs/>
          <w:sz w:val="24"/>
          <w:szCs w:val="28"/>
          <w:lang w:val="ru-RU"/>
        </w:rPr>
        <w:t>.</w:t>
      </w:r>
    </w:p>
    <w:p w14:paraId="123895F0" w14:textId="77777777" w:rsidR="0083314C" w:rsidRPr="00E10F52" w:rsidRDefault="00F94D85" w:rsidP="003F1533">
      <w:pPr>
        <w:spacing w:after="0" w:line="276" w:lineRule="auto"/>
        <w:ind w:firstLine="709"/>
        <w:jc w:val="both"/>
        <w:rPr>
          <w:rFonts w:ascii="Calibri Light" w:eastAsia="Arial" w:hAnsi="Calibri Light" w:cs="Times New Roman"/>
          <w:spacing w:val="1"/>
          <w:sz w:val="24"/>
          <w:szCs w:val="24"/>
          <w:lang w:val="ru-RU"/>
        </w:rPr>
      </w:pPr>
      <w:r w:rsidRPr="00E10F52">
        <w:rPr>
          <w:rFonts w:ascii="Calibri Light" w:eastAsia="Arial" w:hAnsi="Calibri Light" w:cs="Times New Roman"/>
          <w:spacing w:val="1"/>
          <w:sz w:val="24"/>
          <w:szCs w:val="24"/>
          <w:lang w:val="ru-RU"/>
        </w:rPr>
        <w:t xml:space="preserve">Так, в контексте реализации цели аудиторской миссии и исходя из этапов процесса </w:t>
      </w:r>
      <w:r w:rsidR="003F1533" w:rsidRPr="00E10F52">
        <w:rPr>
          <w:rFonts w:ascii="Calibri Light" w:eastAsia="Times New Roman" w:hAnsi="Calibri Light" w:cs="Times New Roman"/>
          <w:sz w:val="24"/>
          <w:szCs w:val="24"/>
          <w:lang w:val="ru-RU"/>
        </w:rPr>
        <w:t xml:space="preserve">приватизации имущества публичной собственности были определены следующие специфические </w:t>
      </w:r>
      <w:r w:rsidR="00035254" w:rsidRPr="00E10F52">
        <w:rPr>
          <w:rFonts w:ascii="Calibri Light" w:eastAsia="Times New Roman" w:hAnsi="Calibri Light" w:cs="Times New Roman"/>
          <w:sz w:val="24"/>
          <w:szCs w:val="24"/>
          <w:lang w:val="ru-RU"/>
        </w:rPr>
        <w:t>цел</w:t>
      </w:r>
      <w:r w:rsidR="003F1533" w:rsidRPr="00E10F52">
        <w:rPr>
          <w:rFonts w:ascii="Calibri Light" w:eastAsia="Times New Roman" w:hAnsi="Calibri Light" w:cs="Times New Roman"/>
          <w:sz w:val="24"/>
          <w:szCs w:val="24"/>
          <w:lang w:val="ru-RU"/>
        </w:rPr>
        <w:t xml:space="preserve">и: </w:t>
      </w:r>
    </w:p>
    <w:p w14:paraId="1FDCE345" w14:textId="77777777" w:rsidR="003F1533" w:rsidRPr="00E10F52" w:rsidRDefault="003F1533" w:rsidP="001672DD">
      <w:pPr>
        <w:pStyle w:val="ListParagraph"/>
        <w:numPr>
          <w:ilvl w:val="0"/>
          <w:numId w:val="5"/>
        </w:numPr>
        <w:tabs>
          <w:tab w:val="left" w:pos="426"/>
        </w:tabs>
        <w:spacing w:after="0" w:line="276" w:lineRule="auto"/>
        <w:jc w:val="both"/>
        <w:rPr>
          <w:rFonts w:ascii="Calibri Light" w:eastAsia="Times New Roman" w:hAnsi="Calibri Light" w:cs="Times New Roman"/>
          <w:iCs/>
          <w:sz w:val="24"/>
          <w:szCs w:val="24"/>
          <w:lang w:val="ru-RU"/>
        </w:rPr>
      </w:pPr>
      <w:r w:rsidRPr="00E10F52">
        <w:rPr>
          <w:rFonts w:ascii="Calibri Light" w:eastAsia="Times New Roman" w:hAnsi="Calibri Light" w:cs="Times New Roman"/>
          <w:iCs/>
          <w:sz w:val="24"/>
          <w:szCs w:val="24"/>
          <w:lang w:val="ru-RU"/>
        </w:rPr>
        <w:t xml:space="preserve">Деятельность по </w:t>
      </w:r>
      <w:r w:rsidRPr="00E10F52">
        <w:rPr>
          <w:rFonts w:ascii="Calibri Light" w:eastAsia="Times New Roman" w:hAnsi="Calibri Light" w:cs="Times New Roman"/>
          <w:sz w:val="24"/>
          <w:szCs w:val="24"/>
          <w:lang w:val="ru-RU"/>
        </w:rPr>
        <w:t>приватизации объектов/активов публичной собственности</w:t>
      </w:r>
      <w:r w:rsidRPr="00E10F52">
        <w:rPr>
          <w:lang w:val="ru-RU"/>
        </w:rPr>
        <w:t xml:space="preserve"> </w:t>
      </w:r>
      <w:r w:rsidRPr="00E10F52">
        <w:rPr>
          <w:rFonts w:ascii="Calibri Light" w:eastAsia="Times New Roman" w:hAnsi="Calibri Light" w:cs="Times New Roman"/>
          <w:sz w:val="24"/>
          <w:szCs w:val="24"/>
          <w:lang w:val="ru-RU"/>
        </w:rPr>
        <w:t>государства была организована и проведена с соблюдением принципов законности, доступности и прозрачности</w:t>
      </w:r>
      <w:r w:rsidRPr="00E10F52">
        <w:rPr>
          <w:rFonts w:ascii="Calibri Light" w:eastAsia="Times New Roman" w:hAnsi="Calibri Light" w:cs="Times New Roman"/>
          <w:iCs/>
          <w:sz w:val="24"/>
          <w:szCs w:val="24"/>
          <w:lang w:val="ru-RU"/>
        </w:rPr>
        <w:t>?</w:t>
      </w:r>
    </w:p>
    <w:p w14:paraId="780781B0" w14:textId="77777777" w:rsidR="003F1533" w:rsidRPr="00E10F52" w:rsidRDefault="003F1533" w:rsidP="001672DD">
      <w:pPr>
        <w:pStyle w:val="ListParagraph"/>
        <w:numPr>
          <w:ilvl w:val="0"/>
          <w:numId w:val="5"/>
        </w:numPr>
        <w:tabs>
          <w:tab w:val="left" w:pos="426"/>
        </w:tabs>
        <w:spacing w:after="0" w:line="276" w:lineRule="auto"/>
        <w:jc w:val="both"/>
        <w:rPr>
          <w:rFonts w:ascii="Calibri Light" w:eastAsia="Times New Roman" w:hAnsi="Calibri Light" w:cs="Times New Roman"/>
          <w:iCs/>
          <w:sz w:val="24"/>
          <w:szCs w:val="24"/>
          <w:lang w:val="ru-RU"/>
        </w:rPr>
      </w:pPr>
      <w:r w:rsidRPr="00E10F52">
        <w:rPr>
          <w:rFonts w:ascii="Calibri Light" w:eastAsia="Times New Roman" w:hAnsi="Calibri Light" w:cs="Times New Roman"/>
          <w:sz w:val="24"/>
          <w:szCs w:val="24"/>
          <w:lang w:val="ru-RU"/>
        </w:rPr>
        <w:t xml:space="preserve">Приватизация </w:t>
      </w:r>
      <w:r w:rsidR="00100C0A" w:rsidRPr="00E10F52">
        <w:rPr>
          <w:rFonts w:ascii="Calibri Light" w:eastAsia="Times New Roman" w:hAnsi="Calibri Light" w:cs="Times New Roman"/>
          <w:sz w:val="24"/>
          <w:szCs w:val="24"/>
          <w:lang w:val="ru-RU"/>
        </w:rPr>
        <w:t>имущества</w:t>
      </w:r>
      <w:r w:rsidRPr="00E10F52">
        <w:rPr>
          <w:rFonts w:ascii="Calibri Light" w:eastAsia="Times New Roman" w:hAnsi="Calibri Light" w:cs="Times New Roman"/>
          <w:sz w:val="24"/>
          <w:szCs w:val="24"/>
          <w:lang w:val="ru-RU"/>
        </w:rPr>
        <w:t>/активов публичной собственности</w:t>
      </w:r>
      <w:r w:rsidRPr="00E10F52">
        <w:rPr>
          <w:lang w:val="ru-RU"/>
        </w:rPr>
        <w:t xml:space="preserve"> </w:t>
      </w:r>
      <w:r w:rsidRPr="00E10F52">
        <w:rPr>
          <w:rFonts w:ascii="Calibri Light" w:eastAsia="Times New Roman" w:hAnsi="Calibri Light" w:cs="Times New Roman"/>
          <w:sz w:val="24"/>
          <w:szCs w:val="24"/>
          <w:lang w:val="ru-RU"/>
        </w:rPr>
        <w:t>государства была реализована согласно принципам законности и прозрачности</w:t>
      </w:r>
      <w:r w:rsidRPr="00E10F52">
        <w:rPr>
          <w:rFonts w:ascii="Calibri Light" w:eastAsia="Times New Roman" w:hAnsi="Calibri Light" w:cs="Times New Roman"/>
          <w:iCs/>
          <w:sz w:val="24"/>
          <w:szCs w:val="24"/>
          <w:lang w:val="ru-RU"/>
        </w:rPr>
        <w:t>?</w:t>
      </w:r>
    </w:p>
    <w:p w14:paraId="530742E9" w14:textId="77777777" w:rsidR="0083314C" w:rsidRPr="00E10F52" w:rsidRDefault="003F1533" w:rsidP="001672DD">
      <w:pPr>
        <w:pStyle w:val="ListParagraph"/>
        <w:numPr>
          <w:ilvl w:val="0"/>
          <w:numId w:val="5"/>
        </w:numPr>
        <w:tabs>
          <w:tab w:val="left" w:pos="426"/>
        </w:tabs>
        <w:spacing w:after="0" w:line="276" w:lineRule="auto"/>
        <w:jc w:val="both"/>
        <w:rPr>
          <w:rFonts w:ascii="Calibri Light" w:eastAsia="Times New Roman" w:hAnsi="Calibri Light" w:cs="Times New Roman"/>
          <w:iCs/>
          <w:sz w:val="24"/>
          <w:szCs w:val="24"/>
          <w:lang w:val="ru-RU"/>
        </w:rPr>
      </w:pPr>
      <w:r w:rsidRPr="00E10F52">
        <w:rPr>
          <w:rFonts w:ascii="Calibri Light" w:eastAsia="Times New Roman" w:hAnsi="Calibri Light" w:cs="Times New Roman"/>
          <w:iCs/>
          <w:sz w:val="24"/>
          <w:szCs w:val="28"/>
          <w:lang w:val="ru-RU"/>
        </w:rPr>
        <w:t>Пост</w:t>
      </w:r>
      <w:r w:rsidRPr="00E10F52">
        <w:rPr>
          <w:rFonts w:ascii="Calibri Light" w:eastAsia="Times New Roman" w:hAnsi="Calibri Light" w:cs="Times New Roman"/>
          <w:bCs/>
          <w:sz w:val="24"/>
          <w:szCs w:val="24"/>
          <w:lang w:val="ru-RU"/>
        </w:rPr>
        <w:t>приватизационная деятельность соответствовала критериям соответствия/</w:t>
      </w:r>
      <w:r w:rsidRPr="00E10F52">
        <w:rPr>
          <w:rFonts w:ascii="Calibri Light" w:eastAsia="Times New Roman" w:hAnsi="Calibri Light" w:cs="Times New Roman"/>
          <w:sz w:val="24"/>
          <w:szCs w:val="24"/>
          <w:lang w:val="ru-RU"/>
        </w:rPr>
        <w:t xml:space="preserve"> законности, применяемым в области приватизации публичной собственности</w:t>
      </w:r>
      <w:r w:rsidRPr="00E10F52">
        <w:rPr>
          <w:rFonts w:ascii="Calibri Light" w:eastAsia="Times New Roman" w:hAnsi="Calibri Light" w:cs="Times New Roman"/>
          <w:iCs/>
          <w:sz w:val="24"/>
          <w:szCs w:val="24"/>
          <w:lang w:val="ru-RU"/>
        </w:rPr>
        <w:t>?</w:t>
      </w:r>
    </w:p>
    <w:p w14:paraId="589EB5CA" w14:textId="77777777" w:rsidR="003F1533" w:rsidRPr="00E10F52" w:rsidRDefault="003F1533" w:rsidP="00B7038C">
      <w:pPr>
        <w:pStyle w:val="ListParagraph"/>
        <w:tabs>
          <w:tab w:val="left" w:pos="426"/>
        </w:tabs>
        <w:spacing w:after="0" w:line="276" w:lineRule="auto"/>
        <w:jc w:val="center"/>
        <w:rPr>
          <w:rFonts w:ascii="Calibri Light" w:eastAsia="Times New Roman" w:hAnsi="Calibri Light" w:cs="Times New Roman"/>
          <w:iCs/>
          <w:sz w:val="12"/>
          <w:szCs w:val="12"/>
          <w:lang w:val="ru-RU"/>
        </w:rPr>
      </w:pPr>
    </w:p>
    <w:p w14:paraId="5BB0FBB8" w14:textId="77777777" w:rsidR="0083314C" w:rsidRPr="00E10F52" w:rsidRDefault="007F7112" w:rsidP="001672DD">
      <w:pPr>
        <w:pStyle w:val="ListParagraph"/>
        <w:numPr>
          <w:ilvl w:val="1"/>
          <w:numId w:val="9"/>
        </w:numPr>
        <w:tabs>
          <w:tab w:val="left" w:pos="270"/>
          <w:tab w:val="left" w:pos="1170"/>
        </w:tabs>
        <w:spacing w:before="120" w:after="0" w:line="276" w:lineRule="auto"/>
        <w:ind w:left="0" w:firstLine="720"/>
        <w:jc w:val="both"/>
        <w:outlineLvl w:val="1"/>
        <w:rPr>
          <w:rFonts w:ascii="Calibri Light" w:hAnsi="Calibri Light"/>
          <w:b/>
          <w:sz w:val="24"/>
          <w:szCs w:val="24"/>
          <w:lang w:val="ru-RU"/>
        </w:rPr>
      </w:pPr>
      <w:bookmarkStart w:id="55" w:name="_Toc90890098"/>
      <w:r w:rsidRPr="00E10F52">
        <w:rPr>
          <w:rFonts w:ascii="Calibri Light" w:hAnsi="Calibri Light"/>
          <w:b/>
          <w:sz w:val="24"/>
          <w:szCs w:val="24"/>
          <w:lang w:val="ru-RU"/>
        </w:rPr>
        <w:t>Подход аудита</w:t>
      </w:r>
      <w:bookmarkEnd w:id="55"/>
      <w:r w:rsidRPr="00E10F52">
        <w:rPr>
          <w:rFonts w:ascii="Calibri Light" w:hAnsi="Calibri Light"/>
          <w:b/>
          <w:sz w:val="24"/>
          <w:szCs w:val="24"/>
          <w:lang w:val="ru-RU"/>
        </w:rPr>
        <w:t xml:space="preserve"> </w:t>
      </w:r>
    </w:p>
    <w:p w14:paraId="2FB5ACEB" w14:textId="77777777" w:rsidR="007F7112" w:rsidRPr="00E10F52" w:rsidRDefault="007F7112" w:rsidP="007F7112">
      <w:pPr>
        <w:spacing w:after="0" w:line="276" w:lineRule="auto"/>
        <w:ind w:firstLine="567"/>
        <w:jc w:val="both"/>
        <w:rPr>
          <w:rFonts w:ascii="Calibri Light" w:eastAsia="Times New Roman" w:hAnsi="Calibri Light" w:cs="Times New Roman"/>
          <w:sz w:val="24"/>
          <w:szCs w:val="24"/>
          <w:lang w:val="ru-RU"/>
        </w:rPr>
      </w:pPr>
      <w:r w:rsidRPr="00E10F52">
        <w:rPr>
          <w:rFonts w:ascii="Calibri Light" w:hAnsi="Calibri Light" w:cs="Calibri Light"/>
          <w:color w:val="000000"/>
          <w:sz w:val="24"/>
          <w:szCs w:val="24"/>
          <w:lang w:val="ru-RU" w:eastAsia="ro-RO"/>
        </w:rPr>
        <w:t xml:space="preserve">Миссия внешнего публичного аудита была проведена в соответствии с </w:t>
      </w:r>
      <w:r w:rsidRPr="00E10F52">
        <w:rPr>
          <w:rFonts w:ascii="Calibri Light" w:hAnsi="Calibri Light" w:cstheme="majorHAnsi"/>
          <w:sz w:val="24"/>
          <w:szCs w:val="24"/>
          <w:shd w:val="clear" w:color="auto" w:fill="FFFFFF" w:themeFill="background1"/>
          <w:lang w:val="ru-RU"/>
        </w:rPr>
        <w:t>Международными с</w:t>
      </w:r>
      <w:r w:rsidRPr="00E10F52">
        <w:rPr>
          <w:rFonts w:ascii="Calibri Light" w:eastAsia="Times New Roman" w:hAnsi="Calibri Light" w:cs="Calibri Light"/>
          <w:sz w:val="24"/>
          <w:szCs w:val="24"/>
          <w:lang w:val="ru-RU" w:eastAsia="ru-RU"/>
        </w:rPr>
        <w:t xml:space="preserve">тандартами Высших органов аудита </w:t>
      </w:r>
      <w:r w:rsidRPr="00E10F52">
        <w:rPr>
          <w:rFonts w:ascii="Calibri Light" w:eastAsia="Times New Roman" w:hAnsi="Calibri Light" w:cs="Times New Roman"/>
          <w:sz w:val="24"/>
          <w:szCs w:val="24"/>
          <w:lang w:val="ru-RU"/>
        </w:rPr>
        <w:t>(ISSAI 100, ISSAI 400 и ISSAI 4000)</w:t>
      </w:r>
      <w:r w:rsidRPr="00E10F52">
        <w:rPr>
          <w:rStyle w:val="FootnoteReference"/>
          <w:rFonts w:ascii="Calibri Light" w:eastAsia="Times New Roman" w:hAnsi="Calibri Light" w:cs="Times New Roman"/>
          <w:sz w:val="24"/>
          <w:szCs w:val="24"/>
          <w:lang w:val="ru-RU"/>
        </w:rPr>
        <w:footnoteReference w:id="16"/>
      </w:r>
      <w:r w:rsidRPr="00E10F52">
        <w:rPr>
          <w:rFonts w:ascii="Calibri Light" w:eastAsia="Times New Roman" w:hAnsi="Calibri Light" w:cs="Times New Roman"/>
          <w:sz w:val="24"/>
          <w:szCs w:val="24"/>
          <w:lang w:val="ru-RU"/>
        </w:rPr>
        <w:t>.</w:t>
      </w:r>
    </w:p>
    <w:p w14:paraId="67B77C80" w14:textId="77777777" w:rsidR="007F7112" w:rsidRPr="00E10F52" w:rsidRDefault="007F7112" w:rsidP="0083314C">
      <w:pPr>
        <w:tabs>
          <w:tab w:val="left" w:pos="270"/>
          <w:tab w:val="left" w:pos="993"/>
        </w:tabs>
        <w:spacing w:after="0" w:line="276" w:lineRule="auto"/>
        <w:ind w:firstLine="720"/>
        <w:jc w:val="both"/>
        <w:rPr>
          <w:rFonts w:ascii="Calibri Light" w:hAnsi="Calibri Light"/>
          <w:sz w:val="24"/>
          <w:szCs w:val="24"/>
          <w:lang w:val="ru-RU"/>
        </w:rPr>
      </w:pPr>
      <w:r w:rsidRPr="00E10F52">
        <w:rPr>
          <w:rFonts w:ascii="Calibri Light" w:hAnsi="Calibri Light"/>
          <w:sz w:val="24"/>
          <w:szCs w:val="24"/>
          <w:lang w:val="ru-RU"/>
        </w:rPr>
        <w:t xml:space="preserve">Методология </w:t>
      </w:r>
      <w:r w:rsidRPr="00E10F52">
        <w:rPr>
          <w:rFonts w:ascii="Calibri Light" w:hAnsi="Calibri Light" w:cs="Calibri Light"/>
          <w:color w:val="000000"/>
          <w:sz w:val="24"/>
          <w:szCs w:val="24"/>
          <w:lang w:val="ru-RU" w:eastAsia="ro-RO"/>
        </w:rPr>
        <w:t>внешнего публичного аудита состояла из действий по сбору доказательств на месте и на удалении</w:t>
      </w:r>
      <w:r w:rsidRPr="00E10F52">
        <w:rPr>
          <w:rStyle w:val="FootnoteReference"/>
          <w:rFonts w:ascii="Calibri Light" w:eastAsia="Times New Roman" w:hAnsi="Calibri Light" w:cstheme="majorHAnsi"/>
          <w:bCs/>
          <w:iCs/>
          <w:sz w:val="24"/>
          <w:szCs w:val="24"/>
          <w:lang w:val="ru-RU" w:eastAsia="ru-RU"/>
        </w:rPr>
        <w:footnoteReference w:id="17"/>
      </w:r>
      <w:r w:rsidRPr="00E10F52">
        <w:rPr>
          <w:rFonts w:ascii="Calibri Light" w:eastAsia="Times New Roman" w:hAnsi="Calibri Light" w:cstheme="majorHAnsi"/>
          <w:bCs/>
          <w:iCs/>
          <w:sz w:val="24"/>
          <w:szCs w:val="24"/>
          <w:lang w:val="ru-RU" w:eastAsia="ru-RU"/>
        </w:rPr>
        <w:t>, в результате проверок операций и документов, связанных с данной областью, сопоставления и обобщения информации из различных информационных систем, использованных с этой целью, путем наблюдений, исследований, интервьюирования и подтверждений.</w:t>
      </w:r>
    </w:p>
    <w:p w14:paraId="05301F22" w14:textId="77777777" w:rsidR="0083314C" w:rsidRPr="00E10F52" w:rsidRDefault="00AF01A4" w:rsidP="0083314C">
      <w:pPr>
        <w:spacing w:after="0" w:line="276" w:lineRule="auto"/>
        <w:ind w:firstLine="72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 xml:space="preserve">Подход </w:t>
      </w:r>
      <w:r w:rsidRPr="00E10F52">
        <w:rPr>
          <w:rFonts w:ascii="Calibri Light" w:hAnsi="Calibri Light" w:cs="Calibri Light"/>
          <w:color w:val="000000"/>
          <w:sz w:val="24"/>
          <w:szCs w:val="24"/>
          <w:lang w:val="ru-RU" w:eastAsia="ro-RO"/>
        </w:rPr>
        <w:t xml:space="preserve">внешнего публичного аудита основывался на тестировании по существу, примененном для тестирования/оценки соответствия процессов по </w:t>
      </w:r>
      <w:r w:rsidRPr="00E10F52">
        <w:rPr>
          <w:rFonts w:ascii="Calibri Light" w:eastAsia="Times New Roman" w:hAnsi="Calibri Light" w:cs="Times New Roman"/>
          <w:sz w:val="24"/>
          <w:szCs w:val="24"/>
          <w:lang w:val="ru-RU"/>
        </w:rPr>
        <w:t xml:space="preserve">приватизации имущества публичной собственности путем </w:t>
      </w:r>
      <w:r w:rsidRPr="00E10F52">
        <w:rPr>
          <w:rFonts w:ascii="Calibri Light" w:hAnsi="Calibri Light"/>
          <w:sz w:val="24"/>
          <w:szCs w:val="24"/>
          <w:lang w:val="ru-RU"/>
        </w:rPr>
        <w:t>аукционов с молотка/на понижение и путем продажи на Фондовой бирже Молдовы</w:t>
      </w:r>
      <w:r w:rsidR="0083314C" w:rsidRPr="00E10F52">
        <w:rPr>
          <w:rFonts w:ascii="Calibri Light" w:eastAsia="Times New Roman" w:hAnsi="Calibri Light" w:cs="Times New Roman"/>
          <w:sz w:val="24"/>
          <w:szCs w:val="24"/>
          <w:lang w:val="ru-RU"/>
        </w:rPr>
        <w:t>.</w:t>
      </w:r>
    </w:p>
    <w:p w14:paraId="22270CA8" w14:textId="77777777" w:rsidR="0083314C" w:rsidRPr="00E10F52" w:rsidRDefault="00AF01A4" w:rsidP="0083314C">
      <w:pPr>
        <w:tabs>
          <w:tab w:val="left" w:pos="270"/>
          <w:tab w:val="left" w:pos="993"/>
        </w:tabs>
        <w:spacing w:after="0" w:line="276" w:lineRule="auto"/>
        <w:ind w:firstLine="72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В качестве источников критериев послужили нормативные акты, связанные с тематикой аудиторской миссии.</w:t>
      </w:r>
    </w:p>
    <w:p w14:paraId="4F1D5070" w14:textId="77777777" w:rsidR="00AF01A4" w:rsidRPr="00E10F52" w:rsidRDefault="00AF01A4" w:rsidP="0083314C">
      <w:pPr>
        <w:tabs>
          <w:tab w:val="left" w:pos="270"/>
          <w:tab w:val="left" w:pos="993"/>
        </w:tabs>
        <w:spacing w:after="0" w:line="276" w:lineRule="auto"/>
        <w:ind w:firstLine="72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 xml:space="preserve">Полученные аудиторские </w:t>
      </w:r>
      <w:r w:rsidRPr="00E10F52">
        <w:rPr>
          <w:rFonts w:ascii="Calibri Light" w:hAnsi="Calibri Light" w:cs="Calibri Light"/>
          <w:color w:val="000000"/>
          <w:sz w:val="24"/>
          <w:szCs w:val="24"/>
          <w:lang w:val="ru-RU" w:eastAsia="ro-RO"/>
        </w:rPr>
        <w:t xml:space="preserve">доказательства являются достаточными и адекватными для подтверждения выводов, сформулированных в настоящем Отчете аудита. Сфера охвата </w:t>
      </w:r>
      <w:r w:rsidRPr="00E10F52">
        <w:rPr>
          <w:rFonts w:ascii="Calibri Light" w:hAnsi="Calibri Light" w:cs="Calibri Light"/>
          <w:color w:val="000000"/>
          <w:sz w:val="24"/>
          <w:szCs w:val="24"/>
          <w:lang w:val="ru-RU" w:eastAsia="ro-RO"/>
        </w:rPr>
        <w:lastRenderedPageBreak/>
        <w:t>аудита, критерии аудита, стоящие в основе констатаций и применяемых процедур аудита</w:t>
      </w:r>
      <w:r w:rsidR="00A976ED" w:rsidRPr="00E10F52">
        <w:rPr>
          <w:rFonts w:ascii="Calibri Light" w:hAnsi="Calibri Light" w:cs="Calibri Light"/>
          <w:color w:val="000000"/>
          <w:sz w:val="24"/>
          <w:szCs w:val="24"/>
          <w:lang w:val="ru-RU" w:eastAsia="ro-RO"/>
        </w:rPr>
        <w:t>,</w:t>
      </w:r>
      <w:r w:rsidRPr="00E10F52">
        <w:rPr>
          <w:rFonts w:ascii="Calibri Light" w:hAnsi="Calibri Light" w:cs="Calibri Light"/>
          <w:color w:val="000000"/>
          <w:sz w:val="24"/>
          <w:szCs w:val="24"/>
          <w:lang w:val="ru-RU" w:eastAsia="ro-RO"/>
        </w:rPr>
        <w:t xml:space="preserve"> представлены в приложении №2 к настоящему Отчету аудита.</w:t>
      </w:r>
    </w:p>
    <w:p w14:paraId="32A3B680" w14:textId="77777777" w:rsidR="00831279" w:rsidRPr="00E10F52" w:rsidRDefault="00831279" w:rsidP="0083314C">
      <w:pPr>
        <w:tabs>
          <w:tab w:val="left" w:pos="270"/>
          <w:tab w:val="left" w:pos="993"/>
        </w:tabs>
        <w:spacing w:after="0" w:line="276" w:lineRule="auto"/>
        <w:ind w:firstLine="720"/>
        <w:jc w:val="both"/>
        <w:rPr>
          <w:rFonts w:ascii="Calibri Light" w:hAnsi="Calibri Light"/>
          <w:sz w:val="12"/>
          <w:szCs w:val="12"/>
          <w:lang w:val="ru-RU"/>
        </w:rPr>
      </w:pPr>
    </w:p>
    <w:p w14:paraId="4D9D0FDC" w14:textId="77777777" w:rsidR="00A976ED" w:rsidRPr="00E10F52" w:rsidRDefault="00A976ED" w:rsidP="001672DD">
      <w:pPr>
        <w:pStyle w:val="ListParagraph"/>
        <w:numPr>
          <w:ilvl w:val="1"/>
          <w:numId w:val="9"/>
        </w:numPr>
        <w:tabs>
          <w:tab w:val="left" w:pos="1260"/>
        </w:tabs>
        <w:spacing w:after="0" w:line="276" w:lineRule="auto"/>
        <w:ind w:left="0" w:right="68" w:firstLine="720"/>
        <w:jc w:val="both"/>
        <w:outlineLvl w:val="1"/>
        <w:rPr>
          <w:rFonts w:ascii="Calibri Light" w:eastAsia="Arial" w:hAnsi="Calibri Light" w:cstheme="minorHAnsi"/>
          <w:b/>
          <w:spacing w:val="1"/>
          <w:sz w:val="24"/>
          <w:szCs w:val="24"/>
          <w:lang w:val="ru-RU"/>
        </w:rPr>
      </w:pPr>
      <w:bookmarkStart w:id="56" w:name="_Toc90890099"/>
      <w:r w:rsidRPr="00E10F52">
        <w:rPr>
          <w:rFonts w:ascii="Calibri Light" w:eastAsia="Arial" w:hAnsi="Calibri Light" w:cstheme="minorHAnsi"/>
          <w:b/>
          <w:spacing w:val="1"/>
          <w:sz w:val="24"/>
          <w:szCs w:val="24"/>
          <w:lang w:val="ru-RU"/>
        </w:rPr>
        <w:t>Ответственность аудитора</w:t>
      </w:r>
      <w:bookmarkEnd w:id="56"/>
      <w:r w:rsidRPr="00E10F52">
        <w:rPr>
          <w:rFonts w:ascii="Calibri Light" w:eastAsia="Arial" w:hAnsi="Calibri Light" w:cstheme="minorHAnsi"/>
          <w:b/>
          <w:spacing w:val="1"/>
          <w:sz w:val="24"/>
          <w:szCs w:val="24"/>
          <w:lang w:val="ru-RU"/>
        </w:rPr>
        <w:t xml:space="preserve"> </w:t>
      </w:r>
    </w:p>
    <w:p w14:paraId="1D765014" w14:textId="77777777" w:rsidR="00A976ED" w:rsidRPr="00E10F52" w:rsidRDefault="00A976ED" w:rsidP="00807E3D">
      <w:pPr>
        <w:pStyle w:val="ListParagraph"/>
        <w:tabs>
          <w:tab w:val="left" w:pos="1260"/>
        </w:tabs>
        <w:spacing w:after="0" w:line="276" w:lineRule="auto"/>
        <w:ind w:left="0" w:right="68" w:firstLine="720"/>
        <w:jc w:val="both"/>
        <w:rPr>
          <w:rFonts w:ascii="Calibri Light" w:hAnsi="Calibri Light" w:cs="Calibri Light"/>
          <w:color w:val="000000"/>
          <w:sz w:val="24"/>
          <w:szCs w:val="24"/>
          <w:lang w:val="ru-RU" w:eastAsia="ro-RO"/>
        </w:rPr>
      </w:pPr>
      <w:bookmarkStart w:id="57" w:name="_Toc90465444"/>
      <w:r w:rsidRPr="00E10F52">
        <w:rPr>
          <w:rFonts w:ascii="Calibri Light" w:eastAsia="Arial" w:hAnsi="Calibri Light" w:cstheme="minorHAnsi"/>
          <w:spacing w:val="1"/>
          <w:sz w:val="24"/>
          <w:szCs w:val="24"/>
          <w:lang w:val="ru-RU"/>
        </w:rPr>
        <w:t xml:space="preserve">Ответственность аудитора состояла в </w:t>
      </w:r>
      <w:r w:rsidR="00A97596" w:rsidRPr="00E10F52">
        <w:rPr>
          <w:rFonts w:ascii="Calibri Light" w:eastAsia="Arial" w:hAnsi="Calibri Light" w:cstheme="minorHAnsi"/>
          <w:spacing w:val="1"/>
          <w:sz w:val="24"/>
          <w:szCs w:val="24"/>
          <w:lang w:val="ru-RU"/>
        </w:rPr>
        <w:t xml:space="preserve">проведении аудиторской миссии в соответствии со стандартами аудита и соответствующей институциональной нормативно-методологической базой, с получением </w:t>
      </w:r>
      <w:r w:rsidR="00A97596" w:rsidRPr="00E10F52">
        <w:rPr>
          <w:rFonts w:ascii="Calibri Light" w:hAnsi="Calibri Light" w:cs="Calibri Light"/>
          <w:color w:val="000000"/>
          <w:sz w:val="24"/>
          <w:szCs w:val="24"/>
          <w:lang w:val="ru-RU" w:eastAsia="ro-RO"/>
        </w:rPr>
        <w:t xml:space="preserve">достаточных и адекватных доказательств, составлении вывода о соответствии </w:t>
      </w:r>
      <w:r w:rsidR="00A97596" w:rsidRPr="00E10F52">
        <w:rPr>
          <w:rFonts w:ascii="Calibri Light" w:eastAsia="Arial" w:hAnsi="Calibri Light" w:cstheme="minorHAnsi"/>
          <w:spacing w:val="1"/>
          <w:sz w:val="24"/>
          <w:szCs w:val="24"/>
          <w:lang w:val="ru-RU"/>
        </w:rPr>
        <w:t xml:space="preserve">приватизации имущества/активов публичной собственности в период </w:t>
      </w:r>
      <w:r w:rsidR="00A97596" w:rsidRPr="00E10F52">
        <w:rPr>
          <w:rFonts w:ascii="Calibri Light" w:hAnsi="Calibri Light"/>
          <w:sz w:val="24"/>
          <w:szCs w:val="24"/>
          <w:lang w:val="ru-RU"/>
        </w:rPr>
        <w:t>2013-2019 годов путем</w:t>
      </w:r>
      <w:r w:rsidR="00A97596" w:rsidRPr="00E10F52">
        <w:rPr>
          <w:rFonts w:ascii="Calibri Light" w:eastAsia="Arial" w:hAnsi="Calibri Light" w:cstheme="minorHAnsi"/>
          <w:spacing w:val="1"/>
          <w:sz w:val="24"/>
          <w:szCs w:val="24"/>
          <w:lang w:val="ru-RU"/>
        </w:rPr>
        <w:t xml:space="preserve"> продажи на аукционах и на Фондовой бирже Молдовы в зависимости от установленных критериев, а также в разработке отчета аудита соответствия. Аудитор не несет ответственность за предотвращение фактов мошенничества и ошибок.</w:t>
      </w:r>
      <w:bookmarkEnd w:id="57"/>
    </w:p>
    <w:p w14:paraId="5EEACAFB" w14:textId="77777777" w:rsidR="00D926EC" w:rsidRPr="00E10F52" w:rsidRDefault="00D926EC" w:rsidP="00807E3D">
      <w:pPr>
        <w:pStyle w:val="ListParagraph"/>
        <w:tabs>
          <w:tab w:val="left" w:pos="1260"/>
        </w:tabs>
        <w:spacing w:after="0" w:line="276" w:lineRule="auto"/>
        <w:ind w:left="0" w:right="68" w:firstLine="720"/>
        <w:jc w:val="both"/>
        <w:rPr>
          <w:rFonts w:ascii="Calibri Light" w:eastAsia="Times New Roman" w:hAnsi="Calibri Light" w:cs="Times New Roman"/>
          <w:sz w:val="24"/>
          <w:szCs w:val="24"/>
          <w:lang w:val="ru-RU"/>
        </w:rPr>
      </w:pPr>
      <w:bookmarkStart w:id="58" w:name="_Toc90465445"/>
      <w:r w:rsidRPr="00E10F52">
        <w:rPr>
          <w:rFonts w:ascii="Calibri Light" w:eastAsia="Arial" w:hAnsi="Calibri Light" w:cstheme="minorHAnsi"/>
          <w:spacing w:val="1"/>
          <w:sz w:val="24"/>
          <w:szCs w:val="24"/>
          <w:lang w:val="ru-RU"/>
        </w:rPr>
        <w:t>Публичный аудитор был независимым перед субъектом и выполнял этические обязанности в соответствии с требованиями Кодекса этики Счетной палаты</w:t>
      </w:r>
      <w:r w:rsidRPr="00E10F52">
        <w:rPr>
          <w:rStyle w:val="FootnoteReference"/>
          <w:rFonts w:ascii="Calibri Light" w:eastAsia="Times New Roman" w:hAnsi="Calibri Light" w:cs="Times New Roman"/>
          <w:szCs w:val="24"/>
          <w:lang w:val="ru-RU"/>
        </w:rPr>
        <w:footnoteReference w:id="18"/>
      </w:r>
      <w:r w:rsidRPr="00E10F52">
        <w:rPr>
          <w:rFonts w:ascii="Calibri Light" w:eastAsia="Times New Roman" w:hAnsi="Calibri Light" w:cs="Times New Roman"/>
          <w:sz w:val="24"/>
          <w:szCs w:val="24"/>
          <w:lang w:val="ru-RU"/>
        </w:rPr>
        <w:t>.</w:t>
      </w:r>
      <w:bookmarkEnd w:id="58"/>
    </w:p>
    <w:p w14:paraId="7079F678" w14:textId="77777777" w:rsidR="0083314C" w:rsidRPr="00E10F52" w:rsidRDefault="0083314C" w:rsidP="00D926EC">
      <w:pPr>
        <w:pStyle w:val="ListParagraph"/>
        <w:tabs>
          <w:tab w:val="left" w:pos="1260"/>
        </w:tabs>
        <w:spacing w:after="0" w:line="276" w:lineRule="auto"/>
        <w:ind w:left="0" w:right="68" w:firstLine="720"/>
        <w:jc w:val="both"/>
        <w:outlineLvl w:val="1"/>
        <w:rPr>
          <w:rFonts w:ascii="Calibri Light" w:eastAsia="Arial" w:hAnsi="Calibri Light" w:cstheme="minorHAnsi"/>
          <w:spacing w:val="1"/>
          <w:sz w:val="16"/>
          <w:szCs w:val="16"/>
          <w:lang w:val="ru-RU"/>
        </w:rPr>
      </w:pPr>
      <w:r w:rsidRPr="00E10F52">
        <w:rPr>
          <w:rFonts w:ascii="Calibri Light" w:eastAsia="Times New Roman" w:hAnsi="Calibri Light" w:cs="Times New Roman"/>
          <w:sz w:val="24"/>
          <w:szCs w:val="24"/>
          <w:lang w:val="ru-RU"/>
        </w:rPr>
        <w:t xml:space="preserve"> </w:t>
      </w:r>
    </w:p>
    <w:p w14:paraId="11F13A08" w14:textId="77777777" w:rsidR="0083314C" w:rsidRPr="00E10F52" w:rsidRDefault="008E2322" w:rsidP="0083314C">
      <w:pPr>
        <w:pStyle w:val="ListParagraph"/>
        <w:numPr>
          <w:ilvl w:val="0"/>
          <w:numId w:val="1"/>
        </w:numPr>
        <w:tabs>
          <w:tab w:val="left" w:pos="720"/>
        </w:tabs>
        <w:spacing w:after="0" w:line="276" w:lineRule="auto"/>
        <w:ind w:left="0" w:firstLine="0"/>
        <w:jc w:val="center"/>
        <w:outlineLvl w:val="0"/>
        <w:rPr>
          <w:rFonts w:ascii="Calibri Light" w:eastAsia="Times New Roman" w:hAnsi="Calibri Light" w:cs="Times New Roman"/>
          <w:b/>
          <w:bCs/>
          <w:caps/>
          <w:sz w:val="28"/>
          <w:szCs w:val="28"/>
          <w:lang w:val="ru-RU"/>
        </w:rPr>
      </w:pPr>
      <w:bookmarkStart w:id="59" w:name="_Toc90890100"/>
      <w:r w:rsidRPr="00E10F52">
        <w:rPr>
          <w:rFonts w:ascii="Calibri Light" w:eastAsia="Times New Roman" w:hAnsi="Calibri Light" w:cs="Times New Roman"/>
          <w:b/>
          <w:bCs/>
          <w:caps/>
          <w:sz w:val="28"/>
          <w:szCs w:val="28"/>
          <w:lang w:val="ru-RU"/>
        </w:rPr>
        <w:t>КОНСТАТАЦИИ</w:t>
      </w:r>
      <w:bookmarkEnd w:id="59"/>
      <w:r w:rsidRPr="00E10F52">
        <w:rPr>
          <w:rFonts w:ascii="Calibri Light" w:eastAsia="Times New Roman" w:hAnsi="Calibri Light" w:cs="Times New Roman"/>
          <w:b/>
          <w:bCs/>
          <w:caps/>
          <w:sz w:val="28"/>
          <w:szCs w:val="28"/>
          <w:lang w:val="ru-RU"/>
        </w:rPr>
        <w:t xml:space="preserve"> </w:t>
      </w:r>
    </w:p>
    <w:p w14:paraId="6E4BEFB0" w14:textId="77777777" w:rsidR="008E2322" w:rsidRPr="00E10F52" w:rsidRDefault="008E2322" w:rsidP="001672DD">
      <w:pPr>
        <w:pStyle w:val="ListParagraph"/>
        <w:numPr>
          <w:ilvl w:val="1"/>
          <w:numId w:val="7"/>
        </w:numPr>
        <w:tabs>
          <w:tab w:val="left" w:pos="1134"/>
        </w:tabs>
        <w:ind w:left="0" w:firstLine="567"/>
        <w:jc w:val="both"/>
        <w:outlineLvl w:val="1"/>
        <w:rPr>
          <w:rFonts w:ascii="Calibri Light" w:eastAsia="Times New Roman" w:hAnsi="Calibri Light" w:cs="Times New Roman"/>
          <w:b/>
          <w:sz w:val="24"/>
          <w:szCs w:val="24"/>
          <w:lang w:val="ru-RU"/>
        </w:rPr>
      </w:pPr>
      <w:bookmarkStart w:id="60" w:name="_Toc90890101"/>
      <w:r w:rsidRPr="00E10F52">
        <w:rPr>
          <w:rFonts w:ascii="Calibri Light" w:eastAsia="Times New Roman" w:hAnsi="Calibri Light" w:cs="Times New Roman"/>
          <w:b/>
          <w:sz w:val="24"/>
          <w:szCs w:val="24"/>
          <w:lang w:val="ru-RU"/>
        </w:rPr>
        <w:t>Деятельность по приватизации объектов/активов публичной собственности государства была организована и проведена с соблюдением принципов законности, доступности и прозрачности?</w:t>
      </w:r>
      <w:bookmarkEnd w:id="60"/>
    </w:p>
    <w:p w14:paraId="72372846" w14:textId="77777777" w:rsidR="008E2322" w:rsidRPr="00E10F52" w:rsidRDefault="008E2322" w:rsidP="0083314C">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Организация деятельности по приватизации, вовлекая процессы выявления объектов приватизации, создания аукционных комиссий /по торгам, с разграничением их ответственности согласно правилам и, впоследствие, выставления их непосредственно на аукционы, не была произведена в условиях полной законности, эффективности, прозрачности и доступности. </w:t>
      </w:r>
    </w:p>
    <w:p w14:paraId="4910F0A7" w14:textId="208C740D" w:rsidR="008E2322" w:rsidRPr="00E10F52" w:rsidRDefault="008E2322" w:rsidP="0083314C">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Так, с одной стороны, соответствующие аукционные комиссии /по торгам были созданы с соблюдением применяемых в этой связи требований</w:t>
      </w:r>
      <w:r w:rsidR="00E9134E" w:rsidRPr="00E10F52">
        <w:rPr>
          <w:rFonts w:ascii="Calibri Light" w:hAnsi="Calibri Light" w:cstheme="majorHAnsi"/>
          <w:sz w:val="24"/>
          <w:szCs w:val="24"/>
          <w:lang w:val="ru-RU"/>
        </w:rPr>
        <w:t xml:space="preserve">, а с другой стороны, процесс выставления на приватизацию </w:t>
      </w:r>
      <w:r w:rsidR="00E9134E" w:rsidRPr="00E10F52">
        <w:rPr>
          <w:rFonts w:ascii="Calibri Light" w:eastAsia="Times New Roman" w:hAnsi="Calibri Light"/>
          <w:sz w:val="24"/>
          <w:szCs w:val="24"/>
          <w:lang w:val="ru-RU"/>
        </w:rPr>
        <w:t xml:space="preserve">публичной собственности </w:t>
      </w:r>
      <w:r w:rsidR="003A4B32">
        <w:rPr>
          <w:rFonts w:ascii="Calibri Light" w:eastAsia="Times New Roman" w:hAnsi="Calibri Light"/>
          <w:sz w:val="24"/>
          <w:szCs w:val="24"/>
          <w:lang w:val="ru-RU"/>
        </w:rPr>
        <w:t xml:space="preserve">был подвержен </w:t>
      </w:r>
      <w:r w:rsidR="00E9134E" w:rsidRPr="00E10F52">
        <w:rPr>
          <w:rFonts w:ascii="Calibri Light" w:eastAsia="Times New Roman" w:hAnsi="Calibri Light"/>
          <w:sz w:val="24"/>
          <w:szCs w:val="24"/>
          <w:lang w:val="ru-RU"/>
        </w:rPr>
        <w:t>несоответствия</w:t>
      </w:r>
      <w:r w:rsidR="003A4B32">
        <w:rPr>
          <w:rFonts w:ascii="Calibri Light" w:eastAsia="Times New Roman" w:hAnsi="Calibri Light"/>
          <w:sz w:val="24"/>
          <w:szCs w:val="24"/>
          <w:lang w:val="ru-RU"/>
        </w:rPr>
        <w:t>м</w:t>
      </w:r>
      <w:r w:rsidR="00E9134E" w:rsidRPr="00E10F52">
        <w:rPr>
          <w:rFonts w:ascii="Calibri Light" w:eastAsia="Times New Roman" w:hAnsi="Calibri Light"/>
          <w:sz w:val="24"/>
          <w:szCs w:val="24"/>
          <w:lang w:val="ru-RU"/>
        </w:rPr>
        <w:t>.</w:t>
      </w:r>
    </w:p>
    <w:p w14:paraId="29ED0DD0" w14:textId="77777777" w:rsidR="0083314C" w:rsidRPr="00E10F52" w:rsidRDefault="00E9134E" w:rsidP="0083314C">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Согласно действующей нормативной базе</w:t>
      </w:r>
      <w:r w:rsidRPr="00E10F52">
        <w:rPr>
          <w:rStyle w:val="FootnoteReference"/>
          <w:rFonts w:ascii="Calibri Light" w:hAnsi="Calibri Light" w:cstheme="majorHAnsi"/>
          <w:sz w:val="24"/>
          <w:szCs w:val="24"/>
          <w:lang w:val="ru-RU"/>
        </w:rPr>
        <w:footnoteReference w:id="19"/>
      </w:r>
      <w:r w:rsidRPr="00E10F52">
        <w:rPr>
          <w:rFonts w:ascii="Calibri Light" w:hAnsi="Calibri Light" w:cstheme="majorHAnsi"/>
          <w:sz w:val="24"/>
          <w:szCs w:val="24"/>
          <w:lang w:val="ru-RU"/>
        </w:rPr>
        <w:t xml:space="preserve">, имущество/активы </w:t>
      </w:r>
      <w:r w:rsidRPr="00E10F52">
        <w:rPr>
          <w:rFonts w:ascii="Calibri Light" w:hAnsi="Calibri Light"/>
          <w:color w:val="333333"/>
          <w:sz w:val="24"/>
          <w:szCs w:val="24"/>
          <w:shd w:val="clear" w:color="auto" w:fill="FFFFFF"/>
          <w:lang w:val="ru-RU"/>
        </w:rPr>
        <w:t xml:space="preserve">публичной собственности государства могут быть приватизированы исключительно после их внесения в список объектов, подлежащих приватизации, утвержденный Правительством. Этот список, будучи первоначально утвержденным в </w:t>
      </w:r>
      <w:r w:rsidRPr="00E10F52">
        <w:rPr>
          <w:rFonts w:ascii="Calibri Light" w:hAnsi="Calibri Light" w:cstheme="majorHAnsi"/>
          <w:sz w:val="24"/>
          <w:szCs w:val="24"/>
          <w:lang w:val="ru-RU"/>
        </w:rPr>
        <w:t>2007 году</w:t>
      </w:r>
      <w:r w:rsidRPr="00E10F52">
        <w:rPr>
          <w:rStyle w:val="FootnoteReference"/>
          <w:rFonts w:ascii="Calibri Light" w:hAnsi="Calibri Light" w:cstheme="majorHAnsi"/>
          <w:szCs w:val="24"/>
          <w:lang w:val="ru-RU"/>
        </w:rPr>
        <w:footnoteReference w:id="20"/>
      </w:r>
      <w:r w:rsidRPr="00E10F52">
        <w:rPr>
          <w:rFonts w:ascii="Calibri Light" w:hAnsi="Calibri Light" w:cstheme="majorHAnsi"/>
          <w:sz w:val="24"/>
          <w:szCs w:val="24"/>
          <w:lang w:val="ru-RU"/>
        </w:rPr>
        <w:t>, в течение времени понес множество изменений и дополнений, но не был переопубликован в актуализированной редакции</w:t>
      </w:r>
      <w:r w:rsidRPr="00E10F52">
        <w:rPr>
          <w:rStyle w:val="FootnoteReference"/>
          <w:rFonts w:ascii="Calibri Light" w:hAnsi="Calibri Light" w:cstheme="majorHAnsi"/>
          <w:szCs w:val="24"/>
          <w:lang w:val="ru-RU"/>
        </w:rPr>
        <w:footnoteReference w:id="21"/>
      </w:r>
      <w:r w:rsidRPr="00E10F52">
        <w:rPr>
          <w:rFonts w:ascii="Calibri Light" w:hAnsi="Calibri Light" w:cstheme="majorHAnsi"/>
          <w:sz w:val="24"/>
          <w:szCs w:val="24"/>
          <w:lang w:val="ru-RU"/>
        </w:rPr>
        <w:t>.</w:t>
      </w:r>
    </w:p>
    <w:p w14:paraId="0637A18F" w14:textId="77777777" w:rsidR="0083314C" w:rsidRPr="00E10F52" w:rsidRDefault="00E9134E" w:rsidP="0083314C">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Несмотря на то, что процесс выставления на приватизаци</w:t>
      </w:r>
      <w:r w:rsidR="00BF25DC" w:rsidRPr="00E10F52">
        <w:rPr>
          <w:rFonts w:ascii="Calibri Light" w:hAnsi="Calibri Light" w:cstheme="majorHAnsi"/>
          <w:sz w:val="24"/>
          <w:szCs w:val="24"/>
          <w:lang w:val="ru-RU"/>
        </w:rPr>
        <w:t>ю</w:t>
      </w:r>
      <w:r w:rsidRPr="00E10F52">
        <w:rPr>
          <w:rFonts w:ascii="Calibri Light" w:hAnsi="Calibri Light" w:cstheme="majorHAnsi"/>
          <w:sz w:val="24"/>
          <w:szCs w:val="24"/>
          <w:lang w:val="ru-RU"/>
        </w:rPr>
        <w:t xml:space="preserve"> имущества публичной собственности является мобильным и динамичным, он не соотнесен </w:t>
      </w:r>
      <w:r w:rsidR="00BF25DC" w:rsidRPr="00E10F52">
        <w:rPr>
          <w:rFonts w:ascii="Calibri Light" w:hAnsi="Calibri Light" w:cstheme="majorHAnsi"/>
          <w:sz w:val="24"/>
          <w:szCs w:val="24"/>
          <w:lang w:val="ru-RU"/>
        </w:rPr>
        <w:t xml:space="preserve">с приоритетами национальной государственной политики в области разгосударствления публичной собственности по причине ее отсутствия, а задачи по управлению, установленные в </w:t>
      </w:r>
      <w:r w:rsidR="00BF25DC" w:rsidRPr="00E10F52">
        <w:rPr>
          <w:rFonts w:ascii="Calibri Light" w:hAnsi="Calibri Light" w:cstheme="majorHAnsi"/>
          <w:sz w:val="24"/>
          <w:szCs w:val="24"/>
          <w:lang w:val="ru-RU"/>
        </w:rPr>
        <w:lastRenderedPageBreak/>
        <w:t>области, не способствуют достижению ожидаемого влияния от приватизации публичного имущества. Также, порядок информирования общественности/общества относительно намерения выставления на приватизацию публичного имущества не обеспечивает проведение аукционов в условиях полной прозрачности и доступности, а оценка бюджетных расходов для проведения деятельности по приватизации не осуществляется в полной корреляции с применением принципов надлежащего управления. В контексте указанного</w:t>
      </w:r>
      <w:r w:rsidR="00035254" w:rsidRPr="00E10F52">
        <w:rPr>
          <w:rFonts w:ascii="Calibri Light" w:hAnsi="Calibri Light" w:cstheme="majorHAnsi"/>
          <w:sz w:val="24"/>
          <w:szCs w:val="24"/>
          <w:lang w:val="ru-RU"/>
        </w:rPr>
        <w:t>,</w:t>
      </w:r>
      <w:r w:rsidR="00BF25DC" w:rsidRPr="00E10F52">
        <w:rPr>
          <w:rFonts w:ascii="Calibri Light" w:hAnsi="Calibri Light" w:cstheme="majorHAnsi"/>
          <w:sz w:val="24"/>
          <w:szCs w:val="24"/>
          <w:lang w:val="ru-RU"/>
        </w:rPr>
        <w:t xml:space="preserve"> отмечается следующее:</w:t>
      </w:r>
    </w:p>
    <w:p w14:paraId="1F3D98E2" w14:textId="77777777" w:rsidR="00A976ED" w:rsidRPr="00E10F52" w:rsidRDefault="00A976ED" w:rsidP="0083314C">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sz w:val="16"/>
          <w:szCs w:val="16"/>
          <w:lang w:val="ru-RU"/>
        </w:rPr>
      </w:pPr>
    </w:p>
    <w:p w14:paraId="191ED6D8" w14:textId="77777777" w:rsidR="00BF25DC" w:rsidRPr="00E10F52" w:rsidRDefault="00BF25DC" w:rsidP="001672DD">
      <w:pPr>
        <w:pStyle w:val="NormalWeb"/>
        <w:numPr>
          <w:ilvl w:val="2"/>
          <w:numId w:val="7"/>
        </w:numPr>
        <w:spacing w:before="0" w:beforeAutospacing="0" w:after="0" w:afterAutospacing="0" w:line="276" w:lineRule="auto"/>
        <w:ind w:left="0" w:firstLine="720"/>
        <w:jc w:val="both"/>
        <w:outlineLvl w:val="2"/>
        <w:rPr>
          <w:rFonts w:ascii="Calibri Light" w:hAnsi="Calibri Light" w:cstheme="majorHAnsi"/>
          <w:b/>
          <w:i/>
          <w:lang w:val="ru-RU"/>
        </w:rPr>
      </w:pPr>
      <w:bookmarkStart w:id="61" w:name="_Toc90890102"/>
      <w:r w:rsidRPr="00E10F52">
        <w:rPr>
          <w:rFonts w:ascii="Calibri Light" w:hAnsi="Calibri Light" w:cstheme="majorHAnsi"/>
          <w:b/>
          <w:i/>
          <w:lang w:val="ru-RU"/>
        </w:rPr>
        <w:t xml:space="preserve">Область </w:t>
      </w:r>
      <w:r w:rsidRPr="00E10F52">
        <w:rPr>
          <w:rFonts w:ascii="Calibri Light" w:eastAsia="Times New Roman" w:hAnsi="Calibri Light"/>
          <w:b/>
          <w:i/>
          <w:lang w:val="ru-RU"/>
        </w:rPr>
        <w:t>разгосударствления публичной собственности</w:t>
      </w:r>
      <w:r w:rsidR="00380E3A" w:rsidRPr="00E10F52">
        <w:rPr>
          <w:rFonts w:ascii="Calibri Light" w:eastAsia="Times New Roman" w:hAnsi="Calibri Light"/>
          <w:b/>
          <w:i/>
          <w:lang w:val="ru-RU"/>
        </w:rPr>
        <w:t xml:space="preserve"> в Республике Молдова требует ориентирования на долгосрочный период, с привлечением стратегических задач, а также с развитием политик и планов, предназначенных для их реализации.</w:t>
      </w:r>
      <w:bookmarkEnd w:id="61"/>
    </w:p>
    <w:p w14:paraId="4F24CD8C" w14:textId="77777777" w:rsidR="00380E3A" w:rsidRPr="00E10F52" w:rsidRDefault="00380E3A" w:rsidP="00807E3D">
      <w:pPr>
        <w:pStyle w:val="NormalWeb"/>
        <w:spacing w:before="120" w:beforeAutospacing="0" w:after="120" w:afterAutospacing="0" w:line="276" w:lineRule="auto"/>
        <w:ind w:firstLine="720"/>
        <w:jc w:val="both"/>
        <w:rPr>
          <w:rFonts w:ascii="Calibri Light" w:hAnsi="Calibri Light" w:cstheme="majorHAnsi"/>
          <w:lang w:val="ru-RU"/>
        </w:rPr>
      </w:pPr>
      <w:bookmarkStart w:id="62" w:name="_Toc90465448"/>
      <w:r w:rsidRPr="00E10F52">
        <w:rPr>
          <w:rFonts w:ascii="Calibri Light" w:hAnsi="Calibri Light" w:cstheme="majorHAnsi"/>
          <w:lang w:val="ru-RU"/>
        </w:rPr>
        <w:t>Согласно законодательным положениям</w:t>
      </w:r>
      <w:r w:rsidRPr="00E10F52">
        <w:rPr>
          <w:rStyle w:val="FootnoteReference"/>
          <w:rFonts w:ascii="Calibri Light" w:hAnsi="Calibri Light" w:cstheme="majorHAnsi"/>
          <w:lang w:val="ru-RU"/>
        </w:rPr>
        <w:footnoteReference w:id="22"/>
      </w:r>
      <w:r w:rsidRPr="00E10F52">
        <w:rPr>
          <w:rFonts w:ascii="Calibri Light" w:hAnsi="Calibri Light" w:cstheme="majorHAnsi"/>
          <w:lang w:val="ru-RU"/>
        </w:rPr>
        <w:t>, основными целями разгосударствления публичной собственности являются реструктуризация национальной экономики и повышение ее конкурентоспособности.</w:t>
      </w:r>
      <w:bookmarkEnd w:id="62"/>
    </w:p>
    <w:p w14:paraId="51EE4CB9" w14:textId="474CC939" w:rsidR="005A0963" w:rsidRPr="00E10F52" w:rsidRDefault="005A0963" w:rsidP="00380E3A">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Достижение настоящей цели </w:t>
      </w:r>
      <w:r w:rsidR="003A4B32" w:rsidRPr="00E10F52">
        <w:rPr>
          <w:rFonts w:ascii="Calibri Light" w:hAnsi="Calibri Light" w:cstheme="majorHAnsi"/>
          <w:lang w:val="ru-RU"/>
        </w:rPr>
        <w:t>не</w:t>
      </w:r>
      <w:r w:rsidR="003A4B32">
        <w:rPr>
          <w:rFonts w:ascii="Calibri Light" w:hAnsi="Calibri Light" w:cstheme="majorHAnsi"/>
          <w:lang w:val="ru-RU"/>
        </w:rPr>
        <w:t>избежно</w:t>
      </w:r>
      <w:r w:rsidR="003A4B32" w:rsidRPr="00E10F52">
        <w:rPr>
          <w:rFonts w:ascii="Calibri Light" w:hAnsi="Calibri Light" w:cstheme="majorHAnsi"/>
          <w:lang w:val="ru-RU"/>
        </w:rPr>
        <w:t xml:space="preserve"> </w:t>
      </w:r>
      <w:r w:rsidRPr="00E10F52">
        <w:rPr>
          <w:rFonts w:ascii="Calibri Light" w:hAnsi="Calibri Light" w:cstheme="majorHAnsi"/>
          <w:lang w:val="ru-RU"/>
        </w:rPr>
        <w:t xml:space="preserve">требует стратегического подхода к области разгосударствления публичной собственности в целом, </w:t>
      </w:r>
      <w:r w:rsidR="002F0655" w:rsidRPr="00E10F52">
        <w:rPr>
          <w:rFonts w:ascii="Calibri Light" w:hAnsi="Calibri Light" w:cstheme="majorHAnsi"/>
          <w:lang w:val="ru-RU"/>
        </w:rPr>
        <w:t>в соответствии и взаимодействии с приоритетами публичных политик, указанными в национальных/ секторных/межсекторных стратегических документах, связанных с другими областями национальной экономики.</w:t>
      </w:r>
    </w:p>
    <w:p w14:paraId="3E023F62" w14:textId="67D079E1" w:rsidR="002F0655" w:rsidRPr="00E10F52" w:rsidRDefault="002F0655" w:rsidP="006E6530">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В результате проведенной аудиторской деятельности отмечается, что на менеджмент области разгосударствления публичной собственности в Республике Молдова повлияло и отсутствие стратегического видения, которое </w:t>
      </w:r>
      <w:r w:rsidR="003A4B32">
        <w:rPr>
          <w:rFonts w:ascii="Calibri Light" w:hAnsi="Calibri Light" w:cstheme="majorHAnsi"/>
          <w:lang w:val="ru-RU"/>
        </w:rPr>
        <w:t xml:space="preserve">было бы </w:t>
      </w:r>
      <w:r w:rsidRPr="00E10F52">
        <w:rPr>
          <w:rFonts w:ascii="Calibri Light" w:hAnsi="Calibri Light" w:cstheme="majorHAnsi"/>
          <w:lang w:val="ru-RU"/>
        </w:rPr>
        <w:t xml:space="preserve">направлено на приоритеты соответствующей национальной </w:t>
      </w:r>
      <w:r w:rsidR="00035254" w:rsidRPr="00E10F52">
        <w:rPr>
          <w:rFonts w:ascii="Calibri Light" w:hAnsi="Calibri Light" w:cstheme="majorHAnsi"/>
          <w:lang w:val="ru-RU"/>
        </w:rPr>
        <w:t>государствен</w:t>
      </w:r>
      <w:r w:rsidRPr="00E10F52">
        <w:rPr>
          <w:rFonts w:ascii="Calibri Light" w:hAnsi="Calibri Light" w:cstheme="majorHAnsi"/>
          <w:lang w:val="ru-RU"/>
        </w:rPr>
        <w:t>ной политики и описыва</w:t>
      </w:r>
      <w:r w:rsidR="003A4B32">
        <w:rPr>
          <w:rFonts w:ascii="Calibri Light" w:hAnsi="Calibri Light" w:cstheme="majorHAnsi"/>
          <w:lang w:val="ru-RU"/>
        </w:rPr>
        <w:t>ло бы</w:t>
      </w:r>
      <w:r w:rsidRPr="00E10F52">
        <w:rPr>
          <w:rFonts w:ascii="Calibri Light" w:hAnsi="Calibri Light" w:cstheme="majorHAnsi"/>
          <w:lang w:val="ru-RU"/>
        </w:rPr>
        <w:t xml:space="preserve"> направления деятельности в области на долгосрочный и/или среднесрочный период, что не только </w:t>
      </w:r>
      <w:r w:rsidR="00C74761" w:rsidRPr="00E10F52">
        <w:rPr>
          <w:rFonts w:ascii="Calibri Light" w:hAnsi="Calibri Light" w:cstheme="majorHAnsi"/>
          <w:lang w:val="ru-RU"/>
        </w:rPr>
        <w:t xml:space="preserve">не </w:t>
      </w:r>
      <w:r w:rsidRPr="00E10F52">
        <w:rPr>
          <w:rFonts w:ascii="Calibri Light" w:hAnsi="Calibri Light" w:cstheme="majorHAnsi"/>
          <w:lang w:val="ru-RU"/>
        </w:rPr>
        <w:t>позвол</w:t>
      </w:r>
      <w:r w:rsidR="00C74761" w:rsidRPr="00E10F52">
        <w:rPr>
          <w:rFonts w:ascii="Calibri Light" w:hAnsi="Calibri Light" w:cstheme="majorHAnsi"/>
          <w:lang w:val="ru-RU"/>
        </w:rPr>
        <w:t>яе</w:t>
      </w:r>
      <w:r w:rsidRPr="00E10F52">
        <w:rPr>
          <w:rFonts w:ascii="Calibri Light" w:hAnsi="Calibri Light" w:cstheme="majorHAnsi"/>
          <w:lang w:val="ru-RU"/>
        </w:rPr>
        <w:t xml:space="preserve">т </w:t>
      </w:r>
      <w:r w:rsidR="00C74761" w:rsidRPr="00E10F52">
        <w:rPr>
          <w:rFonts w:ascii="Calibri Light" w:hAnsi="Calibri Light" w:cstheme="majorHAnsi"/>
          <w:lang w:val="ru-RU"/>
        </w:rPr>
        <w:t xml:space="preserve">усилить непосредственно область, с ориентированием на измеряемый ожидаемый результат, а также создает предпосылки его спорадического развития, лишенного преемственности. </w:t>
      </w:r>
    </w:p>
    <w:p w14:paraId="774654D6" w14:textId="77777777" w:rsidR="00BF25DC" w:rsidRPr="00E10F52" w:rsidRDefault="00C74761" w:rsidP="006A2D2A">
      <w:pPr>
        <w:pStyle w:val="NormalWeb"/>
        <w:spacing w:before="120" w:beforeAutospacing="0" w:after="120" w:afterAutospacing="0" w:line="276" w:lineRule="auto"/>
        <w:ind w:firstLine="720"/>
        <w:jc w:val="both"/>
        <w:rPr>
          <w:rFonts w:ascii="Calibri Light" w:hAnsi="Calibri Light"/>
          <w:i/>
          <w:lang w:val="ru-RU"/>
        </w:rPr>
      </w:pPr>
      <w:r w:rsidRPr="00E10F52">
        <w:rPr>
          <w:rFonts w:ascii="Calibri Light" w:hAnsi="Calibri Light" w:cstheme="majorHAnsi"/>
          <w:b/>
          <w:i/>
          <w:lang w:val="ru-RU"/>
        </w:rPr>
        <w:t xml:space="preserve">Справка: </w:t>
      </w:r>
      <w:r w:rsidRPr="00E10F52">
        <w:rPr>
          <w:rFonts w:ascii="Calibri Light" w:hAnsi="Calibri Light" w:cstheme="majorHAnsi"/>
          <w:i/>
          <w:lang w:val="ru-RU"/>
        </w:rPr>
        <w:t xml:space="preserve">Данный аспект был отмечен в Отчете </w:t>
      </w:r>
      <w:r w:rsidRPr="00E10F52">
        <w:rPr>
          <w:rFonts w:ascii="Calibri Light" w:hAnsi="Calibri Light" w:cs="Calibri Light"/>
          <w:i/>
          <w:lang w:val="ru-RU"/>
        </w:rPr>
        <w:t xml:space="preserve">аудита соответствия </w:t>
      </w:r>
      <w:r w:rsidRPr="00E10F52">
        <w:rPr>
          <w:rFonts w:ascii="Calibri Light" w:hAnsi="Calibri Light"/>
          <w:bCs/>
          <w:i/>
          <w:lang w:val="ru-RU"/>
        </w:rPr>
        <w:t xml:space="preserve">приватизации имущества </w:t>
      </w:r>
      <w:r w:rsidRPr="00E10F52">
        <w:rPr>
          <w:rFonts w:ascii="Calibri Light" w:hAnsi="Calibri Light"/>
          <w:i/>
          <w:lang w:val="ru-RU"/>
        </w:rPr>
        <w:t>путем инвестиционных и коммерческих конкурсов</w:t>
      </w:r>
      <w:r w:rsidRPr="00E10F52">
        <w:rPr>
          <w:rFonts w:ascii="Calibri Light" w:hAnsi="Calibri Light"/>
          <w:bCs/>
          <w:i/>
          <w:lang w:val="ru-RU"/>
        </w:rPr>
        <w:t xml:space="preserve"> в период </w:t>
      </w:r>
      <w:r w:rsidRPr="00E10F52">
        <w:rPr>
          <w:rFonts w:ascii="Calibri Light" w:hAnsi="Calibri Light"/>
          <w:i/>
          <w:lang w:val="ru-RU"/>
        </w:rPr>
        <w:t xml:space="preserve">2013-2019 годов, утвержденном Постановлением Счетной палаты №28 от </w:t>
      </w:r>
      <w:r w:rsidRPr="00E10F52">
        <w:rPr>
          <w:rFonts w:ascii="Calibri Light" w:hAnsi="Calibri Light" w:cstheme="majorHAnsi"/>
          <w:i/>
          <w:lang w:val="ru-RU"/>
        </w:rPr>
        <w:t xml:space="preserve">24.06.2021, </w:t>
      </w:r>
      <w:r w:rsidR="003E58E1" w:rsidRPr="00E10F52">
        <w:rPr>
          <w:rFonts w:ascii="Calibri Light" w:hAnsi="Calibri Light" w:cstheme="majorHAnsi"/>
          <w:i/>
          <w:lang w:val="ru-RU"/>
        </w:rPr>
        <w:t>которым были направлены рекомендации, предназначенные устранить данные недостатки.</w:t>
      </w:r>
    </w:p>
    <w:p w14:paraId="60318575" w14:textId="77777777" w:rsidR="00084250" w:rsidRPr="00E10F52" w:rsidRDefault="00084250" w:rsidP="001672DD">
      <w:pPr>
        <w:pStyle w:val="NormalWeb"/>
        <w:numPr>
          <w:ilvl w:val="2"/>
          <w:numId w:val="7"/>
        </w:numPr>
        <w:spacing w:before="0" w:beforeAutospacing="0" w:after="0" w:afterAutospacing="0" w:line="276" w:lineRule="auto"/>
        <w:ind w:left="0" w:firstLine="709"/>
        <w:jc w:val="both"/>
        <w:outlineLvl w:val="2"/>
        <w:rPr>
          <w:rFonts w:ascii="Calibri Light" w:hAnsi="Calibri Light" w:cstheme="majorHAnsi"/>
          <w:b/>
          <w:i/>
          <w:lang w:val="ru-RU"/>
        </w:rPr>
      </w:pPr>
      <w:bookmarkStart w:id="63" w:name="_Toc90890103"/>
      <w:r w:rsidRPr="00E10F52">
        <w:rPr>
          <w:rFonts w:ascii="Calibri Light" w:hAnsi="Calibri Light" w:cstheme="majorHAnsi"/>
          <w:b/>
          <w:i/>
          <w:lang w:val="ru-RU"/>
        </w:rPr>
        <w:t xml:space="preserve">Задачи управления, установленные в области </w:t>
      </w:r>
      <w:r w:rsidRPr="00E10F52">
        <w:rPr>
          <w:rFonts w:ascii="Calibri Light" w:eastAsia="Times New Roman" w:hAnsi="Calibri Light"/>
          <w:b/>
          <w:i/>
          <w:lang w:val="ru-RU"/>
        </w:rPr>
        <w:t>приватизации публичной собственности, должны быть коррелированы и связаны по всей институциональной системе, касающейся области.</w:t>
      </w:r>
      <w:bookmarkEnd w:id="63"/>
    </w:p>
    <w:p w14:paraId="66D9D31C" w14:textId="77777777" w:rsidR="00084250" w:rsidRPr="00E10F52" w:rsidRDefault="00084250" w:rsidP="00BE35CA">
      <w:pPr>
        <w:pStyle w:val="NormalWeb"/>
        <w:spacing w:before="120" w:beforeAutospacing="0" w:after="120" w:afterAutospacing="0" w:line="276" w:lineRule="auto"/>
        <w:ind w:firstLine="720"/>
        <w:jc w:val="both"/>
        <w:rPr>
          <w:rFonts w:ascii="Calibri Light" w:eastAsia="Times New Roman" w:hAnsi="Calibri Light"/>
          <w:lang w:val="ru-RU"/>
        </w:rPr>
      </w:pPr>
      <w:r w:rsidRPr="00E10F52">
        <w:rPr>
          <w:rFonts w:ascii="Calibri Light" w:hAnsi="Calibri Light" w:cstheme="majorHAnsi"/>
          <w:lang w:val="ru-RU"/>
        </w:rPr>
        <w:t xml:space="preserve">В период </w:t>
      </w:r>
      <w:r w:rsidR="0083314C" w:rsidRPr="00E10F52">
        <w:rPr>
          <w:rFonts w:ascii="Calibri Light" w:hAnsi="Calibri Light" w:cstheme="majorHAnsi"/>
          <w:lang w:val="ru-RU"/>
        </w:rPr>
        <w:t>2013-2018</w:t>
      </w:r>
      <w:r w:rsidRPr="00E10F52">
        <w:rPr>
          <w:rFonts w:ascii="Calibri Light" w:hAnsi="Calibri Light" w:cstheme="majorHAnsi"/>
          <w:lang w:val="ru-RU"/>
        </w:rPr>
        <w:t xml:space="preserve"> годов </w:t>
      </w:r>
      <w:r w:rsidRPr="00E10F52">
        <w:rPr>
          <w:rFonts w:ascii="Calibri Light" w:eastAsia="Times New Roman" w:hAnsi="Calibri Light"/>
          <w:lang w:val="ru-RU"/>
        </w:rPr>
        <w:t xml:space="preserve">Правительство Республики Молдова в своих Программах деятельности установило цель управления, связанную с приватизацией публичной собственности, а именно - </w:t>
      </w:r>
      <w:r w:rsidRPr="00E10F52">
        <w:rPr>
          <w:rFonts w:ascii="Calibri Light" w:hAnsi="Calibri Light" w:cstheme="majorHAnsi"/>
          <w:lang w:val="ru-RU"/>
        </w:rPr>
        <w:t xml:space="preserve">„Придать импульс </w:t>
      </w:r>
      <w:r w:rsidR="00BE35CA" w:rsidRPr="00E10F52">
        <w:rPr>
          <w:rFonts w:ascii="Calibri Light" w:hAnsi="Calibri Light" w:cstheme="majorHAnsi"/>
          <w:lang w:val="ru-RU"/>
        </w:rPr>
        <w:t xml:space="preserve">процессу </w:t>
      </w:r>
      <w:r w:rsidR="00BE35CA" w:rsidRPr="00E10F52">
        <w:rPr>
          <w:rFonts w:ascii="Calibri Light" w:eastAsia="Times New Roman" w:hAnsi="Calibri Light"/>
          <w:lang w:val="ru-RU"/>
        </w:rPr>
        <w:t xml:space="preserve">приватизации </w:t>
      </w:r>
      <w:r w:rsidR="00D0446E" w:rsidRPr="00E10F52">
        <w:rPr>
          <w:rFonts w:ascii="Calibri Light" w:eastAsia="Times New Roman" w:hAnsi="Calibri Light"/>
          <w:lang w:val="ru-RU"/>
        </w:rPr>
        <w:t xml:space="preserve">государственного </w:t>
      </w:r>
      <w:r w:rsidR="00D0446E" w:rsidRPr="00E10F52">
        <w:rPr>
          <w:rFonts w:ascii="Calibri Light" w:eastAsia="Times New Roman" w:hAnsi="Calibri Light"/>
          <w:lang w:val="ru-RU"/>
        </w:rPr>
        <w:lastRenderedPageBreak/>
        <w:t xml:space="preserve">имущества </w:t>
      </w:r>
      <w:r w:rsidR="00BE35CA" w:rsidRPr="00E10F52">
        <w:rPr>
          <w:rFonts w:ascii="Calibri Light" w:eastAsia="Times New Roman" w:hAnsi="Calibri Light"/>
          <w:lang w:val="ru-RU"/>
        </w:rPr>
        <w:t>из либерализованных областей на основании открытых, объявленных и прозрачных аукционов (</w:t>
      </w:r>
      <w:r w:rsidR="00BE35CA" w:rsidRPr="00E10F52">
        <w:rPr>
          <w:rFonts w:ascii="Calibri Light" w:eastAsia="Times New Roman" w:hAnsi="Calibri Light"/>
          <w:i/>
          <w:lang w:val="ru-RU"/>
        </w:rPr>
        <w:t>смотреть приложение №3</w:t>
      </w:r>
      <w:r w:rsidR="00BE35CA" w:rsidRPr="00E10F52">
        <w:rPr>
          <w:rFonts w:ascii="Calibri Light" w:eastAsia="Times New Roman" w:hAnsi="Calibri Light"/>
          <w:lang w:val="ru-RU"/>
        </w:rPr>
        <w:t>).</w:t>
      </w:r>
    </w:p>
    <w:p w14:paraId="4D84D1CE" w14:textId="77777777" w:rsidR="00BE35CA" w:rsidRPr="00E10F52" w:rsidRDefault="00BE35CA" w:rsidP="00BE35CA">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Для реализации </w:t>
      </w:r>
      <w:r w:rsidR="00035254" w:rsidRPr="00E10F52">
        <w:rPr>
          <w:rFonts w:ascii="Calibri Light" w:hAnsi="Calibri Light" w:cstheme="majorHAnsi"/>
          <w:lang w:val="ru-RU"/>
        </w:rPr>
        <w:t xml:space="preserve">целей </w:t>
      </w:r>
      <w:r w:rsidR="00D815DB" w:rsidRPr="00E10F52">
        <w:rPr>
          <w:rFonts w:ascii="Calibri Light" w:hAnsi="Calibri Light" w:cstheme="majorHAnsi"/>
          <w:lang w:val="ru-RU"/>
        </w:rPr>
        <w:t xml:space="preserve">(в том числе указанной </w:t>
      </w:r>
      <w:r w:rsidR="00035254" w:rsidRPr="00E10F52">
        <w:rPr>
          <w:rFonts w:ascii="Calibri Light" w:hAnsi="Calibri Light" w:cstheme="majorHAnsi"/>
          <w:lang w:val="ru-RU"/>
        </w:rPr>
        <w:t>цел</w:t>
      </w:r>
      <w:r w:rsidR="00D815DB" w:rsidRPr="00E10F52">
        <w:rPr>
          <w:rFonts w:ascii="Calibri Light" w:hAnsi="Calibri Light" w:cstheme="majorHAnsi"/>
          <w:lang w:val="ru-RU"/>
        </w:rPr>
        <w:t xml:space="preserve">и), включенных в положения данных программ по управлению, были приняты четкие Планы действий, охватывающие конкретные действия/поддействия для каждой задачи, сроки реализации, ответственные за внедрение лица и показатели по </w:t>
      </w:r>
      <w:r w:rsidR="00D815DB" w:rsidRPr="00E10F52">
        <w:rPr>
          <w:rFonts w:ascii="Calibri Light" w:eastAsia="Times New Roman" w:hAnsi="Calibri Light" w:cstheme="majorHAnsi"/>
          <w:lang w:val="ru-RU"/>
        </w:rPr>
        <w:t>осуществлению мониторинга прогресса</w:t>
      </w:r>
      <w:r w:rsidR="00D815DB" w:rsidRPr="00E10F52">
        <w:rPr>
          <w:rStyle w:val="FootnoteReference"/>
          <w:rFonts w:ascii="Calibri Light" w:hAnsi="Calibri Light" w:cstheme="majorHAnsi"/>
          <w:lang w:val="ru-RU"/>
        </w:rPr>
        <w:footnoteReference w:id="23"/>
      </w:r>
      <w:r w:rsidR="00D815DB" w:rsidRPr="00E10F52">
        <w:rPr>
          <w:rFonts w:ascii="Calibri Light" w:hAnsi="Calibri Light" w:cstheme="majorHAnsi"/>
          <w:lang w:val="ru-RU"/>
        </w:rPr>
        <w:t xml:space="preserve">. Необходимо отметить, что </w:t>
      </w:r>
      <w:r w:rsidR="00D815DB" w:rsidRPr="00E10F52">
        <w:rPr>
          <w:rFonts w:ascii="Calibri Light" w:eastAsia="Times New Roman" w:hAnsi="Calibri Light"/>
          <w:lang w:val="ru-RU"/>
        </w:rPr>
        <w:t>Программа деятельности</w:t>
      </w:r>
      <w:r w:rsidR="00D815DB" w:rsidRPr="00E10F52">
        <w:rPr>
          <w:rFonts w:ascii="Calibri Light" w:hAnsi="Calibri Light" w:cstheme="majorHAnsi"/>
          <w:lang w:val="ru-RU"/>
        </w:rPr>
        <w:t xml:space="preserve"> </w:t>
      </w:r>
      <w:r w:rsidR="00D815DB" w:rsidRPr="00E10F52">
        <w:rPr>
          <w:rFonts w:ascii="Calibri Light" w:eastAsia="Times New Roman" w:hAnsi="Calibri Light"/>
          <w:lang w:val="ru-RU"/>
        </w:rPr>
        <w:t xml:space="preserve">Правительства на </w:t>
      </w:r>
      <w:r w:rsidR="00D815DB" w:rsidRPr="00E10F52">
        <w:rPr>
          <w:rFonts w:ascii="Calibri Light" w:hAnsi="Calibri Light" w:cstheme="majorHAnsi"/>
          <w:lang w:val="ru-RU"/>
        </w:rPr>
        <w:t>2019 год, а также соответствующий План действий</w:t>
      </w:r>
      <w:r w:rsidR="00D815DB" w:rsidRPr="00E10F52">
        <w:rPr>
          <w:rStyle w:val="FootnoteReference"/>
          <w:rFonts w:ascii="Calibri Light" w:hAnsi="Calibri Light" w:cstheme="majorHAnsi"/>
          <w:lang w:val="ru-RU"/>
        </w:rPr>
        <w:footnoteReference w:id="24"/>
      </w:r>
      <w:r w:rsidR="00D815DB" w:rsidRPr="00E10F52">
        <w:rPr>
          <w:rFonts w:ascii="Calibri Light" w:hAnsi="Calibri Light" w:cstheme="majorHAnsi"/>
          <w:lang w:val="ru-RU"/>
        </w:rPr>
        <w:t xml:space="preserve"> не содерж</w:t>
      </w:r>
      <w:r w:rsidR="006A2D2A" w:rsidRPr="00E10F52">
        <w:rPr>
          <w:rFonts w:ascii="Calibri Light" w:hAnsi="Calibri Light" w:cstheme="majorHAnsi"/>
          <w:lang w:val="ru-RU"/>
        </w:rPr>
        <w:t>а</w:t>
      </w:r>
      <w:r w:rsidR="00D815DB" w:rsidRPr="00E10F52">
        <w:rPr>
          <w:rFonts w:ascii="Calibri Light" w:hAnsi="Calibri Light" w:cstheme="majorHAnsi"/>
          <w:lang w:val="ru-RU"/>
        </w:rPr>
        <w:t xml:space="preserve">т задачи/действия, релевантные </w:t>
      </w:r>
      <w:r w:rsidR="00D815DB" w:rsidRPr="00E10F52">
        <w:rPr>
          <w:rFonts w:ascii="Calibri Light" w:eastAsia="Times New Roman" w:hAnsi="Calibri Light"/>
          <w:lang w:val="ru-RU"/>
        </w:rPr>
        <w:t>приватизации публичной собственности.</w:t>
      </w:r>
    </w:p>
    <w:p w14:paraId="7B71B69B" w14:textId="77777777" w:rsidR="0083314C" w:rsidRPr="00E10F52" w:rsidRDefault="006A2D2A" w:rsidP="00D5502B">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В свою очередь, АПС, как орган, непосредственно уполномоченный за </w:t>
      </w:r>
      <w:r w:rsidRPr="00E10F52">
        <w:rPr>
          <w:rFonts w:ascii="Calibri Light" w:eastAsia="Times New Roman" w:hAnsi="Calibri Light"/>
          <w:lang w:val="ru-RU"/>
        </w:rPr>
        <w:t xml:space="preserve">управление публичной собственностью и ее разгосударствление, принял свои Программы стратегического развития на </w:t>
      </w:r>
      <w:r w:rsidRPr="00E10F52">
        <w:rPr>
          <w:rFonts w:ascii="Calibri Light" w:hAnsi="Calibri Light" w:cstheme="majorHAnsi"/>
          <w:lang w:val="ru-RU"/>
        </w:rPr>
        <w:t xml:space="preserve">2013-2015 и 2016-2018 годы, предназначенные для реализации Планов действий </w:t>
      </w:r>
      <w:r w:rsidRPr="00E10F52">
        <w:rPr>
          <w:rFonts w:ascii="Calibri Light" w:eastAsia="Times New Roman" w:hAnsi="Calibri Light"/>
          <w:lang w:val="ru-RU"/>
        </w:rPr>
        <w:t>Правительства на соответствующие периоды.</w:t>
      </w:r>
    </w:p>
    <w:p w14:paraId="5477524A" w14:textId="77777777" w:rsidR="006A2D2A" w:rsidRPr="00E10F52" w:rsidRDefault="006A2D2A" w:rsidP="00D5502B">
      <w:pPr>
        <w:pStyle w:val="NormalWeb"/>
        <w:spacing w:before="120" w:beforeAutospacing="0" w:after="120" w:afterAutospacing="0" w:line="276" w:lineRule="auto"/>
        <w:jc w:val="both"/>
        <w:rPr>
          <w:rFonts w:ascii="Calibri Light" w:hAnsi="Calibri Light" w:cstheme="majorHAnsi"/>
          <w:i/>
          <w:lang w:val="ru-RU"/>
        </w:rPr>
      </w:pPr>
      <w:r w:rsidRPr="00E10F52">
        <w:rPr>
          <w:rFonts w:ascii="Calibri Light" w:hAnsi="Calibri Light" w:cstheme="majorHAnsi"/>
          <w:b/>
          <w:i/>
          <w:lang w:val="ru-RU"/>
        </w:rPr>
        <w:t>Справка</w:t>
      </w:r>
      <w:r w:rsidR="0083314C" w:rsidRPr="00E10F52">
        <w:rPr>
          <w:rFonts w:ascii="Calibri Light" w:hAnsi="Calibri Light" w:cstheme="majorHAnsi"/>
          <w:b/>
          <w:i/>
          <w:lang w:val="ru-RU"/>
        </w:rPr>
        <w:t xml:space="preserve">: </w:t>
      </w:r>
      <w:r w:rsidRPr="00E10F52">
        <w:rPr>
          <w:rFonts w:ascii="Calibri Light" w:hAnsi="Calibri Light" w:cstheme="majorHAnsi"/>
          <w:i/>
          <w:lang w:val="ru-RU"/>
        </w:rPr>
        <w:t xml:space="preserve">АПС не располагает </w:t>
      </w:r>
      <w:r w:rsidRPr="00E10F52">
        <w:rPr>
          <w:rFonts w:ascii="Calibri Light" w:eastAsia="Times New Roman" w:hAnsi="Calibri Light"/>
          <w:i/>
          <w:lang w:val="ru-RU"/>
        </w:rPr>
        <w:t xml:space="preserve">Программой стратегического развития, принятой на период после </w:t>
      </w:r>
      <w:r w:rsidRPr="00E10F52">
        <w:rPr>
          <w:rFonts w:ascii="Calibri Light" w:hAnsi="Calibri Light" w:cstheme="majorHAnsi"/>
          <w:i/>
          <w:lang w:val="ru-RU"/>
        </w:rPr>
        <w:t>2018 года.</w:t>
      </w:r>
    </w:p>
    <w:p w14:paraId="009CD600" w14:textId="77777777" w:rsidR="00D5502B" w:rsidRPr="00E10F52" w:rsidRDefault="00D5502B" w:rsidP="006E6530">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Проведенная аудиторская деятельность показала, что </w:t>
      </w:r>
      <w:r w:rsidRPr="00E10F52">
        <w:rPr>
          <w:rFonts w:ascii="Calibri Light" w:eastAsia="Times New Roman" w:hAnsi="Calibri Light"/>
          <w:lang w:val="ru-RU"/>
        </w:rPr>
        <w:t xml:space="preserve">Программы стратегического развития АПС были поддержаны Годовыми планами деятельности Агентства, а также Годовыми планами его структурных подразделений. </w:t>
      </w:r>
      <w:r w:rsidR="00156C46" w:rsidRPr="00E10F52">
        <w:rPr>
          <w:rFonts w:ascii="Calibri Light" w:eastAsia="Times New Roman" w:hAnsi="Calibri Light"/>
          <w:lang w:val="ru-RU"/>
        </w:rPr>
        <w:t>Однако, в результате анализа задач, действий, показателей эффективности и ожидаемого влияния их реализации на институциональный уровень Агентства,</w:t>
      </w:r>
      <w:r w:rsidR="00D0446E" w:rsidRPr="00E10F52">
        <w:rPr>
          <w:rFonts w:ascii="Calibri Light" w:eastAsia="Times New Roman" w:hAnsi="Calibri Light"/>
          <w:lang w:val="ru-RU"/>
        </w:rPr>
        <w:t xml:space="preserve"> </w:t>
      </w:r>
      <w:r w:rsidR="00156C46" w:rsidRPr="00E10F52">
        <w:rPr>
          <w:rFonts w:ascii="Calibri Light" w:eastAsia="Times New Roman" w:hAnsi="Calibri Light"/>
          <w:lang w:val="ru-RU"/>
        </w:rPr>
        <w:t xml:space="preserve">а также ответственных структурных подразделений в </w:t>
      </w:r>
      <w:r w:rsidR="00035254" w:rsidRPr="00E10F52">
        <w:rPr>
          <w:rFonts w:ascii="Calibri Light" w:eastAsia="Times New Roman" w:hAnsi="Calibri Light"/>
          <w:lang w:val="ru-RU"/>
        </w:rPr>
        <w:t xml:space="preserve">данной </w:t>
      </w:r>
      <w:r w:rsidR="00156C46" w:rsidRPr="00E10F52">
        <w:rPr>
          <w:rFonts w:ascii="Calibri Light" w:eastAsia="Times New Roman" w:hAnsi="Calibri Light"/>
          <w:lang w:val="ru-RU"/>
        </w:rPr>
        <w:t xml:space="preserve">области (Управление приватизации и постприватизации в рамках АПС), аудит отмечает, что они не в полной мере взаимодействованы и связаны с правительственными. Вместе с тем, показатели эффективности, установленные в Годовых планах, не поддаются количественной оценке и измерению, что не способствует адекватной оценке </w:t>
      </w:r>
      <w:r w:rsidR="00DD3849" w:rsidRPr="00E10F52">
        <w:rPr>
          <w:rFonts w:ascii="Calibri Light" w:eastAsia="Times New Roman" w:hAnsi="Calibri Light"/>
          <w:lang w:val="ru-RU"/>
        </w:rPr>
        <w:t>уровня реализации установленных показателей влияния, а также определению ожидаемого результата деятельности, проводимой в области</w:t>
      </w:r>
      <w:r w:rsidR="00156C46" w:rsidRPr="00E10F52">
        <w:rPr>
          <w:rFonts w:ascii="Calibri Light" w:eastAsia="Times New Roman" w:hAnsi="Calibri Light"/>
          <w:lang w:val="ru-RU"/>
        </w:rPr>
        <w:t xml:space="preserve"> </w:t>
      </w:r>
      <w:r w:rsidR="00DD3849" w:rsidRPr="00E10F52">
        <w:rPr>
          <w:rFonts w:ascii="Calibri Light" w:eastAsia="Times New Roman" w:hAnsi="Calibri Light"/>
          <w:lang w:val="ru-RU"/>
        </w:rPr>
        <w:t>приватизации публичной собственности в целом.</w:t>
      </w:r>
    </w:p>
    <w:p w14:paraId="1BCA6DCF" w14:textId="77777777" w:rsidR="00DD3849" w:rsidRPr="00E10F52" w:rsidRDefault="00DD3849" w:rsidP="006E6530">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Таким образом, переменная и неравномерная эволюция в аудируемом периоде числа объектов, выставленных на </w:t>
      </w:r>
      <w:r w:rsidRPr="00E10F52">
        <w:rPr>
          <w:rFonts w:ascii="Calibri Light" w:eastAsia="Times New Roman" w:hAnsi="Calibri Light"/>
          <w:lang w:val="ru-RU"/>
        </w:rPr>
        <w:t>приватизацию, числа приватизированных объектов, а также собственных доходов, полученных от их приватизации, которые графически представлены ниже на рисунках, свидетельствуют о нереализации как ожидалось</w:t>
      </w:r>
      <w:r w:rsidR="00D0446E" w:rsidRPr="00E10F52">
        <w:rPr>
          <w:rFonts w:ascii="Calibri Light" w:eastAsia="Times New Roman" w:hAnsi="Calibri Light"/>
          <w:lang w:val="ru-RU"/>
        </w:rPr>
        <w:t xml:space="preserve"> цели управления </w:t>
      </w:r>
      <w:r w:rsidR="00D0446E" w:rsidRPr="00E10F52">
        <w:rPr>
          <w:rFonts w:ascii="Calibri Light" w:hAnsi="Calibri Light" w:cstheme="majorHAnsi"/>
          <w:lang w:val="ru-RU"/>
        </w:rPr>
        <w:t xml:space="preserve">„Придать импульс процессу </w:t>
      </w:r>
      <w:r w:rsidR="00D0446E" w:rsidRPr="00E10F52">
        <w:rPr>
          <w:rFonts w:ascii="Calibri Light" w:eastAsia="Times New Roman" w:hAnsi="Calibri Light"/>
          <w:lang w:val="ru-RU"/>
        </w:rPr>
        <w:t>приватизации государственного имущества из либерализованных областей на основании открытых, объявленных и прозрачных аукционов</w:t>
      </w:r>
      <w:r w:rsidR="00D0446E" w:rsidRPr="00E10F52">
        <w:rPr>
          <w:rFonts w:ascii="Calibri Light" w:hAnsi="Calibri Light"/>
          <w:lang w:val="ru-RU"/>
        </w:rPr>
        <w:t>”.</w:t>
      </w:r>
    </w:p>
    <w:p w14:paraId="3FE34D55" w14:textId="77777777" w:rsidR="0083314C" w:rsidRPr="00E10F52" w:rsidRDefault="00D0446E" w:rsidP="006E6530">
      <w:pPr>
        <w:pStyle w:val="NormalWeb"/>
        <w:spacing w:before="120" w:beforeAutospacing="0" w:after="120" w:afterAutospacing="0" w:line="276" w:lineRule="auto"/>
        <w:ind w:right="442"/>
        <w:jc w:val="right"/>
        <w:rPr>
          <w:rFonts w:ascii="Calibri Light" w:hAnsi="Calibri Light" w:cstheme="majorHAnsi"/>
          <w:b/>
          <w:i/>
          <w:lang w:val="ru-RU"/>
        </w:rPr>
      </w:pPr>
      <w:r w:rsidRPr="00E10F52">
        <w:rPr>
          <w:rFonts w:ascii="Calibri Light" w:hAnsi="Calibri Light" w:cstheme="majorHAnsi"/>
          <w:b/>
          <w:i/>
          <w:lang w:val="ru-RU"/>
        </w:rPr>
        <w:t>Рисунок №</w:t>
      </w:r>
      <w:r w:rsidR="0083314C" w:rsidRPr="00E10F52">
        <w:rPr>
          <w:rFonts w:ascii="Calibri Light" w:hAnsi="Calibri Light" w:cstheme="majorHAnsi"/>
          <w:b/>
          <w:i/>
          <w:lang w:val="ru-RU"/>
        </w:rPr>
        <w:t>4.1.1.</w:t>
      </w:r>
    </w:p>
    <w:p w14:paraId="0E1A7E86" w14:textId="77777777" w:rsidR="0083314C" w:rsidRPr="00E10F52" w:rsidRDefault="0083314C" w:rsidP="0083314C">
      <w:pPr>
        <w:pStyle w:val="NormalWeb"/>
        <w:spacing w:line="276" w:lineRule="auto"/>
        <w:jc w:val="center"/>
        <w:rPr>
          <w:rFonts w:ascii="Calibri Light" w:hAnsi="Calibri Light" w:cstheme="majorHAnsi"/>
          <w:lang w:val="ru-RU"/>
        </w:rPr>
      </w:pPr>
      <w:r w:rsidRPr="00E10F52">
        <w:rPr>
          <w:rFonts w:ascii="Calibri Light" w:hAnsi="Calibri Light" w:cstheme="majorHAnsi"/>
          <w:noProof/>
        </w:rPr>
        <w:lastRenderedPageBreak/>
        <w:drawing>
          <wp:inline distT="0" distB="0" distL="0" distR="0" wp14:anchorId="1BBE42B0" wp14:editId="6D110BEA">
            <wp:extent cx="5352118" cy="1892744"/>
            <wp:effectExtent l="0" t="0" r="2032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74A529" w14:textId="77777777" w:rsidR="0083314C" w:rsidRPr="00E10F52" w:rsidRDefault="00D0446E" w:rsidP="0083314C">
      <w:pPr>
        <w:spacing w:after="0"/>
        <w:jc w:val="center"/>
        <w:rPr>
          <w:rFonts w:ascii="Calibri Light" w:hAnsi="Calibri Light"/>
          <w:i/>
          <w:sz w:val="20"/>
          <w:szCs w:val="20"/>
          <w:lang w:val="ru-RU"/>
        </w:rPr>
      </w:pPr>
      <w:r w:rsidRPr="00E10F52">
        <w:rPr>
          <w:rFonts w:ascii="Calibri Light" w:hAnsi="Calibri Light" w:cstheme="majorHAnsi"/>
          <w:b/>
          <w:i/>
          <w:sz w:val="20"/>
          <w:szCs w:val="20"/>
          <w:lang w:val="ru-RU"/>
        </w:rPr>
        <w:t>Источник</w:t>
      </w:r>
      <w:r w:rsidR="0083314C" w:rsidRPr="00E10F52">
        <w:rPr>
          <w:rFonts w:ascii="Calibri Light" w:hAnsi="Calibri Light" w:cstheme="majorHAnsi"/>
          <w:b/>
          <w:i/>
          <w:sz w:val="20"/>
          <w:szCs w:val="20"/>
          <w:lang w:val="ru-RU"/>
        </w:rPr>
        <w:t>:</w:t>
      </w:r>
      <w:r w:rsidR="0083314C" w:rsidRPr="00E10F52">
        <w:rPr>
          <w:rFonts w:ascii="Calibri Light" w:hAnsi="Calibri Light"/>
          <w:i/>
          <w:sz w:val="20"/>
          <w:szCs w:val="20"/>
          <w:lang w:val="ru-RU"/>
        </w:rPr>
        <w:t xml:space="preserve"> </w:t>
      </w:r>
      <w:r w:rsidRPr="00E10F52">
        <w:rPr>
          <w:rFonts w:ascii="Calibri Light" w:hAnsi="Calibri Light"/>
          <w:i/>
          <w:sz w:val="20"/>
          <w:szCs w:val="20"/>
          <w:lang w:val="ru-RU"/>
        </w:rPr>
        <w:t xml:space="preserve">Источник информации и </w:t>
      </w:r>
      <w:r w:rsidR="006E6530" w:rsidRPr="00E10F52">
        <w:rPr>
          <w:rFonts w:ascii="Calibri Light" w:hAnsi="Calibri Light"/>
          <w:i/>
          <w:sz w:val="20"/>
          <w:szCs w:val="20"/>
          <w:lang w:val="ru-RU"/>
        </w:rPr>
        <w:t>его подробности по объекту приватизации представлены в приложении №1</w:t>
      </w:r>
      <w:r w:rsidR="0083314C" w:rsidRPr="00E10F52">
        <w:rPr>
          <w:rFonts w:ascii="Calibri Light" w:hAnsi="Calibri Light"/>
          <w:i/>
          <w:sz w:val="20"/>
          <w:szCs w:val="20"/>
          <w:lang w:val="ru-RU"/>
        </w:rPr>
        <w:t>.</w:t>
      </w:r>
    </w:p>
    <w:p w14:paraId="7AF0DE7F" w14:textId="77777777" w:rsidR="0083314C" w:rsidRPr="00E10F52" w:rsidRDefault="00D0446E" w:rsidP="006E6530">
      <w:pPr>
        <w:pStyle w:val="NormalWeb"/>
        <w:spacing w:before="120" w:beforeAutospacing="0" w:after="120" w:afterAutospacing="0" w:line="276" w:lineRule="auto"/>
        <w:ind w:right="442"/>
        <w:jc w:val="right"/>
        <w:rPr>
          <w:rFonts w:ascii="Calibri Light" w:hAnsi="Calibri Light" w:cstheme="majorHAnsi"/>
          <w:b/>
          <w:i/>
          <w:lang w:val="ru-RU"/>
        </w:rPr>
      </w:pPr>
      <w:r w:rsidRPr="00E10F52">
        <w:rPr>
          <w:rFonts w:ascii="Calibri Light" w:hAnsi="Calibri Light" w:cstheme="majorHAnsi"/>
          <w:b/>
          <w:i/>
          <w:lang w:val="ru-RU"/>
        </w:rPr>
        <w:t>Рисунок №</w:t>
      </w:r>
      <w:r w:rsidR="0083314C" w:rsidRPr="00E10F52">
        <w:rPr>
          <w:rFonts w:ascii="Calibri Light" w:hAnsi="Calibri Light" w:cstheme="majorHAnsi"/>
          <w:b/>
          <w:i/>
          <w:lang w:val="ru-RU"/>
        </w:rPr>
        <w:t>4.1.2.</w:t>
      </w:r>
    </w:p>
    <w:p w14:paraId="0594AEB8" w14:textId="77777777" w:rsidR="0083314C" w:rsidRPr="00E10F52" w:rsidRDefault="0083314C" w:rsidP="0083314C">
      <w:pPr>
        <w:pStyle w:val="NormalWeb"/>
        <w:spacing w:line="276" w:lineRule="auto"/>
        <w:jc w:val="center"/>
        <w:rPr>
          <w:rFonts w:ascii="Calibri Light" w:hAnsi="Calibri Light" w:cstheme="majorHAnsi"/>
          <w:lang w:val="ru-RU"/>
        </w:rPr>
      </w:pPr>
      <w:r w:rsidRPr="00E10F52">
        <w:rPr>
          <w:rFonts w:ascii="Calibri Light" w:hAnsi="Calibri Light" w:cstheme="majorHAnsi"/>
          <w:noProof/>
        </w:rPr>
        <w:drawing>
          <wp:inline distT="0" distB="0" distL="0" distR="0" wp14:anchorId="4202EFC4" wp14:editId="05B51171">
            <wp:extent cx="5460365" cy="1906073"/>
            <wp:effectExtent l="0" t="0" r="26035"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FF70A2" w14:textId="77777777" w:rsidR="006E6530" w:rsidRPr="00E10F52" w:rsidRDefault="006E6530" w:rsidP="006E6530">
      <w:pPr>
        <w:spacing w:after="0"/>
        <w:jc w:val="center"/>
        <w:rPr>
          <w:rFonts w:ascii="Calibri Light" w:hAnsi="Calibri Light"/>
          <w:i/>
          <w:sz w:val="20"/>
          <w:szCs w:val="20"/>
          <w:lang w:val="ru-RU"/>
        </w:rPr>
      </w:pPr>
      <w:r w:rsidRPr="00E10F52">
        <w:rPr>
          <w:rFonts w:ascii="Calibri Light" w:hAnsi="Calibri Light" w:cstheme="majorHAnsi"/>
          <w:b/>
          <w:i/>
          <w:sz w:val="20"/>
          <w:szCs w:val="20"/>
          <w:lang w:val="ru-RU"/>
        </w:rPr>
        <w:t>Источник:</w:t>
      </w:r>
      <w:r w:rsidRPr="00E10F52">
        <w:rPr>
          <w:rFonts w:ascii="Calibri Light" w:hAnsi="Calibri Light"/>
          <w:i/>
          <w:sz w:val="20"/>
          <w:szCs w:val="20"/>
          <w:lang w:val="ru-RU"/>
        </w:rPr>
        <w:t xml:space="preserve"> Источник информации и его подробности по объекту приватизации представлены в приложении №1.</w:t>
      </w:r>
    </w:p>
    <w:p w14:paraId="6990BBA2" w14:textId="77777777" w:rsidR="0083314C" w:rsidRPr="00E10F52" w:rsidRDefault="00D0446E" w:rsidP="0083314C">
      <w:pPr>
        <w:pStyle w:val="NormalWeb"/>
        <w:spacing w:line="276" w:lineRule="auto"/>
        <w:ind w:right="444"/>
        <w:jc w:val="right"/>
        <w:rPr>
          <w:rFonts w:ascii="Calibri Light" w:hAnsi="Calibri Light" w:cstheme="majorHAnsi"/>
          <w:b/>
          <w:i/>
          <w:lang w:val="ru-RU"/>
        </w:rPr>
      </w:pPr>
      <w:r w:rsidRPr="00E10F52">
        <w:rPr>
          <w:rFonts w:ascii="Calibri Light" w:hAnsi="Calibri Light" w:cstheme="majorHAnsi"/>
          <w:b/>
          <w:i/>
          <w:lang w:val="ru-RU"/>
        </w:rPr>
        <w:t>Рисунок №</w:t>
      </w:r>
      <w:r w:rsidR="0083314C" w:rsidRPr="00E10F52">
        <w:rPr>
          <w:rFonts w:ascii="Calibri Light" w:hAnsi="Calibri Light" w:cstheme="majorHAnsi"/>
          <w:b/>
          <w:i/>
          <w:lang w:val="ru-RU"/>
        </w:rPr>
        <w:t>4.1.3.</w:t>
      </w:r>
    </w:p>
    <w:p w14:paraId="707B2C50" w14:textId="77777777" w:rsidR="0083314C" w:rsidRPr="00E10F52" w:rsidRDefault="0083314C" w:rsidP="0083314C">
      <w:pPr>
        <w:pStyle w:val="NormalWeb"/>
        <w:spacing w:line="276" w:lineRule="auto"/>
        <w:jc w:val="center"/>
        <w:rPr>
          <w:rFonts w:ascii="Calibri Light" w:hAnsi="Calibri Light" w:cstheme="majorHAnsi"/>
          <w:lang w:val="ru-RU"/>
        </w:rPr>
      </w:pPr>
      <w:r w:rsidRPr="00E10F52">
        <w:rPr>
          <w:rFonts w:ascii="Calibri Light" w:hAnsi="Calibri Light" w:cstheme="majorHAnsi"/>
          <w:noProof/>
        </w:rPr>
        <w:drawing>
          <wp:inline distT="0" distB="0" distL="0" distR="0" wp14:anchorId="0E6ACA5C" wp14:editId="31E1E8A4">
            <wp:extent cx="5486400" cy="2365930"/>
            <wp:effectExtent l="0" t="0" r="1905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5FD992" w14:textId="77777777" w:rsidR="00C829CB" w:rsidRPr="00E10F52" w:rsidRDefault="00C829CB" w:rsidP="00C829CB">
      <w:pPr>
        <w:spacing w:after="0"/>
        <w:jc w:val="center"/>
        <w:rPr>
          <w:rFonts w:ascii="Calibri Light" w:hAnsi="Calibri Light"/>
          <w:i/>
          <w:sz w:val="20"/>
          <w:szCs w:val="20"/>
          <w:lang w:val="ru-RU"/>
        </w:rPr>
      </w:pPr>
      <w:r w:rsidRPr="00E10F52">
        <w:rPr>
          <w:rFonts w:ascii="Calibri Light" w:hAnsi="Calibri Light" w:cstheme="majorHAnsi"/>
          <w:b/>
          <w:i/>
          <w:sz w:val="20"/>
          <w:szCs w:val="20"/>
          <w:lang w:val="ru-RU"/>
        </w:rPr>
        <w:t>Источник:</w:t>
      </w:r>
      <w:r w:rsidRPr="00E10F52">
        <w:rPr>
          <w:rFonts w:ascii="Calibri Light" w:hAnsi="Calibri Light"/>
          <w:i/>
          <w:sz w:val="20"/>
          <w:szCs w:val="20"/>
          <w:lang w:val="ru-RU"/>
        </w:rPr>
        <w:t xml:space="preserve"> Источник информации и его подробности по объекту приватизации представлены в приложении №1.</w:t>
      </w:r>
    </w:p>
    <w:p w14:paraId="382A8E15" w14:textId="77777777" w:rsidR="00C829CB" w:rsidRPr="00E10F52" w:rsidRDefault="00C829CB" w:rsidP="00707BBD">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lastRenderedPageBreak/>
        <w:t>В результате, все отмеченное требует необходимость интеграции и сопряжения стратегических/годовых задач АПС с приоритетными направлениями развития Правительства. Вместе с тем, годовые планы деятельности Агентства, представляя собой основной управленческий инструмент, нужно пересмотреть</w:t>
      </w:r>
      <w:r w:rsidR="00FD7CA6" w:rsidRPr="00E10F52">
        <w:rPr>
          <w:rFonts w:ascii="Calibri Light" w:hAnsi="Calibri Light" w:cstheme="majorHAnsi"/>
          <w:lang w:val="ru-RU"/>
        </w:rPr>
        <w:t xml:space="preserve">, чтобы они могли позволить: оценить за определенный период полученные результаты, сравнить их с предложенными, анализируя неудавшиеся мероприятия и их причины; выявить пути решения проблем и адаптировать планы к новым условиям. </w:t>
      </w:r>
      <w:r w:rsidRPr="00E10F52">
        <w:rPr>
          <w:rFonts w:ascii="Calibri Light" w:hAnsi="Calibri Light" w:cstheme="majorHAnsi"/>
          <w:lang w:val="ru-RU"/>
        </w:rPr>
        <w:t xml:space="preserve"> </w:t>
      </w:r>
    </w:p>
    <w:p w14:paraId="53997F83" w14:textId="5A56B896" w:rsidR="00FD7CA6" w:rsidRPr="00E10F52" w:rsidRDefault="00FD7CA6" w:rsidP="001672DD">
      <w:pPr>
        <w:pStyle w:val="NormalWeb"/>
        <w:numPr>
          <w:ilvl w:val="2"/>
          <w:numId w:val="7"/>
        </w:numPr>
        <w:spacing w:before="120" w:beforeAutospacing="0" w:after="120" w:afterAutospacing="0" w:line="276" w:lineRule="auto"/>
        <w:ind w:left="0" w:firstLine="720"/>
        <w:jc w:val="both"/>
        <w:outlineLvl w:val="2"/>
        <w:rPr>
          <w:rFonts w:ascii="Calibri Light" w:hAnsi="Calibri Light" w:cstheme="majorHAnsi"/>
          <w:b/>
          <w:i/>
          <w:lang w:val="ru-RU"/>
        </w:rPr>
      </w:pPr>
      <w:bookmarkStart w:id="64" w:name="_Toc90890104"/>
      <w:r w:rsidRPr="00E10F52">
        <w:rPr>
          <w:rFonts w:ascii="Calibri Light" w:hAnsi="Calibri Light" w:cstheme="majorHAnsi"/>
          <w:b/>
          <w:i/>
          <w:lang w:val="ru-RU"/>
        </w:rPr>
        <w:t xml:space="preserve">Применение принципа годичности </w:t>
      </w:r>
      <w:r w:rsidR="003A4B32">
        <w:rPr>
          <w:rFonts w:ascii="Calibri Light" w:hAnsi="Calibri Light" w:cstheme="majorHAnsi"/>
          <w:b/>
          <w:i/>
          <w:lang w:val="ru-RU"/>
        </w:rPr>
        <w:t>к</w:t>
      </w:r>
      <w:r w:rsidRPr="00E10F52">
        <w:rPr>
          <w:rFonts w:ascii="Calibri Light" w:hAnsi="Calibri Light" w:cstheme="majorHAnsi"/>
          <w:b/>
          <w:i/>
          <w:lang w:val="ru-RU"/>
        </w:rPr>
        <w:t xml:space="preserve"> намерени</w:t>
      </w:r>
      <w:r w:rsidR="009E2E11">
        <w:rPr>
          <w:rFonts w:ascii="Calibri Light" w:hAnsi="Calibri Light" w:cstheme="majorHAnsi"/>
          <w:b/>
          <w:i/>
          <w:lang w:val="ru-RU"/>
        </w:rPr>
        <w:t>ю о</w:t>
      </w:r>
      <w:r w:rsidRPr="00E10F52">
        <w:rPr>
          <w:rFonts w:ascii="Calibri Light" w:hAnsi="Calibri Light" w:cstheme="majorHAnsi"/>
          <w:b/>
          <w:i/>
          <w:lang w:val="ru-RU"/>
        </w:rPr>
        <w:t xml:space="preserve"> </w:t>
      </w:r>
      <w:r w:rsidR="009E2E11">
        <w:rPr>
          <w:rFonts w:ascii="Calibri Light" w:hAnsi="Calibri Light" w:cstheme="majorHAnsi"/>
          <w:b/>
          <w:i/>
          <w:lang w:val="ru-RU"/>
        </w:rPr>
        <w:t>выставлении</w:t>
      </w:r>
      <w:r w:rsidR="009E2E11" w:rsidRPr="00E10F52">
        <w:rPr>
          <w:rFonts w:ascii="Calibri Light" w:hAnsi="Calibri Light" w:cstheme="majorHAnsi"/>
          <w:b/>
          <w:i/>
          <w:lang w:val="ru-RU"/>
        </w:rPr>
        <w:t xml:space="preserve"> </w:t>
      </w:r>
      <w:r w:rsidR="009E2E11">
        <w:rPr>
          <w:rFonts w:ascii="Calibri Light" w:hAnsi="Calibri Light" w:cstheme="majorHAnsi"/>
          <w:b/>
          <w:i/>
          <w:lang w:val="ru-RU"/>
        </w:rPr>
        <w:t>на</w:t>
      </w:r>
      <w:r w:rsidRPr="00E10F52">
        <w:rPr>
          <w:rFonts w:ascii="Calibri Light" w:hAnsi="Calibri Light" w:cstheme="majorHAnsi"/>
          <w:b/>
          <w:i/>
          <w:lang w:val="ru-RU"/>
        </w:rPr>
        <w:t xml:space="preserve"> </w:t>
      </w:r>
      <w:r w:rsidRPr="00E10F52">
        <w:rPr>
          <w:rFonts w:ascii="Calibri Light" w:eastAsia="Times New Roman" w:hAnsi="Calibri Light"/>
          <w:b/>
          <w:i/>
          <w:lang w:val="ru-RU"/>
        </w:rPr>
        <w:t>приватизаци</w:t>
      </w:r>
      <w:r w:rsidR="009E2E11">
        <w:rPr>
          <w:rFonts w:ascii="Calibri Light" w:eastAsia="Times New Roman" w:hAnsi="Calibri Light"/>
          <w:b/>
          <w:i/>
          <w:lang w:val="ru-RU"/>
        </w:rPr>
        <w:t>ю</w:t>
      </w:r>
      <w:r w:rsidRPr="00E10F52">
        <w:rPr>
          <w:rFonts w:ascii="Calibri Light" w:eastAsia="Times New Roman" w:hAnsi="Calibri Light"/>
          <w:b/>
          <w:i/>
          <w:lang w:val="ru-RU"/>
        </w:rPr>
        <w:t xml:space="preserve"> имущества</w:t>
      </w:r>
      <w:r w:rsidR="00707BBD" w:rsidRPr="00E10F52">
        <w:rPr>
          <w:rFonts w:ascii="Calibri Light" w:eastAsia="Times New Roman" w:hAnsi="Calibri Light"/>
          <w:b/>
          <w:i/>
          <w:lang w:val="ru-RU"/>
        </w:rPr>
        <w:t>/активов</w:t>
      </w:r>
      <w:r w:rsidRPr="00E10F52">
        <w:rPr>
          <w:rFonts w:ascii="Calibri Light" w:eastAsia="Times New Roman" w:hAnsi="Calibri Light"/>
          <w:b/>
          <w:i/>
          <w:lang w:val="ru-RU"/>
        </w:rPr>
        <w:t xml:space="preserve"> публичной собственности</w:t>
      </w:r>
      <w:r w:rsidR="00707BBD" w:rsidRPr="00E10F52">
        <w:rPr>
          <w:rFonts w:ascii="Calibri Light" w:eastAsia="Times New Roman" w:hAnsi="Calibri Light"/>
          <w:b/>
          <w:i/>
          <w:lang w:val="ru-RU"/>
        </w:rPr>
        <w:t xml:space="preserve"> будет благоприятно способствовать доступности, прозрачности и, вследствие этого, непосредственному достижению ожидаемого </w:t>
      </w:r>
      <w:r w:rsidR="009E2E11">
        <w:rPr>
          <w:rFonts w:ascii="Calibri Light" w:eastAsia="Times New Roman" w:hAnsi="Calibri Light"/>
          <w:b/>
          <w:i/>
          <w:lang w:val="ru-RU"/>
        </w:rPr>
        <w:t>результата</w:t>
      </w:r>
      <w:r w:rsidR="009E2E11" w:rsidRPr="00E10F52">
        <w:rPr>
          <w:rFonts w:ascii="Calibri Light" w:eastAsia="Times New Roman" w:hAnsi="Calibri Light"/>
          <w:b/>
          <w:i/>
          <w:lang w:val="ru-RU"/>
        </w:rPr>
        <w:t xml:space="preserve"> </w:t>
      </w:r>
      <w:r w:rsidR="00707BBD" w:rsidRPr="00E10F52">
        <w:rPr>
          <w:rFonts w:ascii="Calibri Light" w:eastAsia="Times New Roman" w:hAnsi="Calibri Light"/>
          <w:b/>
          <w:i/>
          <w:lang w:val="ru-RU"/>
        </w:rPr>
        <w:t>от приватизации имущества.</w:t>
      </w:r>
      <w:bookmarkEnd w:id="64"/>
    </w:p>
    <w:p w14:paraId="42BDB429" w14:textId="4BF44B34" w:rsidR="00707BBD" w:rsidRPr="00E10F52" w:rsidRDefault="00707BBD" w:rsidP="00707BBD">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В </w:t>
      </w:r>
      <w:r w:rsidR="006B2305" w:rsidRPr="00E10F52">
        <w:rPr>
          <w:rFonts w:ascii="Calibri Light" w:hAnsi="Calibri Light" w:cstheme="majorHAnsi"/>
          <w:lang w:val="ru-RU"/>
        </w:rPr>
        <w:t xml:space="preserve">аудируемом периоде было зарегистрировано </w:t>
      </w:r>
      <w:r w:rsidR="009E2E11">
        <w:rPr>
          <w:rFonts w:ascii="Calibri Light" w:hAnsi="Calibri Light" w:cstheme="majorHAnsi"/>
          <w:lang w:val="ru-RU"/>
        </w:rPr>
        <w:t>высокое</w:t>
      </w:r>
      <w:r w:rsidR="009E2E11" w:rsidRPr="00E10F52">
        <w:rPr>
          <w:rFonts w:ascii="Calibri Light" w:hAnsi="Calibri Light" w:cstheme="majorHAnsi"/>
          <w:lang w:val="ru-RU"/>
        </w:rPr>
        <w:t xml:space="preserve"> </w:t>
      </w:r>
      <w:r w:rsidR="006B2305" w:rsidRPr="00E10F52">
        <w:rPr>
          <w:rFonts w:ascii="Calibri Light" w:hAnsi="Calibri Light" w:cstheme="majorHAnsi"/>
          <w:lang w:val="ru-RU"/>
        </w:rPr>
        <w:t xml:space="preserve">количество повторного выставления на </w:t>
      </w:r>
      <w:r w:rsidR="006B2305" w:rsidRPr="00E10F52">
        <w:rPr>
          <w:rFonts w:ascii="Calibri Light" w:eastAsia="Times New Roman" w:hAnsi="Calibri Light"/>
          <w:lang w:val="ru-RU"/>
        </w:rPr>
        <w:t>приватизацию имущества/активов публичной собственности</w:t>
      </w:r>
      <w:r w:rsidR="006B2305" w:rsidRPr="00E10F52">
        <w:rPr>
          <w:rFonts w:ascii="Calibri Light" w:hAnsi="Calibri Light" w:cstheme="majorHAnsi"/>
          <w:lang w:val="ru-RU"/>
        </w:rPr>
        <w:t xml:space="preserve"> (</w:t>
      </w:r>
      <w:r w:rsidR="006B2305" w:rsidRPr="00E10F52">
        <w:rPr>
          <w:rFonts w:ascii="Calibri Light" w:hAnsi="Calibri Light" w:cstheme="majorHAnsi"/>
          <w:i/>
          <w:lang w:val="ru-RU"/>
        </w:rPr>
        <w:t>смотреть приложение №1</w:t>
      </w:r>
      <w:r w:rsidR="006B2305" w:rsidRPr="00E10F52">
        <w:rPr>
          <w:rFonts w:ascii="Calibri Light" w:hAnsi="Calibri Light" w:cstheme="majorHAnsi"/>
          <w:lang w:val="ru-RU"/>
        </w:rPr>
        <w:t xml:space="preserve">). Так, на </w:t>
      </w:r>
      <w:r w:rsidR="006B2305" w:rsidRPr="00E10F52">
        <w:rPr>
          <w:rFonts w:ascii="Calibri Light" w:hAnsi="Calibri Light"/>
          <w:lang w:val="ru-RU"/>
        </w:rPr>
        <w:t xml:space="preserve">аукционах с молотка/на понижение только </w:t>
      </w:r>
      <w:r w:rsidR="006B2305" w:rsidRPr="00E10F52">
        <w:rPr>
          <w:rFonts w:ascii="Calibri Light" w:hAnsi="Calibri Light" w:cstheme="majorHAnsi"/>
          <w:lang w:val="ru-RU"/>
        </w:rPr>
        <w:t xml:space="preserve">11 объектов </w:t>
      </w:r>
      <w:r w:rsidR="006B2305" w:rsidRPr="00E10F52">
        <w:rPr>
          <w:rFonts w:ascii="Calibri Light" w:eastAsia="Times New Roman" w:hAnsi="Calibri Light"/>
          <w:lang w:val="ru-RU"/>
        </w:rPr>
        <w:t xml:space="preserve">публичной собственности (из 31 приватизированного объекта) были присуждены с первого аукциона, а в случае аукционов, организованных на </w:t>
      </w:r>
      <w:r w:rsidR="006B2305" w:rsidRPr="00E10F52">
        <w:rPr>
          <w:rFonts w:ascii="Calibri Light" w:hAnsi="Calibri Light"/>
          <w:lang w:val="ru-RU"/>
        </w:rPr>
        <w:t>Фондовой бирже Молдовы – лишь 4 объекта (из</w:t>
      </w:r>
      <w:r w:rsidR="006B2305" w:rsidRPr="00E10F52">
        <w:rPr>
          <w:rFonts w:ascii="Calibri Light" w:eastAsia="Times New Roman" w:hAnsi="Calibri Light"/>
          <w:lang w:val="ru-RU"/>
        </w:rPr>
        <w:t xml:space="preserve"> 37 приватизированных объектов). Вместе с тем, в аудируемом периоде совокупно был</w:t>
      </w:r>
      <w:r w:rsidR="009E2E11">
        <w:rPr>
          <w:rFonts w:ascii="Calibri Light" w:eastAsia="Times New Roman" w:hAnsi="Calibri Light"/>
          <w:lang w:val="ru-RU"/>
        </w:rPr>
        <w:t>и</w:t>
      </w:r>
      <w:r w:rsidR="006B2305" w:rsidRPr="00E10F52">
        <w:rPr>
          <w:rFonts w:ascii="Calibri Light" w:eastAsia="Times New Roman" w:hAnsi="Calibri Light"/>
          <w:lang w:val="ru-RU"/>
        </w:rPr>
        <w:t xml:space="preserve"> признан</w:t>
      </w:r>
      <w:r w:rsidR="009E2E11">
        <w:rPr>
          <w:rFonts w:ascii="Calibri Light" w:eastAsia="Times New Roman" w:hAnsi="Calibri Light"/>
          <w:lang w:val="ru-RU"/>
        </w:rPr>
        <w:t>ы</w:t>
      </w:r>
      <w:r w:rsidR="006B2305" w:rsidRPr="00E10F52">
        <w:rPr>
          <w:rFonts w:ascii="Calibri Light" w:eastAsia="Times New Roman" w:hAnsi="Calibri Light"/>
          <w:lang w:val="ru-RU"/>
        </w:rPr>
        <w:t xml:space="preserve"> нулевым</w:t>
      </w:r>
      <w:r w:rsidR="009E2E11">
        <w:rPr>
          <w:rFonts w:ascii="Calibri Light" w:eastAsia="Times New Roman" w:hAnsi="Calibri Light"/>
          <w:lang w:val="ru-RU"/>
        </w:rPr>
        <w:t>и</w:t>
      </w:r>
      <w:r w:rsidR="006B2305" w:rsidRPr="00E10F52">
        <w:rPr>
          <w:rFonts w:ascii="Calibri Light" w:eastAsia="Times New Roman" w:hAnsi="Calibri Light"/>
          <w:lang w:val="ru-RU"/>
        </w:rPr>
        <w:t xml:space="preserve"> 81 аукцион </w:t>
      </w:r>
      <w:r w:rsidR="006B2305" w:rsidRPr="00E10F52">
        <w:rPr>
          <w:rFonts w:ascii="Calibri Light" w:hAnsi="Calibri Light"/>
          <w:lang w:val="ru-RU"/>
        </w:rPr>
        <w:t xml:space="preserve">с молотка/на понижение и 145 аукционов, организованных/проведенных </w:t>
      </w:r>
      <w:r w:rsidR="006B2305" w:rsidRPr="00E10F52">
        <w:rPr>
          <w:rFonts w:ascii="Calibri Light" w:eastAsia="Times New Roman" w:hAnsi="Calibri Light"/>
          <w:lang w:val="ru-RU"/>
        </w:rPr>
        <w:t xml:space="preserve">на </w:t>
      </w:r>
      <w:r w:rsidR="006B2305" w:rsidRPr="00E10F52">
        <w:rPr>
          <w:rFonts w:ascii="Calibri Light" w:hAnsi="Calibri Light"/>
          <w:lang w:val="ru-RU"/>
        </w:rPr>
        <w:t>Фондовой бирже Молдовы. Необходимо отметить, что преимущественно</w:t>
      </w:r>
      <w:r w:rsidR="00670CE1" w:rsidRPr="00E10F52">
        <w:rPr>
          <w:rFonts w:ascii="Calibri Light" w:hAnsi="Calibri Light"/>
          <w:lang w:val="ru-RU"/>
        </w:rPr>
        <w:t xml:space="preserve"> данные аукционы проводились повторно по причине низкого интереса общественности/общества к имуществу, предложенному для </w:t>
      </w:r>
      <w:r w:rsidR="00670CE1" w:rsidRPr="00E10F52">
        <w:rPr>
          <w:rFonts w:ascii="Calibri Light" w:eastAsia="Times New Roman" w:hAnsi="Calibri Light"/>
          <w:lang w:val="ru-RU"/>
        </w:rPr>
        <w:t>приватизации, не были зарегистрированы какие-либо участники на аукционах.</w:t>
      </w:r>
    </w:p>
    <w:p w14:paraId="02B54E22" w14:textId="77777777" w:rsidR="008C71A6" w:rsidRPr="00E10F52" w:rsidRDefault="008C71A6" w:rsidP="00670CE1">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Согласно нормативной базе</w:t>
      </w:r>
      <w:r w:rsidRPr="00E10F52">
        <w:rPr>
          <w:rStyle w:val="FootnoteReference"/>
          <w:rFonts w:ascii="Calibri Light" w:hAnsi="Calibri Light" w:cstheme="majorHAnsi"/>
          <w:lang w:val="ru-RU"/>
        </w:rPr>
        <w:footnoteReference w:id="25"/>
      </w:r>
      <w:r w:rsidRPr="00E10F52">
        <w:rPr>
          <w:rFonts w:ascii="Calibri Light" w:hAnsi="Calibri Light" w:cstheme="majorHAnsi"/>
          <w:lang w:val="ru-RU"/>
        </w:rPr>
        <w:t xml:space="preserve">, публикация намерения о выставлении на </w:t>
      </w:r>
      <w:r w:rsidRPr="00E10F52">
        <w:rPr>
          <w:rFonts w:ascii="Calibri Light" w:eastAsia="Times New Roman" w:hAnsi="Calibri Light"/>
          <w:lang w:val="ru-RU"/>
        </w:rPr>
        <w:t xml:space="preserve">приватизацию соответствующего объекта производится путем размещения </w:t>
      </w:r>
      <w:r w:rsidRPr="00E10F52">
        <w:rPr>
          <w:rFonts w:ascii="Calibri Light" w:hAnsi="Calibri Light"/>
          <w:color w:val="333333"/>
          <w:shd w:val="clear" w:color="auto" w:fill="FFFFFF"/>
          <w:lang w:val="ru-RU"/>
        </w:rPr>
        <w:t xml:space="preserve">информационного сообщения на официальной </w:t>
      </w:r>
      <w:r w:rsidRPr="00E10F52">
        <w:rPr>
          <w:rFonts w:ascii="Calibri Light" w:hAnsi="Calibri Light" w:cstheme="majorHAnsi"/>
          <w:lang w:val="ru-RU"/>
        </w:rPr>
        <w:t>web странице АПС</w:t>
      </w:r>
      <w:r w:rsidR="00E30775" w:rsidRPr="00E10F52">
        <w:rPr>
          <w:rFonts w:ascii="Calibri Light" w:hAnsi="Calibri Light" w:cstheme="majorHAnsi"/>
          <w:lang w:val="ru-RU"/>
        </w:rPr>
        <w:t xml:space="preserve"> </w:t>
      </w:r>
      <w:r w:rsidRPr="00E10F52">
        <w:rPr>
          <w:rFonts w:ascii="Calibri Light" w:hAnsi="Calibri Light" w:cstheme="majorHAnsi"/>
          <w:lang w:val="ru-RU"/>
        </w:rPr>
        <w:t xml:space="preserve">и публикации </w:t>
      </w:r>
      <w:r w:rsidR="00E30775" w:rsidRPr="00E10F52">
        <w:rPr>
          <w:rFonts w:ascii="Calibri Light" w:hAnsi="Calibri Light" w:cstheme="majorHAnsi"/>
          <w:lang w:val="ru-RU"/>
        </w:rPr>
        <w:t xml:space="preserve">его в Официальном мониторе Республики Молдова, индивидуально по объекту, подлежащему приватизации. </w:t>
      </w:r>
      <w:r w:rsidR="00E30775" w:rsidRPr="00E10F52">
        <w:rPr>
          <w:rFonts w:ascii="Calibri Light" w:hAnsi="Calibri Light"/>
          <w:shd w:val="clear" w:color="auto" w:fill="FFFFFF"/>
          <w:lang w:val="ru-RU"/>
        </w:rPr>
        <w:t>Информационное сообщение публикуется не менее чем за 15 дней до начала аукциона</w:t>
      </w:r>
      <w:r w:rsidR="00E30775" w:rsidRPr="00E10F52">
        <w:rPr>
          <w:rFonts w:ascii="Calibri Light" w:hAnsi="Calibri Light"/>
          <w:lang w:val="ru-RU"/>
        </w:rPr>
        <w:t xml:space="preserve"> с молотка или на понижение и не менее чем за </w:t>
      </w:r>
      <w:r w:rsidR="00E30775" w:rsidRPr="00E10F52">
        <w:rPr>
          <w:rFonts w:ascii="Calibri Light" w:hAnsi="Calibri Light" w:cstheme="majorHAnsi"/>
          <w:lang w:val="ru-RU"/>
        </w:rPr>
        <w:t xml:space="preserve">10 дней – в случае аукционов, проведенных на </w:t>
      </w:r>
      <w:r w:rsidR="00E30775" w:rsidRPr="00E10F52">
        <w:rPr>
          <w:rFonts w:ascii="Calibri Light" w:hAnsi="Calibri Light"/>
          <w:lang w:val="ru-RU"/>
        </w:rPr>
        <w:t>Фондовой бирже Молдовы.</w:t>
      </w:r>
    </w:p>
    <w:p w14:paraId="00831B8A" w14:textId="75F5D544" w:rsidR="0083314C" w:rsidRPr="00E10F52" w:rsidRDefault="00E30775" w:rsidP="00670CE1">
      <w:pPr>
        <w:pStyle w:val="NormalWeb"/>
        <w:spacing w:before="120" w:beforeAutospacing="0" w:after="120" w:afterAutospacing="0" w:line="276" w:lineRule="auto"/>
        <w:ind w:firstLine="720"/>
        <w:jc w:val="both"/>
        <w:rPr>
          <w:rFonts w:ascii="Calibri Light" w:hAnsi="Calibri Light" w:cstheme="majorHAnsi"/>
          <w:lang w:val="ru-RU"/>
        </w:rPr>
      </w:pPr>
      <w:r w:rsidRPr="00E10F52">
        <w:rPr>
          <w:rFonts w:ascii="Calibri Light" w:hAnsi="Calibri Light" w:cstheme="majorHAnsi"/>
          <w:lang w:val="ru-RU"/>
        </w:rPr>
        <w:t xml:space="preserve">Указанные сроки были соблюдены во всех случаях, подвергнутых тестированием аудита, </w:t>
      </w:r>
      <w:r w:rsidR="009E2E11">
        <w:rPr>
          <w:rFonts w:ascii="Calibri Light" w:hAnsi="Calibri Light" w:cstheme="majorHAnsi"/>
          <w:lang w:val="ru-RU"/>
        </w:rPr>
        <w:t>но</w:t>
      </w:r>
      <w:r w:rsidRPr="00E10F52">
        <w:rPr>
          <w:rFonts w:ascii="Calibri Light" w:hAnsi="Calibri Light" w:cstheme="majorHAnsi"/>
          <w:lang w:val="ru-RU"/>
        </w:rPr>
        <w:t xml:space="preserve"> множество объявленных аукционов, на которых впоследствии не был зарегистрирован ни один участник, требуют пересмотра информирования общественности о намерениях выставления на приватизацию </w:t>
      </w:r>
      <w:r w:rsidRPr="00E10F52">
        <w:rPr>
          <w:rFonts w:ascii="Calibri Light" w:eastAsia="Times New Roman" w:hAnsi="Calibri Light"/>
          <w:lang w:val="ru-RU"/>
        </w:rPr>
        <w:t xml:space="preserve">публичной собственности путем разработки, публикации и </w:t>
      </w:r>
      <w:r w:rsidR="006354D3" w:rsidRPr="00E10F52">
        <w:rPr>
          <w:rFonts w:ascii="Calibri Light" w:eastAsia="Times New Roman" w:hAnsi="Calibri Light"/>
          <w:lang w:val="ru-RU"/>
        </w:rPr>
        <w:t>медиатизации в этой связи годовых программ/планов, что значительно повысит эффективность проводимых аукционов, а также степень доступности и прозрачности соответствующей информации.</w:t>
      </w:r>
    </w:p>
    <w:p w14:paraId="40C41E8E" w14:textId="73038790" w:rsidR="00224289" w:rsidRPr="00E10F52" w:rsidRDefault="001233F5" w:rsidP="001672DD">
      <w:pPr>
        <w:pStyle w:val="NormalWeb"/>
        <w:numPr>
          <w:ilvl w:val="2"/>
          <w:numId w:val="7"/>
        </w:numPr>
        <w:spacing w:before="0" w:beforeAutospacing="0" w:after="0" w:afterAutospacing="0" w:line="276" w:lineRule="auto"/>
        <w:ind w:left="0" w:firstLine="720"/>
        <w:jc w:val="both"/>
        <w:outlineLvl w:val="2"/>
        <w:rPr>
          <w:rFonts w:ascii="Calibri Light" w:hAnsi="Calibri Light" w:cstheme="majorHAnsi"/>
          <w:b/>
          <w:i/>
          <w:lang w:val="ru-RU"/>
        </w:rPr>
      </w:pPr>
      <w:bookmarkStart w:id="65" w:name="_Toc90890105"/>
      <w:r w:rsidRPr="00E10F52">
        <w:rPr>
          <w:rFonts w:ascii="Calibri Light" w:eastAsia="Times New Roman" w:hAnsi="Calibri Light"/>
          <w:b/>
          <w:i/>
          <w:lang w:val="ru-RU"/>
        </w:rPr>
        <w:lastRenderedPageBreak/>
        <w:t>Бюджетировани</w:t>
      </w:r>
      <w:r w:rsidRPr="00E10F52">
        <w:rPr>
          <w:rFonts w:ascii="Calibri Light" w:hAnsi="Calibri Light" w:cstheme="majorHAnsi"/>
          <w:b/>
          <w:i/>
          <w:lang w:val="ru-RU"/>
        </w:rPr>
        <w:t xml:space="preserve">е, </w:t>
      </w:r>
      <w:r w:rsidR="00224289" w:rsidRPr="00E10F52">
        <w:rPr>
          <w:rFonts w:ascii="Calibri Light" w:hAnsi="Calibri Light" w:cstheme="majorHAnsi"/>
          <w:b/>
          <w:i/>
          <w:lang w:val="ru-RU"/>
        </w:rPr>
        <w:t xml:space="preserve">связанное с процессом </w:t>
      </w:r>
      <w:r w:rsidR="00224289" w:rsidRPr="00E10F52">
        <w:rPr>
          <w:rFonts w:ascii="Calibri Light" w:eastAsia="Times New Roman" w:hAnsi="Calibri Light"/>
          <w:b/>
          <w:i/>
          <w:lang w:val="ru-RU"/>
        </w:rPr>
        <w:t xml:space="preserve">приватизации имущества публичной собственности государства, требует </w:t>
      </w:r>
      <w:r w:rsidR="009E2E11">
        <w:rPr>
          <w:rFonts w:ascii="Calibri Light" w:eastAsia="Times New Roman" w:hAnsi="Calibri Light"/>
          <w:b/>
          <w:i/>
          <w:lang w:val="ru-RU"/>
        </w:rPr>
        <w:t>ориентирование</w:t>
      </w:r>
      <w:r w:rsidR="009E2E11" w:rsidRPr="00E10F52">
        <w:rPr>
          <w:rFonts w:ascii="Calibri Light" w:eastAsia="Times New Roman" w:hAnsi="Calibri Light"/>
          <w:b/>
          <w:i/>
          <w:lang w:val="ru-RU"/>
        </w:rPr>
        <w:t xml:space="preserve"> </w:t>
      </w:r>
      <w:r w:rsidR="00224289" w:rsidRPr="00E10F52">
        <w:rPr>
          <w:rFonts w:ascii="Calibri Light" w:eastAsia="Times New Roman" w:hAnsi="Calibri Light"/>
          <w:b/>
          <w:i/>
          <w:lang w:val="ru-RU"/>
        </w:rPr>
        <w:t>к принципам надлежащего управления.</w:t>
      </w:r>
      <w:bookmarkEnd w:id="65"/>
    </w:p>
    <w:p w14:paraId="3ED4F882" w14:textId="77777777" w:rsidR="00224289" w:rsidRPr="00E10F52" w:rsidRDefault="00224289" w:rsidP="0083314C">
      <w:pPr>
        <w:autoSpaceDE w:val="0"/>
        <w:autoSpaceDN w:val="0"/>
        <w:adjustRightInd w:val="0"/>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В аудируемом периоде АПС были выделены из </w:t>
      </w:r>
      <w:r w:rsidRPr="00E10F52">
        <w:rPr>
          <w:rFonts w:ascii="Calibri Light" w:eastAsia="Times New Roman" w:hAnsi="Calibri Light"/>
          <w:sz w:val="24"/>
          <w:szCs w:val="24"/>
          <w:lang w:val="ru-RU"/>
        </w:rPr>
        <w:t>государственного бюджета средства для реализации процесса приватизации имущества публичной собственности, как представлено в следующей таблице:</w:t>
      </w:r>
    </w:p>
    <w:p w14:paraId="0B4E728A" w14:textId="77777777" w:rsidR="0083314C" w:rsidRPr="00E10F52" w:rsidRDefault="00224289" w:rsidP="0083314C">
      <w:pPr>
        <w:autoSpaceDE w:val="0"/>
        <w:autoSpaceDN w:val="0"/>
        <w:adjustRightInd w:val="0"/>
        <w:spacing w:after="0" w:line="276" w:lineRule="auto"/>
        <w:ind w:firstLine="720"/>
        <w:jc w:val="right"/>
        <w:rPr>
          <w:rFonts w:ascii="Calibri Light" w:hAnsi="Calibri Light" w:cstheme="majorHAnsi"/>
          <w:b/>
          <w:i/>
          <w:sz w:val="24"/>
          <w:szCs w:val="24"/>
          <w:lang w:val="ru-RU"/>
        </w:rPr>
      </w:pPr>
      <w:r w:rsidRPr="00E10F52">
        <w:rPr>
          <w:rFonts w:ascii="Calibri Light" w:hAnsi="Calibri Light" w:cstheme="majorHAnsi"/>
          <w:b/>
          <w:i/>
          <w:sz w:val="24"/>
          <w:szCs w:val="24"/>
          <w:lang w:val="ru-RU"/>
        </w:rPr>
        <w:t>Таблица №</w:t>
      </w:r>
      <w:r w:rsidR="0083314C" w:rsidRPr="00E10F52">
        <w:rPr>
          <w:rFonts w:ascii="Calibri Light" w:hAnsi="Calibri Light" w:cstheme="majorHAnsi"/>
          <w:b/>
          <w:i/>
          <w:sz w:val="24"/>
          <w:szCs w:val="24"/>
          <w:lang w:val="ru-RU"/>
        </w:rPr>
        <w:t>4.1.</w:t>
      </w:r>
    </w:p>
    <w:p w14:paraId="5B8CCD68" w14:textId="77777777" w:rsidR="0083314C" w:rsidRPr="00E10F52" w:rsidRDefault="00224289" w:rsidP="0083314C">
      <w:pPr>
        <w:autoSpaceDE w:val="0"/>
        <w:autoSpaceDN w:val="0"/>
        <w:adjustRightInd w:val="0"/>
        <w:spacing w:after="0" w:line="276" w:lineRule="auto"/>
        <w:jc w:val="center"/>
        <w:rPr>
          <w:rFonts w:ascii="Calibri Light" w:hAnsi="Calibri Light" w:cstheme="majorHAnsi"/>
          <w:b/>
          <w:sz w:val="24"/>
          <w:szCs w:val="24"/>
          <w:lang w:val="ru-RU"/>
        </w:rPr>
      </w:pPr>
      <w:r w:rsidRPr="00E10F52">
        <w:rPr>
          <w:rFonts w:ascii="Calibri Light" w:hAnsi="Calibri Light" w:cstheme="majorHAnsi"/>
          <w:b/>
          <w:sz w:val="24"/>
          <w:szCs w:val="24"/>
          <w:lang w:val="ru-RU"/>
        </w:rPr>
        <w:t xml:space="preserve">Бюджетные ассигнования для </w:t>
      </w:r>
      <w:r w:rsidRPr="00E10F52">
        <w:rPr>
          <w:rFonts w:ascii="Calibri Light" w:eastAsia="Times New Roman" w:hAnsi="Calibri Light"/>
          <w:b/>
          <w:sz w:val="24"/>
          <w:szCs w:val="24"/>
          <w:lang w:val="ru-RU"/>
        </w:rPr>
        <w:t>реализации процесса приватизации имущества публичной собственности</w:t>
      </w:r>
      <w:r w:rsidR="004B481C" w:rsidRPr="00E10F52">
        <w:rPr>
          <w:rFonts w:ascii="Calibri Light" w:eastAsia="Times New Roman" w:hAnsi="Calibri Light"/>
          <w:b/>
          <w:sz w:val="24"/>
          <w:szCs w:val="24"/>
          <w:lang w:val="ru-RU"/>
        </w:rPr>
        <w:t xml:space="preserve"> </w:t>
      </w:r>
      <w:r w:rsidR="004B481C" w:rsidRPr="00E10F52">
        <w:rPr>
          <w:rFonts w:ascii="Calibri Light" w:eastAsia="Times New Roman" w:hAnsi="Calibri Light" w:cs="Times New Roman"/>
          <w:b/>
          <w:sz w:val="24"/>
          <w:szCs w:val="24"/>
          <w:lang w:val="ru-RU"/>
        </w:rPr>
        <w:t>государства</w:t>
      </w:r>
      <w:r w:rsidRPr="00E10F52">
        <w:rPr>
          <w:rFonts w:ascii="Calibri Light" w:hAnsi="Calibri Light" w:cstheme="majorHAnsi"/>
          <w:b/>
          <w:sz w:val="24"/>
          <w:szCs w:val="24"/>
          <w:lang w:val="ru-RU"/>
        </w:rPr>
        <w:t xml:space="preserve"> </w:t>
      </w:r>
      <w:r w:rsidR="004B481C" w:rsidRPr="00E10F52">
        <w:rPr>
          <w:rFonts w:ascii="Calibri Light" w:hAnsi="Calibri Light" w:cstheme="majorHAnsi"/>
          <w:b/>
          <w:sz w:val="24"/>
          <w:szCs w:val="24"/>
          <w:lang w:val="ru-RU"/>
        </w:rPr>
        <w:t xml:space="preserve">за </w:t>
      </w:r>
      <w:r w:rsidR="0083314C" w:rsidRPr="00E10F52">
        <w:rPr>
          <w:rFonts w:ascii="Calibri Light" w:hAnsi="Calibri Light"/>
          <w:b/>
          <w:sz w:val="24"/>
          <w:szCs w:val="24"/>
          <w:lang w:val="ru-RU"/>
        </w:rPr>
        <w:t>2013-2019</w:t>
      </w:r>
      <w:r w:rsidR="004B481C" w:rsidRPr="00E10F52">
        <w:rPr>
          <w:rFonts w:ascii="Calibri Light" w:hAnsi="Calibri Light"/>
          <w:b/>
          <w:sz w:val="24"/>
          <w:szCs w:val="24"/>
          <w:lang w:val="ru-RU"/>
        </w:rPr>
        <w:t xml:space="preserve"> годы</w:t>
      </w:r>
    </w:p>
    <w:tbl>
      <w:tblPr>
        <w:tblStyle w:val="GridTable3-Accent21"/>
        <w:tblW w:w="9354" w:type="dxa"/>
        <w:tblInd w:w="-5" w:type="dxa"/>
        <w:tblLook w:val="04A0" w:firstRow="1" w:lastRow="0" w:firstColumn="1" w:lastColumn="0" w:noHBand="0" w:noVBand="1"/>
      </w:tblPr>
      <w:tblGrid>
        <w:gridCol w:w="1600"/>
        <w:gridCol w:w="1592"/>
        <w:gridCol w:w="1587"/>
        <w:gridCol w:w="1603"/>
        <w:gridCol w:w="1412"/>
        <w:gridCol w:w="1560"/>
      </w:tblGrid>
      <w:tr w:rsidR="0083314C" w:rsidRPr="00E10F52" w14:paraId="08118B43" w14:textId="77777777" w:rsidTr="00AD76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00" w:type="dxa"/>
            <w:vAlign w:val="center"/>
          </w:tcPr>
          <w:p w14:paraId="43B0EE3D" w14:textId="77777777" w:rsidR="0083314C" w:rsidRPr="00E10F52" w:rsidRDefault="004B481C" w:rsidP="004B481C">
            <w:pPr>
              <w:autoSpaceDE w:val="0"/>
              <w:autoSpaceDN w:val="0"/>
              <w:adjustRightInd w:val="0"/>
              <w:spacing w:after="0" w:line="276" w:lineRule="auto"/>
              <w:jc w:val="center"/>
              <w:rPr>
                <w:rFonts w:ascii="Calibri Light" w:hAnsi="Calibri Light" w:cstheme="majorHAnsi"/>
                <w:i w:val="0"/>
                <w:sz w:val="20"/>
                <w:szCs w:val="20"/>
                <w:lang w:val="ru-RU"/>
              </w:rPr>
            </w:pPr>
            <w:r w:rsidRPr="00E10F52">
              <w:rPr>
                <w:rFonts w:ascii="Calibri Light" w:hAnsi="Calibri Light" w:cstheme="majorHAnsi"/>
                <w:i w:val="0"/>
                <w:sz w:val="20"/>
                <w:szCs w:val="20"/>
                <w:lang w:val="ru-RU"/>
              </w:rPr>
              <w:t xml:space="preserve">Отчетный год </w:t>
            </w:r>
          </w:p>
        </w:tc>
        <w:tc>
          <w:tcPr>
            <w:tcW w:w="1592" w:type="dxa"/>
            <w:vAlign w:val="center"/>
          </w:tcPr>
          <w:p w14:paraId="75B083BB" w14:textId="77777777" w:rsidR="0083314C" w:rsidRPr="00E10F52" w:rsidRDefault="004B481C" w:rsidP="004B481C">
            <w:pPr>
              <w:autoSpaceDE w:val="0"/>
              <w:autoSpaceDN w:val="0"/>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 xml:space="preserve">Первоначально утверждено на год </w:t>
            </w:r>
            <w:r w:rsidRPr="00E10F52">
              <w:rPr>
                <w:rFonts w:ascii="Calibri Light" w:hAnsi="Calibri Light" w:cstheme="majorHAnsi"/>
                <w:b w:val="0"/>
                <w:sz w:val="20"/>
                <w:szCs w:val="20"/>
                <w:lang w:val="ru-RU"/>
              </w:rPr>
              <w:t>(тыс. леев</w:t>
            </w:r>
            <w:r w:rsidR="0083314C" w:rsidRPr="00E10F52">
              <w:rPr>
                <w:rFonts w:ascii="Calibri Light" w:hAnsi="Calibri Light" w:cstheme="majorHAnsi"/>
                <w:b w:val="0"/>
                <w:sz w:val="20"/>
                <w:szCs w:val="20"/>
                <w:lang w:val="ru-RU"/>
              </w:rPr>
              <w:t>)</w:t>
            </w:r>
          </w:p>
        </w:tc>
        <w:tc>
          <w:tcPr>
            <w:tcW w:w="1587" w:type="dxa"/>
            <w:vAlign w:val="center"/>
          </w:tcPr>
          <w:p w14:paraId="0FBA9A84" w14:textId="77777777" w:rsidR="0083314C" w:rsidRPr="00E10F52" w:rsidRDefault="004B481C" w:rsidP="004B481C">
            <w:pPr>
              <w:autoSpaceDE w:val="0"/>
              <w:autoSpaceDN w:val="0"/>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 xml:space="preserve">Уточнено на год </w:t>
            </w:r>
            <w:r w:rsidR="0083314C" w:rsidRPr="00E10F52">
              <w:rPr>
                <w:rFonts w:ascii="Calibri Light" w:hAnsi="Calibri Light" w:cstheme="majorHAnsi"/>
                <w:b w:val="0"/>
                <w:sz w:val="20"/>
                <w:szCs w:val="20"/>
                <w:lang w:val="ru-RU"/>
              </w:rPr>
              <w:t>(</w:t>
            </w:r>
            <w:r w:rsidRPr="00E10F52">
              <w:rPr>
                <w:rFonts w:ascii="Calibri Light" w:hAnsi="Calibri Light" w:cstheme="majorHAnsi"/>
                <w:b w:val="0"/>
                <w:sz w:val="20"/>
                <w:szCs w:val="20"/>
                <w:lang w:val="ru-RU"/>
              </w:rPr>
              <w:t>тыс. леев</w:t>
            </w:r>
            <w:r w:rsidR="0083314C" w:rsidRPr="00E10F52">
              <w:rPr>
                <w:rFonts w:ascii="Calibri Light" w:hAnsi="Calibri Light" w:cstheme="majorHAnsi"/>
                <w:b w:val="0"/>
                <w:sz w:val="20"/>
                <w:szCs w:val="20"/>
                <w:lang w:val="ru-RU"/>
              </w:rPr>
              <w:t>)</w:t>
            </w:r>
          </w:p>
        </w:tc>
        <w:tc>
          <w:tcPr>
            <w:tcW w:w="1603" w:type="dxa"/>
            <w:vAlign w:val="center"/>
          </w:tcPr>
          <w:p w14:paraId="04C67DEB" w14:textId="77777777" w:rsidR="0083314C" w:rsidRPr="00E10F52" w:rsidRDefault="004B481C" w:rsidP="001233F5">
            <w:pPr>
              <w:autoSpaceDE w:val="0"/>
              <w:autoSpaceDN w:val="0"/>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 xml:space="preserve">Исполнено  </w:t>
            </w:r>
          </w:p>
          <w:p w14:paraId="4DD94A2E" w14:textId="77777777" w:rsidR="0083314C" w:rsidRPr="00E10F52" w:rsidRDefault="0083314C" w:rsidP="004B481C">
            <w:pPr>
              <w:autoSpaceDE w:val="0"/>
              <w:autoSpaceDN w:val="0"/>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10F52">
              <w:rPr>
                <w:rFonts w:ascii="Calibri Light" w:hAnsi="Calibri Light" w:cstheme="majorHAnsi"/>
                <w:b w:val="0"/>
                <w:sz w:val="20"/>
                <w:szCs w:val="20"/>
                <w:lang w:val="ru-RU"/>
              </w:rPr>
              <w:t>(</w:t>
            </w:r>
            <w:r w:rsidR="004B481C" w:rsidRPr="00E10F52">
              <w:rPr>
                <w:rFonts w:ascii="Calibri Light" w:hAnsi="Calibri Light" w:cstheme="majorHAnsi"/>
                <w:b w:val="0"/>
                <w:sz w:val="20"/>
                <w:szCs w:val="20"/>
                <w:lang w:val="ru-RU"/>
              </w:rPr>
              <w:t>тыс. леев</w:t>
            </w:r>
            <w:r w:rsidRPr="00E10F52">
              <w:rPr>
                <w:rFonts w:ascii="Calibri Light" w:hAnsi="Calibri Light" w:cstheme="majorHAnsi"/>
                <w:b w:val="0"/>
                <w:sz w:val="20"/>
                <w:szCs w:val="20"/>
                <w:lang w:val="ru-RU"/>
              </w:rPr>
              <w:t>)</w:t>
            </w:r>
          </w:p>
        </w:tc>
        <w:tc>
          <w:tcPr>
            <w:tcW w:w="1412" w:type="dxa"/>
            <w:vAlign w:val="center"/>
          </w:tcPr>
          <w:p w14:paraId="23FFAE30" w14:textId="77777777" w:rsidR="0083314C" w:rsidRPr="00E10F52" w:rsidRDefault="004B481C" w:rsidP="001233F5">
            <w:pPr>
              <w:autoSpaceDE w:val="0"/>
              <w:autoSpaceDN w:val="0"/>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 xml:space="preserve">Фактически </w:t>
            </w:r>
          </w:p>
          <w:p w14:paraId="22CA3B5C" w14:textId="77777777" w:rsidR="0083314C" w:rsidRPr="00E10F52" w:rsidRDefault="0083314C" w:rsidP="004B481C">
            <w:pPr>
              <w:autoSpaceDE w:val="0"/>
              <w:autoSpaceDN w:val="0"/>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10F52">
              <w:rPr>
                <w:rFonts w:ascii="Calibri Light" w:hAnsi="Calibri Light" w:cstheme="majorHAnsi"/>
                <w:b w:val="0"/>
                <w:sz w:val="20"/>
                <w:szCs w:val="20"/>
                <w:lang w:val="ru-RU"/>
              </w:rPr>
              <w:t>(</w:t>
            </w:r>
            <w:r w:rsidR="004B481C" w:rsidRPr="00E10F52">
              <w:rPr>
                <w:rFonts w:ascii="Calibri Light" w:hAnsi="Calibri Light" w:cstheme="majorHAnsi"/>
                <w:b w:val="0"/>
                <w:sz w:val="20"/>
                <w:szCs w:val="20"/>
                <w:lang w:val="ru-RU"/>
              </w:rPr>
              <w:t>тыс. леев</w:t>
            </w:r>
            <w:r w:rsidRPr="00E10F52">
              <w:rPr>
                <w:rFonts w:ascii="Calibri Light" w:hAnsi="Calibri Light" w:cstheme="majorHAnsi"/>
                <w:b w:val="0"/>
                <w:sz w:val="20"/>
                <w:szCs w:val="20"/>
                <w:lang w:val="ru-RU"/>
              </w:rPr>
              <w:t>)</w:t>
            </w:r>
          </w:p>
        </w:tc>
        <w:tc>
          <w:tcPr>
            <w:tcW w:w="1560" w:type="dxa"/>
            <w:vAlign w:val="center"/>
          </w:tcPr>
          <w:p w14:paraId="4353FCAF" w14:textId="77777777" w:rsidR="0083314C" w:rsidRPr="00E10F52" w:rsidRDefault="004B481C" w:rsidP="004B481C">
            <w:pPr>
              <w:autoSpaceDE w:val="0"/>
              <w:autoSpaceDN w:val="0"/>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 xml:space="preserve">Уровень исполнения ассигнований </w:t>
            </w:r>
            <w:r w:rsidR="0083314C" w:rsidRPr="00E10F52">
              <w:rPr>
                <w:rFonts w:ascii="Calibri Light" w:hAnsi="Calibri Light" w:cstheme="majorHAnsi"/>
                <w:b w:val="0"/>
                <w:sz w:val="20"/>
                <w:szCs w:val="20"/>
                <w:lang w:val="ru-RU"/>
              </w:rPr>
              <w:t>(%)</w:t>
            </w:r>
          </w:p>
        </w:tc>
      </w:tr>
      <w:tr w:rsidR="0083314C" w:rsidRPr="00E10F52" w14:paraId="431B42C9"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241839F8" w14:textId="77777777" w:rsidR="0083314C" w:rsidRPr="00E10F52" w:rsidRDefault="0083314C" w:rsidP="001233F5">
            <w:pPr>
              <w:autoSpaceDE w:val="0"/>
              <w:autoSpaceDN w:val="0"/>
              <w:adjustRightInd w:val="0"/>
              <w:spacing w:after="0" w:line="276" w:lineRule="auto"/>
              <w:jc w:val="center"/>
              <w:rPr>
                <w:rFonts w:ascii="Calibri Light" w:hAnsi="Calibri Light" w:cstheme="majorHAnsi"/>
                <w:i w:val="0"/>
                <w:sz w:val="20"/>
                <w:szCs w:val="20"/>
                <w:lang w:val="ru-RU"/>
              </w:rPr>
            </w:pPr>
            <w:r w:rsidRPr="00E10F52">
              <w:rPr>
                <w:rFonts w:ascii="Calibri Light" w:hAnsi="Calibri Light" w:cstheme="majorHAnsi"/>
                <w:i w:val="0"/>
                <w:sz w:val="20"/>
                <w:szCs w:val="20"/>
                <w:lang w:val="ru-RU"/>
              </w:rPr>
              <w:t>2013</w:t>
            </w:r>
          </w:p>
        </w:tc>
        <w:tc>
          <w:tcPr>
            <w:tcW w:w="1592" w:type="dxa"/>
          </w:tcPr>
          <w:p w14:paraId="5074B483"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2 499,9</w:t>
            </w:r>
          </w:p>
        </w:tc>
        <w:tc>
          <w:tcPr>
            <w:tcW w:w="1587" w:type="dxa"/>
          </w:tcPr>
          <w:p w14:paraId="283DE221"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2 277,1</w:t>
            </w:r>
          </w:p>
        </w:tc>
        <w:tc>
          <w:tcPr>
            <w:tcW w:w="1603" w:type="dxa"/>
          </w:tcPr>
          <w:p w14:paraId="6918CBFA"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2 197,0</w:t>
            </w:r>
          </w:p>
        </w:tc>
        <w:tc>
          <w:tcPr>
            <w:tcW w:w="1412" w:type="dxa"/>
          </w:tcPr>
          <w:p w14:paraId="7756144D"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2 054,4</w:t>
            </w:r>
          </w:p>
        </w:tc>
        <w:tc>
          <w:tcPr>
            <w:tcW w:w="1560" w:type="dxa"/>
          </w:tcPr>
          <w:p w14:paraId="3C55D00C"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90,2</w:t>
            </w:r>
          </w:p>
        </w:tc>
      </w:tr>
      <w:tr w:rsidR="0083314C" w:rsidRPr="00E10F52" w14:paraId="47AED7AC" w14:textId="77777777" w:rsidTr="00AD76E5">
        <w:tc>
          <w:tcPr>
            <w:cnfStyle w:val="001000000000" w:firstRow="0" w:lastRow="0" w:firstColumn="1" w:lastColumn="0" w:oddVBand="0" w:evenVBand="0" w:oddHBand="0" w:evenHBand="0" w:firstRowFirstColumn="0" w:firstRowLastColumn="0" w:lastRowFirstColumn="0" w:lastRowLastColumn="0"/>
            <w:tcW w:w="1600" w:type="dxa"/>
          </w:tcPr>
          <w:p w14:paraId="07DDFE7A" w14:textId="77777777" w:rsidR="0083314C" w:rsidRPr="00E10F52" w:rsidRDefault="0083314C" w:rsidP="001233F5">
            <w:pPr>
              <w:autoSpaceDE w:val="0"/>
              <w:autoSpaceDN w:val="0"/>
              <w:adjustRightInd w:val="0"/>
              <w:spacing w:after="0" w:line="276" w:lineRule="auto"/>
              <w:jc w:val="center"/>
              <w:rPr>
                <w:rFonts w:ascii="Calibri Light" w:hAnsi="Calibri Light" w:cstheme="majorHAnsi"/>
                <w:i w:val="0"/>
                <w:sz w:val="20"/>
                <w:szCs w:val="20"/>
                <w:lang w:val="ru-RU"/>
              </w:rPr>
            </w:pPr>
            <w:r w:rsidRPr="00E10F52">
              <w:rPr>
                <w:rFonts w:ascii="Calibri Light" w:hAnsi="Calibri Light" w:cstheme="majorHAnsi"/>
                <w:i w:val="0"/>
                <w:sz w:val="20"/>
                <w:szCs w:val="20"/>
                <w:lang w:val="ru-RU"/>
              </w:rPr>
              <w:t>2014</w:t>
            </w:r>
          </w:p>
        </w:tc>
        <w:tc>
          <w:tcPr>
            <w:tcW w:w="1592" w:type="dxa"/>
          </w:tcPr>
          <w:p w14:paraId="6A783F8C"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10 448,8</w:t>
            </w:r>
          </w:p>
        </w:tc>
        <w:tc>
          <w:tcPr>
            <w:tcW w:w="1587" w:type="dxa"/>
          </w:tcPr>
          <w:p w14:paraId="222AC4AA"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2 448,8</w:t>
            </w:r>
          </w:p>
        </w:tc>
        <w:tc>
          <w:tcPr>
            <w:tcW w:w="1603" w:type="dxa"/>
          </w:tcPr>
          <w:p w14:paraId="5DC76953"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2 010,2</w:t>
            </w:r>
          </w:p>
        </w:tc>
        <w:tc>
          <w:tcPr>
            <w:tcW w:w="1412" w:type="dxa"/>
          </w:tcPr>
          <w:p w14:paraId="46207E80"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2 264,7</w:t>
            </w:r>
          </w:p>
        </w:tc>
        <w:tc>
          <w:tcPr>
            <w:tcW w:w="1560" w:type="dxa"/>
          </w:tcPr>
          <w:p w14:paraId="67A1DD2C"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92,5</w:t>
            </w:r>
          </w:p>
        </w:tc>
      </w:tr>
      <w:tr w:rsidR="0083314C" w:rsidRPr="00E10F52" w14:paraId="414BFD63"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1994B089" w14:textId="77777777" w:rsidR="0083314C" w:rsidRPr="00E10F52" w:rsidRDefault="0083314C" w:rsidP="001233F5">
            <w:pPr>
              <w:autoSpaceDE w:val="0"/>
              <w:autoSpaceDN w:val="0"/>
              <w:adjustRightInd w:val="0"/>
              <w:spacing w:after="0" w:line="276" w:lineRule="auto"/>
              <w:jc w:val="center"/>
              <w:rPr>
                <w:rFonts w:ascii="Calibri Light" w:hAnsi="Calibri Light" w:cstheme="majorHAnsi"/>
                <w:i w:val="0"/>
                <w:sz w:val="20"/>
                <w:szCs w:val="20"/>
                <w:lang w:val="ru-RU"/>
              </w:rPr>
            </w:pPr>
            <w:r w:rsidRPr="00E10F52">
              <w:rPr>
                <w:rFonts w:ascii="Calibri Light" w:hAnsi="Calibri Light" w:cstheme="majorHAnsi"/>
                <w:i w:val="0"/>
                <w:sz w:val="20"/>
                <w:szCs w:val="20"/>
                <w:lang w:val="ru-RU"/>
              </w:rPr>
              <w:t>2015</w:t>
            </w:r>
          </w:p>
        </w:tc>
        <w:tc>
          <w:tcPr>
            <w:tcW w:w="1592" w:type="dxa"/>
          </w:tcPr>
          <w:p w14:paraId="78454372"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1 948,8</w:t>
            </w:r>
          </w:p>
        </w:tc>
        <w:tc>
          <w:tcPr>
            <w:tcW w:w="1587" w:type="dxa"/>
          </w:tcPr>
          <w:p w14:paraId="143957CA"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1 748,8</w:t>
            </w:r>
          </w:p>
        </w:tc>
        <w:tc>
          <w:tcPr>
            <w:tcW w:w="1603" w:type="dxa"/>
          </w:tcPr>
          <w:p w14:paraId="76E99F18"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847,8</w:t>
            </w:r>
          </w:p>
        </w:tc>
        <w:tc>
          <w:tcPr>
            <w:tcW w:w="1412" w:type="dxa"/>
          </w:tcPr>
          <w:p w14:paraId="7B895D31"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1 210,6</w:t>
            </w:r>
          </w:p>
        </w:tc>
        <w:tc>
          <w:tcPr>
            <w:tcW w:w="1560" w:type="dxa"/>
          </w:tcPr>
          <w:p w14:paraId="5FC91C35"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69,2</w:t>
            </w:r>
          </w:p>
        </w:tc>
      </w:tr>
      <w:tr w:rsidR="0083314C" w:rsidRPr="00E10F52" w14:paraId="2B9097EB" w14:textId="77777777" w:rsidTr="00AD76E5">
        <w:tc>
          <w:tcPr>
            <w:cnfStyle w:val="001000000000" w:firstRow="0" w:lastRow="0" w:firstColumn="1" w:lastColumn="0" w:oddVBand="0" w:evenVBand="0" w:oddHBand="0" w:evenHBand="0" w:firstRowFirstColumn="0" w:firstRowLastColumn="0" w:lastRowFirstColumn="0" w:lastRowLastColumn="0"/>
            <w:tcW w:w="1600" w:type="dxa"/>
          </w:tcPr>
          <w:p w14:paraId="1B449A88" w14:textId="77777777" w:rsidR="0083314C" w:rsidRPr="00E10F52" w:rsidRDefault="0083314C" w:rsidP="001233F5">
            <w:pPr>
              <w:autoSpaceDE w:val="0"/>
              <w:autoSpaceDN w:val="0"/>
              <w:adjustRightInd w:val="0"/>
              <w:spacing w:after="0" w:line="276" w:lineRule="auto"/>
              <w:jc w:val="center"/>
              <w:rPr>
                <w:rFonts w:ascii="Calibri Light" w:hAnsi="Calibri Light" w:cstheme="majorHAnsi"/>
                <w:i w:val="0"/>
                <w:sz w:val="20"/>
                <w:szCs w:val="20"/>
                <w:lang w:val="ru-RU"/>
              </w:rPr>
            </w:pPr>
            <w:r w:rsidRPr="00E10F52">
              <w:rPr>
                <w:rFonts w:ascii="Calibri Light" w:hAnsi="Calibri Light" w:cstheme="majorHAnsi"/>
                <w:i w:val="0"/>
                <w:sz w:val="20"/>
                <w:szCs w:val="20"/>
                <w:lang w:val="ru-RU"/>
              </w:rPr>
              <w:t>2016</w:t>
            </w:r>
          </w:p>
        </w:tc>
        <w:tc>
          <w:tcPr>
            <w:tcW w:w="1592" w:type="dxa"/>
          </w:tcPr>
          <w:p w14:paraId="31E90589"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2 000,0</w:t>
            </w:r>
          </w:p>
        </w:tc>
        <w:tc>
          <w:tcPr>
            <w:tcW w:w="1587" w:type="dxa"/>
          </w:tcPr>
          <w:p w14:paraId="5386201A"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1 200,0</w:t>
            </w:r>
          </w:p>
        </w:tc>
        <w:tc>
          <w:tcPr>
            <w:tcW w:w="1603" w:type="dxa"/>
          </w:tcPr>
          <w:p w14:paraId="5B8A5C49"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380,5</w:t>
            </w:r>
          </w:p>
        </w:tc>
        <w:tc>
          <w:tcPr>
            <w:tcW w:w="1412" w:type="dxa"/>
          </w:tcPr>
          <w:p w14:paraId="66034A5D"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380,5</w:t>
            </w:r>
          </w:p>
        </w:tc>
        <w:tc>
          <w:tcPr>
            <w:tcW w:w="1560" w:type="dxa"/>
          </w:tcPr>
          <w:p w14:paraId="2748B691"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31,7</w:t>
            </w:r>
          </w:p>
        </w:tc>
      </w:tr>
      <w:tr w:rsidR="0083314C" w:rsidRPr="00E10F52" w14:paraId="6328C288"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6520D189" w14:textId="77777777" w:rsidR="0083314C" w:rsidRPr="00E10F52" w:rsidRDefault="0083314C" w:rsidP="001233F5">
            <w:pPr>
              <w:autoSpaceDE w:val="0"/>
              <w:autoSpaceDN w:val="0"/>
              <w:adjustRightInd w:val="0"/>
              <w:spacing w:after="0" w:line="276" w:lineRule="auto"/>
              <w:jc w:val="center"/>
              <w:rPr>
                <w:rFonts w:ascii="Calibri Light" w:hAnsi="Calibri Light" w:cstheme="majorHAnsi"/>
                <w:i w:val="0"/>
                <w:sz w:val="20"/>
                <w:szCs w:val="20"/>
                <w:lang w:val="ru-RU"/>
              </w:rPr>
            </w:pPr>
            <w:r w:rsidRPr="00E10F52">
              <w:rPr>
                <w:rFonts w:ascii="Calibri Light" w:hAnsi="Calibri Light" w:cstheme="majorHAnsi"/>
                <w:i w:val="0"/>
                <w:sz w:val="20"/>
                <w:szCs w:val="20"/>
                <w:lang w:val="ru-RU"/>
              </w:rPr>
              <w:t>2017</w:t>
            </w:r>
          </w:p>
        </w:tc>
        <w:tc>
          <w:tcPr>
            <w:tcW w:w="1592" w:type="dxa"/>
          </w:tcPr>
          <w:p w14:paraId="37135354"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2 000,0</w:t>
            </w:r>
          </w:p>
        </w:tc>
        <w:tc>
          <w:tcPr>
            <w:tcW w:w="1587" w:type="dxa"/>
          </w:tcPr>
          <w:p w14:paraId="7B70A031"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2 000,0</w:t>
            </w:r>
          </w:p>
        </w:tc>
        <w:tc>
          <w:tcPr>
            <w:tcW w:w="1603" w:type="dxa"/>
          </w:tcPr>
          <w:p w14:paraId="2ABE8079"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843,9</w:t>
            </w:r>
          </w:p>
        </w:tc>
        <w:tc>
          <w:tcPr>
            <w:tcW w:w="1412" w:type="dxa"/>
          </w:tcPr>
          <w:p w14:paraId="6953616B"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843,9</w:t>
            </w:r>
          </w:p>
        </w:tc>
        <w:tc>
          <w:tcPr>
            <w:tcW w:w="1560" w:type="dxa"/>
          </w:tcPr>
          <w:p w14:paraId="3ECD404E"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42,2</w:t>
            </w:r>
          </w:p>
        </w:tc>
      </w:tr>
      <w:tr w:rsidR="0083314C" w:rsidRPr="00E10F52" w14:paraId="75EDBFF0" w14:textId="77777777" w:rsidTr="00AD76E5">
        <w:tc>
          <w:tcPr>
            <w:cnfStyle w:val="001000000000" w:firstRow="0" w:lastRow="0" w:firstColumn="1" w:lastColumn="0" w:oddVBand="0" w:evenVBand="0" w:oddHBand="0" w:evenHBand="0" w:firstRowFirstColumn="0" w:firstRowLastColumn="0" w:lastRowFirstColumn="0" w:lastRowLastColumn="0"/>
            <w:tcW w:w="1600" w:type="dxa"/>
          </w:tcPr>
          <w:p w14:paraId="2DBBBF36" w14:textId="77777777" w:rsidR="0083314C" w:rsidRPr="00E10F52" w:rsidRDefault="0083314C" w:rsidP="001233F5">
            <w:pPr>
              <w:autoSpaceDE w:val="0"/>
              <w:autoSpaceDN w:val="0"/>
              <w:adjustRightInd w:val="0"/>
              <w:spacing w:after="0" w:line="276" w:lineRule="auto"/>
              <w:jc w:val="center"/>
              <w:rPr>
                <w:rFonts w:ascii="Calibri Light" w:hAnsi="Calibri Light" w:cstheme="majorHAnsi"/>
                <w:i w:val="0"/>
                <w:sz w:val="20"/>
                <w:szCs w:val="20"/>
                <w:lang w:val="ru-RU"/>
              </w:rPr>
            </w:pPr>
            <w:r w:rsidRPr="00E10F52">
              <w:rPr>
                <w:rFonts w:ascii="Calibri Light" w:hAnsi="Calibri Light" w:cstheme="majorHAnsi"/>
                <w:i w:val="0"/>
                <w:sz w:val="20"/>
                <w:szCs w:val="20"/>
                <w:lang w:val="ru-RU"/>
              </w:rPr>
              <w:t>2018</w:t>
            </w:r>
          </w:p>
        </w:tc>
        <w:tc>
          <w:tcPr>
            <w:tcW w:w="1592" w:type="dxa"/>
          </w:tcPr>
          <w:p w14:paraId="16A3525C"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2 000,0</w:t>
            </w:r>
          </w:p>
        </w:tc>
        <w:tc>
          <w:tcPr>
            <w:tcW w:w="1587" w:type="dxa"/>
          </w:tcPr>
          <w:p w14:paraId="129B61CD"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2 000,0</w:t>
            </w:r>
          </w:p>
        </w:tc>
        <w:tc>
          <w:tcPr>
            <w:tcW w:w="1603" w:type="dxa"/>
          </w:tcPr>
          <w:p w14:paraId="6E03A8CC"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727,7</w:t>
            </w:r>
          </w:p>
        </w:tc>
        <w:tc>
          <w:tcPr>
            <w:tcW w:w="1412" w:type="dxa"/>
          </w:tcPr>
          <w:p w14:paraId="1D6F8436"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727,7</w:t>
            </w:r>
          </w:p>
        </w:tc>
        <w:tc>
          <w:tcPr>
            <w:tcW w:w="1560" w:type="dxa"/>
          </w:tcPr>
          <w:p w14:paraId="5A2FC6E2" w14:textId="77777777" w:rsidR="0083314C" w:rsidRPr="00E10F52" w:rsidRDefault="0083314C" w:rsidP="001233F5">
            <w:p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36,4</w:t>
            </w:r>
          </w:p>
        </w:tc>
      </w:tr>
      <w:tr w:rsidR="0083314C" w:rsidRPr="00E10F52" w14:paraId="74C9D065"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3CE95359" w14:textId="77777777" w:rsidR="0083314C" w:rsidRPr="00E10F52" w:rsidRDefault="0083314C" w:rsidP="001233F5">
            <w:pPr>
              <w:autoSpaceDE w:val="0"/>
              <w:autoSpaceDN w:val="0"/>
              <w:adjustRightInd w:val="0"/>
              <w:spacing w:after="0" w:line="276" w:lineRule="auto"/>
              <w:jc w:val="center"/>
              <w:rPr>
                <w:rFonts w:ascii="Calibri Light" w:hAnsi="Calibri Light" w:cstheme="majorHAnsi"/>
                <w:i w:val="0"/>
                <w:sz w:val="20"/>
                <w:szCs w:val="20"/>
                <w:lang w:val="ru-RU"/>
              </w:rPr>
            </w:pPr>
            <w:r w:rsidRPr="00E10F52">
              <w:rPr>
                <w:rFonts w:ascii="Calibri Light" w:hAnsi="Calibri Light" w:cstheme="majorHAnsi"/>
                <w:i w:val="0"/>
                <w:sz w:val="20"/>
                <w:szCs w:val="20"/>
                <w:lang w:val="ru-RU"/>
              </w:rPr>
              <w:t>2019</w:t>
            </w:r>
          </w:p>
        </w:tc>
        <w:tc>
          <w:tcPr>
            <w:tcW w:w="1592" w:type="dxa"/>
          </w:tcPr>
          <w:p w14:paraId="5E2F4C3B"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3 280,0</w:t>
            </w:r>
          </w:p>
        </w:tc>
        <w:tc>
          <w:tcPr>
            <w:tcW w:w="1587" w:type="dxa"/>
          </w:tcPr>
          <w:p w14:paraId="578C5789"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3 280,0</w:t>
            </w:r>
          </w:p>
        </w:tc>
        <w:tc>
          <w:tcPr>
            <w:tcW w:w="1603" w:type="dxa"/>
          </w:tcPr>
          <w:p w14:paraId="3E071662"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762,9</w:t>
            </w:r>
          </w:p>
        </w:tc>
        <w:tc>
          <w:tcPr>
            <w:tcW w:w="1412" w:type="dxa"/>
          </w:tcPr>
          <w:p w14:paraId="30F291DB"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762,9</w:t>
            </w:r>
          </w:p>
        </w:tc>
        <w:tc>
          <w:tcPr>
            <w:tcW w:w="1560" w:type="dxa"/>
          </w:tcPr>
          <w:p w14:paraId="64D259BF" w14:textId="77777777" w:rsidR="0083314C" w:rsidRPr="00E10F52" w:rsidRDefault="0083314C" w:rsidP="001233F5">
            <w:p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23,3</w:t>
            </w:r>
          </w:p>
        </w:tc>
      </w:tr>
    </w:tbl>
    <w:p w14:paraId="7D4CB4FD" w14:textId="77777777" w:rsidR="0083314C" w:rsidRPr="00E10F52" w:rsidRDefault="004B481C" w:rsidP="004B481C">
      <w:pPr>
        <w:autoSpaceDE w:val="0"/>
        <w:autoSpaceDN w:val="0"/>
        <w:adjustRightInd w:val="0"/>
        <w:spacing w:before="120" w:after="0" w:line="276" w:lineRule="auto"/>
        <w:jc w:val="both"/>
        <w:rPr>
          <w:rFonts w:ascii="Calibri Light" w:hAnsi="Calibri Light" w:cstheme="majorHAnsi"/>
          <w:sz w:val="20"/>
          <w:szCs w:val="20"/>
          <w:lang w:val="ru-RU"/>
        </w:rPr>
      </w:pPr>
      <w:r w:rsidRPr="00E10F52">
        <w:rPr>
          <w:rFonts w:ascii="Calibri Light" w:hAnsi="Calibri Light" w:cs="Calibri"/>
          <w:b/>
          <w:i/>
          <w:sz w:val="20"/>
          <w:szCs w:val="20"/>
          <w:lang w:val="ru-RU"/>
        </w:rPr>
        <w:t>Источник</w:t>
      </w:r>
      <w:r w:rsidR="0083314C" w:rsidRPr="00E10F52">
        <w:rPr>
          <w:rFonts w:ascii="Calibri Light" w:hAnsi="Calibri Light" w:cs="Calibri"/>
          <w:b/>
          <w:i/>
          <w:sz w:val="20"/>
          <w:szCs w:val="20"/>
          <w:lang w:val="ru-RU"/>
        </w:rPr>
        <w:t xml:space="preserve">: </w:t>
      </w:r>
      <w:r w:rsidRPr="00E10F52">
        <w:rPr>
          <w:rFonts w:ascii="Calibri Light" w:hAnsi="Calibri Light" w:cs="Calibri"/>
          <w:i/>
          <w:sz w:val="20"/>
          <w:szCs w:val="20"/>
          <w:lang w:val="ru-RU"/>
        </w:rPr>
        <w:t>Отчеты</w:t>
      </w:r>
      <w:r w:rsidRPr="00E10F52">
        <w:rPr>
          <w:rFonts w:ascii="Calibri Light" w:hAnsi="Calibri Light" w:cs="Calibri"/>
          <w:b/>
          <w:i/>
          <w:sz w:val="20"/>
          <w:szCs w:val="20"/>
          <w:lang w:val="ru-RU"/>
        </w:rPr>
        <w:t xml:space="preserve"> </w:t>
      </w:r>
      <w:r w:rsidRPr="00E10F52">
        <w:rPr>
          <w:rFonts w:ascii="Calibri Light" w:hAnsi="Calibri Light" w:cs="Calibri"/>
          <w:i/>
          <w:sz w:val="20"/>
          <w:szCs w:val="20"/>
          <w:lang w:val="ru-RU"/>
        </w:rPr>
        <w:t>об исполнении бюджета АПС</w:t>
      </w:r>
      <w:r w:rsidRPr="00E10F52">
        <w:rPr>
          <w:rFonts w:ascii="Calibri Light" w:hAnsi="Calibri Light" w:cs="Calibri"/>
          <w:b/>
          <w:i/>
          <w:sz w:val="20"/>
          <w:szCs w:val="20"/>
          <w:lang w:val="ru-RU"/>
        </w:rPr>
        <w:t xml:space="preserve"> </w:t>
      </w:r>
      <w:r w:rsidRPr="00E10F52">
        <w:rPr>
          <w:rFonts w:ascii="Calibri Light" w:hAnsi="Calibri Light" w:cs="Calibri"/>
          <w:i/>
          <w:sz w:val="20"/>
          <w:szCs w:val="20"/>
          <w:lang w:val="ru-RU"/>
        </w:rPr>
        <w:t xml:space="preserve">за </w:t>
      </w:r>
      <w:r w:rsidR="0083314C" w:rsidRPr="00E10F52">
        <w:rPr>
          <w:rFonts w:ascii="Calibri Light" w:hAnsi="Calibri Light" w:cs="Calibri"/>
          <w:i/>
          <w:sz w:val="20"/>
          <w:szCs w:val="20"/>
          <w:lang w:val="ru-RU"/>
        </w:rPr>
        <w:t>2013-2019</w:t>
      </w:r>
      <w:r w:rsidRPr="00E10F52">
        <w:rPr>
          <w:rFonts w:ascii="Calibri Light" w:hAnsi="Calibri Light" w:cs="Calibri"/>
          <w:i/>
          <w:sz w:val="20"/>
          <w:szCs w:val="20"/>
          <w:lang w:val="ru-RU"/>
        </w:rPr>
        <w:t xml:space="preserve"> годы</w:t>
      </w:r>
      <w:r w:rsidR="0083314C" w:rsidRPr="00E10F52">
        <w:rPr>
          <w:rFonts w:ascii="Calibri Light" w:hAnsi="Calibri Light" w:cs="Calibri"/>
          <w:i/>
          <w:sz w:val="20"/>
          <w:szCs w:val="20"/>
          <w:lang w:val="ru-RU"/>
        </w:rPr>
        <w:t>;</w:t>
      </w:r>
      <w:r w:rsidRPr="00E10F52">
        <w:rPr>
          <w:rFonts w:ascii="Calibri Light" w:hAnsi="Calibri Light" w:cs="Calibri"/>
          <w:i/>
          <w:sz w:val="20"/>
          <w:szCs w:val="20"/>
          <w:lang w:val="ru-RU"/>
        </w:rPr>
        <w:t xml:space="preserve"> соответствующая информация, представленная АПС</w:t>
      </w:r>
      <w:r w:rsidR="0083314C" w:rsidRPr="00E10F52">
        <w:rPr>
          <w:rFonts w:ascii="Calibri Light" w:hAnsi="Calibri Light" w:cs="Calibri"/>
          <w:i/>
          <w:sz w:val="20"/>
          <w:szCs w:val="20"/>
          <w:lang w:val="ru-RU"/>
        </w:rPr>
        <w:t>.</w:t>
      </w:r>
      <w:r w:rsidR="0083314C" w:rsidRPr="00E10F52">
        <w:rPr>
          <w:rFonts w:ascii="Calibri Light" w:hAnsi="Calibri Light" w:cstheme="majorHAnsi"/>
          <w:sz w:val="20"/>
          <w:szCs w:val="20"/>
          <w:lang w:val="ru-RU"/>
        </w:rPr>
        <w:t xml:space="preserve">  </w:t>
      </w:r>
    </w:p>
    <w:p w14:paraId="02C84952" w14:textId="77777777" w:rsidR="004B481C" w:rsidRPr="00E10F52" w:rsidRDefault="004B481C" w:rsidP="0083314C">
      <w:pPr>
        <w:autoSpaceDE w:val="0"/>
        <w:autoSpaceDN w:val="0"/>
        <w:adjustRightInd w:val="0"/>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Согласно ст</w:t>
      </w:r>
      <w:r w:rsidR="0083314C" w:rsidRPr="00E10F52">
        <w:rPr>
          <w:rFonts w:ascii="Calibri Light" w:hAnsi="Calibri Light" w:cstheme="majorHAnsi"/>
          <w:sz w:val="24"/>
          <w:szCs w:val="24"/>
          <w:lang w:val="ru-RU"/>
        </w:rPr>
        <w:t xml:space="preserve">.58 </w:t>
      </w:r>
      <w:r w:rsidRPr="00E10F52">
        <w:rPr>
          <w:rFonts w:ascii="Calibri Light" w:hAnsi="Calibri Light" w:cstheme="majorHAnsi"/>
          <w:sz w:val="24"/>
          <w:szCs w:val="24"/>
          <w:lang w:val="ru-RU"/>
        </w:rPr>
        <w:t>Закона №</w:t>
      </w:r>
      <w:r w:rsidR="0083314C" w:rsidRPr="00E10F52">
        <w:rPr>
          <w:rFonts w:ascii="Calibri Light" w:hAnsi="Calibri Light" w:cstheme="majorHAnsi"/>
          <w:sz w:val="24"/>
          <w:szCs w:val="24"/>
          <w:lang w:val="ru-RU"/>
        </w:rPr>
        <w:t xml:space="preserve">121/2007, </w:t>
      </w:r>
      <w:r w:rsidRPr="00E10F52">
        <w:rPr>
          <w:rFonts w:ascii="Calibri Light" w:hAnsi="Calibri Light" w:cstheme="majorHAnsi"/>
          <w:sz w:val="24"/>
          <w:szCs w:val="24"/>
          <w:lang w:val="ru-RU"/>
        </w:rPr>
        <w:t xml:space="preserve">финансирование управления и </w:t>
      </w:r>
      <w:r w:rsidRPr="00E10F52">
        <w:rPr>
          <w:rFonts w:ascii="Calibri Light" w:eastAsia="Times New Roman" w:hAnsi="Calibri Light"/>
          <w:sz w:val="24"/>
          <w:szCs w:val="24"/>
          <w:lang w:val="ru-RU"/>
        </w:rPr>
        <w:t xml:space="preserve">приватизации имущества публичной собственности осуществляется из доли в размере </w:t>
      </w:r>
      <w:r w:rsidRPr="00E10F52">
        <w:rPr>
          <w:rFonts w:ascii="Calibri Light" w:hAnsi="Calibri Light" w:cstheme="majorHAnsi"/>
          <w:sz w:val="24"/>
          <w:szCs w:val="24"/>
          <w:lang w:val="ru-RU"/>
        </w:rPr>
        <w:t xml:space="preserve">5% от финансовых средств, полученных от </w:t>
      </w:r>
      <w:r w:rsidRPr="00E10F52">
        <w:rPr>
          <w:rFonts w:ascii="Calibri Light" w:eastAsia="Times New Roman" w:hAnsi="Calibri Light"/>
          <w:sz w:val="24"/>
          <w:szCs w:val="24"/>
          <w:lang w:val="ru-RU"/>
        </w:rPr>
        <w:t xml:space="preserve">приватизации имущества публичной собственности, которые предназначены для покрытия расходов по </w:t>
      </w:r>
      <w:r w:rsidR="008A5ACC" w:rsidRPr="00E10F52">
        <w:rPr>
          <w:rFonts w:ascii="Calibri Light" w:eastAsia="Times New Roman" w:hAnsi="Calibri Light"/>
          <w:sz w:val="24"/>
          <w:szCs w:val="24"/>
          <w:lang w:val="ru-RU"/>
        </w:rPr>
        <w:t>реструктуризации и приватизации этого имущества, какими будут расходы, связанные с:</w:t>
      </w:r>
      <w:r w:rsidR="008A5ACC" w:rsidRPr="00E10F52">
        <w:rPr>
          <w:rFonts w:ascii="Calibri Light" w:hAnsi="Calibri Light" w:cstheme="majorHAnsi"/>
          <w:sz w:val="24"/>
          <w:szCs w:val="24"/>
          <w:lang w:val="ru-RU"/>
        </w:rPr>
        <w:t xml:space="preserve"> (i)</w:t>
      </w:r>
      <w:r w:rsidR="008A5ACC" w:rsidRPr="00E10F52">
        <w:rPr>
          <w:rFonts w:ascii="Calibri Light" w:eastAsia="Times New Roman" w:hAnsi="Calibri Light" w:cs="Times New Roman"/>
          <w:color w:val="333333"/>
          <w:sz w:val="24"/>
          <w:szCs w:val="24"/>
          <w:shd w:val="clear" w:color="auto" w:fill="FFFFFF"/>
          <w:lang w:val="ru-RU" w:eastAsia="ru-RU"/>
        </w:rPr>
        <w:t xml:space="preserve"> подготовкой объектов публичной собственности к приватизации, включая расходы по оценке приватизируемого имущества, проведению аудита и реструктуризации неработающих предприятий, подлежащих приватизации;</w:t>
      </w:r>
      <w:r w:rsidR="008A5ACC" w:rsidRPr="00E10F52">
        <w:rPr>
          <w:rFonts w:ascii="Calibri Light" w:hAnsi="Calibri Light" w:cstheme="majorHAnsi"/>
          <w:sz w:val="24"/>
          <w:szCs w:val="24"/>
          <w:lang w:val="ru-RU"/>
        </w:rPr>
        <w:t xml:space="preserve"> (ii)</w:t>
      </w:r>
      <w:r w:rsidR="008A5ACC" w:rsidRPr="00E10F52">
        <w:rPr>
          <w:rFonts w:ascii="Calibri Light" w:eastAsia="Times New Roman" w:hAnsi="Calibri Light" w:cs="Times New Roman"/>
          <w:color w:val="333333"/>
          <w:sz w:val="24"/>
          <w:szCs w:val="24"/>
          <w:shd w:val="clear" w:color="auto" w:fill="FFFFFF"/>
          <w:lang w:val="ru-RU" w:eastAsia="ru-RU"/>
        </w:rPr>
        <w:t xml:space="preserve"> восстановлением проектно-сметной документации объектов незавершенного строительства, подлежащих приватизации;</w:t>
      </w:r>
      <w:r w:rsidR="008A5ACC" w:rsidRPr="00E10F52">
        <w:rPr>
          <w:rFonts w:ascii="Calibri Light" w:hAnsi="Calibri Light" w:cstheme="majorHAnsi"/>
          <w:sz w:val="24"/>
          <w:szCs w:val="24"/>
          <w:lang w:val="ru-RU"/>
        </w:rPr>
        <w:t xml:space="preserve"> (iii)</w:t>
      </w:r>
      <w:r w:rsidR="008A5ACC" w:rsidRPr="00E10F52">
        <w:rPr>
          <w:rFonts w:ascii="Calibri Light" w:eastAsia="Times New Roman" w:hAnsi="Calibri Light" w:cs="Times New Roman"/>
          <w:color w:val="333333"/>
          <w:sz w:val="24"/>
          <w:szCs w:val="24"/>
          <w:shd w:val="clear" w:color="auto" w:fill="FFFFFF"/>
          <w:lang w:val="ru-RU" w:eastAsia="ru-RU"/>
        </w:rPr>
        <w:t xml:space="preserve"> формированием дел на </w:t>
      </w:r>
      <w:r w:rsidR="00882BBD" w:rsidRPr="00E10F52">
        <w:rPr>
          <w:rFonts w:ascii="Calibri Light" w:eastAsia="Times New Roman" w:hAnsi="Calibri Light" w:cs="Times New Roman"/>
          <w:color w:val="333333"/>
          <w:sz w:val="24"/>
          <w:szCs w:val="24"/>
          <w:shd w:val="clear" w:color="auto" w:fill="FFFFFF"/>
          <w:lang w:val="ru-RU" w:eastAsia="ru-RU"/>
        </w:rPr>
        <w:t xml:space="preserve">объекты, подлежащие </w:t>
      </w:r>
      <w:r w:rsidR="008A5ACC" w:rsidRPr="00E10F52">
        <w:rPr>
          <w:rFonts w:ascii="Calibri Light" w:eastAsia="Times New Roman" w:hAnsi="Calibri Light" w:cs="Times New Roman"/>
          <w:color w:val="333333"/>
          <w:sz w:val="24"/>
          <w:szCs w:val="24"/>
          <w:shd w:val="clear" w:color="auto" w:fill="FFFFFF"/>
          <w:lang w:val="ru-RU" w:eastAsia="ru-RU"/>
        </w:rPr>
        <w:t>приватиз</w:t>
      </w:r>
      <w:r w:rsidR="00882BBD" w:rsidRPr="00E10F52">
        <w:rPr>
          <w:rFonts w:ascii="Calibri Light" w:eastAsia="Times New Roman" w:hAnsi="Calibri Light" w:cs="Times New Roman"/>
          <w:color w:val="333333"/>
          <w:sz w:val="24"/>
          <w:szCs w:val="24"/>
          <w:shd w:val="clear" w:color="auto" w:fill="FFFFFF"/>
          <w:lang w:val="ru-RU" w:eastAsia="ru-RU"/>
        </w:rPr>
        <w:t>ации,</w:t>
      </w:r>
      <w:r w:rsidR="008A5ACC" w:rsidRPr="00E10F52">
        <w:rPr>
          <w:rFonts w:ascii="Calibri Light" w:eastAsia="Times New Roman" w:hAnsi="Calibri Light" w:cs="Times New Roman"/>
          <w:color w:val="333333"/>
          <w:sz w:val="24"/>
          <w:szCs w:val="24"/>
          <w:shd w:val="clear" w:color="auto" w:fill="FFFFFF"/>
          <w:lang w:val="ru-RU" w:eastAsia="ru-RU"/>
        </w:rPr>
        <w:t xml:space="preserve"> опубликовани</w:t>
      </w:r>
      <w:r w:rsidR="00882BBD" w:rsidRPr="00E10F52">
        <w:rPr>
          <w:rFonts w:ascii="Calibri Light" w:eastAsia="Times New Roman" w:hAnsi="Calibri Light" w:cs="Times New Roman"/>
          <w:color w:val="333333"/>
          <w:sz w:val="24"/>
          <w:szCs w:val="24"/>
          <w:shd w:val="clear" w:color="auto" w:fill="FFFFFF"/>
          <w:lang w:val="ru-RU" w:eastAsia="ru-RU"/>
        </w:rPr>
        <w:t>ем</w:t>
      </w:r>
      <w:r w:rsidR="008A5ACC" w:rsidRPr="00E10F52">
        <w:rPr>
          <w:rFonts w:ascii="Calibri Light" w:eastAsia="Times New Roman" w:hAnsi="Calibri Light" w:cs="Times New Roman"/>
          <w:color w:val="333333"/>
          <w:sz w:val="24"/>
          <w:szCs w:val="24"/>
          <w:shd w:val="clear" w:color="auto" w:fill="FFFFFF"/>
          <w:lang w:val="ru-RU" w:eastAsia="ru-RU"/>
        </w:rPr>
        <w:t xml:space="preserve"> информационных сообщений и результатов приватизации;</w:t>
      </w:r>
      <w:r w:rsidR="00882BBD" w:rsidRPr="00E10F52">
        <w:rPr>
          <w:rFonts w:ascii="Calibri Light" w:hAnsi="Calibri Light" w:cstheme="majorHAnsi"/>
          <w:sz w:val="24"/>
          <w:szCs w:val="24"/>
          <w:lang w:val="ru-RU"/>
        </w:rPr>
        <w:t xml:space="preserve"> (iv) проведением аукционов и конкурсов; (v) </w:t>
      </w:r>
      <w:r w:rsidR="00882BBD" w:rsidRPr="00E10F52">
        <w:rPr>
          <w:rFonts w:ascii="Calibri Light" w:eastAsia="Times New Roman" w:hAnsi="Calibri Light" w:cs="Times New Roman"/>
          <w:color w:val="333333"/>
          <w:sz w:val="24"/>
          <w:szCs w:val="24"/>
          <w:shd w:val="clear" w:color="auto" w:fill="FFFFFF"/>
          <w:lang w:val="ru-RU" w:eastAsia="ru-RU"/>
        </w:rPr>
        <w:t xml:space="preserve">осуществлением постприватизационной деятельности, в том числе расходов по разрешению приватизационных споров и др. Указанные финансовые средства используются в соответствии с </w:t>
      </w:r>
      <w:r w:rsidR="00427AB7" w:rsidRPr="00E10F52">
        <w:rPr>
          <w:rFonts w:ascii="Calibri Light" w:eastAsia="Times New Roman" w:hAnsi="Calibri Light" w:cs="Times New Roman"/>
          <w:color w:val="333333"/>
          <w:sz w:val="24"/>
          <w:szCs w:val="24"/>
          <w:shd w:val="clear" w:color="auto" w:fill="FFFFFF"/>
          <w:lang w:val="ru-RU" w:eastAsia="ru-RU"/>
        </w:rPr>
        <w:t>предписа</w:t>
      </w:r>
      <w:r w:rsidR="00882BBD" w:rsidRPr="00E10F52">
        <w:rPr>
          <w:rFonts w:ascii="Calibri Light" w:eastAsia="Times New Roman" w:hAnsi="Calibri Light" w:cs="Times New Roman"/>
          <w:color w:val="333333"/>
          <w:sz w:val="24"/>
          <w:szCs w:val="24"/>
          <w:shd w:val="clear" w:color="auto" w:fill="FFFFFF"/>
          <w:lang w:val="ru-RU" w:eastAsia="ru-RU"/>
        </w:rPr>
        <w:t xml:space="preserve">ниями Положения об использовании финансовых средств, полученных от приватизации </w:t>
      </w:r>
      <w:r w:rsidR="00882BBD" w:rsidRPr="00E10F52">
        <w:rPr>
          <w:rFonts w:ascii="Calibri Light" w:eastAsia="Times New Roman" w:hAnsi="Calibri Light"/>
          <w:sz w:val="24"/>
          <w:szCs w:val="24"/>
          <w:lang w:val="ru-RU"/>
        </w:rPr>
        <w:t>имущества публичной собственности, утвержденного ПП №</w:t>
      </w:r>
      <w:r w:rsidR="00882BBD" w:rsidRPr="00E10F52">
        <w:rPr>
          <w:rFonts w:ascii="Calibri Light" w:hAnsi="Calibri Light" w:cstheme="majorHAnsi"/>
          <w:sz w:val="24"/>
          <w:szCs w:val="24"/>
          <w:lang w:val="ru-RU"/>
        </w:rPr>
        <w:t>945 от 20.08.2007.</w:t>
      </w:r>
    </w:p>
    <w:p w14:paraId="58B1888F" w14:textId="77777777" w:rsidR="008A5ACC" w:rsidRPr="00E10F52" w:rsidRDefault="00427AB7" w:rsidP="00427AB7">
      <w:pPr>
        <w:shd w:val="clear" w:color="auto" w:fill="FFFFFF"/>
        <w:spacing w:after="0" w:line="276" w:lineRule="auto"/>
        <w:ind w:firstLine="709"/>
        <w:jc w:val="both"/>
        <w:rPr>
          <w:rFonts w:ascii="Calibri Light" w:hAnsi="Calibri Light" w:cstheme="majorHAnsi"/>
          <w:sz w:val="24"/>
          <w:szCs w:val="24"/>
          <w:lang w:val="ru-RU"/>
        </w:rPr>
      </w:pPr>
      <w:r w:rsidRPr="00E10F52">
        <w:rPr>
          <w:rFonts w:ascii="Calibri Light" w:hAnsi="Calibri Light" w:cstheme="majorHAnsi"/>
          <w:sz w:val="24"/>
          <w:szCs w:val="24"/>
          <w:lang w:val="ru-RU"/>
        </w:rPr>
        <w:t>Аудиторские доказательства свидетельствуют о том, что указанные положения примен</w:t>
      </w:r>
      <w:r w:rsidR="00035254" w:rsidRPr="00E10F52">
        <w:rPr>
          <w:rFonts w:ascii="Calibri Light" w:hAnsi="Calibri Light" w:cstheme="majorHAnsi"/>
          <w:sz w:val="24"/>
          <w:szCs w:val="24"/>
          <w:lang w:val="ru-RU"/>
        </w:rPr>
        <w:t xml:space="preserve">ялись </w:t>
      </w:r>
      <w:r w:rsidRPr="00E10F52">
        <w:rPr>
          <w:rFonts w:ascii="Calibri Light" w:hAnsi="Calibri Light" w:cstheme="majorHAnsi"/>
          <w:sz w:val="24"/>
          <w:szCs w:val="24"/>
          <w:lang w:val="ru-RU"/>
        </w:rPr>
        <w:t xml:space="preserve">до 2015 года включительно, несмотря на то, что они действуют до настоящего времени. Начиная с 2016 года, финансирование деятельности по </w:t>
      </w:r>
      <w:r w:rsidRPr="00E10F52">
        <w:rPr>
          <w:rFonts w:ascii="Calibri Light" w:eastAsia="Times New Roman" w:hAnsi="Calibri Light"/>
          <w:sz w:val="24"/>
          <w:szCs w:val="24"/>
          <w:lang w:val="ru-RU"/>
        </w:rPr>
        <w:t>приватизации публичной собственности производилось на основании Закона о государственном бюджете на соответствующий год путем выделения средств на специфические цели, размер которых не был коррелирован с соответствующими положениями из Закона №</w:t>
      </w:r>
      <w:r w:rsidRPr="00E10F52">
        <w:rPr>
          <w:rFonts w:ascii="Calibri Light" w:hAnsi="Calibri Light" w:cstheme="majorHAnsi"/>
          <w:sz w:val="24"/>
          <w:szCs w:val="24"/>
          <w:lang w:val="ru-RU"/>
        </w:rPr>
        <w:t xml:space="preserve">121/2007, </w:t>
      </w:r>
      <w:r w:rsidRPr="00E10F52">
        <w:rPr>
          <w:rFonts w:ascii="Calibri Light" w:hAnsi="Calibri Light" w:cstheme="majorHAnsi"/>
          <w:sz w:val="24"/>
          <w:szCs w:val="24"/>
          <w:lang w:val="ru-RU"/>
        </w:rPr>
        <w:lastRenderedPageBreak/>
        <w:t xml:space="preserve">изложенными далее. Вместе с тем, отмечается, что в период 2013-2015 годов данные бюджетные ассигнования </w:t>
      </w:r>
      <w:r w:rsidR="00FD03DB" w:rsidRPr="00E10F52">
        <w:rPr>
          <w:rFonts w:ascii="Calibri Light" w:hAnsi="Calibri Light" w:cstheme="majorHAnsi"/>
          <w:sz w:val="24"/>
          <w:szCs w:val="24"/>
          <w:lang w:val="ru-RU"/>
        </w:rPr>
        <w:t xml:space="preserve">были освоены без строгого соблюдения назначения расходов, установленного указанной нормтивной базой. Так, в этот период </w:t>
      </w:r>
      <w:r w:rsidR="00FD03DB" w:rsidRPr="00E10F52">
        <w:rPr>
          <w:rFonts w:ascii="Calibri Light" w:eastAsia="Times New Roman" w:hAnsi="Calibri Light" w:cs="Times New Roman"/>
          <w:sz w:val="24"/>
          <w:szCs w:val="24"/>
          <w:lang w:val="ru-RU"/>
        </w:rPr>
        <w:t>2 932,2 тыс. леев или около 53% от общих произведенных расходов не были использованы по установленному назначению.</w:t>
      </w:r>
    </w:p>
    <w:p w14:paraId="2DD0B184" w14:textId="77777777" w:rsidR="004B481C" w:rsidRPr="00E10F52" w:rsidRDefault="00FD03DB" w:rsidP="004B481C">
      <w:pPr>
        <w:autoSpaceDE w:val="0"/>
        <w:autoSpaceDN w:val="0"/>
        <w:adjustRightInd w:val="0"/>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В данном контексте отмечается, что правила, связанные с финансированием управления и </w:t>
      </w:r>
      <w:r w:rsidRPr="00E10F52">
        <w:rPr>
          <w:rFonts w:ascii="Calibri Light" w:eastAsia="Times New Roman" w:hAnsi="Calibri Light"/>
          <w:sz w:val="24"/>
          <w:szCs w:val="24"/>
          <w:lang w:val="ru-RU"/>
        </w:rPr>
        <w:t>приватизации имущества публичной собственности, изложенные в Законе №</w:t>
      </w:r>
      <w:r w:rsidRPr="00E10F52">
        <w:rPr>
          <w:rFonts w:ascii="Calibri Light" w:hAnsi="Calibri Light" w:cstheme="majorHAnsi"/>
          <w:sz w:val="24"/>
          <w:szCs w:val="24"/>
          <w:lang w:val="ru-RU"/>
        </w:rPr>
        <w:t>121/2007, не применяются в процессе бюджетирования вовлеченной деятельности, хотя они остаются в действии.</w:t>
      </w:r>
    </w:p>
    <w:p w14:paraId="3A36DE15" w14:textId="697494DF" w:rsidR="0083314C" w:rsidRPr="00E10F52" w:rsidRDefault="00100C0A" w:rsidP="0083314C">
      <w:pPr>
        <w:autoSpaceDE w:val="0"/>
        <w:autoSpaceDN w:val="0"/>
        <w:adjustRightInd w:val="0"/>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Также, представленные в таблице №4.1 данные свидетельствуют о низком уровне исполнения рассматриваемых бюджетных ассигнований в период 2016-2019 годов, таким образом, необходимо, чтобы их планирование было </w:t>
      </w:r>
      <w:r w:rsidR="00AD0CDA">
        <w:rPr>
          <w:rFonts w:ascii="Calibri Light" w:hAnsi="Calibri Light" w:cstheme="majorHAnsi"/>
          <w:sz w:val="24"/>
          <w:szCs w:val="24"/>
          <w:lang w:val="ru-RU"/>
        </w:rPr>
        <w:t>осуществлено в соответствии</w:t>
      </w:r>
      <w:r w:rsidR="00AD0CDA" w:rsidRPr="00E10F52">
        <w:rPr>
          <w:rFonts w:ascii="Calibri Light" w:hAnsi="Calibri Light" w:cstheme="majorHAnsi"/>
          <w:sz w:val="24"/>
          <w:szCs w:val="24"/>
          <w:lang w:val="ru-RU"/>
        </w:rPr>
        <w:t xml:space="preserve"> </w:t>
      </w:r>
      <w:r w:rsidRPr="00E10F52">
        <w:rPr>
          <w:rFonts w:ascii="Calibri Light" w:hAnsi="Calibri Light" w:cstheme="majorHAnsi"/>
          <w:sz w:val="24"/>
          <w:szCs w:val="24"/>
          <w:lang w:val="ru-RU"/>
        </w:rPr>
        <w:t>с принципами надлежащего управления.</w:t>
      </w:r>
    </w:p>
    <w:p w14:paraId="65F2B041" w14:textId="77777777" w:rsidR="006354D3" w:rsidRPr="00E10F52" w:rsidRDefault="006354D3" w:rsidP="0083314C">
      <w:pPr>
        <w:autoSpaceDE w:val="0"/>
        <w:autoSpaceDN w:val="0"/>
        <w:adjustRightInd w:val="0"/>
        <w:spacing w:after="0" w:line="276" w:lineRule="auto"/>
        <w:ind w:firstLine="720"/>
        <w:jc w:val="both"/>
        <w:rPr>
          <w:rFonts w:ascii="Calibri Light" w:hAnsi="Calibri Light" w:cstheme="majorHAnsi"/>
          <w:sz w:val="16"/>
          <w:szCs w:val="16"/>
          <w:lang w:val="ru-RU"/>
        </w:rPr>
      </w:pPr>
    </w:p>
    <w:p w14:paraId="2A60ABA5" w14:textId="77777777" w:rsidR="00100C0A" w:rsidRPr="00E10F52" w:rsidRDefault="00100C0A" w:rsidP="001672DD">
      <w:pPr>
        <w:pStyle w:val="ListParagraph"/>
        <w:numPr>
          <w:ilvl w:val="1"/>
          <w:numId w:val="7"/>
        </w:numPr>
        <w:ind w:left="0" w:firstLine="709"/>
        <w:outlineLvl w:val="1"/>
        <w:rPr>
          <w:rFonts w:ascii="Calibri Light" w:eastAsia="Times New Roman" w:hAnsi="Calibri Light" w:cs="Times New Roman"/>
          <w:b/>
          <w:sz w:val="24"/>
          <w:szCs w:val="24"/>
          <w:lang w:val="ru-RU"/>
        </w:rPr>
      </w:pPr>
      <w:bookmarkStart w:id="66" w:name="_Toc90890106"/>
      <w:r w:rsidRPr="00E10F52">
        <w:rPr>
          <w:rFonts w:ascii="Calibri Light" w:eastAsia="Times New Roman" w:hAnsi="Calibri Light" w:cs="Times New Roman"/>
          <w:b/>
          <w:sz w:val="24"/>
          <w:szCs w:val="24"/>
          <w:lang w:val="ru-RU"/>
        </w:rPr>
        <w:t>Приватизация имущества/активов публичной собственности государства была реализована согласно принципам законности и прозрачности?</w:t>
      </w:r>
      <w:bookmarkEnd w:id="66"/>
    </w:p>
    <w:p w14:paraId="59A5A059" w14:textId="77777777" w:rsidR="00C434BC" w:rsidRPr="00E10F52" w:rsidRDefault="00C434BC" w:rsidP="00C434BC">
      <w:pPr>
        <w:shd w:val="clear" w:color="auto" w:fill="FFFFFF"/>
        <w:spacing w:after="165" w:line="276" w:lineRule="auto"/>
        <w:ind w:firstLine="540"/>
        <w:jc w:val="both"/>
        <w:rPr>
          <w:rFonts w:ascii="Calibri Light" w:eastAsia="Times New Roman" w:hAnsi="Calibri Light" w:cs="Times New Roman"/>
          <w:color w:val="333333"/>
          <w:sz w:val="24"/>
          <w:szCs w:val="24"/>
          <w:shd w:val="clear" w:color="auto" w:fill="FFFFFF"/>
          <w:lang w:val="ru-RU" w:eastAsia="ru-RU"/>
        </w:rPr>
      </w:pPr>
      <w:r w:rsidRPr="00E10F52">
        <w:rPr>
          <w:rFonts w:ascii="Calibri Light" w:eastAsia="Times New Roman" w:hAnsi="Calibri Light" w:cstheme="majorHAnsi"/>
          <w:sz w:val="24"/>
          <w:szCs w:val="24"/>
          <w:lang w:val="ru-RU"/>
        </w:rPr>
        <w:t>Согласно действующей нормативной базе</w:t>
      </w:r>
      <w:r w:rsidRPr="00E10F52">
        <w:rPr>
          <w:rStyle w:val="FootnoteReference"/>
          <w:rFonts w:ascii="Calibri Light" w:eastAsia="Times New Roman" w:hAnsi="Calibri Light" w:cstheme="majorHAnsi"/>
          <w:sz w:val="24"/>
          <w:szCs w:val="24"/>
          <w:lang w:val="ru-RU"/>
        </w:rPr>
        <w:footnoteReference w:id="26"/>
      </w:r>
      <w:r w:rsidRPr="00E10F52">
        <w:rPr>
          <w:rFonts w:ascii="Calibri Light" w:eastAsia="Times New Roman" w:hAnsi="Calibri Light" w:cstheme="majorHAnsi"/>
          <w:sz w:val="24"/>
          <w:szCs w:val="24"/>
          <w:lang w:val="ru-RU"/>
        </w:rPr>
        <w:t>, о</w:t>
      </w:r>
      <w:r w:rsidRPr="00E10F52">
        <w:rPr>
          <w:rFonts w:ascii="Calibri Light" w:hAnsi="Calibri Light"/>
          <w:color w:val="333333"/>
          <w:sz w:val="24"/>
          <w:szCs w:val="24"/>
          <w:shd w:val="clear" w:color="auto" w:fill="FFFFFF"/>
          <w:lang w:val="ru-RU"/>
        </w:rPr>
        <w:t>сновными принципами разгосударствления публичной собственности являются: эффективность, законность и транспарентность, что включает в частности:</w:t>
      </w:r>
      <w:r w:rsidRPr="00E10F52">
        <w:rPr>
          <w:rFonts w:ascii="Calibri Light" w:eastAsia="Times New Roman" w:hAnsi="Calibri Light" w:cstheme="majorHAnsi"/>
          <w:sz w:val="24"/>
          <w:szCs w:val="24"/>
          <w:lang w:val="ru-RU"/>
        </w:rPr>
        <w:t xml:space="preserve"> (i)</w:t>
      </w:r>
      <w:r w:rsidRPr="00E10F52">
        <w:rPr>
          <w:rFonts w:ascii="Calibri Light" w:eastAsia="Times New Roman" w:hAnsi="Calibri Light" w:cs="Times New Roman"/>
          <w:color w:val="333333"/>
          <w:sz w:val="24"/>
          <w:szCs w:val="24"/>
          <w:shd w:val="clear" w:color="auto" w:fill="FFFFFF"/>
          <w:lang w:val="ru-RU" w:eastAsia="ru-RU"/>
        </w:rPr>
        <w:t xml:space="preserve"> координацию направлений, темпов и методов разгосударствления публичной собственности со стратегиями развития отраслей и секторов национальной экономики, а также с приоритетами развития административно-территориальных единиц и страны в целом;</w:t>
      </w:r>
      <w:r w:rsidRPr="00E10F52">
        <w:rPr>
          <w:rFonts w:ascii="Calibri Light" w:eastAsia="Times New Roman" w:hAnsi="Calibri Light" w:cstheme="majorHAnsi"/>
          <w:sz w:val="24"/>
          <w:szCs w:val="24"/>
          <w:lang w:val="ru-RU"/>
        </w:rPr>
        <w:t xml:space="preserve"> (ii)</w:t>
      </w:r>
      <w:r w:rsidRPr="00E10F52">
        <w:rPr>
          <w:rFonts w:ascii="Calibri Light" w:eastAsia="Times New Roman" w:hAnsi="Calibri Light" w:cs="Times New Roman"/>
          <w:color w:val="333333"/>
          <w:sz w:val="24"/>
          <w:szCs w:val="24"/>
          <w:shd w:val="clear" w:color="auto" w:fill="FFFFFF"/>
          <w:lang w:val="ru-RU" w:eastAsia="ru-RU"/>
        </w:rPr>
        <w:t xml:space="preserve"> повышение привлекательности объектов, подлежащих приватизации, посредством выбора адекватных методов реструктуризации и приватизации и других мер;</w:t>
      </w:r>
      <w:r w:rsidRPr="00E10F52">
        <w:rPr>
          <w:rFonts w:ascii="Calibri Light" w:eastAsia="Times New Roman" w:hAnsi="Calibri Light" w:cstheme="majorHAnsi"/>
          <w:lang w:val="ru-RU"/>
        </w:rPr>
        <w:t xml:space="preserve"> </w:t>
      </w:r>
      <w:r w:rsidRPr="00E10F52">
        <w:rPr>
          <w:rFonts w:ascii="Calibri Light" w:eastAsia="Times New Roman" w:hAnsi="Calibri Light" w:cstheme="majorHAnsi"/>
          <w:sz w:val="24"/>
          <w:szCs w:val="24"/>
          <w:lang w:val="ru-RU"/>
        </w:rPr>
        <w:t>(iii)</w:t>
      </w:r>
      <w:r w:rsidRPr="00E10F52">
        <w:rPr>
          <w:rFonts w:ascii="Calibri Light" w:eastAsia="Times New Roman" w:hAnsi="Calibri Light" w:cs="Times New Roman"/>
          <w:color w:val="333333"/>
          <w:sz w:val="24"/>
          <w:szCs w:val="24"/>
          <w:lang w:val="ru-RU" w:eastAsia="ru-RU"/>
        </w:rPr>
        <w:t xml:space="preserve"> </w:t>
      </w:r>
      <w:r w:rsidRPr="00E10F52">
        <w:rPr>
          <w:rFonts w:ascii="Calibri Light" w:eastAsia="Times New Roman" w:hAnsi="Calibri Light" w:cs="Times New Roman"/>
          <w:color w:val="333333"/>
          <w:sz w:val="24"/>
          <w:szCs w:val="24"/>
          <w:shd w:val="clear" w:color="auto" w:fill="FFFFFF"/>
          <w:lang w:val="ru-RU" w:eastAsia="ru-RU"/>
        </w:rPr>
        <w:t>привлечение возможно наибольшего числа участников приватизации, предоставление им равных прав и обеспечение лояльной конкуренции между ними;</w:t>
      </w:r>
      <w:r w:rsidRPr="00E10F52">
        <w:rPr>
          <w:rFonts w:ascii="Calibri Light" w:eastAsia="Times New Roman" w:hAnsi="Calibri Light" w:cstheme="majorHAnsi"/>
          <w:lang w:val="ru-RU"/>
        </w:rPr>
        <w:t xml:space="preserve"> </w:t>
      </w:r>
      <w:r w:rsidRPr="00E10F52">
        <w:rPr>
          <w:rFonts w:ascii="Calibri Light" w:eastAsia="Times New Roman" w:hAnsi="Calibri Light" w:cstheme="majorHAnsi"/>
          <w:sz w:val="24"/>
          <w:szCs w:val="24"/>
          <w:lang w:val="ru-RU"/>
        </w:rPr>
        <w:t>(iv)</w:t>
      </w:r>
      <w:r w:rsidRPr="00E10F52">
        <w:rPr>
          <w:rFonts w:ascii="Calibri Light" w:eastAsia="Times New Roman" w:hAnsi="Calibri Light" w:cs="Times New Roman"/>
          <w:color w:val="333333"/>
          <w:sz w:val="24"/>
          <w:szCs w:val="24"/>
          <w:lang w:val="ru-RU" w:eastAsia="ru-RU"/>
        </w:rPr>
        <w:t xml:space="preserve"> </w:t>
      </w:r>
      <w:r w:rsidRPr="00E10F52">
        <w:rPr>
          <w:rFonts w:ascii="Calibri Light" w:eastAsia="Times New Roman" w:hAnsi="Calibri Light" w:cs="Times New Roman"/>
          <w:color w:val="333333"/>
          <w:sz w:val="24"/>
          <w:szCs w:val="24"/>
          <w:shd w:val="clear" w:color="auto" w:fill="FFFFFF"/>
          <w:lang w:val="ru-RU" w:eastAsia="ru-RU"/>
        </w:rPr>
        <w:t>обеспечение равенства прав и защиту законных интересов государства, административно-территориальных единиц и участников приватизации.</w:t>
      </w:r>
    </w:p>
    <w:p w14:paraId="42055424" w14:textId="38802F11" w:rsidR="00C434BC" w:rsidRPr="00E10F52" w:rsidRDefault="00B61AC9" w:rsidP="00C434BC">
      <w:pPr>
        <w:shd w:val="clear" w:color="auto" w:fill="FFFFFF"/>
        <w:spacing w:after="165" w:line="276" w:lineRule="auto"/>
        <w:ind w:firstLine="540"/>
        <w:jc w:val="both"/>
        <w:rPr>
          <w:rFonts w:ascii="Calibri Light" w:eastAsia="Times New Roman" w:hAnsi="Calibri Light" w:cs="Times New Roman"/>
          <w:color w:val="333333"/>
          <w:sz w:val="24"/>
          <w:szCs w:val="24"/>
          <w:lang w:val="ru-RU" w:eastAsia="ru-RU"/>
        </w:rPr>
      </w:pPr>
      <w:r>
        <w:rPr>
          <w:rFonts w:ascii="Calibri Light" w:eastAsia="Times New Roman" w:hAnsi="Calibri Light" w:cs="Times New Roman"/>
          <w:color w:val="333333"/>
          <w:sz w:val="24"/>
          <w:szCs w:val="24"/>
          <w:shd w:val="clear" w:color="auto" w:fill="FFFFFF"/>
          <w:lang w:val="ru-RU" w:eastAsia="ru-RU"/>
        </w:rPr>
        <w:t>Несостоятельность</w:t>
      </w:r>
      <w:r w:rsidRPr="00E10F52">
        <w:rPr>
          <w:rFonts w:ascii="Calibri Light" w:eastAsia="Times New Roman" w:hAnsi="Calibri Light" w:cs="Times New Roman"/>
          <w:color w:val="333333"/>
          <w:sz w:val="24"/>
          <w:szCs w:val="24"/>
          <w:shd w:val="clear" w:color="auto" w:fill="FFFFFF"/>
          <w:lang w:val="ru-RU" w:eastAsia="ru-RU"/>
        </w:rPr>
        <w:t xml:space="preserve"> </w:t>
      </w:r>
      <w:r w:rsidR="00C434BC" w:rsidRPr="00E10F52">
        <w:rPr>
          <w:rFonts w:ascii="Calibri Light" w:eastAsia="Times New Roman" w:hAnsi="Calibri Light" w:cs="Times New Roman"/>
          <w:color w:val="333333"/>
          <w:sz w:val="24"/>
          <w:szCs w:val="24"/>
          <w:shd w:val="clear" w:color="auto" w:fill="FFFFFF"/>
          <w:lang w:val="ru-RU" w:eastAsia="ru-RU"/>
        </w:rPr>
        <w:t xml:space="preserve">нормативной базы в области деятельности по оценке имущества, </w:t>
      </w:r>
      <w:r w:rsidR="00D17CCD" w:rsidRPr="00E10F52">
        <w:rPr>
          <w:rFonts w:ascii="Calibri Light" w:eastAsia="Times New Roman" w:hAnsi="Calibri Light" w:cs="Times New Roman"/>
          <w:color w:val="333333"/>
          <w:sz w:val="24"/>
          <w:szCs w:val="24"/>
          <w:shd w:val="clear" w:color="auto" w:fill="FFFFFF"/>
          <w:lang w:val="ru-RU" w:eastAsia="ru-RU"/>
        </w:rPr>
        <w:t>подлежаще</w:t>
      </w:r>
      <w:r w:rsidR="00C434BC" w:rsidRPr="00E10F52">
        <w:rPr>
          <w:rFonts w:ascii="Calibri Light" w:eastAsia="Times New Roman" w:hAnsi="Calibri Light" w:cs="Times New Roman"/>
          <w:color w:val="333333"/>
          <w:sz w:val="24"/>
          <w:szCs w:val="24"/>
          <w:shd w:val="clear" w:color="auto" w:fill="FFFFFF"/>
          <w:lang w:val="ru-RU" w:eastAsia="ru-RU"/>
        </w:rPr>
        <w:t>го приватизаци</w:t>
      </w:r>
      <w:r w:rsidR="00D17CCD" w:rsidRPr="00E10F52">
        <w:rPr>
          <w:rFonts w:ascii="Calibri Light" w:eastAsia="Times New Roman" w:hAnsi="Calibri Light" w:cs="Times New Roman"/>
          <w:color w:val="333333"/>
          <w:sz w:val="24"/>
          <w:szCs w:val="24"/>
          <w:shd w:val="clear" w:color="auto" w:fill="FFFFFF"/>
          <w:lang w:val="ru-RU" w:eastAsia="ru-RU"/>
        </w:rPr>
        <w:t xml:space="preserve">и, а также наличие ряда пробелов нормативной базы, связанной с проведением </w:t>
      </w:r>
      <w:r w:rsidR="00D17CCD" w:rsidRPr="00E10F52">
        <w:rPr>
          <w:rFonts w:ascii="Calibri Light" w:hAnsi="Calibri Light"/>
          <w:sz w:val="24"/>
          <w:szCs w:val="24"/>
          <w:lang w:val="ru-RU"/>
        </w:rPr>
        <w:t xml:space="preserve">аукционов с молотка/на понижение, не обеспечили реализацию ее в условиях полной </w:t>
      </w:r>
      <w:r w:rsidR="00D17CCD" w:rsidRPr="00E10F52">
        <w:rPr>
          <w:rFonts w:ascii="Calibri Light" w:hAnsi="Calibri Light"/>
          <w:color w:val="333333"/>
          <w:sz w:val="24"/>
          <w:szCs w:val="24"/>
          <w:shd w:val="clear" w:color="auto" w:fill="FFFFFF"/>
          <w:lang w:val="ru-RU"/>
        </w:rPr>
        <w:t>эффективности и транспарентности.</w:t>
      </w:r>
    </w:p>
    <w:p w14:paraId="6179D2CD" w14:textId="77777777" w:rsidR="00D17CCD" w:rsidRPr="00E10F52" w:rsidRDefault="00D17CCD" w:rsidP="001672DD">
      <w:pPr>
        <w:pStyle w:val="ListParagraph"/>
        <w:numPr>
          <w:ilvl w:val="2"/>
          <w:numId w:val="7"/>
        </w:numPr>
        <w:spacing w:after="0" w:line="276" w:lineRule="auto"/>
        <w:ind w:left="0" w:firstLine="720"/>
        <w:jc w:val="both"/>
        <w:outlineLvl w:val="2"/>
        <w:rPr>
          <w:rFonts w:ascii="Calibri Light" w:hAnsi="Calibri Light" w:cstheme="majorHAnsi"/>
          <w:b/>
          <w:i/>
          <w:sz w:val="24"/>
          <w:szCs w:val="24"/>
          <w:lang w:val="ru-RU"/>
        </w:rPr>
      </w:pPr>
      <w:bookmarkStart w:id="67" w:name="_Toc90890107"/>
      <w:bookmarkStart w:id="68" w:name="_Toc516745517"/>
      <w:r w:rsidRPr="00E10F52">
        <w:rPr>
          <w:rFonts w:ascii="Calibri Light" w:hAnsi="Calibri Light" w:cstheme="majorHAnsi"/>
          <w:b/>
          <w:i/>
          <w:sz w:val="24"/>
          <w:szCs w:val="24"/>
          <w:lang w:val="ru-RU"/>
        </w:rPr>
        <w:t xml:space="preserve">Несмотря на то, что </w:t>
      </w:r>
      <w:r w:rsidRPr="00E10F52">
        <w:rPr>
          <w:rFonts w:ascii="Calibri Light" w:hAnsi="Calibri Light"/>
          <w:b/>
          <w:i/>
          <w:sz w:val="24"/>
          <w:szCs w:val="24"/>
          <w:lang w:val="ru-RU"/>
        </w:rPr>
        <w:t xml:space="preserve">аукционы с молотка/на понижение были проведены регламентировано, существуют пробелы нормативной базы, которые влияют на их </w:t>
      </w:r>
      <w:r w:rsidRPr="00E10F52">
        <w:rPr>
          <w:rFonts w:ascii="Calibri Light" w:hAnsi="Calibri Light"/>
          <w:b/>
          <w:i/>
          <w:color w:val="333333"/>
          <w:sz w:val="24"/>
          <w:szCs w:val="24"/>
          <w:shd w:val="clear" w:color="auto" w:fill="FFFFFF"/>
          <w:lang w:val="ru-RU"/>
        </w:rPr>
        <w:t>транспарентност</w:t>
      </w:r>
      <w:r w:rsidR="00035254" w:rsidRPr="00E10F52">
        <w:rPr>
          <w:rFonts w:ascii="Calibri Light" w:hAnsi="Calibri Light"/>
          <w:b/>
          <w:i/>
          <w:color w:val="333333"/>
          <w:sz w:val="24"/>
          <w:szCs w:val="24"/>
          <w:shd w:val="clear" w:color="auto" w:fill="FFFFFF"/>
          <w:lang w:val="ru-RU"/>
        </w:rPr>
        <w:t>ь</w:t>
      </w:r>
      <w:r w:rsidRPr="00E10F52">
        <w:rPr>
          <w:rFonts w:ascii="Calibri Light" w:hAnsi="Calibri Light"/>
          <w:b/>
          <w:i/>
          <w:color w:val="333333"/>
          <w:sz w:val="24"/>
          <w:szCs w:val="24"/>
          <w:shd w:val="clear" w:color="auto" w:fill="FFFFFF"/>
          <w:lang w:val="ru-RU"/>
        </w:rPr>
        <w:t xml:space="preserve"> и эффективность.</w:t>
      </w:r>
      <w:bookmarkEnd w:id="67"/>
      <w:r w:rsidRPr="00E10F52">
        <w:rPr>
          <w:rFonts w:ascii="Calibri Light" w:hAnsi="Calibri Light"/>
          <w:b/>
          <w:i/>
          <w:color w:val="333333"/>
          <w:sz w:val="24"/>
          <w:szCs w:val="24"/>
          <w:shd w:val="clear" w:color="auto" w:fill="FFFFFF"/>
          <w:lang w:val="ru-RU"/>
        </w:rPr>
        <w:t xml:space="preserve"> </w:t>
      </w:r>
    </w:p>
    <w:p w14:paraId="1998E7A1" w14:textId="77777777" w:rsidR="00D17CCD" w:rsidRPr="00E10F52" w:rsidRDefault="00D17CCD" w:rsidP="00807E3D">
      <w:pPr>
        <w:pStyle w:val="ListParagraph"/>
        <w:shd w:val="clear" w:color="auto" w:fill="FFFFFF"/>
        <w:spacing w:after="0" w:line="276" w:lineRule="auto"/>
        <w:ind w:left="0" w:firstLine="720"/>
        <w:jc w:val="both"/>
        <w:rPr>
          <w:rFonts w:ascii="Calibri Light" w:hAnsi="Calibri Light" w:cstheme="majorHAnsi"/>
          <w:sz w:val="24"/>
          <w:szCs w:val="24"/>
          <w:lang w:val="ru-RU"/>
        </w:rPr>
      </w:pPr>
      <w:bookmarkStart w:id="69" w:name="_Toc90465453"/>
      <w:r w:rsidRPr="00E10F52">
        <w:rPr>
          <w:rFonts w:ascii="Calibri Light" w:hAnsi="Calibri Light" w:cstheme="majorHAnsi"/>
          <w:sz w:val="24"/>
          <w:szCs w:val="24"/>
          <w:lang w:val="ru-RU"/>
        </w:rPr>
        <w:t>В аудируем</w:t>
      </w:r>
      <w:r w:rsidR="009807F5" w:rsidRPr="00E10F52">
        <w:rPr>
          <w:rFonts w:ascii="Calibri Light" w:hAnsi="Calibri Light" w:cstheme="majorHAnsi"/>
          <w:sz w:val="24"/>
          <w:szCs w:val="24"/>
          <w:lang w:val="ru-RU"/>
        </w:rPr>
        <w:t>о</w:t>
      </w:r>
      <w:r w:rsidRPr="00E10F52">
        <w:rPr>
          <w:rFonts w:ascii="Calibri Light" w:hAnsi="Calibri Light" w:cstheme="majorHAnsi"/>
          <w:sz w:val="24"/>
          <w:szCs w:val="24"/>
          <w:lang w:val="ru-RU"/>
        </w:rPr>
        <w:t>м периоде был приватизирован путем продажи</w:t>
      </w:r>
      <w:r w:rsidR="009807F5" w:rsidRPr="00E10F52">
        <w:rPr>
          <w:rFonts w:ascii="Calibri Light" w:hAnsi="Calibri Light" w:cstheme="majorHAnsi"/>
          <w:sz w:val="24"/>
          <w:szCs w:val="24"/>
          <w:lang w:val="ru-RU"/>
        </w:rPr>
        <w:t xml:space="preserve"> на</w:t>
      </w:r>
      <w:r w:rsidRPr="00E10F52">
        <w:rPr>
          <w:rFonts w:ascii="Calibri Light" w:hAnsi="Calibri Light" w:cstheme="majorHAnsi"/>
          <w:sz w:val="24"/>
          <w:szCs w:val="24"/>
          <w:lang w:val="ru-RU"/>
        </w:rPr>
        <w:t xml:space="preserve"> </w:t>
      </w:r>
      <w:r w:rsidR="009807F5" w:rsidRPr="00E10F52">
        <w:rPr>
          <w:rFonts w:ascii="Calibri Light" w:hAnsi="Calibri Light"/>
          <w:sz w:val="24"/>
          <w:szCs w:val="24"/>
          <w:lang w:val="ru-RU"/>
        </w:rPr>
        <w:t xml:space="preserve">аукционах с молотка/на понижение </w:t>
      </w:r>
      <w:r w:rsidR="009807F5" w:rsidRPr="00E10F52">
        <w:rPr>
          <w:rFonts w:ascii="Calibri Light" w:eastAsia="Times New Roman" w:hAnsi="Calibri Light" w:cstheme="majorHAnsi"/>
          <w:sz w:val="24"/>
          <w:szCs w:val="24"/>
          <w:lang w:val="ru-RU"/>
        </w:rPr>
        <w:t xml:space="preserve">31 объект/актив публичной собственности государства на общую сумму 64 439,4 тыс. леев в рамках 112 организованных/проведенных аукционов </w:t>
      </w:r>
      <w:r w:rsidR="009807F5" w:rsidRPr="00E10F52">
        <w:rPr>
          <w:rFonts w:ascii="Calibri Light" w:eastAsia="Times New Roman" w:hAnsi="Calibri Light" w:cstheme="majorHAnsi"/>
          <w:i/>
          <w:sz w:val="24"/>
          <w:szCs w:val="24"/>
          <w:lang w:val="ru-RU"/>
        </w:rPr>
        <w:t>(смотреть приложение №1).</w:t>
      </w:r>
      <w:bookmarkEnd w:id="69"/>
    </w:p>
    <w:p w14:paraId="19FAC735" w14:textId="77777777" w:rsidR="0083314C" w:rsidRPr="00E10F52" w:rsidRDefault="00385641" w:rsidP="00807E3D">
      <w:pPr>
        <w:pStyle w:val="ListParagraph"/>
        <w:shd w:val="clear" w:color="auto" w:fill="FFFFFF"/>
        <w:spacing w:after="0" w:line="276" w:lineRule="auto"/>
        <w:ind w:left="0" w:firstLine="720"/>
        <w:jc w:val="both"/>
        <w:rPr>
          <w:rFonts w:ascii="Calibri Light" w:eastAsia="Times New Roman" w:hAnsi="Calibri Light" w:cstheme="majorHAnsi"/>
          <w:sz w:val="24"/>
          <w:szCs w:val="24"/>
          <w:lang w:val="ru-RU"/>
        </w:rPr>
      </w:pPr>
      <w:bookmarkStart w:id="70" w:name="_Toc90465454"/>
      <w:r w:rsidRPr="00E10F52">
        <w:rPr>
          <w:rFonts w:ascii="Calibri Light" w:eastAsia="Times New Roman" w:hAnsi="Calibri Light" w:cstheme="majorHAnsi"/>
          <w:sz w:val="24"/>
          <w:szCs w:val="24"/>
          <w:lang w:val="ru-RU"/>
        </w:rPr>
        <w:lastRenderedPageBreak/>
        <w:t>Сквозь призму процедурных норм, установленных действующей нормативной базой</w:t>
      </w:r>
      <w:r w:rsidRPr="00E10F52">
        <w:rPr>
          <w:rStyle w:val="FootnoteReference"/>
          <w:rFonts w:ascii="Calibri Light" w:hAnsi="Calibri Light" w:cstheme="majorHAnsi"/>
          <w:color w:val="110F11"/>
          <w:szCs w:val="24"/>
          <w:shd w:val="clear" w:color="auto" w:fill="FFFFFF"/>
          <w:lang w:val="ru-RU"/>
        </w:rPr>
        <w:footnoteReference w:id="27"/>
      </w:r>
      <w:r w:rsidRPr="00E10F52">
        <w:rPr>
          <w:rFonts w:ascii="Calibri Light" w:hAnsi="Calibri Light" w:cstheme="majorHAnsi"/>
          <w:color w:val="110F11"/>
          <w:sz w:val="24"/>
          <w:szCs w:val="24"/>
          <w:shd w:val="clear" w:color="auto" w:fill="FFFFFF"/>
          <w:lang w:val="ru-RU"/>
        </w:rPr>
        <w:t>,</w:t>
      </w:r>
      <w:r w:rsidRPr="00E10F52">
        <w:rPr>
          <w:rFonts w:ascii="Calibri Light" w:hAnsi="Calibri Light"/>
          <w:sz w:val="24"/>
          <w:szCs w:val="24"/>
          <w:lang w:val="ru-RU"/>
        </w:rPr>
        <w:t xml:space="preserve"> аукционы с молотка/на понижение были проведены соответствующим образом. Одновременно, аудит отмечает наличие </w:t>
      </w:r>
      <w:r w:rsidR="00805F3D" w:rsidRPr="00E10F52">
        <w:rPr>
          <w:rFonts w:ascii="Calibri Light" w:hAnsi="Calibri Light"/>
          <w:sz w:val="24"/>
          <w:szCs w:val="24"/>
          <w:lang w:val="ru-RU"/>
        </w:rPr>
        <w:t>ряда недостатков, которые компромитируют реализацию данных аукционов в строгом соответствии с применяемыми в данной области принципами. Так,</w:t>
      </w:r>
      <w:bookmarkEnd w:id="70"/>
      <w:r w:rsidR="00805F3D" w:rsidRPr="00E10F52">
        <w:rPr>
          <w:rFonts w:ascii="Calibri Light" w:hAnsi="Calibri Light"/>
          <w:sz w:val="24"/>
          <w:szCs w:val="24"/>
          <w:lang w:val="ru-RU"/>
        </w:rPr>
        <w:t xml:space="preserve"> </w:t>
      </w:r>
    </w:p>
    <w:p w14:paraId="44B90D2D" w14:textId="0D4D7F46" w:rsidR="00805F3D" w:rsidRPr="00E10F52" w:rsidRDefault="00B61AC9" w:rsidP="001672DD">
      <w:pPr>
        <w:pStyle w:val="ListParagraph"/>
        <w:numPr>
          <w:ilvl w:val="3"/>
          <w:numId w:val="7"/>
        </w:numPr>
        <w:shd w:val="clear" w:color="auto" w:fill="FFFFFF"/>
        <w:tabs>
          <w:tab w:val="left" w:pos="0"/>
          <w:tab w:val="left" w:pos="1560"/>
        </w:tabs>
        <w:spacing w:after="0" w:line="276" w:lineRule="auto"/>
        <w:ind w:left="0" w:firstLine="709"/>
        <w:jc w:val="both"/>
        <w:outlineLvl w:val="2"/>
        <w:rPr>
          <w:rFonts w:ascii="Calibri Light" w:hAnsi="Calibri Light" w:cstheme="majorHAnsi"/>
          <w:i/>
          <w:color w:val="110F11"/>
          <w:sz w:val="24"/>
          <w:szCs w:val="24"/>
          <w:shd w:val="clear" w:color="auto" w:fill="FFFFFF"/>
          <w:lang w:val="ru-RU"/>
        </w:rPr>
      </w:pPr>
      <w:bookmarkStart w:id="71" w:name="_Toc90890108"/>
      <w:r>
        <w:rPr>
          <w:rFonts w:ascii="Calibri Light" w:hAnsi="Calibri Light" w:cstheme="majorHAnsi"/>
          <w:i/>
          <w:color w:val="110F11"/>
          <w:sz w:val="24"/>
          <w:szCs w:val="24"/>
          <w:shd w:val="clear" w:color="auto" w:fill="FFFFFF"/>
          <w:lang w:val="ru-RU"/>
        </w:rPr>
        <w:t>Несостоятельность</w:t>
      </w:r>
      <w:r w:rsidRPr="00E10F52">
        <w:rPr>
          <w:rFonts w:ascii="Calibri Light" w:hAnsi="Calibri Light" w:cstheme="majorHAnsi"/>
          <w:i/>
          <w:color w:val="110F11"/>
          <w:sz w:val="24"/>
          <w:szCs w:val="24"/>
          <w:shd w:val="clear" w:color="auto" w:fill="FFFFFF"/>
          <w:lang w:val="ru-RU"/>
        </w:rPr>
        <w:t xml:space="preserve"> </w:t>
      </w:r>
      <w:r w:rsidR="00010C7B" w:rsidRPr="00E10F52">
        <w:rPr>
          <w:rFonts w:ascii="Calibri Light" w:hAnsi="Calibri Light" w:cstheme="majorHAnsi"/>
          <w:i/>
          <w:color w:val="110F11"/>
          <w:sz w:val="24"/>
          <w:szCs w:val="24"/>
          <w:shd w:val="clear" w:color="auto" w:fill="FFFFFF"/>
          <w:lang w:val="ru-RU"/>
        </w:rPr>
        <w:t>нормативной базы в области оценочной деятельности не обеспечивает определение в реальном и объективном порядке начальной цены продажи объектов, подлежащих приватизации.</w:t>
      </w:r>
      <w:bookmarkEnd w:id="71"/>
    </w:p>
    <w:p w14:paraId="0A3B57C9" w14:textId="77777777" w:rsidR="009E0849" w:rsidRPr="00E10F52" w:rsidRDefault="009E0849" w:rsidP="0083314C">
      <w:pPr>
        <w:shd w:val="clear" w:color="auto" w:fill="FFFFFF"/>
        <w:tabs>
          <w:tab w:val="left" w:pos="1530"/>
        </w:tabs>
        <w:spacing w:after="0" w:line="276" w:lineRule="auto"/>
        <w:ind w:firstLine="720"/>
        <w:jc w:val="both"/>
        <w:rPr>
          <w:rFonts w:ascii="Calibri Light" w:hAnsi="Calibri Light" w:cstheme="majorHAnsi"/>
          <w:color w:val="110F11"/>
          <w:sz w:val="24"/>
          <w:szCs w:val="24"/>
          <w:shd w:val="clear" w:color="auto" w:fill="FFFFFF"/>
          <w:lang w:val="ru-RU"/>
        </w:rPr>
      </w:pPr>
      <w:r w:rsidRPr="00E10F52">
        <w:rPr>
          <w:rFonts w:ascii="Calibri Light" w:hAnsi="Calibri Light" w:cstheme="majorHAnsi"/>
          <w:color w:val="110F11"/>
          <w:sz w:val="24"/>
          <w:szCs w:val="24"/>
          <w:shd w:val="clear" w:color="auto" w:fill="FFFFFF"/>
          <w:lang w:val="ru-RU"/>
        </w:rPr>
        <w:t>Оценка представляет собой процесс определения стоимости объекта оценки на конкретную дату с учетом физических, экономических, социальных и других факторов, влияющих на стоимость, а оцененная стоимость представляет собой стоимость объекта оценки</w:t>
      </w:r>
      <w:r w:rsidR="00E45C40" w:rsidRPr="00E10F52">
        <w:rPr>
          <w:rFonts w:ascii="Calibri Light" w:hAnsi="Calibri Light" w:cstheme="majorHAnsi"/>
          <w:color w:val="110F11"/>
          <w:sz w:val="24"/>
          <w:szCs w:val="24"/>
          <w:shd w:val="clear" w:color="auto" w:fill="FFFFFF"/>
          <w:lang w:val="ru-RU"/>
        </w:rPr>
        <w:t>, рассчитанная на конкретную дату</w:t>
      </w:r>
      <w:r w:rsidR="00E45C40" w:rsidRPr="00E10F52">
        <w:rPr>
          <w:rStyle w:val="FootnoteReference"/>
          <w:rFonts w:ascii="Calibri Light" w:hAnsi="Calibri Light" w:cstheme="majorHAnsi"/>
          <w:color w:val="110F11"/>
          <w:szCs w:val="24"/>
          <w:shd w:val="clear" w:color="auto" w:fill="FFFFFF"/>
          <w:lang w:val="ru-RU"/>
        </w:rPr>
        <w:footnoteReference w:id="28"/>
      </w:r>
      <w:r w:rsidR="00E45C40" w:rsidRPr="00E10F52">
        <w:rPr>
          <w:rFonts w:ascii="Calibri Light" w:hAnsi="Calibri Light" w:cstheme="majorHAnsi"/>
          <w:color w:val="110F11"/>
          <w:sz w:val="24"/>
          <w:szCs w:val="24"/>
          <w:shd w:val="clear" w:color="auto" w:fill="FFFFFF"/>
          <w:lang w:val="ru-RU"/>
        </w:rPr>
        <w:t>.</w:t>
      </w:r>
      <w:r w:rsidRPr="00E10F52">
        <w:rPr>
          <w:rFonts w:ascii="Calibri Light" w:hAnsi="Calibri Light" w:cstheme="majorHAnsi"/>
          <w:color w:val="110F11"/>
          <w:sz w:val="24"/>
          <w:szCs w:val="24"/>
          <w:shd w:val="clear" w:color="auto" w:fill="FFFFFF"/>
          <w:lang w:val="ru-RU"/>
        </w:rPr>
        <w:t xml:space="preserve">   </w:t>
      </w:r>
    </w:p>
    <w:p w14:paraId="21A364BB" w14:textId="77777777" w:rsidR="00E45C40" w:rsidRPr="00E10F52" w:rsidRDefault="00E45C40" w:rsidP="0083314C">
      <w:pPr>
        <w:shd w:val="clear" w:color="auto" w:fill="FFFFFF"/>
        <w:tabs>
          <w:tab w:val="left" w:pos="1530"/>
        </w:tabs>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Оценка должна быть произведена сознательно, правильно выявлен и определен </w:t>
      </w:r>
      <w:r w:rsidRPr="00E10F52">
        <w:rPr>
          <w:rFonts w:ascii="Calibri Light" w:hAnsi="Calibri Light" w:cstheme="majorHAnsi"/>
          <w:sz w:val="24"/>
          <w:szCs w:val="24"/>
          <w:shd w:val="clear" w:color="auto" w:fill="FFFFFF"/>
          <w:lang w:val="ru-RU"/>
        </w:rPr>
        <w:t xml:space="preserve">объект оценки, установлена цель оценки и предполагаемое применение результатов оценки, которые будут учитывать все существенные факторы, влияющие на оцениваемую стоимость, а также составлен </w:t>
      </w:r>
      <w:r w:rsidR="000C70BC" w:rsidRPr="00E10F52">
        <w:rPr>
          <w:rFonts w:ascii="Calibri Light" w:hAnsi="Calibri Light" w:cstheme="majorHAnsi"/>
          <w:sz w:val="24"/>
          <w:szCs w:val="24"/>
          <w:shd w:val="clear" w:color="auto" w:fill="FFFFFF"/>
          <w:lang w:val="ru-RU"/>
        </w:rPr>
        <w:t>обоснованный и объективный отчет об оценке</w:t>
      </w:r>
      <w:r w:rsidR="000C70BC" w:rsidRPr="00E10F52">
        <w:rPr>
          <w:rStyle w:val="FootnoteReference"/>
          <w:rFonts w:ascii="Calibri Light" w:hAnsi="Calibri Light" w:cstheme="majorHAnsi"/>
          <w:szCs w:val="24"/>
          <w:lang w:val="ru-RU"/>
        </w:rPr>
        <w:footnoteReference w:id="29"/>
      </w:r>
      <w:r w:rsidR="000C70BC" w:rsidRPr="00E10F52">
        <w:rPr>
          <w:rFonts w:ascii="Calibri Light" w:hAnsi="Calibri Light" w:cstheme="majorHAnsi"/>
          <w:sz w:val="24"/>
          <w:szCs w:val="24"/>
          <w:lang w:val="ru-RU"/>
        </w:rPr>
        <w:t>.</w:t>
      </w:r>
    </w:p>
    <w:p w14:paraId="145C21F1" w14:textId="3C1DD44F" w:rsidR="000C70BC" w:rsidRPr="00E10F52" w:rsidRDefault="000C70BC" w:rsidP="00E45C40">
      <w:pPr>
        <w:shd w:val="clear" w:color="auto" w:fill="FFFFFF"/>
        <w:tabs>
          <w:tab w:val="left" w:pos="1530"/>
        </w:tabs>
        <w:spacing w:after="0" w:line="276" w:lineRule="auto"/>
        <w:ind w:firstLine="720"/>
        <w:jc w:val="both"/>
        <w:rPr>
          <w:rFonts w:ascii="Calibri Light" w:hAnsi="Calibri Light" w:cstheme="majorHAnsi"/>
          <w:color w:val="110F11"/>
          <w:sz w:val="24"/>
          <w:szCs w:val="24"/>
          <w:shd w:val="clear" w:color="auto" w:fill="FFFFFF"/>
          <w:lang w:val="ru-RU"/>
        </w:rPr>
      </w:pPr>
      <w:r w:rsidRPr="00E10F52">
        <w:rPr>
          <w:rFonts w:ascii="Calibri Light" w:hAnsi="Calibri Light" w:cstheme="majorHAnsi"/>
          <w:color w:val="110F11"/>
          <w:sz w:val="24"/>
          <w:szCs w:val="24"/>
          <w:shd w:val="clear" w:color="auto" w:fill="FFFFFF"/>
          <w:lang w:val="ru-RU"/>
        </w:rPr>
        <w:t>В аудируемом периоде были контрактованы услуги по оценке, связанные с приватизированными объектами, от 6 экономических агентов</w:t>
      </w:r>
      <w:r w:rsidRPr="00E10F52">
        <w:rPr>
          <w:rStyle w:val="FootnoteReference"/>
          <w:rFonts w:ascii="Calibri Light" w:hAnsi="Calibri Light" w:cstheme="majorHAnsi"/>
          <w:szCs w:val="24"/>
          <w:shd w:val="clear" w:color="auto" w:fill="FFFFFF"/>
          <w:lang w:val="ru-RU"/>
        </w:rPr>
        <w:footnoteReference w:id="30"/>
      </w:r>
      <w:r w:rsidRPr="00E10F52">
        <w:rPr>
          <w:rFonts w:ascii="Calibri Light" w:hAnsi="Calibri Light" w:cstheme="majorHAnsi"/>
          <w:sz w:val="24"/>
          <w:szCs w:val="24"/>
          <w:shd w:val="clear" w:color="auto" w:fill="FFFFFF"/>
          <w:lang w:val="ru-RU"/>
        </w:rPr>
        <w:t xml:space="preserve">, цена одного Отчета по оценке составляла между 1,6 тыс. леев и 28,0 тыс. леев, а общая стоимость – 254,6 тыс. леев. Необходимо отметить, что данные услуги были закуплены на основании оценки соответствующих коммерческих оферт экономических операторов, </w:t>
      </w:r>
      <w:r w:rsidR="00B61AC9">
        <w:rPr>
          <w:rFonts w:ascii="Calibri Light" w:hAnsi="Calibri Light" w:cstheme="majorHAnsi"/>
          <w:sz w:val="24"/>
          <w:szCs w:val="24"/>
          <w:shd w:val="clear" w:color="auto" w:fill="FFFFFF"/>
          <w:lang w:val="ru-RU"/>
        </w:rPr>
        <w:t>будучи приняты</w:t>
      </w:r>
      <w:r w:rsidRPr="00E10F52">
        <w:rPr>
          <w:rFonts w:ascii="Calibri Light" w:hAnsi="Calibri Light" w:cstheme="majorHAnsi"/>
          <w:sz w:val="24"/>
          <w:szCs w:val="24"/>
          <w:shd w:val="clear" w:color="auto" w:fill="FFFFFF"/>
          <w:lang w:val="ru-RU"/>
        </w:rPr>
        <w:t xml:space="preserve"> оферты с самой низкой ценой. </w:t>
      </w:r>
    </w:p>
    <w:p w14:paraId="2D8EE362" w14:textId="77777777" w:rsidR="00347372" w:rsidRPr="00E10F52" w:rsidRDefault="00347372" w:rsidP="0083314C">
      <w:pPr>
        <w:shd w:val="clear" w:color="auto" w:fill="FFFFFF"/>
        <w:tabs>
          <w:tab w:val="left" w:pos="1530"/>
        </w:tabs>
        <w:spacing w:after="0" w:line="276" w:lineRule="auto"/>
        <w:ind w:firstLine="720"/>
        <w:jc w:val="both"/>
        <w:rPr>
          <w:rFonts w:ascii="Calibri Light" w:hAnsi="Calibri Light" w:cstheme="majorHAnsi"/>
          <w:color w:val="110F11"/>
          <w:sz w:val="24"/>
          <w:szCs w:val="24"/>
          <w:shd w:val="clear" w:color="auto" w:fill="FFFFFF"/>
          <w:lang w:val="ru-RU"/>
        </w:rPr>
      </w:pPr>
      <w:r w:rsidRPr="00E10F52">
        <w:rPr>
          <w:rFonts w:ascii="Calibri Light" w:hAnsi="Calibri Light" w:cstheme="majorHAnsi"/>
          <w:color w:val="110F11"/>
          <w:sz w:val="24"/>
          <w:szCs w:val="24"/>
          <w:shd w:val="clear" w:color="auto" w:fill="FFFFFF"/>
          <w:lang w:val="ru-RU"/>
        </w:rPr>
        <w:t xml:space="preserve">В результате проверок некоторых Отчетов об оценке (11 отчетов, отобранных на основании выборки) отмечается, что 3 из них не обосновывают четко и аргументировано оценочную стоимость объекта, подлежащего приватизации, что ограничивает прозрачность и влияет на объективность оцениваемой стоимости и, вследствие этого, на установленную цену продажи. Причина указанного заключается в неодинаковом применении оценщиками положений, касающихся оцениваемой деятельности, которые являются неполноценными и устаревшими, а именно: </w:t>
      </w:r>
    </w:p>
    <w:p w14:paraId="5DB5EF5B" w14:textId="77777777" w:rsidR="00347372" w:rsidRPr="00E10F52" w:rsidRDefault="00347372" w:rsidP="001672DD">
      <w:pPr>
        <w:pStyle w:val="ListParagraph"/>
        <w:numPr>
          <w:ilvl w:val="0"/>
          <w:numId w:val="14"/>
        </w:numPr>
        <w:shd w:val="clear" w:color="auto" w:fill="FFFFFF"/>
        <w:tabs>
          <w:tab w:val="left" w:pos="270"/>
          <w:tab w:val="left" w:pos="1530"/>
        </w:tabs>
        <w:spacing w:after="0" w:line="276" w:lineRule="auto"/>
        <w:ind w:left="0" w:firstLine="0"/>
        <w:jc w:val="both"/>
        <w:rPr>
          <w:rFonts w:ascii="Calibri Light" w:hAnsi="Calibri Light" w:cstheme="majorHAnsi"/>
          <w:color w:val="110F11"/>
          <w:sz w:val="24"/>
          <w:szCs w:val="24"/>
          <w:shd w:val="clear" w:color="auto" w:fill="FFFFFF"/>
          <w:lang w:val="ru-RU"/>
        </w:rPr>
      </w:pPr>
      <w:r w:rsidRPr="00E10F52">
        <w:rPr>
          <w:rFonts w:ascii="Calibri Light" w:hAnsi="Calibri Light" w:cstheme="majorHAnsi"/>
          <w:color w:val="110F11"/>
          <w:sz w:val="24"/>
          <w:szCs w:val="24"/>
          <w:shd w:val="clear" w:color="auto" w:fill="FFFFFF"/>
          <w:lang w:val="ru-RU"/>
        </w:rPr>
        <w:t>отсутствуют Национальные стандарты по оценке;</w:t>
      </w:r>
    </w:p>
    <w:p w14:paraId="27AC5E36" w14:textId="77777777" w:rsidR="00E51A1B" w:rsidRPr="00E10F52" w:rsidRDefault="00E51A1B" w:rsidP="001672DD">
      <w:pPr>
        <w:pStyle w:val="ListParagraph"/>
        <w:numPr>
          <w:ilvl w:val="0"/>
          <w:numId w:val="14"/>
        </w:numPr>
        <w:shd w:val="clear" w:color="auto" w:fill="FFFFFF"/>
        <w:tabs>
          <w:tab w:val="left" w:pos="270"/>
          <w:tab w:val="left" w:pos="1530"/>
        </w:tabs>
        <w:spacing w:after="0" w:line="276" w:lineRule="auto"/>
        <w:ind w:left="0" w:firstLine="0"/>
        <w:jc w:val="both"/>
        <w:rPr>
          <w:rFonts w:ascii="Calibri Light" w:hAnsi="Calibri Light" w:cstheme="majorHAnsi"/>
          <w:sz w:val="24"/>
          <w:szCs w:val="24"/>
          <w:shd w:val="clear" w:color="auto" w:fill="FFFFFF"/>
          <w:lang w:val="ru-RU"/>
        </w:rPr>
      </w:pPr>
      <w:r w:rsidRPr="00E10F52">
        <w:rPr>
          <w:rFonts w:ascii="Calibri Light" w:hAnsi="Calibri Light" w:cstheme="majorHAnsi"/>
          <w:sz w:val="24"/>
          <w:szCs w:val="24"/>
          <w:lang w:val="ru-RU"/>
        </w:rPr>
        <w:t>Временное положение об оценке объектов недвижимого имущества, утвержденное ПП №958 от 04.08.2003 для применения общих форм определения стоимости оцененного имущества, не содержит методологию применения коэффициентов конъюнктуры. Так, оценщики в некоторых случаях применяют соответствующие методологии, изложенные в Методологических указаниях по определению оценочной стоимости имущественного комплекса предприятия и установлени</w:t>
      </w:r>
      <w:r w:rsidR="00847CAD" w:rsidRPr="00E10F52">
        <w:rPr>
          <w:rFonts w:ascii="Calibri Light" w:hAnsi="Calibri Light" w:cstheme="majorHAnsi"/>
          <w:sz w:val="24"/>
          <w:szCs w:val="24"/>
          <w:lang w:val="ru-RU"/>
        </w:rPr>
        <w:t>ю</w:t>
      </w:r>
      <w:r w:rsidRPr="00E10F52">
        <w:rPr>
          <w:rFonts w:ascii="Calibri Light" w:hAnsi="Calibri Light" w:cstheme="majorHAnsi"/>
          <w:sz w:val="24"/>
          <w:szCs w:val="24"/>
          <w:lang w:val="ru-RU"/>
        </w:rPr>
        <w:t xml:space="preserve"> цены продажи имущества, утвержденны</w:t>
      </w:r>
      <w:r w:rsidR="00847CAD" w:rsidRPr="00E10F52">
        <w:rPr>
          <w:rFonts w:ascii="Calibri Light" w:hAnsi="Calibri Light" w:cstheme="majorHAnsi"/>
          <w:sz w:val="24"/>
          <w:szCs w:val="24"/>
          <w:lang w:val="ru-RU"/>
        </w:rPr>
        <w:t>х</w:t>
      </w:r>
      <w:r w:rsidRPr="00E10F52">
        <w:rPr>
          <w:rFonts w:ascii="Calibri Light" w:hAnsi="Calibri Light" w:cstheme="majorHAnsi"/>
          <w:sz w:val="24"/>
          <w:szCs w:val="24"/>
          <w:lang w:val="ru-RU"/>
        </w:rPr>
        <w:t xml:space="preserve"> ПП </w:t>
      </w:r>
      <w:r w:rsidRPr="00E10F52">
        <w:rPr>
          <w:rFonts w:ascii="Calibri Light" w:hAnsi="Calibri Light" w:cstheme="majorHAnsi"/>
          <w:sz w:val="24"/>
          <w:szCs w:val="24"/>
          <w:lang w:val="ru-RU"/>
        </w:rPr>
        <w:lastRenderedPageBreak/>
        <w:t>№1056 от 12.22.1997,</w:t>
      </w:r>
      <w:r w:rsidR="00847CAD" w:rsidRPr="00E10F52">
        <w:rPr>
          <w:rFonts w:ascii="Calibri Light" w:hAnsi="Calibri Light" w:cstheme="majorHAnsi"/>
          <w:sz w:val="24"/>
          <w:szCs w:val="24"/>
          <w:lang w:val="ru-RU"/>
        </w:rPr>
        <w:t xml:space="preserve"> которое было принято для исполнения Закона №</w:t>
      </w:r>
      <w:r w:rsidR="00847CAD" w:rsidRPr="00E10F52">
        <w:rPr>
          <w:rStyle w:val="Hyperlink"/>
          <w:rFonts w:ascii="Calibri Light" w:hAnsi="Calibri Light" w:cstheme="majorHAnsi"/>
          <w:color w:val="auto"/>
          <w:sz w:val="24"/>
          <w:szCs w:val="24"/>
          <w:u w:val="none"/>
          <w:lang w:val="ru-RU"/>
        </w:rPr>
        <w:t xml:space="preserve">1217-XIII от 25.06.1997 о Программе приватизации на </w:t>
      </w:r>
      <w:r w:rsidR="00847CAD" w:rsidRPr="00E10F52">
        <w:rPr>
          <w:rFonts w:ascii="Calibri Light" w:hAnsi="Calibri Light" w:cstheme="majorHAnsi"/>
          <w:sz w:val="24"/>
          <w:szCs w:val="24"/>
          <w:lang w:val="ru-RU"/>
        </w:rPr>
        <w:t>1997-1998 годы, отмененной еще с 2007 года;</w:t>
      </w:r>
    </w:p>
    <w:p w14:paraId="1AA70387" w14:textId="77777777" w:rsidR="0083314C" w:rsidRPr="00E10F52" w:rsidRDefault="00847CAD" w:rsidP="001672DD">
      <w:pPr>
        <w:pStyle w:val="ListParagraph"/>
        <w:numPr>
          <w:ilvl w:val="0"/>
          <w:numId w:val="14"/>
        </w:numPr>
        <w:shd w:val="clear" w:color="auto" w:fill="FFFFFF"/>
        <w:tabs>
          <w:tab w:val="left" w:pos="270"/>
          <w:tab w:val="left" w:pos="1530"/>
        </w:tabs>
        <w:spacing w:after="0" w:line="276" w:lineRule="auto"/>
        <w:ind w:left="0" w:firstLine="0"/>
        <w:jc w:val="both"/>
        <w:rPr>
          <w:rFonts w:ascii="Calibri Light" w:hAnsi="Calibri Light" w:cstheme="majorHAnsi"/>
          <w:color w:val="110F11"/>
          <w:sz w:val="24"/>
          <w:szCs w:val="24"/>
          <w:shd w:val="clear" w:color="auto" w:fill="FFFFFF"/>
          <w:lang w:val="ru-RU"/>
        </w:rPr>
      </w:pPr>
      <w:r w:rsidRPr="00E10F52">
        <w:rPr>
          <w:rFonts w:ascii="Calibri Light" w:hAnsi="Calibri Light" w:cstheme="majorHAnsi"/>
          <w:sz w:val="24"/>
          <w:szCs w:val="24"/>
          <w:lang w:val="ru-RU"/>
        </w:rPr>
        <w:t>отсутствуют законные рычаги отслеживания/контроля деятельности по оценке.</w:t>
      </w:r>
      <w:r w:rsidR="0083314C" w:rsidRPr="00E10F52">
        <w:rPr>
          <w:rFonts w:ascii="Calibri Light" w:hAnsi="Calibri Light" w:cstheme="majorHAnsi"/>
          <w:sz w:val="24"/>
          <w:szCs w:val="24"/>
          <w:lang w:val="ru-RU"/>
        </w:rPr>
        <w:t xml:space="preserve"> </w:t>
      </w:r>
    </w:p>
    <w:p w14:paraId="143F1794" w14:textId="77777777" w:rsidR="00847CAD" w:rsidRPr="00E10F52" w:rsidRDefault="00847CAD" w:rsidP="0083314C">
      <w:pPr>
        <w:shd w:val="clear" w:color="auto" w:fill="FFFFFF"/>
        <w:tabs>
          <w:tab w:val="left" w:pos="1530"/>
        </w:tabs>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О несоответствии нормативной базы в области оценочной деятельности отмечалось и в Отчете </w:t>
      </w:r>
      <w:r w:rsidRPr="00E10F52">
        <w:rPr>
          <w:rFonts w:ascii="Calibri Light" w:hAnsi="Calibri Light" w:cs="Calibri Light"/>
          <w:sz w:val="24"/>
          <w:szCs w:val="24"/>
          <w:lang w:val="ru-RU"/>
        </w:rPr>
        <w:t xml:space="preserve">аудита соответствия </w:t>
      </w:r>
      <w:r w:rsidRPr="00E10F52">
        <w:rPr>
          <w:rFonts w:ascii="Calibri Light" w:hAnsi="Calibri Light"/>
          <w:bCs/>
          <w:sz w:val="24"/>
          <w:szCs w:val="24"/>
          <w:lang w:val="ru-RU"/>
        </w:rPr>
        <w:t xml:space="preserve">приватизации имущества </w:t>
      </w:r>
      <w:r w:rsidRPr="00E10F52">
        <w:rPr>
          <w:rFonts w:ascii="Calibri Light" w:hAnsi="Calibri Light"/>
          <w:sz w:val="24"/>
          <w:szCs w:val="24"/>
          <w:lang w:val="ru-RU"/>
        </w:rPr>
        <w:t>путем инвестиционных и коммерческих конкурсов</w:t>
      </w:r>
      <w:r w:rsidRPr="00E10F52">
        <w:rPr>
          <w:rFonts w:ascii="Calibri Light" w:hAnsi="Calibri Light"/>
          <w:bCs/>
          <w:sz w:val="24"/>
          <w:szCs w:val="24"/>
          <w:lang w:val="ru-RU"/>
        </w:rPr>
        <w:t xml:space="preserve"> в период </w:t>
      </w:r>
      <w:r w:rsidRPr="00E10F52">
        <w:rPr>
          <w:rFonts w:ascii="Calibri Light" w:hAnsi="Calibri Light"/>
          <w:sz w:val="24"/>
          <w:szCs w:val="24"/>
          <w:lang w:val="ru-RU"/>
        </w:rPr>
        <w:t xml:space="preserve">2013-2019 годов, утвержденном Постановлением Счетной палаты №28 от </w:t>
      </w:r>
      <w:r w:rsidRPr="00E10F52">
        <w:rPr>
          <w:rFonts w:ascii="Calibri Light" w:hAnsi="Calibri Light" w:cstheme="majorHAnsi"/>
          <w:sz w:val="24"/>
          <w:szCs w:val="24"/>
          <w:lang w:val="ru-RU"/>
        </w:rPr>
        <w:t>24.06.2021, будучи направленными соответствующие рекомендации.</w:t>
      </w:r>
    </w:p>
    <w:p w14:paraId="537851D2" w14:textId="77777777" w:rsidR="00F56FC8" w:rsidRPr="00E10F52" w:rsidRDefault="00F56FC8" w:rsidP="001672DD">
      <w:pPr>
        <w:pStyle w:val="ListParagraph"/>
        <w:numPr>
          <w:ilvl w:val="3"/>
          <w:numId w:val="7"/>
        </w:numPr>
        <w:shd w:val="clear" w:color="auto" w:fill="FFFFFF"/>
        <w:tabs>
          <w:tab w:val="left" w:pos="0"/>
          <w:tab w:val="left" w:pos="1560"/>
        </w:tabs>
        <w:spacing w:before="120" w:after="120" w:line="276" w:lineRule="auto"/>
        <w:ind w:left="0" w:firstLine="709"/>
        <w:jc w:val="both"/>
        <w:outlineLvl w:val="2"/>
        <w:rPr>
          <w:rFonts w:ascii="Calibri Light" w:hAnsi="Calibri Light" w:cstheme="majorHAnsi"/>
          <w:i/>
          <w:color w:val="110F11"/>
          <w:sz w:val="24"/>
          <w:szCs w:val="24"/>
          <w:shd w:val="clear" w:color="auto" w:fill="FFFFFF"/>
          <w:lang w:val="ru-RU"/>
        </w:rPr>
      </w:pPr>
      <w:bookmarkStart w:id="72" w:name="_Toc90890109"/>
      <w:r w:rsidRPr="00E10F52">
        <w:rPr>
          <w:rFonts w:ascii="Calibri Light" w:hAnsi="Calibri Light" w:cstheme="majorHAnsi"/>
          <w:i/>
          <w:color w:val="110F11"/>
          <w:sz w:val="24"/>
          <w:szCs w:val="24"/>
          <w:shd w:val="clear" w:color="auto" w:fill="FFFFFF"/>
          <w:lang w:val="ru-RU"/>
        </w:rPr>
        <w:t xml:space="preserve">Нормы, связанные с установлением цены продажи путем </w:t>
      </w:r>
      <w:r w:rsidRPr="00E10F52">
        <w:rPr>
          <w:rFonts w:ascii="Calibri Light" w:hAnsi="Calibri Light"/>
          <w:i/>
          <w:sz w:val="24"/>
          <w:szCs w:val="24"/>
          <w:lang w:val="ru-RU"/>
        </w:rPr>
        <w:t xml:space="preserve">аукционов с молотка/на понижение </w:t>
      </w:r>
      <w:r w:rsidRPr="00E10F52">
        <w:rPr>
          <w:rFonts w:ascii="Calibri Light" w:eastAsia="Times New Roman" w:hAnsi="Calibri Light"/>
          <w:i/>
          <w:sz w:val="24"/>
          <w:szCs w:val="24"/>
          <w:lang w:val="ru-RU"/>
        </w:rPr>
        <w:t>имущества публичной собственности, должны быть консолидированы для максимиз</w:t>
      </w:r>
      <w:r w:rsidR="00035254" w:rsidRPr="00E10F52">
        <w:rPr>
          <w:rFonts w:ascii="Calibri Light" w:eastAsia="Times New Roman" w:hAnsi="Calibri Light"/>
          <w:i/>
          <w:sz w:val="24"/>
          <w:szCs w:val="24"/>
          <w:lang w:val="ru-RU"/>
        </w:rPr>
        <w:t xml:space="preserve">ации </w:t>
      </w:r>
      <w:r w:rsidRPr="00E10F52">
        <w:rPr>
          <w:rFonts w:ascii="Calibri Light" w:eastAsia="Times New Roman" w:hAnsi="Calibri Light"/>
          <w:i/>
          <w:sz w:val="24"/>
          <w:szCs w:val="24"/>
          <w:lang w:val="ru-RU"/>
        </w:rPr>
        <w:t>прозрачности и эффективности разгосударствления соответствующего имущества.</w:t>
      </w:r>
      <w:bookmarkEnd w:id="72"/>
    </w:p>
    <w:p w14:paraId="49E7C2F3" w14:textId="77777777" w:rsidR="00B106D8" w:rsidRPr="00E10F52" w:rsidRDefault="003F35C2" w:rsidP="00F56FC8">
      <w:pPr>
        <w:pStyle w:val="NormalWeb"/>
        <w:spacing w:before="120" w:beforeAutospacing="0" w:after="120" w:afterAutospacing="0" w:line="276" w:lineRule="auto"/>
        <w:ind w:firstLine="720"/>
        <w:jc w:val="both"/>
        <w:rPr>
          <w:rFonts w:ascii="Calibri Light" w:hAnsi="Calibri Light"/>
          <w:color w:val="333333"/>
          <w:shd w:val="clear" w:color="auto" w:fill="FFFFFF"/>
          <w:lang w:val="ru-RU"/>
        </w:rPr>
      </w:pPr>
      <w:r w:rsidRPr="00E10F52">
        <w:rPr>
          <w:rFonts w:ascii="Calibri Light" w:hAnsi="Calibri Light"/>
          <w:color w:val="333333"/>
          <w:shd w:val="clear" w:color="auto" w:fill="FFFFFF"/>
          <w:lang w:val="ru-RU"/>
        </w:rPr>
        <w:t>Объекты</w:t>
      </w:r>
      <w:r w:rsidRPr="00E10F52">
        <w:rPr>
          <w:rFonts w:ascii="Calibri Light" w:eastAsia="Times New Roman" w:hAnsi="Calibri Light"/>
          <w:lang w:val="ru-RU"/>
        </w:rPr>
        <w:t xml:space="preserve"> публичной собственности, </w:t>
      </w:r>
      <w:r w:rsidRPr="00E10F52">
        <w:rPr>
          <w:rFonts w:ascii="Calibri Light" w:hAnsi="Calibri Light"/>
          <w:color w:val="333333"/>
          <w:shd w:val="clear" w:color="auto" w:fill="FFFFFF"/>
          <w:lang w:val="ru-RU"/>
        </w:rPr>
        <w:t>включенные</w:t>
      </w:r>
      <w:r w:rsidRPr="00E10F52">
        <w:rPr>
          <w:rFonts w:ascii="Calibri Light" w:eastAsia="Times New Roman" w:hAnsi="Calibri Light"/>
          <w:lang w:val="ru-RU"/>
        </w:rPr>
        <w:t xml:space="preserve"> в Список </w:t>
      </w:r>
      <w:r w:rsidR="00035254" w:rsidRPr="00E10F52">
        <w:rPr>
          <w:rFonts w:ascii="Calibri Light" w:eastAsia="Times New Roman" w:hAnsi="Calibri Light"/>
          <w:lang w:val="ru-RU"/>
        </w:rPr>
        <w:t xml:space="preserve">объектов, </w:t>
      </w:r>
      <w:r w:rsidRPr="00E10F52">
        <w:rPr>
          <w:rFonts w:ascii="Calibri Light" w:eastAsia="Times New Roman" w:hAnsi="Calibri Light"/>
          <w:lang w:val="ru-RU"/>
        </w:rPr>
        <w:t>подлежащих приватизации</w:t>
      </w:r>
      <w:r w:rsidR="00035254" w:rsidRPr="00E10F52">
        <w:rPr>
          <w:rFonts w:ascii="Calibri Light" w:eastAsia="Times New Roman" w:hAnsi="Calibri Light"/>
          <w:lang w:val="ru-RU"/>
        </w:rPr>
        <w:t>,</w:t>
      </w:r>
      <w:r w:rsidRPr="00E10F52">
        <w:rPr>
          <w:rFonts w:ascii="Calibri Light" w:eastAsia="Times New Roman" w:hAnsi="Calibri Light"/>
          <w:lang w:val="ru-RU"/>
        </w:rPr>
        <w:t xml:space="preserve"> выставляются на приватизацию по решению продавца (АПС), который предусматривает порядок приватизации и начальную цену </w:t>
      </w:r>
      <w:r w:rsidR="00272DB3" w:rsidRPr="00E10F52">
        <w:rPr>
          <w:rFonts w:ascii="Calibri Light" w:eastAsia="Times New Roman" w:hAnsi="Calibri Light"/>
          <w:shd w:val="clear" w:color="auto" w:fill="FFFFFF"/>
          <w:lang w:val="ru-RU" w:eastAsia="ru-RU"/>
        </w:rPr>
        <w:t>выставленного на приватизацию объекта</w:t>
      </w:r>
      <w:r w:rsidR="00272DB3" w:rsidRPr="00E10F52">
        <w:rPr>
          <w:rStyle w:val="FootnoteReference"/>
          <w:rFonts w:ascii="Calibri Light" w:eastAsia="Times New Roman" w:hAnsi="Calibri Light" w:cstheme="majorHAnsi"/>
          <w:lang w:val="ru-RU"/>
        </w:rPr>
        <w:footnoteReference w:id="31"/>
      </w:r>
      <w:r w:rsidR="00272DB3" w:rsidRPr="00E10F52">
        <w:rPr>
          <w:rFonts w:ascii="Calibri Light" w:eastAsia="Times New Roman" w:hAnsi="Calibri Light" w:cstheme="majorHAnsi"/>
          <w:lang w:val="ru-RU"/>
        </w:rPr>
        <w:t>.</w:t>
      </w:r>
      <w:r w:rsidR="00272DB3" w:rsidRPr="00E10F52">
        <w:rPr>
          <w:rFonts w:ascii="Calibri Light" w:eastAsia="Times New Roman" w:hAnsi="Calibri Light"/>
          <w:shd w:val="clear" w:color="auto" w:fill="FFFFFF"/>
          <w:lang w:val="ru-RU" w:eastAsia="ru-RU"/>
        </w:rPr>
        <w:t xml:space="preserve"> Необходимо отметить, что действующая нормативная база</w:t>
      </w:r>
      <w:r w:rsidR="00272DB3" w:rsidRPr="00E10F52">
        <w:rPr>
          <w:rStyle w:val="FootnoteReference"/>
          <w:rFonts w:ascii="Calibri Light" w:eastAsia="Times New Roman" w:hAnsi="Calibri Light" w:cstheme="majorHAnsi"/>
          <w:lang w:val="ru-RU"/>
        </w:rPr>
        <w:footnoteReference w:id="32"/>
      </w:r>
      <w:r w:rsidR="00272DB3" w:rsidRPr="00E10F52">
        <w:rPr>
          <w:rFonts w:ascii="Calibri Light" w:eastAsia="Times New Roman" w:hAnsi="Calibri Light"/>
          <w:shd w:val="clear" w:color="auto" w:fill="FFFFFF"/>
          <w:lang w:val="ru-RU" w:eastAsia="ru-RU"/>
        </w:rPr>
        <w:t xml:space="preserve"> не определяет четких критериев по установлению </w:t>
      </w:r>
      <w:r w:rsidR="00272DB3" w:rsidRPr="00E10F52">
        <w:rPr>
          <w:rFonts w:ascii="Calibri Light" w:eastAsia="Times New Roman" w:hAnsi="Calibri Light"/>
          <w:lang w:val="ru-RU"/>
        </w:rPr>
        <w:t>начальной цены</w:t>
      </w:r>
      <w:r w:rsidR="00272DB3" w:rsidRPr="00E10F52">
        <w:rPr>
          <w:rFonts w:ascii="Calibri Light" w:hAnsi="Calibri Light"/>
          <w:color w:val="333333"/>
          <w:shd w:val="clear" w:color="auto" w:fill="FFFFFF"/>
          <w:lang w:val="ru-RU"/>
        </w:rPr>
        <w:t xml:space="preserve"> </w:t>
      </w:r>
      <w:r w:rsidR="00272DB3" w:rsidRPr="00E10F52">
        <w:rPr>
          <w:rFonts w:ascii="Calibri Light" w:hAnsi="Calibri Light"/>
          <w:shd w:val="clear" w:color="auto" w:fill="FFFFFF"/>
          <w:lang w:val="ru-RU"/>
        </w:rPr>
        <w:t xml:space="preserve">объекта, который </w:t>
      </w:r>
      <w:r w:rsidR="00272DB3" w:rsidRPr="00E10F52">
        <w:rPr>
          <w:rFonts w:ascii="Calibri Light" w:hAnsi="Calibri Light"/>
          <w:color w:val="333333"/>
          <w:shd w:val="clear" w:color="auto" w:fill="FFFFFF"/>
          <w:lang w:val="ru-RU"/>
        </w:rPr>
        <w:t>выставляется на приватизацию первый раз. В данном контексте, сопоставля</w:t>
      </w:r>
      <w:r w:rsidR="00B106D8" w:rsidRPr="00E10F52">
        <w:rPr>
          <w:rFonts w:ascii="Calibri Light" w:hAnsi="Calibri Light"/>
          <w:color w:val="333333"/>
          <w:shd w:val="clear" w:color="auto" w:fill="FFFFFF"/>
          <w:lang w:val="ru-RU"/>
        </w:rPr>
        <w:t>лась</w:t>
      </w:r>
      <w:r w:rsidR="00272DB3" w:rsidRPr="00E10F52">
        <w:rPr>
          <w:rFonts w:ascii="Calibri Light" w:hAnsi="Calibri Light"/>
          <w:color w:val="333333"/>
          <w:shd w:val="clear" w:color="auto" w:fill="FFFFFF"/>
          <w:lang w:val="ru-RU"/>
        </w:rPr>
        <w:t xml:space="preserve"> </w:t>
      </w:r>
      <w:r w:rsidR="00272DB3" w:rsidRPr="00E10F52">
        <w:rPr>
          <w:rFonts w:ascii="Calibri Light" w:eastAsia="Times New Roman" w:hAnsi="Calibri Light"/>
          <w:lang w:val="ru-RU"/>
        </w:rPr>
        <w:t>начальная цена</w:t>
      </w:r>
      <w:r w:rsidR="00272DB3" w:rsidRPr="00E10F52">
        <w:rPr>
          <w:rFonts w:ascii="Calibri Light" w:hAnsi="Calibri Light"/>
          <w:color w:val="333333"/>
          <w:shd w:val="clear" w:color="auto" w:fill="FFFFFF"/>
          <w:lang w:val="ru-RU"/>
        </w:rPr>
        <w:t xml:space="preserve"> </w:t>
      </w:r>
      <w:r w:rsidR="00272DB3" w:rsidRPr="00E10F52">
        <w:rPr>
          <w:rFonts w:ascii="Calibri Light" w:hAnsi="Calibri Light"/>
          <w:shd w:val="clear" w:color="auto" w:fill="FFFFFF"/>
          <w:lang w:val="ru-RU"/>
        </w:rPr>
        <w:t>объект</w:t>
      </w:r>
      <w:r w:rsidR="00B106D8" w:rsidRPr="00E10F52">
        <w:rPr>
          <w:rFonts w:ascii="Calibri Light" w:hAnsi="Calibri Light"/>
          <w:shd w:val="clear" w:color="auto" w:fill="FFFFFF"/>
          <w:lang w:val="ru-RU"/>
        </w:rPr>
        <w:t>ов</w:t>
      </w:r>
      <w:r w:rsidR="00272DB3" w:rsidRPr="00E10F52">
        <w:rPr>
          <w:rFonts w:ascii="Calibri Light" w:hAnsi="Calibri Light"/>
          <w:shd w:val="clear" w:color="auto" w:fill="FFFFFF"/>
          <w:lang w:val="ru-RU"/>
        </w:rPr>
        <w:t xml:space="preserve">, </w:t>
      </w:r>
      <w:r w:rsidR="00272DB3" w:rsidRPr="00E10F52">
        <w:rPr>
          <w:rFonts w:ascii="Calibri Light" w:hAnsi="Calibri Light"/>
          <w:color w:val="333333"/>
          <w:shd w:val="clear" w:color="auto" w:fill="FFFFFF"/>
          <w:lang w:val="ru-RU"/>
        </w:rPr>
        <w:t>выставл</w:t>
      </w:r>
      <w:r w:rsidR="00B106D8" w:rsidRPr="00E10F52">
        <w:rPr>
          <w:rFonts w:ascii="Calibri Light" w:hAnsi="Calibri Light"/>
          <w:color w:val="333333"/>
          <w:shd w:val="clear" w:color="auto" w:fill="FFFFFF"/>
          <w:lang w:val="ru-RU"/>
        </w:rPr>
        <w:t xml:space="preserve">енных на аукционы </w:t>
      </w:r>
      <w:r w:rsidR="00B106D8" w:rsidRPr="00E10F52">
        <w:rPr>
          <w:rFonts w:ascii="Calibri Light" w:hAnsi="Calibri Light"/>
          <w:lang w:val="ru-RU"/>
        </w:rPr>
        <w:t>с молотка/на понижение</w:t>
      </w:r>
      <w:r w:rsidR="00B106D8" w:rsidRPr="00E10F52">
        <w:rPr>
          <w:rFonts w:ascii="Calibri Light" w:hAnsi="Calibri Light"/>
          <w:color w:val="333333"/>
          <w:shd w:val="clear" w:color="auto" w:fill="FFFFFF"/>
          <w:lang w:val="ru-RU"/>
        </w:rPr>
        <w:t xml:space="preserve"> первый раз, с их оценочной стоимостью в первоначальных отчетах об оценке.</w:t>
      </w:r>
    </w:p>
    <w:p w14:paraId="5B2EC010" w14:textId="77777777" w:rsidR="0083314C" w:rsidRPr="00E10F52" w:rsidRDefault="00B106D8" w:rsidP="001A779E">
      <w:pPr>
        <w:pStyle w:val="NormalWeb"/>
        <w:spacing w:before="120" w:beforeAutospacing="0" w:after="120" w:afterAutospacing="0" w:line="276" w:lineRule="auto"/>
        <w:ind w:firstLine="720"/>
        <w:jc w:val="both"/>
        <w:rPr>
          <w:rFonts w:ascii="Calibri Light" w:eastAsia="Times New Roman" w:hAnsi="Calibri Light" w:cstheme="majorHAnsi"/>
          <w:lang w:val="ru-RU"/>
        </w:rPr>
      </w:pPr>
      <w:r w:rsidRPr="00E10F52">
        <w:rPr>
          <w:rFonts w:ascii="Calibri Light" w:eastAsia="Times New Roman" w:hAnsi="Calibri Light" w:cstheme="majorHAnsi"/>
          <w:lang w:val="ru-RU"/>
        </w:rPr>
        <w:t xml:space="preserve">Несмотря на то, что не были установлены в этой связи отрицательные отклонения, изложенные условия создают предпосылки по установлению </w:t>
      </w:r>
      <w:r w:rsidRPr="00E10F52">
        <w:rPr>
          <w:rFonts w:ascii="Calibri Light" w:eastAsia="Times New Roman" w:hAnsi="Calibri Light"/>
          <w:lang w:val="ru-RU"/>
        </w:rPr>
        <w:t>начальной цены</w:t>
      </w:r>
      <w:r w:rsidRPr="00E10F52">
        <w:rPr>
          <w:rFonts w:ascii="Calibri Light" w:hAnsi="Calibri Light"/>
          <w:color w:val="333333"/>
          <w:shd w:val="clear" w:color="auto" w:fill="FFFFFF"/>
          <w:lang w:val="ru-RU"/>
        </w:rPr>
        <w:t xml:space="preserve"> </w:t>
      </w:r>
      <w:r w:rsidRPr="00E10F52">
        <w:rPr>
          <w:rFonts w:ascii="Calibri Light" w:hAnsi="Calibri Light"/>
          <w:shd w:val="clear" w:color="auto" w:fill="FFFFFF"/>
          <w:lang w:val="ru-RU"/>
        </w:rPr>
        <w:t xml:space="preserve">объектов, подлежащих </w:t>
      </w:r>
      <w:r w:rsidRPr="00E10F52">
        <w:rPr>
          <w:rFonts w:ascii="Calibri Light" w:hAnsi="Calibri Light"/>
          <w:color w:val="333333"/>
          <w:shd w:val="clear" w:color="auto" w:fill="FFFFFF"/>
          <w:lang w:val="ru-RU"/>
        </w:rPr>
        <w:t xml:space="preserve">приватизации путем аукционов </w:t>
      </w:r>
      <w:r w:rsidRPr="00E10F52">
        <w:rPr>
          <w:rFonts w:ascii="Calibri Light" w:hAnsi="Calibri Light"/>
          <w:lang w:val="ru-RU"/>
        </w:rPr>
        <w:t>с молотка/на понижение, субъективным и небеспристрастным способом</w:t>
      </w:r>
      <w:r w:rsidR="00952744" w:rsidRPr="00E10F52">
        <w:rPr>
          <w:rFonts w:ascii="Calibri Light" w:hAnsi="Calibri Light"/>
          <w:lang w:val="ru-RU"/>
        </w:rPr>
        <w:t xml:space="preserve">, в ущерб </w:t>
      </w:r>
      <w:r w:rsidR="00952744" w:rsidRPr="00E10F52">
        <w:rPr>
          <w:rFonts w:ascii="Calibri Light" w:eastAsia="Times New Roman" w:hAnsi="Calibri Light"/>
          <w:lang w:val="ru-RU"/>
        </w:rPr>
        <w:t>государственных интересов, что требует корректировку соответствующей нормативной базы.</w:t>
      </w:r>
    </w:p>
    <w:p w14:paraId="2B8B1336" w14:textId="77777777" w:rsidR="00952744" w:rsidRPr="00E10F52" w:rsidRDefault="00945B33" w:rsidP="001672DD">
      <w:pPr>
        <w:pStyle w:val="ListParagraph"/>
        <w:numPr>
          <w:ilvl w:val="3"/>
          <w:numId w:val="7"/>
        </w:numPr>
        <w:shd w:val="clear" w:color="auto" w:fill="FFFFFF"/>
        <w:tabs>
          <w:tab w:val="left" w:pos="1530"/>
        </w:tabs>
        <w:spacing w:after="0" w:line="276" w:lineRule="auto"/>
        <w:ind w:left="0" w:firstLine="720"/>
        <w:jc w:val="both"/>
        <w:outlineLvl w:val="2"/>
        <w:rPr>
          <w:rFonts w:ascii="Calibri Light" w:hAnsi="Calibri Light" w:cstheme="majorHAnsi"/>
          <w:i/>
          <w:color w:val="110F11"/>
          <w:sz w:val="24"/>
          <w:szCs w:val="24"/>
          <w:shd w:val="clear" w:color="auto" w:fill="FFFFFF"/>
          <w:lang w:val="ru-RU"/>
        </w:rPr>
      </w:pPr>
      <w:bookmarkStart w:id="73" w:name="_Toc90890110"/>
      <w:r w:rsidRPr="00E10F52">
        <w:rPr>
          <w:rFonts w:ascii="Calibri Light" w:hAnsi="Calibri Light" w:cstheme="majorHAnsi"/>
          <w:i/>
          <w:color w:val="110F11"/>
          <w:sz w:val="24"/>
          <w:szCs w:val="24"/>
          <w:shd w:val="clear" w:color="auto" w:fill="FFFFFF"/>
          <w:lang w:val="ru-RU"/>
        </w:rPr>
        <w:t>Оз</w:t>
      </w:r>
      <w:r w:rsidR="00952744" w:rsidRPr="00E10F52">
        <w:rPr>
          <w:rFonts w:ascii="Calibri Light" w:hAnsi="Calibri Light" w:cstheme="majorHAnsi"/>
          <w:i/>
          <w:color w:val="110F11"/>
          <w:sz w:val="24"/>
          <w:szCs w:val="24"/>
          <w:shd w:val="clear" w:color="auto" w:fill="FFFFFF"/>
          <w:lang w:val="ru-RU"/>
        </w:rPr>
        <w:t>наком</w:t>
      </w:r>
      <w:r w:rsidRPr="00E10F52">
        <w:rPr>
          <w:rFonts w:ascii="Calibri Light" w:hAnsi="Calibri Light" w:cstheme="majorHAnsi"/>
          <w:i/>
          <w:color w:val="110F11"/>
          <w:sz w:val="24"/>
          <w:szCs w:val="24"/>
          <w:shd w:val="clear" w:color="auto" w:fill="FFFFFF"/>
          <w:lang w:val="ru-RU"/>
        </w:rPr>
        <w:t xml:space="preserve">ление </w:t>
      </w:r>
      <w:r w:rsidR="00952744" w:rsidRPr="00E10F52">
        <w:rPr>
          <w:rFonts w:ascii="Calibri Light" w:hAnsi="Calibri Light" w:cstheme="majorHAnsi"/>
          <w:i/>
          <w:color w:val="110F11"/>
          <w:sz w:val="24"/>
          <w:szCs w:val="24"/>
          <w:shd w:val="clear" w:color="auto" w:fill="FFFFFF"/>
          <w:lang w:val="ru-RU"/>
        </w:rPr>
        <w:t xml:space="preserve">возможных участников аукционов с оценочной рыночной стоимостью имущества </w:t>
      </w:r>
      <w:r w:rsidR="00952744" w:rsidRPr="00E10F52">
        <w:rPr>
          <w:rFonts w:ascii="Calibri Light" w:hAnsi="Calibri Light" w:cstheme="majorHAnsi"/>
          <w:i/>
          <w:sz w:val="24"/>
          <w:szCs w:val="24"/>
          <w:lang w:val="ru-RU"/>
        </w:rPr>
        <w:t>публичной собственности создает предпосылки для проведения аукционов множество раз.</w:t>
      </w:r>
      <w:bookmarkEnd w:id="73"/>
    </w:p>
    <w:p w14:paraId="116CB997" w14:textId="77777777" w:rsidR="001A779E" w:rsidRPr="00E10F52" w:rsidRDefault="001A779E" w:rsidP="0083314C">
      <w:pPr>
        <w:spacing w:after="0" w:line="276" w:lineRule="auto"/>
        <w:ind w:firstLine="720"/>
        <w:jc w:val="both"/>
        <w:rPr>
          <w:rFonts w:ascii="Calibri Light" w:hAnsi="Calibri Light"/>
          <w:color w:val="333333"/>
          <w:sz w:val="24"/>
          <w:szCs w:val="24"/>
          <w:shd w:val="clear" w:color="auto" w:fill="FFFFFF"/>
          <w:lang w:val="ru-RU"/>
        </w:rPr>
      </w:pPr>
      <w:r w:rsidRPr="00E10F52">
        <w:rPr>
          <w:rFonts w:ascii="Calibri Light" w:hAnsi="Calibri Light"/>
          <w:color w:val="333333"/>
          <w:sz w:val="24"/>
          <w:szCs w:val="24"/>
          <w:shd w:val="clear" w:color="auto" w:fill="FFFFFF"/>
          <w:lang w:val="ru-RU"/>
        </w:rPr>
        <w:t>Полномочия Аукционной ком</w:t>
      </w:r>
      <w:r w:rsidR="00035254" w:rsidRPr="00E10F52">
        <w:rPr>
          <w:rFonts w:ascii="Calibri Light" w:hAnsi="Calibri Light"/>
          <w:color w:val="333333"/>
          <w:sz w:val="24"/>
          <w:szCs w:val="24"/>
          <w:shd w:val="clear" w:color="auto" w:fill="FFFFFF"/>
          <w:lang w:val="ru-RU"/>
        </w:rPr>
        <w:t>иссии, ограниченные нормативной</w:t>
      </w:r>
      <w:r w:rsidRPr="00E10F52">
        <w:rPr>
          <w:rFonts w:ascii="Calibri Light" w:hAnsi="Calibri Light"/>
          <w:color w:val="333333"/>
          <w:sz w:val="24"/>
          <w:szCs w:val="24"/>
          <w:shd w:val="clear" w:color="auto" w:fill="FFFFFF"/>
          <w:lang w:val="ru-RU"/>
        </w:rPr>
        <w:t xml:space="preserve"> базой, начиная с </w:t>
      </w:r>
      <w:r w:rsidRPr="00E10F52">
        <w:rPr>
          <w:rFonts w:ascii="Calibri Light" w:hAnsi="Calibri Light" w:cstheme="majorHAnsi"/>
          <w:sz w:val="24"/>
          <w:szCs w:val="24"/>
          <w:lang w:val="ru-RU"/>
        </w:rPr>
        <w:t xml:space="preserve">2016 года, позволяют ей </w:t>
      </w:r>
      <w:r w:rsidRPr="00E10F52">
        <w:rPr>
          <w:rFonts w:ascii="Calibri Light" w:hAnsi="Calibri Light"/>
          <w:color w:val="333333"/>
          <w:sz w:val="24"/>
          <w:szCs w:val="24"/>
          <w:shd w:val="clear" w:color="auto" w:fill="FFFFFF"/>
          <w:lang w:val="ru-RU"/>
        </w:rPr>
        <w:t>снижать начальную цену продажи на 5</w:t>
      </w:r>
      <w:r w:rsidRPr="00E10F52">
        <w:rPr>
          <w:rFonts w:ascii="Calibri Light" w:hAnsi="Calibri Light" w:cstheme="majorHAnsi"/>
          <w:sz w:val="24"/>
          <w:szCs w:val="24"/>
          <w:lang w:val="ru-RU"/>
        </w:rPr>
        <w:t>%</w:t>
      </w:r>
      <w:r w:rsidRPr="00E10F52">
        <w:rPr>
          <w:rFonts w:ascii="Calibri Light" w:hAnsi="Calibri Light"/>
          <w:color w:val="333333"/>
          <w:sz w:val="24"/>
          <w:szCs w:val="24"/>
          <w:shd w:val="clear" w:color="auto" w:fill="FFFFFF"/>
          <w:lang w:val="ru-RU"/>
        </w:rPr>
        <w:t xml:space="preserve"> после выставления объекта на продажу дважды, но не ниже рыночной цены, указанной в акте оценки</w:t>
      </w:r>
      <w:r w:rsidR="00945B33" w:rsidRPr="00E10F52">
        <w:rPr>
          <w:rStyle w:val="FootnoteReference"/>
          <w:rFonts w:ascii="Calibri Light" w:hAnsi="Calibri Light" w:cstheme="majorHAnsi"/>
          <w:szCs w:val="24"/>
          <w:lang w:val="ru-RU"/>
        </w:rPr>
        <w:footnoteReference w:id="33"/>
      </w:r>
      <w:r w:rsidR="00945B33" w:rsidRPr="00E10F52">
        <w:rPr>
          <w:rFonts w:ascii="Calibri Light" w:hAnsi="Calibri Light" w:cstheme="majorHAnsi"/>
          <w:sz w:val="24"/>
          <w:szCs w:val="24"/>
          <w:lang w:val="ru-RU"/>
        </w:rPr>
        <w:t>.</w:t>
      </w:r>
    </w:p>
    <w:p w14:paraId="13188776" w14:textId="77777777" w:rsidR="0083314C" w:rsidRPr="00E10F52" w:rsidRDefault="00945B33" w:rsidP="0083314C">
      <w:pPr>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Вместе с тем, согласно нормативной базе</w:t>
      </w:r>
      <w:r w:rsidRPr="00E10F52">
        <w:rPr>
          <w:rStyle w:val="FootnoteReference"/>
          <w:rFonts w:ascii="Calibri Light" w:hAnsi="Calibri Light" w:cstheme="majorHAnsi"/>
          <w:szCs w:val="24"/>
          <w:lang w:val="ru-RU"/>
        </w:rPr>
        <w:footnoteReference w:id="34"/>
      </w:r>
      <w:r w:rsidRPr="00E10F52">
        <w:rPr>
          <w:rFonts w:ascii="Calibri Light" w:hAnsi="Calibri Light" w:cstheme="majorHAnsi"/>
          <w:sz w:val="24"/>
          <w:szCs w:val="24"/>
          <w:lang w:val="ru-RU"/>
        </w:rPr>
        <w:t xml:space="preserve">, продавец (АПС) несет ответственность за подготовку пакета документов для объектов, выставляемых на аукцион (который включает и Отчет об оценке объектов, составленный в установленном порядке), а также за </w:t>
      </w:r>
      <w:r w:rsidRPr="00E10F52">
        <w:rPr>
          <w:rFonts w:ascii="Calibri Light" w:hAnsi="Calibri Light"/>
          <w:color w:val="333333"/>
          <w:sz w:val="24"/>
          <w:szCs w:val="24"/>
          <w:shd w:val="clear" w:color="auto" w:fill="FFFFFF"/>
          <w:lang w:val="ru-RU"/>
        </w:rPr>
        <w:t>ознакомление участников с этими объектами.</w:t>
      </w:r>
    </w:p>
    <w:p w14:paraId="2F1176C9" w14:textId="77777777" w:rsidR="0083314C" w:rsidRPr="00E10F52" w:rsidRDefault="00945B33" w:rsidP="004A1B18">
      <w:pPr>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lastRenderedPageBreak/>
        <w:t xml:space="preserve">Так, при ознакомлении возможных участников с объектами, выставляемыми на аукцион, они знают как начальную цену объектов, установленную </w:t>
      </w:r>
      <w:r w:rsidRPr="00E10F52">
        <w:rPr>
          <w:rFonts w:ascii="Calibri Light" w:hAnsi="Calibri Light"/>
          <w:color w:val="333333"/>
          <w:sz w:val="24"/>
          <w:szCs w:val="24"/>
          <w:shd w:val="clear" w:color="auto" w:fill="FFFFFF"/>
          <w:lang w:val="ru-RU"/>
        </w:rPr>
        <w:t>Аукционной комиссией, так и их оцененную рыночную стоимость</w:t>
      </w:r>
      <w:r w:rsidR="004A1B18" w:rsidRPr="00E10F52">
        <w:rPr>
          <w:rFonts w:ascii="Calibri Light" w:hAnsi="Calibri Light"/>
          <w:color w:val="333333"/>
          <w:sz w:val="24"/>
          <w:szCs w:val="24"/>
          <w:shd w:val="clear" w:color="auto" w:fill="FFFFFF"/>
          <w:lang w:val="ru-RU"/>
        </w:rPr>
        <w:t xml:space="preserve">. В контексте изложенных норм, одновременное владение </w:t>
      </w:r>
      <w:r w:rsidR="004A1B18" w:rsidRPr="00E10F52">
        <w:rPr>
          <w:rFonts w:ascii="Calibri Light" w:hAnsi="Calibri Light" w:cstheme="majorHAnsi"/>
          <w:sz w:val="24"/>
          <w:szCs w:val="24"/>
          <w:lang w:val="ru-RU"/>
        </w:rPr>
        <w:t>возможными участниками данной информацией</w:t>
      </w:r>
      <w:r w:rsidRPr="00E10F52">
        <w:rPr>
          <w:rFonts w:ascii="Calibri Light" w:hAnsi="Calibri Light"/>
          <w:color w:val="333333"/>
          <w:sz w:val="24"/>
          <w:szCs w:val="24"/>
          <w:shd w:val="clear" w:color="auto" w:fill="FFFFFF"/>
          <w:lang w:val="ru-RU"/>
        </w:rPr>
        <w:t xml:space="preserve"> </w:t>
      </w:r>
      <w:r w:rsidR="004A1B18" w:rsidRPr="00E10F52">
        <w:rPr>
          <w:rFonts w:ascii="Calibri Light" w:hAnsi="Calibri Light"/>
          <w:color w:val="333333"/>
          <w:sz w:val="24"/>
          <w:szCs w:val="24"/>
          <w:shd w:val="clear" w:color="auto" w:fill="FFFFFF"/>
          <w:lang w:val="ru-RU"/>
        </w:rPr>
        <w:t xml:space="preserve">(начальной ценой продажи и оцененной стоимостью) предоставляет им рычаги по занижению цены выставления на аукцион соответствующих объектов путем намеренной нерегистрации их для участия в аукционе с целью организации повторных аукционов и снижения начальной цены продажи. В поддержку отмеченного, приводим следующие примеры: </w:t>
      </w:r>
    </w:p>
    <w:tbl>
      <w:tblPr>
        <w:tblStyle w:val="GridTable1Light-Accent21"/>
        <w:tblW w:w="9344" w:type="dxa"/>
        <w:tblLook w:val="04A0" w:firstRow="1" w:lastRow="0" w:firstColumn="1" w:lastColumn="0" w:noHBand="0" w:noVBand="1"/>
      </w:tblPr>
      <w:tblGrid>
        <w:gridCol w:w="1797"/>
        <w:gridCol w:w="1294"/>
        <w:gridCol w:w="987"/>
        <w:gridCol w:w="1294"/>
        <w:gridCol w:w="1105"/>
        <w:gridCol w:w="1464"/>
        <w:gridCol w:w="1403"/>
      </w:tblGrid>
      <w:tr w:rsidR="00D2643D" w:rsidRPr="008C570D" w14:paraId="31A64E7D" w14:textId="77777777" w:rsidTr="00AD7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F2F2F2" w:themeFill="background1" w:themeFillShade="F2"/>
            <w:vAlign w:val="center"/>
          </w:tcPr>
          <w:p w14:paraId="4C06CA58" w14:textId="77777777" w:rsidR="0083314C" w:rsidRPr="00E10F52" w:rsidRDefault="004A1B18" w:rsidP="0093440A">
            <w:pPr>
              <w:pStyle w:val="NormalWeb"/>
              <w:spacing w:before="0" w:beforeAutospacing="0" w:after="0" w:afterAutospacing="0"/>
              <w:jc w:val="center"/>
              <w:rPr>
                <w:rFonts w:ascii="Calibri Light" w:eastAsia="Times New Roman" w:hAnsi="Calibri Light" w:cstheme="majorHAnsi"/>
                <w:sz w:val="20"/>
                <w:szCs w:val="20"/>
                <w:lang w:val="ru-RU"/>
              </w:rPr>
            </w:pPr>
            <w:r w:rsidRPr="00E10F52">
              <w:rPr>
                <w:rFonts w:ascii="Calibri Light" w:eastAsia="Times New Roman" w:hAnsi="Calibri Light" w:cstheme="majorHAnsi"/>
                <w:sz w:val="20"/>
                <w:szCs w:val="20"/>
                <w:lang w:val="ru-RU"/>
              </w:rPr>
              <w:t>Название объекта</w:t>
            </w:r>
          </w:p>
        </w:tc>
        <w:tc>
          <w:tcPr>
            <w:tcW w:w="1030" w:type="dxa"/>
            <w:shd w:val="clear" w:color="auto" w:fill="F2F2F2" w:themeFill="background1" w:themeFillShade="F2"/>
            <w:vAlign w:val="center"/>
          </w:tcPr>
          <w:p w14:paraId="3B8D7D31" w14:textId="77777777" w:rsidR="0083314C" w:rsidRPr="00E10F52" w:rsidRDefault="004A1B18" w:rsidP="004A1B1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E10F52">
              <w:rPr>
                <w:rFonts w:ascii="Calibri Light" w:eastAsia="Times New Roman" w:hAnsi="Calibri Light" w:cstheme="majorHAnsi"/>
                <w:sz w:val="20"/>
                <w:szCs w:val="20"/>
                <w:lang w:val="ru-RU"/>
              </w:rPr>
              <w:t xml:space="preserve">Год выставления объекта первый раз  </w:t>
            </w:r>
          </w:p>
        </w:tc>
        <w:tc>
          <w:tcPr>
            <w:tcW w:w="1030" w:type="dxa"/>
            <w:shd w:val="clear" w:color="auto" w:fill="F2F2F2" w:themeFill="background1" w:themeFillShade="F2"/>
            <w:vAlign w:val="center"/>
          </w:tcPr>
          <w:p w14:paraId="3E0897DE" w14:textId="77777777" w:rsidR="0083314C" w:rsidRPr="00E10F52" w:rsidRDefault="004A1B18" w:rsidP="004A1B1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 xml:space="preserve">Год продажи объекта </w:t>
            </w:r>
          </w:p>
        </w:tc>
        <w:tc>
          <w:tcPr>
            <w:tcW w:w="978" w:type="dxa"/>
            <w:shd w:val="clear" w:color="auto" w:fill="F2F2F2" w:themeFill="background1" w:themeFillShade="F2"/>
            <w:vAlign w:val="center"/>
          </w:tcPr>
          <w:p w14:paraId="6AB6FC08" w14:textId="77777777" w:rsidR="0083314C" w:rsidRPr="00E10F52" w:rsidRDefault="004A1B18" w:rsidP="004A1B1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E10F52">
              <w:rPr>
                <w:rFonts w:ascii="Calibri Light" w:eastAsia="Times New Roman" w:hAnsi="Calibri Light" w:cstheme="majorHAnsi"/>
                <w:sz w:val="20"/>
                <w:szCs w:val="20"/>
                <w:lang w:val="ru-RU"/>
              </w:rPr>
              <w:t xml:space="preserve">Общее количество выставления на аукцион </w:t>
            </w:r>
          </w:p>
        </w:tc>
        <w:tc>
          <w:tcPr>
            <w:tcW w:w="1045" w:type="dxa"/>
            <w:shd w:val="clear" w:color="auto" w:fill="F2F2F2" w:themeFill="background1" w:themeFillShade="F2"/>
            <w:vAlign w:val="center"/>
          </w:tcPr>
          <w:p w14:paraId="08EFBDB0" w14:textId="77777777" w:rsidR="0083314C" w:rsidRPr="00E10F52" w:rsidRDefault="004A1B18" w:rsidP="0093440A">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E10F52">
              <w:rPr>
                <w:rFonts w:ascii="Calibri Light" w:eastAsia="Times New Roman" w:hAnsi="Calibri Light" w:cstheme="majorHAnsi"/>
                <w:sz w:val="20"/>
                <w:szCs w:val="20"/>
                <w:lang w:val="ru-RU"/>
              </w:rPr>
              <w:t xml:space="preserve">Начальная цена  </w:t>
            </w:r>
          </w:p>
          <w:p w14:paraId="704CC94C" w14:textId="77777777" w:rsidR="0083314C" w:rsidRPr="00E10F52" w:rsidRDefault="0083314C" w:rsidP="004A1B1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E10F52">
              <w:rPr>
                <w:rFonts w:ascii="Calibri Light" w:eastAsia="Times New Roman" w:hAnsi="Calibri Light" w:cstheme="majorHAnsi"/>
                <w:b w:val="0"/>
                <w:sz w:val="20"/>
                <w:szCs w:val="20"/>
                <w:lang w:val="ru-RU"/>
              </w:rPr>
              <w:t>(</w:t>
            </w:r>
            <w:r w:rsidR="004A1B18" w:rsidRPr="00E10F52">
              <w:rPr>
                <w:rFonts w:ascii="Calibri Light" w:eastAsia="Times New Roman" w:hAnsi="Calibri Light" w:cstheme="majorHAnsi"/>
                <w:b w:val="0"/>
                <w:sz w:val="20"/>
                <w:szCs w:val="20"/>
                <w:lang w:val="ru-RU"/>
              </w:rPr>
              <w:t>тыс. леев</w:t>
            </w:r>
            <w:r w:rsidRPr="00E10F52">
              <w:rPr>
                <w:rFonts w:ascii="Calibri Light" w:eastAsia="Times New Roman" w:hAnsi="Calibri Light" w:cstheme="majorHAnsi"/>
                <w:b w:val="0"/>
                <w:sz w:val="20"/>
                <w:szCs w:val="20"/>
                <w:lang w:val="ru-RU"/>
              </w:rPr>
              <w:t>)</w:t>
            </w:r>
          </w:p>
        </w:tc>
        <w:tc>
          <w:tcPr>
            <w:tcW w:w="1348" w:type="dxa"/>
            <w:shd w:val="clear" w:color="auto" w:fill="F2F2F2" w:themeFill="background1" w:themeFillShade="F2"/>
            <w:vAlign w:val="center"/>
          </w:tcPr>
          <w:p w14:paraId="4CD369EF" w14:textId="77777777" w:rsidR="0083314C" w:rsidRPr="00E10F52" w:rsidRDefault="004A1B18" w:rsidP="0093440A">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E10F52">
              <w:rPr>
                <w:rFonts w:ascii="Calibri Light" w:eastAsia="Times New Roman" w:hAnsi="Calibri Light" w:cstheme="majorHAnsi"/>
                <w:sz w:val="20"/>
                <w:szCs w:val="20"/>
                <w:lang w:val="ru-RU"/>
              </w:rPr>
              <w:t xml:space="preserve">Цена, установленная на последнем аукционе </w:t>
            </w:r>
          </w:p>
          <w:p w14:paraId="6593E371" w14:textId="77777777" w:rsidR="0083314C" w:rsidRPr="00E10F52" w:rsidRDefault="0083314C" w:rsidP="004A1B1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sz w:val="20"/>
                <w:szCs w:val="20"/>
                <w:lang w:val="ru-RU"/>
              </w:rPr>
            </w:pPr>
            <w:r w:rsidRPr="00E10F52">
              <w:rPr>
                <w:rFonts w:ascii="Calibri Light" w:eastAsia="Times New Roman" w:hAnsi="Calibri Light" w:cstheme="majorHAnsi"/>
                <w:b w:val="0"/>
                <w:sz w:val="20"/>
                <w:szCs w:val="20"/>
                <w:lang w:val="ru-RU"/>
              </w:rPr>
              <w:t>(</w:t>
            </w:r>
            <w:r w:rsidR="004A1B18" w:rsidRPr="00E10F52">
              <w:rPr>
                <w:rFonts w:ascii="Calibri Light" w:eastAsia="Times New Roman" w:hAnsi="Calibri Light" w:cstheme="majorHAnsi"/>
                <w:b w:val="0"/>
                <w:sz w:val="20"/>
                <w:szCs w:val="20"/>
                <w:lang w:val="ru-RU"/>
              </w:rPr>
              <w:t>тыс. леев</w:t>
            </w:r>
            <w:r w:rsidRPr="00E10F52">
              <w:rPr>
                <w:rFonts w:ascii="Calibri Light" w:eastAsia="Times New Roman" w:hAnsi="Calibri Light" w:cstheme="majorHAnsi"/>
                <w:b w:val="0"/>
                <w:sz w:val="20"/>
                <w:szCs w:val="20"/>
                <w:lang w:val="ru-RU"/>
              </w:rPr>
              <w:t>)</w:t>
            </w:r>
          </w:p>
        </w:tc>
        <w:tc>
          <w:tcPr>
            <w:tcW w:w="1635" w:type="dxa"/>
            <w:shd w:val="clear" w:color="auto" w:fill="F2F2F2" w:themeFill="background1" w:themeFillShade="F2"/>
            <w:vAlign w:val="center"/>
          </w:tcPr>
          <w:p w14:paraId="75895C49" w14:textId="77777777" w:rsidR="0083314C" w:rsidRPr="00E10F52" w:rsidRDefault="00D2643D" w:rsidP="00D2643D">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E10F52">
              <w:rPr>
                <w:rFonts w:ascii="Calibri Light" w:eastAsia="Times New Roman" w:hAnsi="Calibri Light" w:cstheme="majorHAnsi"/>
                <w:sz w:val="20"/>
                <w:szCs w:val="20"/>
                <w:lang w:val="ru-RU"/>
              </w:rPr>
              <w:t xml:space="preserve">Занижение начальной цены в результате повторных выставлений  </w:t>
            </w:r>
          </w:p>
        </w:tc>
      </w:tr>
      <w:tr w:rsidR="00D2643D" w:rsidRPr="00E10F52" w14:paraId="69A1E6AE" w14:textId="77777777" w:rsidTr="00AD76E5">
        <w:tc>
          <w:tcPr>
            <w:cnfStyle w:val="001000000000" w:firstRow="0" w:lastRow="0" w:firstColumn="1" w:lastColumn="0" w:oddVBand="0" w:evenVBand="0" w:oddHBand="0" w:evenHBand="0" w:firstRowFirstColumn="0" w:firstRowLastColumn="0" w:lastRowFirstColumn="0" w:lastRowLastColumn="0"/>
            <w:tcW w:w="2278" w:type="dxa"/>
            <w:vAlign w:val="center"/>
          </w:tcPr>
          <w:p w14:paraId="541DCF86" w14:textId="77777777" w:rsidR="00D2643D" w:rsidRPr="00E10F52" w:rsidRDefault="00D2643D" w:rsidP="00D2643D">
            <w:pPr>
              <w:pStyle w:val="NormalWeb"/>
              <w:spacing w:before="0" w:beforeAutospacing="0" w:after="0" w:afterAutospacing="0"/>
              <w:jc w:val="both"/>
              <w:rPr>
                <w:rFonts w:ascii="Calibri Light" w:hAnsi="Calibri Light" w:cs="Calibri Light"/>
                <w:b w:val="0"/>
                <w:color w:val="000000"/>
                <w:sz w:val="18"/>
                <w:szCs w:val="18"/>
                <w:lang w:val="ru-RU"/>
              </w:rPr>
            </w:pPr>
            <w:r w:rsidRPr="00E10F52">
              <w:rPr>
                <w:rFonts w:ascii="Calibri Light" w:hAnsi="Calibri Light" w:cs="Calibri Light"/>
                <w:b w:val="0"/>
                <w:color w:val="000000"/>
                <w:sz w:val="18"/>
                <w:szCs w:val="18"/>
                <w:lang w:val="ru-RU"/>
              </w:rPr>
              <w:t xml:space="preserve">Незавершенное строение </w:t>
            </w:r>
            <w:r w:rsidR="0083314C" w:rsidRPr="00E10F52">
              <w:rPr>
                <w:rFonts w:ascii="Calibri Light" w:hAnsi="Calibri Light" w:cs="Calibri Light"/>
                <w:b w:val="0"/>
                <w:color w:val="000000"/>
                <w:sz w:val="18"/>
                <w:szCs w:val="18"/>
                <w:lang w:val="ru-RU"/>
              </w:rPr>
              <w:t xml:space="preserve">– </w:t>
            </w:r>
            <w:r w:rsidRPr="00E10F52">
              <w:rPr>
                <w:rFonts w:ascii="Calibri Light" w:hAnsi="Calibri Light" w:cs="Calibri Light"/>
                <w:b w:val="0"/>
                <w:color w:val="000000"/>
                <w:sz w:val="18"/>
                <w:szCs w:val="18"/>
                <w:lang w:val="ru-RU"/>
              </w:rPr>
              <w:t>Школа</w:t>
            </w:r>
            <w:r w:rsidR="0083314C" w:rsidRPr="00E10F52">
              <w:rPr>
                <w:rFonts w:ascii="Calibri Light" w:hAnsi="Calibri Light" w:cs="Calibri Light"/>
                <w:b w:val="0"/>
                <w:color w:val="000000"/>
                <w:sz w:val="18"/>
                <w:szCs w:val="18"/>
                <w:lang w:val="ru-RU"/>
              </w:rPr>
              <w:t xml:space="preserve">, </w:t>
            </w:r>
          </w:p>
          <w:p w14:paraId="16AF37C6" w14:textId="77777777" w:rsidR="0083314C" w:rsidRPr="00E10F52" w:rsidRDefault="00D2643D" w:rsidP="00D2643D">
            <w:pPr>
              <w:pStyle w:val="NormalWeb"/>
              <w:spacing w:before="0" w:beforeAutospacing="0" w:after="0" w:afterAutospacing="0"/>
              <w:jc w:val="both"/>
              <w:rPr>
                <w:rFonts w:ascii="Calibri Light" w:eastAsia="Times New Roman" w:hAnsi="Calibri Light" w:cstheme="majorHAnsi"/>
                <w:b w:val="0"/>
                <w:sz w:val="18"/>
                <w:szCs w:val="18"/>
                <w:lang w:val="ru-RU"/>
              </w:rPr>
            </w:pPr>
            <w:r w:rsidRPr="00E10F52">
              <w:rPr>
                <w:rFonts w:ascii="Calibri Light" w:hAnsi="Calibri Light" w:cs="Calibri Light"/>
                <w:b w:val="0"/>
                <w:color w:val="000000"/>
                <w:sz w:val="18"/>
                <w:szCs w:val="18"/>
                <w:lang w:val="ru-RU"/>
              </w:rPr>
              <w:t>р</w:t>
            </w:r>
            <w:r w:rsidR="0083314C" w:rsidRPr="00E10F52">
              <w:rPr>
                <w:rFonts w:ascii="Calibri Light" w:hAnsi="Calibri Light" w:cs="Calibri Light"/>
                <w:b w:val="0"/>
                <w:color w:val="000000"/>
                <w:sz w:val="18"/>
                <w:szCs w:val="18"/>
                <w:lang w:val="ru-RU"/>
              </w:rPr>
              <w:t>-</w:t>
            </w:r>
            <w:r w:rsidRPr="00E10F52">
              <w:rPr>
                <w:rFonts w:ascii="Calibri Light" w:hAnsi="Calibri Light" w:cs="Calibri Light"/>
                <w:b w:val="0"/>
                <w:color w:val="000000"/>
                <w:sz w:val="18"/>
                <w:szCs w:val="18"/>
                <w:lang w:val="ru-RU"/>
              </w:rPr>
              <w:t xml:space="preserve">н Ниспорень </w:t>
            </w:r>
          </w:p>
        </w:tc>
        <w:tc>
          <w:tcPr>
            <w:tcW w:w="1030" w:type="dxa"/>
            <w:vAlign w:val="center"/>
          </w:tcPr>
          <w:p w14:paraId="5AFB7694"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2013</w:t>
            </w:r>
          </w:p>
        </w:tc>
        <w:tc>
          <w:tcPr>
            <w:tcW w:w="1030" w:type="dxa"/>
            <w:vAlign w:val="center"/>
          </w:tcPr>
          <w:p w14:paraId="7C00E8D3"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color w:val="000000"/>
                <w:sz w:val="18"/>
                <w:szCs w:val="18"/>
                <w:lang w:val="ru-RU"/>
              </w:rPr>
              <w:t>2014</w:t>
            </w:r>
          </w:p>
        </w:tc>
        <w:tc>
          <w:tcPr>
            <w:tcW w:w="978" w:type="dxa"/>
            <w:vAlign w:val="center"/>
          </w:tcPr>
          <w:p w14:paraId="49F0D76B"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sz w:val="18"/>
                <w:szCs w:val="18"/>
                <w:lang w:val="ru-RU"/>
              </w:rPr>
              <w:t>13</w:t>
            </w:r>
          </w:p>
        </w:tc>
        <w:tc>
          <w:tcPr>
            <w:tcW w:w="1045" w:type="dxa"/>
            <w:vAlign w:val="center"/>
          </w:tcPr>
          <w:p w14:paraId="37850BF3"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color w:val="000000"/>
                <w:sz w:val="18"/>
                <w:szCs w:val="18"/>
                <w:lang w:val="ru-RU"/>
              </w:rPr>
              <w:t>435,0</w:t>
            </w:r>
          </w:p>
        </w:tc>
        <w:tc>
          <w:tcPr>
            <w:tcW w:w="1348" w:type="dxa"/>
            <w:vAlign w:val="center"/>
          </w:tcPr>
          <w:p w14:paraId="06282839"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100,0</w:t>
            </w:r>
          </w:p>
        </w:tc>
        <w:tc>
          <w:tcPr>
            <w:tcW w:w="1635" w:type="dxa"/>
            <w:vAlign w:val="center"/>
          </w:tcPr>
          <w:p w14:paraId="4D9BB5FF"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77,0%</w:t>
            </w:r>
          </w:p>
        </w:tc>
      </w:tr>
      <w:tr w:rsidR="00D2643D" w:rsidRPr="00E10F52" w14:paraId="608CC137" w14:textId="77777777" w:rsidTr="00AD76E5">
        <w:tc>
          <w:tcPr>
            <w:cnfStyle w:val="001000000000" w:firstRow="0" w:lastRow="0" w:firstColumn="1" w:lastColumn="0" w:oddVBand="0" w:evenVBand="0" w:oddHBand="0" w:evenHBand="0" w:firstRowFirstColumn="0" w:firstRowLastColumn="0" w:lastRowFirstColumn="0" w:lastRowLastColumn="0"/>
            <w:tcW w:w="2278" w:type="dxa"/>
            <w:vAlign w:val="center"/>
          </w:tcPr>
          <w:p w14:paraId="031B8266" w14:textId="77777777" w:rsidR="0083314C" w:rsidRPr="00E10F52" w:rsidRDefault="00D2643D" w:rsidP="00D2643D">
            <w:pPr>
              <w:pStyle w:val="NormalWeb"/>
              <w:spacing w:before="0" w:beforeAutospacing="0" w:after="0" w:afterAutospacing="0"/>
              <w:jc w:val="both"/>
              <w:rPr>
                <w:rFonts w:ascii="Calibri Light" w:hAnsi="Calibri Light" w:cstheme="majorHAnsi"/>
                <w:b w:val="0"/>
                <w:color w:val="000000"/>
                <w:sz w:val="18"/>
                <w:szCs w:val="18"/>
                <w:lang w:val="ru-RU"/>
              </w:rPr>
            </w:pPr>
            <w:r w:rsidRPr="00E10F52">
              <w:rPr>
                <w:rFonts w:ascii="Calibri Light" w:hAnsi="Calibri Light" w:cs="Calibri Light"/>
                <w:b w:val="0"/>
                <w:color w:val="000000"/>
                <w:sz w:val="18"/>
                <w:szCs w:val="18"/>
                <w:lang w:val="ru-RU"/>
              </w:rPr>
              <w:t xml:space="preserve">Незавершенное строение </w:t>
            </w:r>
            <w:r w:rsidR="0083314C" w:rsidRPr="00E10F52">
              <w:rPr>
                <w:rFonts w:ascii="Calibri Light" w:hAnsi="Calibri Light" w:cs="Calibri Light"/>
                <w:b w:val="0"/>
                <w:sz w:val="18"/>
                <w:szCs w:val="18"/>
                <w:lang w:val="ru-RU"/>
              </w:rPr>
              <w:t xml:space="preserve">– </w:t>
            </w:r>
            <w:r w:rsidRPr="00E10F52">
              <w:rPr>
                <w:rFonts w:ascii="Calibri Light" w:hAnsi="Calibri Light" w:cs="Calibri Light"/>
                <w:b w:val="0"/>
                <w:sz w:val="18"/>
                <w:szCs w:val="18"/>
                <w:lang w:val="ru-RU"/>
              </w:rPr>
              <w:t>Клуб</w:t>
            </w:r>
            <w:r w:rsidR="0083314C" w:rsidRPr="00E10F52">
              <w:rPr>
                <w:rFonts w:ascii="Calibri Light" w:hAnsi="Calibri Light" w:cs="Calibri Light"/>
                <w:b w:val="0"/>
                <w:sz w:val="18"/>
                <w:szCs w:val="18"/>
                <w:lang w:val="ru-RU"/>
              </w:rPr>
              <w:t xml:space="preserve">, </w:t>
            </w:r>
            <w:r w:rsidRPr="00E10F52">
              <w:rPr>
                <w:rFonts w:ascii="Calibri Light" w:hAnsi="Calibri Light" w:cs="Calibri Light"/>
                <w:b w:val="0"/>
                <w:sz w:val="18"/>
                <w:szCs w:val="18"/>
                <w:lang w:val="ru-RU"/>
              </w:rPr>
              <w:t>с</w:t>
            </w:r>
            <w:r w:rsidR="0083314C" w:rsidRPr="00E10F52">
              <w:rPr>
                <w:rFonts w:ascii="Calibri Light" w:hAnsi="Calibri Light" w:cs="Calibri Light"/>
                <w:b w:val="0"/>
                <w:sz w:val="18"/>
                <w:szCs w:val="18"/>
                <w:lang w:val="ru-RU"/>
              </w:rPr>
              <w:t xml:space="preserve">. </w:t>
            </w:r>
            <w:r w:rsidRPr="00E10F52">
              <w:rPr>
                <w:rFonts w:ascii="Calibri Light" w:hAnsi="Calibri Light" w:cs="Calibri Light"/>
                <w:b w:val="0"/>
                <w:sz w:val="18"/>
                <w:szCs w:val="18"/>
                <w:lang w:val="ru-RU"/>
              </w:rPr>
              <w:t xml:space="preserve">Михайловка </w:t>
            </w:r>
          </w:p>
        </w:tc>
        <w:tc>
          <w:tcPr>
            <w:tcW w:w="1030" w:type="dxa"/>
            <w:vAlign w:val="center"/>
          </w:tcPr>
          <w:p w14:paraId="516626B8"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2010</w:t>
            </w:r>
          </w:p>
        </w:tc>
        <w:tc>
          <w:tcPr>
            <w:tcW w:w="1030" w:type="dxa"/>
            <w:vAlign w:val="center"/>
          </w:tcPr>
          <w:p w14:paraId="56E84C5E"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color w:val="000000"/>
                <w:sz w:val="18"/>
                <w:szCs w:val="18"/>
                <w:lang w:val="ru-RU"/>
              </w:rPr>
              <w:t>2014</w:t>
            </w:r>
          </w:p>
        </w:tc>
        <w:tc>
          <w:tcPr>
            <w:tcW w:w="978" w:type="dxa"/>
            <w:vAlign w:val="center"/>
          </w:tcPr>
          <w:p w14:paraId="28C695BB"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sz w:val="18"/>
                <w:szCs w:val="18"/>
                <w:lang w:val="ru-RU"/>
              </w:rPr>
              <w:t>13</w:t>
            </w:r>
          </w:p>
        </w:tc>
        <w:tc>
          <w:tcPr>
            <w:tcW w:w="1045" w:type="dxa"/>
            <w:vAlign w:val="center"/>
          </w:tcPr>
          <w:p w14:paraId="656AE9C5"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color w:val="000000"/>
                <w:sz w:val="18"/>
                <w:szCs w:val="18"/>
                <w:lang w:val="ru-RU"/>
              </w:rPr>
              <w:t>210,0</w:t>
            </w:r>
          </w:p>
        </w:tc>
        <w:tc>
          <w:tcPr>
            <w:tcW w:w="1348" w:type="dxa"/>
            <w:vAlign w:val="center"/>
          </w:tcPr>
          <w:p w14:paraId="5197054E"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95,0</w:t>
            </w:r>
          </w:p>
        </w:tc>
        <w:tc>
          <w:tcPr>
            <w:tcW w:w="1635" w:type="dxa"/>
            <w:vAlign w:val="center"/>
          </w:tcPr>
          <w:p w14:paraId="29B359E7"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rPr>
            </w:pPr>
            <w:r w:rsidRPr="00E10F52">
              <w:rPr>
                <w:rFonts w:ascii="Calibri Light" w:hAnsi="Calibri Light" w:cs="Calibri Light"/>
                <w:sz w:val="18"/>
                <w:szCs w:val="18"/>
                <w:lang w:val="ru-RU"/>
              </w:rPr>
              <w:t>54,8%</w:t>
            </w:r>
          </w:p>
        </w:tc>
      </w:tr>
      <w:tr w:rsidR="00D2643D" w:rsidRPr="00E10F52" w14:paraId="78EAFDB7" w14:textId="77777777" w:rsidTr="00AD76E5">
        <w:tc>
          <w:tcPr>
            <w:cnfStyle w:val="001000000000" w:firstRow="0" w:lastRow="0" w:firstColumn="1" w:lastColumn="0" w:oddVBand="0" w:evenVBand="0" w:oddHBand="0" w:evenHBand="0" w:firstRowFirstColumn="0" w:firstRowLastColumn="0" w:lastRowFirstColumn="0" w:lastRowLastColumn="0"/>
            <w:tcW w:w="2278" w:type="dxa"/>
          </w:tcPr>
          <w:p w14:paraId="12DD5411" w14:textId="77777777" w:rsidR="0083314C" w:rsidRPr="00E10F52" w:rsidRDefault="00D2643D" w:rsidP="00D2643D">
            <w:pPr>
              <w:pStyle w:val="NormalWeb"/>
              <w:spacing w:before="0" w:beforeAutospacing="0" w:after="0" w:afterAutospacing="0"/>
              <w:ind w:right="-80"/>
              <w:jc w:val="both"/>
              <w:rPr>
                <w:rFonts w:ascii="Calibri Light" w:eastAsia="Times New Roman" w:hAnsi="Calibri Light" w:cstheme="majorHAnsi"/>
                <w:b w:val="0"/>
                <w:sz w:val="18"/>
                <w:szCs w:val="18"/>
                <w:lang w:val="ru-RU"/>
              </w:rPr>
            </w:pPr>
            <w:r w:rsidRPr="00E10F52">
              <w:rPr>
                <w:rFonts w:ascii="Calibri Light" w:hAnsi="Calibri Light" w:cs="Calibri Light"/>
                <w:b w:val="0"/>
                <w:color w:val="000000"/>
                <w:sz w:val="18"/>
                <w:szCs w:val="18"/>
                <w:lang w:val="ru-RU"/>
              </w:rPr>
              <w:t xml:space="preserve">Незавершенный объект </w:t>
            </w:r>
            <w:r w:rsidR="0083314C" w:rsidRPr="00E10F52">
              <w:rPr>
                <w:rFonts w:ascii="Calibri Light" w:hAnsi="Calibri Light" w:cs="Calibri Light"/>
                <w:b w:val="0"/>
                <w:color w:val="000000"/>
                <w:sz w:val="18"/>
                <w:szCs w:val="18"/>
                <w:lang w:val="ru-RU"/>
              </w:rPr>
              <w:t xml:space="preserve">– </w:t>
            </w:r>
            <w:r w:rsidRPr="00E10F52">
              <w:rPr>
                <w:rFonts w:ascii="Calibri Light" w:hAnsi="Calibri Light" w:cs="Calibri Light"/>
                <w:b w:val="0"/>
                <w:color w:val="000000"/>
                <w:sz w:val="18"/>
                <w:szCs w:val="18"/>
                <w:lang w:val="ru-RU"/>
              </w:rPr>
              <w:t xml:space="preserve">Амбулатория, р-н Стрэшень </w:t>
            </w:r>
          </w:p>
        </w:tc>
        <w:tc>
          <w:tcPr>
            <w:tcW w:w="1030" w:type="dxa"/>
            <w:vAlign w:val="center"/>
          </w:tcPr>
          <w:p w14:paraId="4FEED808"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2010</w:t>
            </w:r>
          </w:p>
        </w:tc>
        <w:tc>
          <w:tcPr>
            <w:tcW w:w="1030" w:type="dxa"/>
            <w:vAlign w:val="center"/>
          </w:tcPr>
          <w:p w14:paraId="18E28C2A"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2016</w:t>
            </w:r>
          </w:p>
        </w:tc>
        <w:tc>
          <w:tcPr>
            <w:tcW w:w="978" w:type="dxa"/>
            <w:vAlign w:val="center"/>
          </w:tcPr>
          <w:p w14:paraId="4627F841"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18</w:t>
            </w:r>
          </w:p>
        </w:tc>
        <w:tc>
          <w:tcPr>
            <w:tcW w:w="1045" w:type="dxa"/>
            <w:vAlign w:val="center"/>
          </w:tcPr>
          <w:p w14:paraId="066BBD05"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color w:val="000000"/>
                <w:sz w:val="18"/>
                <w:szCs w:val="18"/>
                <w:lang w:val="ru-RU"/>
              </w:rPr>
              <w:t>1 160,0</w:t>
            </w:r>
          </w:p>
        </w:tc>
        <w:tc>
          <w:tcPr>
            <w:tcW w:w="1348" w:type="dxa"/>
            <w:vAlign w:val="center"/>
          </w:tcPr>
          <w:p w14:paraId="6E3F0F67"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295,0</w:t>
            </w:r>
          </w:p>
        </w:tc>
        <w:tc>
          <w:tcPr>
            <w:tcW w:w="1635" w:type="dxa"/>
            <w:vAlign w:val="center"/>
          </w:tcPr>
          <w:p w14:paraId="043ED12A"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74,6%</w:t>
            </w:r>
          </w:p>
        </w:tc>
      </w:tr>
      <w:tr w:rsidR="00D2643D" w:rsidRPr="00E10F52" w14:paraId="3998E5A6" w14:textId="77777777" w:rsidTr="00AD76E5">
        <w:tc>
          <w:tcPr>
            <w:cnfStyle w:val="001000000000" w:firstRow="0" w:lastRow="0" w:firstColumn="1" w:lastColumn="0" w:oddVBand="0" w:evenVBand="0" w:oddHBand="0" w:evenHBand="0" w:firstRowFirstColumn="0" w:firstRowLastColumn="0" w:lastRowFirstColumn="0" w:lastRowLastColumn="0"/>
            <w:tcW w:w="2278" w:type="dxa"/>
            <w:vAlign w:val="center"/>
          </w:tcPr>
          <w:p w14:paraId="6A143DEE" w14:textId="77777777" w:rsidR="0083314C" w:rsidRPr="00E10F52" w:rsidRDefault="00D2643D" w:rsidP="00D2643D">
            <w:pPr>
              <w:pStyle w:val="NormalWeb"/>
              <w:spacing w:before="0" w:beforeAutospacing="0" w:after="0" w:afterAutospacing="0"/>
              <w:jc w:val="both"/>
              <w:rPr>
                <w:rFonts w:ascii="Calibri Light" w:eastAsia="Times New Roman" w:hAnsi="Calibri Light" w:cstheme="majorHAnsi"/>
                <w:b w:val="0"/>
                <w:sz w:val="18"/>
                <w:szCs w:val="18"/>
                <w:lang w:val="ru-RU"/>
              </w:rPr>
            </w:pPr>
            <w:r w:rsidRPr="00E10F52">
              <w:rPr>
                <w:rFonts w:ascii="Calibri Light" w:hAnsi="Calibri Light" w:cs="Calibri Light"/>
                <w:b w:val="0"/>
                <w:color w:val="000000"/>
                <w:sz w:val="18"/>
                <w:szCs w:val="18"/>
                <w:lang w:val="ru-RU"/>
              </w:rPr>
              <w:t>Незавершенный объект</w:t>
            </w:r>
            <w:r w:rsidRPr="00E10F52">
              <w:rPr>
                <w:rFonts w:ascii="Calibri Light" w:hAnsi="Calibri Light" w:cs="Calibri Light"/>
                <w:b w:val="0"/>
                <w:sz w:val="18"/>
                <w:szCs w:val="18"/>
                <w:lang w:val="ru-RU"/>
              </w:rPr>
              <w:t xml:space="preserve"> –</w:t>
            </w:r>
            <w:r w:rsidR="0083314C" w:rsidRPr="00E10F52">
              <w:rPr>
                <w:rFonts w:ascii="Calibri Light" w:hAnsi="Calibri Light" w:cs="Calibri Light"/>
                <w:b w:val="0"/>
                <w:sz w:val="18"/>
                <w:szCs w:val="18"/>
                <w:lang w:val="ru-RU"/>
              </w:rPr>
              <w:t xml:space="preserve"> </w:t>
            </w:r>
            <w:r w:rsidRPr="00E10F52">
              <w:rPr>
                <w:rFonts w:ascii="Calibri Light" w:hAnsi="Calibri Light" w:cs="Calibri Light"/>
                <w:b w:val="0"/>
                <w:sz w:val="18"/>
                <w:szCs w:val="18"/>
                <w:lang w:val="ru-RU"/>
              </w:rPr>
              <w:t xml:space="preserve">Клуб с инженерными сетями, р-н Кэлэраш, с. Хородиште  </w:t>
            </w:r>
          </w:p>
        </w:tc>
        <w:tc>
          <w:tcPr>
            <w:tcW w:w="1030" w:type="dxa"/>
            <w:vAlign w:val="center"/>
          </w:tcPr>
          <w:p w14:paraId="2598B565"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2012</w:t>
            </w:r>
          </w:p>
        </w:tc>
        <w:tc>
          <w:tcPr>
            <w:tcW w:w="1030" w:type="dxa"/>
            <w:vAlign w:val="center"/>
          </w:tcPr>
          <w:p w14:paraId="6E73A6AD"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2016</w:t>
            </w:r>
          </w:p>
        </w:tc>
        <w:tc>
          <w:tcPr>
            <w:tcW w:w="978" w:type="dxa"/>
            <w:vAlign w:val="center"/>
          </w:tcPr>
          <w:p w14:paraId="65CE2385"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9</w:t>
            </w:r>
          </w:p>
        </w:tc>
        <w:tc>
          <w:tcPr>
            <w:tcW w:w="1045" w:type="dxa"/>
            <w:vAlign w:val="center"/>
          </w:tcPr>
          <w:p w14:paraId="30359C14"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sz w:val="18"/>
                <w:szCs w:val="18"/>
                <w:lang w:val="ru-RU"/>
              </w:rPr>
              <w:t>623,7</w:t>
            </w:r>
          </w:p>
        </w:tc>
        <w:tc>
          <w:tcPr>
            <w:tcW w:w="1348" w:type="dxa"/>
            <w:vAlign w:val="center"/>
          </w:tcPr>
          <w:p w14:paraId="13B18149"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346,4</w:t>
            </w:r>
          </w:p>
        </w:tc>
        <w:tc>
          <w:tcPr>
            <w:tcW w:w="1635" w:type="dxa"/>
            <w:vAlign w:val="center"/>
          </w:tcPr>
          <w:p w14:paraId="1BB99514"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rPr>
            </w:pPr>
            <w:r w:rsidRPr="00E10F52">
              <w:rPr>
                <w:rFonts w:ascii="Calibri Light" w:hAnsi="Calibri Light" w:cs="Calibri Light"/>
                <w:sz w:val="18"/>
                <w:szCs w:val="18"/>
                <w:lang w:val="ru-RU"/>
              </w:rPr>
              <w:t>44,5%</w:t>
            </w:r>
          </w:p>
        </w:tc>
      </w:tr>
      <w:tr w:rsidR="00D2643D" w:rsidRPr="00E10F52" w14:paraId="65DF327C" w14:textId="77777777" w:rsidTr="00AD76E5">
        <w:tc>
          <w:tcPr>
            <w:cnfStyle w:val="001000000000" w:firstRow="0" w:lastRow="0" w:firstColumn="1" w:lastColumn="0" w:oddVBand="0" w:evenVBand="0" w:oddHBand="0" w:evenHBand="0" w:firstRowFirstColumn="0" w:firstRowLastColumn="0" w:lastRowFirstColumn="0" w:lastRowLastColumn="0"/>
            <w:tcW w:w="2278" w:type="dxa"/>
            <w:vAlign w:val="center"/>
          </w:tcPr>
          <w:p w14:paraId="39AEF2C9" w14:textId="77777777" w:rsidR="0083314C" w:rsidRPr="00E10F52" w:rsidRDefault="00D2643D" w:rsidP="00D2643D">
            <w:pPr>
              <w:pStyle w:val="NormalWeb"/>
              <w:spacing w:before="0" w:beforeAutospacing="0" w:after="0" w:afterAutospacing="0"/>
              <w:jc w:val="both"/>
              <w:rPr>
                <w:rFonts w:ascii="Calibri Light" w:eastAsia="Times New Roman" w:hAnsi="Calibri Light" w:cstheme="majorHAnsi"/>
                <w:b w:val="0"/>
                <w:sz w:val="18"/>
                <w:szCs w:val="18"/>
                <w:lang w:val="ru-RU"/>
              </w:rPr>
            </w:pPr>
            <w:r w:rsidRPr="00E10F52">
              <w:rPr>
                <w:rFonts w:ascii="Calibri Light" w:hAnsi="Calibri Light" w:cs="Calibri Light"/>
                <w:b w:val="0"/>
                <w:color w:val="000000"/>
                <w:sz w:val="18"/>
                <w:szCs w:val="18"/>
                <w:lang w:val="ru-RU"/>
              </w:rPr>
              <w:t xml:space="preserve">Незавершенный объект </w:t>
            </w:r>
            <w:r w:rsidR="0083314C" w:rsidRPr="00E10F52">
              <w:rPr>
                <w:rFonts w:ascii="Calibri Light" w:hAnsi="Calibri Light" w:cs="Calibri Light"/>
                <w:b w:val="0"/>
                <w:color w:val="000000"/>
                <w:sz w:val="18"/>
                <w:szCs w:val="18"/>
                <w:lang w:val="ru-RU"/>
              </w:rPr>
              <w:t>–</w:t>
            </w:r>
            <w:r w:rsidRPr="00E10F52">
              <w:rPr>
                <w:rFonts w:ascii="Calibri Light" w:hAnsi="Calibri Light" w:cs="Calibri Light"/>
                <w:b w:val="0"/>
                <w:color w:val="000000"/>
                <w:sz w:val="18"/>
                <w:szCs w:val="18"/>
                <w:lang w:val="ru-RU"/>
              </w:rPr>
              <w:t xml:space="preserve"> Кинотеатр, г. Тараклия</w:t>
            </w:r>
            <w:r w:rsidR="0083314C" w:rsidRPr="00E10F52">
              <w:rPr>
                <w:rFonts w:ascii="Calibri Light" w:hAnsi="Calibri Light" w:cs="Calibri Light"/>
                <w:b w:val="0"/>
                <w:color w:val="000000"/>
                <w:sz w:val="18"/>
                <w:szCs w:val="18"/>
                <w:lang w:val="ru-RU"/>
              </w:rPr>
              <w:t xml:space="preserve"> </w:t>
            </w:r>
          </w:p>
        </w:tc>
        <w:tc>
          <w:tcPr>
            <w:tcW w:w="1030" w:type="dxa"/>
            <w:vAlign w:val="center"/>
          </w:tcPr>
          <w:p w14:paraId="07A4EEED"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2011</w:t>
            </w:r>
          </w:p>
        </w:tc>
        <w:tc>
          <w:tcPr>
            <w:tcW w:w="1030" w:type="dxa"/>
            <w:vAlign w:val="center"/>
          </w:tcPr>
          <w:p w14:paraId="5D6EAEC5"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2017</w:t>
            </w:r>
          </w:p>
        </w:tc>
        <w:tc>
          <w:tcPr>
            <w:tcW w:w="978" w:type="dxa"/>
            <w:vAlign w:val="center"/>
          </w:tcPr>
          <w:p w14:paraId="7A33B000"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14</w:t>
            </w:r>
          </w:p>
        </w:tc>
        <w:tc>
          <w:tcPr>
            <w:tcW w:w="1045" w:type="dxa"/>
            <w:vAlign w:val="center"/>
          </w:tcPr>
          <w:p w14:paraId="2BF3FA8B"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color w:val="000000"/>
                <w:sz w:val="18"/>
                <w:szCs w:val="18"/>
                <w:lang w:val="ru-RU"/>
              </w:rPr>
              <w:t>1 014,0</w:t>
            </w:r>
          </w:p>
        </w:tc>
        <w:tc>
          <w:tcPr>
            <w:tcW w:w="1348" w:type="dxa"/>
            <w:vAlign w:val="center"/>
          </w:tcPr>
          <w:p w14:paraId="49DF7ACA"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70,0</w:t>
            </w:r>
          </w:p>
        </w:tc>
        <w:tc>
          <w:tcPr>
            <w:tcW w:w="1635" w:type="dxa"/>
            <w:vAlign w:val="center"/>
          </w:tcPr>
          <w:p w14:paraId="1D767E7D"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rPr>
            </w:pPr>
            <w:r w:rsidRPr="00E10F52">
              <w:rPr>
                <w:rFonts w:ascii="Calibri Light" w:hAnsi="Calibri Light" w:cs="Calibri Light"/>
                <w:sz w:val="18"/>
                <w:szCs w:val="18"/>
                <w:lang w:val="ru-RU"/>
              </w:rPr>
              <w:t>93,1%</w:t>
            </w:r>
          </w:p>
        </w:tc>
      </w:tr>
      <w:tr w:rsidR="00D2643D" w:rsidRPr="00E10F52" w14:paraId="2858D5A8" w14:textId="77777777" w:rsidTr="00AD76E5">
        <w:tc>
          <w:tcPr>
            <w:cnfStyle w:val="001000000000" w:firstRow="0" w:lastRow="0" w:firstColumn="1" w:lastColumn="0" w:oddVBand="0" w:evenVBand="0" w:oddHBand="0" w:evenHBand="0" w:firstRowFirstColumn="0" w:firstRowLastColumn="0" w:lastRowFirstColumn="0" w:lastRowLastColumn="0"/>
            <w:tcW w:w="2278" w:type="dxa"/>
            <w:vAlign w:val="center"/>
          </w:tcPr>
          <w:p w14:paraId="3EA0BE47" w14:textId="77777777" w:rsidR="0083314C" w:rsidRPr="00E10F52" w:rsidRDefault="00D2643D" w:rsidP="00D2643D">
            <w:pPr>
              <w:pStyle w:val="NormalWeb"/>
              <w:spacing w:before="0" w:beforeAutospacing="0" w:after="0" w:afterAutospacing="0"/>
              <w:ind w:right="-74"/>
              <w:jc w:val="both"/>
              <w:rPr>
                <w:rFonts w:ascii="Calibri Light" w:eastAsia="Times New Roman" w:hAnsi="Calibri Light" w:cstheme="majorHAnsi"/>
                <w:b w:val="0"/>
                <w:sz w:val="18"/>
                <w:szCs w:val="18"/>
                <w:lang w:val="ru-RU"/>
              </w:rPr>
            </w:pPr>
            <w:r w:rsidRPr="00E10F52">
              <w:rPr>
                <w:rFonts w:ascii="Calibri Light" w:hAnsi="Calibri Light" w:cs="Calibri Light"/>
                <w:b w:val="0"/>
                <w:color w:val="000000"/>
                <w:sz w:val="18"/>
                <w:szCs w:val="18"/>
                <w:lang w:val="ru-RU"/>
              </w:rPr>
              <w:t xml:space="preserve">Незавершенный объект </w:t>
            </w:r>
            <w:r w:rsidR="0083314C" w:rsidRPr="00E10F52">
              <w:rPr>
                <w:rFonts w:ascii="Calibri Light" w:hAnsi="Calibri Light" w:cs="Calibri Light"/>
                <w:b w:val="0"/>
                <w:color w:val="000000"/>
                <w:sz w:val="18"/>
                <w:szCs w:val="18"/>
                <w:lang w:val="ru-RU"/>
              </w:rPr>
              <w:t xml:space="preserve">– </w:t>
            </w:r>
            <w:r w:rsidRPr="00E10F52">
              <w:rPr>
                <w:rFonts w:ascii="Calibri Light" w:hAnsi="Calibri Light" w:cs="Calibri Light"/>
                <w:b w:val="0"/>
                <w:color w:val="000000"/>
                <w:sz w:val="18"/>
                <w:szCs w:val="18"/>
                <w:lang w:val="ru-RU"/>
              </w:rPr>
              <w:t xml:space="preserve">Административное здание Института микробиологии и вирусологии, с прилегающим земельным участком </w:t>
            </w:r>
            <w:r w:rsidR="0083314C" w:rsidRPr="00E10F52">
              <w:rPr>
                <w:rFonts w:ascii="Calibri Light" w:hAnsi="Calibri Light" w:cs="Calibri Light"/>
                <w:b w:val="0"/>
                <w:color w:val="000000"/>
                <w:sz w:val="18"/>
                <w:szCs w:val="18"/>
                <w:lang w:val="ru-RU"/>
              </w:rPr>
              <w:t xml:space="preserve">9,0671 </w:t>
            </w:r>
            <w:r w:rsidRPr="00E10F52">
              <w:rPr>
                <w:rFonts w:ascii="Calibri Light" w:hAnsi="Calibri Light" w:cs="Calibri Light"/>
                <w:b w:val="0"/>
                <w:color w:val="000000"/>
                <w:sz w:val="18"/>
                <w:szCs w:val="18"/>
                <w:lang w:val="ru-RU"/>
              </w:rPr>
              <w:t>га</w:t>
            </w:r>
          </w:p>
        </w:tc>
        <w:tc>
          <w:tcPr>
            <w:tcW w:w="1030" w:type="dxa"/>
            <w:vAlign w:val="center"/>
          </w:tcPr>
          <w:p w14:paraId="37B06D9B"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2010</w:t>
            </w:r>
          </w:p>
        </w:tc>
        <w:tc>
          <w:tcPr>
            <w:tcW w:w="1030" w:type="dxa"/>
            <w:vAlign w:val="center"/>
          </w:tcPr>
          <w:p w14:paraId="0669958D"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2017</w:t>
            </w:r>
          </w:p>
        </w:tc>
        <w:tc>
          <w:tcPr>
            <w:tcW w:w="978" w:type="dxa"/>
            <w:vAlign w:val="center"/>
          </w:tcPr>
          <w:p w14:paraId="1B9AE537"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19</w:t>
            </w:r>
          </w:p>
        </w:tc>
        <w:tc>
          <w:tcPr>
            <w:tcW w:w="1045" w:type="dxa"/>
            <w:vAlign w:val="center"/>
          </w:tcPr>
          <w:p w14:paraId="20584227"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color w:val="000000"/>
                <w:sz w:val="18"/>
                <w:szCs w:val="18"/>
                <w:lang w:val="ru-RU"/>
              </w:rPr>
              <w:t>300 000,0</w:t>
            </w:r>
          </w:p>
        </w:tc>
        <w:tc>
          <w:tcPr>
            <w:tcW w:w="1348" w:type="dxa"/>
            <w:vAlign w:val="center"/>
          </w:tcPr>
          <w:p w14:paraId="74EE9D78"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32 000,0</w:t>
            </w:r>
          </w:p>
        </w:tc>
        <w:tc>
          <w:tcPr>
            <w:tcW w:w="1635" w:type="dxa"/>
            <w:vAlign w:val="center"/>
          </w:tcPr>
          <w:p w14:paraId="011BF37E"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rPr>
            </w:pPr>
            <w:r w:rsidRPr="00E10F52">
              <w:rPr>
                <w:rFonts w:ascii="Calibri Light" w:hAnsi="Calibri Light" w:cs="Calibri Light"/>
                <w:sz w:val="18"/>
                <w:szCs w:val="18"/>
                <w:lang w:val="ru-RU"/>
              </w:rPr>
              <w:t>89,3%</w:t>
            </w:r>
          </w:p>
        </w:tc>
      </w:tr>
      <w:tr w:rsidR="00D2643D" w:rsidRPr="00E10F52" w14:paraId="739EE688" w14:textId="77777777" w:rsidTr="00AD76E5">
        <w:tc>
          <w:tcPr>
            <w:cnfStyle w:val="001000000000" w:firstRow="0" w:lastRow="0" w:firstColumn="1" w:lastColumn="0" w:oddVBand="0" w:evenVBand="0" w:oddHBand="0" w:evenHBand="0" w:firstRowFirstColumn="0" w:firstRowLastColumn="0" w:lastRowFirstColumn="0" w:lastRowLastColumn="0"/>
            <w:tcW w:w="2278" w:type="dxa"/>
            <w:vAlign w:val="center"/>
          </w:tcPr>
          <w:p w14:paraId="7309604D" w14:textId="77777777" w:rsidR="0083314C" w:rsidRPr="00E10F52" w:rsidRDefault="00D2643D" w:rsidP="00D2643D">
            <w:pPr>
              <w:pStyle w:val="NormalWeb"/>
              <w:spacing w:before="0" w:beforeAutospacing="0" w:after="0" w:afterAutospacing="0"/>
              <w:jc w:val="both"/>
              <w:rPr>
                <w:rFonts w:ascii="Calibri Light" w:eastAsia="Times New Roman" w:hAnsi="Calibri Light" w:cstheme="majorHAnsi"/>
                <w:b w:val="0"/>
                <w:sz w:val="18"/>
                <w:szCs w:val="18"/>
                <w:lang w:val="ru-RU"/>
              </w:rPr>
            </w:pPr>
            <w:r w:rsidRPr="00E10F52">
              <w:rPr>
                <w:rFonts w:ascii="Calibri Light" w:hAnsi="Calibri Light" w:cs="Calibri Light"/>
                <w:b w:val="0"/>
                <w:color w:val="000000"/>
                <w:sz w:val="18"/>
                <w:szCs w:val="18"/>
                <w:lang w:val="ru-RU"/>
              </w:rPr>
              <w:t xml:space="preserve">Комплекс недвижимого имущества, Дорога  </w:t>
            </w:r>
            <w:r w:rsidR="0083314C" w:rsidRPr="00E10F52">
              <w:rPr>
                <w:rFonts w:ascii="Calibri Light" w:hAnsi="Calibri Light" w:cs="Calibri Light"/>
                <w:b w:val="0"/>
                <w:color w:val="000000"/>
                <w:sz w:val="18"/>
                <w:szCs w:val="18"/>
                <w:lang w:val="ru-RU"/>
              </w:rPr>
              <w:t xml:space="preserve">r38 </w:t>
            </w:r>
            <w:r w:rsidRPr="00E10F52">
              <w:rPr>
                <w:rFonts w:ascii="Calibri Light" w:hAnsi="Calibri Light" w:cs="Calibri Light"/>
                <w:b w:val="0"/>
                <w:color w:val="000000"/>
                <w:sz w:val="18"/>
                <w:szCs w:val="18"/>
                <w:lang w:val="ru-RU"/>
              </w:rPr>
              <w:t xml:space="preserve">Вулкэнешть </w:t>
            </w:r>
          </w:p>
        </w:tc>
        <w:tc>
          <w:tcPr>
            <w:tcW w:w="1030" w:type="dxa"/>
            <w:vAlign w:val="center"/>
          </w:tcPr>
          <w:p w14:paraId="49C0603F"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2013</w:t>
            </w:r>
          </w:p>
        </w:tc>
        <w:tc>
          <w:tcPr>
            <w:tcW w:w="1030" w:type="dxa"/>
            <w:vAlign w:val="center"/>
          </w:tcPr>
          <w:p w14:paraId="74393344"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2018</w:t>
            </w:r>
          </w:p>
        </w:tc>
        <w:tc>
          <w:tcPr>
            <w:tcW w:w="978" w:type="dxa"/>
            <w:vAlign w:val="center"/>
          </w:tcPr>
          <w:p w14:paraId="5170A480"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Calibri Light"/>
                <w:sz w:val="18"/>
                <w:szCs w:val="18"/>
                <w:lang w:val="ru-RU"/>
              </w:rPr>
              <w:t>11</w:t>
            </w:r>
          </w:p>
        </w:tc>
        <w:tc>
          <w:tcPr>
            <w:tcW w:w="1045" w:type="dxa"/>
            <w:vAlign w:val="center"/>
          </w:tcPr>
          <w:p w14:paraId="69639272"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Calibri Light"/>
                <w:color w:val="000000"/>
                <w:sz w:val="18"/>
                <w:szCs w:val="18"/>
                <w:lang w:val="ru-RU"/>
              </w:rPr>
              <w:t>232,0</w:t>
            </w:r>
          </w:p>
        </w:tc>
        <w:tc>
          <w:tcPr>
            <w:tcW w:w="1348" w:type="dxa"/>
            <w:vAlign w:val="center"/>
          </w:tcPr>
          <w:p w14:paraId="2BF6185A"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color w:val="000000"/>
                <w:sz w:val="18"/>
                <w:szCs w:val="18"/>
                <w:lang w:val="ru-RU"/>
              </w:rPr>
              <w:t>113,2</w:t>
            </w:r>
          </w:p>
        </w:tc>
        <w:tc>
          <w:tcPr>
            <w:tcW w:w="1635" w:type="dxa"/>
            <w:vAlign w:val="center"/>
          </w:tcPr>
          <w:p w14:paraId="1B10EE9E" w14:textId="77777777" w:rsidR="0083314C" w:rsidRPr="00E10F52" w:rsidRDefault="0083314C" w:rsidP="0093440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rPr>
            </w:pPr>
            <w:r w:rsidRPr="00E10F52">
              <w:rPr>
                <w:rFonts w:ascii="Calibri Light" w:hAnsi="Calibri Light" w:cs="Calibri Light"/>
                <w:sz w:val="18"/>
                <w:szCs w:val="18"/>
                <w:lang w:val="ru-RU"/>
              </w:rPr>
              <w:t>51,2%</w:t>
            </w:r>
          </w:p>
        </w:tc>
      </w:tr>
    </w:tbl>
    <w:p w14:paraId="31FEE605" w14:textId="77777777" w:rsidR="0083314C" w:rsidRPr="00E10F52" w:rsidRDefault="003F35C2" w:rsidP="003F35C2">
      <w:pPr>
        <w:pStyle w:val="NormalWeb"/>
        <w:spacing w:before="120" w:beforeAutospacing="0" w:after="120" w:afterAutospacing="0" w:line="276" w:lineRule="auto"/>
        <w:jc w:val="both"/>
        <w:rPr>
          <w:rFonts w:ascii="Calibri Light" w:eastAsia="Times New Roman" w:hAnsi="Calibri Light" w:cstheme="majorHAnsi"/>
          <w:i/>
          <w:sz w:val="20"/>
          <w:szCs w:val="20"/>
          <w:lang w:val="ru-RU"/>
        </w:rPr>
      </w:pPr>
      <w:r w:rsidRPr="00E10F52">
        <w:rPr>
          <w:rFonts w:ascii="Calibri Light" w:eastAsia="Times New Roman" w:hAnsi="Calibri Light" w:cstheme="majorHAnsi"/>
          <w:b/>
          <w:i/>
          <w:sz w:val="20"/>
          <w:szCs w:val="20"/>
          <w:lang w:val="ru-RU"/>
        </w:rPr>
        <w:t>Источник</w:t>
      </w:r>
      <w:r w:rsidR="0083314C" w:rsidRPr="00E10F52">
        <w:rPr>
          <w:rFonts w:ascii="Calibri Light" w:eastAsia="Times New Roman" w:hAnsi="Calibri Light" w:cstheme="majorHAnsi"/>
          <w:b/>
          <w:i/>
          <w:sz w:val="20"/>
          <w:szCs w:val="20"/>
          <w:lang w:val="ru-RU"/>
        </w:rPr>
        <w:t>:</w:t>
      </w:r>
      <w:r w:rsidR="0083314C" w:rsidRPr="00E10F52">
        <w:rPr>
          <w:rFonts w:ascii="Calibri Light" w:eastAsia="Times New Roman" w:hAnsi="Calibri Light" w:cstheme="majorHAnsi"/>
          <w:i/>
          <w:sz w:val="20"/>
          <w:szCs w:val="20"/>
          <w:lang w:val="ru-RU"/>
        </w:rPr>
        <w:t xml:space="preserve"> </w:t>
      </w:r>
      <w:r w:rsidRPr="00E10F52">
        <w:rPr>
          <w:rFonts w:ascii="Calibri Light" w:eastAsia="Times New Roman" w:hAnsi="Calibri Light" w:cstheme="majorHAnsi"/>
          <w:i/>
          <w:sz w:val="20"/>
          <w:szCs w:val="20"/>
          <w:lang w:val="ru-RU"/>
        </w:rPr>
        <w:t>Констатации внешнего публичного аудита</w:t>
      </w:r>
      <w:r w:rsidR="0083314C" w:rsidRPr="00E10F52">
        <w:rPr>
          <w:rFonts w:ascii="Calibri Light" w:eastAsia="Times New Roman" w:hAnsi="Calibri Light" w:cstheme="majorHAnsi"/>
          <w:i/>
          <w:sz w:val="20"/>
          <w:szCs w:val="20"/>
          <w:lang w:val="ru-RU"/>
        </w:rPr>
        <w:t>.</w:t>
      </w:r>
    </w:p>
    <w:p w14:paraId="1ACB15FA" w14:textId="5F66AC12" w:rsidR="003F35C2" w:rsidRPr="00E10F52" w:rsidRDefault="00D2643D" w:rsidP="0083314C">
      <w:pPr>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Исходя из указанного, а также учитывая </w:t>
      </w:r>
      <w:r w:rsidR="004521C4" w:rsidRPr="00E10F52">
        <w:rPr>
          <w:rFonts w:ascii="Calibri Light" w:hAnsi="Calibri Light" w:cstheme="majorHAnsi"/>
          <w:sz w:val="24"/>
          <w:szCs w:val="24"/>
          <w:lang w:val="ru-RU"/>
        </w:rPr>
        <w:t>значительное количество нулевых аукционов, на которых не был зарегистрирован ни один участник (</w:t>
      </w:r>
      <w:r w:rsidR="004521C4" w:rsidRPr="00E10F52">
        <w:rPr>
          <w:rFonts w:ascii="Calibri Light" w:hAnsi="Calibri Light" w:cstheme="majorHAnsi"/>
          <w:i/>
          <w:sz w:val="24"/>
          <w:szCs w:val="24"/>
          <w:lang w:val="ru-RU"/>
        </w:rPr>
        <w:t xml:space="preserve">смотреть п.4.1.3 из настоящего Отчета), </w:t>
      </w:r>
      <w:r w:rsidR="004521C4" w:rsidRPr="00E10F52">
        <w:rPr>
          <w:rFonts w:ascii="Calibri Light" w:hAnsi="Calibri Light" w:cstheme="majorHAnsi"/>
          <w:sz w:val="24"/>
          <w:szCs w:val="24"/>
          <w:lang w:val="ru-RU"/>
        </w:rPr>
        <w:t xml:space="preserve">отмечается </w:t>
      </w:r>
      <w:r w:rsidR="005C50E6">
        <w:rPr>
          <w:rFonts w:ascii="Calibri Light" w:hAnsi="Calibri Light" w:cstheme="majorHAnsi"/>
          <w:sz w:val="24"/>
          <w:szCs w:val="24"/>
          <w:lang w:val="ru-RU"/>
        </w:rPr>
        <w:t>необходимость</w:t>
      </w:r>
      <w:r w:rsidR="005C50E6" w:rsidRPr="00E10F52">
        <w:rPr>
          <w:rFonts w:ascii="Calibri Light" w:hAnsi="Calibri Light" w:cstheme="majorHAnsi"/>
          <w:sz w:val="24"/>
          <w:szCs w:val="24"/>
          <w:lang w:val="ru-RU"/>
        </w:rPr>
        <w:t xml:space="preserve"> </w:t>
      </w:r>
      <w:r w:rsidR="004521C4" w:rsidRPr="00E10F52">
        <w:rPr>
          <w:rFonts w:ascii="Calibri Light" w:hAnsi="Calibri Light" w:cstheme="majorHAnsi"/>
          <w:sz w:val="24"/>
          <w:szCs w:val="24"/>
          <w:lang w:val="ru-RU"/>
        </w:rPr>
        <w:t xml:space="preserve">ограничить, путем установления ряда законных норм, доступ для возможных участников аукционов к информации относительно </w:t>
      </w:r>
      <w:r w:rsidR="004521C4" w:rsidRPr="00E10F52">
        <w:rPr>
          <w:rFonts w:ascii="Calibri Light" w:hAnsi="Calibri Light"/>
          <w:color w:val="333333"/>
          <w:sz w:val="24"/>
          <w:szCs w:val="24"/>
          <w:shd w:val="clear" w:color="auto" w:fill="FFFFFF"/>
          <w:lang w:val="ru-RU"/>
        </w:rPr>
        <w:t>оцененной рыночной стоимости, знакомя их лишь с начальной ценой, установленной Аукционной комиссией.</w:t>
      </w:r>
    </w:p>
    <w:p w14:paraId="7C16C838" w14:textId="77777777" w:rsidR="0083314C" w:rsidRPr="00E10F52" w:rsidRDefault="0083314C" w:rsidP="0083314C">
      <w:pPr>
        <w:spacing w:after="0" w:line="276" w:lineRule="auto"/>
        <w:ind w:firstLine="720"/>
        <w:jc w:val="both"/>
        <w:rPr>
          <w:rFonts w:ascii="Calibri Light" w:hAnsi="Calibri Light" w:cstheme="majorHAnsi"/>
          <w:sz w:val="16"/>
          <w:szCs w:val="16"/>
          <w:lang w:val="ru-RU"/>
        </w:rPr>
      </w:pPr>
    </w:p>
    <w:p w14:paraId="110C1996" w14:textId="77777777" w:rsidR="004521C4" w:rsidRPr="00E10F52" w:rsidRDefault="004521C4" w:rsidP="001672DD">
      <w:pPr>
        <w:pStyle w:val="ListParagraph"/>
        <w:numPr>
          <w:ilvl w:val="2"/>
          <w:numId w:val="7"/>
        </w:numPr>
        <w:tabs>
          <w:tab w:val="left" w:pos="270"/>
        </w:tabs>
        <w:spacing w:after="0" w:line="276" w:lineRule="auto"/>
        <w:ind w:left="0" w:firstLine="720"/>
        <w:jc w:val="both"/>
        <w:outlineLvl w:val="2"/>
        <w:rPr>
          <w:rFonts w:ascii="Calibri Light" w:eastAsia="Times New Roman" w:hAnsi="Calibri Light" w:cs="Times New Roman"/>
          <w:b/>
          <w:i/>
          <w:sz w:val="24"/>
          <w:szCs w:val="24"/>
          <w:lang w:val="ru-RU"/>
        </w:rPr>
      </w:pPr>
      <w:bookmarkStart w:id="74" w:name="_Toc90890111"/>
      <w:bookmarkEnd w:id="68"/>
      <w:r w:rsidRPr="00E10F52">
        <w:rPr>
          <w:rFonts w:ascii="Calibri Light" w:eastAsia="Times New Roman" w:hAnsi="Calibri Light" w:cstheme="majorHAnsi"/>
          <w:b/>
          <w:i/>
          <w:sz w:val="24"/>
          <w:szCs w:val="24"/>
          <w:lang w:val="ru-RU"/>
        </w:rPr>
        <w:lastRenderedPageBreak/>
        <w:t xml:space="preserve">Порядок установления цены </w:t>
      </w:r>
      <w:r w:rsidR="00FC2157" w:rsidRPr="00E10F52">
        <w:rPr>
          <w:rFonts w:ascii="Calibri Light" w:eastAsia="Times New Roman" w:hAnsi="Calibri Light" w:cstheme="majorHAnsi"/>
          <w:b/>
          <w:i/>
          <w:sz w:val="24"/>
          <w:szCs w:val="24"/>
          <w:lang w:val="ru-RU"/>
        </w:rPr>
        <w:t xml:space="preserve">продажи </w:t>
      </w:r>
      <w:r w:rsidRPr="00E10F52">
        <w:rPr>
          <w:rFonts w:ascii="Calibri Light" w:eastAsia="Times New Roman" w:hAnsi="Calibri Light" w:cstheme="majorHAnsi"/>
          <w:b/>
          <w:i/>
          <w:sz w:val="24"/>
          <w:szCs w:val="24"/>
          <w:lang w:val="ru-RU"/>
        </w:rPr>
        <w:t>государственных ценных бумаг</w:t>
      </w:r>
      <w:r w:rsidR="00FC2157" w:rsidRPr="00E10F52">
        <w:rPr>
          <w:rFonts w:ascii="Calibri Light" w:eastAsia="Times New Roman" w:hAnsi="Calibri Light" w:cstheme="majorHAnsi"/>
          <w:b/>
          <w:i/>
          <w:sz w:val="24"/>
          <w:szCs w:val="24"/>
          <w:lang w:val="ru-RU"/>
        </w:rPr>
        <w:t xml:space="preserve"> публичной собственности</w:t>
      </w:r>
      <w:r w:rsidRPr="00E10F52">
        <w:rPr>
          <w:rFonts w:ascii="Calibri Light" w:eastAsia="Times New Roman" w:hAnsi="Calibri Light" w:cstheme="majorHAnsi"/>
          <w:b/>
          <w:i/>
          <w:sz w:val="24"/>
          <w:szCs w:val="24"/>
          <w:lang w:val="ru-RU"/>
        </w:rPr>
        <w:t xml:space="preserve"> не обеспечивает их приватизацию</w:t>
      </w:r>
      <w:r w:rsidR="00FC2157" w:rsidRPr="00E10F52">
        <w:rPr>
          <w:rFonts w:ascii="Calibri Light" w:eastAsia="Times New Roman" w:hAnsi="Calibri Light" w:cstheme="majorHAnsi"/>
          <w:b/>
          <w:i/>
          <w:sz w:val="24"/>
          <w:szCs w:val="24"/>
          <w:lang w:val="ru-RU"/>
        </w:rPr>
        <w:t xml:space="preserve"> с полным соблюдением применяемых основных принципов.</w:t>
      </w:r>
      <w:bookmarkEnd w:id="74"/>
    </w:p>
    <w:p w14:paraId="183E521B" w14:textId="77777777" w:rsidR="0083314C" w:rsidRPr="00E10F52" w:rsidRDefault="0083314C" w:rsidP="00FC2157">
      <w:pPr>
        <w:tabs>
          <w:tab w:val="left" w:pos="270"/>
        </w:tabs>
        <w:spacing w:after="0" w:line="276" w:lineRule="auto"/>
        <w:jc w:val="both"/>
        <w:outlineLvl w:val="2"/>
        <w:rPr>
          <w:rFonts w:ascii="Calibri Light" w:eastAsia="Times New Roman" w:hAnsi="Calibri Light" w:cs="Times New Roman"/>
          <w:b/>
          <w:i/>
          <w:sz w:val="16"/>
          <w:szCs w:val="16"/>
          <w:lang w:val="ru-RU"/>
        </w:rPr>
      </w:pPr>
    </w:p>
    <w:p w14:paraId="29E09BA5" w14:textId="77777777" w:rsidR="004521C4" w:rsidRPr="00E10F52" w:rsidRDefault="00FC2157" w:rsidP="00B0041F">
      <w:pPr>
        <w:spacing w:after="120" w:line="276" w:lineRule="auto"/>
        <w:ind w:firstLine="72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t xml:space="preserve">В период 2013-2019 годов были приватизированы путем продажи на </w:t>
      </w:r>
      <w:r w:rsidRPr="00E10F52">
        <w:rPr>
          <w:rFonts w:ascii="Calibri Light" w:hAnsi="Calibri Light"/>
          <w:sz w:val="24"/>
          <w:szCs w:val="24"/>
          <w:lang w:val="ru-RU"/>
        </w:rPr>
        <w:t xml:space="preserve">Фондовой бирже Молдовы 37 пакетов акций </w:t>
      </w:r>
      <w:r w:rsidRPr="00E10F52">
        <w:rPr>
          <w:rFonts w:ascii="Calibri Light" w:hAnsi="Calibri Light" w:cstheme="majorHAnsi"/>
          <w:sz w:val="24"/>
          <w:szCs w:val="24"/>
          <w:lang w:val="ru-RU"/>
        </w:rPr>
        <w:t xml:space="preserve">публичной собственности на общую сумму </w:t>
      </w:r>
      <w:r w:rsidRPr="00E10F52">
        <w:rPr>
          <w:rFonts w:ascii="Calibri Light" w:eastAsia="Times New Roman" w:hAnsi="Calibri Light" w:cstheme="majorHAnsi"/>
          <w:sz w:val="24"/>
          <w:szCs w:val="24"/>
          <w:lang w:val="ru-RU"/>
        </w:rPr>
        <w:t xml:space="preserve">522 881,0 </w:t>
      </w:r>
      <w:r w:rsidRPr="00E10F52">
        <w:rPr>
          <w:rFonts w:ascii="Calibri Light" w:hAnsi="Calibri Light" w:cstheme="majorHAnsi"/>
          <w:sz w:val="24"/>
          <w:szCs w:val="24"/>
          <w:shd w:val="clear" w:color="auto" w:fill="FFFFFF"/>
          <w:lang w:val="ru-RU"/>
        </w:rPr>
        <w:t>тыс. леев</w:t>
      </w:r>
      <w:r w:rsidR="00B0041F" w:rsidRPr="00E10F52">
        <w:rPr>
          <w:rFonts w:ascii="Calibri Light" w:hAnsi="Calibri Light" w:cstheme="majorHAnsi"/>
          <w:sz w:val="24"/>
          <w:szCs w:val="24"/>
          <w:shd w:val="clear" w:color="auto" w:fill="FFFFFF"/>
          <w:lang w:val="ru-RU"/>
        </w:rPr>
        <w:t>,</w:t>
      </w:r>
      <w:r w:rsidRPr="00E10F52">
        <w:rPr>
          <w:rFonts w:ascii="Calibri Light" w:hAnsi="Calibri Light" w:cstheme="majorHAnsi"/>
          <w:sz w:val="24"/>
          <w:szCs w:val="24"/>
          <w:shd w:val="clear" w:color="auto" w:fill="FFFFFF"/>
          <w:lang w:val="ru-RU"/>
        </w:rPr>
        <w:t xml:space="preserve"> </w:t>
      </w:r>
      <w:r w:rsidR="00B0041F" w:rsidRPr="00E10F52">
        <w:rPr>
          <w:rFonts w:ascii="Calibri Light" w:hAnsi="Calibri Light" w:cstheme="majorHAnsi"/>
          <w:sz w:val="24"/>
          <w:szCs w:val="24"/>
          <w:shd w:val="clear" w:color="auto" w:fill="FFFFFF"/>
          <w:lang w:val="ru-RU"/>
        </w:rPr>
        <w:t>в результате организации/проведения 182 аукционов (</w:t>
      </w:r>
      <w:r w:rsidR="00B0041F" w:rsidRPr="00E10F52">
        <w:rPr>
          <w:rFonts w:ascii="Calibri Light" w:hAnsi="Calibri Light" w:cstheme="majorHAnsi"/>
          <w:i/>
          <w:sz w:val="24"/>
          <w:szCs w:val="24"/>
          <w:shd w:val="clear" w:color="auto" w:fill="FFFFFF"/>
          <w:lang w:val="ru-RU"/>
        </w:rPr>
        <w:t>смотреть приложение №1</w:t>
      </w:r>
      <w:r w:rsidR="00B0041F" w:rsidRPr="00E10F52">
        <w:rPr>
          <w:rFonts w:ascii="Calibri Light" w:hAnsi="Calibri Light" w:cstheme="majorHAnsi"/>
          <w:sz w:val="24"/>
          <w:szCs w:val="24"/>
          <w:shd w:val="clear" w:color="auto" w:fill="FFFFFF"/>
          <w:lang w:val="ru-RU"/>
        </w:rPr>
        <w:t>).</w:t>
      </w:r>
    </w:p>
    <w:p w14:paraId="28BFC782" w14:textId="00E4126C" w:rsidR="00B0041F" w:rsidRPr="00E10F52" w:rsidRDefault="00B0041F" w:rsidP="00B0041F">
      <w:pPr>
        <w:spacing w:after="120" w:line="276" w:lineRule="auto"/>
        <w:ind w:firstLine="72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t>Проведенная аудиторская деятельность свидетельствует</w:t>
      </w:r>
      <w:r w:rsidR="00FD08FE" w:rsidRPr="00E10F52">
        <w:rPr>
          <w:rFonts w:ascii="Calibri Light" w:eastAsia="Times New Roman" w:hAnsi="Calibri Light" w:cstheme="majorHAnsi"/>
          <w:sz w:val="24"/>
          <w:szCs w:val="24"/>
          <w:lang w:val="ru-RU"/>
        </w:rPr>
        <w:t xml:space="preserve"> о том</w:t>
      </w:r>
      <w:r w:rsidRPr="00E10F52">
        <w:rPr>
          <w:rFonts w:ascii="Calibri Light" w:eastAsia="Times New Roman" w:hAnsi="Calibri Light" w:cstheme="majorHAnsi"/>
          <w:sz w:val="24"/>
          <w:szCs w:val="24"/>
          <w:lang w:val="ru-RU"/>
        </w:rPr>
        <w:t xml:space="preserve">, что с процедурной точки зрения </w:t>
      </w:r>
      <w:r w:rsidRPr="00E10F52">
        <w:rPr>
          <w:rFonts w:ascii="Calibri Light" w:hAnsi="Calibri Light" w:cstheme="majorHAnsi"/>
          <w:sz w:val="24"/>
          <w:szCs w:val="24"/>
          <w:shd w:val="clear" w:color="auto" w:fill="FFFFFF"/>
          <w:lang w:val="ru-RU"/>
        </w:rPr>
        <w:t>(</w:t>
      </w:r>
      <w:r w:rsidRPr="00E10F52">
        <w:rPr>
          <w:rFonts w:ascii="Calibri Light" w:hAnsi="Calibri Light" w:cstheme="majorHAnsi"/>
          <w:i/>
          <w:sz w:val="24"/>
          <w:szCs w:val="24"/>
          <w:shd w:val="clear" w:color="auto" w:fill="FFFFFF"/>
          <w:lang w:val="ru-RU"/>
        </w:rPr>
        <w:t xml:space="preserve">смотреть приложение №1 </w:t>
      </w:r>
      <w:r w:rsidRPr="00E10F52">
        <w:rPr>
          <w:rFonts w:ascii="Calibri Light" w:eastAsia="Times New Roman" w:hAnsi="Calibri Light" w:cstheme="majorHAnsi"/>
          <w:i/>
          <w:sz w:val="24"/>
          <w:szCs w:val="24"/>
          <w:lang w:val="ru-RU"/>
        </w:rPr>
        <w:t>„</w:t>
      </w:r>
      <w:r w:rsidRPr="00E10F52">
        <w:rPr>
          <w:rFonts w:ascii="Calibri Light" w:hAnsi="Calibri Light" w:cstheme="majorHAnsi"/>
          <w:i/>
          <w:sz w:val="24"/>
          <w:szCs w:val="24"/>
          <w:shd w:val="clear" w:color="auto" w:fill="FFFFFF"/>
          <w:lang w:val="ru-RU"/>
        </w:rPr>
        <w:t xml:space="preserve">Этапы и алгоритм процесса приватизации </w:t>
      </w:r>
      <w:r w:rsidRPr="00E10F52">
        <w:rPr>
          <w:rFonts w:ascii="Calibri Light" w:hAnsi="Calibri Light" w:cstheme="majorHAnsi"/>
          <w:i/>
          <w:sz w:val="24"/>
          <w:szCs w:val="24"/>
          <w:lang w:val="ru-RU"/>
        </w:rPr>
        <w:t xml:space="preserve">публичной собственности) </w:t>
      </w:r>
      <w:r w:rsidRPr="00E10F52">
        <w:rPr>
          <w:rFonts w:ascii="Calibri Light" w:hAnsi="Calibri Light" w:cstheme="majorHAnsi"/>
          <w:sz w:val="24"/>
          <w:szCs w:val="24"/>
          <w:lang w:val="ru-RU"/>
        </w:rPr>
        <w:t>порядок продажи</w:t>
      </w:r>
      <w:r w:rsidRPr="00E10F52">
        <w:rPr>
          <w:rFonts w:ascii="Calibri Light" w:hAnsi="Calibri Light" w:cstheme="majorHAnsi"/>
          <w:i/>
          <w:sz w:val="24"/>
          <w:szCs w:val="24"/>
          <w:lang w:val="ru-RU"/>
        </w:rPr>
        <w:t xml:space="preserve"> </w:t>
      </w:r>
      <w:r w:rsidR="00FD08FE" w:rsidRPr="00E10F52">
        <w:rPr>
          <w:rFonts w:ascii="Calibri Light" w:hAnsi="Calibri Light" w:cstheme="majorHAnsi"/>
          <w:sz w:val="24"/>
          <w:szCs w:val="24"/>
          <w:lang w:val="ru-RU"/>
        </w:rPr>
        <w:t>данных ценных бумаг соответствует положениям действующей нормативной базы</w:t>
      </w:r>
      <w:r w:rsidR="00FD08FE" w:rsidRPr="00E10F52">
        <w:rPr>
          <w:rStyle w:val="FootnoteReference"/>
          <w:rFonts w:ascii="Calibri Light" w:hAnsi="Calibri Light" w:cstheme="majorHAnsi"/>
          <w:bCs/>
          <w:color w:val="333333"/>
          <w:shd w:val="clear" w:color="auto" w:fill="FFFFFF"/>
          <w:lang w:val="ru-RU"/>
        </w:rPr>
        <w:footnoteReference w:id="35"/>
      </w:r>
      <w:r w:rsidR="00FD08FE" w:rsidRPr="00E10F52">
        <w:rPr>
          <w:rFonts w:ascii="Calibri Light" w:eastAsia="Times New Roman" w:hAnsi="Calibri Light" w:cstheme="majorHAnsi"/>
          <w:lang w:val="ru-RU"/>
        </w:rPr>
        <w:t>.</w:t>
      </w:r>
      <w:r w:rsidR="00DD603C" w:rsidRPr="00E10F52">
        <w:rPr>
          <w:rFonts w:ascii="Calibri Light" w:eastAsia="Times New Roman" w:hAnsi="Calibri Light" w:cstheme="majorHAnsi"/>
          <w:lang w:val="ru-RU"/>
        </w:rPr>
        <w:t xml:space="preserve"> </w:t>
      </w:r>
      <w:r w:rsidR="00DD603C" w:rsidRPr="00E10F52">
        <w:rPr>
          <w:rFonts w:ascii="Calibri Light" w:eastAsia="Times New Roman" w:hAnsi="Calibri Light" w:cstheme="majorHAnsi"/>
          <w:sz w:val="24"/>
          <w:szCs w:val="24"/>
          <w:lang w:val="ru-RU"/>
        </w:rPr>
        <w:t xml:space="preserve">Однако, примененный порядок установления </w:t>
      </w:r>
      <w:r w:rsidR="00DD603C" w:rsidRPr="00E10F52">
        <w:rPr>
          <w:rFonts w:ascii="Calibri Light" w:hAnsi="Calibri Light" w:cstheme="majorHAnsi"/>
          <w:sz w:val="24"/>
          <w:szCs w:val="24"/>
          <w:lang w:val="ru-RU"/>
        </w:rPr>
        <w:t xml:space="preserve">начальной цены продажи акций публичной собственности, подлежащих приватизации, не способствует </w:t>
      </w:r>
      <w:r w:rsidR="005C50E6">
        <w:rPr>
          <w:rFonts w:ascii="Calibri Light" w:hAnsi="Calibri Light" w:cstheme="majorHAnsi"/>
          <w:sz w:val="24"/>
          <w:szCs w:val="24"/>
          <w:lang w:val="ru-RU"/>
        </w:rPr>
        <w:t>благоприятным</w:t>
      </w:r>
      <w:r w:rsidR="005C50E6" w:rsidRPr="00E10F52">
        <w:rPr>
          <w:rFonts w:ascii="Calibri Light" w:hAnsi="Calibri Light" w:cstheme="majorHAnsi"/>
          <w:sz w:val="24"/>
          <w:szCs w:val="24"/>
          <w:lang w:val="ru-RU"/>
        </w:rPr>
        <w:t xml:space="preserve"> </w:t>
      </w:r>
      <w:r w:rsidR="00DD603C" w:rsidRPr="00E10F52">
        <w:rPr>
          <w:rFonts w:ascii="Calibri Light" w:hAnsi="Calibri Light" w:cstheme="majorHAnsi"/>
          <w:sz w:val="24"/>
          <w:szCs w:val="24"/>
          <w:lang w:val="ru-RU"/>
        </w:rPr>
        <w:t xml:space="preserve">способом возможному получению прибыли государства в результате продажи с аукционов соответствующих ценных бумаг. </w:t>
      </w:r>
    </w:p>
    <w:p w14:paraId="60559367" w14:textId="77777777" w:rsidR="00574189" w:rsidRPr="00E10F52" w:rsidRDefault="005F2415" w:rsidP="00250BEF">
      <w:pPr>
        <w:spacing w:after="120" w:line="276" w:lineRule="auto"/>
        <w:ind w:firstLine="72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t>Согласно действующей нормативной базе</w:t>
      </w:r>
      <w:r w:rsidRPr="00E10F52">
        <w:rPr>
          <w:rStyle w:val="FootnoteReference"/>
          <w:rFonts w:ascii="Calibri Light" w:eastAsia="Times New Roman" w:hAnsi="Calibri Light" w:cstheme="majorHAnsi"/>
          <w:szCs w:val="24"/>
          <w:lang w:val="ru-RU"/>
        </w:rPr>
        <w:footnoteReference w:id="36"/>
      </w:r>
      <w:r w:rsidRPr="00E10F52">
        <w:rPr>
          <w:rFonts w:ascii="Calibri Light" w:eastAsia="Times New Roman" w:hAnsi="Calibri Light" w:cstheme="majorHAnsi"/>
          <w:sz w:val="24"/>
          <w:szCs w:val="24"/>
          <w:lang w:val="ru-RU"/>
        </w:rPr>
        <w:t xml:space="preserve">, начальная цена продажи акций устанавливается созданной с этой целью Комиссией по продаже. Начальная цена акций не может быть ниже их рыночной стоимости, которая </w:t>
      </w:r>
      <w:r w:rsidR="00CB4A68" w:rsidRPr="00E10F52">
        <w:rPr>
          <w:rFonts w:ascii="Calibri Light" w:eastAsia="Times New Roman" w:hAnsi="Calibri Light" w:cstheme="majorHAnsi"/>
          <w:sz w:val="24"/>
          <w:szCs w:val="24"/>
          <w:lang w:val="ru-RU"/>
        </w:rPr>
        <w:t>пред</w:t>
      </w:r>
      <w:r w:rsidRPr="00E10F52">
        <w:rPr>
          <w:rFonts w:ascii="Calibri Light" w:eastAsia="Times New Roman" w:hAnsi="Calibri Light" w:cstheme="majorHAnsi"/>
          <w:sz w:val="24"/>
          <w:szCs w:val="24"/>
          <w:lang w:val="ru-RU"/>
        </w:rPr>
        <w:t xml:space="preserve">ставляет </w:t>
      </w:r>
      <w:r w:rsidR="00CB4A68" w:rsidRPr="00E10F52">
        <w:rPr>
          <w:rFonts w:ascii="Calibri Light" w:eastAsia="Times New Roman" w:hAnsi="Calibri Light" w:cstheme="majorHAnsi"/>
          <w:sz w:val="24"/>
          <w:szCs w:val="24"/>
          <w:lang w:val="ru-RU"/>
        </w:rPr>
        <w:t>собой средневзвешенную цену</w:t>
      </w:r>
      <w:r w:rsidR="00653932" w:rsidRPr="00E10F52">
        <w:rPr>
          <w:rFonts w:ascii="Calibri Light" w:eastAsia="Times New Roman" w:hAnsi="Calibri Light" w:cstheme="majorHAnsi"/>
          <w:sz w:val="24"/>
          <w:szCs w:val="24"/>
          <w:lang w:val="ru-RU"/>
        </w:rPr>
        <w:t xml:space="preserve">, зарегистрированную в рамках сделок, осуществленных </w:t>
      </w:r>
      <w:r w:rsidR="006C2361" w:rsidRPr="00E10F52">
        <w:rPr>
          <w:rFonts w:ascii="Calibri Light" w:eastAsia="Times New Roman" w:hAnsi="Calibri Light" w:cstheme="majorHAnsi"/>
          <w:sz w:val="24"/>
          <w:szCs w:val="24"/>
          <w:lang w:val="ru-RU"/>
        </w:rPr>
        <w:t xml:space="preserve">на </w:t>
      </w:r>
      <w:r w:rsidR="00653932" w:rsidRPr="00E10F52">
        <w:rPr>
          <w:rFonts w:ascii="Calibri Light" w:eastAsia="Times New Roman" w:hAnsi="Calibri Light" w:cstheme="majorHAnsi"/>
          <w:sz w:val="24"/>
          <w:szCs w:val="24"/>
          <w:lang w:val="ru-RU"/>
        </w:rPr>
        <w:t>аукцион</w:t>
      </w:r>
      <w:r w:rsidR="006C2361" w:rsidRPr="00E10F52">
        <w:rPr>
          <w:rFonts w:ascii="Calibri Light" w:eastAsia="Times New Roman" w:hAnsi="Calibri Light" w:cstheme="majorHAnsi"/>
          <w:sz w:val="24"/>
          <w:szCs w:val="24"/>
          <w:lang w:val="ru-RU"/>
        </w:rPr>
        <w:t>ах</w:t>
      </w:r>
      <w:r w:rsidR="00653932" w:rsidRPr="00E10F52">
        <w:rPr>
          <w:rFonts w:ascii="Calibri Light" w:eastAsia="Times New Roman" w:hAnsi="Calibri Light" w:cstheme="majorHAnsi"/>
          <w:sz w:val="24"/>
          <w:szCs w:val="24"/>
          <w:lang w:val="ru-RU"/>
        </w:rPr>
        <w:t xml:space="preserve"> на </w:t>
      </w:r>
      <w:r w:rsidR="006C2361" w:rsidRPr="00E10F52">
        <w:rPr>
          <w:rFonts w:ascii="Calibri Light" w:eastAsia="Times New Roman" w:hAnsi="Calibri Light" w:cstheme="majorHAnsi"/>
          <w:sz w:val="24"/>
          <w:szCs w:val="24"/>
          <w:lang w:val="ru-RU"/>
        </w:rPr>
        <w:t xml:space="preserve">фондовом рынке за последние 6 месяцев. В случае, когда начальная цена продажи акций не может быть определена на основании средневзвешенной цены сделки на регулируемом рынке или в рамках многосторонних систем сделок за последние 6 месяцев, Комиссия вправе устанавливать </w:t>
      </w:r>
      <w:r w:rsidR="00574189" w:rsidRPr="00E10F52">
        <w:rPr>
          <w:rFonts w:ascii="Calibri Light" w:eastAsia="Times New Roman" w:hAnsi="Calibri Light" w:cstheme="majorHAnsi"/>
          <w:sz w:val="24"/>
          <w:szCs w:val="24"/>
          <w:lang w:val="ru-RU"/>
        </w:rPr>
        <w:t>начальную цену продажи одной акции, но не меньше, чем определена на основании собственного капитала акционерного общества путем деления его на общее количество обыкновенных именных акций, размещенных обществом и находящихся в обращении. Вместе с тем, в случае повторного выставления акций на продажу, действующая нормативная база</w:t>
      </w:r>
      <w:r w:rsidR="00574189" w:rsidRPr="00E10F52">
        <w:rPr>
          <w:rStyle w:val="FootnoteReference"/>
          <w:rFonts w:ascii="Calibri Light" w:hAnsi="Calibri Light" w:cstheme="majorHAnsi"/>
          <w:color w:val="333333"/>
          <w:szCs w:val="24"/>
          <w:shd w:val="clear" w:color="auto" w:fill="FFFFFF"/>
          <w:lang w:val="ru-RU"/>
        </w:rPr>
        <w:footnoteReference w:id="37"/>
      </w:r>
      <w:r w:rsidR="00574189" w:rsidRPr="00E10F52">
        <w:rPr>
          <w:rFonts w:ascii="Calibri Light" w:eastAsia="Times New Roman" w:hAnsi="Calibri Light" w:cstheme="majorHAnsi"/>
          <w:sz w:val="24"/>
          <w:szCs w:val="24"/>
          <w:lang w:val="ru-RU"/>
        </w:rPr>
        <w:t xml:space="preserve"> позволяет </w:t>
      </w:r>
      <w:r w:rsidR="00250BEF" w:rsidRPr="00E10F52">
        <w:rPr>
          <w:rFonts w:ascii="Calibri Light" w:eastAsia="Times New Roman" w:hAnsi="Calibri Light" w:cstheme="majorHAnsi"/>
          <w:sz w:val="24"/>
          <w:szCs w:val="24"/>
          <w:lang w:val="ru-RU"/>
        </w:rPr>
        <w:t xml:space="preserve">Комиссии по продаже устанавливать другую цену продажи, применяя принятую в этой связи методологию расчета. </w:t>
      </w:r>
    </w:p>
    <w:p w14:paraId="4E04B3B4" w14:textId="77777777" w:rsidR="00250BEF" w:rsidRPr="00E10F52" w:rsidRDefault="00250BEF" w:rsidP="00B0041F">
      <w:pPr>
        <w:spacing w:after="120" w:line="276" w:lineRule="auto"/>
        <w:ind w:firstLine="72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t>Также, действующая нормативная база</w:t>
      </w:r>
      <w:r w:rsidRPr="00E10F52">
        <w:rPr>
          <w:rStyle w:val="FootnoteReference"/>
          <w:rFonts w:ascii="Calibri Light" w:eastAsia="Times New Roman" w:hAnsi="Calibri Light" w:cstheme="majorHAnsi"/>
          <w:szCs w:val="24"/>
          <w:lang w:val="ru-RU"/>
        </w:rPr>
        <w:footnoteReference w:id="38"/>
      </w:r>
      <w:r w:rsidRPr="00E10F52">
        <w:rPr>
          <w:rFonts w:ascii="Calibri Light" w:eastAsia="Times New Roman" w:hAnsi="Calibri Light" w:cstheme="majorHAnsi"/>
          <w:sz w:val="24"/>
          <w:szCs w:val="24"/>
          <w:lang w:val="ru-RU"/>
        </w:rPr>
        <w:t xml:space="preserve"> устанавливает, что в случае приватизации соответствующие объекты подлежат в обязательном порядке оценке со стороны оценщика </w:t>
      </w:r>
      <w:r w:rsidR="00D935CD" w:rsidRPr="00E10F52">
        <w:rPr>
          <w:rFonts w:ascii="Calibri Light" w:eastAsia="Times New Roman" w:hAnsi="Calibri Light" w:cstheme="majorHAnsi"/>
          <w:sz w:val="24"/>
          <w:szCs w:val="24"/>
          <w:lang w:val="ru-RU"/>
        </w:rPr>
        <w:t>с целью</w:t>
      </w:r>
      <w:r w:rsidRPr="00E10F52">
        <w:rPr>
          <w:rFonts w:ascii="Calibri Light" w:eastAsia="Times New Roman" w:hAnsi="Calibri Light" w:cstheme="majorHAnsi"/>
          <w:sz w:val="24"/>
          <w:szCs w:val="24"/>
          <w:lang w:val="ru-RU"/>
        </w:rPr>
        <w:t xml:space="preserve"> </w:t>
      </w:r>
      <w:r w:rsidR="00D935CD" w:rsidRPr="00E10F52">
        <w:rPr>
          <w:rFonts w:ascii="Calibri Light" w:eastAsia="Times New Roman" w:hAnsi="Calibri Light" w:cstheme="majorHAnsi"/>
          <w:sz w:val="24"/>
          <w:szCs w:val="24"/>
          <w:lang w:val="ru-RU"/>
        </w:rPr>
        <w:t>оценить их рыночную стоимость. Необходимо отметить, что применяемые положения по установлению начальной цены продажи акций, утвержденные ПП №453 от 02.06.2010, не содержат соответствующи</w:t>
      </w:r>
      <w:r w:rsidR="00035254" w:rsidRPr="00E10F52">
        <w:rPr>
          <w:rFonts w:ascii="Calibri Light" w:eastAsia="Times New Roman" w:hAnsi="Calibri Light" w:cstheme="majorHAnsi"/>
          <w:sz w:val="24"/>
          <w:szCs w:val="24"/>
          <w:lang w:val="ru-RU"/>
        </w:rPr>
        <w:t>х</w:t>
      </w:r>
      <w:r w:rsidR="00D935CD" w:rsidRPr="00E10F52">
        <w:rPr>
          <w:rFonts w:ascii="Calibri Light" w:eastAsia="Times New Roman" w:hAnsi="Calibri Light" w:cstheme="majorHAnsi"/>
          <w:sz w:val="24"/>
          <w:szCs w:val="24"/>
          <w:lang w:val="ru-RU"/>
        </w:rPr>
        <w:t xml:space="preserve"> положени</w:t>
      </w:r>
      <w:r w:rsidR="00035254" w:rsidRPr="00E10F52">
        <w:rPr>
          <w:rFonts w:ascii="Calibri Light" w:eastAsia="Times New Roman" w:hAnsi="Calibri Light" w:cstheme="majorHAnsi"/>
          <w:sz w:val="24"/>
          <w:szCs w:val="24"/>
          <w:lang w:val="ru-RU"/>
        </w:rPr>
        <w:t>й</w:t>
      </w:r>
      <w:r w:rsidR="00D935CD" w:rsidRPr="00E10F52">
        <w:rPr>
          <w:rFonts w:ascii="Calibri Light" w:eastAsia="Times New Roman" w:hAnsi="Calibri Light" w:cstheme="majorHAnsi"/>
          <w:sz w:val="24"/>
          <w:szCs w:val="24"/>
          <w:lang w:val="ru-RU"/>
        </w:rPr>
        <w:t>, связанны</w:t>
      </w:r>
      <w:r w:rsidR="00035254" w:rsidRPr="00E10F52">
        <w:rPr>
          <w:rFonts w:ascii="Calibri Light" w:eastAsia="Times New Roman" w:hAnsi="Calibri Light" w:cstheme="majorHAnsi"/>
          <w:sz w:val="24"/>
          <w:szCs w:val="24"/>
          <w:lang w:val="ru-RU"/>
        </w:rPr>
        <w:t>х</w:t>
      </w:r>
      <w:r w:rsidR="00D935CD" w:rsidRPr="00E10F52">
        <w:rPr>
          <w:rFonts w:ascii="Calibri Light" w:eastAsia="Times New Roman" w:hAnsi="Calibri Light" w:cstheme="majorHAnsi"/>
          <w:sz w:val="24"/>
          <w:szCs w:val="24"/>
          <w:lang w:val="ru-RU"/>
        </w:rPr>
        <w:t xml:space="preserve"> с привлечением внешнего оценщика к определению рыночной стоимости акций, подлежащих приватизации, а также установления цены продажи акций, исходя из этой стоимости.</w:t>
      </w:r>
    </w:p>
    <w:p w14:paraId="256EDFB4" w14:textId="77777777" w:rsidR="00D935CD" w:rsidRPr="00E10F52" w:rsidRDefault="00293627" w:rsidP="00B0041F">
      <w:pPr>
        <w:spacing w:after="120" w:line="276" w:lineRule="auto"/>
        <w:ind w:firstLine="72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lastRenderedPageBreak/>
        <w:t xml:space="preserve">Так, хотя в процессе приватизации пакета акций, подлежащих тестированию аудита, применяемые положения по установлению начальной цены продажи акций, утвержденные ПП №453 от 02.06.2010, были соблюдены, исчерпывающее применение их Комиссией по продаже, без оценки рыночной стоимости, как предусматривает законодательная база, </w:t>
      </w:r>
      <w:r w:rsidR="001B0390" w:rsidRPr="00E10F52">
        <w:rPr>
          <w:rFonts w:ascii="Calibri Light" w:eastAsia="Times New Roman" w:hAnsi="Calibri Light" w:cstheme="majorHAnsi"/>
          <w:sz w:val="24"/>
          <w:szCs w:val="24"/>
          <w:lang w:val="ru-RU"/>
        </w:rPr>
        <w:t xml:space="preserve">привели к тому, что некоторые пакеты акций публичной собственности государства (25 пакетов из 37 проданных) были проданы по цене ниже стоимости доли государства в чистых активах соответствующих акционерных обществ, общая разница составила 207609,3 </w:t>
      </w:r>
      <w:r w:rsidR="001B0390" w:rsidRPr="00E10F52">
        <w:rPr>
          <w:rFonts w:ascii="Calibri Light" w:hAnsi="Calibri Light" w:cstheme="majorHAnsi"/>
          <w:sz w:val="24"/>
          <w:szCs w:val="24"/>
          <w:shd w:val="clear" w:color="auto" w:fill="FFFFFF"/>
          <w:lang w:val="ru-RU"/>
        </w:rPr>
        <w:t>тыс. леев, из которой наиболее существенная представлена в следующей таблице.</w:t>
      </w:r>
    </w:p>
    <w:p w14:paraId="2988B1AB" w14:textId="77777777" w:rsidR="0083314C" w:rsidRPr="00E10F52" w:rsidRDefault="004521C4" w:rsidP="0083314C">
      <w:pPr>
        <w:spacing w:after="0" w:line="276" w:lineRule="auto"/>
        <w:ind w:firstLine="720"/>
        <w:jc w:val="right"/>
        <w:rPr>
          <w:rFonts w:ascii="Calibri Light" w:eastAsia="Times New Roman" w:hAnsi="Calibri Light" w:cstheme="majorHAnsi"/>
          <w:b/>
          <w:i/>
          <w:sz w:val="24"/>
          <w:szCs w:val="24"/>
          <w:lang w:val="ru-RU"/>
        </w:rPr>
      </w:pPr>
      <w:r w:rsidRPr="00E10F52">
        <w:rPr>
          <w:rFonts w:ascii="Calibri Light" w:eastAsia="Times New Roman" w:hAnsi="Calibri Light" w:cstheme="majorHAnsi"/>
          <w:b/>
          <w:i/>
          <w:sz w:val="24"/>
          <w:szCs w:val="24"/>
          <w:lang w:val="ru-RU"/>
        </w:rPr>
        <w:t>Таблица №</w:t>
      </w:r>
      <w:r w:rsidR="0083314C" w:rsidRPr="00E10F52">
        <w:rPr>
          <w:rFonts w:ascii="Calibri Light" w:eastAsia="Times New Roman" w:hAnsi="Calibri Light" w:cstheme="majorHAnsi"/>
          <w:b/>
          <w:i/>
          <w:sz w:val="24"/>
          <w:szCs w:val="24"/>
          <w:lang w:val="ru-RU"/>
        </w:rPr>
        <w:t>4.2.1.</w:t>
      </w:r>
    </w:p>
    <w:p w14:paraId="7C14A637" w14:textId="77777777" w:rsidR="0083314C" w:rsidRPr="00E10F52" w:rsidRDefault="00D14441" w:rsidP="0083314C">
      <w:pPr>
        <w:spacing w:after="0" w:line="276" w:lineRule="auto"/>
        <w:jc w:val="center"/>
        <w:rPr>
          <w:rFonts w:ascii="Calibri Light" w:eastAsia="Times New Roman" w:hAnsi="Calibri Light" w:cstheme="majorHAnsi"/>
          <w:b/>
          <w:sz w:val="24"/>
          <w:szCs w:val="24"/>
          <w:lang w:val="ru-RU"/>
        </w:rPr>
      </w:pPr>
      <w:r w:rsidRPr="00E10F52">
        <w:rPr>
          <w:rFonts w:ascii="Calibri Light" w:eastAsia="Times New Roman" w:hAnsi="Calibri Light" w:cstheme="majorHAnsi"/>
          <w:b/>
          <w:sz w:val="24"/>
          <w:szCs w:val="24"/>
          <w:lang w:val="ru-RU"/>
        </w:rPr>
        <w:t xml:space="preserve">Информация о ценных бумагах </w:t>
      </w:r>
      <w:r w:rsidRPr="00E10F52">
        <w:rPr>
          <w:rFonts w:ascii="Calibri Light" w:hAnsi="Calibri Light" w:cstheme="majorHAnsi"/>
          <w:b/>
          <w:sz w:val="24"/>
          <w:szCs w:val="24"/>
          <w:lang w:val="ru-RU"/>
        </w:rPr>
        <w:t>публичной собственности государства,</w:t>
      </w:r>
      <w:r w:rsidRPr="00E10F52">
        <w:rPr>
          <w:rFonts w:ascii="Calibri Light" w:hAnsi="Calibri Light" w:cstheme="majorHAnsi"/>
          <w:lang w:val="ru-RU"/>
        </w:rPr>
        <w:t xml:space="preserve"> </w:t>
      </w:r>
      <w:r w:rsidRPr="00E10F52">
        <w:rPr>
          <w:rFonts w:ascii="Calibri Light" w:hAnsi="Calibri Light" w:cstheme="majorHAnsi"/>
          <w:b/>
          <w:sz w:val="24"/>
          <w:szCs w:val="24"/>
          <w:lang w:val="ru-RU"/>
        </w:rPr>
        <w:t>проданных по цене ниже</w:t>
      </w:r>
      <w:r w:rsidRPr="00E10F52">
        <w:rPr>
          <w:rFonts w:ascii="Calibri Light" w:eastAsia="Times New Roman" w:hAnsi="Calibri Light" w:cstheme="majorHAnsi"/>
          <w:b/>
          <w:sz w:val="24"/>
          <w:szCs w:val="24"/>
          <w:lang w:val="ru-RU"/>
        </w:rPr>
        <w:t xml:space="preserve"> стоимости доли государства в чистых активах соответствующих акционерных обществ </w:t>
      </w:r>
    </w:p>
    <w:tbl>
      <w:tblPr>
        <w:tblStyle w:val="GridTable1Light-Accent21"/>
        <w:tblW w:w="9355" w:type="dxa"/>
        <w:tblLayout w:type="fixed"/>
        <w:tblLook w:val="04A0" w:firstRow="1" w:lastRow="0" w:firstColumn="1" w:lastColumn="0" w:noHBand="0" w:noVBand="1"/>
      </w:tblPr>
      <w:tblGrid>
        <w:gridCol w:w="445"/>
        <w:gridCol w:w="2790"/>
        <w:gridCol w:w="990"/>
        <w:gridCol w:w="900"/>
        <w:gridCol w:w="1080"/>
        <w:gridCol w:w="1170"/>
        <w:gridCol w:w="1170"/>
        <w:gridCol w:w="810"/>
      </w:tblGrid>
      <w:tr w:rsidR="0083314C" w:rsidRPr="008C570D" w14:paraId="7D321EAF" w14:textId="77777777" w:rsidTr="00AD76E5">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45" w:type="dxa"/>
            <w:shd w:val="clear" w:color="auto" w:fill="F2F2F2" w:themeFill="background1" w:themeFillShade="F2"/>
            <w:vAlign w:val="center"/>
          </w:tcPr>
          <w:p w14:paraId="3F39758E" w14:textId="77777777" w:rsidR="0083314C" w:rsidRPr="00E10F52" w:rsidRDefault="00102021" w:rsidP="0093440A">
            <w:pPr>
              <w:spacing w:after="0" w:line="240" w:lineRule="auto"/>
              <w:jc w:val="center"/>
              <w:rPr>
                <w:rFonts w:ascii="Calibri Light" w:hAnsi="Calibri Light" w:cstheme="majorHAnsi"/>
                <w:color w:val="000000"/>
                <w:sz w:val="16"/>
                <w:szCs w:val="18"/>
                <w:lang w:val="ru-RU"/>
              </w:rPr>
            </w:pPr>
            <w:r w:rsidRPr="00E10F52">
              <w:rPr>
                <w:rFonts w:ascii="Calibri Light" w:hAnsi="Calibri Light" w:cstheme="majorHAnsi"/>
                <w:color w:val="000000"/>
                <w:sz w:val="16"/>
                <w:szCs w:val="18"/>
                <w:lang w:val="ru-RU"/>
              </w:rPr>
              <w:t>№ п/п</w:t>
            </w:r>
          </w:p>
        </w:tc>
        <w:tc>
          <w:tcPr>
            <w:tcW w:w="2790" w:type="dxa"/>
            <w:shd w:val="clear" w:color="auto" w:fill="F2F2F2" w:themeFill="background1" w:themeFillShade="F2"/>
            <w:vAlign w:val="center"/>
          </w:tcPr>
          <w:p w14:paraId="1A5F9FE1" w14:textId="77777777" w:rsidR="0083314C" w:rsidRPr="00E10F52" w:rsidRDefault="00102021" w:rsidP="001020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6"/>
                <w:szCs w:val="18"/>
                <w:lang w:val="ru-RU"/>
              </w:rPr>
            </w:pPr>
            <w:r w:rsidRPr="00E10F52">
              <w:rPr>
                <w:rFonts w:ascii="Calibri Light" w:hAnsi="Calibri Light" w:cstheme="majorHAnsi"/>
                <w:color w:val="000000"/>
                <w:sz w:val="16"/>
                <w:szCs w:val="18"/>
                <w:lang w:val="ru-RU"/>
              </w:rPr>
              <w:t xml:space="preserve">Название акционерного общества  </w:t>
            </w:r>
          </w:p>
        </w:tc>
        <w:tc>
          <w:tcPr>
            <w:tcW w:w="990" w:type="dxa"/>
            <w:shd w:val="clear" w:color="auto" w:fill="F2F2F2" w:themeFill="background1" w:themeFillShade="F2"/>
            <w:noWrap/>
            <w:vAlign w:val="center"/>
          </w:tcPr>
          <w:p w14:paraId="618545AA" w14:textId="77777777" w:rsidR="0083314C" w:rsidRPr="00E10F52" w:rsidRDefault="00102021"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6"/>
                <w:szCs w:val="18"/>
                <w:lang w:val="ru-RU"/>
              </w:rPr>
            </w:pPr>
            <w:r w:rsidRPr="00E10F52">
              <w:rPr>
                <w:rFonts w:ascii="Calibri Light" w:hAnsi="Calibri Light" w:cstheme="majorHAnsi"/>
                <w:color w:val="000000"/>
                <w:sz w:val="16"/>
                <w:szCs w:val="18"/>
                <w:lang w:val="ru-RU"/>
              </w:rPr>
              <w:t xml:space="preserve">Стоимость чистых активов  </w:t>
            </w:r>
          </w:p>
          <w:p w14:paraId="50CE7D2C" w14:textId="77777777" w:rsidR="0083314C" w:rsidRPr="00E10F52" w:rsidRDefault="0083314C" w:rsidP="001020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color w:val="000000"/>
                <w:sz w:val="16"/>
                <w:szCs w:val="18"/>
                <w:lang w:val="ru-RU"/>
              </w:rPr>
            </w:pPr>
            <w:r w:rsidRPr="00E10F52">
              <w:rPr>
                <w:rFonts w:ascii="Calibri Light" w:hAnsi="Calibri Light" w:cstheme="majorHAnsi"/>
                <w:b w:val="0"/>
                <w:color w:val="000000"/>
                <w:sz w:val="16"/>
                <w:szCs w:val="18"/>
                <w:lang w:val="ru-RU"/>
              </w:rPr>
              <w:t>(</w:t>
            </w:r>
            <w:r w:rsidR="00102021" w:rsidRPr="00E10F52">
              <w:rPr>
                <w:rFonts w:ascii="Calibri Light" w:hAnsi="Calibri Light" w:cstheme="majorHAnsi"/>
                <w:b w:val="0"/>
                <w:color w:val="000000"/>
                <w:sz w:val="16"/>
                <w:szCs w:val="18"/>
                <w:lang w:val="ru-RU"/>
              </w:rPr>
              <w:t>тыс. леев</w:t>
            </w:r>
            <w:r w:rsidRPr="00E10F52">
              <w:rPr>
                <w:rFonts w:ascii="Calibri Light" w:hAnsi="Calibri Light" w:cstheme="majorHAnsi"/>
                <w:b w:val="0"/>
                <w:color w:val="000000"/>
                <w:sz w:val="16"/>
                <w:szCs w:val="18"/>
                <w:lang w:val="ru-RU"/>
              </w:rPr>
              <w:t>)</w:t>
            </w:r>
          </w:p>
        </w:tc>
        <w:tc>
          <w:tcPr>
            <w:tcW w:w="900" w:type="dxa"/>
            <w:shd w:val="clear" w:color="auto" w:fill="F2F2F2" w:themeFill="background1" w:themeFillShade="F2"/>
            <w:noWrap/>
            <w:vAlign w:val="center"/>
          </w:tcPr>
          <w:p w14:paraId="1CA4E8D6" w14:textId="77777777" w:rsidR="0083314C" w:rsidRPr="00E10F52" w:rsidRDefault="00102021" w:rsidP="001020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6"/>
                <w:szCs w:val="18"/>
                <w:lang w:val="ru-RU"/>
              </w:rPr>
            </w:pPr>
            <w:r w:rsidRPr="00E10F52">
              <w:rPr>
                <w:rFonts w:ascii="Calibri Light" w:hAnsi="Calibri Light" w:cstheme="majorHAnsi"/>
                <w:color w:val="000000"/>
                <w:sz w:val="16"/>
                <w:szCs w:val="18"/>
                <w:lang w:val="ru-RU"/>
              </w:rPr>
              <w:t>Доля государ-ства в уставном капитале</w:t>
            </w:r>
            <w:r w:rsidR="0083314C" w:rsidRPr="00E10F52">
              <w:rPr>
                <w:rFonts w:ascii="Calibri Light" w:hAnsi="Calibri Light" w:cstheme="majorHAnsi"/>
                <w:color w:val="000000"/>
                <w:sz w:val="16"/>
                <w:szCs w:val="18"/>
                <w:lang w:val="ru-RU"/>
              </w:rPr>
              <w:t xml:space="preserve">, </w:t>
            </w:r>
            <w:r w:rsidR="0083314C" w:rsidRPr="00E10F52">
              <w:rPr>
                <w:rFonts w:ascii="Calibri Light" w:hAnsi="Calibri Light" w:cstheme="majorHAnsi"/>
                <w:b w:val="0"/>
                <w:color w:val="000000"/>
                <w:sz w:val="16"/>
                <w:szCs w:val="18"/>
                <w:lang w:val="ru-RU"/>
              </w:rPr>
              <w:t>%</w:t>
            </w:r>
          </w:p>
        </w:tc>
        <w:tc>
          <w:tcPr>
            <w:tcW w:w="1080" w:type="dxa"/>
            <w:shd w:val="clear" w:color="auto" w:fill="F2F2F2" w:themeFill="background1" w:themeFillShade="F2"/>
            <w:vAlign w:val="center"/>
          </w:tcPr>
          <w:p w14:paraId="7D852A23" w14:textId="77777777" w:rsidR="0083314C" w:rsidRPr="00E10F52" w:rsidRDefault="00102021"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6"/>
                <w:szCs w:val="18"/>
                <w:lang w:val="ru-RU"/>
              </w:rPr>
            </w:pPr>
            <w:r w:rsidRPr="00E10F52">
              <w:rPr>
                <w:rFonts w:ascii="Calibri Light" w:hAnsi="Calibri Light" w:cstheme="majorHAnsi"/>
                <w:color w:val="000000"/>
                <w:sz w:val="16"/>
                <w:szCs w:val="18"/>
                <w:lang w:val="ru-RU"/>
              </w:rPr>
              <w:t>Стоимость доли государства в чистых активах</w:t>
            </w:r>
          </w:p>
          <w:p w14:paraId="78AE7D18" w14:textId="77777777" w:rsidR="0083314C" w:rsidRPr="00E10F52" w:rsidRDefault="0083314C" w:rsidP="001020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color w:val="000000"/>
                <w:sz w:val="16"/>
                <w:szCs w:val="18"/>
                <w:lang w:val="ru-RU"/>
              </w:rPr>
            </w:pPr>
            <w:r w:rsidRPr="00E10F52">
              <w:rPr>
                <w:rFonts w:ascii="Calibri Light" w:hAnsi="Calibri Light" w:cstheme="majorHAnsi"/>
                <w:b w:val="0"/>
                <w:color w:val="000000"/>
                <w:sz w:val="16"/>
                <w:szCs w:val="18"/>
                <w:lang w:val="ru-RU"/>
              </w:rPr>
              <w:t>(</w:t>
            </w:r>
            <w:r w:rsidR="00102021" w:rsidRPr="00E10F52">
              <w:rPr>
                <w:rFonts w:ascii="Calibri Light" w:hAnsi="Calibri Light" w:cstheme="majorHAnsi"/>
                <w:b w:val="0"/>
                <w:color w:val="000000"/>
                <w:sz w:val="16"/>
                <w:szCs w:val="18"/>
                <w:lang w:val="ru-RU"/>
              </w:rPr>
              <w:t>тыс. леев</w:t>
            </w:r>
            <w:r w:rsidRPr="00E10F52">
              <w:rPr>
                <w:rFonts w:ascii="Calibri Light" w:hAnsi="Calibri Light" w:cstheme="majorHAnsi"/>
                <w:b w:val="0"/>
                <w:color w:val="000000"/>
                <w:sz w:val="16"/>
                <w:szCs w:val="18"/>
                <w:lang w:val="ru-RU"/>
              </w:rPr>
              <w:t>)</w:t>
            </w:r>
          </w:p>
        </w:tc>
        <w:tc>
          <w:tcPr>
            <w:tcW w:w="1170" w:type="dxa"/>
            <w:shd w:val="clear" w:color="auto" w:fill="F2F2F2" w:themeFill="background1" w:themeFillShade="F2"/>
            <w:noWrap/>
            <w:vAlign w:val="center"/>
          </w:tcPr>
          <w:p w14:paraId="5901EFA3" w14:textId="77777777" w:rsidR="0083314C" w:rsidRPr="00E10F52" w:rsidRDefault="00102021"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6"/>
                <w:szCs w:val="18"/>
                <w:lang w:val="ru-RU"/>
              </w:rPr>
            </w:pPr>
            <w:r w:rsidRPr="00E10F52">
              <w:rPr>
                <w:rFonts w:ascii="Calibri Light" w:hAnsi="Calibri Light" w:cstheme="majorHAnsi"/>
                <w:color w:val="000000"/>
                <w:sz w:val="16"/>
                <w:szCs w:val="18"/>
                <w:lang w:val="ru-RU"/>
              </w:rPr>
              <w:t xml:space="preserve">Стоимость сделки по продаже пакета акций </w:t>
            </w:r>
          </w:p>
          <w:p w14:paraId="3A532C0A" w14:textId="77777777" w:rsidR="0083314C" w:rsidRPr="00E10F52" w:rsidRDefault="0083314C" w:rsidP="001020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6"/>
                <w:szCs w:val="18"/>
                <w:lang w:val="ru-RU"/>
              </w:rPr>
            </w:pPr>
            <w:r w:rsidRPr="00E10F52">
              <w:rPr>
                <w:rFonts w:ascii="Calibri Light" w:hAnsi="Calibri Light" w:cstheme="majorHAnsi"/>
                <w:b w:val="0"/>
                <w:color w:val="000000"/>
                <w:sz w:val="16"/>
                <w:szCs w:val="18"/>
                <w:lang w:val="ru-RU"/>
              </w:rPr>
              <w:t>(</w:t>
            </w:r>
            <w:r w:rsidR="00102021" w:rsidRPr="00E10F52">
              <w:rPr>
                <w:rFonts w:ascii="Calibri Light" w:hAnsi="Calibri Light" w:cstheme="majorHAnsi"/>
                <w:b w:val="0"/>
                <w:color w:val="000000"/>
                <w:sz w:val="16"/>
                <w:szCs w:val="18"/>
                <w:lang w:val="ru-RU"/>
              </w:rPr>
              <w:t>тыс. леев</w:t>
            </w:r>
            <w:r w:rsidRPr="00E10F52">
              <w:rPr>
                <w:rFonts w:ascii="Calibri Light" w:hAnsi="Calibri Light" w:cstheme="majorHAnsi"/>
                <w:b w:val="0"/>
                <w:color w:val="000000"/>
                <w:sz w:val="16"/>
                <w:szCs w:val="18"/>
                <w:lang w:val="ru-RU"/>
              </w:rPr>
              <w:t>)</w:t>
            </w:r>
          </w:p>
        </w:tc>
        <w:tc>
          <w:tcPr>
            <w:tcW w:w="1170" w:type="dxa"/>
            <w:shd w:val="clear" w:color="auto" w:fill="F2F2F2" w:themeFill="background1" w:themeFillShade="F2"/>
            <w:vAlign w:val="center"/>
          </w:tcPr>
          <w:p w14:paraId="23CD3DB9" w14:textId="77777777" w:rsidR="00102021" w:rsidRPr="00E10F52" w:rsidRDefault="00102021" w:rsidP="00102021">
            <w:pPr>
              <w:spacing w:after="0" w:line="240" w:lineRule="auto"/>
              <w:ind w:right="-35"/>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6"/>
                <w:szCs w:val="18"/>
                <w:lang w:val="ru-RU"/>
              </w:rPr>
            </w:pPr>
            <w:r w:rsidRPr="00E10F52">
              <w:rPr>
                <w:rFonts w:ascii="Calibri Light" w:hAnsi="Calibri Light" w:cstheme="majorHAnsi"/>
                <w:color w:val="000000"/>
                <w:sz w:val="16"/>
                <w:szCs w:val="18"/>
                <w:lang w:val="ru-RU"/>
              </w:rPr>
              <w:t>Разница между стоимостью продажи и стоимостью чистых активов публичной собственности</w:t>
            </w:r>
          </w:p>
          <w:p w14:paraId="13C59DA1" w14:textId="77777777" w:rsidR="0083314C" w:rsidRPr="00E10F52" w:rsidRDefault="00102021" w:rsidP="001020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color w:val="000000"/>
                <w:sz w:val="16"/>
                <w:szCs w:val="18"/>
                <w:lang w:val="ru-RU"/>
              </w:rPr>
            </w:pPr>
            <w:r w:rsidRPr="00E10F52">
              <w:rPr>
                <w:rFonts w:ascii="Calibri Light" w:hAnsi="Calibri Light" w:cstheme="majorHAnsi"/>
                <w:b w:val="0"/>
                <w:color w:val="000000"/>
                <w:sz w:val="16"/>
                <w:szCs w:val="18"/>
                <w:lang w:val="ru-RU"/>
              </w:rPr>
              <w:t>(тыс. леев</w:t>
            </w:r>
            <w:r w:rsidR="0083314C" w:rsidRPr="00E10F52">
              <w:rPr>
                <w:rFonts w:ascii="Calibri Light" w:hAnsi="Calibri Light" w:cstheme="majorHAnsi"/>
                <w:b w:val="0"/>
                <w:color w:val="000000"/>
                <w:sz w:val="16"/>
                <w:szCs w:val="18"/>
                <w:lang w:val="ru-RU"/>
              </w:rPr>
              <w:t>)</w:t>
            </w:r>
          </w:p>
        </w:tc>
        <w:tc>
          <w:tcPr>
            <w:tcW w:w="810" w:type="dxa"/>
            <w:shd w:val="clear" w:color="auto" w:fill="F2F2F2" w:themeFill="background1" w:themeFillShade="F2"/>
            <w:vAlign w:val="center"/>
          </w:tcPr>
          <w:p w14:paraId="1F3CDE8A" w14:textId="77777777" w:rsidR="0083314C" w:rsidRPr="00E10F52" w:rsidRDefault="00102021" w:rsidP="001020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6"/>
                <w:szCs w:val="18"/>
                <w:lang w:val="ru-RU"/>
              </w:rPr>
            </w:pPr>
            <w:r w:rsidRPr="00E10F52">
              <w:rPr>
                <w:rFonts w:ascii="Calibri Light" w:hAnsi="Calibri Light" w:cstheme="majorHAnsi"/>
                <w:color w:val="000000"/>
                <w:sz w:val="16"/>
                <w:szCs w:val="18"/>
                <w:lang w:val="ru-RU"/>
              </w:rPr>
              <w:t>Коли-чество выстав-лений на продажу</w:t>
            </w:r>
            <w:r w:rsidRPr="00E10F52">
              <w:rPr>
                <w:rFonts w:ascii="Calibri Light" w:hAnsi="Calibri Light" w:cstheme="majorHAnsi"/>
                <w:b w:val="0"/>
                <w:color w:val="000000"/>
                <w:sz w:val="16"/>
                <w:szCs w:val="18"/>
                <w:lang w:val="ru-RU"/>
              </w:rPr>
              <w:t xml:space="preserve"> </w:t>
            </w:r>
          </w:p>
        </w:tc>
      </w:tr>
      <w:tr w:rsidR="0083314C" w:rsidRPr="00E10F52" w14:paraId="77503915" w14:textId="77777777" w:rsidTr="00AD76E5">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6D01584"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rPr>
            </w:pPr>
            <w:r w:rsidRPr="00E10F52">
              <w:rPr>
                <w:rFonts w:ascii="Calibri Light" w:eastAsia="Times New Roman" w:hAnsi="Calibri Light" w:cstheme="majorHAnsi"/>
                <w:b w:val="0"/>
                <w:color w:val="000000"/>
                <w:sz w:val="18"/>
                <w:szCs w:val="18"/>
                <w:lang w:val="ru-RU"/>
              </w:rPr>
              <w:t>1</w:t>
            </w:r>
          </w:p>
        </w:tc>
        <w:tc>
          <w:tcPr>
            <w:tcW w:w="2790" w:type="dxa"/>
          </w:tcPr>
          <w:p w14:paraId="77D618D4" w14:textId="77777777" w:rsidR="0083314C" w:rsidRPr="00BF3BCB" w:rsidRDefault="00F030AD" w:rsidP="00F030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E10F52">
              <w:rPr>
                <w:rFonts w:ascii="Calibri Light" w:eastAsia="Times New Roman" w:hAnsi="Calibri Light" w:cstheme="majorHAnsi"/>
                <w:sz w:val="18"/>
                <w:szCs w:val="18"/>
                <w:lang w:val="ru-RU"/>
              </w:rPr>
              <w:t>СП</w:t>
            </w:r>
            <w:r w:rsidRPr="00BF3BCB">
              <w:rPr>
                <w:rFonts w:ascii="Calibri Light" w:eastAsia="Times New Roman" w:hAnsi="Calibri Light" w:cstheme="majorHAnsi"/>
                <w:sz w:val="18"/>
                <w:szCs w:val="18"/>
              </w:rPr>
              <w:t xml:space="preserve"> </w:t>
            </w:r>
            <w:r w:rsidR="0083314C" w:rsidRPr="00BF3BCB">
              <w:rPr>
                <w:rFonts w:ascii="Calibri Light" w:eastAsia="Times New Roman" w:hAnsi="Calibri Light" w:cstheme="majorHAnsi"/>
                <w:sz w:val="18"/>
                <w:szCs w:val="18"/>
              </w:rPr>
              <w:t xml:space="preserve">„Glass Container Company” </w:t>
            </w:r>
            <w:r w:rsidRPr="00E10F52">
              <w:rPr>
                <w:rFonts w:ascii="Calibri Light" w:eastAsia="Times New Roman" w:hAnsi="Calibri Light" w:cstheme="majorHAnsi"/>
                <w:sz w:val="18"/>
                <w:szCs w:val="18"/>
                <w:lang w:val="ru-RU"/>
              </w:rPr>
              <w:t>АО</w:t>
            </w:r>
            <w:r w:rsidRPr="00BF3BCB">
              <w:rPr>
                <w:rFonts w:ascii="Calibri Light" w:eastAsia="Times New Roman" w:hAnsi="Calibri Light" w:cstheme="majorHAnsi"/>
                <w:sz w:val="18"/>
                <w:szCs w:val="18"/>
              </w:rPr>
              <w:t xml:space="preserve"> </w:t>
            </w:r>
          </w:p>
        </w:tc>
        <w:tc>
          <w:tcPr>
            <w:tcW w:w="990" w:type="dxa"/>
            <w:noWrap/>
            <w:vAlign w:val="center"/>
          </w:tcPr>
          <w:p w14:paraId="6B837FD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351 476,5</w:t>
            </w:r>
          </w:p>
        </w:tc>
        <w:tc>
          <w:tcPr>
            <w:tcW w:w="900" w:type="dxa"/>
            <w:noWrap/>
            <w:vAlign w:val="center"/>
          </w:tcPr>
          <w:p w14:paraId="2ECC3AA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31,415</w:t>
            </w:r>
          </w:p>
        </w:tc>
        <w:tc>
          <w:tcPr>
            <w:tcW w:w="1080" w:type="dxa"/>
            <w:noWrap/>
            <w:vAlign w:val="center"/>
          </w:tcPr>
          <w:p w14:paraId="6BF26FD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110 416,3</w:t>
            </w:r>
          </w:p>
        </w:tc>
        <w:tc>
          <w:tcPr>
            <w:tcW w:w="1170" w:type="dxa"/>
            <w:noWrap/>
            <w:vAlign w:val="center"/>
          </w:tcPr>
          <w:p w14:paraId="4EB9187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28 928,8</w:t>
            </w:r>
          </w:p>
        </w:tc>
        <w:tc>
          <w:tcPr>
            <w:tcW w:w="1170" w:type="dxa"/>
            <w:noWrap/>
            <w:vAlign w:val="center"/>
          </w:tcPr>
          <w:p w14:paraId="2DEB8DC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81 487,5</w:t>
            </w:r>
          </w:p>
        </w:tc>
        <w:tc>
          <w:tcPr>
            <w:tcW w:w="810" w:type="dxa"/>
            <w:vAlign w:val="center"/>
          </w:tcPr>
          <w:p w14:paraId="40AAE64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15</w:t>
            </w:r>
          </w:p>
        </w:tc>
      </w:tr>
      <w:tr w:rsidR="0083314C" w:rsidRPr="00E10F52" w14:paraId="470D9A65" w14:textId="77777777" w:rsidTr="00AD76E5">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BAAC2ED" w14:textId="77777777" w:rsidR="0083314C" w:rsidRPr="00E10F52" w:rsidRDefault="0083314C" w:rsidP="0093440A">
            <w:pPr>
              <w:spacing w:after="0" w:line="240" w:lineRule="auto"/>
              <w:jc w:val="center"/>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b w:val="0"/>
                <w:color w:val="000000"/>
                <w:sz w:val="18"/>
                <w:szCs w:val="18"/>
                <w:lang w:val="ru-RU"/>
              </w:rPr>
              <w:t>2</w:t>
            </w:r>
          </w:p>
        </w:tc>
        <w:tc>
          <w:tcPr>
            <w:tcW w:w="2790" w:type="dxa"/>
          </w:tcPr>
          <w:p w14:paraId="4104F84E" w14:textId="77777777" w:rsidR="0083314C" w:rsidRPr="00E10F52" w:rsidRDefault="00F030AD"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sz w:val="18"/>
                <w:szCs w:val="18"/>
                <w:lang w:val="ru-RU"/>
              </w:rPr>
              <w:t>АО „</w:t>
            </w:r>
            <w:r w:rsidR="0083314C" w:rsidRPr="00E10F52">
              <w:rPr>
                <w:rFonts w:ascii="Calibri Light" w:eastAsia="Times New Roman" w:hAnsi="Calibri Light" w:cstheme="majorHAnsi"/>
                <w:sz w:val="18"/>
                <w:szCs w:val="18"/>
                <w:lang w:val="ru-RU"/>
              </w:rPr>
              <w:t>Floare-Carpet”</w:t>
            </w:r>
          </w:p>
        </w:tc>
        <w:tc>
          <w:tcPr>
            <w:tcW w:w="990" w:type="dxa"/>
            <w:noWrap/>
            <w:vAlign w:val="center"/>
          </w:tcPr>
          <w:p w14:paraId="76B6ABF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174 070,3</w:t>
            </w:r>
          </w:p>
        </w:tc>
        <w:tc>
          <w:tcPr>
            <w:tcW w:w="900" w:type="dxa"/>
            <w:noWrap/>
            <w:vAlign w:val="center"/>
          </w:tcPr>
          <w:p w14:paraId="58F0F91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59,486</w:t>
            </w:r>
          </w:p>
        </w:tc>
        <w:tc>
          <w:tcPr>
            <w:tcW w:w="1080" w:type="dxa"/>
            <w:noWrap/>
            <w:vAlign w:val="center"/>
          </w:tcPr>
          <w:p w14:paraId="2F904AF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103 547,4</w:t>
            </w:r>
          </w:p>
        </w:tc>
        <w:tc>
          <w:tcPr>
            <w:tcW w:w="1170" w:type="dxa"/>
            <w:noWrap/>
            <w:vAlign w:val="center"/>
          </w:tcPr>
          <w:p w14:paraId="4D9878E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44 169,6</w:t>
            </w:r>
          </w:p>
        </w:tc>
        <w:tc>
          <w:tcPr>
            <w:tcW w:w="1170" w:type="dxa"/>
            <w:noWrap/>
            <w:vAlign w:val="center"/>
          </w:tcPr>
          <w:p w14:paraId="6D636FA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59 377,8</w:t>
            </w:r>
          </w:p>
        </w:tc>
        <w:tc>
          <w:tcPr>
            <w:tcW w:w="810" w:type="dxa"/>
            <w:vAlign w:val="center"/>
          </w:tcPr>
          <w:p w14:paraId="1ABFB19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16</w:t>
            </w:r>
          </w:p>
        </w:tc>
      </w:tr>
      <w:tr w:rsidR="0083314C" w:rsidRPr="00E10F52" w14:paraId="4F824F99" w14:textId="77777777" w:rsidTr="00AD76E5">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FE8DDAB" w14:textId="77777777" w:rsidR="0083314C" w:rsidRPr="00E10F52" w:rsidRDefault="0083314C" w:rsidP="0093440A">
            <w:pPr>
              <w:spacing w:after="0" w:line="240" w:lineRule="auto"/>
              <w:jc w:val="center"/>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b w:val="0"/>
                <w:color w:val="000000"/>
                <w:sz w:val="18"/>
                <w:szCs w:val="18"/>
                <w:lang w:val="ru-RU"/>
              </w:rPr>
              <w:t>3</w:t>
            </w:r>
          </w:p>
        </w:tc>
        <w:tc>
          <w:tcPr>
            <w:tcW w:w="2790" w:type="dxa"/>
          </w:tcPr>
          <w:p w14:paraId="538CE62D" w14:textId="77777777" w:rsidR="0083314C" w:rsidRPr="00E10F52" w:rsidRDefault="00F030AD" w:rsidP="00F030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sz w:val="18"/>
                <w:szCs w:val="18"/>
                <w:lang w:val="ru-RU"/>
              </w:rPr>
              <w:t xml:space="preserve">СП </w:t>
            </w:r>
            <w:r w:rsidR="0083314C" w:rsidRPr="00E10F52">
              <w:rPr>
                <w:rFonts w:ascii="Calibri Light" w:eastAsia="Times New Roman" w:hAnsi="Calibri Light" w:cstheme="majorHAnsi"/>
                <w:sz w:val="18"/>
                <w:szCs w:val="18"/>
                <w:lang w:val="ru-RU"/>
              </w:rPr>
              <w:t xml:space="preserve">„Farmaco” </w:t>
            </w:r>
            <w:r w:rsidRPr="00E10F52">
              <w:rPr>
                <w:rFonts w:ascii="Calibri Light" w:eastAsia="Times New Roman" w:hAnsi="Calibri Light" w:cstheme="majorHAnsi"/>
                <w:sz w:val="18"/>
                <w:szCs w:val="18"/>
                <w:lang w:val="ru-RU"/>
              </w:rPr>
              <w:t xml:space="preserve">АО </w:t>
            </w:r>
          </w:p>
        </w:tc>
        <w:tc>
          <w:tcPr>
            <w:tcW w:w="990" w:type="dxa"/>
            <w:noWrap/>
            <w:vAlign w:val="center"/>
          </w:tcPr>
          <w:p w14:paraId="5F672C5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76 318,5</w:t>
            </w:r>
          </w:p>
        </w:tc>
        <w:tc>
          <w:tcPr>
            <w:tcW w:w="900" w:type="dxa"/>
            <w:noWrap/>
            <w:vAlign w:val="center"/>
          </w:tcPr>
          <w:p w14:paraId="141C868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94,614</w:t>
            </w:r>
          </w:p>
        </w:tc>
        <w:tc>
          <w:tcPr>
            <w:tcW w:w="1080" w:type="dxa"/>
            <w:noWrap/>
            <w:vAlign w:val="center"/>
          </w:tcPr>
          <w:p w14:paraId="2560E39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72 208,0</w:t>
            </w:r>
          </w:p>
        </w:tc>
        <w:tc>
          <w:tcPr>
            <w:tcW w:w="1170" w:type="dxa"/>
            <w:noWrap/>
            <w:vAlign w:val="center"/>
          </w:tcPr>
          <w:p w14:paraId="11082B2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51 629,8</w:t>
            </w:r>
          </w:p>
        </w:tc>
        <w:tc>
          <w:tcPr>
            <w:tcW w:w="1170" w:type="dxa"/>
            <w:noWrap/>
            <w:vAlign w:val="center"/>
          </w:tcPr>
          <w:p w14:paraId="016CC82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20 578,1</w:t>
            </w:r>
          </w:p>
        </w:tc>
        <w:tc>
          <w:tcPr>
            <w:tcW w:w="810" w:type="dxa"/>
            <w:vAlign w:val="center"/>
          </w:tcPr>
          <w:p w14:paraId="4546FDC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4</w:t>
            </w:r>
          </w:p>
        </w:tc>
      </w:tr>
      <w:tr w:rsidR="0083314C" w:rsidRPr="00E10F52" w14:paraId="70237429" w14:textId="77777777" w:rsidTr="00AD76E5">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5348E80" w14:textId="77777777" w:rsidR="0083314C" w:rsidRPr="00E10F52" w:rsidRDefault="0083314C" w:rsidP="0093440A">
            <w:pPr>
              <w:spacing w:after="0" w:line="240" w:lineRule="auto"/>
              <w:jc w:val="center"/>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b w:val="0"/>
                <w:color w:val="000000"/>
                <w:sz w:val="18"/>
                <w:szCs w:val="18"/>
                <w:lang w:val="ru-RU"/>
              </w:rPr>
              <w:t>4</w:t>
            </w:r>
          </w:p>
        </w:tc>
        <w:tc>
          <w:tcPr>
            <w:tcW w:w="2790" w:type="dxa"/>
          </w:tcPr>
          <w:p w14:paraId="5C4BB03F" w14:textId="77777777" w:rsidR="0083314C" w:rsidRPr="00E10F52" w:rsidRDefault="00F030AD"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sz w:val="18"/>
                <w:szCs w:val="18"/>
                <w:lang w:val="ru-RU"/>
              </w:rPr>
              <w:t xml:space="preserve">АО </w:t>
            </w:r>
            <w:r w:rsidR="0083314C" w:rsidRPr="00E10F52">
              <w:rPr>
                <w:rFonts w:ascii="Calibri Light" w:eastAsia="Times New Roman" w:hAnsi="Calibri Light" w:cstheme="majorHAnsi"/>
                <w:sz w:val="18"/>
                <w:szCs w:val="18"/>
                <w:lang w:val="ru-RU"/>
              </w:rPr>
              <w:t>„EuroCreditBank”</w:t>
            </w:r>
          </w:p>
        </w:tc>
        <w:tc>
          <w:tcPr>
            <w:tcW w:w="990" w:type="dxa"/>
            <w:noWrap/>
            <w:vAlign w:val="center"/>
          </w:tcPr>
          <w:p w14:paraId="5EB542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eastAsia="Times New Roman" w:hAnsi="Calibri Light" w:cstheme="majorHAnsi"/>
                <w:color w:val="000000"/>
                <w:sz w:val="18"/>
                <w:szCs w:val="18"/>
                <w:lang w:val="ru-RU"/>
              </w:rPr>
              <w:t>203 572,2</w:t>
            </w:r>
          </w:p>
        </w:tc>
        <w:tc>
          <w:tcPr>
            <w:tcW w:w="900" w:type="dxa"/>
            <w:noWrap/>
            <w:vAlign w:val="center"/>
          </w:tcPr>
          <w:p w14:paraId="6ABFF60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eastAsia="Times New Roman" w:hAnsi="Calibri Light" w:cstheme="majorHAnsi"/>
                <w:color w:val="000000"/>
                <w:sz w:val="18"/>
                <w:szCs w:val="18"/>
                <w:lang w:val="ru-RU"/>
              </w:rPr>
              <w:t>21,019</w:t>
            </w:r>
          </w:p>
        </w:tc>
        <w:tc>
          <w:tcPr>
            <w:tcW w:w="1080" w:type="dxa"/>
            <w:noWrap/>
            <w:vAlign w:val="center"/>
          </w:tcPr>
          <w:p w14:paraId="614F2BC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eastAsia="Times New Roman" w:hAnsi="Calibri Light" w:cstheme="majorHAnsi"/>
                <w:color w:val="000000"/>
                <w:sz w:val="18"/>
                <w:szCs w:val="18"/>
                <w:lang w:val="ru-RU"/>
              </w:rPr>
              <w:t>42 788,8</w:t>
            </w:r>
          </w:p>
        </w:tc>
        <w:tc>
          <w:tcPr>
            <w:tcW w:w="1170" w:type="dxa"/>
            <w:noWrap/>
            <w:vAlign w:val="center"/>
          </w:tcPr>
          <w:p w14:paraId="354EA5E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eastAsia="Times New Roman" w:hAnsi="Calibri Light" w:cstheme="majorHAnsi"/>
                <w:color w:val="000000"/>
                <w:sz w:val="18"/>
                <w:szCs w:val="18"/>
                <w:lang w:val="ru-RU"/>
              </w:rPr>
              <w:t>22 700,0</w:t>
            </w:r>
          </w:p>
        </w:tc>
        <w:tc>
          <w:tcPr>
            <w:tcW w:w="1170" w:type="dxa"/>
            <w:noWrap/>
            <w:vAlign w:val="center"/>
          </w:tcPr>
          <w:p w14:paraId="253FE63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eastAsia="Times New Roman" w:hAnsi="Calibri Light" w:cstheme="majorHAnsi"/>
                <w:color w:val="000000"/>
                <w:sz w:val="18"/>
                <w:szCs w:val="18"/>
                <w:lang w:val="ru-RU"/>
              </w:rPr>
              <w:t>20 088,8</w:t>
            </w:r>
          </w:p>
        </w:tc>
        <w:tc>
          <w:tcPr>
            <w:tcW w:w="810" w:type="dxa"/>
            <w:vAlign w:val="center"/>
          </w:tcPr>
          <w:p w14:paraId="1F6E93A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22</w:t>
            </w:r>
          </w:p>
        </w:tc>
      </w:tr>
      <w:tr w:rsidR="0083314C" w:rsidRPr="00E10F52" w14:paraId="19BAD459" w14:textId="77777777" w:rsidTr="00AD76E5">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1B2C4AD3" w14:textId="77777777" w:rsidR="0083314C" w:rsidRPr="00E10F52" w:rsidRDefault="0083314C" w:rsidP="0093440A">
            <w:pPr>
              <w:spacing w:after="0" w:line="240" w:lineRule="auto"/>
              <w:jc w:val="center"/>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b w:val="0"/>
                <w:color w:val="000000"/>
                <w:sz w:val="18"/>
                <w:szCs w:val="18"/>
                <w:lang w:val="ru-RU"/>
              </w:rPr>
              <w:t>5</w:t>
            </w:r>
          </w:p>
        </w:tc>
        <w:tc>
          <w:tcPr>
            <w:tcW w:w="2790" w:type="dxa"/>
          </w:tcPr>
          <w:p w14:paraId="0D3F32EF" w14:textId="77777777" w:rsidR="0083314C" w:rsidRPr="00E10F52" w:rsidRDefault="00F030AD"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sz w:val="18"/>
                <w:szCs w:val="18"/>
                <w:lang w:val="ru-RU"/>
              </w:rPr>
              <w:t xml:space="preserve">АО </w:t>
            </w:r>
            <w:r w:rsidR="0083314C" w:rsidRPr="00E10F52">
              <w:rPr>
                <w:rFonts w:ascii="Calibri Light" w:eastAsia="Times New Roman" w:hAnsi="Calibri Light" w:cstheme="majorHAnsi"/>
                <w:sz w:val="18"/>
                <w:szCs w:val="18"/>
                <w:lang w:val="ru-RU"/>
              </w:rPr>
              <w:t>„Cereale-Cahul”</w:t>
            </w:r>
          </w:p>
        </w:tc>
        <w:tc>
          <w:tcPr>
            <w:tcW w:w="990" w:type="dxa"/>
            <w:noWrap/>
            <w:vAlign w:val="center"/>
          </w:tcPr>
          <w:p w14:paraId="4C91A9B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45 182,0</w:t>
            </w:r>
          </w:p>
        </w:tc>
        <w:tc>
          <w:tcPr>
            <w:tcW w:w="900" w:type="dxa"/>
            <w:noWrap/>
            <w:vAlign w:val="center"/>
          </w:tcPr>
          <w:p w14:paraId="0B29398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30,0</w:t>
            </w:r>
          </w:p>
        </w:tc>
        <w:tc>
          <w:tcPr>
            <w:tcW w:w="1080" w:type="dxa"/>
            <w:noWrap/>
            <w:vAlign w:val="center"/>
          </w:tcPr>
          <w:p w14:paraId="4791050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13 554,6</w:t>
            </w:r>
          </w:p>
        </w:tc>
        <w:tc>
          <w:tcPr>
            <w:tcW w:w="1170" w:type="dxa"/>
            <w:noWrap/>
            <w:vAlign w:val="center"/>
          </w:tcPr>
          <w:p w14:paraId="2179AEB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2 167,8</w:t>
            </w:r>
          </w:p>
        </w:tc>
        <w:tc>
          <w:tcPr>
            <w:tcW w:w="1170" w:type="dxa"/>
            <w:noWrap/>
            <w:vAlign w:val="center"/>
          </w:tcPr>
          <w:p w14:paraId="5431450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11 386,7</w:t>
            </w:r>
          </w:p>
        </w:tc>
        <w:tc>
          <w:tcPr>
            <w:tcW w:w="810" w:type="dxa"/>
            <w:vAlign w:val="center"/>
          </w:tcPr>
          <w:p w14:paraId="0132ED0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21</w:t>
            </w:r>
          </w:p>
        </w:tc>
      </w:tr>
      <w:tr w:rsidR="0083314C" w:rsidRPr="00E10F52" w14:paraId="6A373E2D" w14:textId="77777777" w:rsidTr="00AD76E5">
        <w:trPr>
          <w:trHeight w:val="171"/>
        </w:trPr>
        <w:tc>
          <w:tcPr>
            <w:cnfStyle w:val="001000000000" w:firstRow="0" w:lastRow="0" w:firstColumn="1" w:lastColumn="0" w:oddVBand="0" w:evenVBand="0" w:oddHBand="0" w:evenHBand="0" w:firstRowFirstColumn="0" w:firstRowLastColumn="0" w:lastRowFirstColumn="0" w:lastRowLastColumn="0"/>
            <w:tcW w:w="445" w:type="dxa"/>
            <w:vAlign w:val="center"/>
          </w:tcPr>
          <w:p w14:paraId="2F71086A" w14:textId="77777777" w:rsidR="0083314C" w:rsidRPr="00E10F52" w:rsidRDefault="0083314C" w:rsidP="0093440A">
            <w:pPr>
              <w:spacing w:after="0" w:line="240" w:lineRule="auto"/>
              <w:jc w:val="center"/>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b w:val="0"/>
                <w:color w:val="000000"/>
                <w:sz w:val="18"/>
                <w:szCs w:val="18"/>
                <w:lang w:val="ru-RU"/>
              </w:rPr>
              <w:t>6</w:t>
            </w:r>
          </w:p>
        </w:tc>
        <w:tc>
          <w:tcPr>
            <w:tcW w:w="2790" w:type="dxa"/>
          </w:tcPr>
          <w:p w14:paraId="1E5CA4B0" w14:textId="77777777" w:rsidR="0083314C" w:rsidRPr="00E10F52" w:rsidRDefault="00F030AD"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sz w:val="18"/>
                <w:szCs w:val="18"/>
                <w:lang w:val="ru-RU"/>
              </w:rPr>
              <w:t xml:space="preserve">АО </w:t>
            </w:r>
            <w:r w:rsidR="0083314C" w:rsidRPr="00E10F52">
              <w:rPr>
                <w:rFonts w:ascii="Calibri Light" w:eastAsia="Times New Roman" w:hAnsi="Calibri Light" w:cstheme="majorHAnsi"/>
                <w:sz w:val="18"/>
                <w:szCs w:val="18"/>
                <w:lang w:val="ru-RU"/>
              </w:rPr>
              <w:t>„Amelioratorul”</w:t>
            </w:r>
          </w:p>
        </w:tc>
        <w:tc>
          <w:tcPr>
            <w:tcW w:w="990" w:type="dxa"/>
            <w:noWrap/>
            <w:vAlign w:val="center"/>
          </w:tcPr>
          <w:p w14:paraId="6326AB6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6 278,4</w:t>
            </w:r>
          </w:p>
        </w:tc>
        <w:tc>
          <w:tcPr>
            <w:tcW w:w="900" w:type="dxa"/>
            <w:noWrap/>
            <w:vAlign w:val="center"/>
          </w:tcPr>
          <w:p w14:paraId="5D8B284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99,385</w:t>
            </w:r>
          </w:p>
        </w:tc>
        <w:tc>
          <w:tcPr>
            <w:tcW w:w="1080" w:type="dxa"/>
            <w:noWrap/>
            <w:vAlign w:val="center"/>
          </w:tcPr>
          <w:p w14:paraId="3E94623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6 239,8</w:t>
            </w:r>
          </w:p>
        </w:tc>
        <w:tc>
          <w:tcPr>
            <w:tcW w:w="1170" w:type="dxa"/>
            <w:noWrap/>
            <w:vAlign w:val="center"/>
          </w:tcPr>
          <w:p w14:paraId="5D88A39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982,5</w:t>
            </w:r>
          </w:p>
        </w:tc>
        <w:tc>
          <w:tcPr>
            <w:tcW w:w="1170" w:type="dxa"/>
            <w:noWrap/>
            <w:vAlign w:val="center"/>
          </w:tcPr>
          <w:p w14:paraId="5DF86F8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5 257,3</w:t>
            </w:r>
          </w:p>
        </w:tc>
        <w:tc>
          <w:tcPr>
            <w:tcW w:w="810" w:type="dxa"/>
            <w:vAlign w:val="center"/>
          </w:tcPr>
          <w:p w14:paraId="1EDB9D8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18</w:t>
            </w:r>
          </w:p>
        </w:tc>
      </w:tr>
      <w:tr w:rsidR="0083314C" w:rsidRPr="00E10F52" w14:paraId="28095CEE" w14:textId="77777777" w:rsidTr="00AD76E5">
        <w:trPr>
          <w:trHeight w:val="209"/>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4592108"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rPr>
            </w:pPr>
            <w:r w:rsidRPr="00E10F52">
              <w:rPr>
                <w:rFonts w:ascii="Calibri Light" w:eastAsia="Times New Roman" w:hAnsi="Calibri Light" w:cstheme="majorHAnsi"/>
                <w:b w:val="0"/>
                <w:color w:val="000000"/>
                <w:sz w:val="18"/>
                <w:szCs w:val="18"/>
                <w:lang w:val="ru-RU"/>
              </w:rPr>
              <w:t>7</w:t>
            </w:r>
          </w:p>
        </w:tc>
        <w:tc>
          <w:tcPr>
            <w:tcW w:w="2790" w:type="dxa"/>
          </w:tcPr>
          <w:p w14:paraId="4A552432" w14:textId="77777777" w:rsidR="0083314C" w:rsidRPr="00E10F52" w:rsidRDefault="00F030AD"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sz w:val="18"/>
                <w:szCs w:val="18"/>
                <w:lang w:val="ru-RU"/>
              </w:rPr>
              <w:t xml:space="preserve">АО </w:t>
            </w:r>
            <w:r w:rsidR="0083314C" w:rsidRPr="00E10F52">
              <w:rPr>
                <w:rFonts w:ascii="Calibri Light" w:eastAsia="Times New Roman" w:hAnsi="Calibri Light" w:cstheme="majorHAnsi"/>
                <w:sz w:val="18"/>
                <w:szCs w:val="18"/>
                <w:lang w:val="ru-RU"/>
              </w:rPr>
              <w:t>„Apromaş”</w:t>
            </w:r>
          </w:p>
        </w:tc>
        <w:tc>
          <w:tcPr>
            <w:tcW w:w="990" w:type="dxa"/>
            <w:noWrap/>
            <w:vAlign w:val="center"/>
          </w:tcPr>
          <w:p w14:paraId="3F5A68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9 893,3</w:t>
            </w:r>
          </w:p>
        </w:tc>
        <w:tc>
          <w:tcPr>
            <w:tcW w:w="900" w:type="dxa"/>
            <w:noWrap/>
            <w:vAlign w:val="center"/>
          </w:tcPr>
          <w:p w14:paraId="0A643A3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71,407</w:t>
            </w:r>
          </w:p>
        </w:tc>
        <w:tc>
          <w:tcPr>
            <w:tcW w:w="1080" w:type="dxa"/>
            <w:noWrap/>
            <w:vAlign w:val="center"/>
          </w:tcPr>
          <w:p w14:paraId="421B3BE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7 064,5</w:t>
            </w:r>
          </w:p>
        </w:tc>
        <w:tc>
          <w:tcPr>
            <w:tcW w:w="1170" w:type="dxa"/>
            <w:noWrap/>
            <w:vAlign w:val="center"/>
          </w:tcPr>
          <w:p w14:paraId="29D615E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1 993,4</w:t>
            </w:r>
          </w:p>
        </w:tc>
        <w:tc>
          <w:tcPr>
            <w:tcW w:w="1170" w:type="dxa"/>
            <w:noWrap/>
            <w:vAlign w:val="center"/>
          </w:tcPr>
          <w:p w14:paraId="151280C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color w:val="000000"/>
                <w:sz w:val="18"/>
                <w:szCs w:val="18"/>
                <w:lang w:val="ru-RU"/>
              </w:rPr>
              <w:t>5 071,1</w:t>
            </w:r>
          </w:p>
        </w:tc>
        <w:tc>
          <w:tcPr>
            <w:tcW w:w="810" w:type="dxa"/>
            <w:vAlign w:val="center"/>
          </w:tcPr>
          <w:p w14:paraId="01E4226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14</w:t>
            </w:r>
          </w:p>
        </w:tc>
      </w:tr>
      <w:tr w:rsidR="0083314C" w:rsidRPr="00E10F52" w14:paraId="1FFCDD5D" w14:textId="77777777" w:rsidTr="00AD76E5">
        <w:trPr>
          <w:trHeight w:val="245"/>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A3EEC2F"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rPr>
            </w:pPr>
            <w:r w:rsidRPr="00E10F52">
              <w:rPr>
                <w:rFonts w:ascii="Calibri Light" w:eastAsia="Times New Roman" w:hAnsi="Calibri Light" w:cstheme="majorHAnsi"/>
                <w:b w:val="0"/>
                <w:color w:val="000000"/>
                <w:sz w:val="18"/>
                <w:szCs w:val="18"/>
                <w:lang w:val="ru-RU"/>
              </w:rPr>
              <w:t>8</w:t>
            </w:r>
          </w:p>
        </w:tc>
        <w:tc>
          <w:tcPr>
            <w:tcW w:w="2790" w:type="dxa"/>
          </w:tcPr>
          <w:p w14:paraId="2AF789C3" w14:textId="77777777" w:rsidR="0083314C" w:rsidRPr="00E10F52" w:rsidRDefault="00F030AD"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eastAsia="Times New Roman" w:hAnsi="Calibri Light" w:cstheme="majorHAnsi"/>
                <w:sz w:val="18"/>
                <w:szCs w:val="18"/>
                <w:lang w:val="ru-RU"/>
              </w:rPr>
              <w:t xml:space="preserve">АО </w:t>
            </w:r>
            <w:r w:rsidR="0083314C" w:rsidRPr="00E10F52">
              <w:rPr>
                <w:rFonts w:ascii="Calibri Light" w:eastAsia="Times New Roman" w:hAnsi="Calibri Light" w:cstheme="majorHAnsi"/>
                <w:sz w:val="18"/>
                <w:szCs w:val="18"/>
                <w:lang w:val="ru-RU"/>
              </w:rPr>
              <w:t>„Nord-Zahăr”</w:t>
            </w:r>
          </w:p>
        </w:tc>
        <w:tc>
          <w:tcPr>
            <w:tcW w:w="990" w:type="dxa"/>
            <w:noWrap/>
            <w:vAlign w:val="center"/>
          </w:tcPr>
          <w:p w14:paraId="756CCAA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hAnsi="Calibri Light" w:cs="Calibri Light"/>
                <w:sz w:val="18"/>
                <w:szCs w:val="18"/>
                <w:lang w:val="ru-RU"/>
              </w:rPr>
              <w:t>133 513,3</w:t>
            </w:r>
          </w:p>
        </w:tc>
        <w:tc>
          <w:tcPr>
            <w:tcW w:w="900" w:type="dxa"/>
            <w:noWrap/>
            <w:vAlign w:val="center"/>
          </w:tcPr>
          <w:p w14:paraId="69A6D66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hAnsi="Calibri Light" w:cs="Calibri Light"/>
                <w:sz w:val="18"/>
                <w:szCs w:val="18"/>
                <w:lang w:val="ru-RU"/>
              </w:rPr>
              <w:t>2,450</w:t>
            </w:r>
          </w:p>
        </w:tc>
        <w:tc>
          <w:tcPr>
            <w:tcW w:w="1080" w:type="dxa"/>
            <w:noWrap/>
            <w:vAlign w:val="center"/>
          </w:tcPr>
          <w:p w14:paraId="407B618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hAnsi="Calibri Light" w:cs="Calibri Light"/>
                <w:sz w:val="18"/>
                <w:szCs w:val="18"/>
                <w:lang w:val="ru-RU"/>
              </w:rPr>
              <w:t>3 271,1</w:t>
            </w:r>
          </w:p>
        </w:tc>
        <w:tc>
          <w:tcPr>
            <w:tcW w:w="1170" w:type="dxa"/>
            <w:noWrap/>
            <w:vAlign w:val="center"/>
          </w:tcPr>
          <w:p w14:paraId="5858DEB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hAnsi="Calibri Light" w:cs="Calibri Light"/>
                <w:sz w:val="18"/>
                <w:szCs w:val="18"/>
                <w:lang w:val="ru-RU"/>
              </w:rPr>
              <w:t>84,2</w:t>
            </w:r>
          </w:p>
        </w:tc>
        <w:tc>
          <w:tcPr>
            <w:tcW w:w="1170" w:type="dxa"/>
            <w:noWrap/>
            <w:vAlign w:val="center"/>
          </w:tcPr>
          <w:p w14:paraId="6465038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hAnsi="Calibri Light" w:cs="Calibri Light"/>
                <w:sz w:val="18"/>
                <w:szCs w:val="18"/>
                <w:lang w:val="ru-RU"/>
              </w:rPr>
              <w:t>3 186,8</w:t>
            </w:r>
          </w:p>
        </w:tc>
        <w:tc>
          <w:tcPr>
            <w:tcW w:w="810" w:type="dxa"/>
            <w:vAlign w:val="center"/>
          </w:tcPr>
          <w:p w14:paraId="1245EF5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E10F52">
              <w:rPr>
                <w:rFonts w:ascii="Calibri Light" w:hAnsi="Calibri Light" w:cs="Calibri Light"/>
                <w:sz w:val="18"/>
                <w:szCs w:val="18"/>
                <w:lang w:val="ru-RU"/>
              </w:rPr>
              <w:t>17</w:t>
            </w:r>
          </w:p>
        </w:tc>
      </w:tr>
      <w:tr w:rsidR="0083314C" w:rsidRPr="00E10F52" w14:paraId="106E5373" w14:textId="77777777" w:rsidTr="00AD76E5">
        <w:trPr>
          <w:trHeight w:val="254"/>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E5B8B7" w:themeColor="accent2" w:themeTint="66"/>
              <w:left w:val="single" w:sz="4" w:space="0" w:color="E5B8B7" w:themeColor="accent2" w:themeTint="66"/>
              <w:bottom w:val="single" w:sz="12" w:space="0" w:color="E5B8B7" w:themeColor="accent2" w:themeTint="66"/>
              <w:right w:val="single" w:sz="4" w:space="0" w:color="E5B8B7" w:themeColor="accent2" w:themeTint="66"/>
            </w:tcBorders>
            <w:shd w:val="clear" w:color="auto" w:fill="F2F2F2" w:themeFill="background1" w:themeFillShade="F2"/>
            <w:vAlign w:val="center"/>
          </w:tcPr>
          <w:p w14:paraId="42C5080F" w14:textId="77777777" w:rsidR="0083314C" w:rsidRPr="00E10F52" w:rsidRDefault="0083314C" w:rsidP="0093440A">
            <w:pPr>
              <w:spacing w:after="0" w:line="240" w:lineRule="auto"/>
              <w:jc w:val="center"/>
              <w:rPr>
                <w:rFonts w:ascii="Calibri Light" w:eastAsia="Times New Roman" w:hAnsi="Calibri Light" w:cstheme="majorHAnsi"/>
                <w:color w:val="000000"/>
                <w:sz w:val="18"/>
                <w:szCs w:val="18"/>
                <w:lang w:val="ru-RU"/>
              </w:rPr>
            </w:pPr>
          </w:p>
        </w:tc>
        <w:tc>
          <w:tcPr>
            <w:tcW w:w="2790" w:type="dxa"/>
            <w:tcBorders>
              <w:top w:val="single" w:sz="4" w:space="0" w:color="E5B8B7" w:themeColor="accent2" w:themeTint="66"/>
              <w:left w:val="single" w:sz="4" w:space="0" w:color="E5B8B7" w:themeColor="accent2" w:themeTint="66"/>
              <w:bottom w:val="single" w:sz="12" w:space="0" w:color="E5B8B7" w:themeColor="accent2" w:themeTint="66"/>
              <w:right w:val="single" w:sz="4" w:space="0" w:color="E5B8B7" w:themeColor="accent2" w:themeTint="66"/>
            </w:tcBorders>
            <w:shd w:val="clear" w:color="auto" w:fill="F2F2F2" w:themeFill="background1" w:themeFillShade="F2"/>
          </w:tcPr>
          <w:p w14:paraId="1BD30809" w14:textId="77777777" w:rsidR="0083314C" w:rsidRPr="00E10F52" w:rsidRDefault="00F030AD"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rPr>
            </w:pPr>
            <w:r w:rsidRPr="00E10F52">
              <w:rPr>
                <w:rFonts w:ascii="Calibri Light" w:eastAsia="Times New Roman" w:hAnsi="Calibri Light" w:cstheme="majorHAnsi"/>
                <w:b/>
                <w:sz w:val="18"/>
                <w:szCs w:val="18"/>
                <w:lang w:val="ru-RU"/>
              </w:rPr>
              <w:t>Всего</w:t>
            </w:r>
            <w:r w:rsidR="0083314C" w:rsidRPr="00E10F52">
              <w:rPr>
                <w:rFonts w:ascii="Calibri Light" w:eastAsia="Times New Roman" w:hAnsi="Calibri Light" w:cstheme="majorHAnsi"/>
                <w:b/>
                <w:sz w:val="18"/>
                <w:szCs w:val="18"/>
                <w:lang w:val="ru-RU"/>
              </w:rPr>
              <w:t>:</w:t>
            </w:r>
          </w:p>
        </w:tc>
        <w:tc>
          <w:tcPr>
            <w:tcW w:w="990" w:type="dxa"/>
            <w:tcBorders>
              <w:top w:val="single" w:sz="4" w:space="0" w:color="E5B8B7" w:themeColor="accent2" w:themeTint="66"/>
              <w:left w:val="single" w:sz="4" w:space="0" w:color="E5B8B7" w:themeColor="accent2" w:themeTint="66"/>
              <w:bottom w:val="single" w:sz="12" w:space="0" w:color="E5B8B7" w:themeColor="accent2" w:themeTint="66"/>
              <w:right w:val="single" w:sz="4" w:space="0" w:color="E5B8B7" w:themeColor="accent2" w:themeTint="66"/>
            </w:tcBorders>
            <w:shd w:val="clear" w:color="auto" w:fill="F2F2F2" w:themeFill="background1" w:themeFillShade="F2"/>
            <w:noWrap/>
            <w:vAlign w:val="center"/>
          </w:tcPr>
          <w:p w14:paraId="09E7F9E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x</w:t>
            </w:r>
          </w:p>
        </w:tc>
        <w:tc>
          <w:tcPr>
            <w:tcW w:w="900" w:type="dxa"/>
            <w:tcBorders>
              <w:top w:val="single" w:sz="4" w:space="0" w:color="E5B8B7" w:themeColor="accent2" w:themeTint="66"/>
              <w:left w:val="single" w:sz="4" w:space="0" w:color="E5B8B7" w:themeColor="accent2" w:themeTint="66"/>
              <w:bottom w:val="single" w:sz="12" w:space="0" w:color="E5B8B7" w:themeColor="accent2" w:themeTint="66"/>
              <w:right w:val="single" w:sz="4" w:space="0" w:color="E5B8B7" w:themeColor="accent2" w:themeTint="66"/>
            </w:tcBorders>
            <w:shd w:val="clear" w:color="auto" w:fill="F2F2F2" w:themeFill="background1" w:themeFillShade="F2"/>
            <w:noWrap/>
            <w:vAlign w:val="center"/>
          </w:tcPr>
          <w:p w14:paraId="236B6C2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X</w:t>
            </w:r>
          </w:p>
        </w:tc>
        <w:tc>
          <w:tcPr>
            <w:tcW w:w="1080" w:type="dxa"/>
            <w:tcBorders>
              <w:top w:val="single" w:sz="4" w:space="0" w:color="E5B8B7" w:themeColor="accent2" w:themeTint="66"/>
              <w:left w:val="single" w:sz="4" w:space="0" w:color="E5B8B7" w:themeColor="accent2" w:themeTint="66"/>
              <w:bottom w:val="single" w:sz="12" w:space="0" w:color="E5B8B7" w:themeColor="accent2" w:themeTint="66"/>
              <w:right w:val="single" w:sz="4" w:space="0" w:color="E5B8B7" w:themeColor="accent2" w:themeTint="66"/>
            </w:tcBorders>
            <w:shd w:val="clear" w:color="auto" w:fill="F2F2F2" w:themeFill="background1" w:themeFillShade="F2"/>
            <w:noWrap/>
            <w:vAlign w:val="center"/>
          </w:tcPr>
          <w:p w14:paraId="6B20444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x</w:t>
            </w:r>
          </w:p>
        </w:tc>
        <w:tc>
          <w:tcPr>
            <w:tcW w:w="1170" w:type="dxa"/>
            <w:tcBorders>
              <w:top w:val="single" w:sz="4" w:space="0" w:color="E5B8B7" w:themeColor="accent2" w:themeTint="66"/>
              <w:left w:val="single" w:sz="4" w:space="0" w:color="E5B8B7" w:themeColor="accent2" w:themeTint="66"/>
              <w:bottom w:val="single" w:sz="12" w:space="0" w:color="E5B8B7" w:themeColor="accent2" w:themeTint="66"/>
              <w:right w:val="single" w:sz="4" w:space="0" w:color="E5B8B7" w:themeColor="accent2" w:themeTint="66"/>
            </w:tcBorders>
            <w:shd w:val="clear" w:color="auto" w:fill="F2F2F2" w:themeFill="background1" w:themeFillShade="F2"/>
            <w:noWrap/>
            <w:vAlign w:val="center"/>
          </w:tcPr>
          <w:p w14:paraId="4FE8D95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rPr>
            </w:pPr>
            <w:r w:rsidRPr="00E10F52">
              <w:rPr>
                <w:rFonts w:ascii="Calibri Light" w:eastAsia="Times New Roman" w:hAnsi="Calibri Light" w:cstheme="majorHAnsi"/>
                <w:color w:val="000000"/>
                <w:sz w:val="18"/>
                <w:szCs w:val="18"/>
                <w:lang w:val="ru-RU"/>
              </w:rPr>
              <w:t>x</w:t>
            </w:r>
          </w:p>
        </w:tc>
        <w:tc>
          <w:tcPr>
            <w:tcW w:w="1170" w:type="dxa"/>
            <w:tcBorders>
              <w:top w:val="single" w:sz="4" w:space="0" w:color="E5B8B7" w:themeColor="accent2" w:themeTint="66"/>
              <w:left w:val="single" w:sz="4" w:space="0" w:color="E5B8B7" w:themeColor="accent2" w:themeTint="66"/>
              <w:bottom w:val="single" w:sz="12" w:space="0" w:color="E5B8B7" w:themeColor="accent2" w:themeTint="66"/>
              <w:right w:val="single" w:sz="4" w:space="0" w:color="E5B8B7" w:themeColor="accent2" w:themeTint="66"/>
            </w:tcBorders>
            <w:shd w:val="clear" w:color="auto" w:fill="F2F2F2" w:themeFill="background1" w:themeFillShade="F2"/>
            <w:noWrap/>
            <w:vAlign w:val="center"/>
          </w:tcPr>
          <w:p w14:paraId="32E6042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18"/>
                <w:szCs w:val="18"/>
                <w:lang w:val="ru-RU"/>
              </w:rPr>
            </w:pPr>
            <w:r w:rsidRPr="00E10F52">
              <w:rPr>
                <w:rFonts w:ascii="Calibri Light" w:eastAsia="Times New Roman" w:hAnsi="Calibri Light" w:cstheme="majorHAnsi"/>
                <w:b/>
                <w:color w:val="000000"/>
                <w:sz w:val="18"/>
                <w:szCs w:val="18"/>
                <w:lang w:val="ru-RU"/>
              </w:rPr>
              <w:t>206 434,1</w:t>
            </w:r>
          </w:p>
        </w:tc>
        <w:tc>
          <w:tcPr>
            <w:tcW w:w="810" w:type="dxa"/>
            <w:tcBorders>
              <w:top w:val="single" w:sz="4" w:space="0" w:color="E5B8B7" w:themeColor="accent2" w:themeTint="66"/>
              <w:left w:val="single" w:sz="4" w:space="0" w:color="E5B8B7" w:themeColor="accent2" w:themeTint="66"/>
              <w:bottom w:val="single" w:sz="12" w:space="0" w:color="E5B8B7" w:themeColor="accent2" w:themeTint="66"/>
              <w:right w:val="single" w:sz="4" w:space="0" w:color="E5B8B7" w:themeColor="accent2" w:themeTint="66"/>
            </w:tcBorders>
            <w:shd w:val="clear" w:color="auto" w:fill="F2F2F2" w:themeFill="background1" w:themeFillShade="F2"/>
            <w:vAlign w:val="center"/>
          </w:tcPr>
          <w:p w14:paraId="3D3AB63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ru-RU"/>
              </w:rPr>
            </w:pPr>
            <w:r w:rsidRPr="00E10F52">
              <w:rPr>
                <w:rFonts w:ascii="Calibri Light" w:hAnsi="Calibri Light" w:cs="Calibri Light"/>
                <w:sz w:val="18"/>
                <w:szCs w:val="18"/>
                <w:lang w:val="ru-RU"/>
              </w:rPr>
              <w:t>X</w:t>
            </w:r>
          </w:p>
        </w:tc>
      </w:tr>
    </w:tbl>
    <w:p w14:paraId="73841DF8" w14:textId="77777777" w:rsidR="0083314C" w:rsidRPr="00E10F52" w:rsidRDefault="00F030AD" w:rsidP="0083314C">
      <w:pPr>
        <w:spacing w:after="0" w:line="276" w:lineRule="auto"/>
        <w:jc w:val="both"/>
        <w:rPr>
          <w:rFonts w:ascii="Calibri Light" w:eastAsia="Times New Roman" w:hAnsi="Calibri Light" w:cstheme="majorHAnsi"/>
          <w:i/>
          <w:sz w:val="20"/>
          <w:szCs w:val="20"/>
          <w:lang w:val="ru-RU"/>
        </w:rPr>
      </w:pPr>
      <w:r w:rsidRPr="00E10F52">
        <w:rPr>
          <w:rFonts w:ascii="Calibri Light" w:eastAsia="Times New Roman" w:hAnsi="Calibri Light" w:cstheme="majorHAnsi"/>
          <w:b/>
          <w:i/>
          <w:sz w:val="20"/>
          <w:szCs w:val="20"/>
          <w:lang w:val="ru-RU"/>
        </w:rPr>
        <w:t>Источник</w:t>
      </w:r>
      <w:r w:rsidR="0083314C" w:rsidRPr="00E10F52">
        <w:rPr>
          <w:rFonts w:ascii="Calibri Light" w:eastAsia="Times New Roman" w:hAnsi="Calibri Light" w:cstheme="majorHAnsi"/>
          <w:b/>
          <w:i/>
          <w:sz w:val="20"/>
          <w:szCs w:val="20"/>
          <w:lang w:val="ru-RU"/>
        </w:rPr>
        <w:t>:</w:t>
      </w:r>
      <w:r w:rsidR="0083314C" w:rsidRPr="00E10F52">
        <w:rPr>
          <w:rFonts w:ascii="Calibri Light" w:eastAsia="Times New Roman" w:hAnsi="Calibri Light" w:cstheme="majorHAnsi"/>
          <w:i/>
          <w:sz w:val="20"/>
          <w:szCs w:val="20"/>
          <w:lang w:val="ru-RU"/>
        </w:rPr>
        <w:t xml:space="preserve"> </w:t>
      </w:r>
      <w:r w:rsidR="00364BF9" w:rsidRPr="00E10F52">
        <w:rPr>
          <w:rFonts w:ascii="Calibri Light" w:eastAsia="Times New Roman" w:hAnsi="Calibri Light" w:cstheme="majorHAnsi"/>
          <w:i/>
          <w:sz w:val="20"/>
          <w:szCs w:val="20"/>
          <w:lang w:val="ru-RU"/>
        </w:rPr>
        <w:t>Протоколы по установлению цен</w:t>
      </w:r>
      <w:r w:rsidR="00035254" w:rsidRPr="00E10F52">
        <w:rPr>
          <w:rFonts w:ascii="Calibri Light" w:eastAsia="Times New Roman" w:hAnsi="Calibri Light" w:cstheme="majorHAnsi"/>
          <w:i/>
          <w:sz w:val="20"/>
          <w:szCs w:val="20"/>
          <w:lang w:val="ru-RU"/>
        </w:rPr>
        <w:t>ы</w:t>
      </w:r>
      <w:r w:rsidR="00364BF9" w:rsidRPr="00E10F52">
        <w:rPr>
          <w:rFonts w:ascii="Calibri Light" w:eastAsia="Times New Roman" w:hAnsi="Calibri Light" w:cstheme="majorHAnsi"/>
          <w:i/>
          <w:sz w:val="20"/>
          <w:szCs w:val="20"/>
          <w:lang w:val="ru-RU"/>
        </w:rPr>
        <w:t xml:space="preserve"> продажи ценных бумаг публичной собственности государства, которые были выставлены на аукционы с молотка, единым пакетом, на Фондовой бирже Молдовы; Отчеты брокеров; Общие отчеты Фондовой биржы Молдовы; Последняя годовая финансовая отчетность, составленная соответствующими акционерными обществами. </w:t>
      </w:r>
    </w:p>
    <w:p w14:paraId="2E7E9FF7" w14:textId="77777777" w:rsidR="00192336" w:rsidRPr="00E10F52" w:rsidRDefault="00192336" w:rsidP="0083314C">
      <w:pPr>
        <w:spacing w:after="0" w:line="276" w:lineRule="auto"/>
        <w:ind w:firstLine="720"/>
        <w:jc w:val="both"/>
        <w:rPr>
          <w:rFonts w:ascii="Calibri Light" w:hAnsi="Calibri Light" w:cstheme="majorHAnsi"/>
          <w:bCs/>
          <w:sz w:val="24"/>
          <w:szCs w:val="24"/>
          <w:lang w:val="ru-RU"/>
        </w:rPr>
      </w:pPr>
      <w:r w:rsidRPr="00E10F52">
        <w:rPr>
          <w:rFonts w:ascii="Calibri Light" w:hAnsi="Calibri Light" w:cstheme="majorHAnsi"/>
          <w:bCs/>
          <w:sz w:val="24"/>
          <w:lang w:val="ru-RU"/>
        </w:rPr>
        <w:t xml:space="preserve">В результате, все изложенное требует необходимость пересмотра порядка установления </w:t>
      </w:r>
      <w:r w:rsidR="00AF1979" w:rsidRPr="00E10F52">
        <w:rPr>
          <w:rFonts w:ascii="Calibri Light" w:hAnsi="Calibri Light" w:cstheme="majorHAnsi"/>
          <w:bCs/>
          <w:sz w:val="24"/>
          <w:lang w:val="ru-RU"/>
        </w:rPr>
        <w:t xml:space="preserve">цены продажи акций путем исчерпывающего применения соответствующих методов их оценки, предусмотренных </w:t>
      </w:r>
      <w:r w:rsidR="00AF1979" w:rsidRPr="00E10F52">
        <w:rPr>
          <w:rFonts w:ascii="Calibri Light" w:eastAsia="Times New Roman" w:hAnsi="Calibri Light" w:cstheme="majorHAnsi"/>
          <w:sz w:val="24"/>
          <w:szCs w:val="24"/>
          <w:lang w:val="ru-RU"/>
        </w:rPr>
        <w:t xml:space="preserve">действующей нормативной базой, с целью обеспечения </w:t>
      </w:r>
      <w:r w:rsidR="00AF1979" w:rsidRPr="00E10F52">
        <w:rPr>
          <w:rFonts w:ascii="Calibri Light" w:hAnsi="Calibri Light" w:cstheme="majorHAnsi"/>
          <w:sz w:val="24"/>
          <w:szCs w:val="24"/>
          <w:lang w:val="ru-RU"/>
        </w:rPr>
        <w:t>разгосударствления публичной собственности в соответствии с применяемыми основными принципами.</w:t>
      </w:r>
    </w:p>
    <w:p w14:paraId="4ACB9DB9" w14:textId="77777777" w:rsidR="00F47F28" w:rsidRPr="00E10F52" w:rsidRDefault="00D809FE" w:rsidP="00F47F28">
      <w:pPr>
        <w:spacing w:after="0" w:line="276" w:lineRule="auto"/>
        <w:ind w:firstLine="720"/>
        <w:jc w:val="both"/>
        <w:rPr>
          <w:rFonts w:ascii="Calibri Light" w:hAnsi="Calibri Light" w:cstheme="majorHAnsi"/>
          <w:bCs/>
          <w:sz w:val="24"/>
          <w:szCs w:val="24"/>
          <w:lang w:val="ru-RU"/>
        </w:rPr>
      </w:pPr>
      <w:r w:rsidRPr="00E10F52">
        <w:rPr>
          <w:rFonts w:ascii="Calibri Light" w:hAnsi="Calibri Light" w:cstheme="majorHAnsi"/>
          <w:bCs/>
          <w:sz w:val="24"/>
          <w:lang w:val="ru-RU"/>
        </w:rPr>
        <w:t xml:space="preserve">Данный аспект был изложен в Отчете аудита соответствия процесса купли-продажи акций государства в АО </w:t>
      </w:r>
      <w:r w:rsidRPr="00E10F52">
        <w:rPr>
          <w:rStyle w:val="FootnoteReference"/>
          <w:rFonts w:ascii="Calibri Light" w:hAnsi="Calibri Light" w:cstheme="majorHAnsi"/>
          <w:iCs/>
          <w:sz w:val="24"/>
          <w:szCs w:val="24"/>
          <w:vertAlign w:val="baseline"/>
          <w:lang w:val="ru-RU"/>
        </w:rPr>
        <w:t>„Tutun-CTC</w:t>
      </w:r>
      <w:r w:rsidRPr="00E10F52">
        <w:rPr>
          <w:rFonts w:ascii="Calibri Light" w:hAnsi="Calibri Light" w:cstheme="majorHAnsi"/>
          <w:iCs/>
          <w:sz w:val="24"/>
          <w:szCs w:val="24"/>
          <w:lang w:val="ru-RU"/>
        </w:rPr>
        <w:t>”,</w:t>
      </w:r>
      <w:r w:rsidRPr="00E10F52">
        <w:rPr>
          <w:rFonts w:ascii="Calibri Light" w:hAnsi="Calibri Light" w:cstheme="majorHAnsi"/>
          <w:bCs/>
          <w:sz w:val="24"/>
          <w:lang w:val="ru-RU"/>
        </w:rPr>
        <w:t xml:space="preserve"> утвержденном Постановлением Счетной палаты №71 от </w:t>
      </w:r>
      <w:r w:rsidRPr="00E10F52">
        <w:rPr>
          <w:rStyle w:val="FootnoteReference"/>
          <w:rFonts w:ascii="Calibri Light" w:hAnsi="Calibri Light" w:cstheme="majorHAnsi"/>
          <w:iCs/>
          <w:sz w:val="24"/>
          <w:szCs w:val="24"/>
          <w:vertAlign w:val="baseline"/>
          <w:lang w:val="ru-RU"/>
        </w:rPr>
        <w:t>29.11.2019</w:t>
      </w:r>
      <w:r w:rsidRPr="00E10F52">
        <w:rPr>
          <w:rFonts w:ascii="Calibri Light" w:hAnsi="Calibri Light" w:cstheme="majorHAnsi"/>
          <w:iCs/>
          <w:sz w:val="24"/>
          <w:szCs w:val="24"/>
          <w:lang w:val="ru-RU"/>
        </w:rPr>
        <w:t>, была направлена рекомендация по совершенствованию нормативной базы относительно порядка установления начальной цены продажи пакета акций государства, подлежащих приватизации с мототка на Фондовой бирже Молдовы. В результате внедрения соответствующей рекомендации</w:t>
      </w:r>
      <w:r w:rsidR="00E65FF6" w:rsidRPr="00E10F52">
        <w:rPr>
          <w:rFonts w:ascii="Calibri Light" w:hAnsi="Calibri Light" w:cstheme="majorHAnsi"/>
          <w:iCs/>
          <w:sz w:val="24"/>
          <w:szCs w:val="24"/>
          <w:lang w:val="ru-RU"/>
        </w:rPr>
        <w:t>, в Положение о порядке установления начальной цены продажи акций публичной собственности</w:t>
      </w:r>
      <w:r w:rsidR="00E65FF6" w:rsidRPr="00E10F52">
        <w:rPr>
          <w:rFonts w:ascii="Calibri Light" w:hAnsi="Calibri Light" w:cstheme="majorHAnsi"/>
          <w:bCs/>
          <w:sz w:val="24"/>
          <w:szCs w:val="24"/>
          <w:lang w:val="ru-RU"/>
        </w:rPr>
        <w:t xml:space="preserve"> и долей публичной собственности в уставном капитале,</w:t>
      </w:r>
      <w:r w:rsidR="00E65FF6" w:rsidRPr="00E10F52">
        <w:rPr>
          <w:rFonts w:ascii="Calibri Light" w:hAnsi="Calibri Light" w:cstheme="majorHAnsi"/>
          <w:iCs/>
          <w:sz w:val="24"/>
          <w:szCs w:val="24"/>
          <w:lang w:val="ru-RU"/>
        </w:rPr>
        <w:t xml:space="preserve"> подлежащих приватизации, утвержденное ПП №453 от </w:t>
      </w:r>
      <w:r w:rsidR="00E65FF6" w:rsidRPr="00E10F52">
        <w:rPr>
          <w:rFonts w:ascii="Calibri Light" w:hAnsi="Calibri Light" w:cstheme="majorHAnsi"/>
          <w:bCs/>
          <w:sz w:val="24"/>
          <w:szCs w:val="24"/>
          <w:lang w:val="ru-RU"/>
        </w:rPr>
        <w:lastRenderedPageBreak/>
        <w:t>02.06.2010, были внесены соответствующие изменения</w:t>
      </w:r>
      <w:r w:rsidR="00E65FF6" w:rsidRPr="00E10F52">
        <w:rPr>
          <w:rStyle w:val="FootnoteReference"/>
          <w:rFonts w:ascii="Calibri Light" w:hAnsi="Calibri Light" w:cstheme="majorHAnsi"/>
          <w:bCs/>
          <w:sz w:val="24"/>
          <w:szCs w:val="24"/>
          <w:lang w:val="ru-RU"/>
        </w:rPr>
        <w:footnoteReference w:id="39"/>
      </w:r>
      <w:r w:rsidR="00E65FF6" w:rsidRPr="00E10F52">
        <w:rPr>
          <w:rFonts w:ascii="Calibri Light" w:hAnsi="Calibri Light" w:cstheme="majorHAnsi"/>
          <w:bCs/>
          <w:sz w:val="24"/>
          <w:szCs w:val="24"/>
          <w:lang w:val="ru-RU"/>
        </w:rPr>
        <w:t>, которые вступили в силу с 12.03.2021.</w:t>
      </w:r>
    </w:p>
    <w:p w14:paraId="006E97A1" w14:textId="77777777" w:rsidR="005F25CA" w:rsidRPr="00E10F52" w:rsidRDefault="001B0390" w:rsidP="00E65FF6">
      <w:pPr>
        <w:tabs>
          <w:tab w:val="left" w:pos="450"/>
          <w:tab w:val="left" w:pos="720"/>
        </w:tabs>
        <w:spacing w:after="0" w:line="276" w:lineRule="auto"/>
        <w:ind w:right="9" w:firstLine="720"/>
        <w:jc w:val="both"/>
        <w:rPr>
          <w:rFonts w:ascii="Calibri Light" w:eastAsia="Times New Roman" w:hAnsi="Calibri Light" w:cstheme="majorHAnsi"/>
          <w:sz w:val="24"/>
          <w:szCs w:val="24"/>
          <w:lang w:val="ru-RU"/>
        </w:rPr>
      </w:pPr>
      <w:r w:rsidRPr="00E10F52">
        <w:rPr>
          <w:rFonts w:ascii="Calibri Light" w:hAnsi="Calibri Light" w:cstheme="majorHAnsi"/>
          <w:bCs/>
          <w:sz w:val="24"/>
          <w:szCs w:val="24"/>
          <w:lang w:val="ru-RU"/>
        </w:rPr>
        <w:t xml:space="preserve">В результате, в настоящее время начальная цена продажи акций не может быть меньше, чем </w:t>
      </w:r>
      <w:r w:rsidRPr="00E10F52">
        <w:rPr>
          <w:rFonts w:ascii="Calibri Light" w:eastAsia="Times New Roman" w:hAnsi="Calibri Light" w:cstheme="majorHAnsi"/>
          <w:sz w:val="24"/>
          <w:szCs w:val="24"/>
          <w:lang w:val="ru-RU"/>
        </w:rPr>
        <w:t xml:space="preserve">средневзвешенная цена сделки на регулируемом рынке или в рамках многосторонних систем сделок за последние 6 месяцев. </w:t>
      </w:r>
      <w:r w:rsidR="005F25CA" w:rsidRPr="00E10F52">
        <w:rPr>
          <w:rFonts w:ascii="Calibri Light" w:eastAsia="Times New Roman" w:hAnsi="Calibri Light" w:cstheme="majorHAnsi"/>
          <w:sz w:val="24"/>
          <w:szCs w:val="24"/>
          <w:lang w:val="ru-RU"/>
        </w:rPr>
        <w:t>В случае, когда не может быть</w:t>
      </w:r>
      <w:r w:rsidRPr="00E10F52">
        <w:rPr>
          <w:rFonts w:ascii="Calibri Light" w:hAnsi="Calibri Light" w:cstheme="majorHAnsi"/>
          <w:bCs/>
          <w:sz w:val="24"/>
          <w:szCs w:val="24"/>
          <w:lang w:val="ru-RU"/>
        </w:rPr>
        <w:t xml:space="preserve"> </w:t>
      </w:r>
      <w:r w:rsidR="005F25CA" w:rsidRPr="00E10F52">
        <w:rPr>
          <w:rFonts w:ascii="Calibri Light" w:hAnsi="Calibri Light" w:cstheme="majorHAnsi"/>
          <w:bCs/>
          <w:sz w:val="24"/>
          <w:szCs w:val="24"/>
          <w:lang w:val="ru-RU"/>
        </w:rPr>
        <w:t xml:space="preserve">определена </w:t>
      </w:r>
      <w:r w:rsidR="005F25CA" w:rsidRPr="00E10F52">
        <w:rPr>
          <w:rFonts w:ascii="Calibri Light" w:eastAsia="Times New Roman" w:hAnsi="Calibri Light" w:cstheme="majorHAnsi"/>
          <w:sz w:val="24"/>
          <w:szCs w:val="24"/>
          <w:lang w:val="ru-RU"/>
        </w:rPr>
        <w:t>средневзвешенная цена сделки на регулируемом рынке за последние 6 месяцев, а государство/административно-территориальная единица/</w:t>
      </w:r>
      <w:r w:rsidR="005F25CA" w:rsidRPr="00E10F52">
        <w:rPr>
          <w:rFonts w:ascii="Calibri Light" w:hAnsi="Calibri Light"/>
          <w:color w:val="000000"/>
          <w:sz w:val="24"/>
          <w:szCs w:val="24"/>
          <w:shd w:val="clear" w:color="auto" w:fill="FFFFFF"/>
          <w:lang w:val="ru-RU"/>
        </w:rPr>
        <w:t xml:space="preserve">автономно-территориальное образование Гагаузия владеет долей не менее </w:t>
      </w:r>
      <w:r w:rsidR="005F25CA" w:rsidRPr="00E10F52">
        <w:rPr>
          <w:rFonts w:ascii="Calibri Light" w:hAnsi="Calibri Light" w:cstheme="majorHAnsi"/>
          <w:bCs/>
          <w:iCs/>
          <w:sz w:val="24"/>
          <w:lang w:val="ru-RU"/>
        </w:rPr>
        <w:t xml:space="preserve">33,3% из акций с правом голоса акционерного общества, </w:t>
      </w:r>
      <w:r w:rsidR="005F25CA" w:rsidRPr="00E10F52">
        <w:rPr>
          <w:rFonts w:ascii="Calibri Light" w:hAnsi="Calibri Light"/>
          <w:color w:val="000000"/>
          <w:sz w:val="24"/>
          <w:szCs w:val="24"/>
          <w:shd w:val="clear" w:color="auto" w:fill="FFFFFF"/>
          <w:lang w:val="ru-RU"/>
        </w:rPr>
        <w:t>начальная цена выставления на продажу акций должна быть не меньше стоимости акций, полученной в результате проведенной</w:t>
      </w:r>
      <w:r w:rsidR="005F25CA" w:rsidRPr="00E10F52">
        <w:rPr>
          <w:rFonts w:ascii="Georgia" w:hAnsi="Georgia"/>
          <w:color w:val="000000"/>
          <w:shd w:val="clear" w:color="auto" w:fill="FFFFFF"/>
          <w:lang w:val="ru-RU"/>
        </w:rPr>
        <w:t xml:space="preserve"> </w:t>
      </w:r>
      <w:r w:rsidR="005F25CA" w:rsidRPr="00E10F52">
        <w:rPr>
          <w:rFonts w:ascii="Calibri Light" w:hAnsi="Calibri Light"/>
          <w:color w:val="000000"/>
          <w:sz w:val="24"/>
          <w:szCs w:val="24"/>
          <w:shd w:val="clear" w:color="auto" w:fill="FFFFFF"/>
          <w:lang w:val="ru-RU"/>
        </w:rPr>
        <w:t>экспертизы в соответствии с Международными стандартами оценки</w:t>
      </w:r>
      <w:r w:rsidR="008519FF" w:rsidRPr="00E10F52">
        <w:rPr>
          <w:rFonts w:ascii="Calibri Light" w:hAnsi="Calibri Light"/>
          <w:color w:val="000000"/>
          <w:sz w:val="24"/>
          <w:szCs w:val="24"/>
          <w:shd w:val="clear" w:color="auto" w:fill="FFFFFF"/>
          <w:lang w:val="ru-RU"/>
        </w:rPr>
        <w:t>,</w:t>
      </w:r>
      <w:r w:rsidR="005F25CA" w:rsidRPr="00E10F52">
        <w:rPr>
          <w:rFonts w:ascii="Calibri Light" w:hAnsi="Calibri Light"/>
          <w:color w:val="000000"/>
          <w:sz w:val="24"/>
          <w:szCs w:val="24"/>
          <w:shd w:val="clear" w:color="auto" w:fill="FFFFFF"/>
          <w:lang w:val="ru-RU"/>
        </w:rPr>
        <w:t xml:space="preserve"> выполненной независимым оценщиком</w:t>
      </w:r>
      <w:r w:rsidR="008519FF" w:rsidRPr="00E10F52">
        <w:rPr>
          <w:rFonts w:ascii="Calibri Light" w:hAnsi="Calibri Light"/>
          <w:color w:val="000000"/>
          <w:sz w:val="24"/>
          <w:szCs w:val="24"/>
          <w:shd w:val="clear" w:color="auto" w:fill="FFFFFF"/>
          <w:lang w:val="ru-RU"/>
        </w:rPr>
        <w:t>, квалифицированным в оценке акций и зарегистрированным в регистре авторизованных лиц, который ведется Национальной комиссией по финансовому рынку.</w:t>
      </w:r>
    </w:p>
    <w:p w14:paraId="2DBBB1AA" w14:textId="77777777" w:rsidR="008519FF" w:rsidRPr="00E10F52" w:rsidRDefault="008519FF" w:rsidP="00200791">
      <w:pPr>
        <w:tabs>
          <w:tab w:val="left" w:pos="450"/>
          <w:tab w:val="left" w:pos="720"/>
        </w:tabs>
        <w:spacing w:after="120" w:line="276" w:lineRule="auto"/>
        <w:ind w:right="11" w:firstLine="720"/>
        <w:jc w:val="both"/>
        <w:rPr>
          <w:rFonts w:ascii="Calibri Light" w:hAnsi="Calibri Light" w:cstheme="majorHAnsi"/>
          <w:bCs/>
          <w:sz w:val="24"/>
          <w:szCs w:val="24"/>
          <w:lang w:val="ru-RU"/>
        </w:rPr>
      </w:pPr>
      <w:r w:rsidRPr="00E10F52">
        <w:rPr>
          <w:rFonts w:ascii="Calibri Light" w:hAnsi="Calibri Light" w:cstheme="majorHAnsi"/>
          <w:bCs/>
          <w:sz w:val="24"/>
          <w:szCs w:val="24"/>
          <w:lang w:val="ru-RU"/>
        </w:rPr>
        <w:t xml:space="preserve">Внесенные изменения в нормативную базу не обеспечивают в полной мере установление </w:t>
      </w:r>
      <w:r w:rsidR="00200791" w:rsidRPr="00E10F52">
        <w:rPr>
          <w:rFonts w:ascii="Calibri Light" w:hAnsi="Calibri Light"/>
          <w:color w:val="000000"/>
          <w:sz w:val="24"/>
          <w:szCs w:val="24"/>
          <w:shd w:val="clear" w:color="auto" w:fill="FFFFFF"/>
          <w:lang w:val="ru-RU"/>
        </w:rPr>
        <w:t xml:space="preserve">начальной цены пакета акций </w:t>
      </w:r>
      <w:r w:rsidR="00200791" w:rsidRPr="00E10F52">
        <w:rPr>
          <w:rFonts w:ascii="Calibri Light" w:hAnsi="Calibri Light" w:cstheme="majorHAnsi"/>
          <w:bCs/>
          <w:sz w:val="24"/>
          <w:szCs w:val="24"/>
          <w:lang w:val="ru-RU"/>
        </w:rPr>
        <w:t xml:space="preserve">публичной собственности, подлежащих приватизации, в корреляции </w:t>
      </w:r>
      <w:r w:rsidR="00200791" w:rsidRPr="00E10F52">
        <w:rPr>
          <w:rFonts w:ascii="Calibri Light" w:hAnsi="Calibri Light" w:cstheme="majorHAnsi"/>
          <w:bCs/>
          <w:iCs/>
          <w:sz w:val="24"/>
          <w:lang w:val="ru-RU"/>
        </w:rPr>
        <w:t>с рыночной стоимостью чистых активов соответствующих пакетов акций, что в дальнейшем требует совершенствовать применяемую в этой связи нормативную базу.</w:t>
      </w:r>
    </w:p>
    <w:p w14:paraId="149B86C0" w14:textId="77777777" w:rsidR="00200791" w:rsidRPr="00E10F52" w:rsidRDefault="00200791" w:rsidP="001672DD">
      <w:pPr>
        <w:pStyle w:val="ListParagraph"/>
        <w:numPr>
          <w:ilvl w:val="2"/>
          <w:numId w:val="7"/>
        </w:numPr>
        <w:tabs>
          <w:tab w:val="left" w:pos="270"/>
        </w:tabs>
        <w:spacing w:after="0" w:line="276" w:lineRule="auto"/>
        <w:ind w:left="0" w:firstLine="720"/>
        <w:jc w:val="both"/>
        <w:outlineLvl w:val="2"/>
        <w:rPr>
          <w:rFonts w:ascii="Calibri Light" w:eastAsia="Times New Roman" w:hAnsi="Calibri Light" w:cs="Times New Roman"/>
          <w:b/>
          <w:i/>
          <w:sz w:val="24"/>
          <w:szCs w:val="24"/>
          <w:lang w:val="ru-RU"/>
        </w:rPr>
      </w:pPr>
      <w:bookmarkStart w:id="75" w:name="_Toc90890112"/>
      <w:bookmarkStart w:id="76" w:name="_Toc71631000"/>
      <w:r w:rsidRPr="00E10F52">
        <w:rPr>
          <w:rFonts w:ascii="Calibri Light" w:eastAsia="Times New Roman" w:hAnsi="Calibri Light" w:cs="Times New Roman"/>
          <w:b/>
          <w:i/>
          <w:sz w:val="24"/>
          <w:szCs w:val="24"/>
          <w:lang w:val="ru-RU"/>
        </w:rPr>
        <w:t>Интенсификация действий по информированию общественности о выставлении на приватизацию имущества публичной собственности</w:t>
      </w:r>
      <w:r w:rsidR="00B41C0D" w:rsidRPr="00E10F52">
        <w:rPr>
          <w:rFonts w:ascii="Calibri Light" w:eastAsia="Times New Roman" w:hAnsi="Calibri Light" w:cs="Times New Roman"/>
          <w:b/>
          <w:i/>
          <w:sz w:val="24"/>
          <w:szCs w:val="24"/>
          <w:lang w:val="ru-RU"/>
        </w:rPr>
        <w:t xml:space="preserve"> </w:t>
      </w:r>
      <w:r w:rsidRPr="00E10F52">
        <w:rPr>
          <w:rFonts w:ascii="Calibri Light" w:eastAsia="Times New Roman" w:hAnsi="Calibri Light" w:cs="Times New Roman"/>
          <w:b/>
          <w:i/>
          <w:sz w:val="24"/>
          <w:szCs w:val="24"/>
          <w:lang w:val="ru-RU"/>
        </w:rPr>
        <w:t xml:space="preserve">будет способствовать непосредственно повышению уровня конкуренции и, в результате, повышению эффективности </w:t>
      </w:r>
      <w:r w:rsidRPr="00E10F52">
        <w:rPr>
          <w:rFonts w:ascii="Calibri Light" w:hAnsi="Calibri Light" w:cstheme="majorHAnsi"/>
          <w:b/>
          <w:i/>
          <w:sz w:val="24"/>
          <w:szCs w:val="24"/>
          <w:lang w:val="ru-RU"/>
        </w:rPr>
        <w:t>разгосударствления публичной собственности</w:t>
      </w:r>
      <w:r w:rsidR="00B41C0D" w:rsidRPr="00E10F52">
        <w:rPr>
          <w:rFonts w:ascii="Calibri Light" w:hAnsi="Calibri Light" w:cstheme="majorHAnsi"/>
          <w:b/>
          <w:i/>
          <w:sz w:val="24"/>
          <w:szCs w:val="24"/>
          <w:lang w:val="ru-RU"/>
        </w:rPr>
        <w:t>.</w:t>
      </w:r>
      <w:bookmarkEnd w:id="75"/>
    </w:p>
    <w:bookmarkEnd w:id="76"/>
    <w:p w14:paraId="2D8D3760" w14:textId="77777777" w:rsidR="00B41C0D" w:rsidRPr="00E10F52" w:rsidRDefault="00B41C0D" w:rsidP="0083314C">
      <w:pPr>
        <w:pStyle w:val="ListParagraph"/>
        <w:spacing w:after="0" w:line="276" w:lineRule="auto"/>
        <w:ind w:left="0" w:firstLine="72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 xml:space="preserve">Уровень конкуренции участников на аукционах, зарегистрированный в период </w:t>
      </w:r>
      <w:r w:rsidRPr="00E10F52">
        <w:rPr>
          <w:rFonts w:ascii="Calibri Light" w:hAnsi="Calibri Light" w:cstheme="majorHAnsi"/>
          <w:color w:val="110F11"/>
          <w:sz w:val="24"/>
          <w:szCs w:val="24"/>
          <w:shd w:val="clear" w:color="auto" w:fill="FFFFFF"/>
          <w:lang w:val="ru-RU"/>
        </w:rPr>
        <w:t xml:space="preserve">2013-2019 годов, представлен в следующей таблице. </w:t>
      </w:r>
    </w:p>
    <w:p w14:paraId="1D9221E0" w14:textId="77777777" w:rsidR="00B41C0D" w:rsidRPr="00E10F52" w:rsidRDefault="00B41C0D" w:rsidP="0083314C">
      <w:pPr>
        <w:pStyle w:val="ListParagraph"/>
        <w:spacing w:after="0" w:line="276" w:lineRule="auto"/>
        <w:ind w:left="360"/>
        <w:jc w:val="right"/>
        <w:rPr>
          <w:rFonts w:ascii="Calibri Light" w:eastAsia="Times New Roman" w:hAnsi="Calibri Light" w:cstheme="majorHAnsi"/>
          <w:b/>
          <w:i/>
          <w:sz w:val="24"/>
          <w:szCs w:val="24"/>
          <w:lang w:val="ru-RU"/>
        </w:rPr>
      </w:pPr>
    </w:p>
    <w:p w14:paraId="7C515C17" w14:textId="77777777" w:rsidR="0083314C" w:rsidRPr="00E10F52" w:rsidRDefault="00F030AD" w:rsidP="0083314C">
      <w:pPr>
        <w:pStyle w:val="ListParagraph"/>
        <w:spacing w:after="0" w:line="276" w:lineRule="auto"/>
        <w:ind w:left="360"/>
        <w:jc w:val="right"/>
        <w:rPr>
          <w:rFonts w:ascii="Calibri Light" w:eastAsia="Times New Roman" w:hAnsi="Calibri Light" w:cstheme="majorHAnsi"/>
          <w:b/>
          <w:i/>
          <w:sz w:val="24"/>
          <w:szCs w:val="24"/>
          <w:lang w:val="ru-RU"/>
        </w:rPr>
      </w:pPr>
      <w:r w:rsidRPr="00E10F52">
        <w:rPr>
          <w:rFonts w:ascii="Calibri Light" w:eastAsia="Times New Roman" w:hAnsi="Calibri Light" w:cstheme="majorHAnsi"/>
          <w:b/>
          <w:i/>
          <w:sz w:val="24"/>
          <w:szCs w:val="24"/>
          <w:lang w:val="ru-RU"/>
        </w:rPr>
        <w:t>Таблица №</w:t>
      </w:r>
      <w:r w:rsidR="0083314C" w:rsidRPr="00E10F52">
        <w:rPr>
          <w:rFonts w:ascii="Calibri Light" w:eastAsia="Times New Roman" w:hAnsi="Calibri Light" w:cstheme="majorHAnsi"/>
          <w:b/>
          <w:i/>
          <w:sz w:val="24"/>
          <w:szCs w:val="24"/>
          <w:lang w:val="ru-RU"/>
        </w:rPr>
        <w:t>4.2.2.</w:t>
      </w:r>
    </w:p>
    <w:p w14:paraId="5846D155" w14:textId="77777777" w:rsidR="0083314C" w:rsidRPr="00E10F52" w:rsidRDefault="00B41C0D" w:rsidP="0083314C">
      <w:pPr>
        <w:pStyle w:val="ListParagraph"/>
        <w:tabs>
          <w:tab w:val="left" w:pos="270"/>
        </w:tabs>
        <w:spacing w:after="0" w:line="276" w:lineRule="auto"/>
        <w:ind w:left="0"/>
        <w:jc w:val="center"/>
        <w:rPr>
          <w:rFonts w:ascii="Calibri Light" w:hAnsi="Calibri Light" w:cstheme="majorHAnsi"/>
          <w:b/>
          <w:sz w:val="24"/>
          <w:szCs w:val="24"/>
          <w:lang w:val="ru-RU"/>
        </w:rPr>
      </w:pPr>
      <w:r w:rsidRPr="00E10F52">
        <w:rPr>
          <w:rFonts w:ascii="Calibri Light" w:eastAsia="Times New Roman" w:hAnsi="Calibri Light" w:cs="Times New Roman"/>
          <w:b/>
          <w:sz w:val="24"/>
          <w:szCs w:val="24"/>
          <w:lang w:val="ru-RU"/>
        </w:rPr>
        <w:t>Уровень конкуренции, зарегистрированный в</w:t>
      </w:r>
      <w:r w:rsidRPr="00E10F52">
        <w:rPr>
          <w:rFonts w:ascii="Calibri Light" w:eastAsia="Times New Roman" w:hAnsi="Calibri Light" w:cs="Times New Roman"/>
          <w:sz w:val="24"/>
          <w:szCs w:val="24"/>
          <w:lang w:val="ru-RU"/>
        </w:rPr>
        <w:t xml:space="preserve"> </w:t>
      </w:r>
      <w:r w:rsidRPr="00E10F52">
        <w:rPr>
          <w:rFonts w:ascii="Calibri Light" w:hAnsi="Calibri Light" w:cstheme="majorHAnsi"/>
          <w:b/>
          <w:sz w:val="24"/>
          <w:szCs w:val="24"/>
          <w:lang w:val="ru-RU"/>
        </w:rPr>
        <w:t xml:space="preserve">рамках аукционов, проведенных в период </w:t>
      </w:r>
      <w:r w:rsidR="0083314C" w:rsidRPr="00E10F52">
        <w:rPr>
          <w:rFonts w:ascii="Calibri Light" w:hAnsi="Calibri Light" w:cstheme="majorHAnsi"/>
          <w:b/>
          <w:sz w:val="24"/>
          <w:szCs w:val="24"/>
          <w:lang w:val="ru-RU"/>
        </w:rPr>
        <w:t>2013-2019</w:t>
      </w:r>
      <w:r w:rsidRPr="00E10F52">
        <w:rPr>
          <w:rFonts w:ascii="Calibri Light" w:hAnsi="Calibri Light" w:cstheme="majorHAnsi"/>
          <w:b/>
          <w:sz w:val="24"/>
          <w:szCs w:val="24"/>
          <w:lang w:val="ru-RU"/>
        </w:rPr>
        <w:t xml:space="preserve"> годов</w:t>
      </w:r>
    </w:p>
    <w:tbl>
      <w:tblPr>
        <w:tblStyle w:val="GridTable1Light-Accent21"/>
        <w:tblW w:w="9347" w:type="dxa"/>
        <w:tblLook w:val="04A0" w:firstRow="1" w:lastRow="0" w:firstColumn="1" w:lastColumn="0" w:noHBand="0" w:noVBand="1"/>
      </w:tblPr>
      <w:tblGrid>
        <w:gridCol w:w="1343"/>
        <w:gridCol w:w="1334"/>
        <w:gridCol w:w="1334"/>
        <w:gridCol w:w="1334"/>
        <w:gridCol w:w="1334"/>
        <w:gridCol w:w="1334"/>
        <w:gridCol w:w="1334"/>
      </w:tblGrid>
      <w:tr w:rsidR="0083314C" w:rsidRPr="00E10F52" w14:paraId="30989F71" w14:textId="77777777" w:rsidTr="00AD76E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43" w:type="dxa"/>
            <w:vMerge w:val="restart"/>
            <w:shd w:val="clear" w:color="auto" w:fill="F2F2F2" w:themeFill="background1" w:themeFillShade="F2"/>
            <w:vAlign w:val="center"/>
          </w:tcPr>
          <w:p w14:paraId="2FD98C90" w14:textId="77777777" w:rsidR="0083314C" w:rsidRPr="00E10F52" w:rsidRDefault="00200791" w:rsidP="0093440A">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Годы</w:t>
            </w:r>
          </w:p>
        </w:tc>
        <w:tc>
          <w:tcPr>
            <w:tcW w:w="8004" w:type="dxa"/>
            <w:gridSpan w:val="6"/>
            <w:shd w:val="clear" w:color="auto" w:fill="F2F2F2" w:themeFill="background1" w:themeFillShade="F2"/>
          </w:tcPr>
          <w:p w14:paraId="47F22C41" w14:textId="77777777" w:rsidR="0083314C" w:rsidRPr="00E10F52" w:rsidRDefault="00F030AD"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20"/>
                <w:szCs w:val="20"/>
                <w:lang w:val="ru-RU"/>
              </w:rPr>
            </w:pPr>
            <w:r w:rsidRPr="00E10F52">
              <w:rPr>
                <w:rFonts w:ascii="Calibri Light" w:hAnsi="Calibri Light"/>
                <w:color w:val="000000"/>
                <w:sz w:val="20"/>
                <w:szCs w:val="20"/>
                <w:lang w:val="ru-RU"/>
              </w:rPr>
              <w:t>Количество аукционов</w:t>
            </w:r>
            <w:r w:rsidR="0083314C" w:rsidRPr="00E10F52">
              <w:rPr>
                <w:rFonts w:ascii="Calibri Light" w:hAnsi="Calibri Light"/>
                <w:color w:val="000000"/>
                <w:sz w:val="20"/>
                <w:szCs w:val="20"/>
                <w:lang w:val="ru-RU"/>
              </w:rPr>
              <w:t xml:space="preserve">: </w:t>
            </w:r>
          </w:p>
        </w:tc>
      </w:tr>
      <w:tr w:rsidR="0083314C" w:rsidRPr="00E10F52" w14:paraId="5D3EF770" w14:textId="77777777" w:rsidTr="00AD76E5">
        <w:trPr>
          <w:trHeight w:val="245"/>
        </w:trPr>
        <w:tc>
          <w:tcPr>
            <w:cnfStyle w:val="001000000000" w:firstRow="0" w:lastRow="0" w:firstColumn="1" w:lastColumn="0" w:oddVBand="0" w:evenVBand="0" w:oddHBand="0" w:evenHBand="0" w:firstRowFirstColumn="0" w:firstRowLastColumn="0" w:lastRowFirstColumn="0" w:lastRowLastColumn="0"/>
            <w:tcW w:w="1343" w:type="dxa"/>
            <w:vMerge/>
            <w:shd w:val="clear" w:color="auto" w:fill="F2F2F2" w:themeFill="background1" w:themeFillShade="F2"/>
            <w:vAlign w:val="center"/>
          </w:tcPr>
          <w:p w14:paraId="6A29861E" w14:textId="77777777" w:rsidR="0083314C" w:rsidRPr="00E10F52" w:rsidRDefault="0083314C" w:rsidP="0093440A">
            <w:pPr>
              <w:spacing w:after="0" w:line="240" w:lineRule="auto"/>
              <w:jc w:val="center"/>
              <w:rPr>
                <w:rFonts w:ascii="Calibri Light" w:hAnsi="Calibri Light"/>
                <w:b w:val="0"/>
                <w:color w:val="000000"/>
                <w:sz w:val="20"/>
                <w:szCs w:val="20"/>
                <w:lang w:val="ru-RU"/>
              </w:rPr>
            </w:pPr>
          </w:p>
        </w:tc>
        <w:tc>
          <w:tcPr>
            <w:tcW w:w="4002" w:type="dxa"/>
            <w:gridSpan w:val="3"/>
            <w:shd w:val="clear" w:color="auto" w:fill="F2F2F2" w:themeFill="background1" w:themeFillShade="F2"/>
          </w:tcPr>
          <w:p w14:paraId="560B2575" w14:textId="77777777" w:rsidR="0083314C" w:rsidRPr="00E10F52" w:rsidRDefault="00F030AD" w:rsidP="00BA1C0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20"/>
                <w:szCs w:val="20"/>
                <w:lang w:val="ru-RU"/>
              </w:rPr>
            </w:pPr>
            <w:r w:rsidRPr="00E10F52">
              <w:rPr>
                <w:rFonts w:ascii="Calibri Light" w:hAnsi="Calibri Light"/>
                <w:b/>
                <w:color w:val="000000"/>
                <w:sz w:val="20"/>
                <w:szCs w:val="20"/>
                <w:lang w:val="ru-RU"/>
              </w:rPr>
              <w:t>с молотка</w:t>
            </w:r>
            <w:r w:rsidR="0083314C" w:rsidRPr="00E10F52">
              <w:rPr>
                <w:rFonts w:ascii="Calibri Light" w:hAnsi="Calibri Light"/>
                <w:b/>
                <w:color w:val="000000"/>
                <w:sz w:val="20"/>
                <w:szCs w:val="20"/>
                <w:lang w:val="ru-RU"/>
              </w:rPr>
              <w:t>/</w:t>
            </w:r>
            <w:r w:rsidR="00BA1C08" w:rsidRPr="00E10F52">
              <w:rPr>
                <w:lang w:val="ru-RU"/>
              </w:rPr>
              <w:t xml:space="preserve"> </w:t>
            </w:r>
            <w:r w:rsidR="00BA1C08" w:rsidRPr="00E10F52">
              <w:rPr>
                <w:rFonts w:ascii="Calibri Light" w:hAnsi="Calibri Light"/>
                <w:b/>
                <w:color w:val="000000"/>
                <w:sz w:val="20"/>
                <w:szCs w:val="20"/>
                <w:lang w:val="ru-RU"/>
              </w:rPr>
              <w:t xml:space="preserve">на понижение </w:t>
            </w:r>
          </w:p>
        </w:tc>
        <w:tc>
          <w:tcPr>
            <w:tcW w:w="4002" w:type="dxa"/>
            <w:gridSpan w:val="3"/>
            <w:shd w:val="clear" w:color="auto" w:fill="F2F2F2" w:themeFill="background1" w:themeFillShade="F2"/>
          </w:tcPr>
          <w:p w14:paraId="04A8DD50" w14:textId="77777777" w:rsidR="0083314C" w:rsidRPr="00E10F52" w:rsidRDefault="0083314C" w:rsidP="00F030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20"/>
                <w:szCs w:val="20"/>
                <w:lang w:val="ru-RU"/>
              </w:rPr>
            </w:pPr>
            <w:r w:rsidRPr="00E10F52">
              <w:rPr>
                <w:rFonts w:ascii="Calibri Light" w:hAnsi="Calibri Light"/>
                <w:b/>
                <w:color w:val="000000"/>
                <w:sz w:val="20"/>
                <w:szCs w:val="20"/>
                <w:lang w:val="ru-RU"/>
              </w:rPr>
              <w:t xml:space="preserve"> </w:t>
            </w:r>
            <w:r w:rsidR="00F030AD" w:rsidRPr="00E10F52">
              <w:rPr>
                <w:rFonts w:ascii="Calibri Light" w:hAnsi="Calibri Light"/>
                <w:b/>
                <w:color w:val="000000"/>
                <w:sz w:val="20"/>
                <w:szCs w:val="20"/>
                <w:lang w:val="ru-RU"/>
              </w:rPr>
              <w:t xml:space="preserve">На Фондовой бирже Молдовы </w:t>
            </w:r>
          </w:p>
        </w:tc>
      </w:tr>
      <w:tr w:rsidR="0083314C" w:rsidRPr="00E10F52" w14:paraId="020301E1" w14:textId="77777777" w:rsidTr="00AD76E5">
        <w:trPr>
          <w:trHeight w:val="244"/>
        </w:trPr>
        <w:tc>
          <w:tcPr>
            <w:cnfStyle w:val="001000000000" w:firstRow="0" w:lastRow="0" w:firstColumn="1" w:lastColumn="0" w:oddVBand="0" w:evenVBand="0" w:oddHBand="0" w:evenHBand="0" w:firstRowFirstColumn="0" w:firstRowLastColumn="0" w:lastRowFirstColumn="0" w:lastRowLastColumn="0"/>
            <w:tcW w:w="1343" w:type="dxa"/>
            <w:vMerge/>
            <w:tcBorders>
              <w:bottom w:val="single" w:sz="18" w:space="0" w:color="E5B8B7" w:themeColor="accent2" w:themeTint="66"/>
            </w:tcBorders>
            <w:shd w:val="clear" w:color="auto" w:fill="F2F2F2" w:themeFill="background1" w:themeFillShade="F2"/>
            <w:vAlign w:val="center"/>
          </w:tcPr>
          <w:p w14:paraId="53A7786D" w14:textId="77777777" w:rsidR="0083314C" w:rsidRPr="00E10F52" w:rsidRDefault="0083314C" w:rsidP="0093440A">
            <w:pPr>
              <w:spacing w:after="0" w:line="240" w:lineRule="auto"/>
              <w:jc w:val="center"/>
              <w:rPr>
                <w:rFonts w:ascii="Calibri Light" w:hAnsi="Calibri Light"/>
                <w:b w:val="0"/>
                <w:color w:val="000000"/>
                <w:sz w:val="20"/>
                <w:szCs w:val="20"/>
                <w:lang w:val="ru-RU"/>
              </w:rPr>
            </w:pPr>
          </w:p>
        </w:tc>
        <w:tc>
          <w:tcPr>
            <w:tcW w:w="1334" w:type="dxa"/>
            <w:tcBorders>
              <w:bottom w:val="single" w:sz="18" w:space="0" w:color="E5B8B7" w:themeColor="accent2" w:themeTint="66"/>
            </w:tcBorders>
            <w:shd w:val="clear" w:color="auto" w:fill="F2F2F2" w:themeFill="background1" w:themeFillShade="F2"/>
            <w:vAlign w:val="center"/>
          </w:tcPr>
          <w:p w14:paraId="5AC3C749" w14:textId="77777777" w:rsidR="0083314C" w:rsidRPr="00E10F52" w:rsidRDefault="0083314C" w:rsidP="00F030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1 </w:t>
            </w:r>
            <w:r w:rsidR="00F030AD" w:rsidRPr="00E10F52">
              <w:rPr>
                <w:rFonts w:ascii="Calibri Light" w:hAnsi="Calibri Light"/>
                <w:color w:val="000000"/>
                <w:sz w:val="18"/>
                <w:szCs w:val="18"/>
                <w:lang w:val="ru-RU"/>
              </w:rPr>
              <w:t xml:space="preserve">участник </w:t>
            </w:r>
          </w:p>
        </w:tc>
        <w:tc>
          <w:tcPr>
            <w:tcW w:w="1334" w:type="dxa"/>
            <w:tcBorders>
              <w:bottom w:val="single" w:sz="18" w:space="0" w:color="E5B8B7" w:themeColor="accent2" w:themeTint="66"/>
            </w:tcBorders>
            <w:shd w:val="clear" w:color="auto" w:fill="F2F2F2" w:themeFill="background1" w:themeFillShade="F2"/>
            <w:vAlign w:val="center"/>
          </w:tcPr>
          <w:p w14:paraId="23C1259F" w14:textId="77777777" w:rsidR="0083314C" w:rsidRPr="00E10F52" w:rsidRDefault="0083314C" w:rsidP="00F030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1-3 </w:t>
            </w:r>
            <w:r w:rsidR="00F030AD" w:rsidRPr="00E10F52">
              <w:rPr>
                <w:rFonts w:ascii="Calibri Light" w:hAnsi="Calibri Light"/>
                <w:color w:val="000000"/>
                <w:sz w:val="18"/>
                <w:szCs w:val="18"/>
                <w:lang w:val="ru-RU"/>
              </w:rPr>
              <w:t>участника</w:t>
            </w:r>
          </w:p>
        </w:tc>
        <w:tc>
          <w:tcPr>
            <w:tcW w:w="1334" w:type="dxa"/>
            <w:tcBorders>
              <w:bottom w:val="single" w:sz="18" w:space="0" w:color="E5B8B7" w:themeColor="accent2" w:themeTint="66"/>
            </w:tcBorders>
            <w:shd w:val="clear" w:color="auto" w:fill="F2F2F2" w:themeFill="background1" w:themeFillShade="F2"/>
            <w:vAlign w:val="center"/>
          </w:tcPr>
          <w:p w14:paraId="43CD0008" w14:textId="77777777" w:rsidR="0083314C" w:rsidRPr="00E10F52" w:rsidRDefault="00F030AD" w:rsidP="00F030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свыше </w:t>
            </w:r>
            <w:r w:rsidR="0083314C" w:rsidRPr="00E10F52">
              <w:rPr>
                <w:rFonts w:ascii="Calibri Light" w:hAnsi="Calibri Light"/>
                <w:color w:val="000000"/>
                <w:sz w:val="18"/>
                <w:szCs w:val="18"/>
                <w:lang w:val="ru-RU"/>
              </w:rPr>
              <w:t xml:space="preserve">3 </w:t>
            </w:r>
            <w:r w:rsidRPr="00E10F52">
              <w:rPr>
                <w:rFonts w:ascii="Calibri Light" w:hAnsi="Calibri Light"/>
                <w:color w:val="000000"/>
                <w:sz w:val="18"/>
                <w:szCs w:val="18"/>
                <w:lang w:val="ru-RU"/>
              </w:rPr>
              <w:t xml:space="preserve">участников </w:t>
            </w:r>
          </w:p>
        </w:tc>
        <w:tc>
          <w:tcPr>
            <w:tcW w:w="1334" w:type="dxa"/>
            <w:tcBorders>
              <w:bottom w:val="single" w:sz="18" w:space="0" w:color="E5B8B7" w:themeColor="accent2" w:themeTint="66"/>
            </w:tcBorders>
            <w:shd w:val="clear" w:color="auto" w:fill="F2F2F2" w:themeFill="background1" w:themeFillShade="F2"/>
            <w:vAlign w:val="center"/>
          </w:tcPr>
          <w:p w14:paraId="2A870062" w14:textId="77777777" w:rsidR="0083314C" w:rsidRPr="00E10F52" w:rsidRDefault="0083314C" w:rsidP="00F030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olor w:val="000000"/>
                <w:sz w:val="18"/>
                <w:szCs w:val="18"/>
                <w:lang w:val="ru-RU"/>
              </w:rPr>
              <w:t xml:space="preserve">1 </w:t>
            </w:r>
            <w:r w:rsidR="00F030AD" w:rsidRPr="00E10F52">
              <w:rPr>
                <w:rFonts w:ascii="Calibri Light" w:hAnsi="Calibri Light"/>
                <w:color w:val="000000"/>
                <w:sz w:val="18"/>
                <w:szCs w:val="18"/>
                <w:lang w:val="ru-RU"/>
              </w:rPr>
              <w:t>участник</w:t>
            </w:r>
          </w:p>
        </w:tc>
        <w:tc>
          <w:tcPr>
            <w:tcW w:w="1334" w:type="dxa"/>
            <w:tcBorders>
              <w:bottom w:val="single" w:sz="18" w:space="0" w:color="E5B8B7" w:themeColor="accent2" w:themeTint="66"/>
            </w:tcBorders>
            <w:shd w:val="clear" w:color="auto" w:fill="F2F2F2" w:themeFill="background1" w:themeFillShade="F2"/>
            <w:vAlign w:val="center"/>
          </w:tcPr>
          <w:p w14:paraId="18268266" w14:textId="77777777" w:rsidR="0083314C" w:rsidRPr="00E10F52" w:rsidRDefault="0083314C" w:rsidP="00F030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olor w:val="000000"/>
                <w:sz w:val="18"/>
                <w:szCs w:val="18"/>
                <w:lang w:val="ru-RU"/>
              </w:rPr>
              <w:t xml:space="preserve">1-3 </w:t>
            </w:r>
            <w:r w:rsidR="00F030AD" w:rsidRPr="00E10F52">
              <w:rPr>
                <w:rFonts w:ascii="Calibri Light" w:hAnsi="Calibri Light"/>
                <w:color w:val="000000"/>
                <w:sz w:val="18"/>
                <w:szCs w:val="18"/>
                <w:lang w:val="ru-RU"/>
              </w:rPr>
              <w:t>участника</w:t>
            </w:r>
          </w:p>
        </w:tc>
        <w:tc>
          <w:tcPr>
            <w:tcW w:w="1334" w:type="dxa"/>
            <w:tcBorders>
              <w:bottom w:val="single" w:sz="18" w:space="0" w:color="E5B8B7" w:themeColor="accent2" w:themeTint="66"/>
            </w:tcBorders>
            <w:shd w:val="clear" w:color="auto" w:fill="F2F2F2" w:themeFill="background1" w:themeFillShade="F2"/>
            <w:vAlign w:val="center"/>
          </w:tcPr>
          <w:p w14:paraId="186551E2" w14:textId="77777777" w:rsidR="0083314C" w:rsidRPr="00E10F52" w:rsidRDefault="00F030AD" w:rsidP="00F030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olor w:val="000000"/>
                <w:sz w:val="18"/>
                <w:szCs w:val="18"/>
                <w:lang w:val="ru-RU"/>
              </w:rPr>
              <w:t>свыше</w:t>
            </w:r>
            <w:r w:rsidR="0083314C" w:rsidRPr="00E10F52">
              <w:rPr>
                <w:rFonts w:ascii="Calibri Light" w:hAnsi="Calibri Light"/>
                <w:color w:val="000000"/>
                <w:sz w:val="18"/>
                <w:szCs w:val="18"/>
                <w:lang w:val="ru-RU"/>
              </w:rPr>
              <w:t xml:space="preserve"> 3 </w:t>
            </w:r>
            <w:r w:rsidRPr="00E10F52">
              <w:rPr>
                <w:rFonts w:ascii="Calibri Light" w:hAnsi="Calibri Light"/>
                <w:color w:val="000000"/>
                <w:sz w:val="18"/>
                <w:szCs w:val="18"/>
                <w:lang w:val="ru-RU"/>
              </w:rPr>
              <w:t xml:space="preserve">участников </w:t>
            </w:r>
          </w:p>
        </w:tc>
      </w:tr>
      <w:tr w:rsidR="0083314C" w:rsidRPr="00E10F52" w14:paraId="28C77AE3" w14:textId="77777777" w:rsidTr="00AD76E5">
        <w:tc>
          <w:tcPr>
            <w:cnfStyle w:val="001000000000" w:firstRow="0" w:lastRow="0" w:firstColumn="1" w:lastColumn="0" w:oddVBand="0" w:evenVBand="0" w:oddHBand="0" w:evenHBand="0" w:firstRowFirstColumn="0" w:firstRowLastColumn="0" w:lastRowFirstColumn="0" w:lastRowLastColumn="0"/>
            <w:tcW w:w="1343" w:type="dxa"/>
            <w:tcBorders>
              <w:top w:val="single" w:sz="18" w:space="0" w:color="E5B8B7" w:themeColor="accent2" w:themeTint="66"/>
            </w:tcBorders>
          </w:tcPr>
          <w:p w14:paraId="486BBFBF" w14:textId="77777777" w:rsidR="0083314C" w:rsidRPr="00E10F52" w:rsidRDefault="0083314C" w:rsidP="0093440A">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2013</w:t>
            </w:r>
          </w:p>
        </w:tc>
        <w:tc>
          <w:tcPr>
            <w:tcW w:w="1334" w:type="dxa"/>
            <w:tcBorders>
              <w:top w:val="single" w:sz="18" w:space="0" w:color="E5B8B7" w:themeColor="accent2" w:themeTint="66"/>
            </w:tcBorders>
          </w:tcPr>
          <w:p w14:paraId="68A7E64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2</w:t>
            </w:r>
          </w:p>
        </w:tc>
        <w:tc>
          <w:tcPr>
            <w:tcW w:w="1334" w:type="dxa"/>
            <w:tcBorders>
              <w:top w:val="single" w:sz="18" w:space="0" w:color="E5B8B7" w:themeColor="accent2" w:themeTint="66"/>
            </w:tcBorders>
          </w:tcPr>
          <w:p w14:paraId="0C39B46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2</w:t>
            </w:r>
          </w:p>
        </w:tc>
        <w:tc>
          <w:tcPr>
            <w:tcW w:w="1334" w:type="dxa"/>
            <w:tcBorders>
              <w:top w:val="single" w:sz="18" w:space="0" w:color="E5B8B7" w:themeColor="accent2" w:themeTint="66"/>
            </w:tcBorders>
          </w:tcPr>
          <w:p w14:paraId="1CCB2E1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Borders>
              <w:top w:val="single" w:sz="18" w:space="0" w:color="E5B8B7" w:themeColor="accent2" w:themeTint="66"/>
            </w:tcBorders>
          </w:tcPr>
          <w:p w14:paraId="39B2D05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4</w:t>
            </w:r>
          </w:p>
        </w:tc>
        <w:tc>
          <w:tcPr>
            <w:tcW w:w="1334" w:type="dxa"/>
            <w:tcBorders>
              <w:top w:val="single" w:sz="18" w:space="0" w:color="E5B8B7" w:themeColor="accent2" w:themeTint="66"/>
            </w:tcBorders>
          </w:tcPr>
          <w:p w14:paraId="1BEF59B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Borders>
              <w:top w:val="single" w:sz="18" w:space="0" w:color="E5B8B7" w:themeColor="accent2" w:themeTint="66"/>
            </w:tcBorders>
          </w:tcPr>
          <w:p w14:paraId="4852BA7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r>
      <w:tr w:rsidR="0083314C" w:rsidRPr="00E10F52" w14:paraId="26F0F9A3" w14:textId="77777777" w:rsidTr="00AD76E5">
        <w:tc>
          <w:tcPr>
            <w:cnfStyle w:val="001000000000" w:firstRow="0" w:lastRow="0" w:firstColumn="1" w:lastColumn="0" w:oddVBand="0" w:evenVBand="0" w:oddHBand="0" w:evenHBand="0" w:firstRowFirstColumn="0" w:firstRowLastColumn="0" w:lastRowFirstColumn="0" w:lastRowLastColumn="0"/>
            <w:tcW w:w="1343" w:type="dxa"/>
          </w:tcPr>
          <w:p w14:paraId="07C21748" w14:textId="77777777" w:rsidR="0083314C" w:rsidRPr="00E10F52" w:rsidRDefault="0083314C" w:rsidP="0093440A">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2014</w:t>
            </w:r>
          </w:p>
        </w:tc>
        <w:tc>
          <w:tcPr>
            <w:tcW w:w="1334" w:type="dxa"/>
          </w:tcPr>
          <w:p w14:paraId="3C03DD3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6</w:t>
            </w:r>
          </w:p>
        </w:tc>
        <w:tc>
          <w:tcPr>
            <w:tcW w:w="1334" w:type="dxa"/>
          </w:tcPr>
          <w:p w14:paraId="7B49E8A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2</w:t>
            </w:r>
          </w:p>
        </w:tc>
        <w:tc>
          <w:tcPr>
            <w:tcW w:w="1334" w:type="dxa"/>
          </w:tcPr>
          <w:p w14:paraId="5D6E796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2</w:t>
            </w:r>
          </w:p>
        </w:tc>
        <w:tc>
          <w:tcPr>
            <w:tcW w:w="1334" w:type="dxa"/>
          </w:tcPr>
          <w:p w14:paraId="7234234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12</w:t>
            </w:r>
          </w:p>
        </w:tc>
        <w:tc>
          <w:tcPr>
            <w:tcW w:w="1334" w:type="dxa"/>
          </w:tcPr>
          <w:p w14:paraId="553A6A3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3D09403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r>
      <w:tr w:rsidR="0083314C" w:rsidRPr="00E10F52" w14:paraId="63C9D79F" w14:textId="77777777" w:rsidTr="00AD76E5">
        <w:tc>
          <w:tcPr>
            <w:cnfStyle w:val="001000000000" w:firstRow="0" w:lastRow="0" w:firstColumn="1" w:lastColumn="0" w:oddVBand="0" w:evenVBand="0" w:oddHBand="0" w:evenHBand="0" w:firstRowFirstColumn="0" w:firstRowLastColumn="0" w:lastRowFirstColumn="0" w:lastRowLastColumn="0"/>
            <w:tcW w:w="1343" w:type="dxa"/>
          </w:tcPr>
          <w:p w14:paraId="05A5A787" w14:textId="77777777" w:rsidR="0083314C" w:rsidRPr="00E10F52" w:rsidRDefault="0083314C" w:rsidP="0093440A">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2015</w:t>
            </w:r>
          </w:p>
        </w:tc>
        <w:tc>
          <w:tcPr>
            <w:tcW w:w="1334" w:type="dxa"/>
          </w:tcPr>
          <w:p w14:paraId="3F189A3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highlight w:val="yellow"/>
                <w:lang w:val="ru-RU"/>
              </w:rPr>
            </w:pPr>
          </w:p>
        </w:tc>
        <w:tc>
          <w:tcPr>
            <w:tcW w:w="1334" w:type="dxa"/>
          </w:tcPr>
          <w:p w14:paraId="2DE033D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highlight w:val="yellow"/>
                <w:lang w:val="ru-RU"/>
              </w:rPr>
            </w:pPr>
          </w:p>
        </w:tc>
        <w:tc>
          <w:tcPr>
            <w:tcW w:w="1334" w:type="dxa"/>
          </w:tcPr>
          <w:p w14:paraId="0D31005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highlight w:val="yellow"/>
                <w:lang w:val="ru-RU"/>
              </w:rPr>
            </w:pPr>
          </w:p>
        </w:tc>
        <w:tc>
          <w:tcPr>
            <w:tcW w:w="1334" w:type="dxa"/>
          </w:tcPr>
          <w:p w14:paraId="2BE5F50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3</w:t>
            </w:r>
          </w:p>
        </w:tc>
        <w:tc>
          <w:tcPr>
            <w:tcW w:w="1334" w:type="dxa"/>
          </w:tcPr>
          <w:p w14:paraId="2FF5B99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00DE1B4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r>
      <w:tr w:rsidR="0083314C" w:rsidRPr="00E10F52" w14:paraId="632AA0E9" w14:textId="77777777" w:rsidTr="00AD76E5">
        <w:tc>
          <w:tcPr>
            <w:cnfStyle w:val="001000000000" w:firstRow="0" w:lastRow="0" w:firstColumn="1" w:lastColumn="0" w:oddVBand="0" w:evenVBand="0" w:oddHBand="0" w:evenHBand="0" w:firstRowFirstColumn="0" w:firstRowLastColumn="0" w:lastRowFirstColumn="0" w:lastRowLastColumn="0"/>
            <w:tcW w:w="1343" w:type="dxa"/>
          </w:tcPr>
          <w:p w14:paraId="5161E4A0" w14:textId="77777777" w:rsidR="0083314C" w:rsidRPr="00E10F52" w:rsidRDefault="0083314C" w:rsidP="0093440A">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2016</w:t>
            </w:r>
          </w:p>
        </w:tc>
        <w:tc>
          <w:tcPr>
            <w:tcW w:w="1334" w:type="dxa"/>
          </w:tcPr>
          <w:p w14:paraId="338CA8B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3</w:t>
            </w:r>
          </w:p>
        </w:tc>
        <w:tc>
          <w:tcPr>
            <w:tcW w:w="1334" w:type="dxa"/>
          </w:tcPr>
          <w:p w14:paraId="36313F1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1A4EEBB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60B59D7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4</w:t>
            </w:r>
          </w:p>
        </w:tc>
        <w:tc>
          <w:tcPr>
            <w:tcW w:w="1334" w:type="dxa"/>
          </w:tcPr>
          <w:p w14:paraId="32663A0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16CD75B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r>
      <w:tr w:rsidR="0083314C" w:rsidRPr="00E10F52" w14:paraId="6B3556CB" w14:textId="77777777" w:rsidTr="00AD76E5">
        <w:tc>
          <w:tcPr>
            <w:cnfStyle w:val="001000000000" w:firstRow="0" w:lastRow="0" w:firstColumn="1" w:lastColumn="0" w:oddVBand="0" w:evenVBand="0" w:oddHBand="0" w:evenHBand="0" w:firstRowFirstColumn="0" w:firstRowLastColumn="0" w:lastRowFirstColumn="0" w:lastRowLastColumn="0"/>
            <w:tcW w:w="1343" w:type="dxa"/>
          </w:tcPr>
          <w:p w14:paraId="756BEEE5" w14:textId="77777777" w:rsidR="0083314C" w:rsidRPr="00E10F52" w:rsidRDefault="0083314C" w:rsidP="0093440A">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2017</w:t>
            </w:r>
          </w:p>
        </w:tc>
        <w:tc>
          <w:tcPr>
            <w:tcW w:w="1334" w:type="dxa"/>
          </w:tcPr>
          <w:p w14:paraId="48B8C8B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2</w:t>
            </w:r>
          </w:p>
        </w:tc>
        <w:tc>
          <w:tcPr>
            <w:tcW w:w="1334" w:type="dxa"/>
          </w:tcPr>
          <w:p w14:paraId="73F9FD1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1</w:t>
            </w:r>
          </w:p>
        </w:tc>
        <w:tc>
          <w:tcPr>
            <w:tcW w:w="1334" w:type="dxa"/>
          </w:tcPr>
          <w:p w14:paraId="586FFE1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1</w:t>
            </w:r>
          </w:p>
        </w:tc>
        <w:tc>
          <w:tcPr>
            <w:tcW w:w="1334" w:type="dxa"/>
          </w:tcPr>
          <w:p w14:paraId="5B73161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10</w:t>
            </w:r>
          </w:p>
        </w:tc>
        <w:tc>
          <w:tcPr>
            <w:tcW w:w="1334" w:type="dxa"/>
          </w:tcPr>
          <w:p w14:paraId="69242FF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2C52453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r>
      <w:tr w:rsidR="0083314C" w:rsidRPr="00E10F52" w14:paraId="3099C464" w14:textId="77777777" w:rsidTr="00AD76E5">
        <w:tc>
          <w:tcPr>
            <w:cnfStyle w:val="001000000000" w:firstRow="0" w:lastRow="0" w:firstColumn="1" w:lastColumn="0" w:oddVBand="0" w:evenVBand="0" w:oddHBand="0" w:evenHBand="0" w:firstRowFirstColumn="0" w:firstRowLastColumn="0" w:lastRowFirstColumn="0" w:lastRowLastColumn="0"/>
            <w:tcW w:w="1343" w:type="dxa"/>
          </w:tcPr>
          <w:p w14:paraId="784F9C75" w14:textId="77777777" w:rsidR="0083314C" w:rsidRPr="00E10F52" w:rsidRDefault="0083314C" w:rsidP="0093440A">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2018</w:t>
            </w:r>
          </w:p>
        </w:tc>
        <w:tc>
          <w:tcPr>
            <w:tcW w:w="1334" w:type="dxa"/>
          </w:tcPr>
          <w:p w14:paraId="2132384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9</w:t>
            </w:r>
          </w:p>
        </w:tc>
        <w:tc>
          <w:tcPr>
            <w:tcW w:w="1334" w:type="dxa"/>
          </w:tcPr>
          <w:p w14:paraId="1EA6CF4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1</w:t>
            </w:r>
          </w:p>
        </w:tc>
        <w:tc>
          <w:tcPr>
            <w:tcW w:w="1334" w:type="dxa"/>
          </w:tcPr>
          <w:p w14:paraId="006B4A9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2F1A1EC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4</w:t>
            </w:r>
          </w:p>
        </w:tc>
        <w:tc>
          <w:tcPr>
            <w:tcW w:w="1334" w:type="dxa"/>
          </w:tcPr>
          <w:p w14:paraId="181ADB6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595F1AF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r>
      <w:tr w:rsidR="0083314C" w:rsidRPr="00E10F52" w14:paraId="3AF3A690" w14:textId="77777777" w:rsidTr="00AD76E5">
        <w:tc>
          <w:tcPr>
            <w:cnfStyle w:val="001000000000" w:firstRow="0" w:lastRow="0" w:firstColumn="1" w:lastColumn="0" w:oddVBand="0" w:evenVBand="0" w:oddHBand="0" w:evenHBand="0" w:firstRowFirstColumn="0" w:firstRowLastColumn="0" w:lastRowFirstColumn="0" w:lastRowLastColumn="0"/>
            <w:tcW w:w="1343" w:type="dxa"/>
          </w:tcPr>
          <w:p w14:paraId="161005E6" w14:textId="77777777" w:rsidR="0083314C" w:rsidRPr="00E10F52" w:rsidRDefault="0083314C" w:rsidP="0093440A">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2019</w:t>
            </w:r>
          </w:p>
        </w:tc>
        <w:tc>
          <w:tcPr>
            <w:tcW w:w="1334" w:type="dxa"/>
          </w:tcPr>
          <w:p w14:paraId="7FBF0CA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5F55B3D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75E22AE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0093F4C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r w:rsidRPr="00E10F52">
              <w:rPr>
                <w:rFonts w:ascii="Calibri Light" w:hAnsi="Calibri Light"/>
                <w:color w:val="000000"/>
                <w:sz w:val="20"/>
                <w:szCs w:val="20"/>
                <w:lang w:val="ru-RU"/>
              </w:rPr>
              <w:t>0</w:t>
            </w:r>
          </w:p>
        </w:tc>
        <w:tc>
          <w:tcPr>
            <w:tcW w:w="1334" w:type="dxa"/>
          </w:tcPr>
          <w:p w14:paraId="47220D4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c>
          <w:tcPr>
            <w:tcW w:w="1334" w:type="dxa"/>
          </w:tcPr>
          <w:p w14:paraId="0064ED6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val="ru-RU"/>
              </w:rPr>
            </w:pPr>
          </w:p>
        </w:tc>
      </w:tr>
      <w:tr w:rsidR="0083314C" w:rsidRPr="00E10F52" w14:paraId="4621C207" w14:textId="77777777" w:rsidTr="00AD76E5">
        <w:tc>
          <w:tcPr>
            <w:cnfStyle w:val="001000000000" w:firstRow="0" w:lastRow="0" w:firstColumn="1" w:lastColumn="0" w:oddVBand="0" w:evenVBand="0" w:oddHBand="0" w:evenHBand="0" w:firstRowFirstColumn="0" w:firstRowLastColumn="0" w:lastRowFirstColumn="0" w:lastRowLastColumn="0"/>
            <w:tcW w:w="1343" w:type="dxa"/>
            <w:tcBorders>
              <w:top w:val="single" w:sz="4" w:space="0" w:color="E5B8B7" w:themeColor="accent2" w:themeTint="66"/>
              <w:bottom w:val="single" w:sz="18" w:space="0" w:color="E5B8B7" w:themeColor="accent2" w:themeTint="66"/>
            </w:tcBorders>
            <w:shd w:val="clear" w:color="auto" w:fill="F2F2F2" w:themeFill="background1" w:themeFillShade="F2"/>
          </w:tcPr>
          <w:p w14:paraId="3049B39D" w14:textId="77777777" w:rsidR="0083314C" w:rsidRPr="00E10F52" w:rsidRDefault="0083314C" w:rsidP="0093440A">
            <w:pPr>
              <w:spacing w:after="0" w:line="240" w:lineRule="auto"/>
              <w:jc w:val="center"/>
              <w:rPr>
                <w:rFonts w:ascii="Calibri Light" w:hAnsi="Calibri Light"/>
                <w:sz w:val="20"/>
                <w:szCs w:val="20"/>
                <w:lang w:val="ru-RU"/>
              </w:rPr>
            </w:pPr>
            <w:r w:rsidRPr="00E10F52">
              <w:rPr>
                <w:rFonts w:ascii="Calibri Light" w:hAnsi="Calibri Light"/>
                <w:sz w:val="20"/>
                <w:szCs w:val="20"/>
                <w:lang w:val="ru-RU"/>
              </w:rPr>
              <w:t>Total:</w:t>
            </w:r>
          </w:p>
        </w:tc>
        <w:tc>
          <w:tcPr>
            <w:tcW w:w="1334" w:type="dxa"/>
            <w:tcBorders>
              <w:top w:val="single" w:sz="4" w:space="0" w:color="E5B8B7" w:themeColor="accent2" w:themeTint="66"/>
              <w:bottom w:val="single" w:sz="18" w:space="0" w:color="E5B8B7" w:themeColor="accent2" w:themeTint="66"/>
            </w:tcBorders>
            <w:shd w:val="clear" w:color="auto" w:fill="F2F2F2" w:themeFill="background1" w:themeFillShade="F2"/>
          </w:tcPr>
          <w:p w14:paraId="167C52F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E10F52">
              <w:rPr>
                <w:rFonts w:ascii="Calibri Light" w:hAnsi="Calibri Light"/>
                <w:b/>
                <w:sz w:val="20"/>
                <w:szCs w:val="20"/>
                <w:lang w:val="ru-RU"/>
              </w:rPr>
              <w:t>22</w:t>
            </w:r>
          </w:p>
        </w:tc>
        <w:tc>
          <w:tcPr>
            <w:tcW w:w="1334" w:type="dxa"/>
            <w:tcBorders>
              <w:top w:val="single" w:sz="4" w:space="0" w:color="E5B8B7" w:themeColor="accent2" w:themeTint="66"/>
              <w:bottom w:val="single" w:sz="18" w:space="0" w:color="E5B8B7" w:themeColor="accent2" w:themeTint="66"/>
            </w:tcBorders>
            <w:shd w:val="clear" w:color="auto" w:fill="F2F2F2" w:themeFill="background1" w:themeFillShade="F2"/>
          </w:tcPr>
          <w:p w14:paraId="3A87D22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E10F52">
              <w:rPr>
                <w:rFonts w:ascii="Calibri Light" w:hAnsi="Calibri Light"/>
                <w:b/>
                <w:sz w:val="20"/>
                <w:szCs w:val="20"/>
                <w:lang w:val="ru-RU"/>
              </w:rPr>
              <w:t>6</w:t>
            </w:r>
          </w:p>
        </w:tc>
        <w:tc>
          <w:tcPr>
            <w:tcW w:w="1334" w:type="dxa"/>
            <w:tcBorders>
              <w:top w:val="single" w:sz="4" w:space="0" w:color="E5B8B7" w:themeColor="accent2" w:themeTint="66"/>
              <w:bottom w:val="single" w:sz="18" w:space="0" w:color="E5B8B7" w:themeColor="accent2" w:themeTint="66"/>
            </w:tcBorders>
            <w:shd w:val="clear" w:color="auto" w:fill="F2F2F2" w:themeFill="background1" w:themeFillShade="F2"/>
          </w:tcPr>
          <w:p w14:paraId="0795144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E10F52">
              <w:rPr>
                <w:rFonts w:ascii="Calibri Light" w:hAnsi="Calibri Light"/>
                <w:b/>
                <w:sz w:val="20"/>
                <w:szCs w:val="20"/>
                <w:lang w:val="ru-RU"/>
              </w:rPr>
              <w:t>3</w:t>
            </w:r>
          </w:p>
        </w:tc>
        <w:tc>
          <w:tcPr>
            <w:tcW w:w="1334" w:type="dxa"/>
            <w:tcBorders>
              <w:top w:val="single" w:sz="4" w:space="0" w:color="E5B8B7" w:themeColor="accent2" w:themeTint="66"/>
              <w:bottom w:val="single" w:sz="18" w:space="0" w:color="E5B8B7" w:themeColor="accent2" w:themeTint="66"/>
            </w:tcBorders>
            <w:shd w:val="clear" w:color="auto" w:fill="F2F2F2" w:themeFill="background1" w:themeFillShade="F2"/>
          </w:tcPr>
          <w:p w14:paraId="7D36DA6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E10F52">
              <w:rPr>
                <w:rFonts w:ascii="Calibri Light" w:hAnsi="Calibri Light"/>
                <w:b/>
                <w:sz w:val="20"/>
                <w:szCs w:val="20"/>
                <w:lang w:val="ru-RU"/>
              </w:rPr>
              <w:t>37</w:t>
            </w:r>
          </w:p>
        </w:tc>
        <w:tc>
          <w:tcPr>
            <w:tcW w:w="1334" w:type="dxa"/>
            <w:tcBorders>
              <w:top w:val="single" w:sz="4" w:space="0" w:color="E5B8B7" w:themeColor="accent2" w:themeTint="66"/>
              <w:bottom w:val="single" w:sz="18" w:space="0" w:color="E5B8B7" w:themeColor="accent2" w:themeTint="66"/>
            </w:tcBorders>
            <w:shd w:val="clear" w:color="auto" w:fill="F2F2F2" w:themeFill="background1" w:themeFillShade="F2"/>
          </w:tcPr>
          <w:p w14:paraId="3C6584A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E10F52">
              <w:rPr>
                <w:rFonts w:ascii="Calibri Light" w:hAnsi="Calibri Light"/>
                <w:b/>
                <w:sz w:val="20"/>
                <w:szCs w:val="20"/>
                <w:lang w:val="ru-RU"/>
              </w:rPr>
              <w:t>0</w:t>
            </w:r>
          </w:p>
        </w:tc>
        <w:tc>
          <w:tcPr>
            <w:tcW w:w="1334" w:type="dxa"/>
            <w:tcBorders>
              <w:top w:val="single" w:sz="4" w:space="0" w:color="E5B8B7" w:themeColor="accent2" w:themeTint="66"/>
              <w:bottom w:val="single" w:sz="18" w:space="0" w:color="E5B8B7" w:themeColor="accent2" w:themeTint="66"/>
            </w:tcBorders>
            <w:shd w:val="clear" w:color="auto" w:fill="F2F2F2" w:themeFill="background1" w:themeFillShade="F2"/>
          </w:tcPr>
          <w:p w14:paraId="1D9DB47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E10F52">
              <w:rPr>
                <w:rFonts w:ascii="Calibri Light" w:hAnsi="Calibri Light"/>
                <w:b/>
                <w:sz w:val="20"/>
                <w:szCs w:val="20"/>
                <w:lang w:val="ru-RU"/>
              </w:rPr>
              <w:t>0</w:t>
            </w:r>
          </w:p>
        </w:tc>
      </w:tr>
    </w:tbl>
    <w:p w14:paraId="181D5D3D" w14:textId="77777777" w:rsidR="0083314C" w:rsidRPr="00E10F52" w:rsidRDefault="00BA1C08" w:rsidP="0083314C">
      <w:pPr>
        <w:shd w:val="clear" w:color="auto" w:fill="FFFFFF"/>
        <w:spacing w:after="0" w:line="276" w:lineRule="auto"/>
        <w:rPr>
          <w:rFonts w:ascii="Calibri Light" w:eastAsia="Times New Roman" w:hAnsi="Calibri Light" w:cstheme="majorHAnsi"/>
          <w:b/>
          <w:i/>
          <w:sz w:val="20"/>
          <w:szCs w:val="20"/>
          <w:lang w:val="ru-RU"/>
        </w:rPr>
      </w:pPr>
      <w:r w:rsidRPr="00E10F52">
        <w:rPr>
          <w:rFonts w:ascii="Calibri Light" w:eastAsia="Times New Roman" w:hAnsi="Calibri Light" w:cstheme="majorHAnsi"/>
          <w:b/>
          <w:i/>
          <w:sz w:val="20"/>
          <w:szCs w:val="20"/>
          <w:lang w:val="ru-RU"/>
        </w:rPr>
        <w:t>Источник</w:t>
      </w:r>
      <w:r w:rsidR="0083314C" w:rsidRPr="00E10F52">
        <w:rPr>
          <w:rFonts w:ascii="Calibri Light" w:eastAsia="Times New Roman" w:hAnsi="Calibri Light" w:cstheme="majorHAnsi"/>
          <w:b/>
          <w:i/>
          <w:sz w:val="20"/>
          <w:szCs w:val="20"/>
          <w:lang w:val="ru-RU"/>
        </w:rPr>
        <w:t xml:space="preserve">: </w:t>
      </w:r>
      <w:r w:rsidRPr="00E10F52">
        <w:rPr>
          <w:rFonts w:ascii="Calibri Light" w:eastAsia="Times New Roman" w:hAnsi="Calibri Light" w:cstheme="majorHAnsi"/>
          <w:i/>
          <w:sz w:val="20"/>
          <w:szCs w:val="20"/>
          <w:lang w:val="ru-RU"/>
        </w:rPr>
        <w:t>Констатации внешнего публичного аудита</w:t>
      </w:r>
      <w:r w:rsidR="0083314C" w:rsidRPr="00E10F52">
        <w:rPr>
          <w:rFonts w:ascii="Calibri Light" w:eastAsia="Times New Roman" w:hAnsi="Calibri Light" w:cstheme="majorHAnsi"/>
          <w:i/>
          <w:sz w:val="20"/>
          <w:szCs w:val="20"/>
          <w:lang w:val="ru-RU"/>
        </w:rPr>
        <w:t>.</w:t>
      </w:r>
    </w:p>
    <w:p w14:paraId="398EA6B5" w14:textId="77777777" w:rsidR="00B41C0D" w:rsidRPr="00E10F52" w:rsidRDefault="00B41C0D" w:rsidP="0083314C">
      <w:pPr>
        <w:spacing w:after="0" w:line="276" w:lineRule="auto"/>
        <w:ind w:firstLine="720"/>
        <w:jc w:val="both"/>
        <w:rPr>
          <w:rFonts w:ascii="Calibri Light" w:hAnsi="Calibri Light" w:cstheme="majorHAnsi"/>
          <w:color w:val="110F11"/>
          <w:sz w:val="16"/>
          <w:szCs w:val="16"/>
          <w:shd w:val="clear" w:color="auto" w:fill="FFFFFF"/>
          <w:lang w:val="ru-RU"/>
        </w:rPr>
      </w:pPr>
    </w:p>
    <w:p w14:paraId="309E346A" w14:textId="77777777" w:rsidR="00B41C0D" w:rsidRPr="00E10F52" w:rsidRDefault="00B41C0D" w:rsidP="0083314C">
      <w:pPr>
        <w:spacing w:after="0" w:line="276" w:lineRule="auto"/>
        <w:ind w:firstLine="720"/>
        <w:jc w:val="both"/>
        <w:rPr>
          <w:rFonts w:ascii="Calibri Light" w:hAnsi="Calibri Light" w:cstheme="majorHAnsi"/>
          <w:color w:val="110F11"/>
          <w:sz w:val="24"/>
          <w:szCs w:val="24"/>
          <w:shd w:val="clear" w:color="auto" w:fill="FFFFFF"/>
          <w:lang w:val="ru-RU"/>
        </w:rPr>
      </w:pPr>
      <w:r w:rsidRPr="00E10F52">
        <w:rPr>
          <w:rFonts w:ascii="Calibri Light" w:hAnsi="Calibri Light" w:cstheme="majorHAnsi"/>
          <w:color w:val="110F11"/>
          <w:sz w:val="24"/>
          <w:szCs w:val="24"/>
          <w:shd w:val="clear" w:color="auto" w:fill="FFFFFF"/>
          <w:lang w:val="ru-RU"/>
        </w:rPr>
        <w:lastRenderedPageBreak/>
        <w:t xml:space="preserve">Исходя из информации, представленной в таблице, отмечается, что в аудируемом периоде </w:t>
      </w:r>
      <w:r w:rsidR="00775660" w:rsidRPr="00E10F52">
        <w:rPr>
          <w:rFonts w:ascii="Calibri Light" w:hAnsi="Calibri Light" w:cstheme="majorHAnsi"/>
          <w:color w:val="110F11"/>
          <w:sz w:val="24"/>
          <w:szCs w:val="24"/>
          <w:shd w:val="clear" w:color="auto" w:fill="FFFFFF"/>
          <w:lang w:val="ru-RU"/>
        </w:rPr>
        <w:t xml:space="preserve">были частыми аукционы, проводимые с одним участником. Так, по одному участнику было зарегистрировано на 22 аукционах с молотка/на понижение (из 31 аукциона) и на всех аукционах, организованных на </w:t>
      </w:r>
      <w:r w:rsidR="00775660" w:rsidRPr="00E10F52">
        <w:rPr>
          <w:rFonts w:ascii="Calibri Light" w:hAnsi="Calibri Light"/>
          <w:sz w:val="24"/>
          <w:szCs w:val="24"/>
          <w:lang w:val="ru-RU"/>
        </w:rPr>
        <w:t xml:space="preserve">Фондовой бирже Молдовы. Все отмеченное влечет за собой необходимость применения органом, уполномоченным </w:t>
      </w:r>
      <w:r w:rsidR="00E64D62" w:rsidRPr="00E10F52">
        <w:rPr>
          <w:rFonts w:ascii="Calibri Light" w:hAnsi="Calibri Light"/>
          <w:sz w:val="24"/>
          <w:szCs w:val="24"/>
          <w:lang w:val="ru-RU"/>
        </w:rPr>
        <w:t xml:space="preserve">функцией </w:t>
      </w:r>
      <w:r w:rsidR="00775660" w:rsidRPr="00E10F52">
        <w:rPr>
          <w:rFonts w:ascii="Calibri Light" w:eastAsia="Times New Roman" w:hAnsi="Calibri Light"/>
          <w:sz w:val="24"/>
          <w:szCs w:val="24"/>
          <w:lang w:val="ru-RU"/>
        </w:rPr>
        <w:t>управлени</w:t>
      </w:r>
      <w:r w:rsidR="00E64D62" w:rsidRPr="00E10F52">
        <w:rPr>
          <w:rFonts w:ascii="Calibri Light" w:eastAsia="Times New Roman" w:hAnsi="Calibri Light"/>
          <w:sz w:val="24"/>
          <w:szCs w:val="24"/>
          <w:lang w:val="ru-RU"/>
        </w:rPr>
        <w:t>я</w:t>
      </w:r>
      <w:r w:rsidR="00775660" w:rsidRPr="00E10F52">
        <w:rPr>
          <w:rFonts w:ascii="Calibri Light" w:eastAsia="Times New Roman" w:hAnsi="Calibri Light"/>
          <w:sz w:val="24"/>
          <w:szCs w:val="24"/>
          <w:lang w:val="ru-RU"/>
        </w:rPr>
        <w:t xml:space="preserve"> публичной собственностью и ее разгосударствлени</w:t>
      </w:r>
      <w:r w:rsidR="00E64D62" w:rsidRPr="00E10F52">
        <w:rPr>
          <w:rFonts w:ascii="Calibri Light" w:eastAsia="Times New Roman" w:hAnsi="Calibri Light"/>
          <w:sz w:val="24"/>
          <w:szCs w:val="24"/>
          <w:lang w:val="ru-RU"/>
        </w:rPr>
        <w:t>я</w:t>
      </w:r>
      <w:r w:rsidR="00775660" w:rsidRPr="00E10F52">
        <w:rPr>
          <w:rFonts w:ascii="Calibri Light" w:eastAsia="Times New Roman" w:hAnsi="Calibri Light"/>
          <w:sz w:val="24"/>
          <w:szCs w:val="24"/>
          <w:lang w:val="ru-RU"/>
        </w:rPr>
        <w:t>, ряда четких мер по информированию и продвижению культуры приватизации публичной собственности с целью повышения уровня ко</w:t>
      </w:r>
      <w:r w:rsidR="00E64D62" w:rsidRPr="00E10F52">
        <w:rPr>
          <w:rFonts w:ascii="Calibri Light" w:eastAsia="Times New Roman" w:hAnsi="Calibri Light"/>
          <w:sz w:val="24"/>
          <w:szCs w:val="24"/>
          <w:lang w:val="ru-RU"/>
        </w:rPr>
        <w:t>н</w:t>
      </w:r>
      <w:r w:rsidR="00775660" w:rsidRPr="00E10F52">
        <w:rPr>
          <w:rFonts w:ascii="Calibri Light" w:eastAsia="Times New Roman" w:hAnsi="Calibri Light"/>
          <w:sz w:val="24"/>
          <w:szCs w:val="24"/>
          <w:lang w:val="ru-RU"/>
        </w:rPr>
        <w:t>куренции в рамках организованных аукционов</w:t>
      </w:r>
      <w:r w:rsidR="00775660" w:rsidRPr="00E10F52">
        <w:rPr>
          <w:rFonts w:ascii="Calibri Light" w:hAnsi="Calibri Light"/>
          <w:sz w:val="24"/>
          <w:szCs w:val="24"/>
          <w:lang w:val="ru-RU"/>
        </w:rPr>
        <w:t xml:space="preserve"> </w:t>
      </w:r>
      <w:r w:rsidR="00E64D62" w:rsidRPr="00E10F52">
        <w:rPr>
          <w:rFonts w:ascii="Calibri Light" w:hAnsi="Calibri Light"/>
          <w:sz w:val="24"/>
          <w:szCs w:val="24"/>
          <w:lang w:val="ru-RU"/>
        </w:rPr>
        <w:t>и, как следствие, повышения эффективности ожидаемого влияния от процесса приватизации.</w:t>
      </w:r>
    </w:p>
    <w:p w14:paraId="404D8500" w14:textId="77777777" w:rsidR="0083314C" w:rsidRPr="00E10F52" w:rsidRDefault="0083314C" w:rsidP="0083314C">
      <w:pPr>
        <w:spacing w:after="0" w:line="276" w:lineRule="auto"/>
        <w:ind w:firstLine="720"/>
        <w:jc w:val="both"/>
        <w:rPr>
          <w:rFonts w:ascii="Calibri Light" w:hAnsi="Calibri Light" w:cstheme="majorHAnsi"/>
          <w:color w:val="110F11"/>
          <w:sz w:val="16"/>
          <w:szCs w:val="16"/>
          <w:shd w:val="clear" w:color="auto" w:fill="FFFFFF"/>
          <w:lang w:val="ru-RU"/>
        </w:rPr>
      </w:pPr>
    </w:p>
    <w:p w14:paraId="78F41734" w14:textId="48A37195" w:rsidR="00E64D62" w:rsidRPr="00E10F52" w:rsidRDefault="00E64D62" w:rsidP="001672DD">
      <w:pPr>
        <w:pStyle w:val="ListParagraph"/>
        <w:numPr>
          <w:ilvl w:val="2"/>
          <w:numId w:val="7"/>
        </w:numPr>
        <w:spacing w:after="0" w:line="276" w:lineRule="auto"/>
        <w:ind w:left="0" w:firstLine="720"/>
        <w:jc w:val="both"/>
        <w:outlineLvl w:val="2"/>
        <w:rPr>
          <w:rFonts w:ascii="Calibri Light" w:eastAsia="Times New Roman" w:hAnsi="Calibri Light" w:cstheme="majorHAnsi"/>
          <w:b/>
          <w:i/>
          <w:sz w:val="24"/>
          <w:szCs w:val="24"/>
          <w:lang w:val="ru-RU"/>
        </w:rPr>
      </w:pPr>
      <w:bookmarkStart w:id="77" w:name="_Toc90890113"/>
      <w:r w:rsidRPr="00E10F52">
        <w:rPr>
          <w:rFonts w:ascii="Calibri Light" w:eastAsia="Times New Roman" w:hAnsi="Calibri Light" w:cstheme="majorHAnsi"/>
          <w:b/>
          <w:bCs/>
          <w:i/>
          <w:sz w:val="24"/>
          <w:szCs w:val="24"/>
          <w:lang w:val="ru-RU" w:eastAsia="ar-DZ" w:bidi="ar-DZ"/>
        </w:rPr>
        <w:t xml:space="preserve">Участие в аукционах с молотка указывает на факт, что они проводятся в условиях свободного доступа и прозрачности, будучи </w:t>
      </w:r>
      <w:r w:rsidR="00F2153B">
        <w:rPr>
          <w:rFonts w:ascii="Calibri Light" w:eastAsia="Times New Roman" w:hAnsi="Calibri Light" w:cstheme="majorHAnsi"/>
          <w:b/>
          <w:bCs/>
          <w:i/>
          <w:sz w:val="24"/>
          <w:szCs w:val="24"/>
          <w:lang w:val="ru-RU" w:eastAsia="ar-DZ" w:bidi="ar-DZ"/>
        </w:rPr>
        <w:t>выявленны</w:t>
      </w:r>
      <w:r w:rsidR="00F2153B" w:rsidRPr="00E10F52">
        <w:rPr>
          <w:rFonts w:ascii="Calibri Light" w:eastAsia="Times New Roman" w:hAnsi="Calibri Light" w:cstheme="majorHAnsi"/>
          <w:b/>
          <w:bCs/>
          <w:i/>
          <w:sz w:val="24"/>
          <w:szCs w:val="24"/>
          <w:lang w:val="ru-RU" w:eastAsia="ar-DZ" w:bidi="ar-DZ"/>
        </w:rPr>
        <w:t xml:space="preserve"> </w:t>
      </w:r>
      <w:r w:rsidRPr="00E10F52">
        <w:rPr>
          <w:rFonts w:ascii="Calibri Light" w:eastAsia="Times New Roman" w:hAnsi="Calibri Light" w:cstheme="majorHAnsi"/>
          <w:b/>
          <w:bCs/>
          <w:i/>
          <w:sz w:val="24"/>
          <w:szCs w:val="24"/>
          <w:lang w:val="ru-RU" w:eastAsia="ar-DZ" w:bidi="ar-DZ"/>
        </w:rPr>
        <w:t>некоторые пробелы действующей нормативной базы.</w:t>
      </w:r>
      <w:bookmarkEnd w:id="77"/>
    </w:p>
    <w:p w14:paraId="472B2DA9" w14:textId="77777777" w:rsidR="00E64D62" w:rsidRPr="00E10F52" w:rsidRDefault="00E64D62" w:rsidP="0083314C">
      <w:pPr>
        <w:spacing w:after="0" w:line="276" w:lineRule="auto"/>
        <w:ind w:firstLine="72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t xml:space="preserve">С целью получения подтверждения относительно </w:t>
      </w:r>
      <w:r w:rsidRPr="00E10F52">
        <w:rPr>
          <w:rFonts w:ascii="Calibri Light" w:eastAsia="Times New Roman" w:hAnsi="Calibri Light" w:cstheme="majorHAnsi"/>
          <w:bCs/>
          <w:sz w:val="24"/>
          <w:szCs w:val="24"/>
          <w:lang w:val="ru-RU" w:eastAsia="ar-DZ" w:bidi="ar-DZ"/>
        </w:rPr>
        <w:t xml:space="preserve">свободного доступа, прозрачности и соответствия проведения аукционов с молотка, аудиторская группа в ходе аудиторской миссии </w:t>
      </w:r>
      <w:r w:rsidR="00632C13" w:rsidRPr="00E10F52">
        <w:rPr>
          <w:rFonts w:ascii="Calibri Light" w:eastAsia="Times New Roman" w:hAnsi="Calibri Light" w:cstheme="majorHAnsi"/>
          <w:bCs/>
          <w:sz w:val="24"/>
          <w:szCs w:val="24"/>
          <w:lang w:val="ru-RU" w:eastAsia="ar-DZ" w:bidi="ar-DZ"/>
        </w:rPr>
        <w:t xml:space="preserve">присутствовала в проведении аукциона с молотка, а также </w:t>
      </w:r>
      <w:r w:rsidR="00035254" w:rsidRPr="00E10F52">
        <w:rPr>
          <w:rFonts w:ascii="Calibri Light" w:eastAsia="Times New Roman" w:hAnsi="Calibri Light" w:cstheme="majorHAnsi"/>
          <w:bCs/>
          <w:sz w:val="24"/>
          <w:szCs w:val="24"/>
          <w:lang w:val="ru-RU" w:eastAsia="ar-DZ" w:bidi="ar-DZ"/>
        </w:rPr>
        <w:t>на</w:t>
      </w:r>
      <w:r w:rsidR="00632C13" w:rsidRPr="00E10F52">
        <w:rPr>
          <w:rFonts w:ascii="Calibri Light" w:eastAsia="Times New Roman" w:hAnsi="Calibri Light" w:cstheme="majorHAnsi"/>
          <w:bCs/>
          <w:sz w:val="24"/>
          <w:szCs w:val="24"/>
          <w:lang w:val="ru-RU" w:eastAsia="ar-DZ" w:bidi="ar-DZ"/>
        </w:rPr>
        <w:t xml:space="preserve"> аукционе, организованном путем </w:t>
      </w:r>
      <w:r w:rsidR="00632C13" w:rsidRPr="00E10F52">
        <w:rPr>
          <w:rFonts w:ascii="Calibri Light" w:hAnsi="Calibri Light"/>
          <w:sz w:val="24"/>
          <w:szCs w:val="24"/>
          <w:lang w:val="ru-RU"/>
        </w:rPr>
        <w:t>Фондовой биржы Молдовы</w:t>
      </w:r>
      <w:r w:rsidR="00632C13" w:rsidRPr="00E10F52">
        <w:rPr>
          <w:rFonts w:ascii="Calibri Light" w:eastAsia="Times New Roman" w:hAnsi="Calibri Light" w:cstheme="majorHAnsi"/>
          <w:bCs/>
          <w:sz w:val="24"/>
          <w:szCs w:val="24"/>
          <w:lang w:val="ru-RU" w:eastAsia="ar-DZ" w:bidi="ar-DZ"/>
        </w:rPr>
        <w:t xml:space="preserve"> (</w:t>
      </w:r>
      <w:r w:rsidR="00632C13" w:rsidRPr="00E10F52">
        <w:rPr>
          <w:rFonts w:ascii="Calibri Light" w:eastAsia="Times New Roman" w:hAnsi="Calibri Light" w:cstheme="majorHAnsi"/>
          <w:bCs/>
          <w:i/>
          <w:sz w:val="24"/>
          <w:szCs w:val="24"/>
          <w:lang w:val="ru-RU" w:eastAsia="ar-DZ" w:bidi="ar-DZ"/>
        </w:rPr>
        <w:t>информация о результатах соответствующих аукционов представлена в приложении №6).</w:t>
      </w:r>
      <w:r w:rsidR="00632C13" w:rsidRPr="00E10F52">
        <w:rPr>
          <w:rFonts w:ascii="Calibri Light" w:eastAsia="Times New Roman" w:hAnsi="Calibri Light" w:cstheme="majorHAnsi"/>
          <w:bCs/>
          <w:sz w:val="24"/>
          <w:szCs w:val="24"/>
          <w:lang w:val="ru-RU" w:eastAsia="ar-DZ" w:bidi="ar-DZ"/>
        </w:rPr>
        <w:t xml:space="preserve"> </w:t>
      </w:r>
    </w:p>
    <w:p w14:paraId="5E838B54" w14:textId="41492B62" w:rsidR="00632C13" w:rsidRPr="00E10F52" w:rsidRDefault="00632C13" w:rsidP="0083314C">
      <w:pPr>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В результате данной аудиторской миссии отмечается, что </w:t>
      </w:r>
      <w:r w:rsidR="00F2153B" w:rsidRPr="00E10F52">
        <w:rPr>
          <w:rFonts w:ascii="Calibri Light" w:hAnsi="Calibri Light" w:cstheme="majorHAnsi"/>
          <w:sz w:val="24"/>
          <w:szCs w:val="24"/>
          <w:lang w:val="ru-RU"/>
        </w:rPr>
        <w:t>лица</w:t>
      </w:r>
      <w:r w:rsidR="00F2153B">
        <w:rPr>
          <w:rFonts w:ascii="Calibri Light" w:hAnsi="Calibri Light" w:cstheme="majorHAnsi"/>
          <w:sz w:val="24"/>
          <w:szCs w:val="24"/>
          <w:lang w:val="ru-RU"/>
        </w:rPr>
        <w:t>, ответственные за</w:t>
      </w:r>
      <w:r w:rsidR="00F2153B" w:rsidRPr="00E10F52">
        <w:rPr>
          <w:rFonts w:ascii="Calibri Light" w:hAnsi="Calibri Light" w:cstheme="majorHAnsi"/>
          <w:sz w:val="24"/>
          <w:szCs w:val="24"/>
          <w:lang w:val="ru-RU"/>
        </w:rPr>
        <w:t xml:space="preserve"> </w:t>
      </w:r>
      <w:r w:rsidRPr="00E10F52">
        <w:rPr>
          <w:rFonts w:ascii="Calibri Light" w:hAnsi="Calibri Light" w:cstheme="majorHAnsi"/>
          <w:sz w:val="24"/>
          <w:szCs w:val="24"/>
          <w:lang w:val="ru-RU"/>
        </w:rPr>
        <w:t>проводимые аукционы</w:t>
      </w:r>
      <w:r w:rsidR="00F2153B">
        <w:rPr>
          <w:rFonts w:ascii="Calibri Light" w:hAnsi="Calibri Light" w:cstheme="majorHAnsi"/>
          <w:sz w:val="24"/>
          <w:szCs w:val="24"/>
          <w:lang w:val="ru-RU"/>
        </w:rPr>
        <w:t>,</w:t>
      </w:r>
      <w:r w:rsidRPr="00E10F52">
        <w:rPr>
          <w:rFonts w:ascii="Calibri Light" w:hAnsi="Calibri Light" w:cstheme="majorHAnsi"/>
          <w:sz w:val="24"/>
          <w:szCs w:val="24"/>
          <w:lang w:val="ru-RU"/>
        </w:rPr>
        <w:t xml:space="preserve"> обеспечили соответствие их проведения, принятые</w:t>
      </w:r>
      <w:r w:rsidR="00F2153B">
        <w:rPr>
          <w:rFonts w:ascii="Calibri Light" w:hAnsi="Calibri Light" w:cstheme="majorHAnsi"/>
          <w:sz w:val="24"/>
          <w:szCs w:val="24"/>
          <w:lang w:val="ru-RU"/>
        </w:rPr>
        <w:t xml:space="preserve"> ими</w:t>
      </w:r>
      <w:r w:rsidRPr="00E10F52">
        <w:rPr>
          <w:rFonts w:ascii="Calibri Light" w:hAnsi="Calibri Light" w:cstheme="majorHAnsi"/>
          <w:sz w:val="24"/>
          <w:szCs w:val="24"/>
          <w:lang w:val="ru-RU"/>
        </w:rPr>
        <w:t xml:space="preserve"> решения были транспорентными, объективными и беспристрастными ко всем участникам, а доступ к</w:t>
      </w:r>
      <w:r w:rsidR="00433EB3" w:rsidRPr="00E10F52">
        <w:rPr>
          <w:rFonts w:ascii="Calibri Light" w:hAnsi="Calibri Light" w:cstheme="majorHAnsi"/>
          <w:sz w:val="24"/>
          <w:szCs w:val="24"/>
          <w:lang w:val="ru-RU"/>
        </w:rPr>
        <w:t xml:space="preserve"> </w:t>
      </w:r>
      <w:r w:rsidRPr="00E10F52">
        <w:rPr>
          <w:rFonts w:ascii="Calibri Light" w:hAnsi="Calibri Light" w:cstheme="majorHAnsi"/>
          <w:sz w:val="24"/>
          <w:szCs w:val="24"/>
          <w:lang w:val="ru-RU"/>
        </w:rPr>
        <w:t xml:space="preserve">аукциону </w:t>
      </w:r>
      <w:r w:rsidR="00433EB3" w:rsidRPr="00E10F52">
        <w:rPr>
          <w:rFonts w:ascii="Calibri Light" w:hAnsi="Calibri Light" w:cstheme="majorHAnsi"/>
          <w:sz w:val="24"/>
          <w:szCs w:val="24"/>
          <w:lang w:val="ru-RU"/>
        </w:rPr>
        <w:t>был свободным и неограниченным.</w:t>
      </w:r>
      <w:r w:rsidRPr="00E10F52">
        <w:rPr>
          <w:rFonts w:ascii="Calibri Light" w:hAnsi="Calibri Light" w:cstheme="majorHAnsi"/>
          <w:sz w:val="24"/>
          <w:szCs w:val="24"/>
          <w:lang w:val="ru-RU"/>
        </w:rPr>
        <w:t xml:space="preserve"> </w:t>
      </w:r>
    </w:p>
    <w:p w14:paraId="7784F4AC" w14:textId="2F123421" w:rsidR="0083314C" w:rsidRPr="00E10F52" w:rsidRDefault="00433EB3" w:rsidP="00433EB3">
      <w:pPr>
        <w:spacing w:after="12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Вместе с тем отмечается, что в результате проведенного аукциона в адрес АПС поступили некоторые запросы со стороны участников относительно уплаты в рассрочку и продления сроков оплаты за объект аукциона, после рассмотрения которых были выявлены некоторые пробелы действующей нормативной базы, </w:t>
      </w:r>
      <w:r w:rsidR="00F2153B">
        <w:rPr>
          <w:rFonts w:ascii="Calibri Light" w:hAnsi="Calibri Light" w:cstheme="majorHAnsi"/>
          <w:sz w:val="24"/>
          <w:szCs w:val="24"/>
          <w:lang w:val="ru-RU"/>
        </w:rPr>
        <w:t>изложенные далее</w:t>
      </w:r>
      <w:r w:rsidR="0083314C" w:rsidRPr="00E10F52">
        <w:rPr>
          <w:rFonts w:ascii="Calibri Light" w:hAnsi="Calibri Light" w:cstheme="majorHAnsi"/>
          <w:sz w:val="24"/>
          <w:szCs w:val="24"/>
          <w:lang w:val="ru-RU"/>
        </w:rPr>
        <w:t>.</w:t>
      </w:r>
    </w:p>
    <w:p w14:paraId="42AB5E8C" w14:textId="77777777" w:rsidR="00433EB3" w:rsidRPr="00E10F52" w:rsidRDefault="00433EB3" w:rsidP="00E91E7A">
      <w:pPr>
        <w:shd w:val="clear" w:color="auto" w:fill="FFFFFF"/>
        <w:spacing w:after="0" w:line="276" w:lineRule="auto"/>
        <w:ind w:firstLine="540"/>
        <w:jc w:val="both"/>
        <w:rPr>
          <w:rFonts w:ascii="Calibri Light" w:eastAsia="Times New Roman" w:hAnsi="Calibri Light" w:cs="Times New Roman"/>
          <w:color w:val="333333"/>
          <w:sz w:val="24"/>
          <w:szCs w:val="24"/>
          <w:lang w:val="ru-RU" w:eastAsia="ru-RU"/>
        </w:rPr>
      </w:pPr>
      <w:r w:rsidRPr="00E10F52">
        <w:rPr>
          <w:rFonts w:ascii="Calibri Light" w:hAnsi="Calibri Light" w:cstheme="majorHAnsi"/>
          <w:sz w:val="24"/>
          <w:szCs w:val="24"/>
          <w:lang w:val="ru-RU"/>
        </w:rPr>
        <w:t>Закон №121/2007 устанавливает порядок и сроки оплаты приватизированных объектов</w:t>
      </w:r>
      <w:r w:rsidRPr="00E10F52">
        <w:rPr>
          <w:rStyle w:val="FootnoteReference"/>
          <w:rFonts w:ascii="Calibri Light" w:hAnsi="Calibri Light" w:cstheme="majorHAnsi"/>
          <w:lang w:val="ru-RU"/>
        </w:rPr>
        <w:footnoteReference w:id="40"/>
      </w:r>
      <w:r w:rsidRPr="00E10F52">
        <w:rPr>
          <w:rFonts w:ascii="Calibri Light" w:hAnsi="Calibri Light" w:cstheme="majorHAnsi"/>
          <w:lang w:val="ru-RU"/>
        </w:rPr>
        <w:t>. Так, о</w:t>
      </w:r>
      <w:r w:rsidRPr="00E10F52">
        <w:rPr>
          <w:rFonts w:ascii="Calibri Light" w:eastAsia="Times New Roman" w:hAnsi="Calibri Light" w:cs="Times New Roman"/>
          <w:color w:val="333333"/>
          <w:sz w:val="24"/>
          <w:szCs w:val="24"/>
          <w:shd w:val="clear" w:color="auto" w:fill="FFFFFF"/>
          <w:lang w:val="ru-RU" w:eastAsia="ru-RU"/>
        </w:rPr>
        <w:t xml:space="preserve">плата приватизированных объектов осуществляется согласно соответствующим положениям, утвержденным Правительством. При приватизации допускается оплата в рассрочку. В этом случае, первоначальный платеж должен составлять не менее 50 </w:t>
      </w:r>
      <w:r w:rsidRPr="00E10F52">
        <w:rPr>
          <w:rFonts w:ascii="Calibri Light" w:eastAsia="Times New Roman" w:hAnsi="Calibri Light"/>
          <w:sz w:val="24"/>
          <w:szCs w:val="24"/>
          <w:lang w:val="ru-RU"/>
        </w:rPr>
        <w:t xml:space="preserve">% </w:t>
      </w:r>
      <w:r w:rsidRPr="00E10F52">
        <w:rPr>
          <w:rFonts w:ascii="Calibri Light" w:eastAsia="Times New Roman" w:hAnsi="Calibri Light" w:cs="Times New Roman"/>
          <w:color w:val="333333"/>
          <w:sz w:val="24"/>
          <w:szCs w:val="24"/>
          <w:shd w:val="clear" w:color="auto" w:fill="FFFFFF"/>
          <w:lang w:val="ru-RU" w:eastAsia="ru-RU"/>
        </w:rPr>
        <w:t>цены продажи и осуществляться до заключения договора купли-продажи.</w:t>
      </w:r>
      <w:r w:rsidR="00E91E7A" w:rsidRPr="00E10F52">
        <w:rPr>
          <w:rFonts w:ascii="Calibri Light" w:eastAsia="Times New Roman" w:hAnsi="Calibri Light" w:cs="Times New Roman"/>
          <w:color w:val="333333"/>
          <w:sz w:val="24"/>
          <w:szCs w:val="24"/>
          <w:shd w:val="clear" w:color="auto" w:fill="FFFFFF"/>
          <w:lang w:val="ru-RU" w:eastAsia="ru-RU"/>
        </w:rPr>
        <w:t xml:space="preserve"> Последующие платежи в счет оплаты приватизированного объекта могут быть рассрочены на период до 3 лет и должны осуществляться поквартально равными долями с индексацией в зависимости от уровня инфляции, рассчитанного со дня заключения договора купли-продажи до дня осуществления платежа. Порядок индексации последующих платежей в счет оплаты приватизированного объекта в рассрочку устанавливается Правительством.</w:t>
      </w:r>
    </w:p>
    <w:p w14:paraId="435708A3" w14:textId="77777777" w:rsidR="00433EB3" w:rsidRPr="00E10F52" w:rsidRDefault="00433EB3" w:rsidP="00E91E7A">
      <w:pPr>
        <w:shd w:val="clear" w:color="auto" w:fill="FFFFFF"/>
        <w:spacing w:after="0" w:line="240" w:lineRule="auto"/>
        <w:jc w:val="both"/>
        <w:rPr>
          <w:rFonts w:ascii="Calibri Light" w:eastAsia="Times New Roman" w:hAnsi="Calibri Light" w:cs="Times New Roman"/>
          <w:color w:val="333333"/>
          <w:sz w:val="16"/>
          <w:szCs w:val="16"/>
          <w:lang w:val="ru-RU" w:eastAsia="ru-RU"/>
        </w:rPr>
      </w:pPr>
    </w:p>
    <w:p w14:paraId="7CF31EA4" w14:textId="77777777" w:rsidR="00E91E7A" w:rsidRPr="00E10F52" w:rsidRDefault="00E91E7A" w:rsidP="00A644E6">
      <w:pPr>
        <w:pStyle w:val="tt"/>
        <w:spacing w:after="120" w:line="276" w:lineRule="auto"/>
        <w:ind w:firstLine="720"/>
        <w:jc w:val="both"/>
        <w:rPr>
          <w:rFonts w:ascii="Calibri Light" w:hAnsi="Calibri Light"/>
          <w:b w:val="0"/>
          <w:lang w:val="ru-RU"/>
        </w:rPr>
      </w:pPr>
      <w:r w:rsidRPr="00E10F52">
        <w:rPr>
          <w:rFonts w:ascii="Calibri Light" w:hAnsi="Calibri Light"/>
          <w:b w:val="0"/>
          <w:lang w:val="ru-RU"/>
        </w:rPr>
        <w:t>Необходимо отметить, что хотя Закон №</w:t>
      </w:r>
      <w:r w:rsidRPr="00E10F52">
        <w:rPr>
          <w:rFonts w:ascii="Calibri Light" w:hAnsi="Calibri Light" w:cstheme="majorHAnsi"/>
          <w:b w:val="0"/>
          <w:lang w:val="ru-RU"/>
        </w:rPr>
        <w:t xml:space="preserve">121/2007 четко устанавливает порядок </w:t>
      </w:r>
      <w:r w:rsidRPr="00E10F52">
        <w:rPr>
          <w:rFonts w:ascii="Calibri Light" w:hAnsi="Calibri Light"/>
          <w:b w:val="0"/>
          <w:color w:val="333333"/>
          <w:shd w:val="clear" w:color="auto" w:fill="FFFFFF"/>
          <w:lang w:val="ru-RU" w:eastAsia="ru-RU"/>
        </w:rPr>
        <w:t xml:space="preserve">оплаты в рассрочку для </w:t>
      </w:r>
      <w:r w:rsidRPr="00E10F52">
        <w:rPr>
          <w:rFonts w:ascii="Calibri Light" w:hAnsi="Calibri Light" w:cstheme="majorHAnsi"/>
          <w:b w:val="0"/>
          <w:lang w:val="ru-RU"/>
        </w:rPr>
        <w:t xml:space="preserve">приватизированных объектов, нормативная база, касающаяся </w:t>
      </w:r>
      <w:r w:rsidRPr="00E10F52">
        <w:rPr>
          <w:rFonts w:ascii="Calibri Light" w:hAnsi="Calibri Light" w:cstheme="majorHAnsi"/>
          <w:b w:val="0"/>
          <w:lang w:val="ru-RU"/>
        </w:rPr>
        <w:lastRenderedPageBreak/>
        <w:t>проведения коммерческих и инвестиционных конкурсов по приватизации публичной собственности</w:t>
      </w:r>
      <w:r w:rsidRPr="00E10F52">
        <w:rPr>
          <w:rStyle w:val="FootnoteReference"/>
          <w:rFonts w:ascii="Calibri Light" w:eastAsiaTheme="majorEastAsia" w:hAnsi="Calibri Light"/>
          <w:b w:val="0"/>
          <w:lang w:val="ru-RU"/>
        </w:rPr>
        <w:footnoteReference w:id="41"/>
      </w:r>
      <w:r w:rsidRPr="00E10F52">
        <w:rPr>
          <w:rFonts w:ascii="Calibri Light" w:hAnsi="Calibri Light" w:cstheme="majorHAnsi"/>
          <w:b w:val="0"/>
          <w:lang w:val="ru-RU"/>
        </w:rPr>
        <w:t xml:space="preserve"> также регламентирует данный аспект, а Положение об аукционах с молотка и на понижение, утвержденное ПП №</w:t>
      </w:r>
      <w:r w:rsidRPr="00E10F52">
        <w:rPr>
          <w:rFonts w:ascii="Calibri Light" w:hAnsi="Calibri Light" w:cstheme="majorHAnsi"/>
          <w:b w:val="0"/>
          <w:bCs w:val="0"/>
          <w:lang w:val="ru-RU"/>
        </w:rPr>
        <w:t xml:space="preserve">136 от 10.02.2009, четко не предусматривает такую возможность. Указанные пробелы нормативной базы, с одной стороны, создают предпосылки для неоднозначной интерпретации соответствующих норм и, вследствие этого, возможного их несоответствующего применения, а с другой стороны, </w:t>
      </w:r>
      <w:r w:rsidR="00A644E6" w:rsidRPr="00E10F52">
        <w:rPr>
          <w:rFonts w:ascii="Calibri Light" w:hAnsi="Calibri Light" w:cstheme="majorHAnsi"/>
          <w:b w:val="0"/>
          <w:bCs w:val="0"/>
          <w:lang w:val="ru-RU"/>
        </w:rPr>
        <w:t>применение инструмента оплаты в рассрочку для приватизированных объектов (на этапе выставления объекта на приватизацию) может привлечь большее число участников аукционов, непосредственно способствуя повышению уровня конкуренции и снижению количества нулевых аукционов.</w:t>
      </w:r>
    </w:p>
    <w:p w14:paraId="15EB7A15" w14:textId="77777777" w:rsidR="00A644E6" w:rsidRPr="00E10F52" w:rsidRDefault="00A644E6" w:rsidP="00E64D62">
      <w:pPr>
        <w:pStyle w:val="tt"/>
        <w:spacing w:after="120" w:line="276" w:lineRule="auto"/>
        <w:ind w:firstLine="720"/>
        <w:jc w:val="both"/>
        <w:rPr>
          <w:rFonts w:ascii="Calibri Light" w:hAnsi="Calibri Light"/>
          <w:b w:val="0"/>
          <w:lang w:val="ru-RU"/>
        </w:rPr>
      </w:pPr>
      <w:r w:rsidRPr="00E10F52">
        <w:rPr>
          <w:rFonts w:ascii="Calibri Light" w:hAnsi="Calibri Light"/>
          <w:b w:val="0"/>
          <w:lang w:val="ru-RU"/>
        </w:rPr>
        <w:t>Также, необходимо подчеркнуть и следующие аспекты. В течение 20 дней после подписания протокола о результатах аукциона с молотка</w:t>
      </w:r>
      <w:r w:rsidR="00A51FDD" w:rsidRPr="00E10F52">
        <w:rPr>
          <w:rFonts w:ascii="Calibri Light" w:hAnsi="Calibri Light"/>
          <w:b w:val="0"/>
          <w:lang w:val="ru-RU"/>
        </w:rPr>
        <w:t>,</w:t>
      </w:r>
      <w:r w:rsidRPr="00E10F52">
        <w:rPr>
          <w:rFonts w:ascii="Calibri Light" w:hAnsi="Calibri Light"/>
          <w:b w:val="0"/>
          <w:lang w:val="ru-RU"/>
        </w:rPr>
        <w:t xml:space="preserve"> покупатель оплачивает стоимость купленного объекта. В случае неуплаты в установленные сроки, продавец (АПС) имеет право аннулировать в этой связи результаты аукциона путем издания приказа, без возврата авансового платежа</w:t>
      </w:r>
      <w:r w:rsidRPr="00E10F52">
        <w:rPr>
          <w:rStyle w:val="FootnoteReference"/>
          <w:rFonts w:ascii="Calibri Light" w:eastAsiaTheme="majorEastAsia" w:hAnsi="Calibri Light"/>
          <w:b w:val="0"/>
          <w:lang w:val="ru-RU"/>
        </w:rPr>
        <w:footnoteReference w:id="42"/>
      </w:r>
      <w:r w:rsidRPr="00E10F52">
        <w:rPr>
          <w:rFonts w:ascii="Calibri Light" w:hAnsi="Calibri Light"/>
          <w:b w:val="0"/>
          <w:lang w:val="ru-RU"/>
        </w:rPr>
        <w:t>.</w:t>
      </w:r>
      <w:r w:rsidR="00A51FDD" w:rsidRPr="00E10F52">
        <w:rPr>
          <w:rFonts w:ascii="Calibri Light" w:hAnsi="Calibri Light"/>
          <w:b w:val="0"/>
          <w:lang w:val="ru-RU"/>
        </w:rPr>
        <w:t xml:space="preserve"> Присуждение продавцу права аннулирования результатов аукциона в одностороннем порядке, без консультации с мнением Аукционной комиссии, которая фактически приняла решение о продаже объекта на аукционе и установлению его цены, не соответствует полномочиям, делегированным Комиссии действующей нормативной базой</w:t>
      </w:r>
      <w:r w:rsidR="00A51FDD" w:rsidRPr="00E10F52">
        <w:rPr>
          <w:rStyle w:val="FootnoteReference"/>
          <w:rFonts w:ascii="Calibri Light" w:eastAsiaTheme="majorEastAsia" w:hAnsi="Calibri Light"/>
          <w:b w:val="0"/>
          <w:lang w:val="ru-RU"/>
        </w:rPr>
        <w:footnoteReference w:id="43"/>
      </w:r>
      <w:r w:rsidR="00A51FDD" w:rsidRPr="00E10F52">
        <w:rPr>
          <w:rFonts w:ascii="Calibri Light" w:hAnsi="Calibri Light"/>
          <w:b w:val="0"/>
          <w:lang w:val="ru-RU"/>
        </w:rPr>
        <w:t xml:space="preserve">, в частности, релевантным установлению порядка и сроков оплаты стоимости приватизированного объекта. В данном контексте, для обеспечения соблюдения основных принципов, применяемых в области </w:t>
      </w:r>
      <w:r w:rsidR="00A51FDD" w:rsidRPr="00E10F52">
        <w:rPr>
          <w:rFonts w:ascii="Calibri Light" w:hAnsi="Calibri Light" w:cstheme="majorHAnsi"/>
          <w:b w:val="0"/>
          <w:lang w:val="ru-RU"/>
        </w:rPr>
        <w:t xml:space="preserve">разгосударствления публичной собственности, и уклонения от </w:t>
      </w:r>
      <w:r w:rsidR="00A51FDD" w:rsidRPr="00E10F52">
        <w:rPr>
          <w:rFonts w:ascii="Calibri Light" w:hAnsi="Calibri Light" w:cstheme="majorHAnsi"/>
          <w:b w:val="0"/>
          <w:bCs w:val="0"/>
          <w:lang w:val="ru-RU"/>
        </w:rPr>
        <w:t>неоднозначной интерпретации изложенных нормативных положений</w:t>
      </w:r>
      <w:r w:rsidR="002C650C" w:rsidRPr="00E10F52">
        <w:rPr>
          <w:rFonts w:ascii="Calibri Light" w:hAnsi="Calibri Light" w:cstheme="majorHAnsi"/>
          <w:b w:val="0"/>
          <w:bCs w:val="0"/>
          <w:lang w:val="ru-RU"/>
        </w:rPr>
        <w:t>, необходимо возложить на продавца право</w:t>
      </w:r>
      <w:r w:rsidR="002C650C" w:rsidRPr="00E10F52">
        <w:rPr>
          <w:rFonts w:ascii="Calibri Light" w:hAnsi="Calibri Light"/>
          <w:b w:val="0"/>
          <w:lang w:val="ru-RU"/>
        </w:rPr>
        <w:t xml:space="preserve"> аннулирования результатов аукциона по предложению и совместно с Аукционной комиссией, путем внесения соответствующих корректировок в действующую нормативную базу.</w:t>
      </w:r>
    </w:p>
    <w:p w14:paraId="05B73EE4" w14:textId="77777777" w:rsidR="002C650C" w:rsidRPr="00E10F52" w:rsidRDefault="002C650C" w:rsidP="001672DD">
      <w:pPr>
        <w:pStyle w:val="ListParagraph"/>
        <w:numPr>
          <w:ilvl w:val="1"/>
          <w:numId w:val="8"/>
        </w:numPr>
        <w:ind w:left="0" w:firstLine="709"/>
        <w:jc w:val="both"/>
        <w:outlineLvl w:val="1"/>
        <w:rPr>
          <w:rFonts w:ascii="Calibri Light" w:eastAsia="Times New Roman" w:hAnsi="Calibri Light" w:cs="Times New Roman"/>
          <w:b/>
          <w:sz w:val="24"/>
          <w:szCs w:val="24"/>
          <w:lang w:val="ru-RU"/>
        </w:rPr>
      </w:pPr>
      <w:bookmarkStart w:id="78" w:name="_Toc90890114"/>
      <w:r w:rsidRPr="00E10F52">
        <w:rPr>
          <w:rFonts w:ascii="Calibri Light" w:eastAsia="Times New Roman" w:hAnsi="Calibri Light" w:cs="Times New Roman"/>
          <w:b/>
          <w:sz w:val="24"/>
          <w:szCs w:val="24"/>
          <w:lang w:val="ru-RU"/>
        </w:rPr>
        <w:t>Постприватизационная деятельность соответствовала критериям соответствия/ законности, применяемым в области приватизации публичной собственности?</w:t>
      </w:r>
      <w:bookmarkEnd w:id="78"/>
    </w:p>
    <w:p w14:paraId="61F45A56" w14:textId="77777777" w:rsidR="002C650C" w:rsidRPr="00E10F52" w:rsidRDefault="002C1299" w:rsidP="0083314C">
      <w:pPr>
        <w:spacing w:after="0" w:line="276" w:lineRule="auto"/>
        <w:ind w:firstLine="720"/>
        <w:jc w:val="both"/>
        <w:rPr>
          <w:rFonts w:ascii="Calibri Light" w:hAnsi="Calibri Light" w:cstheme="majorHAnsi"/>
          <w:iCs/>
          <w:sz w:val="24"/>
          <w:szCs w:val="24"/>
          <w:lang w:val="ru-RU"/>
        </w:rPr>
      </w:pPr>
      <w:r w:rsidRPr="00E10F52">
        <w:rPr>
          <w:rStyle w:val="Emphasis"/>
          <w:rFonts w:ascii="Calibri Light" w:hAnsi="Calibri Light"/>
          <w:i w:val="0"/>
          <w:sz w:val="24"/>
          <w:szCs w:val="24"/>
          <w:shd w:val="clear" w:color="auto" w:fill="FFFFFF"/>
          <w:lang w:val="ru-RU"/>
        </w:rPr>
        <w:t>П</w:t>
      </w:r>
      <w:r w:rsidR="002C650C" w:rsidRPr="00E10F52">
        <w:rPr>
          <w:rStyle w:val="Emphasis"/>
          <w:rFonts w:ascii="Calibri Light" w:hAnsi="Calibri Light"/>
          <w:i w:val="0"/>
          <w:sz w:val="24"/>
          <w:szCs w:val="24"/>
          <w:shd w:val="clear" w:color="auto" w:fill="FFFFFF"/>
          <w:lang w:val="ru-RU"/>
        </w:rPr>
        <w:t>остприватизационная деятельность</w:t>
      </w:r>
      <w:r w:rsidRPr="00E10F52">
        <w:rPr>
          <w:rStyle w:val="Emphasis"/>
          <w:rFonts w:ascii="Calibri Light" w:hAnsi="Calibri Light"/>
          <w:i w:val="0"/>
          <w:sz w:val="24"/>
          <w:szCs w:val="24"/>
          <w:shd w:val="clear" w:color="auto" w:fill="FFFFFF"/>
          <w:lang w:val="ru-RU"/>
        </w:rPr>
        <w:t xml:space="preserve"> представляет собой </w:t>
      </w:r>
      <w:r w:rsidR="002C650C" w:rsidRPr="00E10F52">
        <w:rPr>
          <w:rFonts w:ascii="Calibri Light" w:hAnsi="Calibri Light"/>
          <w:sz w:val="24"/>
          <w:szCs w:val="24"/>
          <w:shd w:val="clear" w:color="auto" w:fill="FFFFFF"/>
          <w:lang w:val="ru-RU"/>
        </w:rPr>
        <w:t>следующ</w:t>
      </w:r>
      <w:r w:rsidRPr="00E10F52">
        <w:rPr>
          <w:rFonts w:ascii="Calibri Light" w:hAnsi="Calibri Light"/>
          <w:sz w:val="24"/>
          <w:szCs w:val="24"/>
          <w:shd w:val="clear" w:color="auto" w:fill="FFFFFF"/>
          <w:lang w:val="ru-RU"/>
        </w:rPr>
        <w:t>ую</w:t>
      </w:r>
      <w:r w:rsidR="002C650C" w:rsidRPr="00E10F52">
        <w:rPr>
          <w:rFonts w:ascii="Calibri Light" w:hAnsi="Calibri Light"/>
          <w:sz w:val="24"/>
          <w:szCs w:val="24"/>
          <w:shd w:val="clear" w:color="auto" w:fill="FFFFFF"/>
          <w:lang w:val="ru-RU"/>
        </w:rPr>
        <w:t xml:space="preserve"> за приватизацией деятельность, включающ</w:t>
      </w:r>
      <w:r w:rsidRPr="00E10F52">
        <w:rPr>
          <w:rFonts w:ascii="Calibri Light" w:hAnsi="Calibri Light"/>
          <w:sz w:val="24"/>
          <w:szCs w:val="24"/>
          <w:shd w:val="clear" w:color="auto" w:fill="FFFFFF"/>
          <w:lang w:val="ru-RU"/>
        </w:rPr>
        <w:t>ую</w:t>
      </w:r>
      <w:r w:rsidR="002C650C" w:rsidRPr="00E10F52">
        <w:rPr>
          <w:rFonts w:ascii="Calibri Light" w:hAnsi="Calibri Light"/>
          <w:sz w:val="24"/>
          <w:szCs w:val="24"/>
          <w:shd w:val="clear" w:color="auto" w:fill="FFFFFF"/>
          <w:lang w:val="ru-RU"/>
        </w:rPr>
        <w:t xml:space="preserve"> исполнение обязательств, принятых на себя покупателем по договору купли-продажи, осуществление контроля за исполнением этих обязательств, поддержку покупателя или наложение на него санкций, разрешение при необходимости споров и осуществление иной деятельности</w:t>
      </w:r>
      <w:r w:rsidRPr="00E10F52">
        <w:rPr>
          <w:rFonts w:ascii="Calibri Light" w:hAnsi="Calibri Light"/>
          <w:sz w:val="24"/>
          <w:szCs w:val="24"/>
          <w:shd w:val="clear" w:color="auto" w:fill="FFFFFF"/>
          <w:lang w:val="ru-RU"/>
        </w:rPr>
        <w:t>.</w:t>
      </w:r>
    </w:p>
    <w:p w14:paraId="763A8735" w14:textId="77777777" w:rsidR="002C1299" w:rsidRPr="00E10F52" w:rsidRDefault="002C1299" w:rsidP="002C1299">
      <w:pPr>
        <w:shd w:val="clear" w:color="auto" w:fill="FFFFFF"/>
        <w:spacing w:after="0" w:line="276" w:lineRule="auto"/>
        <w:ind w:firstLine="709"/>
        <w:jc w:val="both"/>
        <w:rPr>
          <w:rFonts w:ascii="Calibri Light" w:eastAsia="Times New Roman" w:hAnsi="Calibri Light" w:cs="Times New Roman"/>
          <w:sz w:val="24"/>
          <w:szCs w:val="24"/>
          <w:lang w:val="ru-RU" w:eastAsia="ru-RU"/>
        </w:rPr>
      </w:pPr>
      <w:r w:rsidRPr="00E10F52">
        <w:rPr>
          <w:rFonts w:ascii="Calibri Light" w:eastAsia="Times New Roman" w:hAnsi="Calibri Light" w:cs="Times New Roman"/>
          <w:sz w:val="24"/>
          <w:szCs w:val="24"/>
          <w:shd w:val="clear" w:color="auto" w:fill="FFFFFF"/>
          <w:lang w:val="ru-RU" w:eastAsia="ru-RU"/>
        </w:rPr>
        <w:t>Постприватизационная деятельность включает:</w:t>
      </w:r>
      <w:r w:rsidRPr="00E10F52">
        <w:rPr>
          <w:rFonts w:ascii="Calibri Light" w:eastAsia="Times New Roman" w:hAnsi="Calibri Light" w:cstheme="majorHAnsi"/>
          <w:sz w:val="24"/>
          <w:szCs w:val="24"/>
          <w:lang w:val="ru-RU"/>
        </w:rPr>
        <w:t xml:space="preserve"> (i)</w:t>
      </w:r>
      <w:r w:rsidRPr="00E10F52">
        <w:rPr>
          <w:rFonts w:ascii="Calibri Light" w:eastAsia="Times New Roman" w:hAnsi="Calibri Light" w:cs="Times New Roman"/>
          <w:sz w:val="24"/>
          <w:szCs w:val="24"/>
          <w:shd w:val="clear" w:color="auto" w:fill="FFFFFF"/>
          <w:lang w:val="ru-RU" w:eastAsia="ru-RU"/>
        </w:rPr>
        <w:t xml:space="preserve"> исполнение договорных обязательств, социальных и иных обязательств, принятых на себя покупателями по договорам купли-продажи;</w:t>
      </w:r>
      <w:r w:rsidRPr="00E10F52">
        <w:rPr>
          <w:rFonts w:ascii="Calibri Light" w:eastAsia="Times New Roman" w:hAnsi="Calibri Light" w:cstheme="majorHAnsi"/>
          <w:sz w:val="24"/>
          <w:szCs w:val="24"/>
          <w:lang w:val="ru-RU"/>
        </w:rPr>
        <w:t xml:space="preserve"> (ii)</w:t>
      </w:r>
      <w:r w:rsidRPr="00E10F52">
        <w:rPr>
          <w:rFonts w:ascii="Calibri Light" w:eastAsia="Times New Roman" w:hAnsi="Calibri Light" w:cs="Times New Roman"/>
          <w:sz w:val="24"/>
          <w:szCs w:val="24"/>
          <w:shd w:val="clear" w:color="auto" w:fill="FFFFFF"/>
          <w:lang w:val="ru-RU" w:eastAsia="ru-RU"/>
        </w:rPr>
        <w:t xml:space="preserve"> осуществление продавцом контроля за исполнением </w:t>
      </w:r>
      <w:r w:rsidRPr="00E10F52">
        <w:rPr>
          <w:rFonts w:ascii="Calibri Light" w:eastAsia="Times New Roman" w:hAnsi="Calibri Light" w:cs="Times New Roman"/>
          <w:sz w:val="24"/>
          <w:szCs w:val="24"/>
          <w:shd w:val="clear" w:color="auto" w:fill="FFFFFF"/>
          <w:lang w:val="ru-RU" w:eastAsia="ru-RU"/>
        </w:rPr>
        <w:lastRenderedPageBreak/>
        <w:t>обязательств, принятых на себя покупателями по договорам купли-продажи;</w:t>
      </w:r>
      <w:r w:rsidRPr="00E10F52">
        <w:rPr>
          <w:rFonts w:ascii="Calibri Light" w:eastAsia="Times New Roman" w:hAnsi="Calibri Light" w:cstheme="majorHAnsi"/>
          <w:sz w:val="24"/>
          <w:szCs w:val="24"/>
          <w:lang w:val="ru-RU"/>
        </w:rPr>
        <w:t xml:space="preserve"> (iii)</w:t>
      </w:r>
      <w:r w:rsidRPr="00E10F52">
        <w:rPr>
          <w:rFonts w:ascii="Calibri Light" w:eastAsia="Times New Roman" w:hAnsi="Calibri Light" w:cs="Times New Roman"/>
          <w:sz w:val="24"/>
          <w:szCs w:val="24"/>
          <w:shd w:val="clear" w:color="auto" w:fill="FFFFFF"/>
          <w:lang w:val="ru-RU" w:eastAsia="ru-RU"/>
        </w:rPr>
        <w:t xml:space="preserve"> осуществление мониторинга финансово-хозяйственной деятельности приватизированных предприятий;</w:t>
      </w:r>
      <w:r w:rsidRPr="00E10F52">
        <w:rPr>
          <w:rFonts w:ascii="Calibri Light" w:eastAsia="Times New Roman" w:hAnsi="Calibri Light" w:cstheme="majorHAnsi"/>
          <w:sz w:val="24"/>
          <w:szCs w:val="24"/>
          <w:lang w:val="ru-RU"/>
        </w:rPr>
        <w:t xml:space="preserve"> (iv)</w:t>
      </w:r>
      <w:r w:rsidRPr="00E10F52">
        <w:rPr>
          <w:rFonts w:ascii="Calibri Light" w:eastAsia="Times New Roman" w:hAnsi="Calibri Light" w:cs="Times New Roman"/>
          <w:sz w:val="24"/>
          <w:szCs w:val="24"/>
          <w:shd w:val="clear" w:color="auto" w:fill="FFFFFF"/>
          <w:lang w:val="ru-RU" w:eastAsia="ru-RU"/>
        </w:rPr>
        <w:t xml:space="preserve"> изменение или прекращение договоров купли-продажи, при необходимости;</w:t>
      </w:r>
      <w:r w:rsidRPr="00E10F52">
        <w:rPr>
          <w:rFonts w:ascii="Calibri Light" w:eastAsia="Times New Roman" w:hAnsi="Calibri Light" w:cstheme="majorHAnsi"/>
          <w:sz w:val="24"/>
          <w:szCs w:val="24"/>
          <w:lang w:val="ru-RU"/>
        </w:rPr>
        <w:t xml:space="preserve"> (v)</w:t>
      </w:r>
      <w:r w:rsidRPr="00E10F52">
        <w:rPr>
          <w:rFonts w:ascii="Calibri Light" w:eastAsia="Times New Roman" w:hAnsi="Calibri Light" w:cs="Times New Roman"/>
          <w:sz w:val="24"/>
          <w:szCs w:val="24"/>
          <w:shd w:val="clear" w:color="auto" w:fill="FFFFFF"/>
          <w:lang w:val="ru-RU" w:eastAsia="ru-RU"/>
        </w:rPr>
        <w:t xml:space="preserve"> разрешение приватизационных споров</w:t>
      </w:r>
      <w:r w:rsidRPr="00E10F52">
        <w:rPr>
          <w:rStyle w:val="FootnoteReference"/>
          <w:rFonts w:ascii="Calibri Light" w:eastAsia="Times New Roman" w:hAnsi="Calibri Light" w:cstheme="majorHAnsi"/>
          <w:szCs w:val="24"/>
          <w:lang w:val="ru-RU"/>
        </w:rPr>
        <w:footnoteReference w:id="44"/>
      </w:r>
      <w:r w:rsidRPr="00E10F52">
        <w:rPr>
          <w:rFonts w:ascii="Calibri Light" w:eastAsia="Times New Roman" w:hAnsi="Calibri Light" w:cstheme="majorHAnsi"/>
          <w:sz w:val="24"/>
          <w:szCs w:val="24"/>
          <w:lang w:val="ru-RU"/>
        </w:rPr>
        <w:t>.</w:t>
      </w:r>
    </w:p>
    <w:p w14:paraId="3E61E0A9" w14:textId="14C42D71" w:rsidR="0083314C" w:rsidRPr="00E10F52" w:rsidRDefault="002C1299" w:rsidP="0083314C">
      <w:pPr>
        <w:spacing w:after="0" w:line="276" w:lineRule="auto"/>
        <w:ind w:firstLine="720"/>
        <w:jc w:val="both"/>
        <w:rPr>
          <w:rFonts w:ascii="Calibri Light" w:eastAsia="Times New Roman" w:hAnsi="Calibri Light" w:cstheme="majorHAnsi"/>
          <w:sz w:val="24"/>
          <w:szCs w:val="24"/>
          <w:lang w:val="ru-RU"/>
        </w:rPr>
      </w:pPr>
      <w:r w:rsidRPr="00E10F52">
        <w:rPr>
          <w:rFonts w:ascii="Calibri Light" w:eastAsia="Times New Roman" w:hAnsi="Calibri Light" w:cstheme="majorHAnsi"/>
          <w:sz w:val="24"/>
          <w:szCs w:val="24"/>
          <w:lang w:val="ru-RU"/>
        </w:rPr>
        <w:t>Проведенный внешний публичный аудит отмечает, что п</w:t>
      </w:r>
      <w:r w:rsidRPr="00E10F52">
        <w:rPr>
          <w:rFonts w:ascii="Calibri Light" w:eastAsia="Times New Roman" w:hAnsi="Calibri Light" w:cs="Times New Roman"/>
          <w:sz w:val="24"/>
          <w:szCs w:val="24"/>
          <w:shd w:val="clear" w:color="auto" w:fill="FFFFFF"/>
          <w:lang w:val="ru-RU" w:eastAsia="ru-RU"/>
        </w:rPr>
        <w:t>остприватизационная деятельность</w:t>
      </w:r>
      <w:r w:rsidR="00BB588A" w:rsidRPr="00E10F52">
        <w:rPr>
          <w:rFonts w:ascii="Calibri Light" w:eastAsia="Times New Roman" w:hAnsi="Calibri Light" w:cs="Times New Roman"/>
          <w:sz w:val="24"/>
          <w:szCs w:val="24"/>
          <w:shd w:val="clear" w:color="auto" w:fill="FFFFFF"/>
          <w:lang w:val="ru-RU" w:eastAsia="ru-RU"/>
        </w:rPr>
        <w:t xml:space="preserve"> заключалась в осуществлении мониторинга исполнения платежных обязательств по приватизированным объектам, не </w:t>
      </w:r>
      <w:r w:rsidR="00200BA0">
        <w:rPr>
          <w:rFonts w:ascii="Calibri Light" w:eastAsia="Times New Roman" w:hAnsi="Calibri Light" w:cs="Times New Roman"/>
          <w:sz w:val="24"/>
          <w:szCs w:val="24"/>
          <w:shd w:val="clear" w:color="auto" w:fill="FFFFFF"/>
          <w:lang w:val="ru-RU" w:eastAsia="ru-RU"/>
        </w:rPr>
        <w:t>будучи</w:t>
      </w:r>
      <w:r w:rsidR="00200BA0" w:rsidRPr="00E10F52">
        <w:rPr>
          <w:rFonts w:ascii="Calibri Light" w:eastAsia="Times New Roman" w:hAnsi="Calibri Light" w:cs="Times New Roman"/>
          <w:sz w:val="24"/>
          <w:szCs w:val="24"/>
          <w:shd w:val="clear" w:color="auto" w:fill="FFFFFF"/>
          <w:lang w:val="ru-RU" w:eastAsia="ru-RU"/>
        </w:rPr>
        <w:t xml:space="preserve"> </w:t>
      </w:r>
      <w:r w:rsidR="00BB588A" w:rsidRPr="00E10F52">
        <w:rPr>
          <w:rFonts w:ascii="Calibri Light" w:eastAsia="Times New Roman" w:hAnsi="Calibri Light" w:cs="Times New Roman"/>
          <w:sz w:val="24"/>
          <w:szCs w:val="24"/>
          <w:shd w:val="clear" w:color="auto" w:fill="FFFFFF"/>
          <w:lang w:val="ru-RU" w:eastAsia="ru-RU"/>
        </w:rPr>
        <w:t xml:space="preserve">оценено качественное социально- экономическое влияние разгосударствления публичной собственности, а также </w:t>
      </w:r>
      <w:r w:rsidR="00703F92">
        <w:rPr>
          <w:rFonts w:ascii="Calibri Light" w:eastAsia="Times New Roman" w:hAnsi="Calibri Light" w:cs="Times New Roman"/>
          <w:sz w:val="24"/>
          <w:szCs w:val="24"/>
          <w:shd w:val="clear" w:color="auto" w:fill="FFFFFF"/>
          <w:lang w:val="ru-RU" w:eastAsia="ru-RU"/>
        </w:rPr>
        <w:t>отмечается</w:t>
      </w:r>
      <w:r w:rsidR="00703F92" w:rsidRPr="00E10F52">
        <w:rPr>
          <w:rFonts w:ascii="Calibri Light" w:eastAsia="Times New Roman" w:hAnsi="Calibri Light" w:cs="Times New Roman"/>
          <w:sz w:val="24"/>
          <w:szCs w:val="24"/>
          <w:shd w:val="clear" w:color="auto" w:fill="FFFFFF"/>
          <w:lang w:val="ru-RU" w:eastAsia="ru-RU"/>
        </w:rPr>
        <w:t xml:space="preserve"> </w:t>
      </w:r>
      <w:r w:rsidR="00BB588A" w:rsidRPr="00E10F52">
        <w:rPr>
          <w:rFonts w:ascii="Calibri Light" w:eastAsia="Times New Roman" w:hAnsi="Calibri Light" w:cs="Times New Roman"/>
          <w:sz w:val="24"/>
          <w:szCs w:val="24"/>
          <w:shd w:val="clear" w:color="auto" w:fill="FFFFFF"/>
          <w:lang w:val="ru-RU" w:eastAsia="ru-RU"/>
        </w:rPr>
        <w:t>факт, что управление земельными участками</w:t>
      </w:r>
      <w:r w:rsidR="00BF765B" w:rsidRPr="00E10F52">
        <w:rPr>
          <w:rFonts w:ascii="Calibri Light" w:eastAsia="Times New Roman" w:hAnsi="Calibri Light" w:cs="Times New Roman"/>
          <w:b/>
          <w:sz w:val="24"/>
          <w:szCs w:val="24"/>
          <w:lang w:val="ru-RU"/>
        </w:rPr>
        <w:t xml:space="preserve"> </w:t>
      </w:r>
      <w:r w:rsidR="00BF765B" w:rsidRPr="00E10F52">
        <w:rPr>
          <w:rFonts w:ascii="Calibri Light" w:eastAsia="Times New Roman" w:hAnsi="Calibri Light" w:cs="Times New Roman"/>
          <w:sz w:val="24"/>
          <w:szCs w:val="24"/>
          <w:lang w:val="ru-RU"/>
        </w:rPr>
        <w:t>публичной собственности</w:t>
      </w:r>
      <w:r w:rsidR="00BB588A" w:rsidRPr="00E10F52">
        <w:rPr>
          <w:rFonts w:ascii="Calibri Light" w:eastAsia="Times New Roman" w:hAnsi="Calibri Light" w:cs="Times New Roman"/>
          <w:sz w:val="24"/>
          <w:szCs w:val="24"/>
          <w:shd w:val="clear" w:color="auto" w:fill="FFFFFF"/>
          <w:lang w:val="ru-RU" w:eastAsia="ru-RU"/>
        </w:rPr>
        <w:t xml:space="preserve"> </w:t>
      </w:r>
      <w:r w:rsidR="00BF765B" w:rsidRPr="00E10F52">
        <w:rPr>
          <w:rFonts w:ascii="Calibri Light" w:eastAsia="Times New Roman" w:hAnsi="Calibri Light" w:cs="Times New Roman"/>
          <w:sz w:val="24"/>
          <w:szCs w:val="24"/>
          <w:shd w:val="clear" w:color="auto" w:fill="FFFFFF"/>
          <w:lang w:val="ru-RU" w:eastAsia="ru-RU"/>
        </w:rPr>
        <w:t xml:space="preserve">государства, прилегающими к приватизационным объектам, осуществлялось ненадлежащим образом, </w:t>
      </w:r>
      <w:r w:rsidR="00703F92">
        <w:rPr>
          <w:rFonts w:ascii="Calibri Light" w:eastAsia="Times New Roman" w:hAnsi="Calibri Light" w:cs="Times New Roman"/>
          <w:sz w:val="24"/>
          <w:szCs w:val="24"/>
          <w:shd w:val="clear" w:color="auto" w:fill="FFFFFF"/>
          <w:lang w:val="ru-RU" w:eastAsia="ru-RU"/>
        </w:rPr>
        <w:t>будучи</w:t>
      </w:r>
      <w:r w:rsidR="00703F92" w:rsidRPr="00E10F52">
        <w:rPr>
          <w:rFonts w:ascii="Calibri Light" w:eastAsia="Times New Roman" w:hAnsi="Calibri Light" w:cs="Times New Roman"/>
          <w:sz w:val="24"/>
          <w:szCs w:val="24"/>
          <w:shd w:val="clear" w:color="auto" w:fill="FFFFFF"/>
          <w:lang w:val="ru-RU" w:eastAsia="ru-RU"/>
        </w:rPr>
        <w:t xml:space="preserve"> </w:t>
      </w:r>
      <w:r w:rsidR="00BF765B" w:rsidRPr="00E10F52">
        <w:rPr>
          <w:rFonts w:ascii="Calibri Light" w:eastAsia="Times New Roman" w:hAnsi="Calibri Light" w:cs="Times New Roman"/>
          <w:sz w:val="24"/>
          <w:szCs w:val="24"/>
          <w:shd w:val="clear" w:color="auto" w:fill="FFFFFF"/>
          <w:lang w:val="ru-RU" w:eastAsia="ru-RU"/>
        </w:rPr>
        <w:t xml:space="preserve">допущена потеря доходов государственного бюджета. Все отмеченное не соответствует принципам законности и эффективности, применяемым в данной области. </w:t>
      </w:r>
    </w:p>
    <w:p w14:paraId="4BF47628" w14:textId="77777777" w:rsidR="0083314C" w:rsidRPr="00E10F52" w:rsidRDefault="0083314C" w:rsidP="0083314C">
      <w:pPr>
        <w:spacing w:after="0" w:line="276" w:lineRule="auto"/>
        <w:ind w:firstLine="720"/>
        <w:jc w:val="both"/>
        <w:rPr>
          <w:rFonts w:ascii="Calibri Light" w:eastAsia="Times New Roman" w:hAnsi="Calibri Light" w:cstheme="majorHAnsi"/>
          <w:sz w:val="16"/>
          <w:szCs w:val="16"/>
          <w:lang w:val="ru-RU"/>
        </w:rPr>
      </w:pPr>
    </w:p>
    <w:p w14:paraId="7C65B04C" w14:textId="12FD2707" w:rsidR="00BF765B" w:rsidRPr="00E10F52" w:rsidRDefault="00BF765B" w:rsidP="001672DD">
      <w:pPr>
        <w:pStyle w:val="ListParagraph"/>
        <w:numPr>
          <w:ilvl w:val="2"/>
          <w:numId w:val="8"/>
        </w:numPr>
        <w:tabs>
          <w:tab w:val="left" w:pos="270"/>
        </w:tabs>
        <w:spacing w:after="0" w:line="276" w:lineRule="auto"/>
        <w:ind w:left="0" w:firstLine="709"/>
        <w:jc w:val="both"/>
        <w:outlineLvl w:val="2"/>
        <w:rPr>
          <w:rFonts w:ascii="Calibri Light" w:eastAsia="Times New Roman" w:hAnsi="Calibri Light" w:cs="Times New Roman"/>
          <w:b/>
          <w:i/>
          <w:sz w:val="24"/>
          <w:szCs w:val="24"/>
          <w:lang w:val="ru-RU"/>
        </w:rPr>
      </w:pPr>
      <w:bookmarkStart w:id="79" w:name="_Toc90890115"/>
      <w:r w:rsidRPr="00E10F52">
        <w:rPr>
          <w:rFonts w:ascii="Calibri Light" w:eastAsia="Times New Roman" w:hAnsi="Calibri Light" w:cs="Times New Roman"/>
          <w:b/>
          <w:i/>
          <w:sz w:val="24"/>
          <w:szCs w:val="24"/>
          <w:lang w:val="ru-RU"/>
        </w:rPr>
        <w:t xml:space="preserve">Постприватизационный надзор ограничивается преимущественно </w:t>
      </w:r>
      <w:r w:rsidR="00703F92">
        <w:rPr>
          <w:rFonts w:ascii="Calibri Light" w:eastAsia="Times New Roman" w:hAnsi="Calibri Light" w:cs="Times New Roman"/>
          <w:b/>
          <w:i/>
          <w:sz w:val="24"/>
          <w:szCs w:val="24"/>
          <w:lang w:val="ru-RU"/>
        </w:rPr>
        <w:t xml:space="preserve">на </w:t>
      </w:r>
      <w:r w:rsidRPr="00E10F52">
        <w:rPr>
          <w:rFonts w:ascii="Calibri Light" w:eastAsia="Times New Roman" w:hAnsi="Calibri Light" w:cs="Times New Roman"/>
          <w:b/>
          <w:i/>
          <w:sz w:val="24"/>
          <w:szCs w:val="24"/>
          <w:lang w:val="ru-RU"/>
        </w:rPr>
        <w:t>исполнени</w:t>
      </w:r>
      <w:r w:rsidR="00703F92">
        <w:rPr>
          <w:rFonts w:ascii="Calibri Light" w:eastAsia="Times New Roman" w:hAnsi="Calibri Light" w:cs="Times New Roman"/>
          <w:b/>
          <w:i/>
          <w:sz w:val="24"/>
          <w:szCs w:val="24"/>
          <w:lang w:val="ru-RU"/>
        </w:rPr>
        <w:t>и</w:t>
      </w:r>
      <w:r w:rsidRPr="00E10F52">
        <w:rPr>
          <w:rFonts w:ascii="Calibri Light" w:eastAsia="Times New Roman" w:hAnsi="Calibri Light" w:cs="Times New Roman"/>
          <w:b/>
          <w:i/>
          <w:sz w:val="24"/>
          <w:szCs w:val="24"/>
          <w:lang w:val="ru-RU"/>
        </w:rPr>
        <w:t xml:space="preserve"> договорных условий, связанных с объектом договора и условиями оплаты, не </w:t>
      </w:r>
      <w:r w:rsidR="00703F92">
        <w:rPr>
          <w:rFonts w:ascii="Calibri Light" w:eastAsia="Times New Roman" w:hAnsi="Calibri Light" w:cs="Times New Roman"/>
          <w:b/>
          <w:i/>
          <w:sz w:val="24"/>
          <w:szCs w:val="24"/>
          <w:lang w:val="ru-RU"/>
        </w:rPr>
        <w:t>будучи</w:t>
      </w:r>
      <w:r w:rsidR="00703F92" w:rsidRPr="00E10F52">
        <w:rPr>
          <w:rFonts w:ascii="Calibri Light" w:eastAsia="Times New Roman" w:hAnsi="Calibri Light" w:cs="Times New Roman"/>
          <w:b/>
          <w:i/>
          <w:sz w:val="24"/>
          <w:szCs w:val="24"/>
          <w:lang w:val="ru-RU"/>
        </w:rPr>
        <w:t xml:space="preserve"> </w:t>
      </w:r>
      <w:r w:rsidRPr="00E10F52">
        <w:rPr>
          <w:rFonts w:ascii="Calibri Light" w:eastAsia="Times New Roman" w:hAnsi="Calibri Light" w:cs="Times New Roman"/>
          <w:b/>
          <w:i/>
          <w:sz w:val="24"/>
          <w:szCs w:val="24"/>
          <w:lang w:val="ru-RU"/>
        </w:rPr>
        <w:t>отслежена реализация ожидаемой цели от разгосударствления публичной собственности.</w:t>
      </w:r>
      <w:bookmarkEnd w:id="79"/>
    </w:p>
    <w:p w14:paraId="642956A8" w14:textId="77777777" w:rsidR="00BF765B" w:rsidRPr="00E10F52" w:rsidRDefault="00BF765B" w:rsidP="004E52DF">
      <w:pPr>
        <w:pStyle w:val="NormalWeb"/>
        <w:spacing w:before="120" w:beforeAutospacing="0" w:after="120" w:afterAutospacing="0" w:line="276" w:lineRule="auto"/>
        <w:ind w:firstLine="720"/>
        <w:jc w:val="both"/>
        <w:rPr>
          <w:rFonts w:ascii="Calibri Light" w:eastAsia="Times New Roman" w:hAnsi="Calibri Light" w:cstheme="majorHAnsi"/>
          <w:lang w:val="ru-RU"/>
        </w:rPr>
      </w:pPr>
      <w:r w:rsidRPr="00E10F52">
        <w:rPr>
          <w:rFonts w:ascii="Calibri Light" w:eastAsia="Times New Roman" w:hAnsi="Calibri Light"/>
          <w:lang w:val="ru-RU"/>
        </w:rPr>
        <w:t xml:space="preserve">Постприватизационный надзор осуществляется АПС за </w:t>
      </w:r>
      <w:r w:rsidRPr="00E10F52">
        <w:rPr>
          <w:rFonts w:ascii="Calibri Light" w:eastAsia="Times New Roman" w:hAnsi="Calibri Light"/>
          <w:shd w:val="clear" w:color="auto" w:fill="FFFFFF"/>
          <w:lang w:val="ru-RU" w:eastAsia="ru-RU"/>
        </w:rPr>
        <w:t>исполнением обязательств, принятых на себя покупателями по договорам купли-продажи в отношении</w:t>
      </w:r>
      <w:r w:rsidR="004E52DF" w:rsidRPr="00E10F52">
        <w:rPr>
          <w:rFonts w:ascii="Calibri Light" w:eastAsia="Times New Roman" w:hAnsi="Calibri Light"/>
          <w:shd w:val="clear" w:color="auto" w:fill="FFFFFF"/>
          <w:lang w:val="ru-RU" w:eastAsia="ru-RU"/>
        </w:rPr>
        <w:t>:</w:t>
      </w:r>
      <w:r w:rsidR="004E52DF" w:rsidRPr="00E10F52">
        <w:rPr>
          <w:rFonts w:ascii="Calibri Light" w:eastAsia="Times New Roman" w:hAnsi="Calibri Light" w:cstheme="majorHAnsi"/>
          <w:lang w:val="ru-RU"/>
        </w:rPr>
        <w:t xml:space="preserve"> (i)</w:t>
      </w:r>
      <w:r w:rsidR="004E52DF" w:rsidRPr="00E10F52">
        <w:rPr>
          <w:rFonts w:ascii="Calibri Light" w:eastAsia="Times New Roman" w:hAnsi="Calibri Light"/>
          <w:color w:val="333333"/>
          <w:shd w:val="clear" w:color="auto" w:fill="FFFFFF"/>
          <w:lang w:val="ru-RU" w:eastAsia="ru-RU"/>
        </w:rPr>
        <w:t xml:space="preserve"> соответствия суммы, порядка и сроков оплаты стоимости приватизированного объекта соответствующим условиям договора;</w:t>
      </w:r>
      <w:r w:rsidR="004E52DF" w:rsidRPr="00E10F52">
        <w:rPr>
          <w:rFonts w:ascii="Calibri Light" w:eastAsia="Times New Roman" w:hAnsi="Calibri Light" w:cstheme="majorHAnsi"/>
          <w:lang w:val="ru-RU"/>
        </w:rPr>
        <w:t xml:space="preserve"> (ii)</w:t>
      </w:r>
      <w:r w:rsidR="004E52DF" w:rsidRPr="00E10F52">
        <w:rPr>
          <w:rFonts w:ascii="Calibri Light" w:eastAsia="Times New Roman" w:hAnsi="Calibri Light"/>
          <w:color w:val="333333"/>
          <w:shd w:val="clear" w:color="auto" w:fill="FFFFFF"/>
          <w:lang w:val="ru-RU" w:eastAsia="ru-RU"/>
        </w:rPr>
        <w:t xml:space="preserve"> сохранения приватизированным предприятием видов деятельности, указанных в договоре;</w:t>
      </w:r>
      <w:r w:rsidR="004E52DF" w:rsidRPr="00E10F52">
        <w:rPr>
          <w:rFonts w:ascii="Calibri Light" w:eastAsia="Times New Roman" w:hAnsi="Calibri Light" w:cstheme="majorHAnsi"/>
          <w:lang w:val="ru-RU"/>
        </w:rPr>
        <w:t xml:space="preserve"> (iii)</w:t>
      </w:r>
      <w:r w:rsidR="004E52DF" w:rsidRPr="00E10F52">
        <w:rPr>
          <w:rFonts w:ascii="Calibri Light" w:eastAsia="Times New Roman" w:hAnsi="Calibri Light"/>
          <w:color w:val="333333"/>
          <w:shd w:val="clear" w:color="auto" w:fill="FFFFFF"/>
          <w:lang w:val="ru-RU" w:eastAsia="ru-RU"/>
        </w:rPr>
        <w:t xml:space="preserve"> соответствия характера, объемов и сроков осуществления договорных инвестиций, при необходимости;</w:t>
      </w:r>
      <w:r w:rsidR="004E52DF" w:rsidRPr="00E10F52">
        <w:rPr>
          <w:rFonts w:ascii="Calibri Light" w:eastAsia="Times New Roman" w:hAnsi="Calibri Light" w:cstheme="majorHAnsi"/>
          <w:lang w:val="ru-RU"/>
        </w:rPr>
        <w:t xml:space="preserve"> (iv)</w:t>
      </w:r>
      <w:r w:rsidR="004E52DF" w:rsidRPr="00E10F52">
        <w:rPr>
          <w:rFonts w:ascii="Calibri Light" w:eastAsia="Times New Roman" w:hAnsi="Calibri Light"/>
          <w:color w:val="333333"/>
          <w:shd w:val="clear" w:color="auto" w:fill="FFFFFF"/>
          <w:lang w:val="ru-RU" w:eastAsia="ru-RU"/>
        </w:rPr>
        <w:t xml:space="preserve"> исполнения обязательств технологического/социального характера, предусмотренных договором;</w:t>
      </w:r>
      <w:r w:rsidR="004E52DF" w:rsidRPr="00E10F52">
        <w:rPr>
          <w:rFonts w:ascii="Calibri Light" w:eastAsia="Times New Roman" w:hAnsi="Calibri Light" w:cstheme="majorHAnsi"/>
          <w:lang w:val="ru-RU"/>
        </w:rPr>
        <w:t xml:space="preserve"> (v)</w:t>
      </w:r>
      <w:r w:rsidR="004E52DF" w:rsidRPr="00E10F52">
        <w:rPr>
          <w:rFonts w:ascii="Calibri Light" w:eastAsia="Times New Roman" w:hAnsi="Calibri Light"/>
          <w:color w:val="333333"/>
          <w:shd w:val="clear" w:color="auto" w:fill="FFFFFF"/>
          <w:lang w:val="ru-RU" w:eastAsia="ru-RU"/>
        </w:rPr>
        <w:t xml:space="preserve"> соблюдения других договорных обязательств, при необходимости</w:t>
      </w:r>
      <w:r w:rsidR="004E52DF" w:rsidRPr="00E10F52">
        <w:rPr>
          <w:rStyle w:val="FootnoteReference"/>
          <w:rFonts w:ascii="Calibri Light" w:eastAsia="Times New Roman" w:hAnsi="Calibri Light" w:cstheme="majorHAnsi"/>
          <w:lang w:val="ru-RU"/>
        </w:rPr>
        <w:footnoteReference w:id="45"/>
      </w:r>
      <w:r w:rsidR="004E52DF" w:rsidRPr="00E10F52">
        <w:rPr>
          <w:rFonts w:ascii="Calibri Light" w:eastAsia="Times New Roman" w:hAnsi="Calibri Light" w:cstheme="majorHAnsi"/>
          <w:lang w:val="ru-RU"/>
        </w:rPr>
        <w:t>.</w:t>
      </w:r>
    </w:p>
    <w:p w14:paraId="20EE5F66" w14:textId="77777777" w:rsidR="004E52DF" w:rsidRPr="00E10F52" w:rsidRDefault="004E52DF" w:rsidP="00BF765B">
      <w:pPr>
        <w:pStyle w:val="NormalWeb"/>
        <w:spacing w:before="120" w:beforeAutospacing="0" w:after="120" w:afterAutospacing="0" w:line="276" w:lineRule="auto"/>
        <w:ind w:firstLine="720"/>
        <w:jc w:val="both"/>
        <w:rPr>
          <w:rFonts w:ascii="Calibri Light" w:eastAsia="Times New Roman" w:hAnsi="Calibri Light" w:cstheme="majorHAnsi"/>
          <w:lang w:val="ru-RU"/>
        </w:rPr>
      </w:pPr>
      <w:r w:rsidRPr="00E10F52">
        <w:rPr>
          <w:rFonts w:ascii="Calibri Light" w:eastAsia="Times New Roman" w:hAnsi="Calibri Light" w:cstheme="majorHAnsi"/>
          <w:lang w:val="ru-RU"/>
        </w:rPr>
        <w:t xml:space="preserve">Договора купли-продажи, заключенные в результате аукционов с </w:t>
      </w:r>
      <w:r w:rsidRPr="00E10F52">
        <w:rPr>
          <w:rFonts w:ascii="Calibri Light" w:hAnsi="Calibri Light"/>
          <w:lang w:val="ru-RU"/>
        </w:rPr>
        <w:t>молотка/на понижение</w:t>
      </w:r>
      <w:r w:rsidRPr="00E10F52">
        <w:rPr>
          <w:rFonts w:ascii="Calibri Light" w:eastAsia="Times New Roman" w:hAnsi="Calibri Light" w:cstheme="majorHAnsi"/>
          <w:lang w:val="ru-RU"/>
        </w:rPr>
        <w:t xml:space="preserve">, четко устанавливают обязательства и гарантии: </w:t>
      </w:r>
    </w:p>
    <w:p w14:paraId="73CE82E6" w14:textId="77777777" w:rsidR="004E52DF" w:rsidRPr="00E10F52" w:rsidRDefault="0083314C" w:rsidP="001672DD">
      <w:pPr>
        <w:pStyle w:val="NormalWeb"/>
        <w:numPr>
          <w:ilvl w:val="0"/>
          <w:numId w:val="14"/>
        </w:numPr>
        <w:tabs>
          <w:tab w:val="left" w:pos="360"/>
        </w:tabs>
        <w:spacing w:before="0" w:beforeAutospacing="0" w:after="0" w:afterAutospacing="0" w:line="276" w:lineRule="auto"/>
        <w:ind w:left="0" w:firstLine="0"/>
        <w:jc w:val="both"/>
        <w:rPr>
          <w:rFonts w:ascii="Calibri Light" w:eastAsia="Times New Roman" w:hAnsi="Calibri Light" w:cstheme="majorHAnsi"/>
          <w:lang w:val="ru-RU"/>
        </w:rPr>
      </w:pPr>
      <w:r w:rsidRPr="00E10F52">
        <w:rPr>
          <w:rFonts w:ascii="Calibri Light" w:eastAsia="Times New Roman" w:hAnsi="Calibri Light" w:cstheme="majorHAnsi"/>
          <w:lang w:val="ru-RU"/>
        </w:rPr>
        <w:t xml:space="preserve"> </w:t>
      </w:r>
      <w:r w:rsidR="004E52DF" w:rsidRPr="00E10F52">
        <w:rPr>
          <w:rFonts w:ascii="Calibri Light" w:eastAsia="Times New Roman" w:hAnsi="Calibri Light" w:cstheme="majorHAnsi"/>
          <w:lang w:val="ru-RU"/>
        </w:rPr>
        <w:t xml:space="preserve">продавца (АПС), которые преимущественно заключаются в </w:t>
      </w:r>
      <w:r w:rsidR="00C178EF" w:rsidRPr="00E10F52">
        <w:rPr>
          <w:rFonts w:ascii="Calibri Light" w:eastAsia="Times New Roman" w:hAnsi="Calibri Light"/>
          <w:shd w:val="clear" w:color="auto" w:fill="FFFFFF"/>
          <w:lang w:val="ru-RU" w:eastAsia="ru-RU"/>
        </w:rPr>
        <w:t>осуществлении мониторинга исполнения условий оплаты, установленных в этих договорах</w:t>
      </w:r>
      <w:r w:rsidR="00C178EF" w:rsidRPr="00E10F52">
        <w:rPr>
          <w:rFonts w:ascii="Calibri Light" w:eastAsia="Times New Roman" w:hAnsi="Calibri Light" w:cstheme="majorHAnsi"/>
          <w:lang w:val="ru-RU"/>
        </w:rPr>
        <w:t>;</w:t>
      </w:r>
    </w:p>
    <w:p w14:paraId="5480B042" w14:textId="77777777" w:rsidR="00C178EF" w:rsidRPr="00E10F52" w:rsidRDefault="00C178EF" w:rsidP="001672DD">
      <w:pPr>
        <w:pStyle w:val="NormalWeb"/>
        <w:numPr>
          <w:ilvl w:val="0"/>
          <w:numId w:val="14"/>
        </w:numPr>
        <w:tabs>
          <w:tab w:val="left" w:pos="360"/>
        </w:tabs>
        <w:spacing w:before="0" w:beforeAutospacing="0" w:after="0" w:afterAutospacing="0" w:line="276" w:lineRule="auto"/>
        <w:ind w:left="0" w:firstLine="0"/>
        <w:jc w:val="both"/>
        <w:rPr>
          <w:rFonts w:ascii="Calibri Light" w:eastAsia="Times New Roman" w:hAnsi="Calibri Light" w:cstheme="majorHAnsi"/>
          <w:lang w:val="ru-RU"/>
        </w:rPr>
      </w:pPr>
      <w:r w:rsidRPr="00E10F52">
        <w:rPr>
          <w:rFonts w:ascii="Calibri Light" w:eastAsia="Times New Roman" w:hAnsi="Calibri Light" w:cstheme="majorHAnsi"/>
          <w:lang w:val="ru-RU"/>
        </w:rPr>
        <w:t xml:space="preserve">покупателя, которые ограничиваются: обеспечением регистрации на собственном счете права собственности, вытекающего из заключенного договора купли-продажи; оплатой задолженностей приватизированных </w:t>
      </w:r>
      <w:r w:rsidRPr="00E10F52">
        <w:rPr>
          <w:rFonts w:ascii="Calibri Light" w:hAnsi="Calibri Light" w:cstheme="majorHAnsi"/>
          <w:lang w:val="ru-RU"/>
        </w:rPr>
        <w:t xml:space="preserve">государственных предприятий и их организационно-правовой реорганизацией, в случае приватизации ГП; декларированием отсутствия будущих рекламаций, связанных с характеристиками </w:t>
      </w:r>
      <w:r w:rsidRPr="00E10F52">
        <w:rPr>
          <w:rFonts w:ascii="Calibri Light" w:eastAsia="Times New Roman" w:hAnsi="Calibri Light" w:cstheme="majorHAnsi"/>
          <w:lang w:val="ru-RU"/>
        </w:rPr>
        <w:t>приватизированных объектов, учитывая то, что имел возможность узнать об их экономическом, техническом и правовом статусе.</w:t>
      </w:r>
    </w:p>
    <w:p w14:paraId="67F6B3CF" w14:textId="77777777" w:rsidR="0083314C" w:rsidRPr="00E10F52" w:rsidRDefault="00C178EF" w:rsidP="00C178EF">
      <w:pPr>
        <w:pStyle w:val="NormalWeb"/>
        <w:tabs>
          <w:tab w:val="left" w:pos="360"/>
        </w:tabs>
        <w:spacing w:before="0" w:beforeAutospacing="0" w:after="0" w:afterAutospacing="0" w:line="276" w:lineRule="auto"/>
        <w:ind w:firstLine="709"/>
        <w:jc w:val="both"/>
        <w:rPr>
          <w:rFonts w:ascii="Calibri Light" w:eastAsia="Times New Roman" w:hAnsi="Calibri Light" w:cstheme="majorHAnsi"/>
          <w:lang w:val="ru-RU"/>
        </w:rPr>
      </w:pPr>
      <w:r w:rsidRPr="00E10F52">
        <w:rPr>
          <w:rFonts w:ascii="Calibri Light" w:eastAsia="Times New Roman" w:hAnsi="Calibri Light" w:cstheme="majorHAnsi"/>
          <w:lang w:val="ru-RU"/>
        </w:rPr>
        <w:t>Аудиторская де</w:t>
      </w:r>
      <w:r w:rsidR="00DE2CAC" w:rsidRPr="00E10F52">
        <w:rPr>
          <w:rFonts w:ascii="Calibri Light" w:eastAsia="Times New Roman" w:hAnsi="Calibri Light" w:cstheme="majorHAnsi"/>
          <w:lang w:val="ru-RU"/>
        </w:rPr>
        <w:t>я</w:t>
      </w:r>
      <w:r w:rsidRPr="00E10F52">
        <w:rPr>
          <w:rFonts w:ascii="Calibri Light" w:eastAsia="Times New Roman" w:hAnsi="Calibri Light" w:cstheme="majorHAnsi"/>
          <w:lang w:val="ru-RU"/>
        </w:rPr>
        <w:t>тельность свидетельствует</w:t>
      </w:r>
      <w:r w:rsidR="00DE2CAC" w:rsidRPr="00E10F52">
        <w:rPr>
          <w:rFonts w:ascii="Calibri Light" w:eastAsia="Times New Roman" w:hAnsi="Calibri Light" w:cstheme="majorHAnsi"/>
          <w:lang w:val="ru-RU"/>
        </w:rPr>
        <w:t xml:space="preserve"> о том</w:t>
      </w:r>
      <w:r w:rsidRPr="00E10F52">
        <w:rPr>
          <w:rFonts w:ascii="Calibri Light" w:eastAsia="Times New Roman" w:hAnsi="Calibri Light" w:cstheme="majorHAnsi"/>
          <w:lang w:val="ru-RU"/>
        </w:rPr>
        <w:t xml:space="preserve">, что размер, порядок и сроки оплаты </w:t>
      </w:r>
      <w:r w:rsidR="00DE2CAC" w:rsidRPr="00E10F52">
        <w:rPr>
          <w:rFonts w:ascii="Calibri Light" w:eastAsia="Times New Roman" w:hAnsi="Calibri Light" w:cstheme="majorHAnsi"/>
          <w:lang w:val="ru-RU"/>
        </w:rPr>
        <w:t xml:space="preserve">стоимости приватизированного объекта соответствуют соответствующим условиям </w:t>
      </w:r>
      <w:r w:rsidR="00DE2CAC" w:rsidRPr="00E10F52">
        <w:rPr>
          <w:rFonts w:ascii="Calibri Light" w:eastAsia="Times New Roman" w:hAnsi="Calibri Light" w:cstheme="majorHAnsi"/>
          <w:lang w:val="ru-RU"/>
        </w:rPr>
        <w:lastRenderedPageBreak/>
        <w:t xml:space="preserve">из договоров купли-продажи, а также что приватный налог, установленный Законом о государственном бюджете на соответствующий год по ставке </w:t>
      </w:r>
      <w:r w:rsidR="00DE2CAC" w:rsidRPr="00E10F52">
        <w:rPr>
          <w:rFonts w:ascii="Calibri Light" w:hAnsi="Calibri Light" w:cstheme="majorHAnsi"/>
          <w:lang w:val="ru-RU"/>
        </w:rPr>
        <w:t>1% от стоимости закупки имущества публичной собственности</w:t>
      </w:r>
      <w:r w:rsidR="00DE2CAC" w:rsidRPr="00E10F52">
        <w:rPr>
          <w:rFonts w:ascii="Calibri Light" w:eastAsia="Times New Roman" w:hAnsi="Calibri Light" w:cstheme="majorHAnsi"/>
          <w:lang w:val="ru-RU"/>
        </w:rPr>
        <w:t>, подлежащего приватизации, был взыскан согласно требованиям. Также, были соответствующим образом исполнены и другие положения заключенных договоров купли-продажи.</w:t>
      </w:r>
    </w:p>
    <w:p w14:paraId="7E5CF240" w14:textId="717A93F3" w:rsidR="0083314C" w:rsidRPr="00E10F52" w:rsidRDefault="00DE2CAC" w:rsidP="0083314C">
      <w:pPr>
        <w:pStyle w:val="ListParagraph"/>
        <w:tabs>
          <w:tab w:val="left" w:pos="270"/>
          <w:tab w:val="left" w:pos="810"/>
        </w:tabs>
        <w:spacing w:after="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Несмотря на то, что констатировано соответствие выполнения договорных условий, аудит отмечает, что ограничение в обязательствах/гарантиях сторон, изложенны</w:t>
      </w:r>
      <w:r w:rsidR="00DE3FA7" w:rsidRPr="00E10F52">
        <w:rPr>
          <w:rFonts w:ascii="Calibri Light" w:hAnsi="Calibri Light" w:cstheme="majorHAnsi"/>
          <w:sz w:val="24"/>
          <w:szCs w:val="24"/>
          <w:lang w:val="ru-RU"/>
        </w:rPr>
        <w:t>х</w:t>
      </w:r>
      <w:r w:rsidRPr="00E10F52">
        <w:rPr>
          <w:rFonts w:ascii="Calibri Light" w:hAnsi="Calibri Light" w:cstheme="majorHAnsi"/>
          <w:sz w:val="24"/>
          <w:szCs w:val="24"/>
          <w:lang w:val="ru-RU"/>
        </w:rPr>
        <w:t xml:space="preserve"> в заключенных договор</w:t>
      </w:r>
      <w:r w:rsidR="00DE3FA7" w:rsidRPr="00E10F52">
        <w:rPr>
          <w:rFonts w:ascii="Calibri Light" w:hAnsi="Calibri Light" w:cstheme="majorHAnsi"/>
          <w:sz w:val="24"/>
          <w:szCs w:val="24"/>
          <w:lang w:val="ru-RU"/>
        </w:rPr>
        <w:t>ах</w:t>
      </w:r>
      <w:r w:rsidRPr="00E10F52">
        <w:rPr>
          <w:rFonts w:ascii="Calibri Light" w:hAnsi="Calibri Light" w:cstheme="majorHAnsi"/>
          <w:sz w:val="24"/>
          <w:szCs w:val="24"/>
          <w:lang w:val="ru-RU"/>
        </w:rPr>
        <w:t xml:space="preserve"> купли-продажи, не позволя</w:t>
      </w:r>
      <w:r w:rsidR="00DE3FA7" w:rsidRPr="00E10F52">
        <w:rPr>
          <w:rFonts w:ascii="Calibri Light" w:hAnsi="Calibri Light" w:cstheme="majorHAnsi"/>
          <w:sz w:val="24"/>
          <w:szCs w:val="24"/>
          <w:lang w:val="ru-RU"/>
        </w:rPr>
        <w:t>е</w:t>
      </w:r>
      <w:r w:rsidRPr="00E10F52">
        <w:rPr>
          <w:rFonts w:ascii="Calibri Light" w:hAnsi="Calibri Light" w:cstheme="majorHAnsi"/>
          <w:sz w:val="24"/>
          <w:szCs w:val="24"/>
          <w:lang w:val="ru-RU"/>
        </w:rPr>
        <w:t xml:space="preserve">т </w:t>
      </w:r>
      <w:r w:rsidR="00DE3FA7" w:rsidRPr="00E10F52">
        <w:rPr>
          <w:rFonts w:ascii="Calibri Light" w:hAnsi="Calibri Light" w:cstheme="majorHAnsi"/>
          <w:sz w:val="24"/>
          <w:szCs w:val="24"/>
          <w:lang w:val="ru-RU"/>
        </w:rPr>
        <w:t>отслеживать и</w:t>
      </w:r>
      <w:r w:rsidRPr="00E10F52">
        <w:rPr>
          <w:rFonts w:ascii="Calibri Light" w:hAnsi="Calibri Light" w:cstheme="majorHAnsi"/>
          <w:sz w:val="24"/>
          <w:szCs w:val="24"/>
          <w:lang w:val="ru-RU"/>
        </w:rPr>
        <w:t xml:space="preserve"> </w:t>
      </w:r>
      <w:r w:rsidR="00DE3FA7" w:rsidRPr="00E10F52">
        <w:rPr>
          <w:rFonts w:ascii="Calibri Light" w:hAnsi="Calibri Light" w:cstheme="majorHAnsi"/>
          <w:sz w:val="24"/>
          <w:szCs w:val="24"/>
          <w:lang w:val="ru-RU"/>
        </w:rPr>
        <w:t>оценивать ожидаем</w:t>
      </w:r>
      <w:r w:rsidR="00703F92">
        <w:rPr>
          <w:rFonts w:ascii="Calibri Light" w:hAnsi="Calibri Light" w:cstheme="majorHAnsi"/>
          <w:sz w:val="24"/>
          <w:szCs w:val="24"/>
          <w:lang w:val="ru-RU"/>
        </w:rPr>
        <w:t>ый результат</w:t>
      </w:r>
      <w:r w:rsidR="00DE3FA7" w:rsidRPr="00E10F52">
        <w:rPr>
          <w:rFonts w:ascii="Calibri Light" w:hAnsi="Calibri Light" w:cstheme="majorHAnsi"/>
          <w:sz w:val="24"/>
          <w:szCs w:val="24"/>
          <w:lang w:val="ru-RU"/>
        </w:rPr>
        <w:t xml:space="preserve"> от приватизации объектов публичной собственности</w:t>
      </w:r>
      <w:r w:rsidRPr="00E10F52">
        <w:rPr>
          <w:rFonts w:ascii="Calibri Light" w:hAnsi="Calibri Light" w:cstheme="majorHAnsi"/>
          <w:sz w:val="24"/>
          <w:szCs w:val="24"/>
          <w:lang w:val="ru-RU"/>
        </w:rPr>
        <w:t xml:space="preserve"> </w:t>
      </w:r>
      <w:r w:rsidR="00DE3FA7" w:rsidRPr="00E10F52">
        <w:rPr>
          <w:rFonts w:ascii="Calibri Light" w:hAnsi="Calibri Light" w:cstheme="majorHAnsi"/>
          <w:sz w:val="24"/>
          <w:szCs w:val="24"/>
          <w:lang w:val="ru-RU"/>
        </w:rPr>
        <w:t>государства</w:t>
      </w:r>
      <w:r w:rsidR="0083314C" w:rsidRPr="00E10F52">
        <w:rPr>
          <w:rFonts w:ascii="Calibri Light" w:hAnsi="Calibri Light" w:cstheme="majorHAnsi"/>
          <w:sz w:val="24"/>
          <w:szCs w:val="24"/>
          <w:lang w:val="ru-RU"/>
        </w:rPr>
        <w:t>.</w:t>
      </w:r>
    </w:p>
    <w:p w14:paraId="4EC66A39" w14:textId="068AC605" w:rsidR="0083314C" w:rsidRPr="00E10F52" w:rsidRDefault="00DE3FA7" w:rsidP="00881C07">
      <w:pPr>
        <w:pStyle w:val="ListParagraph"/>
        <w:tabs>
          <w:tab w:val="left" w:pos="270"/>
          <w:tab w:val="left" w:pos="810"/>
        </w:tabs>
        <w:spacing w:after="12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В результате осмотра аудиторской группой на месте 13 объектов, приватизированных путем </w:t>
      </w:r>
      <w:r w:rsidRPr="00E10F52">
        <w:rPr>
          <w:rFonts w:ascii="Calibri Light" w:hAnsi="Calibri Light"/>
          <w:sz w:val="24"/>
          <w:szCs w:val="24"/>
          <w:lang w:val="ru-RU"/>
        </w:rPr>
        <w:t>аукционов с молотка/на понижение</w:t>
      </w:r>
      <w:r w:rsidRPr="00E10F52">
        <w:rPr>
          <w:rFonts w:ascii="Calibri Light" w:hAnsi="Calibri Light" w:cstheme="majorHAnsi"/>
          <w:sz w:val="24"/>
          <w:szCs w:val="24"/>
          <w:lang w:val="ru-RU"/>
        </w:rPr>
        <w:t>, сопоставления их с положением, зарегистрированным на момент приватизации, а также отслеживания изменения во времени записей из Регистра недвижимого имущества, связанных с правами собственности на приватизированные объекты, отмечается следующее. В некоторых случаях приватизированные объекты визуально понесли существенные изменения в аспекте модернизации, строительства и реконструкции, а в других случаях</w:t>
      </w:r>
      <w:r w:rsidR="005E68EA" w:rsidRPr="00E10F52">
        <w:rPr>
          <w:rFonts w:ascii="Calibri Light" w:hAnsi="Calibri Light" w:cstheme="majorHAnsi"/>
          <w:sz w:val="24"/>
          <w:szCs w:val="24"/>
          <w:lang w:val="ru-RU"/>
        </w:rPr>
        <w:t>,</w:t>
      </w:r>
      <w:r w:rsidRPr="00E10F52">
        <w:rPr>
          <w:rFonts w:ascii="Calibri Light" w:hAnsi="Calibri Light" w:cstheme="majorHAnsi"/>
          <w:sz w:val="24"/>
          <w:szCs w:val="24"/>
          <w:lang w:val="ru-RU"/>
        </w:rPr>
        <w:t xml:space="preserve"> состояние строений и прилегающих земельных участков является </w:t>
      </w:r>
      <w:r w:rsidR="005E68EA" w:rsidRPr="00E10F52">
        <w:rPr>
          <w:rFonts w:ascii="Calibri Light" w:hAnsi="Calibri Light" w:cstheme="majorHAnsi"/>
          <w:sz w:val="24"/>
          <w:szCs w:val="24"/>
          <w:lang w:val="ru-RU"/>
        </w:rPr>
        <w:t>плачевным, с точки зрения</w:t>
      </w:r>
      <w:r w:rsidR="00703F92">
        <w:rPr>
          <w:rFonts w:ascii="Calibri Light" w:hAnsi="Calibri Light" w:cstheme="majorHAnsi"/>
          <w:sz w:val="24"/>
          <w:szCs w:val="24"/>
          <w:lang w:val="ru-RU"/>
        </w:rPr>
        <w:t xml:space="preserve"> их</w:t>
      </w:r>
      <w:r w:rsidR="005E68EA" w:rsidRPr="00E10F52">
        <w:rPr>
          <w:rFonts w:ascii="Calibri Light" w:hAnsi="Calibri Light" w:cstheme="majorHAnsi"/>
          <w:sz w:val="24"/>
          <w:szCs w:val="24"/>
          <w:lang w:val="ru-RU"/>
        </w:rPr>
        <w:t xml:space="preserve"> содержания. Вместе с тем, отмечается, что из 31 приватизированного объекта: 20 объектов остались в собственности первоначального покупателя; 4 объекта были удалены по различным мотивам из Регистра недвижимого имущества; 5 объектов – перепроданы и 1 объект – подарен, а ситуация по одному объекту невозможно было определить на данный момент вследствие его расположения за пределами Республики Молдова. Исходя из отмеченного, при отсутствии информации, вытекающей из деятельности по осуществлению мониторинга и постоянного анализа о получении ожидаемого </w:t>
      </w:r>
      <w:r w:rsidR="00703F92">
        <w:rPr>
          <w:rFonts w:ascii="Calibri Light" w:hAnsi="Calibri Light" w:cstheme="majorHAnsi"/>
          <w:sz w:val="24"/>
          <w:szCs w:val="24"/>
          <w:lang w:val="ru-RU"/>
        </w:rPr>
        <w:t>результата</w:t>
      </w:r>
      <w:r w:rsidR="005E68EA" w:rsidRPr="00E10F52">
        <w:rPr>
          <w:rFonts w:ascii="Calibri Light" w:hAnsi="Calibri Light" w:cstheme="majorHAnsi"/>
          <w:sz w:val="24"/>
          <w:szCs w:val="24"/>
          <w:lang w:val="ru-RU"/>
        </w:rPr>
        <w:t>, аудит обращает внимание на необходимость</w:t>
      </w:r>
      <w:r w:rsidR="00881C07" w:rsidRPr="00E10F52">
        <w:rPr>
          <w:rFonts w:ascii="Calibri Light" w:hAnsi="Calibri Light" w:cstheme="majorHAnsi"/>
          <w:sz w:val="24"/>
          <w:szCs w:val="24"/>
          <w:lang w:val="ru-RU"/>
        </w:rPr>
        <w:t xml:space="preserve"> непосредственного определения, в том числе социального и экономического эффекта от разгосударствления данных объектов публичной собственности, с принятием соответствующих решений в отношении установленных стратегических задач в целом. </w:t>
      </w:r>
    </w:p>
    <w:p w14:paraId="2CE5F8FB" w14:textId="77777777" w:rsidR="00BB588A" w:rsidRPr="00E10F52" w:rsidRDefault="00881C07" w:rsidP="0083314C">
      <w:pPr>
        <w:pStyle w:val="ListParagraph"/>
        <w:tabs>
          <w:tab w:val="left" w:pos="270"/>
          <w:tab w:val="left" w:pos="810"/>
        </w:tabs>
        <w:spacing w:after="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Эта ситуация отмечается и в случае </w:t>
      </w:r>
      <w:r w:rsidR="00A070E3" w:rsidRPr="00E10F52">
        <w:rPr>
          <w:rFonts w:ascii="Calibri Light" w:hAnsi="Calibri Light" w:cstheme="majorHAnsi"/>
          <w:sz w:val="24"/>
          <w:szCs w:val="24"/>
          <w:lang w:val="ru-RU"/>
        </w:rPr>
        <w:t>продажи недвижимых активов публичной собственности государства</w:t>
      </w:r>
      <w:r w:rsidR="002E607C" w:rsidRPr="00E10F52">
        <w:rPr>
          <w:rFonts w:ascii="Calibri Light" w:hAnsi="Calibri Light" w:cstheme="majorHAnsi"/>
          <w:sz w:val="24"/>
          <w:szCs w:val="24"/>
          <w:lang w:val="ru-RU"/>
        </w:rPr>
        <w:t>. Соответствующие договора купли-продажи заключаются между уполномоченным брокером продавца (АПС) и брокером покупателя. Платежные обязательства, связанные с проданными пакетами акций, выполняются посредством брокера продавца. В данном контексте, АПС обеспечило включительно осуществление мониторинга надлежащего поступления в государственный бюджет соответствующих платежей от своего брокера, не будучи известен конечный покупатель соответствующих акций, а также не был осуществлен мониторинг финансово-экономической деятельности приватизированных акционерных обществ.</w:t>
      </w:r>
    </w:p>
    <w:p w14:paraId="0D8D7AB8" w14:textId="77777777" w:rsidR="0083314C" w:rsidRPr="00E10F52" w:rsidRDefault="002E607C" w:rsidP="0083314C">
      <w:pPr>
        <w:pStyle w:val="ListParagraph"/>
        <w:tabs>
          <w:tab w:val="left" w:pos="270"/>
          <w:tab w:val="left" w:pos="810"/>
        </w:tabs>
        <w:spacing w:after="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Собранные аудитом доказательства (на основании отобранной выборки из 14 акционерных обществ) свидетельствуют, что за последние 3 года (2018-2020), 4 акционерных обществ</w:t>
      </w:r>
      <w:r w:rsidR="00430B13" w:rsidRPr="00E10F52">
        <w:rPr>
          <w:rFonts w:ascii="Calibri Light" w:hAnsi="Calibri Light" w:cstheme="majorHAnsi"/>
          <w:sz w:val="24"/>
          <w:szCs w:val="24"/>
          <w:lang w:val="ru-RU"/>
        </w:rPr>
        <w:t xml:space="preserve">а не функционировали, 5 – генерировали убытки, а другие 5 –получили прибыль и установили обязательства перед государственным бюджетом по подоходному налогу от предпринимательской деятельности, зарегистрировав снижение в </w:t>
      </w:r>
      <w:r w:rsidR="00430B13" w:rsidRPr="00E10F52">
        <w:rPr>
          <w:rFonts w:ascii="Calibri Light" w:hAnsi="Calibri Light" w:cstheme="majorHAnsi"/>
          <w:sz w:val="24"/>
          <w:szCs w:val="24"/>
          <w:lang w:val="ru-RU"/>
        </w:rPr>
        <w:lastRenderedPageBreak/>
        <w:t>размере: 17,6 млн. леев в 2018 году; 10,8 млн. леев в 2019 году; 9,4 млн. леев в 2020 году</w:t>
      </w:r>
      <w:r w:rsidR="00430B13" w:rsidRPr="00E10F52">
        <w:rPr>
          <w:rStyle w:val="FootnoteReference"/>
          <w:rFonts w:ascii="Calibri Light" w:hAnsi="Calibri Light" w:cstheme="majorHAnsi"/>
          <w:szCs w:val="24"/>
          <w:lang w:val="ru-RU"/>
        </w:rPr>
        <w:footnoteReference w:id="46"/>
      </w:r>
      <w:r w:rsidR="00430B13" w:rsidRPr="00E10F52">
        <w:rPr>
          <w:rFonts w:ascii="Calibri Light" w:hAnsi="Calibri Light" w:cstheme="majorHAnsi"/>
          <w:sz w:val="24"/>
          <w:szCs w:val="24"/>
          <w:lang w:val="ru-RU"/>
        </w:rPr>
        <w:t>. Описанная ситуация не может быть определена как благоприятная.</w:t>
      </w:r>
    </w:p>
    <w:p w14:paraId="07A9ADE7" w14:textId="14DB6125" w:rsidR="0083314C" w:rsidRPr="00E10F52" w:rsidRDefault="00430B13" w:rsidP="0083314C">
      <w:pPr>
        <w:pStyle w:val="ListParagraph"/>
        <w:tabs>
          <w:tab w:val="left" w:pos="270"/>
          <w:tab w:val="left" w:pos="810"/>
        </w:tabs>
        <w:spacing w:after="0" w:line="276" w:lineRule="auto"/>
        <w:ind w:left="0"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В контексте отмеченного, аудит заключает, что ограничение постприватизационной деятельности на осуществлении надзора за соответствием исполнения платежных обязательств обуславливает невозможность отслеживания </w:t>
      </w:r>
      <w:r w:rsidR="00F0315C" w:rsidRPr="00E10F52">
        <w:rPr>
          <w:rFonts w:ascii="Calibri Light" w:hAnsi="Calibri Light" w:cstheme="majorHAnsi"/>
          <w:sz w:val="24"/>
          <w:szCs w:val="24"/>
          <w:lang w:val="ru-RU"/>
        </w:rPr>
        <w:t>опреде</w:t>
      </w:r>
      <w:r w:rsidRPr="00E10F52">
        <w:rPr>
          <w:rFonts w:ascii="Calibri Light" w:hAnsi="Calibri Light" w:cstheme="majorHAnsi"/>
          <w:sz w:val="24"/>
          <w:szCs w:val="24"/>
          <w:lang w:val="ru-RU"/>
        </w:rPr>
        <w:t>ления ожидаемого</w:t>
      </w:r>
      <w:r w:rsidR="00F0315C" w:rsidRPr="00E10F52">
        <w:rPr>
          <w:rFonts w:ascii="Calibri Light" w:hAnsi="Calibri Light" w:cstheme="majorHAnsi"/>
          <w:sz w:val="24"/>
          <w:szCs w:val="24"/>
          <w:lang w:val="ru-RU"/>
        </w:rPr>
        <w:t xml:space="preserve"> </w:t>
      </w:r>
      <w:r w:rsidR="002B2D23">
        <w:rPr>
          <w:rFonts w:ascii="Calibri Light" w:hAnsi="Calibri Light" w:cstheme="majorHAnsi"/>
          <w:sz w:val="24"/>
          <w:szCs w:val="24"/>
          <w:lang w:val="ru-RU"/>
        </w:rPr>
        <w:t>результата</w:t>
      </w:r>
      <w:r w:rsidR="002B2D23" w:rsidRPr="00E10F52">
        <w:rPr>
          <w:rFonts w:ascii="Calibri Light" w:hAnsi="Calibri Light" w:cstheme="majorHAnsi"/>
          <w:sz w:val="24"/>
          <w:szCs w:val="24"/>
          <w:lang w:val="ru-RU"/>
        </w:rPr>
        <w:t xml:space="preserve"> </w:t>
      </w:r>
      <w:r w:rsidRPr="00E10F52">
        <w:rPr>
          <w:rFonts w:ascii="Calibri Light" w:hAnsi="Calibri Light" w:cstheme="majorHAnsi"/>
          <w:sz w:val="24"/>
          <w:szCs w:val="24"/>
          <w:lang w:val="ru-RU"/>
        </w:rPr>
        <w:t>от разгосударствления публичной собственности</w:t>
      </w:r>
      <w:r w:rsidR="00F0315C" w:rsidRPr="00E10F52">
        <w:rPr>
          <w:rFonts w:ascii="Calibri Light" w:hAnsi="Calibri Light" w:cstheme="majorHAnsi"/>
          <w:sz w:val="24"/>
          <w:szCs w:val="24"/>
          <w:lang w:val="ru-RU"/>
        </w:rPr>
        <w:t>, установленного действующей нормативной базой: „Реструктуризация национальной экономики и повышение ее конкурентоспособности путем привлечения частных инвестиций, путем обеспечения эффективного управления и другими способами”.</w:t>
      </w:r>
    </w:p>
    <w:p w14:paraId="13812E38" w14:textId="77777777" w:rsidR="00F0315C" w:rsidRPr="00E10F52" w:rsidRDefault="00F0315C" w:rsidP="0083314C">
      <w:pPr>
        <w:pStyle w:val="ListParagraph"/>
        <w:tabs>
          <w:tab w:val="left" w:pos="270"/>
          <w:tab w:val="left" w:pos="810"/>
        </w:tabs>
        <w:spacing w:after="0" w:line="276" w:lineRule="auto"/>
        <w:ind w:left="0" w:firstLine="720"/>
        <w:jc w:val="both"/>
        <w:rPr>
          <w:rFonts w:ascii="Calibri Light" w:hAnsi="Calibri Light" w:cstheme="majorHAnsi"/>
          <w:sz w:val="16"/>
          <w:szCs w:val="16"/>
          <w:lang w:val="ru-RU"/>
        </w:rPr>
      </w:pPr>
    </w:p>
    <w:p w14:paraId="5DD6CFC4" w14:textId="77777777" w:rsidR="00F0315C" w:rsidRPr="00E10F52" w:rsidRDefault="00F0315C" w:rsidP="001672DD">
      <w:pPr>
        <w:pStyle w:val="ListParagraph"/>
        <w:numPr>
          <w:ilvl w:val="2"/>
          <w:numId w:val="8"/>
        </w:numPr>
        <w:tabs>
          <w:tab w:val="left" w:pos="270"/>
        </w:tabs>
        <w:spacing w:after="0" w:line="276" w:lineRule="auto"/>
        <w:ind w:left="0" w:firstLine="720"/>
        <w:jc w:val="both"/>
        <w:outlineLvl w:val="2"/>
        <w:rPr>
          <w:rFonts w:ascii="Calibri Light" w:eastAsia="Times New Roman" w:hAnsi="Calibri Light" w:cs="Times New Roman"/>
          <w:b/>
          <w:i/>
          <w:sz w:val="24"/>
          <w:szCs w:val="24"/>
          <w:lang w:val="ru-RU"/>
        </w:rPr>
      </w:pPr>
      <w:bookmarkStart w:id="80" w:name="_Toc90890116"/>
      <w:r w:rsidRPr="00E10F52">
        <w:rPr>
          <w:rFonts w:ascii="Calibri Light" w:eastAsia="Times New Roman" w:hAnsi="Calibri Light" w:cs="Times New Roman"/>
          <w:b/>
          <w:i/>
          <w:sz w:val="24"/>
          <w:szCs w:val="24"/>
          <w:lang w:val="ru-RU"/>
        </w:rPr>
        <w:t>Управление земельными участками, прилегающими к объектам, приватизированным на аукционах с молотка/на понижение, производилось некорректно, было допущено упущение доходов государственного бюджета.</w:t>
      </w:r>
      <w:bookmarkEnd w:id="80"/>
    </w:p>
    <w:p w14:paraId="14ED7F9A" w14:textId="77777777" w:rsidR="004F55EE" w:rsidRPr="00E10F52" w:rsidRDefault="004F55EE" w:rsidP="004F55EE">
      <w:pPr>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bCs/>
          <w:sz w:val="24"/>
          <w:szCs w:val="24"/>
          <w:lang w:val="ru-RU"/>
        </w:rPr>
        <w:t>Согласно законодательным требованиям</w:t>
      </w:r>
      <w:r w:rsidRPr="00E10F52">
        <w:rPr>
          <w:rStyle w:val="FootnoteReference"/>
          <w:rFonts w:ascii="Calibri Light" w:hAnsi="Calibri Light" w:cstheme="majorHAnsi"/>
          <w:bCs/>
          <w:sz w:val="24"/>
          <w:szCs w:val="24"/>
          <w:lang w:val="ru-RU"/>
        </w:rPr>
        <w:footnoteReference w:id="47"/>
      </w:r>
      <w:r w:rsidRPr="00E10F52">
        <w:rPr>
          <w:rFonts w:ascii="Calibri Light" w:hAnsi="Calibri Light" w:cstheme="majorHAnsi"/>
          <w:bCs/>
          <w:sz w:val="24"/>
          <w:szCs w:val="24"/>
          <w:lang w:val="ru-RU"/>
        </w:rPr>
        <w:t xml:space="preserve">, компетенция по </w:t>
      </w:r>
      <w:r w:rsidRPr="00E10F52">
        <w:rPr>
          <w:rFonts w:ascii="Calibri Light" w:hAnsi="Calibri Light" w:cstheme="majorHAnsi"/>
          <w:sz w:val="24"/>
          <w:szCs w:val="24"/>
          <w:lang w:val="ru-RU"/>
        </w:rPr>
        <w:t>управлению землями публичной собственности государства, прилегающими к объектам недвижимого имущества, находящимся в частной собственности, в том числе сдача в наем/аренду, возложена на АПС.</w:t>
      </w:r>
    </w:p>
    <w:p w14:paraId="7644F1E9" w14:textId="77777777" w:rsidR="00881C07" w:rsidRPr="00E10F52" w:rsidRDefault="004F55EE" w:rsidP="0083314C">
      <w:pPr>
        <w:spacing w:after="0" w:line="276" w:lineRule="auto"/>
        <w:ind w:firstLine="720"/>
        <w:jc w:val="both"/>
        <w:rPr>
          <w:rFonts w:ascii="Calibri Light" w:hAnsi="Calibri Light" w:cstheme="majorHAnsi"/>
          <w:bCs/>
          <w:i/>
          <w:sz w:val="24"/>
          <w:szCs w:val="24"/>
          <w:lang w:val="ru-RU"/>
        </w:rPr>
      </w:pPr>
      <w:r w:rsidRPr="00E10F52">
        <w:rPr>
          <w:rFonts w:ascii="Calibri Light" w:hAnsi="Calibri Light" w:cstheme="majorHAnsi"/>
          <w:bCs/>
          <w:sz w:val="24"/>
          <w:szCs w:val="24"/>
          <w:lang w:val="ru-RU"/>
        </w:rPr>
        <w:t xml:space="preserve">Собранные аудиторские доказательства свидетельствуют, что в настоящее время из 31 лота земельных участков, прилегающих к объектам, приватизированным на </w:t>
      </w:r>
      <w:r w:rsidRPr="00E10F52">
        <w:rPr>
          <w:rFonts w:ascii="Calibri Light" w:hAnsi="Calibri Light"/>
          <w:sz w:val="24"/>
          <w:szCs w:val="24"/>
          <w:lang w:val="ru-RU"/>
        </w:rPr>
        <w:t xml:space="preserve">аукционах с молотка/на понижение: 5 лотов общей площадью </w:t>
      </w:r>
      <w:r w:rsidRPr="00E10F52">
        <w:rPr>
          <w:rFonts w:ascii="Calibri Light" w:hAnsi="Calibri Light" w:cstheme="majorHAnsi"/>
          <w:sz w:val="24"/>
          <w:szCs w:val="24"/>
          <w:lang w:val="ru-RU"/>
        </w:rPr>
        <w:t xml:space="preserve">2,74 га находятся в публичной собственности ОМПУ; 8 </w:t>
      </w:r>
      <w:r w:rsidRPr="00E10F52">
        <w:rPr>
          <w:rFonts w:ascii="Calibri Light" w:hAnsi="Calibri Light"/>
          <w:sz w:val="24"/>
          <w:szCs w:val="24"/>
          <w:lang w:val="ru-RU"/>
        </w:rPr>
        <w:t xml:space="preserve">лотов общей площадью </w:t>
      </w:r>
      <w:r w:rsidRPr="00E10F52">
        <w:rPr>
          <w:rFonts w:ascii="Calibri Light" w:hAnsi="Calibri Light" w:cstheme="majorHAnsi"/>
          <w:sz w:val="24"/>
          <w:szCs w:val="24"/>
          <w:lang w:val="ru-RU"/>
        </w:rPr>
        <w:t xml:space="preserve">2,61 га – в публичной собственности государства; 9 </w:t>
      </w:r>
      <w:r w:rsidRPr="00E10F52">
        <w:rPr>
          <w:rFonts w:ascii="Calibri Light" w:hAnsi="Calibri Light"/>
          <w:sz w:val="24"/>
          <w:szCs w:val="24"/>
          <w:lang w:val="ru-RU"/>
        </w:rPr>
        <w:t xml:space="preserve">лотов общей площадью </w:t>
      </w:r>
      <w:r w:rsidRPr="00E10F52">
        <w:rPr>
          <w:rFonts w:ascii="Calibri Light" w:hAnsi="Calibri Light" w:cstheme="majorHAnsi"/>
          <w:sz w:val="24"/>
          <w:szCs w:val="24"/>
          <w:lang w:val="ru-RU"/>
        </w:rPr>
        <w:t>4,44 га были приватизированы (из которых 5 лотов площадью 2,86 га - публичная собственность государства); один лот площадью 1,23 га был передан в аренду (</w:t>
      </w:r>
      <w:r w:rsidRPr="00E10F52">
        <w:rPr>
          <w:rFonts w:ascii="Calibri Light" w:hAnsi="Calibri Light" w:cstheme="majorHAnsi"/>
          <w:i/>
          <w:sz w:val="24"/>
          <w:szCs w:val="24"/>
          <w:lang w:val="ru-RU"/>
        </w:rPr>
        <w:t xml:space="preserve">подробная информация </w:t>
      </w:r>
      <w:r w:rsidRPr="00E10F52">
        <w:rPr>
          <w:rFonts w:ascii="Calibri Light" w:hAnsi="Calibri Light" w:cs="Calibri Light"/>
          <w:i/>
          <w:color w:val="000000"/>
          <w:sz w:val="24"/>
          <w:szCs w:val="24"/>
          <w:lang w:val="ru-RU" w:eastAsia="ro-RO"/>
        </w:rPr>
        <w:t>представлена в приложении №4 к настоящему Отчету).</w:t>
      </w:r>
    </w:p>
    <w:p w14:paraId="4E0175F9" w14:textId="77777777" w:rsidR="0083314C" w:rsidRPr="00E10F52" w:rsidRDefault="00DE1E09" w:rsidP="0083314C">
      <w:pPr>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 xml:space="preserve">Так, отмечается, что к </w:t>
      </w:r>
      <w:r w:rsidRPr="00E10F52">
        <w:rPr>
          <w:rFonts w:ascii="Calibri Light" w:hAnsi="Calibri Light" w:cstheme="majorHAnsi"/>
          <w:bCs/>
          <w:sz w:val="24"/>
          <w:szCs w:val="24"/>
          <w:lang w:val="ru-RU"/>
        </w:rPr>
        <w:t xml:space="preserve">земельным участкам, подвергнутым тестированию аудита, не были применены соответствующие меры по выставлению на </w:t>
      </w:r>
      <w:r w:rsidRPr="00E10F52">
        <w:rPr>
          <w:rFonts w:ascii="Calibri Light" w:hAnsi="Calibri Light" w:cstheme="majorHAnsi"/>
          <w:sz w:val="24"/>
          <w:szCs w:val="24"/>
          <w:lang w:val="ru-RU"/>
        </w:rPr>
        <w:t xml:space="preserve">разгосударствление или сдаче в аренду по причине „недостатка персонала в рамках ответственного Управления, ручного ведения Регистров учета </w:t>
      </w:r>
      <w:r w:rsidRPr="00E10F52">
        <w:rPr>
          <w:rFonts w:ascii="Calibri Light" w:hAnsi="Calibri Light" w:cstheme="majorHAnsi"/>
          <w:bCs/>
          <w:sz w:val="24"/>
          <w:szCs w:val="24"/>
          <w:lang w:val="ru-RU"/>
        </w:rPr>
        <w:t xml:space="preserve">земельных участков, необходимо автоматизировать процесс путем внедрения институционализированной информационной системы (ИС), которая облегчит деятельность по ведению учета </w:t>
      </w:r>
      <w:r w:rsidR="00914846" w:rsidRPr="00E10F52">
        <w:rPr>
          <w:rFonts w:ascii="Calibri Light" w:hAnsi="Calibri Light" w:cstheme="majorHAnsi"/>
          <w:bCs/>
          <w:sz w:val="24"/>
          <w:szCs w:val="24"/>
          <w:lang w:val="ru-RU"/>
        </w:rPr>
        <w:t>и предоставит качественные данные</w:t>
      </w:r>
      <w:r w:rsidR="00914846" w:rsidRPr="00E10F52">
        <w:rPr>
          <w:rFonts w:ascii="Calibri Light" w:hAnsi="Calibri Light" w:cstheme="majorHAnsi"/>
          <w:sz w:val="24"/>
          <w:szCs w:val="24"/>
          <w:lang w:val="ru-RU"/>
        </w:rPr>
        <w:t>”</w:t>
      </w:r>
      <w:r w:rsidR="00914846" w:rsidRPr="00E10F52">
        <w:rPr>
          <w:rStyle w:val="FootnoteReference"/>
          <w:rFonts w:ascii="Calibri Light" w:hAnsi="Calibri Light" w:cstheme="majorHAnsi"/>
          <w:sz w:val="24"/>
          <w:szCs w:val="24"/>
          <w:lang w:val="ru-RU"/>
        </w:rPr>
        <w:footnoteReference w:id="48"/>
      </w:r>
      <w:r w:rsidR="00914846" w:rsidRPr="00E10F52">
        <w:rPr>
          <w:rFonts w:ascii="Calibri Light" w:hAnsi="Calibri Light" w:cstheme="majorHAnsi"/>
          <w:sz w:val="24"/>
          <w:szCs w:val="24"/>
          <w:lang w:val="ru-RU"/>
        </w:rPr>
        <w:t xml:space="preserve">, факт, который обусловил упущение доходов </w:t>
      </w:r>
      <w:r w:rsidR="00914846" w:rsidRPr="00E10F52">
        <w:rPr>
          <w:rFonts w:ascii="Calibri Light" w:hAnsi="Calibri Light" w:cstheme="majorHAnsi"/>
          <w:bCs/>
          <w:sz w:val="24"/>
          <w:szCs w:val="24"/>
          <w:lang w:val="ru-RU"/>
        </w:rPr>
        <w:t>г</w:t>
      </w:r>
      <w:r w:rsidR="00914846" w:rsidRPr="00E10F52">
        <w:rPr>
          <w:rFonts w:ascii="Calibri Light" w:hAnsi="Calibri Light" w:cstheme="majorHAnsi"/>
          <w:sz w:val="24"/>
          <w:szCs w:val="24"/>
          <w:lang w:val="ru-RU"/>
        </w:rPr>
        <w:t xml:space="preserve">осударственного бюджета (соответствующих невзысканным платежам за использование земель публичной собственности государства, прилегающих к строениям частной собственности), согласно оценкам аудита, примерно от 529,5 </w:t>
      </w:r>
      <w:r w:rsidR="00914846" w:rsidRPr="00E10F52">
        <w:rPr>
          <w:rFonts w:ascii="Calibri Light" w:hAnsi="Calibri Light" w:cstheme="majorHAnsi"/>
          <w:sz w:val="24"/>
          <w:szCs w:val="24"/>
          <w:shd w:val="clear" w:color="auto" w:fill="FFFFFF"/>
          <w:lang w:val="ru-RU"/>
        </w:rPr>
        <w:t xml:space="preserve">тыс. леев до </w:t>
      </w:r>
      <w:r w:rsidR="00914846" w:rsidRPr="00E10F52">
        <w:rPr>
          <w:rFonts w:ascii="Calibri Light" w:hAnsi="Calibri Light" w:cstheme="majorHAnsi"/>
          <w:sz w:val="24"/>
          <w:szCs w:val="24"/>
          <w:lang w:val="ru-RU"/>
        </w:rPr>
        <w:t xml:space="preserve">2 647,4 </w:t>
      </w:r>
      <w:r w:rsidR="00914846" w:rsidRPr="00E10F52">
        <w:rPr>
          <w:rFonts w:ascii="Calibri Light" w:hAnsi="Calibri Light" w:cstheme="majorHAnsi"/>
          <w:sz w:val="24"/>
          <w:szCs w:val="24"/>
          <w:shd w:val="clear" w:color="auto" w:fill="FFFFFF"/>
          <w:lang w:val="ru-RU"/>
        </w:rPr>
        <w:t xml:space="preserve">тыс. леев совокупно за весь аудируемый период </w:t>
      </w:r>
      <w:r w:rsidR="00914846" w:rsidRPr="00E10F52">
        <w:rPr>
          <w:rFonts w:ascii="Calibri Light" w:hAnsi="Calibri Light" w:cstheme="majorHAnsi"/>
          <w:i/>
          <w:sz w:val="24"/>
          <w:szCs w:val="24"/>
          <w:lang w:val="ru-RU"/>
        </w:rPr>
        <w:t xml:space="preserve">(смотреть </w:t>
      </w:r>
      <w:r w:rsidR="00914846" w:rsidRPr="00E10F52">
        <w:rPr>
          <w:rFonts w:ascii="Calibri Light" w:hAnsi="Calibri Light" w:cs="Calibri Light"/>
          <w:i/>
          <w:color w:val="000000"/>
          <w:sz w:val="24"/>
          <w:szCs w:val="24"/>
          <w:lang w:val="ru-RU" w:eastAsia="ro-RO"/>
        </w:rPr>
        <w:t>приложение №5 к настоящему Отчету</w:t>
      </w:r>
      <w:r w:rsidR="00914846" w:rsidRPr="00E10F52">
        <w:rPr>
          <w:rFonts w:ascii="Calibri Light" w:hAnsi="Calibri Light" w:cstheme="majorHAnsi"/>
          <w:i/>
          <w:sz w:val="24"/>
          <w:szCs w:val="24"/>
          <w:lang w:val="ru-RU"/>
        </w:rPr>
        <w:t>).</w:t>
      </w:r>
    </w:p>
    <w:p w14:paraId="2917B4E3" w14:textId="77777777" w:rsidR="00914846" w:rsidRPr="00E10F52" w:rsidRDefault="00914846" w:rsidP="0083314C">
      <w:pPr>
        <w:tabs>
          <w:tab w:val="left" w:pos="450"/>
          <w:tab w:val="left" w:pos="720"/>
        </w:tabs>
        <w:spacing w:after="0" w:line="276" w:lineRule="auto"/>
        <w:ind w:right="9" w:firstLine="720"/>
        <w:jc w:val="both"/>
        <w:rPr>
          <w:rFonts w:ascii="Calibri Light" w:hAnsi="Calibri Light" w:cstheme="majorHAnsi"/>
          <w:i/>
          <w:sz w:val="24"/>
          <w:szCs w:val="24"/>
          <w:lang w:val="ru-RU"/>
        </w:rPr>
      </w:pPr>
      <w:r w:rsidRPr="00E10F52">
        <w:rPr>
          <w:rFonts w:ascii="Calibri Light" w:hAnsi="Calibri Light" w:cstheme="majorHAnsi"/>
          <w:b/>
          <w:i/>
          <w:sz w:val="24"/>
          <w:szCs w:val="24"/>
          <w:lang w:val="ru-RU"/>
        </w:rPr>
        <w:t>Справка</w:t>
      </w:r>
      <w:r w:rsidR="0083314C" w:rsidRPr="00E10F52">
        <w:rPr>
          <w:rFonts w:ascii="Calibri Light" w:hAnsi="Calibri Light" w:cstheme="majorHAnsi"/>
          <w:b/>
          <w:i/>
          <w:sz w:val="24"/>
          <w:szCs w:val="24"/>
          <w:lang w:val="ru-RU"/>
        </w:rPr>
        <w:t>:</w:t>
      </w:r>
      <w:r w:rsidR="0083314C" w:rsidRPr="00E10F52">
        <w:rPr>
          <w:rFonts w:ascii="Calibri Light" w:hAnsi="Calibri Light" w:cstheme="majorHAnsi"/>
          <w:i/>
          <w:sz w:val="24"/>
          <w:szCs w:val="24"/>
          <w:lang w:val="ru-RU"/>
        </w:rPr>
        <w:t xml:space="preserve"> </w:t>
      </w:r>
      <w:r w:rsidRPr="00E10F52">
        <w:rPr>
          <w:rFonts w:ascii="Calibri Light" w:hAnsi="Calibri Light" w:cstheme="majorHAnsi"/>
          <w:i/>
          <w:sz w:val="24"/>
          <w:szCs w:val="24"/>
          <w:lang w:val="ru-RU"/>
        </w:rPr>
        <w:t xml:space="preserve">Данный аспект был отмечен в </w:t>
      </w:r>
      <w:r w:rsidRPr="00E10F52">
        <w:rPr>
          <w:rFonts w:ascii="Calibri Light" w:hAnsi="Calibri Light" w:cs="Calibri Light"/>
          <w:i/>
          <w:color w:val="000000"/>
          <w:sz w:val="24"/>
          <w:szCs w:val="24"/>
          <w:lang w:val="ru-RU" w:eastAsia="ro-RO"/>
        </w:rPr>
        <w:t xml:space="preserve">Отчете аудита </w:t>
      </w:r>
      <w:r w:rsidRPr="00E10F52">
        <w:rPr>
          <w:rFonts w:ascii="Calibri Light" w:hAnsi="Calibri Light" w:cs="Calibri Light"/>
          <w:i/>
          <w:sz w:val="24"/>
          <w:szCs w:val="24"/>
          <w:lang w:val="ru-RU"/>
        </w:rPr>
        <w:t xml:space="preserve">соответствия </w:t>
      </w:r>
      <w:r w:rsidRPr="00E10F52">
        <w:rPr>
          <w:rFonts w:ascii="Calibri Light" w:hAnsi="Calibri Light"/>
          <w:bCs/>
          <w:i/>
          <w:sz w:val="24"/>
          <w:szCs w:val="24"/>
          <w:lang w:val="ru-RU"/>
        </w:rPr>
        <w:t xml:space="preserve">приватизации имущества </w:t>
      </w:r>
      <w:r w:rsidRPr="00E10F52">
        <w:rPr>
          <w:rFonts w:ascii="Calibri Light" w:hAnsi="Calibri Light"/>
          <w:i/>
          <w:sz w:val="24"/>
          <w:szCs w:val="24"/>
          <w:lang w:val="ru-RU"/>
        </w:rPr>
        <w:t>путем инвестиционных и коммерческих конкурсов</w:t>
      </w:r>
      <w:r w:rsidRPr="00E10F52">
        <w:rPr>
          <w:rFonts w:ascii="Calibri Light" w:hAnsi="Calibri Light"/>
          <w:bCs/>
          <w:i/>
          <w:sz w:val="24"/>
          <w:szCs w:val="24"/>
          <w:lang w:val="ru-RU"/>
        </w:rPr>
        <w:t xml:space="preserve"> в период </w:t>
      </w:r>
      <w:r w:rsidRPr="00E10F52">
        <w:rPr>
          <w:rFonts w:ascii="Calibri Light" w:hAnsi="Calibri Light"/>
          <w:i/>
          <w:sz w:val="24"/>
          <w:szCs w:val="24"/>
          <w:lang w:val="ru-RU"/>
        </w:rPr>
        <w:lastRenderedPageBreak/>
        <w:t xml:space="preserve">2013-2019 годов, утвержденном Постановлением Счетной палаты №28 от </w:t>
      </w:r>
      <w:r w:rsidRPr="00E10F52">
        <w:rPr>
          <w:rFonts w:ascii="Calibri Light" w:hAnsi="Calibri Light" w:cstheme="majorHAnsi"/>
          <w:i/>
          <w:sz w:val="24"/>
          <w:szCs w:val="24"/>
          <w:lang w:val="ru-RU"/>
        </w:rPr>
        <w:t>24.06.2021, были направлены рекомендации, предназначенные устранить установленные соответствующие недостатки.</w:t>
      </w:r>
      <w:r w:rsidR="00F55C83" w:rsidRPr="00E10F52">
        <w:rPr>
          <w:rFonts w:ascii="Calibri Light" w:hAnsi="Calibri Light" w:cstheme="majorHAnsi"/>
          <w:i/>
          <w:sz w:val="24"/>
          <w:szCs w:val="24"/>
          <w:lang w:val="ru-RU"/>
        </w:rPr>
        <w:t xml:space="preserve"> В настоящее время АПС предприняло некоторые действия по выполнению направленных в этой связи рекомендаций. Так, субъектам, собственникам объектов, находящихся на </w:t>
      </w:r>
      <w:r w:rsidR="00F55C83" w:rsidRPr="00E10F52">
        <w:rPr>
          <w:rFonts w:ascii="Calibri Light" w:hAnsi="Calibri Light" w:cstheme="majorHAnsi"/>
          <w:bCs/>
          <w:i/>
          <w:sz w:val="24"/>
          <w:szCs w:val="24"/>
          <w:lang w:val="ru-RU"/>
        </w:rPr>
        <w:t xml:space="preserve">земельных участках публичной собственности, были направлены Обращения по перерасчету платы за аренду земель, прилегающих к объекту, находящемуся в частной собственности (в том числе 8 Обращений, касающихся объектов, подлежащих тестированию в рамках настоящей аудиторской миссии), будучи полученными и некоторые результаты. Поступила плата за аренду земельного участка, прилегающего к объекту, находящемуся в частной собственности (объект входит в сферу настоящей аудиторской миссии) в сумме </w:t>
      </w:r>
      <w:r w:rsidR="00F55C83" w:rsidRPr="00E10F52">
        <w:rPr>
          <w:rFonts w:ascii="Calibri Light" w:hAnsi="Calibri Light" w:cstheme="majorHAnsi"/>
          <w:i/>
          <w:sz w:val="24"/>
          <w:szCs w:val="24"/>
          <w:lang w:val="ru-RU"/>
        </w:rPr>
        <w:t>248,7</w:t>
      </w:r>
      <w:r w:rsidR="007E1F1C" w:rsidRPr="00E10F52">
        <w:rPr>
          <w:rFonts w:ascii="Calibri Light" w:hAnsi="Calibri Light" w:cstheme="majorHAnsi"/>
          <w:i/>
          <w:sz w:val="24"/>
          <w:szCs w:val="24"/>
          <w:lang w:val="ru-RU"/>
        </w:rPr>
        <w:t xml:space="preserve"> тыс. леев.</w:t>
      </w:r>
    </w:p>
    <w:p w14:paraId="0D8343BB" w14:textId="77777777" w:rsidR="007E1F1C" w:rsidRPr="00E10F52" w:rsidRDefault="007E1F1C" w:rsidP="0083314C">
      <w:pPr>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lang w:val="ru-RU"/>
        </w:rPr>
        <w:t>Как было отмечено выше, 5 лотов общей площадью 2,86 га публичной собственности государства были приватизированы как прилегающие земельные участки индивидуальным способом. В результате проведенной аудиторской деятельности по тестированию соответствия установления цены продажи данного земельного участка отмечается, что были соблюдены</w:t>
      </w:r>
      <w:r w:rsidRPr="00E10F52">
        <w:rPr>
          <w:rStyle w:val="FootnoteReference"/>
          <w:rFonts w:ascii="Calibri Light" w:hAnsi="Calibri Light" w:cstheme="majorHAnsi"/>
          <w:szCs w:val="24"/>
          <w:lang w:val="ru-RU"/>
        </w:rPr>
        <w:footnoteReference w:id="49"/>
      </w:r>
      <w:r w:rsidRPr="00E10F52">
        <w:rPr>
          <w:rFonts w:ascii="Calibri Light" w:hAnsi="Calibri Light" w:cstheme="majorHAnsi"/>
          <w:sz w:val="24"/>
          <w:szCs w:val="24"/>
          <w:lang w:val="ru-RU"/>
        </w:rPr>
        <w:t xml:space="preserve"> применяемые в этой связи требования. Однако, в результате сопоставления цены продажи земельных участков с их оценочной стоимостью в целях налогообложения </w:t>
      </w:r>
      <w:r w:rsidR="00A30803" w:rsidRPr="00E10F52">
        <w:rPr>
          <w:rFonts w:ascii="Calibri Light" w:hAnsi="Calibri Light" w:cstheme="majorHAnsi"/>
          <w:sz w:val="24"/>
          <w:szCs w:val="24"/>
          <w:lang w:val="ru-RU"/>
        </w:rPr>
        <w:t xml:space="preserve">из Регистра недвижимого имущества, установлены существенные отрицательные расхождения. Так, оценочная стоимость земельных участков превысила стоимость их продажи, установленную в результате применения соответствующей нормативной базы, примерно в 2,8 раз или на 10 472,6 </w:t>
      </w:r>
      <w:r w:rsidR="00A30803" w:rsidRPr="00E10F52">
        <w:rPr>
          <w:rFonts w:ascii="Calibri Light" w:hAnsi="Calibri Light" w:cstheme="majorHAnsi"/>
          <w:sz w:val="24"/>
          <w:szCs w:val="24"/>
          <w:shd w:val="clear" w:color="auto" w:fill="FFFFFF"/>
          <w:lang w:val="ru-RU"/>
        </w:rPr>
        <w:t>тыс. леев (</w:t>
      </w:r>
      <w:r w:rsidR="00A30803" w:rsidRPr="00E10F52">
        <w:rPr>
          <w:rFonts w:ascii="Calibri Light" w:hAnsi="Calibri Light" w:cstheme="majorHAnsi"/>
          <w:i/>
          <w:sz w:val="24"/>
          <w:szCs w:val="24"/>
          <w:shd w:val="clear" w:color="auto" w:fill="FFFFFF"/>
          <w:lang w:val="ru-RU"/>
        </w:rPr>
        <w:t>смотреть приложение №4).</w:t>
      </w:r>
    </w:p>
    <w:p w14:paraId="7FCA198C" w14:textId="77777777" w:rsidR="00A30803" w:rsidRPr="00E10F52" w:rsidRDefault="00A30803" w:rsidP="0083314C">
      <w:pPr>
        <w:spacing w:after="0" w:line="276" w:lineRule="auto"/>
        <w:ind w:firstLine="720"/>
        <w:jc w:val="both"/>
        <w:rPr>
          <w:rFonts w:ascii="Calibri Light" w:hAnsi="Calibri Light" w:cstheme="majorHAnsi"/>
          <w:sz w:val="24"/>
          <w:szCs w:val="24"/>
          <w:lang w:val="ru-RU"/>
        </w:rPr>
      </w:pPr>
      <w:r w:rsidRPr="00E10F52">
        <w:rPr>
          <w:rFonts w:ascii="Calibri Light" w:hAnsi="Calibri Light" w:cstheme="majorHAnsi"/>
          <w:sz w:val="24"/>
          <w:szCs w:val="24"/>
          <w:shd w:val="clear" w:color="auto" w:fill="FFFFFF"/>
          <w:lang w:val="ru-RU"/>
        </w:rPr>
        <w:t xml:space="preserve">Все отмеченное свидетельствует о том, что применяемый механизм для установления цены продажи прилегающих </w:t>
      </w:r>
      <w:r w:rsidRPr="00E10F52">
        <w:rPr>
          <w:rFonts w:ascii="Calibri Light" w:hAnsi="Calibri Light" w:cstheme="majorHAnsi"/>
          <w:sz w:val="24"/>
          <w:szCs w:val="24"/>
          <w:lang w:val="ru-RU"/>
        </w:rPr>
        <w:t xml:space="preserve">земельных участков на основании нормативной цены необходимо привести в соответствие к нынешним рыночным условиям, что указывалось и в Отчете аудита </w:t>
      </w:r>
      <w:r w:rsidRPr="00E10F52">
        <w:rPr>
          <w:rFonts w:ascii="Calibri Light" w:hAnsi="Calibri Light" w:cs="Calibri Light"/>
          <w:sz w:val="24"/>
          <w:szCs w:val="24"/>
          <w:lang w:val="ru-RU"/>
        </w:rPr>
        <w:t xml:space="preserve">соответствия </w:t>
      </w:r>
      <w:r w:rsidRPr="00E10F52">
        <w:rPr>
          <w:rFonts w:ascii="Calibri Light" w:hAnsi="Calibri Light"/>
          <w:bCs/>
          <w:sz w:val="24"/>
          <w:szCs w:val="24"/>
          <w:lang w:val="ru-RU"/>
        </w:rPr>
        <w:t xml:space="preserve">приватизации имущества </w:t>
      </w:r>
      <w:r w:rsidRPr="00E10F52">
        <w:rPr>
          <w:rFonts w:ascii="Calibri Light" w:hAnsi="Calibri Light"/>
          <w:sz w:val="24"/>
          <w:szCs w:val="24"/>
          <w:lang w:val="ru-RU"/>
        </w:rPr>
        <w:t>путем инвестиционных и коммерческих конкурсов</w:t>
      </w:r>
      <w:r w:rsidRPr="00E10F52">
        <w:rPr>
          <w:rFonts w:ascii="Calibri Light" w:hAnsi="Calibri Light"/>
          <w:bCs/>
          <w:sz w:val="24"/>
          <w:szCs w:val="24"/>
          <w:lang w:val="ru-RU"/>
        </w:rPr>
        <w:t xml:space="preserve"> в период </w:t>
      </w:r>
      <w:r w:rsidRPr="00E10F52">
        <w:rPr>
          <w:rFonts w:ascii="Calibri Light" w:hAnsi="Calibri Light"/>
          <w:sz w:val="24"/>
          <w:szCs w:val="24"/>
          <w:lang w:val="ru-RU"/>
        </w:rPr>
        <w:t xml:space="preserve">2013-2019 годов, утвержденном Постановлением Счетной палаты №28 от </w:t>
      </w:r>
      <w:r w:rsidRPr="00E10F52">
        <w:rPr>
          <w:rFonts w:ascii="Calibri Light" w:hAnsi="Calibri Light" w:cstheme="majorHAnsi"/>
          <w:sz w:val="24"/>
          <w:szCs w:val="24"/>
          <w:lang w:val="ru-RU"/>
        </w:rPr>
        <w:t>24.06.2021, будучи направленными соответствующие рекомендации.</w:t>
      </w:r>
    </w:p>
    <w:p w14:paraId="07430E0B" w14:textId="77777777" w:rsidR="00B140B1" w:rsidRPr="00E10F52" w:rsidRDefault="00A30803" w:rsidP="0083314C">
      <w:pPr>
        <w:spacing w:line="276" w:lineRule="auto"/>
        <w:jc w:val="both"/>
        <w:rPr>
          <w:rFonts w:ascii="Calibri Light" w:eastAsia="Times New Roman" w:hAnsi="Calibri Light" w:cs="CG Times"/>
          <w:i/>
          <w:sz w:val="24"/>
          <w:szCs w:val="24"/>
          <w:lang w:val="ru-RU" w:eastAsia="ru-RU"/>
        </w:rPr>
      </w:pPr>
      <w:r w:rsidRPr="00E10F52">
        <w:rPr>
          <w:rFonts w:ascii="Calibri Light" w:eastAsia="Times New Roman" w:hAnsi="Calibri Light" w:cs="CG Times"/>
          <w:b/>
          <w:i/>
          <w:sz w:val="24"/>
          <w:szCs w:val="24"/>
          <w:lang w:val="ru-RU" w:eastAsia="ru-RU"/>
        </w:rPr>
        <w:t>Справка</w:t>
      </w:r>
      <w:r w:rsidR="0083314C" w:rsidRPr="00E10F52">
        <w:rPr>
          <w:rFonts w:ascii="Calibri Light" w:eastAsia="Times New Roman" w:hAnsi="Calibri Light" w:cs="CG Times"/>
          <w:b/>
          <w:i/>
          <w:sz w:val="24"/>
          <w:szCs w:val="24"/>
          <w:lang w:val="ru-RU" w:eastAsia="ru-RU"/>
        </w:rPr>
        <w:t>:</w:t>
      </w:r>
      <w:r w:rsidR="0083314C" w:rsidRPr="00E10F52">
        <w:rPr>
          <w:rFonts w:ascii="Calibri Light" w:eastAsia="Times New Roman" w:hAnsi="Calibri Light" w:cs="CG Times"/>
          <w:i/>
          <w:sz w:val="24"/>
          <w:szCs w:val="24"/>
          <w:lang w:val="ru-RU" w:eastAsia="ru-RU"/>
        </w:rPr>
        <w:t xml:space="preserve"> </w:t>
      </w:r>
      <w:r w:rsidRPr="00E10F52">
        <w:rPr>
          <w:rFonts w:ascii="Calibri Light" w:eastAsia="Times New Roman" w:hAnsi="Calibri Light" w:cs="CG Times"/>
          <w:i/>
          <w:sz w:val="24"/>
          <w:szCs w:val="24"/>
          <w:lang w:val="ru-RU" w:eastAsia="ru-RU"/>
        </w:rPr>
        <w:t xml:space="preserve">До </w:t>
      </w:r>
      <w:r w:rsidR="0083314C" w:rsidRPr="00E10F52">
        <w:rPr>
          <w:rFonts w:ascii="Calibri Light" w:eastAsia="Times New Roman" w:hAnsi="Calibri Light" w:cs="CG Times"/>
          <w:i/>
          <w:sz w:val="24"/>
          <w:szCs w:val="24"/>
          <w:lang w:val="ru-RU" w:eastAsia="ru-RU"/>
        </w:rPr>
        <w:t>2019</w:t>
      </w:r>
      <w:r w:rsidRPr="00E10F52">
        <w:rPr>
          <w:rFonts w:ascii="Calibri Light" w:eastAsia="Times New Roman" w:hAnsi="Calibri Light" w:cs="CG Times"/>
          <w:i/>
          <w:sz w:val="24"/>
          <w:szCs w:val="24"/>
          <w:lang w:val="ru-RU" w:eastAsia="ru-RU"/>
        </w:rPr>
        <w:t xml:space="preserve"> года полномочия, связанные с </w:t>
      </w:r>
      <w:r w:rsidR="00A53ECA" w:rsidRPr="00E10F52">
        <w:rPr>
          <w:rFonts w:ascii="Calibri Light" w:eastAsia="Times New Roman" w:hAnsi="Calibri Light" w:cs="CG Times"/>
          <w:i/>
          <w:sz w:val="24"/>
          <w:szCs w:val="24"/>
          <w:lang w:val="ru-RU" w:eastAsia="ru-RU"/>
        </w:rPr>
        <w:t xml:space="preserve">разработкой </w:t>
      </w:r>
      <w:r w:rsidRPr="00E10F52">
        <w:rPr>
          <w:rFonts w:ascii="Calibri Light" w:eastAsia="Times New Roman" w:hAnsi="Calibri Light" w:cs="CG Times"/>
          <w:i/>
          <w:sz w:val="24"/>
          <w:szCs w:val="24"/>
          <w:lang w:val="ru-RU" w:eastAsia="ru-RU"/>
        </w:rPr>
        <w:t>Ведомост</w:t>
      </w:r>
      <w:r w:rsidR="00A53ECA" w:rsidRPr="00E10F52">
        <w:rPr>
          <w:rFonts w:ascii="Calibri Light" w:eastAsia="Times New Roman" w:hAnsi="Calibri Light" w:cs="CG Times"/>
          <w:i/>
          <w:sz w:val="24"/>
          <w:szCs w:val="24"/>
          <w:lang w:val="ru-RU" w:eastAsia="ru-RU"/>
        </w:rPr>
        <w:t>и</w:t>
      </w:r>
      <w:r w:rsidRPr="00E10F52">
        <w:rPr>
          <w:rFonts w:ascii="Calibri Light" w:eastAsia="Times New Roman" w:hAnsi="Calibri Light" w:cs="CG Times"/>
          <w:i/>
          <w:sz w:val="24"/>
          <w:szCs w:val="24"/>
          <w:lang w:val="ru-RU" w:eastAsia="ru-RU"/>
        </w:rPr>
        <w:t xml:space="preserve"> расчета цены купли-продажи прилегающего земельного участка</w:t>
      </w:r>
      <w:r w:rsidR="00A53ECA" w:rsidRPr="00E10F52">
        <w:rPr>
          <w:rFonts w:ascii="Calibri Light" w:eastAsia="Times New Roman" w:hAnsi="Calibri Light" w:cs="CG Times"/>
          <w:i/>
          <w:sz w:val="24"/>
          <w:szCs w:val="24"/>
          <w:lang w:val="ru-RU" w:eastAsia="ru-RU"/>
        </w:rPr>
        <w:t xml:space="preserve"> и утверждением площадей </w:t>
      </w:r>
      <w:r w:rsidR="00A53ECA" w:rsidRPr="00E10F52">
        <w:rPr>
          <w:rFonts w:ascii="Calibri Light" w:hAnsi="Calibri Light" w:cstheme="majorHAnsi"/>
          <w:i/>
          <w:sz w:val="24"/>
          <w:szCs w:val="24"/>
          <w:lang w:val="ru-RU"/>
        </w:rPr>
        <w:t>земель, находящихся в публичной собственности государства, используемых в технологическом процессе, прилегающих к частной недвижимости, а также земель, используемых в технологическом процессе, прилегающих к незавершенным строениям и др., были возложены на АЗОК.</w:t>
      </w:r>
    </w:p>
    <w:p w14:paraId="327E6AFA" w14:textId="77777777" w:rsidR="0083314C" w:rsidRPr="00E10F52" w:rsidRDefault="00C178EF" w:rsidP="0083314C">
      <w:pPr>
        <w:pStyle w:val="ListParagraph"/>
        <w:numPr>
          <w:ilvl w:val="0"/>
          <w:numId w:val="1"/>
        </w:numPr>
        <w:tabs>
          <w:tab w:val="left" w:pos="720"/>
        </w:tabs>
        <w:spacing w:after="0" w:line="276" w:lineRule="auto"/>
        <w:ind w:left="0" w:firstLine="0"/>
        <w:jc w:val="center"/>
        <w:outlineLvl w:val="0"/>
        <w:rPr>
          <w:rFonts w:ascii="Calibri Light" w:eastAsia="Times New Roman" w:hAnsi="Calibri Light" w:cs="Times New Roman"/>
          <w:b/>
          <w:bCs/>
          <w:caps/>
          <w:sz w:val="28"/>
          <w:szCs w:val="28"/>
          <w:lang w:val="ru-RU"/>
        </w:rPr>
      </w:pPr>
      <w:bookmarkStart w:id="81" w:name="_Toc90890117"/>
      <w:r w:rsidRPr="00E10F52">
        <w:rPr>
          <w:rFonts w:ascii="Calibri Light" w:eastAsia="Times New Roman" w:hAnsi="Calibri Light" w:cs="Times New Roman"/>
          <w:b/>
          <w:bCs/>
          <w:caps/>
          <w:sz w:val="28"/>
          <w:szCs w:val="28"/>
          <w:lang w:val="ru-RU"/>
        </w:rPr>
        <w:t>ОБЩИЙ ВЫВОД</w:t>
      </w:r>
      <w:bookmarkEnd w:id="81"/>
      <w:r w:rsidRPr="00E10F52">
        <w:rPr>
          <w:rFonts w:ascii="Calibri Light" w:eastAsia="Times New Roman" w:hAnsi="Calibri Light" w:cs="Times New Roman"/>
          <w:b/>
          <w:bCs/>
          <w:caps/>
          <w:sz w:val="28"/>
          <w:szCs w:val="28"/>
          <w:lang w:val="ru-RU"/>
        </w:rPr>
        <w:t xml:space="preserve"> </w:t>
      </w:r>
    </w:p>
    <w:p w14:paraId="36DACE64" w14:textId="77777777" w:rsidR="00615228" w:rsidRPr="00E10F52" w:rsidRDefault="00615228" w:rsidP="0083314C">
      <w:pPr>
        <w:tabs>
          <w:tab w:val="left" w:pos="360"/>
        </w:tabs>
        <w:spacing w:after="0" w:line="276" w:lineRule="auto"/>
        <w:ind w:firstLine="720"/>
        <w:jc w:val="both"/>
        <w:rPr>
          <w:rFonts w:ascii="Calibri Light" w:hAnsi="Calibri Light"/>
          <w:sz w:val="24"/>
          <w:szCs w:val="24"/>
          <w:lang w:val="ru-RU"/>
        </w:rPr>
      </w:pPr>
      <w:r w:rsidRPr="00E10F52">
        <w:rPr>
          <w:rFonts w:ascii="Calibri Light" w:hAnsi="Calibri Light"/>
          <w:sz w:val="24"/>
          <w:szCs w:val="24"/>
          <w:lang w:val="ru-RU"/>
        </w:rPr>
        <w:t xml:space="preserve">Результаты аудита о </w:t>
      </w:r>
      <w:r w:rsidRPr="00E10F52">
        <w:rPr>
          <w:rFonts w:ascii="Calibri Light" w:hAnsi="Calibri Light" w:cs="Calibri Light"/>
          <w:sz w:val="24"/>
          <w:szCs w:val="24"/>
          <w:lang w:val="ru-RU"/>
        </w:rPr>
        <w:t xml:space="preserve">соответствии порядка </w:t>
      </w:r>
      <w:r w:rsidRPr="00E10F52">
        <w:rPr>
          <w:rFonts w:ascii="Calibri Light" w:eastAsia="Times New Roman" w:hAnsi="Calibri Light" w:cs="Times New Roman"/>
          <w:bCs/>
          <w:sz w:val="24"/>
          <w:szCs w:val="24"/>
          <w:lang w:val="ru-RU"/>
        </w:rPr>
        <w:t xml:space="preserve">приватизации в период </w:t>
      </w:r>
      <w:r w:rsidRPr="00E10F52">
        <w:rPr>
          <w:rFonts w:ascii="Calibri Light" w:hAnsi="Calibri Light"/>
          <w:sz w:val="24"/>
          <w:szCs w:val="24"/>
          <w:lang w:val="ru-RU"/>
        </w:rPr>
        <w:t xml:space="preserve">2013-2019 годов </w:t>
      </w:r>
      <w:r w:rsidRPr="00E10F52">
        <w:rPr>
          <w:rFonts w:ascii="Calibri Light" w:eastAsia="Times New Roman" w:hAnsi="Calibri Light" w:cs="Times New Roman"/>
          <w:bCs/>
          <w:sz w:val="24"/>
          <w:szCs w:val="24"/>
          <w:lang w:val="ru-RU"/>
        </w:rPr>
        <w:t>имущества</w:t>
      </w:r>
      <w:r w:rsidRPr="00E10F52">
        <w:rPr>
          <w:rFonts w:ascii="Calibri Light" w:hAnsi="Calibri Light"/>
          <w:sz w:val="24"/>
          <w:szCs w:val="24"/>
          <w:lang w:val="ru-RU"/>
        </w:rPr>
        <w:t xml:space="preserve"> </w:t>
      </w:r>
      <w:r w:rsidRPr="00E10F52">
        <w:rPr>
          <w:rFonts w:ascii="Calibri Light" w:hAnsi="Calibri Light" w:cstheme="majorHAnsi"/>
          <w:sz w:val="24"/>
          <w:szCs w:val="24"/>
          <w:lang w:val="ru-RU"/>
        </w:rPr>
        <w:t>публичной собственности</w:t>
      </w:r>
      <w:r w:rsidRPr="00E10F52">
        <w:rPr>
          <w:rFonts w:ascii="Calibri Light" w:eastAsia="Times New Roman" w:hAnsi="Calibri Light"/>
          <w:sz w:val="24"/>
          <w:szCs w:val="24"/>
          <w:lang w:val="ru-RU"/>
        </w:rPr>
        <w:t xml:space="preserve"> </w:t>
      </w:r>
      <w:r w:rsidRPr="00E10F52">
        <w:rPr>
          <w:rFonts w:ascii="Calibri Light" w:hAnsi="Calibri Light"/>
          <w:sz w:val="24"/>
          <w:szCs w:val="24"/>
          <w:lang w:val="ru-RU"/>
        </w:rPr>
        <w:t xml:space="preserve">путем продажи на аукционах и путем продажи на </w:t>
      </w:r>
      <w:r w:rsidRPr="00E10F52">
        <w:rPr>
          <w:rFonts w:ascii="Calibri Light" w:hAnsi="Calibri Light"/>
          <w:sz w:val="24"/>
          <w:szCs w:val="24"/>
          <w:lang w:val="ru-RU"/>
        </w:rPr>
        <w:lastRenderedPageBreak/>
        <w:t xml:space="preserve">Фондовой бирже Молдовы с основополагающими принципами, применяемыми в области </w:t>
      </w:r>
      <w:r w:rsidRPr="00E10F52">
        <w:rPr>
          <w:rFonts w:ascii="Calibri Light" w:hAnsi="Calibri Light" w:cstheme="majorHAnsi"/>
          <w:sz w:val="24"/>
          <w:szCs w:val="24"/>
          <w:lang w:val="ru-RU"/>
        </w:rPr>
        <w:t xml:space="preserve">разгосударствления публичной собственности, указывают на несоблюдение их в полной мере. Несмотря на то, что процедура, установленная  действующей нормативной базой, связанной с проведением данных аукционов, была в значительной степени соблюдена, </w:t>
      </w:r>
      <w:r w:rsidR="003200C5" w:rsidRPr="00E10F52">
        <w:rPr>
          <w:rFonts w:ascii="Calibri Light" w:hAnsi="Calibri Light" w:cstheme="majorHAnsi"/>
          <w:sz w:val="24"/>
          <w:szCs w:val="24"/>
          <w:lang w:val="ru-RU"/>
        </w:rPr>
        <w:t xml:space="preserve">несоотнесение процесса </w:t>
      </w:r>
      <w:r w:rsidR="003200C5" w:rsidRPr="00E10F52">
        <w:rPr>
          <w:rFonts w:ascii="Calibri Light" w:eastAsia="Times New Roman" w:hAnsi="Calibri Light" w:cs="Times New Roman"/>
          <w:bCs/>
          <w:sz w:val="24"/>
          <w:szCs w:val="24"/>
          <w:lang w:val="ru-RU"/>
        </w:rPr>
        <w:t>приватизации</w:t>
      </w:r>
      <w:r w:rsidRPr="00E10F52">
        <w:rPr>
          <w:rFonts w:ascii="Calibri Light" w:hAnsi="Calibri Light" w:cstheme="majorHAnsi"/>
          <w:sz w:val="24"/>
          <w:szCs w:val="24"/>
          <w:lang w:val="ru-RU"/>
        </w:rPr>
        <w:t xml:space="preserve"> </w:t>
      </w:r>
      <w:r w:rsidR="003200C5" w:rsidRPr="00E10F52">
        <w:rPr>
          <w:rFonts w:ascii="Calibri Light" w:hAnsi="Calibri Light" w:cstheme="majorHAnsi"/>
          <w:sz w:val="24"/>
          <w:szCs w:val="24"/>
          <w:lang w:val="ru-RU"/>
        </w:rPr>
        <w:t xml:space="preserve">публичной собственности с приоритетами национальных </w:t>
      </w:r>
      <w:r w:rsidR="00035254" w:rsidRPr="00E10F52">
        <w:rPr>
          <w:rFonts w:ascii="Calibri Light" w:hAnsi="Calibri Light" w:cstheme="majorHAnsi"/>
          <w:sz w:val="24"/>
          <w:szCs w:val="24"/>
          <w:lang w:val="ru-RU"/>
        </w:rPr>
        <w:t>государствен</w:t>
      </w:r>
      <w:r w:rsidR="003200C5" w:rsidRPr="00E10F52">
        <w:rPr>
          <w:rFonts w:ascii="Calibri Light" w:hAnsi="Calibri Light" w:cstheme="majorHAnsi"/>
          <w:sz w:val="24"/>
          <w:szCs w:val="24"/>
          <w:lang w:val="ru-RU"/>
        </w:rPr>
        <w:t xml:space="preserve">ных политик в данной области по причине их отсутствия, установление несоответствующим способом задач управления в области, которые не способствуют достижению ожидаемого влияния от </w:t>
      </w:r>
      <w:r w:rsidR="003200C5" w:rsidRPr="00E10F52">
        <w:rPr>
          <w:rFonts w:ascii="Calibri Light" w:eastAsia="Times New Roman" w:hAnsi="Calibri Light" w:cs="Times New Roman"/>
          <w:bCs/>
          <w:sz w:val="24"/>
          <w:szCs w:val="24"/>
          <w:lang w:val="ru-RU"/>
        </w:rPr>
        <w:t>приватизации</w:t>
      </w:r>
      <w:r w:rsidR="003200C5" w:rsidRPr="00E10F52">
        <w:rPr>
          <w:rFonts w:ascii="Calibri Light" w:hAnsi="Calibri Light" w:cstheme="majorHAnsi"/>
          <w:sz w:val="24"/>
          <w:szCs w:val="24"/>
          <w:lang w:val="ru-RU"/>
        </w:rPr>
        <w:t xml:space="preserve"> публичного имущества, а также существующие пробелы в действующей нормативной базе, связанные с оценкой рыночной стоимости объектов, подлежащих </w:t>
      </w:r>
      <w:r w:rsidR="003200C5" w:rsidRPr="00E10F52">
        <w:rPr>
          <w:rFonts w:ascii="Calibri Light" w:eastAsia="Times New Roman" w:hAnsi="Calibri Light" w:cs="Times New Roman"/>
          <w:bCs/>
          <w:sz w:val="24"/>
          <w:szCs w:val="24"/>
          <w:lang w:val="ru-RU"/>
        </w:rPr>
        <w:t xml:space="preserve">приватизации, и установлению начальной цены выставления их на приватизацию, </w:t>
      </w:r>
      <w:r w:rsidR="003B7B99" w:rsidRPr="00E10F52">
        <w:rPr>
          <w:rFonts w:ascii="Calibri Light" w:eastAsia="Times New Roman" w:hAnsi="Calibri Light" w:cs="Times New Roman"/>
          <w:bCs/>
          <w:sz w:val="24"/>
          <w:szCs w:val="24"/>
          <w:lang w:val="ru-RU"/>
        </w:rPr>
        <w:t>несоответствие положений некоторых нормативных актов, применяемых в области и др., подрывают проведение приватизации</w:t>
      </w:r>
      <w:r w:rsidR="003B7B99" w:rsidRPr="00E10F52">
        <w:rPr>
          <w:rFonts w:ascii="Calibri Light" w:hAnsi="Calibri Light" w:cstheme="majorHAnsi"/>
          <w:sz w:val="24"/>
          <w:szCs w:val="24"/>
          <w:lang w:val="ru-RU"/>
        </w:rPr>
        <w:t xml:space="preserve"> публичной собственности в соответствии с принципами законности, прозрачности и эффективности.</w:t>
      </w:r>
      <w:r w:rsidR="003B7B99" w:rsidRPr="00E10F52">
        <w:rPr>
          <w:rFonts w:ascii="Calibri Light" w:eastAsia="Times New Roman" w:hAnsi="Calibri Light" w:cs="Times New Roman"/>
          <w:bCs/>
          <w:sz w:val="24"/>
          <w:szCs w:val="24"/>
          <w:lang w:val="ru-RU"/>
        </w:rPr>
        <w:t xml:space="preserve"> </w:t>
      </w:r>
    </w:p>
    <w:p w14:paraId="032C9671" w14:textId="3F2A8C2D" w:rsidR="003B7B99" w:rsidRPr="00E10F52" w:rsidRDefault="003B7B99" w:rsidP="003B7B99">
      <w:pPr>
        <w:pStyle w:val="ListParagraph"/>
        <w:tabs>
          <w:tab w:val="left" w:pos="270"/>
          <w:tab w:val="left" w:pos="810"/>
        </w:tabs>
        <w:spacing w:after="0" w:line="276" w:lineRule="auto"/>
        <w:ind w:left="0" w:firstLine="720"/>
        <w:jc w:val="both"/>
        <w:rPr>
          <w:rFonts w:ascii="Calibri Light" w:hAnsi="Calibri Light" w:cstheme="majorHAnsi"/>
          <w:sz w:val="24"/>
          <w:szCs w:val="24"/>
          <w:lang w:val="ru-RU"/>
        </w:rPr>
      </w:pPr>
      <w:r w:rsidRPr="00E10F52">
        <w:rPr>
          <w:rFonts w:ascii="Calibri Light" w:eastAsia="Times New Roman" w:hAnsi="Calibri Light" w:cstheme="majorHAnsi"/>
          <w:sz w:val="24"/>
          <w:szCs w:val="24"/>
          <w:lang w:val="ru-RU"/>
        </w:rPr>
        <w:t xml:space="preserve">Все отмеченное в совокупности с ограничением </w:t>
      </w:r>
      <w:r w:rsidRPr="00E10F52">
        <w:rPr>
          <w:rFonts w:ascii="Calibri Light" w:hAnsi="Calibri Light"/>
          <w:color w:val="333333"/>
          <w:sz w:val="24"/>
          <w:szCs w:val="24"/>
          <w:shd w:val="clear" w:color="auto" w:fill="FFFFFF"/>
          <w:lang w:val="ru-RU"/>
        </w:rPr>
        <w:t>п</w:t>
      </w:r>
      <w:r w:rsidRPr="00E10F52">
        <w:rPr>
          <w:rFonts w:ascii="Calibri Light" w:eastAsia="Times New Roman" w:hAnsi="Calibri Light" w:cs="Times New Roman"/>
          <w:color w:val="333333"/>
          <w:sz w:val="24"/>
          <w:szCs w:val="24"/>
          <w:shd w:val="clear" w:color="auto" w:fill="FFFFFF"/>
          <w:lang w:val="ru-RU" w:eastAsia="ru-RU"/>
        </w:rPr>
        <w:t xml:space="preserve">остприватизационной деятельности на осуществлении мониторинга исполнения платежных обязательств, связанных с приватизированными объектами, определяет невозможность отслеживания реализации и количественной оценки ожидаемого </w:t>
      </w:r>
      <w:r w:rsidR="002B2D23">
        <w:rPr>
          <w:rFonts w:ascii="Calibri Light" w:eastAsia="Times New Roman" w:hAnsi="Calibri Light" w:cs="Times New Roman"/>
          <w:color w:val="333333"/>
          <w:sz w:val="24"/>
          <w:szCs w:val="24"/>
          <w:shd w:val="clear" w:color="auto" w:fill="FFFFFF"/>
          <w:lang w:val="ru-RU" w:eastAsia="ru-RU"/>
        </w:rPr>
        <w:t>результата</w:t>
      </w:r>
      <w:r w:rsidR="002B2D23" w:rsidRPr="00E10F52">
        <w:rPr>
          <w:rFonts w:ascii="Calibri Light" w:eastAsia="Times New Roman" w:hAnsi="Calibri Light" w:cs="Times New Roman"/>
          <w:color w:val="333333"/>
          <w:sz w:val="24"/>
          <w:szCs w:val="24"/>
          <w:shd w:val="clear" w:color="auto" w:fill="FFFFFF"/>
          <w:lang w:val="ru-RU" w:eastAsia="ru-RU"/>
        </w:rPr>
        <w:t xml:space="preserve"> </w:t>
      </w:r>
      <w:r w:rsidRPr="00E10F52">
        <w:rPr>
          <w:rFonts w:ascii="Calibri Light" w:eastAsia="Times New Roman" w:hAnsi="Calibri Light" w:cs="Times New Roman"/>
          <w:color w:val="333333"/>
          <w:sz w:val="24"/>
          <w:szCs w:val="24"/>
          <w:shd w:val="clear" w:color="auto" w:fill="FFFFFF"/>
          <w:lang w:val="ru-RU" w:eastAsia="ru-RU"/>
        </w:rPr>
        <w:t xml:space="preserve">от </w:t>
      </w:r>
      <w:r w:rsidRPr="00E10F52">
        <w:rPr>
          <w:rFonts w:ascii="Calibri Light" w:hAnsi="Calibri Light" w:cstheme="majorHAnsi"/>
          <w:sz w:val="24"/>
          <w:szCs w:val="24"/>
          <w:lang w:val="ru-RU"/>
        </w:rPr>
        <w:t>разгосударствления публичной собственности, установленного действующей нормативной базой: „Реструктуризация национальной экономики и повышение ее конкурентоспособности путем привлечения частных инвестиций, путем обеспечения эффективного управления и другими способами”.</w:t>
      </w:r>
    </w:p>
    <w:p w14:paraId="609424CC" w14:textId="77777777" w:rsidR="0083314C" w:rsidRPr="00E10F52" w:rsidRDefault="002747FC" w:rsidP="0083314C">
      <w:pPr>
        <w:tabs>
          <w:tab w:val="left" w:pos="360"/>
        </w:tabs>
        <w:spacing w:after="0" w:line="276" w:lineRule="auto"/>
        <w:ind w:firstLine="720"/>
        <w:jc w:val="both"/>
        <w:rPr>
          <w:rFonts w:ascii="Calibri Light" w:hAnsi="Calibri Light" w:cstheme="minorHAnsi"/>
          <w:sz w:val="24"/>
          <w:szCs w:val="24"/>
          <w:lang w:val="ru-RU"/>
        </w:rPr>
      </w:pPr>
      <w:r w:rsidRPr="00E10F52">
        <w:rPr>
          <w:rFonts w:ascii="Calibri Light" w:hAnsi="Calibri Light" w:cstheme="minorHAnsi"/>
          <w:sz w:val="24"/>
          <w:szCs w:val="24"/>
          <w:lang w:val="ru-RU"/>
        </w:rPr>
        <w:t>Необходимо отметить, что констатации аудита были доведены до сведения руководства АПС, которые были согласованы.</w:t>
      </w:r>
      <w:r w:rsidR="0083314C" w:rsidRPr="00E10F52">
        <w:rPr>
          <w:rFonts w:ascii="Calibri Light" w:hAnsi="Calibri Light" w:cstheme="minorHAnsi"/>
          <w:sz w:val="24"/>
          <w:szCs w:val="24"/>
          <w:lang w:val="ru-RU"/>
        </w:rPr>
        <w:t xml:space="preserve"> </w:t>
      </w:r>
    </w:p>
    <w:p w14:paraId="2E548559" w14:textId="77777777" w:rsidR="0083314C" w:rsidRPr="00E10F52" w:rsidRDefault="002747FC" w:rsidP="002747FC">
      <w:pPr>
        <w:tabs>
          <w:tab w:val="left" w:pos="360"/>
        </w:tabs>
        <w:spacing w:after="120" w:line="276" w:lineRule="auto"/>
        <w:ind w:firstLine="720"/>
        <w:jc w:val="both"/>
        <w:rPr>
          <w:rFonts w:ascii="Calibri Light" w:hAnsi="Calibri Light"/>
          <w:sz w:val="24"/>
          <w:szCs w:val="24"/>
          <w:lang w:val="ru-RU"/>
        </w:rPr>
      </w:pPr>
      <w:r w:rsidRPr="00E10F52">
        <w:rPr>
          <w:rFonts w:ascii="Calibri Light" w:hAnsi="Calibri Light" w:cstheme="majorHAnsi"/>
          <w:sz w:val="24"/>
          <w:szCs w:val="24"/>
          <w:lang w:val="ru-RU"/>
        </w:rPr>
        <w:t>Исходя из указанного, внешний публичный аудит направляет рекомендации, предназначенные устранить пробелы, недостатки, несоответствия, отмеченные в настоящем Отчете аудита. Направленные рекомендации были согласованы аудируемыми субъектами и признаны выполнимыми.</w:t>
      </w:r>
    </w:p>
    <w:p w14:paraId="7B8C6CA3" w14:textId="77777777" w:rsidR="0083314C" w:rsidRPr="00E10F52" w:rsidRDefault="00C178EF" w:rsidP="0083314C">
      <w:pPr>
        <w:pStyle w:val="ListParagraph"/>
        <w:numPr>
          <w:ilvl w:val="0"/>
          <w:numId w:val="1"/>
        </w:numPr>
        <w:tabs>
          <w:tab w:val="left" w:pos="720"/>
        </w:tabs>
        <w:spacing w:after="0" w:line="276" w:lineRule="auto"/>
        <w:ind w:left="0" w:firstLine="0"/>
        <w:jc w:val="center"/>
        <w:outlineLvl w:val="0"/>
        <w:rPr>
          <w:rFonts w:ascii="Calibri Light" w:eastAsia="Times New Roman" w:hAnsi="Calibri Light" w:cs="Times New Roman"/>
          <w:b/>
          <w:bCs/>
          <w:caps/>
          <w:sz w:val="28"/>
          <w:szCs w:val="28"/>
          <w:lang w:val="ru-RU"/>
        </w:rPr>
      </w:pPr>
      <w:bookmarkStart w:id="82" w:name="_Toc90890118"/>
      <w:r w:rsidRPr="00E10F52">
        <w:rPr>
          <w:rFonts w:ascii="Calibri Light" w:eastAsia="Times New Roman" w:hAnsi="Calibri Light" w:cs="Times New Roman"/>
          <w:b/>
          <w:bCs/>
          <w:caps/>
          <w:sz w:val="28"/>
          <w:szCs w:val="28"/>
          <w:lang w:val="ru-RU"/>
        </w:rPr>
        <w:t>РЕКОМЕНДАЦИИ</w:t>
      </w:r>
      <w:bookmarkEnd w:id="82"/>
      <w:r w:rsidRPr="00E10F52">
        <w:rPr>
          <w:rFonts w:ascii="Calibri Light" w:eastAsia="Times New Roman" w:hAnsi="Calibri Light" w:cs="Times New Roman"/>
          <w:b/>
          <w:bCs/>
          <w:caps/>
          <w:sz w:val="28"/>
          <w:szCs w:val="28"/>
          <w:lang w:val="ru-RU"/>
        </w:rPr>
        <w:t xml:space="preserve"> </w:t>
      </w:r>
    </w:p>
    <w:p w14:paraId="5530AA17" w14:textId="77777777" w:rsidR="0083314C" w:rsidRPr="00E10F52" w:rsidRDefault="00B81805" w:rsidP="0083314C">
      <w:pPr>
        <w:pStyle w:val="ListParagraph"/>
        <w:tabs>
          <w:tab w:val="left" w:pos="360"/>
        </w:tabs>
        <w:spacing w:after="0" w:line="276" w:lineRule="auto"/>
        <w:ind w:left="0" w:firstLine="720"/>
        <w:jc w:val="both"/>
        <w:rPr>
          <w:rFonts w:ascii="Calibri Light" w:eastAsia="Times New Roman" w:hAnsi="Calibri Light" w:cs="Times New Roman"/>
          <w:sz w:val="24"/>
          <w:szCs w:val="24"/>
          <w:lang w:val="ru-RU"/>
        </w:rPr>
      </w:pPr>
      <w:r w:rsidRPr="00E10F52">
        <w:rPr>
          <w:rFonts w:ascii="Calibri Light" w:eastAsia="Times New Roman" w:hAnsi="Calibri Light" w:cs="Times New Roman"/>
          <w:b/>
          <w:sz w:val="24"/>
          <w:szCs w:val="24"/>
          <w:lang w:val="ru-RU"/>
        </w:rPr>
        <w:t xml:space="preserve">Руководству АПС </w:t>
      </w:r>
      <w:r w:rsidRPr="00E10F52">
        <w:rPr>
          <w:rFonts w:ascii="Calibri Light" w:eastAsia="Times New Roman" w:hAnsi="Calibri Light" w:cs="Times New Roman"/>
          <w:sz w:val="24"/>
          <w:szCs w:val="24"/>
          <w:lang w:val="ru-RU"/>
        </w:rPr>
        <w:t>обеспечить</w:t>
      </w:r>
      <w:r w:rsidR="0083314C" w:rsidRPr="00E10F52">
        <w:rPr>
          <w:rFonts w:ascii="Calibri Light" w:eastAsia="Times New Roman" w:hAnsi="Calibri Light" w:cs="Times New Roman"/>
          <w:sz w:val="24"/>
          <w:szCs w:val="24"/>
          <w:lang w:val="ru-RU"/>
        </w:rPr>
        <w:t>:</w:t>
      </w:r>
    </w:p>
    <w:p w14:paraId="46FA1E61" w14:textId="77777777" w:rsidR="000B4B75" w:rsidRPr="00E10F52" w:rsidRDefault="000B4B75" w:rsidP="001672DD">
      <w:pPr>
        <w:pStyle w:val="ListParagraph"/>
        <w:numPr>
          <w:ilvl w:val="0"/>
          <w:numId w:val="11"/>
        </w:numPr>
        <w:tabs>
          <w:tab w:val="left" w:pos="360"/>
        </w:tabs>
        <w:spacing w:after="0" w:line="276" w:lineRule="auto"/>
        <w:ind w:left="0" w:firstLine="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принятие Программы стратегического развития АПС согласно требованиям действующих нормативных актов, а также устанавливать при годовом планировании деятельности показател</w:t>
      </w:r>
      <w:r w:rsidR="0001253C" w:rsidRPr="00E10F52">
        <w:rPr>
          <w:rFonts w:ascii="Calibri Light" w:eastAsia="Times New Roman" w:hAnsi="Calibri Light" w:cs="Times New Roman"/>
          <w:sz w:val="24"/>
          <w:szCs w:val="24"/>
          <w:lang w:val="ru-RU"/>
        </w:rPr>
        <w:t>и</w:t>
      </w:r>
      <w:r w:rsidRPr="00E10F52">
        <w:rPr>
          <w:rFonts w:ascii="Calibri Light" w:eastAsia="Times New Roman" w:hAnsi="Calibri Light" w:cs="Times New Roman"/>
          <w:sz w:val="24"/>
          <w:szCs w:val="24"/>
          <w:lang w:val="ru-RU"/>
        </w:rPr>
        <w:t xml:space="preserve"> эффективности с поддающимся количественной оценке и измеряемым ориентиром, способств</w:t>
      </w:r>
      <w:r w:rsidR="0001253C" w:rsidRPr="00E10F52">
        <w:rPr>
          <w:rFonts w:ascii="Calibri Light" w:eastAsia="Times New Roman" w:hAnsi="Calibri Light" w:cs="Times New Roman"/>
          <w:sz w:val="24"/>
          <w:szCs w:val="24"/>
          <w:lang w:val="ru-RU"/>
        </w:rPr>
        <w:t xml:space="preserve">ующим адекватной оценке уровня реализации установленных показателей влияния, а также при определении </w:t>
      </w:r>
      <w:r w:rsidR="00BF1942" w:rsidRPr="00E10F52">
        <w:rPr>
          <w:rFonts w:ascii="Calibri Light" w:eastAsia="Times New Roman" w:hAnsi="Calibri Light" w:cs="Times New Roman"/>
          <w:sz w:val="24"/>
          <w:szCs w:val="24"/>
          <w:lang w:val="ru-RU"/>
        </w:rPr>
        <w:t xml:space="preserve">ожидаемого влияния деятельности, осуществляемой в области </w:t>
      </w:r>
      <w:r w:rsidR="00BF1942" w:rsidRPr="00E10F52">
        <w:rPr>
          <w:rFonts w:ascii="Calibri Light" w:eastAsia="Times New Roman" w:hAnsi="Calibri Light"/>
          <w:sz w:val="24"/>
          <w:szCs w:val="24"/>
          <w:lang w:val="ru-RU"/>
        </w:rPr>
        <w:t xml:space="preserve">приватизации публичной собственности </w:t>
      </w:r>
      <w:r w:rsidR="00BF1942" w:rsidRPr="00E10F52">
        <w:rPr>
          <w:rFonts w:ascii="Calibri Light" w:hAnsi="Calibri Light"/>
          <w:i/>
          <w:sz w:val="24"/>
          <w:szCs w:val="24"/>
          <w:lang w:val="ru-RU"/>
        </w:rPr>
        <w:t>(п.4.1.2.);</w:t>
      </w:r>
    </w:p>
    <w:p w14:paraId="046C49E8" w14:textId="77777777" w:rsidR="00A76913" w:rsidRPr="00E10F52" w:rsidRDefault="00A76913" w:rsidP="001672DD">
      <w:pPr>
        <w:pStyle w:val="ListParagraph"/>
        <w:numPr>
          <w:ilvl w:val="0"/>
          <w:numId w:val="11"/>
        </w:numPr>
        <w:tabs>
          <w:tab w:val="left" w:pos="360"/>
        </w:tabs>
        <w:spacing w:after="0" w:line="276" w:lineRule="auto"/>
        <w:ind w:left="0" w:firstLine="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 xml:space="preserve">соотнесение с принципами надлежащего управления процесса разработки бюджета АПС, связанного с управлением и </w:t>
      </w:r>
      <w:r w:rsidRPr="00E10F52">
        <w:rPr>
          <w:rFonts w:ascii="Calibri Light" w:eastAsia="Times New Roman" w:hAnsi="Calibri Light"/>
          <w:sz w:val="24"/>
          <w:szCs w:val="24"/>
          <w:lang w:val="ru-RU"/>
        </w:rPr>
        <w:t xml:space="preserve">приватизацией имущества публичной собственности, путем </w:t>
      </w:r>
      <w:r w:rsidRPr="00E10F52">
        <w:rPr>
          <w:rFonts w:ascii="Calibri Light" w:eastAsia="Times New Roman" w:hAnsi="Calibri Light" w:cs="Times New Roman"/>
          <w:sz w:val="24"/>
          <w:szCs w:val="24"/>
          <w:lang w:val="ru-RU"/>
        </w:rPr>
        <w:t xml:space="preserve">планирования соответствующих расходов в строгом соответствии с реальными потребностями </w:t>
      </w:r>
      <w:r w:rsidRPr="00E10F52">
        <w:rPr>
          <w:rFonts w:ascii="Calibri Light" w:hAnsi="Calibri Light"/>
          <w:i/>
          <w:sz w:val="24"/>
          <w:szCs w:val="24"/>
          <w:lang w:val="ru-RU"/>
        </w:rPr>
        <w:t>(п.4.1.4.);</w:t>
      </w:r>
    </w:p>
    <w:p w14:paraId="495BF484" w14:textId="77777777" w:rsidR="0083314C" w:rsidRPr="00E10F52" w:rsidRDefault="00A76913" w:rsidP="001672DD">
      <w:pPr>
        <w:pStyle w:val="ListParagraph"/>
        <w:numPr>
          <w:ilvl w:val="0"/>
          <w:numId w:val="11"/>
        </w:numPr>
        <w:tabs>
          <w:tab w:val="left" w:pos="360"/>
        </w:tabs>
        <w:spacing w:after="0" w:line="276" w:lineRule="auto"/>
        <w:ind w:left="0" w:firstLine="0"/>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lastRenderedPageBreak/>
        <w:t xml:space="preserve">интенсификацию действий по информированию общественности о выставлении на </w:t>
      </w:r>
      <w:r w:rsidRPr="00E10F52">
        <w:rPr>
          <w:rFonts w:ascii="Calibri Light" w:eastAsia="Times New Roman" w:hAnsi="Calibri Light"/>
          <w:sz w:val="24"/>
          <w:szCs w:val="24"/>
          <w:lang w:val="ru-RU"/>
        </w:rPr>
        <w:t>приватизацию объектов публичной собственности, а также п</w:t>
      </w:r>
      <w:r w:rsidR="00747765" w:rsidRPr="00E10F52">
        <w:rPr>
          <w:rFonts w:ascii="Calibri Light" w:eastAsia="Times New Roman" w:hAnsi="Calibri Light"/>
          <w:sz w:val="24"/>
          <w:szCs w:val="24"/>
          <w:lang w:val="ru-RU"/>
        </w:rPr>
        <w:t>р</w:t>
      </w:r>
      <w:r w:rsidRPr="00E10F52">
        <w:rPr>
          <w:rFonts w:ascii="Calibri Light" w:eastAsia="Times New Roman" w:hAnsi="Calibri Light"/>
          <w:sz w:val="24"/>
          <w:szCs w:val="24"/>
          <w:lang w:val="ru-RU"/>
        </w:rPr>
        <w:t xml:space="preserve">одвижение культуры </w:t>
      </w:r>
      <w:r w:rsidR="00747765" w:rsidRPr="00E10F52">
        <w:rPr>
          <w:rFonts w:ascii="Calibri Light" w:eastAsia="Times New Roman" w:hAnsi="Calibri Light"/>
          <w:sz w:val="24"/>
          <w:szCs w:val="24"/>
          <w:lang w:val="ru-RU"/>
        </w:rPr>
        <w:t xml:space="preserve">приватизации публичной собственности с целью повышения уровня конкуренции в рамках организованных аукционов и, вследствие этого, повышения эффективности ожидаемого влияния от самого процесса приватизации </w:t>
      </w:r>
      <w:r w:rsidR="00747765" w:rsidRPr="00E10F52">
        <w:rPr>
          <w:rFonts w:ascii="Calibri Light" w:hAnsi="Calibri Light"/>
          <w:i/>
          <w:sz w:val="24"/>
          <w:szCs w:val="24"/>
          <w:lang w:val="ru-RU"/>
        </w:rPr>
        <w:t>(п.4.2.3.).</w:t>
      </w:r>
    </w:p>
    <w:p w14:paraId="67C03E5F" w14:textId="77777777" w:rsidR="0083314C" w:rsidRPr="00E10F52" w:rsidRDefault="0083314C" w:rsidP="0083314C">
      <w:pPr>
        <w:spacing w:after="0" w:line="276" w:lineRule="auto"/>
        <w:jc w:val="both"/>
        <w:rPr>
          <w:rFonts w:ascii="Calibri Light" w:eastAsia="Times New Roman" w:hAnsi="Calibri Light" w:cs="Times New Roman"/>
          <w:b/>
          <w:i/>
          <w:sz w:val="24"/>
          <w:szCs w:val="24"/>
          <w:lang w:val="ru-RU"/>
        </w:rPr>
      </w:pPr>
    </w:p>
    <w:p w14:paraId="5525BB38" w14:textId="77777777" w:rsidR="00747765" w:rsidRPr="00E10F52" w:rsidRDefault="00747765" w:rsidP="0083314C">
      <w:pPr>
        <w:spacing w:after="0" w:line="276" w:lineRule="auto"/>
        <w:jc w:val="both"/>
        <w:rPr>
          <w:rFonts w:ascii="Calibri Light" w:eastAsia="Times New Roman" w:hAnsi="Calibri Light" w:cs="Times New Roman"/>
          <w:b/>
          <w:i/>
          <w:sz w:val="24"/>
          <w:szCs w:val="24"/>
          <w:lang w:val="ru-RU"/>
        </w:rPr>
      </w:pPr>
    </w:p>
    <w:p w14:paraId="238C4516" w14:textId="77777777" w:rsidR="0083314C" w:rsidRPr="00E10F52" w:rsidRDefault="000B4B75" w:rsidP="0083314C">
      <w:pPr>
        <w:spacing w:after="0" w:line="276" w:lineRule="auto"/>
        <w:jc w:val="both"/>
        <w:rPr>
          <w:rFonts w:ascii="Calibri Light" w:eastAsia="Times New Roman" w:hAnsi="Calibri Light" w:cs="Times New Roman"/>
          <w:b/>
          <w:i/>
          <w:sz w:val="24"/>
          <w:szCs w:val="24"/>
          <w:lang w:val="ru-RU"/>
        </w:rPr>
      </w:pPr>
      <w:r w:rsidRPr="00E10F52">
        <w:rPr>
          <w:rFonts w:ascii="Calibri Light" w:eastAsia="Times New Roman" w:hAnsi="Calibri Light" w:cs="Times New Roman"/>
          <w:b/>
          <w:i/>
          <w:sz w:val="24"/>
          <w:szCs w:val="24"/>
          <w:lang w:val="ru-RU"/>
        </w:rPr>
        <w:t>А</w:t>
      </w:r>
      <w:r w:rsidR="00B81805" w:rsidRPr="00E10F52">
        <w:rPr>
          <w:rFonts w:ascii="Calibri Light" w:eastAsia="Times New Roman" w:hAnsi="Calibri Light" w:cs="Times New Roman"/>
          <w:b/>
          <w:i/>
          <w:sz w:val="24"/>
          <w:szCs w:val="24"/>
          <w:lang w:val="ru-RU"/>
        </w:rPr>
        <w:t>удиторская группа</w:t>
      </w:r>
      <w:r w:rsidR="0083314C" w:rsidRPr="00E10F52">
        <w:rPr>
          <w:rFonts w:ascii="Calibri Light" w:eastAsia="Times New Roman" w:hAnsi="Calibri Light" w:cs="Times New Roman"/>
          <w:b/>
          <w:i/>
          <w:sz w:val="24"/>
          <w:szCs w:val="24"/>
          <w:lang w:val="ru-RU"/>
        </w:rPr>
        <w:t>:</w:t>
      </w:r>
    </w:p>
    <w:p w14:paraId="57432C7D" w14:textId="77777777" w:rsidR="0083314C" w:rsidRPr="00E10F52" w:rsidRDefault="0083314C" w:rsidP="0083314C">
      <w:pPr>
        <w:spacing w:after="0" w:line="276" w:lineRule="auto"/>
        <w:jc w:val="both"/>
        <w:rPr>
          <w:rFonts w:ascii="Calibri Light" w:eastAsia="Times New Roman" w:hAnsi="Calibri Light" w:cs="Times New Roman"/>
          <w:b/>
          <w:i/>
          <w:sz w:val="24"/>
          <w:szCs w:val="24"/>
          <w:lang w:val="ru-RU"/>
        </w:rPr>
      </w:pPr>
    </w:p>
    <w:p w14:paraId="470EACE6" w14:textId="77777777" w:rsidR="0083314C" w:rsidRPr="00E10F52" w:rsidRDefault="00B81805" w:rsidP="0083314C">
      <w:pPr>
        <w:spacing w:after="0" w:line="276" w:lineRule="auto"/>
        <w:jc w:val="both"/>
        <w:rPr>
          <w:rFonts w:ascii="Calibri Light" w:eastAsia="Times New Roman" w:hAnsi="Calibri Light" w:cs="Times New Roman"/>
          <w:b/>
          <w:i/>
          <w:sz w:val="24"/>
          <w:szCs w:val="24"/>
          <w:lang w:val="ru-RU"/>
        </w:rPr>
      </w:pPr>
      <w:r w:rsidRPr="00E10F52">
        <w:rPr>
          <w:rFonts w:ascii="Calibri Light" w:eastAsia="Times New Roman" w:hAnsi="Calibri Light" w:cs="Times New Roman"/>
          <w:b/>
          <w:i/>
          <w:sz w:val="24"/>
          <w:szCs w:val="24"/>
          <w:lang w:val="ru-RU"/>
        </w:rPr>
        <w:t>Ответственные за составление Отчета аудита</w:t>
      </w:r>
      <w:r w:rsidR="0083314C" w:rsidRPr="00E10F52">
        <w:rPr>
          <w:rFonts w:ascii="Calibri Light" w:eastAsia="Times New Roman" w:hAnsi="Calibri Light" w:cs="Times New Roman"/>
          <w:b/>
          <w:i/>
          <w:sz w:val="24"/>
          <w:szCs w:val="24"/>
          <w:lang w:val="ru-RU"/>
        </w:rPr>
        <w:t>:</w:t>
      </w:r>
    </w:p>
    <w:p w14:paraId="190BC634" w14:textId="77777777" w:rsidR="0083314C" w:rsidRPr="00E10F52" w:rsidRDefault="00B81805" w:rsidP="0083314C">
      <w:pPr>
        <w:spacing w:after="0" w:line="276" w:lineRule="auto"/>
        <w:jc w:val="both"/>
        <w:rPr>
          <w:rFonts w:ascii="Calibri Light" w:eastAsia="Times New Roman" w:hAnsi="Calibri Light" w:cs="Times New Roman"/>
          <w:sz w:val="24"/>
          <w:szCs w:val="24"/>
          <w:lang w:val="ru-RU"/>
        </w:rPr>
      </w:pPr>
      <w:r w:rsidRPr="00E10F52">
        <w:rPr>
          <w:rFonts w:ascii="Calibri Light" w:eastAsia="Times New Roman" w:hAnsi="Calibri Light" w:cstheme="majorHAnsi"/>
          <w:sz w:val="24"/>
          <w:szCs w:val="24"/>
          <w:lang w:val="ru-RU"/>
        </w:rPr>
        <w:t>руководитель аудиторской группы</w:t>
      </w:r>
      <w:r w:rsidRPr="00E10F52">
        <w:rPr>
          <w:rFonts w:ascii="Calibri Light" w:eastAsia="Times New Roman" w:hAnsi="Calibri Light" w:cs="Times New Roman"/>
          <w:sz w:val="24"/>
          <w:szCs w:val="24"/>
          <w:lang w:val="ru-RU"/>
        </w:rPr>
        <w:t xml:space="preserve">, </w:t>
      </w:r>
    </w:p>
    <w:p w14:paraId="73BF79C7" w14:textId="77777777" w:rsidR="0083314C" w:rsidRPr="00E10F52" w:rsidRDefault="00B81805" w:rsidP="0083314C">
      <w:pPr>
        <w:spacing w:after="0" w:line="276" w:lineRule="auto"/>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 xml:space="preserve">начальник Управления аудита </w:t>
      </w:r>
      <w:r w:rsidR="0083314C" w:rsidRPr="00E10F52">
        <w:rPr>
          <w:rFonts w:ascii="Calibri Light" w:eastAsia="Times New Roman" w:hAnsi="Calibri Light" w:cs="Times New Roman"/>
          <w:sz w:val="24"/>
          <w:szCs w:val="24"/>
          <w:lang w:val="ru-RU"/>
        </w:rPr>
        <w:t xml:space="preserve">II </w:t>
      </w:r>
      <w:r w:rsidRPr="00E10F52">
        <w:rPr>
          <w:rFonts w:ascii="Calibri Light" w:eastAsia="Times New Roman" w:hAnsi="Calibri Light" w:cs="Times New Roman"/>
          <w:sz w:val="24"/>
          <w:szCs w:val="24"/>
          <w:lang w:val="ru-RU"/>
        </w:rPr>
        <w:t xml:space="preserve">в рамках </w:t>
      </w:r>
      <w:r w:rsidR="0083314C" w:rsidRPr="00E10F52">
        <w:rPr>
          <w:rFonts w:ascii="Calibri Light" w:eastAsia="Times New Roman" w:hAnsi="Calibri Light" w:cs="Times New Roman"/>
          <w:sz w:val="24"/>
          <w:szCs w:val="24"/>
          <w:lang w:val="ru-RU"/>
        </w:rPr>
        <w:t xml:space="preserve"> </w:t>
      </w:r>
    </w:p>
    <w:p w14:paraId="13AFACAD" w14:textId="77777777" w:rsidR="0083314C" w:rsidRPr="00E10F52" w:rsidRDefault="00B81805" w:rsidP="0083314C">
      <w:pPr>
        <w:spacing w:after="0" w:line="276" w:lineRule="auto"/>
        <w:jc w:val="both"/>
        <w:rPr>
          <w:rFonts w:ascii="Calibri Light" w:hAnsi="Calibri Light" w:cs="Times New Roman"/>
          <w:sz w:val="24"/>
          <w:szCs w:val="24"/>
          <w:lang w:val="ru-RU"/>
        </w:rPr>
      </w:pPr>
      <w:r w:rsidRPr="00E10F52">
        <w:rPr>
          <w:rFonts w:ascii="Calibri Light" w:hAnsi="Calibri Light" w:cs="Times New Roman"/>
          <w:sz w:val="24"/>
          <w:szCs w:val="24"/>
          <w:lang w:val="ru-RU"/>
        </w:rPr>
        <w:t xml:space="preserve">Главного управления аудита </w:t>
      </w:r>
      <w:r w:rsidR="0083314C" w:rsidRPr="00E10F52">
        <w:rPr>
          <w:rFonts w:ascii="Calibri Light" w:hAnsi="Calibri Light" w:cs="Times New Roman"/>
          <w:sz w:val="24"/>
          <w:szCs w:val="24"/>
          <w:lang w:val="ru-RU"/>
        </w:rPr>
        <w:t>IV</w:t>
      </w:r>
      <w:r w:rsidR="0083314C" w:rsidRPr="00E10F52">
        <w:rPr>
          <w:rFonts w:ascii="Calibri Light" w:hAnsi="Calibri Light" w:cs="Times New Roman"/>
          <w:sz w:val="24"/>
          <w:szCs w:val="24"/>
          <w:lang w:val="ru-RU"/>
        </w:rPr>
        <w:tab/>
        <w:t xml:space="preserve">                                                               </w:t>
      </w:r>
      <w:r w:rsidRPr="00E10F52">
        <w:rPr>
          <w:rFonts w:ascii="Calibri Light" w:hAnsi="Calibri Light" w:cs="Times New Roman"/>
          <w:sz w:val="24"/>
          <w:szCs w:val="24"/>
          <w:lang w:val="ru-RU"/>
        </w:rPr>
        <w:t xml:space="preserve"> </w:t>
      </w:r>
      <w:r w:rsidR="0083314C" w:rsidRPr="00E10F52">
        <w:rPr>
          <w:rFonts w:ascii="Calibri Light" w:hAnsi="Calibri Light" w:cs="Times New Roman"/>
          <w:sz w:val="24"/>
          <w:szCs w:val="24"/>
          <w:lang w:val="ru-RU"/>
        </w:rPr>
        <w:t xml:space="preserve">  </w:t>
      </w:r>
      <w:r w:rsidRPr="00E10F52">
        <w:rPr>
          <w:rFonts w:ascii="Calibri Light" w:hAnsi="Calibri Light" w:cs="Times New Roman"/>
          <w:sz w:val="24"/>
          <w:szCs w:val="24"/>
          <w:lang w:val="ru-RU"/>
        </w:rPr>
        <w:t xml:space="preserve">Ирина </w:t>
      </w:r>
      <w:r w:rsidRPr="00E10F52">
        <w:rPr>
          <w:rFonts w:ascii="Calibri Light" w:hAnsi="Calibri Light" w:cs="Times New Roman"/>
          <w:b/>
          <w:sz w:val="24"/>
          <w:szCs w:val="24"/>
          <w:lang w:val="ru-RU"/>
        </w:rPr>
        <w:t>ТЕР</w:t>
      </w:r>
      <w:r w:rsidR="0083314C" w:rsidRPr="00E10F52">
        <w:rPr>
          <w:rFonts w:ascii="Calibri Light" w:hAnsi="Calibri Light" w:cs="Times New Roman"/>
          <w:b/>
          <w:sz w:val="24"/>
          <w:szCs w:val="24"/>
          <w:lang w:val="ru-RU"/>
        </w:rPr>
        <w:t>-</w:t>
      </w:r>
      <w:r w:rsidRPr="00E10F52">
        <w:rPr>
          <w:rFonts w:ascii="Calibri Light" w:hAnsi="Calibri Light" w:cs="Times New Roman"/>
          <w:b/>
          <w:sz w:val="24"/>
          <w:szCs w:val="24"/>
          <w:lang w:val="ru-RU"/>
        </w:rPr>
        <w:t>КУЛА</w:t>
      </w:r>
    </w:p>
    <w:p w14:paraId="5580132E" w14:textId="77777777" w:rsidR="0083314C" w:rsidRPr="00E10F52" w:rsidRDefault="0083314C" w:rsidP="0083314C">
      <w:pPr>
        <w:spacing w:after="0" w:line="276" w:lineRule="auto"/>
        <w:jc w:val="both"/>
        <w:rPr>
          <w:rFonts w:ascii="Calibri Light" w:eastAsia="Times New Roman" w:hAnsi="Calibri Light" w:cs="Times New Roman"/>
          <w:sz w:val="24"/>
          <w:szCs w:val="24"/>
          <w:lang w:val="ru-RU"/>
        </w:rPr>
      </w:pPr>
    </w:p>
    <w:p w14:paraId="2D6CBD9A" w14:textId="77777777" w:rsidR="0083314C" w:rsidRPr="00E10F52" w:rsidRDefault="00B81805" w:rsidP="0083314C">
      <w:pPr>
        <w:spacing w:after="0" w:line="276" w:lineRule="auto"/>
        <w:jc w:val="both"/>
        <w:rPr>
          <w:rFonts w:ascii="Calibri Light" w:eastAsia="Times New Roman" w:hAnsi="Calibri Light" w:cs="Times New Roman"/>
          <w:b/>
          <w:i/>
          <w:sz w:val="24"/>
          <w:szCs w:val="24"/>
          <w:lang w:val="ru-RU"/>
        </w:rPr>
      </w:pPr>
      <w:r w:rsidRPr="00E10F52">
        <w:rPr>
          <w:rFonts w:ascii="Calibri Light" w:eastAsia="Times New Roman" w:hAnsi="Calibri Light" w:cs="Times New Roman"/>
          <w:b/>
          <w:i/>
          <w:sz w:val="24"/>
          <w:szCs w:val="24"/>
          <w:lang w:val="ru-RU"/>
        </w:rPr>
        <w:t xml:space="preserve">Члены </w:t>
      </w:r>
      <w:r w:rsidRPr="00E10F52">
        <w:rPr>
          <w:rFonts w:ascii="Calibri Light" w:eastAsia="Times New Roman" w:hAnsi="Calibri Light" w:cstheme="majorHAnsi"/>
          <w:b/>
          <w:i/>
          <w:sz w:val="24"/>
          <w:szCs w:val="24"/>
          <w:lang w:val="ru-RU"/>
        </w:rPr>
        <w:t>аудиторской группы</w:t>
      </w:r>
      <w:r w:rsidR="0083314C" w:rsidRPr="00E10F52">
        <w:rPr>
          <w:rFonts w:ascii="Calibri Light" w:eastAsia="Times New Roman" w:hAnsi="Calibri Light" w:cs="Times New Roman"/>
          <w:b/>
          <w:i/>
          <w:sz w:val="24"/>
          <w:szCs w:val="24"/>
          <w:lang w:val="ru-RU"/>
        </w:rPr>
        <w:t>:</w:t>
      </w:r>
    </w:p>
    <w:p w14:paraId="3FB29A62" w14:textId="77777777" w:rsidR="00B81805" w:rsidRPr="00E10F52" w:rsidRDefault="00B81805" w:rsidP="00B81805">
      <w:pPr>
        <w:spacing w:after="0" w:line="276" w:lineRule="auto"/>
        <w:jc w:val="both"/>
        <w:rPr>
          <w:rFonts w:ascii="Calibri Light" w:hAnsi="Calibri Light" w:cs="Calibri Light"/>
          <w:sz w:val="24"/>
          <w:szCs w:val="28"/>
          <w:lang w:val="ru-RU"/>
        </w:rPr>
      </w:pPr>
      <w:r w:rsidRPr="00E10F52">
        <w:rPr>
          <w:rFonts w:ascii="Calibri Light" w:hAnsi="Calibri Light" w:cs="Calibri Light"/>
          <w:sz w:val="24"/>
          <w:szCs w:val="28"/>
          <w:lang w:val="ru-RU"/>
        </w:rPr>
        <w:t xml:space="preserve">старший </w:t>
      </w:r>
      <w:r w:rsidRPr="00E10F52">
        <w:rPr>
          <w:rFonts w:ascii="Calibri Light" w:eastAsia="Times New Roman" w:hAnsi="Calibri Light" w:cstheme="majorHAnsi"/>
          <w:sz w:val="24"/>
          <w:szCs w:val="24"/>
          <w:lang w:val="ru-RU"/>
        </w:rPr>
        <w:t>публичный аудитор</w:t>
      </w:r>
      <w:r w:rsidRPr="00E10F52">
        <w:rPr>
          <w:rFonts w:ascii="Calibri Light" w:hAnsi="Calibri Light" w:cs="Calibri Light"/>
          <w:sz w:val="24"/>
          <w:szCs w:val="28"/>
          <w:lang w:val="ru-RU"/>
        </w:rPr>
        <w:t xml:space="preserve">                                                                               Елена </w:t>
      </w:r>
      <w:r w:rsidRPr="00E10F52">
        <w:rPr>
          <w:rFonts w:ascii="Calibri Light" w:hAnsi="Calibri Light" w:cs="Calibri Light"/>
          <w:b/>
          <w:sz w:val="24"/>
          <w:szCs w:val="28"/>
          <w:lang w:val="ru-RU"/>
        </w:rPr>
        <w:t>СТРУГУЛЯ</w:t>
      </w:r>
    </w:p>
    <w:p w14:paraId="41D9687C" w14:textId="77777777" w:rsidR="0083314C" w:rsidRPr="00E10F52" w:rsidRDefault="00B81805" w:rsidP="0083314C">
      <w:pPr>
        <w:spacing w:after="0" w:line="276" w:lineRule="auto"/>
        <w:jc w:val="both"/>
        <w:rPr>
          <w:rFonts w:ascii="Calibri Light" w:hAnsi="Calibri Light" w:cs="Times New Roman"/>
          <w:b/>
          <w:sz w:val="24"/>
          <w:szCs w:val="24"/>
          <w:lang w:val="ru-RU"/>
        </w:rPr>
      </w:pPr>
      <w:r w:rsidRPr="00E10F52">
        <w:rPr>
          <w:rFonts w:ascii="Calibri Light" w:hAnsi="Calibri Light" w:cs="Calibri Light"/>
          <w:sz w:val="24"/>
          <w:szCs w:val="28"/>
          <w:lang w:val="ru-RU"/>
        </w:rPr>
        <w:t xml:space="preserve">старший </w:t>
      </w:r>
      <w:r w:rsidRPr="00E10F52">
        <w:rPr>
          <w:rFonts w:ascii="Calibri Light" w:eastAsia="Times New Roman" w:hAnsi="Calibri Light" w:cstheme="majorHAnsi"/>
          <w:sz w:val="24"/>
          <w:szCs w:val="24"/>
          <w:lang w:val="ru-RU"/>
        </w:rPr>
        <w:t>публичный аудитор</w:t>
      </w:r>
      <w:r w:rsidR="0083314C" w:rsidRPr="00E10F52">
        <w:rPr>
          <w:rFonts w:ascii="Calibri Light" w:hAnsi="Calibri Light" w:cs="Times New Roman"/>
          <w:sz w:val="24"/>
          <w:szCs w:val="24"/>
          <w:lang w:val="ru-RU"/>
        </w:rPr>
        <w:tab/>
      </w:r>
      <w:r w:rsidR="0083314C" w:rsidRPr="00E10F52">
        <w:rPr>
          <w:rFonts w:ascii="Calibri Light" w:hAnsi="Calibri Light" w:cs="Times New Roman"/>
          <w:sz w:val="24"/>
          <w:szCs w:val="24"/>
          <w:lang w:val="ru-RU"/>
        </w:rPr>
        <w:tab/>
      </w:r>
      <w:r w:rsidR="0083314C" w:rsidRPr="00E10F52">
        <w:rPr>
          <w:rFonts w:ascii="Calibri Light" w:hAnsi="Calibri Light" w:cs="Times New Roman"/>
          <w:sz w:val="24"/>
          <w:szCs w:val="24"/>
          <w:lang w:val="ru-RU"/>
        </w:rPr>
        <w:tab/>
      </w:r>
      <w:r w:rsidR="0083314C" w:rsidRPr="00E10F52">
        <w:rPr>
          <w:rFonts w:ascii="Calibri Light" w:hAnsi="Calibri Light" w:cs="Times New Roman"/>
          <w:sz w:val="24"/>
          <w:szCs w:val="24"/>
          <w:lang w:val="ru-RU"/>
        </w:rPr>
        <w:tab/>
      </w:r>
      <w:r w:rsidR="0083314C" w:rsidRPr="00E10F52">
        <w:rPr>
          <w:rFonts w:ascii="Calibri Light" w:hAnsi="Calibri Light" w:cs="Times New Roman"/>
          <w:sz w:val="24"/>
          <w:szCs w:val="24"/>
          <w:lang w:val="ru-RU"/>
        </w:rPr>
        <w:tab/>
      </w:r>
      <w:r w:rsidR="0083314C" w:rsidRPr="00E10F52">
        <w:rPr>
          <w:rFonts w:ascii="Calibri Light" w:hAnsi="Calibri Light" w:cs="Times New Roman"/>
          <w:sz w:val="24"/>
          <w:szCs w:val="24"/>
          <w:lang w:val="ru-RU"/>
        </w:rPr>
        <w:tab/>
      </w:r>
      <w:r w:rsidRPr="00E10F52">
        <w:rPr>
          <w:rFonts w:ascii="Calibri Light" w:hAnsi="Calibri Light" w:cs="Times New Roman"/>
          <w:sz w:val="24"/>
          <w:szCs w:val="24"/>
          <w:lang w:val="ru-RU"/>
        </w:rPr>
        <w:t xml:space="preserve">Татьяна </w:t>
      </w:r>
      <w:r w:rsidRPr="00E10F52">
        <w:rPr>
          <w:rFonts w:ascii="Calibri Light" w:hAnsi="Calibri Light" w:cs="Times New Roman"/>
          <w:b/>
          <w:sz w:val="24"/>
          <w:szCs w:val="24"/>
          <w:lang w:val="ru-RU"/>
        </w:rPr>
        <w:t>ВРЕДНИК</w:t>
      </w:r>
    </w:p>
    <w:p w14:paraId="4C8A3071" w14:textId="77777777" w:rsidR="0083314C" w:rsidRPr="00E10F52" w:rsidRDefault="00B81805" w:rsidP="0083314C">
      <w:pPr>
        <w:spacing w:after="0" w:line="276" w:lineRule="auto"/>
        <w:jc w:val="both"/>
        <w:rPr>
          <w:rFonts w:ascii="Calibri Light" w:hAnsi="Calibri Light" w:cs="Times New Roman"/>
          <w:b/>
          <w:sz w:val="24"/>
          <w:szCs w:val="24"/>
          <w:lang w:val="ru-RU"/>
        </w:rPr>
      </w:pPr>
      <w:r w:rsidRPr="00E10F52">
        <w:rPr>
          <w:rFonts w:ascii="Calibri Light" w:hAnsi="Calibri Light" w:cs="Calibri Light"/>
          <w:sz w:val="24"/>
          <w:szCs w:val="28"/>
          <w:lang w:val="ru-RU"/>
        </w:rPr>
        <w:t xml:space="preserve">старший </w:t>
      </w:r>
      <w:r w:rsidRPr="00E10F52">
        <w:rPr>
          <w:rFonts w:ascii="Calibri Light" w:eastAsia="Times New Roman" w:hAnsi="Calibri Light" w:cstheme="majorHAnsi"/>
          <w:sz w:val="24"/>
          <w:szCs w:val="24"/>
          <w:lang w:val="ru-RU"/>
        </w:rPr>
        <w:t xml:space="preserve">публичный аудитор                                                                      </w:t>
      </w:r>
      <w:r w:rsidR="0083314C" w:rsidRPr="00E10F52">
        <w:rPr>
          <w:rFonts w:ascii="Calibri Light" w:hAnsi="Calibri Light" w:cs="Times New Roman"/>
          <w:b/>
          <w:sz w:val="24"/>
          <w:szCs w:val="24"/>
          <w:lang w:val="ru-RU"/>
        </w:rPr>
        <w:t xml:space="preserve">   </w:t>
      </w:r>
      <w:r w:rsidRPr="00E10F52">
        <w:rPr>
          <w:rFonts w:ascii="Calibri Light" w:hAnsi="Calibri Light" w:cs="Times New Roman"/>
          <w:b/>
          <w:sz w:val="24"/>
          <w:szCs w:val="24"/>
          <w:lang w:val="ru-RU"/>
        </w:rPr>
        <w:t xml:space="preserve">    </w:t>
      </w:r>
      <w:r w:rsidR="0083314C" w:rsidRPr="00E10F52">
        <w:rPr>
          <w:rFonts w:ascii="Calibri Light" w:hAnsi="Calibri Light" w:cs="Times New Roman"/>
          <w:b/>
          <w:sz w:val="24"/>
          <w:szCs w:val="24"/>
          <w:lang w:val="ru-RU"/>
        </w:rPr>
        <w:t xml:space="preserve">   </w:t>
      </w:r>
      <w:r w:rsidR="0083314C" w:rsidRPr="00E10F52">
        <w:rPr>
          <w:rFonts w:ascii="Calibri Light" w:hAnsi="Calibri Light" w:cs="Times New Roman"/>
          <w:sz w:val="24"/>
          <w:szCs w:val="24"/>
          <w:lang w:val="ru-RU"/>
        </w:rPr>
        <w:t xml:space="preserve"> </w:t>
      </w:r>
      <w:r w:rsidRPr="00E10F52">
        <w:rPr>
          <w:rFonts w:ascii="Calibri Light" w:hAnsi="Calibri Light" w:cs="Times New Roman"/>
          <w:sz w:val="24"/>
          <w:szCs w:val="24"/>
          <w:lang w:val="ru-RU"/>
        </w:rPr>
        <w:t xml:space="preserve">Паула </w:t>
      </w:r>
      <w:r w:rsidRPr="00E10F52">
        <w:rPr>
          <w:rFonts w:ascii="Calibri Light" w:hAnsi="Calibri Light" w:cs="Times New Roman"/>
          <w:b/>
          <w:sz w:val="24"/>
          <w:szCs w:val="24"/>
          <w:lang w:val="ru-RU"/>
        </w:rPr>
        <w:t>БУРЛАКУ</w:t>
      </w:r>
    </w:p>
    <w:p w14:paraId="6C713F42" w14:textId="77777777" w:rsidR="00B81805" w:rsidRPr="00E10F52" w:rsidRDefault="00B81805" w:rsidP="0083314C">
      <w:pPr>
        <w:spacing w:after="0" w:line="276" w:lineRule="auto"/>
        <w:jc w:val="both"/>
        <w:rPr>
          <w:rFonts w:ascii="Calibri Light" w:hAnsi="Calibri Light" w:cs="Times New Roman"/>
          <w:sz w:val="24"/>
          <w:szCs w:val="24"/>
          <w:lang w:val="ru-RU"/>
        </w:rPr>
      </w:pPr>
      <w:r w:rsidRPr="00E10F52">
        <w:rPr>
          <w:rFonts w:ascii="Calibri Light" w:eastAsia="Times New Roman" w:hAnsi="Calibri Light" w:cstheme="majorHAnsi"/>
          <w:sz w:val="24"/>
          <w:szCs w:val="24"/>
          <w:lang w:val="ru-RU"/>
        </w:rPr>
        <w:t>публичный аудитор</w:t>
      </w:r>
      <w:r w:rsidRPr="00E10F52">
        <w:rPr>
          <w:rFonts w:ascii="Calibri Light" w:hAnsi="Calibri Light" w:cs="Times New Roman"/>
          <w:sz w:val="24"/>
          <w:szCs w:val="24"/>
          <w:lang w:val="ru-RU"/>
        </w:rPr>
        <w:tab/>
      </w:r>
      <w:r w:rsidRPr="00E10F52">
        <w:rPr>
          <w:rFonts w:ascii="Calibri Light" w:hAnsi="Calibri Light" w:cs="Times New Roman"/>
          <w:sz w:val="24"/>
          <w:szCs w:val="24"/>
          <w:lang w:val="ru-RU"/>
        </w:rPr>
        <w:tab/>
      </w:r>
      <w:r w:rsidRPr="00E10F52">
        <w:rPr>
          <w:rFonts w:ascii="Calibri Light" w:hAnsi="Calibri Light" w:cs="Times New Roman"/>
          <w:sz w:val="24"/>
          <w:szCs w:val="24"/>
          <w:lang w:val="ru-RU"/>
        </w:rPr>
        <w:tab/>
      </w:r>
      <w:r w:rsidRPr="00E10F52">
        <w:rPr>
          <w:rFonts w:ascii="Calibri Light" w:hAnsi="Calibri Light" w:cs="Times New Roman"/>
          <w:sz w:val="24"/>
          <w:szCs w:val="24"/>
          <w:lang w:val="ru-RU"/>
        </w:rPr>
        <w:tab/>
      </w:r>
      <w:r w:rsidRPr="00E10F52">
        <w:rPr>
          <w:rFonts w:ascii="Calibri Light" w:hAnsi="Calibri Light" w:cs="Times New Roman"/>
          <w:sz w:val="24"/>
          <w:szCs w:val="24"/>
          <w:lang w:val="ru-RU"/>
        </w:rPr>
        <w:tab/>
      </w:r>
      <w:r w:rsidRPr="00E10F52">
        <w:rPr>
          <w:rFonts w:ascii="Calibri Light" w:hAnsi="Calibri Light" w:cs="Times New Roman"/>
          <w:sz w:val="24"/>
          <w:szCs w:val="24"/>
          <w:lang w:val="ru-RU"/>
        </w:rPr>
        <w:tab/>
        <w:t xml:space="preserve">  </w:t>
      </w:r>
      <w:r w:rsidR="000B4B75" w:rsidRPr="00E10F52">
        <w:rPr>
          <w:rFonts w:ascii="Calibri Light" w:hAnsi="Calibri Light" w:cs="Times New Roman"/>
          <w:sz w:val="24"/>
          <w:szCs w:val="24"/>
          <w:lang w:val="ru-RU"/>
        </w:rPr>
        <w:t xml:space="preserve">        </w:t>
      </w:r>
      <w:r w:rsidRPr="00E10F52">
        <w:rPr>
          <w:rFonts w:ascii="Calibri Light" w:hAnsi="Calibri Light" w:cs="Times New Roman"/>
          <w:sz w:val="24"/>
          <w:szCs w:val="24"/>
          <w:lang w:val="ru-RU"/>
        </w:rPr>
        <w:t xml:space="preserve">    </w:t>
      </w:r>
      <w:r w:rsidR="000B4B75" w:rsidRPr="00E10F52">
        <w:rPr>
          <w:rFonts w:ascii="Calibri Light" w:hAnsi="Calibri Light" w:cs="Times New Roman"/>
          <w:sz w:val="24"/>
          <w:szCs w:val="24"/>
          <w:lang w:val="ru-RU"/>
        </w:rPr>
        <w:t xml:space="preserve">       </w:t>
      </w:r>
      <w:r w:rsidRPr="00E10F52">
        <w:rPr>
          <w:rFonts w:ascii="Calibri Light" w:hAnsi="Calibri Light" w:cs="Times New Roman"/>
          <w:sz w:val="24"/>
          <w:szCs w:val="24"/>
          <w:lang w:val="ru-RU"/>
        </w:rPr>
        <w:t xml:space="preserve">      Ольга </w:t>
      </w:r>
      <w:r w:rsidRPr="00E10F52">
        <w:rPr>
          <w:rFonts w:ascii="Calibri Light" w:hAnsi="Calibri Light" w:cs="Times New Roman"/>
          <w:b/>
          <w:sz w:val="24"/>
          <w:szCs w:val="24"/>
          <w:lang w:val="ru-RU"/>
        </w:rPr>
        <w:t>КАПАЦИНА</w:t>
      </w:r>
    </w:p>
    <w:p w14:paraId="4F94A982" w14:textId="77777777" w:rsidR="0083314C" w:rsidRPr="00E10F52" w:rsidRDefault="00B81805" w:rsidP="0083314C">
      <w:pPr>
        <w:spacing w:after="0" w:line="276" w:lineRule="auto"/>
        <w:jc w:val="both"/>
        <w:rPr>
          <w:rFonts w:ascii="Calibri Light" w:eastAsia="Times New Roman" w:hAnsi="Calibri Light" w:cs="Times New Roman"/>
          <w:b/>
          <w:i/>
          <w:sz w:val="24"/>
          <w:szCs w:val="24"/>
          <w:lang w:val="ru-RU"/>
        </w:rPr>
      </w:pPr>
      <w:r w:rsidRPr="00E10F52">
        <w:rPr>
          <w:rFonts w:ascii="Calibri Light" w:hAnsi="Calibri Light" w:cs="Times New Roman"/>
          <w:sz w:val="24"/>
          <w:szCs w:val="24"/>
          <w:lang w:val="ru-RU"/>
        </w:rPr>
        <w:t xml:space="preserve"> </w:t>
      </w:r>
    </w:p>
    <w:p w14:paraId="1537B4AC" w14:textId="77777777" w:rsidR="0083314C" w:rsidRPr="00E10F52" w:rsidRDefault="00B81805" w:rsidP="0083314C">
      <w:pPr>
        <w:spacing w:after="0" w:line="276" w:lineRule="auto"/>
        <w:jc w:val="both"/>
        <w:rPr>
          <w:rFonts w:ascii="Calibri Light" w:eastAsia="Times New Roman" w:hAnsi="Calibri Light" w:cs="Times New Roman"/>
          <w:b/>
          <w:i/>
          <w:sz w:val="24"/>
          <w:szCs w:val="24"/>
          <w:lang w:val="ru-RU"/>
        </w:rPr>
      </w:pPr>
      <w:r w:rsidRPr="00E10F52">
        <w:rPr>
          <w:rFonts w:ascii="Calibri Light" w:eastAsia="Times New Roman" w:hAnsi="Calibri Light" w:cstheme="majorHAnsi"/>
          <w:b/>
          <w:i/>
          <w:sz w:val="24"/>
          <w:szCs w:val="24"/>
          <w:lang w:val="ru-RU"/>
        </w:rPr>
        <w:t>Ответственный за аудит</w:t>
      </w:r>
      <w:r w:rsidR="0083314C" w:rsidRPr="00E10F52">
        <w:rPr>
          <w:rFonts w:ascii="Calibri Light" w:eastAsia="Times New Roman" w:hAnsi="Calibri Light" w:cs="Times New Roman"/>
          <w:b/>
          <w:i/>
          <w:sz w:val="24"/>
          <w:szCs w:val="24"/>
          <w:lang w:val="ru-RU"/>
        </w:rPr>
        <w:t>:</w:t>
      </w:r>
    </w:p>
    <w:p w14:paraId="151AF929" w14:textId="77777777" w:rsidR="0083314C" w:rsidRPr="00E10F52" w:rsidRDefault="00B81805" w:rsidP="0083314C">
      <w:pPr>
        <w:spacing w:after="0" w:line="276" w:lineRule="auto"/>
        <w:jc w:val="both"/>
        <w:rPr>
          <w:rFonts w:ascii="Calibri Light" w:hAnsi="Calibri Light" w:cs="Times New Roman"/>
          <w:b/>
          <w:sz w:val="24"/>
          <w:szCs w:val="24"/>
          <w:lang w:val="ru-RU"/>
        </w:rPr>
      </w:pPr>
      <w:r w:rsidRPr="00E10F52">
        <w:rPr>
          <w:rFonts w:ascii="Calibri Light" w:eastAsia="Times New Roman" w:hAnsi="Calibri Light" w:cs="Times New Roman"/>
          <w:sz w:val="24"/>
          <w:szCs w:val="24"/>
          <w:lang w:val="ru-RU"/>
        </w:rPr>
        <w:t xml:space="preserve">Начальник </w:t>
      </w:r>
      <w:r w:rsidRPr="00E10F52">
        <w:rPr>
          <w:rFonts w:ascii="Calibri Light" w:hAnsi="Calibri Light" w:cs="Times New Roman"/>
          <w:sz w:val="24"/>
          <w:szCs w:val="24"/>
          <w:lang w:val="ru-RU"/>
        </w:rPr>
        <w:t xml:space="preserve">Главного управления аудита IV  </w:t>
      </w:r>
      <w:r w:rsidR="0083314C" w:rsidRPr="00E10F52">
        <w:rPr>
          <w:rFonts w:ascii="Calibri Light" w:hAnsi="Calibri Light" w:cs="Times New Roman"/>
          <w:sz w:val="24"/>
          <w:szCs w:val="24"/>
          <w:lang w:val="ru-RU"/>
        </w:rPr>
        <w:tab/>
        <w:t xml:space="preserve">              </w:t>
      </w:r>
      <w:r w:rsidR="0083314C" w:rsidRPr="00E10F52">
        <w:rPr>
          <w:rFonts w:ascii="Calibri Light" w:hAnsi="Calibri Light" w:cs="Times New Roman"/>
          <w:sz w:val="24"/>
          <w:szCs w:val="24"/>
          <w:lang w:val="ru-RU"/>
        </w:rPr>
        <w:tab/>
      </w:r>
      <w:r w:rsidRPr="00E10F52">
        <w:rPr>
          <w:rFonts w:ascii="Calibri Light" w:hAnsi="Calibri Light" w:cs="Times New Roman"/>
          <w:sz w:val="24"/>
          <w:szCs w:val="24"/>
          <w:lang w:val="ru-RU"/>
        </w:rPr>
        <w:t xml:space="preserve">                 </w:t>
      </w:r>
      <w:r w:rsidR="0083314C" w:rsidRPr="00E10F52">
        <w:rPr>
          <w:rFonts w:ascii="Calibri Light" w:hAnsi="Calibri Light" w:cs="Times New Roman"/>
          <w:sz w:val="24"/>
          <w:szCs w:val="24"/>
          <w:lang w:val="ru-RU"/>
        </w:rPr>
        <w:t xml:space="preserve"> </w:t>
      </w:r>
      <w:r w:rsidRPr="00E10F52">
        <w:rPr>
          <w:rFonts w:ascii="Calibri Light" w:hAnsi="Calibri Light" w:cs="Times New Roman"/>
          <w:sz w:val="24"/>
          <w:szCs w:val="24"/>
          <w:lang w:val="ru-RU"/>
        </w:rPr>
        <w:t xml:space="preserve">Василе </w:t>
      </w:r>
      <w:r w:rsidRPr="00E10F52">
        <w:rPr>
          <w:rFonts w:ascii="Calibri Light" w:hAnsi="Calibri Light" w:cs="Times New Roman"/>
          <w:b/>
          <w:sz w:val="24"/>
          <w:szCs w:val="24"/>
          <w:lang w:val="ru-RU"/>
        </w:rPr>
        <w:t>МОШОЙ</w:t>
      </w:r>
    </w:p>
    <w:p w14:paraId="46D56918" w14:textId="77777777" w:rsidR="00100C0A" w:rsidRPr="00E10F52" w:rsidRDefault="00100C0A" w:rsidP="0083314C">
      <w:pPr>
        <w:spacing w:after="0" w:line="276" w:lineRule="auto"/>
        <w:jc w:val="both"/>
        <w:rPr>
          <w:rFonts w:ascii="Calibri Light" w:eastAsia="Times New Roman" w:hAnsi="Calibri Light" w:cs="Times New Roman"/>
          <w:b/>
          <w:bCs/>
          <w:sz w:val="32"/>
          <w:szCs w:val="32"/>
          <w:lang w:val="ru-RU"/>
        </w:rPr>
        <w:sectPr w:rsidR="00100C0A" w:rsidRPr="00E10F52" w:rsidSect="00AD76E5">
          <w:footerReference w:type="default" r:id="rId15"/>
          <w:pgSz w:w="11906" w:h="16838" w:code="9"/>
          <w:pgMar w:top="1140" w:right="851" w:bottom="1418" w:left="1701" w:header="720" w:footer="720" w:gutter="0"/>
          <w:cols w:space="708"/>
          <w:titlePg/>
          <w:docGrid w:linePitch="360"/>
        </w:sectPr>
      </w:pPr>
    </w:p>
    <w:p w14:paraId="042D9756" w14:textId="77777777" w:rsidR="0083314C" w:rsidRPr="00E10F52" w:rsidRDefault="0014724E" w:rsidP="0083314C">
      <w:pPr>
        <w:pStyle w:val="Heading1"/>
        <w:spacing w:before="0"/>
        <w:jc w:val="center"/>
        <w:rPr>
          <w:rFonts w:ascii="Calibri Light" w:eastAsia="Times New Roman" w:hAnsi="Calibri Light" w:cs="Times New Roman"/>
          <w:b w:val="0"/>
          <w:bCs/>
          <w:lang w:val="ru-RU"/>
        </w:rPr>
      </w:pPr>
      <w:bookmarkStart w:id="83" w:name="_Toc90890119"/>
      <w:r w:rsidRPr="00E10F52">
        <w:rPr>
          <w:rFonts w:ascii="Calibri Light" w:eastAsia="Times New Roman" w:hAnsi="Calibri Light" w:cs="Times New Roman"/>
          <w:bCs/>
          <w:lang w:val="ru-RU"/>
        </w:rPr>
        <w:lastRenderedPageBreak/>
        <w:t>ПРИЛОЖЕНИ</w:t>
      </w:r>
      <w:r w:rsidR="00F0315C" w:rsidRPr="00E10F52">
        <w:rPr>
          <w:rFonts w:ascii="Calibri Light" w:eastAsia="Times New Roman" w:hAnsi="Calibri Light" w:cs="Times New Roman"/>
          <w:bCs/>
          <w:lang w:val="ru-RU"/>
        </w:rPr>
        <w:t>Я</w:t>
      </w:r>
      <w:bookmarkEnd w:id="83"/>
      <w:r w:rsidRPr="00E10F52">
        <w:rPr>
          <w:rFonts w:ascii="Calibri Light" w:eastAsia="Times New Roman" w:hAnsi="Calibri Light" w:cs="Times New Roman"/>
          <w:bCs/>
          <w:lang w:val="ru-RU"/>
        </w:rPr>
        <w:t xml:space="preserve"> </w:t>
      </w:r>
    </w:p>
    <w:p w14:paraId="64137B02" w14:textId="77777777" w:rsidR="0083314C" w:rsidRPr="00E10F52" w:rsidRDefault="00961A6C" w:rsidP="0083314C">
      <w:pPr>
        <w:pStyle w:val="Heading2"/>
        <w:jc w:val="right"/>
        <w:rPr>
          <w:rFonts w:ascii="Calibri Light" w:hAnsi="Calibri Light" w:cs="Times New Roman"/>
          <w:b/>
          <w:i/>
          <w:sz w:val="28"/>
          <w:szCs w:val="28"/>
          <w:lang w:val="ru-RU"/>
        </w:rPr>
      </w:pPr>
      <w:bookmarkStart w:id="84" w:name="_Toc90890120"/>
      <w:r w:rsidRPr="00E10F52">
        <w:rPr>
          <w:rFonts w:ascii="Calibri Light" w:hAnsi="Calibri Light" w:cs="Times New Roman"/>
          <w:b/>
          <w:i/>
          <w:color w:val="auto"/>
          <w:sz w:val="28"/>
          <w:szCs w:val="28"/>
          <w:lang w:val="ru-RU"/>
        </w:rPr>
        <w:t>Приложение №</w:t>
      </w:r>
      <w:r w:rsidR="0083314C" w:rsidRPr="00E10F52">
        <w:rPr>
          <w:rFonts w:ascii="Calibri Light" w:hAnsi="Calibri Light" w:cs="Times New Roman"/>
          <w:b/>
          <w:i/>
          <w:color w:val="auto"/>
          <w:sz w:val="28"/>
          <w:szCs w:val="28"/>
          <w:lang w:val="ru-RU"/>
        </w:rPr>
        <w:t>1</w:t>
      </w:r>
      <w:bookmarkEnd w:id="84"/>
    </w:p>
    <w:p w14:paraId="5A62E17A" w14:textId="77777777" w:rsidR="0083314C" w:rsidRPr="00E10F52" w:rsidRDefault="00961A6C" w:rsidP="0083314C">
      <w:pPr>
        <w:tabs>
          <w:tab w:val="left" w:pos="720"/>
        </w:tabs>
        <w:spacing w:after="0" w:line="276" w:lineRule="auto"/>
        <w:ind w:firstLine="720"/>
        <w:jc w:val="center"/>
        <w:rPr>
          <w:rFonts w:ascii="Calibri Light" w:hAnsi="Calibri Light" w:cs="Times New Roman"/>
          <w:b/>
          <w:sz w:val="28"/>
          <w:szCs w:val="28"/>
          <w:lang w:val="ru-RU"/>
        </w:rPr>
      </w:pPr>
      <w:r w:rsidRPr="00E10F52">
        <w:rPr>
          <w:rFonts w:ascii="Calibri Light" w:hAnsi="Calibri Light" w:cs="Times New Roman"/>
          <w:b/>
          <w:sz w:val="28"/>
          <w:szCs w:val="28"/>
          <w:lang w:val="ru-RU"/>
        </w:rPr>
        <w:t xml:space="preserve">Информация, связанная с аудируемой областью  </w:t>
      </w:r>
    </w:p>
    <w:p w14:paraId="1E70F8CA" w14:textId="77777777" w:rsidR="0083314C" w:rsidRPr="00E10F52" w:rsidRDefault="00B0041F" w:rsidP="0083314C">
      <w:pPr>
        <w:pStyle w:val="NormalWeb"/>
        <w:tabs>
          <w:tab w:val="left" w:pos="5869"/>
        </w:tabs>
        <w:ind w:firstLine="720"/>
        <w:jc w:val="center"/>
        <w:rPr>
          <w:rFonts w:ascii="Calibri Light" w:hAnsi="Calibri Light"/>
          <w:b/>
          <w:sz w:val="28"/>
          <w:szCs w:val="28"/>
          <w:lang w:val="ru-RU"/>
        </w:rPr>
      </w:pPr>
      <w:r w:rsidRPr="00E10F52">
        <w:rPr>
          <w:rFonts w:ascii="Calibri Light" w:eastAsia="Times New Roman" w:hAnsi="Calibri Light" w:cs="Tahoma"/>
          <w:b/>
          <w:sz w:val="28"/>
          <w:szCs w:val="28"/>
          <w:lang w:val="ru-RU"/>
        </w:rPr>
        <w:t xml:space="preserve">Этапы и алгоритм процесса приватизации публичной собственности </w:t>
      </w:r>
    </w:p>
    <w:p w14:paraId="6F050D56" w14:textId="77777777" w:rsidR="0083314C" w:rsidRPr="00E10F52" w:rsidRDefault="0083314C" w:rsidP="0083314C">
      <w:pPr>
        <w:pStyle w:val="NormalWeb"/>
        <w:tabs>
          <w:tab w:val="left" w:pos="5869"/>
        </w:tabs>
        <w:rPr>
          <w:rFonts w:ascii="Calibri Light" w:hAnsi="Calibri Light"/>
          <w:b/>
          <w:sz w:val="28"/>
          <w:szCs w:val="28"/>
          <w:lang w:val="ru-RU"/>
        </w:rPr>
      </w:pPr>
      <w:r w:rsidRPr="00E10F52">
        <w:rPr>
          <w:rFonts w:ascii="Calibri Light" w:hAnsi="Calibri Light"/>
          <w:b/>
          <w:noProof/>
          <w:sz w:val="28"/>
          <w:szCs w:val="28"/>
        </w:rPr>
        <w:drawing>
          <wp:inline distT="0" distB="0" distL="0" distR="0" wp14:anchorId="42A69E6A" wp14:editId="0D182340">
            <wp:extent cx="5863670" cy="6714126"/>
            <wp:effectExtent l="38100" t="19050" r="60960" b="107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FDD7FAC" w14:textId="77777777" w:rsidR="0083314C" w:rsidRPr="00E10F52" w:rsidRDefault="00961A6C" w:rsidP="0083314C">
      <w:pPr>
        <w:pStyle w:val="NormalWeb"/>
        <w:tabs>
          <w:tab w:val="left" w:pos="5869"/>
        </w:tabs>
        <w:ind w:left="180"/>
        <w:rPr>
          <w:rFonts w:ascii="Calibri Light" w:hAnsi="Calibri Light"/>
          <w:i/>
          <w:sz w:val="20"/>
          <w:szCs w:val="20"/>
          <w:lang w:val="ru-RU"/>
        </w:rPr>
      </w:pPr>
      <w:r w:rsidRPr="00E10F52">
        <w:rPr>
          <w:rFonts w:ascii="Calibri Light" w:hAnsi="Calibri Light"/>
          <w:b/>
          <w:i/>
          <w:sz w:val="20"/>
          <w:szCs w:val="20"/>
          <w:lang w:val="ru-RU"/>
        </w:rPr>
        <w:t>Источник</w:t>
      </w:r>
      <w:r w:rsidR="0083314C" w:rsidRPr="00E10F52">
        <w:rPr>
          <w:rFonts w:ascii="Calibri Light" w:hAnsi="Calibri Light"/>
          <w:b/>
          <w:i/>
          <w:sz w:val="20"/>
          <w:szCs w:val="20"/>
          <w:lang w:val="ru-RU"/>
        </w:rPr>
        <w:t>:</w:t>
      </w:r>
      <w:r w:rsidR="0083314C" w:rsidRPr="00E10F52">
        <w:rPr>
          <w:rFonts w:ascii="Calibri Light" w:hAnsi="Calibri Light"/>
          <w:i/>
          <w:sz w:val="20"/>
          <w:szCs w:val="20"/>
          <w:lang w:val="ru-RU"/>
        </w:rPr>
        <w:t xml:space="preserve"> </w:t>
      </w:r>
      <w:r w:rsidRPr="00E10F52">
        <w:rPr>
          <w:rFonts w:ascii="Calibri Light" w:hAnsi="Calibri Light"/>
          <w:i/>
          <w:sz w:val="20"/>
          <w:szCs w:val="20"/>
          <w:lang w:val="ru-RU"/>
        </w:rPr>
        <w:t>Разработано на основании применяемых нормативных положений</w:t>
      </w:r>
      <w:r w:rsidR="0083314C" w:rsidRPr="00E10F52">
        <w:rPr>
          <w:rFonts w:ascii="Calibri Light" w:hAnsi="Calibri Light"/>
          <w:i/>
          <w:sz w:val="20"/>
          <w:szCs w:val="20"/>
          <w:lang w:val="ru-RU"/>
        </w:rPr>
        <w:t>.</w:t>
      </w:r>
    </w:p>
    <w:p w14:paraId="5F77C4D2" w14:textId="77777777" w:rsidR="0083314C" w:rsidRPr="00E10F52" w:rsidRDefault="0083314C" w:rsidP="0083314C">
      <w:pPr>
        <w:pStyle w:val="NormalWeb"/>
        <w:tabs>
          <w:tab w:val="left" w:pos="5869"/>
        </w:tabs>
        <w:ind w:left="720"/>
        <w:jc w:val="center"/>
        <w:rPr>
          <w:rFonts w:ascii="Calibri Light" w:hAnsi="Calibri Light" w:cstheme="majorHAnsi"/>
          <w:b/>
          <w:bCs/>
          <w:sz w:val="28"/>
          <w:szCs w:val="28"/>
          <w:lang w:val="ru-RU"/>
        </w:rPr>
      </w:pPr>
    </w:p>
    <w:p w14:paraId="10C6963E" w14:textId="77777777" w:rsidR="0083314C" w:rsidRPr="00E10F52" w:rsidRDefault="00961A6C" w:rsidP="0083314C">
      <w:pPr>
        <w:pStyle w:val="NormalWeb"/>
        <w:tabs>
          <w:tab w:val="left" w:pos="5869"/>
        </w:tabs>
        <w:ind w:left="720"/>
        <w:jc w:val="center"/>
        <w:rPr>
          <w:rFonts w:ascii="Calibri Light" w:hAnsi="Calibri Light"/>
          <w:b/>
          <w:sz w:val="28"/>
          <w:szCs w:val="28"/>
          <w:lang w:val="ru-RU"/>
        </w:rPr>
      </w:pPr>
      <w:r w:rsidRPr="00E10F52">
        <w:rPr>
          <w:rFonts w:ascii="Calibri Light" w:hAnsi="Calibri Light"/>
          <w:b/>
          <w:sz w:val="28"/>
          <w:szCs w:val="28"/>
          <w:lang w:val="ru-RU"/>
        </w:rPr>
        <w:lastRenderedPageBreak/>
        <w:t xml:space="preserve">Институциональная база, связанная с аудируемой областью </w:t>
      </w:r>
    </w:p>
    <w:tbl>
      <w:tblPr>
        <w:tblStyle w:val="GridTable2-Accent21"/>
        <w:tblW w:w="9360" w:type="dxa"/>
        <w:tblLook w:val="04A0" w:firstRow="1" w:lastRow="0" w:firstColumn="1" w:lastColumn="0" w:noHBand="0" w:noVBand="1"/>
      </w:tblPr>
      <w:tblGrid>
        <w:gridCol w:w="2970"/>
        <w:gridCol w:w="6390"/>
      </w:tblGrid>
      <w:tr w:rsidR="0083314C" w:rsidRPr="008C570D" w14:paraId="2121FDD7" w14:textId="77777777" w:rsidTr="00AD7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shd w:val="clear" w:color="auto" w:fill="F2F2F2" w:themeFill="background1" w:themeFillShade="F2"/>
          </w:tcPr>
          <w:p w14:paraId="2D7E75DB" w14:textId="77777777" w:rsidR="0083314C" w:rsidRPr="00E10F52" w:rsidRDefault="00E15C63" w:rsidP="00E15C63">
            <w:pPr>
              <w:pStyle w:val="NormalWeb"/>
              <w:tabs>
                <w:tab w:val="left" w:pos="5869"/>
              </w:tabs>
              <w:spacing w:before="0" w:beforeAutospacing="0" w:after="0" w:afterAutospacing="0"/>
              <w:jc w:val="center"/>
              <w:rPr>
                <w:rFonts w:ascii="Calibri Light" w:hAnsi="Calibri Light" w:cstheme="majorHAnsi"/>
                <w:sz w:val="20"/>
                <w:szCs w:val="20"/>
                <w:lang w:val="ru-RU"/>
              </w:rPr>
            </w:pPr>
            <w:r w:rsidRPr="00E10F52">
              <w:rPr>
                <w:rFonts w:ascii="Calibri Light" w:hAnsi="Calibri Light" w:cstheme="majorHAnsi"/>
                <w:sz w:val="20"/>
                <w:szCs w:val="20"/>
                <w:lang w:val="ru-RU"/>
              </w:rPr>
              <w:t xml:space="preserve">Название органа </w:t>
            </w:r>
          </w:p>
        </w:tc>
        <w:tc>
          <w:tcPr>
            <w:tcW w:w="6390" w:type="dxa"/>
            <w:shd w:val="clear" w:color="auto" w:fill="F2F2F2" w:themeFill="background1" w:themeFillShade="F2"/>
          </w:tcPr>
          <w:p w14:paraId="677C2846" w14:textId="77777777" w:rsidR="0083314C" w:rsidRPr="00E10F52" w:rsidRDefault="00E15C63" w:rsidP="00E15C63">
            <w:pPr>
              <w:pStyle w:val="NormalWeb"/>
              <w:tabs>
                <w:tab w:val="left" w:pos="5869"/>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cstheme="majorHAnsi"/>
                <w:sz w:val="20"/>
                <w:szCs w:val="20"/>
                <w:lang w:val="ru-RU"/>
              </w:rPr>
              <w:t xml:space="preserve">Роль органа в области приватизации публичной собственности </w:t>
            </w:r>
          </w:p>
        </w:tc>
      </w:tr>
      <w:tr w:rsidR="0083314C" w:rsidRPr="008C570D" w14:paraId="61479794"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3013F6F9" w14:textId="77777777" w:rsidR="0083314C" w:rsidRPr="00E10F52" w:rsidRDefault="00E15C63" w:rsidP="0093440A">
            <w:pPr>
              <w:pStyle w:val="NormalWeb"/>
              <w:tabs>
                <w:tab w:val="left" w:pos="5869"/>
              </w:tabs>
              <w:spacing w:before="0" w:beforeAutospacing="0" w:after="0" w:afterAutospacing="0"/>
              <w:jc w:val="center"/>
              <w:rPr>
                <w:rFonts w:ascii="Calibri Light" w:hAnsi="Calibri Light" w:cstheme="majorHAnsi"/>
                <w:sz w:val="20"/>
                <w:szCs w:val="20"/>
                <w:lang w:val="ru-RU"/>
              </w:rPr>
            </w:pPr>
            <w:r w:rsidRPr="00E10F52">
              <w:rPr>
                <w:rFonts w:ascii="Calibri Light" w:hAnsi="Calibri Light" w:cstheme="majorHAnsi"/>
                <w:sz w:val="20"/>
                <w:szCs w:val="20"/>
                <w:lang w:val="ru-RU"/>
              </w:rPr>
              <w:t>Правительство</w:t>
            </w:r>
          </w:p>
        </w:tc>
        <w:tc>
          <w:tcPr>
            <w:tcW w:w="6390" w:type="dxa"/>
          </w:tcPr>
          <w:p w14:paraId="08F68E72" w14:textId="77777777" w:rsidR="00E15C63" w:rsidRPr="00E10F52" w:rsidRDefault="00E15C63" w:rsidP="001672DD">
            <w:pPr>
              <w:pStyle w:val="ListParagraph"/>
              <w:numPr>
                <w:ilvl w:val="0"/>
                <w:numId w:val="21"/>
              </w:numPr>
              <w:tabs>
                <w:tab w:val="left" w:pos="291"/>
              </w:tabs>
              <w:spacing w:after="0"/>
              <w:ind w:left="7"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9"/>
                <w:szCs w:val="19"/>
                <w:lang w:val="ru-RU"/>
              </w:rPr>
            </w:pPr>
            <w:r w:rsidRPr="00E10F52">
              <w:rPr>
                <w:rFonts w:ascii="Calibri Light" w:eastAsia="Times New Roman" w:hAnsi="Calibri Light" w:cstheme="majorHAnsi"/>
                <w:sz w:val="19"/>
                <w:szCs w:val="19"/>
                <w:lang w:val="ru-RU"/>
              </w:rPr>
              <w:t xml:space="preserve">утверждает </w:t>
            </w:r>
            <w:r w:rsidRPr="00E10F52">
              <w:rPr>
                <w:rFonts w:ascii="Calibri Light" w:hAnsi="Calibri Light" w:cstheme="majorHAnsi"/>
                <w:sz w:val="19"/>
                <w:szCs w:val="19"/>
                <w:lang w:val="ru-RU"/>
              </w:rPr>
              <w:t>списки объектов государственной собственности, подлежащих приватизации;</w:t>
            </w:r>
            <w:r w:rsidR="0083314C" w:rsidRPr="00E10F52">
              <w:rPr>
                <w:rFonts w:ascii="Calibri Light" w:eastAsia="Times New Roman" w:hAnsi="Calibri Light" w:cstheme="majorHAnsi"/>
                <w:sz w:val="19"/>
                <w:szCs w:val="19"/>
                <w:lang w:val="ru-RU"/>
              </w:rPr>
              <w:t xml:space="preserve"> (ii) </w:t>
            </w:r>
            <w:r w:rsidRPr="00E10F52">
              <w:rPr>
                <w:rFonts w:ascii="Calibri Light" w:eastAsia="Times New Roman" w:hAnsi="Calibri Light" w:cstheme="majorHAnsi"/>
                <w:sz w:val="19"/>
                <w:szCs w:val="19"/>
                <w:lang w:val="ru-RU"/>
              </w:rPr>
              <w:t>утверждает</w:t>
            </w:r>
            <w:r w:rsidRPr="00E10F52">
              <w:rPr>
                <w:rFonts w:ascii="Calibri Light" w:hAnsi="Calibri Light" w:cstheme="majorHAnsi"/>
                <w:sz w:val="19"/>
                <w:szCs w:val="19"/>
                <w:lang w:val="ru-RU"/>
              </w:rPr>
              <w:t xml:space="preserve"> индивидуальные проекты приватизации;</w:t>
            </w:r>
            <w:r w:rsidR="0083314C" w:rsidRPr="00E10F52">
              <w:rPr>
                <w:rFonts w:ascii="Calibri Light" w:eastAsia="Times New Roman" w:hAnsi="Calibri Light" w:cstheme="majorHAnsi"/>
                <w:sz w:val="19"/>
                <w:szCs w:val="19"/>
                <w:lang w:val="ru-RU"/>
              </w:rPr>
              <w:t xml:space="preserve"> (iii)</w:t>
            </w:r>
            <w:r w:rsidRPr="00E10F52">
              <w:rPr>
                <w:rFonts w:ascii="Calibri Light" w:eastAsia="Times New Roman" w:hAnsi="Calibri Light" w:cstheme="majorHAnsi"/>
                <w:sz w:val="19"/>
                <w:szCs w:val="19"/>
                <w:lang w:val="ru-RU"/>
              </w:rPr>
              <w:t xml:space="preserve"> утверждает</w:t>
            </w:r>
            <w:r w:rsidR="0083314C" w:rsidRPr="00E10F52">
              <w:rPr>
                <w:rFonts w:ascii="Calibri Light" w:eastAsia="Times New Roman" w:hAnsi="Calibri Light" w:cstheme="majorHAnsi"/>
                <w:sz w:val="19"/>
                <w:szCs w:val="19"/>
                <w:lang w:val="ru-RU"/>
              </w:rPr>
              <w:t xml:space="preserve"> </w:t>
            </w:r>
            <w:r w:rsidRPr="00E10F52">
              <w:rPr>
                <w:rFonts w:ascii="Calibri Light" w:hAnsi="Calibri Light" w:cstheme="majorHAnsi"/>
                <w:sz w:val="19"/>
                <w:szCs w:val="19"/>
                <w:lang w:val="ru-RU"/>
              </w:rPr>
              <w:t xml:space="preserve">нормативные акты, необходимые для выполнения </w:t>
            </w:r>
            <w:r w:rsidR="00712FE3" w:rsidRPr="00E10F52">
              <w:rPr>
                <w:rFonts w:ascii="Calibri Light" w:hAnsi="Calibri Light" w:cstheme="majorHAnsi"/>
                <w:sz w:val="19"/>
                <w:szCs w:val="19"/>
                <w:lang w:val="ru-RU"/>
              </w:rPr>
              <w:t>З</w:t>
            </w:r>
            <w:r w:rsidRPr="00E10F52">
              <w:rPr>
                <w:rFonts w:ascii="Calibri Light" w:hAnsi="Calibri Light" w:cstheme="majorHAnsi"/>
                <w:sz w:val="19"/>
                <w:szCs w:val="19"/>
                <w:lang w:val="ru-RU"/>
              </w:rPr>
              <w:t>акона</w:t>
            </w:r>
            <w:r w:rsidR="00712FE3" w:rsidRPr="00E10F52">
              <w:rPr>
                <w:rFonts w:ascii="Calibri Light" w:hAnsi="Calibri Light" w:cstheme="majorHAnsi"/>
                <w:sz w:val="19"/>
                <w:szCs w:val="19"/>
                <w:lang w:val="ru-RU"/>
              </w:rPr>
              <w:t xml:space="preserve"> №</w:t>
            </w:r>
            <w:r w:rsidR="00712FE3" w:rsidRPr="00E10F52">
              <w:rPr>
                <w:rFonts w:ascii="Calibri Light" w:hAnsi="Calibri Light" w:cstheme="majorHAnsi"/>
                <w:bCs/>
                <w:sz w:val="19"/>
                <w:szCs w:val="19"/>
                <w:lang w:val="ru-RU"/>
              </w:rPr>
              <w:t>121/2007</w:t>
            </w:r>
            <w:r w:rsidR="00712FE3" w:rsidRPr="00E10F52">
              <w:rPr>
                <w:rFonts w:ascii="Calibri Light" w:eastAsia="Times New Roman" w:hAnsi="Calibri Light" w:cstheme="majorHAnsi"/>
                <w:sz w:val="19"/>
                <w:szCs w:val="19"/>
                <w:lang w:val="ru-RU"/>
              </w:rPr>
              <w:t xml:space="preserve">; (iv) осуществляет </w:t>
            </w:r>
            <w:r w:rsidR="00712FE3" w:rsidRPr="00E10F52">
              <w:rPr>
                <w:rFonts w:ascii="Calibri Light" w:hAnsi="Calibri Light" w:cstheme="majorHAnsi"/>
                <w:sz w:val="19"/>
                <w:szCs w:val="19"/>
                <w:lang w:val="ru-RU"/>
              </w:rPr>
              <w:t>надзор за процессом приватизации публичной собственности;</w:t>
            </w:r>
            <w:r w:rsidR="00712FE3" w:rsidRPr="00E10F52">
              <w:rPr>
                <w:rFonts w:ascii="Calibri Light" w:eastAsia="Times New Roman" w:hAnsi="Calibri Light" w:cstheme="majorHAnsi"/>
                <w:sz w:val="19"/>
                <w:szCs w:val="19"/>
                <w:lang w:val="ru-RU"/>
              </w:rPr>
              <w:t xml:space="preserve"> (v)</w:t>
            </w:r>
            <w:r w:rsidR="00712FE3" w:rsidRPr="00E10F52">
              <w:rPr>
                <w:rFonts w:ascii="Calibri Light" w:hAnsi="Calibri Light" w:cstheme="majorHAnsi"/>
                <w:sz w:val="19"/>
                <w:szCs w:val="19"/>
                <w:lang w:val="ru-RU"/>
              </w:rPr>
              <w:t xml:space="preserve"> принимает постановления об обмене имущества, в том числе акций, а также о продаже спорного права;</w:t>
            </w:r>
            <w:r w:rsidR="00712FE3" w:rsidRPr="00E10F52">
              <w:rPr>
                <w:rFonts w:ascii="Calibri Light" w:eastAsia="Times New Roman" w:hAnsi="Calibri Light" w:cstheme="majorHAnsi"/>
                <w:sz w:val="19"/>
                <w:szCs w:val="19"/>
                <w:lang w:val="ru-RU"/>
              </w:rPr>
              <w:t xml:space="preserve"> (vi) исполняет </w:t>
            </w:r>
            <w:r w:rsidR="00712FE3" w:rsidRPr="00E10F52">
              <w:rPr>
                <w:rFonts w:ascii="Calibri Light" w:hAnsi="Calibri Light" w:cstheme="majorHAnsi"/>
                <w:sz w:val="19"/>
                <w:szCs w:val="19"/>
                <w:lang w:val="ru-RU"/>
              </w:rPr>
              <w:t>иные полномочия, определенные законом</w:t>
            </w:r>
            <w:r w:rsidR="00712FE3" w:rsidRPr="00E10F52">
              <w:rPr>
                <w:rStyle w:val="FootnoteReference"/>
                <w:rFonts w:ascii="Calibri Light" w:eastAsia="Times New Roman" w:hAnsi="Calibri Light" w:cstheme="majorHAnsi"/>
                <w:sz w:val="19"/>
                <w:szCs w:val="19"/>
                <w:lang w:val="ru-RU"/>
              </w:rPr>
              <w:footnoteReference w:id="50"/>
            </w:r>
            <w:r w:rsidR="00712FE3" w:rsidRPr="00E10F52">
              <w:rPr>
                <w:rFonts w:ascii="Calibri Light" w:eastAsia="Times New Roman" w:hAnsi="Calibri Light" w:cstheme="majorHAnsi"/>
                <w:sz w:val="19"/>
                <w:szCs w:val="19"/>
                <w:lang w:val="ru-RU"/>
              </w:rPr>
              <w:t>.</w:t>
            </w:r>
            <w:r w:rsidRPr="00E10F52">
              <w:rPr>
                <w:rFonts w:ascii="Calibri Light" w:hAnsi="Calibri Light" w:cstheme="majorHAnsi"/>
                <w:sz w:val="19"/>
                <w:szCs w:val="19"/>
                <w:lang w:val="ru-RU"/>
              </w:rPr>
              <w:t xml:space="preserve"> </w:t>
            </w:r>
          </w:p>
          <w:p w14:paraId="75C352AC" w14:textId="77777777" w:rsidR="00C61562" w:rsidRPr="00E10F52" w:rsidRDefault="00C61562" w:rsidP="00C61562">
            <w:pPr>
              <w:pStyle w:val="ListParagraph"/>
              <w:tabs>
                <w:tab w:val="left" w:pos="291"/>
              </w:tabs>
              <w:spacing w:after="0"/>
              <w:ind w:left="7"/>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6"/>
                <w:lang w:val="ru-RU"/>
              </w:rPr>
            </w:pPr>
          </w:p>
        </w:tc>
      </w:tr>
      <w:tr w:rsidR="0083314C" w:rsidRPr="008C570D" w14:paraId="2A11F48A" w14:textId="77777777" w:rsidTr="00AD76E5">
        <w:tc>
          <w:tcPr>
            <w:cnfStyle w:val="001000000000" w:firstRow="0" w:lastRow="0" w:firstColumn="1" w:lastColumn="0" w:oddVBand="0" w:evenVBand="0" w:oddHBand="0" w:evenHBand="0" w:firstRowFirstColumn="0" w:firstRowLastColumn="0" w:lastRowFirstColumn="0" w:lastRowLastColumn="0"/>
            <w:tcW w:w="2970" w:type="dxa"/>
            <w:vAlign w:val="center"/>
          </w:tcPr>
          <w:p w14:paraId="128EF5CA" w14:textId="77777777" w:rsidR="0083314C" w:rsidRPr="00E10F52" w:rsidRDefault="00E15C63" w:rsidP="0093440A">
            <w:pPr>
              <w:pStyle w:val="NormalWeb"/>
              <w:tabs>
                <w:tab w:val="left" w:pos="5869"/>
              </w:tabs>
              <w:spacing w:before="0" w:beforeAutospacing="0" w:after="0" w:afterAutospacing="0"/>
              <w:jc w:val="center"/>
              <w:rPr>
                <w:rFonts w:ascii="Calibri Light" w:hAnsi="Calibri Light" w:cstheme="majorHAnsi"/>
                <w:sz w:val="20"/>
                <w:szCs w:val="20"/>
                <w:lang w:val="ru-RU"/>
              </w:rPr>
            </w:pPr>
            <w:r w:rsidRPr="00E10F52">
              <w:rPr>
                <w:rFonts w:ascii="Calibri Light" w:hAnsi="Calibri Light" w:cstheme="majorHAnsi"/>
                <w:sz w:val="20"/>
                <w:szCs w:val="20"/>
                <w:lang w:val="ru-RU"/>
              </w:rPr>
              <w:t>МЭИ</w:t>
            </w:r>
          </w:p>
        </w:tc>
        <w:tc>
          <w:tcPr>
            <w:tcW w:w="6390" w:type="dxa"/>
          </w:tcPr>
          <w:p w14:paraId="117804E0" w14:textId="77777777" w:rsidR="0083314C" w:rsidRPr="00E10F52" w:rsidRDefault="00712FE3" w:rsidP="00712FE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9"/>
                <w:szCs w:val="19"/>
                <w:lang w:val="ru-RU"/>
              </w:rPr>
            </w:pPr>
            <w:r w:rsidRPr="00E10F52">
              <w:rPr>
                <w:rFonts w:ascii="Calibri Light" w:hAnsi="Calibri Light" w:cstheme="majorHAnsi"/>
                <w:sz w:val="19"/>
                <w:szCs w:val="19"/>
                <w:lang w:val="ru-RU"/>
              </w:rPr>
              <w:t xml:space="preserve">продвигает политику государства в области </w:t>
            </w:r>
            <w:r w:rsidRPr="00E10F52">
              <w:rPr>
                <w:rFonts w:ascii="Calibri Light" w:hAnsi="Calibri Light" w:cstheme="majorHAnsi"/>
                <w:sz w:val="18"/>
                <w:szCs w:val="18"/>
                <w:lang w:val="ru-RU"/>
              </w:rPr>
              <w:t>управления публичной собственностью и ее разгосударствления</w:t>
            </w:r>
            <w:r w:rsidRPr="00E10F52">
              <w:rPr>
                <w:rStyle w:val="FootnoteReference"/>
                <w:rFonts w:ascii="Calibri Light" w:hAnsi="Calibri Light" w:cstheme="majorHAnsi"/>
                <w:sz w:val="19"/>
                <w:szCs w:val="19"/>
                <w:lang w:val="ru-RU"/>
              </w:rPr>
              <w:footnoteReference w:id="51"/>
            </w:r>
            <w:r w:rsidRPr="00E10F52">
              <w:rPr>
                <w:rFonts w:ascii="Calibri Light" w:hAnsi="Calibri Light" w:cstheme="majorHAnsi"/>
                <w:sz w:val="19"/>
                <w:szCs w:val="19"/>
                <w:lang w:val="ru-RU"/>
              </w:rPr>
              <w:t>.</w:t>
            </w:r>
          </w:p>
          <w:p w14:paraId="445FCB95" w14:textId="77777777" w:rsidR="00C61562" w:rsidRPr="00E10F52" w:rsidRDefault="00C61562" w:rsidP="00712FE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p>
        </w:tc>
      </w:tr>
      <w:tr w:rsidR="0083314C" w:rsidRPr="008C570D" w14:paraId="27C38570"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0DDF0AB5" w14:textId="77777777" w:rsidR="0083314C" w:rsidRPr="00E10F52" w:rsidRDefault="00E15C63" w:rsidP="0093440A">
            <w:pPr>
              <w:pStyle w:val="NormalWeb"/>
              <w:tabs>
                <w:tab w:val="left" w:pos="5869"/>
              </w:tabs>
              <w:spacing w:before="0" w:beforeAutospacing="0" w:after="0" w:afterAutospacing="0"/>
              <w:jc w:val="center"/>
              <w:rPr>
                <w:rFonts w:ascii="Calibri Light" w:hAnsi="Calibri Light" w:cstheme="majorHAnsi"/>
                <w:sz w:val="20"/>
                <w:szCs w:val="20"/>
                <w:lang w:val="ru-RU"/>
              </w:rPr>
            </w:pPr>
            <w:r w:rsidRPr="00E10F52">
              <w:rPr>
                <w:rFonts w:ascii="Calibri Light" w:hAnsi="Calibri Light" w:cstheme="majorHAnsi"/>
                <w:sz w:val="20"/>
                <w:szCs w:val="20"/>
                <w:lang w:val="ru-RU"/>
              </w:rPr>
              <w:t>АПС</w:t>
            </w:r>
          </w:p>
        </w:tc>
        <w:tc>
          <w:tcPr>
            <w:tcW w:w="6390" w:type="dxa"/>
          </w:tcPr>
          <w:p w14:paraId="40AA7A8D" w14:textId="77777777" w:rsidR="00712FE3" w:rsidRPr="00E10F52" w:rsidRDefault="00712FE3" w:rsidP="001672DD">
            <w:pPr>
              <w:pStyle w:val="ListParagraph"/>
              <w:numPr>
                <w:ilvl w:val="0"/>
                <w:numId w:val="22"/>
              </w:numPr>
              <w:tabs>
                <w:tab w:val="left" w:pos="291"/>
              </w:tabs>
              <w:spacing w:after="0"/>
              <w:ind w:left="7"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9"/>
                <w:szCs w:val="19"/>
                <w:lang w:val="ru-RU"/>
              </w:rPr>
            </w:pPr>
            <w:r w:rsidRPr="00E10F52">
              <w:rPr>
                <w:rFonts w:ascii="Calibri Light" w:eastAsia="Times New Roman" w:hAnsi="Calibri Light" w:cstheme="majorHAnsi"/>
                <w:sz w:val="19"/>
                <w:szCs w:val="19"/>
                <w:lang w:val="ru-RU"/>
              </w:rPr>
              <w:t xml:space="preserve">составляет </w:t>
            </w:r>
            <w:r w:rsidRPr="00E10F52">
              <w:rPr>
                <w:rFonts w:ascii="Calibri Light" w:hAnsi="Calibri Light" w:cstheme="majorHAnsi"/>
                <w:sz w:val="19"/>
                <w:szCs w:val="19"/>
                <w:lang w:val="ru-RU"/>
              </w:rPr>
              <w:t>проект списка объектов государственной собственности, подлежащих приватизации, и представляет его Правительству для утверждения;</w:t>
            </w:r>
            <w:r w:rsidR="0083314C" w:rsidRPr="00E10F52">
              <w:rPr>
                <w:rFonts w:ascii="Calibri Light" w:eastAsia="Times New Roman" w:hAnsi="Calibri Light" w:cstheme="majorHAnsi"/>
                <w:sz w:val="19"/>
                <w:szCs w:val="19"/>
                <w:lang w:val="ru-RU"/>
              </w:rPr>
              <w:t xml:space="preserve"> (ii) </w:t>
            </w:r>
            <w:r w:rsidRPr="00E10F52">
              <w:rPr>
                <w:rFonts w:ascii="Calibri Light" w:eastAsia="Times New Roman" w:hAnsi="Calibri Light" w:cstheme="majorHAnsi"/>
                <w:sz w:val="19"/>
                <w:szCs w:val="19"/>
                <w:lang w:val="ru-RU"/>
              </w:rPr>
              <w:t xml:space="preserve">рассматривает </w:t>
            </w:r>
            <w:r w:rsidRPr="00E10F52">
              <w:rPr>
                <w:rFonts w:ascii="Calibri Light" w:hAnsi="Calibri Light" w:cstheme="majorHAnsi"/>
                <w:sz w:val="19"/>
                <w:szCs w:val="19"/>
                <w:lang w:val="ru-RU"/>
              </w:rPr>
              <w:t xml:space="preserve">индивидуальные проекты приватизации и представляет их Правительству для утверждения; </w:t>
            </w:r>
            <w:r w:rsidR="0083314C" w:rsidRPr="00E10F52">
              <w:rPr>
                <w:rFonts w:ascii="Calibri Light" w:eastAsia="Times New Roman" w:hAnsi="Calibri Light" w:cstheme="majorHAnsi"/>
                <w:sz w:val="19"/>
                <w:szCs w:val="19"/>
                <w:lang w:val="ru-RU"/>
              </w:rPr>
              <w:t xml:space="preserve">(iii) </w:t>
            </w:r>
            <w:r w:rsidRPr="00E10F52">
              <w:rPr>
                <w:rFonts w:ascii="Calibri Light" w:eastAsia="Times New Roman" w:hAnsi="Calibri Light" w:cstheme="majorHAnsi"/>
                <w:sz w:val="19"/>
                <w:szCs w:val="19"/>
                <w:lang w:val="ru-RU"/>
              </w:rPr>
              <w:t xml:space="preserve">организует </w:t>
            </w:r>
            <w:r w:rsidRPr="00E10F52">
              <w:rPr>
                <w:rFonts w:ascii="Calibri Light" w:hAnsi="Calibri Light" w:cstheme="majorHAnsi"/>
                <w:sz w:val="19"/>
                <w:szCs w:val="19"/>
                <w:lang w:val="ru-RU"/>
              </w:rPr>
              <w:t>подготовку и проведение процесса приватизации объектов государственной собственности, подлежащих приватизации, и заключение договоров купли-продажи этих объектов;</w:t>
            </w:r>
            <w:r w:rsidR="0083314C" w:rsidRPr="00E10F52">
              <w:rPr>
                <w:rFonts w:ascii="Calibri Light" w:eastAsia="Times New Roman" w:hAnsi="Calibri Light" w:cstheme="majorHAnsi"/>
                <w:sz w:val="19"/>
                <w:szCs w:val="19"/>
                <w:lang w:val="ru-RU"/>
              </w:rPr>
              <w:t xml:space="preserve"> (iv) </w:t>
            </w:r>
            <w:r w:rsidR="00C61562" w:rsidRPr="00E10F52">
              <w:rPr>
                <w:rFonts w:ascii="Calibri Light" w:eastAsia="Times New Roman" w:hAnsi="Calibri Light" w:cstheme="majorHAnsi"/>
                <w:sz w:val="19"/>
                <w:szCs w:val="19"/>
                <w:lang w:val="ru-RU"/>
              </w:rPr>
              <w:t xml:space="preserve">участвует </w:t>
            </w:r>
            <w:r w:rsidR="00C61562" w:rsidRPr="00E10F52">
              <w:rPr>
                <w:rFonts w:ascii="Calibri Light" w:hAnsi="Calibri Light" w:cstheme="majorHAnsi"/>
                <w:sz w:val="19"/>
                <w:szCs w:val="19"/>
                <w:lang w:val="ru-RU"/>
              </w:rPr>
              <w:t xml:space="preserve">в процессе приватизации земель частной сферы государства и заключает договора купли-продажи этих земель; </w:t>
            </w:r>
            <w:r w:rsidR="0083314C" w:rsidRPr="00E10F52">
              <w:rPr>
                <w:rFonts w:ascii="Calibri Light" w:eastAsia="Times New Roman" w:hAnsi="Calibri Light" w:cstheme="majorHAnsi"/>
                <w:sz w:val="19"/>
                <w:szCs w:val="19"/>
                <w:lang w:val="ru-RU"/>
              </w:rPr>
              <w:t xml:space="preserve">(v) </w:t>
            </w:r>
            <w:r w:rsidR="00C61562" w:rsidRPr="00E10F52">
              <w:rPr>
                <w:rFonts w:ascii="Calibri Light" w:eastAsia="Times New Roman" w:hAnsi="Calibri Light" w:cstheme="majorHAnsi"/>
                <w:sz w:val="19"/>
                <w:szCs w:val="19"/>
                <w:lang w:val="ru-RU"/>
              </w:rPr>
              <w:t xml:space="preserve">осуществляет </w:t>
            </w:r>
            <w:r w:rsidR="00C61562" w:rsidRPr="00E10F52">
              <w:rPr>
                <w:rFonts w:ascii="Calibri Light" w:hAnsi="Calibri Light" w:cstheme="majorHAnsi"/>
                <w:sz w:val="19"/>
                <w:szCs w:val="19"/>
                <w:lang w:val="ru-RU"/>
              </w:rPr>
              <w:t>мониторинг и надзор за исполнением покупателями обязательств, принятых на себя по договорам купли-продажи объектов государственной собственности, принимает меры для обеспечения исполнения этих обязательств или расторжения договоров, а также разрешает приватизационные споры в проблемах приватизации;</w:t>
            </w:r>
            <w:r w:rsidR="0083314C" w:rsidRPr="00E10F52">
              <w:rPr>
                <w:rFonts w:ascii="Calibri Light" w:eastAsia="Times New Roman" w:hAnsi="Calibri Light" w:cstheme="majorHAnsi"/>
                <w:sz w:val="19"/>
                <w:szCs w:val="19"/>
                <w:lang w:val="ru-RU"/>
              </w:rPr>
              <w:t xml:space="preserve"> (vi) </w:t>
            </w:r>
            <w:r w:rsidR="00C61562" w:rsidRPr="00E10F52">
              <w:rPr>
                <w:rFonts w:ascii="Calibri Light" w:eastAsia="Times New Roman" w:hAnsi="Calibri Light" w:cstheme="majorHAnsi"/>
                <w:sz w:val="19"/>
                <w:szCs w:val="19"/>
                <w:lang w:val="ru-RU"/>
              </w:rPr>
              <w:t xml:space="preserve">информирует </w:t>
            </w:r>
            <w:r w:rsidR="00C61562" w:rsidRPr="00E10F52">
              <w:rPr>
                <w:rFonts w:ascii="Calibri Light" w:hAnsi="Calibri Light" w:cstheme="majorHAnsi"/>
                <w:sz w:val="19"/>
                <w:szCs w:val="19"/>
                <w:lang w:val="ru-RU"/>
              </w:rPr>
              <w:t xml:space="preserve">потенциальных инвесторов и общественность о ходе приватизации и ее результатах; </w:t>
            </w:r>
            <w:r w:rsidR="0083314C" w:rsidRPr="00E10F52">
              <w:rPr>
                <w:rFonts w:ascii="Calibri Light" w:eastAsia="Times New Roman" w:hAnsi="Calibri Light" w:cstheme="majorHAnsi"/>
                <w:sz w:val="19"/>
                <w:szCs w:val="19"/>
                <w:lang w:val="ru-RU"/>
              </w:rPr>
              <w:t>(vii)</w:t>
            </w:r>
            <w:r w:rsidR="00C61562" w:rsidRPr="00E10F52">
              <w:rPr>
                <w:rFonts w:ascii="Calibri Light" w:eastAsia="Times New Roman" w:hAnsi="Calibri Light" w:cstheme="majorHAnsi"/>
                <w:sz w:val="19"/>
                <w:szCs w:val="19"/>
                <w:lang w:val="ru-RU"/>
              </w:rPr>
              <w:t xml:space="preserve"> распоряжается </w:t>
            </w:r>
            <w:r w:rsidR="00C61562" w:rsidRPr="00E10F52">
              <w:rPr>
                <w:rFonts w:ascii="Calibri Light" w:hAnsi="Calibri Light" w:cstheme="majorHAnsi"/>
                <w:sz w:val="19"/>
                <w:szCs w:val="19"/>
                <w:lang w:val="ru-RU"/>
              </w:rPr>
              <w:t xml:space="preserve">финансовыми средствами, предназначенными для реструктуризации/ликвидации или приватизации предприятий или других объектов государственной собственности; </w:t>
            </w:r>
            <w:r w:rsidR="0083314C" w:rsidRPr="00E10F52">
              <w:rPr>
                <w:rFonts w:ascii="Calibri Light" w:eastAsia="Times New Roman" w:hAnsi="Calibri Light" w:cstheme="majorHAnsi"/>
                <w:sz w:val="19"/>
                <w:szCs w:val="19"/>
                <w:lang w:val="ru-RU"/>
              </w:rPr>
              <w:t xml:space="preserve">(viii) </w:t>
            </w:r>
            <w:r w:rsidR="00C61562" w:rsidRPr="00E10F52">
              <w:rPr>
                <w:rFonts w:ascii="Calibri Light" w:eastAsia="Times New Roman" w:hAnsi="Calibri Light" w:cstheme="majorHAnsi"/>
                <w:sz w:val="19"/>
                <w:szCs w:val="19"/>
                <w:lang w:val="ru-RU"/>
              </w:rPr>
              <w:t xml:space="preserve">исполняет </w:t>
            </w:r>
            <w:r w:rsidR="00C61562" w:rsidRPr="00E10F52">
              <w:rPr>
                <w:rFonts w:ascii="Calibri Light" w:hAnsi="Calibri Light" w:cstheme="majorHAnsi"/>
                <w:sz w:val="19"/>
                <w:szCs w:val="19"/>
                <w:lang w:val="ru-RU"/>
              </w:rPr>
              <w:t>иные полномочия, определенные настоящим законом</w:t>
            </w:r>
            <w:r w:rsidR="00C61562" w:rsidRPr="00E10F52">
              <w:rPr>
                <w:rFonts w:ascii="Calibri Light" w:hAnsi="Calibri Light" w:cstheme="majorHAnsi"/>
                <w:b/>
                <w:sz w:val="19"/>
                <w:szCs w:val="19"/>
                <w:lang w:val="ru-RU"/>
              </w:rPr>
              <w:t xml:space="preserve"> </w:t>
            </w:r>
            <w:r w:rsidR="00C61562" w:rsidRPr="00E10F52">
              <w:rPr>
                <w:rFonts w:ascii="Calibri Light" w:hAnsi="Calibri Light" w:cstheme="majorHAnsi"/>
                <w:sz w:val="19"/>
                <w:szCs w:val="19"/>
                <w:lang w:val="ru-RU"/>
              </w:rPr>
              <w:t>и собственным положением</w:t>
            </w:r>
            <w:r w:rsidR="0083314C" w:rsidRPr="00E10F52">
              <w:rPr>
                <w:rStyle w:val="FootnoteReference"/>
                <w:rFonts w:ascii="Calibri Light" w:eastAsia="Times New Roman" w:hAnsi="Calibri Light" w:cstheme="majorHAnsi"/>
                <w:sz w:val="19"/>
                <w:szCs w:val="19"/>
                <w:lang w:val="ru-RU"/>
              </w:rPr>
              <w:footnoteReference w:id="52"/>
            </w:r>
            <w:r w:rsidR="0083314C" w:rsidRPr="00E10F52">
              <w:rPr>
                <w:rFonts w:ascii="Calibri Light" w:eastAsia="Times New Roman" w:hAnsi="Calibri Light" w:cstheme="majorHAnsi"/>
                <w:sz w:val="19"/>
                <w:szCs w:val="19"/>
                <w:lang w:val="ru-RU"/>
              </w:rPr>
              <w:t>.</w:t>
            </w:r>
          </w:p>
          <w:p w14:paraId="672C40EC" w14:textId="77777777" w:rsidR="00712FE3" w:rsidRPr="00E10F52" w:rsidRDefault="00712FE3" w:rsidP="00C61562">
            <w:pPr>
              <w:spacing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9"/>
                <w:szCs w:val="19"/>
                <w:lang w:val="ru-RU"/>
              </w:rPr>
            </w:pPr>
          </w:p>
        </w:tc>
      </w:tr>
      <w:tr w:rsidR="0083314C" w:rsidRPr="008C570D" w14:paraId="0A20B5FA" w14:textId="77777777" w:rsidTr="00AD76E5">
        <w:tc>
          <w:tcPr>
            <w:cnfStyle w:val="001000000000" w:firstRow="0" w:lastRow="0" w:firstColumn="1" w:lastColumn="0" w:oddVBand="0" w:evenVBand="0" w:oddHBand="0" w:evenHBand="0" w:firstRowFirstColumn="0" w:firstRowLastColumn="0" w:lastRowFirstColumn="0" w:lastRowLastColumn="0"/>
            <w:tcW w:w="2970" w:type="dxa"/>
            <w:vAlign w:val="center"/>
          </w:tcPr>
          <w:p w14:paraId="12E2DC27" w14:textId="77777777" w:rsidR="0083314C" w:rsidRPr="00E10F52" w:rsidRDefault="00E15C63" w:rsidP="00E15C63">
            <w:pPr>
              <w:autoSpaceDE w:val="0"/>
              <w:autoSpaceDN w:val="0"/>
              <w:adjustRightInd w:val="0"/>
              <w:spacing w:after="0"/>
              <w:jc w:val="center"/>
              <w:rPr>
                <w:rFonts w:ascii="Calibri Light" w:hAnsi="Calibri Light" w:cstheme="majorHAnsi"/>
                <w:sz w:val="20"/>
                <w:szCs w:val="20"/>
                <w:lang w:val="ru-RU"/>
              </w:rPr>
            </w:pPr>
            <w:r w:rsidRPr="00E10F52">
              <w:rPr>
                <w:rFonts w:ascii="Calibri Light" w:eastAsia="AGaramondPro-Bold" w:hAnsi="Calibri Light" w:cstheme="majorHAnsi"/>
                <w:bCs w:val="0"/>
                <w:sz w:val="20"/>
                <w:szCs w:val="20"/>
                <w:lang w:val="ru-RU"/>
              </w:rPr>
              <w:t>ОЦПУ</w:t>
            </w:r>
          </w:p>
        </w:tc>
        <w:tc>
          <w:tcPr>
            <w:tcW w:w="6390" w:type="dxa"/>
          </w:tcPr>
          <w:p w14:paraId="24247C11" w14:textId="77777777" w:rsidR="0083314C" w:rsidRPr="00E10F52" w:rsidRDefault="00C61562" w:rsidP="001672DD">
            <w:pPr>
              <w:pStyle w:val="ListParagraph"/>
              <w:numPr>
                <w:ilvl w:val="0"/>
                <w:numId w:val="23"/>
              </w:numPr>
              <w:tabs>
                <w:tab w:val="left" w:pos="291"/>
              </w:tabs>
              <w:spacing w:after="0"/>
              <w:ind w:left="7" w:firstLine="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9"/>
                <w:szCs w:val="19"/>
                <w:lang w:val="ru-RU"/>
              </w:rPr>
            </w:pPr>
            <w:r w:rsidRPr="00E10F52">
              <w:rPr>
                <w:rFonts w:ascii="Calibri Light" w:eastAsia="Times New Roman" w:hAnsi="Calibri Light" w:cstheme="majorHAnsi"/>
                <w:sz w:val="19"/>
                <w:szCs w:val="19"/>
                <w:lang w:val="ru-RU"/>
              </w:rPr>
              <w:t xml:space="preserve">представляет </w:t>
            </w:r>
            <w:r w:rsidRPr="00E10F52">
              <w:rPr>
                <w:rFonts w:ascii="Calibri Light" w:hAnsi="Calibri Light" w:cstheme="majorHAnsi"/>
                <w:sz w:val="19"/>
                <w:szCs w:val="19"/>
                <w:lang w:val="ru-RU"/>
              </w:rPr>
              <w:t>заключения на проект списка объектов государственной собственности, подлежащих приватизации;</w:t>
            </w:r>
            <w:r w:rsidR="0083314C" w:rsidRPr="00E10F52">
              <w:rPr>
                <w:rFonts w:ascii="Calibri Light" w:eastAsia="Times New Roman" w:hAnsi="Calibri Light" w:cstheme="majorHAnsi"/>
                <w:sz w:val="19"/>
                <w:szCs w:val="19"/>
                <w:lang w:val="ru-RU"/>
              </w:rPr>
              <w:t xml:space="preserve"> (ii)</w:t>
            </w:r>
            <w:r w:rsidRPr="00E10F52">
              <w:rPr>
                <w:rFonts w:ascii="Calibri Light" w:eastAsia="Times New Roman" w:hAnsi="Calibri Light" w:cstheme="majorHAnsi"/>
                <w:sz w:val="19"/>
                <w:szCs w:val="19"/>
                <w:lang w:val="ru-RU"/>
              </w:rPr>
              <w:t xml:space="preserve"> разрабатывает </w:t>
            </w:r>
            <w:r w:rsidR="0083314C" w:rsidRPr="00E10F52">
              <w:rPr>
                <w:rFonts w:ascii="Calibri Light" w:eastAsia="Times New Roman" w:hAnsi="Calibri Light" w:cstheme="majorHAnsi"/>
                <w:sz w:val="19"/>
                <w:szCs w:val="19"/>
                <w:lang w:val="ru-RU"/>
              </w:rPr>
              <w:t xml:space="preserve"> </w:t>
            </w:r>
            <w:r w:rsidRPr="00E10F52">
              <w:rPr>
                <w:rFonts w:ascii="Calibri Light" w:hAnsi="Calibri Light" w:cstheme="majorHAnsi"/>
                <w:sz w:val="19"/>
                <w:szCs w:val="19"/>
                <w:lang w:val="ru-RU"/>
              </w:rPr>
              <w:t>индивидуальные проекты приватизации объектов государственной собственности и представляет их уполномоченному органу;</w:t>
            </w:r>
            <w:r w:rsidR="00C517EF" w:rsidRPr="00E10F52">
              <w:rPr>
                <w:rFonts w:ascii="Calibri Light" w:hAnsi="Calibri Light" w:cstheme="majorHAnsi"/>
                <w:sz w:val="19"/>
                <w:szCs w:val="19"/>
                <w:lang w:val="ru-RU"/>
              </w:rPr>
              <w:t xml:space="preserve"> </w:t>
            </w:r>
            <w:r w:rsidR="0083314C" w:rsidRPr="00E10F52">
              <w:rPr>
                <w:rFonts w:ascii="Calibri Light" w:eastAsia="Times New Roman" w:hAnsi="Calibri Light" w:cstheme="majorHAnsi"/>
                <w:sz w:val="19"/>
                <w:szCs w:val="19"/>
                <w:lang w:val="ru-RU"/>
              </w:rPr>
              <w:t xml:space="preserve">(iii) </w:t>
            </w:r>
            <w:r w:rsidR="00C517EF" w:rsidRPr="00E10F52">
              <w:rPr>
                <w:rFonts w:ascii="Calibri Light" w:eastAsia="Times New Roman" w:hAnsi="Calibri Light" w:cstheme="majorHAnsi"/>
                <w:sz w:val="19"/>
                <w:szCs w:val="19"/>
                <w:lang w:val="ru-RU"/>
              </w:rPr>
              <w:t xml:space="preserve">разрабатывает </w:t>
            </w:r>
            <w:r w:rsidR="00C517EF" w:rsidRPr="00E10F52">
              <w:rPr>
                <w:rFonts w:ascii="Calibri Light" w:hAnsi="Calibri Light" w:cstheme="majorHAnsi"/>
                <w:sz w:val="19"/>
                <w:szCs w:val="19"/>
                <w:lang w:val="ru-RU"/>
              </w:rPr>
              <w:t>технические задания</w:t>
            </w:r>
            <w:r w:rsidR="0083314C" w:rsidRPr="00E10F52">
              <w:rPr>
                <w:rFonts w:ascii="Calibri Light" w:eastAsia="Times New Roman" w:hAnsi="Calibri Light" w:cstheme="majorHAnsi"/>
                <w:sz w:val="19"/>
                <w:szCs w:val="19"/>
                <w:lang w:val="ru-RU"/>
              </w:rPr>
              <w:t xml:space="preserve">; (iv) </w:t>
            </w:r>
            <w:r w:rsidR="00C517EF" w:rsidRPr="00E10F52">
              <w:rPr>
                <w:rFonts w:ascii="Calibri Light" w:eastAsia="Times New Roman" w:hAnsi="Calibri Light" w:cstheme="majorHAnsi"/>
                <w:sz w:val="19"/>
                <w:szCs w:val="19"/>
                <w:lang w:val="ru-RU"/>
              </w:rPr>
              <w:t xml:space="preserve">участвует в </w:t>
            </w:r>
            <w:r w:rsidR="00C517EF" w:rsidRPr="00E10F52">
              <w:rPr>
                <w:rFonts w:ascii="Calibri Light" w:hAnsi="Calibri Light" w:cstheme="majorHAnsi"/>
                <w:sz w:val="19"/>
                <w:szCs w:val="19"/>
                <w:lang w:val="ru-RU"/>
              </w:rPr>
              <w:t>мониторинге исполнения покупателями постприватизационных обязательств, принятых ими на себя по договорам купли-продажи, а также обеспечивает условия, относящиеся к компетенции органа центрального публичного управления и необходимые для исполнения этих обязательств;</w:t>
            </w:r>
            <w:r w:rsidR="0083314C" w:rsidRPr="00E10F52">
              <w:rPr>
                <w:rFonts w:ascii="Calibri Light" w:eastAsia="Times New Roman" w:hAnsi="Calibri Light" w:cstheme="majorHAnsi"/>
                <w:sz w:val="19"/>
                <w:szCs w:val="19"/>
                <w:lang w:val="ru-RU"/>
              </w:rPr>
              <w:t xml:space="preserve"> (v) </w:t>
            </w:r>
            <w:r w:rsidR="00C517EF" w:rsidRPr="00E10F52">
              <w:rPr>
                <w:rFonts w:ascii="Calibri Light" w:eastAsia="Times New Roman" w:hAnsi="Calibri Light" w:cstheme="majorHAnsi"/>
                <w:sz w:val="19"/>
                <w:szCs w:val="19"/>
                <w:lang w:val="ru-RU"/>
              </w:rPr>
              <w:t xml:space="preserve">исполняет </w:t>
            </w:r>
            <w:r w:rsidR="00C517EF" w:rsidRPr="00E10F52">
              <w:rPr>
                <w:rFonts w:ascii="Calibri Light" w:hAnsi="Calibri Light" w:cstheme="majorHAnsi"/>
                <w:sz w:val="19"/>
                <w:szCs w:val="19"/>
                <w:lang w:val="ru-RU"/>
              </w:rPr>
              <w:t xml:space="preserve">иные полномочия, определенные </w:t>
            </w:r>
            <w:r w:rsidR="00D46F8D" w:rsidRPr="00E10F52">
              <w:rPr>
                <w:rFonts w:ascii="Calibri Light" w:hAnsi="Calibri Light" w:cstheme="majorHAnsi"/>
                <w:sz w:val="19"/>
                <w:szCs w:val="19"/>
                <w:lang w:val="ru-RU"/>
              </w:rPr>
              <w:t>законодательством</w:t>
            </w:r>
            <w:r w:rsidR="0083314C" w:rsidRPr="00E10F52">
              <w:rPr>
                <w:rStyle w:val="FootnoteReference"/>
                <w:rFonts w:ascii="Calibri Light" w:eastAsia="Times New Roman" w:hAnsi="Calibri Light" w:cstheme="majorHAnsi"/>
                <w:sz w:val="19"/>
                <w:szCs w:val="19"/>
                <w:lang w:val="ru-RU"/>
              </w:rPr>
              <w:footnoteReference w:id="53"/>
            </w:r>
            <w:r w:rsidR="0083314C" w:rsidRPr="00E10F52">
              <w:rPr>
                <w:rFonts w:ascii="Calibri Light" w:eastAsia="Times New Roman" w:hAnsi="Calibri Light" w:cstheme="majorHAnsi"/>
                <w:sz w:val="19"/>
                <w:szCs w:val="19"/>
                <w:lang w:val="ru-RU"/>
              </w:rPr>
              <w:t>.</w:t>
            </w:r>
          </w:p>
          <w:p w14:paraId="26B85EFC" w14:textId="77777777" w:rsidR="00C61562" w:rsidRPr="00E10F52" w:rsidRDefault="00C61562" w:rsidP="00D46F8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p>
        </w:tc>
      </w:tr>
      <w:tr w:rsidR="0083314C" w:rsidRPr="008C570D" w14:paraId="571A1079"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23F1F5CA" w14:textId="77777777" w:rsidR="0083314C" w:rsidRPr="00E10F52" w:rsidRDefault="00E15C63" w:rsidP="0093440A">
            <w:pPr>
              <w:autoSpaceDE w:val="0"/>
              <w:autoSpaceDN w:val="0"/>
              <w:adjustRightInd w:val="0"/>
              <w:spacing w:after="0"/>
              <w:jc w:val="center"/>
              <w:rPr>
                <w:rFonts w:ascii="Calibri Light" w:eastAsia="AGaramondPro-Bold" w:hAnsi="Calibri Light" w:cstheme="majorHAnsi"/>
                <w:sz w:val="20"/>
                <w:szCs w:val="20"/>
                <w:highlight w:val="yellow"/>
                <w:lang w:val="ru-RU"/>
              </w:rPr>
            </w:pPr>
            <w:r w:rsidRPr="00E10F52">
              <w:rPr>
                <w:rFonts w:ascii="Calibri Light" w:eastAsia="AGaramondPro-Bold" w:hAnsi="Calibri Light" w:cstheme="majorHAnsi"/>
                <w:sz w:val="20"/>
                <w:szCs w:val="20"/>
                <w:lang w:val="ru-RU"/>
              </w:rPr>
              <w:t>ОМПУ</w:t>
            </w:r>
          </w:p>
        </w:tc>
        <w:tc>
          <w:tcPr>
            <w:tcW w:w="6390" w:type="dxa"/>
          </w:tcPr>
          <w:p w14:paraId="146F022E" w14:textId="77777777" w:rsidR="0083314C" w:rsidRPr="00E10F52" w:rsidRDefault="00977E8C" w:rsidP="001672DD">
            <w:pPr>
              <w:pStyle w:val="ListParagraph"/>
              <w:numPr>
                <w:ilvl w:val="0"/>
                <w:numId w:val="24"/>
              </w:numPr>
              <w:tabs>
                <w:tab w:val="left" w:pos="291"/>
              </w:tabs>
              <w:spacing w:after="0"/>
              <w:ind w:left="7"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9"/>
                <w:szCs w:val="19"/>
                <w:lang w:val="ru-RU"/>
              </w:rPr>
            </w:pPr>
            <w:r w:rsidRPr="00E10F52">
              <w:rPr>
                <w:rFonts w:ascii="Calibri Light" w:eastAsia="AGaramondPro-Regular" w:hAnsi="Calibri Light" w:cstheme="majorHAnsi"/>
                <w:sz w:val="19"/>
                <w:szCs w:val="19"/>
                <w:lang w:val="ru-RU"/>
              </w:rPr>
              <w:t xml:space="preserve">составляет и утверждает список объектов собственности административно-территориальной единицы, подлежащих приватизации, и представляет выписки из этого списка ОЦПУ в области здравоохранения, образования, культуры для согласования; </w:t>
            </w:r>
            <w:r w:rsidR="0083314C" w:rsidRPr="00E10F52">
              <w:rPr>
                <w:rFonts w:ascii="Calibri Light" w:eastAsia="Times New Roman" w:hAnsi="Calibri Light" w:cstheme="majorHAnsi"/>
                <w:sz w:val="19"/>
                <w:szCs w:val="19"/>
                <w:lang w:val="ru-RU"/>
              </w:rPr>
              <w:t xml:space="preserve">(ii) </w:t>
            </w:r>
            <w:r w:rsidRPr="00E10F52">
              <w:rPr>
                <w:rFonts w:ascii="Calibri Light" w:eastAsia="Times New Roman" w:hAnsi="Calibri Light" w:cstheme="majorHAnsi"/>
                <w:sz w:val="19"/>
                <w:szCs w:val="19"/>
                <w:lang w:val="ru-RU"/>
              </w:rPr>
              <w:t xml:space="preserve">организует </w:t>
            </w:r>
            <w:r w:rsidRPr="00E10F52">
              <w:rPr>
                <w:rFonts w:ascii="Calibri Light" w:eastAsia="AGaramondPro-Regular" w:hAnsi="Calibri Light" w:cstheme="majorHAnsi"/>
                <w:sz w:val="19"/>
                <w:szCs w:val="19"/>
                <w:lang w:val="ru-RU"/>
              </w:rPr>
              <w:t xml:space="preserve">подготовку и проведение в установленном Правительством порядке процесс приватизации объектов собственности административно-территориальной единицы, включенных в список подлежащих приватизации объектов, а </w:t>
            </w:r>
            <w:r w:rsidRPr="00E10F52">
              <w:rPr>
                <w:rFonts w:ascii="Calibri Light" w:eastAsia="AGaramondPro-Regular" w:hAnsi="Calibri Light" w:cstheme="majorHAnsi"/>
                <w:sz w:val="19"/>
                <w:szCs w:val="19"/>
                <w:lang w:val="ru-RU"/>
              </w:rPr>
              <w:lastRenderedPageBreak/>
              <w:t>также земельных участков, находящихся в собственности административно-территориальной единицы, и заключает договора купли-продажи;</w:t>
            </w:r>
            <w:r w:rsidR="0083314C" w:rsidRPr="00E10F52">
              <w:rPr>
                <w:rFonts w:ascii="Calibri Light" w:eastAsia="Times New Roman" w:hAnsi="Calibri Light" w:cstheme="majorHAnsi"/>
                <w:sz w:val="19"/>
                <w:szCs w:val="19"/>
                <w:lang w:val="ru-RU"/>
              </w:rPr>
              <w:t xml:space="preserve"> (iii) </w:t>
            </w:r>
            <w:r w:rsidRPr="00E10F52">
              <w:rPr>
                <w:rFonts w:ascii="Calibri Light" w:eastAsia="Times New Roman" w:hAnsi="Calibri Light" w:cstheme="majorHAnsi"/>
                <w:sz w:val="19"/>
                <w:szCs w:val="19"/>
                <w:lang w:val="ru-RU"/>
              </w:rPr>
              <w:t xml:space="preserve">информирует ОМПУ </w:t>
            </w:r>
            <w:r w:rsidRPr="00E10F52">
              <w:rPr>
                <w:rFonts w:ascii="Calibri Light" w:eastAsia="AGaramondPro-Regular" w:hAnsi="Calibri Light" w:cstheme="majorHAnsi"/>
                <w:sz w:val="19"/>
                <w:szCs w:val="19"/>
                <w:lang w:val="ru-RU"/>
              </w:rPr>
              <w:t>и местную общественность о ходе и результатах приватизации объектов собственности административно-территориальной единицы;</w:t>
            </w:r>
            <w:r w:rsidR="0083314C" w:rsidRPr="00E10F52">
              <w:rPr>
                <w:rFonts w:ascii="Calibri Light" w:eastAsia="Times New Roman" w:hAnsi="Calibri Light" w:cstheme="majorHAnsi"/>
                <w:sz w:val="19"/>
                <w:szCs w:val="19"/>
                <w:lang w:val="ru-RU"/>
              </w:rPr>
              <w:t xml:space="preserve"> (iv) </w:t>
            </w:r>
            <w:r w:rsidRPr="00E10F52">
              <w:rPr>
                <w:rFonts w:ascii="Calibri Light" w:eastAsia="Times New Roman" w:hAnsi="Calibri Light" w:cstheme="majorHAnsi"/>
                <w:sz w:val="19"/>
                <w:szCs w:val="19"/>
                <w:lang w:val="ru-RU"/>
              </w:rPr>
              <w:t xml:space="preserve">исполняет </w:t>
            </w:r>
            <w:r w:rsidRPr="00E10F52">
              <w:rPr>
                <w:rFonts w:ascii="Calibri Light" w:eastAsia="AGaramondPro-Regular" w:hAnsi="Calibri Light" w:cstheme="majorHAnsi"/>
                <w:sz w:val="19"/>
                <w:szCs w:val="19"/>
                <w:lang w:val="ru-RU"/>
              </w:rPr>
              <w:t>иные полномочия, определенные настоящим законом и законодательством о местном публичном управлении</w:t>
            </w:r>
            <w:r w:rsidR="0083314C" w:rsidRPr="00E10F52">
              <w:rPr>
                <w:rStyle w:val="FootnoteReference"/>
                <w:rFonts w:ascii="Calibri Light" w:eastAsia="Times New Roman" w:hAnsi="Calibri Light" w:cstheme="majorHAnsi"/>
                <w:sz w:val="19"/>
                <w:szCs w:val="19"/>
                <w:lang w:val="ru-RU"/>
              </w:rPr>
              <w:footnoteReference w:id="54"/>
            </w:r>
            <w:r w:rsidR="0083314C" w:rsidRPr="00E10F52">
              <w:rPr>
                <w:rFonts w:ascii="Calibri Light" w:eastAsia="Times New Roman" w:hAnsi="Calibri Light" w:cstheme="majorHAnsi"/>
                <w:sz w:val="19"/>
                <w:szCs w:val="19"/>
                <w:lang w:val="ru-RU"/>
              </w:rPr>
              <w:t>.</w:t>
            </w:r>
          </w:p>
          <w:p w14:paraId="01B3503E" w14:textId="77777777" w:rsidR="00D46F8D" w:rsidRPr="00E10F52" w:rsidRDefault="00D46F8D" w:rsidP="00977E8C">
            <w:pPr>
              <w:pStyle w:val="ListParagraph"/>
              <w:spacing w:after="0"/>
              <w:ind w:left="1080"/>
              <w:jc w:val="both"/>
              <w:cnfStyle w:val="000000100000" w:firstRow="0" w:lastRow="0" w:firstColumn="0" w:lastColumn="0" w:oddVBand="0" w:evenVBand="0" w:oddHBand="1" w:evenHBand="0" w:firstRowFirstColumn="0" w:firstRowLastColumn="0" w:lastRowFirstColumn="0" w:lastRowLastColumn="0"/>
              <w:rPr>
                <w:rFonts w:ascii="Calibri Light" w:eastAsia="AGaramondPro-Regular" w:hAnsi="Calibri Light" w:cstheme="majorHAnsi"/>
                <w:sz w:val="16"/>
                <w:szCs w:val="16"/>
                <w:lang w:val="ru-RU"/>
              </w:rPr>
            </w:pPr>
          </w:p>
        </w:tc>
      </w:tr>
      <w:tr w:rsidR="0083314C" w:rsidRPr="008C570D" w14:paraId="11687C50" w14:textId="77777777" w:rsidTr="00AD76E5">
        <w:tc>
          <w:tcPr>
            <w:cnfStyle w:val="001000000000" w:firstRow="0" w:lastRow="0" w:firstColumn="1" w:lastColumn="0" w:oddVBand="0" w:evenVBand="0" w:oddHBand="0" w:evenHBand="0" w:firstRowFirstColumn="0" w:firstRowLastColumn="0" w:lastRowFirstColumn="0" w:lastRowLastColumn="0"/>
            <w:tcW w:w="2970" w:type="dxa"/>
            <w:vAlign w:val="center"/>
          </w:tcPr>
          <w:p w14:paraId="1DF6C369" w14:textId="77777777" w:rsidR="0083314C" w:rsidRPr="00E10F52" w:rsidRDefault="00E15C63" w:rsidP="00E15C63">
            <w:pPr>
              <w:autoSpaceDE w:val="0"/>
              <w:autoSpaceDN w:val="0"/>
              <w:adjustRightInd w:val="0"/>
              <w:spacing w:after="0"/>
              <w:jc w:val="center"/>
              <w:rPr>
                <w:rFonts w:ascii="Calibri Light" w:eastAsia="AGaramondPro-Bold" w:hAnsi="Calibri Light" w:cstheme="majorHAnsi"/>
                <w:sz w:val="20"/>
                <w:szCs w:val="20"/>
                <w:lang w:val="ru-RU"/>
              </w:rPr>
            </w:pPr>
            <w:r w:rsidRPr="00E10F52">
              <w:rPr>
                <w:rFonts w:ascii="Calibri Light" w:hAnsi="Calibri Light"/>
                <w:lang w:val="ru-RU"/>
              </w:rPr>
              <w:lastRenderedPageBreak/>
              <w:t xml:space="preserve">Государственное казначейство </w:t>
            </w:r>
          </w:p>
        </w:tc>
        <w:tc>
          <w:tcPr>
            <w:tcW w:w="6390" w:type="dxa"/>
          </w:tcPr>
          <w:p w14:paraId="1EB34845" w14:textId="77777777" w:rsidR="00977E8C" w:rsidRPr="00E10F52" w:rsidRDefault="00977E8C" w:rsidP="0093440A">
            <w:pPr>
              <w:spacing w:after="0"/>
              <w:jc w:val="both"/>
              <w:cnfStyle w:val="000000000000" w:firstRow="0" w:lastRow="0" w:firstColumn="0" w:lastColumn="0" w:oddVBand="0" w:evenVBand="0" w:oddHBand="0" w:evenHBand="0" w:firstRowFirstColumn="0" w:firstRowLastColumn="0" w:lastRowFirstColumn="0" w:lastRowLastColumn="0"/>
              <w:rPr>
                <w:rFonts w:ascii="Calibri Light" w:eastAsia="AGaramondPro-Regular" w:hAnsi="Calibri Light" w:cstheme="majorHAnsi"/>
                <w:sz w:val="19"/>
                <w:szCs w:val="19"/>
                <w:lang w:val="ru-RU"/>
              </w:rPr>
            </w:pPr>
            <w:r w:rsidRPr="00E10F52">
              <w:rPr>
                <w:rFonts w:ascii="Calibri Light" w:eastAsia="AGaramondPro-Regular" w:hAnsi="Calibri Light" w:cstheme="majorHAnsi"/>
                <w:sz w:val="19"/>
                <w:szCs w:val="19"/>
                <w:lang w:val="ru-RU"/>
              </w:rPr>
              <w:t xml:space="preserve">Управление в рамках центрального аппарата Министерства финансов, которое обеспечивает кассовое исполнение национального публичного </w:t>
            </w:r>
            <w:r w:rsidR="005E618C" w:rsidRPr="00E10F52">
              <w:rPr>
                <w:rFonts w:ascii="Calibri Light" w:eastAsia="AGaramondPro-Regular" w:hAnsi="Calibri Light" w:cstheme="majorHAnsi"/>
                <w:sz w:val="19"/>
                <w:szCs w:val="19"/>
                <w:lang w:val="ru-RU"/>
              </w:rPr>
              <w:t>бюджета и его компонентов.</w:t>
            </w:r>
          </w:p>
          <w:p w14:paraId="5EE85096" w14:textId="77777777" w:rsidR="0083314C" w:rsidRPr="00E10F52" w:rsidRDefault="0083314C" w:rsidP="0093440A">
            <w:pPr>
              <w:spacing w:after="0"/>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6"/>
                <w:lang w:val="ru-RU"/>
              </w:rPr>
            </w:pPr>
          </w:p>
        </w:tc>
      </w:tr>
      <w:tr w:rsidR="0083314C" w:rsidRPr="008C570D" w14:paraId="090CDA39" w14:textId="77777777" w:rsidTr="00AD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7075B92A" w14:textId="77777777" w:rsidR="0083314C" w:rsidRPr="00E10F52" w:rsidRDefault="00E15C63" w:rsidP="00E15C63">
            <w:pPr>
              <w:autoSpaceDE w:val="0"/>
              <w:autoSpaceDN w:val="0"/>
              <w:adjustRightInd w:val="0"/>
              <w:spacing w:after="0"/>
              <w:jc w:val="center"/>
              <w:rPr>
                <w:rFonts w:ascii="Calibri Light" w:eastAsia="AGaramondPro-Bold" w:hAnsi="Calibri Light" w:cstheme="majorHAnsi"/>
                <w:highlight w:val="yellow"/>
                <w:lang w:val="ru-RU"/>
              </w:rPr>
            </w:pPr>
            <w:r w:rsidRPr="00E10F52">
              <w:rPr>
                <w:rFonts w:ascii="Calibri Light" w:eastAsia="AGaramondPro-Bold" w:hAnsi="Calibri Light" w:cstheme="majorHAnsi"/>
                <w:lang w:val="ru-RU"/>
              </w:rPr>
              <w:t xml:space="preserve">Счетная палата </w:t>
            </w:r>
          </w:p>
        </w:tc>
        <w:tc>
          <w:tcPr>
            <w:tcW w:w="6390" w:type="dxa"/>
          </w:tcPr>
          <w:p w14:paraId="6F4D719F" w14:textId="77777777" w:rsidR="0083314C" w:rsidRPr="00E10F52" w:rsidRDefault="005E618C" w:rsidP="005E618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9"/>
                <w:szCs w:val="19"/>
                <w:lang w:val="ru-RU"/>
              </w:rPr>
            </w:pPr>
            <w:r w:rsidRPr="00E10F52">
              <w:rPr>
                <w:rFonts w:ascii="Calibri Light" w:hAnsi="Calibri Light" w:cstheme="majorHAnsi"/>
                <w:sz w:val="19"/>
                <w:szCs w:val="19"/>
                <w:lang w:val="ru-RU"/>
              </w:rPr>
              <w:t>Высший орган аудита Республики Молдова, который осуществляет контроль за порядком формирования, управления и использования публичных финансовых средств и публичного имущества путем проведения внешнего публичного аудита в соответствии с международными стандартами высших органов аудита</w:t>
            </w:r>
            <w:r w:rsidRPr="00E10F52">
              <w:rPr>
                <w:rStyle w:val="FootnoteReference"/>
                <w:rFonts w:ascii="Calibri Light" w:hAnsi="Calibri Light" w:cstheme="majorHAnsi"/>
                <w:sz w:val="19"/>
                <w:szCs w:val="19"/>
                <w:lang w:val="ru-RU"/>
              </w:rPr>
              <w:footnoteReference w:id="55"/>
            </w:r>
            <w:r w:rsidRPr="00E10F52">
              <w:rPr>
                <w:rFonts w:ascii="Calibri Light" w:hAnsi="Calibri Light" w:cstheme="majorHAnsi"/>
                <w:sz w:val="19"/>
                <w:szCs w:val="19"/>
                <w:lang w:val="ru-RU"/>
              </w:rPr>
              <w:t xml:space="preserve">. </w:t>
            </w:r>
          </w:p>
        </w:tc>
      </w:tr>
    </w:tbl>
    <w:p w14:paraId="4D1C811E" w14:textId="77777777" w:rsidR="0083314C" w:rsidRPr="00E10F52" w:rsidRDefault="00E15C63" w:rsidP="005E618C">
      <w:pPr>
        <w:pStyle w:val="NormalWeb"/>
        <w:tabs>
          <w:tab w:val="left" w:pos="5869"/>
        </w:tabs>
        <w:rPr>
          <w:rFonts w:ascii="Calibri Light" w:hAnsi="Calibri Light"/>
          <w:i/>
          <w:sz w:val="20"/>
          <w:szCs w:val="20"/>
          <w:lang w:val="ru-RU"/>
        </w:rPr>
      </w:pPr>
      <w:r w:rsidRPr="00E10F52">
        <w:rPr>
          <w:rFonts w:ascii="Calibri Light" w:hAnsi="Calibri Light"/>
          <w:b/>
          <w:i/>
          <w:sz w:val="20"/>
          <w:szCs w:val="20"/>
          <w:lang w:val="ru-RU"/>
        </w:rPr>
        <w:t>Источник:</w:t>
      </w:r>
      <w:r w:rsidRPr="00E10F52">
        <w:rPr>
          <w:rFonts w:ascii="Calibri Light" w:hAnsi="Calibri Light"/>
          <w:i/>
          <w:sz w:val="20"/>
          <w:szCs w:val="20"/>
          <w:lang w:val="ru-RU"/>
        </w:rPr>
        <w:t xml:space="preserve"> Разработано на основании соответствующих законодательных положений</w:t>
      </w:r>
      <w:r w:rsidR="005E618C" w:rsidRPr="00E10F52">
        <w:rPr>
          <w:rFonts w:ascii="Calibri Light" w:hAnsi="Calibri Light"/>
          <w:i/>
          <w:sz w:val="20"/>
          <w:szCs w:val="20"/>
          <w:lang w:val="ru-RU"/>
        </w:rPr>
        <w:t>.</w:t>
      </w:r>
    </w:p>
    <w:p w14:paraId="59922F84" w14:textId="77777777" w:rsidR="0083314C" w:rsidRPr="00E10F52" w:rsidRDefault="00F706C7" w:rsidP="0083314C">
      <w:pPr>
        <w:pStyle w:val="NormalWeb"/>
        <w:ind w:firstLine="709"/>
        <w:jc w:val="center"/>
        <w:rPr>
          <w:rFonts w:ascii="Calibri Light" w:hAnsi="Calibri Light"/>
          <w:b/>
          <w:sz w:val="28"/>
          <w:szCs w:val="28"/>
          <w:lang w:val="ru-RU"/>
        </w:rPr>
      </w:pPr>
      <w:r w:rsidRPr="00E10F52">
        <w:rPr>
          <w:rFonts w:ascii="Calibri Light" w:hAnsi="Calibri Light"/>
          <w:b/>
          <w:sz w:val="28"/>
          <w:szCs w:val="28"/>
          <w:lang w:val="ru-RU"/>
        </w:rPr>
        <w:t xml:space="preserve">База по регламентированию </w:t>
      </w:r>
    </w:p>
    <w:p w14:paraId="5835D011" w14:textId="77777777" w:rsidR="0083314C" w:rsidRPr="00E10F52" w:rsidRDefault="00F706C7" w:rsidP="0083314C">
      <w:pPr>
        <w:spacing w:after="0" w:line="276" w:lineRule="auto"/>
        <w:ind w:firstLine="720"/>
        <w:jc w:val="both"/>
        <w:rPr>
          <w:rFonts w:ascii="Calibri Light" w:eastAsia="Times New Roman" w:hAnsi="Calibri Light" w:cs="Times New Roman"/>
          <w:iCs/>
          <w:sz w:val="24"/>
          <w:szCs w:val="24"/>
          <w:lang w:val="ru-RU"/>
        </w:rPr>
      </w:pPr>
      <w:r w:rsidRPr="00E10F52">
        <w:rPr>
          <w:rFonts w:ascii="Calibri Light" w:eastAsia="Times New Roman" w:hAnsi="Calibri Light" w:cs="Times New Roman"/>
          <w:iCs/>
          <w:sz w:val="24"/>
          <w:szCs w:val="24"/>
          <w:lang w:val="ru-RU"/>
        </w:rPr>
        <w:t>Правовая база, связанная с областью приватизации публичной собственности, регламентирована следующим:</w:t>
      </w:r>
    </w:p>
    <w:tbl>
      <w:tblPr>
        <w:tblStyle w:val="GridTable1Light-Accent21"/>
        <w:tblW w:w="0" w:type="auto"/>
        <w:tblLook w:val="04A0" w:firstRow="1" w:lastRow="0" w:firstColumn="1" w:lastColumn="0" w:noHBand="0" w:noVBand="1"/>
      </w:tblPr>
      <w:tblGrid>
        <w:gridCol w:w="9344"/>
      </w:tblGrid>
      <w:tr w:rsidR="0083314C" w:rsidRPr="00E10F52" w14:paraId="650CEF76" w14:textId="77777777" w:rsidTr="00AD7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shd w:val="clear" w:color="auto" w:fill="F2F2F2" w:themeFill="background1" w:themeFillShade="F2"/>
          </w:tcPr>
          <w:p w14:paraId="237BF258" w14:textId="77777777" w:rsidR="0083314C" w:rsidRPr="00E10F52" w:rsidRDefault="009756EB" w:rsidP="001672DD">
            <w:pPr>
              <w:pStyle w:val="ListParagraph"/>
              <w:numPr>
                <w:ilvl w:val="0"/>
                <w:numId w:val="6"/>
              </w:numPr>
              <w:spacing w:after="0" w:line="240" w:lineRule="auto"/>
              <w:rPr>
                <w:rFonts w:ascii="Calibri Light" w:eastAsia="Times New Roman" w:hAnsi="Calibri Light" w:cstheme="majorHAnsi"/>
                <w:iCs/>
                <w:sz w:val="20"/>
                <w:szCs w:val="20"/>
                <w:lang w:val="ru-RU"/>
              </w:rPr>
            </w:pPr>
            <w:r w:rsidRPr="00E10F52">
              <w:rPr>
                <w:rFonts w:ascii="Calibri Light" w:eastAsia="Times New Roman" w:hAnsi="Calibri Light" w:cstheme="majorHAnsi"/>
                <w:iCs/>
                <w:sz w:val="20"/>
                <w:szCs w:val="20"/>
                <w:lang w:val="ru-RU"/>
              </w:rPr>
              <w:t>ПЕРВИЧНОЕ ЗАКОНОДАТЕЛЬСТВО</w:t>
            </w:r>
            <w:r w:rsidR="0083314C" w:rsidRPr="00E10F52">
              <w:rPr>
                <w:rFonts w:ascii="Calibri Light" w:eastAsia="Times New Roman" w:hAnsi="Calibri Light" w:cstheme="majorHAnsi"/>
                <w:iCs/>
                <w:sz w:val="20"/>
                <w:szCs w:val="20"/>
                <w:lang w:val="ru-RU"/>
              </w:rPr>
              <w:t>:</w:t>
            </w:r>
          </w:p>
        </w:tc>
      </w:tr>
      <w:tr w:rsidR="0083314C" w:rsidRPr="008C570D" w14:paraId="337CCFBE" w14:textId="77777777" w:rsidTr="00AD76E5">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14:paraId="3C4B655F" w14:textId="77777777" w:rsidR="0083314C" w:rsidRPr="00E10F52" w:rsidRDefault="009756EB" w:rsidP="0093440A">
            <w:pPr>
              <w:spacing w:after="0"/>
              <w:jc w:val="both"/>
              <w:rPr>
                <w:rFonts w:ascii="Calibri Light" w:hAnsi="Calibri Light" w:cstheme="majorHAnsi"/>
                <w:b w:val="0"/>
                <w:sz w:val="20"/>
                <w:szCs w:val="18"/>
                <w:lang w:val="ru-RU"/>
              </w:rPr>
            </w:pPr>
            <w:r w:rsidRPr="00E10F52">
              <w:rPr>
                <w:rFonts w:ascii="Calibri Light" w:hAnsi="Calibri Light" w:cstheme="majorHAnsi"/>
                <w:b w:val="0"/>
                <w:sz w:val="20"/>
                <w:szCs w:val="18"/>
                <w:lang w:val="ru-RU"/>
              </w:rPr>
              <w:t xml:space="preserve">Закон об управлении публичной собственностью и ее разгосударствлении №121-XVI от </w:t>
            </w:r>
            <w:r w:rsidR="0083314C" w:rsidRPr="00E10F52">
              <w:rPr>
                <w:rFonts w:ascii="Calibri Light" w:hAnsi="Calibri Light" w:cstheme="majorHAnsi"/>
                <w:b w:val="0"/>
                <w:bCs w:val="0"/>
                <w:sz w:val="20"/>
                <w:szCs w:val="18"/>
                <w:lang w:val="ru-RU"/>
              </w:rPr>
              <w:t>04.05.2007</w:t>
            </w:r>
            <w:r w:rsidR="0083314C" w:rsidRPr="00E10F52">
              <w:rPr>
                <w:rFonts w:ascii="Calibri Light" w:hAnsi="Calibri Light" w:cstheme="majorHAnsi"/>
                <w:b w:val="0"/>
                <w:sz w:val="20"/>
                <w:szCs w:val="18"/>
                <w:lang w:val="ru-RU"/>
              </w:rPr>
              <w:t>;</w:t>
            </w:r>
          </w:p>
        </w:tc>
      </w:tr>
      <w:tr w:rsidR="0083314C" w:rsidRPr="008C570D" w14:paraId="1EEED84B" w14:textId="77777777" w:rsidTr="00AD76E5">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14:paraId="563A8AE2" w14:textId="77777777" w:rsidR="0083314C" w:rsidRPr="00E10F52" w:rsidRDefault="009756EB" w:rsidP="0093440A">
            <w:pPr>
              <w:spacing w:after="0"/>
              <w:jc w:val="both"/>
              <w:rPr>
                <w:rFonts w:ascii="Calibri Light" w:hAnsi="Calibri Light" w:cstheme="majorHAnsi"/>
                <w:sz w:val="20"/>
                <w:szCs w:val="18"/>
                <w:lang w:val="ru-RU"/>
              </w:rPr>
            </w:pPr>
            <w:r w:rsidRPr="00E10F52">
              <w:rPr>
                <w:rFonts w:ascii="Calibri Light" w:hAnsi="Calibri Light" w:cs="Times New Roman"/>
                <w:b w:val="0"/>
                <w:sz w:val="20"/>
                <w:szCs w:val="20"/>
                <w:lang w:val="ru-RU"/>
              </w:rPr>
              <w:t xml:space="preserve">Закон об акционерных обществах №1134-XIII от </w:t>
            </w:r>
            <w:r w:rsidR="0083314C" w:rsidRPr="00E10F52">
              <w:rPr>
                <w:rFonts w:ascii="Calibri Light" w:hAnsi="Calibri Light" w:cs="Times New Roman"/>
                <w:b w:val="0"/>
                <w:sz w:val="20"/>
                <w:szCs w:val="20"/>
                <w:lang w:val="ru-RU"/>
              </w:rPr>
              <w:t>02.04.1997;</w:t>
            </w:r>
          </w:p>
        </w:tc>
      </w:tr>
      <w:tr w:rsidR="0083314C" w:rsidRPr="008C570D" w14:paraId="4C067E80" w14:textId="77777777" w:rsidTr="00AD76E5">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14:paraId="4BEC8711" w14:textId="77777777" w:rsidR="0083314C" w:rsidRPr="00E10F52" w:rsidRDefault="00F706C7" w:rsidP="00961A6C">
            <w:pPr>
              <w:spacing w:after="0"/>
              <w:jc w:val="both"/>
              <w:rPr>
                <w:rFonts w:ascii="Calibri Light" w:hAnsi="Calibri Light" w:cstheme="majorHAnsi"/>
                <w:sz w:val="20"/>
                <w:szCs w:val="18"/>
                <w:lang w:val="ru-RU"/>
              </w:rPr>
            </w:pPr>
            <w:r w:rsidRPr="00E10F52">
              <w:rPr>
                <w:rFonts w:ascii="Calibri Light" w:hAnsi="Calibri Light" w:cs="Times New Roman"/>
                <w:b w:val="0"/>
                <w:sz w:val="20"/>
                <w:szCs w:val="20"/>
                <w:lang w:val="ru-RU"/>
              </w:rPr>
              <w:t xml:space="preserve">Закон </w:t>
            </w:r>
            <w:r w:rsidR="00961A6C" w:rsidRPr="00E10F52">
              <w:rPr>
                <w:rFonts w:ascii="Calibri Light" w:hAnsi="Calibri Light" w:cs="Times New Roman"/>
                <w:b w:val="0"/>
                <w:sz w:val="20"/>
                <w:szCs w:val="20"/>
                <w:lang w:val="ru-RU"/>
              </w:rPr>
              <w:t xml:space="preserve">о рынке капитала </w:t>
            </w:r>
            <w:r w:rsidRPr="00E10F52">
              <w:rPr>
                <w:rFonts w:ascii="Calibri Light" w:hAnsi="Calibri Light" w:cs="Times New Roman"/>
                <w:b w:val="0"/>
                <w:sz w:val="20"/>
                <w:szCs w:val="20"/>
                <w:lang w:val="ru-RU"/>
              </w:rPr>
              <w:t>№</w:t>
            </w:r>
            <w:r w:rsidR="0083314C" w:rsidRPr="00E10F52">
              <w:rPr>
                <w:rFonts w:ascii="Calibri Light" w:hAnsi="Calibri Light" w:cs="Times New Roman"/>
                <w:b w:val="0"/>
                <w:sz w:val="20"/>
                <w:szCs w:val="20"/>
                <w:lang w:val="ru-RU"/>
              </w:rPr>
              <w:t xml:space="preserve">171 </w:t>
            </w:r>
            <w:r w:rsidR="0093440A" w:rsidRPr="00E10F52">
              <w:rPr>
                <w:rFonts w:ascii="Calibri Light" w:hAnsi="Calibri Light" w:cs="Times New Roman"/>
                <w:b w:val="0"/>
                <w:sz w:val="20"/>
                <w:szCs w:val="20"/>
                <w:lang w:val="ru-RU"/>
              </w:rPr>
              <w:t xml:space="preserve">от </w:t>
            </w:r>
            <w:r w:rsidR="0083314C" w:rsidRPr="00E10F52">
              <w:rPr>
                <w:rFonts w:ascii="Calibri Light" w:hAnsi="Calibri Light" w:cs="Times New Roman"/>
                <w:b w:val="0"/>
                <w:sz w:val="20"/>
                <w:szCs w:val="20"/>
                <w:lang w:val="ru-RU"/>
              </w:rPr>
              <w:t>11.07.2012;</w:t>
            </w:r>
          </w:p>
        </w:tc>
      </w:tr>
      <w:tr w:rsidR="0083314C" w:rsidRPr="008C570D" w14:paraId="37D1B156" w14:textId="77777777" w:rsidTr="00AD76E5">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14:paraId="302FE0D9" w14:textId="77777777" w:rsidR="0083314C" w:rsidRPr="00E10F52" w:rsidRDefault="00F706C7" w:rsidP="00E45C40">
            <w:pPr>
              <w:spacing w:after="0"/>
              <w:jc w:val="both"/>
              <w:rPr>
                <w:rFonts w:ascii="Calibri Light" w:hAnsi="Calibri Light" w:cstheme="majorHAnsi"/>
                <w:b w:val="0"/>
                <w:sz w:val="20"/>
                <w:szCs w:val="18"/>
                <w:lang w:val="ru-RU"/>
              </w:rPr>
            </w:pPr>
            <w:r w:rsidRPr="00E10F52">
              <w:rPr>
                <w:rFonts w:ascii="Calibri Light" w:hAnsi="Calibri Light" w:cstheme="majorHAnsi"/>
                <w:b w:val="0"/>
                <w:color w:val="110F11"/>
                <w:sz w:val="20"/>
                <w:szCs w:val="20"/>
                <w:shd w:val="clear" w:color="auto" w:fill="FFFFFF"/>
                <w:lang w:val="ru-RU"/>
              </w:rPr>
              <w:t>Закон</w:t>
            </w:r>
            <w:r w:rsidR="00E45C40" w:rsidRPr="00E10F52">
              <w:rPr>
                <w:rFonts w:ascii="Calibri Light" w:hAnsi="Calibri Light" w:cstheme="majorHAnsi"/>
                <w:b w:val="0"/>
                <w:color w:val="110F11"/>
                <w:sz w:val="20"/>
                <w:szCs w:val="20"/>
                <w:shd w:val="clear" w:color="auto" w:fill="FFFFFF"/>
                <w:lang w:val="ru-RU"/>
              </w:rPr>
              <w:t xml:space="preserve"> об оценочной деятельности </w:t>
            </w:r>
            <w:r w:rsidRPr="00E10F52">
              <w:rPr>
                <w:rFonts w:ascii="Calibri Light" w:hAnsi="Calibri Light" w:cstheme="majorHAnsi"/>
                <w:b w:val="0"/>
                <w:color w:val="110F11"/>
                <w:sz w:val="20"/>
                <w:szCs w:val="20"/>
                <w:shd w:val="clear" w:color="auto" w:fill="FFFFFF"/>
                <w:lang w:val="ru-RU"/>
              </w:rPr>
              <w:t>№989</w:t>
            </w:r>
            <w:r w:rsidRPr="00E10F52">
              <w:rPr>
                <w:rFonts w:ascii="Calibri Light" w:hAnsi="Calibri Light" w:cstheme="majorHAnsi"/>
                <w:b w:val="0"/>
                <w:color w:val="110F11"/>
                <w:sz w:val="20"/>
                <w:szCs w:val="18"/>
                <w:shd w:val="clear" w:color="auto" w:fill="FFFFFF"/>
                <w:lang w:val="ru-RU"/>
              </w:rPr>
              <w:t xml:space="preserve"> от</w:t>
            </w:r>
            <w:r w:rsidR="0083314C" w:rsidRPr="00E10F52">
              <w:rPr>
                <w:rFonts w:ascii="Calibri Light" w:hAnsi="Calibri Light" w:cstheme="majorHAnsi"/>
                <w:b w:val="0"/>
                <w:color w:val="110F11"/>
                <w:sz w:val="20"/>
                <w:szCs w:val="18"/>
                <w:shd w:val="clear" w:color="auto" w:fill="FFFFFF"/>
                <w:lang w:val="ru-RU"/>
              </w:rPr>
              <w:t xml:space="preserve"> 18.04.2002.</w:t>
            </w:r>
          </w:p>
        </w:tc>
      </w:tr>
      <w:tr w:rsidR="0083314C" w:rsidRPr="00E10F52" w14:paraId="74A69D61" w14:textId="77777777" w:rsidTr="00AD76E5">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E5B8B7" w:themeColor="accent2" w:themeTint="66"/>
            </w:tcBorders>
            <w:shd w:val="clear" w:color="auto" w:fill="F2F2F2" w:themeFill="background1" w:themeFillShade="F2"/>
          </w:tcPr>
          <w:p w14:paraId="028CF52E" w14:textId="77777777" w:rsidR="0083314C" w:rsidRPr="00E10F52" w:rsidRDefault="009756EB" w:rsidP="001672DD">
            <w:pPr>
              <w:pStyle w:val="ListParagraph"/>
              <w:numPr>
                <w:ilvl w:val="0"/>
                <w:numId w:val="6"/>
              </w:numPr>
              <w:spacing w:after="0" w:line="240" w:lineRule="auto"/>
              <w:rPr>
                <w:rFonts w:ascii="Calibri Light" w:hAnsi="Calibri Light" w:cstheme="majorHAnsi"/>
                <w:sz w:val="20"/>
                <w:szCs w:val="20"/>
                <w:lang w:val="ru-RU"/>
              </w:rPr>
            </w:pPr>
            <w:r w:rsidRPr="00E10F52">
              <w:rPr>
                <w:rFonts w:ascii="Calibri Light" w:hAnsi="Calibri Light" w:cstheme="majorHAnsi"/>
                <w:sz w:val="20"/>
                <w:szCs w:val="20"/>
                <w:lang w:val="ru-RU"/>
              </w:rPr>
              <w:t>НОРМАТИВНАЯ БАЗА</w:t>
            </w:r>
            <w:r w:rsidR="0083314C" w:rsidRPr="00E10F52">
              <w:rPr>
                <w:rFonts w:ascii="Calibri Light" w:hAnsi="Calibri Light" w:cstheme="majorHAnsi"/>
                <w:sz w:val="20"/>
                <w:szCs w:val="20"/>
                <w:lang w:val="ru-RU"/>
              </w:rPr>
              <w:t>:</w:t>
            </w:r>
          </w:p>
        </w:tc>
      </w:tr>
      <w:tr w:rsidR="0083314C" w:rsidRPr="008C570D" w14:paraId="45F28484" w14:textId="77777777" w:rsidTr="00AD76E5">
        <w:tc>
          <w:tcPr>
            <w:cnfStyle w:val="001000000000" w:firstRow="0" w:lastRow="0" w:firstColumn="1" w:lastColumn="0" w:oddVBand="0" w:evenVBand="0" w:oddHBand="0" w:evenHBand="0" w:firstRowFirstColumn="0" w:firstRowLastColumn="0" w:lastRowFirstColumn="0" w:lastRowLastColumn="0"/>
            <w:tcW w:w="9344" w:type="dxa"/>
            <w:tcBorders>
              <w:top w:val="single" w:sz="12" w:space="0" w:color="E5B8B7" w:themeColor="accent2" w:themeTint="66"/>
            </w:tcBorders>
          </w:tcPr>
          <w:p w14:paraId="36F090DF" w14:textId="77777777" w:rsidR="0083314C" w:rsidRPr="00E10F52" w:rsidRDefault="00084250" w:rsidP="0093440A">
            <w:pPr>
              <w:pStyle w:val="tt"/>
              <w:jc w:val="both"/>
              <w:rPr>
                <w:rFonts w:ascii="Calibri Light" w:hAnsi="Calibri Light" w:cstheme="majorHAnsi"/>
                <w:sz w:val="20"/>
                <w:szCs w:val="20"/>
                <w:lang w:val="ru-RU"/>
              </w:rPr>
            </w:pPr>
            <w:r w:rsidRPr="00E10F52">
              <w:rPr>
                <w:rFonts w:ascii="Calibri Light" w:hAnsi="Calibri Light" w:cstheme="majorHAnsi"/>
                <w:sz w:val="20"/>
                <w:szCs w:val="20"/>
                <w:lang w:val="ru-RU"/>
              </w:rPr>
              <w:t>ПП №</w:t>
            </w:r>
            <w:r w:rsidR="0083314C" w:rsidRPr="00E10F52">
              <w:rPr>
                <w:rFonts w:ascii="Calibri Light" w:hAnsi="Calibri Light" w:cstheme="majorHAnsi"/>
                <w:bCs/>
                <w:sz w:val="20"/>
                <w:szCs w:val="20"/>
                <w:lang w:val="ru-RU"/>
              </w:rPr>
              <w:t xml:space="preserve">945 </w:t>
            </w:r>
            <w:r w:rsidRPr="00E10F52">
              <w:rPr>
                <w:rFonts w:ascii="Calibri Light" w:hAnsi="Calibri Light" w:cstheme="majorHAnsi"/>
                <w:bCs/>
                <w:sz w:val="20"/>
                <w:szCs w:val="20"/>
                <w:lang w:val="ru-RU"/>
              </w:rPr>
              <w:t xml:space="preserve">от </w:t>
            </w:r>
            <w:r w:rsidR="0083314C" w:rsidRPr="00E10F52">
              <w:rPr>
                <w:rFonts w:ascii="Calibri Light" w:hAnsi="Calibri Light" w:cstheme="majorHAnsi"/>
                <w:bCs/>
                <w:sz w:val="20"/>
                <w:szCs w:val="20"/>
                <w:lang w:val="ru-RU"/>
              </w:rPr>
              <w:t xml:space="preserve">20.08.2007 </w:t>
            </w:r>
            <w:r w:rsidRPr="00E10F52">
              <w:rPr>
                <w:rFonts w:ascii="Calibri Light" w:hAnsi="Calibri Light" w:cstheme="majorHAnsi"/>
                <w:bCs/>
                <w:sz w:val="20"/>
                <w:szCs w:val="20"/>
                <w:lang w:val="ru-RU"/>
              </w:rPr>
              <w:t>„О мерах по выполнению Закона №</w:t>
            </w:r>
            <w:r w:rsidRPr="00E10F52">
              <w:rPr>
                <w:rFonts w:ascii="Calibri Light" w:hAnsi="Calibri Light" w:cstheme="majorHAnsi"/>
                <w:sz w:val="20"/>
                <w:szCs w:val="20"/>
                <w:lang w:val="ru-RU"/>
              </w:rPr>
              <w:t xml:space="preserve">121-XVI от 4 мая 2007 </w:t>
            </w:r>
            <w:r w:rsidRPr="00E10F52">
              <w:rPr>
                <w:rFonts w:ascii="Calibri Light" w:hAnsi="Calibri Light" w:cstheme="majorHAnsi"/>
                <w:bCs/>
                <w:sz w:val="20"/>
                <w:szCs w:val="20"/>
                <w:lang w:val="ru-RU"/>
              </w:rPr>
              <w:t>года об управлении публичной собственностью и ее разгосударствлении</w:t>
            </w:r>
            <w:r w:rsidRPr="00E10F52">
              <w:rPr>
                <w:rFonts w:ascii="Calibri Light" w:hAnsi="Calibri Light" w:cstheme="majorHAnsi"/>
                <w:sz w:val="20"/>
                <w:szCs w:val="20"/>
                <w:lang w:val="ru-RU"/>
              </w:rPr>
              <w:t>”</w:t>
            </w:r>
            <w:r w:rsidR="0083314C" w:rsidRPr="00E10F52">
              <w:rPr>
                <w:rFonts w:ascii="Calibri Light" w:hAnsi="Calibri Light" w:cstheme="majorHAnsi"/>
                <w:sz w:val="20"/>
                <w:szCs w:val="20"/>
                <w:lang w:val="ru-RU"/>
              </w:rPr>
              <w:t>;</w:t>
            </w:r>
          </w:p>
        </w:tc>
      </w:tr>
      <w:tr w:rsidR="0083314C" w:rsidRPr="008C570D" w14:paraId="41E031E0"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03D29D10" w14:textId="77777777" w:rsidR="0083314C" w:rsidRPr="00E10F52" w:rsidRDefault="002801A0" w:rsidP="0093440A">
            <w:pPr>
              <w:pStyle w:val="tt"/>
              <w:jc w:val="left"/>
              <w:rPr>
                <w:rFonts w:ascii="Calibri Light" w:hAnsi="Calibri Light" w:cstheme="majorHAnsi"/>
                <w:sz w:val="20"/>
                <w:szCs w:val="20"/>
                <w:lang w:val="ru-RU"/>
              </w:rPr>
            </w:pPr>
            <w:r w:rsidRPr="00E10F52">
              <w:rPr>
                <w:rFonts w:ascii="Calibri Light" w:hAnsi="Calibri Light" w:cstheme="majorHAnsi"/>
                <w:bCs/>
                <w:sz w:val="20"/>
                <w:szCs w:val="20"/>
                <w:lang w:val="ru-RU"/>
              </w:rPr>
              <w:t>ПП №136 от</w:t>
            </w:r>
            <w:r w:rsidR="0083314C" w:rsidRPr="00E10F52">
              <w:rPr>
                <w:rFonts w:ascii="Calibri Light" w:hAnsi="Calibri Light" w:cstheme="majorHAnsi"/>
                <w:bCs/>
                <w:sz w:val="20"/>
                <w:szCs w:val="20"/>
                <w:lang w:val="ru-RU"/>
              </w:rPr>
              <w:t xml:space="preserve"> 10.02.2009 „</w:t>
            </w:r>
            <w:r w:rsidRPr="00E10F52">
              <w:rPr>
                <w:rFonts w:ascii="Calibri Light" w:hAnsi="Calibri Light" w:cstheme="majorHAnsi"/>
                <w:bCs/>
                <w:sz w:val="20"/>
                <w:szCs w:val="20"/>
                <w:lang w:val="ru-RU"/>
              </w:rPr>
              <w:t>Об утверждении</w:t>
            </w:r>
            <w:r w:rsidRPr="00E10F52">
              <w:rPr>
                <w:lang w:val="ru-RU"/>
              </w:rPr>
              <w:t xml:space="preserve"> </w:t>
            </w:r>
            <w:r w:rsidRPr="00E10F52">
              <w:rPr>
                <w:rFonts w:ascii="Calibri Light" w:hAnsi="Calibri Light" w:cstheme="majorHAnsi"/>
                <w:bCs/>
                <w:sz w:val="20"/>
                <w:szCs w:val="20"/>
                <w:lang w:val="ru-RU"/>
              </w:rPr>
              <w:t>Положения об аукционах с молотка и на понижение</w:t>
            </w:r>
            <w:r w:rsidR="0083314C" w:rsidRPr="00E10F52">
              <w:rPr>
                <w:rFonts w:ascii="Calibri Light" w:hAnsi="Calibri Light" w:cstheme="majorHAnsi"/>
                <w:sz w:val="20"/>
                <w:szCs w:val="20"/>
                <w:lang w:val="ru-RU"/>
              </w:rPr>
              <w:t xml:space="preserve">”; </w:t>
            </w:r>
          </w:p>
        </w:tc>
      </w:tr>
      <w:tr w:rsidR="0083314C" w:rsidRPr="008C570D" w14:paraId="288C243C"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50E627A7" w14:textId="77777777" w:rsidR="0083314C" w:rsidRPr="00E10F52" w:rsidRDefault="00BE35CA" w:rsidP="00FD08FE">
            <w:pPr>
              <w:pStyle w:val="cb"/>
              <w:jc w:val="both"/>
              <w:rPr>
                <w:rFonts w:ascii="Calibri Light" w:hAnsi="Calibri Light" w:cstheme="majorHAnsi"/>
                <w:sz w:val="20"/>
                <w:szCs w:val="20"/>
                <w:lang w:val="ru-RU"/>
              </w:rPr>
            </w:pPr>
            <w:r w:rsidRPr="00E10F52">
              <w:rPr>
                <w:rFonts w:ascii="Calibri Light" w:hAnsi="Calibri Light" w:cstheme="majorHAnsi"/>
                <w:sz w:val="20"/>
                <w:szCs w:val="20"/>
                <w:lang w:val="ru-RU"/>
              </w:rPr>
              <w:t>ПП №</w:t>
            </w:r>
            <w:r w:rsidR="0083314C" w:rsidRPr="00E10F52">
              <w:rPr>
                <w:rFonts w:ascii="Calibri Light" w:hAnsi="Calibri Light" w:cstheme="majorHAnsi"/>
                <w:bCs/>
                <w:sz w:val="20"/>
                <w:szCs w:val="20"/>
                <w:lang w:val="ru-RU"/>
              </w:rPr>
              <w:t>453</w:t>
            </w:r>
            <w:r w:rsidRPr="00E10F52">
              <w:rPr>
                <w:rFonts w:ascii="Calibri Light" w:hAnsi="Calibri Light" w:cstheme="majorHAnsi"/>
                <w:bCs/>
                <w:sz w:val="20"/>
                <w:szCs w:val="20"/>
                <w:lang w:val="ru-RU"/>
              </w:rPr>
              <w:t xml:space="preserve"> от </w:t>
            </w:r>
            <w:r w:rsidR="0083314C" w:rsidRPr="00E10F52">
              <w:rPr>
                <w:rFonts w:ascii="Calibri Light" w:hAnsi="Calibri Light" w:cstheme="majorHAnsi"/>
                <w:bCs/>
                <w:sz w:val="20"/>
                <w:szCs w:val="20"/>
                <w:lang w:val="ru-RU"/>
              </w:rPr>
              <w:t>02.06.2010 „</w:t>
            </w:r>
            <w:r w:rsidR="00FD08FE" w:rsidRPr="00E10F52">
              <w:rPr>
                <w:rFonts w:ascii="Calibri Light" w:hAnsi="Calibri Light" w:cstheme="majorHAnsi"/>
                <w:bCs/>
                <w:sz w:val="20"/>
                <w:szCs w:val="20"/>
                <w:lang w:val="ru-RU"/>
              </w:rPr>
              <w:t>О</w:t>
            </w:r>
            <w:r w:rsidR="00FD08FE" w:rsidRPr="00E10F52">
              <w:rPr>
                <w:rFonts w:ascii="Calibri Light" w:hAnsi="Calibri Light" w:cstheme="majorHAnsi"/>
                <w:sz w:val="20"/>
                <w:szCs w:val="20"/>
                <w:lang w:val="ru-RU"/>
              </w:rPr>
              <w:t xml:space="preserve"> порядке установления начальной цены продажи акций публичной собственности, подлежащих приватизации</w:t>
            </w:r>
            <w:r w:rsidR="0083314C" w:rsidRPr="00E10F52">
              <w:rPr>
                <w:rFonts w:ascii="Calibri Light" w:hAnsi="Calibri Light" w:cstheme="majorHAnsi"/>
                <w:sz w:val="20"/>
                <w:szCs w:val="20"/>
                <w:lang w:val="ru-RU"/>
              </w:rPr>
              <w:t>”;</w:t>
            </w:r>
            <w:r w:rsidR="00FD08FE" w:rsidRPr="00E10F52">
              <w:rPr>
                <w:lang w:val="ru-RU"/>
              </w:rPr>
              <w:t xml:space="preserve"> </w:t>
            </w:r>
          </w:p>
        </w:tc>
      </w:tr>
      <w:tr w:rsidR="0083314C" w:rsidRPr="008C570D" w14:paraId="570B0FDD"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2356E139" w14:textId="77777777" w:rsidR="0083314C" w:rsidRPr="00E10F52" w:rsidRDefault="009756EB" w:rsidP="0093440A">
            <w:pPr>
              <w:spacing w:after="0"/>
              <w:jc w:val="both"/>
              <w:rPr>
                <w:rFonts w:ascii="Calibri Light" w:hAnsi="Calibri Light" w:cstheme="majorHAnsi"/>
                <w:b w:val="0"/>
                <w:sz w:val="20"/>
                <w:szCs w:val="20"/>
                <w:highlight w:val="yellow"/>
                <w:lang w:val="ru-RU"/>
              </w:rPr>
            </w:pPr>
            <w:r w:rsidRPr="00E10F52">
              <w:rPr>
                <w:rFonts w:ascii="Calibri Light" w:hAnsi="Calibri Light" w:cstheme="majorHAnsi"/>
                <w:b w:val="0"/>
                <w:sz w:val="20"/>
                <w:szCs w:val="20"/>
                <w:lang w:val="ru-RU"/>
              </w:rPr>
              <w:t>ПП №</w:t>
            </w:r>
            <w:r w:rsidR="0083314C" w:rsidRPr="00E10F52">
              <w:rPr>
                <w:rFonts w:ascii="Calibri Light" w:hAnsi="Calibri Light" w:cstheme="majorHAnsi"/>
                <w:b w:val="0"/>
                <w:sz w:val="20"/>
                <w:szCs w:val="20"/>
                <w:lang w:val="ru-RU"/>
              </w:rPr>
              <w:t xml:space="preserve">902 </w:t>
            </w:r>
            <w:r w:rsidRPr="00E10F52">
              <w:rPr>
                <w:rFonts w:ascii="Calibri Light" w:hAnsi="Calibri Light" w:cstheme="majorHAnsi"/>
                <w:b w:val="0"/>
                <w:sz w:val="20"/>
                <w:szCs w:val="20"/>
                <w:lang w:val="ru-RU"/>
              </w:rPr>
              <w:t>от</w:t>
            </w:r>
            <w:r w:rsidR="0083314C" w:rsidRPr="00E10F52">
              <w:rPr>
                <w:rFonts w:ascii="Calibri Light" w:hAnsi="Calibri Light" w:cstheme="majorHAnsi"/>
                <w:b w:val="0"/>
                <w:sz w:val="20"/>
                <w:szCs w:val="20"/>
                <w:lang w:val="ru-RU"/>
              </w:rPr>
              <w:t xml:space="preserve"> 06.11.2017 „</w:t>
            </w:r>
            <w:r w:rsidR="00C55F3C" w:rsidRPr="00E10F52">
              <w:rPr>
                <w:rFonts w:ascii="Calibri Light" w:hAnsi="Calibri Light" w:cstheme="majorHAnsi"/>
                <w:b w:val="0"/>
                <w:sz w:val="20"/>
                <w:szCs w:val="20"/>
                <w:lang w:val="ru-RU"/>
              </w:rPr>
              <w:t>Об организации и функционировании Агентства публичной собственности</w:t>
            </w:r>
            <w:r w:rsidR="0083314C" w:rsidRPr="00E10F52">
              <w:rPr>
                <w:rFonts w:ascii="Calibri Light" w:hAnsi="Calibri Light" w:cstheme="majorHAnsi"/>
                <w:b w:val="0"/>
                <w:sz w:val="20"/>
                <w:szCs w:val="20"/>
                <w:lang w:val="ru-RU"/>
              </w:rPr>
              <w:t>”;</w:t>
            </w:r>
          </w:p>
        </w:tc>
      </w:tr>
      <w:tr w:rsidR="0083314C" w:rsidRPr="008C570D" w14:paraId="7FE0A198"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5E6C680D" w14:textId="77777777" w:rsidR="0083314C" w:rsidRPr="00E10F52" w:rsidRDefault="00BE35CA" w:rsidP="0093440A">
            <w:pPr>
              <w:tabs>
                <w:tab w:val="left" w:pos="993"/>
              </w:tabs>
              <w:spacing w:after="0" w:line="276" w:lineRule="auto"/>
              <w:contextualSpacing/>
              <w:jc w:val="both"/>
              <w:rPr>
                <w:rFonts w:ascii="Calibri Light" w:eastAsia="Times New Roman" w:hAnsi="Calibri Light" w:cstheme="majorHAnsi"/>
                <w:b w:val="0"/>
                <w:bCs w:val="0"/>
                <w:sz w:val="20"/>
                <w:szCs w:val="20"/>
                <w:lang w:val="ru-RU"/>
              </w:rPr>
            </w:pPr>
            <w:r w:rsidRPr="00E10F52">
              <w:rPr>
                <w:rFonts w:ascii="Calibri Light" w:hAnsi="Calibri Light" w:cs="Times New Roman"/>
                <w:b w:val="0"/>
                <w:sz w:val="20"/>
                <w:szCs w:val="20"/>
                <w:lang w:val="ru-RU"/>
              </w:rPr>
              <w:t>ПП №</w:t>
            </w:r>
            <w:r w:rsidR="0083314C" w:rsidRPr="00E10F52">
              <w:rPr>
                <w:rFonts w:ascii="Calibri Light" w:hAnsi="Calibri Light" w:cs="Times New Roman"/>
                <w:b w:val="0"/>
                <w:sz w:val="20"/>
                <w:szCs w:val="20"/>
                <w:lang w:val="ru-RU"/>
              </w:rPr>
              <w:t xml:space="preserve">145 </w:t>
            </w:r>
            <w:r w:rsidRPr="00E10F52">
              <w:rPr>
                <w:rFonts w:ascii="Calibri Light" w:hAnsi="Calibri Light" w:cs="Times New Roman"/>
                <w:b w:val="0"/>
                <w:sz w:val="20"/>
                <w:szCs w:val="20"/>
                <w:lang w:val="ru-RU"/>
              </w:rPr>
              <w:t xml:space="preserve">от </w:t>
            </w:r>
            <w:r w:rsidR="0083314C" w:rsidRPr="00E10F52">
              <w:rPr>
                <w:rFonts w:ascii="Calibri Light" w:hAnsi="Calibri Light" w:cs="Times New Roman"/>
                <w:b w:val="0"/>
                <w:sz w:val="20"/>
                <w:szCs w:val="20"/>
                <w:lang w:val="ru-RU"/>
              </w:rPr>
              <w:t>13.02.2008 „</w:t>
            </w:r>
            <w:r w:rsidR="00D974E5" w:rsidRPr="00E10F52">
              <w:rPr>
                <w:rFonts w:ascii="Calibri Light" w:hAnsi="Calibri Light" w:cs="Times New Roman"/>
                <w:b w:val="0"/>
                <w:sz w:val="20"/>
                <w:szCs w:val="20"/>
                <w:lang w:val="ru-RU"/>
              </w:rPr>
              <w:t>Об утверждении Положения о продаже акций публичной собственности на регулируемом рынке</w:t>
            </w:r>
            <w:r w:rsidR="0083314C" w:rsidRPr="00E10F52">
              <w:rPr>
                <w:rFonts w:ascii="Calibri Light" w:hAnsi="Calibri Light" w:cs="Times New Roman"/>
                <w:b w:val="0"/>
                <w:sz w:val="20"/>
                <w:szCs w:val="20"/>
                <w:lang w:val="ru-RU"/>
              </w:rPr>
              <w:t>”;</w:t>
            </w:r>
          </w:p>
        </w:tc>
      </w:tr>
      <w:tr w:rsidR="0083314C" w:rsidRPr="008C570D" w14:paraId="26237AEA"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67A4537B" w14:textId="77777777" w:rsidR="0083314C" w:rsidRPr="00E10F52" w:rsidRDefault="008519FF" w:rsidP="008519FF">
            <w:pPr>
              <w:tabs>
                <w:tab w:val="left" w:pos="993"/>
              </w:tabs>
              <w:spacing w:after="0" w:line="276" w:lineRule="auto"/>
              <w:contextualSpacing/>
              <w:jc w:val="both"/>
              <w:rPr>
                <w:rFonts w:ascii="Calibri Light" w:eastAsia="Times New Roman" w:hAnsi="Calibri Light" w:cstheme="majorHAnsi"/>
                <w:b w:val="0"/>
                <w:bCs w:val="0"/>
                <w:sz w:val="20"/>
                <w:szCs w:val="20"/>
                <w:lang w:val="ru-RU"/>
              </w:rPr>
            </w:pPr>
            <w:r w:rsidRPr="00E10F52">
              <w:rPr>
                <w:rFonts w:ascii="Calibri Light" w:hAnsi="Calibri Light" w:cs="Times New Roman"/>
                <w:b w:val="0"/>
                <w:sz w:val="20"/>
                <w:szCs w:val="20"/>
                <w:lang w:val="ru-RU"/>
              </w:rPr>
              <w:t>Постановление Национальной комиссией по финансовому рынку №</w:t>
            </w:r>
            <w:r w:rsidR="0083314C" w:rsidRPr="00E10F52">
              <w:rPr>
                <w:rFonts w:ascii="Calibri Light" w:hAnsi="Calibri Light" w:cs="Times New Roman"/>
                <w:b w:val="0"/>
                <w:sz w:val="20"/>
                <w:szCs w:val="20"/>
                <w:lang w:val="ru-RU"/>
              </w:rPr>
              <w:t xml:space="preserve">23/3 </w:t>
            </w:r>
            <w:r w:rsidRPr="00E10F52">
              <w:rPr>
                <w:rFonts w:ascii="Calibri Light" w:hAnsi="Calibri Light" w:cs="Times New Roman"/>
                <w:b w:val="0"/>
                <w:sz w:val="20"/>
                <w:szCs w:val="20"/>
                <w:lang w:val="ru-RU"/>
              </w:rPr>
              <w:t xml:space="preserve">от </w:t>
            </w:r>
            <w:r w:rsidR="0083314C" w:rsidRPr="00E10F52">
              <w:rPr>
                <w:rFonts w:ascii="Calibri Light" w:hAnsi="Calibri Light" w:cs="Times New Roman"/>
                <w:b w:val="0"/>
                <w:sz w:val="20"/>
                <w:szCs w:val="20"/>
                <w:lang w:val="ru-RU"/>
              </w:rPr>
              <w:t>08.05.2015 „</w:t>
            </w:r>
            <w:r w:rsidRPr="00E10F52">
              <w:rPr>
                <w:rFonts w:ascii="Calibri Light" w:hAnsi="Calibri Light" w:cs="Times New Roman"/>
                <w:b w:val="0"/>
                <w:sz w:val="20"/>
                <w:szCs w:val="20"/>
                <w:lang w:val="ru-RU"/>
              </w:rPr>
              <w:t>О выдаче лицензии оператору рынка и разрешения на регулируемом рынке АО Фондовой биржи</w:t>
            </w:r>
            <w:r w:rsidR="0083314C" w:rsidRPr="00E10F52">
              <w:rPr>
                <w:rFonts w:ascii="Calibri Light" w:hAnsi="Calibri Light" w:cs="Times New Roman"/>
                <w:b w:val="0"/>
                <w:sz w:val="20"/>
                <w:szCs w:val="20"/>
                <w:lang w:val="ru-RU"/>
              </w:rPr>
              <w:t>”;</w:t>
            </w:r>
          </w:p>
        </w:tc>
      </w:tr>
      <w:tr w:rsidR="0083314C" w:rsidRPr="008C570D" w14:paraId="3DC5EA77"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3A2F25B2" w14:textId="77777777" w:rsidR="0083314C" w:rsidRPr="00E10F52" w:rsidRDefault="008519FF" w:rsidP="008519FF">
            <w:pPr>
              <w:tabs>
                <w:tab w:val="left" w:pos="993"/>
              </w:tabs>
              <w:spacing w:after="0" w:line="276" w:lineRule="auto"/>
              <w:contextualSpacing/>
              <w:jc w:val="both"/>
              <w:rPr>
                <w:rFonts w:ascii="Calibri Light" w:eastAsia="Times New Roman" w:hAnsi="Calibri Light" w:cstheme="majorHAnsi"/>
                <w:b w:val="0"/>
                <w:bCs w:val="0"/>
                <w:sz w:val="20"/>
                <w:szCs w:val="20"/>
                <w:lang w:val="ru-RU"/>
              </w:rPr>
            </w:pPr>
            <w:r w:rsidRPr="00E10F52">
              <w:rPr>
                <w:rFonts w:ascii="Calibri Light" w:hAnsi="Calibri Light" w:cs="Times New Roman"/>
                <w:b w:val="0"/>
                <w:sz w:val="20"/>
                <w:szCs w:val="20"/>
                <w:lang w:val="ru-RU"/>
              </w:rPr>
              <w:t>Постановление Национальной комиссией по финансовому рынку №</w:t>
            </w:r>
            <w:r w:rsidR="0083314C" w:rsidRPr="00E10F52">
              <w:rPr>
                <w:rFonts w:ascii="Calibri Light" w:hAnsi="Calibri Light" w:cs="Times New Roman"/>
                <w:b w:val="0"/>
                <w:sz w:val="20"/>
                <w:szCs w:val="20"/>
                <w:lang w:val="ru-RU"/>
              </w:rPr>
              <w:t xml:space="preserve">48/7 </w:t>
            </w:r>
            <w:r w:rsidRPr="00E10F52">
              <w:rPr>
                <w:rFonts w:ascii="Calibri Light" w:hAnsi="Calibri Light" w:cs="Times New Roman"/>
                <w:b w:val="0"/>
                <w:sz w:val="20"/>
                <w:szCs w:val="20"/>
                <w:lang w:val="ru-RU"/>
              </w:rPr>
              <w:t xml:space="preserve">от </w:t>
            </w:r>
            <w:r w:rsidR="0083314C" w:rsidRPr="00E10F52">
              <w:rPr>
                <w:rFonts w:ascii="Calibri Light" w:hAnsi="Calibri Light" w:cs="Times New Roman"/>
                <w:b w:val="0"/>
                <w:sz w:val="20"/>
                <w:szCs w:val="20"/>
                <w:lang w:val="ru-RU"/>
              </w:rPr>
              <w:t>17.12.2002 „</w:t>
            </w:r>
            <w:r w:rsidRPr="00E10F52">
              <w:rPr>
                <w:rFonts w:ascii="Calibri Light" w:hAnsi="Calibri Light" w:cs="Times New Roman"/>
                <w:b w:val="0"/>
                <w:sz w:val="20"/>
                <w:szCs w:val="20"/>
                <w:lang w:val="ru-RU"/>
              </w:rPr>
              <w:t>Об утверждении нормативных актов о брокерской и дилерской деятельности</w:t>
            </w:r>
            <w:r w:rsidR="0083314C" w:rsidRPr="00E10F52">
              <w:rPr>
                <w:rFonts w:ascii="Calibri Light" w:hAnsi="Calibri Light" w:cs="Times New Roman"/>
                <w:b w:val="0"/>
                <w:sz w:val="20"/>
                <w:szCs w:val="20"/>
                <w:lang w:val="ru-RU"/>
              </w:rPr>
              <w:t>”;</w:t>
            </w:r>
            <w:r w:rsidRPr="00E10F52">
              <w:rPr>
                <w:lang w:val="ru-RU"/>
              </w:rPr>
              <w:t xml:space="preserve"> </w:t>
            </w:r>
          </w:p>
        </w:tc>
      </w:tr>
      <w:tr w:rsidR="0083314C" w:rsidRPr="008C570D" w14:paraId="3861252F"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6CC0B809" w14:textId="77777777" w:rsidR="0083314C" w:rsidRPr="00E10F52" w:rsidRDefault="00BE35CA" w:rsidP="00E51A1B">
            <w:pPr>
              <w:tabs>
                <w:tab w:val="left" w:pos="993"/>
              </w:tabs>
              <w:spacing w:after="0" w:line="276" w:lineRule="auto"/>
              <w:contextualSpacing/>
              <w:jc w:val="both"/>
              <w:rPr>
                <w:rFonts w:ascii="Calibri Light" w:eastAsia="Times New Roman" w:hAnsi="Calibri Light" w:cstheme="majorHAnsi"/>
                <w:b w:val="0"/>
                <w:bCs w:val="0"/>
                <w:sz w:val="20"/>
                <w:szCs w:val="20"/>
                <w:lang w:val="ru-RU"/>
              </w:rPr>
            </w:pPr>
            <w:r w:rsidRPr="00E10F52">
              <w:rPr>
                <w:rFonts w:ascii="Calibri Light" w:eastAsia="Times New Roman" w:hAnsi="Calibri Light" w:cstheme="majorHAnsi"/>
                <w:b w:val="0"/>
                <w:bCs w:val="0"/>
                <w:sz w:val="20"/>
                <w:szCs w:val="20"/>
                <w:lang w:val="ru-RU"/>
              </w:rPr>
              <w:t>ПП №</w:t>
            </w:r>
            <w:r w:rsidR="0083314C" w:rsidRPr="00E10F52">
              <w:rPr>
                <w:rFonts w:ascii="Calibri Light" w:eastAsia="Times New Roman" w:hAnsi="Calibri Light" w:cstheme="majorHAnsi"/>
                <w:b w:val="0"/>
                <w:bCs w:val="0"/>
                <w:sz w:val="20"/>
                <w:szCs w:val="20"/>
                <w:lang w:val="ru-RU"/>
              </w:rPr>
              <w:t xml:space="preserve">958 </w:t>
            </w:r>
            <w:r w:rsidRPr="00E10F52">
              <w:rPr>
                <w:rFonts w:ascii="Calibri Light" w:eastAsia="Times New Roman" w:hAnsi="Calibri Light" w:cstheme="majorHAnsi"/>
                <w:b w:val="0"/>
                <w:bCs w:val="0"/>
                <w:sz w:val="20"/>
                <w:szCs w:val="20"/>
                <w:lang w:val="ru-RU"/>
              </w:rPr>
              <w:t xml:space="preserve">от </w:t>
            </w:r>
            <w:r w:rsidR="0083314C" w:rsidRPr="00E10F52">
              <w:rPr>
                <w:rFonts w:ascii="Calibri Light" w:eastAsia="Times New Roman" w:hAnsi="Calibri Light" w:cstheme="majorHAnsi"/>
                <w:b w:val="0"/>
                <w:bCs w:val="0"/>
                <w:sz w:val="20"/>
                <w:szCs w:val="20"/>
                <w:lang w:val="ru-RU"/>
              </w:rPr>
              <w:t>04.08.2003 „</w:t>
            </w:r>
            <w:r w:rsidR="00E51A1B" w:rsidRPr="00E10F52">
              <w:rPr>
                <w:rFonts w:ascii="Calibri Light" w:eastAsia="Times New Roman" w:hAnsi="Calibri Light" w:cstheme="majorHAnsi"/>
                <w:b w:val="0"/>
                <w:bCs w:val="0"/>
                <w:sz w:val="20"/>
                <w:szCs w:val="20"/>
                <w:lang w:val="ru-RU"/>
              </w:rPr>
              <w:t>Об утверждении Временного положения об оценке объектов недвижимого имущества</w:t>
            </w:r>
            <w:r w:rsidR="0083314C" w:rsidRPr="00E10F52">
              <w:rPr>
                <w:rFonts w:ascii="Calibri Light" w:hAnsi="Calibri Light" w:cstheme="majorHAnsi"/>
                <w:b w:val="0"/>
                <w:sz w:val="20"/>
                <w:szCs w:val="20"/>
                <w:lang w:val="ru-RU"/>
              </w:rPr>
              <w:t>”;</w:t>
            </w:r>
          </w:p>
        </w:tc>
      </w:tr>
      <w:tr w:rsidR="0083314C" w:rsidRPr="008C570D" w14:paraId="7CD8C3AD"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01DC55EB" w14:textId="77777777" w:rsidR="0083314C" w:rsidRPr="00E10F52" w:rsidRDefault="00BE35CA" w:rsidP="008519FF">
            <w:pPr>
              <w:tabs>
                <w:tab w:val="left" w:pos="993"/>
              </w:tabs>
              <w:spacing w:after="0" w:line="276" w:lineRule="auto"/>
              <w:contextualSpacing/>
              <w:jc w:val="both"/>
              <w:rPr>
                <w:rFonts w:ascii="Calibri Light" w:eastAsia="Times New Roman" w:hAnsi="Calibri Light" w:cstheme="majorHAnsi"/>
                <w:b w:val="0"/>
                <w:bCs w:val="0"/>
                <w:sz w:val="20"/>
                <w:szCs w:val="20"/>
                <w:lang w:val="ru-RU"/>
              </w:rPr>
            </w:pPr>
            <w:r w:rsidRPr="00E10F52">
              <w:rPr>
                <w:rFonts w:ascii="Calibri Light" w:hAnsi="Calibri Light" w:cstheme="majorHAnsi"/>
                <w:b w:val="0"/>
                <w:sz w:val="20"/>
                <w:szCs w:val="20"/>
                <w:lang w:val="ru-RU"/>
              </w:rPr>
              <w:t>ПП №</w:t>
            </w:r>
            <w:r w:rsidR="0083314C" w:rsidRPr="00E10F52">
              <w:rPr>
                <w:rFonts w:ascii="Calibri Light" w:hAnsi="Calibri Light" w:cstheme="majorHAnsi"/>
                <w:b w:val="0"/>
                <w:sz w:val="20"/>
                <w:szCs w:val="20"/>
                <w:lang w:val="ru-RU"/>
              </w:rPr>
              <w:t>1056</w:t>
            </w:r>
            <w:r w:rsidRPr="00E10F52">
              <w:rPr>
                <w:rFonts w:ascii="Calibri Light" w:hAnsi="Calibri Light" w:cstheme="majorHAnsi"/>
                <w:b w:val="0"/>
                <w:sz w:val="20"/>
                <w:szCs w:val="20"/>
                <w:lang w:val="ru-RU"/>
              </w:rPr>
              <w:t xml:space="preserve"> от </w:t>
            </w:r>
            <w:r w:rsidR="0083314C" w:rsidRPr="00E10F52">
              <w:rPr>
                <w:rFonts w:ascii="Calibri Light" w:hAnsi="Calibri Light" w:cstheme="majorHAnsi"/>
                <w:b w:val="0"/>
                <w:sz w:val="20"/>
                <w:szCs w:val="20"/>
                <w:lang w:val="ru-RU"/>
              </w:rPr>
              <w:t>12.11.1997 „</w:t>
            </w:r>
            <w:r w:rsidR="008519FF" w:rsidRPr="00E10F52">
              <w:rPr>
                <w:rFonts w:ascii="Calibri Light" w:hAnsi="Calibri Light" w:cstheme="majorHAnsi"/>
                <w:b w:val="0"/>
                <w:sz w:val="20"/>
                <w:szCs w:val="20"/>
                <w:lang w:val="ru-RU"/>
              </w:rPr>
              <w:t xml:space="preserve">О мерах по реализации Закона о Программе приватизации на </w:t>
            </w:r>
            <w:r w:rsidR="0083314C" w:rsidRPr="00E10F52">
              <w:rPr>
                <w:rFonts w:ascii="Calibri Light" w:hAnsi="Calibri Light" w:cstheme="majorHAnsi"/>
                <w:b w:val="0"/>
                <w:sz w:val="20"/>
                <w:szCs w:val="20"/>
                <w:lang w:val="ru-RU"/>
              </w:rPr>
              <w:t>1997-1998</w:t>
            </w:r>
            <w:r w:rsidR="008519FF" w:rsidRPr="00E10F52">
              <w:rPr>
                <w:rFonts w:ascii="Calibri Light" w:hAnsi="Calibri Light" w:cstheme="majorHAnsi"/>
                <w:b w:val="0"/>
                <w:sz w:val="20"/>
                <w:szCs w:val="20"/>
                <w:lang w:val="ru-RU"/>
              </w:rPr>
              <w:t xml:space="preserve"> годы</w:t>
            </w:r>
            <w:r w:rsidR="0083314C" w:rsidRPr="00E10F52">
              <w:rPr>
                <w:rFonts w:ascii="Calibri Light" w:hAnsi="Calibri Light" w:cstheme="majorHAnsi"/>
                <w:b w:val="0"/>
                <w:sz w:val="20"/>
                <w:szCs w:val="20"/>
                <w:lang w:val="ru-RU"/>
              </w:rPr>
              <w:t>”;</w:t>
            </w:r>
          </w:p>
        </w:tc>
      </w:tr>
      <w:tr w:rsidR="0083314C" w:rsidRPr="008C570D" w14:paraId="4A77D02C" w14:textId="77777777" w:rsidTr="00AD76E5">
        <w:tc>
          <w:tcPr>
            <w:cnfStyle w:val="001000000000" w:firstRow="0" w:lastRow="0" w:firstColumn="1" w:lastColumn="0" w:oddVBand="0" w:evenVBand="0" w:oddHBand="0" w:evenHBand="0" w:firstRowFirstColumn="0" w:firstRowLastColumn="0" w:lastRowFirstColumn="0" w:lastRowLastColumn="0"/>
            <w:tcW w:w="9344" w:type="dxa"/>
          </w:tcPr>
          <w:p w14:paraId="22D7C39B" w14:textId="77777777" w:rsidR="0083314C" w:rsidRPr="00E10F52" w:rsidRDefault="00BE35CA" w:rsidP="0093440A">
            <w:pPr>
              <w:tabs>
                <w:tab w:val="left" w:pos="993"/>
              </w:tabs>
              <w:spacing w:after="0" w:line="276" w:lineRule="auto"/>
              <w:contextualSpacing/>
              <w:jc w:val="both"/>
              <w:rPr>
                <w:rFonts w:ascii="Calibri Light" w:eastAsia="Times New Roman" w:hAnsi="Calibri Light" w:cstheme="majorHAnsi"/>
                <w:b w:val="0"/>
                <w:bCs w:val="0"/>
                <w:sz w:val="20"/>
                <w:szCs w:val="20"/>
                <w:lang w:val="ru-RU"/>
              </w:rPr>
            </w:pPr>
            <w:r w:rsidRPr="00E10F52">
              <w:rPr>
                <w:rFonts w:ascii="Calibri Light" w:eastAsia="Times New Roman" w:hAnsi="Calibri Light" w:cstheme="majorHAnsi"/>
                <w:b w:val="0"/>
                <w:bCs w:val="0"/>
                <w:sz w:val="20"/>
                <w:szCs w:val="20"/>
                <w:lang w:val="ru-RU"/>
              </w:rPr>
              <w:t>Приказ Министерства финансов №</w:t>
            </w:r>
            <w:r w:rsidR="0083314C" w:rsidRPr="00E10F52">
              <w:rPr>
                <w:rFonts w:ascii="Calibri Light" w:eastAsia="Times New Roman" w:hAnsi="Calibri Light" w:cstheme="majorHAnsi"/>
                <w:b w:val="0"/>
                <w:bCs w:val="0"/>
                <w:sz w:val="20"/>
                <w:szCs w:val="20"/>
                <w:lang w:val="ru-RU"/>
              </w:rPr>
              <w:t xml:space="preserve">208 </w:t>
            </w:r>
            <w:r w:rsidRPr="00E10F52">
              <w:rPr>
                <w:rFonts w:ascii="Calibri Light" w:eastAsia="Times New Roman" w:hAnsi="Calibri Light" w:cstheme="majorHAnsi"/>
                <w:b w:val="0"/>
                <w:bCs w:val="0"/>
                <w:sz w:val="20"/>
                <w:szCs w:val="20"/>
                <w:lang w:val="ru-RU"/>
              </w:rPr>
              <w:t xml:space="preserve">от </w:t>
            </w:r>
            <w:r w:rsidR="0083314C" w:rsidRPr="00E10F52">
              <w:rPr>
                <w:rFonts w:ascii="Calibri Light" w:eastAsia="Times New Roman" w:hAnsi="Calibri Light" w:cstheme="majorHAnsi"/>
                <w:b w:val="0"/>
                <w:bCs w:val="0"/>
                <w:sz w:val="20"/>
                <w:szCs w:val="20"/>
                <w:lang w:val="ru-RU"/>
              </w:rPr>
              <w:t>24.12.2015</w:t>
            </w:r>
            <w:r w:rsidRPr="00E10F52">
              <w:rPr>
                <w:rFonts w:ascii="Calibri Light" w:eastAsia="Times New Roman" w:hAnsi="Calibri Light" w:cstheme="majorHAnsi"/>
                <w:b w:val="0"/>
                <w:bCs w:val="0"/>
                <w:sz w:val="20"/>
                <w:szCs w:val="20"/>
                <w:lang w:val="ru-RU"/>
              </w:rPr>
              <w:t xml:space="preserve"> о Бюджетной классификации</w:t>
            </w:r>
            <w:r w:rsidR="0083314C" w:rsidRPr="00E10F52">
              <w:rPr>
                <w:rFonts w:ascii="Calibri Light" w:eastAsia="Times New Roman" w:hAnsi="Calibri Light" w:cstheme="majorHAnsi"/>
                <w:b w:val="0"/>
                <w:bCs w:val="0"/>
                <w:sz w:val="20"/>
                <w:szCs w:val="20"/>
                <w:lang w:val="ru-RU"/>
              </w:rPr>
              <w:t>.</w:t>
            </w:r>
          </w:p>
        </w:tc>
      </w:tr>
    </w:tbl>
    <w:p w14:paraId="717A1108" w14:textId="77777777" w:rsidR="0083314C" w:rsidRPr="00E10F52" w:rsidRDefault="0083314C" w:rsidP="0083314C">
      <w:pPr>
        <w:spacing w:line="276" w:lineRule="auto"/>
        <w:ind w:firstLine="709"/>
        <w:jc w:val="center"/>
        <w:rPr>
          <w:rFonts w:ascii="Calibri Light" w:hAnsi="Calibri Light"/>
          <w:b/>
          <w:sz w:val="28"/>
          <w:szCs w:val="28"/>
          <w:lang w:val="ru-RU"/>
        </w:rPr>
      </w:pPr>
      <w:r w:rsidRPr="00E10F52">
        <w:rPr>
          <w:rFonts w:ascii="Calibri Light" w:hAnsi="Calibri Light"/>
          <w:b/>
          <w:sz w:val="28"/>
          <w:szCs w:val="28"/>
          <w:lang w:val="ru-RU"/>
        </w:rPr>
        <w:br w:type="page"/>
      </w:r>
    </w:p>
    <w:p w14:paraId="72EC5311" w14:textId="77777777" w:rsidR="0083314C" w:rsidRPr="00E10F52" w:rsidRDefault="00367F6C" w:rsidP="0083314C">
      <w:pPr>
        <w:spacing w:line="276" w:lineRule="auto"/>
        <w:ind w:firstLine="709"/>
        <w:jc w:val="center"/>
        <w:rPr>
          <w:rFonts w:ascii="Calibri Light" w:hAnsi="Calibri Light"/>
          <w:b/>
          <w:sz w:val="28"/>
          <w:szCs w:val="28"/>
          <w:lang w:val="ru-RU"/>
        </w:rPr>
      </w:pPr>
      <w:r w:rsidRPr="00E10F52">
        <w:rPr>
          <w:rFonts w:ascii="Calibri Light" w:hAnsi="Calibri Light"/>
          <w:b/>
          <w:sz w:val="28"/>
          <w:szCs w:val="28"/>
          <w:lang w:val="ru-RU"/>
        </w:rPr>
        <w:lastRenderedPageBreak/>
        <w:t xml:space="preserve">Приватизация аудируемой публичной собственности </w:t>
      </w:r>
    </w:p>
    <w:p w14:paraId="6F3BBA6B" w14:textId="77777777" w:rsidR="0083314C" w:rsidRPr="00E10F52" w:rsidRDefault="005E618C" w:rsidP="0083314C">
      <w:pPr>
        <w:spacing w:after="0" w:line="276" w:lineRule="auto"/>
        <w:jc w:val="center"/>
        <w:rPr>
          <w:rFonts w:ascii="Calibri Light" w:hAnsi="Calibri Light" w:cs="Times New Roman"/>
          <w:b/>
          <w:i/>
          <w:sz w:val="24"/>
          <w:szCs w:val="24"/>
          <w:shd w:val="clear" w:color="auto" w:fill="FFFFFF"/>
          <w:lang w:val="ru-RU"/>
        </w:rPr>
      </w:pPr>
      <w:r w:rsidRPr="00E10F52">
        <w:rPr>
          <w:rFonts w:ascii="Calibri Light" w:hAnsi="Calibri Light"/>
          <w:b/>
          <w:i/>
          <w:sz w:val="24"/>
          <w:szCs w:val="24"/>
          <w:lang w:val="ru-RU"/>
        </w:rPr>
        <w:t xml:space="preserve">Свод объектов, выставленных на приватизацию путем продажи на аукцинах в период </w:t>
      </w:r>
      <w:r w:rsidR="0083314C" w:rsidRPr="00E10F52">
        <w:rPr>
          <w:rFonts w:ascii="Calibri Light" w:hAnsi="Calibri Light"/>
          <w:b/>
          <w:i/>
          <w:sz w:val="24"/>
          <w:szCs w:val="24"/>
          <w:lang w:val="ru-RU"/>
        </w:rPr>
        <w:t>2013-2019</w:t>
      </w:r>
      <w:r w:rsidRPr="00E10F52">
        <w:rPr>
          <w:rFonts w:ascii="Calibri Light" w:hAnsi="Calibri Light"/>
          <w:b/>
          <w:i/>
          <w:sz w:val="24"/>
          <w:szCs w:val="24"/>
          <w:lang w:val="ru-RU"/>
        </w:rPr>
        <w:t xml:space="preserve"> годов</w:t>
      </w:r>
    </w:p>
    <w:tbl>
      <w:tblPr>
        <w:tblStyle w:val="GridTable1Light-Accent21"/>
        <w:tblW w:w="9450" w:type="dxa"/>
        <w:tblInd w:w="-5" w:type="dxa"/>
        <w:tblLayout w:type="fixed"/>
        <w:tblLook w:val="04A0" w:firstRow="1" w:lastRow="0" w:firstColumn="1" w:lastColumn="0" w:noHBand="0" w:noVBand="1"/>
      </w:tblPr>
      <w:tblGrid>
        <w:gridCol w:w="469"/>
        <w:gridCol w:w="2771"/>
        <w:gridCol w:w="766"/>
        <w:gridCol w:w="766"/>
        <w:gridCol w:w="766"/>
        <w:gridCol w:w="766"/>
        <w:gridCol w:w="766"/>
        <w:gridCol w:w="698"/>
        <w:gridCol w:w="62"/>
        <w:gridCol w:w="710"/>
        <w:gridCol w:w="62"/>
        <w:gridCol w:w="786"/>
        <w:gridCol w:w="62"/>
      </w:tblGrid>
      <w:tr w:rsidR="0083314C" w:rsidRPr="00E10F52" w14:paraId="72ED5531" w14:textId="77777777" w:rsidTr="00AD7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 w:type="dxa"/>
            <w:vMerge w:val="restart"/>
            <w:shd w:val="clear" w:color="auto" w:fill="F2F2F2" w:themeFill="background1" w:themeFillShade="F2"/>
            <w:vAlign w:val="center"/>
          </w:tcPr>
          <w:p w14:paraId="616B95D4" w14:textId="77777777" w:rsidR="0083314C" w:rsidRPr="00E10F52" w:rsidRDefault="005E618C" w:rsidP="0093440A">
            <w:pPr>
              <w:spacing w:after="0" w:line="240" w:lineRule="auto"/>
              <w:jc w:val="center"/>
              <w:rPr>
                <w:rFonts w:ascii="Calibri Light" w:hAnsi="Calibri Light" w:cstheme="majorHAnsi"/>
                <w:bCs w:val="0"/>
                <w:color w:val="000000"/>
                <w:sz w:val="18"/>
                <w:szCs w:val="18"/>
                <w:lang w:val="ru-RU"/>
              </w:rPr>
            </w:pPr>
            <w:r w:rsidRPr="00E10F52">
              <w:rPr>
                <w:rFonts w:ascii="Calibri Light" w:hAnsi="Calibri Light" w:cstheme="majorHAnsi"/>
                <w:bCs w:val="0"/>
                <w:color w:val="000000"/>
                <w:sz w:val="18"/>
                <w:szCs w:val="18"/>
                <w:lang w:val="ru-RU"/>
              </w:rPr>
              <w:t>№ п/п</w:t>
            </w:r>
          </w:p>
          <w:p w14:paraId="775FC2B3" w14:textId="77777777" w:rsidR="0083314C" w:rsidRPr="00E10F52" w:rsidRDefault="0083314C" w:rsidP="0093440A">
            <w:pPr>
              <w:spacing w:after="0" w:line="240" w:lineRule="auto"/>
              <w:jc w:val="center"/>
              <w:rPr>
                <w:rFonts w:ascii="Calibri Light" w:hAnsi="Calibri Light" w:cstheme="majorHAnsi"/>
                <w:color w:val="000000"/>
                <w:sz w:val="18"/>
                <w:szCs w:val="18"/>
                <w:lang w:val="ru-RU"/>
              </w:rPr>
            </w:pPr>
          </w:p>
        </w:tc>
        <w:tc>
          <w:tcPr>
            <w:tcW w:w="2771" w:type="dxa"/>
            <w:vMerge w:val="restart"/>
            <w:shd w:val="clear" w:color="auto" w:fill="F2F2F2" w:themeFill="background1" w:themeFillShade="F2"/>
            <w:vAlign w:val="center"/>
          </w:tcPr>
          <w:p w14:paraId="2FBD4151" w14:textId="77777777" w:rsidR="0083314C" w:rsidRPr="00E10F52" w:rsidRDefault="005E618C" w:rsidP="005E61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Название объектов, подлежащих приватизации </w:t>
            </w:r>
          </w:p>
        </w:tc>
        <w:tc>
          <w:tcPr>
            <w:tcW w:w="5362" w:type="dxa"/>
            <w:gridSpan w:val="9"/>
            <w:shd w:val="clear" w:color="auto" w:fill="F2F2F2" w:themeFill="background1" w:themeFillShade="F2"/>
            <w:vAlign w:val="center"/>
          </w:tcPr>
          <w:p w14:paraId="0A7F96AC" w14:textId="77777777" w:rsidR="0083314C" w:rsidRPr="00E10F52" w:rsidRDefault="005E618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Года</w:t>
            </w:r>
            <w:r w:rsidR="0083314C" w:rsidRPr="00E10F52">
              <w:rPr>
                <w:rFonts w:ascii="Calibri Light" w:hAnsi="Calibri Light" w:cstheme="majorHAnsi"/>
                <w:color w:val="000000"/>
                <w:sz w:val="18"/>
                <w:szCs w:val="18"/>
                <w:lang w:val="ru-RU"/>
              </w:rPr>
              <w:t>:</w:t>
            </w:r>
          </w:p>
        </w:tc>
        <w:tc>
          <w:tcPr>
            <w:tcW w:w="848" w:type="dxa"/>
            <w:gridSpan w:val="2"/>
            <w:vMerge w:val="restart"/>
            <w:shd w:val="clear" w:color="auto" w:fill="F2F2F2" w:themeFill="background1" w:themeFillShade="F2"/>
          </w:tcPr>
          <w:p w14:paraId="5BC3FA95" w14:textId="77777777" w:rsidR="0083314C" w:rsidRPr="00E10F52" w:rsidRDefault="005E618C" w:rsidP="005E618C">
            <w:pPr>
              <w:spacing w:after="0" w:line="240" w:lineRule="auto"/>
              <w:ind w:left="-92" w:right="-127"/>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Коли-чество выстав-лени</w:t>
            </w:r>
            <w:r w:rsidR="008A4348" w:rsidRPr="00E10F52">
              <w:rPr>
                <w:rFonts w:ascii="Calibri Light" w:hAnsi="Calibri Light" w:cstheme="majorHAnsi"/>
                <w:color w:val="000000"/>
                <w:sz w:val="18"/>
                <w:szCs w:val="18"/>
                <w:lang w:val="ru-RU"/>
              </w:rPr>
              <w:t>й</w:t>
            </w:r>
            <w:r w:rsidRPr="00E10F52">
              <w:rPr>
                <w:rFonts w:ascii="Calibri Light" w:hAnsi="Calibri Light" w:cstheme="majorHAnsi"/>
                <w:color w:val="000000"/>
                <w:sz w:val="18"/>
                <w:szCs w:val="18"/>
                <w:lang w:val="ru-RU"/>
              </w:rPr>
              <w:t xml:space="preserve"> на аукционы </w:t>
            </w:r>
          </w:p>
          <w:p w14:paraId="08710584" w14:textId="77777777" w:rsidR="0083314C" w:rsidRPr="00E10F52" w:rsidRDefault="0083314C" w:rsidP="005E61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r w:rsidRPr="00E10F52">
              <w:rPr>
                <w:rFonts w:ascii="Calibri Light" w:hAnsi="Calibri Light" w:cstheme="majorHAnsi"/>
                <w:i/>
                <w:sz w:val="12"/>
                <w:szCs w:val="18"/>
                <w:lang w:val="ru-RU"/>
              </w:rPr>
              <w:t>(</w:t>
            </w:r>
            <w:r w:rsidR="005E618C" w:rsidRPr="00E10F52">
              <w:rPr>
                <w:rFonts w:ascii="Calibri Light" w:hAnsi="Calibri Light" w:cstheme="majorHAnsi"/>
                <w:i/>
                <w:sz w:val="12"/>
                <w:szCs w:val="18"/>
                <w:lang w:val="ru-RU"/>
              </w:rPr>
              <w:t xml:space="preserve">В период </w:t>
            </w:r>
            <w:r w:rsidRPr="00E10F52">
              <w:rPr>
                <w:rFonts w:ascii="Calibri Light" w:hAnsi="Calibri Light" w:cstheme="majorHAnsi"/>
                <w:i/>
                <w:sz w:val="12"/>
                <w:szCs w:val="18"/>
                <w:lang w:val="ru-RU"/>
              </w:rPr>
              <w:t>2013-2019</w:t>
            </w:r>
            <w:r w:rsidR="005E618C" w:rsidRPr="00E10F52">
              <w:rPr>
                <w:rFonts w:ascii="Calibri Light" w:hAnsi="Calibri Light" w:cstheme="majorHAnsi"/>
                <w:i/>
                <w:sz w:val="12"/>
                <w:szCs w:val="18"/>
                <w:lang w:val="ru-RU"/>
              </w:rPr>
              <w:t xml:space="preserve"> годов</w:t>
            </w:r>
            <w:r w:rsidRPr="00E10F52">
              <w:rPr>
                <w:rFonts w:ascii="Calibri Light" w:hAnsi="Calibri Light" w:cstheme="majorHAnsi"/>
                <w:i/>
                <w:sz w:val="12"/>
                <w:szCs w:val="18"/>
                <w:lang w:val="ru-RU"/>
              </w:rPr>
              <w:t xml:space="preserve">) </w:t>
            </w:r>
          </w:p>
        </w:tc>
      </w:tr>
      <w:tr w:rsidR="0083314C" w:rsidRPr="00E10F52" w14:paraId="65CE6E0A" w14:textId="77777777" w:rsidTr="00AD7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 w:type="dxa"/>
            <w:vMerge/>
            <w:shd w:val="clear" w:color="auto" w:fill="F2F2F2" w:themeFill="background1" w:themeFillShade="F2"/>
            <w:vAlign w:val="center"/>
          </w:tcPr>
          <w:p w14:paraId="15EA3A81" w14:textId="77777777" w:rsidR="0083314C" w:rsidRPr="00E10F52" w:rsidRDefault="0083314C" w:rsidP="0093440A">
            <w:pPr>
              <w:spacing w:after="0" w:line="240" w:lineRule="auto"/>
              <w:jc w:val="center"/>
              <w:rPr>
                <w:rFonts w:ascii="Calibri Light" w:hAnsi="Calibri Light" w:cstheme="majorHAnsi"/>
                <w:b w:val="0"/>
                <w:i/>
                <w:color w:val="000000"/>
                <w:sz w:val="18"/>
                <w:szCs w:val="18"/>
                <w:lang w:val="ru-RU"/>
              </w:rPr>
            </w:pPr>
          </w:p>
        </w:tc>
        <w:tc>
          <w:tcPr>
            <w:tcW w:w="2771" w:type="dxa"/>
            <w:vMerge/>
            <w:shd w:val="clear" w:color="auto" w:fill="F2F2F2" w:themeFill="background1" w:themeFillShade="F2"/>
          </w:tcPr>
          <w:p w14:paraId="55D32A86"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p>
        </w:tc>
        <w:tc>
          <w:tcPr>
            <w:tcW w:w="766" w:type="dxa"/>
            <w:shd w:val="clear" w:color="auto" w:fill="F2F2F2" w:themeFill="background1" w:themeFillShade="F2"/>
            <w:vAlign w:val="center"/>
          </w:tcPr>
          <w:p w14:paraId="21133158"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r w:rsidRPr="00E10F52">
              <w:rPr>
                <w:rFonts w:ascii="Calibri Light" w:hAnsi="Calibri Light" w:cstheme="majorHAnsi"/>
                <w:i/>
                <w:color w:val="000000"/>
                <w:sz w:val="18"/>
                <w:szCs w:val="18"/>
                <w:lang w:val="ru-RU"/>
              </w:rPr>
              <w:t>2013</w:t>
            </w:r>
          </w:p>
        </w:tc>
        <w:tc>
          <w:tcPr>
            <w:tcW w:w="766" w:type="dxa"/>
            <w:shd w:val="clear" w:color="auto" w:fill="F2F2F2" w:themeFill="background1" w:themeFillShade="F2"/>
            <w:vAlign w:val="center"/>
          </w:tcPr>
          <w:p w14:paraId="7858CE90"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r w:rsidRPr="00E10F52">
              <w:rPr>
                <w:rFonts w:ascii="Calibri Light" w:hAnsi="Calibri Light" w:cstheme="majorHAnsi"/>
                <w:i/>
                <w:color w:val="000000"/>
                <w:sz w:val="18"/>
                <w:szCs w:val="18"/>
                <w:lang w:val="ru-RU"/>
              </w:rPr>
              <w:t>2014</w:t>
            </w:r>
          </w:p>
        </w:tc>
        <w:tc>
          <w:tcPr>
            <w:tcW w:w="766" w:type="dxa"/>
            <w:shd w:val="clear" w:color="auto" w:fill="F2F2F2" w:themeFill="background1" w:themeFillShade="F2"/>
            <w:vAlign w:val="center"/>
          </w:tcPr>
          <w:p w14:paraId="01F9631A"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r w:rsidRPr="00E10F52">
              <w:rPr>
                <w:rFonts w:ascii="Calibri Light" w:hAnsi="Calibri Light" w:cstheme="majorHAnsi"/>
                <w:i/>
                <w:color w:val="000000"/>
                <w:sz w:val="18"/>
                <w:szCs w:val="18"/>
                <w:lang w:val="ru-RU"/>
              </w:rPr>
              <w:t>2015</w:t>
            </w:r>
          </w:p>
        </w:tc>
        <w:tc>
          <w:tcPr>
            <w:tcW w:w="766" w:type="dxa"/>
            <w:shd w:val="clear" w:color="auto" w:fill="F2F2F2" w:themeFill="background1" w:themeFillShade="F2"/>
            <w:vAlign w:val="center"/>
          </w:tcPr>
          <w:p w14:paraId="575B886D"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r w:rsidRPr="00E10F52">
              <w:rPr>
                <w:rFonts w:ascii="Calibri Light" w:hAnsi="Calibri Light" w:cstheme="majorHAnsi"/>
                <w:i/>
                <w:color w:val="000000"/>
                <w:sz w:val="18"/>
                <w:szCs w:val="18"/>
                <w:lang w:val="ru-RU"/>
              </w:rPr>
              <w:t>2016</w:t>
            </w:r>
          </w:p>
        </w:tc>
        <w:tc>
          <w:tcPr>
            <w:tcW w:w="766" w:type="dxa"/>
            <w:shd w:val="clear" w:color="auto" w:fill="F2F2F2" w:themeFill="background1" w:themeFillShade="F2"/>
            <w:vAlign w:val="center"/>
          </w:tcPr>
          <w:p w14:paraId="6D8DAF57"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r w:rsidRPr="00E10F52">
              <w:rPr>
                <w:rFonts w:ascii="Calibri Light" w:hAnsi="Calibri Light" w:cstheme="majorHAnsi"/>
                <w:i/>
                <w:color w:val="000000"/>
                <w:sz w:val="18"/>
                <w:szCs w:val="18"/>
                <w:lang w:val="ru-RU"/>
              </w:rPr>
              <w:t>2017</w:t>
            </w:r>
          </w:p>
        </w:tc>
        <w:tc>
          <w:tcPr>
            <w:tcW w:w="760" w:type="dxa"/>
            <w:gridSpan w:val="2"/>
            <w:shd w:val="clear" w:color="auto" w:fill="F2F2F2" w:themeFill="background1" w:themeFillShade="F2"/>
            <w:vAlign w:val="center"/>
          </w:tcPr>
          <w:p w14:paraId="6F8C831B"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r w:rsidRPr="00E10F52">
              <w:rPr>
                <w:rFonts w:ascii="Calibri Light" w:hAnsi="Calibri Light" w:cstheme="majorHAnsi"/>
                <w:i/>
                <w:color w:val="000000"/>
                <w:sz w:val="18"/>
                <w:szCs w:val="18"/>
                <w:lang w:val="ru-RU"/>
              </w:rPr>
              <w:t>2018</w:t>
            </w:r>
          </w:p>
        </w:tc>
        <w:tc>
          <w:tcPr>
            <w:tcW w:w="772" w:type="dxa"/>
            <w:gridSpan w:val="2"/>
            <w:shd w:val="clear" w:color="auto" w:fill="F2F2F2" w:themeFill="background1" w:themeFillShade="F2"/>
            <w:vAlign w:val="center"/>
          </w:tcPr>
          <w:p w14:paraId="7C8E8F3A"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i/>
                <w:color w:val="000000"/>
                <w:sz w:val="18"/>
                <w:szCs w:val="18"/>
                <w:lang w:val="ru-RU"/>
              </w:rPr>
            </w:pPr>
            <w:r w:rsidRPr="00E10F52">
              <w:rPr>
                <w:rFonts w:ascii="Calibri Light" w:hAnsi="Calibri Light" w:cstheme="majorHAnsi"/>
                <w:i/>
                <w:color w:val="000000"/>
                <w:sz w:val="18"/>
                <w:szCs w:val="18"/>
                <w:lang w:val="ru-RU"/>
              </w:rPr>
              <w:t>2019*</w:t>
            </w:r>
          </w:p>
        </w:tc>
        <w:tc>
          <w:tcPr>
            <w:tcW w:w="848" w:type="dxa"/>
            <w:gridSpan w:val="2"/>
            <w:vMerge/>
            <w:shd w:val="clear" w:color="auto" w:fill="F2F2F2" w:themeFill="background1" w:themeFillShade="F2"/>
          </w:tcPr>
          <w:p w14:paraId="04199DFC"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i/>
                <w:color w:val="000000"/>
                <w:sz w:val="18"/>
                <w:szCs w:val="18"/>
                <w:lang w:val="ru-RU"/>
              </w:rPr>
            </w:pPr>
          </w:p>
        </w:tc>
      </w:tr>
      <w:tr w:rsidR="0083314C" w:rsidRPr="00E10F52" w14:paraId="00E80172"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B6056E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w:t>
            </w:r>
          </w:p>
        </w:tc>
        <w:tc>
          <w:tcPr>
            <w:tcW w:w="2771" w:type="dxa"/>
            <w:hideMark/>
          </w:tcPr>
          <w:p w14:paraId="79F239D3" w14:textId="77777777" w:rsidR="0083314C" w:rsidRPr="00E10F52" w:rsidRDefault="000030E7" w:rsidP="000030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Амбулатория</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р-н Кэлэраш</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Вэлчинец </w:t>
            </w:r>
          </w:p>
        </w:tc>
        <w:tc>
          <w:tcPr>
            <w:tcW w:w="766" w:type="dxa"/>
            <w:shd w:val="clear" w:color="auto" w:fill="auto"/>
            <w:noWrap/>
            <w:vAlign w:val="center"/>
          </w:tcPr>
          <w:p w14:paraId="5CA13B0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p>
        </w:tc>
        <w:tc>
          <w:tcPr>
            <w:tcW w:w="766" w:type="dxa"/>
            <w:shd w:val="clear" w:color="auto" w:fill="auto"/>
            <w:noWrap/>
            <w:vAlign w:val="center"/>
          </w:tcPr>
          <w:p w14:paraId="3063550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p>
        </w:tc>
        <w:tc>
          <w:tcPr>
            <w:tcW w:w="766" w:type="dxa"/>
            <w:shd w:val="clear" w:color="auto" w:fill="auto"/>
            <w:noWrap/>
            <w:vAlign w:val="center"/>
          </w:tcPr>
          <w:p w14:paraId="6DC2290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p>
        </w:tc>
        <w:tc>
          <w:tcPr>
            <w:tcW w:w="766" w:type="dxa"/>
            <w:shd w:val="clear" w:color="auto" w:fill="F2DBDB" w:themeFill="accent2" w:themeFillTint="33"/>
            <w:noWrap/>
            <w:vAlign w:val="center"/>
            <w:hideMark/>
          </w:tcPr>
          <w:p w14:paraId="4CAC43C3" w14:textId="77777777" w:rsidR="0083314C" w:rsidRPr="00E10F52" w:rsidRDefault="000030E7" w:rsidP="000030E7">
            <w:pPr>
              <w:spacing w:after="0" w:line="240" w:lineRule="auto"/>
              <w:ind w:hanging="146"/>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 xml:space="preserve">Выстав-лена </w:t>
            </w:r>
          </w:p>
        </w:tc>
        <w:tc>
          <w:tcPr>
            <w:tcW w:w="766" w:type="dxa"/>
            <w:shd w:val="clear" w:color="auto" w:fill="F2DBDB" w:themeFill="accent2" w:themeFillTint="33"/>
            <w:noWrap/>
            <w:vAlign w:val="center"/>
            <w:hideMark/>
          </w:tcPr>
          <w:p w14:paraId="07B06A6F" w14:textId="77777777" w:rsidR="0083314C" w:rsidRPr="00E10F52" w:rsidRDefault="00DA00F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Прода-на</w:t>
            </w:r>
          </w:p>
        </w:tc>
        <w:tc>
          <w:tcPr>
            <w:tcW w:w="760" w:type="dxa"/>
            <w:gridSpan w:val="2"/>
            <w:shd w:val="clear" w:color="auto" w:fill="auto"/>
            <w:noWrap/>
            <w:vAlign w:val="center"/>
          </w:tcPr>
          <w:p w14:paraId="15EFC89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p>
        </w:tc>
        <w:tc>
          <w:tcPr>
            <w:tcW w:w="772" w:type="dxa"/>
            <w:gridSpan w:val="2"/>
            <w:shd w:val="clear" w:color="auto" w:fill="auto"/>
            <w:noWrap/>
            <w:vAlign w:val="center"/>
          </w:tcPr>
          <w:p w14:paraId="2AEF1F6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p>
        </w:tc>
        <w:tc>
          <w:tcPr>
            <w:tcW w:w="848" w:type="dxa"/>
            <w:gridSpan w:val="2"/>
            <w:noWrap/>
            <w:vAlign w:val="center"/>
            <w:hideMark/>
          </w:tcPr>
          <w:p w14:paraId="32945E0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1A763A44"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F8C3027"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w:t>
            </w:r>
          </w:p>
        </w:tc>
        <w:tc>
          <w:tcPr>
            <w:tcW w:w="2771" w:type="dxa"/>
            <w:hideMark/>
          </w:tcPr>
          <w:p w14:paraId="20203BC9" w14:textId="77777777" w:rsidR="0083314C" w:rsidRPr="00E10F52" w:rsidRDefault="000030E7" w:rsidP="000030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Амбулатория, с. Кодрянка, р-н Стрэшень </w:t>
            </w:r>
          </w:p>
        </w:tc>
        <w:tc>
          <w:tcPr>
            <w:tcW w:w="766" w:type="dxa"/>
            <w:shd w:val="clear" w:color="auto" w:fill="F2DBDB" w:themeFill="accent2" w:themeFillTint="33"/>
            <w:noWrap/>
            <w:vAlign w:val="center"/>
            <w:hideMark/>
          </w:tcPr>
          <w:p w14:paraId="0FA25761" w14:textId="77777777" w:rsidR="0083314C" w:rsidRPr="00E10F52" w:rsidRDefault="005E618C" w:rsidP="005E61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61FED10B"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07A684AB"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1A3C364B" w14:textId="77777777" w:rsidR="0083314C" w:rsidRPr="00E10F52" w:rsidRDefault="00DA00F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Прода-на</w:t>
            </w:r>
          </w:p>
        </w:tc>
        <w:tc>
          <w:tcPr>
            <w:tcW w:w="766" w:type="dxa"/>
            <w:shd w:val="clear" w:color="auto" w:fill="auto"/>
            <w:noWrap/>
            <w:vAlign w:val="center"/>
          </w:tcPr>
          <w:p w14:paraId="12FB882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56A22C4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2688CAC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68D6FB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9</w:t>
            </w:r>
          </w:p>
        </w:tc>
      </w:tr>
      <w:tr w:rsidR="0083314C" w:rsidRPr="00E10F52" w14:paraId="19DEE468"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4A5F282"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w:t>
            </w:r>
          </w:p>
        </w:tc>
        <w:tc>
          <w:tcPr>
            <w:tcW w:w="2771" w:type="dxa"/>
            <w:hideMark/>
          </w:tcPr>
          <w:p w14:paraId="2D553AB9" w14:textId="77777777" w:rsidR="0083314C" w:rsidRPr="00E10F52" w:rsidRDefault="00A529AE" w:rsidP="00A529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База отдыха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Чайка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Коблево</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Николаевский регион</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Украина</w:t>
            </w:r>
          </w:p>
        </w:tc>
        <w:tc>
          <w:tcPr>
            <w:tcW w:w="766" w:type="dxa"/>
            <w:shd w:val="clear" w:color="auto" w:fill="auto"/>
            <w:noWrap/>
            <w:vAlign w:val="center"/>
          </w:tcPr>
          <w:p w14:paraId="39BA885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40DA09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9D5932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17BD72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6FAAB2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498577F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F2DBDB" w:themeFill="accent2" w:themeFillTint="33"/>
            <w:noWrap/>
            <w:vAlign w:val="center"/>
            <w:hideMark/>
          </w:tcPr>
          <w:p w14:paraId="20576B43" w14:textId="77777777" w:rsidR="0083314C" w:rsidRPr="00E10F52" w:rsidRDefault="000030E7" w:rsidP="000030E7">
            <w:pPr>
              <w:spacing w:after="0" w:line="240" w:lineRule="auto"/>
              <w:ind w:hanging="2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848" w:type="dxa"/>
            <w:gridSpan w:val="2"/>
            <w:noWrap/>
            <w:vAlign w:val="center"/>
            <w:hideMark/>
          </w:tcPr>
          <w:p w14:paraId="54BAB5D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3F7BAC3C"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6ED2175"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w:t>
            </w:r>
          </w:p>
        </w:tc>
        <w:tc>
          <w:tcPr>
            <w:tcW w:w="2771" w:type="dxa"/>
            <w:hideMark/>
          </w:tcPr>
          <w:p w14:paraId="22293769" w14:textId="77777777" w:rsidR="0083314C" w:rsidRPr="00E10F52" w:rsidRDefault="00A529AE" w:rsidP="00A529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База отдыха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Мечта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рег. Одесса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Белгород- Днестровский р-н</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Затока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Лазурная</w:t>
            </w:r>
            <w:r w:rsidR="0083314C" w:rsidRPr="00E10F52">
              <w:rPr>
                <w:rFonts w:ascii="Calibri Light" w:eastAsia="Times New Roman" w:hAnsi="Calibri Light" w:cstheme="majorHAnsi"/>
                <w:sz w:val="18"/>
                <w:szCs w:val="18"/>
                <w:lang w:val="ru-RU" w:eastAsia="ro-RO"/>
              </w:rPr>
              <w:t>, 101</w:t>
            </w:r>
          </w:p>
        </w:tc>
        <w:tc>
          <w:tcPr>
            <w:tcW w:w="766" w:type="dxa"/>
            <w:shd w:val="clear" w:color="auto" w:fill="auto"/>
            <w:noWrap/>
            <w:vAlign w:val="center"/>
          </w:tcPr>
          <w:p w14:paraId="223F699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5C1E93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B1DDC3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39725F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48976C36"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760" w:type="dxa"/>
            <w:gridSpan w:val="2"/>
            <w:shd w:val="clear" w:color="auto" w:fill="F2DBDB" w:themeFill="accent2" w:themeFillTint="33"/>
            <w:noWrap/>
            <w:vAlign w:val="center"/>
            <w:hideMark/>
          </w:tcPr>
          <w:p w14:paraId="741F2F67"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hideMark/>
          </w:tcPr>
          <w:p w14:paraId="6B6A6FD0"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6D505FE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4362CBE6" w14:textId="77777777" w:rsidTr="005E618C">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68B3DC3"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w:t>
            </w:r>
          </w:p>
        </w:tc>
        <w:tc>
          <w:tcPr>
            <w:tcW w:w="2771" w:type="dxa"/>
            <w:hideMark/>
          </w:tcPr>
          <w:p w14:paraId="26CD0BA7" w14:textId="77777777" w:rsidR="0083314C" w:rsidRPr="00E10F52" w:rsidRDefault="00A529AE" w:rsidP="00A529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База отдыха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Лукс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 Вадул луй Водэ</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сект</w:t>
            </w:r>
            <w:r w:rsidR="0083314C" w:rsidRPr="00E10F52">
              <w:rPr>
                <w:rFonts w:ascii="Calibri Light" w:eastAsia="Times New Roman" w:hAnsi="Calibri Light" w:cstheme="majorHAnsi"/>
                <w:sz w:val="18"/>
                <w:szCs w:val="18"/>
                <w:lang w:val="ru-RU" w:eastAsia="ro-RO"/>
              </w:rPr>
              <w:t>.57</w:t>
            </w:r>
          </w:p>
        </w:tc>
        <w:tc>
          <w:tcPr>
            <w:tcW w:w="766" w:type="dxa"/>
            <w:shd w:val="clear" w:color="auto" w:fill="auto"/>
            <w:noWrap/>
            <w:vAlign w:val="center"/>
          </w:tcPr>
          <w:p w14:paraId="2344C6C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08ABA9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524840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64E9C639" w14:textId="77777777" w:rsidR="0083314C" w:rsidRPr="00E10F52" w:rsidRDefault="000030E7" w:rsidP="000030E7">
            <w:pPr>
              <w:spacing w:after="0" w:line="240" w:lineRule="auto"/>
              <w:ind w:right="-154" w:hanging="1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766" w:type="dxa"/>
            <w:shd w:val="clear" w:color="auto" w:fill="F2DBDB" w:themeFill="accent2" w:themeFillTint="33"/>
            <w:noWrap/>
            <w:vAlign w:val="center"/>
          </w:tcPr>
          <w:p w14:paraId="7766760F"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tcPr>
          <w:p w14:paraId="30CC193B"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20F0C8F9"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505AB87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8</w:t>
            </w:r>
          </w:p>
        </w:tc>
      </w:tr>
      <w:tr w:rsidR="0083314C" w:rsidRPr="00E10F52" w14:paraId="53F2946A"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035124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w:t>
            </w:r>
          </w:p>
        </w:tc>
        <w:tc>
          <w:tcPr>
            <w:tcW w:w="2771" w:type="dxa"/>
            <w:hideMark/>
          </w:tcPr>
          <w:p w14:paraId="4F0AA121" w14:textId="77777777" w:rsidR="0083314C" w:rsidRPr="00E10F52" w:rsidRDefault="00A529AE" w:rsidP="00A529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База отдыха </w:t>
            </w:r>
            <w:r w:rsidR="0083314C" w:rsidRPr="00E10F52">
              <w:rPr>
                <w:rFonts w:ascii="Calibri Light" w:eastAsia="Times New Roman" w:hAnsi="Calibri Light" w:cstheme="majorHAnsi"/>
                <w:sz w:val="18"/>
                <w:szCs w:val="18"/>
                <w:lang w:val="ru-RU" w:eastAsia="ro-RO"/>
              </w:rPr>
              <w:t>„Sălcioara”,</w:t>
            </w:r>
            <w:r w:rsidRPr="00E10F52">
              <w:rPr>
                <w:rFonts w:ascii="Calibri Light" w:eastAsia="Times New Roman" w:hAnsi="Calibri Light" w:cstheme="majorHAnsi"/>
                <w:sz w:val="18"/>
                <w:szCs w:val="18"/>
                <w:lang w:val="ru-RU" w:eastAsia="ro-RO"/>
              </w:rPr>
              <w:t xml:space="preserve"> г. Вадул луй Водэ</w:t>
            </w:r>
          </w:p>
        </w:tc>
        <w:tc>
          <w:tcPr>
            <w:tcW w:w="766" w:type="dxa"/>
            <w:shd w:val="clear" w:color="auto" w:fill="F2DBDB" w:themeFill="accent2" w:themeFillTint="33"/>
            <w:noWrap/>
            <w:vAlign w:val="center"/>
            <w:hideMark/>
          </w:tcPr>
          <w:p w14:paraId="65D45470" w14:textId="77777777" w:rsidR="0083314C" w:rsidRPr="00E10F52" w:rsidRDefault="00DA00F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Прода-на</w:t>
            </w:r>
          </w:p>
        </w:tc>
        <w:tc>
          <w:tcPr>
            <w:tcW w:w="766" w:type="dxa"/>
            <w:shd w:val="clear" w:color="auto" w:fill="auto"/>
            <w:noWrap/>
            <w:vAlign w:val="center"/>
          </w:tcPr>
          <w:p w14:paraId="1DB84AA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2145C6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228D72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3D375F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326193C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646EBCE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075145E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6CC7C5C6" w14:textId="77777777" w:rsidTr="005E618C">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C3491E2"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7</w:t>
            </w:r>
          </w:p>
        </w:tc>
        <w:tc>
          <w:tcPr>
            <w:tcW w:w="2771" w:type="dxa"/>
            <w:hideMark/>
          </w:tcPr>
          <w:p w14:paraId="27CD49BE" w14:textId="77777777" w:rsidR="0083314C" w:rsidRPr="00E10F52" w:rsidRDefault="00A529AE" w:rsidP="0086010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Туристическая база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Молдова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Украина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Транскарпатский регион</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р-н</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Рахов</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Ясиня</w:t>
            </w:r>
            <w:r w:rsidR="0083314C" w:rsidRPr="00E10F52">
              <w:rPr>
                <w:rFonts w:ascii="Calibri Light" w:eastAsia="Times New Roman" w:hAnsi="Calibri Light" w:cstheme="majorHAnsi"/>
                <w:sz w:val="18"/>
                <w:szCs w:val="18"/>
                <w:lang w:val="ru-RU" w:eastAsia="ro-RO"/>
              </w:rPr>
              <w:t xml:space="preserve">, </w:t>
            </w:r>
            <w:r w:rsidR="00860101"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00860101" w:rsidRPr="00E10F52">
              <w:rPr>
                <w:rFonts w:ascii="Calibri Light" w:eastAsia="Times New Roman" w:hAnsi="Calibri Light" w:cstheme="majorHAnsi"/>
                <w:sz w:val="18"/>
                <w:szCs w:val="18"/>
                <w:lang w:val="ru-RU" w:eastAsia="ro-RO"/>
              </w:rPr>
              <w:t>Грушевская</w:t>
            </w:r>
            <w:r w:rsidR="0083314C" w:rsidRPr="00E10F52">
              <w:rPr>
                <w:rFonts w:ascii="Calibri Light" w:eastAsia="Times New Roman" w:hAnsi="Calibri Light" w:cstheme="majorHAnsi"/>
                <w:sz w:val="18"/>
                <w:szCs w:val="18"/>
                <w:lang w:val="ru-RU" w:eastAsia="ro-RO"/>
              </w:rPr>
              <w:t>, 11</w:t>
            </w:r>
          </w:p>
        </w:tc>
        <w:tc>
          <w:tcPr>
            <w:tcW w:w="766" w:type="dxa"/>
            <w:shd w:val="clear" w:color="auto" w:fill="auto"/>
            <w:noWrap/>
            <w:vAlign w:val="center"/>
          </w:tcPr>
          <w:p w14:paraId="0992D22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09594C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579C2B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0B2F4B83" w14:textId="77777777" w:rsidR="0083314C" w:rsidRPr="00E10F52" w:rsidRDefault="000030E7" w:rsidP="000030E7">
            <w:pPr>
              <w:spacing w:after="0" w:line="240" w:lineRule="auto"/>
              <w:ind w:hanging="146"/>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766" w:type="dxa"/>
            <w:shd w:val="clear" w:color="auto" w:fill="F2DBDB" w:themeFill="accent2" w:themeFillTint="33"/>
            <w:noWrap/>
            <w:vAlign w:val="center"/>
          </w:tcPr>
          <w:p w14:paraId="30708515"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tcPr>
          <w:p w14:paraId="67AE3BB6"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2235A117" w14:textId="77777777" w:rsidR="0083314C" w:rsidRPr="00E10F52" w:rsidRDefault="005E618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7E71BF6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8</w:t>
            </w:r>
          </w:p>
        </w:tc>
      </w:tr>
      <w:tr w:rsidR="0083314C" w:rsidRPr="00E10F52" w14:paraId="192D9075"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6FB3F88"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8</w:t>
            </w:r>
          </w:p>
        </w:tc>
        <w:tc>
          <w:tcPr>
            <w:tcW w:w="2771" w:type="dxa"/>
            <w:hideMark/>
          </w:tcPr>
          <w:p w14:paraId="2FC10EF6" w14:textId="77777777" w:rsidR="0083314C" w:rsidRPr="00E10F52" w:rsidRDefault="00860101" w:rsidP="0086010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Административный блок Института микробиологии и вирусологии с прилегающим </w:t>
            </w:r>
            <w:r w:rsidR="00A6263F" w:rsidRPr="00E10F52">
              <w:rPr>
                <w:rFonts w:ascii="Calibri Light" w:eastAsia="Times New Roman" w:hAnsi="Calibri Light" w:cstheme="majorHAnsi"/>
                <w:sz w:val="18"/>
                <w:szCs w:val="18"/>
                <w:lang w:val="ru-RU" w:eastAsia="ro-RO"/>
              </w:rPr>
              <w:t xml:space="preserve">земельным </w:t>
            </w:r>
            <w:r w:rsidRPr="00E10F52">
              <w:rPr>
                <w:rFonts w:ascii="Calibri Light" w:eastAsia="Times New Roman" w:hAnsi="Calibri Light" w:cstheme="majorHAnsi"/>
                <w:sz w:val="18"/>
                <w:szCs w:val="18"/>
                <w:lang w:val="ru-RU" w:eastAsia="ro-RO"/>
              </w:rPr>
              <w:t xml:space="preserve">участком </w:t>
            </w:r>
            <w:r w:rsidR="0083314C" w:rsidRPr="00E10F52">
              <w:rPr>
                <w:rFonts w:ascii="Calibri Light" w:eastAsia="Times New Roman" w:hAnsi="Calibri Light" w:cstheme="majorHAnsi"/>
                <w:sz w:val="18"/>
                <w:szCs w:val="18"/>
                <w:lang w:val="ru-RU" w:eastAsia="ro-RO"/>
              </w:rPr>
              <w:t xml:space="preserve">- 9,0671 </w:t>
            </w:r>
            <w:r w:rsidRPr="00E10F52">
              <w:rPr>
                <w:rFonts w:ascii="Calibri Light" w:eastAsia="Times New Roman" w:hAnsi="Calibri Light" w:cstheme="majorHAnsi"/>
                <w:sz w:val="18"/>
                <w:szCs w:val="18"/>
                <w:lang w:val="ru-RU" w:eastAsia="ro-RO"/>
              </w:rPr>
              <w:t>га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бул. Дачия </w:t>
            </w:r>
            <w:r w:rsidR="0083314C" w:rsidRPr="00E10F52">
              <w:rPr>
                <w:rFonts w:ascii="Calibri Light" w:eastAsia="Times New Roman" w:hAnsi="Calibri Light" w:cstheme="majorHAnsi"/>
                <w:sz w:val="18"/>
                <w:szCs w:val="18"/>
                <w:lang w:val="ru-RU" w:eastAsia="ro-RO"/>
              </w:rPr>
              <w:t>, 59</w:t>
            </w:r>
          </w:p>
        </w:tc>
        <w:tc>
          <w:tcPr>
            <w:tcW w:w="766" w:type="dxa"/>
            <w:shd w:val="clear" w:color="auto" w:fill="F2DBDB" w:themeFill="accent2" w:themeFillTint="33"/>
            <w:noWrap/>
            <w:vAlign w:val="center"/>
          </w:tcPr>
          <w:p w14:paraId="1C67C2F2"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3AE6DA4"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65B12177"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75DB9D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41AFE86A" w14:textId="77777777" w:rsidR="0083314C" w:rsidRPr="00E10F52" w:rsidRDefault="00DA00FB" w:rsidP="00DA00FB">
            <w:pPr>
              <w:spacing w:after="0" w:line="240" w:lineRule="auto"/>
              <w:ind w:right="-9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0" w:type="dxa"/>
            <w:gridSpan w:val="2"/>
            <w:shd w:val="clear" w:color="auto" w:fill="auto"/>
            <w:noWrap/>
            <w:vAlign w:val="center"/>
          </w:tcPr>
          <w:p w14:paraId="14740CE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431F4D4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22E3D34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9</w:t>
            </w:r>
          </w:p>
        </w:tc>
      </w:tr>
      <w:tr w:rsidR="0083314C" w:rsidRPr="00E10F52" w14:paraId="26B05CA1"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40B926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9</w:t>
            </w:r>
          </w:p>
        </w:tc>
        <w:tc>
          <w:tcPr>
            <w:tcW w:w="2771" w:type="dxa"/>
            <w:hideMark/>
          </w:tcPr>
          <w:p w14:paraId="4AFD22BC" w14:textId="77777777" w:rsidR="0083314C" w:rsidRPr="00E10F52" w:rsidRDefault="00860101" w:rsidP="0086010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Объект недвижимости</w:t>
            </w:r>
            <w:r w:rsidR="0083314C" w:rsidRPr="00E10F52">
              <w:rPr>
                <w:rFonts w:ascii="Calibri Light" w:eastAsia="Times New Roman" w:hAnsi="Calibri Light" w:cstheme="majorHAnsi"/>
                <w:sz w:val="18"/>
                <w:szCs w:val="18"/>
                <w:lang w:val="ru-RU" w:eastAsia="ro-RO"/>
              </w:rPr>
              <w:t xml:space="preserve">, 217,0 </w:t>
            </w:r>
            <w:r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Тараклия</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Чебанова</w:t>
            </w:r>
            <w:r w:rsidR="0083314C" w:rsidRPr="00E10F52">
              <w:rPr>
                <w:rFonts w:ascii="Calibri Light" w:eastAsia="Times New Roman" w:hAnsi="Calibri Light" w:cstheme="majorHAnsi"/>
                <w:sz w:val="18"/>
                <w:szCs w:val="18"/>
                <w:lang w:val="ru-RU" w:eastAsia="ro-RO"/>
              </w:rPr>
              <w:t>, 3</w:t>
            </w:r>
          </w:p>
        </w:tc>
        <w:tc>
          <w:tcPr>
            <w:tcW w:w="766" w:type="dxa"/>
            <w:shd w:val="clear" w:color="auto" w:fill="auto"/>
            <w:noWrap/>
            <w:vAlign w:val="center"/>
          </w:tcPr>
          <w:p w14:paraId="6C2A568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F4700F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1FBED8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8D31A1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659C04D2"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0" w:type="dxa"/>
            <w:gridSpan w:val="2"/>
            <w:shd w:val="clear" w:color="auto" w:fill="F2DBDB" w:themeFill="accent2" w:themeFillTint="33"/>
            <w:noWrap/>
            <w:vAlign w:val="center"/>
          </w:tcPr>
          <w:p w14:paraId="2D71D5C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032376A3"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028AECF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21FB4892" w14:textId="77777777" w:rsidTr="00394B78">
        <w:trPr>
          <w:trHeight w:val="47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6DE41C2"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10</w:t>
            </w:r>
          </w:p>
        </w:tc>
        <w:tc>
          <w:tcPr>
            <w:tcW w:w="2771" w:type="dxa"/>
            <w:hideMark/>
          </w:tcPr>
          <w:p w14:paraId="278D874B" w14:textId="77777777" w:rsidR="0083314C" w:rsidRPr="00E10F52" w:rsidRDefault="00860101" w:rsidP="0086010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Объект недвижимости</w:t>
            </w:r>
            <w:r w:rsidR="0083314C" w:rsidRPr="00E10F52">
              <w:rPr>
                <w:rFonts w:ascii="Calibri Light" w:eastAsia="Times New Roman" w:hAnsi="Calibri Light" w:cstheme="majorHAnsi"/>
                <w:sz w:val="18"/>
                <w:szCs w:val="18"/>
                <w:lang w:val="ru-RU" w:eastAsia="ro-RO"/>
              </w:rPr>
              <w:t xml:space="preserve">, 387,3 </w:t>
            </w:r>
            <w:r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Кантемир</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 Штефан Водэ</w:t>
            </w:r>
            <w:r w:rsidR="0083314C" w:rsidRPr="00E10F52">
              <w:rPr>
                <w:rFonts w:ascii="Calibri Light" w:eastAsia="Times New Roman" w:hAnsi="Calibri Light" w:cstheme="majorHAnsi"/>
                <w:sz w:val="18"/>
                <w:szCs w:val="18"/>
                <w:lang w:val="ru-RU" w:eastAsia="ro-RO"/>
              </w:rPr>
              <w:t>, 7</w:t>
            </w:r>
          </w:p>
        </w:tc>
        <w:tc>
          <w:tcPr>
            <w:tcW w:w="766" w:type="dxa"/>
            <w:shd w:val="clear" w:color="auto" w:fill="auto"/>
            <w:noWrap/>
            <w:vAlign w:val="center"/>
          </w:tcPr>
          <w:p w14:paraId="7B8C1D9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957FF6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FEEBCD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4D0099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0C0D564E"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0" w:type="dxa"/>
            <w:gridSpan w:val="2"/>
            <w:shd w:val="clear" w:color="auto" w:fill="F2DBDB" w:themeFill="accent2" w:themeFillTint="33"/>
            <w:noWrap/>
            <w:vAlign w:val="center"/>
          </w:tcPr>
          <w:p w14:paraId="76B49D63"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0A06E1DE"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4513C1B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7B033063"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01BE0A1"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11</w:t>
            </w:r>
          </w:p>
        </w:tc>
        <w:tc>
          <w:tcPr>
            <w:tcW w:w="2771" w:type="dxa"/>
            <w:hideMark/>
          </w:tcPr>
          <w:p w14:paraId="0885674B" w14:textId="77777777" w:rsidR="0083314C" w:rsidRPr="00E10F52" w:rsidRDefault="00860101"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Объект недвижимости</w:t>
            </w:r>
            <w:r w:rsidR="0083314C" w:rsidRPr="00E10F52">
              <w:rPr>
                <w:rFonts w:ascii="Calibri Light" w:eastAsia="Times New Roman" w:hAnsi="Calibri Light" w:cstheme="majorHAnsi"/>
                <w:sz w:val="18"/>
                <w:szCs w:val="18"/>
                <w:lang w:val="ru-RU" w:eastAsia="ro-RO"/>
              </w:rPr>
              <w:t xml:space="preserve">, 746,6 </w:t>
            </w:r>
            <w:r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бывший кинотеатр</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Сынджерей</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Индепенденц</w:t>
            </w:r>
            <w:r w:rsidR="00C11E7F" w:rsidRPr="00E10F52">
              <w:rPr>
                <w:rFonts w:ascii="Calibri Light" w:eastAsia="Times New Roman" w:hAnsi="Calibri Light" w:cstheme="majorHAnsi"/>
                <w:sz w:val="18"/>
                <w:szCs w:val="18"/>
                <w:lang w:val="ru-RU" w:eastAsia="ro-RO"/>
              </w:rPr>
              <w:t>е</w:t>
            </w:r>
            <w:r w:rsidRPr="00E10F52">
              <w:rPr>
                <w:rFonts w:ascii="Calibri Light" w:eastAsia="Times New Roman" w:hAnsi="Calibri Light" w:cstheme="majorHAnsi"/>
                <w:sz w:val="18"/>
                <w:szCs w:val="18"/>
                <w:lang w:val="ru-RU" w:eastAsia="ro-RO"/>
              </w:rPr>
              <w:t>й</w:t>
            </w:r>
            <w:r w:rsidR="0083314C" w:rsidRPr="00E10F52">
              <w:rPr>
                <w:rFonts w:ascii="Calibri Light" w:eastAsia="Times New Roman" w:hAnsi="Calibri Light" w:cstheme="majorHAnsi"/>
                <w:sz w:val="18"/>
                <w:szCs w:val="18"/>
                <w:lang w:val="ru-RU" w:eastAsia="ro-RO"/>
              </w:rPr>
              <w:t>, 122</w:t>
            </w:r>
          </w:p>
        </w:tc>
        <w:tc>
          <w:tcPr>
            <w:tcW w:w="766" w:type="dxa"/>
            <w:shd w:val="clear" w:color="auto" w:fill="auto"/>
            <w:noWrap/>
            <w:vAlign w:val="center"/>
          </w:tcPr>
          <w:p w14:paraId="00D863D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87A0BE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D27D25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BBC6F9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5712B7B2"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0" w:type="dxa"/>
            <w:gridSpan w:val="2"/>
            <w:shd w:val="clear" w:color="auto" w:fill="F2DBDB" w:themeFill="accent2" w:themeFillTint="33"/>
            <w:noWrap/>
            <w:vAlign w:val="center"/>
            <w:hideMark/>
          </w:tcPr>
          <w:p w14:paraId="041E0375" w14:textId="77777777" w:rsidR="0083314C" w:rsidRPr="00E10F52" w:rsidRDefault="00A529A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FF0000"/>
                <w:sz w:val="18"/>
                <w:szCs w:val="18"/>
                <w:lang w:val="ru-RU" w:eastAsia="ro-RO"/>
              </w:rPr>
              <w:t>Исклю-чен</w:t>
            </w:r>
          </w:p>
        </w:tc>
        <w:tc>
          <w:tcPr>
            <w:tcW w:w="772" w:type="dxa"/>
            <w:gridSpan w:val="2"/>
            <w:shd w:val="clear" w:color="auto" w:fill="auto"/>
            <w:noWrap/>
            <w:vAlign w:val="center"/>
          </w:tcPr>
          <w:p w14:paraId="0E77402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0FE5B95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74A95617"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4644F9C"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12</w:t>
            </w:r>
          </w:p>
        </w:tc>
        <w:tc>
          <w:tcPr>
            <w:tcW w:w="2771" w:type="dxa"/>
            <w:hideMark/>
          </w:tcPr>
          <w:p w14:paraId="574EE112" w14:textId="77777777" w:rsidR="0083314C" w:rsidRPr="00E10F52" w:rsidRDefault="00860101" w:rsidP="004C43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Линейный дом</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Дорога </w:t>
            </w:r>
            <w:r w:rsidR="0083314C" w:rsidRPr="00E10F52">
              <w:rPr>
                <w:rFonts w:ascii="Calibri Light" w:eastAsia="Times New Roman" w:hAnsi="Calibri Light" w:cstheme="majorHAnsi"/>
                <w:sz w:val="18"/>
                <w:szCs w:val="18"/>
                <w:lang w:val="ru-RU" w:eastAsia="ro-RO"/>
              </w:rPr>
              <w:t xml:space="preserve">R13 </w:t>
            </w:r>
            <w:r w:rsidRPr="00E10F52">
              <w:rPr>
                <w:rFonts w:ascii="Calibri Light" w:eastAsia="Times New Roman" w:hAnsi="Calibri Light" w:cstheme="majorHAnsi"/>
                <w:sz w:val="18"/>
                <w:szCs w:val="18"/>
                <w:lang w:val="ru-RU" w:eastAsia="ro-RO"/>
              </w:rPr>
              <w:t>Бэлць</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Шолдэнешть</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Рыбница</w:t>
            </w:r>
            <w:r w:rsidR="0083314C" w:rsidRPr="00E10F52">
              <w:rPr>
                <w:rFonts w:ascii="Calibri Light" w:eastAsia="Times New Roman" w:hAnsi="Calibri Light" w:cstheme="majorHAnsi"/>
                <w:sz w:val="18"/>
                <w:szCs w:val="18"/>
                <w:lang w:val="ru-RU" w:eastAsia="ro-RO"/>
              </w:rPr>
              <w:t>, 76+500</w:t>
            </w:r>
            <w:r w:rsidR="004C4304" w:rsidRPr="00E10F52">
              <w:rPr>
                <w:rFonts w:ascii="Calibri Light" w:eastAsia="Times New Roman" w:hAnsi="Calibri Light" w:cstheme="majorHAnsi"/>
                <w:sz w:val="18"/>
                <w:szCs w:val="18"/>
                <w:lang w:val="ru-RU" w:eastAsia="ro-RO"/>
              </w:rPr>
              <w:t xml:space="preserve"> км</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р-н Шолдэнешть </w:t>
            </w:r>
            <w:r w:rsidR="0083314C" w:rsidRPr="00E10F52">
              <w:rPr>
                <w:rFonts w:ascii="Calibri Light" w:eastAsia="Times New Roman" w:hAnsi="Calibri Light" w:cstheme="majorHAnsi"/>
                <w:sz w:val="18"/>
                <w:szCs w:val="18"/>
                <w:lang w:val="ru-RU" w:eastAsia="ro-RO"/>
              </w:rPr>
              <w:t xml:space="preserve"> </w:t>
            </w:r>
          </w:p>
        </w:tc>
        <w:tc>
          <w:tcPr>
            <w:tcW w:w="766" w:type="dxa"/>
            <w:shd w:val="clear" w:color="auto" w:fill="F2DBDB" w:themeFill="accent2" w:themeFillTint="33"/>
            <w:noWrap/>
            <w:vAlign w:val="center"/>
          </w:tcPr>
          <w:p w14:paraId="081D61B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6A3B15E1" w14:textId="77777777" w:rsidR="0083314C" w:rsidRPr="00E10F52" w:rsidRDefault="00DA00FB" w:rsidP="00DA00FB">
            <w:pPr>
              <w:spacing w:after="0" w:line="240" w:lineRule="auto"/>
              <w:ind w:right="-12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6" w:type="dxa"/>
            <w:shd w:val="clear" w:color="auto" w:fill="auto"/>
            <w:noWrap/>
            <w:vAlign w:val="center"/>
          </w:tcPr>
          <w:p w14:paraId="77C3357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6E8446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794A8E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4D1FF04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5D515EC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5AEF99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4957E1AD"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F589A75"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13</w:t>
            </w:r>
          </w:p>
        </w:tc>
        <w:tc>
          <w:tcPr>
            <w:tcW w:w="2771" w:type="dxa"/>
            <w:hideMark/>
          </w:tcPr>
          <w:p w14:paraId="252A35C6" w14:textId="77777777" w:rsidR="0083314C" w:rsidRPr="00E10F52" w:rsidRDefault="00860101" w:rsidP="0086010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Коммерческий центр</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Дезгинджя</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р-н Комрат </w:t>
            </w:r>
          </w:p>
        </w:tc>
        <w:tc>
          <w:tcPr>
            <w:tcW w:w="766" w:type="dxa"/>
            <w:shd w:val="clear" w:color="auto" w:fill="F2DBDB" w:themeFill="accent2" w:themeFillTint="33"/>
            <w:noWrap/>
            <w:vAlign w:val="center"/>
          </w:tcPr>
          <w:p w14:paraId="5F5DBA67"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29C4FA94"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04CDCE98"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667B53FD" w14:textId="77777777" w:rsidR="0083314C" w:rsidRPr="00E10F52" w:rsidRDefault="00DA00FB" w:rsidP="00DA00FB">
            <w:pPr>
              <w:spacing w:after="0" w:line="240" w:lineRule="auto"/>
              <w:ind w:right="-15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6" w:type="dxa"/>
            <w:shd w:val="clear" w:color="auto" w:fill="auto"/>
            <w:noWrap/>
            <w:vAlign w:val="center"/>
          </w:tcPr>
          <w:p w14:paraId="245208A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7A2285D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1974A80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2B5DD24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7</w:t>
            </w:r>
          </w:p>
        </w:tc>
      </w:tr>
      <w:tr w:rsidR="0083314C" w:rsidRPr="00E10F52" w14:paraId="321658F1"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B79906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14</w:t>
            </w:r>
          </w:p>
        </w:tc>
        <w:tc>
          <w:tcPr>
            <w:tcW w:w="2771" w:type="dxa"/>
            <w:hideMark/>
          </w:tcPr>
          <w:p w14:paraId="11A672A1" w14:textId="77777777" w:rsidR="0083314C" w:rsidRPr="00E10F52" w:rsidRDefault="00860101" w:rsidP="0086010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Кинотеатр</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г. Тараклия, ул. Чебанова, </w:t>
            </w:r>
            <w:r w:rsidR="0083314C" w:rsidRPr="00E10F52">
              <w:rPr>
                <w:rFonts w:ascii="Calibri Light" w:eastAsia="Times New Roman" w:hAnsi="Calibri Light" w:cstheme="majorHAnsi"/>
                <w:sz w:val="18"/>
                <w:szCs w:val="18"/>
                <w:lang w:val="ru-RU" w:eastAsia="ro-RO"/>
              </w:rPr>
              <w:t>5</w:t>
            </w:r>
          </w:p>
        </w:tc>
        <w:tc>
          <w:tcPr>
            <w:tcW w:w="766" w:type="dxa"/>
            <w:shd w:val="clear" w:color="auto" w:fill="F2DBDB" w:themeFill="accent2" w:themeFillTint="33"/>
            <w:noWrap/>
            <w:vAlign w:val="center"/>
          </w:tcPr>
          <w:p w14:paraId="3988337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392B9082"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753A61D"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3F188D0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2BE77EB1" w14:textId="77777777" w:rsidR="0083314C" w:rsidRPr="00E10F52" w:rsidRDefault="00DA00FB" w:rsidP="00DA00FB">
            <w:pPr>
              <w:spacing w:after="0" w:line="240" w:lineRule="auto"/>
              <w:ind w:right="-9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0" w:type="dxa"/>
            <w:gridSpan w:val="2"/>
            <w:shd w:val="clear" w:color="auto" w:fill="auto"/>
            <w:noWrap/>
            <w:vAlign w:val="center"/>
          </w:tcPr>
          <w:p w14:paraId="6AF41FC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3273AFB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B29EA8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9</w:t>
            </w:r>
          </w:p>
        </w:tc>
      </w:tr>
      <w:tr w:rsidR="0083314C" w:rsidRPr="00E10F52" w14:paraId="6132AC9C"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E5ED59E"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15</w:t>
            </w:r>
          </w:p>
        </w:tc>
        <w:tc>
          <w:tcPr>
            <w:tcW w:w="2771" w:type="dxa"/>
            <w:hideMark/>
          </w:tcPr>
          <w:p w14:paraId="3735CD7D" w14:textId="77777777" w:rsidR="0083314C" w:rsidRPr="00E10F52" w:rsidRDefault="00860101"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Кинотеатр</w:t>
            </w:r>
            <w:r w:rsidR="0083314C"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Патрия</w:t>
            </w:r>
            <w:r w:rsidR="0083314C"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Леова</w:t>
            </w:r>
            <w:r w:rsidR="0083314C"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ул. Индепенденцей</w:t>
            </w:r>
            <w:r w:rsidR="0083314C" w:rsidRPr="00E10F52">
              <w:rPr>
                <w:rFonts w:ascii="Calibri Light" w:eastAsia="Times New Roman" w:hAnsi="Calibri Light" w:cstheme="majorHAnsi"/>
                <w:sz w:val="18"/>
                <w:szCs w:val="18"/>
                <w:lang w:val="ru-RU" w:eastAsia="ro-RO"/>
              </w:rPr>
              <w:t>, 20</w:t>
            </w:r>
          </w:p>
        </w:tc>
        <w:tc>
          <w:tcPr>
            <w:tcW w:w="766" w:type="dxa"/>
            <w:shd w:val="clear" w:color="auto" w:fill="auto"/>
            <w:noWrap/>
            <w:vAlign w:val="center"/>
          </w:tcPr>
          <w:p w14:paraId="26190C0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9EE42C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48594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39B1CC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0AB73E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7C894F0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F2DBDB" w:themeFill="accent2" w:themeFillTint="33"/>
            <w:noWrap/>
            <w:vAlign w:val="center"/>
          </w:tcPr>
          <w:p w14:paraId="3AAAE7DD" w14:textId="77777777" w:rsidR="0083314C" w:rsidRPr="00E10F52" w:rsidRDefault="000030E7" w:rsidP="000030E7">
            <w:pPr>
              <w:spacing w:after="0" w:line="240" w:lineRule="auto"/>
              <w:ind w:hanging="2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848" w:type="dxa"/>
            <w:gridSpan w:val="2"/>
            <w:noWrap/>
            <w:vAlign w:val="center"/>
            <w:hideMark/>
          </w:tcPr>
          <w:p w14:paraId="498DD50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2E69710D"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014BD8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16</w:t>
            </w:r>
          </w:p>
        </w:tc>
        <w:tc>
          <w:tcPr>
            <w:tcW w:w="2771" w:type="dxa"/>
            <w:hideMark/>
          </w:tcPr>
          <w:p w14:paraId="66B8C51A" w14:textId="77777777" w:rsidR="0083314C" w:rsidRPr="00E10F52" w:rsidRDefault="00860101"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Кинотеатр </w:t>
            </w:r>
            <w:r w:rsidR="0083314C" w:rsidRPr="00E10F52">
              <w:rPr>
                <w:rFonts w:ascii="Calibri Light" w:eastAsia="Times New Roman" w:hAnsi="Calibri Light" w:cstheme="majorHAnsi"/>
                <w:sz w:val="18"/>
                <w:szCs w:val="18"/>
                <w:lang w:val="ru-RU" w:eastAsia="ro-RO"/>
              </w:rPr>
              <w:t>„</w:t>
            </w:r>
            <w:r w:rsidR="00C11E7F" w:rsidRPr="00E10F52">
              <w:rPr>
                <w:rFonts w:ascii="Calibri Light" w:eastAsia="Times New Roman" w:hAnsi="Calibri Light" w:cstheme="majorHAnsi"/>
                <w:sz w:val="18"/>
                <w:szCs w:val="18"/>
                <w:lang w:val="ru-RU" w:eastAsia="ro-RO"/>
              </w:rPr>
              <w:t>Прут</w:t>
            </w:r>
            <w:r w:rsidR="0083314C"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Фэлешть</w:t>
            </w:r>
            <w:r w:rsidR="0083314C"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Штефан чел Маре</w:t>
            </w:r>
            <w:r w:rsidR="0083314C" w:rsidRPr="00E10F52">
              <w:rPr>
                <w:rFonts w:ascii="Calibri Light" w:eastAsia="Times New Roman" w:hAnsi="Calibri Light" w:cstheme="majorHAnsi"/>
                <w:sz w:val="18"/>
                <w:szCs w:val="18"/>
                <w:lang w:val="ru-RU" w:eastAsia="ro-RO"/>
              </w:rPr>
              <w:t>, 61</w:t>
            </w:r>
          </w:p>
        </w:tc>
        <w:tc>
          <w:tcPr>
            <w:tcW w:w="766" w:type="dxa"/>
            <w:shd w:val="clear" w:color="auto" w:fill="auto"/>
            <w:noWrap/>
            <w:vAlign w:val="center"/>
          </w:tcPr>
          <w:p w14:paraId="596E727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D29973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F9B195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C27B19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9D3B96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2A7D7BD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F2DBDB" w:themeFill="accent2" w:themeFillTint="33"/>
            <w:noWrap/>
            <w:vAlign w:val="center"/>
          </w:tcPr>
          <w:p w14:paraId="2B03C603" w14:textId="77777777" w:rsidR="0083314C" w:rsidRPr="00E10F52" w:rsidRDefault="000030E7" w:rsidP="000030E7">
            <w:pPr>
              <w:spacing w:after="0" w:line="240" w:lineRule="auto"/>
              <w:ind w:hanging="2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848" w:type="dxa"/>
            <w:gridSpan w:val="2"/>
            <w:noWrap/>
            <w:vAlign w:val="center"/>
            <w:hideMark/>
          </w:tcPr>
          <w:p w14:paraId="4AD026B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75C06FA2"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E22D94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17</w:t>
            </w:r>
          </w:p>
        </w:tc>
        <w:tc>
          <w:tcPr>
            <w:tcW w:w="2771" w:type="dxa"/>
            <w:hideMark/>
          </w:tcPr>
          <w:p w14:paraId="39F5BB81" w14:textId="77777777" w:rsidR="00C11E7F" w:rsidRPr="00E10F52" w:rsidRDefault="00C11E7F"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Здание примэрии</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Шерпень</w:t>
            </w:r>
            <w:r w:rsidR="0083314C" w:rsidRPr="00E10F52">
              <w:rPr>
                <w:rFonts w:ascii="Calibri Light" w:eastAsia="Times New Roman" w:hAnsi="Calibri Light" w:cstheme="majorHAnsi"/>
                <w:sz w:val="18"/>
                <w:szCs w:val="18"/>
                <w:lang w:val="ru-RU" w:eastAsia="ro-RO"/>
              </w:rPr>
              <w:t>,</w:t>
            </w:r>
          </w:p>
          <w:p w14:paraId="23270760" w14:textId="77777777" w:rsidR="0083314C" w:rsidRPr="00E10F52" w:rsidRDefault="0083314C"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 </w:t>
            </w:r>
            <w:r w:rsidR="00C11E7F" w:rsidRPr="00E10F52">
              <w:rPr>
                <w:rFonts w:ascii="Calibri Light" w:eastAsia="Times New Roman" w:hAnsi="Calibri Light" w:cstheme="majorHAnsi"/>
                <w:sz w:val="18"/>
                <w:szCs w:val="18"/>
                <w:lang w:val="ru-RU" w:eastAsia="ro-RO"/>
              </w:rPr>
              <w:t>р</w:t>
            </w:r>
            <w:r w:rsidRPr="00E10F52">
              <w:rPr>
                <w:rFonts w:ascii="Calibri Light" w:eastAsia="Times New Roman" w:hAnsi="Calibri Light" w:cstheme="majorHAnsi"/>
                <w:sz w:val="18"/>
                <w:szCs w:val="18"/>
                <w:lang w:val="ru-RU" w:eastAsia="ro-RO"/>
              </w:rPr>
              <w:t>-</w:t>
            </w:r>
            <w:r w:rsidR="00C11E7F" w:rsidRPr="00E10F52">
              <w:rPr>
                <w:rFonts w:ascii="Calibri Light" w:eastAsia="Times New Roman" w:hAnsi="Calibri Light" w:cstheme="majorHAnsi"/>
                <w:sz w:val="18"/>
                <w:szCs w:val="18"/>
                <w:lang w:val="ru-RU" w:eastAsia="ro-RO"/>
              </w:rPr>
              <w:t xml:space="preserve">н Анений Ной </w:t>
            </w:r>
          </w:p>
        </w:tc>
        <w:tc>
          <w:tcPr>
            <w:tcW w:w="766" w:type="dxa"/>
            <w:shd w:val="clear" w:color="auto" w:fill="F2DBDB" w:themeFill="accent2" w:themeFillTint="33"/>
            <w:noWrap/>
            <w:vAlign w:val="center"/>
          </w:tcPr>
          <w:p w14:paraId="2B52BA9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1FCD7FC9" w14:textId="77777777" w:rsidR="0083314C" w:rsidRPr="00E10F52" w:rsidRDefault="00DA00F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Прода-но</w:t>
            </w:r>
          </w:p>
        </w:tc>
        <w:tc>
          <w:tcPr>
            <w:tcW w:w="766" w:type="dxa"/>
            <w:shd w:val="clear" w:color="auto" w:fill="auto"/>
            <w:noWrap/>
            <w:vAlign w:val="center"/>
          </w:tcPr>
          <w:p w14:paraId="29AC13B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97C46B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FB0C28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7B2380C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1C10DE1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4E24D30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27C0DA1C"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shd w:val="clear" w:color="auto" w:fill="auto"/>
            <w:vAlign w:val="center"/>
          </w:tcPr>
          <w:p w14:paraId="72878D9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18</w:t>
            </w:r>
          </w:p>
        </w:tc>
        <w:tc>
          <w:tcPr>
            <w:tcW w:w="2771" w:type="dxa"/>
            <w:hideMark/>
          </w:tcPr>
          <w:p w14:paraId="5550B24D" w14:textId="77777777" w:rsidR="0083314C" w:rsidRPr="00E10F52" w:rsidRDefault="00C11E7F"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Клуб с инженерными сетями</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Хородиште</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р-н Кэлэраш </w:t>
            </w:r>
            <w:r w:rsidR="0083314C" w:rsidRPr="00E10F52">
              <w:rPr>
                <w:rFonts w:ascii="Calibri Light" w:eastAsia="Times New Roman" w:hAnsi="Calibri Light" w:cstheme="majorHAnsi"/>
                <w:sz w:val="18"/>
                <w:szCs w:val="18"/>
                <w:lang w:val="ru-RU" w:eastAsia="ro-RO"/>
              </w:rPr>
              <w:t>i</w:t>
            </w:r>
          </w:p>
        </w:tc>
        <w:tc>
          <w:tcPr>
            <w:tcW w:w="766" w:type="dxa"/>
            <w:shd w:val="clear" w:color="auto" w:fill="F2DBDB" w:themeFill="accent2" w:themeFillTint="33"/>
            <w:noWrap/>
            <w:vAlign w:val="center"/>
          </w:tcPr>
          <w:p w14:paraId="13D50DF7"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6F8575F9"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6E0BC8F7"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5529A124" w14:textId="77777777" w:rsidR="0083314C" w:rsidRPr="00E10F52" w:rsidRDefault="00DA00FB" w:rsidP="00DA00FB">
            <w:pPr>
              <w:spacing w:after="0" w:line="240" w:lineRule="auto"/>
              <w:ind w:right="-15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6" w:type="dxa"/>
            <w:shd w:val="clear" w:color="auto" w:fill="auto"/>
            <w:noWrap/>
            <w:vAlign w:val="center"/>
          </w:tcPr>
          <w:p w14:paraId="3917D43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62344E2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0BA69BF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1BA00E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7</w:t>
            </w:r>
          </w:p>
        </w:tc>
      </w:tr>
      <w:tr w:rsidR="0083314C" w:rsidRPr="00E10F52" w14:paraId="12979366"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C7C2F40"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19</w:t>
            </w:r>
          </w:p>
        </w:tc>
        <w:tc>
          <w:tcPr>
            <w:tcW w:w="2771" w:type="dxa"/>
            <w:hideMark/>
          </w:tcPr>
          <w:p w14:paraId="332D843D" w14:textId="77777777" w:rsidR="00C11E7F" w:rsidRPr="00E10F52" w:rsidRDefault="00C11E7F"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Клуб</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ком. Донич</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Каменка</w:t>
            </w:r>
            <w:r w:rsidR="0083314C" w:rsidRPr="00E10F52">
              <w:rPr>
                <w:rFonts w:ascii="Calibri Light" w:eastAsia="Times New Roman" w:hAnsi="Calibri Light" w:cstheme="majorHAnsi"/>
                <w:sz w:val="18"/>
                <w:szCs w:val="18"/>
                <w:lang w:val="ru-RU" w:eastAsia="ro-RO"/>
              </w:rPr>
              <w:t xml:space="preserve">, </w:t>
            </w:r>
          </w:p>
          <w:p w14:paraId="7436F7C4" w14:textId="77777777" w:rsidR="0083314C" w:rsidRPr="00E10F52" w:rsidRDefault="00C11E7F"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р-н Орхей </w:t>
            </w:r>
          </w:p>
        </w:tc>
        <w:tc>
          <w:tcPr>
            <w:tcW w:w="766" w:type="dxa"/>
            <w:shd w:val="clear" w:color="auto" w:fill="F2DBDB" w:themeFill="accent2" w:themeFillTint="33"/>
            <w:noWrap/>
            <w:vAlign w:val="center"/>
          </w:tcPr>
          <w:p w14:paraId="7BCC11B6"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ED06887"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7C46F528"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4937F1DF"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0246D90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tcPr>
          <w:p w14:paraId="73015D73"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166AF88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20CDCF5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16</w:t>
            </w:r>
          </w:p>
        </w:tc>
      </w:tr>
      <w:tr w:rsidR="0083314C" w:rsidRPr="00E10F52" w14:paraId="3FE844B9" w14:textId="77777777" w:rsidTr="00DA00FB">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BFE6747"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20</w:t>
            </w:r>
          </w:p>
        </w:tc>
        <w:tc>
          <w:tcPr>
            <w:tcW w:w="2771" w:type="dxa"/>
            <w:hideMark/>
          </w:tcPr>
          <w:p w14:paraId="49CCE39D" w14:textId="77777777" w:rsidR="0083314C" w:rsidRPr="00E10F52" w:rsidRDefault="00C11E7F" w:rsidP="00C11E7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Клуб</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Михайловка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р-н Сынджерей </w:t>
            </w:r>
          </w:p>
        </w:tc>
        <w:tc>
          <w:tcPr>
            <w:tcW w:w="766" w:type="dxa"/>
            <w:shd w:val="clear" w:color="auto" w:fill="F2DBDB" w:themeFill="accent2" w:themeFillTint="33"/>
            <w:noWrap/>
            <w:vAlign w:val="center"/>
            <w:hideMark/>
          </w:tcPr>
          <w:p w14:paraId="5444C930"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6DE71764" w14:textId="77777777" w:rsidR="0083314C" w:rsidRPr="00E10F52" w:rsidRDefault="00DA00FB" w:rsidP="00DA00FB">
            <w:pPr>
              <w:spacing w:after="0" w:line="240" w:lineRule="auto"/>
              <w:ind w:right="-12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6" w:type="dxa"/>
            <w:shd w:val="clear" w:color="auto" w:fill="auto"/>
            <w:noWrap/>
            <w:vAlign w:val="center"/>
          </w:tcPr>
          <w:p w14:paraId="5579592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B5F0B4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841A81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09DB7F9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44BB4F2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60D7551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3</w:t>
            </w:r>
          </w:p>
        </w:tc>
      </w:tr>
      <w:tr w:rsidR="0083314C" w:rsidRPr="00E10F52" w14:paraId="35192F33"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CA1403A"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lastRenderedPageBreak/>
              <w:t>21</w:t>
            </w:r>
          </w:p>
        </w:tc>
        <w:tc>
          <w:tcPr>
            <w:tcW w:w="2771" w:type="dxa"/>
            <w:hideMark/>
          </w:tcPr>
          <w:p w14:paraId="6129D4CC" w14:textId="77777777" w:rsidR="0083314C" w:rsidRPr="00E10F52" w:rsidRDefault="00C11E7F" w:rsidP="00C96B1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Комплек</w:t>
            </w:r>
            <w:r w:rsidR="008A4348" w:rsidRPr="00E10F52">
              <w:rPr>
                <w:rFonts w:ascii="Calibri Light" w:eastAsia="Times New Roman" w:hAnsi="Calibri Light" w:cstheme="majorHAnsi"/>
                <w:sz w:val="18"/>
                <w:szCs w:val="18"/>
                <w:lang w:val="ru-RU" w:eastAsia="ro-RO"/>
              </w:rPr>
              <w:t>с</w:t>
            </w:r>
            <w:r w:rsidRPr="00E10F52">
              <w:rPr>
                <w:rFonts w:ascii="Calibri Light" w:eastAsia="Times New Roman" w:hAnsi="Calibri Light" w:cstheme="majorHAnsi"/>
                <w:sz w:val="18"/>
                <w:szCs w:val="18"/>
                <w:lang w:val="ru-RU" w:eastAsia="ro-RO"/>
              </w:rPr>
              <w:t xml:space="preserve"> недвижимо</w:t>
            </w:r>
            <w:r w:rsidR="00C96B14" w:rsidRPr="00E10F52">
              <w:rPr>
                <w:rFonts w:ascii="Calibri Light" w:eastAsia="Times New Roman" w:hAnsi="Calibri Light" w:cstheme="majorHAnsi"/>
                <w:sz w:val="18"/>
                <w:szCs w:val="18"/>
                <w:lang w:val="ru-RU" w:eastAsia="ro-RO"/>
              </w:rPr>
              <w:t>го имущества</w:t>
            </w:r>
            <w:r w:rsidRPr="00E10F52">
              <w:rPr>
                <w:rFonts w:ascii="Calibri Light" w:eastAsia="Times New Roman" w:hAnsi="Calibri Light" w:cstheme="majorHAnsi"/>
                <w:sz w:val="18"/>
                <w:szCs w:val="18"/>
                <w:lang w:val="ru-RU" w:eastAsia="ro-RO"/>
              </w:rPr>
              <w:t xml:space="preserve">, Дорога </w:t>
            </w:r>
            <w:r w:rsidR="0083314C" w:rsidRPr="00E10F52">
              <w:rPr>
                <w:rFonts w:ascii="Calibri Light" w:eastAsia="Times New Roman" w:hAnsi="Calibri Light" w:cstheme="majorHAnsi"/>
                <w:sz w:val="18"/>
                <w:szCs w:val="18"/>
                <w:lang w:val="ru-RU" w:eastAsia="ro-RO"/>
              </w:rPr>
              <w:t xml:space="preserve">L36 </w:t>
            </w:r>
            <w:r w:rsidRPr="00E10F52">
              <w:rPr>
                <w:rFonts w:ascii="Calibri Light" w:eastAsia="Times New Roman" w:hAnsi="Calibri Light" w:cstheme="majorHAnsi"/>
                <w:sz w:val="18"/>
                <w:szCs w:val="18"/>
                <w:lang w:val="ru-RU" w:eastAsia="ro-RO"/>
              </w:rPr>
              <w:t>Липкань</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Дуруитоаря Ноуэ</w:t>
            </w:r>
            <w:r w:rsidR="0083314C" w:rsidRPr="00E10F52">
              <w:rPr>
                <w:rFonts w:ascii="Calibri Light" w:eastAsia="Times New Roman" w:hAnsi="Calibri Light" w:cstheme="majorHAnsi"/>
                <w:sz w:val="18"/>
                <w:szCs w:val="18"/>
                <w:lang w:val="ru-RU" w:eastAsia="ro-RO"/>
              </w:rPr>
              <w:t xml:space="preserve">, </w:t>
            </w:r>
            <w:r w:rsidR="004C4304" w:rsidRPr="00E10F52">
              <w:rPr>
                <w:rFonts w:ascii="Calibri Light" w:eastAsia="Times New Roman" w:hAnsi="Calibri Light" w:cstheme="majorHAnsi"/>
                <w:sz w:val="18"/>
                <w:szCs w:val="18"/>
                <w:lang w:val="ru-RU" w:eastAsia="ro-RO"/>
              </w:rPr>
              <w:t>17</w:t>
            </w:r>
            <w:r w:rsidR="0083314C" w:rsidRPr="00E10F52">
              <w:rPr>
                <w:rFonts w:ascii="Calibri Light" w:eastAsia="Times New Roman" w:hAnsi="Calibri Light" w:cstheme="majorHAnsi"/>
                <w:sz w:val="18"/>
                <w:szCs w:val="18"/>
                <w:lang w:val="ru-RU" w:eastAsia="ro-RO"/>
              </w:rPr>
              <w:t>+000</w:t>
            </w:r>
            <w:r w:rsidR="004C4304" w:rsidRPr="00E10F52">
              <w:rPr>
                <w:rFonts w:ascii="Calibri Light" w:eastAsia="Times New Roman" w:hAnsi="Calibri Light" w:cstheme="majorHAnsi"/>
                <w:sz w:val="18"/>
                <w:szCs w:val="18"/>
                <w:lang w:val="ru-RU" w:eastAsia="ro-RO"/>
              </w:rPr>
              <w:t xml:space="preserve"> км</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р-н Бричень</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Тецкань </w:t>
            </w:r>
          </w:p>
        </w:tc>
        <w:tc>
          <w:tcPr>
            <w:tcW w:w="766" w:type="dxa"/>
            <w:shd w:val="clear" w:color="auto" w:fill="F2DBDB" w:themeFill="accent2" w:themeFillTint="33"/>
            <w:noWrap/>
            <w:vAlign w:val="center"/>
            <w:hideMark/>
          </w:tcPr>
          <w:p w14:paraId="1CD58D3F" w14:textId="77777777" w:rsidR="0083314C" w:rsidRPr="00E10F52" w:rsidRDefault="00DA00FB" w:rsidP="00DA00FB">
            <w:pPr>
              <w:spacing w:after="0" w:line="240" w:lineRule="auto"/>
              <w:ind w:right="-4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6" w:type="dxa"/>
            <w:shd w:val="clear" w:color="auto" w:fill="auto"/>
            <w:noWrap/>
            <w:vAlign w:val="center"/>
          </w:tcPr>
          <w:p w14:paraId="47987C6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FE894E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8A5C2A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A286A5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2B853D6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3190E35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E6F764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7A2B2E67"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2349437"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22</w:t>
            </w:r>
          </w:p>
        </w:tc>
        <w:tc>
          <w:tcPr>
            <w:tcW w:w="2771" w:type="dxa"/>
            <w:hideMark/>
          </w:tcPr>
          <w:p w14:paraId="5626CFE8" w14:textId="77777777" w:rsidR="0083314C" w:rsidRPr="00E10F52" w:rsidRDefault="00C11E7F" w:rsidP="00C96B1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Комплек</w:t>
            </w:r>
            <w:r w:rsidR="008A4348" w:rsidRPr="00E10F52">
              <w:rPr>
                <w:rFonts w:ascii="Calibri Light" w:eastAsia="Times New Roman" w:hAnsi="Calibri Light" w:cstheme="majorHAnsi"/>
                <w:sz w:val="18"/>
                <w:szCs w:val="18"/>
                <w:lang w:val="ru-RU" w:eastAsia="ro-RO"/>
              </w:rPr>
              <w:t>с</w:t>
            </w:r>
            <w:r w:rsidR="00C96B14" w:rsidRPr="00E10F52">
              <w:rPr>
                <w:rFonts w:ascii="Calibri Light" w:eastAsia="Times New Roman" w:hAnsi="Calibri Light" w:cstheme="majorHAnsi"/>
                <w:sz w:val="18"/>
                <w:szCs w:val="18"/>
                <w:lang w:val="ru-RU" w:eastAsia="ro-RO"/>
              </w:rPr>
              <w:t xml:space="preserve"> недвижимого имущества</w:t>
            </w:r>
            <w:r w:rsidRPr="00E10F52">
              <w:rPr>
                <w:rFonts w:ascii="Calibri Light" w:eastAsia="Times New Roman" w:hAnsi="Calibri Light" w:cstheme="majorHAnsi"/>
                <w:sz w:val="18"/>
                <w:szCs w:val="18"/>
                <w:lang w:val="ru-RU" w:eastAsia="ro-RO"/>
              </w:rPr>
              <w:t xml:space="preserve">, Дорога </w:t>
            </w:r>
            <w:r w:rsidR="0083314C" w:rsidRPr="00E10F52">
              <w:rPr>
                <w:rFonts w:ascii="Calibri Light" w:eastAsia="Times New Roman" w:hAnsi="Calibri Light" w:cstheme="majorHAnsi"/>
                <w:sz w:val="18"/>
                <w:szCs w:val="18"/>
                <w:lang w:val="ru-RU" w:eastAsia="ro-RO"/>
              </w:rPr>
              <w:t xml:space="preserve">L376 </w:t>
            </w:r>
            <w:r w:rsidR="005F616E" w:rsidRPr="00E10F52">
              <w:rPr>
                <w:rFonts w:ascii="Calibri Light" w:eastAsia="Times New Roman" w:hAnsi="Calibri Light" w:cstheme="majorHAnsi"/>
                <w:sz w:val="18"/>
                <w:szCs w:val="18"/>
                <w:lang w:val="ru-RU" w:eastAsia="ro-RO"/>
              </w:rPr>
              <w:t xml:space="preserve">Корнешть </w:t>
            </w:r>
            <w:r w:rsidR="0083314C" w:rsidRPr="00E10F52">
              <w:rPr>
                <w:rFonts w:ascii="Calibri Light" w:eastAsia="Times New Roman" w:hAnsi="Calibri Light" w:cstheme="majorHAnsi"/>
                <w:sz w:val="18"/>
                <w:szCs w:val="18"/>
                <w:lang w:val="ru-RU" w:eastAsia="ro-RO"/>
              </w:rPr>
              <w:t>–</w:t>
            </w:r>
            <w:r w:rsidR="005F616E" w:rsidRPr="00E10F52">
              <w:rPr>
                <w:rFonts w:ascii="Calibri Light" w:eastAsia="Times New Roman" w:hAnsi="Calibri Light" w:cstheme="majorHAnsi"/>
                <w:sz w:val="18"/>
                <w:szCs w:val="18"/>
                <w:lang w:val="ru-RU" w:eastAsia="ro-RO"/>
              </w:rPr>
              <w:t xml:space="preserve"> Богений Ной </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Хогинешть</w:t>
            </w:r>
            <w:r w:rsidR="0083314C" w:rsidRPr="00E10F52">
              <w:rPr>
                <w:rFonts w:ascii="Calibri Light" w:eastAsia="Times New Roman" w:hAnsi="Calibri Light" w:cstheme="majorHAnsi"/>
                <w:sz w:val="18"/>
                <w:szCs w:val="18"/>
                <w:lang w:val="ru-RU" w:eastAsia="ro-RO"/>
              </w:rPr>
              <w:t>, 1+000</w:t>
            </w:r>
            <w:r w:rsidR="004C4304" w:rsidRPr="00E10F52">
              <w:rPr>
                <w:rFonts w:ascii="Calibri Light" w:eastAsia="Times New Roman" w:hAnsi="Calibri Light" w:cstheme="majorHAnsi"/>
                <w:sz w:val="18"/>
                <w:szCs w:val="18"/>
                <w:lang w:val="ru-RU" w:eastAsia="ro-RO"/>
              </w:rPr>
              <w:t xml:space="preserve"> км</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р-н Унгень</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 xml:space="preserve">Корнешть </w:t>
            </w:r>
          </w:p>
        </w:tc>
        <w:tc>
          <w:tcPr>
            <w:tcW w:w="766" w:type="dxa"/>
            <w:shd w:val="clear" w:color="auto" w:fill="F2DBDB" w:themeFill="accent2" w:themeFillTint="33"/>
            <w:noWrap/>
            <w:vAlign w:val="center"/>
          </w:tcPr>
          <w:p w14:paraId="2A02CD86"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48936A24"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A5BC676"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0DD97F7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6BFC204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hideMark/>
          </w:tcPr>
          <w:p w14:paraId="426FC732" w14:textId="77777777" w:rsidR="0083314C" w:rsidRPr="00E10F52" w:rsidRDefault="00DA00FB" w:rsidP="00DA00FB">
            <w:pPr>
              <w:spacing w:after="0" w:line="240" w:lineRule="auto"/>
              <w:ind w:right="-46"/>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72" w:type="dxa"/>
            <w:gridSpan w:val="2"/>
            <w:shd w:val="clear" w:color="auto" w:fill="auto"/>
            <w:noWrap/>
            <w:vAlign w:val="center"/>
          </w:tcPr>
          <w:p w14:paraId="55399D0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E49396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13</w:t>
            </w:r>
          </w:p>
        </w:tc>
      </w:tr>
      <w:tr w:rsidR="0083314C" w:rsidRPr="00E10F52" w14:paraId="4B72EF10"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5A02265"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23</w:t>
            </w:r>
          </w:p>
        </w:tc>
        <w:tc>
          <w:tcPr>
            <w:tcW w:w="2771" w:type="dxa"/>
            <w:hideMark/>
          </w:tcPr>
          <w:p w14:paraId="4B547BFF" w14:textId="77777777" w:rsidR="0083314C" w:rsidRPr="00E10F52" w:rsidRDefault="00C11E7F" w:rsidP="00C96B1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Комплек</w:t>
            </w:r>
            <w:r w:rsidR="008A4348" w:rsidRPr="00E10F52">
              <w:rPr>
                <w:rFonts w:ascii="Calibri Light" w:eastAsia="Times New Roman" w:hAnsi="Calibri Light" w:cstheme="majorHAnsi"/>
                <w:sz w:val="18"/>
                <w:szCs w:val="18"/>
                <w:lang w:val="ru-RU" w:eastAsia="ro-RO"/>
              </w:rPr>
              <w:t>с</w:t>
            </w:r>
            <w:r w:rsidRPr="00E10F52">
              <w:rPr>
                <w:rFonts w:ascii="Calibri Light" w:eastAsia="Times New Roman" w:hAnsi="Calibri Light" w:cstheme="majorHAnsi"/>
                <w:sz w:val="18"/>
                <w:szCs w:val="18"/>
                <w:lang w:val="ru-RU" w:eastAsia="ro-RO"/>
              </w:rPr>
              <w:t xml:space="preserve"> </w:t>
            </w:r>
            <w:r w:rsidR="00C96B14" w:rsidRPr="00E10F52">
              <w:rPr>
                <w:rFonts w:ascii="Calibri Light" w:eastAsia="Times New Roman" w:hAnsi="Calibri Light" w:cstheme="majorHAnsi"/>
                <w:sz w:val="18"/>
                <w:szCs w:val="18"/>
                <w:lang w:val="ru-RU" w:eastAsia="ro-RO"/>
              </w:rPr>
              <w:t>недвижимого имущества</w:t>
            </w:r>
            <w:r w:rsidRPr="00E10F52">
              <w:rPr>
                <w:rFonts w:ascii="Calibri Light" w:eastAsia="Times New Roman" w:hAnsi="Calibri Light" w:cstheme="majorHAnsi"/>
                <w:sz w:val="18"/>
                <w:szCs w:val="18"/>
                <w:lang w:val="ru-RU" w:eastAsia="ro-RO"/>
              </w:rPr>
              <w:t xml:space="preserve">, Дорога </w:t>
            </w:r>
            <w:r w:rsidR="0083314C" w:rsidRPr="00E10F52">
              <w:rPr>
                <w:rFonts w:ascii="Calibri Light" w:eastAsia="Times New Roman" w:hAnsi="Calibri Light" w:cstheme="majorHAnsi"/>
                <w:sz w:val="18"/>
                <w:szCs w:val="18"/>
                <w:lang w:val="ru-RU" w:eastAsia="ro-RO"/>
              </w:rPr>
              <w:t xml:space="preserve">L376 </w:t>
            </w:r>
            <w:r w:rsidR="005F616E" w:rsidRPr="00E10F52">
              <w:rPr>
                <w:rFonts w:ascii="Calibri Light" w:eastAsia="Times New Roman" w:hAnsi="Calibri Light" w:cstheme="majorHAnsi"/>
                <w:sz w:val="18"/>
                <w:szCs w:val="18"/>
                <w:lang w:val="ru-RU" w:eastAsia="ro-RO"/>
              </w:rPr>
              <w:t>Корнешть – Богений Ной – Рэдень - Хогинешть</w:t>
            </w:r>
            <w:r w:rsidR="0083314C" w:rsidRPr="00E10F52">
              <w:rPr>
                <w:rFonts w:ascii="Calibri Light" w:eastAsia="Times New Roman" w:hAnsi="Calibri Light" w:cstheme="majorHAnsi"/>
                <w:sz w:val="18"/>
                <w:szCs w:val="18"/>
                <w:lang w:val="ru-RU" w:eastAsia="ro-RO"/>
              </w:rPr>
              <w:t>, 32+500</w:t>
            </w:r>
            <w:r w:rsidR="004C4304" w:rsidRPr="00E10F52">
              <w:rPr>
                <w:rFonts w:ascii="Calibri Light" w:eastAsia="Times New Roman" w:hAnsi="Calibri Light" w:cstheme="majorHAnsi"/>
                <w:sz w:val="18"/>
                <w:szCs w:val="18"/>
                <w:lang w:val="ru-RU" w:eastAsia="ro-RO"/>
              </w:rPr>
              <w:t xml:space="preserve"> км</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р-н Кэлэраш</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 xml:space="preserve">Деренеу </w:t>
            </w:r>
          </w:p>
        </w:tc>
        <w:tc>
          <w:tcPr>
            <w:tcW w:w="766" w:type="dxa"/>
            <w:shd w:val="clear" w:color="auto" w:fill="F2DBDB" w:themeFill="accent2" w:themeFillTint="33"/>
            <w:noWrap/>
            <w:vAlign w:val="center"/>
          </w:tcPr>
          <w:p w14:paraId="0325B06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7EDB6F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591D1A4"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624673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4D99166D"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tcPr>
          <w:p w14:paraId="04FE4531"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29B12A5D"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0CB3092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16</w:t>
            </w:r>
          </w:p>
        </w:tc>
      </w:tr>
      <w:tr w:rsidR="0083314C" w:rsidRPr="00E10F52" w14:paraId="52BB0109" w14:textId="77777777" w:rsidTr="00AD76E5">
        <w:trPr>
          <w:trHeight w:val="624"/>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34A271C"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24</w:t>
            </w:r>
          </w:p>
        </w:tc>
        <w:tc>
          <w:tcPr>
            <w:tcW w:w="2771" w:type="dxa"/>
            <w:hideMark/>
          </w:tcPr>
          <w:p w14:paraId="1ECB1F09" w14:textId="77777777" w:rsidR="0083314C" w:rsidRPr="00E10F52" w:rsidRDefault="00C11E7F" w:rsidP="00C96B1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Комплек</w:t>
            </w:r>
            <w:r w:rsidR="008A4348" w:rsidRPr="00E10F52">
              <w:rPr>
                <w:rFonts w:ascii="Calibri Light" w:eastAsia="Times New Roman" w:hAnsi="Calibri Light" w:cstheme="majorHAnsi"/>
                <w:sz w:val="18"/>
                <w:szCs w:val="18"/>
                <w:lang w:val="ru-RU" w:eastAsia="ro-RO"/>
              </w:rPr>
              <w:t>с</w:t>
            </w:r>
            <w:r w:rsidRPr="00E10F52">
              <w:rPr>
                <w:rFonts w:ascii="Calibri Light" w:eastAsia="Times New Roman" w:hAnsi="Calibri Light" w:cstheme="majorHAnsi"/>
                <w:sz w:val="18"/>
                <w:szCs w:val="18"/>
                <w:lang w:val="ru-RU" w:eastAsia="ro-RO"/>
              </w:rPr>
              <w:t xml:space="preserve"> </w:t>
            </w:r>
            <w:r w:rsidR="00C96B14" w:rsidRPr="00E10F52">
              <w:rPr>
                <w:rFonts w:ascii="Calibri Light" w:eastAsia="Times New Roman" w:hAnsi="Calibri Light" w:cstheme="majorHAnsi"/>
                <w:sz w:val="18"/>
                <w:szCs w:val="18"/>
                <w:lang w:val="ru-RU" w:eastAsia="ro-RO"/>
              </w:rPr>
              <w:t>недвижимого имущества</w:t>
            </w:r>
            <w:r w:rsidRPr="00E10F52">
              <w:rPr>
                <w:rFonts w:ascii="Calibri Light" w:eastAsia="Times New Roman" w:hAnsi="Calibri Light" w:cstheme="majorHAnsi"/>
                <w:sz w:val="18"/>
                <w:szCs w:val="18"/>
                <w:lang w:val="ru-RU" w:eastAsia="ro-RO"/>
              </w:rPr>
              <w:t xml:space="preserve">, Дорога </w:t>
            </w:r>
            <w:r w:rsidR="0083314C" w:rsidRPr="00E10F52">
              <w:rPr>
                <w:rFonts w:ascii="Calibri Light" w:eastAsia="Times New Roman" w:hAnsi="Calibri Light" w:cstheme="majorHAnsi"/>
                <w:sz w:val="18"/>
                <w:szCs w:val="18"/>
                <w:lang w:val="ru-RU" w:eastAsia="ro-RO"/>
              </w:rPr>
              <w:t xml:space="preserve">M14 </w:t>
            </w:r>
            <w:r w:rsidR="005F616E" w:rsidRPr="00E10F52">
              <w:rPr>
                <w:rFonts w:ascii="Calibri Light" w:eastAsia="Times New Roman" w:hAnsi="Calibri Light" w:cstheme="majorHAnsi"/>
                <w:sz w:val="18"/>
                <w:szCs w:val="18"/>
                <w:lang w:val="ru-RU" w:eastAsia="ro-RO"/>
              </w:rPr>
              <w:t>Брест-Бричень</w:t>
            </w:r>
            <w:r w:rsidR="0083314C" w:rsidRPr="00E10F52">
              <w:rPr>
                <w:rFonts w:ascii="Calibri Light" w:eastAsia="Times New Roman" w:hAnsi="Calibri Light" w:cstheme="majorHAnsi"/>
                <w:sz w:val="18"/>
                <w:szCs w:val="18"/>
                <w:lang w:val="ru-RU" w:eastAsia="ro-RO"/>
              </w:rPr>
              <w:t>-</w:t>
            </w:r>
            <w:r w:rsidR="005F616E" w:rsidRPr="00E10F52">
              <w:rPr>
                <w:rFonts w:ascii="Calibri Light" w:eastAsia="Times New Roman" w:hAnsi="Calibri Light" w:cstheme="majorHAnsi"/>
                <w:sz w:val="18"/>
                <w:szCs w:val="18"/>
                <w:lang w:val="ru-RU" w:eastAsia="ro-RO"/>
              </w:rPr>
              <w:t>Кишинэу</w:t>
            </w:r>
            <w:r w:rsidR="0083314C" w:rsidRPr="00E10F52">
              <w:rPr>
                <w:rFonts w:ascii="Calibri Light" w:eastAsia="Times New Roman" w:hAnsi="Calibri Light" w:cstheme="majorHAnsi"/>
                <w:sz w:val="18"/>
                <w:szCs w:val="18"/>
                <w:lang w:val="ru-RU" w:eastAsia="ro-RO"/>
              </w:rPr>
              <w:t>-</w:t>
            </w:r>
            <w:r w:rsidR="005F616E" w:rsidRPr="00E10F52">
              <w:rPr>
                <w:rFonts w:ascii="Calibri Light" w:eastAsia="Times New Roman" w:hAnsi="Calibri Light" w:cstheme="majorHAnsi"/>
                <w:sz w:val="18"/>
                <w:szCs w:val="18"/>
                <w:lang w:val="ru-RU" w:eastAsia="ro-RO"/>
              </w:rPr>
              <w:t xml:space="preserve"> Тирасполь</w:t>
            </w:r>
            <w:r w:rsidR="0083314C" w:rsidRPr="00E10F52">
              <w:rPr>
                <w:rFonts w:ascii="Calibri Light" w:eastAsia="Times New Roman" w:hAnsi="Calibri Light" w:cstheme="majorHAnsi"/>
                <w:sz w:val="18"/>
                <w:szCs w:val="18"/>
                <w:lang w:val="ru-RU" w:eastAsia="ro-RO"/>
              </w:rPr>
              <w:t>-</w:t>
            </w:r>
            <w:r w:rsidR="005F616E" w:rsidRPr="00E10F52">
              <w:rPr>
                <w:rFonts w:ascii="Calibri Light" w:eastAsia="Times New Roman" w:hAnsi="Calibri Light" w:cstheme="majorHAnsi"/>
                <w:sz w:val="18"/>
                <w:szCs w:val="18"/>
                <w:lang w:val="ru-RU" w:eastAsia="ro-RO"/>
              </w:rPr>
              <w:t>Одесса</w:t>
            </w:r>
            <w:r w:rsidR="0083314C" w:rsidRPr="00E10F52">
              <w:rPr>
                <w:rFonts w:ascii="Calibri Light" w:eastAsia="Times New Roman" w:hAnsi="Calibri Light" w:cstheme="majorHAnsi"/>
                <w:sz w:val="18"/>
                <w:szCs w:val="18"/>
                <w:lang w:val="ru-RU" w:eastAsia="ro-RO"/>
              </w:rPr>
              <w:t>, 642+670</w:t>
            </w:r>
            <w:r w:rsidR="004C4304" w:rsidRPr="00E10F52">
              <w:rPr>
                <w:rFonts w:ascii="Calibri Light" w:eastAsia="Times New Roman" w:hAnsi="Calibri Light" w:cstheme="majorHAnsi"/>
                <w:sz w:val="18"/>
                <w:szCs w:val="18"/>
                <w:lang w:val="ru-RU" w:eastAsia="ro-RO"/>
              </w:rPr>
              <w:t xml:space="preserve"> км</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р-н Бричень</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 xml:space="preserve">Халахора де Сус </w:t>
            </w:r>
          </w:p>
        </w:tc>
        <w:tc>
          <w:tcPr>
            <w:tcW w:w="766" w:type="dxa"/>
            <w:shd w:val="clear" w:color="auto" w:fill="F2DBDB" w:themeFill="accent2" w:themeFillTint="33"/>
            <w:noWrap/>
            <w:vAlign w:val="center"/>
            <w:hideMark/>
          </w:tcPr>
          <w:p w14:paraId="71726925"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4D389837" w14:textId="77777777" w:rsidR="0083314C" w:rsidRPr="00E10F52" w:rsidRDefault="00DA00FB" w:rsidP="00DA00FB">
            <w:pPr>
              <w:spacing w:after="0" w:line="240" w:lineRule="auto"/>
              <w:ind w:right="-12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6" w:type="dxa"/>
            <w:shd w:val="clear" w:color="auto" w:fill="auto"/>
            <w:noWrap/>
            <w:vAlign w:val="center"/>
          </w:tcPr>
          <w:p w14:paraId="0F3465D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83416F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160DE9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6C48F65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461E4DA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394E8F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02146829"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B2388EA"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25</w:t>
            </w:r>
          </w:p>
        </w:tc>
        <w:tc>
          <w:tcPr>
            <w:tcW w:w="2771" w:type="dxa"/>
            <w:hideMark/>
          </w:tcPr>
          <w:p w14:paraId="4D486042" w14:textId="77777777" w:rsidR="0083314C" w:rsidRPr="00E10F52" w:rsidRDefault="00C11E7F" w:rsidP="00B75D4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Комплек</w:t>
            </w:r>
            <w:r w:rsidR="008A4348" w:rsidRPr="00E10F52">
              <w:rPr>
                <w:rFonts w:ascii="Calibri Light" w:eastAsia="Times New Roman" w:hAnsi="Calibri Light" w:cstheme="majorHAnsi"/>
                <w:sz w:val="18"/>
                <w:szCs w:val="18"/>
                <w:lang w:val="ru-RU" w:eastAsia="ro-RO"/>
              </w:rPr>
              <w:t>с</w:t>
            </w:r>
            <w:r w:rsidRPr="00E10F52">
              <w:rPr>
                <w:rFonts w:ascii="Calibri Light" w:eastAsia="Times New Roman" w:hAnsi="Calibri Light" w:cstheme="majorHAnsi"/>
                <w:sz w:val="18"/>
                <w:szCs w:val="18"/>
                <w:lang w:val="ru-RU" w:eastAsia="ro-RO"/>
              </w:rPr>
              <w:t xml:space="preserve"> </w:t>
            </w:r>
            <w:r w:rsidR="00B75D4E" w:rsidRPr="00E10F52">
              <w:rPr>
                <w:rFonts w:ascii="Calibri Light" w:eastAsia="Times New Roman" w:hAnsi="Calibri Light" w:cstheme="majorHAnsi"/>
                <w:sz w:val="18"/>
                <w:szCs w:val="18"/>
                <w:lang w:val="ru-RU" w:eastAsia="ro-RO"/>
              </w:rPr>
              <w:t>недвижимого имущества</w:t>
            </w:r>
            <w:r w:rsidRPr="00E10F52">
              <w:rPr>
                <w:rFonts w:ascii="Calibri Light" w:eastAsia="Times New Roman" w:hAnsi="Calibri Light" w:cstheme="majorHAnsi"/>
                <w:sz w:val="18"/>
                <w:szCs w:val="18"/>
                <w:lang w:val="ru-RU" w:eastAsia="ro-RO"/>
              </w:rPr>
              <w:t xml:space="preserve">, Дорога </w:t>
            </w:r>
            <w:r w:rsidR="0083314C" w:rsidRPr="00E10F52">
              <w:rPr>
                <w:rFonts w:ascii="Calibri Light" w:eastAsia="Times New Roman" w:hAnsi="Calibri Light" w:cstheme="majorHAnsi"/>
                <w:sz w:val="18"/>
                <w:szCs w:val="18"/>
                <w:lang w:val="ru-RU" w:eastAsia="ro-RO"/>
              </w:rPr>
              <w:t xml:space="preserve">R20 </w:t>
            </w:r>
            <w:r w:rsidR="008A4348" w:rsidRPr="00E10F52">
              <w:rPr>
                <w:rFonts w:ascii="Calibri Light" w:eastAsia="Times New Roman" w:hAnsi="Calibri Light" w:cstheme="majorHAnsi"/>
                <w:sz w:val="18"/>
                <w:szCs w:val="18"/>
                <w:lang w:val="ru-RU" w:eastAsia="ro-RO"/>
              </w:rPr>
              <w:t>Резина</w:t>
            </w:r>
            <w:r w:rsidR="0083314C" w:rsidRPr="00E10F52">
              <w:rPr>
                <w:rFonts w:ascii="Calibri Light" w:eastAsia="Times New Roman" w:hAnsi="Calibri Light" w:cstheme="majorHAnsi"/>
                <w:sz w:val="18"/>
                <w:szCs w:val="18"/>
                <w:lang w:val="ru-RU" w:eastAsia="ro-RO"/>
              </w:rPr>
              <w:t>-</w:t>
            </w:r>
            <w:r w:rsidR="008A4348" w:rsidRPr="00E10F52">
              <w:rPr>
                <w:rFonts w:ascii="Calibri Light" w:eastAsia="Times New Roman" w:hAnsi="Calibri Light" w:cstheme="majorHAnsi"/>
                <w:sz w:val="18"/>
                <w:szCs w:val="18"/>
                <w:lang w:val="ru-RU" w:eastAsia="ro-RO"/>
              </w:rPr>
              <w:t>Орхей</w:t>
            </w:r>
            <w:r w:rsidR="0083314C" w:rsidRPr="00E10F52">
              <w:rPr>
                <w:rFonts w:ascii="Calibri Light" w:eastAsia="Times New Roman" w:hAnsi="Calibri Light" w:cstheme="majorHAnsi"/>
                <w:sz w:val="18"/>
                <w:szCs w:val="18"/>
                <w:lang w:val="ru-RU" w:eastAsia="ro-RO"/>
              </w:rPr>
              <w:t>-</w:t>
            </w:r>
            <w:r w:rsidR="008A4348" w:rsidRPr="00E10F52">
              <w:rPr>
                <w:rFonts w:ascii="Calibri Light" w:eastAsia="Times New Roman" w:hAnsi="Calibri Light" w:cstheme="majorHAnsi"/>
                <w:sz w:val="18"/>
                <w:szCs w:val="18"/>
                <w:lang w:val="ru-RU" w:eastAsia="ro-RO"/>
              </w:rPr>
              <w:t>Кэлэраш</w:t>
            </w:r>
            <w:r w:rsidR="0083314C" w:rsidRPr="00E10F52">
              <w:rPr>
                <w:rFonts w:ascii="Calibri Light" w:eastAsia="Times New Roman" w:hAnsi="Calibri Light" w:cstheme="majorHAnsi"/>
                <w:sz w:val="18"/>
                <w:szCs w:val="18"/>
                <w:lang w:val="ru-RU" w:eastAsia="ro-RO"/>
              </w:rPr>
              <w:t>, 8+900</w:t>
            </w:r>
            <w:r w:rsidR="004C4304" w:rsidRPr="00E10F52">
              <w:rPr>
                <w:rFonts w:ascii="Calibri Light" w:eastAsia="Times New Roman" w:hAnsi="Calibri Light" w:cstheme="majorHAnsi"/>
                <w:sz w:val="18"/>
                <w:szCs w:val="18"/>
                <w:lang w:val="ru-RU" w:eastAsia="ro-RO"/>
              </w:rPr>
              <w:t xml:space="preserve"> км</w:t>
            </w:r>
            <w:r w:rsidR="0083314C" w:rsidRPr="00E10F52">
              <w:rPr>
                <w:rFonts w:ascii="Calibri Light" w:eastAsia="Times New Roman" w:hAnsi="Calibri Light" w:cstheme="majorHAnsi"/>
                <w:sz w:val="18"/>
                <w:szCs w:val="18"/>
                <w:lang w:val="ru-RU" w:eastAsia="ro-RO"/>
              </w:rPr>
              <w:t xml:space="preserve">, </w:t>
            </w:r>
            <w:r w:rsidR="008A4348" w:rsidRPr="00E10F52">
              <w:rPr>
                <w:rFonts w:ascii="Calibri Light" w:eastAsia="Times New Roman" w:hAnsi="Calibri Light" w:cstheme="majorHAnsi"/>
                <w:sz w:val="18"/>
                <w:szCs w:val="18"/>
                <w:lang w:val="ru-RU" w:eastAsia="ro-RO"/>
              </w:rPr>
              <w:t>р-н Резина</w:t>
            </w:r>
            <w:r w:rsidR="0083314C" w:rsidRPr="00E10F52">
              <w:rPr>
                <w:rFonts w:ascii="Calibri Light" w:eastAsia="Times New Roman" w:hAnsi="Calibri Light" w:cstheme="majorHAnsi"/>
                <w:sz w:val="18"/>
                <w:szCs w:val="18"/>
                <w:lang w:val="ru-RU" w:eastAsia="ro-RO"/>
              </w:rPr>
              <w:t xml:space="preserve">, </w:t>
            </w:r>
            <w:r w:rsidR="008A4348"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008A4348" w:rsidRPr="00E10F52">
              <w:rPr>
                <w:rFonts w:ascii="Calibri Light" w:eastAsia="Times New Roman" w:hAnsi="Calibri Light" w:cstheme="majorHAnsi"/>
                <w:sz w:val="18"/>
                <w:szCs w:val="18"/>
                <w:lang w:val="ru-RU" w:eastAsia="ro-RO"/>
              </w:rPr>
              <w:t>Чинешеуць</w:t>
            </w:r>
          </w:p>
        </w:tc>
        <w:tc>
          <w:tcPr>
            <w:tcW w:w="766" w:type="dxa"/>
            <w:shd w:val="clear" w:color="auto" w:fill="F2DBDB" w:themeFill="accent2" w:themeFillTint="33"/>
            <w:noWrap/>
            <w:vAlign w:val="center"/>
          </w:tcPr>
          <w:p w14:paraId="6CA1A981"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10F0986D"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79144A10"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1A6A380F"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77F54ED1"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tcPr>
          <w:p w14:paraId="18DDB10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0BDDDC6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595DE48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16</w:t>
            </w:r>
          </w:p>
        </w:tc>
      </w:tr>
      <w:tr w:rsidR="0083314C" w:rsidRPr="00E10F52" w14:paraId="77BBC529"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3EC95F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26</w:t>
            </w:r>
          </w:p>
        </w:tc>
        <w:tc>
          <w:tcPr>
            <w:tcW w:w="2771" w:type="dxa"/>
            <w:hideMark/>
          </w:tcPr>
          <w:p w14:paraId="0641A02B" w14:textId="77777777" w:rsidR="0083314C" w:rsidRPr="00E10F52" w:rsidRDefault="00C11E7F" w:rsidP="00B75D4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Комплек</w:t>
            </w:r>
            <w:r w:rsidR="008A4348" w:rsidRPr="00E10F52">
              <w:rPr>
                <w:rFonts w:ascii="Calibri Light" w:eastAsia="Times New Roman" w:hAnsi="Calibri Light" w:cstheme="majorHAnsi"/>
                <w:sz w:val="18"/>
                <w:szCs w:val="18"/>
                <w:lang w:val="ru-RU" w:eastAsia="ro-RO"/>
              </w:rPr>
              <w:t>с</w:t>
            </w:r>
            <w:r w:rsidRPr="00E10F52">
              <w:rPr>
                <w:rFonts w:ascii="Calibri Light" w:eastAsia="Times New Roman" w:hAnsi="Calibri Light" w:cstheme="majorHAnsi"/>
                <w:sz w:val="18"/>
                <w:szCs w:val="18"/>
                <w:lang w:val="ru-RU" w:eastAsia="ro-RO"/>
              </w:rPr>
              <w:t xml:space="preserve"> </w:t>
            </w:r>
            <w:r w:rsidR="00B75D4E" w:rsidRPr="00E10F52">
              <w:rPr>
                <w:rFonts w:ascii="Calibri Light" w:eastAsia="Times New Roman" w:hAnsi="Calibri Light" w:cstheme="majorHAnsi"/>
                <w:sz w:val="18"/>
                <w:szCs w:val="18"/>
                <w:lang w:val="ru-RU" w:eastAsia="ro-RO"/>
              </w:rPr>
              <w:t>недвижимого имущества</w:t>
            </w:r>
            <w:r w:rsidRPr="00E10F52">
              <w:rPr>
                <w:rFonts w:ascii="Calibri Light" w:eastAsia="Times New Roman" w:hAnsi="Calibri Light" w:cstheme="majorHAnsi"/>
                <w:sz w:val="18"/>
                <w:szCs w:val="18"/>
                <w:lang w:val="ru-RU" w:eastAsia="ro-RO"/>
              </w:rPr>
              <w:t xml:space="preserve">, Дорога </w:t>
            </w:r>
            <w:r w:rsidR="0083314C" w:rsidRPr="00E10F52">
              <w:rPr>
                <w:rFonts w:ascii="Calibri Light" w:eastAsia="Times New Roman" w:hAnsi="Calibri Light" w:cstheme="majorHAnsi"/>
                <w:sz w:val="18"/>
                <w:szCs w:val="18"/>
                <w:lang w:val="ru-RU" w:eastAsia="ro-RO"/>
              </w:rPr>
              <w:t xml:space="preserve">R38 </w:t>
            </w:r>
            <w:r w:rsidR="005F616E" w:rsidRPr="00E10F52">
              <w:rPr>
                <w:rFonts w:ascii="Calibri Light" w:eastAsia="Times New Roman" w:hAnsi="Calibri Light" w:cstheme="majorHAnsi"/>
                <w:sz w:val="18"/>
                <w:szCs w:val="18"/>
                <w:lang w:val="ru-RU" w:eastAsia="ro-RO"/>
              </w:rPr>
              <w:t>Вулкэнешть</w:t>
            </w:r>
            <w:r w:rsidR="0083314C" w:rsidRPr="00E10F52">
              <w:rPr>
                <w:rFonts w:ascii="Calibri Light" w:eastAsia="Times New Roman" w:hAnsi="Calibri Light" w:cstheme="majorHAnsi"/>
                <w:sz w:val="18"/>
                <w:szCs w:val="18"/>
                <w:lang w:val="ru-RU" w:eastAsia="ro-RO"/>
              </w:rPr>
              <w:t>-</w:t>
            </w:r>
            <w:r w:rsidR="005F616E" w:rsidRPr="00E10F52">
              <w:rPr>
                <w:rFonts w:ascii="Calibri Light" w:eastAsia="Times New Roman" w:hAnsi="Calibri Light" w:cstheme="majorHAnsi"/>
                <w:sz w:val="18"/>
                <w:szCs w:val="18"/>
                <w:lang w:val="ru-RU" w:eastAsia="ro-RO"/>
              </w:rPr>
              <w:t>Кахул</w:t>
            </w:r>
            <w:r w:rsidR="0083314C" w:rsidRPr="00E10F52">
              <w:rPr>
                <w:rFonts w:ascii="Calibri Light" w:eastAsia="Times New Roman" w:hAnsi="Calibri Light" w:cstheme="majorHAnsi"/>
                <w:sz w:val="18"/>
                <w:szCs w:val="18"/>
                <w:lang w:val="ru-RU" w:eastAsia="ro-RO"/>
              </w:rPr>
              <w:t>-</w:t>
            </w:r>
            <w:r w:rsidR="005F616E" w:rsidRPr="00E10F52">
              <w:rPr>
                <w:rFonts w:ascii="Calibri Light" w:eastAsia="Times New Roman" w:hAnsi="Calibri Light" w:cstheme="majorHAnsi"/>
                <w:sz w:val="18"/>
                <w:szCs w:val="18"/>
                <w:lang w:val="ru-RU" w:eastAsia="ro-RO"/>
              </w:rPr>
              <w:t>Тараклия</w:t>
            </w:r>
            <w:r w:rsidR="0083314C" w:rsidRPr="00E10F52">
              <w:rPr>
                <w:rFonts w:ascii="Calibri Light" w:eastAsia="Times New Roman" w:hAnsi="Calibri Light" w:cstheme="majorHAnsi"/>
                <w:sz w:val="18"/>
                <w:szCs w:val="18"/>
                <w:lang w:val="ru-RU" w:eastAsia="ro-RO"/>
              </w:rPr>
              <w:t>, 51+900</w:t>
            </w:r>
            <w:r w:rsidR="004C4304" w:rsidRPr="00E10F52">
              <w:rPr>
                <w:rFonts w:ascii="Calibri Light" w:eastAsia="Times New Roman" w:hAnsi="Calibri Light" w:cstheme="majorHAnsi"/>
                <w:sz w:val="18"/>
                <w:szCs w:val="18"/>
                <w:lang w:val="ru-RU" w:eastAsia="ro-RO"/>
              </w:rPr>
              <w:t xml:space="preserve"> км</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р</w:t>
            </w:r>
            <w:r w:rsidR="0083314C" w:rsidRPr="00E10F52">
              <w:rPr>
                <w:rFonts w:ascii="Calibri Light" w:eastAsia="Times New Roman" w:hAnsi="Calibri Light" w:cstheme="majorHAnsi"/>
                <w:sz w:val="18"/>
                <w:szCs w:val="18"/>
                <w:lang w:val="ru-RU" w:eastAsia="ro-RO"/>
              </w:rPr>
              <w:t>-</w:t>
            </w:r>
            <w:r w:rsidR="005F616E" w:rsidRPr="00E10F52">
              <w:rPr>
                <w:rFonts w:ascii="Calibri Light" w:eastAsia="Times New Roman" w:hAnsi="Calibri Light" w:cstheme="majorHAnsi"/>
                <w:sz w:val="18"/>
                <w:szCs w:val="18"/>
                <w:lang w:val="ru-RU" w:eastAsia="ro-RO"/>
              </w:rPr>
              <w:t>н</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Кахул</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005F616E" w:rsidRPr="00E10F52">
              <w:rPr>
                <w:rFonts w:ascii="Calibri Light" w:eastAsia="Times New Roman" w:hAnsi="Calibri Light" w:cstheme="majorHAnsi"/>
                <w:sz w:val="18"/>
                <w:szCs w:val="18"/>
                <w:lang w:val="ru-RU" w:eastAsia="ro-RO"/>
              </w:rPr>
              <w:t xml:space="preserve">Московей </w:t>
            </w:r>
          </w:p>
        </w:tc>
        <w:tc>
          <w:tcPr>
            <w:tcW w:w="766" w:type="dxa"/>
            <w:shd w:val="clear" w:color="auto" w:fill="F2DBDB" w:themeFill="accent2" w:themeFillTint="33"/>
            <w:noWrap/>
            <w:vAlign w:val="center"/>
          </w:tcPr>
          <w:p w14:paraId="1EAA32A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02668192" w14:textId="77777777" w:rsidR="0083314C" w:rsidRPr="00E10F52" w:rsidRDefault="00A529A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FF0000"/>
                <w:sz w:val="18"/>
                <w:szCs w:val="18"/>
                <w:lang w:val="ru-RU" w:eastAsia="ro-RO"/>
              </w:rPr>
              <w:t>Исклю-чен</w:t>
            </w:r>
          </w:p>
        </w:tc>
        <w:tc>
          <w:tcPr>
            <w:tcW w:w="766" w:type="dxa"/>
            <w:shd w:val="clear" w:color="auto" w:fill="F2DBDB" w:themeFill="accent2" w:themeFillTint="33"/>
            <w:noWrap/>
            <w:vAlign w:val="center"/>
            <w:hideMark/>
          </w:tcPr>
          <w:p w14:paraId="31858167" w14:textId="77777777" w:rsidR="0083314C" w:rsidRPr="00E10F52" w:rsidRDefault="00A529AE" w:rsidP="00A529AE">
            <w:pPr>
              <w:spacing w:after="0" w:line="240" w:lineRule="auto"/>
              <w:ind w:hanging="8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6" w:type="dxa"/>
            <w:shd w:val="clear" w:color="auto" w:fill="F2DBDB" w:themeFill="accent2" w:themeFillTint="33"/>
            <w:noWrap/>
            <w:vAlign w:val="center"/>
          </w:tcPr>
          <w:p w14:paraId="69C20B35"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434E956"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hideMark/>
          </w:tcPr>
          <w:p w14:paraId="0CE87677" w14:textId="77777777" w:rsidR="0083314C" w:rsidRPr="00E10F52" w:rsidRDefault="00DA00FB" w:rsidP="00DA00FB">
            <w:pPr>
              <w:spacing w:after="0" w:line="240" w:lineRule="auto"/>
              <w:ind w:right="-46" w:hanging="11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72" w:type="dxa"/>
            <w:gridSpan w:val="2"/>
            <w:shd w:val="clear" w:color="auto" w:fill="auto"/>
            <w:noWrap/>
            <w:vAlign w:val="center"/>
          </w:tcPr>
          <w:p w14:paraId="4D156E2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4A2E929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11</w:t>
            </w:r>
          </w:p>
        </w:tc>
      </w:tr>
      <w:tr w:rsidR="0083314C" w:rsidRPr="00E10F52" w14:paraId="47446F17"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987A935"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27</w:t>
            </w:r>
          </w:p>
        </w:tc>
        <w:tc>
          <w:tcPr>
            <w:tcW w:w="2771" w:type="dxa"/>
            <w:hideMark/>
          </w:tcPr>
          <w:p w14:paraId="64734512" w14:textId="77777777" w:rsidR="0083314C" w:rsidRPr="00E10F52" w:rsidRDefault="008A4348" w:rsidP="008A434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Строение - производственное 4-этажное здание, мун. Кишинэу, ул. Ю. Гагарина,10</w:t>
            </w:r>
          </w:p>
        </w:tc>
        <w:tc>
          <w:tcPr>
            <w:tcW w:w="766" w:type="dxa"/>
            <w:shd w:val="clear" w:color="auto" w:fill="auto"/>
            <w:noWrap/>
            <w:vAlign w:val="center"/>
          </w:tcPr>
          <w:p w14:paraId="352DB64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5B5B8F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7860EB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CF019D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721B2065"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r w:rsidR="008A4348" w:rsidRPr="00E10F52">
              <w:rPr>
                <w:rFonts w:ascii="Calibri Light" w:eastAsia="Times New Roman" w:hAnsi="Calibri Light" w:cstheme="majorHAnsi"/>
                <w:color w:val="000000" w:themeColor="text1"/>
                <w:sz w:val="18"/>
                <w:szCs w:val="18"/>
                <w:lang w:val="ru-RU" w:eastAsia="ro-RO"/>
              </w:rPr>
              <w:t>о</w:t>
            </w:r>
          </w:p>
        </w:tc>
        <w:tc>
          <w:tcPr>
            <w:tcW w:w="760" w:type="dxa"/>
            <w:gridSpan w:val="2"/>
            <w:shd w:val="clear" w:color="auto" w:fill="F2DBDB" w:themeFill="accent2" w:themeFillTint="33"/>
            <w:noWrap/>
            <w:vAlign w:val="center"/>
          </w:tcPr>
          <w:p w14:paraId="15B6A8BF"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1B746A26"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5C19079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5B5A9094"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7669348"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28</w:t>
            </w:r>
          </w:p>
        </w:tc>
        <w:tc>
          <w:tcPr>
            <w:tcW w:w="2771" w:type="dxa"/>
            <w:hideMark/>
          </w:tcPr>
          <w:p w14:paraId="252D0767" w14:textId="77777777" w:rsidR="0083314C" w:rsidRPr="00E10F52" w:rsidRDefault="008A4348" w:rsidP="00C944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Строение - металлический склад, </w:t>
            </w:r>
            <w:r w:rsidR="0083314C" w:rsidRPr="00E10F52">
              <w:rPr>
                <w:rFonts w:ascii="Calibri Light" w:eastAsia="Times New Roman" w:hAnsi="Calibri Light" w:cstheme="majorHAnsi"/>
                <w:sz w:val="18"/>
                <w:szCs w:val="18"/>
                <w:lang w:val="ru-RU" w:eastAsia="ro-RO"/>
              </w:rPr>
              <w:t xml:space="preserve"> 558,6 </w:t>
            </w:r>
            <w:r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ул</w:t>
            </w:r>
            <w:r w:rsidR="004C4304" w:rsidRPr="00E10F52">
              <w:rPr>
                <w:rFonts w:ascii="Calibri Light" w:eastAsia="Times New Roman" w:hAnsi="Calibri Light" w:cstheme="majorHAnsi"/>
                <w:sz w:val="18"/>
                <w:szCs w:val="18"/>
                <w:lang w:val="ru-RU" w:eastAsia="ro-RO"/>
              </w:rPr>
              <w:t>.</w:t>
            </w:r>
            <w:r w:rsidR="00C944AD" w:rsidRPr="00E10F52">
              <w:rPr>
                <w:rFonts w:ascii="Calibri Light" w:eastAsia="Times New Roman" w:hAnsi="Calibri Light" w:cstheme="majorHAnsi"/>
                <w:sz w:val="18"/>
                <w:szCs w:val="18"/>
                <w:lang w:val="ru-RU" w:eastAsia="ro-RO"/>
              </w:rPr>
              <w:t xml:space="preserve"> Каля Орхеюлуй</w:t>
            </w:r>
            <w:r w:rsidR="0083314C" w:rsidRPr="00E10F52">
              <w:rPr>
                <w:rFonts w:ascii="Calibri Light" w:eastAsia="Times New Roman" w:hAnsi="Calibri Light" w:cstheme="majorHAnsi"/>
                <w:sz w:val="18"/>
                <w:szCs w:val="18"/>
                <w:lang w:val="ru-RU" w:eastAsia="ro-RO"/>
              </w:rPr>
              <w:t>, 127/3</w:t>
            </w:r>
          </w:p>
        </w:tc>
        <w:tc>
          <w:tcPr>
            <w:tcW w:w="766" w:type="dxa"/>
            <w:shd w:val="clear" w:color="auto" w:fill="auto"/>
            <w:noWrap/>
            <w:vAlign w:val="center"/>
          </w:tcPr>
          <w:p w14:paraId="4B81B08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95D975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683A0D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2BE802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0147DB93"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0" w:type="dxa"/>
            <w:gridSpan w:val="2"/>
            <w:shd w:val="clear" w:color="auto" w:fill="F2DBDB" w:themeFill="accent2" w:themeFillTint="33"/>
            <w:noWrap/>
            <w:vAlign w:val="center"/>
            <w:hideMark/>
          </w:tcPr>
          <w:p w14:paraId="3CBF43BC" w14:textId="77777777" w:rsidR="0083314C" w:rsidRPr="00E10F52" w:rsidRDefault="0004124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Прода-но</w:t>
            </w:r>
          </w:p>
        </w:tc>
        <w:tc>
          <w:tcPr>
            <w:tcW w:w="772" w:type="dxa"/>
            <w:gridSpan w:val="2"/>
            <w:shd w:val="clear" w:color="auto" w:fill="auto"/>
            <w:noWrap/>
            <w:vAlign w:val="center"/>
          </w:tcPr>
          <w:p w14:paraId="1096590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72E1CBF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4</w:t>
            </w:r>
          </w:p>
        </w:tc>
      </w:tr>
      <w:tr w:rsidR="0083314C" w:rsidRPr="00E10F52" w14:paraId="69A5B0D8"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C69737A"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29</w:t>
            </w:r>
          </w:p>
        </w:tc>
        <w:tc>
          <w:tcPr>
            <w:tcW w:w="2771" w:type="dxa"/>
            <w:noWrap/>
            <w:hideMark/>
          </w:tcPr>
          <w:p w14:paraId="347FF6DF" w14:textId="77777777" w:rsidR="0083314C" w:rsidRPr="00E10F52" w:rsidRDefault="008A4348" w:rsidP="00C944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Строение</w:t>
            </w:r>
            <w:r w:rsidR="00C944AD" w:rsidRPr="00E10F52">
              <w:rPr>
                <w:rFonts w:ascii="Calibri Light" w:eastAsia="Times New Roman" w:hAnsi="Calibri Light" w:cstheme="majorHAnsi"/>
                <w:sz w:val="18"/>
                <w:szCs w:val="18"/>
                <w:lang w:val="ru-RU" w:eastAsia="ro-RO"/>
              </w:rPr>
              <w:t xml:space="preserve"> - резервуар</w:t>
            </w:r>
            <w:r w:rsidR="0083314C" w:rsidRPr="00E10F52">
              <w:rPr>
                <w:rFonts w:ascii="Calibri Light" w:eastAsia="Times New Roman" w:hAnsi="Calibri Light" w:cstheme="majorHAnsi"/>
                <w:sz w:val="18"/>
                <w:szCs w:val="18"/>
                <w:lang w:val="ru-RU" w:eastAsia="ro-RO"/>
              </w:rPr>
              <w:t xml:space="preserve">, 60,0 </w:t>
            </w:r>
            <w:r w:rsidR="00C944AD"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ул</w:t>
            </w:r>
            <w:r w:rsidR="004C4304" w:rsidRPr="00E10F52">
              <w:rPr>
                <w:rFonts w:ascii="Calibri Light" w:eastAsia="Times New Roman" w:hAnsi="Calibri Light" w:cstheme="majorHAnsi"/>
                <w:sz w:val="18"/>
                <w:szCs w:val="18"/>
                <w:lang w:val="ru-RU" w:eastAsia="ro-RO"/>
              </w:rPr>
              <w:t>.</w:t>
            </w:r>
            <w:r w:rsidR="00C944AD" w:rsidRPr="00E10F52">
              <w:rPr>
                <w:rFonts w:ascii="Calibri Light" w:eastAsia="Times New Roman" w:hAnsi="Calibri Light" w:cstheme="majorHAnsi"/>
                <w:sz w:val="18"/>
                <w:szCs w:val="18"/>
                <w:lang w:val="ru-RU" w:eastAsia="ro-RO"/>
              </w:rPr>
              <w:t xml:space="preserve"> Каля Орхеюлуй</w:t>
            </w:r>
            <w:r w:rsidR="0083314C" w:rsidRPr="00E10F52">
              <w:rPr>
                <w:rFonts w:ascii="Calibri Light" w:eastAsia="Times New Roman" w:hAnsi="Calibri Light" w:cstheme="majorHAnsi"/>
                <w:sz w:val="18"/>
                <w:szCs w:val="18"/>
                <w:lang w:val="ru-RU" w:eastAsia="ro-RO"/>
              </w:rPr>
              <w:t>,  127/6</w:t>
            </w:r>
          </w:p>
        </w:tc>
        <w:tc>
          <w:tcPr>
            <w:tcW w:w="766" w:type="dxa"/>
            <w:shd w:val="clear" w:color="auto" w:fill="auto"/>
            <w:noWrap/>
            <w:vAlign w:val="center"/>
          </w:tcPr>
          <w:p w14:paraId="2C2EA3E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452950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F2D268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22B1CB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0AF8BFD8"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0" w:type="dxa"/>
            <w:gridSpan w:val="2"/>
            <w:shd w:val="clear" w:color="auto" w:fill="F2DBDB" w:themeFill="accent2" w:themeFillTint="33"/>
            <w:noWrap/>
            <w:vAlign w:val="center"/>
          </w:tcPr>
          <w:p w14:paraId="03E47985"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Прода-но</w:t>
            </w:r>
          </w:p>
        </w:tc>
        <w:tc>
          <w:tcPr>
            <w:tcW w:w="772" w:type="dxa"/>
            <w:gridSpan w:val="2"/>
            <w:shd w:val="clear" w:color="auto" w:fill="auto"/>
            <w:noWrap/>
            <w:vAlign w:val="center"/>
          </w:tcPr>
          <w:p w14:paraId="6F1691B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4FE0443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08E53BDC"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47E3785"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30</w:t>
            </w:r>
          </w:p>
        </w:tc>
        <w:tc>
          <w:tcPr>
            <w:tcW w:w="2771" w:type="dxa"/>
            <w:hideMark/>
          </w:tcPr>
          <w:p w14:paraId="4924B61E" w14:textId="77777777" w:rsidR="0083314C" w:rsidRPr="00E10F52" w:rsidRDefault="008A4348" w:rsidP="00C944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Строение</w:t>
            </w:r>
            <w:r w:rsidR="00C944AD" w:rsidRPr="00E10F52">
              <w:rPr>
                <w:rFonts w:ascii="Calibri Light" w:eastAsia="Times New Roman" w:hAnsi="Calibri Light" w:cstheme="majorHAnsi"/>
                <w:sz w:val="18"/>
                <w:szCs w:val="18"/>
                <w:lang w:val="ru-RU" w:eastAsia="ro-RO"/>
              </w:rPr>
              <w:t xml:space="preserve"> – очистная станция</w:t>
            </w:r>
            <w:r w:rsidR="0083314C" w:rsidRPr="00E10F52">
              <w:rPr>
                <w:rFonts w:ascii="Calibri Light" w:eastAsia="Times New Roman" w:hAnsi="Calibri Light" w:cstheme="majorHAnsi"/>
                <w:sz w:val="18"/>
                <w:szCs w:val="18"/>
                <w:lang w:val="ru-RU" w:eastAsia="ro-RO"/>
              </w:rPr>
              <w:t xml:space="preserve">, 184,2 </w:t>
            </w:r>
            <w:r w:rsidR="00C944AD"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ул</w:t>
            </w:r>
            <w:r w:rsidR="004C4304" w:rsidRPr="00E10F52">
              <w:rPr>
                <w:rFonts w:ascii="Calibri Light" w:eastAsia="Times New Roman" w:hAnsi="Calibri Light" w:cstheme="majorHAnsi"/>
                <w:sz w:val="18"/>
                <w:szCs w:val="18"/>
                <w:lang w:val="ru-RU" w:eastAsia="ro-RO"/>
              </w:rPr>
              <w:t>.</w:t>
            </w:r>
            <w:r w:rsidR="00C944AD" w:rsidRPr="00E10F52">
              <w:rPr>
                <w:rFonts w:ascii="Calibri Light" w:eastAsia="Times New Roman" w:hAnsi="Calibri Light" w:cstheme="majorHAnsi"/>
                <w:sz w:val="18"/>
                <w:szCs w:val="18"/>
                <w:lang w:val="ru-RU" w:eastAsia="ro-RO"/>
              </w:rPr>
              <w:t xml:space="preserve"> Каля Орхеюлуй</w:t>
            </w:r>
            <w:r w:rsidR="0083314C" w:rsidRPr="00E10F52">
              <w:rPr>
                <w:rFonts w:ascii="Calibri Light" w:eastAsia="Times New Roman" w:hAnsi="Calibri Light" w:cstheme="majorHAnsi"/>
                <w:sz w:val="18"/>
                <w:szCs w:val="18"/>
                <w:lang w:val="ru-RU" w:eastAsia="ro-RO"/>
              </w:rPr>
              <w:t>, 127/4</w:t>
            </w:r>
          </w:p>
        </w:tc>
        <w:tc>
          <w:tcPr>
            <w:tcW w:w="766" w:type="dxa"/>
            <w:shd w:val="clear" w:color="auto" w:fill="auto"/>
            <w:noWrap/>
            <w:vAlign w:val="center"/>
          </w:tcPr>
          <w:p w14:paraId="206B7DB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6C2564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875C81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98A582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2B648764"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760" w:type="dxa"/>
            <w:gridSpan w:val="2"/>
            <w:shd w:val="clear" w:color="auto" w:fill="F2DBDB" w:themeFill="accent2" w:themeFillTint="33"/>
            <w:noWrap/>
            <w:vAlign w:val="center"/>
          </w:tcPr>
          <w:p w14:paraId="4AAADC26"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Прода-но</w:t>
            </w:r>
          </w:p>
        </w:tc>
        <w:tc>
          <w:tcPr>
            <w:tcW w:w="772" w:type="dxa"/>
            <w:gridSpan w:val="2"/>
            <w:shd w:val="clear" w:color="auto" w:fill="auto"/>
            <w:noWrap/>
            <w:vAlign w:val="center"/>
          </w:tcPr>
          <w:p w14:paraId="17CC68F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7E35FF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4</w:t>
            </w:r>
          </w:p>
        </w:tc>
      </w:tr>
      <w:tr w:rsidR="0083314C" w:rsidRPr="00E10F52" w14:paraId="204EB2D7"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D36121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31</w:t>
            </w:r>
          </w:p>
        </w:tc>
        <w:tc>
          <w:tcPr>
            <w:tcW w:w="2771" w:type="dxa"/>
            <w:noWrap/>
            <w:hideMark/>
          </w:tcPr>
          <w:p w14:paraId="7E607B14" w14:textId="77777777" w:rsidR="0083314C" w:rsidRPr="00E10F52" w:rsidRDefault="008A4348" w:rsidP="00C944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Строение </w:t>
            </w:r>
            <w:r w:rsidR="0083314C" w:rsidRPr="00E10F52">
              <w:rPr>
                <w:rFonts w:ascii="Calibri Light" w:eastAsia="Times New Roman" w:hAnsi="Calibri Light" w:cstheme="majorHAnsi"/>
                <w:sz w:val="18"/>
                <w:szCs w:val="18"/>
                <w:lang w:val="ru-RU" w:eastAsia="ro-RO"/>
              </w:rPr>
              <w:t>-</w:t>
            </w:r>
            <w:r w:rsidR="00C944AD" w:rsidRPr="00E10F52">
              <w:rPr>
                <w:rFonts w:ascii="Calibri Light" w:eastAsia="Times New Roman" w:hAnsi="Calibri Light" w:cstheme="majorHAnsi"/>
                <w:sz w:val="18"/>
                <w:szCs w:val="18"/>
                <w:lang w:val="ru-RU" w:eastAsia="ro-RO"/>
              </w:rPr>
              <w:t xml:space="preserve"> очистная станция</w:t>
            </w:r>
            <w:r w:rsidR="0083314C" w:rsidRPr="00E10F52">
              <w:rPr>
                <w:rFonts w:ascii="Calibri Light" w:eastAsia="Times New Roman" w:hAnsi="Calibri Light" w:cstheme="majorHAnsi"/>
                <w:sz w:val="18"/>
                <w:szCs w:val="18"/>
                <w:lang w:val="ru-RU" w:eastAsia="ro-RO"/>
              </w:rPr>
              <w:t xml:space="preserve">, 43,5 </w:t>
            </w:r>
            <w:r w:rsidR="00C944AD"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ул</w:t>
            </w:r>
            <w:r w:rsidR="004C4304" w:rsidRPr="00E10F52">
              <w:rPr>
                <w:rFonts w:ascii="Calibri Light" w:eastAsia="Times New Roman" w:hAnsi="Calibri Light" w:cstheme="majorHAnsi"/>
                <w:sz w:val="18"/>
                <w:szCs w:val="18"/>
                <w:lang w:val="ru-RU" w:eastAsia="ro-RO"/>
              </w:rPr>
              <w:t>.</w:t>
            </w:r>
            <w:r w:rsidR="00C944AD" w:rsidRPr="00E10F52">
              <w:rPr>
                <w:rFonts w:ascii="Calibri Light" w:eastAsia="Times New Roman" w:hAnsi="Calibri Light" w:cstheme="majorHAnsi"/>
                <w:sz w:val="18"/>
                <w:szCs w:val="18"/>
                <w:lang w:val="ru-RU" w:eastAsia="ro-RO"/>
              </w:rPr>
              <w:t xml:space="preserve"> Каля Орхеюлуй</w:t>
            </w:r>
            <w:r w:rsidR="0083314C" w:rsidRPr="00E10F52">
              <w:rPr>
                <w:rFonts w:ascii="Calibri Light" w:eastAsia="Times New Roman" w:hAnsi="Calibri Light" w:cstheme="majorHAnsi"/>
                <w:sz w:val="18"/>
                <w:szCs w:val="18"/>
                <w:lang w:val="ru-RU" w:eastAsia="ro-RO"/>
              </w:rPr>
              <w:t>, 127/4</w:t>
            </w:r>
          </w:p>
        </w:tc>
        <w:tc>
          <w:tcPr>
            <w:tcW w:w="766" w:type="dxa"/>
            <w:shd w:val="clear" w:color="auto" w:fill="auto"/>
            <w:noWrap/>
            <w:vAlign w:val="center"/>
          </w:tcPr>
          <w:p w14:paraId="565EAB1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8D6A93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E2743C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35F1E9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6325CB77"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760" w:type="dxa"/>
            <w:gridSpan w:val="2"/>
            <w:shd w:val="clear" w:color="auto" w:fill="F2DBDB" w:themeFill="accent2" w:themeFillTint="33"/>
            <w:noWrap/>
            <w:vAlign w:val="center"/>
            <w:hideMark/>
          </w:tcPr>
          <w:p w14:paraId="3BFB860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Прода-но</w:t>
            </w:r>
          </w:p>
        </w:tc>
        <w:tc>
          <w:tcPr>
            <w:tcW w:w="772" w:type="dxa"/>
            <w:gridSpan w:val="2"/>
            <w:shd w:val="clear" w:color="auto" w:fill="auto"/>
            <w:noWrap/>
            <w:vAlign w:val="center"/>
          </w:tcPr>
          <w:p w14:paraId="3B5250D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5FF3A00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4</w:t>
            </w:r>
          </w:p>
        </w:tc>
      </w:tr>
      <w:tr w:rsidR="0083314C" w:rsidRPr="00E10F52" w14:paraId="6625A5AE"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62F9F7A"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32</w:t>
            </w:r>
          </w:p>
        </w:tc>
        <w:tc>
          <w:tcPr>
            <w:tcW w:w="2771" w:type="dxa"/>
            <w:hideMark/>
          </w:tcPr>
          <w:p w14:paraId="6C05B5BA" w14:textId="77777777" w:rsidR="0083314C" w:rsidRPr="00E10F52" w:rsidRDefault="008A4348" w:rsidP="00C944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Строение</w:t>
            </w:r>
            <w:r w:rsidR="0083314C" w:rsidRPr="00E10F52">
              <w:rPr>
                <w:rFonts w:ascii="Calibri Light" w:eastAsia="Times New Roman" w:hAnsi="Calibri Light" w:cstheme="majorHAnsi"/>
                <w:sz w:val="18"/>
                <w:szCs w:val="18"/>
                <w:lang w:val="ru-RU" w:eastAsia="ro-RO"/>
              </w:rPr>
              <w:t>, 160,5 m</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р-н Кэушень</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w:t>
            </w:r>
            <w:r w:rsidR="00C944AD" w:rsidRPr="00E10F52">
              <w:rPr>
                <w:rFonts w:ascii="Calibri Light" w:eastAsia="Times New Roman" w:hAnsi="Calibri Light" w:cstheme="majorHAnsi"/>
                <w:sz w:val="18"/>
                <w:szCs w:val="18"/>
                <w:lang w:val="ru-RU" w:eastAsia="ro-RO"/>
              </w:rPr>
              <w:t xml:space="preserve"> Кэйнарь</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ул</w:t>
            </w:r>
            <w:r w:rsidR="004C4304" w:rsidRPr="00E10F52">
              <w:rPr>
                <w:rFonts w:ascii="Calibri Light" w:eastAsia="Times New Roman" w:hAnsi="Calibri Light" w:cstheme="majorHAnsi"/>
                <w:sz w:val="18"/>
                <w:szCs w:val="18"/>
                <w:lang w:val="ru-RU" w:eastAsia="ro-RO"/>
              </w:rPr>
              <w:t>.</w:t>
            </w:r>
            <w:r w:rsidR="00C944AD" w:rsidRPr="00E10F52">
              <w:rPr>
                <w:rFonts w:ascii="Calibri Light" w:eastAsia="Times New Roman" w:hAnsi="Calibri Light" w:cstheme="majorHAnsi"/>
                <w:sz w:val="18"/>
                <w:szCs w:val="18"/>
                <w:lang w:val="ru-RU" w:eastAsia="ro-RO"/>
              </w:rPr>
              <w:t xml:space="preserve"> Трандафирилор</w:t>
            </w:r>
            <w:r w:rsidR="0083314C" w:rsidRPr="00E10F52">
              <w:rPr>
                <w:rFonts w:ascii="Calibri Light" w:eastAsia="Times New Roman" w:hAnsi="Calibri Light" w:cstheme="majorHAnsi"/>
                <w:sz w:val="18"/>
                <w:szCs w:val="18"/>
                <w:lang w:val="ru-RU" w:eastAsia="ro-RO"/>
              </w:rPr>
              <w:t>, 57/1</w:t>
            </w:r>
          </w:p>
        </w:tc>
        <w:tc>
          <w:tcPr>
            <w:tcW w:w="766" w:type="dxa"/>
            <w:shd w:val="clear" w:color="auto" w:fill="auto"/>
            <w:noWrap/>
            <w:vAlign w:val="center"/>
          </w:tcPr>
          <w:p w14:paraId="3219996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B1FEA5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26E4CE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C89C57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5C6A1863" w14:textId="77777777" w:rsidR="0083314C" w:rsidRPr="00E10F52" w:rsidRDefault="000030E7" w:rsidP="00C944AD">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r w:rsidR="00C944AD" w:rsidRPr="00E10F52">
              <w:rPr>
                <w:rFonts w:ascii="Calibri Light" w:eastAsia="Times New Roman" w:hAnsi="Calibri Light" w:cstheme="majorHAnsi"/>
                <w:color w:val="000000" w:themeColor="text1"/>
                <w:sz w:val="18"/>
                <w:szCs w:val="18"/>
                <w:lang w:val="ru-RU" w:eastAsia="ro-RO"/>
              </w:rPr>
              <w:t>о</w:t>
            </w:r>
          </w:p>
        </w:tc>
        <w:tc>
          <w:tcPr>
            <w:tcW w:w="760" w:type="dxa"/>
            <w:gridSpan w:val="2"/>
            <w:shd w:val="clear" w:color="auto" w:fill="F2DBDB" w:themeFill="accent2" w:themeFillTint="33"/>
            <w:noWrap/>
            <w:vAlign w:val="center"/>
          </w:tcPr>
          <w:p w14:paraId="6D366ED8"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5C474F5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36BC055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20CE6A54"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D520490"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33</w:t>
            </w:r>
          </w:p>
        </w:tc>
        <w:tc>
          <w:tcPr>
            <w:tcW w:w="2771" w:type="dxa"/>
            <w:hideMark/>
          </w:tcPr>
          <w:p w14:paraId="5E85E7EB" w14:textId="77777777" w:rsidR="0083314C" w:rsidRPr="00E10F52" w:rsidRDefault="004C4304" w:rsidP="004C43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Доля </w:t>
            </w:r>
            <w:r w:rsidR="0083314C" w:rsidRPr="00E10F52">
              <w:rPr>
                <w:rFonts w:ascii="Calibri Light" w:eastAsia="Times New Roman" w:hAnsi="Calibri Light" w:cstheme="majorHAnsi"/>
                <w:sz w:val="18"/>
                <w:szCs w:val="18"/>
                <w:lang w:val="ru-RU" w:eastAsia="ro-RO"/>
              </w:rPr>
              <w:t xml:space="preserve">47/81 </w:t>
            </w:r>
            <w:r w:rsidRPr="00E10F52">
              <w:rPr>
                <w:rFonts w:ascii="Calibri Light" w:eastAsia="Times New Roman" w:hAnsi="Calibri Light" w:cstheme="majorHAnsi"/>
                <w:sz w:val="18"/>
                <w:szCs w:val="18"/>
                <w:lang w:val="ru-RU" w:eastAsia="ro-RO"/>
              </w:rPr>
              <w:t>производственного здания</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Сорока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Узинелор</w:t>
            </w:r>
            <w:r w:rsidR="0083314C" w:rsidRPr="00E10F52">
              <w:rPr>
                <w:rFonts w:ascii="Calibri Light" w:eastAsia="Times New Roman" w:hAnsi="Calibri Light" w:cstheme="majorHAnsi"/>
                <w:sz w:val="18"/>
                <w:szCs w:val="18"/>
                <w:lang w:val="ru-RU" w:eastAsia="ro-RO"/>
              </w:rPr>
              <w:t>, 1</w:t>
            </w:r>
          </w:p>
        </w:tc>
        <w:tc>
          <w:tcPr>
            <w:tcW w:w="766" w:type="dxa"/>
            <w:shd w:val="clear" w:color="auto" w:fill="auto"/>
            <w:noWrap/>
            <w:vAlign w:val="center"/>
          </w:tcPr>
          <w:p w14:paraId="521F19E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E30C21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F923DF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86068F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15A716E9"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760" w:type="dxa"/>
            <w:gridSpan w:val="2"/>
            <w:shd w:val="clear" w:color="auto" w:fill="F2DBDB" w:themeFill="accent2" w:themeFillTint="33"/>
            <w:noWrap/>
            <w:vAlign w:val="center"/>
          </w:tcPr>
          <w:p w14:paraId="462699F3"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51ECC6AF"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038F056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78714FAF"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9D1D74F"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34</w:t>
            </w:r>
          </w:p>
        </w:tc>
        <w:tc>
          <w:tcPr>
            <w:tcW w:w="2771" w:type="dxa"/>
            <w:hideMark/>
          </w:tcPr>
          <w:p w14:paraId="723DAD6A" w14:textId="77777777" w:rsidR="0083314C" w:rsidRPr="00E10F52" w:rsidRDefault="004C4304" w:rsidP="004C43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Доля из отдельного объекта</w:t>
            </w:r>
            <w:r w:rsidR="0083314C" w:rsidRPr="00E10F52">
              <w:rPr>
                <w:rFonts w:ascii="Calibri Light" w:eastAsia="Times New Roman" w:hAnsi="Calibri Light" w:cstheme="majorHAnsi"/>
                <w:sz w:val="18"/>
                <w:szCs w:val="18"/>
                <w:lang w:val="ru-RU" w:eastAsia="ro-RO"/>
              </w:rPr>
              <w:t xml:space="preserve">, </w:t>
            </w:r>
            <w:r w:rsidR="008A4348"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бул. Штефан чел Маре</w:t>
            </w:r>
            <w:r w:rsidR="0083314C" w:rsidRPr="00E10F52">
              <w:rPr>
                <w:rFonts w:ascii="Calibri Light" w:eastAsia="Times New Roman" w:hAnsi="Calibri Light" w:cstheme="majorHAnsi"/>
                <w:sz w:val="18"/>
                <w:szCs w:val="18"/>
                <w:lang w:val="ru-RU" w:eastAsia="ro-RO"/>
              </w:rPr>
              <w:t>, 200</w:t>
            </w:r>
          </w:p>
        </w:tc>
        <w:tc>
          <w:tcPr>
            <w:tcW w:w="766" w:type="dxa"/>
            <w:shd w:val="clear" w:color="auto" w:fill="F2DBDB" w:themeFill="accent2" w:themeFillTint="33"/>
            <w:noWrap/>
            <w:vAlign w:val="center"/>
          </w:tcPr>
          <w:p w14:paraId="4332B2C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0B01F62F" w14:textId="77777777" w:rsidR="0083314C" w:rsidRPr="00E10F52" w:rsidRDefault="00A529A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FF0000"/>
                <w:sz w:val="18"/>
                <w:szCs w:val="18"/>
                <w:lang w:val="ru-RU" w:eastAsia="ro-RO"/>
              </w:rPr>
              <w:t>Исклю-чена</w:t>
            </w:r>
          </w:p>
        </w:tc>
        <w:tc>
          <w:tcPr>
            <w:tcW w:w="766" w:type="dxa"/>
            <w:shd w:val="clear" w:color="auto" w:fill="auto"/>
            <w:noWrap/>
            <w:vAlign w:val="center"/>
          </w:tcPr>
          <w:p w14:paraId="654E13C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F59CE0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341AB6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79584AA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4B33EAA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21BD5BA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6</w:t>
            </w:r>
          </w:p>
        </w:tc>
      </w:tr>
      <w:tr w:rsidR="0083314C" w:rsidRPr="00E10F52" w14:paraId="73E4F9E1"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E0AD3C0"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35</w:t>
            </w:r>
          </w:p>
        </w:tc>
        <w:tc>
          <w:tcPr>
            <w:tcW w:w="2771" w:type="dxa"/>
            <w:hideMark/>
          </w:tcPr>
          <w:p w14:paraId="706A4B3B" w14:textId="77777777" w:rsidR="0083314C" w:rsidRPr="00E10F52" w:rsidRDefault="004C4304" w:rsidP="004C43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Детский сад</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Кобыля</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р-н Шолдэнешть </w:t>
            </w:r>
          </w:p>
        </w:tc>
        <w:tc>
          <w:tcPr>
            <w:tcW w:w="766" w:type="dxa"/>
            <w:shd w:val="clear" w:color="auto" w:fill="F2DBDB" w:themeFill="accent2" w:themeFillTint="33"/>
            <w:noWrap/>
            <w:vAlign w:val="center"/>
            <w:hideMark/>
          </w:tcPr>
          <w:p w14:paraId="38D51883" w14:textId="77777777" w:rsidR="0083314C" w:rsidRPr="00E10F52" w:rsidRDefault="00394B78" w:rsidP="00394B78">
            <w:pPr>
              <w:spacing w:after="0" w:line="240" w:lineRule="auto"/>
              <w:ind w:right="-18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66" w:type="dxa"/>
            <w:shd w:val="clear" w:color="auto" w:fill="auto"/>
            <w:noWrap/>
            <w:vAlign w:val="center"/>
          </w:tcPr>
          <w:p w14:paraId="621A19A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E57012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AD2D9D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5FC66F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4F08269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06BC720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066F38D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7C92D84C"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2532227"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36</w:t>
            </w:r>
          </w:p>
        </w:tc>
        <w:tc>
          <w:tcPr>
            <w:tcW w:w="2771" w:type="dxa"/>
            <w:hideMark/>
          </w:tcPr>
          <w:p w14:paraId="3A51FDEC" w14:textId="77777777" w:rsidR="0083314C" w:rsidRPr="00E10F52" w:rsidRDefault="004C4304" w:rsidP="004C43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База отдыха </w:t>
            </w:r>
            <w:r w:rsidR="0083314C" w:rsidRPr="00E10F52">
              <w:rPr>
                <w:rFonts w:ascii="Calibri Light" w:eastAsia="Times New Roman" w:hAnsi="Calibri Light" w:cstheme="majorHAnsi"/>
                <w:sz w:val="18"/>
                <w:szCs w:val="18"/>
                <w:lang w:val="ru-RU" w:eastAsia="ro-RO"/>
              </w:rPr>
              <w:t xml:space="preserve">„Știința”,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Николаевка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Белгород-Днестровский р-н</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рег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Одесса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Украина</w:t>
            </w:r>
          </w:p>
        </w:tc>
        <w:tc>
          <w:tcPr>
            <w:tcW w:w="766" w:type="dxa"/>
            <w:shd w:val="clear" w:color="auto" w:fill="auto"/>
            <w:noWrap/>
            <w:vAlign w:val="center"/>
          </w:tcPr>
          <w:p w14:paraId="768712B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6E5B10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4C4219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349A0D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AABD25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F2DBDB" w:themeFill="accent2" w:themeFillTint="33"/>
            <w:noWrap/>
            <w:vAlign w:val="center"/>
            <w:hideMark/>
          </w:tcPr>
          <w:p w14:paraId="7CB1079A" w14:textId="77777777" w:rsidR="0083314C" w:rsidRPr="00E10F52" w:rsidRDefault="000030E7" w:rsidP="004C43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r w:rsidR="004C4304" w:rsidRPr="00E10F52">
              <w:rPr>
                <w:rFonts w:ascii="Calibri Light" w:eastAsia="Times New Roman" w:hAnsi="Calibri Light" w:cstheme="majorHAnsi"/>
                <w:color w:val="000000" w:themeColor="text1"/>
                <w:sz w:val="18"/>
                <w:szCs w:val="18"/>
                <w:lang w:val="ru-RU" w:eastAsia="ro-RO"/>
              </w:rPr>
              <w:t>а</w:t>
            </w:r>
            <w:r w:rsidR="0083314C" w:rsidRPr="00E10F52">
              <w:rPr>
                <w:rFonts w:ascii="Calibri Light" w:eastAsia="Times New Roman" w:hAnsi="Calibri Light" w:cstheme="majorHAnsi"/>
                <w:color w:val="000000" w:themeColor="text1"/>
                <w:sz w:val="18"/>
                <w:szCs w:val="18"/>
                <w:lang w:val="ru-RU" w:eastAsia="ro-RO"/>
              </w:rPr>
              <w:t>/</w:t>
            </w:r>
            <w:r w:rsidR="00394B78" w:rsidRPr="00E10F52">
              <w:rPr>
                <w:rFonts w:ascii="Calibri Light" w:eastAsia="Times New Roman" w:hAnsi="Calibri Light" w:cstheme="majorHAnsi"/>
                <w:color w:val="00B050"/>
                <w:sz w:val="18"/>
                <w:szCs w:val="18"/>
                <w:u w:color="FBD4B4" w:themeColor="accent6" w:themeTint="66"/>
                <w:lang w:val="ru-RU" w:eastAsia="ro-RO"/>
              </w:rPr>
              <w:t xml:space="preserve"> Прода-н</w:t>
            </w:r>
            <w:r w:rsidR="004C4304" w:rsidRPr="00E10F52">
              <w:rPr>
                <w:rFonts w:ascii="Calibri Light" w:eastAsia="Times New Roman" w:hAnsi="Calibri Light" w:cstheme="majorHAnsi"/>
                <w:color w:val="00B050"/>
                <w:sz w:val="18"/>
                <w:szCs w:val="18"/>
                <w:u w:color="FBD4B4" w:themeColor="accent6" w:themeTint="66"/>
                <w:lang w:val="ru-RU" w:eastAsia="ro-RO"/>
              </w:rPr>
              <w:t>а</w:t>
            </w:r>
          </w:p>
        </w:tc>
        <w:tc>
          <w:tcPr>
            <w:tcW w:w="772" w:type="dxa"/>
            <w:gridSpan w:val="2"/>
            <w:shd w:val="clear" w:color="auto" w:fill="auto"/>
            <w:noWrap/>
            <w:vAlign w:val="center"/>
          </w:tcPr>
          <w:p w14:paraId="2E7DA16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24A582A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02AAED43"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880D751"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lastRenderedPageBreak/>
              <w:t>37</w:t>
            </w:r>
          </w:p>
        </w:tc>
        <w:tc>
          <w:tcPr>
            <w:tcW w:w="2771" w:type="dxa"/>
            <w:hideMark/>
          </w:tcPr>
          <w:p w14:paraId="71D11411" w14:textId="77777777" w:rsidR="0083314C" w:rsidRPr="00E10F52" w:rsidRDefault="004C4304" w:rsidP="004C43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Автобаза Академии наук Молдовы</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Спрынченоая </w:t>
            </w:r>
          </w:p>
        </w:tc>
        <w:tc>
          <w:tcPr>
            <w:tcW w:w="766" w:type="dxa"/>
            <w:shd w:val="clear" w:color="auto" w:fill="auto"/>
            <w:noWrap/>
            <w:vAlign w:val="center"/>
          </w:tcPr>
          <w:p w14:paraId="7CFBC19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13FA48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198096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0AD113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A79C37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F2DBDB" w:themeFill="accent2" w:themeFillTint="33"/>
            <w:noWrap/>
            <w:vAlign w:val="center"/>
            <w:hideMark/>
          </w:tcPr>
          <w:p w14:paraId="1C4D9D2E" w14:textId="77777777" w:rsidR="0083314C" w:rsidRPr="00E10F52" w:rsidRDefault="000030E7" w:rsidP="004C43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r w:rsidR="004C4304" w:rsidRPr="00E10F52">
              <w:rPr>
                <w:rFonts w:ascii="Calibri Light" w:eastAsia="Times New Roman" w:hAnsi="Calibri Light" w:cstheme="majorHAnsi"/>
                <w:color w:val="000000" w:themeColor="text1"/>
                <w:sz w:val="18"/>
                <w:szCs w:val="18"/>
                <w:lang w:val="ru-RU" w:eastAsia="ro-RO"/>
              </w:rPr>
              <w:t>а</w:t>
            </w:r>
            <w:r w:rsidR="0083314C" w:rsidRPr="00E10F52">
              <w:rPr>
                <w:rFonts w:ascii="Calibri Light" w:eastAsia="Times New Roman" w:hAnsi="Calibri Light" w:cstheme="majorHAnsi"/>
                <w:color w:val="000000" w:themeColor="text1"/>
                <w:sz w:val="18"/>
                <w:szCs w:val="18"/>
                <w:lang w:val="ru-RU" w:eastAsia="ro-RO"/>
              </w:rPr>
              <w:t>/</w:t>
            </w:r>
            <w:r w:rsidR="00394B78" w:rsidRPr="00E10F52">
              <w:rPr>
                <w:rFonts w:ascii="Calibri Light" w:eastAsia="Times New Roman" w:hAnsi="Calibri Light" w:cstheme="majorHAnsi"/>
                <w:color w:val="00B050"/>
                <w:sz w:val="18"/>
                <w:szCs w:val="18"/>
                <w:u w:color="FBD4B4" w:themeColor="accent6" w:themeTint="66"/>
                <w:lang w:val="ru-RU" w:eastAsia="ro-RO"/>
              </w:rPr>
              <w:t xml:space="preserve"> Прода-н</w:t>
            </w:r>
            <w:r w:rsidR="004C4304" w:rsidRPr="00E10F52">
              <w:rPr>
                <w:rFonts w:ascii="Calibri Light" w:eastAsia="Times New Roman" w:hAnsi="Calibri Light" w:cstheme="majorHAnsi"/>
                <w:color w:val="00B050"/>
                <w:sz w:val="18"/>
                <w:szCs w:val="18"/>
                <w:u w:color="FBD4B4" w:themeColor="accent6" w:themeTint="66"/>
                <w:lang w:val="ru-RU" w:eastAsia="ro-RO"/>
              </w:rPr>
              <w:t>а</w:t>
            </w:r>
          </w:p>
        </w:tc>
        <w:tc>
          <w:tcPr>
            <w:tcW w:w="772" w:type="dxa"/>
            <w:gridSpan w:val="2"/>
            <w:shd w:val="clear" w:color="auto" w:fill="auto"/>
            <w:noWrap/>
            <w:vAlign w:val="center"/>
          </w:tcPr>
          <w:p w14:paraId="6893B07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04E5E5B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6F940C46"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25CCAE6"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38</w:t>
            </w:r>
          </w:p>
        </w:tc>
        <w:tc>
          <w:tcPr>
            <w:tcW w:w="2771" w:type="dxa"/>
            <w:hideMark/>
          </w:tcPr>
          <w:p w14:paraId="6CE0D629" w14:textId="77777777" w:rsidR="0083314C" w:rsidRPr="00E10F52" w:rsidRDefault="007500E1" w:rsidP="007500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ГП</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Центр экономических и производственных разработок</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р</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н</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Сынджерей</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Бируинца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Индепенденцей</w:t>
            </w:r>
            <w:r w:rsidR="0083314C" w:rsidRPr="00E10F52">
              <w:rPr>
                <w:rFonts w:ascii="Calibri Light" w:eastAsia="Times New Roman" w:hAnsi="Calibri Light" w:cstheme="majorHAnsi"/>
                <w:sz w:val="18"/>
                <w:szCs w:val="18"/>
                <w:lang w:val="ru-RU" w:eastAsia="ro-RO"/>
              </w:rPr>
              <w:t>, 1</w:t>
            </w:r>
          </w:p>
        </w:tc>
        <w:tc>
          <w:tcPr>
            <w:tcW w:w="766" w:type="dxa"/>
            <w:shd w:val="clear" w:color="auto" w:fill="auto"/>
            <w:noWrap/>
            <w:vAlign w:val="center"/>
          </w:tcPr>
          <w:p w14:paraId="0884D65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6B205DD0" w14:textId="77777777" w:rsidR="0083314C" w:rsidRPr="00E10F52" w:rsidRDefault="000030E7" w:rsidP="007500E1">
            <w:pPr>
              <w:spacing w:after="0" w:line="240" w:lineRule="auto"/>
              <w:ind w:right="-127" w:hanging="3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6" w:type="dxa"/>
            <w:shd w:val="clear" w:color="auto" w:fill="F2DBDB" w:themeFill="accent2" w:themeFillTint="33"/>
            <w:noWrap/>
            <w:vAlign w:val="center"/>
          </w:tcPr>
          <w:p w14:paraId="53BBDEF6"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69655A82"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704E1094"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tcPr>
          <w:p w14:paraId="7DDEF86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6DED2E68"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3F1A50A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14</w:t>
            </w:r>
          </w:p>
        </w:tc>
      </w:tr>
      <w:tr w:rsidR="0083314C" w:rsidRPr="00E10F52" w14:paraId="6BFCCFE4"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1DA7C6D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39</w:t>
            </w:r>
          </w:p>
        </w:tc>
        <w:tc>
          <w:tcPr>
            <w:tcW w:w="2771" w:type="dxa"/>
            <w:hideMark/>
          </w:tcPr>
          <w:p w14:paraId="48836DFC" w14:textId="77777777" w:rsidR="0083314C" w:rsidRPr="00E10F52" w:rsidRDefault="007500E1" w:rsidP="007500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Отряд военизированной охраны</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Колина Пушкина</w:t>
            </w:r>
            <w:r w:rsidR="0083314C" w:rsidRPr="00E10F52">
              <w:rPr>
                <w:rFonts w:ascii="Calibri Light" w:eastAsia="Times New Roman" w:hAnsi="Calibri Light" w:cstheme="majorHAnsi"/>
                <w:sz w:val="18"/>
                <w:szCs w:val="18"/>
                <w:lang w:val="ru-RU" w:eastAsia="ro-RO"/>
              </w:rPr>
              <w:t>, 19/1</w:t>
            </w:r>
          </w:p>
        </w:tc>
        <w:tc>
          <w:tcPr>
            <w:tcW w:w="766" w:type="dxa"/>
            <w:shd w:val="clear" w:color="auto" w:fill="F2DBDB" w:themeFill="accent2" w:themeFillTint="33"/>
            <w:noWrap/>
            <w:vAlign w:val="center"/>
            <w:hideMark/>
          </w:tcPr>
          <w:p w14:paraId="751F3483"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492E68DF" w14:textId="77777777" w:rsidR="0083314C" w:rsidRPr="00E10F52" w:rsidRDefault="007500E1"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FF0000"/>
                <w:sz w:val="18"/>
                <w:szCs w:val="18"/>
                <w:lang w:val="ru-RU" w:eastAsia="ro-RO"/>
              </w:rPr>
              <w:t>Исклю-чен</w:t>
            </w:r>
          </w:p>
        </w:tc>
        <w:tc>
          <w:tcPr>
            <w:tcW w:w="766" w:type="dxa"/>
            <w:shd w:val="clear" w:color="auto" w:fill="auto"/>
            <w:noWrap/>
            <w:vAlign w:val="center"/>
          </w:tcPr>
          <w:p w14:paraId="147A006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76EAE5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C22EC3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42CBCA3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1F18DB6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7A6905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7E512778"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CC0600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40</w:t>
            </w:r>
          </w:p>
        </w:tc>
        <w:tc>
          <w:tcPr>
            <w:tcW w:w="2771" w:type="dxa"/>
            <w:hideMark/>
          </w:tcPr>
          <w:p w14:paraId="5B31C73C" w14:textId="77777777" w:rsidR="0083314C" w:rsidRPr="00E10F52" w:rsidRDefault="007500E1" w:rsidP="007500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Управление по ремонту и строительству</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685EE2"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 Мунчешская</w:t>
            </w:r>
            <w:r w:rsidR="0083314C" w:rsidRPr="00E10F52">
              <w:rPr>
                <w:rFonts w:ascii="Calibri Light" w:eastAsia="Times New Roman" w:hAnsi="Calibri Light" w:cstheme="majorHAnsi"/>
                <w:sz w:val="18"/>
                <w:szCs w:val="18"/>
                <w:lang w:val="ru-RU" w:eastAsia="ro-RO"/>
              </w:rPr>
              <w:t>, 4</w:t>
            </w:r>
          </w:p>
        </w:tc>
        <w:tc>
          <w:tcPr>
            <w:tcW w:w="766" w:type="dxa"/>
            <w:shd w:val="clear" w:color="auto" w:fill="auto"/>
            <w:noWrap/>
            <w:vAlign w:val="center"/>
          </w:tcPr>
          <w:p w14:paraId="1FB533F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05969B04" w14:textId="77777777" w:rsidR="0083314C" w:rsidRPr="00E10F52" w:rsidRDefault="000030E7" w:rsidP="00394B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r w:rsidR="0083314C" w:rsidRPr="00E10F52">
              <w:rPr>
                <w:rFonts w:ascii="Calibri Light" w:eastAsia="Times New Roman" w:hAnsi="Calibri Light" w:cstheme="majorHAnsi"/>
                <w:color w:val="000000" w:themeColor="text1"/>
                <w:sz w:val="18"/>
                <w:szCs w:val="18"/>
                <w:lang w:val="ru-RU" w:eastAsia="ro-RO"/>
              </w:rPr>
              <w:t>/</w:t>
            </w:r>
            <w:r w:rsidR="00394B78" w:rsidRPr="00E10F52">
              <w:rPr>
                <w:rFonts w:ascii="Calibri Light" w:eastAsia="Times New Roman" w:hAnsi="Calibri Light" w:cstheme="majorHAnsi"/>
                <w:color w:val="00B050"/>
                <w:sz w:val="18"/>
                <w:szCs w:val="18"/>
                <w:u w:color="FBD4B4" w:themeColor="accent6" w:themeTint="66"/>
                <w:lang w:val="ru-RU" w:eastAsia="ro-RO"/>
              </w:rPr>
              <w:t xml:space="preserve"> Прода-но </w:t>
            </w:r>
          </w:p>
        </w:tc>
        <w:tc>
          <w:tcPr>
            <w:tcW w:w="766" w:type="dxa"/>
            <w:shd w:val="clear" w:color="auto" w:fill="auto"/>
            <w:noWrap/>
            <w:vAlign w:val="center"/>
          </w:tcPr>
          <w:p w14:paraId="7DC5A29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1FB9FA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D27811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7F8FF92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5156A7B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046DAB4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69826C07"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A6434E3"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41</w:t>
            </w:r>
          </w:p>
        </w:tc>
        <w:tc>
          <w:tcPr>
            <w:tcW w:w="2771" w:type="dxa"/>
            <w:hideMark/>
          </w:tcPr>
          <w:p w14:paraId="414D998B" w14:textId="77777777" w:rsidR="0083314C" w:rsidRPr="00E10F52" w:rsidRDefault="007500E1" w:rsidP="007500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ГП</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Карьер из Милештий Мичь</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р</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н Яловень</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Пятра Албэ </w:t>
            </w:r>
          </w:p>
        </w:tc>
        <w:tc>
          <w:tcPr>
            <w:tcW w:w="766" w:type="dxa"/>
            <w:shd w:val="clear" w:color="auto" w:fill="F2DBDB" w:themeFill="accent2" w:themeFillTint="33"/>
            <w:noWrap/>
            <w:vAlign w:val="center"/>
            <w:hideMark/>
          </w:tcPr>
          <w:p w14:paraId="5908425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2CE6AD99" w14:textId="77777777" w:rsidR="0083314C" w:rsidRPr="00E10F52" w:rsidRDefault="00A529AE" w:rsidP="007500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eastAsia="ro-RO"/>
              </w:rPr>
            </w:pPr>
            <w:r w:rsidRPr="00E10F52">
              <w:rPr>
                <w:rFonts w:ascii="Calibri Light" w:eastAsia="Times New Roman" w:hAnsi="Calibri Light" w:cstheme="majorHAnsi"/>
                <w:color w:val="FF0000"/>
                <w:sz w:val="18"/>
                <w:szCs w:val="18"/>
                <w:lang w:val="ru-RU" w:eastAsia="ro-RO"/>
              </w:rPr>
              <w:t>Исклю-чен</w:t>
            </w:r>
          </w:p>
        </w:tc>
        <w:tc>
          <w:tcPr>
            <w:tcW w:w="766" w:type="dxa"/>
            <w:shd w:val="clear" w:color="auto" w:fill="auto"/>
            <w:noWrap/>
            <w:vAlign w:val="center"/>
          </w:tcPr>
          <w:p w14:paraId="289E88D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4F3A9A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2BFF21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48B80DD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57F7B9B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559C555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3DAE7B31"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B7733B1"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42</w:t>
            </w:r>
          </w:p>
        </w:tc>
        <w:tc>
          <w:tcPr>
            <w:tcW w:w="2771" w:type="dxa"/>
            <w:hideMark/>
          </w:tcPr>
          <w:p w14:paraId="3706DD66" w14:textId="77777777" w:rsidR="0083314C" w:rsidRPr="00E10F52" w:rsidRDefault="007500E1" w:rsidP="007A192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ГП</w:t>
            </w:r>
            <w:r w:rsidRPr="00B94537">
              <w:rPr>
                <w:rFonts w:ascii="Calibri Light" w:eastAsia="Times New Roman" w:hAnsi="Calibri Light" w:cstheme="majorHAnsi"/>
                <w:sz w:val="18"/>
                <w:szCs w:val="18"/>
                <w:lang w:eastAsia="ro-RO"/>
              </w:rPr>
              <w:t xml:space="preserve"> </w:t>
            </w:r>
            <w:r w:rsidR="0083314C" w:rsidRPr="00B94537">
              <w:rPr>
                <w:rFonts w:ascii="Calibri Light" w:eastAsia="Times New Roman" w:hAnsi="Calibri Light" w:cstheme="majorHAnsi"/>
                <w:sz w:val="18"/>
                <w:szCs w:val="18"/>
                <w:lang w:eastAsia="ro-RO"/>
              </w:rPr>
              <w:t xml:space="preserve">„Pita Service”, </w:t>
            </w:r>
            <w:r w:rsidRPr="00E10F52">
              <w:rPr>
                <w:rFonts w:ascii="Calibri Light" w:eastAsia="Times New Roman" w:hAnsi="Calibri Light" w:cstheme="majorHAnsi"/>
                <w:sz w:val="18"/>
                <w:szCs w:val="18"/>
                <w:lang w:val="ru-RU" w:eastAsia="ro-RO"/>
              </w:rPr>
              <w:t>г</w:t>
            </w:r>
            <w:r w:rsidR="0083314C" w:rsidRPr="00B94537">
              <w:rPr>
                <w:rFonts w:ascii="Calibri Light" w:eastAsia="Times New Roman" w:hAnsi="Calibri Light" w:cstheme="majorHAnsi"/>
                <w:sz w:val="18"/>
                <w:szCs w:val="18"/>
                <w:lang w:eastAsia="ro-RO"/>
              </w:rPr>
              <w:t xml:space="preserve">. </w:t>
            </w:r>
            <w:r w:rsidRPr="00E10F52">
              <w:rPr>
                <w:rFonts w:ascii="Calibri Light" w:eastAsia="Times New Roman" w:hAnsi="Calibri Light" w:cstheme="majorHAnsi"/>
                <w:sz w:val="18"/>
                <w:szCs w:val="18"/>
                <w:lang w:val="ru-RU" w:eastAsia="ro-RO"/>
              </w:rPr>
              <w:t>Басарабяска</w:t>
            </w:r>
            <w:r w:rsidR="0083314C" w:rsidRPr="00B94537">
              <w:rPr>
                <w:rFonts w:ascii="Calibri Light" w:eastAsia="Times New Roman" w:hAnsi="Calibri Light" w:cstheme="majorHAnsi"/>
                <w:sz w:val="18"/>
                <w:szCs w:val="18"/>
                <w:lang w:eastAsia="ro-RO"/>
              </w:rPr>
              <w:t xml:space="preserve">, </w:t>
            </w:r>
            <w:r w:rsidRPr="00E10F52">
              <w:rPr>
                <w:rFonts w:ascii="Calibri Light" w:eastAsia="Times New Roman" w:hAnsi="Calibri Light" w:cstheme="majorHAnsi"/>
                <w:sz w:val="18"/>
                <w:szCs w:val="18"/>
                <w:lang w:val="ru-RU" w:eastAsia="ro-RO"/>
              </w:rPr>
              <w:t>ул</w:t>
            </w:r>
            <w:r w:rsidR="0083314C" w:rsidRPr="00B94537">
              <w:rPr>
                <w:rFonts w:ascii="Calibri Light" w:eastAsia="Times New Roman" w:hAnsi="Calibri Light" w:cstheme="majorHAnsi"/>
                <w:sz w:val="18"/>
                <w:szCs w:val="18"/>
                <w:lang w:eastAsia="ro-RO"/>
              </w:rPr>
              <w:t xml:space="preserve">. </w:t>
            </w:r>
            <w:r w:rsidRPr="00E10F52">
              <w:rPr>
                <w:rFonts w:ascii="Calibri Light" w:eastAsia="Times New Roman" w:hAnsi="Calibri Light" w:cstheme="majorHAnsi"/>
                <w:sz w:val="18"/>
                <w:szCs w:val="18"/>
                <w:lang w:val="ru-RU" w:eastAsia="ro-RO"/>
              </w:rPr>
              <w:t>Гэрий</w:t>
            </w:r>
            <w:r w:rsidR="0083314C" w:rsidRPr="00E10F52">
              <w:rPr>
                <w:rFonts w:ascii="Calibri Light" w:eastAsia="Times New Roman" w:hAnsi="Calibri Light" w:cstheme="majorHAnsi"/>
                <w:sz w:val="18"/>
                <w:szCs w:val="18"/>
                <w:lang w:val="ru-RU" w:eastAsia="ro-RO"/>
              </w:rPr>
              <w:t xml:space="preserve">, </w:t>
            </w:r>
            <w:r w:rsidR="007A192B" w:rsidRPr="00E10F52">
              <w:rPr>
                <w:rFonts w:ascii="Calibri Light" w:eastAsia="Times New Roman" w:hAnsi="Calibri Light" w:cstheme="majorHAnsi"/>
                <w:sz w:val="18"/>
                <w:szCs w:val="18"/>
                <w:lang w:val="ru-RU" w:eastAsia="ro-RO"/>
              </w:rPr>
              <w:t>№</w:t>
            </w:r>
            <w:r w:rsidR="0083314C" w:rsidRPr="00E10F52">
              <w:rPr>
                <w:rFonts w:ascii="Calibri Light" w:eastAsia="Times New Roman" w:hAnsi="Calibri Light" w:cstheme="majorHAnsi"/>
                <w:sz w:val="18"/>
                <w:szCs w:val="18"/>
                <w:lang w:val="ru-RU" w:eastAsia="ro-RO"/>
              </w:rPr>
              <w:t>120</w:t>
            </w:r>
          </w:p>
        </w:tc>
        <w:tc>
          <w:tcPr>
            <w:tcW w:w="766" w:type="dxa"/>
            <w:shd w:val="clear" w:color="auto" w:fill="F2DBDB" w:themeFill="accent2" w:themeFillTint="33"/>
            <w:noWrap/>
            <w:vAlign w:val="center"/>
          </w:tcPr>
          <w:p w14:paraId="1D687291"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4AFFD65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3CF24F1"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4CC9211E"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tcPr>
          <w:p w14:paraId="5B08677E"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tcPr>
          <w:p w14:paraId="6C7746AE"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36DF6F5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34BFD08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16</w:t>
            </w:r>
          </w:p>
        </w:tc>
      </w:tr>
      <w:tr w:rsidR="0083314C" w:rsidRPr="00E10F52" w14:paraId="3A5FB982"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9B8E595"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43</w:t>
            </w:r>
          </w:p>
        </w:tc>
        <w:tc>
          <w:tcPr>
            <w:tcW w:w="2771" w:type="dxa"/>
            <w:hideMark/>
          </w:tcPr>
          <w:p w14:paraId="754C7CB6" w14:textId="77777777" w:rsidR="0083314C" w:rsidRPr="00E10F52" w:rsidRDefault="007A192B" w:rsidP="00A969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w:t>
            </w:r>
            <w:r w:rsidR="0083314C" w:rsidRPr="00E10F52">
              <w:rPr>
                <w:rFonts w:ascii="Calibri Light" w:eastAsia="Times New Roman" w:hAnsi="Calibri Light" w:cstheme="majorHAnsi"/>
                <w:sz w:val="18"/>
                <w:szCs w:val="18"/>
                <w:lang w:val="ru-RU" w:eastAsia="ro-RO"/>
              </w:rPr>
              <w:t>„</w:t>
            </w:r>
            <w:r w:rsidR="00A96992" w:rsidRPr="00E10F52">
              <w:rPr>
                <w:rFonts w:ascii="Calibri Light" w:eastAsia="Times New Roman" w:hAnsi="Calibri Light" w:cstheme="majorHAnsi"/>
                <w:sz w:val="18"/>
                <w:szCs w:val="18"/>
                <w:lang w:val="ru-RU" w:eastAsia="ro-RO"/>
              </w:rPr>
              <w:t>Профилактирий на самоуправлении Академии наук Молдовы</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A96992" w:rsidRPr="00E10F52">
              <w:rPr>
                <w:rFonts w:ascii="Calibri Light" w:eastAsia="Times New Roman" w:hAnsi="Calibri Light" w:cstheme="majorHAnsi"/>
                <w:sz w:val="18"/>
                <w:szCs w:val="18"/>
                <w:lang w:val="ru-RU" w:eastAsia="ro-RO"/>
              </w:rPr>
              <w:t>,</w:t>
            </w:r>
            <w:r w:rsidR="0083314C" w:rsidRPr="00E10F52">
              <w:rPr>
                <w:rFonts w:ascii="Calibri Light" w:eastAsia="Times New Roman" w:hAnsi="Calibri Light" w:cstheme="majorHAnsi"/>
                <w:sz w:val="18"/>
                <w:szCs w:val="18"/>
                <w:lang w:val="ru-RU" w:eastAsia="ro-RO"/>
              </w:rPr>
              <w:t xml:space="preserve"> </w:t>
            </w:r>
            <w:r w:rsidR="00A96992"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00A96992" w:rsidRPr="00E10F52">
              <w:rPr>
                <w:rFonts w:ascii="Calibri Light" w:eastAsia="Times New Roman" w:hAnsi="Calibri Light" w:cstheme="majorHAnsi"/>
                <w:sz w:val="18"/>
                <w:szCs w:val="18"/>
                <w:lang w:val="ru-RU" w:eastAsia="ro-RO"/>
              </w:rPr>
              <w:t>Георгия Асаки</w:t>
            </w:r>
            <w:r w:rsidR="0083314C" w:rsidRPr="00E10F52">
              <w:rPr>
                <w:rFonts w:ascii="Calibri Light" w:eastAsia="Times New Roman" w:hAnsi="Calibri Light" w:cstheme="majorHAnsi"/>
                <w:sz w:val="18"/>
                <w:szCs w:val="18"/>
                <w:lang w:val="ru-RU" w:eastAsia="ro-RO"/>
              </w:rPr>
              <w:t xml:space="preserve">, </w:t>
            </w:r>
            <w:r w:rsidR="00A96992" w:rsidRPr="00E10F52">
              <w:rPr>
                <w:rFonts w:ascii="Calibri Light" w:eastAsia="Times New Roman" w:hAnsi="Calibri Light" w:cstheme="majorHAnsi"/>
                <w:sz w:val="18"/>
                <w:szCs w:val="18"/>
                <w:lang w:val="ru-RU" w:eastAsia="ro-RO"/>
              </w:rPr>
              <w:t>№</w:t>
            </w:r>
            <w:r w:rsidR="0083314C" w:rsidRPr="00E10F52">
              <w:rPr>
                <w:rFonts w:ascii="Calibri Light" w:eastAsia="Times New Roman" w:hAnsi="Calibri Light" w:cstheme="majorHAnsi"/>
                <w:sz w:val="18"/>
                <w:szCs w:val="18"/>
                <w:lang w:val="ru-RU" w:eastAsia="ro-RO"/>
              </w:rPr>
              <w:t>62/3</w:t>
            </w:r>
          </w:p>
        </w:tc>
        <w:tc>
          <w:tcPr>
            <w:tcW w:w="766" w:type="dxa"/>
            <w:shd w:val="clear" w:color="auto" w:fill="auto"/>
            <w:noWrap/>
            <w:vAlign w:val="center"/>
          </w:tcPr>
          <w:p w14:paraId="12594E6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7226C4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EA016D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E98068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594012A8" w14:textId="77777777" w:rsidR="0083314C" w:rsidRPr="00E10F52" w:rsidRDefault="000030E7" w:rsidP="00A96992">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0" w:type="dxa"/>
            <w:gridSpan w:val="2"/>
            <w:shd w:val="clear" w:color="auto" w:fill="F2DBDB" w:themeFill="accent2" w:themeFillTint="33"/>
            <w:noWrap/>
            <w:vAlign w:val="center"/>
          </w:tcPr>
          <w:p w14:paraId="0A18A328"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6E37ED20"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7290DC4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2E5EB5E3" w14:textId="77777777" w:rsidTr="000030E7">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55C73BE"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44</w:t>
            </w:r>
          </w:p>
        </w:tc>
        <w:tc>
          <w:tcPr>
            <w:tcW w:w="2771" w:type="dxa"/>
            <w:hideMark/>
          </w:tcPr>
          <w:p w14:paraId="46D0E663" w14:textId="77777777" w:rsidR="0083314C" w:rsidRPr="00E10F52" w:rsidRDefault="00A96992" w:rsidP="00A969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Защита растений</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Дурлешты</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 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Картуша</w:t>
            </w:r>
            <w:r w:rsidR="0083314C" w:rsidRPr="00E10F52">
              <w:rPr>
                <w:rFonts w:ascii="Calibri Light" w:eastAsia="Times New Roman" w:hAnsi="Calibri Light" w:cstheme="majorHAnsi"/>
                <w:sz w:val="18"/>
                <w:szCs w:val="18"/>
                <w:lang w:val="ru-RU" w:eastAsia="ro-RO"/>
              </w:rPr>
              <w:t>, 77</w:t>
            </w:r>
          </w:p>
        </w:tc>
        <w:tc>
          <w:tcPr>
            <w:tcW w:w="766" w:type="dxa"/>
            <w:shd w:val="clear" w:color="auto" w:fill="auto"/>
            <w:noWrap/>
            <w:vAlign w:val="center"/>
          </w:tcPr>
          <w:p w14:paraId="57233DC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E06D98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7D3299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AF060B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tcPr>
          <w:p w14:paraId="62BA85BF"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p>
        </w:tc>
        <w:tc>
          <w:tcPr>
            <w:tcW w:w="760" w:type="dxa"/>
            <w:gridSpan w:val="2"/>
            <w:shd w:val="clear" w:color="auto" w:fill="F2DBDB" w:themeFill="accent2" w:themeFillTint="33"/>
            <w:noWrap/>
            <w:vAlign w:val="center"/>
          </w:tcPr>
          <w:p w14:paraId="28A9DE9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17CDC191"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4B87A8A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213965BD"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274926C"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45</w:t>
            </w:r>
          </w:p>
        </w:tc>
        <w:tc>
          <w:tcPr>
            <w:tcW w:w="2771" w:type="dxa"/>
            <w:hideMark/>
          </w:tcPr>
          <w:p w14:paraId="4D21DB40" w14:textId="77777777" w:rsidR="0083314C" w:rsidRPr="00E10F52" w:rsidRDefault="00A96992" w:rsidP="00A969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ГП</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Автошкола Комрата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 Комрат</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Горького, №</w:t>
            </w:r>
            <w:r w:rsidR="0083314C" w:rsidRPr="00E10F52">
              <w:rPr>
                <w:rFonts w:ascii="Calibri Light" w:eastAsia="Times New Roman" w:hAnsi="Calibri Light" w:cstheme="majorHAnsi"/>
                <w:sz w:val="18"/>
                <w:szCs w:val="18"/>
                <w:lang w:val="ru-RU" w:eastAsia="ro-RO"/>
              </w:rPr>
              <w:t>11</w:t>
            </w:r>
          </w:p>
        </w:tc>
        <w:tc>
          <w:tcPr>
            <w:tcW w:w="766" w:type="dxa"/>
            <w:shd w:val="clear" w:color="auto" w:fill="F2DBDB" w:themeFill="accent2" w:themeFillTint="33"/>
            <w:noWrap/>
            <w:vAlign w:val="center"/>
            <w:hideMark/>
          </w:tcPr>
          <w:p w14:paraId="26E511ED"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w:t>
            </w:r>
            <w:r w:rsidR="00A96992" w:rsidRPr="00E10F52">
              <w:rPr>
                <w:rFonts w:ascii="Calibri Light" w:eastAsia="Times New Roman" w:hAnsi="Calibri Light" w:cstheme="majorHAnsi"/>
                <w:color w:val="00B050"/>
                <w:sz w:val="18"/>
                <w:szCs w:val="18"/>
                <w:u w:color="FBD4B4" w:themeColor="accent6" w:themeTint="66"/>
                <w:lang w:val="ru-RU" w:eastAsia="ro-RO"/>
              </w:rPr>
              <w:t>на</w:t>
            </w:r>
          </w:p>
        </w:tc>
        <w:tc>
          <w:tcPr>
            <w:tcW w:w="766" w:type="dxa"/>
            <w:shd w:val="clear" w:color="auto" w:fill="auto"/>
            <w:noWrap/>
            <w:vAlign w:val="center"/>
          </w:tcPr>
          <w:p w14:paraId="3CED7C4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DC4843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710C0B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8BF0A9F" w14:textId="77777777" w:rsidR="0083314C" w:rsidRPr="00E10F52" w:rsidRDefault="0083314C"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3407484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166BE54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4448358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79AF68F3"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200CF4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46</w:t>
            </w:r>
          </w:p>
        </w:tc>
        <w:tc>
          <w:tcPr>
            <w:tcW w:w="2771" w:type="dxa"/>
            <w:hideMark/>
          </w:tcPr>
          <w:p w14:paraId="641C21BE" w14:textId="77777777" w:rsidR="0083314C" w:rsidRPr="00E10F52" w:rsidRDefault="00A96992" w:rsidP="00A969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ГП</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Оздоровительный лагерь для детей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Автодорожник</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Белгород-Днестровск</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Сергеевка</w:t>
            </w:r>
            <w:r w:rsidR="0083314C" w:rsidRPr="00E10F52">
              <w:rPr>
                <w:rFonts w:ascii="Calibri Light" w:eastAsia="Times New Roman" w:hAnsi="Calibri Light" w:cstheme="majorHAnsi"/>
                <w:sz w:val="18"/>
                <w:szCs w:val="18"/>
                <w:lang w:val="ru-RU" w:eastAsia="ro-RO"/>
              </w:rPr>
              <w:t xml:space="preserve"> , </w:t>
            </w:r>
            <w:r w:rsidRPr="00E10F52">
              <w:rPr>
                <w:rFonts w:ascii="Calibri Light" w:eastAsia="Times New Roman" w:hAnsi="Calibri Light" w:cstheme="majorHAnsi"/>
                <w:sz w:val="18"/>
                <w:szCs w:val="18"/>
                <w:lang w:val="ru-RU" w:eastAsia="ro-RO"/>
              </w:rPr>
              <w:t>переул. Тирас</w:t>
            </w:r>
            <w:r w:rsidR="0083314C" w:rsidRPr="00E10F52">
              <w:rPr>
                <w:rFonts w:ascii="Calibri Light" w:eastAsia="Times New Roman" w:hAnsi="Calibri Light" w:cstheme="majorHAnsi"/>
                <w:sz w:val="18"/>
                <w:szCs w:val="18"/>
                <w:lang w:val="ru-RU" w:eastAsia="ro-RO"/>
              </w:rPr>
              <w:t>, 4</w:t>
            </w:r>
          </w:p>
        </w:tc>
        <w:tc>
          <w:tcPr>
            <w:tcW w:w="766" w:type="dxa"/>
            <w:shd w:val="clear" w:color="auto" w:fill="auto"/>
            <w:noWrap/>
            <w:vAlign w:val="center"/>
          </w:tcPr>
          <w:p w14:paraId="26475F2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B1A089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0C7CC1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BED5C4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7BFA0C65" w14:textId="77777777" w:rsidR="0083314C" w:rsidRPr="00E10F52" w:rsidRDefault="00A96992"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0" w:type="dxa"/>
            <w:gridSpan w:val="2"/>
            <w:shd w:val="clear" w:color="auto" w:fill="F2DBDB" w:themeFill="accent2" w:themeFillTint="33"/>
            <w:noWrap/>
            <w:vAlign w:val="center"/>
            <w:hideMark/>
          </w:tcPr>
          <w:p w14:paraId="42BA8184" w14:textId="77777777" w:rsidR="0083314C" w:rsidRPr="00E10F52" w:rsidRDefault="00A529AE" w:rsidP="00A96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FF0000"/>
                <w:sz w:val="18"/>
                <w:szCs w:val="18"/>
                <w:lang w:val="ru-RU" w:eastAsia="ro-RO"/>
              </w:rPr>
              <w:t>Исклю-чен</w:t>
            </w:r>
          </w:p>
        </w:tc>
        <w:tc>
          <w:tcPr>
            <w:tcW w:w="772" w:type="dxa"/>
            <w:gridSpan w:val="2"/>
            <w:shd w:val="clear" w:color="auto" w:fill="F2DBDB" w:themeFill="accent2" w:themeFillTint="33"/>
            <w:noWrap/>
            <w:vAlign w:val="center"/>
            <w:hideMark/>
          </w:tcPr>
          <w:p w14:paraId="0807847E" w14:textId="77777777" w:rsidR="0083314C" w:rsidRPr="00E10F52" w:rsidRDefault="000030E7" w:rsidP="00A96992">
            <w:pPr>
              <w:spacing w:after="0" w:line="240" w:lineRule="auto"/>
              <w:ind w:hanging="17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848" w:type="dxa"/>
            <w:gridSpan w:val="2"/>
            <w:noWrap/>
            <w:vAlign w:val="center"/>
            <w:hideMark/>
          </w:tcPr>
          <w:p w14:paraId="2372799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3</w:t>
            </w:r>
          </w:p>
        </w:tc>
      </w:tr>
      <w:tr w:rsidR="0083314C" w:rsidRPr="00E10F52" w14:paraId="1869BB6A" w14:textId="77777777" w:rsidTr="00AD76E5">
        <w:trPr>
          <w:trHeight w:val="625"/>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95A1CF9"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47</w:t>
            </w:r>
          </w:p>
        </w:tc>
        <w:tc>
          <w:tcPr>
            <w:tcW w:w="2771" w:type="dxa"/>
            <w:hideMark/>
          </w:tcPr>
          <w:p w14:paraId="71166F78" w14:textId="77777777" w:rsidR="0083314C" w:rsidRPr="00E10F52" w:rsidRDefault="00A96992" w:rsidP="00A969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Типография Академии наук Молдовы</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Петру Мовилэ</w:t>
            </w:r>
            <w:r w:rsidR="0083314C" w:rsidRPr="00E10F52">
              <w:rPr>
                <w:rFonts w:ascii="Calibri Light" w:eastAsia="Times New Roman" w:hAnsi="Calibri Light" w:cstheme="majorHAnsi"/>
                <w:sz w:val="18"/>
                <w:szCs w:val="18"/>
                <w:lang w:val="ru-RU" w:eastAsia="ro-RO"/>
              </w:rPr>
              <w:t>, 8</w:t>
            </w:r>
          </w:p>
        </w:tc>
        <w:tc>
          <w:tcPr>
            <w:tcW w:w="766" w:type="dxa"/>
            <w:shd w:val="clear" w:color="auto" w:fill="auto"/>
            <w:noWrap/>
            <w:vAlign w:val="center"/>
          </w:tcPr>
          <w:p w14:paraId="04BF47D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93365F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3DB4EF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F70D68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6E21A55" w14:textId="77777777" w:rsidR="0083314C" w:rsidRPr="00E10F52" w:rsidRDefault="0083314C"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F2DBDB" w:themeFill="accent2" w:themeFillTint="33"/>
            <w:vAlign w:val="center"/>
            <w:hideMark/>
          </w:tcPr>
          <w:p w14:paraId="5B19184D" w14:textId="77777777" w:rsidR="0083314C" w:rsidRPr="00E10F52" w:rsidRDefault="000030E7" w:rsidP="00A96992">
            <w:pPr>
              <w:spacing w:after="0" w:line="240" w:lineRule="auto"/>
              <w:ind w:hanging="11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r w:rsidR="00A96992" w:rsidRPr="00E10F52">
              <w:rPr>
                <w:rFonts w:ascii="Calibri Light" w:eastAsia="Times New Roman" w:hAnsi="Calibri Light" w:cstheme="majorHAnsi"/>
                <w:color w:val="000000" w:themeColor="text1"/>
                <w:sz w:val="18"/>
                <w:szCs w:val="18"/>
                <w:lang w:val="ru-RU" w:eastAsia="ro-RO"/>
              </w:rPr>
              <w:t>а</w:t>
            </w:r>
            <w:r w:rsidR="0083314C" w:rsidRPr="00E10F52">
              <w:rPr>
                <w:rFonts w:ascii="Calibri Light" w:eastAsia="Times New Roman" w:hAnsi="Calibri Light" w:cstheme="majorHAnsi"/>
                <w:color w:val="000000" w:themeColor="text1"/>
                <w:sz w:val="18"/>
                <w:szCs w:val="18"/>
                <w:lang w:val="ru-RU" w:eastAsia="ro-RO"/>
              </w:rPr>
              <w:t xml:space="preserve">/ </w:t>
            </w:r>
            <w:r w:rsidR="00A529AE" w:rsidRPr="00E10F52">
              <w:rPr>
                <w:rFonts w:ascii="Calibri Light" w:eastAsia="Times New Roman" w:hAnsi="Calibri Light" w:cstheme="majorHAnsi"/>
                <w:color w:val="FF0000"/>
                <w:sz w:val="18"/>
                <w:szCs w:val="18"/>
                <w:lang w:val="ru-RU" w:eastAsia="ro-RO"/>
              </w:rPr>
              <w:t>Исклю-чен</w:t>
            </w:r>
            <w:r w:rsidR="00A96992" w:rsidRPr="00E10F52">
              <w:rPr>
                <w:rFonts w:ascii="Calibri Light" w:eastAsia="Times New Roman" w:hAnsi="Calibri Light" w:cstheme="majorHAnsi"/>
                <w:color w:val="FF0000"/>
                <w:sz w:val="18"/>
                <w:szCs w:val="18"/>
                <w:lang w:val="ru-RU" w:eastAsia="ro-RO"/>
              </w:rPr>
              <w:t>а</w:t>
            </w:r>
          </w:p>
        </w:tc>
        <w:tc>
          <w:tcPr>
            <w:tcW w:w="772" w:type="dxa"/>
            <w:gridSpan w:val="2"/>
            <w:shd w:val="clear" w:color="auto" w:fill="auto"/>
            <w:noWrap/>
            <w:vAlign w:val="center"/>
          </w:tcPr>
          <w:p w14:paraId="6CC631B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0A6D267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3</w:t>
            </w:r>
          </w:p>
        </w:tc>
      </w:tr>
      <w:tr w:rsidR="0083314C" w:rsidRPr="00E10F52" w14:paraId="35CD64FF" w14:textId="77777777" w:rsidTr="00A529AE">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B47819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48</w:t>
            </w:r>
          </w:p>
        </w:tc>
        <w:tc>
          <w:tcPr>
            <w:tcW w:w="2771" w:type="dxa"/>
            <w:hideMark/>
          </w:tcPr>
          <w:p w14:paraId="71442F09"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Дидактическое издательство </w:t>
            </w:r>
            <w:r w:rsidR="0083314C" w:rsidRPr="00E10F52">
              <w:rPr>
                <w:rFonts w:ascii="Calibri Light" w:eastAsia="Times New Roman" w:hAnsi="Calibri Light" w:cstheme="majorHAnsi"/>
                <w:sz w:val="18"/>
                <w:szCs w:val="18"/>
                <w:lang w:val="ru-RU" w:eastAsia="ro-RO"/>
              </w:rPr>
              <w:t xml:space="preserve">„Lumina”,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бул. Штефан чел Маре</w:t>
            </w:r>
            <w:r w:rsidR="0083314C" w:rsidRPr="00E10F52">
              <w:rPr>
                <w:rFonts w:ascii="Calibri Light" w:eastAsia="Times New Roman" w:hAnsi="Calibri Light" w:cstheme="majorHAnsi"/>
                <w:sz w:val="18"/>
                <w:szCs w:val="18"/>
                <w:lang w:val="ru-RU" w:eastAsia="ro-RO"/>
              </w:rPr>
              <w:t>, 180</w:t>
            </w:r>
          </w:p>
        </w:tc>
        <w:tc>
          <w:tcPr>
            <w:tcW w:w="766" w:type="dxa"/>
            <w:shd w:val="clear" w:color="auto" w:fill="auto"/>
            <w:noWrap/>
            <w:vAlign w:val="center"/>
          </w:tcPr>
          <w:p w14:paraId="5FCD65A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5C19B6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F7368D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9895F8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4621FDE8"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p>
        </w:tc>
        <w:tc>
          <w:tcPr>
            <w:tcW w:w="760" w:type="dxa"/>
            <w:gridSpan w:val="2"/>
            <w:shd w:val="clear" w:color="auto" w:fill="F2DBDB" w:themeFill="accent2" w:themeFillTint="33"/>
            <w:noWrap/>
            <w:vAlign w:val="center"/>
          </w:tcPr>
          <w:p w14:paraId="2116748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7581A201" w14:textId="77777777" w:rsidR="0083314C" w:rsidRPr="00E10F52" w:rsidRDefault="00A529A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eastAsia="ro-RO"/>
              </w:rPr>
            </w:pPr>
            <w:r w:rsidRPr="00E10F52">
              <w:rPr>
                <w:rFonts w:ascii="Calibri Light" w:eastAsia="Times New Roman" w:hAnsi="Calibri Light" w:cstheme="majorHAnsi"/>
                <w:color w:val="FF0000"/>
                <w:sz w:val="18"/>
                <w:szCs w:val="18"/>
                <w:lang w:val="ru-RU" w:eastAsia="ro-RO"/>
              </w:rPr>
              <w:t>Исклю-чено</w:t>
            </w:r>
          </w:p>
        </w:tc>
        <w:tc>
          <w:tcPr>
            <w:tcW w:w="848" w:type="dxa"/>
            <w:gridSpan w:val="2"/>
            <w:noWrap/>
            <w:vAlign w:val="center"/>
            <w:hideMark/>
          </w:tcPr>
          <w:p w14:paraId="0930F25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5EB98C1D" w14:textId="77777777" w:rsidTr="00A529AE">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3A8545E"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49</w:t>
            </w:r>
          </w:p>
        </w:tc>
        <w:tc>
          <w:tcPr>
            <w:tcW w:w="2771" w:type="dxa"/>
            <w:hideMark/>
          </w:tcPr>
          <w:p w14:paraId="0BB969CD"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Сельскохозяйственная фирма  </w:t>
            </w:r>
            <w:r w:rsidR="0083314C" w:rsidRPr="00E10F52">
              <w:rPr>
                <w:rFonts w:ascii="Calibri Light" w:eastAsia="Times New Roman" w:hAnsi="Calibri Light" w:cstheme="majorHAnsi"/>
                <w:sz w:val="18"/>
                <w:szCs w:val="18"/>
                <w:lang w:val="ru-RU" w:eastAsia="ro-RO"/>
              </w:rPr>
              <w:t xml:space="preserve">„Serele Moldovei”, </w:t>
            </w:r>
            <w:r w:rsidRPr="00E10F52">
              <w:rPr>
                <w:rFonts w:ascii="Calibri Light" w:eastAsia="Times New Roman" w:hAnsi="Calibri Light" w:cstheme="majorHAnsi"/>
                <w:sz w:val="18"/>
                <w:szCs w:val="18"/>
                <w:lang w:val="ru-RU" w:eastAsia="ro-RO"/>
              </w:rPr>
              <w:t>р-н Анений Ной</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Спея </w:t>
            </w:r>
          </w:p>
        </w:tc>
        <w:tc>
          <w:tcPr>
            <w:tcW w:w="766" w:type="dxa"/>
            <w:shd w:val="clear" w:color="auto" w:fill="auto"/>
            <w:noWrap/>
            <w:vAlign w:val="center"/>
          </w:tcPr>
          <w:p w14:paraId="631C942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A6D266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8668BF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114611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05DC96F5" w14:textId="77777777" w:rsidR="0083314C" w:rsidRPr="00E10F52" w:rsidRDefault="00580AED" w:rsidP="00580AED">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760" w:type="dxa"/>
            <w:gridSpan w:val="2"/>
            <w:shd w:val="clear" w:color="auto" w:fill="F2DBDB" w:themeFill="accent2" w:themeFillTint="33"/>
            <w:noWrap/>
            <w:vAlign w:val="center"/>
          </w:tcPr>
          <w:p w14:paraId="7A97D6F2"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2E1DF21E" w14:textId="77777777" w:rsidR="0083314C" w:rsidRPr="00E10F52" w:rsidRDefault="00A529AE" w:rsidP="00580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eastAsia="ro-RO"/>
              </w:rPr>
            </w:pPr>
            <w:r w:rsidRPr="00E10F52">
              <w:rPr>
                <w:rFonts w:ascii="Calibri Light" w:eastAsia="Times New Roman" w:hAnsi="Calibri Light" w:cstheme="majorHAnsi"/>
                <w:color w:val="FF0000"/>
                <w:sz w:val="18"/>
                <w:szCs w:val="18"/>
                <w:lang w:val="ru-RU" w:eastAsia="ro-RO"/>
              </w:rPr>
              <w:t>Исклю-чен</w:t>
            </w:r>
            <w:r w:rsidR="00580AED" w:rsidRPr="00E10F52">
              <w:rPr>
                <w:rFonts w:ascii="Calibri Light" w:eastAsia="Times New Roman" w:hAnsi="Calibri Light" w:cstheme="majorHAnsi"/>
                <w:color w:val="FF0000"/>
                <w:sz w:val="18"/>
                <w:szCs w:val="18"/>
                <w:lang w:val="ru-RU" w:eastAsia="ro-RO"/>
              </w:rPr>
              <w:t>а</w:t>
            </w:r>
          </w:p>
        </w:tc>
        <w:tc>
          <w:tcPr>
            <w:tcW w:w="848" w:type="dxa"/>
            <w:gridSpan w:val="2"/>
            <w:noWrap/>
            <w:vAlign w:val="center"/>
            <w:hideMark/>
          </w:tcPr>
          <w:p w14:paraId="4DDE283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4ED3C700"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F410EFA"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50</w:t>
            </w:r>
          </w:p>
        </w:tc>
        <w:tc>
          <w:tcPr>
            <w:tcW w:w="2771" w:type="dxa"/>
            <w:hideMark/>
          </w:tcPr>
          <w:p w14:paraId="4DE84983"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ГП</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Комбинат по обучению посредством курсов из Бэлць</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 Бэлць</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 ул, Железнодорожников</w:t>
            </w:r>
            <w:r w:rsidR="0083314C" w:rsidRPr="00E10F52">
              <w:rPr>
                <w:rFonts w:ascii="Calibri Light" w:eastAsia="Times New Roman" w:hAnsi="Calibri Light" w:cstheme="majorHAnsi"/>
                <w:sz w:val="18"/>
                <w:szCs w:val="18"/>
                <w:lang w:val="ru-RU" w:eastAsia="ro-RO"/>
              </w:rPr>
              <w:t>, 91</w:t>
            </w:r>
          </w:p>
        </w:tc>
        <w:tc>
          <w:tcPr>
            <w:tcW w:w="766" w:type="dxa"/>
            <w:shd w:val="clear" w:color="auto" w:fill="auto"/>
            <w:noWrap/>
            <w:vAlign w:val="center"/>
            <w:hideMark/>
          </w:tcPr>
          <w:p w14:paraId="6359055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69300518" w14:textId="77777777" w:rsidR="0083314C" w:rsidRPr="00E10F52" w:rsidRDefault="000030E7" w:rsidP="000030E7">
            <w:pPr>
              <w:spacing w:after="0" w:line="240" w:lineRule="auto"/>
              <w:ind w:right="-127" w:hanging="3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r w:rsidR="0083314C" w:rsidRPr="00E10F52">
              <w:rPr>
                <w:rFonts w:ascii="Calibri Light" w:eastAsia="Times New Roman" w:hAnsi="Calibri Light" w:cstheme="majorHAnsi"/>
                <w:sz w:val="18"/>
                <w:szCs w:val="18"/>
                <w:lang w:val="ru-RU" w:eastAsia="ro-RO"/>
              </w:rPr>
              <w:t>/</w:t>
            </w:r>
            <w:r w:rsidR="00394B78" w:rsidRPr="00E10F52">
              <w:rPr>
                <w:rFonts w:ascii="Calibri Light" w:eastAsia="Times New Roman" w:hAnsi="Calibri Light" w:cstheme="majorHAnsi"/>
                <w:color w:val="00B050"/>
                <w:sz w:val="18"/>
                <w:szCs w:val="18"/>
                <w:u w:color="FBD4B4" w:themeColor="accent6" w:themeTint="66"/>
                <w:lang w:val="ru-RU" w:eastAsia="ro-RO"/>
              </w:rPr>
              <w:t xml:space="preserve"> Прода-но</w:t>
            </w:r>
          </w:p>
        </w:tc>
        <w:tc>
          <w:tcPr>
            <w:tcW w:w="766" w:type="dxa"/>
            <w:shd w:val="clear" w:color="auto" w:fill="auto"/>
            <w:noWrap/>
            <w:vAlign w:val="center"/>
          </w:tcPr>
          <w:p w14:paraId="7240660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B96DB2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561710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1639226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28E9D0F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2D025DC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42113BB2" w14:textId="77777777" w:rsidTr="00394B78">
        <w:trPr>
          <w:trHeight w:val="643"/>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D86179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51</w:t>
            </w:r>
          </w:p>
        </w:tc>
        <w:tc>
          <w:tcPr>
            <w:tcW w:w="2771" w:type="dxa"/>
            <w:hideMark/>
          </w:tcPr>
          <w:p w14:paraId="0C4354AC"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Помещения</w:t>
            </w:r>
            <w:r w:rsidR="00C944AD" w:rsidRPr="00E10F52">
              <w:rPr>
                <w:rFonts w:ascii="Calibri Light" w:eastAsia="Times New Roman" w:hAnsi="Calibri Light" w:cstheme="majorHAnsi"/>
                <w:sz w:val="18"/>
                <w:szCs w:val="18"/>
                <w:lang w:val="ru-RU" w:eastAsia="ro-RO"/>
              </w:rPr>
              <w:t>,</w:t>
            </w:r>
            <w:r w:rsidR="0083314C" w:rsidRPr="00E10F52">
              <w:rPr>
                <w:rFonts w:ascii="Calibri Light" w:eastAsia="Times New Roman" w:hAnsi="Calibri Light" w:cstheme="majorHAnsi"/>
                <w:sz w:val="18"/>
                <w:szCs w:val="18"/>
                <w:lang w:val="ru-RU" w:eastAsia="ro-RO"/>
              </w:rPr>
              <w:t xml:space="preserve"> 962,0 </w:t>
            </w:r>
            <w:r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Каля Орхеюлор</w:t>
            </w:r>
            <w:r w:rsidR="0083314C" w:rsidRPr="00E10F52">
              <w:rPr>
                <w:rFonts w:ascii="Calibri Light" w:eastAsia="Times New Roman" w:hAnsi="Calibri Light" w:cstheme="majorHAnsi"/>
                <w:sz w:val="18"/>
                <w:szCs w:val="18"/>
                <w:lang w:val="ru-RU" w:eastAsia="ro-RO"/>
              </w:rPr>
              <w:t>, 112</w:t>
            </w:r>
          </w:p>
        </w:tc>
        <w:tc>
          <w:tcPr>
            <w:tcW w:w="766" w:type="dxa"/>
            <w:shd w:val="clear" w:color="auto" w:fill="auto"/>
            <w:noWrap/>
            <w:vAlign w:val="center"/>
          </w:tcPr>
          <w:p w14:paraId="0E13FE0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00577E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CD5FAE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807B19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7A3575E6" w14:textId="77777777" w:rsidR="0083314C" w:rsidRPr="00E10F52" w:rsidRDefault="000030E7" w:rsidP="000030E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w:t>
            </w:r>
            <w:r w:rsidR="00580AED" w:rsidRPr="00E10F52">
              <w:rPr>
                <w:rFonts w:ascii="Calibri Light" w:eastAsia="Times New Roman" w:hAnsi="Calibri Light" w:cstheme="majorHAnsi"/>
                <w:color w:val="000000" w:themeColor="text1"/>
                <w:sz w:val="18"/>
                <w:szCs w:val="18"/>
                <w:lang w:val="ru-RU" w:eastAsia="ro-RO"/>
              </w:rPr>
              <w:t>лены</w:t>
            </w:r>
          </w:p>
        </w:tc>
        <w:tc>
          <w:tcPr>
            <w:tcW w:w="760" w:type="dxa"/>
            <w:gridSpan w:val="2"/>
            <w:shd w:val="clear" w:color="auto" w:fill="F2DBDB" w:themeFill="accent2" w:themeFillTint="33"/>
            <w:noWrap/>
            <w:vAlign w:val="center"/>
          </w:tcPr>
          <w:p w14:paraId="6FF8FCA7"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tcPr>
          <w:p w14:paraId="3E017580"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848" w:type="dxa"/>
            <w:gridSpan w:val="2"/>
            <w:noWrap/>
            <w:vAlign w:val="center"/>
            <w:hideMark/>
          </w:tcPr>
          <w:p w14:paraId="5905797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3C9180BC" w14:textId="77777777" w:rsidTr="000030E7">
        <w:trPr>
          <w:gridAfter w:val="1"/>
          <w:wAfter w:w="62" w:type="dxa"/>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A2BEC5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52</w:t>
            </w:r>
          </w:p>
        </w:tc>
        <w:tc>
          <w:tcPr>
            <w:tcW w:w="2771" w:type="dxa"/>
            <w:hideMark/>
          </w:tcPr>
          <w:p w14:paraId="7217774F"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Помещения</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бул. Дечевал</w:t>
            </w:r>
            <w:r w:rsidR="0083314C" w:rsidRPr="00E10F52">
              <w:rPr>
                <w:rFonts w:ascii="Calibri Light" w:eastAsia="Times New Roman" w:hAnsi="Calibri Light" w:cstheme="majorHAnsi"/>
                <w:sz w:val="18"/>
                <w:szCs w:val="18"/>
                <w:lang w:val="ru-RU" w:eastAsia="ro-RO"/>
              </w:rPr>
              <w:t>, 99</w:t>
            </w:r>
          </w:p>
        </w:tc>
        <w:tc>
          <w:tcPr>
            <w:tcW w:w="4528" w:type="dxa"/>
            <w:gridSpan w:val="6"/>
            <w:vMerge w:val="restart"/>
            <w:shd w:val="clear" w:color="auto" w:fill="auto"/>
            <w:noWrap/>
            <w:vAlign w:val="center"/>
            <w:hideMark/>
          </w:tcPr>
          <w:p w14:paraId="09491580" w14:textId="77777777" w:rsidR="0083314C" w:rsidRPr="00E10F52" w:rsidRDefault="00580AED" w:rsidP="00580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i/>
                <w:sz w:val="18"/>
                <w:lang w:val="ru-RU"/>
              </w:rPr>
            </w:pPr>
            <w:r w:rsidRPr="00E10F52">
              <w:rPr>
                <w:rFonts w:ascii="Calibri Light" w:eastAsia="Times New Roman" w:hAnsi="Calibri Light" w:cstheme="majorHAnsi"/>
                <w:b/>
                <w:i/>
                <w:color w:val="365F91" w:themeColor="accent1" w:themeShade="BF"/>
                <w:sz w:val="18"/>
                <w:szCs w:val="18"/>
                <w:lang w:val="ru-RU" w:eastAsia="ro-RO"/>
              </w:rPr>
              <w:t>Справка</w:t>
            </w:r>
            <w:r w:rsidR="0083314C" w:rsidRPr="00E10F52">
              <w:rPr>
                <w:rFonts w:ascii="Calibri Light" w:eastAsia="Times New Roman" w:hAnsi="Calibri Light" w:cstheme="majorHAnsi"/>
                <w:b/>
                <w:i/>
                <w:color w:val="365F91" w:themeColor="accent1" w:themeShade="BF"/>
                <w:sz w:val="18"/>
                <w:szCs w:val="18"/>
                <w:lang w:val="ru-RU" w:eastAsia="ro-RO"/>
              </w:rPr>
              <w:t>:</w:t>
            </w:r>
            <w:r w:rsidR="0083314C" w:rsidRPr="00E10F52">
              <w:rPr>
                <w:rFonts w:ascii="Calibri Light" w:eastAsia="Times New Roman" w:hAnsi="Calibri Light" w:cstheme="majorHAnsi"/>
                <w:i/>
                <w:color w:val="365F91" w:themeColor="accent1" w:themeShade="BF"/>
                <w:sz w:val="18"/>
                <w:szCs w:val="18"/>
                <w:lang w:val="ru-RU" w:eastAsia="ro-RO"/>
              </w:rPr>
              <w:t xml:space="preserve"> </w:t>
            </w:r>
            <w:r w:rsidRPr="00E10F52">
              <w:rPr>
                <w:rFonts w:ascii="Calibri Light" w:eastAsia="Times New Roman" w:hAnsi="Calibri Light" w:cstheme="majorHAnsi"/>
                <w:i/>
                <w:color w:val="365F91" w:themeColor="accent1" w:themeShade="BF"/>
                <w:sz w:val="18"/>
                <w:szCs w:val="18"/>
                <w:lang w:val="ru-RU" w:eastAsia="ro-RO"/>
              </w:rPr>
              <w:t>Включены в список объектов государственной собственности, подлежащих приватизации, ПП №</w:t>
            </w:r>
            <w:r w:rsidR="0083314C" w:rsidRPr="00E10F52">
              <w:rPr>
                <w:rFonts w:ascii="Calibri Light" w:eastAsia="Times New Roman" w:hAnsi="Calibri Light" w:cstheme="majorHAnsi"/>
                <w:i/>
                <w:color w:val="365F91" w:themeColor="accent1" w:themeShade="BF"/>
                <w:sz w:val="18"/>
                <w:szCs w:val="18"/>
                <w:lang w:val="ru-RU" w:eastAsia="ro-RO"/>
              </w:rPr>
              <w:t xml:space="preserve">81 </w:t>
            </w:r>
            <w:r w:rsidRPr="00E10F52">
              <w:rPr>
                <w:rFonts w:ascii="Calibri Light" w:eastAsia="Times New Roman" w:hAnsi="Calibri Light" w:cstheme="majorHAnsi"/>
                <w:i/>
                <w:color w:val="365F91" w:themeColor="accent1" w:themeShade="BF"/>
                <w:sz w:val="18"/>
                <w:szCs w:val="18"/>
                <w:lang w:val="ru-RU" w:eastAsia="ro-RO"/>
              </w:rPr>
              <w:t xml:space="preserve">от </w:t>
            </w:r>
            <w:r w:rsidR="0083314C" w:rsidRPr="00E10F52">
              <w:rPr>
                <w:rFonts w:ascii="Calibri Light" w:eastAsia="Times New Roman" w:hAnsi="Calibri Light" w:cstheme="majorHAnsi"/>
                <w:i/>
                <w:color w:val="365F91" w:themeColor="accent1" w:themeShade="BF"/>
                <w:sz w:val="18"/>
                <w:szCs w:val="18"/>
                <w:lang w:val="ru-RU" w:eastAsia="ro-RO"/>
              </w:rPr>
              <w:t>11.02.2019</w:t>
            </w:r>
          </w:p>
        </w:tc>
        <w:tc>
          <w:tcPr>
            <w:tcW w:w="772" w:type="dxa"/>
            <w:gridSpan w:val="2"/>
            <w:shd w:val="clear" w:color="auto" w:fill="F2DBDB" w:themeFill="accent2" w:themeFillTint="33"/>
            <w:noWrap/>
            <w:vAlign w:val="center"/>
          </w:tcPr>
          <w:p w14:paraId="53CA9675" w14:textId="77777777" w:rsidR="0083314C" w:rsidRPr="00E10F52" w:rsidRDefault="000030E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Выстав-лены</w:t>
            </w:r>
          </w:p>
        </w:tc>
        <w:tc>
          <w:tcPr>
            <w:tcW w:w="848" w:type="dxa"/>
            <w:gridSpan w:val="2"/>
            <w:noWrap/>
            <w:vAlign w:val="center"/>
            <w:hideMark/>
          </w:tcPr>
          <w:p w14:paraId="1DFAE0D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0C2D7717" w14:textId="77777777" w:rsidTr="000030E7">
        <w:trPr>
          <w:gridAfter w:val="1"/>
          <w:wAfter w:w="62" w:type="dxa"/>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5048F34"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53</w:t>
            </w:r>
          </w:p>
        </w:tc>
        <w:tc>
          <w:tcPr>
            <w:tcW w:w="2771" w:type="dxa"/>
            <w:hideMark/>
          </w:tcPr>
          <w:p w14:paraId="0AF68EBE"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Помещения</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бул. Дечевал</w:t>
            </w:r>
            <w:r w:rsidR="0083314C" w:rsidRPr="00E10F52">
              <w:rPr>
                <w:rFonts w:ascii="Calibri Light" w:eastAsia="Times New Roman" w:hAnsi="Calibri Light" w:cstheme="majorHAnsi"/>
                <w:sz w:val="18"/>
                <w:szCs w:val="18"/>
                <w:lang w:val="ru-RU" w:eastAsia="ro-RO"/>
              </w:rPr>
              <w:t>, 99</w:t>
            </w:r>
          </w:p>
        </w:tc>
        <w:tc>
          <w:tcPr>
            <w:tcW w:w="4528" w:type="dxa"/>
            <w:gridSpan w:val="6"/>
            <w:vMerge/>
            <w:shd w:val="clear" w:color="auto" w:fill="auto"/>
            <w:noWrap/>
            <w:vAlign w:val="center"/>
          </w:tcPr>
          <w:p w14:paraId="2FCEC22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i/>
                <w:sz w:val="18"/>
                <w:lang w:val="ru-RU"/>
              </w:rPr>
            </w:pPr>
          </w:p>
        </w:tc>
        <w:tc>
          <w:tcPr>
            <w:tcW w:w="772" w:type="dxa"/>
            <w:gridSpan w:val="2"/>
            <w:shd w:val="clear" w:color="auto" w:fill="F2DBDB" w:themeFill="accent2" w:themeFillTint="33"/>
            <w:noWrap/>
            <w:vAlign w:val="center"/>
          </w:tcPr>
          <w:p w14:paraId="29FA1AD2" w14:textId="77777777" w:rsidR="0083314C" w:rsidRPr="00E10F52" w:rsidRDefault="000030E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Выстав-лены</w:t>
            </w:r>
          </w:p>
        </w:tc>
        <w:tc>
          <w:tcPr>
            <w:tcW w:w="848" w:type="dxa"/>
            <w:gridSpan w:val="2"/>
            <w:noWrap/>
            <w:vAlign w:val="center"/>
            <w:hideMark/>
          </w:tcPr>
          <w:p w14:paraId="7AE3B1E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1A2A91B5" w14:textId="77777777" w:rsidTr="000030E7">
        <w:trPr>
          <w:gridAfter w:val="1"/>
          <w:wAfter w:w="62" w:type="dxa"/>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73E646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54</w:t>
            </w:r>
          </w:p>
        </w:tc>
        <w:tc>
          <w:tcPr>
            <w:tcW w:w="2771" w:type="dxa"/>
            <w:hideMark/>
          </w:tcPr>
          <w:p w14:paraId="3F9F96D8"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Помещения</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бул. Дечевал</w:t>
            </w:r>
            <w:r w:rsidR="0083314C" w:rsidRPr="00E10F52">
              <w:rPr>
                <w:rFonts w:ascii="Calibri Light" w:eastAsia="Times New Roman" w:hAnsi="Calibri Light" w:cstheme="majorHAnsi"/>
                <w:sz w:val="18"/>
                <w:szCs w:val="18"/>
                <w:lang w:val="ru-RU" w:eastAsia="ro-RO"/>
              </w:rPr>
              <w:t>, 99</w:t>
            </w:r>
          </w:p>
        </w:tc>
        <w:tc>
          <w:tcPr>
            <w:tcW w:w="4528" w:type="dxa"/>
            <w:gridSpan w:val="6"/>
            <w:vMerge/>
            <w:shd w:val="clear" w:color="auto" w:fill="auto"/>
            <w:noWrap/>
            <w:vAlign w:val="center"/>
          </w:tcPr>
          <w:p w14:paraId="686AAFD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i/>
                <w:sz w:val="18"/>
                <w:lang w:val="ru-RU"/>
              </w:rPr>
            </w:pPr>
          </w:p>
        </w:tc>
        <w:tc>
          <w:tcPr>
            <w:tcW w:w="772" w:type="dxa"/>
            <w:gridSpan w:val="2"/>
            <w:shd w:val="clear" w:color="auto" w:fill="F2DBDB" w:themeFill="accent2" w:themeFillTint="33"/>
            <w:noWrap/>
            <w:vAlign w:val="center"/>
          </w:tcPr>
          <w:p w14:paraId="5FE9917E" w14:textId="77777777" w:rsidR="0083314C" w:rsidRPr="00E10F52" w:rsidRDefault="000030E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Выстав-лены</w:t>
            </w:r>
          </w:p>
        </w:tc>
        <w:tc>
          <w:tcPr>
            <w:tcW w:w="848" w:type="dxa"/>
            <w:gridSpan w:val="2"/>
            <w:noWrap/>
            <w:vAlign w:val="center"/>
            <w:hideMark/>
          </w:tcPr>
          <w:p w14:paraId="1E7F714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1FEA06AD" w14:textId="77777777" w:rsidTr="000030E7">
        <w:trPr>
          <w:gridAfter w:val="1"/>
          <w:wAfter w:w="62" w:type="dxa"/>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E249475"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55</w:t>
            </w:r>
          </w:p>
        </w:tc>
        <w:tc>
          <w:tcPr>
            <w:tcW w:w="2771" w:type="dxa"/>
            <w:hideMark/>
          </w:tcPr>
          <w:p w14:paraId="0C604631"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Помещения</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Мунчештское шоссе</w:t>
            </w:r>
            <w:r w:rsidR="0083314C" w:rsidRPr="00E10F52">
              <w:rPr>
                <w:rFonts w:ascii="Calibri Light" w:eastAsia="Times New Roman" w:hAnsi="Calibri Light" w:cstheme="majorHAnsi"/>
                <w:sz w:val="18"/>
                <w:szCs w:val="18"/>
                <w:lang w:val="ru-RU" w:eastAsia="ro-RO"/>
              </w:rPr>
              <w:t>, 271</w:t>
            </w:r>
          </w:p>
        </w:tc>
        <w:tc>
          <w:tcPr>
            <w:tcW w:w="766" w:type="dxa"/>
            <w:shd w:val="clear" w:color="auto" w:fill="auto"/>
            <w:noWrap/>
            <w:vAlign w:val="center"/>
          </w:tcPr>
          <w:p w14:paraId="647178A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02F6B7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63BE17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246907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820079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698" w:type="dxa"/>
            <w:shd w:val="clear" w:color="auto" w:fill="auto"/>
            <w:noWrap/>
            <w:vAlign w:val="center"/>
          </w:tcPr>
          <w:p w14:paraId="4FCFB26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F2DBDB" w:themeFill="accent2" w:themeFillTint="33"/>
            <w:noWrap/>
            <w:vAlign w:val="center"/>
          </w:tcPr>
          <w:p w14:paraId="6DFADF25" w14:textId="77777777" w:rsidR="0083314C" w:rsidRPr="00E10F52" w:rsidRDefault="000030E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Выстав-лены</w:t>
            </w:r>
          </w:p>
        </w:tc>
        <w:tc>
          <w:tcPr>
            <w:tcW w:w="848" w:type="dxa"/>
            <w:gridSpan w:val="2"/>
            <w:noWrap/>
            <w:vAlign w:val="center"/>
            <w:hideMark/>
          </w:tcPr>
          <w:p w14:paraId="4C4F793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1243C065" w14:textId="77777777" w:rsidTr="000030E7">
        <w:trPr>
          <w:gridAfter w:val="1"/>
          <w:wAfter w:w="62" w:type="dxa"/>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00EF090"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lastRenderedPageBreak/>
              <w:t>56</w:t>
            </w:r>
          </w:p>
        </w:tc>
        <w:tc>
          <w:tcPr>
            <w:tcW w:w="2771" w:type="dxa"/>
            <w:hideMark/>
          </w:tcPr>
          <w:p w14:paraId="082FBCBA" w14:textId="77777777" w:rsidR="0083314C" w:rsidRPr="00E10F52" w:rsidRDefault="00580AED" w:rsidP="00580AE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Помещения</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Мунчештское шоссе</w:t>
            </w:r>
            <w:r w:rsidR="0083314C" w:rsidRPr="00E10F52">
              <w:rPr>
                <w:rFonts w:ascii="Calibri Light" w:eastAsia="Times New Roman" w:hAnsi="Calibri Light" w:cstheme="majorHAnsi"/>
                <w:sz w:val="18"/>
                <w:szCs w:val="18"/>
                <w:lang w:val="ru-RU" w:eastAsia="ro-RO"/>
              </w:rPr>
              <w:t>, 271</w:t>
            </w:r>
          </w:p>
        </w:tc>
        <w:tc>
          <w:tcPr>
            <w:tcW w:w="766" w:type="dxa"/>
            <w:shd w:val="clear" w:color="auto" w:fill="auto"/>
            <w:noWrap/>
            <w:vAlign w:val="center"/>
          </w:tcPr>
          <w:p w14:paraId="2A67DB2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D4F27C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0B506F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BD9AC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8B65C2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698" w:type="dxa"/>
            <w:shd w:val="clear" w:color="auto" w:fill="auto"/>
            <w:noWrap/>
            <w:vAlign w:val="center"/>
          </w:tcPr>
          <w:p w14:paraId="46FB15D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F2DBDB" w:themeFill="accent2" w:themeFillTint="33"/>
            <w:noWrap/>
            <w:vAlign w:val="center"/>
          </w:tcPr>
          <w:p w14:paraId="2982D897" w14:textId="77777777" w:rsidR="0083314C" w:rsidRPr="00E10F52" w:rsidRDefault="000030E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Выстав-лены</w:t>
            </w:r>
          </w:p>
        </w:tc>
        <w:tc>
          <w:tcPr>
            <w:tcW w:w="848" w:type="dxa"/>
            <w:gridSpan w:val="2"/>
            <w:noWrap/>
            <w:vAlign w:val="center"/>
            <w:hideMark/>
          </w:tcPr>
          <w:p w14:paraId="1BBBE4C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4D027394" w14:textId="77777777" w:rsidTr="00394B78">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C3894F8"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57</w:t>
            </w:r>
          </w:p>
        </w:tc>
        <w:tc>
          <w:tcPr>
            <w:tcW w:w="2771" w:type="dxa"/>
            <w:hideMark/>
          </w:tcPr>
          <w:p w14:paraId="31B7C35D" w14:textId="77777777" w:rsidR="0083314C" w:rsidRPr="00E10F52" w:rsidRDefault="00B944C7" w:rsidP="00B944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Государственный проектный институт </w:t>
            </w:r>
            <w:r w:rsidR="0083314C" w:rsidRPr="00E10F52">
              <w:rPr>
                <w:rFonts w:ascii="Calibri Light" w:eastAsia="Times New Roman" w:hAnsi="Calibri Light" w:cstheme="majorHAnsi"/>
                <w:sz w:val="18"/>
                <w:szCs w:val="18"/>
                <w:lang w:val="ru-RU" w:eastAsia="ro-RO"/>
              </w:rPr>
              <w:t xml:space="preserve">„IPROCOM”,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Г. Тудора</w:t>
            </w:r>
            <w:r w:rsidR="0083314C" w:rsidRPr="00E10F52">
              <w:rPr>
                <w:rFonts w:ascii="Calibri Light" w:eastAsia="Times New Roman" w:hAnsi="Calibri Light" w:cstheme="majorHAnsi"/>
                <w:sz w:val="18"/>
                <w:szCs w:val="18"/>
                <w:lang w:val="ru-RU" w:eastAsia="ro-RO"/>
              </w:rPr>
              <w:t>, 5</w:t>
            </w:r>
          </w:p>
        </w:tc>
        <w:tc>
          <w:tcPr>
            <w:tcW w:w="766" w:type="dxa"/>
            <w:shd w:val="clear" w:color="auto" w:fill="auto"/>
            <w:noWrap/>
            <w:vAlign w:val="center"/>
          </w:tcPr>
          <w:p w14:paraId="71CE956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D45BF3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7C4BEE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71DC604F" w14:textId="77777777" w:rsidR="0083314C" w:rsidRPr="00E10F52" w:rsidRDefault="000030E7" w:rsidP="000030E7">
            <w:pPr>
              <w:spacing w:after="0" w:line="240" w:lineRule="auto"/>
              <w:ind w:hanging="146"/>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6" w:type="dxa"/>
            <w:shd w:val="clear" w:color="auto" w:fill="F2DBDB" w:themeFill="accent2" w:themeFillTint="33"/>
            <w:noWrap/>
            <w:vAlign w:val="center"/>
          </w:tcPr>
          <w:p w14:paraId="2E679FFA"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0" w:type="dxa"/>
            <w:gridSpan w:val="2"/>
            <w:shd w:val="clear" w:color="auto" w:fill="F2DBDB" w:themeFill="accent2" w:themeFillTint="33"/>
            <w:noWrap/>
            <w:vAlign w:val="center"/>
          </w:tcPr>
          <w:p w14:paraId="5870F53D"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hideMark/>
          </w:tcPr>
          <w:p w14:paraId="007D0094" w14:textId="77777777" w:rsidR="0083314C" w:rsidRPr="00E10F52" w:rsidRDefault="00A529A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eastAsia="ro-RO"/>
              </w:rPr>
            </w:pPr>
            <w:r w:rsidRPr="00E10F52">
              <w:rPr>
                <w:rFonts w:ascii="Calibri Light" w:eastAsia="Times New Roman" w:hAnsi="Calibri Light" w:cstheme="majorHAnsi"/>
                <w:color w:val="FF0000"/>
                <w:sz w:val="18"/>
                <w:szCs w:val="18"/>
                <w:lang w:val="ru-RU" w:eastAsia="ro-RO"/>
              </w:rPr>
              <w:t>Исклю-чен</w:t>
            </w:r>
          </w:p>
        </w:tc>
        <w:tc>
          <w:tcPr>
            <w:tcW w:w="848" w:type="dxa"/>
            <w:gridSpan w:val="2"/>
            <w:noWrap/>
            <w:vAlign w:val="center"/>
            <w:hideMark/>
          </w:tcPr>
          <w:p w14:paraId="568BD1F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8</w:t>
            </w:r>
          </w:p>
        </w:tc>
      </w:tr>
      <w:tr w:rsidR="0083314C" w:rsidRPr="00E10F52" w14:paraId="0BFDBECA"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218D652"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58</w:t>
            </w:r>
          </w:p>
        </w:tc>
        <w:tc>
          <w:tcPr>
            <w:tcW w:w="2771" w:type="dxa"/>
            <w:hideMark/>
          </w:tcPr>
          <w:p w14:paraId="3DE2F4A9" w14:textId="77777777" w:rsidR="0083314C" w:rsidRPr="00E10F52" w:rsidRDefault="00B944C7" w:rsidP="00B944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Государственный проектный институт </w:t>
            </w:r>
            <w:r w:rsidR="0083314C" w:rsidRPr="00E10F52">
              <w:rPr>
                <w:rFonts w:ascii="Calibri Light" w:eastAsia="Times New Roman" w:hAnsi="Calibri Light" w:cstheme="majorHAnsi"/>
                <w:sz w:val="18"/>
                <w:szCs w:val="18"/>
                <w:lang w:val="ru-RU" w:eastAsia="ro-RO"/>
              </w:rPr>
              <w:t xml:space="preserve">„Industrialproiect”,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Г. Тудора</w:t>
            </w:r>
            <w:r w:rsidR="0083314C" w:rsidRPr="00E10F52">
              <w:rPr>
                <w:rFonts w:ascii="Calibri Light" w:eastAsia="Times New Roman" w:hAnsi="Calibri Light" w:cstheme="majorHAnsi"/>
                <w:sz w:val="18"/>
                <w:szCs w:val="18"/>
                <w:lang w:val="ru-RU" w:eastAsia="ro-RO"/>
              </w:rPr>
              <w:t>, 5</w:t>
            </w:r>
          </w:p>
        </w:tc>
        <w:tc>
          <w:tcPr>
            <w:tcW w:w="766" w:type="dxa"/>
            <w:shd w:val="clear" w:color="auto" w:fill="auto"/>
            <w:noWrap/>
            <w:vAlign w:val="center"/>
            <w:hideMark/>
          </w:tcPr>
          <w:p w14:paraId="46D0CE6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538A8162" w14:textId="77777777" w:rsidR="0083314C" w:rsidRPr="00E10F52" w:rsidRDefault="00A11B3B" w:rsidP="00394B78">
            <w:pPr>
              <w:spacing w:after="0" w:line="240" w:lineRule="auto"/>
              <w:ind w:right="-12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r w:rsidR="0083314C" w:rsidRPr="00E10F52">
              <w:rPr>
                <w:rFonts w:ascii="Calibri Light" w:eastAsia="Times New Roman" w:hAnsi="Calibri Light" w:cstheme="majorHAnsi"/>
                <w:sz w:val="18"/>
                <w:szCs w:val="18"/>
                <w:lang w:val="ru-RU" w:eastAsia="ro-RO"/>
              </w:rPr>
              <w:t>/</w:t>
            </w:r>
            <w:r w:rsidR="00394B78" w:rsidRPr="00E10F52">
              <w:rPr>
                <w:rFonts w:ascii="Calibri Light" w:eastAsia="Times New Roman" w:hAnsi="Calibri Light" w:cstheme="majorHAnsi"/>
                <w:color w:val="00B050"/>
                <w:sz w:val="18"/>
                <w:szCs w:val="18"/>
                <w:u w:color="FBD4B4" w:themeColor="accent6" w:themeTint="66"/>
                <w:lang w:val="ru-RU" w:eastAsia="ro-RO"/>
              </w:rPr>
              <w:t xml:space="preserve"> Продан</w:t>
            </w:r>
          </w:p>
        </w:tc>
        <w:tc>
          <w:tcPr>
            <w:tcW w:w="766" w:type="dxa"/>
            <w:shd w:val="clear" w:color="auto" w:fill="auto"/>
            <w:noWrap/>
            <w:vAlign w:val="center"/>
          </w:tcPr>
          <w:p w14:paraId="0392692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2D84A1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E9E4CA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79EFCB1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7F4FB13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2F4F305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7255035D" w14:textId="77777777" w:rsidTr="00A529AE">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08D0EAC"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59</w:t>
            </w:r>
          </w:p>
        </w:tc>
        <w:tc>
          <w:tcPr>
            <w:tcW w:w="2771" w:type="dxa"/>
            <w:hideMark/>
          </w:tcPr>
          <w:p w14:paraId="5E78944E" w14:textId="77777777" w:rsidR="0083314C" w:rsidRPr="00E10F52" w:rsidRDefault="00B944C7" w:rsidP="00B944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 xml:space="preserve">Государственное сельскохозяй-ственное предприятие </w:t>
            </w:r>
            <w:r w:rsidR="0083314C" w:rsidRPr="00E10F52">
              <w:rPr>
                <w:rFonts w:ascii="Calibri Light" w:eastAsia="Times New Roman" w:hAnsi="Calibri Light" w:cstheme="majorHAnsi"/>
                <w:sz w:val="18"/>
                <w:szCs w:val="18"/>
                <w:lang w:val="ru-RU" w:eastAsia="ro-RO"/>
              </w:rPr>
              <w:t xml:space="preserve">„Dumbrava Vest”,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Заводская</w:t>
            </w:r>
            <w:r w:rsidR="0083314C" w:rsidRPr="00E10F52">
              <w:rPr>
                <w:rFonts w:ascii="Calibri Light" w:eastAsia="Times New Roman" w:hAnsi="Calibri Light" w:cstheme="majorHAnsi"/>
                <w:sz w:val="18"/>
                <w:szCs w:val="18"/>
                <w:lang w:val="ru-RU" w:eastAsia="ro-RO"/>
              </w:rPr>
              <w:t xml:space="preserve">, 209/1 </w:t>
            </w:r>
          </w:p>
        </w:tc>
        <w:tc>
          <w:tcPr>
            <w:tcW w:w="766" w:type="dxa"/>
            <w:shd w:val="clear" w:color="auto" w:fill="auto"/>
            <w:noWrap/>
            <w:vAlign w:val="center"/>
          </w:tcPr>
          <w:p w14:paraId="52DE5A8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74430A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E0C672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CDE9BE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3110C5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F2DBDB" w:themeFill="accent2" w:themeFillTint="33"/>
            <w:noWrap/>
            <w:vAlign w:val="center"/>
          </w:tcPr>
          <w:p w14:paraId="1012803B" w14:textId="77777777" w:rsidR="0083314C" w:rsidRPr="00E10F52" w:rsidRDefault="00A11B3B" w:rsidP="00A11B3B">
            <w:pPr>
              <w:spacing w:after="0" w:line="240" w:lineRule="auto"/>
              <w:ind w:hanging="11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p>
        </w:tc>
        <w:tc>
          <w:tcPr>
            <w:tcW w:w="772" w:type="dxa"/>
            <w:gridSpan w:val="2"/>
            <w:shd w:val="clear" w:color="auto" w:fill="F2DBDB" w:themeFill="accent2" w:themeFillTint="33"/>
            <w:noWrap/>
            <w:vAlign w:val="center"/>
          </w:tcPr>
          <w:p w14:paraId="30CE1420" w14:textId="77777777" w:rsidR="0083314C" w:rsidRPr="00E10F52" w:rsidRDefault="00A529A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eastAsia="ro-RO"/>
              </w:rPr>
            </w:pPr>
            <w:r w:rsidRPr="00E10F52">
              <w:rPr>
                <w:rFonts w:ascii="Calibri Light" w:eastAsia="Times New Roman" w:hAnsi="Calibri Light" w:cstheme="majorHAnsi"/>
                <w:color w:val="FF0000"/>
                <w:sz w:val="18"/>
                <w:szCs w:val="18"/>
                <w:lang w:val="ru-RU" w:eastAsia="ro-RO"/>
              </w:rPr>
              <w:t>Исклю-чено</w:t>
            </w:r>
          </w:p>
        </w:tc>
        <w:tc>
          <w:tcPr>
            <w:tcW w:w="848" w:type="dxa"/>
            <w:gridSpan w:val="2"/>
            <w:noWrap/>
            <w:vAlign w:val="center"/>
            <w:hideMark/>
          </w:tcPr>
          <w:p w14:paraId="6CE6EE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2E7507C3" w14:textId="77777777" w:rsidTr="00A529AE">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26F0317"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60</w:t>
            </w:r>
          </w:p>
        </w:tc>
        <w:tc>
          <w:tcPr>
            <w:tcW w:w="2771" w:type="dxa"/>
            <w:hideMark/>
          </w:tcPr>
          <w:p w14:paraId="37D67062" w14:textId="77777777" w:rsidR="0083314C" w:rsidRPr="00E10F52" w:rsidRDefault="00B944C7" w:rsidP="00B944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Государственное сельскохозяй-ственное предприятие </w:t>
            </w:r>
            <w:r w:rsidR="0083314C" w:rsidRPr="00E10F52">
              <w:rPr>
                <w:rFonts w:ascii="Calibri Light" w:eastAsia="Times New Roman" w:hAnsi="Calibri Light" w:cstheme="majorHAnsi"/>
                <w:sz w:val="18"/>
                <w:szCs w:val="18"/>
                <w:lang w:val="ru-RU" w:eastAsia="ro-RO"/>
              </w:rPr>
              <w:t xml:space="preserve">„Flori”,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 Сынжера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Флорилор</w:t>
            </w:r>
            <w:r w:rsidR="0083314C" w:rsidRPr="00E10F52">
              <w:rPr>
                <w:rFonts w:ascii="Calibri Light" w:eastAsia="Times New Roman" w:hAnsi="Calibri Light" w:cstheme="majorHAnsi"/>
                <w:sz w:val="18"/>
                <w:szCs w:val="18"/>
                <w:lang w:val="ru-RU" w:eastAsia="ro-RO"/>
              </w:rPr>
              <w:t>, 26</w:t>
            </w:r>
          </w:p>
        </w:tc>
        <w:tc>
          <w:tcPr>
            <w:tcW w:w="766" w:type="dxa"/>
            <w:shd w:val="clear" w:color="auto" w:fill="auto"/>
            <w:noWrap/>
            <w:vAlign w:val="center"/>
          </w:tcPr>
          <w:p w14:paraId="38A2301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11B25E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9895F4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618797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3F881D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F2DBDB" w:themeFill="accent2" w:themeFillTint="33"/>
            <w:noWrap/>
            <w:vAlign w:val="center"/>
          </w:tcPr>
          <w:p w14:paraId="4F997350" w14:textId="77777777" w:rsidR="0083314C" w:rsidRPr="00E10F52" w:rsidRDefault="00A11B3B" w:rsidP="00A11B3B">
            <w:pPr>
              <w:spacing w:after="0" w:line="240" w:lineRule="auto"/>
              <w:ind w:hanging="11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p>
        </w:tc>
        <w:tc>
          <w:tcPr>
            <w:tcW w:w="772" w:type="dxa"/>
            <w:gridSpan w:val="2"/>
            <w:shd w:val="clear" w:color="auto" w:fill="F2DBDB" w:themeFill="accent2" w:themeFillTint="33"/>
            <w:noWrap/>
            <w:vAlign w:val="center"/>
          </w:tcPr>
          <w:p w14:paraId="4CE9A0F9" w14:textId="77777777" w:rsidR="0083314C" w:rsidRPr="00E10F52" w:rsidRDefault="00A529A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eastAsia="ro-RO"/>
              </w:rPr>
            </w:pPr>
            <w:r w:rsidRPr="00E10F52">
              <w:rPr>
                <w:rFonts w:ascii="Calibri Light" w:eastAsia="Times New Roman" w:hAnsi="Calibri Light" w:cstheme="majorHAnsi"/>
                <w:color w:val="FF0000"/>
                <w:sz w:val="18"/>
                <w:szCs w:val="18"/>
                <w:lang w:val="ru-RU" w:eastAsia="ro-RO"/>
              </w:rPr>
              <w:t>Исклю-чено</w:t>
            </w:r>
          </w:p>
        </w:tc>
        <w:tc>
          <w:tcPr>
            <w:tcW w:w="848" w:type="dxa"/>
            <w:gridSpan w:val="2"/>
            <w:noWrap/>
            <w:vAlign w:val="center"/>
            <w:hideMark/>
          </w:tcPr>
          <w:p w14:paraId="39D1534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05F68384"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AB7A16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61</w:t>
            </w:r>
          </w:p>
        </w:tc>
        <w:tc>
          <w:tcPr>
            <w:tcW w:w="2771" w:type="dxa"/>
            <w:hideMark/>
          </w:tcPr>
          <w:p w14:paraId="51B8A76A" w14:textId="77777777" w:rsidR="0083314C" w:rsidRPr="00E10F52" w:rsidRDefault="00B944C7" w:rsidP="00B944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Государственное торговое предприятие Фирменный магазин </w:t>
            </w:r>
            <w:r w:rsidR="0083314C" w:rsidRPr="00E10F52">
              <w:rPr>
                <w:rFonts w:ascii="Calibri Light" w:eastAsia="Times New Roman" w:hAnsi="Calibri Light" w:cstheme="majorHAnsi"/>
                <w:sz w:val="18"/>
                <w:szCs w:val="18"/>
                <w:lang w:val="ru-RU" w:eastAsia="ro-RO"/>
              </w:rPr>
              <w:t xml:space="preserve">„Fantezie”,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бул. Штефан чел Маре ши Сфынт</w:t>
            </w:r>
            <w:r w:rsidR="0083314C" w:rsidRPr="00E10F52">
              <w:rPr>
                <w:rFonts w:ascii="Calibri Light" w:eastAsia="Times New Roman" w:hAnsi="Calibri Light" w:cstheme="majorHAnsi"/>
                <w:sz w:val="18"/>
                <w:szCs w:val="18"/>
                <w:lang w:val="ru-RU" w:eastAsia="ro-RO"/>
              </w:rPr>
              <w:t>, 83</w:t>
            </w:r>
            <w:r w:rsidRPr="00E10F52">
              <w:rPr>
                <w:rFonts w:ascii="Calibri Light" w:eastAsia="Times New Roman" w:hAnsi="Calibri Light" w:cstheme="majorHAnsi"/>
                <w:sz w:val="18"/>
                <w:szCs w:val="18"/>
                <w:lang w:val="ru-RU" w:eastAsia="ro-RO"/>
              </w:rPr>
              <w:t xml:space="preserve"> </w:t>
            </w:r>
          </w:p>
        </w:tc>
        <w:tc>
          <w:tcPr>
            <w:tcW w:w="766" w:type="dxa"/>
            <w:shd w:val="clear" w:color="auto" w:fill="auto"/>
            <w:noWrap/>
            <w:vAlign w:val="center"/>
          </w:tcPr>
          <w:p w14:paraId="33FB7F0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244EA2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8D71C3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2F61C86A" w14:textId="77777777" w:rsidR="0083314C" w:rsidRPr="00E10F52" w:rsidRDefault="00A11B3B" w:rsidP="00B944C7">
            <w:pPr>
              <w:spacing w:after="0" w:line="240" w:lineRule="auto"/>
              <w:ind w:hanging="146"/>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w:t>
            </w:r>
          </w:p>
        </w:tc>
        <w:tc>
          <w:tcPr>
            <w:tcW w:w="766" w:type="dxa"/>
            <w:shd w:val="clear" w:color="auto" w:fill="F2DBDB" w:themeFill="accent2" w:themeFillTint="33"/>
            <w:noWrap/>
            <w:vAlign w:val="center"/>
            <w:hideMark/>
          </w:tcPr>
          <w:p w14:paraId="555255F6" w14:textId="77777777" w:rsidR="0083314C" w:rsidRPr="00E10F52" w:rsidRDefault="00394B78" w:rsidP="00B944C7">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 xml:space="preserve">Продан </w:t>
            </w:r>
          </w:p>
        </w:tc>
        <w:tc>
          <w:tcPr>
            <w:tcW w:w="760" w:type="dxa"/>
            <w:gridSpan w:val="2"/>
            <w:shd w:val="clear" w:color="auto" w:fill="auto"/>
            <w:noWrap/>
            <w:vAlign w:val="center"/>
          </w:tcPr>
          <w:p w14:paraId="52B894D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0E32A0C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474D92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3</w:t>
            </w:r>
          </w:p>
        </w:tc>
      </w:tr>
      <w:tr w:rsidR="0083314C" w:rsidRPr="00E10F52" w14:paraId="1D20B807"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D20095C"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62</w:t>
            </w:r>
          </w:p>
        </w:tc>
        <w:tc>
          <w:tcPr>
            <w:tcW w:w="2771" w:type="dxa"/>
            <w:hideMark/>
          </w:tcPr>
          <w:p w14:paraId="31140748" w14:textId="77777777" w:rsidR="0083314C" w:rsidRPr="00E10F52" w:rsidRDefault="00B944C7" w:rsidP="00B944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Государственное производст-венное и торговое предприятие </w:t>
            </w:r>
            <w:r w:rsidR="0083314C" w:rsidRPr="00E10F52">
              <w:rPr>
                <w:rFonts w:ascii="Calibri Light" w:eastAsia="Times New Roman" w:hAnsi="Calibri Light" w:cstheme="majorHAnsi"/>
                <w:sz w:val="18"/>
                <w:szCs w:val="18"/>
                <w:lang w:val="ru-RU" w:eastAsia="ro-RO"/>
              </w:rPr>
              <w:t xml:space="preserve">„Didactică”,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 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Колумна</w:t>
            </w:r>
            <w:r w:rsidR="0083314C" w:rsidRPr="00E10F52">
              <w:rPr>
                <w:rFonts w:ascii="Calibri Light" w:eastAsia="Times New Roman" w:hAnsi="Calibri Light" w:cstheme="majorHAnsi"/>
                <w:sz w:val="18"/>
                <w:szCs w:val="18"/>
                <w:lang w:val="ru-RU" w:eastAsia="ro-RO"/>
              </w:rPr>
              <w:t>, 118</w:t>
            </w:r>
          </w:p>
        </w:tc>
        <w:tc>
          <w:tcPr>
            <w:tcW w:w="766" w:type="dxa"/>
            <w:shd w:val="clear" w:color="auto" w:fill="auto"/>
            <w:noWrap/>
            <w:vAlign w:val="center"/>
            <w:hideMark/>
          </w:tcPr>
          <w:p w14:paraId="68682E7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p>
        </w:tc>
        <w:tc>
          <w:tcPr>
            <w:tcW w:w="766" w:type="dxa"/>
            <w:shd w:val="clear" w:color="auto" w:fill="F2DBDB" w:themeFill="accent2" w:themeFillTint="33"/>
            <w:noWrap/>
            <w:vAlign w:val="center"/>
            <w:hideMark/>
          </w:tcPr>
          <w:p w14:paraId="7FCB9F36" w14:textId="77777777" w:rsidR="0083314C" w:rsidRPr="00E10F52" w:rsidRDefault="00A11B3B" w:rsidP="00A11B3B">
            <w:pPr>
              <w:spacing w:after="0" w:line="240" w:lineRule="auto"/>
              <w:ind w:hanging="17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0000" w:themeColor="text1"/>
                <w:sz w:val="18"/>
                <w:szCs w:val="18"/>
                <w:lang w:val="ru-RU" w:eastAsia="ro-RO"/>
              </w:rPr>
              <w:t xml:space="preserve">Выстав-лено </w:t>
            </w:r>
            <w:r w:rsidR="0083314C" w:rsidRPr="00E10F52">
              <w:rPr>
                <w:rFonts w:ascii="Calibri Light" w:eastAsia="Times New Roman" w:hAnsi="Calibri Light" w:cstheme="majorHAnsi"/>
                <w:sz w:val="18"/>
                <w:szCs w:val="18"/>
                <w:lang w:val="ru-RU" w:eastAsia="ro-RO"/>
              </w:rPr>
              <w:t xml:space="preserve">/ </w:t>
            </w:r>
            <w:r w:rsidR="00394B78" w:rsidRPr="00E10F52">
              <w:rPr>
                <w:rFonts w:ascii="Calibri Light" w:eastAsia="Times New Roman" w:hAnsi="Calibri Light" w:cstheme="majorHAnsi"/>
                <w:color w:val="00B050"/>
                <w:sz w:val="18"/>
                <w:szCs w:val="18"/>
                <w:u w:color="FBD4B4" w:themeColor="accent6" w:themeTint="66"/>
                <w:lang w:val="ru-RU" w:eastAsia="ro-RO"/>
              </w:rPr>
              <w:t>Прода-но</w:t>
            </w:r>
          </w:p>
        </w:tc>
        <w:tc>
          <w:tcPr>
            <w:tcW w:w="766" w:type="dxa"/>
            <w:shd w:val="clear" w:color="auto" w:fill="auto"/>
            <w:noWrap/>
            <w:vAlign w:val="center"/>
          </w:tcPr>
          <w:p w14:paraId="41A7D0D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E042D4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14B220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1A65BA8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4BB12E7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6750AD9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6ECD15E6"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B40982C"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63</w:t>
            </w:r>
          </w:p>
        </w:tc>
        <w:tc>
          <w:tcPr>
            <w:tcW w:w="2771" w:type="dxa"/>
            <w:hideMark/>
          </w:tcPr>
          <w:p w14:paraId="481A893B" w14:textId="77777777" w:rsidR="0083314C" w:rsidRPr="00E10F52" w:rsidRDefault="00B944C7" w:rsidP="00B944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Предприятие по ремонту бытовой техники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Рембыттехника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г</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Анений Ной</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Кишиневская</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w:t>
            </w:r>
            <w:r w:rsidR="0083314C" w:rsidRPr="00E10F52">
              <w:rPr>
                <w:rFonts w:ascii="Calibri Light" w:eastAsia="Times New Roman" w:hAnsi="Calibri Light" w:cstheme="majorHAnsi"/>
                <w:sz w:val="18"/>
                <w:szCs w:val="18"/>
                <w:lang w:val="ru-RU" w:eastAsia="ro-RO"/>
              </w:rPr>
              <w:t>2</w:t>
            </w:r>
          </w:p>
        </w:tc>
        <w:tc>
          <w:tcPr>
            <w:tcW w:w="766" w:type="dxa"/>
            <w:shd w:val="clear" w:color="auto" w:fill="F2DBDB" w:themeFill="accent2" w:themeFillTint="33"/>
            <w:noWrap/>
            <w:vAlign w:val="center"/>
            <w:hideMark/>
          </w:tcPr>
          <w:p w14:paraId="3D0F6D95"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13EBBC1B"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Прода-но</w:t>
            </w:r>
          </w:p>
        </w:tc>
        <w:tc>
          <w:tcPr>
            <w:tcW w:w="766" w:type="dxa"/>
            <w:shd w:val="clear" w:color="auto" w:fill="auto"/>
            <w:noWrap/>
            <w:vAlign w:val="center"/>
          </w:tcPr>
          <w:p w14:paraId="559C1C8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60FEE37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D68710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1AC58AA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2765632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779A201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2</w:t>
            </w:r>
          </w:p>
        </w:tc>
      </w:tr>
      <w:tr w:rsidR="0083314C" w:rsidRPr="00E10F52" w14:paraId="5E96FAD3"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4CCDFDC8"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64</w:t>
            </w:r>
          </w:p>
        </w:tc>
        <w:tc>
          <w:tcPr>
            <w:tcW w:w="2771" w:type="dxa"/>
            <w:hideMark/>
          </w:tcPr>
          <w:p w14:paraId="158DCAC9" w14:textId="77777777" w:rsidR="0083314C" w:rsidRPr="00E10F52" w:rsidRDefault="00B944C7" w:rsidP="00F41D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 xml:space="preserve">ГП по военизированной охране энергетических объектов </w:t>
            </w:r>
            <w:r w:rsidR="0083314C" w:rsidRPr="00E10F52">
              <w:rPr>
                <w:rFonts w:ascii="Calibri Light" w:eastAsia="Times New Roman" w:hAnsi="Calibri Light" w:cstheme="majorHAnsi"/>
                <w:sz w:val="18"/>
                <w:szCs w:val="18"/>
                <w:lang w:val="ru-RU" w:eastAsia="ro-RO"/>
              </w:rPr>
              <w:t xml:space="preserve">„Scutul Energetic”,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00F41DEC"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00F41DEC" w:rsidRPr="00E10F52">
              <w:rPr>
                <w:rFonts w:ascii="Calibri Light" w:eastAsia="Times New Roman" w:hAnsi="Calibri Light" w:cstheme="majorHAnsi"/>
                <w:sz w:val="18"/>
                <w:szCs w:val="18"/>
                <w:lang w:val="ru-RU" w:eastAsia="ro-RO"/>
              </w:rPr>
              <w:t>Василе Александри</w:t>
            </w:r>
            <w:r w:rsidR="0083314C" w:rsidRPr="00E10F52">
              <w:rPr>
                <w:rFonts w:ascii="Calibri Light" w:eastAsia="Times New Roman" w:hAnsi="Calibri Light" w:cstheme="majorHAnsi"/>
                <w:sz w:val="18"/>
                <w:szCs w:val="18"/>
                <w:lang w:val="ru-RU" w:eastAsia="ro-RO"/>
              </w:rPr>
              <w:t>, 78</w:t>
            </w:r>
          </w:p>
        </w:tc>
        <w:tc>
          <w:tcPr>
            <w:tcW w:w="766" w:type="dxa"/>
            <w:shd w:val="clear" w:color="auto" w:fill="auto"/>
            <w:noWrap/>
            <w:vAlign w:val="center"/>
          </w:tcPr>
          <w:p w14:paraId="7BA92E6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466E84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AEA068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F08F98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659886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F2DBDB" w:themeFill="accent2" w:themeFillTint="33"/>
            <w:noWrap/>
            <w:vAlign w:val="center"/>
            <w:hideMark/>
          </w:tcPr>
          <w:p w14:paraId="23D1F75D" w14:textId="77777777" w:rsidR="0083314C" w:rsidRPr="00E10F52" w:rsidRDefault="00A11B3B" w:rsidP="00A11B3B">
            <w:pPr>
              <w:spacing w:after="0" w:line="240" w:lineRule="auto"/>
              <w:ind w:hanging="11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p>
        </w:tc>
        <w:tc>
          <w:tcPr>
            <w:tcW w:w="772" w:type="dxa"/>
            <w:gridSpan w:val="2"/>
            <w:shd w:val="clear" w:color="auto" w:fill="F2DBDB" w:themeFill="accent2" w:themeFillTint="33"/>
            <w:noWrap/>
            <w:vAlign w:val="center"/>
            <w:hideMark/>
          </w:tcPr>
          <w:p w14:paraId="490B6381" w14:textId="77777777" w:rsidR="0083314C" w:rsidRPr="00E10F52" w:rsidRDefault="00A529A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eastAsia="ro-RO"/>
              </w:rPr>
            </w:pPr>
            <w:r w:rsidRPr="00E10F52">
              <w:rPr>
                <w:rFonts w:ascii="Calibri Light" w:eastAsia="Times New Roman" w:hAnsi="Calibri Light" w:cstheme="majorHAnsi"/>
                <w:color w:val="FF0000"/>
                <w:sz w:val="18"/>
                <w:szCs w:val="18"/>
                <w:lang w:val="ru-RU" w:eastAsia="ro-RO"/>
              </w:rPr>
              <w:t>Исклю-чено</w:t>
            </w:r>
          </w:p>
        </w:tc>
        <w:tc>
          <w:tcPr>
            <w:tcW w:w="848" w:type="dxa"/>
            <w:gridSpan w:val="2"/>
            <w:noWrap/>
            <w:vAlign w:val="center"/>
            <w:hideMark/>
          </w:tcPr>
          <w:p w14:paraId="54F538F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3</w:t>
            </w:r>
          </w:p>
        </w:tc>
      </w:tr>
      <w:tr w:rsidR="0083314C" w:rsidRPr="00E10F52" w14:paraId="1525BCF9"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121591A"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65</w:t>
            </w:r>
          </w:p>
        </w:tc>
        <w:tc>
          <w:tcPr>
            <w:tcW w:w="2771" w:type="dxa"/>
            <w:hideMark/>
          </w:tcPr>
          <w:p w14:paraId="57641C3A" w14:textId="77777777" w:rsidR="0083314C" w:rsidRPr="00E10F52" w:rsidRDefault="00F41DEC" w:rsidP="00F41D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ГП</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Полиграфическое издательство </w:t>
            </w:r>
            <w:r w:rsidR="0083314C" w:rsidRPr="00E10F52">
              <w:rPr>
                <w:rFonts w:ascii="Calibri Light" w:eastAsia="Times New Roman" w:hAnsi="Calibri Light" w:cstheme="majorHAnsi"/>
                <w:sz w:val="18"/>
                <w:szCs w:val="18"/>
                <w:lang w:val="ru-RU" w:eastAsia="ro-RO"/>
              </w:rPr>
              <w:t xml:space="preserve">„Ştiinţa”,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Академическая</w:t>
            </w:r>
            <w:r w:rsidR="0083314C" w:rsidRPr="00E10F52">
              <w:rPr>
                <w:rFonts w:ascii="Calibri Light" w:eastAsia="Times New Roman" w:hAnsi="Calibri Light" w:cstheme="majorHAnsi"/>
                <w:sz w:val="18"/>
                <w:szCs w:val="18"/>
                <w:lang w:val="ru-RU" w:eastAsia="ro-RO"/>
              </w:rPr>
              <w:t>, 3</w:t>
            </w:r>
          </w:p>
        </w:tc>
        <w:tc>
          <w:tcPr>
            <w:tcW w:w="766" w:type="dxa"/>
            <w:shd w:val="clear" w:color="auto" w:fill="auto"/>
            <w:noWrap/>
            <w:vAlign w:val="center"/>
          </w:tcPr>
          <w:p w14:paraId="369BB87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F01379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CBEDE8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16B6A6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10DE0CAC" w14:textId="77777777" w:rsidR="0083314C" w:rsidRPr="00E10F52" w:rsidRDefault="00A11B3B" w:rsidP="00A11B3B">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p>
        </w:tc>
        <w:tc>
          <w:tcPr>
            <w:tcW w:w="760" w:type="dxa"/>
            <w:gridSpan w:val="2"/>
            <w:shd w:val="clear" w:color="auto" w:fill="F2DBDB" w:themeFill="accent2" w:themeFillTint="33"/>
            <w:noWrap/>
            <w:vAlign w:val="center"/>
            <w:hideMark/>
          </w:tcPr>
          <w:p w14:paraId="3198E3C0"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72" w:type="dxa"/>
            <w:gridSpan w:val="2"/>
            <w:shd w:val="clear" w:color="auto" w:fill="F2DBDB" w:themeFill="accent2" w:themeFillTint="33"/>
            <w:noWrap/>
            <w:vAlign w:val="center"/>
            <w:hideMark/>
          </w:tcPr>
          <w:p w14:paraId="516603BE" w14:textId="77777777" w:rsidR="0083314C" w:rsidRPr="00E10F52" w:rsidRDefault="00A529AE" w:rsidP="00A529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18"/>
                <w:szCs w:val="18"/>
                <w:lang w:val="ru-RU" w:eastAsia="ro-RO"/>
              </w:rPr>
            </w:pPr>
            <w:r w:rsidRPr="00E10F52">
              <w:rPr>
                <w:rFonts w:ascii="Calibri Light" w:eastAsia="Times New Roman" w:hAnsi="Calibri Light" w:cstheme="majorHAnsi"/>
                <w:color w:val="FF0000"/>
                <w:sz w:val="18"/>
                <w:szCs w:val="18"/>
                <w:lang w:val="ru-RU" w:eastAsia="ro-RO"/>
              </w:rPr>
              <w:t xml:space="preserve">Исклю-чено </w:t>
            </w:r>
          </w:p>
        </w:tc>
        <w:tc>
          <w:tcPr>
            <w:tcW w:w="848" w:type="dxa"/>
            <w:gridSpan w:val="2"/>
            <w:noWrap/>
            <w:vAlign w:val="center"/>
            <w:hideMark/>
          </w:tcPr>
          <w:p w14:paraId="51AA810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5</w:t>
            </w:r>
          </w:p>
        </w:tc>
      </w:tr>
      <w:tr w:rsidR="0083314C" w:rsidRPr="00E10F52" w14:paraId="15BFDE1F"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3CF497D"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66</w:t>
            </w:r>
          </w:p>
        </w:tc>
        <w:tc>
          <w:tcPr>
            <w:tcW w:w="2771" w:type="dxa"/>
            <w:hideMark/>
          </w:tcPr>
          <w:p w14:paraId="2243209F" w14:textId="77777777" w:rsidR="0083314C" w:rsidRPr="00E10F52" w:rsidRDefault="00F41DEC" w:rsidP="00F41D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ГП</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Предприятие общественного питания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Хризантема</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Академическая</w:t>
            </w:r>
            <w:r w:rsidR="0083314C" w:rsidRPr="00E10F52">
              <w:rPr>
                <w:rFonts w:ascii="Calibri Light" w:eastAsia="Times New Roman" w:hAnsi="Calibri Light" w:cstheme="majorHAnsi"/>
                <w:sz w:val="18"/>
                <w:szCs w:val="18"/>
                <w:lang w:val="ru-RU" w:eastAsia="ro-RO"/>
              </w:rPr>
              <w:t xml:space="preserve">, 1A </w:t>
            </w:r>
          </w:p>
        </w:tc>
        <w:tc>
          <w:tcPr>
            <w:tcW w:w="766" w:type="dxa"/>
            <w:shd w:val="clear" w:color="auto" w:fill="auto"/>
            <w:noWrap/>
            <w:vAlign w:val="center"/>
          </w:tcPr>
          <w:p w14:paraId="04472FE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A0691D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915601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3413FF5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7E36794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F2DBDB" w:themeFill="accent2" w:themeFillTint="33"/>
            <w:noWrap/>
            <w:vAlign w:val="center"/>
            <w:hideMark/>
          </w:tcPr>
          <w:p w14:paraId="0AD865A1" w14:textId="77777777" w:rsidR="0083314C" w:rsidRPr="00E10F52" w:rsidRDefault="00A11B3B" w:rsidP="00A11B3B">
            <w:pPr>
              <w:spacing w:after="0" w:line="240" w:lineRule="auto"/>
              <w:ind w:hanging="11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Выстав-лено</w:t>
            </w:r>
            <w:r w:rsidR="0083314C" w:rsidRPr="00E10F52">
              <w:rPr>
                <w:rFonts w:ascii="Calibri Light" w:eastAsia="Times New Roman" w:hAnsi="Calibri Light" w:cstheme="majorHAnsi"/>
                <w:sz w:val="18"/>
                <w:szCs w:val="18"/>
                <w:lang w:val="ru-RU" w:eastAsia="ro-RO"/>
              </w:rPr>
              <w:t>/</w:t>
            </w:r>
            <w:r w:rsidR="00394B78" w:rsidRPr="00E10F52">
              <w:rPr>
                <w:rFonts w:ascii="Calibri Light" w:eastAsia="Times New Roman" w:hAnsi="Calibri Light" w:cstheme="majorHAnsi"/>
                <w:color w:val="00B050"/>
                <w:sz w:val="18"/>
                <w:szCs w:val="18"/>
                <w:u w:color="FBD4B4" w:themeColor="accent6" w:themeTint="66"/>
                <w:lang w:val="ru-RU" w:eastAsia="ro-RO"/>
              </w:rPr>
              <w:t xml:space="preserve"> Прода-но</w:t>
            </w:r>
          </w:p>
        </w:tc>
        <w:tc>
          <w:tcPr>
            <w:tcW w:w="772" w:type="dxa"/>
            <w:gridSpan w:val="2"/>
            <w:shd w:val="clear" w:color="auto" w:fill="auto"/>
            <w:noWrap/>
            <w:vAlign w:val="center"/>
          </w:tcPr>
          <w:p w14:paraId="2ABF7F4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0F82533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w:t>
            </w:r>
          </w:p>
        </w:tc>
      </w:tr>
      <w:tr w:rsidR="0083314C" w:rsidRPr="00E10F52" w14:paraId="0C491404" w14:textId="77777777" w:rsidTr="00AD76E5">
        <w:trPr>
          <w:trHeight w:val="312"/>
        </w:trPr>
        <w:tc>
          <w:tcPr>
            <w:cnfStyle w:val="001000000000" w:firstRow="0" w:lastRow="0" w:firstColumn="1" w:lastColumn="0" w:oddVBand="0" w:evenVBand="0" w:oddHBand="0" w:evenHBand="0" w:firstRowFirstColumn="0" w:firstRowLastColumn="0" w:lastRowFirstColumn="0" w:lastRowLastColumn="0"/>
            <w:tcW w:w="469" w:type="dxa"/>
            <w:vAlign w:val="center"/>
          </w:tcPr>
          <w:p w14:paraId="7CB8FD03"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67</w:t>
            </w:r>
          </w:p>
        </w:tc>
        <w:tc>
          <w:tcPr>
            <w:tcW w:w="2771" w:type="dxa"/>
            <w:hideMark/>
          </w:tcPr>
          <w:p w14:paraId="5FCF4D4E" w14:textId="77777777" w:rsidR="0083314C" w:rsidRPr="00E10F52" w:rsidRDefault="00F41DEC" w:rsidP="00F41D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Школа</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с</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Дрождиень</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 ком</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 Шишкань</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 xml:space="preserve">р-н Ниспорень </w:t>
            </w:r>
            <w:r w:rsidR="0083314C" w:rsidRPr="00E10F52">
              <w:rPr>
                <w:rFonts w:ascii="Calibri Light" w:eastAsia="Times New Roman" w:hAnsi="Calibri Light" w:cstheme="majorHAnsi"/>
                <w:sz w:val="18"/>
                <w:szCs w:val="18"/>
                <w:lang w:val="ru-RU" w:eastAsia="ro-RO"/>
              </w:rPr>
              <w:t xml:space="preserve"> </w:t>
            </w:r>
          </w:p>
        </w:tc>
        <w:tc>
          <w:tcPr>
            <w:tcW w:w="766" w:type="dxa"/>
            <w:shd w:val="clear" w:color="auto" w:fill="F2DBDB" w:themeFill="accent2" w:themeFillTint="33"/>
            <w:noWrap/>
            <w:vAlign w:val="center"/>
            <w:hideMark/>
          </w:tcPr>
          <w:p w14:paraId="2ED594DC"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 списке</w:t>
            </w:r>
          </w:p>
        </w:tc>
        <w:tc>
          <w:tcPr>
            <w:tcW w:w="766" w:type="dxa"/>
            <w:shd w:val="clear" w:color="auto" w:fill="F2DBDB" w:themeFill="accent2" w:themeFillTint="33"/>
            <w:noWrap/>
            <w:vAlign w:val="center"/>
            <w:hideMark/>
          </w:tcPr>
          <w:p w14:paraId="52BC887F" w14:textId="77777777" w:rsidR="0083314C" w:rsidRPr="00E10F52" w:rsidRDefault="00394B78"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Прода-на</w:t>
            </w:r>
          </w:p>
        </w:tc>
        <w:tc>
          <w:tcPr>
            <w:tcW w:w="766" w:type="dxa"/>
            <w:shd w:val="clear" w:color="auto" w:fill="auto"/>
            <w:noWrap/>
            <w:vAlign w:val="center"/>
          </w:tcPr>
          <w:p w14:paraId="25CD626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5344E35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14D20C8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0" w:type="dxa"/>
            <w:gridSpan w:val="2"/>
            <w:shd w:val="clear" w:color="auto" w:fill="auto"/>
            <w:noWrap/>
            <w:vAlign w:val="center"/>
          </w:tcPr>
          <w:p w14:paraId="59371F9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72" w:type="dxa"/>
            <w:gridSpan w:val="2"/>
            <w:shd w:val="clear" w:color="auto" w:fill="auto"/>
            <w:noWrap/>
            <w:vAlign w:val="center"/>
          </w:tcPr>
          <w:p w14:paraId="32C38C1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12E23CF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3</w:t>
            </w:r>
          </w:p>
        </w:tc>
      </w:tr>
      <w:tr w:rsidR="0083314C" w:rsidRPr="00E10F52" w14:paraId="271DC5EE" w14:textId="77777777" w:rsidTr="00AD76E5">
        <w:trPr>
          <w:trHeight w:val="324"/>
        </w:trPr>
        <w:tc>
          <w:tcPr>
            <w:cnfStyle w:val="001000000000" w:firstRow="0" w:lastRow="0" w:firstColumn="1" w:lastColumn="0" w:oddVBand="0" w:evenVBand="0" w:oddHBand="0" w:evenHBand="0" w:firstRowFirstColumn="0" w:firstRowLastColumn="0" w:lastRowFirstColumn="0" w:lastRowLastColumn="0"/>
            <w:tcW w:w="469" w:type="dxa"/>
            <w:vAlign w:val="center"/>
          </w:tcPr>
          <w:p w14:paraId="6A9199D8" w14:textId="77777777" w:rsidR="0083314C" w:rsidRPr="00E10F52" w:rsidRDefault="0083314C" w:rsidP="0093440A">
            <w:pPr>
              <w:spacing w:after="0" w:line="240" w:lineRule="auto"/>
              <w:jc w:val="center"/>
              <w:rPr>
                <w:rFonts w:ascii="Calibri Light" w:eastAsia="Times New Roman" w:hAnsi="Calibri Light" w:cstheme="majorHAnsi"/>
                <w:b w:val="0"/>
                <w:sz w:val="18"/>
                <w:szCs w:val="18"/>
                <w:lang w:val="ru-RU" w:eastAsia="ro-RO"/>
              </w:rPr>
            </w:pPr>
            <w:r w:rsidRPr="00E10F52">
              <w:rPr>
                <w:rFonts w:ascii="Calibri Light" w:hAnsi="Calibri Light" w:cstheme="majorHAnsi"/>
                <w:sz w:val="18"/>
                <w:szCs w:val="18"/>
                <w:lang w:val="ru-RU"/>
              </w:rPr>
              <w:t>68</w:t>
            </w:r>
          </w:p>
        </w:tc>
        <w:tc>
          <w:tcPr>
            <w:tcW w:w="2771" w:type="dxa"/>
            <w:hideMark/>
          </w:tcPr>
          <w:p w14:paraId="6EC7DCBE" w14:textId="77777777" w:rsidR="0083314C" w:rsidRPr="00E10F52" w:rsidRDefault="00F41DEC" w:rsidP="00F41D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Насосная станция</w:t>
            </w:r>
            <w:r w:rsidR="0083314C" w:rsidRPr="00E10F52">
              <w:rPr>
                <w:rFonts w:ascii="Calibri Light" w:eastAsia="Times New Roman" w:hAnsi="Calibri Light" w:cstheme="majorHAnsi"/>
                <w:sz w:val="18"/>
                <w:szCs w:val="18"/>
                <w:lang w:val="ru-RU" w:eastAsia="ro-RO"/>
              </w:rPr>
              <w:t xml:space="preserve">, 99 </w:t>
            </w:r>
            <w:r w:rsidRPr="00E10F52">
              <w:rPr>
                <w:rFonts w:ascii="Calibri Light" w:eastAsia="Times New Roman" w:hAnsi="Calibri Light" w:cstheme="majorHAnsi"/>
                <w:sz w:val="18"/>
                <w:szCs w:val="18"/>
                <w:lang w:val="ru-RU" w:eastAsia="ro-RO"/>
              </w:rPr>
              <w:t>м</w:t>
            </w:r>
            <w:r w:rsidR="0083314C" w:rsidRPr="00E10F52">
              <w:rPr>
                <w:rFonts w:ascii="Calibri Light" w:eastAsia="Times New Roman" w:hAnsi="Calibri Light" w:cstheme="majorHAnsi"/>
                <w:sz w:val="18"/>
                <w:szCs w:val="18"/>
                <w:vertAlign w:val="superscript"/>
                <w:lang w:val="ru-RU" w:eastAsia="ro-RO"/>
              </w:rPr>
              <w:t>2</w:t>
            </w:r>
            <w:r w:rsidR="0083314C" w:rsidRPr="00E10F52">
              <w:rPr>
                <w:rFonts w:ascii="Calibri Light" w:eastAsia="Times New Roman" w:hAnsi="Calibri Light" w:cstheme="majorHAnsi"/>
                <w:sz w:val="18"/>
                <w:szCs w:val="18"/>
                <w:lang w:val="ru-RU" w:eastAsia="ro-RO"/>
              </w:rPr>
              <w:t xml:space="preserve">, </w:t>
            </w:r>
            <w:r w:rsidR="00C944AD" w:rsidRPr="00E10F52">
              <w:rPr>
                <w:rFonts w:ascii="Calibri Light" w:eastAsia="Times New Roman" w:hAnsi="Calibri Light" w:cstheme="majorHAnsi"/>
                <w:sz w:val="18"/>
                <w:szCs w:val="18"/>
                <w:lang w:val="ru-RU" w:eastAsia="ro-RO"/>
              </w:rPr>
              <w:t>мун. Кишинэу</w:t>
            </w:r>
            <w:r w:rsidR="0083314C" w:rsidRPr="00E10F52">
              <w:rPr>
                <w:rFonts w:ascii="Calibri Light" w:eastAsia="Times New Roman" w:hAnsi="Calibri Light" w:cstheme="majorHAnsi"/>
                <w:sz w:val="18"/>
                <w:szCs w:val="18"/>
                <w:lang w:val="ru-RU" w:eastAsia="ro-RO"/>
              </w:rPr>
              <w:t xml:space="preserve">, </w:t>
            </w:r>
            <w:r w:rsidRPr="00E10F52">
              <w:rPr>
                <w:rFonts w:ascii="Calibri Light" w:eastAsia="Times New Roman" w:hAnsi="Calibri Light" w:cstheme="majorHAnsi"/>
                <w:sz w:val="18"/>
                <w:szCs w:val="18"/>
                <w:lang w:val="ru-RU" w:eastAsia="ro-RO"/>
              </w:rPr>
              <w:t>ул. Каля Орхеюлуй</w:t>
            </w:r>
            <w:r w:rsidR="0083314C" w:rsidRPr="00E10F52">
              <w:rPr>
                <w:rFonts w:ascii="Calibri Light" w:eastAsia="Times New Roman" w:hAnsi="Calibri Light" w:cstheme="majorHAnsi"/>
                <w:sz w:val="18"/>
                <w:szCs w:val="18"/>
                <w:lang w:val="ru-RU" w:eastAsia="ro-RO"/>
              </w:rPr>
              <w:t>, 127/7</w:t>
            </w:r>
          </w:p>
        </w:tc>
        <w:tc>
          <w:tcPr>
            <w:tcW w:w="766" w:type="dxa"/>
            <w:shd w:val="clear" w:color="auto" w:fill="auto"/>
            <w:noWrap/>
            <w:vAlign w:val="center"/>
          </w:tcPr>
          <w:p w14:paraId="046C46B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48E2486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2BFF7FE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auto"/>
            <w:noWrap/>
            <w:vAlign w:val="center"/>
          </w:tcPr>
          <w:p w14:paraId="03DB033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766" w:type="dxa"/>
            <w:shd w:val="clear" w:color="auto" w:fill="F2DBDB" w:themeFill="accent2" w:themeFillTint="33"/>
            <w:noWrap/>
            <w:vAlign w:val="center"/>
            <w:hideMark/>
          </w:tcPr>
          <w:p w14:paraId="0416E1DF" w14:textId="77777777" w:rsidR="0083314C" w:rsidRPr="00E10F52" w:rsidRDefault="00A11B3B" w:rsidP="00A11B3B">
            <w:pPr>
              <w:spacing w:after="0" w:line="240" w:lineRule="auto"/>
              <w:ind w:hanging="6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Выстав-лена</w:t>
            </w:r>
          </w:p>
        </w:tc>
        <w:tc>
          <w:tcPr>
            <w:tcW w:w="760" w:type="dxa"/>
            <w:gridSpan w:val="2"/>
            <w:shd w:val="clear" w:color="auto" w:fill="F2DBDB" w:themeFill="accent2" w:themeFillTint="33"/>
            <w:noWrap/>
            <w:vAlign w:val="center"/>
            <w:hideMark/>
          </w:tcPr>
          <w:p w14:paraId="7CE3E4C6" w14:textId="77777777" w:rsidR="0083314C" w:rsidRPr="00E10F52" w:rsidRDefault="00394B78" w:rsidP="00394B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B050"/>
                <w:sz w:val="18"/>
                <w:szCs w:val="18"/>
                <w:lang w:val="ru-RU" w:eastAsia="ro-RO"/>
              </w:rPr>
            </w:pPr>
            <w:r w:rsidRPr="00E10F52">
              <w:rPr>
                <w:rFonts w:ascii="Calibri Light" w:eastAsia="Times New Roman" w:hAnsi="Calibri Light" w:cstheme="majorHAnsi"/>
                <w:color w:val="00B050"/>
                <w:sz w:val="18"/>
                <w:szCs w:val="18"/>
                <w:u w:color="FBD4B4" w:themeColor="accent6" w:themeTint="66"/>
                <w:lang w:val="ru-RU" w:eastAsia="ro-RO"/>
              </w:rPr>
              <w:t xml:space="preserve">Прода-на </w:t>
            </w:r>
          </w:p>
        </w:tc>
        <w:tc>
          <w:tcPr>
            <w:tcW w:w="772" w:type="dxa"/>
            <w:gridSpan w:val="2"/>
            <w:shd w:val="clear" w:color="auto" w:fill="auto"/>
            <w:noWrap/>
            <w:vAlign w:val="center"/>
          </w:tcPr>
          <w:p w14:paraId="4DCC8C0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848" w:type="dxa"/>
            <w:gridSpan w:val="2"/>
            <w:noWrap/>
            <w:vAlign w:val="center"/>
            <w:hideMark/>
          </w:tcPr>
          <w:p w14:paraId="3B25759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3</w:t>
            </w:r>
          </w:p>
        </w:tc>
      </w:tr>
    </w:tbl>
    <w:p w14:paraId="3C3EF049" w14:textId="77777777" w:rsidR="00F41DEC" w:rsidRPr="00E10F52" w:rsidRDefault="0083314C" w:rsidP="00B75D4E">
      <w:pPr>
        <w:spacing w:before="120" w:after="0"/>
        <w:jc w:val="both"/>
        <w:rPr>
          <w:rFonts w:ascii="Calibri Light" w:hAnsi="Calibri Light" w:cstheme="majorHAnsi"/>
          <w:i/>
          <w:sz w:val="20"/>
          <w:szCs w:val="20"/>
          <w:lang w:val="ru-RU"/>
        </w:rPr>
      </w:pPr>
      <w:r w:rsidRPr="00E10F52">
        <w:rPr>
          <w:rFonts w:ascii="Calibri Light" w:hAnsi="Calibri Light" w:cstheme="majorHAnsi"/>
          <w:b/>
          <w:i/>
          <w:color w:val="000000"/>
          <w:sz w:val="20"/>
          <w:szCs w:val="20"/>
          <w:lang w:val="ru-RU"/>
        </w:rPr>
        <w:t>*</w:t>
      </w:r>
      <w:r w:rsidR="00F41DEC" w:rsidRPr="00E10F52">
        <w:rPr>
          <w:rFonts w:ascii="Calibri Light" w:hAnsi="Calibri Light" w:cstheme="majorHAnsi"/>
          <w:b/>
          <w:i/>
          <w:color w:val="000000"/>
          <w:sz w:val="20"/>
          <w:szCs w:val="20"/>
          <w:lang w:val="ru-RU"/>
        </w:rPr>
        <w:t>Справка</w:t>
      </w:r>
      <w:r w:rsidRPr="00E10F52">
        <w:rPr>
          <w:rFonts w:ascii="Calibri Light" w:hAnsi="Calibri Light" w:cstheme="majorHAnsi"/>
          <w:b/>
          <w:i/>
          <w:color w:val="000000"/>
          <w:sz w:val="20"/>
          <w:szCs w:val="20"/>
          <w:lang w:val="ru-RU"/>
        </w:rPr>
        <w:t>.</w:t>
      </w:r>
      <w:r w:rsidRPr="00E10F52">
        <w:rPr>
          <w:rFonts w:ascii="Calibri Light" w:hAnsi="Calibri Light" w:cstheme="majorHAnsi"/>
          <w:i/>
          <w:sz w:val="20"/>
          <w:szCs w:val="20"/>
          <w:lang w:val="ru-RU"/>
        </w:rPr>
        <w:t xml:space="preserve"> </w:t>
      </w:r>
      <w:r w:rsidR="00F41DEC" w:rsidRPr="00E10F52">
        <w:rPr>
          <w:rFonts w:ascii="Calibri Light" w:hAnsi="Calibri Light" w:cstheme="majorHAnsi"/>
          <w:i/>
          <w:sz w:val="20"/>
          <w:szCs w:val="20"/>
          <w:lang w:val="ru-RU"/>
        </w:rPr>
        <w:t>Согласно Постановлению Парламента №89 от 19.07.2019 „</w:t>
      </w:r>
      <w:r w:rsidR="00F12481" w:rsidRPr="00E10F52">
        <w:rPr>
          <w:rFonts w:ascii="Calibri Light" w:hAnsi="Calibri Light" w:cstheme="majorHAnsi"/>
          <w:i/>
          <w:sz w:val="20"/>
          <w:szCs w:val="20"/>
          <w:lang w:val="ru-RU"/>
        </w:rPr>
        <w:t xml:space="preserve">Об объявлении моратория на процессы приватизации </w:t>
      </w:r>
      <w:r w:rsidR="0086465C" w:rsidRPr="00E10F52">
        <w:rPr>
          <w:rFonts w:ascii="Calibri Light" w:hAnsi="Calibri Light" w:cstheme="majorHAnsi"/>
          <w:i/>
          <w:sz w:val="20"/>
          <w:szCs w:val="20"/>
          <w:lang w:val="ru-RU"/>
        </w:rPr>
        <w:t>п</w:t>
      </w:r>
      <w:r w:rsidR="00F12481" w:rsidRPr="00E10F52">
        <w:rPr>
          <w:rFonts w:ascii="Calibri Light" w:hAnsi="Calibri Light" w:cstheme="majorHAnsi"/>
          <w:i/>
          <w:sz w:val="20"/>
          <w:szCs w:val="20"/>
          <w:lang w:val="ru-RU"/>
        </w:rPr>
        <w:t xml:space="preserve">убличного имущества”, в период 2019 года был объявлен мораторий на действующие процессы, касающиеся приватизации, концессии, заключения договоров частно-государственного партнерства </w:t>
      </w:r>
      <w:r w:rsidR="0086465C" w:rsidRPr="00E10F52">
        <w:rPr>
          <w:rFonts w:ascii="Calibri Light" w:hAnsi="Calibri Light" w:cstheme="majorHAnsi"/>
          <w:i/>
          <w:sz w:val="20"/>
          <w:szCs w:val="20"/>
          <w:lang w:val="ru-RU"/>
        </w:rPr>
        <w:t>на имущество публичной собственности государства до представления и утверждения Парламентом Отчета Комиссии по расследованию анализа порядка организации</w:t>
      </w:r>
      <w:r w:rsidR="00F12481" w:rsidRPr="00E10F52">
        <w:rPr>
          <w:rFonts w:ascii="Calibri Light" w:hAnsi="Calibri Light" w:cstheme="majorHAnsi"/>
          <w:i/>
          <w:sz w:val="20"/>
          <w:szCs w:val="20"/>
          <w:lang w:val="ru-RU"/>
        </w:rPr>
        <w:t xml:space="preserve"> </w:t>
      </w:r>
      <w:r w:rsidR="0086465C" w:rsidRPr="00E10F52">
        <w:rPr>
          <w:rFonts w:ascii="Calibri Light" w:hAnsi="Calibri Light" w:cstheme="majorHAnsi"/>
          <w:i/>
          <w:sz w:val="20"/>
          <w:szCs w:val="20"/>
          <w:lang w:val="ru-RU"/>
        </w:rPr>
        <w:t>и проведения приватизации и концессии публичной собственности, начиная с 2013 года, созданной Постановлением Парламента №51 от 18.06.2019.</w:t>
      </w:r>
    </w:p>
    <w:p w14:paraId="5594FC88" w14:textId="77777777" w:rsidR="0086465C" w:rsidRPr="00E10F52" w:rsidRDefault="0083314C" w:rsidP="0083314C">
      <w:pPr>
        <w:spacing w:after="0" w:line="276" w:lineRule="auto"/>
        <w:jc w:val="both"/>
        <w:rPr>
          <w:rFonts w:ascii="Calibri Light" w:hAnsi="Calibri Light" w:cstheme="majorHAnsi"/>
          <w:i/>
          <w:sz w:val="20"/>
          <w:szCs w:val="20"/>
          <w:lang w:val="ru-RU"/>
        </w:rPr>
      </w:pPr>
      <w:r w:rsidRPr="00E10F52">
        <w:rPr>
          <w:rFonts w:ascii="Calibri Light" w:hAnsi="Calibri Light" w:cstheme="majorHAnsi"/>
          <w:b/>
          <w:i/>
          <w:sz w:val="20"/>
          <w:szCs w:val="20"/>
          <w:lang w:val="ru-RU"/>
        </w:rPr>
        <w:t>**„</w:t>
      </w:r>
      <w:r w:rsidR="00574EE3" w:rsidRPr="00E10F52">
        <w:rPr>
          <w:lang w:val="ru-RU"/>
        </w:rPr>
        <w:t xml:space="preserve"> </w:t>
      </w:r>
      <w:r w:rsidR="00574EE3" w:rsidRPr="00E10F52">
        <w:rPr>
          <w:rFonts w:ascii="Calibri Light" w:hAnsi="Calibri Light" w:cstheme="majorHAnsi"/>
          <w:b/>
          <w:i/>
          <w:sz w:val="20"/>
          <w:szCs w:val="20"/>
          <w:lang w:val="ru-RU"/>
        </w:rPr>
        <w:t>Выставлен</w:t>
      </w:r>
      <w:r w:rsidRPr="00E10F52">
        <w:rPr>
          <w:rFonts w:ascii="Calibri Light" w:hAnsi="Calibri Light" w:cstheme="majorHAnsi"/>
          <w:b/>
          <w:i/>
          <w:sz w:val="20"/>
          <w:szCs w:val="20"/>
          <w:lang w:val="ru-RU"/>
        </w:rPr>
        <w:t>”</w:t>
      </w:r>
      <w:r w:rsidRPr="00E10F52">
        <w:rPr>
          <w:rFonts w:ascii="Calibri Light" w:hAnsi="Calibri Light" w:cstheme="majorHAnsi"/>
          <w:i/>
          <w:sz w:val="20"/>
          <w:szCs w:val="20"/>
          <w:lang w:val="ru-RU"/>
        </w:rPr>
        <w:t xml:space="preserve"> – </w:t>
      </w:r>
      <w:r w:rsidR="0086465C" w:rsidRPr="00E10F52">
        <w:rPr>
          <w:rFonts w:ascii="Calibri Light" w:hAnsi="Calibri Light" w:cstheme="majorHAnsi"/>
          <w:i/>
          <w:sz w:val="20"/>
          <w:szCs w:val="20"/>
          <w:lang w:val="ru-RU"/>
        </w:rPr>
        <w:t xml:space="preserve">свидетельствует о факте, что объекты публичной собственности, включенные в Список объектов, подлежащих приватизации, будут выставлены на приватизацию согласно решению </w:t>
      </w:r>
      <w:r w:rsidR="0086465C" w:rsidRPr="00E10F52">
        <w:rPr>
          <w:rFonts w:ascii="Calibri Light" w:hAnsi="Calibri Light" w:cstheme="majorHAnsi"/>
          <w:i/>
          <w:sz w:val="20"/>
          <w:szCs w:val="20"/>
          <w:lang w:val="ru-RU"/>
        </w:rPr>
        <w:lastRenderedPageBreak/>
        <w:t xml:space="preserve">Аукционной комиссии; </w:t>
      </w:r>
      <w:r w:rsidR="0086465C" w:rsidRPr="00E10F52">
        <w:rPr>
          <w:rFonts w:ascii="Calibri Light" w:hAnsi="Calibri Light" w:cstheme="majorHAnsi"/>
          <w:b/>
          <w:i/>
          <w:sz w:val="20"/>
          <w:szCs w:val="20"/>
          <w:lang w:val="ru-RU"/>
        </w:rPr>
        <w:t>„В списке”</w:t>
      </w:r>
      <w:r w:rsidR="0086465C" w:rsidRPr="00E10F52">
        <w:rPr>
          <w:rFonts w:ascii="Calibri Light" w:hAnsi="Calibri Light" w:cstheme="majorHAnsi"/>
          <w:i/>
          <w:sz w:val="20"/>
          <w:szCs w:val="20"/>
          <w:lang w:val="ru-RU"/>
        </w:rPr>
        <w:t xml:space="preserve"> - свидетельствует о том, </w:t>
      </w:r>
      <w:r w:rsidR="00FD387F" w:rsidRPr="00E10F52">
        <w:rPr>
          <w:rFonts w:ascii="Calibri Light" w:hAnsi="Calibri Light" w:cstheme="majorHAnsi"/>
          <w:i/>
          <w:sz w:val="20"/>
          <w:szCs w:val="20"/>
          <w:lang w:val="ru-RU"/>
        </w:rPr>
        <w:t>что данные объекты продолжают быть выставленными на аукционы на основании протоколов</w:t>
      </w:r>
      <w:r w:rsidR="0086465C" w:rsidRPr="00E10F52">
        <w:rPr>
          <w:rFonts w:ascii="Calibri Light" w:hAnsi="Calibri Light" w:cstheme="majorHAnsi"/>
          <w:i/>
          <w:sz w:val="20"/>
          <w:szCs w:val="20"/>
          <w:lang w:val="ru-RU"/>
        </w:rPr>
        <w:t xml:space="preserve"> </w:t>
      </w:r>
      <w:r w:rsidR="00FD387F" w:rsidRPr="00E10F52">
        <w:rPr>
          <w:rFonts w:ascii="Calibri Light" w:hAnsi="Calibri Light" w:cstheme="majorHAnsi"/>
          <w:i/>
          <w:sz w:val="20"/>
          <w:szCs w:val="20"/>
          <w:lang w:val="ru-RU"/>
        </w:rPr>
        <w:t xml:space="preserve">Аукционной комиссии, а также продолжают быть включенными и представленными в информационных сообщениях, публикуемых в Официальном мониторе Республики Молдова; </w:t>
      </w:r>
      <w:r w:rsidR="00FD387F" w:rsidRPr="00E10F52">
        <w:rPr>
          <w:rFonts w:ascii="Calibri Light" w:hAnsi="Calibri Light" w:cstheme="majorHAnsi"/>
          <w:b/>
          <w:i/>
          <w:sz w:val="20"/>
          <w:szCs w:val="20"/>
          <w:lang w:val="ru-RU"/>
        </w:rPr>
        <w:t>„Исключен”</w:t>
      </w:r>
      <w:r w:rsidR="00FD387F" w:rsidRPr="00E10F52">
        <w:rPr>
          <w:rFonts w:ascii="Calibri Light" w:hAnsi="Calibri Light" w:cstheme="majorHAnsi"/>
          <w:i/>
          <w:sz w:val="20"/>
          <w:szCs w:val="20"/>
          <w:lang w:val="ru-RU"/>
        </w:rPr>
        <w:t xml:space="preserve"> – свидетельствует о факте, что данные объекты, подлежащие приватизации, больше не выставляются на приватизацию (путем публикации информационных сообщений о проведении аукционов </w:t>
      </w:r>
      <w:r w:rsidR="00FD387F" w:rsidRPr="00E10F52">
        <w:rPr>
          <w:rFonts w:ascii="Calibri Light" w:hAnsi="Calibri Light"/>
          <w:i/>
          <w:sz w:val="20"/>
          <w:szCs w:val="20"/>
          <w:lang w:val="ru-RU"/>
        </w:rPr>
        <w:t>„</w:t>
      </w:r>
      <w:r w:rsidR="00FD387F" w:rsidRPr="00E10F52">
        <w:rPr>
          <w:rFonts w:ascii="Calibri Light" w:hAnsi="Calibri Light" w:cstheme="majorHAnsi"/>
          <w:i/>
          <w:sz w:val="20"/>
          <w:szCs w:val="20"/>
          <w:lang w:val="ru-RU"/>
        </w:rPr>
        <w:t>с молотка</w:t>
      </w:r>
      <w:r w:rsidR="00FD387F" w:rsidRPr="00E10F52">
        <w:rPr>
          <w:rFonts w:ascii="Calibri Light" w:hAnsi="Calibri Light"/>
          <w:i/>
          <w:sz w:val="20"/>
          <w:szCs w:val="20"/>
          <w:lang w:val="ru-RU"/>
        </w:rPr>
        <w:t>”</w:t>
      </w:r>
      <w:r w:rsidR="00FD387F" w:rsidRPr="00E10F52">
        <w:rPr>
          <w:rFonts w:ascii="Calibri Light" w:hAnsi="Calibri Light" w:cstheme="majorHAnsi"/>
          <w:i/>
          <w:sz w:val="20"/>
          <w:szCs w:val="20"/>
          <w:lang w:val="ru-RU"/>
        </w:rPr>
        <w:t>) п</w:t>
      </w:r>
      <w:r w:rsidR="009F4CB1" w:rsidRPr="00E10F52">
        <w:rPr>
          <w:rFonts w:ascii="Calibri Light" w:hAnsi="Calibri Light" w:cstheme="majorHAnsi"/>
          <w:i/>
          <w:sz w:val="20"/>
          <w:szCs w:val="20"/>
          <w:lang w:val="ru-RU"/>
        </w:rPr>
        <w:t>о</w:t>
      </w:r>
      <w:r w:rsidR="00FD387F" w:rsidRPr="00E10F52">
        <w:rPr>
          <w:rFonts w:ascii="Calibri Light" w:hAnsi="Calibri Light" w:cstheme="majorHAnsi"/>
          <w:i/>
          <w:sz w:val="20"/>
          <w:szCs w:val="20"/>
          <w:lang w:val="ru-RU"/>
        </w:rPr>
        <w:t xml:space="preserve"> ра</w:t>
      </w:r>
      <w:r w:rsidR="009F4CB1" w:rsidRPr="00E10F52">
        <w:rPr>
          <w:rFonts w:ascii="Calibri Light" w:hAnsi="Calibri Light" w:cstheme="majorHAnsi"/>
          <w:i/>
          <w:sz w:val="20"/>
          <w:szCs w:val="20"/>
          <w:lang w:val="ru-RU"/>
        </w:rPr>
        <w:t>з</w:t>
      </w:r>
      <w:r w:rsidR="00FD387F" w:rsidRPr="00E10F52">
        <w:rPr>
          <w:rFonts w:ascii="Calibri Light" w:hAnsi="Calibri Light" w:cstheme="majorHAnsi"/>
          <w:i/>
          <w:sz w:val="20"/>
          <w:szCs w:val="20"/>
          <w:lang w:val="ru-RU"/>
        </w:rPr>
        <w:t>личны</w:t>
      </w:r>
      <w:r w:rsidR="009F4CB1" w:rsidRPr="00E10F52">
        <w:rPr>
          <w:rFonts w:ascii="Calibri Light" w:hAnsi="Calibri Light" w:cstheme="majorHAnsi"/>
          <w:i/>
          <w:sz w:val="20"/>
          <w:szCs w:val="20"/>
          <w:lang w:val="ru-RU"/>
        </w:rPr>
        <w:t>м</w:t>
      </w:r>
      <w:r w:rsidR="00FD387F" w:rsidRPr="00E10F52">
        <w:rPr>
          <w:rFonts w:ascii="Calibri Light" w:hAnsi="Calibri Light" w:cstheme="majorHAnsi"/>
          <w:i/>
          <w:sz w:val="20"/>
          <w:szCs w:val="20"/>
          <w:lang w:val="ru-RU"/>
        </w:rPr>
        <w:t xml:space="preserve"> мотив</w:t>
      </w:r>
      <w:r w:rsidR="009F4CB1" w:rsidRPr="00E10F52">
        <w:rPr>
          <w:rFonts w:ascii="Calibri Light" w:hAnsi="Calibri Light" w:cstheme="majorHAnsi"/>
          <w:i/>
          <w:sz w:val="20"/>
          <w:szCs w:val="20"/>
          <w:lang w:val="ru-RU"/>
        </w:rPr>
        <w:t>ам</w:t>
      </w:r>
      <w:r w:rsidR="00FD387F" w:rsidRPr="00E10F52">
        <w:rPr>
          <w:rFonts w:ascii="Calibri Light" w:hAnsi="Calibri Light" w:cstheme="majorHAnsi"/>
          <w:i/>
          <w:sz w:val="20"/>
          <w:szCs w:val="20"/>
          <w:lang w:val="ru-RU"/>
        </w:rPr>
        <w:t>: выбор другого способа приватизации</w:t>
      </w:r>
      <w:r w:rsidR="00C96B14" w:rsidRPr="00E10F52">
        <w:rPr>
          <w:rFonts w:ascii="Calibri Light" w:hAnsi="Calibri Light" w:cstheme="majorHAnsi"/>
          <w:i/>
          <w:sz w:val="20"/>
          <w:szCs w:val="20"/>
          <w:lang w:val="ru-RU"/>
        </w:rPr>
        <w:t xml:space="preserve"> объектов публичной собственности, подлежащие приватизации; исключения их из Списка объектов публичной собственности, подлежащих приватизации (приложение №2 к Постановлению Правительства №945 от 20.08.2007); необходимость повторного составления набора документов для объектов, выставляемых на аукцион и др.</w:t>
      </w:r>
    </w:p>
    <w:p w14:paraId="4FA8C958" w14:textId="77777777" w:rsidR="00C96B14" w:rsidRPr="00E10F52" w:rsidRDefault="00C96B14" w:rsidP="0083314C">
      <w:pPr>
        <w:spacing w:after="0"/>
        <w:jc w:val="both"/>
        <w:rPr>
          <w:rFonts w:ascii="Calibri Light" w:hAnsi="Calibri Light"/>
          <w:i/>
          <w:color w:val="000000"/>
          <w:sz w:val="20"/>
          <w:szCs w:val="20"/>
          <w:lang w:val="ru-RU"/>
        </w:rPr>
      </w:pPr>
      <w:r w:rsidRPr="00E10F52">
        <w:rPr>
          <w:rFonts w:ascii="Calibri Light" w:hAnsi="Calibri Light"/>
          <w:b/>
          <w:i/>
          <w:color w:val="000000"/>
          <w:sz w:val="20"/>
          <w:szCs w:val="20"/>
          <w:lang w:val="ru-RU"/>
        </w:rPr>
        <w:t>Источник</w:t>
      </w:r>
      <w:r w:rsidR="0083314C" w:rsidRPr="00E10F52">
        <w:rPr>
          <w:rFonts w:ascii="Calibri Light" w:hAnsi="Calibri Light"/>
          <w:b/>
          <w:i/>
          <w:color w:val="000000"/>
          <w:sz w:val="20"/>
          <w:szCs w:val="20"/>
          <w:lang w:val="ru-RU"/>
        </w:rPr>
        <w:t>:</w:t>
      </w:r>
      <w:r w:rsidR="0083314C" w:rsidRPr="00E10F52">
        <w:rPr>
          <w:rFonts w:ascii="Calibri Light" w:hAnsi="Calibri Light"/>
          <w:i/>
          <w:color w:val="000000"/>
          <w:sz w:val="20"/>
          <w:szCs w:val="20"/>
          <w:lang w:val="ru-RU"/>
        </w:rPr>
        <w:t xml:space="preserve"> </w:t>
      </w:r>
      <w:r w:rsidRPr="00E10F52">
        <w:rPr>
          <w:rFonts w:ascii="Calibri Light" w:hAnsi="Calibri Light" w:cstheme="majorHAnsi"/>
          <w:i/>
          <w:sz w:val="20"/>
          <w:szCs w:val="20"/>
          <w:lang w:val="ru-RU"/>
        </w:rPr>
        <w:t xml:space="preserve">Список объектов </w:t>
      </w:r>
      <w:r w:rsidR="004F4BF2" w:rsidRPr="00E10F52">
        <w:rPr>
          <w:rFonts w:ascii="Calibri Light" w:hAnsi="Calibri Light" w:cstheme="majorHAnsi"/>
          <w:i/>
          <w:sz w:val="20"/>
          <w:szCs w:val="20"/>
          <w:lang w:val="ru-RU"/>
        </w:rPr>
        <w:t>государствен</w:t>
      </w:r>
      <w:r w:rsidRPr="00E10F52">
        <w:rPr>
          <w:rFonts w:ascii="Calibri Light" w:hAnsi="Calibri Light" w:cstheme="majorHAnsi"/>
          <w:i/>
          <w:sz w:val="20"/>
          <w:szCs w:val="20"/>
          <w:lang w:val="ru-RU"/>
        </w:rPr>
        <w:t>ной собственности, подлежащих приватизации</w:t>
      </w:r>
      <w:r w:rsidR="00B75D4E" w:rsidRPr="00E10F52">
        <w:rPr>
          <w:rFonts w:ascii="Calibri Light" w:hAnsi="Calibri Light" w:cstheme="majorHAnsi"/>
          <w:i/>
          <w:sz w:val="20"/>
          <w:szCs w:val="20"/>
          <w:lang w:val="ru-RU"/>
        </w:rPr>
        <w:t xml:space="preserve">, утвержденный </w:t>
      </w:r>
      <w:r w:rsidRPr="00E10F52">
        <w:rPr>
          <w:rFonts w:ascii="Calibri Light" w:hAnsi="Calibri Light" w:cstheme="majorHAnsi"/>
          <w:i/>
          <w:sz w:val="20"/>
          <w:szCs w:val="20"/>
          <w:lang w:val="ru-RU"/>
        </w:rPr>
        <w:t>приложение</w:t>
      </w:r>
      <w:r w:rsidR="00B75D4E" w:rsidRPr="00E10F52">
        <w:rPr>
          <w:rFonts w:ascii="Calibri Light" w:hAnsi="Calibri Light" w:cstheme="majorHAnsi"/>
          <w:i/>
          <w:sz w:val="20"/>
          <w:szCs w:val="20"/>
          <w:lang w:val="ru-RU"/>
        </w:rPr>
        <w:t>м</w:t>
      </w:r>
      <w:r w:rsidRPr="00E10F52">
        <w:rPr>
          <w:rFonts w:ascii="Calibri Light" w:hAnsi="Calibri Light" w:cstheme="majorHAnsi"/>
          <w:i/>
          <w:sz w:val="20"/>
          <w:szCs w:val="20"/>
          <w:lang w:val="ru-RU"/>
        </w:rPr>
        <w:t xml:space="preserve"> №2 к П</w:t>
      </w:r>
      <w:r w:rsidR="00B75D4E" w:rsidRPr="00E10F52">
        <w:rPr>
          <w:rFonts w:ascii="Calibri Light" w:hAnsi="Calibri Light" w:cstheme="majorHAnsi"/>
          <w:i/>
          <w:sz w:val="20"/>
          <w:szCs w:val="20"/>
          <w:lang w:val="ru-RU"/>
        </w:rPr>
        <w:t xml:space="preserve">П </w:t>
      </w:r>
      <w:r w:rsidRPr="00E10F52">
        <w:rPr>
          <w:rFonts w:ascii="Calibri Light" w:hAnsi="Calibri Light" w:cstheme="majorHAnsi"/>
          <w:i/>
          <w:sz w:val="20"/>
          <w:szCs w:val="20"/>
          <w:lang w:val="ru-RU"/>
        </w:rPr>
        <w:t>№945 от 20.08.2007</w:t>
      </w:r>
      <w:r w:rsidR="00B75D4E" w:rsidRPr="00E10F52">
        <w:rPr>
          <w:rFonts w:ascii="Calibri Light" w:hAnsi="Calibri Light" w:cstheme="majorHAnsi"/>
          <w:i/>
          <w:sz w:val="20"/>
          <w:szCs w:val="20"/>
          <w:lang w:val="ru-RU"/>
        </w:rPr>
        <w:t xml:space="preserve"> </w:t>
      </w:r>
      <w:r w:rsidR="00B75D4E" w:rsidRPr="00E10F52">
        <w:rPr>
          <w:rFonts w:ascii="Calibri Light" w:hAnsi="Calibri Light"/>
          <w:i/>
          <w:color w:val="000000"/>
          <w:sz w:val="20"/>
          <w:szCs w:val="20"/>
          <w:lang w:val="ru-RU"/>
        </w:rPr>
        <w:t>„</w:t>
      </w:r>
      <w:r w:rsidR="00B75D4E" w:rsidRPr="00E10F52">
        <w:rPr>
          <w:rFonts w:ascii="Calibri Light" w:hAnsi="Calibri Light" w:cstheme="majorHAnsi"/>
          <w:bCs/>
          <w:i/>
          <w:sz w:val="20"/>
          <w:szCs w:val="20"/>
          <w:lang w:val="ru-RU"/>
        </w:rPr>
        <w:t>О мерах по выполнению Закона №</w:t>
      </w:r>
      <w:r w:rsidR="00B75D4E" w:rsidRPr="00E10F52">
        <w:rPr>
          <w:rFonts w:ascii="Calibri Light" w:hAnsi="Calibri Light" w:cstheme="majorHAnsi"/>
          <w:i/>
          <w:sz w:val="20"/>
          <w:szCs w:val="20"/>
          <w:lang w:val="ru-RU"/>
        </w:rPr>
        <w:t xml:space="preserve">121-XVI от 4 мая 2007 </w:t>
      </w:r>
      <w:r w:rsidR="00B75D4E" w:rsidRPr="00E10F52">
        <w:rPr>
          <w:rFonts w:ascii="Calibri Light" w:hAnsi="Calibri Light" w:cstheme="majorHAnsi"/>
          <w:bCs/>
          <w:i/>
          <w:sz w:val="20"/>
          <w:szCs w:val="20"/>
          <w:lang w:val="ru-RU"/>
        </w:rPr>
        <w:t>года об управлении публичной собственностью и ее разгосударствлении</w:t>
      </w:r>
      <w:r w:rsidR="00B75D4E" w:rsidRPr="00E10F52">
        <w:rPr>
          <w:rFonts w:ascii="Calibri Light" w:hAnsi="Calibri Light" w:cstheme="majorHAnsi"/>
          <w:i/>
          <w:sz w:val="20"/>
          <w:szCs w:val="20"/>
          <w:lang w:val="ru-RU"/>
        </w:rPr>
        <w:t xml:space="preserve">”; Протоколы заседаний Аукционной комиссии по продаже объектов публичной собственности за </w:t>
      </w:r>
      <w:r w:rsidR="00B75D4E" w:rsidRPr="00E10F52">
        <w:rPr>
          <w:rFonts w:ascii="Calibri Light" w:hAnsi="Calibri Light"/>
          <w:i/>
          <w:color w:val="000000"/>
          <w:sz w:val="20"/>
          <w:szCs w:val="20"/>
          <w:lang w:val="ru-RU"/>
        </w:rPr>
        <w:t xml:space="preserve">2013-2019 годы; Приказы АПС о выставлении на </w:t>
      </w:r>
      <w:r w:rsidR="00B75D4E" w:rsidRPr="00E10F52">
        <w:rPr>
          <w:rFonts w:ascii="Calibri Light" w:hAnsi="Calibri Light" w:cstheme="majorHAnsi"/>
          <w:i/>
          <w:sz w:val="20"/>
          <w:szCs w:val="20"/>
          <w:lang w:val="ru-RU"/>
        </w:rPr>
        <w:t xml:space="preserve">приватизацию объектов публичной собственности государства; Информационные сообщения о </w:t>
      </w:r>
      <w:r w:rsidR="00B75D4E" w:rsidRPr="00E10F52">
        <w:rPr>
          <w:rFonts w:ascii="Calibri Light" w:hAnsi="Calibri Light"/>
          <w:i/>
          <w:color w:val="000000"/>
          <w:sz w:val="20"/>
          <w:szCs w:val="20"/>
          <w:lang w:val="ru-RU"/>
        </w:rPr>
        <w:t>выставлении объекта на аукцион „с молотка” или „на понижение”.</w:t>
      </w:r>
    </w:p>
    <w:p w14:paraId="194109F1" w14:textId="77777777" w:rsidR="0093440A" w:rsidRPr="00E10F52" w:rsidRDefault="0093440A" w:rsidP="0083314C">
      <w:pPr>
        <w:spacing w:after="0"/>
        <w:jc w:val="both"/>
        <w:rPr>
          <w:rFonts w:ascii="Calibri Light" w:hAnsi="Calibri Light"/>
          <w:i/>
          <w:color w:val="000000"/>
          <w:sz w:val="20"/>
          <w:szCs w:val="20"/>
          <w:lang w:val="ru-RU"/>
        </w:rPr>
      </w:pPr>
    </w:p>
    <w:p w14:paraId="6F271546" w14:textId="77777777" w:rsidR="0093440A" w:rsidRPr="00E10F52" w:rsidRDefault="0093440A" w:rsidP="0083314C">
      <w:pPr>
        <w:spacing w:after="0"/>
        <w:jc w:val="both"/>
        <w:rPr>
          <w:rFonts w:ascii="Calibri Light" w:hAnsi="Calibri Light"/>
          <w:b/>
          <w:i/>
          <w:sz w:val="20"/>
          <w:szCs w:val="20"/>
          <w:lang w:val="ru-RU"/>
        </w:rPr>
      </w:pPr>
    </w:p>
    <w:p w14:paraId="49681D82" w14:textId="77777777" w:rsidR="001478ED" w:rsidRPr="00E10F52" w:rsidRDefault="001478ED" w:rsidP="0083314C">
      <w:pPr>
        <w:spacing w:after="0"/>
        <w:jc w:val="both"/>
        <w:rPr>
          <w:rFonts w:ascii="Calibri Light" w:hAnsi="Calibri Light"/>
          <w:b/>
          <w:i/>
          <w:sz w:val="20"/>
          <w:szCs w:val="20"/>
          <w:lang w:val="ru-RU"/>
        </w:rPr>
      </w:pPr>
    </w:p>
    <w:p w14:paraId="3A40E077" w14:textId="77777777" w:rsidR="0083314C" w:rsidRPr="00E10F52" w:rsidRDefault="00E22EF6" w:rsidP="0083314C">
      <w:pPr>
        <w:spacing w:after="0" w:line="276" w:lineRule="auto"/>
        <w:jc w:val="center"/>
        <w:rPr>
          <w:rFonts w:ascii="Calibri Light" w:hAnsi="Calibri Light"/>
          <w:b/>
          <w:i/>
          <w:sz w:val="24"/>
          <w:szCs w:val="24"/>
          <w:lang w:val="ru-RU"/>
        </w:rPr>
      </w:pPr>
      <w:r w:rsidRPr="00E10F52">
        <w:rPr>
          <w:rFonts w:ascii="Calibri Light" w:hAnsi="Calibri Light"/>
          <w:b/>
          <w:i/>
          <w:sz w:val="24"/>
          <w:szCs w:val="24"/>
          <w:lang w:val="ru-RU"/>
        </w:rPr>
        <w:t xml:space="preserve">Свод пакетов акций, выставленных на приватизацию путем продажи на Фондовой бирже Молдовы в период </w:t>
      </w:r>
      <w:r w:rsidR="0083314C" w:rsidRPr="00E10F52">
        <w:rPr>
          <w:rFonts w:ascii="Calibri Light" w:hAnsi="Calibri Light"/>
          <w:b/>
          <w:i/>
          <w:sz w:val="24"/>
          <w:szCs w:val="24"/>
          <w:lang w:val="ru-RU"/>
        </w:rPr>
        <w:t>2013-2019</w:t>
      </w:r>
      <w:r w:rsidRPr="00E10F52">
        <w:rPr>
          <w:rFonts w:ascii="Calibri Light" w:hAnsi="Calibri Light"/>
          <w:b/>
          <w:i/>
          <w:sz w:val="24"/>
          <w:szCs w:val="24"/>
          <w:lang w:val="ru-RU"/>
        </w:rPr>
        <w:t xml:space="preserve"> годов</w:t>
      </w:r>
    </w:p>
    <w:tbl>
      <w:tblPr>
        <w:tblStyle w:val="GridTable1Light-Accent21"/>
        <w:tblW w:w="9445" w:type="dxa"/>
        <w:tblLayout w:type="fixed"/>
        <w:tblLook w:val="04A0" w:firstRow="1" w:lastRow="0" w:firstColumn="1" w:lastColumn="0" w:noHBand="0" w:noVBand="1"/>
      </w:tblPr>
      <w:tblGrid>
        <w:gridCol w:w="2058"/>
        <w:gridCol w:w="817"/>
        <w:gridCol w:w="772"/>
        <w:gridCol w:w="792"/>
        <w:gridCol w:w="738"/>
        <w:gridCol w:w="736"/>
        <w:gridCol w:w="792"/>
        <w:gridCol w:w="722"/>
        <w:gridCol w:w="1208"/>
        <w:gridCol w:w="810"/>
      </w:tblGrid>
      <w:tr w:rsidR="0083314C" w:rsidRPr="008C570D" w14:paraId="3BD463C0" w14:textId="77777777" w:rsidTr="00AD7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5" w:type="dxa"/>
            <w:gridSpan w:val="2"/>
            <w:shd w:val="clear" w:color="auto" w:fill="F2F2F2" w:themeFill="background1" w:themeFillShade="F2"/>
            <w:vAlign w:val="center"/>
          </w:tcPr>
          <w:p w14:paraId="65EFFFB5" w14:textId="77777777" w:rsidR="0083314C" w:rsidRPr="00E10F52" w:rsidRDefault="00E22EF6" w:rsidP="00E22EF6">
            <w:pPr>
              <w:spacing w:after="0"/>
              <w:jc w:val="center"/>
              <w:rPr>
                <w:rFonts w:ascii="Calibri Light" w:hAnsi="Calibri Light"/>
                <w:i/>
                <w:color w:val="000000"/>
                <w:sz w:val="16"/>
                <w:szCs w:val="16"/>
                <w:lang w:val="ru-RU"/>
              </w:rPr>
            </w:pPr>
            <w:r w:rsidRPr="00E10F52">
              <w:rPr>
                <w:rFonts w:ascii="Calibri Light" w:hAnsi="Calibri Light"/>
                <w:color w:val="000000"/>
                <w:sz w:val="18"/>
                <w:szCs w:val="18"/>
                <w:lang w:val="ru-RU"/>
              </w:rPr>
              <w:t xml:space="preserve">Пакеты акций, выставленные на приватизацию </w:t>
            </w:r>
          </w:p>
        </w:tc>
        <w:tc>
          <w:tcPr>
            <w:tcW w:w="5760" w:type="dxa"/>
            <w:gridSpan w:val="7"/>
            <w:shd w:val="clear" w:color="auto" w:fill="F2F2F2" w:themeFill="background1" w:themeFillShade="F2"/>
            <w:vAlign w:val="center"/>
          </w:tcPr>
          <w:p w14:paraId="4331B1B9" w14:textId="77777777" w:rsidR="0083314C" w:rsidRPr="00E10F52" w:rsidRDefault="00E22EF6"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i/>
                <w:sz w:val="18"/>
                <w:szCs w:val="18"/>
                <w:lang w:val="ru-RU"/>
              </w:rPr>
            </w:pPr>
            <w:r w:rsidRPr="00E10F52">
              <w:rPr>
                <w:rFonts w:ascii="Calibri Light" w:hAnsi="Calibri Light"/>
                <w:i/>
                <w:sz w:val="18"/>
                <w:szCs w:val="18"/>
                <w:lang w:val="ru-RU"/>
              </w:rPr>
              <w:t>Года</w:t>
            </w:r>
          </w:p>
        </w:tc>
        <w:tc>
          <w:tcPr>
            <w:tcW w:w="810" w:type="dxa"/>
            <w:vMerge w:val="restart"/>
            <w:shd w:val="clear" w:color="auto" w:fill="F2F2F2" w:themeFill="background1" w:themeFillShade="F2"/>
            <w:vAlign w:val="center"/>
          </w:tcPr>
          <w:p w14:paraId="647BE06B" w14:textId="77777777" w:rsidR="00E22EF6" w:rsidRPr="00E10F52" w:rsidRDefault="00E22EF6" w:rsidP="00E22EF6">
            <w:pPr>
              <w:spacing w:after="0" w:line="240" w:lineRule="auto"/>
              <w:ind w:left="-92" w:right="-127"/>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i/>
                <w:color w:val="000000"/>
                <w:sz w:val="16"/>
                <w:szCs w:val="16"/>
                <w:lang w:val="ru-RU"/>
              </w:rPr>
            </w:pPr>
            <w:r w:rsidRPr="00E10F52">
              <w:rPr>
                <w:rFonts w:ascii="Calibri Light" w:hAnsi="Calibri Light" w:cstheme="majorHAnsi"/>
                <w:color w:val="000000"/>
                <w:sz w:val="18"/>
                <w:szCs w:val="18"/>
                <w:lang w:val="ru-RU"/>
              </w:rPr>
              <w:t xml:space="preserve">Коли-чество выстав-лений на продажу </w:t>
            </w:r>
          </w:p>
          <w:p w14:paraId="7F5D5D62"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i/>
                <w:color w:val="000000"/>
                <w:sz w:val="16"/>
                <w:szCs w:val="16"/>
                <w:lang w:val="ru-RU"/>
              </w:rPr>
            </w:pPr>
          </w:p>
        </w:tc>
      </w:tr>
      <w:tr w:rsidR="0083314C" w:rsidRPr="00E10F52" w14:paraId="1508E2FD" w14:textId="77777777" w:rsidTr="00AD7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8" w:type="dxa"/>
            <w:shd w:val="clear" w:color="auto" w:fill="F2F2F2" w:themeFill="background1" w:themeFillShade="F2"/>
            <w:vAlign w:val="center"/>
          </w:tcPr>
          <w:p w14:paraId="5E038CFF" w14:textId="77777777" w:rsidR="0083314C" w:rsidRPr="00E10F52" w:rsidRDefault="00E22EF6" w:rsidP="00E22EF6">
            <w:pPr>
              <w:spacing w:after="0"/>
              <w:jc w:val="center"/>
              <w:rPr>
                <w:rFonts w:ascii="Calibri Light" w:hAnsi="Calibri Light"/>
                <w:b w:val="0"/>
                <w:bCs w:val="0"/>
                <w:i/>
                <w:color w:val="000000"/>
                <w:sz w:val="18"/>
                <w:szCs w:val="18"/>
                <w:lang w:val="ru-RU"/>
              </w:rPr>
            </w:pPr>
            <w:r w:rsidRPr="00E10F52">
              <w:rPr>
                <w:rFonts w:ascii="Calibri Light" w:hAnsi="Calibri Light"/>
                <w:b w:val="0"/>
                <w:bCs w:val="0"/>
                <w:i/>
                <w:color w:val="000000"/>
                <w:sz w:val="18"/>
                <w:szCs w:val="18"/>
                <w:lang w:val="ru-RU"/>
              </w:rPr>
              <w:t xml:space="preserve">Название акционерного общества </w:t>
            </w:r>
          </w:p>
        </w:tc>
        <w:tc>
          <w:tcPr>
            <w:tcW w:w="817" w:type="dxa"/>
            <w:shd w:val="clear" w:color="auto" w:fill="F2F2F2" w:themeFill="background1" w:themeFillShade="F2"/>
            <w:vAlign w:val="center"/>
          </w:tcPr>
          <w:p w14:paraId="49450115" w14:textId="77777777" w:rsidR="0083314C" w:rsidRPr="00E10F52" w:rsidRDefault="00E22EF6" w:rsidP="00E22EF6">
            <w:pPr>
              <w:spacing w:after="0"/>
              <w:ind w:left="-73" w:right="-176"/>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6"/>
                <w:szCs w:val="16"/>
                <w:lang w:val="ru-RU"/>
              </w:rPr>
            </w:pPr>
            <w:r w:rsidRPr="00E10F52">
              <w:rPr>
                <w:rFonts w:ascii="Calibri Light" w:hAnsi="Calibri Light"/>
                <w:b w:val="0"/>
                <w:i/>
                <w:color w:val="000000"/>
                <w:sz w:val="16"/>
                <w:szCs w:val="16"/>
                <w:lang w:val="ru-RU"/>
              </w:rPr>
              <w:t>Доля в уставном капитале</w:t>
            </w:r>
            <w:r w:rsidR="0083314C" w:rsidRPr="00E10F52">
              <w:rPr>
                <w:rFonts w:ascii="Calibri Light" w:hAnsi="Calibri Light"/>
                <w:b w:val="0"/>
                <w:i/>
                <w:color w:val="000000"/>
                <w:sz w:val="16"/>
                <w:szCs w:val="16"/>
                <w:lang w:val="ru-RU"/>
              </w:rPr>
              <w:t>, %</w:t>
            </w:r>
          </w:p>
        </w:tc>
        <w:tc>
          <w:tcPr>
            <w:tcW w:w="772" w:type="dxa"/>
            <w:shd w:val="clear" w:color="auto" w:fill="F2F2F2" w:themeFill="background1" w:themeFillShade="F2"/>
            <w:vAlign w:val="center"/>
          </w:tcPr>
          <w:p w14:paraId="7747526D"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color w:val="000000"/>
                <w:sz w:val="18"/>
                <w:szCs w:val="18"/>
                <w:lang w:val="ru-RU"/>
              </w:rPr>
              <w:t>2013</w:t>
            </w:r>
          </w:p>
        </w:tc>
        <w:tc>
          <w:tcPr>
            <w:tcW w:w="792" w:type="dxa"/>
            <w:shd w:val="clear" w:color="auto" w:fill="F2F2F2" w:themeFill="background1" w:themeFillShade="F2"/>
            <w:vAlign w:val="center"/>
          </w:tcPr>
          <w:p w14:paraId="06320A99"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color w:val="000000"/>
                <w:sz w:val="18"/>
                <w:szCs w:val="18"/>
                <w:lang w:val="ru-RU"/>
              </w:rPr>
              <w:t>2014</w:t>
            </w:r>
          </w:p>
        </w:tc>
        <w:tc>
          <w:tcPr>
            <w:tcW w:w="738" w:type="dxa"/>
            <w:shd w:val="clear" w:color="auto" w:fill="F2F2F2" w:themeFill="background1" w:themeFillShade="F2"/>
            <w:vAlign w:val="center"/>
          </w:tcPr>
          <w:p w14:paraId="48CD51BE"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color w:val="000000"/>
                <w:sz w:val="18"/>
                <w:szCs w:val="18"/>
                <w:lang w:val="ru-RU"/>
              </w:rPr>
              <w:t>2015</w:t>
            </w:r>
          </w:p>
        </w:tc>
        <w:tc>
          <w:tcPr>
            <w:tcW w:w="736" w:type="dxa"/>
            <w:shd w:val="clear" w:color="auto" w:fill="F2F2F2" w:themeFill="background1" w:themeFillShade="F2"/>
            <w:vAlign w:val="center"/>
          </w:tcPr>
          <w:p w14:paraId="07C5CEC7"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color w:val="000000"/>
                <w:sz w:val="18"/>
                <w:szCs w:val="18"/>
                <w:lang w:val="ru-RU"/>
              </w:rPr>
              <w:t>2016</w:t>
            </w:r>
          </w:p>
        </w:tc>
        <w:tc>
          <w:tcPr>
            <w:tcW w:w="792" w:type="dxa"/>
            <w:shd w:val="clear" w:color="auto" w:fill="F2F2F2" w:themeFill="background1" w:themeFillShade="F2"/>
            <w:vAlign w:val="center"/>
          </w:tcPr>
          <w:p w14:paraId="4A9A5939"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color w:val="000000"/>
                <w:sz w:val="18"/>
                <w:szCs w:val="18"/>
                <w:lang w:val="ru-RU"/>
              </w:rPr>
              <w:t>2017</w:t>
            </w:r>
          </w:p>
        </w:tc>
        <w:tc>
          <w:tcPr>
            <w:tcW w:w="722" w:type="dxa"/>
            <w:shd w:val="clear" w:color="auto" w:fill="F2F2F2" w:themeFill="background1" w:themeFillShade="F2"/>
            <w:vAlign w:val="center"/>
          </w:tcPr>
          <w:p w14:paraId="1E5DAAA3"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color w:val="000000"/>
                <w:sz w:val="18"/>
                <w:szCs w:val="18"/>
                <w:lang w:val="ru-RU"/>
              </w:rPr>
              <w:t>2018</w:t>
            </w:r>
          </w:p>
        </w:tc>
        <w:tc>
          <w:tcPr>
            <w:tcW w:w="1208" w:type="dxa"/>
            <w:shd w:val="clear" w:color="auto" w:fill="F2F2F2" w:themeFill="background1" w:themeFillShade="F2"/>
            <w:vAlign w:val="center"/>
          </w:tcPr>
          <w:p w14:paraId="0A67FB45"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sz w:val="18"/>
                <w:szCs w:val="18"/>
                <w:lang w:val="ru-RU"/>
              </w:rPr>
            </w:pPr>
            <w:r w:rsidRPr="00E10F52">
              <w:rPr>
                <w:rFonts w:ascii="Calibri Light" w:hAnsi="Calibri Light"/>
                <w:b w:val="0"/>
                <w:i/>
                <w:sz w:val="18"/>
                <w:szCs w:val="18"/>
                <w:lang w:val="ru-RU"/>
              </w:rPr>
              <w:t>2019*</w:t>
            </w:r>
          </w:p>
        </w:tc>
        <w:tc>
          <w:tcPr>
            <w:tcW w:w="810" w:type="dxa"/>
            <w:vMerge/>
            <w:shd w:val="clear" w:color="auto" w:fill="F2F2F2" w:themeFill="background1" w:themeFillShade="F2"/>
          </w:tcPr>
          <w:p w14:paraId="521F478E" w14:textId="77777777" w:rsidR="0083314C" w:rsidRPr="00E10F52" w:rsidRDefault="0083314C" w:rsidP="0093440A">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p>
        </w:tc>
      </w:tr>
      <w:tr w:rsidR="0083314C" w:rsidRPr="00E10F52" w14:paraId="4146C021" w14:textId="77777777" w:rsidTr="00AD76E5">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0F8B391" w14:textId="77777777" w:rsidR="0083314C" w:rsidRPr="00E10F52" w:rsidRDefault="004A7954"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„Barza Albă”</w:t>
            </w:r>
          </w:p>
        </w:tc>
        <w:tc>
          <w:tcPr>
            <w:tcW w:w="817" w:type="dxa"/>
            <w:vAlign w:val="center"/>
          </w:tcPr>
          <w:p w14:paraId="300D893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100</w:t>
            </w:r>
          </w:p>
        </w:tc>
        <w:tc>
          <w:tcPr>
            <w:tcW w:w="772" w:type="dxa"/>
            <w:vAlign w:val="center"/>
          </w:tcPr>
          <w:p w14:paraId="1256882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1CB32E3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E36C0A" w:themeColor="accent6" w:themeShade="BF"/>
                <w:sz w:val="17"/>
                <w:szCs w:val="17"/>
                <w:lang w:val="ru-RU"/>
              </w:rPr>
            </w:pPr>
          </w:p>
        </w:tc>
        <w:tc>
          <w:tcPr>
            <w:tcW w:w="738" w:type="dxa"/>
            <w:vAlign w:val="center"/>
          </w:tcPr>
          <w:p w14:paraId="20FFF3B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shd w:val="clear" w:color="auto" w:fill="F2DBDB" w:themeFill="accent2" w:themeFillTint="33"/>
            <w:vAlign w:val="center"/>
          </w:tcPr>
          <w:p w14:paraId="16351B6E" w14:textId="77777777" w:rsidR="0083314C" w:rsidRPr="00E10F52" w:rsidRDefault="00E22EF6" w:rsidP="005B3C3C">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r w:rsidRPr="00E10F52">
              <w:rPr>
                <w:rFonts w:ascii="Calibri Light" w:hAnsi="Calibri Light" w:cstheme="majorHAnsi"/>
                <w:sz w:val="17"/>
                <w:szCs w:val="17"/>
                <w:lang w:val="ru-RU"/>
              </w:rPr>
              <w:t xml:space="preserve"> </w:t>
            </w:r>
          </w:p>
        </w:tc>
        <w:tc>
          <w:tcPr>
            <w:tcW w:w="792" w:type="dxa"/>
            <w:shd w:val="clear" w:color="auto" w:fill="F2DBDB" w:themeFill="accent2" w:themeFillTint="33"/>
            <w:vAlign w:val="center"/>
          </w:tcPr>
          <w:p w14:paraId="0E6A190A" w14:textId="77777777" w:rsidR="0083314C" w:rsidRPr="00E10F52" w:rsidRDefault="004A7954"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vAlign w:val="center"/>
          </w:tcPr>
          <w:p w14:paraId="174F5274" w14:textId="77777777" w:rsidR="0083314C" w:rsidRPr="00E10F52" w:rsidRDefault="006B437E" w:rsidP="006B437E">
            <w:pPr>
              <w:spacing w:after="0"/>
              <w:ind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1208" w:type="dxa"/>
            <w:vAlign w:val="center"/>
          </w:tcPr>
          <w:p w14:paraId="591AD9FF" w14:textId="77777777" w:rsidR="0083314C" w:rsidRPr="00E10F52" w:rsidRDefault="004A7954" w:rsidP="004A7954">
            <w:pPr>
              <w:spacing w:after="0"/>
              <w:ind w:right="-86"/>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Пересмотрен порядок выставления на приватизацию  </w:t>
            </w:r>
          </w:p>
        </w:tc>
        <w:tc>
          <w:tcPr>
            <w:tcW w:w="810" w:type="dxa"/>
            <w:vAlign w:val="center"/>
          </w:tcPr>
          <w:p w14:paraId="7629EBC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w:t>
            </w:r>
          </w:p>
        </w:tc>
      </w:tr>
      <w:tr w:rsidR="0083314C" w:rsidRPr="00E10F52" w14:paraId="1CAB17D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2458AA1" w14:textId="77777777" w:rsidR="0083314C" w:rsidRPr="00E10F52" w:rsidRDefault="004A7954" w:rsidP="004A7954">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w:t>
            </w:r>
            <w:r w:rsidRPr="00E10F52">
              <w:rPr>
                <w:rFonts w:ascii="Calibri Light" w:hAnsi="Calibri Light"/>
                <w:b w:val="0"/>
                <w:bCs w:val="0"/>
                <w:color w:val="000000"/>
                <w:sz w:val="18"/>
                <w:szCs w:val="18"/>
                <w:lang w:val="ru-RU"/>
              </w:rPr>
              <w:t>Фабрика по ферментации табака из Орхея</w:t>
            </w:r>
            <w:r w:rsidR="0083314C" w:rsidRPr="00E10F52">
              <w:rPr>
                <w:rFonts w:ascii="Calibri Light" w:hAnsi="Calibri Light"/>
                <w:b w:val="0"/>
                <w:bCs w:val="0"/>
                <w:color w:val="000000"/>
                <w:sz w:val="18"/>
                <w:szCs w:val="18"/>
                <w:lang w:val="ru-RU"/>
              </w:rPr>
              <w:t>”</w:t>
            </w:r>
          </w:p>
        </w:tc>
        <w:tc>
          <w:tcPr>
            <w:tcW w:w="817" w:type="dxa"/>
            <w:vAlign w:val="center"/>
          </w:tcPr>
          <w:p w14:paraId="50E417C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95,070</w:t>
            </w:r>
          </w:p>
        </w:tc>
        <w:tc>
          <w:tcPr>
            <w:tcW w:w="772" w:type="dxa"/>
            <w:shd w:val="clear" w:color="auto" w:fill="F2DBDB" w:themeFill="accent2" w:themeFillTint="33"/>
            <w:vAlign w:val="center"/>
          </w:tcPr>
          <w:p w14:paraId="59703C13" w14:textId="77777777" w:rsidR="0083314C" w:rsidRPr="00E10F52" w:rsidRDefault="004A7954"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41BD937F" w14:textId="77777777" w:rsidR="0083314C" w:rsidRPr="00E10F52" w:rsidRDefault="004A7954"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20D04CE0" w14:textId="77777777" w:rsidR="0083314C" w:rsidRPr="00E10F52" w:rsidRDefault="004A7954"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7221E9C4" w14:textId="77777777" w:rsidR="0083314C" w:rsidRPr="00E10F52" w:rsidRDefault="006B437E"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vAlign w:val="center"/>
          </w:tcPr>
          <w:p w14:paraId="1A11ED7B" w14:textId="77777777" w:rsidR="0083314C" w:rsidRPr="00E10F52" w:rsidRDefault="004A7954"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ликвидации  </w:t>
            </w:r>
          </w:p>
        </w:tc>
        <w:tc>
          <w:tcPr>
            <w:tcW w:w="810" w:type="dxa"/>
            <w:vAlign w:val="center"/>
          </w:tcPr>
          <w:p w14:paraId="3CD0431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22</w:t>
            </w:r>
          </w:p>
        </w:tc>
      </w:tr>
      <w:tr w:rsidR="0083314C" w:rsidRPr="00E10F52" w14:paraId="20CE544E"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ABF1D79" w14:textId="77777777" w:rsidR="0083314C" w:rsidRPr="00E10F52" w:rsidRDefault="004A7954"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„Vinuri Ialoveni”</w:t>
            </w:r>
          </w:p>
        </w:tc>
        <w:tc>
          <w:tcPr>
            <w:tcW w:w="817" w:type="dxa"/>
          </w:tcPr>
          <w:p w14:paraId="40DAA0E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60,414</w:t>
            </w:r>
          </w:p>
        </w:tc>
        <w:tc>
          <w:tcPr>
            <w:tcW w:w="772" w:type="dxa"/>
            <w:vAlign w:val="center"/>
          </w:tcPr>
          <w:p w14:paraId="1E5B4749" w14:textId="77777777" w:rsidR="0083314C" w:rsidRPr="00E10F52" w:rsidRDefault="0083314C"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highlight w:val="red"/>
                <w:lang w:val="ru-RU"/>
              </w:rPr>
            </w:pPr>
          </w:p>
        </w:tc>
        <w:tc>
          <w:tcPr>
            <w:tcW w:w="792" w:type="dxa"/>
            <w:vAlign w:val="center"/>
          </w:tcPr>
          <w:p w14:paraId="2ECA8A0C" w14:textId="77777777" w:rsidR="0083314C" w:rsidRPr="00E10F52" w:rsidRDefault="0083314C"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shd w:val="clear" w:color="auto" w:fill="F2DBDB" w:themeFill="accent2" w:themeFillTint="33"/>
            <w:vAlign w:val="center"/>
          </w:tcPr>
          <w:p w14:paraId="2B1EAFA0" w14:textId="77777777" w:rsidR="0083314C" w:rsidRPr="00E10F52" w:rsidRDefault="00E22EF6"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6" w:type="dxa"/>
            <w:shd w:val="clear" w:color="auto" w:fill="F2DBDB" w:themeFill="accent2" w:themeFillTint="33"/>
            <w:vAlign w:val="center"/>
          </w:tcPr>
          <w:p w14:paraId="5344489E" w14:textId="77777777" w:rsidR="0083314C" w:rsidRPr="00E10F52" w:rsidRDefault="006B437E"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vAlign w:val="center"/>
          </w:tcPr>
          <w:p w14:paraId="7DA2B7C7" w14:textId="77777777" w:rsidR="0083314C" w:rsidRPr="00E10F52" w:rsidRDefault="004A7954"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Процесс несостоятельности</w:t>
            </w:r>
          </w:p>
        </w:tc>
        <w:tc>
          <w:tcPr>
            <w:tcW w:w="810" w:type="dxa"/>
            <w:vAlign w:val="center"/>
          </w:tcPr>
          <w:p w14:paraId="66713A1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2C05B8B9"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268506E9" w14:textId="77777777" w:rsidR="0083314C" w:rsidRPr="00E10F52" w:rsidRDefault="004A7954"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„Cerealeproiect”</w:t>
            </w:r>
          </w:p>
        </w:tc>
        <w:tc>
          <w:tcPr>
            <w:tcW w:w="817" w:type="dxa"/>
          </w:tcPr>
          <w:p w14:paraId="5866D29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56,413</w:t>
            </w:r>
          </w:p>
        </w:tc>
        <w:tc>
          <w:tcPr>
            <w:tcW w:w="772" w:type="dxa"/>
            <w:shd w:val="clear" w:color="auto" w:fill="F2DBDB" w:themeFill="accent2" w:themeFillTint="33"/>
            <w:vAlign w:val="center"/>
          </w:tcPr>
          <w:p w14:paraId="7BA8C7CF" w14:textId="77777777" w:rsidR="0083314C" w:rsidRPr="00E10F52" w:rsidRDefault="005B3C3C"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92" w:type="dxa"/>
            <w:vAlign w:val="center"/>
          </w:tcPr>
          <w:p w14:paraId="150646D0" w14:textId="77777777" w:rsidR="0083314C" w:rsidRPr="00E10F52" w:rsidRDefault="0083314C"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738" w:type="dxa"/>
            <w:vAlign w:val="center"/>
          </w:tcPr>
          <w:p w14:paraId="2CD761B8" w14:textId="77777777" w:rsidR="0083314C" w:rsidRPr="00E10F52" w:rsidRDefault="0083314C"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vAlign w:val="center"/>
          </w:tcPr>
          <w:p w14:paraId="5DCCA69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0F20958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vAlign w:val="center"/>
          </w:tcPr>
          <w:p w14:paraId="701604C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17C16BB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724DC18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15B74A9A"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728C6E0A" w14:textId="77777777" w:rsidR="0083314C" w:rsidRPr="00E10F52" w:rsidRDefault="004A7954"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„Mapamond”</w:t>
            </w:r>
          </w:p>
        </w:tc>
        <w:tc>
          <w:tcPr>
            <w:tcW w:w="817" w:type="dxa"/>
          </w:tcPr>
          <w:p w14:paraId="106677D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41,963</w:t>
            </w:r>
          </w:p>
        </w:tc>
        <w:tc>
          <w:tcPr>
            <w:tcW w:w="772" w:type="dxa"/>
            <w:shd w:val="clear" w:color="auto" w:fill="F2DBDB" w:themeFill="accent2" w:themeFillTint="33"/>
            <w:vAlign w:val="center"/>
          </w:tcPr>
          <w:p w14:paraId="46110112" w14:textId="77777777" w:rsidR="0083314C" w:rsidRPr="00E10F52" w:rsidRDefault="004A7954"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1562FAB0" w14:textId="77777777" w:rsidR="0083314C" w:rsidRPr="00E10F52" w:rsidRDefault="005B3C3C"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vAlign w:val="center"/>
          </w:tcPr>
          <w:p w14:paraId="1138020A" w14:textId="77777777" w:rsidR="0083314C" w:rsidRPr="00E10F52" w:rsidRDefault="0083314C"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vAlign w:val="center"/>
          </w:tcPr>
          <w:p w14:paraId="2CB2F3C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683EF15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vAlign w:val="center"/>
          </w:tcPr>
          <w:p w14:paraId="51BD342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62859F3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3B39066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20</w:t>
            </w:r>
          </w:p>
        </w:tc>
      </w:tr>
      <w:tr w:rsidR="0083314C" w:rsidRPr="00E10F52" w14:paraId="64E2C1E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3B5BDBA" w14:textId="77777777" w:rsidR="0083314C" w:rsidRPr="00E10F52" w:rsidRDefault="004A7954" w:rsidP="004A7954">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„Complex”</w:t>
            </w:r>
          </w:p>
        </w:tc>
        <w:tc>
          <w:tcPr>
            <w:tcW w:w="817" w:type="dxa"/>
          </w:tcPr>
          <w:p w14:paraId="5E3C62D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39,951</w:t>
            </w:r>
          </w:p>
        </w:tc>
        <w:tc>
          <w:tcPr>
            <w:tcW w:w="772" w:type="dxa"/>
            <w:shd w:val="clear" w:color="auto" w:fill="F2DBDB" w:themeFill="accent2" w:themeFillTint="33"/>
          </w:tcPr>
          <w:p w14:paraId="4DA9670A" w14:textId="77777777" w:rsidR="0083314C" w:rsidRPr="00E10F52" w:rsidRDefault="004A7954"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tcPr>
          <w:p w14:paraId="76E2D1A8" w14:textId="77777777" w:rsidR="0083314C" w:rsidRPr="00E10F52" w:rsidRDefault="004A7954"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tcPr>
          <w:p w14:paraId="769210DD" w14:textId="77777777" w:rsidR="0083314C" w:rsidRPr="00E10F52" w:rsidRDefault="004A7954"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tcPr>
          <w:p w14:paraId="5C9DF1C8" w14:textId="77777777" w:rsidR="0083314C" w:rsidRPr="00E10F52" w:rsidRDefault="004A7954" w:rsidP="004A7954">
            <w:pPr>
              <w:spacing w:after="0"/>
              <w:ind w:right="-115"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tcPr>
          <w:p w14:paraId="32517D78" w14:textId="77777777" w:rsidR="0083314C" w:rsidRPr="00E10F52" w:rsidRDefault="004A7954" w:rsidP="004A7954">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tcPr>
          <w:p w14:paraId="7B472913" w14:textId="77777777" w:rsidR="0083314C" w:rsidRPr="00E10F52" w:rsidRDefault="004A7954" w:rsidP="004A7954">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1208" w:type="dxa"/>
            <w:shd w:val="clear" w:color="auto" w:fill="F2DBDB" w:themeFill="accent2" w:themeFillTint="33"/>
            <w:vAlign w:val="center"/>
          </w:tcPr>
          <w:p w14:paraId="73FFBEDA" w14:textId="77777777" w:rsidR="0083314C" w:rsidRPr="00E10F52" w:rsidRDefault="004A7954"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3549A24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25</w:t>
            </w:r>
          </w:p>
        </w:tc>
      </w:tr>
      <w:tr w:rsidR="0083314C" w:rsidRPr="00E10F52" w14:paraId="793D52B8"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A3675EA" w14:textId="77777777" w:rsidR="0083314C" w:rsidRPr="00E10F52" w:rsidRDefault="004A7954"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„CIMS-73”</w:t>
            </w:r>
          </w:p>
        </w:tc>
        <w:tc>
          <w:tcPr>
            <w:tcW w:w="817" w:type="dxa"/>
          </w:tcPr>
          <w:p w14:paraId="4656838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36,785</w:t>
            </w:r>
          </w:p>
        </w:tc>
        <w:tc>
          <w:tcPr>
            <w:tcW w:w="772" w:type="dxa"/>
            <w:vAlign w:val="center"/>
          </w:tcPr>
          <w:p w14:paraId="00008CA4" w14:textId="77777777" w:rsidR="0083314C" w:rsidRPr="00E10F52" w:rsidRDefault="0083314C"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302024B4" w14:textId="77777777" w:rsidR="0083314C" w:rsidRPr="00E10F52" w:rsidRDefault="0083314C"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shd w:val="clear" w:color="auto" w:fill="F2DBDB" w:themeFill="accent2" w:themeFillTint="33"/>
            <w:vAlign w:val="center"/>
          </w:tcPr>
          <w:p w14:paraId="5C2CDEEA" w14:textId="77777777" w:rsidR="0083314C" w:rsidRPr="00E10F52" w:rsidRDefault="00E22EF6"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6" w:type="dxa"/>
            <w:shd w:val="clear" w:color="auto" w:fill="F2DBDB" w:themeFill="accent2" w:themeFillTint="33"/>
          </w:tcPr>
          <w:p w14:paraId="4070903F" w14:textId="77777777" w:rsidR="0083314C" w:rsidRPr="00E10F52" w:rsidRDefault="004A7954" w:rsidP="004A7954">
            <w:pPr>
              <w:spacing w:after="0"/>
              <w:ind w:right="-115"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tcPr>
          <w:p w14:paraId="395AA78A" w14:textId="77777777" w:rsidR="0083314C" w:rsidRPr="00E10F52" w:rsidRDefault="004A7954" w:rsidP="004A7954">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tcPr>
          <w:p w14:paraId="65DA2D20" w14:textId="77777777" w:rsidR="0083314C" w:rsidRPr="00E10F52" w:rsidRDefault="004A7954" w:rsidP="004A7954">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1208" w:type="dxa"/>
            <w:shd w:val="clear" w:color="auto" w:fill="F2DBDB" w:themeFill="accent2" w:themeFillTint="33"/>
          </w:tcPr>
          <w:p w14:paraId="7E021636" w14:textId="77777777" w:rsidR="0083314C" w:rsidRPr="00E10F52" w:rsidRDefault="004A7954"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311B23E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14</w:t>
            </w:r>
          </w:p>
        </w:tc>
      </w:tr>
      <w:tr w:rsidR="0083314C" w:rsidRPr="00E10F52" w14:paraId="67C9F6E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409B5C13" w14:textId="77777777" w:rsidR="0083314C" w:rsidRPr="00E10F52" w:rsidRDefault="004A7954" w:rsidP="004A7954">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„Glass Container Company”</w:t>
            </w:r>
          </w:p>
        </w:tc>
        <w:tc>
          <w:tcPr>
            <w:tcW w:w="817" w:type="dxa"/>
          </w:tcPr>
          <w:p w14:paraId="232808D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31,415</w:t>
            </w:r>
          </w:p>
        </w:tc>
        <w:tc>
          <w:tcPr>
            <w:tcW w:w="772" w:type="dxa"/>
            <w:vAlign w:val="center"/>
          </w:tcPr>
          <w:p w14:paraId="51E8D675" w14:textId="77777777" w:rsidR="0083314C" w:rsidRPr="00E10F52" w:rsidRDefault="0083314C"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6C782DFA" w14:textId="77777777" w:rsidR="0083314C" w:rsidRPr="00E10F52" w:rsidRDefault="0083314C"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shd w:val="clear" w:color="auto" w:fill="F2DBDB" w:themeFill="accent2" w:themeFillTint="33"/>
            <w:vAlign w:val="center"/>
          </w:tcPr>
          <w:p w14:paraId="5988CA1A" w14:textId="77777777" w:rsidR="0083314C" w:rsidRPr="00E10F52" w:rsidRDefault="00E22EF6"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6" w:type="dxa"/>
            <w:shd w:val="clear" w:color="auto" w:fill="F2DBDB" w:themeFill="accent2" w:themeFillTint="33"/>
            <w:vAlign w:val="center"/>
          </w:tcPr>
          <w:p w14:paraId="6FBE3211" w14:textId="77777777" w:rsidR="0083314C" w:rsidRPr="00E10F52" w:rsidRDefault="004A7954" w:rsidP="004A7954">
            <w:pPr>
              <w:spacing w:after="0"/>
              <w:ind w:right="-115"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E93A238" w14:textId="77777777" w:rsidR="0083314C" w:rsidRPr="00E10F52" w:rsidRDefault="005B3C3C" w:rsidP="005B3C3C">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vAlign w:val="center"/>
          </w:tcPr>
          <w:p w14:paraId="30C33BD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4CDBD74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28DE009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15</w:t>
            </w:r>
          </w:p>
        </w:tc>
      </w:tr>
      <w:tr w:rsidR="0083314C" w:rsidRPr="00E10F52" w14:paraId="0ACCCD1D"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4A12B9EA" w14:textId="77777777" w:rsidR="0083314C" w:rsidRPr="00E10F52" w:rsidRDefault="004A7954"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„Cereale-Cahul”</w:t>
            </w:r>
          </w:p>
        </w:tc>
        <w:tc>
          <w:tcPr>
            <w:tcW w:w="817" w:type="dxa"/>
          </w:tcPr>
          <w:p w14:paraId="4B731B5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30,000</w:t>
            </w:r>
          </w:p>
        </w:tc>
        <w:tc>
          <w:tcPr>
            <w:tcW w:w="772" w:type="dxa"/>
            <w:shd w:val="clear" w:color="auto" w:fill="F2DBDB" w:themeFill="accent2" w:themeFillTint="33"/>
            <w:vAlign w:val="center"/>
          </w:tcPr>
          <w:p w14:paraId="19ED2144" w14:textId="77777777" w:rsidR="0083314C" w:rsidRPr="00E10F52" w:rsidRDefault="004A7954"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3921F1D0" w14:textId="77777777" w:rsidR="0083314C" w:rsidRPr="00E10F52" w:rsidRDefault="005B3C3C"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vAlign w:val="center"/>
          </w:tcPr>
          <w:p w14:paraId="664696AC" w14:textId="77777777" w:rsidR="0083314C" w:rsidRPr="00E10F52" w:rsidRDefault="0083314C"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736" w:type="dxa"/>
            <w:vAlign w:val="center"/>
          </w:tcPr>
          <w:p w14:paraId="3D0F23B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08DA1E8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vAlign w:val="center"/>
          </w:tcPr>
          <w:p w14:paraId="32D16B2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270939D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27FC080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21</w:t>
            </w:r>
          </w:p>
        </w:tc>
      </w:tr>
      <w:tr w:rsidR="0083314C" w:rsidRPr="00E10F52" w14:paraId="56ED271F"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DE57978" w14:textId="77777777" w:rsidR="0083314C" w:rsidRPr="00E10F52" w:rsidRDefault="004A7954" w:rsidP="004A7954">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„PROT-Cantemir"</w:t>
            </w:r>
          </w:p>
        </w:tc>
        <w:tc>
          <w:tcPr>
            <w:tcW w:w="817" w:type="dxa"/>
          </w:tcPr>
          <w:p w14:paraId="1771E9A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28,064</w:t>
            </w:r>
          </w:p>
        </w:tc>
        <w:tc>
          <w:tcPr>
            <w:tcW w:w="772" w:type="dxa"/>
            <w:shd w:val="clear" w:color="auto" w:fill="F2DBDB" w:themeFill="accent2" w:themeFillTint="33"/>
            <w:vAlign w:val="center"/>
          </w:tcPr>
          <w:p w14:paraId="081E8012" w14:textId="77777777" w:rsidR="0083314C" w:rsidRPr="00E10F52" w:rsidRDefault="004A7954"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1523ED70" w14:textId="77777777" w:rsidR="0083314C" w:rsidRPr="00E10F52" w:rsidRDefault="004A7954"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1E588C53" w14:textId="77777777" w:rsidR="0083314C" w:rsidRPr="00E10F52" w:rsidRDefault="005B3C3C"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6" w:type="dxa"/>
            <w:vAlign w:val="center"/>
          </w:tcPr>
          <w:p w14:paraId="460C0D3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5762DDC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vAlign w:val="center"/>
          </w:tcPr>
          <w:p w14:paraId="06E1FD7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26C6B67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30520DE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w:t>
            </w:r>
          </w:p>
        </w:tc>
      </w:tr>
      <w:tr w:rsidR="0083314C" w:rsidRPr="00E10F52" w14:paraId="47458E8D"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302AAEC" w14:textId="77777777" w:rsidR="0083314C" w:rsidRPr="00E10F52" w:rsidRDefault="004A7954" w:rsidP="004A7954">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w:t>
            </w:r>
            <w:r w:rsidRPr="00E10F52">
              <w:rPr>
                <w:rFonts w:ascii="Calibri Light" w:hAnsi="Calibri Light"/>
                <w:b w:val="0"/>
                <w:bCs w:val="0"/>
                <w:color w:val="000000"/>
                <w:sz w:val="18"/>
                <w:szCs w:val="18"/>
                <w:lang w:val="ru-RU"/>
              </w:rPr>
              <w:t>Консервная фабрика из Глодень</w:t>
            </w:r>
            <w:r w:rsidR="0083314C" w:rsidRPr="00E10F52">
              <w:rPr>
                <w:rFonts w:ascii="Calibri Light" w:hAnsi="Calibri Light"/>
                <w:b w:val="0"/>
                <w:bCs w:val="0"/>
                <w:color w:val="000000"/>
                <w:sz w:val="18"/>
                <w:szCs w:val="18"/>
                <w:lang w:val="ru-RU"/>
              </w:rPr>
              <w:t>”</w:t>
            </w:r>
          </w:p>
        </w:tc>
        <w:tc>
          <w:tcPr>
            <w:tcW w:w="817" w:type="dxa"/>
          </w:tcPr>
          <w:p w14:paraId="786417B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28,836</w:t>
            </w:r>
          </w:p>
        </w:tc>
        <w:tc>
          <w:tcPr>
            <w:tcW w:w="772" w:type="dxa"/>
            <w:shd w:val="clear" w:color="auto" w:fill="F2DBDB" w:themeFill="accent2" w:themeFillTint="33"/>
            <w:vAlign w:val="center"/>
          </w:tcPr>
          <w:p w14:paraId="32EDDA16" w14:textId="77777777" w:rsidR="0083314C" w:rsidRPr="00E10F52" w:rsidRDefault="004A7954" w:rsidP="004A7954">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9D45056" w14:textId="77777777" w:rsidR="0083314C" w:rsidRPr="00E10F52" w:rsidRDefault="004A7954" w:rsidP="004A7954">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111AE4FD" w14:textId="77777777" w:rsidR="0083314C" w:rsidRPr="00E10F52" w:rsidRDefault="004A7954"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4FCF670C" w14:textId="77777777" w:rsidR="0083314C" w:rsidRPr="00E10F52" w:rsidRDefault="006B437E"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vAlign w:val="center"/>
          </w:tcPr>
          <w:p w14:paraId="62B1067B" w14:textId="77777777" w:rsidR="0083314C" w:rsidRPr="00E10F52" w:rsidRDefault="004A7954"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ликвидации  </w:t>
            </w:r>
          </w:p>
        </w:tc>
        <w:tc>
          <w:tcPr>
            <w:tcW w:w="810" w:type="dxa"/>
            <w:vAlign w:val="center"/>
          </w:tcPr>
          <w:p w14:paraId="3C5295B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24</w:t>
            </w:r>
          </w:p>
        </w:tc>
      </w:tr>
      <w:tr w:rsidR="0083314C" w:rsidRPr="00E10F52" w14:paraId="3CCF050E"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27A9C9A" w14:textId="77777777" w:rsidR="0083314C" w:rsidRPr="00E10F52" w:rsidRDefault="004A7954" w:rsidP="004A7954">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w:t>
            </w:r>
            <w:r w:rsidRPr="00E10F52">
              <w:rPr>
                <w:rFonts w:ascii="Calibri Light" w:hAnsi="Calibri Light"/>
                <w:b w:val="0"/>
                <w:bCs w:val="0"/>
                <w:color w:val="000000"/>
                <w:sz w:val="18"/>
                <w:szCs w:val="18"/>
                <w:lang w:val="ru-RU"/>
              </w:rPr>
              <w:t>Сахарная фабрика из Гиндешть</w:t>
            </w:r>
            <w:r w:rsidR="0083314C" w:rsidRPr="00E10F52">
              <w:rPr>
                <w:rFonts w:ascii="Calibri Light" w:hAnsi="Calibri Light"/>
                <w:b w:val="0"/>
                <w:bCs w:val="0"/>
                <w:color w:val="000000"/>
                <w:sz w:val="18"/>
                <w:szCs w:val="18"/>
                <w:lang w:val="ru-RU"/>
              </w:rPr>
              <w:t>”</w:t>
            </w:r>
          </w:p>
        </w:tc>
        <w:tc>
          <w:tcPr>
            <w:tcW w:w="817" w:type="dxa"/>
          </w:tcPr>
          <w:p w14:paraId="44D6909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25,197</w:t>
            </w:r>
          </w:p>
        </w:tc>
        <w:tc>
          <w:tcPr>
            <w:tcW w:w="772" w:type="dxa"/>
            <w:vAlign w:val="center"/>
          </w:tcPr>
          <w:p w14:paraId="7674F59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7FFED02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shd w:val="clear" w:color="auto" w:fill="F2DBDB" w:themeFill="accent2" w:themeFillTint="33"/>
            <w:vAlign w:val="center"/>
          </w:tcPr>
          <w:p w14:paraId="6D83BBBC" w14:textId="77777777" w:rsidR="0083314C" w:rsidRPr="00E10F52" w:rsidRDefault="00E22EF6"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6" w:type="dxa"/>
            <w:shd w:val="clear" w:color="auto" w:fill="F2DBDB" w:themeFill="accent2" w:themeFillTint="33"/>
            <w:vAlign w:val="center"/>
          </w:tcPr>
          <w:p w14:paraId="71C60039" w14:textId="77777777" w:rsidR="0083314C" w:rsidRPr="00E10F52" w:rsidRDefault="006B437E"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vAlign w:val="center"/>
          </w:tcPr>
          <w:p w14:paraId="54037E52" w14:textId="77777777" w:rsidR="0083314C" w:rsidRPr="00E10F52" w:rsidRDefault="004A7954"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ликвидации  </w:t>
            </w:r>
          </w:p>
        </w:tc>
        <w:tc>
          <w:tcPr>
            <w:tcW w:w="810" w:type="dxa"/>
            <w:vAlign w:val="center"/>
          </w:tcPr>
          <w:p w14:paraId="2511F41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18D2E0A4"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D01C1F9" w14:textId="77777777" w:rsidR="0083314C" w:rsidRPr="00E10F52" w:rsidRDefault="004A7954"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„Găinușa”</w:t>
            </w:r>
          </w:p>
        </w:tc>
        <w:tc>
          <w:tcPr>
            <w:tcW w:w="817" w:type="dxa"/>
          </w:tcPr>
          <w:p w14:paraId="777B702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22,766</w:t>
            </w:r>
          </w:p>
        </w:tc>
        <w:tc>
          <w:tcPr>
            <w:tcW w:w="772" w:type="dxa"/>
            <w:shd w:val="clear" w:color="auto" w:fill="F2DBDB" w:themeFill="accent2" w:themeFillTint="33"/>
          </w:tcPr>
          <w:p w14:paraId="558999CC" w14:textId="77777777" w:rsidR="0083314C" w:rsidRPr="00E10F52" w:rsidRDefault="00B91556"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tcPr>
          <w:p w14:paraId="1ADE1209" w14:textId="77777777" w:rsidR="0083314C" w:rsidRPr="00E10F52" w:rsidRDefault="00B91556" w:rsidP="00B91556">
            <w:pPr>
              <w:spacing w:after="0"/>
              <w:ind w:right="-172" w:hanging="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tcPr>
          <w:p w14:paraId="54669E76" w14:textId="77777777" w:rsidR="0083314C" w:rsidRPr="00E10F52" w:rsidRDefault="00B91556"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7FDA01BC" w14:textId="77777777" w:rsidR="0083314C" w:rsidRPr="00E10F52" w:rsidRDefault="006B437E"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vAlign w:val="center"/>
          </w:tcPr>
          <w:p w14:paraId="69818693" w14:textId="77777777" w:rsidR="0083314C" w:rsidRPr="00E10F52" w:rsidRDefault="004A7954"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ликвидации  </w:t>
            </w:r>
          </w:p>
        </w:tc>
        <w:tc>
          <w:tcPr>
            <w:tcW w:w="810" w:type="dxa"/>
            <w:vAlign w:val="center"/>
          </w:tcPr>
          <w:p w14:paraId="2914AA3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14</w:t>
            </w:r>
          </w:p>
        </w:tc>
      </w:tr>
      <w:tr w:rsidR="0083314C" w:rsidRPr="00E10F52" w14:paraId="31486C93"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D00B331" w14:textId="77777777" w:rsidR="0083314C" w:rsidRPr="00E10F52" w:rsidRDefault="004A7954" w:rsidP="004A7954">
            <w:pPr>
              <w:spacing w:after="0"/>
              <w:ind w:right="-143"/>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w:t>
            </w:r>
            <w:r w:rsidRPr="00E10F52">
              <w:rPr>
                <w:rFonts w:ascii="Calibri Light" w:hAnsi="Calibri Light"/>
                <w:b w:val="0"/>
                <w:bCs w:val="0"/>
                <w:color w:val="000000"/>
                <w:sz w:val="18"/>
                <w:szCs w:val="18"/>
                <w:lang w:val="ru-RU"/>
              </w:rPr>
              <w:t xml:space="preserve">Фабрика по производству молочной продукции из Ниспорень </w:t>
            </w:r>
          </w:p>
        </w:tc>
        <w:tc>
          <w:tcPr>
            <w:tcW w:w="817" w:type="dxa"/>
          </w:tcPr>
          <w:p w14:paraId="4EE740C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19,701</w:t>
            </w:r>
          </w:p>
        </w:tc>
        <w:tc>
          <w:tcPr>
            <w:tcW w:w="772" w:type="dxa"/>
            <w:shd w:val="clear" w:color="auto" w:fill="F2DBDB" w:themeFill="accent2" w:themeFillTint="33"/>
            <w:vAlign w:val="center"/>
          </w:tcPr>
          <w:p w14:paraId="18AE0F28" w14:textId="77777777" w:rsidR="0083314C" w:rsidRPr="00E10F52" w:rsidRDefault="00B91556"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8882FB8" w14:textId="77777777" w:rsidR="0083314C" w:rsidRPr="00E10F52" w:rsidRDefault="00B91556" w:rsidP="00B91556">
            <w:pPr>
              <w:spacing w:after="0"/>
              <w:ind w:right="-172" w:hanging="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4B9B9CE8" w14:textId="77777777" w:rsidR="0083314C" w:rsidRPr="00E10F52" w:rsidRDefault="00B91556"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2BDF3BCF" w14:textId="77777777" w:rsidR="0083314C" w:rsidRPr="00E10F52" w:rsidRDefault="00B91556" w:rsidP="004A7954">
            <w:pPr>
              <w:spacing w:after="0"/>
              <w:ind w:right="-115"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2E0651A3" w14:textId="77777777" w:rsidR="0083314C" w:rsidRPr="00E10F52" w:rsidRDefault="00B91556" w:rsidP="004A7954">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vAlign w:val="center"/>
          </w:tcPr>
          <w:p w14:paraId="4376A119" w14:textId="77777777" w:rsidR="0083314C" w:rsidRPr="00E10F52" w:rsidRDefault="005B3C3C" w:rsidP="006B437E">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1208" w:type="dxa"/>
            <w:vAlign w:val="center"/>
          </w:tcPr>
          <w:p w14:paraId="390F0F7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11D19B8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13</w:t>
            </w:r>
          </w:p>
        </w:tc>
      </w:tr>
      <w:tr w:rsidR="0083314C" w:rsidRPr="00E10F52" w14:paraId="0BA6C1E5"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427A17C6"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„Auto-Real”</w:t>
            </w:r>
          </w:p>
        </w:tc>
        <w:tc>
          <w:tcPr>
            <w:tcW w:w="817" w:type="dxa"/>
          </w:tcPr>
          <w:p w14:paraId="60EECEA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17,308</w:t>
            </w:r>
          </w:p>
        </w:tc>
        <w:tc>
          <w:tcPr>
            <w:tcW w:w="772" w:type="dxa"/>
            <w:shd w:val="clear" w:color="auto" w:fill="F2DBDB" w:themeFill="accent2" w:themeFillTint="33"/>
          </w:tcPr>
          <w:p w14:paraId="447A1689" w14:textId="77777777" w:rsidR="0083314C" w:rsidRPr="00E10F52" w:rsidRDefault="00B91556"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1ABF5F03" w14:textId="77777777" w:rsidR="0083314C" w:rsidRPr="00E10F52" w:rsidRDefault="00B91556" w:rsidP="00B91556">
            <w:pPr>
              <w:spacing w:after="0"/>
              <w:ind w:right="-172" w:hanging="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r w:rsidRPr="00E10F52">
              <w:rPr>
                <w:rFonts w:ascii="Calibri Light" w:hAnsi="Calibri Light" w:cstheme="majorHAnsi"/>
                <w:sz w:val="17"/>
                <w:szCs w:val="17"/>
                <w:lang w:val="ru-RU"/>
              </w:rPr>
              <w:t xml:space="preserve"> </w:t>
            </w:r>
          </w:p>
        </w:tc>
        <w:tc>
          <w:tcPr>
            <w:tcW w:w="738" w:type="dxa"/>
            <w:vAlign w:val="center"/>
          </w:tcPr>
          <w:p w14:paraId="3AACB661" w14:textId="77777777" w:rsidR="0083314C" w:rsidRPr="00E10F52" w:rsidRDefault="0083314C"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vAlign w:val="center"/>
          </w:tcPr>
          <w:p w14:paraId="0EDD7B3C" w14:textId="77777777" w:rsidR="0083314C" w:rsidRPr="00E10F52" w:rsidRDefault="0083314C" w:rsidP="004A7954">
            <w:pPr>
              <w:spacing w:after="0"/>
              <w:ind w:right="-115"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61CD7806" w14:textId="77777777" w:rsidR="0083314C" w:rsidRPr="00E10F52" w:rsidRDefault="0083314C" w:rsidP="004A7954">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vAlign w:val="center"/>
          </w:tcPr>
          <w:p w14:paraId="2282661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7F93F12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69981D3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w:t>
            </w:r>
          </w:p>
        </w:tc>
      </w:tr>
      <w:tr w:rsidR="0083314C" w:rsidRPr="00E10F52" w14:paraId="270D38F7"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17693706"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lastRenderedPageBreak/>
              <w:t xml:space="preserve">АО </w:t>
            </w:r>
            <w:r w:rsidR="0083314C" w:rsidRPr="00E10F52">
              <w:rPr>
                <w:rFonts w:ascii="Calibri Light" w:hAnsi="Calibri Light"/>
                <w:b w:val="0"/>
                <w:bCs w:val="0"/>
                <w:color w:val="000000"/>
                <w:sz w:val="18"/>
                <w:szCs w:val="18"/>
                <w:lang w:val="ru-RU"/>
              </w:rPr>
              <w:t>„Natur – Telecon”</w:t>
            </w:r>
          </w:p>
        </w:tc>
        <w:tc>
          <w:tcPr>
            <w:tcW w:w="817" w:type="dxa"/>
          </w:tcPr>
          <w:p w14:paraId="3A70A9F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16,960</w:t>
            </w:r>
          </w:p>
        </w:tc>
        <w:tc>
          <w:tcPr>
            <w:tcW w:w="772" w:type="dxa"/>
            <w:shd w:val="clear" w:color="auto" w:fill="F2DBDB" w:themeFill="accent2" w:themeFillTint="33"/>
          </w:tcPr>
          <w:p w14:paraId="0F341DFA" w14:textId="77777777" w:rsidR="0083314C" w:rsidRPr="00E10F52" w:rsidRDefault="00B91556"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tcPr>
          <w:p w14:paraId="5D6EC5BA" w14:textId="77777777" w:rsidR="0083314C" w:rsidRPr="00E10F52" w:rsidRDefault="00B91556" w:rsidP="00B91556">
            <w:pPr>
              <w:spacing w:after="0"/>
              <w:ind w:right="-172" w:hanging="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tcPr>
          <w:p w14:paraId="7DA45C77" w14:textId="77777777" w:rsidR="0083314C" w:rsidRPr="00E10F52" w:rsidRDefault="00B91556"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tcPr>
          <w:p w14:paraId="257C30A7" w14:textId="77777777" w:rsidR="0083314C" w:rsidRPr="00E10F52" w:rsidRDefault="00B91556" w:rsidP="004A7954">
            <w:pPr>
              <w:spacing w:after="0"/>
              <w:ind w:right="-115"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tcPr>
          <w:p w14:paraId="28632E0B" w14:textId="77777777" w:rsidR="0083314C" w:rsidRPr="00E10F52" w:rsidRDefault="00B91556" w:rsidP="004A7954">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vAlign w:val="center"/>
          </w:tcPr>
          <w:p w14:paraId="7FEA1862" w14:textId="77777777" w:rsidR="0083314C" w:rsidRPr="00E10F52" w:rsidRDefault="005B3C3C" w:rsidP="006B437E">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1208" w:type="dxa"/>
            <w:vAlign w:val="center"/>
          </w:tcPr>
          <w:p w14:paraId="52B6773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810" w:type="dxa"/>
            <w:vAlign w:val="center"/>
          </w:tcPr>
          <w:p w14:paraId="3D0940F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13</w:t>
            </w:r>
          </w:p>
        </w:tc>
      </w:tr>
      <w:tr w:rsidR="0083314C" w:rsidRPr="00E10F52" w14:paraId="47E65528"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414F2649" w14:textId="77777777" w:rsidR="0083314C" w:rsidRPr="00E10F52" w:rsidRDefault="00E34B0B" w:rsidP="00E34B0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Фабрика по производ-ству масла и сыра из Вулкэнешть </w:t>
            </w:r>
            <w:r w:rsidR="0083314C" w:rsidRPr="00E10F52">
              <w:rPr>
                <w:rFonts w:ascii="Calibri Light" w:hAnsi="Calibri Light"/>
                <w:b w:val="0"/>
                <w:bCs w:val="0"/>
                <w:color w:val="000000"/>
                <w:sz w:val="18"/>
                <w:szCs w:val="18"/>
                <w:lang w:val="ru-RU"/>
              </w:rPr>
              <w:t xml:space="preserve">„Inlav” </w:t>
            </w:r>
            <w:r w:rsidRPr="00E10F52">
              <w:rPr>
                <w:rFonts w:ascii="Calibri Light" w:hAnsi="Calibri Light"/>
                <w:b w:val="0"/>
                <w:bCs w:val="0"/>
                <w:color w:val="000000"/>
                <w:sz w:val="18"/>
                <w:szCs w:val="18"/>
                <w:lang w:val="ru-RU"/>
              </w:rPr>
              <w:t>АО</w:t>
            </w:r>
          </w:p>
        </w:tc>
        <w:tc>
          <w:tcPr>
            <w:tcW w:w="817" w:type="dxa"/>
          </w:tcPr>
          <w:p w14:paraId="147C8E1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13,331</w:t>
            </w:r>
          </w:p>
        </w:tc>
        <w:tc>
          <w:tcPr>
            <w:tcW w:w="772" w:type="dxa"/>
            <w:shd w:val="clear" w:color="auto" w:fill="F2DBDB" w:themeFill="accent2" w:themeFillTint="33"/>
            <w:vAlign w:val="center"/>
          </w:tcPr>
          <w:p w14:paraId="096404D1" w14:textId="77777777" w:rsidR="0083314C" w:rsidRPr="00E10F52" w:rsidRDefault="00B91556"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5D196E16" w14:textId="77777777" w:rsidR="0083314C" w:rsidRPr="00E10F52" w:rsidRDefault="00B91556" w:rsidP="00B91556">
            <w:pPr>
              <w:spacing w:after="0"/>
              <w:ind w:right="-172" w:hanging="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33A1299E" w14:textId="77777777" w:rsidR="0083314C" w:rsidRPr="00E10F52" w:rsidRDefault="00B91556" w:rsidP="004A7954">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48C67441" w14:textId="77777777" w:rsidR="0083314C" w:rsidRPr="00E10F52" w:rsidRDefault="00B91556" w:rsidP="004A7954">
            <w:pPr>
              <w:spacing w:after="0"/>
              <w:ind w:right="-115"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0066C400" w14:textId="77777777" w:rsidR="0083314C" w:rsidRPr="00E10F52" w:rsidRDefault="005B3C3C"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vAlign w:val="center"/>
          </w:tcPr>
          <w:p w14:paraId="0179D41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39C9867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810" w:type="dxa"/>
            <w:vAlign w:val="center"/>
          </w:tcPr>
          <w:p w14:paraId="03394A5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11</w:t>
            </w:r>
          </w:p>
        </w:tc>
      </w:tr>
      <w:tr w:rsidR="0083314C" w:rsidRPr="00E10F52" w14:paraId="18AA40C7"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A5DC00A"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„IAHNI”</w:t>
            </w:r>
          </w:p>
        </w:tc>
        <w:tc>
          <w:tcPr>
            <w:tcW w:w="817" w:type="dxa"/>
          </w:tcPr>
          <w:p w14:paraId="299D2EA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9,226</w:t>
            </w:r>
          </w:p>
        </w:tc>
        <w:tc>
          <w:tcPr>
            <w:tcW w:w="772" w:type="dxa"/>
            <w:shd w:val="clear" w:color="auto" w:fill="F2DBDB" w:themeFill="accent2" w:themeFillTint="33"/>
          </w:tcPr>
          <w:p w14:paraId="0E148408" w14:textId="77777777" w:rsidR="0083314C" w:rsidRPr="00E10F52" w:rsidRDefault="00B91556"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tcPr>
          <w:p w14:paraId="4419F0EF" w14:textId="77777777" w:rsidR="0083314C" w:rsidRPr="00E10F52" w:rsidRDefault="00B91556" w:rsidP="00B91556">
            <w:pPr>
              <w:spacing w:after="0"/>
              <w:ind w:right="-172" w:hanging="2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323CEC59" w14:textId="77777777" w:rsidR="0083314C" w:rsidRPr="00E10F52" w:rsidRDefault="006B437E" w:rsidP="006B437E">
            <w:pPr>
              <w:spacing w:after="0"/>
              <w:ind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3458" w:type="dxa"/>
            <w:gridSpan w:val="4"/>
            <w:vAlign w:val="center"/>
          </w:tcPr>
          <w:p w14:paraId="6643DEE8" w14:textId="77777777" w:rsidR="0083314C" w:rsidRPr="00E10F52" w:rsidRDefault="00F1118F" w:rsidP="00F1118F">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ликвидации  </w:t>
            </w:r>
          </w:p>
        </w:tc>
        <w:tc>
          <w:tcPr>
            <w:tcW w:w="810" w:type="dxa"/>
            <w:vAlign w:val="center"/>
          </w:tcPr>
          <w:p w14:paraId="54CB5C8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w:t>
            </w:r>
          </w:p>
        </w:tc>
      </w:tr>
      <w:tr w:rsidR="0083314C" w:rsidRPr="00E10F52" w14:paraId="492E66E1"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683C492"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„Lapte-Agro”</w:t>
            </w:r>
          </w:p>
        </w:tc>
        <w:tc>
          <w:tcPr>
            <w:tcW w:w="817" w:type="dxa"/>
          </w:tcPr>
          <w:p w14:paraId="1818EA4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9,961</w:t>
            </w:r>
          </w:p>
        </w:tc>
        <w:tc>
          <w:tcPr>
            <w:tcW w:w="772" w:type="dxa"/>
            <w:vAlign w:val="center"/>
          </w:tcPr>
          <w:p w14:paraId="0EE1A74D" w14:textId="77777777" w:rsidR="0083314C" w:rsidRPr="00E10F52" w:rsidRDefault="0083314C"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01DBFD35" w14:textId="77777777" w:rsidR="0083314C" w:rsidRPr="00E10F52" w:rsidRDefault="0083314C" w:rsidP="00B91556">
            <w:pPr>
              <w:spacing w:after="0"/>
              <w:ind w:right="-172" w:hanging="2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shd w:val="clear" w:color="auto" w:fill="F2DBDB" w:themeFill="accent2" w:themeFillTint="33"/>
            <w:vAlign w:val="center"/>
          </w:tcPr>
          <w:p w14:paraId="6F8D91A0" w14:textId="77777777" w:rsidR="0083314C" w:rsidRPr="00E10F52" w:rsidRDefault="005B3C3C" w:rsidP="006B437E">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6" w:type="dxa"/>
            <w:shd w:val="clear" w:color="auto" w:fill="F2DBDB" w:themeFill="accent2" w:themeFillTint="33"/>
            <w:vAlign w:val="center"/>
          </w:tcPr>
          <w:p w14:paraId="251889E3" w14:textId="77777777" w:rsidR="0083314C" w:rsidRPr="00E10F52" w:rsidRDefault="006B437E"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vAlign w:val="center"/>
          </w:tcPr>
          <w:p w14:paraId="396E7D17" w14:textId="77777777" w:rsidR="0083314C" w:rsidRPr="00E10F52" w:rsidRDefault="00F1118F"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Процесс несостоятельности</w:t>
            </w:r>
          </w:p>
        </w:tc>
        <w:tc>
          <w:tcPr>
            <w:tcW w:w="810" w:type="dxa"/>
            <w:vAlign w:val="center"/>
          </w:tcPr>
          <w:p w14:paraId="5EC1BAF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5A6A5676"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142D94B7"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„Autoservice din Pârliţa”</w:t>
            </w:r>
          </w:p>
        </w:tc>
        <w:tc>
          <w:tcPr>
            <w:tcW w:w="817" w:type="dxa"/>
          </w:tcPr>
          <w:p w14:paraId="33AEF53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7,360</w:t>
            </w:r>
          </w:p>
        </w:tc>
        <w:tc>
          <w:tcPr>
            <w:tcW w:w="772" w:type="dxa"/>
            <w:vAlign w:val="center"/>
          </w:tcPr>
          <w:p w14:paraId="5A0121EE" w14:textId="77777777" w:rsidR="0083314C" w:rsidRPr="00E10F52" w:rsidRDefault="0083314C"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787F8C16" w14:textId="77777777" w:rsidR="0083314C" w:rsidRPr="00E10F52" w:rsidRDefault="0083314C" w:rsidP="00B91556">
            <w:pPr>
              <w:spacing w:after="0"/>
              <w:ind w:right="-172" w:hanging="2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vAlign w:val="center"/>
          </w:tcPr>
          <w:p w14:paraId="502E260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shd w:val="clear" w:color="auto" w:fill="F2DBDB" w:themeFill="accent2" w:themeFillTint="33"/>
            <w:vAlign w:val="center"/>
          </w:tcPr>
          <w:p w14:paraId="15757BBD" w14:textId="77777777" w:rsidR="0083314C" w:rsidRPr="00E10F52" w:rsidRDefault="005B3C3C"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92" w:type="dxa"/>
            <w:shd w:val="clear" w:color="auto" w:fill="F2DBDB" w:themeFill="accent2" w:themeFillTint="33"/>
            <w:vAlign w:val="center"/>
          </w:tcPr>
          <w:p w14:paraId="5718C70B" w14:textId="77777777" w:rsidR="0083314C" w:rsidRPr="00E10F52" w:rsidRDefault="006B437E"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vAlign w:val="center"/>
          </w:tcPr>
          <w:p w14:paraId="6C98D27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3DCF783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5B43FDB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w:t>
            </w:r>
          </w:p>
        </w:tc>
      </w:tr>
      <w:tr w:rsidR="0083314C" w:rsidRPr="00E10F52" w14:paraId="259C4519"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C83D10C" w14:textId="77777777" w:rsidR="0083314C" w:rsidRPr="00E10F52" w:rsidRDefault="00E34B0B" w:rsidP="00E34B0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Смешанное предриятие </w:t>
            </w:r>
            <w:r w:rsidR="0083314C" w:rsidRPr="00E10F52">
              <w:rPr>
                <w:rFonts w:ascii="Calibri Light" w:hAnsi="Calibri Light"/>
                <w:b w:val="0"/>
                <w:bCs w:val="0"/>
                <w:color w:val="000000"/>
                <w:sz w:val="18"/>
                <w:szCs w:val="18"/>
                <w:lang w:val="ru-RU"/>
              </w:rPr>
              <w:t xml:space="preserve">„Fabindlapte” </w:t>
            </w:r>
            <w:r w:rsidRPr="00E10F52">
              <w:rPr>
                <w:rFonts w:ascii="Calibri Light" w:hAnsi="Calibri Light"/>
                <w:b w:val="0"/>
                <w:bCs w:val="0"/>
                <w:color w:val="000000"/>
                <w:sz w:val="18"/>
                <w:szCs w:val="18"/>
                <w:lang w:val="ru-RU"/>
              </w:rPr>
              <w:t xml:space="preserve">АО </w:t>
            </w:r>
          </w:p>
        </w:tc>
        <w:tc>
          <w:tcPr>
            <w:tcW w:w="817" w:type="dxa"/>
          </w:tcPr>
          <w:p w14:paraId="27F78D9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6,384</w:t>
            </w:r>
          </w:p>
        </w:tc>
        <w:tc>
          <w:tcPr>
            <w:tcW w:w="772" w:type="dxa"/>
            <w:shd w:val="clear" w:color="auto" w:fill="F2DBDB" w:themeFill="accent2" w:themeFillTint="33"/>
            <w:vAlign w:val="center"/>
          </w:tcPr>
          <w:p w14:paraId="5EFF46E6" w14:textId="77777777" w:rsidR="0083314C" w:rsidRPr="00E10F52" w:rsidRDefault="00B91556"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024FC11F" w14:textId="77777777" w:rsidR="0083314C" w:rsidRPr="00E10F52" w:rsidRDefault="006B437E" w:rsidP="00B91556">
            <w:pPr>
              <w:spacing w:after="0"/>
              <w:ind w:right="-172" w:hanging="2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vAlign w:val="center"/>
          </w:tcPr>
          <w:p w14:paraId="48B0746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vAlign w:val="center"/>
          </w:tcPr>
          <w:p w14:paraId="346DE7A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vAlign w:val="center"/>
          </w:tcPr>
          <w:p w14:paraId="775D2C3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vAlign w:val="center"/>
          </w:tcPr>
          <w:p w14:paraId="4C7704F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0D0550D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1FFC1AC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13</w:t>
            </w:r>
          </w:p>
        </w:tc>
      </w:tr>
      <w:tr w:rsidR="0083314C" w:rsidRPr="00E10F52" w14:paraId="0E03A5F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77138CC5" w14:textId="77777777" w:rsidR="0083314C" w:rsidRPr="00E10F52" w:rsidRDefault="00E34B0B" w:rsidP="00E34B0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w:t>
            </w:r>
            <w:r w:rsidRPr="00E10F52">
              <w:rPr>
                <w:rFonts w:ascii="Calibri Light" w:hAnsi="Calibri Light"/>
                <w:b w:val="0"/>
                <w:bCs w:val="0"/>
                <w:color w:val="000000"/>
                <w:sz w:val="18"/>
                <w:szCs w:val="18"/>
                <w:lang w:val="ru-RU"/>
              </w:rPr>
              <w:t>Предриятие по сбору и продаже Анений Ной</w:t>
            </w:r>
            <w:r w:rsidR="0083314C" w:rsidRPr="00E10F52">
              <w:rPr>
                <w:rFonts w:ascii="Calibri Light" w:hAnsi="Calibri Light"/>
                <w:b w:val="0"/>
                <w:bCs w:val="0"/>
                <w:color w:val="000000"/>
                <w:sz w:val="18"/>
                <w:szCs w:val="18"/>
                <w:lang w:val="ru-RU"/>
              </w:rPr>
              <w:t>”</w:t>
            </w:r>
          </w:p>
        </w:tc>
        <w:tc>
          <w:tcPr>
            <w:tcW w:w="817" w:type="dxa"/>
          </w:tcPr>
          <w:p w14:paraId="440C66B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3,507</w:t>
            </w:r>
          </w:p>
        </w:tc>
        <w:tc>
          <w:tcPr>
            <w:tcW w:w="772" w:type="dxa"/>
            <w:shd w:val="clear" w:color="auto" w:fill="F2DBDB" w:themeFill="accent2" w:themeFillTint="33"/>
            <w:vAlign w:val="center"/>
          </w:tcPr>
          <w:p w14:paraId="2ACD4BC7" w14:textId="77777777" w:rsidR="0083314C" w:rsidRPr="00E10F52" w:rsidRDefault="00B91556" w:rsidP="00B91556">
            <w:pPr>
              <w:spacing w:after="0"/>
              <w:ind w:right="-113"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20E0EE35" w14:textId="77777777" w:rsidR="0083314C" w:rsidRPr="00E10F52" w:rsidRDefault="00B91556" w:rsidP="00B91556">
            <w:pPr>
              <w:spacing w:after="0"/>
              <w:ind w:right="-172" w:hanging="2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701F23B8" w14:textId="77777777" w:rsidR="0083314C" w:rsidRPr="00E10F52" w:rsidRDefault="00B91556" w:rsidP="00B91556">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75AA3A15" w14:textId="77777777" w:rsidR="0083314C" w:rsidRPr="00E10F52" w:rsidRDefault="00B91556" w:rsidP="00B91556">
            <w:pPr>
              <w:spacing w:after="0"/>
              <w:ind w:right="-115"/>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1E833BBB" w14:textId="77777777" w:rsidR="0083314C" w:rsidRPr="00E10F52" w:rsidRDefault="006B437E" w:rsidP="006B437E">
            <w:pPr>
              <w:spacing w:after="0"/>
              <w:ind w:right="-1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vAlign w:val="center"/>
          </w:tcPr>
          <w:p w14:paraId="2B97316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624F064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0CB16F3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13</w:t>
            </w:r>
          </w:p>
        </w:tc>
      </w:tr>
      <w:tr w:rsidR="0083314C" w:rsidRPr="00E10F52" w14:paraId="1304D572"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D037FB3"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„Nord-Zahăr”</w:t>
            </w:r>
          </w:p>
        </w:tc>
        <w:tc>
          <w:tcPr>
            <w:tcW w:w="817" w:type="dxa"/>
          </w:tcPr>
          <w:p w14:paraId="4A46D6F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2,450</w:t>
            </w:r>
          </w:p>
        </w:tc>
        <w:tc>
          <w:tcPr>
            <w:tcW w:w="772" w:type="dxa"/>
            <w:shd w:val="clear" w:color="auto" w:fill="F2DBDB" w:themeFill="accent2" w:themeFillTint="33"/>
          </w:tcPr>
          <w:p w14:paraId="1AB25D09"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47A7F3CB" w14:textId="77777777" w:rsidR="0083314C" w:rsidRPr="00E10F52" w:rsidRDefault="006B437E" w:rsidP="00B91556">
            <w:pPr>
              <w:spacing w:after="0"/>
              <w:ind w:right="-172" w:hanging="2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tcPr>
          <w:p w14:paraId="11407E3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723640FE" w14:textId="77777777" w:rsidR="0083314C" w:rsidRPr="00E10F52" w:rsidRDefault="0083314C" w:rsidP="00B91556">
            <w:pPr>
              <w:spacing w:after="0"/>
              <w:ind w:right="-115"/>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266841A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08AB03A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23B8C82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02E47FB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17</w:t>
            </w:r>
          </w:p>
        </w:tc>
      </w:tr>
      <w:tr w:rsidR="0083314C" w:rsidRPr="00E10F52" w14:paraId="1724BEDD"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B7D25D9"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„Inlac”</w:t>
            </w:r>
          </w:p>
        </w:tc>
        <w:tc>
          <w:tcPr>
            <w:tcW w:w="817" w:type="dxa"/>
          </w:tcPr>
          <w:p w14:paraId="4B21BF7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1,478</w:t>
            </w:r>
          </w:p>
        </w:tc>
        <w:tc>
          <w:tcPr>
            <w:tcW w:w="772" w:type="dxa"/>
            <w:shd w:val="clear" w:color="auto" w:fill="F2DBDB" w:themeFill="accent2" w:themeFillTint="33"/>
            <w:vAlign w:val="center"/>
          </w:tcPr>
          <w:p w14:paraId="68BBE717"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0B9D3E8A" w14:textId="77777777" w:rsidR="0083314C" w:rsidRPr="00E10F52" w:rsidRDefault="00B91556" w:rsidP="00B91556">
            <w:pPr>
              <w:spacing w:after="0"/>
              <w:ind w:right="-172" w:hanging="2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2A74FE2A" w14:textId="77777777" w:rsidR="0083314C" w:rsidRPr="00E10F52" w:rsidRDefault="006B437E" w:rsidP="006B437E">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6" w:type="dxa"/>
          </w:tcPr>
          <w:p w14:paraId="6547566A" w14:textId="77777777" w:rsidR="0083314C" w:rsidRPr="00E10F52" w:rsidRDefault="0083314C" w:rsidP="00B91556">
            <w:pPr>
              <w:spacing w:after="0"/>
              <w:ind w:right="-115"/>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7CCB1372"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15B5EEA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7F92633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2DF47B2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w:t>
            </w:r>
          </w:p>
        </w:tc>
      </w:tr>
      <w:tr w:rsidR="0083314C" w:rsidRPr="00E10F52" w14:paraId="1ED561DF"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77BAF342" w14:textId="77777777" w:rsidR="0083314C" w:rsidRPr="00E10F52" w:rsidRDefault="00E34B0B" w:rsidP="00E34B0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по закупкам и продаже сельскохозяй-ственной продукции  </w:t>
            </w:r>
            <w:r w:rsidR="0083314C" w:rsidRPr="00E10F52">
              <w:rPr>
                <w:rFonts w:ascii="Calibri Light" w:hAnsi="Calibri Light"/>
                <w:b w:val="0"/>
                <w:bCs w:val="0"/>
                <w:color w:val="000000"/>
                <w:sz w:val="18"/>
                <w:szCs w:val="18"/>
                <w:lang w:val="ru-RU"/>
              </w:rPr>
              <w:t>„Livada”</w:t>
            </w:r>
          </w:p>
        </w:tc>
        <w:tc>
          <w:tcPr>
            <w:tcW w:w="817" w:type="dxa"/>
          </w:tcPr>
          <w:p w14:paraId="5A13160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0,748</w:t>
            </w:r>
          </w:p>
        </w:tc>
        <w:tc>
          <w:tcPr>
            <w:tcW w:w="772" w:type="dxa"/>
          </w:tcPr>
          <w:p w14:paraId="2941B9EE" w14:textId="77777777" w:rsidR="0083314C" w:rsidRPr="00E10F52" w:rsidRDefault="0083314C"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5986A4B2"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1D691436"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shd w:val="clear" w:color="auto" w:fill="F2DBDB" w:themeFill="accent2" w:themeFillTint="33"/>
            <w:vAlign w:val="center"/>
          </w:tcPr>
          <w:p w14:paraId="63392366" w14:textId="77777777" w:rsidR="0083314C" w:rsidRPr="00E10F52" w:rsidRDefault="005B3C3C" w:rsidP="00B91556">
            <w:pPr>
              <w:spacing w:after="0"/>
              <w:ind w:right="-115"/>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92" w:type="dxa"/>
            <w:shd w:val="clear" w:color="auto" w:fill="F2DBDB" w:themeFill="accent2" w:themeFillTint="33"/>
            <w:vAlign w:val="center"/>
          </w:tcPr>
          <w:p w14:paraId="220FDA58" w14:textId="77777777" w:rsidR="0083314C" w:rsidRPr="00E10F52" w:rsidRDefault="006B437E"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vAlign w:val="center"/>
          </w:tcPr>
          <w:p w14:paraId="5538371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vAlign w:val="center"/>
          </w:tcPr>
          <w:p w14:paraId="68A62E0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4A40464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w:t>
            </w:r>
          </w:p>
        </w:tc>
      </w:tr>
      <w:tr w:rsidR="0083314C" w:rsidRPr="00E10F52" w14:paraId="21EAE4C1"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7B186B72"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„CARMEZ”</w:t>
            </w:r>
          </w:p>
        </w:tc>
        <w:tc>
          <w:tcPr>
            <w:tcW w:w="817" w:type="dxa"/>
          </w:tcPr>
          <w:p w14:paraId="72DEE08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0,110</w:t>
            </w:r>
          </w:p>
        </w:tc>
        <w:tc>
          <w:tcPr>
            <w:tcW w:w="772" w:type="dxa"/>
            <w:shd w:val="clear" w:color="auto" w:fill="F2DBDB" w:themeFill="accent2" w:themeFillTint="33"/>
            <w:vAlign w:val="center"/>
          </w:tcPr>
          <w:p w14:paraId="6B58C5CD"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92" w:type="dxa"/>
          </w:tcPr>
          <w:p w14:paraId="47A9482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4442C62E"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50B9B8C3"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7FF1F9D0"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01098CC3"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6669D36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04E009F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73E60D7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4B569768" w14:textId="77777777" w:rsidR="0083314C" w:rsidRPr="00E10F52" w:rsidRDefault="00E34B0B" w:rsidP="00E34B0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„CARMEZ”</w:t>
            </w:r>
          </w:p>
        </w:tc>
        <w:tc>
          <w:tcPr>
            <w:tcW w:w="817" w:type="dxa"/>
          </w:tcPr>
          <w:p w14:paraId="53FB3BB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0,019</w:t>
            </w:r>
          </w:p>
        </w:tc>
        <w:tc>
          <w:tcPr>
            <w:tcW w:w="772" w:type="dxa"/>
          </w:tcPr>
          <w:p w14:paraId="682E812B"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shd w:val="clear" w:color="auto" w:fill="F2DBDB" w:themeFill="accent2" w:themeFillTint="33"/>
          </w:tcPr>
          <w:p w14:paraId="5B1E3678" w14:textId="77777777" w:rsidR="0083314C" w:rsidRPr="00E10F52" w:rsidRDefault="005B3C3C" w:rsidP="006B437E">
            <w:pPr>
              <w:spacing w:after="0"/>
              <w:ind w:left="-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Выстав-лены</w:t>
            </w:r>
            <w:r w:rsidRPr="00E10F52">
              <w:rPr>
                <w:rFonts w:ascii="Calibri Light" w:hAnsi="Calibri Light" w:cstheme="majorHAnsi"/>
                <w:sz w:val="17"/>
                <w:szCs w:val="17"/>
                <w:lang w:val="ru-RU"/>
              </w:rPr>
              <w:t xml:space="preserve"> </w:t>
            </w:r>
            <w:r w:rsidR="0083314C" w:rsidRPr="00E10F52">
              <w:rPr>
                <w:rFonts w:ascii="Calibri Light" w:hAnsi="Calibri Light" w:cstheme="majorHAnsi"/>
                <w:sz w:val="17"/>
                <w:szCs w:val="17"/>
                <w:lang w:val="ru-RU"/>
              </w:rPr>
              <w:t xml:space="preserve">/ </w:t>
            </w:r>
            <w:r w:rsidR="006B437E"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shd w:val="clear" w:color="auto" w:fill="auto"/>
            <w:vAlign w:val="center"/>
          </w:tcPr>
          <w:p w14:paraId="311C905B"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2FDAC91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7760CBD2"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57782309"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36E4F1E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0820F86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12A90A3F"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BA0433C" w14:textId="77777777" w:rsidR="0083314C" w:rsidRPr="00E10F52" w:rsidRDefault="00E34B0B" w:rsidP="0093440A">
            <w:pPr>
              <w:spacing w:after="0"/>
              <w:rPr>
                <w:rFonts w:ascii="Calibri Light" w:hAnsi="Calibri Light"/>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„CARMEZ”</w:t>
            </w:r>
          </w:p>
        </w:tc>
        <w:tc>
          <w:tcPr>
            <w:tcW w:w="817" w:type="dxa"/>
          </w:tcPr>
          <w:p w14:paraId="2E4031E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0,023</w:t>
            </w:r>
          </w:p>
        </w:tc>
        <w:tc>
          <w:tcPr>
            <w:tcW w:w="772" w:type="dxa"/>
          </w:tcPr>
          <w:p w14:paraId="6FC86F32"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shd w:val="clear" w:color="auto" w:fill="F2DBDB" w:themeFill="accent2" w:themeFillTint="33"/>
          </w:tcPr>
          <w:p w14:paraId="775EB50A" w14:textId="77777777" w:rsidR="0083314C" w:rsidRPr="00E10F52" w:rsidRDefault="005B3C3C" w:rsidP="006B437E">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8" w:type="dxa"/>
            <w:shd w:val="clear" w:color="auto" w:fill="F2DBDB" w:themeFill="accent2" w:themeFillTint="33"/>
            <w:vAlign w:val="center"/>
          </w:tcPr>
          <w:p w14:paraId="075445C9" w14:textId="77777777" w:rsidR="0083314C" w:rsidRPr="00E10F52" w:rsidRDefault="006B437E" w:rsidP="006B437E">
            <w:pPr>
              <w:spacing w:after="0"/>
              <w:ind w:hanging="186"/>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6" w:type="dxa"/>
          </w:tcPr>
          <w:p w14:paraId="4705DAF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46AD9F8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0DCEC70E"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50B72DF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1E6B3A5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w:t>
            </w:r>
          </w:p>
        </w:tc>
      </w:tr>
      <w:tr w:rsidR="0083314C" w:rsidRPr="00E10F52" w14:paraId="21A96B73"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79FADE09"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„Agromec-Zăbriceni”</w:t>
            </w:r>
          </w:p>
        </w:tc>
        <w:tc>
          <w:tcPr>
            <w:tcW w:w="817" w:type="dxa"/>
          </w:tcPr>
          <w:p w14:paraId="2825069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0,078</w:t>
            </w:r>
          </w:p>
        </w:tc>
        <w:tc>
          <w:tcPr>
            <w:tcW w:w="772" w:type="dxa"/>
            <w:shd w:val="clear" w:color="auto" w:fill="F2DBDB" w:themeFill="accent2" w:themeFillTint="33"/>
            <w:vAlign w:val="center"/>
          </w:tcPr>
          <w:p w14:paraId="2F7AAA7E"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0FEB833C" w14:textId="77777777" w:rsidR="0083314C" w:rsidRPr="00E10F52" w:rsidRDefault="00B91556" w:rsidP="00B91556">
            <w:pPr>
              <w:spacing w:after="0"/>
              <w:ind w:right="-172"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59165802"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493B1BF1" w14:textId="77777777" w:rsidR="0083314C" w:rsidRPr="00E10F52" w:rsidRDefault="00B91556" w:rsidP="00B91556">
            <w:pPr>
              <w:spacing w:after="0"/>
              <w:ind w:right="-115"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7BABD6DF" w14:textId="77777777" w:rsidR="0083314C" w:rsidRPr="00E10F52" w:rsidRDefault="006B437E"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tcPr>
          <w:p w14:paraId="0A5F1F8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7E4A257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7D8CE7E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13</w:t>
            </w:r>
          </w:p>
        </w:tc>
      </w:tr>
      <w:tr w:rsidR="0083314C" w:rsidRPr="00E10F52" w14:paraId="3C555CC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7B8BEF38" w14:textId="77777777" w:rsidR="0083314C" w:rsidRPr="00E10F52" w:rsidRDefault="00E34B0B" w:rsidP="00E34B0B">
            <w:pPr>
              <w:spacing w:after="0"/>
              <w:ind w:right="-143"/>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по поставке и продаже </w:t>
            </w:r>
            <w:r w:rsidR="0083314C" w:rsidRPr="00E10F52">
              <w:rPr>
                <w:rFonts w:ascii="Calibri Light" w:hAnsi="Calibri Light"/>
                <w:b w:val="0"/>
                <w:bCs w:val="0"/>
                <w:color w:val="000000"/>
                <w:sz w:val="18"/>
                <w:szCs w:val="18"/>
                <w:lang w:val="ru-RU"/>
              </w:rPr>
              <w:t>„Agroindservice”</w:t>
            </w:r>
          </w:p>
        </w:tc>
        <w:tc>
          <w:tcPr>
            <w:tcW w:w="817" w:type="dxa"/>
          </w:tcPr>
          <w:p w14:paraId="42652C6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0,064</w:t>
            </w:r>
          </w:p>
        </w:tc>
        <w:tc>
          <w:tcPr>
            <w:tcW w:w="772" w:type="dxa"/>
            <w:shd w:val="clear" w:color="auto" w:fill="F2DBDB" w:themeFill="accent2" w:themeFillTint="33"/>
            <w:vAlign w:val="center"/>
          </w:tcPr>
          <w:p w14:paraId="3E647AF3"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2FCDA3D4" w14:textId="77777777" w:rsidR="0083314C" w:rsidRPr="00E10F52" w:rsidRDefault="00B91556" w:rsidP="00B91556">
            <w:pPr>
              <w:spacing w:after="0"/>
              <w:ind w:right="-172"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7F12D6E6"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10CB426C" w14:textId="77777777" w:rsidR="0083314C" w:rsidRPr="00E10F52" w:rsidRDefault="00B91556" w:rsidP="00B91556">
            <w:pPr>
              <w:spacing w:after="0"/>
              <w:ind w:right="-115"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0BFEF4A" w14:textId="77777777" w:rsidR="0083314C" w:rsidRPr="00E10F52" w:rsidRDefault="006B437E"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tcPr>
          <w:p w14:paraId="3E4BE3B7"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006BCAA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424A6D7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w:t>
            </w:r>
          </w:p>
        </w:tc>
      </w:tr>
      <w:tr w:rsidR="0083314C" w:rsidRPr="00E10F52" w14:paraId="697C35D5"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1D5CDC2" w14:textId="77777777" w:rsidR="0083314C" w:rsidRPr="00E10F52" w:rsidRDefault="00E34B0B" w:rsidP="00E34B0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w:t>
            </w:r>
            <w:r w:rsidRPr="00E10F52">
              <w:rPr>
                <w:rFonts w:ascii="Calibri Light" w:hAnsi="Calibri Light"/>
                <w:b w:val="0"/>
                <w:bCs w:val="0"/>
                <w:color w:val="000000"/>
                <w:sz w:val="18"/>
                <w:szCs w:val="18"/>
                <w:lang w:val="ru-RU"/>
              </w:rPr>
              <w:t xml:space="preserve">Фабрика по производству масла из Тараклии </w:t>
            </w:r>
            <w:r w:rsidR="0083314C" w:rsidRPr="00E10F52">
              <w:rPr>
                <w:rFonts w:ascii="Calibri Light" w:hAnsi="Calibri Light"/>
                <w:b w:val="0"/>
                <w:bCs w:val="0"/>
                <w:color w:val="000000"/>
                <w:sz w:val="18"/>
                <w:szCs w:val="18"/>
                <w:lang w:val="ru-RU"/>
              </w:rPr>
              <w:t>”</w:t>
            </w:r>
          </w:p>
        </w:tc>
        <w:tc>
          <w:tcPr>
            <w:tcW w:w="817" w:type="dxa"/>
          </w:tcPr>
          <w:p w14:paraId="7243688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w:t>
            </w:r>
          </w:p>
        </w:tc>
        <w:tc>
          <w:tcPr>
            <w:tcW w:w="772" w:type="dxa"/>
            <w:shd w:val="clear" w:color="auto" w:fill="F2DBDB" w:themeFill="accent2" w:themeFillTint="33"/>
            <w:vAlign w:val="center"/>
          </w:tcPr>
          <w:p w14:paraId="1F0E408A"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00CEAFD9" w14:textId="77777777" w:rsidR="0083314C" w:rsidRPr="00E10F52" w:rsidRDefault="006B437E" w:rsidP="00B91556">
            <w:pPr>
              <w:spacing w:after="0"/>
              <w:ind w:right="-172"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tcPr>
          <w:p w14:paraId="143CD6C6" w14:textId="77777777" w:rsidR="0083314C" w:rsidRPr="00E10F52" w:rsidRDefault="0083314C"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7D083395" w14:textId="77777777" w:rsidR="0083314C" w:rsidRPr="00E10F52" w:rsidRDefault="0083314C" w:rsidP="00B91556">
            <w:pPr>
              <w:spacing w:after="0"/>
              <w:ind w:right="-115"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3EAFD5A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7AA51759"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2A7DB8C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342779E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w:t>
            </w:r>
          </w:p>
        </w:tc>
      </w:tr>
      <w:tr w:rsidR="0083314C" w:rsidRPr="00E10F52" w14:paraId="6EE468A0"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D2A1EF1"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„Comerţ-Petrol”</w:t>
            </w:r>
          </w:p>
        </w:tc>
        <w:tc>
          <w:tcPr>
            <w:tcW w:w="817" w:type="dxa"/>
          </w:tcPr>
          <w:p w14:paraId="33F1F95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100</w:t>
            </w:r>
          </w:p>
        </w:tc>
        <w:tc>
          <w:tcPr>
            <w:tcW w:w="772" w:type="dxa"/>
            <w:shd w:val="clear" w:color="auto" w:fill="F2DBDB" w:themeFill="accent2" w:themeFillTint="33"/>
            <w:vAlign w:val="center"/>
          </w:tcPr>
          <w:p w14:paraId="64F746C2"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7D627D9A" w14:textId="77777777" w:rsidR="0083314C" w:rsidRPr="00E10F52" w:rsidRDefault="00B91556" w:rsidP="00B91556">
            <w:pPr>
              <w:spacing w:after="0"/>
              <w:ind w:right="-172"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46798A2F"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3FB7160D" w14:textId="77777777" w:rsidR="0083314C" w:rsidRPr="00E10F52" w:rsidRDefault="00B91556" w:rsidP="00B91556">
            <w:pPr>
              <w:spacing w:after="0"/>
              <w:ind w:right="-115"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DD5B68E" w14:textId="77777777" w:rsidR="0083314C" w:rsidRPr="00E10F52" w:rsidRDefault="006B437E" w:rsidP="006B437E">
            <w:pPr>
              <w:spacing w:after="0"/>
              <w:ind w:hanging="10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tcPr>
          <w:p w14:paraId="3AC94A8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573C773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45B5EA2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12</w:t>
            </w:r>
          </w:p>
        </w:tc>
      </w:tr>
      <w:tr w:rsidR="0083314C" w:rsidRPr="00E10F52" w14:paraId="3B57D078"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4B8EC480" w14:textId="77777777" w:rsidR="0083314C" w:rsidRPr="00E10F52" w:rsidRDefault="00E34B0B" w:rsidP="00E34B0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„Armo-Beton”</w:t>
            </w:r>
          </w:p>
        </w:tc>
        <w:tc>
          <w:tcPr>
            <w:tcW w:w="817" w:type="dxa"/>
          </w:tcPr>
          <w:p w14:paraId="3F153E7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100</w:t>
            </w:r>
          </w:p>
        </w:tc>
        <w:tc>
          <w:tcPr>
            <w:tcW w:w="772" w:type="dxa"/>
            <w:shd w:val="clear" w:color="auto" w:fill="F2DBDB" w:themeFill="accent2" w:themeFillTint="33"/>
            <w:vAlign w:val="center"/>
          </w:tcPr>
          <w:p w14:paraId="2D0923A8" w14:textId="77777777" w:rsidR="0083314C" w:rsidRPr="00E10F52" w:rsidRDefault="006B437E"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92" w:type="dxa"/>
          </w:tcPr>
          <w:p w14:paraId="52A9BD1F" w14:textId="77777777" w:rsidR="0083314C" w:rsidRPr="00E10F52" w:rsidRDefault="0083314C" w:rsidP="00B91556">
            <w:pPr>
              <w:spacing w:after="0"/>
              <w:ind w:right="-172"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54C926FA" w14:textId="77777777" w:rsidR="0083314C" w:rsidRPr="00E10F52" w:rsidRDefault="0083314C"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43E9210F" w14:textId="77777777" w:rsidR="0083314C" w:rsidRPr="00E10F52" w:rsidRDefault="0083314C" w:rsidP="00B91556">
            <w:pPr>
              <w:spacing w:after="0"/>
              <w:ind w:right="-115"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61A606E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3964A111"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6483E36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32B7417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w:t>
            </w:r>
          </w:p>
        </w:tc>
      </w:tr>
      <w:tr w:rsidR="0083314C" w:rsidRPr="00E10F52" w14:paraId="566E67B2"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2E55BB1" w14:textId="77777777" w:rsidR="0083314C" w:rsidRPr="00E10F52" w:rsidRDefault="00E34B0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„Complecons”</w:t>
            </w:r>
          </w:p>
        </w:tc>
        <w:tc>
          <w:tcPr>
            <w:tcW w:w="817" w:type="dxa"/>
          </w:tcPr>
          <w:p w14:paraId="23FB75C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100</w:t>
            </w:r>
          </w:p>
        </w:tc>
        <w:tc>
          <w:tcPr>
            <w:tcW w:w="772" w:type="dxa"/>
            <w:shd w:val="clear" w:color="auto" w:fill="F2DBDB" w:themeFill="accent2" w:themeFillTint="33"/>
            <w:vAlign w:val="center"/>
          </w:tcPr>
          <w:p w14:paraId="00E35E3E"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2DA33469" w14:textId="77777777" w:rsidR="0083314C" w:rsidRPr="00E10F52" w:rsidRDefault="00B91556" w:rsidP="00B91556">
            <w:pPr>
              <w:spacing w:after="0"/>
              <w:ind w:right="-172"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691E6959"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tcPr>
          <w:p w14:paraId="4EBC726E" w14:textId="77777777" w:rsidR="0083314C" w:rsidRPr="00E10F52" w:rsidRDefault="006B437E" w:rsidP="00B91556">
            <w:pPr>
              <w:spacing w:after="0"/>
              <w:ind w:right="-115"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tcPr>
          <w:p w14:paraId="2E7EC81E" w14:textId="77777777" w:rsidR="0083314C" w:rsidRPr="00E10F52" w:rsidRDefault="00F1118F"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ликвидации  </w:t>
            </w:r>
          </w:p>
        </w:tc>
        <w:tc>
          <w:tcPr>
            <w:tcW w:w="810" w:type="dxa"/>
            <w:vAlign w:val="center"/>
          </w:tcPr>
          <w:p w14:paraId="50CFFEC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w:t>
            </w:r>
          </w:p>
        </w:tc>
      </w:tr>
      <w:tr w:rsidR="0083314C" w:rsidRPr="00E10F52" w14:paraId="58D0DB0F"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48CE91C" w14:textId="77777777" w:rsidR="0083314C" w:rsidRPr="00E10F52" w:rsidRDefault="00E34B0B" w:rsidP="006E6B2F">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w:t>
            </w:r>
            <w:r w:rsidRPr="00E10F52">
              <w:rPr>
                <w:rFonts w:ascii="Calibri Light" w:hAnsi="Calibri Light"/>
                <w:b w:val="0"/>
                <w:bCs w:val="0"/>
                <w:color w:val="000000"/>
                <w:sz w:val="18"/>
                <w:szCs w:val="18"/>
                <w:lang w:val="ru-RU"/>
              </w:rPr>
              <w:t>Закод по производ-ству уборочных маши</w:t>
            </w:r>
            <w:r w:rsidR="006E6B2F" w:rsidRPr="00E10F52">
              <w:rPr>
                <w:rFonts w:ascii="Calibri Light" w:hAnsi="Calibri Light"/>
                <w:b w:val="0"/>
                <w:bCs w:val="0"/>
                <w:color w:val="000000"/>
                <w:sz w:val="18"/>
                <w:szCs w:val="18"/>
                <w:lang w:val="ru-RU"/>
              </w:rPr>
              <w:t>н</w:t>
            </w:r>
            <w:r w:rsidRPr="00E10F52">
              <w:rPr>
                <w:rFonts w:ascii="Calibri Light" w:hAnsi="Calibri Light"/>
                <w:b w:val="0"/>
                <w:bCs w:val="0"/>
                <w:color w:val="000000"/>
                <w:sz w:val="18"/>
                <w:szCs w:val="18"/>
                <w:lang w:val="ru-RU"/>
              </w:rPr>
              <w:t xml:space="preserve"> из Фэлешть</w:t>
            </w:r>
            <w:r w:rsidR="0083314C" w:rsidRPr="00E10F52">
              <w:rPr>
                <w:rFonts w:ascii="Calibri Light" w:hAnsi="Calibri Light"/>
                <w:b w:val="0"/>
                <w:bCs w:val="0"/>
                <w:color w:val="000000"/>
                <w:sz w:val="18"/>
                <w:szCs w:val="18"/>
                <w:lang w:val="ru-RU"/>
              </w:rPr>
              <w:t>”</w:t>
            </w:r>
          </w:p>
        </w:tc>
        <w:tc>
          <w:tcPr>
            <w:tcW w:w="817" w:type="dxa"/>
          </w:tcPr>
          <w:p w14:paraId="0CD7C20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94,124</w:t>
            </w:r>
          </w:p>
        </w:tc>
        <w:tc>
          <w:tcPr>
            <w:tcW w:w="772" w:type="dxa"/>
            <w:shd w:val="clear" w:color="auto" w:fill="F2DBDB" w:themeFill="accent2" w:themeFillTint="33"/>
            <w:vAlign w:val="center"/>
          </w:tcPr>
          <w:p w14:paraId="4C3B1467"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118AA46A" w14:textId="77777777" w:rsidR="0083314C" w:rsidRPr="00E10F52" w:rsidRDefault="00B91556" w:rsidP="00B91556">
            <w:pPr>
              <w:spacing w:after="0"/>
              <w:ind w:right="-172"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0ED226B1"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2F22FFE9" w14:textId="77777777" w:rsidR="0083314C" w:rsidRPr="00E10F52" w:rsidRDefault="00B91556" w:rsidP="00B91556">
            <w:pPr>
              <w:spacing w:after="0"/>
              <w:ind w:right="-115"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CC05C8B" w14:textId="77777777" w:rsidR="0083314C" w:rsidRPr="00E10F52" w:rsidRDefault="00B91556" w:rsidP="00B91556">
            <w:pPr>
              <w:spacing w:after="0"/>
              <w:ind w:hanging="10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vAlign w:val="center"/>
          </w:tcPr>
          <w:p w14:paraId="2AAB249A" w14:textId="77777777" w:rsidR="0083314C" w:rsidRPr="00E10F52" w:rsidRDefault="006B437E" w:rsidP="006B437E">
            <w:pPr>
              <w:spacing w:after="0"/>
              <w:ind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1208" w:type="dxa"/>
          </w:tcPr>
          <w:p w14:paraId="02A7F533" w14:textId="77777777" w:rsidR="0083314C" w:rsidRPr="00E10F52" w:rsidRDefault="00F1118F"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ликвидации  </w:t>
            </w:r>
          </w:p>
        </w:tc>
        <w:tc>
          <w:tcPr>
            <w:tcW w:w="810" w:type="dxa"/>
            <w:vAlign w:val="center"/>
          </w:tcPr>
          <w:p w14:paraId="0076636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24</w:t>
            </w:r>
          </w:p>
        </w:tc>
      </w:tr>
      <w:tr w:rsidR="0083314C" w:rsidRPr="00E10F52" w14:paraId="4761C09D"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F70C175" w14:textId="77777777" w:rsidR="0083314C" w:rsidRPr="00E10F52" w:rsidRDefault="00E34B0B" w:rsidP="00C50EA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Центральный универсальный магазин </w:t>
            </w:r>
            <w:r w:rsidR="0083314C" w:rsidRPr="00E10F52">
              <w:rPr>
                <w:rFonts w:ascii="Calibri Light" w:hAnsi="Calibri Light"/>
                <w:b w:val="0"/>
                <w:bCs w:val="0"/>
                <w:color w:val="000000"/>
                <w:sz w:val="18"/>
                <w:szCs w:val="18"/>
                <w:lang w:val="ru-RU"/>
              </w:rPr>
              <w:t>„UNIC”</w:t>
            </w:r>
          </w:p>
        </w:tc>
        <w:tc>
          <w:tcPr>
            <w:tcW w:w="817" w:type="dxa"/>
          </w:tcPr>
          <w:p w14:paraId="03BA8BA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85,450</w:t>
            </w:r>
          </w:p>
        </w:tc>
        <w:tc>
          <w:tcPr>
            <w:tcW w:w="772" w:type="dxa"/>
          </w:tcPr>
          <w:p w14:paraId="268B8F6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530A5709"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4EB9D992"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shd w:val="clear" w:color="auto" w:fill="F2DBDB" w:themeFill="accent2" w:themeFillTint="33"/>
          </w:tcPr>
          <w:p w14:paraId="4ADCA60E" w14:textId="77777777" w:rsidR="0083314C" w:rsidRPr="00E10F52" w:rsidRDefault="005B3C3C" w:rsidP="006B437E">
            <w:pPr>
              <w:spacing w:after="0"/>
              <w:ind w:left="-74" w:hanging="8"/>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r w:rsidRPr="00E10F52">
              <w:rPr>
                <w:rFonts w:ascii="Calibri Light" w:hAnsi="Calibri Light" w:cstheme="majorHAnsi"/>
                <w:sz w:val="17"/>
                <w:szCs w:val="17"/>
                <w:lang w:val="ru-RU"/>
              </w:rPr>
              <w:t xml:space="preserve"> </w:t>
            </w:r>
            <w:r w:rsidR="0083314C" w:rsidRPr="00E10F52">
              <w:rPr>
                <w:rFonts w:ascii="Calibri Light" w:hAnsi="Calibri Light" w:cstheme="majorHAnsi"/>
                <w:sz w:val="17"/>
                <w:szCs w:val="17"/>
                <w:lang w:val="ru-RU"/>
              </w:rPr>
              <w:t xml:space="preserve">/ </w:t>
            </w:r>
            <w:r w:rsidR="006B437E"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92" w:type="dxa"/>
          </w:tcPr>
          <w:p w14:paraId="0DDB5622"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3284112C"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0F938F0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2AE2519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w:t>
            </w:r>
          </w:p>
        </w:tc>
      </w:tr>
      <w:tr w:rsidR="0083314C" w:rsidRPr="00E10F52" w14:paraId="2AF23B84"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0C2712F1"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„Combustibil Solid"</w:t>
            </w:r>
          </w:p>
        </w:tc>
        <w:tc>
          <w:tcPr>
            <w:tcW w:w="817" w:type="dxa"/>
          </w:tcPr>
          <w:p w14:paraId="520E5B1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78,03</w:t>
            </w:r>
          </w:p>
        </w:tc>
        <w:tc>
          <w:tcPr>
            <w:tcW w:w="772" w:type="dxa"/>
            <w:shd w:val="clear" w:color="auto" w:fill="F2DBDB" w:themeFill="accent2" w:themeFillTint="33"/>
            <w:vAlign w:val="center"/>
          </w:tcPr>
          <w:p w14:paraId="0BC9CD17"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57CD9A42" w14:textId="77777777" w:rsidR="0083314C" w:rsidRPr="00E10F52" w:rsidRDefault="00B91556" w:rsidP="00B91556">
            <w:pPr>
              <w:spacing w:after="0"/>
              <w:ind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05A3CAF2"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77AD47C7" w14:textId="77777777" w:rsidR="0083314C" w:rsidRPr="00E10F52" w:rsidRDefault="00B91556" w:rsidP="00B91556">
            <w:pPr>
              <w:spacing w:after="0"/>
              <w:ind w:right="-115" w:hanging="1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tcPr>
          <w:p w14:paraId="4DA7A164" w14:textId="77777777" w:rsidR="0083314C" w:rsidRPr="00E10F52" w:rsidRDefault="006B437E"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1930" w:type="dxa"/>
            <w:gridSpan w:val="2"/>
          </w:tcPr>
          <w:p w14:paraId="32E75C29" w14:textId="77777777" w:rsidR="0083314C" w:rsidRPr="00E10F52" w:rsidRDefault="00F1118F"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ликвидации  </w:t>
            </w:r>
          </w:p>
        </w:tc>
        <w:tc>
          <w:tcPr>
            <w:tcW w:w="810" w:type="dxa"/>
            <w:vAlign w:val="center"/>
          </w:tcPr>
          <w:p w14:paraId="70C75AC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19</w:t>
            </w:r>
          </w:p>
        </w:tc>
      </w:tr>
      <w:tr w:rsidR="0083314C" w:rsidRPr="00E10F52" w14:paraId="1DE43CE6"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29E20BD9"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„Apromaş”</w:t>
            </w:r>
          </w:p>
        </w:tc>
        <w:tc>
          <w:tcPr>
            <w:tcW w:w="817" w:type="dxa"/>
          </w:tcPr>
          <w:p w14:paraId="5FED55F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71,407</w:t>
            </w:r>
          </w:p>
        </w:tc>
        <w:tc>
          <w:tcPr>
            <w:tcW w:w="772" w:type="dxa"/>
            <w:shd w:val="clear" w:color="auto" w:fill="F2DBDB" w:themeFill="accent2" w:themeFillTint="33"/>
            <w:vAlign w:val="center"/>
          </w:tcPr>
          <w:p w14:paraId="2F074E7A"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465A7A2F" w14:textId="77777777" w:rsidR="0083314C" w:rsidRPr="00E10F52" w:rsidRDefault="006B437E" w:rsidP="00B91556">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tcPr>
          <w:p w14:paraId="180E2B14" w14:textId="77777777" w:rsidR="0083314C" w:rsidRPr="00E10F52" w:rsidRDefault="0083314C"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7297551C" w14:textId="77777777" w:rsidR="0083314C" w:rsidRPr="00E10F52" w:rsidRDefault="0083314C" w:rsidP="00B91556">
            <w:pPr>
              <w:spacing w:after="0"/>
              <w:ind w:right="-115" w:hanging="1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32A911E0"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1B1F9E36"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27053D4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0F0DC25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14</w:t>
            </w:r>
          </w:p>
        </w:tc>
      </w:tr>
      <w:tr w:rsidR="0083314C" w:rsidRPr="00E10F52" w14:paraId="6DF4AA06" w14:textId="77777777" w:rsidTr="00AD76E5">
        <w:trPr>
          <w:trHeight w:val="710"/>
        </w:trPr>
        <w:tc>
          <w:tcPr>
            <w:cnfStyle w:val="001000000000" w:firstRow="0" w:lastRow="0" w:firstColumn="1" w:lastColumn="0" w:oddVBand="0" w:evenVBand="0" w:oddHBand="0" w:evenHBand="0" w:firstRowFirstColumn="0" w:firstRowLastColumn="0" w:lastRowFirstColumn="0" w:lastRowLastColumn="0"/>
            <w:tcW w:w="2058" w:type="dxa"/>
          </w:tcPr>
          <w:p w14:paraId="5801021E" w14:textId="77777777" w:rsidR="0083314C" w:rsidRPr="00E10F52" w:rsidRDefault="00C50EAB" w:rsidP="00C50EA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по производству ковров </w:t>
            </w:r>
            <w:r w:rsidR="0083314C" w:rsidRPr="00E10F52">
              <w:rPr>
                <w:rFonts w:ascii="Calibri Light" w:hAnsi="Calibri Light"/>
                <w:b w:val="0"/>
                <w:bCs w:val="0"/>
                <w:color w:val="000000"/>
                <w:sz w:val="18"/>
                <w:szCs w:val="18"/>
                <w:lang w:val="ru-RU"/>
              </w:rPr>
              <w:t>„Floare-Carpet”</w:t>
            </w:r>
          </w:p>
        </w:tc>
        <w:tc>
          <w:tcPr>
            <w:tcW w:w="817" w:type="dxa"/>
          </w:tcPr>
          <w:p w14:paraId="39BB2C7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59,486</w:t>
            </w:r>
          </w:p>
        </w:tc>
        <w:tc>
          <w:tcPr>
            <w:tcW w:w="772" w:type="dxa"/>
            <w:shd w:val="clear" w:color="auto" w:fill="F2DBDB" w:themeFill="accent2" w:themeFillTint="33"/>
            <w:vAlign w:val="center"/>
          </w:tcPr>
          <w:p w14:paraId="5CA4A1F9"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32E6ACC4" w14:textId="77777777" w:rsidR="0083314C" w:rsidRPr="00E10F52" w:rsidRDefault="00B91556" w:rsidP="00B91556">
            <w:pPr>
              <w:spacing w:after="0"/>
              <w:ind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567EB6D7"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56393590" w14:textId="77777777" w:rsidR="0083314C" w:rsidRPr="00E10F52" w:rsidRDefault="00B91556" w:rsidP="00B91556">
            <w:pPr>
              <w:spacing w:after="0"/>
              <w:ind w:right="-115" w:hanging="1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BC8BEE2" w14:textId="77777777" w:rsidR="0083314C" w:rsidRPr="00E10F52" w:rsidRDefault="006B437E"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tcPr>
          <w:p w14:paraId="0F4FE1A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0691BA8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1FADE9F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16</w:t>
            </w:r>
          </w:p>
        </w:tc>
      </w:tr>
      <w:tr w:rsidR="0083314C" w:rsidRPr="00E10F52" w14:paraId="4F3FDA12"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E2BA276"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„Alimentarmaş”</w:t>
            </w:r>
          </w:p>
        </w:tc>
        <w:tc>
          <w:tcPr>
            <w:tcW w:w="817" w:type="dxa"/>
          </w:tcPr>
          <w:p w14:paraId="4B04737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30,08</w:t>
            </w:r>
          </w:p>
        </w:tc>
        <w:tc>
          <w:tcPr>
            <w:tcW w:w="772" w:type="dxa"/>
            <w:shd w:val="clear" w:color="auto" w:fill="F2DBDB" w:themeFill="accent2" w:themeFillTint="33"/>
            <w:vAlign w:val="center"/>
          </w:tcPr>
          <w:p w14:paraId="04CF6E76"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24CD557F" w14:textId="77777777" w:rsidR="0083314C" w:rsidRPr="00E10F52" w:rsidRDefault="00B91556" w:rsidP="00B91556">
            <w:pPr>
              <w:spacing w:after="0"/>
              <w:ind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7455BE8D"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tcPr>
          <w:p w14:paraId="187C2A20" w14:textId="77777777" w:rsidR="0083314C" w:rsidRPr="00E10F52" w:rsidRDefault="00F1118F" w:rsidP="00F1118F">
            <w:pPr>
              <w:spacing w:after="0"/>
              <w:ind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tcPr>
          <w:p w14:paraId="6E68CDB0" w14:textId="77777777" w:rsidR="0083314C" w:rsidRPr="00E10F52" w:rsidRDefault="00F1118F" w:rsidP="00F1118F">
            <w:pPr>
              <w:tabs>
                <w:tab w:val="left" w:pos="380"/>
              </w:tabs>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Процесс несостоятельности</w:t>
            </w:r>
          </w:p>
        </w:tc>
        <w:tc>
          <w:tcPr>
            <w:tcW w:w="810" w:type="dxa"/>
            <w:vAlign w:val="center"/>
          </w:tcPr>
          <w:p w14:paraId="45A7BE6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11</w:t>
            </w:r>
          </w:p>
        </w:tc>
      </w:tr>
      <w:tr w:rsidR="0083314C" w:rsidRPr="00E10F52" w14:paraId="5A5967E6"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F9DB2EA"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„Aeroport Catering”</w:t>
            </w:r>
          </w:p>
        </w:tc>
        <w:tc>
          <w:tcPr>
            <w:tcW w:w="817" w:type="dxa"/>
          </w:tcPr>
          <w:p w14:paraId="3FE594B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100</w:t>
            </w:r>
          </w:p>
        </w:tc>
        <w:tc>
          <w:tcPr>
            <w:tcW w:w="772" w:type="dxa"/>
            <w:shd w:val="clear" w:color="auto" w:fill="F2DBDB" w:themeFill="accent2" w:themeFillTint="33"/>
            <w:vAlign w:val="center"/>
          </w:tcPr>
          <w:p w14:paraId="65865AC3"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E54CC78" w14:textId="77777777" w:rsidR="0083314C" w:rsidRPr="00E10F52" w:rsidRDefault="00B91556" w:rsidP="00B91556">
            <w:pPr>
              <w:spacing w:after="0"/>
              <w:ind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46350B6F" w14:textId="77777777" w:rsidR="0083314C" w:rsidRPr="00E10F52" w:rsidRDefault="00B91556" w:rsidP="00B91556">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7C047444" w14:textId="77777777" w:rsidR="0083314C" w:rsidRPr="00E10F52" w:rsidRDefault="006B437E" w:rsidP="006B437E">
            <w:pPr>
              <w:spacing w:after="0"/>
              <w:ind w:hanging="7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92" w:type="dxa"/>
          </w:tcPr>
          <w:p w14:paraId="51ED57D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194F3510"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0EB3608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810" w:type="dxa"/>
            <w:vAlign w:val="center"/>
          </w:tcPr>
          <w:p w14:paraId="128A2FD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w:t>
            </w:r>
          </w:p>
        </w:tc>
      </w:tr>
      <w:tr w:rsidR="0083314C" w:rsidRPr="00E10F52" w14:paraId="7D8DD4DB"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2F3CFE0"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„Aeroport Handling”</w:t>
            </w:r>
          </w:p>
        </w:tc>
        <w:tc>
          <w:tcPr>
            <w:tcW w:w="817" w:type="dxa"/>
          </w:tcPr>
          <w:p w14:paraId="4E7A9EB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100</w:t>
            </w:r>
          </w:p>
        </w:tc>
        <w:tc>
          <w:tcPr>
            <w:tcW w:w="772" w:type="dxa"/>
            <w:shd w:val="clear" w:color="auto" w:fill="F2DBDB" w:themeFill="accent2" w:themeFillTint="33"/>
            <w:vAlign w:val="center"/>
          </w:tcPr>
          <w:p w14:paraId="512894BF" w14:textId="77777777" w:rsidR="0083314C" w:rsidRPr="00E10F52" w:rsidRDefault="00B91556" w:rsidP="00B91556">
            <w:pPr>
              <w:spacing w:after="0"/>
              <w:ind w:right="-113" w:hanging="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1CDF464B" w14:textId="77777777" w:rsidR="0083314C" w:rsidRPr="00E10F52" w:rsidRDefault="006B437E" w:rsidP="006B437E">
            <w:pPr>
              <w:spacing w:after="0"/>
              <w:ind w:hanging="10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tcPr>
          <w:p w14:paraId="3C987C18"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40DD7E2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0C3EA645"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5A7D6CB2"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18BFDB6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810" w:type="dxa"/>
            <w:vAlign w:val="center"/>
          </w:tcPr>
          <w:p w14:paraId="134FF59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w:t>
            </w:r>
          </w:p>
        </w:tc>
      </w:tr>
      <w:tr w:rsidR="0083314C" w:rsidRPr="00E10F52" w14:paraId="642B09C7"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452BD370"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lastRenderedPageBreak/>
              <w:t>АО</w:t>
            </w:r>
            <w:r w:rsidR="0083314C" w:rsidRPr="00E10F52">
              <w:rPr>
                <w:rFonts w:ascii="Calibri Light" w:hAnsi="Calibri Light"/>
                <w:b w:val="0"/>
                <w:bCs w:val="0"/>
                <w:color w:val="000000"/>
                <w:sz w:val="18"/>
                <w:szCs w:val="18"/>
                <w:lang w:val="ru-RU"/>
              </w:rPr>
              <w:t xml:space="preserve"> „Drumuri-Cahul”</w:t>
            </w:r>
          </w:p>
        </w:tc>
        <w:tc>
          <w:tcPr>
            <w:tcW w:w="817" w:type="dxa"/>
          </w:tcPr>
          <w:p w14:paraId="3D5B4F8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98,44</w:t>
            </w:r>
          </w:p>
        </w:tc>
        <w:tc>
          <w:tcPr>
            <w:tcW w:w="772" w:type="dxa"/>
          </w:tcPr>
          <w:p w14:paraId="7306875E"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5C840A1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50853388"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2116D44E"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shd w:val="clear" w:color="auto" w:fill="F2DBDB" w:themeFill="accent2" w:themeFillTint="33"/>
          </w:tcPr>
          <w:p w14:paraId="03DB7D65" w14:textId="77777777" w:rsidR="0083314C" w:rsidRPr="00E10F52" w:rsidRDefault="005B3C3C" w:rsidP="006B437E">
            <w:pPr>
              <w:spacing w:after="0"/>
              <w:ind w:hanging="10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22" w:type="dxa"/>
            <w:shd w:val="clear" w:color="auto" w:fill="F2DBDB" w:themeFill="accent2" w:themeFillTint="33"/>
            <w:vAlign w:val="center"/>
          </w:tcPr>
          <w:p w14:paraId="166642FE" w14:textId="77777777" w:rsidR="0083314C" w:rsidRPr="00E10F52" w:rsidRDefault="00B91556" w:rsidP="00B91556">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highlight w:val="cyan"/>
                <w:lang w:val="ru-RU"/>
              </w:rPr>
            </w:pPr>
            <w:r w:rsidRPr="00E10F52">
              <w:rPr>
                <w:rFonts w:ascii="Calibri Light" w:hAnsi="Calibri Light" w:cstheme="majorHAnsi"/>
                <w:sz w:val="17"/>
                <w:szCs w:val="17"/>
                <w:lang w:val="ru-RU"/>
              </w:rPr>
              <w:t>В списке</w:t>
            </w:r>
          </w:p>
        </w:tc>
        <w:tc>
          <w:tcPr>
            <w:tcW w:w="1208" w:type="dxa"/>
            <w:shd w:val="clear" w:color="auto" w:fill="F2DBDB" w:themeFill="accent2" w:themeFillTint="33"/>
            <w:vAlign w:val="center"/>
          </w:tcPr>
          <w:p w14:paraId="6C24BFB2" w14:textId="77777777" w:rsidR="0083314C" w:rsidRPr="00E10F52" w:rsidRDefault="00B91556"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58DAFD0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w:t>
            </w:r>
          </w:p>
        </w:tc>
      </w:tr>
      <w:tr w:rsidR="0083314C" w:rsidRPr="00E10F52" w14:paraId="54BF8997"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223159F"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„Drumuri-Râşcani”</w:t>
            </w:r>
          </w:p>
        </w:tc>
        <w:tc>
          <w:tcPr>
            <w:tcW w:w="817" w:type="dxa"/>
          </w:tcPr>
          <w:p w14:paraId="7701580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98,38</w:t>
            </w:r>
          </w:p>
        </w:tc>
        <w:tc>
          <w:tcPr>
            <w:tcW w:w="772" w:type="dxa"/>
          </w:tcPr>
          <w:p w14:paraId="099B6B53"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2A711403"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4F198E28"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226F70EC"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shd w:val="clear" w:color="auto" w:fill="F2DBDB" w:themeFill="accent2" w:themeFillTint="33"/>
          </w:tcPr>
          <w:p w14:paraId="284BBFCA" w14:textId="77777777" w:rsidR="0083314C" w:rsidRPr="00E10F52" w:rsidRDefault="005B3C3C" w:rsidP="006B437E">
            <w:pPr>
              <w:spacing w:after="0"/>
              <w:ind w:hanging="10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22" w:type="dxa"/>
            <w:shd w:val="clear" w:color="auto" w:fill="F2DBDB" w:themeFill="accent2" w:themeFillTint="33"/>
            <w:vAlign w:val="center"/>
          </w:tcPr>
          <w:p w14:paraId="7D0968BE" w14:textId="77777777" w:rsidR="0083314C" w:rsidRPr="00E10F52" w:rsidRDefault="00B91556" w:rsidP="00B91556">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highlight w:val="cyan"/>
                <w:lang w:val="ru-RU"/>
              </w:rPr>
            </w:pPr>
            <w:r w:rsidRPr="00E10F52">
              <w:rPr>
                <w:rFonts w:ascii="Calibri Light" w:hAnsi="Calibri Light" w:cstheme="majorHAnsi"/>
                <w:sz w:val="17"/>
                <w:szCs w:val="17"/>
                <w:lang w:val="ru-RU"/>
              </w:rPr>
              <w:t>В списке</w:t>
            </w:r>
          </w:p>
        </w:tc>
        <w:tc>
          <w:tcPr>
            <w:tcW w:w="1208" w:type="dxa"/>
            <w:shd w:val="clear" w:color="auto" w:fill="F2DBDB" w:themeFill="accent2" w:themeFillTint="33"/>
            <w:vAlign w:val="center"/>
          </w:tcPr>
          <w:p w14:paraId="6D044259" w14:textId="77777777" w:rsidR="0083314C" w:rsidRPr="00E10F52" w:rsidRDefault="00B91556"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57723DF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w:t>
            </w:r>
          </w:p>
        </w:tc>
      </w:tr>
      <w:tr w:rsidR="0083314C" w:rsidRPr="00E10F52" w14:paraId="293266FE"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30E386D"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„Drumuri-Soroca”</w:t>
            </w:r>
          </w:p>
        </w:tc>
        <w:tc>
          <w:tcPr>
            <w:tcW w:w="817" w:type="dxa"/>
          </w:tcPr>
          <w:p w14:paraId="63978DE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98,34</w:t>
            </w:r>
          </w:p>
        </w:tc>
        <w:tc>
          <w:tcPr>
            <w:tcW w:w="772" w:type="dxa"/>
          </w:tcPr>
          <w:p w14:paraId="482ADA3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2F032669"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26E5523A"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46904ADE"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shd w:val="clear" w:color="auto" w:fill="F2DBDB" w:themeFill="accent2" w:themeFillTint="33"/>
          </w:tcPr>
          <w:p w14:paraId="289511A6" w14:textId="77777777" w:rsidR="0083314C" w:rsidRPr="00E10F52" w:rsidRDefault="005B3C3C" w:rsidP="006B437E">
            <w:pPr>
              <w:spacing w:after="0"/>
              <w:ind w:hanging="10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22" w:type="dxa"/>
            <w:shd w:val="clear" w:color="auto" w:fill="F2DBDB" w:themeFill="accent2" w:themeFillTint="33"/>
            <w:vAlign w:val="center"/>
          </w:tcPr>
          <w:p w14:paraId="79D2CF77" w14:textId="77777777" w:rsidR="0083314C" w:rsidRPr="00E10F52" w:rsidRDefault="00B91556" w:rsidP="00B91556">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highlight w:val="cyan"/>
                <w:lang w:val="ru-RU"/>
              </w:rPr>
            </w:pPr>
            <w:r w:rsidRPr="00E10F52">
              <w:rPr>
                <w:rFonts w:ascii="Calibri Light" w:hAnsi="Calibri Light" w:cstheme="majorHAnsi"/>
                <w:sz w:val="17"/>
                <w:szCs w:val="17"/>
                <w:lang w:val="ru-RU"/>
              </w:rPr>
              <w:t>В списке</w:t>
            </w:r>
          </w:p>
        </w:tc>
        <w:tc>
          <w:tcPr>
            <w:tcW w:w="1208" w:type="dxa"/>
            <w:shd w:val="clear" w:color="auto" w:fill="F2DBDB" w:themeFill="accent2" w:themeFillTint="33"/>
            <w:vAlign w:val="center"/>
          </w:tcPr>
          <w:p w14:paraId="276DF0FB" w14:textId="77777777" w:rsidR="0083314C" w:rsidRPr="00E10F52" w:rsidRDefault="00B91556"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3FC2A4A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w:t>
            </w:r>
          </w:p>
        </w:tc>
      </w:tr>
      <w:tr w:rsidR="0083314C" w:rsidRPr="00E10F52" w14:paraId="07795DEE"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0DA5E216"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„Drumuri-Ialoveni”</w:t>
            </w:r>
          </w:p>
        </w:tc>
        <w:tc>
          <w:tcPr>
            <w:tcW w:w="817" w:type="dxa"/>
          </w:tcPr>
          <w:p w14:paraId="2FDF283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98,18</w:t>
            </w:r>
          </w:p>
        </w:tc>
        <w:tc>
          <w:tcPr>
            <w:tcW w:w="772" w:type="dxa"/>
          </w:tcPr>
          <w:p w14:paraId="1F1728CA"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5684A08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391032E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3D7D1D5C"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03DC25AC"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shd w:val="clear" w:color="auto" w:fill="F2DBDB" w:themeFill="accent2" w:themeFillTint="33"/>
          </w:tcPr>
          <w:p w14:paraId="2F9DE365"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highlight w:val="cyan"/>
                <w:lang w:val="ru-RU"/>
              </w:rPr>
            </w:pPr>
            <w:r w:rsidRPr="00E10F52">
              <w:rPr>
                <w:rFonts w:ascii="Calibri Light" w:hAnsi="Calibri Light" w:cstheme="majorHAnsi"/>
                <w:sz w:val="17"/>
                <w:szCs w:val="17"/>
                <w:lang w:val="ru-RU"/>
              </w:rPr>
              <w:t>Expus</w:t>
            </w:r>
          </w:p>
        </w:tc>
        <w:tc>
          <w:tcPr>
            <w:tcW w:w="1208" w:type="dxa"/>
            <w:shd w:val="clear" w:color="auto" w:fill="F2DBDB" w:themeFill="accent2" w:themeFillTint="33"/>
            <w:vAlign w:val="center"/>
          </w:tcPr>
          <w:p w14:paraId="57295E1A" w14:textId="77777777" w:rsidR="0083314C" w:rsidRPr="00E10F52" w:rsidRDefault="00B91556"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690BDF1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w:t>
            </w:r>
          </w:p>
        </w:tc>
      </w:tr>
      <w:tr w:rsidR="0083314C" w:rsidRPr="00E10F52" w14:paraId="7395C136"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6152344"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„Drumuri-Cimislia”</w:t>
            </w:r>
          </w:p>
        </w:tc>
        <w:tc>
          <w:tcPr>
            <w:tcW w:w="817" w:type="dxa"/>
          </w:tcPr>
          <w:p w14:paraId="03F6BD3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98,00</w:t>
            </w:r>
          </w:p>
        </w:tc>
        <w:tc>
          <w:tcPr>
            <w:tcW w:w="772" w:type="dxa"/>
          </w:tcPr>
          <w:p w14:paraId="2BC50AAC"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4137245A"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7B7A6F8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231672C7"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shd w:val="clear" w:color="auto" w:fill="F2DBDB" w:themeFill="accent2" w:themeFillTint="33"/>
          </w:tcPr>
          <w:p w14:paraId="2F3E0E31" w14:textId="77777777" w:rsidR="0083314C" w:rsidRPr="00E10F52" w:rsidRDefault="005B3C3C"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22" w:type="dxa"/>
            <w:shd w:val="clear" w:color="auto" w:fill="F2DBDB" w:themeFill="accent2" w:themeFillTint="33"/>
            <w:vAlign w:val="center"/>
          </w:tcPr>
          <w:p w14:paraId="7AB335BB"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highlight w:val="cyan"/>
                <w:lang w:val="ru-RU"/>
              </w:rPr>
            </w:pPr>
            <w:r w:rsidRPr="00E10F52">
              <w:rPr>
                <w:rFonts w:ascii="Calibri Light" w:hAnsi="Calibri Light" w:cstheme="majorHAnsi"/>
                <w:sz w:val="17"/>
                <w:szCs w:val="17"/>
                <w:lang w:val="ru-RU"/>
              </w:rPr>
              <w:t>În Listă</w:t>
            </w:r>
          </w:p>
        </w:tc>
        <w:tc>
          <w:tcPr>
            <w:tcW w:w="1208" w:type="dxa"/>
            <w:shd w:val="clear" w:color="auto" w:fill="F2DBDB" w:themeFill="accent2" w:themeFillTint="33"/>
            <w:vAlign w:val="center"/>
          </w:tcPr>
          <w:p w14:paraId="48212F29" w14:textId="77777777" w:rsidR="0083314C" w:rsidRPr="00E10F52" w:rsidRDefault="00B91556"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3C1B04D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w:t>
            </w:r>
          </w:p>
        </w:tc>
      </w:tr>
      <w:tr w:rsidR="0083314C" w:rsidRPr="00E10F52" w14:paraId="28315994"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322204A"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„Drumuri-Orhei”</w:t>
            </w:r>
          </w:p>
        </w:tc>
        <w:tc>
          <w:tcPr>
            <w:tcW w:w="817" w:type="dxa"/>
          </w:tcPr>
          <w:p w14:paraId="5F3D917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97,87</w:t>
            </w:r>
          </w:p>
        </w:tc>
        <w:tc>
          <w:tcPr>
            <w:tcW w:w="772" w:type="dxa"/>
          </w:tcPr>
          <w:p w14:paraId="58029996"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76CAE608"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60E7B93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34BA4E93"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6A65291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p>
        </w:tc>
        <w:tc>
          <w:tcPr>
            <w:tcW w:w="722" w:type="dxa"/>
            <w:shd w:val="clear" w:color="auto" w:fill="F2DBDB" w:themeFill="accent2" w:themeFillTint="33"/>
          </w:tcPr>
          <w:p w14:paraId="45E5CFA3" w14:textId="77777777" w:rsidR="0083314C" w:rsidRPr="00E10F52" w:rsidRDefault="005B3C3C" w:rsidP="006B437E">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1208" w:type="dxa"/>
            <w:shd w:val="clear" w:color="auto" w:fill="F2DBDB" w:themeFill="accent2" w:themeFillTint="33"/>
            <w:vAlign w:val="center"/>
          </w:tcPr>
          <w:p w14:paraId="1C5B8538" w14:textId="77777777" w:rsidR="0083314C" w:rsidRPr="00E10F52" w:rsidRDefault="00B91556"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7E12897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w:t>
            </w:r>
          </w:p>
        </w:tc>
      </w:tr>
      <w:tr w:rsidR="0083314C" w:rsidRPr="00E10F52" w14:paraId="762E77A9"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08463C3D"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„Drumuri-Criuleni”</w:t>
            </w:r>
          </w:p>
        </w:tc>
        <w:tc>
          <w:tcPr>
            <w:tcW w:w="817" w:type="dxa"/>
          </w:tcPr>
          <w:p w14:paraId="0981AFD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97,53</w:t>
            </w:r>
          </w:p>
        </w:tc>
        <w:tc>
          <w:tcPr>
            <w:tcW w:w="772" w:type="dxa"/>
          </w:tcPr>
          <w:p w14:paraId="4F4400CE"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7EDFCB07"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6A7CD6D5"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524A9CFE"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1375A088"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p>
        </w:tc>
        <w:tc>
          <w:tcPr>
            <w:tcW w:w="722" w:type="dxa"/>
            <w:shd w:val="clear" w:color="auto" w:fill="F2DBDB" w:themeFill="accent2" w:themeFillTint="33"/>
          </w:tcPr>
          <w:p w14:paraId="229C363C" w14:textId="77777777" w:rsidR="0083314C" w:rsidRPr="00E10F52" w:rsidRDefault="005B3C3C" w:rsidP="006B437E">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1208" w:type="dxa"/>
            <w:shd w:val="clear" w:color="auto" w:fill="F2DBDB" w:themeFill="accent2" w:themeFillTint="33"/>
            <w:vAlign w:val="center"/>
          </w:tcPr>
          <w:p w14:paraId="5DD95172" w14:textId="77777777" w:rsidR="0083314C" w:rsidRPr="00E10F52" w:rsidRDefault="007E2A70"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75165E5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w:t>
            </w:r>
          </w:p>
        </w:tc>
      </w:tr>
      <w:tr w:rsidR="0083314C" w:rsidRPr="00E10F52" w14:paraId="4347ECD1"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FB18DFF"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„Drumuri-Căuşeni”</w:t>
            </w:r>
          </w:p>
        </w:tc>
        <w:tc>
          <w:tcPr>
            <w:tcW w:w="817" w:type="dxa"/>
          </w:tcPr>
          <w:p w14:paraId="09A1565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97,33</w:t>
            </w:r>
          </w:p>
        </w:tc>
        <w:tc>
          <w:tcPr>
            <w:tcW w:w="772" w:type="dxa"/>
          </w:tcPr>
          <w:p w14:paraId="0D7B08D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440E54BA"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74D547B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352E64F8"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4FE45E3A"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p>
        </w:tc>
        <w:tc>
          <w:tcPr>
            <w:tcW w:w="722" w:type="dxa"/>
            <w:shd w:val="clear" w:color="auto" w:fill="F2DBDB" w:themeFill="accent2" w:themeFillTint="33"/>
          </w:tcPr>
          <w:p w14:paraId="06FFB2A3" w14:textId="77777777" w:rsidR="0083314C" w:rsidRPr="00E10F52" w:rsidRDefault="005B3C3C" w:rsidP="006B437E">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1208" w:type="dxa"/>
            <w:shd w:val="clear" w:color="auto" w:fill="F2DBDB" w:themeFill="accent2" w:themeFillTint="33"/>
            <w:vAlign w:val="center"/>
          </w:tcPr>
          <w:p w14:paraId="1A74C958" w14:textId="77777777" w:rsidR="0083314C" w:rsidRPr="00E10F52" w:rsidRDefault="007E2A70"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0D5CFC4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w:t>
            </w:r>
          </w:p>
        </w:tc>
      </w:tr>
      <w:tr w:rsidR="0083314C" w:rsidRPr="00E10F52" w14:paraId="33520F18"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954D568"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„Drumuri-Bălţi”</w:t>
            </w:r>
          </w:p>
        </w:tc>
        <w:tc>
          <w:tcPr>
            <w:tcW w:w="817" w:type="dxa"/>
          </w:tcPr>
          <w:p w14:paraId="068BDB9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96,53</w:t>
            </w:r>
          </w:p>
        </w:tc>
        <w:tc>
          <w:tcPr>
            <w:tcW w:w="772" w:type="dxa"/>
          </w:tcPr>
          <w:p w14:paraId="3E72E28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586A20C0"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7A77444E"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4C846D61"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0F65049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p>
        </w:tc>
        <w:tc>
          <w:tcPr>
            <w:tcW w:w="722" w:type="dxa"/>
            <w:shd w:val="clear" w:color="auto" w:fill="F2DBDB" w:themeFill="accent2" w:themeFillTint="33"/>
          </w:tcPr>
          <w:p w14:paraId="316F0E32" w14:textId="77777777" w:rsidR="0083314C" w:rsidRPr="00E10F52" w:rsidRDefault="005B3C3C" w:rsidP="006B437E">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r w:rsidRPr="00E10F52">
              <w:rPr>
                <w:rFonts w:ascii="Calibri Light" w:hAnsi="Calibri Light" w:cstheme="majorHAnsi"/>
                <w:sz w:val="17"/>
                <w:szCs w:val="17"/>
                <w:lang w:val="ru-RU"/>
              </w:rPr>
              <w:t xml:space="preserve"> </w:t>
            </w:r>
            <w:r w:rsidR="0083314C" w:rsidRPr="00E10F52">
              <w:rPr>
                <w:rFonts w:ascii="Calibri Light" w:hAnsi="Calibri Light" w:cstheme="majorHAnsi"/>
                <w:sz w:val="17"/>
                <w:szCs w:val="17"/>
                <w:lang w:val="ru-RU"/>
              </w:rPr>
              <w:t xml:space="preserve">/ </w:t>
            </w:r>
            <w:r w:rsidR="006B437E"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1208" w:type="dxa"/>
          </w:tcPr>
          <w:p w14:paraId="0C80641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348D7F1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w:t>
            </w:r>
          </w:p>
        </w:tc>
      </w:tr>
      <w:tr w:rsidR="0083314C" w:rsidRPr="00E10F52" w14:paraId="18CC2982"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E19CEDA"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„Drumuri-Edineţ”</w:t>
            </w:r>
          </w:p>
        </w:tc>
        <w:tc>
          <w:tcPr>
            <w:tcW w:w="817" w:type="dxa"/>
          </w:tcPr>
          <w:p w14:paraId="6F2177C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94,93</w:t>
            </w:r>
          </w:p>
        </w:tc>
        <w:tc>
          <w:tcPr>
            <w:tcW w:w="772" w:type="dxa"/>
          </w:tcPr>
          <w:p w14:paraId="71FE085A"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399361E7"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661FA279"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66A8E7B4"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78CDC5D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p>
        </w:tc>
        <w:tc>
          <w:tcPr>
            <w:tcW w:w="722" w:type="dxa"/>
            <w:shd w:val="clear" w:color="auto" w:fill="F2DBDB" w:themeFill="accent2" w:themeFillTint="33"/>
          </w:tcPr>
          <w:p w14:paraId="092CE1EB" w14:textId="77777777" w:rsidR="0083314C" w:rsidRPr="00E10F52" w:rsidRDefault="005B3C3C" w:rsidP="006B437E">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1208" w:type="dxa"/>
            <w:shd w:val="clear" w:color="auto" w:fill="F2DBDB" w:themeFill="accent2" w:themeFillTint="33"/>
            <w:vAlign w:val="center"/>
          </w:tcPr>
          <w:p w14:paraId="19E3A90C" w14:textId="77777777" w:rsidR="0083314C" w:rsidRPr="00E10F52" w:rsidRDefault="007E2A70"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4DD8FF6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w:t>
            </w:r>
          </w:p>
        </w:tc>
      </w:tr>
      <w:tr w:rsidR="0083314C" w:rsidRPr="00E10F52" w14:paraId="50C050E8"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B610E15"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„Drumuri-Străşeni"</w:t>
            </w:r>
          </w:p>
        </w:tc>
        <w:tc>
          <w:tcPr>
            <w:tcW w:w="817" w:type="dxa"/>
          </w:tcPr>
          <w:p w14:paraId="05661BC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94,86</w:t>
            </w:r>
          </w:p>
        </w:tc>
        <w:tc>
          <w:tcPr>
            <w:tcW w:w="772" w:type="dxa"/>
          </w:tcPr>
          <w:p w14:paraId="3943E37A"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7C7A9EC7"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072A21DF"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766218F0"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2C63A07B"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50"/>
                <w:sz w:val="17"/>
                <w:szCs w:val="17"/>
                <w:lang w:val="ru-RU"/>
              </w:rPr>
            </w:pPr>
          </w:p>
        </w:tc>
        <w:tc>
          <w:tcPr>
            <w:tcW w:w="722" w:type="dxa"/>
            <w:shd w:val="clear" w:color="auto" w:fill="F2DBDB" w:themeFill="accent2" w:themeFillTint="33"/>
          </w:tcPr>
          <w:p w14:paraId="05105ABD" w14:textId="77777777" w:rsidR="0083314C" w:rsidRPr="00E10F52" w:rsidRDefault="005B3C3C" w:rsidP="006B437E">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1208" w:type="dxa"/>
            <w:shd w:val="clear" w:color="auto" w:fill="F2DBDB" w:themeFill="accent2" w:themeFillTint="33"/>
            <w:vAlign w:val="center"/>
          </w:tcPr>
          <w:p w14:paraId="5F75C625" w14:textId="77777777" w:rsidR="0083314C" w:rsidRPr="00E10F52" w:rsidRDefault="007E2A70"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443F703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w:t>
            </w:r>
          </w:p>
        </w:tc>
      </w:tr>
      <w:tr w:rsidR="0083314C" w:rsidRPr="00E10F52" w14:paraId="08E11BC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7CECC233" w14:textId="77777777" w:rsidR="0083314C" w:rsidRPr="00E10F52" w:rsidRDefault="00C50EAB" w:rsidP="00C50EA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КБ</w:t>
            </w:r>
            <w:r w:rsidR="0083314C" w:rsidRPr="00E10F52">
              <w:rPr>
                <w:rFonts w:ascii="Calibri Light" w:hAnsi="Calibri Light"/>
                <w:b w:val="0"/>
                <w:bCs w:val="0"/>
                <w:color w:val="000000"/>
                <w:sz w:val="18"/>
                <w:szCs w:val="18"/>
                <w:lang w:val="ru-RU"/>
              </w:rPr>
              <w:t xml:space="preserve"> „EuroCreditBank” </w:t>
            </w:r>
            <w:r w:rsidRPr="00E10F52">
              <w:rPr>
                <w:rFonts w:ascii="Calibri Light" w:hAnsi="Calibri Light"/>
                <w:b w:val="0"/>
                <w:bCs w:val="0"/>
                <w:color w:val="000000"/>
                <w:sz w:val="18"/>
                <w:szCs w:val="18"/>
                <w:lang w:val="ru-RU"/>
              </w:rPr>
              <w:t>АО</w:t>
            </w:r>
          </w:p>
        </w:tc>
        <w:tc>
          <w:tcPr>
            <w:tcW w:w="817" w:type="dxa"/>
          </w:tcPr>
          <w:p w14:paraId="21E30A4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21,019</w:t>
            </w:r>
          </w:p>
        </w:tc>
        <w:tc>
          <w:tcPr>
            <w:tcW w:w="772" w:type="dxa"/>
            <w:shd w:val="clear" w:color="auto" w:fill="F2DBDB" w:themeFill="accent2" w:themeFillTint="33"/>
            <w:vAlign w:val="center"/>
          </w:tcPr>
          <w:p w14:paraId="1E0E0110" w14:textId="77777777" w:rsidR="0083314C" w:rsidRPr="00E10F52" w:rsidRDefault="007E2A70" w:rsidP="007E2A70">
            <w:pPr>
              <w:spacing w:after="0"/>
              <w:ind w:left="-40" w:right="-11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1A4B904A" w14:textId="77777777" w:rsidR="0083314C" w:rsidRPr="00E10F52" w:rsidRDefault="006B437E" w:rsidP="006B437E">
            <w:pPr>
              <w:spacing w:after="0"/>
              <w:ind w:right="-17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tcPr>
          <w:p w14:paraId="5FEB39AD"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5E109709"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3D7F1168"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4ECB9427" w14:textId="77777777" w:rsidR="0083314C" w:rsidRPr="00E10F52" w:rsidRDefault="0083314C" w:rsidP="0093440A">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72FF800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4EE02B1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22</w:t>
            </w:r>
          </w:p>
        </w:tc>
      </w:tr>
      <w:tr w:rsidR="0083314C" w:rsidRPr="00E10F52" w14:paraId="46F42961"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EF414CF"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„Ceramica-T”</w:t>
            </w:r>
          </w:p>
        </w:tc>
        <w:tc>
          <w:tcPr>
            <w:tcW w:w="817" w:type="dxa"/>
          </w:tcPr>
          <w:p w14:paraId="34CF2FC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60,191</w:t>
            </w:r>
          </w:p>
        </w:tc>
        <w:tc>
          <w:tcPr>
            <w:tcW w:w="772" w:type="dxa"/>
            <w:shd w:val="clear" w:color="auto" w:fill="F2DBDB" w:themeFill="accent2" w:themeFillTint="33"/>
            <w:vAlign w:val="center"/>
          </w:tcPr>
          <w:p w14:paraId="0B68B253" w14:textId="77777777" w:rsidR="0083314C" w:rsidRPr="00E10F52" w:rsidRDefault="007E2A70" w:rsidP="007E2A70">
            <w:pPr>
              <w:spacing w:after="0"/>
              <w:ind w:left="-40" w:right="-11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4A8DC323" w14:textId="77777777" w:rsidR="0083314C" w:rsidRPr="00E10F52" w:rsidRDefault="007E2A70" w:rsidP="007E2A70">
            <w:pPr>
              <w:spacing w:after="0"/>
              <w:ind w:right="-17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3B83FD44" w14:textId="77777777" w:rsidR="0083314C" w:rsidRPr="00E10F52" w:rsidRDefault="007E2A70" w:rsidP="007E2A70">
            <w:pPr>
              <w:spacing w:after="0"/>
              <w:ind w:right="-142" w:hanging="44"/>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5197F497" w14:textId="77777777" w:rsidR="0083314C" w:rsidRPr="00E10F52" w:rsidRDefault="007E2A70" w:rsidP="007E2A70">
            <w:pPr>
              <w:spacing w:after="0"/>
              <w:ind w:right="-115" w:hanging="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4D8F2B5B" w14:textId="77777777" w:rsidR="0083314C" w:rsidRPr="00E10F52" w:rsidRDefault="007E2A70" w:rsidP="007E2A70">
            <w:pPr>
              <w:spacing w:after="0"/>
              <w:ind w:hanging="10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vAlign w:val="center"/>
          </w:tcPr>
          <w:p w14:paraId="087F2E7C" w14:textId="77777777" w:rsidR="0083314C" w:rsidRPr="00E10F52" w:rsidRDefault="007E2A70" w:rsidP="007E2A70">
            <w:pPr>
              <w:spacing w:after="0"/>
              <w:ind w:right="-160" w:hanging="42"/>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1208" w:type="dxa"/>
            <w:shd w:val="clear" w:color="auto" w:fill="F2DBDB" w:themeFill="accent2" w:themeFillTint="33"/>
            <w:vAlign w:val="center"/>
          </w:tcPr>
          <w:p w14:paraId="1226F828" w14:textId="77777777" w:rsidR="0083314C" w:rsidRPr="00E10F52" w:rsidRDefault="007E2A70"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7C0AD757"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29</w:t>
            </w:r>
          </w:p>
        </w:tc>
      </w:tr>
      <w:tr w:rsidR="0083314C" w:rsidRPr="00E10F52" w14:paraId="4FEC329F"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1FE442FC" w14:textId="77777777" w:rsidR="0083314C" w:rsidRPr="00E10F52" w:rsidRDefault="00C50EAB" w:rsidP="006E6B2F">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Смешанное предприя</w:t>
            </w:r>
            <w:r w:rsidR="006E6B2F" w:rsidRPr="00E10F52">
              <w:rPr>
                <w:rFonts w:ascii="Calibri Light" w:hAnsi="Calibri Light"/>
                <w:b w:val="0"/>
                <w:bCs w:val="0"/>
                <w:color w:val="000000"/>
                <w:sz w:val="18"/>
                <w:szCs w:val="18"/>
                <w:lang w:val="ru-RU"/>
              </w:rPr>
              <w:t>тие</w:t>
            </w:r>
            <w:r w:rsidR="0083314C" w:rsidRPr="00E10F52">
              <w:rPr>
                <w:rFonts w:ascii="Calibri Light" w:hAnsi="Calibri Light"/>
                <w:b w:val="0"/>
                <w:bCs w:val="0"/>
                <w:color w:val="000000"/>
                <w:sz w:val="18"/>
                <w:szCs w:val="18"/>
                <w:lang w:val="ru-RU"/>
              </w:rPr>
              <w:t xml:space="preserve"> „Jolly-Alon” </w:t>
            </w:r>
            <w:r w:rsidRPr="00E10F52">
              <w:rPr>
                <w:rFonts w:ascii="Calibri Light" w:hAnsi="Calibri Light"/>
                <w:b w:val="0"/>
                <w:bCs w:val="0"/>
                <w:color w:val="000000"/>
                <w:sz w:val="18"/>
                <w:szCs w:val="18"/>
                <w:lang w:val="ru-RU"/>
              </w:rPr>
              <w:t>АО</w:t>
            </w:r>
          </w:p>
        </w:tc>
        <w:tc>
          <w:tcPr>
            <w:tcW w:w="817" w:type="dxa"/>
          </w:tcPr>
          <w:p w14:paraId="12EA81B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34,962</w:t>
            </w:r>
          </w:p>
        </w:tc>
        <w:tc>
          <w:tcPr>
            <w:tcW w:w="772" w:type="dxa"/>
            <w:shd w:val="clear" w:color="auto" w:fill="F2DBDB" w:themeFill="accent2" w:themeFillTint="33"/>
            <w:vAlign w:val="center"/>
          </w:tcPr>
          <w:p w14:paraId="497FC803" w14:textId="77777777" w:rsidR="0083314C" w:rsidRPr="00E10F52" w:rsidRDefault="006B437E" w:rsidP="007E2A70">
            <w:pPr>
              <w:spacing w:after="0"/>
              <w:ind w:left="-40"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92" w:type="dxa"/>
          </w:tcPr>
          <w:p w14:paraId="4628F634" w14:textId="77777777" w:rsidR="0083314C" w:rsidRPr="00E10F52" w:rsidRDefault="0083314C" w:rsidP="007E2A70">
            <w:pPr>
              <w:spacing w:after="0"/>
              <w:ind w:right="-17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2C79FDF0" w14:textId="77777777" w:rsidR="0083314C" w:rsidRPr="00E10F52" w:rsidRDefault="0083314C" w:rsidP="007E2A70">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5F0F99E1" w14:textId="77777777" w:rsidR="0083314C" w:rsidRPr="00E10F52" w:rsidRDefault="0083314C" w:rsidP="007E2A70">
            <w:pPr>
              <w:spacing w:after="0"/>
              <w:ind w:right="-115" w:hanging="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748F47B1" w14:textId="77777777" w:rsidR="0083314C" w:rsidRPr="00E10F52" w:rsidRDefault="0083314C" w:rsidP="007E2A70">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37BE5447" w14:textId="77777777" w:rsidR="0083314C" w:rsidRPr="00E10F52" w:rsidRDefault="0083314C" w:rsidP="007E2A70">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1208" w:type="dxa"/>
          </w:tcPr>
          <w:p w14:paraId="1BB3EEC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60DB161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13</w:t>
            </w:r>
          </w:p>
        </w:tc>
      </w:tr>
      <w:tr w:rsidR="0083314C" w:rsidRPr="00E10F52" w14:paraId="1C7E9927"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35EE0AB" w14:textId="77777777" w:rsidR="0083314C" w:rsidRPr="00E10F52" w:rsidRDefault="00C50EAB" w:rsidP="00C50EA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Гостиница </w:t>
            </w:r>
            <w:r w:rsidR="0083314C" w:rsidRPr="00E10F52">
              <w:rPr>
                <w:rFonts w:ascii="Calibri Light" w:hAnsi="Calibri Light"/>
                <w:b w:val="0"/>
                <w:bCs w:val="0"/>
                <w:color w:val="000000"/>
                <w:sz w:val="18"/>
                <w:szCs w:val="18"/>
                <w:lang w:val="ru-RU"/>
              </w:rPr>
              <w:t>„</w:t>
            </w:r>
            <w:r w:rsidRPr="00E10F52">
              <w:rPr>
                <w:rFonts w:ascii="Calibri Light" w:hAnsi="Calibri Light"/>
                <w:b w:val="0"/>
                <w:bCs w:val="0"/>
                <w:color w:val="000000"/>
                <w:sz w:val="18"/>
                <w:szCs w:val="18"/>
                <w:lang w:val="ru-RU"/>
              </w:rPr>
              <w:t>Кишинэу</w:t>
            </w:r>
            <w:r w:rsidR="0083314C" w:rsidRPr="00E10F52">
              <w:rPr>
                <w:rFonts w:ascii="Calibri Light" w:hAnsi="Calibri Light"/>
                <w:b w:val="0"/>
                <w:bCs w:val="0"/>
                <w:color w:val="000000"/>
                <w:sz w:val="18"/>
                <w:szCs w:val="18"/>
                <w:lang w:val="ru-RU"/>
              </w:rPr>
              <w:t>”</w:t>
            </w:r>
          </w:p>
        </w:tc>
        <w:tc>
          <w:tcPr>
            <w:tcW w:w="817" w:type="dxa"/>
          </w:tcPr>
          <w:p w14:paraId="59DDD0F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60,179</w:t>
            </w:r>
          </w:p>
        </w:tc>
        <w:tc>
          <w:tcPr>
            <w:tcW w:w="772" w:type="dxa"/>
            <w:shd w:val="clear" w:color="auto" w:fill="F2DBDB" w:themeFill="accent2" w:themeFillTint="33"/>
            <w:vAlign w:val="center"/>
          </w:tcPr>
          <w:p w14:paraId="2DA6938F" w14:textId="77777777" w:rsidR="0083314C" w:rsidRPr="00E10F52" w:rsidRDefault="007E2A70" w:rsidP="007E2A70">
            <w:pPr>
              <w:spacing w:after="0"/>
              <w:ind w:left="-40"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6A77AA24" w14:textId="77777777" w:rsidR="0083314C" w:rsidRPr="00E10F52" w:rsidRDefault="007E2A70" w:rsidP="007E2A70">
            <w:pPr>
              <w:spacing w:after="0"/>
              <w:ind w:right="-17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0BC71514" w14:textId="77777777" w:rsidR="0083314C" w:rsidRPr="00E10F52" w:rsidRDefault="007E2A70" w:rsidP="007E2A70">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6F804640" w14:textId="77777777" w:rsidR="0083314C" w:rsidRPr="00E10F52" w:rsidRDefault="007E2A70" w:rsidP="007E2A70">
            <w:pPr>
              <w:spacing w:after="0"/>
              <w:ind w:right="-115" w:hanging="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271408FA" w14:textId="77777777" w:rsidR="0083314C" w:rsidRPr="00E10F52" w:rsidRDefault="007E2A70" w:rsidP="007E2A70">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vAlign w:val="center"/>
          </w:tcPr>
          <w:p w14:paraId="46A91EE2" w14:textId="77777777" w:rsidR="0083314C" w:rsidRPr="00E10F52" w:rsidRDefault="007E2A70" w:rsidP="007E2A70">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1208" w:type="dxa"/>
            <w:shd w:val="clear" w:color="auto" w:fill="F2DBDB" w:themeFill="accent2" w:themeFillTint="33"/>
            <w:vAlign w:val="center"/>
          </w:tcPr>
          <w:p w14:paraId="6112A98E" w14:textId="77777777" w:rsidR="0083314C" w:rsidRPr="00E10F52" w:rsidRDefault="007E2A70"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23FF842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14</w:t>
            </w:r>
          </w:p>
        </w:tc>
      </w:tr>
      <w:tr w:rsidR="0083314C" w:rsidRPr="00E10F52" w14:paraId="50BE765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FC628BC"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„Artizana-Folc”</w:t>
            </w:r>
          </w:p>
        </w:tc>
        <w:tc>
          <w:tcPr>
            <w:tcW w:w="817" w:type="dxa"/>
          </w:tcPr>
          <w:p w14:paraId="30159DA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0,465</w:t>
            </w:r>
          </w:p>
        </w:tc>
        <w:tc>
          <w:tcPr>
            <w:tcW w:w="772" w:type="dxa"/>
          </w:tcPr>
          <w:p w14:paraId="484DAB9E"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92" w:type="dxa"/>
          </w:tcPr>
          <w:p w14:paraId="66BD9CB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shd w:val="clear" w:color="auto" w:fill="F2DBDB" w:themeFill="accent2" w:themeFillTint="33"/>
          </w:tcPr>
          <w:p w14:paraId="13323442" w14:textId="77777777" w:rsidR="0083314C" w:rsidRPr="00E10F52" w:rsidRDefault="005B3C3C" w:rsidP="007E2A70">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6" w:type="dxa"/>
            <w:shd w:val="clear" w:color="auto" w:fill="F2DBDB" w:themeFill="accent2" w:themeFillTint="33"/>
          </w:tcPr>
          <w:p w14:paraId="080B93A8" w14:textId="77777777" w:rsidR="0083314C" w:rsidRPr="00E10F52" w:rsidRDefault="00F1118F" w:rsidP="007E2A70">
            <w:pPr>
              <w:spacing w:after="0"/>
              <w:ind w:right="-115" w:hanging="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tcPr>
          <w:p w14:paraId="3F2C590A" w14:textId="77777777" w:rsidR="0083314C" w:rsidRPr="00E10F52" w:rsidRDefault="00F1118F" w:rsidP="007E2A70">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Процесс несостоятельности</w:t>
            </w:r>
          </w:p>
        </w:tc>
        <w:tc>
          <w:tcPr>
            <w:tcW w:w="810" w:type="dxa"/>
            <w:vAlign w:val="center"/>
          </w:tcPr>
          <w:p w14:paraId="2360B9A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2A6BC743"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5CF8096"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„Sudor”</w:t>
            </w:r>
          </w:p>
        </w:tc>
        <w:tc>
          <w:tcPr>
            <w:tcW w:w="817" w:type="dxa"/>
          </w:tcPr>
          <w:p w14:paraId="7484DA2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0,169</w:t>
            </w:r>
          </w:p>
        </w:tc>
        <w:tc>
          <w:tcPr>
            <w:tcW w:w="772" w:type="dxa"/>
            <w:shd w:val="clear" w:color="auto" w:fill="F2DBDB" w:themeFill="accent2" w:themeFillTint="33"/>
            <w:vAlign w:val="center"/>
          </w:tcPr>
          <w:p w14:paraId="27B2C877" w14:textId="77777777" w:rsidR="0083314C" w:rsidRPr="00E10F52" w:rsidRDefault="00F1118F" w:rsidP="00F1118F">
            <w:pPr>
              <w:spacing w:after="0"/>
              <w:ind w:left="-40" w:hanging="4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10C14816" w14:textId="77777777" w:rsidR="0083314C" w:rsidRPr="00E10F52" w:rsidRDefault="006B437E" w:rsidP="006B437E">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tcPr>
          <w:p w14:paraId="61F73913" w14:textId="77777777" w:rsidR="0083314C" w:rsidRPr="00E10F52" w:rsidRDefault="0083314C" w:rsidP="007E2A70">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645579DF" w14:textId="77777777" w:rsidR="0083314C" w:rsidRPr="00E10F52" w:rsidRDefault="0083314C" w:rsidP="007E2A70">
            <w:pPr>
              <w:spacing w:after="0"/>
              <w:ind w:right="-115" w:hanging="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92" w:type="dxa"/>
          </w:tcPr>
          <w:p w14:paraId="3E315666" w14:textId="77777777" w:rsidR="0083314C" w:rsidRPr="00E10F52" w:rsidRDefault="0083314C" w:rsidP="007E2A70">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22" w:type="dxa"/>
          </w:tcPr>
          <w:p w14:paraId="05CC6099" w14:textId="77777777" w:rsidR="0083314C" w:rsidRPr="00E10F52" w:rsidRDefault="0083314C" w:rsidP="007E2A70">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1208" w:type="dxa"/>
          </w:tcPr>
          <w:p w14:paraId="0CA2836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51970A1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w:t>
            </w:r>
          </w:p>
        </w:tc>
      </w:tr>
      <w:tr w:rsidR="0083314C" w:rsidRPr="00E10F52" w14:paraId="53D74EB4"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03C82F2F"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„Amelioratorul”</w:t>
            </w:r>
          </w:p>
        </w:tc>
        <w:tc>
          <w:tcPr>
            <w:tcW w:w="817" w:type="dxa"/>
          </w:tcPr>
          <w:p w14:paraId="31C6C96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99,385</w:t>
            </w:r>
          </w:p>
        </w:tc>
        <w:tc>
          <w:tcPr>
            <w:tcW w:w="772" w:type="dxa"/>
            <w:shd w:val="clear" w:color="auto" w:fill="F2DBDB" w:themeFill="accent2" w:themeFillTint="33"/>
            <w:vAlign w:val="center"/>
          </w:tcPr>
          <w:p w14:paraId="32288DFE" w14:textId="77777777" w:rsidR="0083314C" w:rsidRPr="00E10F52" w:rsidRDefault="00F1118F" w:rsidP="007E2A70">
            <w:pPr>
              <w:spacing w:after="0"/>
              <w:ind w:hanging="56"/>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58DC177F" w14:textId="77777777" w:rsidR="0083314C" w:rsidRPr="00E10F52" w:rsidRDefault="00F1118F" w:rsidP="007E2A70">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0E7E5541" w14:textId="77777777" w:rsidR="0083314C" w:rsidRPr="00E10F52" w:rsidRDefault="00F1118F" w:rsidP="007E2A70">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1F996A98" w14:textId="77777777" w:rsidR="0083314C" w:rsidRPr="00E10F52" w:rsidRDefault="006B437E" w:rsidP="007E2A70">
            <w:pPr>
              <w:spacing w:after="0"/>
              <w:ind w:right="-115" w:hanging="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92" w:type="dxa"/>
          </w:tcPr>
          <w:p w14:paraId="5B9B03BD" w14:textId="77777777" w:rsidR="0083314C" w:rsidRPr="00E10F52" w:rsidRDefault="0083314C" w:rsidP="007E2A70">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64EB3E2D" w14:textId="77777777" w:rsidR="0083314C" w:rsidRPr="00E10F52" w:rsidRDefault="0083314C" w:rsidP="007E2A70">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1208" w:type="dxa"/>
          </w:tcPr>
          <w:p w14:paraId="2FBD405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0A5AAE2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18</w:t>
            </w:r>
          </w:p>
        </w:tc>
      </w:tr>
      <w:tr w:rsidR="0083314C" w:rsidRPr="00E10F52" w14:paraId="0FFBFA83"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05F32F01"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„Aqua-Prut”</w:t>
            </w:r>
          </w:p>
        </w:tc>
        <w:tc>
          <w:tcPr>
            <w:tcW w:w="817" w:type="dxa"/>
          </w:tcPr>
          <w:p w14:paraId="5D5EE42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76,50</w:t>
            </w:r>
          </w:p>
        </w:tc>
        <w:tc>
          <w:tcPr>
            <w:tcW w:w="772" w:type="dxa"/>
            <w:shd w:val="clear" w:color="auto" w:fill="F2DBDB" w:themeFill="accent2" w:themeFillTint="33"/>
            <w:vAlign w:val="center"/>
          </w:tcPr>
          <w:p w14:paraId="1C6354C8" w14:textId="77777777" w:rsidR="0083314C" w:rsidRPr="00E10F52" w:rsidRDefault="007E2A70" w:rsidP="007E2A70">
            <w:pPr>
              <w:spacing w:after="0"/>
              <w:ind w:hanging="56"/>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29B8415E" w14:textId="77777777" w:rsidR="0083314C" w:rsidRPr="00E10F52" w:rsidRDefault="007E2A70" w:rsidP="007E2A70">
            <w:pPr>
              <w:spacing w:after="0"/>
              <w:ind w:hanging="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8" w:type="dxa"/>
            <w:shd w:val="clear" w:color="auto" w:fill="F2DBDB" w:themeFill="accent2" w:themeFillTint="33"/>
            <w:vAlign w:val="center"/>
          </w:tcPr>
          <w:p w14:paraId="1CB07C48" w14:textId="77777777" w:rsidR="0083314C" w:rsidRPr="00E10F52" w:rsidRDefault="007E2A70" w:rsidP="007E2A70">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36" w:type="dxa"/>
            <w:shd w:val="clear" w:color="auto" w:fill="F2DBDB" w:themeFill="accent2" w:themeFillTint="33"/>
            <w:vAlign w:val="center"/>
          </w:tcPr>
          <w:p w14:paraId="399C946C" w14:textId="77777777" w:rsidR="0083314C" w:rsidRPr="00E10F52" w:rsidRDefault="007E2A70" w:rsidP="007E2A70">
            <w:pPr>
              <w:spacing w:after="0"/>
              <w:ind w:right="-115" w:hanging="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92" w:type="dxa"/>
            <w:shd w:val="clear" w:color="auto" w:fill="F2DBDB" w:themeFill="accent2" w:themeFillTint="33"/>
            <w:vAlign w:val="center"/>
          </w:tcPr>
          <w:p w14:paraId="46F6CAE6" w14:textId="77777777" w:rsidR="0083314C" w:rsidRPr="00E10F52" w:rsidRDefault="007E2A70" w:rsidP="007E2A70">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В списке</w:t>
            </w:r>
          </w:p>
        </w:tc>
        <w:tc>
          <w:tcPr>
            <w:tcW w:w="722" w:type="dxa"/>
            <w:shd w:val="clear" w:color="auto" w:fill="F2DBDB" w:themeFill="accent2" w:themeFillTint="33"/>
            <w:vAlign w:val="center"/>
          </w:tcPr>
          <w:p w14:paraId="04D2C754" w14:textId="77777777" w:rsidR="0083314C" w:rsidRPr="00E10F52" w:rsidRDefault="007E2A70" w:rsidP="007E2A70">
            <w:pPr>
              <w:spacing w:after="0"/>
              <w:ind w:right="-160" w:hanging="42"/>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r w:rsidRPr="00E10F52">
              <w:rPr>
                <w:rFonts w:ascii="Calibri Light" w:hAnsi="Calibri Light" w:cstheme="majorHAnsi"/>
                <w:sz w:val="17"/>
                <w:szCs w:val="17"/>
                <w:lang w:val="ru-RU"/>
              </w:rPr>
              <w:t>В списке</w:t>
            </w:r>
          </w:p>
        </w:tc>
        <w:tc>
          <w:tcPr>
            <w:tcW w:w="1208" w:type="dxa"/>
            <w:shd w:val="clear" w:color="auto" w:fill="F2DBDB" w:themeFill="accent2" w:themeFillTint="33"/>
            <w:vAlign w:val="center"/>
          </w:tcPr>
          <w:p w14:paraId="253598F7" w14:textId="77777777" w:rsidR="0083314C" w:rsidRPr="00E10F52" w:rsidRDefault="007E2A70"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sz w:val="17"/>
                <w:szCs w:val="17"/>
                <w:lang w:val="ru-RU"/>
              </w:rPr>
              <w:t>В списке</w:t>
            </w:r>
          </w:p>
        </w:tc>
        <w:tc>
          <w:tcPr>
            <w:tcW w:w="810" w:type="dxa"/>
            <w:vAlign w:val="center"/>
          </w:tcPr>
          <w:p w14:paraId="1439FF1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26</w:t>
            </w:r>
          </w:p>
        </w:tc>
      </w:tr>
      <w:tr w:rsidR="0083314C" w:rsidRPr="00E10F52" w14:paraId="4626B27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0C62F4F"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w:t>
            </w:r>
            <w:r w:rsidR="0083314C" w:rsidRPr="00E10F52">
              <w:rPr>
                <w:rFonts w:ascii="Calibri Light" w:hAnsi="Calibri Light"/>
                <w:b w:val="0"/>
                <w:bCs w:val="0"/>
                <w:color w:val="000000"/>
                <w:sz w:val="18"/>
                <w:szCs w:val="18"/>
                <w:lang w:val="ru-RU"/>
              </w:rPr>
              <w:t>„Basarabia-Nord”</w:t>
            </w:r>
          </w:p>
        </w:tc>
        <w:tc>
          <w:tcPr>
            <w:tcW w:w="817" w:type="dxa"/>
          </w:tcPr>
          <w:p w14:paraId="5E11BA9F"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0,072</w:t>
            </w:r>
          </w:p>
        </w:tc>
        <w:tc>
          <w:tcPr>
            <w:tcW w:w="772" w:type="dxa"/>
          </w:tcPr>
          <w:p w14:paraId="6931463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p>
        </w:tc>
        <w:tc>
          <w:tcPr>
            <w:tcW w:w="792" w:type="dxa"/>
          </w:tcPr>
          <w:p w14:paraId="225EBD3D"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278E952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shd w:val="clear" w:color="auto" w:fill="F2DBDB" w:themeFill="accent2" w:themeFillTint="33"/>
          </w:tcPr>
          <w:p w14:paraId="23FD5B74" w14:textId="77777777" w:rsidR="0083314C" w:rsidRPr="00E10F52" w:rsidRDefault="005B3C3C"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92" w:type="dxa"/>
            <w:shd w:val="clear" w:color="auto" w:fill="F2DBDB" w:themeFill="accent2" w:themeFillTint="33"/>
            <w:vAlign w:val="center"/>
          </w:tcPr>
          <w:p w14:paraId="49AA39E5" w14:textId="77777777" w:rsidR="0083314C" w:rsidRPr="00E10F52" w:rsidRDefault="00F1118F" w:rsidP="007E2A70">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hAnsi="Calibri Light" w:cstheme="majorHAnsi"/>
                <w:sz w:val="17"/>
                <w:szCs w:val="17"/>
                <w:lang w:val="ru-RU"/>
              </w:rPr>
              <w:t xml:space="preserve">В списке </w:t>
            </w:r>
          </w:p>
        </w:tc>
        <w:tc>
          <w:tcPr>
            <w:tcW w:w="722" w:type="dxa"/>
            <w:shd w:val="clear" w:color="auto" w:fill="F2DBDB" w:themeFill="accent2" w:themeFillTint="33"/>
            <w:vAlign w:val="center"/>
          </w:tcPr>
          <w:p w14:paraId="227BEE58" w14:textId="77777777" w:rsidR="0083314C" w:rsidRPr="00E10F52" w:rsidRDefault="006B437E" w:rsidP="006B437E">
            <w:pPr>
              <w:spacing w:after="0"/>
              <w:ind w:hanging="18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1208" w:type="dxa"/>
          </w:tcPr>
          <w:p w14:paraId="07736BE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71FE5C4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w:t>
            </w:r>
          </w:p>
        </w:tc>
      </w:tr>
      <w:tr w:rsidR="0083314C" w:rsidRPr="00E10F52" w14:paraId="40AFED22"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559A1CC8" w14:textId="77777777" w:rsidR="0083314C" w:rsidRPr="00E10F52" w:rsidRDefault="00C50EAB" w:rsidP="00C50EA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Фабрика по производству вина </w:t>
            </w:r>
            <w:r w:rsidR="0083314C" w:rsidRPr="00E10F52">
              <w:rPr>
                <w:rFonts w:ascii="Calibri Light" w:hAnsi="Calibri Light"/>
                <w:b w:val="0"/>
                <w:bCs w:val="0"/>
                <w:color w:val="000000"/>
                <w:sz w:val="18"/>
                <w:szCs w:val="18"/>
                <w:lang w:val="ru-RU"/>
              </w:rPr>
              <w:t>„Vinăria-Bardar”</w:t>
            </w:r>
          </w:p>
        </w:tc>
        <w:tc>
          <w:tcPr>
            <w:tcW w:w="817" w:type="dxa"/>
          </w:tcPr>
          <w:p w14:paraId="144F076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0,005</w:t>
            </w:r>
          </w:p>
        </w:tc>
        <w:tc>
          <w:tcPr>
            <w:tcW w:w="772" w:type="dxa"/>
          </w:tcPr>
          <w:p w14:paraId="36DC306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p>
        </w:tc>
        <w:tc>
          <w:tcPr>
            <w:tcW w:w="792" w:type="dxa"/>
          </w:tcPr>
          <w:p w14:paraId="383A5A94"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38" w:type="dxa"/>
          </w:tcPr>
          <w:p w14:paraId="31B1B43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36" w:type="dxa"/>
            <w:shd w:val="clear" w:color="auto" w:fill="F2DBDB" w:themeFill="accent2" w:themeFillTint="33"/>
          </w:tcPr>
          <w:p w14:paraId="095B4A4C" w14:textId="77777777" w:rsidR="0083314C" w:rsidRPr="00E10F52" w:rsidRDefault="005B3C3C" w:rsidP="006B437E">
            <w:pPr>
              <w:spacing w:after="0"/>
              <w:ind w:left="-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r w:rsidRPr="00E10F52">
              <w:rPr>
                <w:rFonts w:ascii="Calibri Light" w:hAnsi="Calibri Light" w:cstheme="majorHAnsi"/>
                <w:sz w:val="17"/>
                <w:szCs w:val="17"/>
                <w:lang w:val="ru-RU"/>
              </w:rPr>
              <w:t xml:space="preserve"> </w:t>
            </w:r>
            <w:r w:rsidR="0083314C" w:rsidRPr="00E10F52">
              <w:rPr>
                <w:rFonts w:ascii="Calibri Light" w:hAnsi="Calibri Light" w:cstheme="majorHAnsi"/>
                <w:sz w:val="17"/>
                <w:szCs w:val="17"/>
                <w:lang w:val="ru-RU"/>
              </w:rPr>
              <w:t xml:space="preserve">/ </w:t>
            </w:r>
            <w:r w:rsidR="006B437E"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92" w:type="dxa"/>
          </w:tcPr>
          <w:p w14:paraId="0E3DEE7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78F1650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1208" w:type="dxa"/>
          </w:tcPr>
          <w:p w14:paraId="5FBDA0A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08C9CC5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68BAEE4E"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3829038C" w14:textId="77777777" w:rsidR="0083314C" w:rsidRPr="00E10F52" w:rsidRDefault="00C50EAB" w:rsidP="0093440A">
            <w:pPr>
              <w:spacing w:after="0"/>
              <w:rPr>
                <w:rFonts w:ascii="Calibri Light" w:eastAsia="Times New Roman" w:hAnsi="Calibri Light" w:cs="Times New Roman"/>
                <w:color w:val="E36C0A" w:themeColor="accent6" w:themeShade="BF"/>
                <w:sz w:val="20"/>
                <w:szCs w:val="20"/>
                <w:lang w:val="ru-RU"/>
              </w:rPr>
            </w:pPr>
            <w:r w:rsidRPr="00E10F52">
              <w:rPr>
                <w:rFonts w:ascii="Calibri Light" w:hAnsi="Calibri Light"/>
                <w:b w:val="0"/>
                <w:bCs w:val="0"/>
                <w:sz w:val="18"/>
                <w:szCs w:val="18"/>
                <w:lang w:val="ru-RU"/>
              </w:rPr>
              <w:t>АО</w:t>
            </w:r>
            <w:r w:rsidR="0083314C" w:rsidRPr="00E10F52">
              <w:rPr>
                <w:rFonts w:ascii="Calibri Light" w:hAnsi="Calibri Light"/>
                <w:b w:val="0"/>
                <w:bCs w:val="0"/>
                <w:sz w:val="18"/>
                <w:szCs w:val="18"/>
                <w:lang w:val="ru-RU"/>
              </w:rPr>
              <w:t xml:space="preserve"> „Farmaco”</w:t>
            </w:r>
          </w:p>
        </w:tc>
        <w:tc>
          <w:tcPr>
            <w:tcW w:w="817" w:type="dxa"/>
          </w:tcPr>
          <w:p w14:paraId="1879F5A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E36C0A" w:themeColor="accent6" w:themeShade="BF"/>
                <w:sz w:val="18"/>
                <w:szCs w:val="18"/>
                <w:lang w:val="ru-RU"/>
              </w:rPr>
            </w:pPr>
            <w:r w:rsidRPr="00E10F52">
              <w:rPr>
                <w:rFonts w:ascii="Calibri Light" w:hAnsi="Calibri Light" w:cstheme="majorHAnsi"/>
                <w:sz w:val="18"/>
                <w:szCs w:val="18"/>
                <w:lang w:val="ru-RU"/>
              </w:rPr>
              <w:t>94,61</w:t>
            </w:r>
          </w:p>
        </w:tc>
        <w:tc>
          <w:tcPr>
            <w:tcW w:w="772" w:type="dxa"/>
          </w:tcPr>
          <w:p w14:paraId="19D2528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92" w:type="dxa"/>
            <w:shd w:val="clear" w:color="auto" w:fill="F2DBDB" w:themeFill="accent2" w:themeFillTint="33"/>
          </w:tcPr>
          <w:p w14:paraId="34B3C6E0" w14:textId="77777777" w:rsidR="0083314C" w:rsidRPr="00E10F52" w:rsidRDefault="005B3C3C" w:rsidP="00F1118F">
            <w:pPr>
              <w:spacing w:after="0"/>
              <w:ind w:left="-10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r w:rsidRPr="00E10F52">
              <w:rPr>
                <w:rFonts w:ascii="Calibri Light" w:hAnsi="Calibri Light" w:cstheme="majorHAnsi"/>
                <w:sz w:val="17"/>
                <w:szCs w:val="17"/>
                <w:lang w:val="ru-RU"/>
              </w:rPr>
              <w:t xml:space="preserve"> </w:t>
            </w:r>
            <w:r w:rsidR="0083314C" w:rsidRPr="00E10F52">
              <w:rPr>
                <w:rFonts w:ascii="Calibri Light" w:hAnsi="Calibri Light" w:cstheme="majorHAnsi"/>
                <w:sz w:val="17"/>
                <w:szCs w:val="17"/>
                <w:lang w:val="ru-RU"/>
              </w:rPr>
              <w:t xml:space="preserve">/ </w:t>
            </w:r>
            <w:r w:rsidR="00F1118F"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38" w:type="dxa"/>
          </w:tcPr>
          <w:p w14:paraId="6FE15910"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tcPr>
          <w:p w14:paraId="3322A4E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92" w:type="dxa"/>
          </w:tcPr>
          <w:p w14:paraId="531D604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22" w:type="dxa"/>
          </w:tcPr>
          <w:p w14:paraId="29035145"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1208" w:type="dxa"/>
          </w:tcPr>
          <w:p w14:paraId="7F5196DC"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B0F0"/>
                <w:sz w:val="17"/>
                <w:szCs w:val="17"/>
                <w:lang w:val="ru-RU"/>
              </w:rPr>
            </w:pPr>
          </w:p>
        </w:tc>
        <w:tc>
          <w:tcPr>
            <w:tcW w:w="810" w:type="dxa"/>
            <w:vAlign w:val="center"/>
          </w:tcPr>
          <w:p w14:paraId="78156B1B"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w:t>
            </w:r>
          </w:p>
        </w:tc>
      </w:tr>
      <w:tr w:rsidR="0083314C" w:rsidRPr="00E10F52" w14:paraId="1571E7DC"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66551E25" w14:textId="77777777" w:rsidR="0083314C" w:rsidRPr="00E10F52" w:rsidRDefault="00C50EAB" w:rsidP="0093440A">
            <w:pPr>
              <w:spacing w:after="0"/>
              <w:rPr>
                <w:rFonts w:ascii="Calibri Light" w:eastAsia="Times New Roman" w:hAnsi="Calibri Light" w:cs="Times New Roman"/>
                <w:color w:val="333333"/>
                <w:sz w:val="20"/>
                <w:szCs w:val="20"/>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 Flamingo 96”</w:t>
            </w:r>
          </w:p>
        </w:tc>
        <w:tc>
          <w:tcPr>
            <w:tcW w:w="817" w:type="dxa"/>
          </w:tcPr>
          <w:p w14:paraId="6A725C4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28,893</w:t>
            </w:r>
          </w:p>
        </w:tc>
        <w:tc>
          <w:tcPr>
            <w:tcW w:w="772" w:type="dxa"/>
          </w:tcPr>
          <w:p w14:paraId="404B5D7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92" w:type="dxa"/>
          </w:tcPr>
          <w:p w14:paraId="264DB59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shd w:val="clear" w:color="auto" w:fill="F2DBDB" w:themeFill="accent2" w:themeFillTint="33"/>
          </w:tcPr>
          <w:p w14:paraId="0E3C120A" w14:textId="77777777" w:rsidR="0083314C" w:rsidRPr="00E10F52" w:rsidRDefault="005B3C3C" w:rsidP="006B437E">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6" w:type="dxa"/>
            <w:shd w:val="clear" w:color="auto" w:fill="F2DBDB" w:themeFill="accent2" w:themeFillTint="33"/>
          </w:tcPr>
          <w:p w14:paraId="318CB53E" w14:textId="77777777" w:rsidR="0083314C" w:rsidRPr="00E10F52" w:rsidRDefault="00F1118F" w:rsidP="00F1118F">
            <w:pPr>
              <w:spacing w:after="0"/>
              <w:ind w:hanging="215"/>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tcPr>
          <w:p w14:paraId="7E11DA6B" w14:textId="77777777" w:rsidR="0083314C" w:rsidRPr="00E10F52" w:rsidRDefault="00F1118F"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Процесс несостоятельности</w:t>
            </w:r>
          </w:p>
        </w:tc>
        <w:tc>
          <w:tcPr>
            <w:tcW w:w="810" w:type="dxa"/>
            <w:vAlign w:val="center"/>
          </w:tcPr>
          <w:p w14:paraId="0DF5455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633EBB91"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4DD8A0D0" w14:textId="77777777" w:rsidR="0083314C" w:rsidRPr="00E10F52" w:rsidRDefault="00C50EAB" w:rsidP="0093440A">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АО</w:t>
            </w:r>
            <w:r w:rsidR="0083314C" w:rsidRPr="00E10F52">
              <w:rPr>
                <w:rFonts w:ascii="Calibri Light" w:hAnsi="Calibri Light"/>
                <w:b w:val="0"/>
                <w:bCs w:val="0"/>
                <w:color w:val="000000"/>
                <w:sz w:val="18"/>
                <w:szCs w:val="18"/>
                <w:lang w:val="ru-RU"/>
              </w:rPr>
              <w:t xml:space="preserve"> „Unprodlact”</w:t>
            </w:r>
          </w:p>
        </w:tc>
        <w:tc>
          <w:tcPr>
            <w:tcW w:w="817" w:type="dxa"/>
          </w:tcPr>
          <w:p w14:paraId="0A9E26C1"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4,270</w:t>
            </w:r>
          </w:p>
        </w:tc>
        <w:tc>
          <w:tcPr>
            <w:tcW w:w="772" w:type="dxa"/>
          </w:tcPr>
          <w:p w14:paraId="70416FC2"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92" w:type="dxa"/>
          </w:tcPr>
          <w:p w14:paraId="196967C8"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shd w:val="clear" w:color="auto" w:fill="F2DBDB" w:themeFill="accent2" w:themeFillTint="33"/>
          </w:tcPr>
          <w:p w14:paraId="7BBF1255" w14:textId="77777777" w:rsidR="0083314C" w:rsidRPr="00E10F52" w:rsidRDefault="005B3C3C" w:rsidP="006B437E">
            <w:pPr>
              <w:spacing w:after="0"/>
              <w:ind w:right="-142" w:hanging="4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36" w:type="dxa"/>
            <w:shd w:val="clear" w:color="auto" w:fill="F2DBDB" w:themeFill="accent2" w:themeFillTint="33"/>
          </w:tcPr>
          <w:p w14:paraId="6C2F4D4C" w14:textId="77777777" w:rsidR="0083314C" w:rsidRPr="00E10F52" w:rsidRDefault="00F1118F" w:rsidP="00F1118F">
            <w:pPr>
              <w:spacing w:after="0"/>
              <w:ind w:hanging="215"/>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17"/>
                <w:szCs w:val="17"/>
                <w:lang w:val="ru-RU"/>
              </w:rPr>
            </w:pPr>
            <w:r w:rsidRPr="00E10F52">
              <w:rPr>
                <w:rFonts w:ascii="Calibri Light" w:eastAsia="Times New Roman" w:hAnsi="Calibri Light" w:cstheme="majorHAnsi"/>
                <w:color w:val="FF0000"/>
                <w:sz w:val="18"/>
                <w:szCs w:val="18"/>
                <w:lang w:val="ru-RU" w:eastAsia="ro-RO"/>
              </w:rPr>
              <w:t>Исклю-чен</w:t>
            </w:r>
          </w:p>
        </w:tc>
        <w:tc>
          <w:tcPr>
            <w:tcW w:w="2722" w:type="dxa"/>
            <w:gridSpan w:val="3"/>
          </w:tcPr>
          <w:p w14:paraId="6DB557B7" w14:textId="77777777" w:rsidR="0083314C" w:rsidRPr="00E10F52" w:rsidRDefault="00F1118F" w:rsidP="00F1118F">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r w:rsidRPr="00E10F52">
              <w:rPr>
                <w:rFonts w:ascii="Calibri Light" w:hAnsi="Calibri Light" w:cstheme="majorHAnsi"/>
                <w:color w:val="365F91" w:themeColor="accent1" w:themeShade="BF"/>
                <w:sz w:val="17"/>
                <w:szCs w:val="17"/>
                <w:lang w:val="ru-RU"/>
              </w:rPr>
              <w:t xml:space="preserve">Процесс несостоятельности </w:t>
            </w:r>
          </w:p>
        </w:tc>
        <w:tc>
          <w:tcPr>
            <w:tcW w:w="810" w:type="dxa"/>
            <w:vAlign w:val="center"/>
          </w:tcPr>
          <w:p w14:paraId="60F2F21A"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w:t>
            </w:r>
          </w:p>
        </w:tc>
      </w:tr>
      <w:tr w:rsidR="0083314C" w:rsidRPr="00E10F52" w14:paraId="79D28D42" w14:textId="77777777" w:rsidTr="00AD76E5">
        <w:tc>
          <w:tcPr>
            <w:cnfStyle w:val="001000000000" w:firstRow="0" w:lastRow="0" w:firstColumn="1" w:lastColumn="0" w:oddVBand="0" w:evenVBand="0" w:oddHBand="0" w:evenHBand="0" w:firstRowFirstColumn="0" w:firstRowLastColumn="0" w:lastRowFirstColumn="0" w:lastRowLastColumn="0"/>
            <w:tcW w:w="2058" w:type="dxa"/>
          </w:tcPr>
          <w:p w14:paraId="78AE87A2" w14:textId="77777777" w:rsidR="0083314C" w:rsidRPr="00E10F52" w:rsidRDefault="00C50EAB" w:rsidP="00C50EAB">
            <w:pPr>
              <w:spacing w:after="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АО Фабрика по производству масла из Флорешть </w:t>
            </w:r>
            <w:r w:rsidR="0083314C" w:rsidRPr="00E10F52">
              <w:rPr>
                <w:rFonts w:ascii="Calibri Light" w:hAnsi="Calibri Light"/>
                <w:b w:val="0"/>
                <w:bCs w:val="0"/>
                <w:color w:val="000000"/>
                <w:sz w:val="18"/>
                <w:szCs w:val="18"/>
                <w:lang w:val="ru-RU"/>
              </w:rPr>
              <w:t>S</w:t>
            </w:r>
          </w:p>
        </w:tc>
        <w:tc>
          <w:tcPr>
            <w:tcW w:w="817" w:type="dxa"/>
          </w:tcPr>
          <w:p w14:paraId="5A96498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0,365</w:t>
            </w:r>
          </w:p>
        </w:tc>
        <w:tc>
          <w:tcPr>
            <w:tcW w:w="772" w:type="dxa"/>
          </w:tcPr>
          <w:p w14:paraId="528F039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792" w:type="dxa"/>
          </w:tcPr>
          <w:p w14:paraId="5389083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8" w:type="dxa"/>
          </w:tcPr>
          <w:p w14:paraId="4B0C78A6"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p>
        </w:tc>
        <w:tc>
          <w:tcPr>
            <w:tcW w:w="736" w:type="dxa"/>
            <w:shd w:val="clear" w:color="auto" w:fill="F2DBDB" w:themeFill="accent2" w:themeFillTint="33"/>
            <w:vAlign w:val="center"/>
          </w:tcPr>
          <w:p w14:paraId="387D5644" w14:textId="77777777" w:rsidR="0083314C" w:rsidRPr="00E10F52" w:rsidRDefault="005B3C3C" w:rsidP="006B437E">
            <w:pPr>
              <w:spacing w:after="0"/>
              <w:ind w:hanging="74"/>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0000" w:themeColor="text1"/>
                <w:sz w:val="18"/>
                <w:szCs w:val="18"/>
                <w:lang w:val="ru-RU" w:eastAsia="ro-RO"/>
              </w:rPr>
              <w:t>Выстав-лен</w:t>
            </w:r>
          </w:p>
        </w:tc>
        <w:tc>
          <w:tcPr>
            <w:tcW w:w="792" w:type="dxa"/>
            <w:shd w:val="clear" w:color="auto" w:fill="F2DBDB" w:themeFill="accent2" w:themeFillTint="33"/>
            <w:vAlign w:val="center"/>
          </w:tcPr>
          <w:p w14:paraId="3B634000" w14:textId="77777777" w:rsidR="0083314C" w:rsidRPr="00E10F52" w:rsidRDefault="006B437E" w:rsidP="006B437E">
            <w:pPr>
              <w:spacing w:after="0"/>
              <w:ind w:hanging="10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7"/>
                <w:szCs w:val="17"/>
                <w:lang w:val="ru-RU"/>
              </w:rPr>
            </w:pPr>
            <w:r w:rsidRPr="00E10F52">
              <w:rPr>
                <w:rFonts w:ascii="Calibri Light" w:eastAsia="Times New Roman" w:hAnsi="Calibri Light" w:cstheme="majorHAnsi"/>
                <w:color w:val="00B050"/>
                <w:sz w:val="18"/>
                <w:szCs w:val="18"/>
                <w:u w:color="FBD4B4" w:themeColor="accent6" w:themeTint="66"/>
                <w:lang w:val="ru-RU" w:eastAsia="ro-RO"/>
              </w:rPr>
              <w:t>Продан</w:t>
            </w:r>
          </w:p>
        </w:tc>
        <w:tc>
          <w:tcPr>
            <w:tcW w:w="722" w:type="dxa"/>
          </w:tcPr>
          <w:p w14:paraId="699B1CE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7"/>
                <w:szCs w:val="17"/>
                <w:lang w:val="ru-RU"/>
              </w:rPr>
            </w:pPr>
          </w:p>
        </w:tc>
        <w:tc>
          <w:tcPr>
            <w:tcW w:w="1208" w:type="dxa"/>
          </w:tcPr>
          <w:p w14:paraId="7EB0F979"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365F91" w:themeColor="accent1" w:themeShade="BF"/>
                <w:sz w:val="17"/>
                <w:szCs w:val="17"/>
                <w:lang w:val="ru-RU"/>
              </w:rPr>
            </w:pPr>
          </w:p>
        </w:tc>
        <w:tc>
          <w:tcPr>
            <w:tcW w:w="810" w:type="dxa"/>
            <w:vAlign w:val="center"/>
          </w:tcPr>
          <w:p w14:paraId="665F8733" w14:textId="77777777" w:rsidR="0083314C" w:rsidRPr="00E10F52" w:rsidRDefault="0083314C" w:rsidP="0093440A">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w:t>
            </w:r>
          </w:p>
        </w:tc>
      </w:tr>
    </w:tbl>
    <w:p w14:paraId="1D822619" w14:textId="77777777" w:rsidR="009F4CB1" w:rsidRPr="00E10F52" w:rsidRDefault="0083314C" w:rsidP="001478ED">
      <w:pPr>
        <w:spacing w:before="120" w:after="0"/>
        <w:jc w:val="both"/>
        <w:rPr>
          <w:rFonts w:ascii="Calibri Light" w:hAnsi="Calibri Light" w:cstheme="majorHAnsi"/>
          <w:b/>
          <w:i/>
          <w:color w:val="000000"/>
          <w:sz w:val="20"/>
          <w:szCs w:val="20"/>
          <w:lang w:val="ru-RU"/>
        </w:rPr>
      </w:pPr>
      <w:r w:rsidRPr="00E10F52">
        <w:rPr>
          <w:rFonts w:ascii="Calibri Light" w:hAnsi="Calibri Light" w:cstheme="majorHAnsi"/>
          <w:b/>
          <w:i/>
          <w:color w:val="000000"/>
          <w:sz w:val="20"/>
          <w:szCs w:val="20"/>
          <w:lang w:val="ru-RU"/>
        </w:rPr>
        <w:t>*</w:t>
      </w:r>
      <w:r w:rsidR="009F4CB1" w:rsidRPr="00E10F52">
        <w:rPr>
          <w:rFonts w:ascii="Calibri Light" w:hAnsi="Calibri Light" w:cstheme="majorHAnsi"/>
          <w:b/>
          <w:i/>
          <w:color w:val="000000"/>
          <w:sz w:val="20"/>
          <w:szCs w:val="20"/>
          <w:lang w:val="ru-RU"/>
        </w:rPr>
        <w:t>Справка</w:t>
      </w:r>
      <w:r w:rsidRPr="00E10F52">
        <w:rPr>
          <w:rFonts w:ascii="Calibri Light" w:hAnsi="Calibri Light" w:cstheme="majorHAnsi"/>
          <w:b/>
          <w:i/>
          <w:color w:val="000000"/>
          <w:sz w:val="20"/>
          <w:szCs w:val="20"/>
          <w:lang w:val="ru-RU"/>
        </w:rPr>
        <w:t xml:space="preserve">: </w:t>
      </w:r>
      <w:r w:rsidR="009F4CB1" w:rsidRPr="00E10F52">
        <w:rPr>
          <w:rFonts w:ascii="Calibri Light" w:hAnsi="Calibri Light" w:cstheme="majorHAnsi"/>
          <w:i/>
          <w:color w:val="000000"/>
          <w:sz w:val="20"/>
          <w:szCs w:val="20"/>
          <w:lang w:val="ru-RU"/>
        </w:rPr>
        <w:t>Был</w:t>
      </w:r>
      <w:r w:rsidR="009F4CB1" w:rsidRPr="00E10F52">
        <w:rPr>
          <w:rFonts w:ascii="Calibri Light" w:hAnsi="Calibri Light" w:cstheme="majorHAnsi"/>
          <w:b/>
          <w:i/>
          <w:color w:val="000000"/>
          <w:sz w:val="20"/>
          <w:szCs w:val="20"/>
          <w:lang w:val="ru-RU"/>
        </w:rPr>
        <w:t xml:space="preserve"> </w:t>
      </w:r>
      <w:r w:rsidR="009F4CB1" w:rsidRPr="00E10F52">
        <w:rPr>
          <w:rFonts w:ascii="Calibri Light" w:hAnsi="Calibri Light" w:cstheme="majorHAnsi"/>
          <w:i/>
          <w:sz w:val="20"/>
          <w:szCs w:val="20"/>
          <w:lang w:val="ru-RU"/>
        </w:rPr>
        <w:t>объявлен мораторий на действующие процессы, касающиеся приватизации (смотреть Справку из п.2.3. из настоящего Отчета).</w:t>
      </w:r>
    </w:p>
    <w:p w14:paraId="24FC5025" w14:textId="77777777" w:rsidR="009F4CB1" w:rsidRPr="00E10F52" w:rsidRDefault="0083314C" w:rsidP="009F4CB1">
      <w:pPr>
        <w:spacing w:after="0" w:line="276" w:lineRule="auto"/>
        <w:jc w:val="both"/>
        <w:rPr>
          <w:rFonts w:ascii="Calibri Light" w:hAnsi="Calibri Light" w:cstheme="majorHAnsi"/>
          <w:i/>
          <w:sz w:val="20"/>
          <w:szCs w:val="20"/>
          <w:lang w:val="ru-RU"/>
        </w:rPr>
      </w:pPr>
      <w:r w:rsidRPr="00E10F52">
        <w:rPr>
          <w:rFonts w:ascii="Calibri Light" w:hAnsi="Calibri Light" w:cstheme="majorHAnsi"/>
          <w:b/>
          <w:i/>
          <w:sz w:val="20"/>
          <w:szCs w:val="20"/>
          <w:lang w:val="ru-RU"/>
        </w:rPr>
        <w:lastRenderedPageBreak/>
        <w:t>**</w:t>
      </w:r>
      <w:r w:rsidR="009F4CB1" w:rsidRPr="00E10F52">
        <w:rPr>
          <w:rFonts w:ascii="Calibri Light" w:hAnsi="Calibri Light" w:cstheme="majorHAnsi"/>
          <w:b/>
          <w:i/>
          <w:sz w:val="20"/>
          <w:szCs w:val="20"/>
          <w:lang w:val="ru-RU"/>
        </w:rPr>
        <w:t>„Исключен”</w:t>
      </w:r>
      <w:r w:rsidR="009F4CB1" w:rsidRPr="00E10F52">
        <w:rPr>
          <w:rFonts w:ascii="Calibri Light" w:hAnsi="Calibri Light" w:cstheme="majorHAnsi"/>
          <w:i/>
          <w:sz w:val="20"/>
          <w:szCs w:val="20"/>
          <w:lang w:val="ru-RU"/>
        </w:rPr>
        <w:t xml:space="preserve"> – свидетельствует о том, что пакет акций государства из указанных акционерных обществ больше не выставляется на приватизацию (путем публикации информационных сообщений о проведении аукционов </w:t>
      </w:r>
      <w:r w:rsidR="009F4CB1" w:rsidRPr="00E10F52">
        <w:rPr>
          <w:rFonts w:ascii="Calibri Light" w:hAnsi="Calibri Light"/>
          <w:i/>
          <w:sz w:val="20"/>
          <w:szCs w:val="20"/>
          <w:lang w:val="ru-RU"/>
        </w:rPr>
        <w:t>„</w:t>
      </w:r>
      <w:r w:rsidR="009F4CB1" w:rsidRPr="00E10F52">
        <w:rPr>
          <w:rFonts w:ascii="Calibri Light" w:hAnsi="Calibri Light" w:cstheme="majorHAnsi"/>
          <w:i/>
          <w:sz w:val="20"/>
          <w:szCs w:val="20"/>
          <w:lang w:val="ru-RU"/>
        </w:rPr>
        <w:t>с молотка</w:t>
      </w:r>
      <w:r w:rsidR="009F4CB1" w:rsidRPr="00E10F52">
        <w:rPr>
          <w:rFonts w:ascii="Calibri Light" w:hAnsi="Calibri Light"/>
          <w:i/>
          <w:sz w:val="20"/>
          <w:szCs w:val="20"/>
          <w:lang w:val="ru-RU"/>
        </w:rPr>
        <w:t xml:space="preserve">” на регулируемом рынке для приватизации акций </w:t>
      </w:r>
      <w:r w:rsidR="009F4CB1" w:rsidRPr="00E10F52">
        <w:rPr>
          <w:rFonts w:ascii="Calibri Light" w:hAnsi="Calibri Light" w:cstheme="majorHAnsi"/>
          <w:i/>
          <w:sz w:val="20"/>
          <w:szCs w:val="20"/>
          <w:lang w:val="ru-RU"/>
        </w:rPr>
        <w:t>публичной собственности государства из акционерных обществ) по различным мотивам: исключение их из Списка имущества осударственной собственности, подлежащего приватизации (приложение №2 к Постановлению Правительства №945 от 20.08.2007); вступление соответствующих акционерных обществ в процедуру несостоятельности</w:t>
      </w:r>
      <w:r w:rsidR="004F4BF2" w:rsidRPr="00E10F52">
        <w:rPr>
          <w:rFonts w:ascii="Calibri Light" w:hAnsi="Calibri Light" w:cstheme="majorHAnsi"/>
          <w:i/>
          <w:sz w:val="20"/>
          <w:szCs w:val="20"/>
          <w:lang w:val="ru-RU"/>
        </w:rPr>
        <w:t>; пересмотр порядка выставления в зависимости от важности объекта для национальной экономики (например, АО „Barza Albă”).</w:t>
      </w:r>
    </w:p>
    <w:p w14:paraId="7E9B64B8" w14:textId="77777777" w:rsidR="00943027" w:rsidRPr="00E10F52" w:rsidRDefault="004F4BF2" w:rsidP="004F4BF2">
      <w:pPr>
        <w:spacing w:after="0"/>
        <w:jc w:val="both"/>
        <w:rPr>
          <w:rFonts w:ascii="Calibri Light" w:hAnsi="Calibri Light" w:cstheme="majorHAnsi"/>
          <w:i/>
          <w:sz w:val="20"/>
          <w:szCs w:val="20"/>
          <w:lang w:val="ru-RU"/>
        </w:rPr>
      </w:pPr>
      <w:r w:rsidRPr="00E10F52">
        <w:rPr>
          <w:rFonts w:ascii="Calibri Light" w:hAnsi="Calibri Light"/>
          <w:b/>
          <w:i/>
          <w:color w:val="000000"/>
          <w:sz w:val="20"/>
          <w:szCs w:val="20"/>
          <w:lang w:val="ru-RU"/>
        </w:rPr>
        <w:t>Источник:</w:t>
      </w:r>
      <w:r w:rsidRPr="00E10F52">
        <w:rPr>
          <w:rFonts w:ascii="Calibri Light" w:hAnsi="Calibri Light"/>
          <w:i/>
          <w:color w:val="000000"/>
          <w:sz w:val="20"/>
          <w:szCs w:val="20"/>
          <w:lang w:val="ru-RU"/>
        </w:rPr>
        <w:t xml:space="preserve"> </w:t>
      </w:r>
      <w:r w:rsidRPr="00E10F52">
        <w:rPr>
          <w:rFonts w:ascii="Calibri Light" w:hAnsi="Calibri Light" w:cstheme="majorHAnsi"/>
          <w:i/>
          <w:sz w:val="20"/>
          <w:szCs w:val="20"/>
          <w:lang w:val="ru-RU"/>
        </w:rPr>
        <w:t xml:space="preserve">Список объектов государственной собственности, подлежащих приватизации, утвержденный приложением №2 к ПП №945 от 20.08.2007 </w:t>
      </w:r>
      <w:r w:rsidRPr="00E10F52">
        <w:rPr>
          <w:rFonts w:ascii="Calibri Light" w:hAnsi="Calibri Light"/>
          <w:i/>
          <w:color w:val="000000"/>
          <w:sz w:val="20"/>
          <w:szCs w:val="20"/>
          <w:lang w:val="ru-RU"/>
        </w:rPr>
        <w:t>„</w:t>
      </w:r>
      <w:r w:rsidRPr="00E10F52">
        <w:rPr>
          <w:rFonts w:ascii="Calibri Light" w:hAnsi="Calibri Light" w:cstheme="majorHAnsi"/>
          <w:bCs/>
          <w:i/>
          <w:sz w:val="20"/>
          <w:szCs w:val="20"/>
          <w:lang w:val="ru-RU"/>
        </w:rPr>
        <w:t>О мерах по выполнению Закона №</w:t>
      </w:r>
      <w:r w:rsidRPr="00E10F52">
        <w:rPr>
          <w:rFonts w:ascii="Calibri Light" w:hAnsi="Calibri Light" w:cstheme="majorHAnsi"/>
          <w:i/>
          <w:sz w:val="20"/>
          <w:szCs w:val="20"/>
          <w:lang w:val="ru-RU"/>
        </w:rPr>
        <w:t xml:space="preserve">121-XVI от 4 мая 2007 </w:t>
      </w:r>
      <w:r w:rsidRPr="00E10F52">
        <w:rPr>
          <w:rFonts w:ascii="Calibri Light" w:hAnsi="Calibri Light" w:cstheme="majorHAnsi"/>
          <w:bCs/>
          <w:i/>
          <w:sz w:val="20"/>
          <w:szCs w:val="20"/>
          <w:lang w:val="ru-RU"/>
        </w:rPr>
        <w:t>года об управлении публичной собственностью и ее разгосударствлении</w:t>
      </w:r>
      <w:r w:rsidRPr="00E10F52">
        <w:rPr>
          <w:rFonts w:ascii="Calibri Light" w:hAnsi="Calibri Light" w:cstheme="majorHAnsi"/>
          <w:i/>
          <w:sz w:val="20"/>
          <w:szCs w:val="20"/>
          <w:lang w:val="ru-RU"/>
        </w:rPr>
        <w:t xml:space="preserve">”; Протоколы заседаний </w:t>
      </w:r>
      <w:r w:rsidR="00943027" w:rsidRPr="00E10F52">
        <w:rPr>
          <w:rFonts w:ascii="Calibri Light" w:hAnsi="Calibri Light" w:cstheme="majorHAnsi"/>
          <w:i/>
          <w:sz w:val="20"/>
          <w:szCs w:val="20"/>
          <w:lang w:val="ru-RU"/>
        </w:rPr>
        <w:t xml:space="preserve">Комиссии по установлению цены продажи ценных бумаг публичной собственности государства, которые будут выставлены на регулируемый рынок путем аукциона </w:t>
      </w:r>
      <w:r w:rsidR="00943027" w:rsidRPr="00E10F52">
        <w:rPr>
          <w:rFonts w:ascii="Calibri Light" w:hAnsi="Calibri Light"/>
          <w:i/>
          <w:color w:val="000000"/>
          <w:sz w:val="20"/>
          <w:szCs w:val="20"/>
          <w:lang w:val="ru-RU"/>
        </w:rPr>
        <w:t>„с молотка” единым пакетом;</w:t>
      </w:r>
      <w:r w:rsidR="00943027" w:rsidRPr="00E10F52">
        <w:rPr>
          <w:rFonts w:ascii="Calibri Light" w:hAnsi="Calibri Light" w:cstheme="majorHAnsi"/>
          <w:i/>
          <w:sz w:val="20"/>
          <w:szCs w:val="20"/>
          <w:lang w:val="ru-RU"/>
        </w:rPr>
        <w:t xml:space="preserve"> Информационные сообщения о проведении аукционов </w:t>
      </w:r>
      <w:r w:rsidR="00943027" w:rsidRPr="00E10F52">
        <w:rPr>
          <w:rFonts w:ascii="Calibri Light" w:hAnsi="Calibri Light"/>
          <w:i/>
          <w:color w:val="000000"/>
          <w:sz w:val="20"/>
          <w:szCs w:val="20"/>
          <w:lang w:val="ru-RU"/>
        </w:rPr>
        <w:t xml:space="preserve">„с молотка” </w:t>
      </w:r>
      <w:r w:rsidR="00943027" w:rsidRPr="00E10F52">
        <w:rPr>
          <w:rFonts w:ascii="Calibri Light" w:hAnsi="Calibri Light" w:cstheme="majorHAnsi"/>
          <w:i/>
          <w:sz w:val="20"/>
          <w:szCs w:val="20"/>
          <w:lang w:val="ru-RU"/>
        </w:rPr>
        <w:t>на регулируемом рынке для приватизации акций публичной собственности государства акционерных обществ едиными лотами.</w:t>
      </w:r>
    </w:p>
    <w:p w14:paraId="2A73D969" w14:textId="77777777" w:rsidR="0083314C" w:rsidRPr="00E10F52" w:rsidRDefault="0083314C" w:rsidP="0083314C">
      <w:pPr>
        <w:spacing w:after="0" w:line="276" w:lineRule="auto"/>
        <w:jc w:val="center"/>
        <w:rPr>
          <w:rFonts w:ascii="Calibri Light" w:hAnsi="Calibri Light"/>
          <w:b/>
          <w:i/>
          <w:sz w:val="24"/>
          <w:szCs w:val="24"/>
          <w:lang w:val="ru-RU"/>
        </w:rPr>
      </w:pPr>
    </w:p>
    <w:p w14:paraId="396860A5" w14:textId="77777777" w:rsidR="0083314C" w:rsidRPr="00E10F52" w:rsidRDefault="0083314C" w:rsidP="0083314C">
      <w:pPr>
        <w:spacing w:after="0" w:line="276" w:lineRule="auto"/>
        <w:jc w:val="center"/>
        <w:rPr>
          <w:rFonts w:ascii="Calibri Light" w:hAnsi="Calibri Light"/>
          <w:b/>
          <w:i/>
          <w:sz w:val="24"/>
          <w:szCs w:val="24"/>
          <w:lang w:val="ru-RU"/>
        </w:rPr>
        <w:sectPr w:rsidR="0083314C" w:rsidRPr="00E10F52" w:rsidSect="00AD76E5">
          <w:pgSz w:w="11906" w:h="16838" w:code="9"/>
          <w:pgMar w:top="1138" w:right="746" w:bottom="1411" w:left="1699" w:header="720" w:footer="720" w:gutter="0"/>
          <w:cols w:space="708"/>
          <w:docGrid w:linePitch="360"/>
        </w:sectPr>
      </w:pPr>
    </w:p>
    <w:p w14:paraId="74506910" w14:textId="77777777" w:rsidR="0083314C" w:rsidRPr="00E10F52" w:rsidRDefault="00A75A89" w:rsidP="0083314C">
      <w:pPr>
        <w:spacing w:after="0" w:line="276" w:lineRule="auto"/>
        <w:jc w:val="center"/>
        <w:rPr>
          <w:rFonts w:ascii="Calibri Light" w:hAnsi="Calibri Light"/>
          <w:b/>
          <w:i/>
          <w:sz w:val="24"/>
          <w:szCs w:val="24"/>
          <w:lang w:val="ru-RU"/>
        </w:rPr>
      </w:pPr>
      <w:r w:rsidRPr="00E10F52">
        <w:rPr>
          <w:rFonts w:ascii="Calibri Light" w:hAnsi="Calibri Light"/>
          <w:b/>
          <w:i/>
          <w:sz w:val="24"/>
          <w:szCs w:val="24"/>
          <w:lang w:val="ru-RU"/>
        </w:rPr>
        <w:lastRenderedPageBreak/>
        <w:t xml:space="preserve">Свод приватизированных объектов путем продажи на аукционах в </w:t>
      </w:r>
      <w:r w:rsidR="0083314C" w:rsidRPr="00E10F52">
        <w:rPr>
          <w:rFonts w:ascii="Calibri Light" w:hAnsi="Calibri Light"/>
          <w:b/>
          <w:i/>
          <w:sz w:val="24"/>
          <w:szCs w:val="24"/>
          <w:lang w:val="ru-RU"/>
        </w:rPr>
        <w:t>2013-2019</w:t>
      </w:r>
      <w:r w:rsidRPr="00E10F52">
        <w:rPr>
          <w:rFonts w:ascii="Calibri Light" w:hAnsi="Calibri Light"/>
          <w:b/>
          <w:i/>
          <w:sz w:val="24"/>
          <w:szCs w:val="24"/>
          <w:lang w:val="ru-RU"/>
        </w:rPr>
        <w:t xml:space="preserve"> годах</w:t>
      </w:r>
    </w:p>
    <w:tbl>
      <w:tblPr>
        <w:tblStyle w:val="GridTable1Light-Accent21"/>
        <w:tblW w:w="14035" w:type="dxa"/>
        <w:jc w:val="center"/>
        <w:tblLook w:val="04A0" w:firstRow="1" w:lastRow="0" w:firstColumn="1" w:lastColumn="0" w:noHBand="0" w:noVBand="1"/>
      </w:tblPr>
      <w:tblGrid>
        <w:gridCol w:w="699"/>
        <w:gridCol w:w="3702"/>
        <w:gridCol w:w="2294"/>
        <w:gridCol w:w="1370"/>
        <w:gridCol w:w="1512"/>
        <w:gridCol w:w="27"/>
        <w:gridCol w:w="1549"/>
        <w:gridCol w:w="29"/>
        <w:gridCol w:w="1379"/>
        <w:gridCol w:w="44"/>
        <w:gridCol w:w="1430"/>
      </w:tblGrid>
      <w:tr w:rsidR="00773B6E" w:rsidRPr="00E10F52" w14:paraId="7BAFF377" w14:textId="77777777" w:rsidTr="00C57FA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03" w:type="dxa"/>
            <w:shd w:val="clear" w:color="auto" w:fill="F2F2F2" w:themeFill="background1" w:themeFillShade="F2"/>
            <w:vAlign w:val="center"/>
          </w:tcPr>
          <w:p w14:paraId="4BDB83D2" w14:textId="77777777" w:rsidR="0083314C" w:rsidRPr="00E10F52" w:rsidRDefault="00943027"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 п/п</w:t>
            </w:r>
          </w:p>
        </w:tc>
        <w:tc>
          <w:tcPr>
            <w:tcW w:w="3732" w:type="dxa"/>
            <w:shd w:val="clear" w:color="auto" w:fill="F2F2F2" w:themeFill="background1" w:themeFillShade="F2"/>
            <w:vAlign w:val="center"/>
          </w:tcPr>
          <w:p w14:paraId="3F5CF69E" w14:textId="77777777" w:rsidR="0083314C" w:rsidRPr="00E10F52" w:rsidRDefault="00943027" w:rsidP="000E2F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Название приватизированных объектов  </w:t>
            </w:r>
          </w:p>
        </w:tc>
        <w:tc>
          <w:tcPr>
            <w:tcW w:w="2300" w:type="dxa"/>
            <w:shd w:val="clear" w:color="auto" w:fill="F2F2F2" w:themeFill="background1" w:themeFillShade="F2"/>
            <w:vAlign w:val="center"/>
          </w:tcPr>
          <w:p w14:paraId="6C6DD161" w14:textId="77777777" w:rsidR="0083314C" w:rsidRPr="00E10F52" w:rsidRDefault="000E2FF8" w:rsidP="000E2F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Адрес местонахождения </w:t>
            </w:r>
            <w:r w:rsidRPr="00E10F52">
              <w:rPr>
                <w:rFonts w:ascii="Calibri Light" w:hAnsi="Calibri Light" w:cstheme="majorHAnsi"/>
                <w:color w:val="000000"/>
                <w:sz w:val="18"/>
                <w:szCs w:val="18"/>
                <w:lang w:val="ru-RU"/>
              </w:rPr>
              <w:t xml:space="preserve">приватизированных объектов  </w:t>
            </w:r>
          </w:p>
        </w:tc>
        <w:tc>
          <w:tcPr>
            <w:tcW w:w="1374" w:type="dxa"/>
            <w:shd w:val="clear" w:color="auto" w:fill="F2F2F2" w:themeFill="background1" w:themeFillShade="F2"/>
            <w:vAlign w:val="center"/>
          </w:tcPr>
          <w:p w14:paraId="4C06691A" w14:textId="77777777" w:rsidR="0083314C" w:rsidRPr="00E10F52" w:rsidRDefault="00943027"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Вид аукциона </w:t>
            </w:r>
          </w:p>
          <w:p w14:paraId="2CFAF5D2"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6"/>
                <w:szCs w:val="18"/>
                <w:lang w:val="ru-RU"/>
              </w:rPr>
            </w:pPr>
            <w:r w:rsidRPr="00E10F52">
              <w:rPr>
                <w:rFonts w:ascii="Calibri Light" w:hAnsi="Calibri Light"/>
                <w:b w:val="0"/>
                <w:i/>
                <w:color w:val="000000"/>
                <w:sz w:val="16"/>
                <w:szCs w:val="18"/>
                <w:lang w:val="ru-RU"/>
              </w:rPr>
              <w:t>(</w:t>
            </w:r>
            <w:r w:rsidR="00943027" w:rsidRPr="00E10F52">
              <w:rPr>
                <w:rFonts w:ascii="Calibri Light" w:hAnsi="Calibri Light"/>
                <w:b w:val="0"/>
                <w:i/>
                <w:color w:val="000000"/>
                <w:sz w:val="16"/>
                <w:szCs w:val="18"/>
                <w:lang w:val="ru-RU"/>
              </w:rPr>
              <w:t xml:space="preserve">с молотка </w:t>
            </w:r>
            <w:r w:rsidRPr="00E10F52">
              <w:rPr>
                <w:rFonts w:ascii="Calibri Light" w:hAnsi="Calibri Light"/>
                <w:b w:val="0"/>
                <w:i/>
                <w:color w:val="000000"/>
                <w:sz w:val="16"/>
                <w:szCs w:val="18"/>
                <w:lang w:val="ru-RU"/>
              </w:rPr>
              <w:t>/</w:t>
            </w:r>
          </w:p>
          <w:p w14:paraId="32B537EE" w14:textId="77777777" w:rsidR="0083314C" w:rsidRPr="00E10F52" w:rsidRDefault="00943027" w:rsidP="009430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 w:val="0"/>
                <w:i/>
                <w:color w:val="000000"/>
                <w:sz w:val="16"/>
                <w:szCs w:val="18"/>
                <w:lang w:val="ru-RU"/>
              </w:rPr>
              <w:t>на понижение</w:t>
            </w:r>
            <w:r w:rsidR="0083314C" w:rsidRPr="00E10F52">
              <w:rPr>
                <w:rFonts w:ascii="Calibri Light" w:hAnsi="Calibri Light"/>
                <w:b w:val="0"/>
                <w:i/>
                <w:color w:val="000000"/>
                <w:sz w:val="16"/>
                <w:szCs w:val="18"/>
                <w:lang w:val="ru-RU"/>
              </w:rPr>
              <w:t>)</w:t>
            </w:r>
          </w:p>
        </w:tc>
        <w:tc>
          <w:tcPr>
            <w:tcW w:w="1487" w:type="dxa"/>
            <w:shd w:val="clear" w:color="auto" w:fill="F2F2F2" w:themeFill="background1" w:themeFillShade="F2"/>
            <w:vAlign w:val="center"/>
          </w:tcPr>
          <w:p w14:paraId="6D2F799A" w14:textId="77777777" w:rsidR="0083314C" w:rsidRPr="00E10F52" w:rsidRDefault="000E2FF8"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Рыночная стоимость </w:t>
            </w:r>
            <w:r w:rsidRPr="00E10F52">
              <w:rPr>
                <w:rFonts w:ascii="Calibri Light" w:hAnsi="Calibri Light" w:cstheme="majorHAnsi"/>
                <w:color w:val="000000"/>
                <w:sz w:val="18"/>
                <w:szCs w:val="18"/>
                <w:lang w:val="ru-RU"/>
              </w:rPr>
              <w:t xml:space="preserve">приватизирован-ных объектов согласно внешним оценкам  </w:t>
            </w:r>
          </w:p>
          <w:p w14:paraId="51590879" w14:textId="77777777" w:rsidR="0083314C" w:rsidRPr="00E10F52" w:rsidRDefault="0083314C" w:rsidP="009430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 w:val="0"/>
                <w:i/>
                <w:color w:val="000000"/>
                <w:sz w:val="18"/>
                <w:szCs w:val="18"/>
                <w:lang w:val="ru-RU"/>
              </w:rPr>
              <w:t>(</w:t>
            </w:r>
            <w:r w:rsidR="00943027" w:rsidRPr="00E10F52">
              <w:rPr>
                <w:rFonts w:ascii="Calibri Light" w:hAnsi="Calibri Light"/>
                <w:b w:val="0"/>
                <w:i/>
                <w:color w:val="000000"/>
                <w:sz w:val="18"/>
                <w:szCs w:val="18"/>
                <w:lang w:val="ru-RU"/>
              </w:rPr>
              <w:t>тыс. леев</w:t>
            </w:r>
            <w:r w:rsidRPr="00E10F52">
              <w:rPr>
                <w:rFonts w:ascii="Calibri Light" w:hAnsi="Calibri Light"/>
                <w:b w:val="0"/>
                <w:i/>
                <w:color w:val="000000"/>
                <w:sz w:val="18"/>
                <w:szCs w:val="18"/>
                <w:lang w:val="ru-RU"/>
              </w:rPr>
              <w:t>)</w:t>
            </w:r>
          </w:p>
        </w:tc>
        <w:tc>
          <w:tcPr>
            <w:tcW w:w="1550" w:type="dxa"/>
            <w:gridSpan w:val="2"/>
            <w:shd w:val="clear" w:color="auto" w:fill="F2F2F2" w:themeFill="background1" w:themeFillShade="F2"/>
            <w:vAlign w:val="center"/>
          </w:tcPr>
          <w:p w14:paraId="5FA6E9CA" w14:textId="77777777" w:rsidR="0083314C" w:rsidRPr="00E10F52" w:rsidRDefault="000E2FF8"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Стоимость </w:t>
            </w:r>
            <w:r w:rsidRPr="00E10F52">
              <w:rPr>
                <w:rFonts w:ascii="Calibri Light" w:hAnsi="Calibri Light" w:cstheme="majorHAnsi"/>
                <w:color w:val="000000"/>
                <w:sz w:val="18"/>
                <w:szCs w:val="18"/>
                <w:lang w:val="ru-RU"/>
              </w:rPr>
              <w:t xml:space="preserve">приватизирован-ных объектов согласно соответствующим договорам купли-продажи  </w:t>
            </w:r>
          </w:p>
          <w:p w14:paraId="2163D070" w14:textId="77777777" w:rsidR="0083314C" w:rsidRPr="00E10F52" w:rsidRDefault="0083314C" w:rsidP="009430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color w:val="000000"/>
                <w:sz w:val="18"/>
                <w:szCs w:val="18"/>
                <w:lang w:val="ru-RU"/>
              </w:rPr>
              <w:t>(</w:t>
            </w:r>
            <w:r w:rsidR="00943027" w:rsidRPr="00E10F52">
              <w:rPr>
                <w:rFonts w:ascii="Calibri Light" w:hAnsi="Calibri Light"/>
                <w:b w:val="0"/>
                <w:i/>
                <w:color w:val="000000"/>
                <w:sz w:val="18"/>
                <w:szCs w:val="18"/>
                <w:lang w:val="ru-RU"/>
              </w:rPr>
              <w:t>тыс. леев)</w:t>
            </w:r>
          </w:p>
        </w:tc>
        <w:tc>
          <w:tcPr>
            <w:tcW w:w="1412" w:type="dxa"/>
            <w:gridSpan w:val="2"/>
            <w:shd w:val="clear" w:color="auto" w:fill="F2F2F2" w:themeFill="background1" w:themeFillShade="F2"/>
            <w:vAlign w:val="center"/>
          </w:tcPr>
          <w:p w14:paraId="0D401B4D" w14:textId="77777777" w:rsidR="0083314C" w:rsidRPr="00E10F52" w:rsidRDefault="000E2FF8"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Разница между стоимостью продажи и оценочной стоимостью </w:t>
            </w:r>
          </w:p>
          <w:p w14:paraId="6F641ECE" w14:textId="77777777" w:rsidR="0083314C" w:rsidRPr="00E10F52" w:rsidRDefault="0083314C" w:rsidP="009430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color w:val="000000"/>
                <w:sz w:val="18"/>
                <w:szCs w:val="18"/>
                <w:lang w:val="ru-RU"/>
              </w:rPr>
              <w:t>(</w:t>
            </w:r>
            <w:r w:rsidR="00943027" w:rsidRPr="00E10F52">
              <w:rPr>
                <w:rFonts w:ascii="Calibri Light" w:hAnsi="Calibri Light"/>
                <w:b w:val="0"/>
                <w:i/>
                <w:color w:val="000000"/>
                <w:sz w:val="18"/>
                <w:szCs w:val="18"/>
                <w:lang w:val="ru-RU"/>
              </w:rPr>
              <w:t>тыс. леев</w:t>
            </w:r>
            <w:r w:rsidRPr="00E10F52">
              <w:rPr>
                <w:rFonts w:ascii="Calibri Light" w:hAnsi="Calibri Light"/>
                <w:b w:val="0"/>
                <w:i/>
                <w:color w:val="000000"/>
                <w:sz w:val="18"/>
                <w:szCs w:val="18"/>
                <w:lang w:val="ru-RU"/>
              </w:rPr>
              <w:t>)</w:t>
            </w:r>
          </w:p>
        </w:tc>
        <w:tc>
          <w:tcPr>
            <w:tcW w:w="1477" w:type="dxa"/>
            <w:gridSpan w:val="2"/>
            <w:shd w:val="clear" w:color="auto" w:fill="F2F2F2" w:themeFill="background1" w:themeFillShade="F2"/>
            <w:vAlign w:val="center"/>
          </w:tcPr>
          <w:p w14:paraId="6EFEA9C3" w14:textId="1469328E" w:rsidR="00943027" w:rsidRPr="00E10F52" w:rsidRDefault="00943027" w:rsidP="00943027">
            <w:pPr>
              <w:spacing w:after="0" w:line="240" w:lineRule="auto"/>
              <w:ind w:left="-92" w:right="-127"/>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i/>
                <w:color w:val="000000"/>
                <w:sz w:val="16"/>
                <w:szCs w:val="16"/>
                <w:lang w:val="ru-RU"/>
              </w:rPr>
            </w:pPr>
            <w:r w:rsidRPr="00E10F52">
              <w:rPr>
                <w:rFonts w:ascii="Calibri Light" w:hAnsi="Calibri Light" w:cstheme="majorHAnsi"/>
                <w:color w:val="000000"/>
                <w:sz w:val="18"/>
                <w:szCs w:val="18"/>
                <w:lang w:val="ru-RU"/>
              </w:rPr>
              <w:t xml:space="preserve">Количество выставлений на аукционы приватизирован-ных объектов  </w:t>
            </w:r>
          </w:p>
          <w:p w14:paraId="3AC39174" w14:textId="77777777" w:rsidR="0083314C" w:rsidRPr="00E10F52" w:rsidRDefault="00943027" w:rsidP="009430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b w:val="0"/>
                <w:i/>
                <w:sz w:val="14"/>
                <w:szCs w:val="18"/>
                <w:lang w:val="ru-RU"/>
              </w:rPr>
              <w:t xml:space="preserve"> </w:t>
            </w:r>
            <w:r w:rsidR="0083314C" w:rsidRPr="00E10F52">
              <w:rPr>
                <w:rFonts w:ascii="Calibri Light" w:hAnsi="Calibri Light"/>
                <w:b w:val="0"/>
                <w:i/>
                <w:sz w:val="14"/>
                <w:szCs w:val="18"/>
                <w:lang w:val="ru-RU"/>
              </w:rPr>
              <w:t>(</w:t>
            </w:r>
            <w:r w:rsidRPr="00E10F52">
              <w:rPr>
                <w:rFonts w:ascii="Calibri Light" w:hAnsi="Calibri Light"/>
                <w:b w:val="0"/>
                <w:i/>
                <w:sz w:val="14"/>
                <w:szCs w:val="18"/>
                <w:lang w:val="ru-RU"/>
              </w:rPr>
              <w:t xml:space="preserve">в период </w:t>
            </w:r>
            <w:r w:rsidR="0083314C" w:rsidRPr="00E10F52">
              <w:rPr>
                <w:rFonts w:ascii="Calibri Light" w:hAnsi="Calibri Light"/>
                <w:b w:val="0"/>
                <w:i/>
                <w:sz w:val="14"/>
                <w:szCs w:val="18"/>
                <w:lang w:val="ru-RU"/>
              </w:rPr>
              <w:t>2013-2019</w:t>
            </w:r>
            <w:r w:rsidRPr="00E10F52">
              <w:rPr>
                <w:rFonts w:ascii="Calibri Light" w:hAnsi="Calibri Light"/>
                <w:b w:val="0"/>
                <w:i/>
                <w:sz w:val="14"/>
                <w:szCs w:val="18"/>
                <w:lang w:val="ru-RU"/>
              </w:rPr>
              <w:t xml:space="preserve"> годов</w:t>
            </w:r>
            <w:r w:rsidR="0083314C" w:rsidRPr="00E10F52">
              <w:rPr>
                <w:rFonts w:ascii="Calibri Light" w:hAnsi="Calibri Light"/>
                <w:b w:val="0"/>
                <w:i/>
                <w:sz w:val="14"/>
                <w:szCs w:val="18"/>
                <w:lang w:val="ru-RU"/>
              </w:rPr>
              <w:t>)</w:t>
            </w:r>
          </w:p>
        </w:tc>
      </w:tr>
      <w:tr w:rsidR="0083314C" w:rsidRPr="00E10F52" w14:paraId="5ABAB1CA"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281C24C0"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2013</w:t>
            </w:r>
            <w:r w:rsidR="000E2FF8"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773B6E" w:rsidRPr="00E10F52" w14:paraId="73EDC846" w14:textId="77777777" w:rsidTr="00C57FA7">
        <w:trPr>
          <w:trHeight w:val="328"/>
          <w:jc w:val="center"/>
        </w:trPr>
        <w:tc>
          <w:tcPr>
            <w:cnfStyle w:val="001000000000" w:firstRow="0" w:lastRow="0" w:firstColumn="1" w:lastColumn="0" w:oddVBand="0" w:evenVBand="0" w:oddHBand="0" w:evenHBand="0" w:firstRowFirstColumn="0" w:firstRowLastColumn="0" w:lastRowFirstColumn="0" w:lastRowLastColumn="0"/>
            <w:tcW w:w="703" w:type="dxa"/>
          </w:tcPr>
          <w:p w14:paraId="47437CA2"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w:t>
            </w:r>
          </w:p>
        </w:tc>
        <w:tc>
          <w:tcPr>
            <w:tcW w:w="3732" w:type="dxa"/>
          </w:tcPr>
          <w:p w14:paraId="03111C10" w14:textId="77777777" w:rsidR="0083314C" w:rsidRPr="00E10F52" w:rsidRDefault="00A75A89" w:rsidP="00A75A8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Незавершенное строение – Детский сад </w:t>
            </w:r>
          </w:p>
        </w:tc>
        <w:tc>
          <w:tcPr>
            <w:tcW w:w="2300" w:type="dxa"/>
            <w:vAlign w:val="center"/>
          </w:tcPr>
          <w:p w14:paraId="426E30AF" w14:textId="77777777" w:rsidR="0083314C" w:rsidRPr="00E10F52" w:rsidRDefault="00A75A89" w:rsidP="00A75A8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Р-н Шодэнешть</w:t>
            </w:r>
            <w:r w:rsidR="0083314C" w:rsidRPr="00E10F52">
              <w:rPr>
                <w:rFonts w:ascii="Calibri Light" w:hAnsi="Calibri Light" w:cstheme="majorHAnsi"/>
                <w:color w:val="000000"/>
                <w:sz w:val="18"/>
                <w:szCs w:val="18"/>
                <w:lang w:val="ru-RU"/>
              </w:rPr>
              <w:t xml:space="preserve">, </w:t>
            </w:r>
            <w:r w:rsidRPr="00E10F52">
              <w:rPr>
                <w:rFonts w:ascii="Calibri Light" w:hAnsi="Calibri Light" w:cstheme="majorHAnsi"/>
                <w:color w:val="000000"/>
                <w:sz w:val="18"/>
                <w:szCs w:val="18"/>
                <w:lang w:val="ru-RU"/>
              </w:rPr>
              <w:t>с</w:t>
            </w:r>
            <w:r w:rsidR="0083314C" w:rsidRPr="00E10F52">
              <w:rPr>
                <w:rFonts w:ascii="Calibri Light" w:hAnsi="Calibri Light" w:cstheme="majorHAnsi"/>
                <w:color w:val="000000"/>
                <w:sz w:val="18"/>
                <w:szCs w:val="18"/>
                <w:lang w:val="ru-RU"/>
              </w:rPr>
              <w:t xml:space="preserve">. </w:t>
            </w:r>
            <w:r w:rsidRPr="00E10F52">
              <w:rPr>
                <w:rFonts w:ascii="Calibri Light" w:hAnsi="Calibri Light" w:cstheme="majorHAnsi"/>
                <w:color w:val="000000"/>
                <w:sz w:val="18"/>
                <w:szCs w:val="18"/>
                <w:lang w:val="ru-RU"/>
              </w:rPr>
              <w:t xml:space="preserve">Кобыля </w:t>
            </w:r>
          </w:p>
        </w:tc>
        <w:tc>
          <w:tcPr>
            <w:tcW w:w="1374" w:type="dxa"/>
            <w:vAlign w:val="center"/>
          </w:tcPr>
          <w:p w14:paraId="184E7D20"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на понижение</w:t>
            </w:r>
          </w:p>
        </w:tc>
        <w:tc>
          <w:tcPr>
            <w:tcW w:w="1487" w:type="dxa"/>
            <w:vAlign w:val="center"/>
          </w:tcPr>
          <w:p w14:paraId="1622ED0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55,0</w:t>
            </w:r>
          </w:p>
        </w:tc>
        <w:tc>
          <w:tcPr>
            <w:tcW w:w="1550" w:type="dxa"/>
            <w:gridSpan w:val="2"/>
            <w:vAlign w:val="center"/>
          </w:tcPr>
          <w:p w14:paraId="54ECB69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36,0</w:t>
            </w:r>
          </w:p>
        </w:tc>
        <w:tc>
          <w:tcPr>
            <w:tcW w:w="1412" w:type="dxa"/>
            <w:gridSpan w:val="2"/>
            <w:vAlign w:val="center"/>
          </w:tcPr>
          <w:p w14:paraId="1825481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FF0000"/>
                <w:sz w:val="18"/>
                <w:szCs w:val="18"/>
                <w:lang w:val="ru-RU"/>
              </w:rPr>
              <w:t>-19,0</w:t>
            </w:r>
          </w:p>
        </w:tc>
        <w:tc>
          <w:tcPr>
            <w:tcW w:w="1477" w:type="dxa"/>
            <w:gridSpan w:val="2"/>
            <w:vAlign w:val="center"/>
          </w:tcPr>
          <w:p w14:paraId="694AC17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2E1970ED"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04292CE7"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w:t>
            </w:r>
          </w:p>
        </w:tc>
        <w:tc>
          <w:tcPr>
            <w:tcW w:w="3732" w:type="dxa"/>
          </w:tcPr>
          <w:p w14:paraId="3AAC5CFB" w14:textId="77777777" w:rsidR="0083314C" w:rsidRPr="00E10F52" w:rsidRDefault="00A75A89"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Комплекс недвижимого имущества, Дорога L36 Липкань – Дуруитоаря Ноуэ, 17+000 км </w:t>
            </w:r>
          </w:p>
        </w:tc>
        <w:tc>
          <w:tcPr>
            <w:tcW w:w="2300" w:type="dxa"/>
            <w:vAlign w:val="center"/>
          </w:tcPr>
          <w:p w14:paraId="0177D278" w14:textId="77777777" w:rsidR="0083314C" w:rsidRPr="00E10F52" w:rsidRDefault="00A75A89"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Р-н Бричень, с. Тецкань</w:t>
            </w:r>
            <w:r w:rsidRPr="00E10F52">
              <w:rPr>
                <w:rFonts w:ascii="Calibri Light" w:hAnsi="Calibri Light" w:cstheme="majorHAnsi"/>
                <w:sz w:val="18"/>
                <w:szCs w:val="18"/>
                <w:lang w:val="ru-RU"/>
              </w:rPr>
              <w:t xml:space="preserve"> </w:t>
            </w:r>
          </w:p>
        </w:tc>
        <w:tc>
          <w:tcPr>
            <w:tcW w:w="1374" w:type="dxa"/>
            <w:vAlign w:val="center"/>
          </w:tcPr>
          <w:p w14:paraId="6CD1EB6E" w14:textId="77777777" w:rsidR="0083314C" w:rsidRPr="00E10F52" w:rsidRDefault="00A75A89" w:rsidP="00A75A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с молотка </w:t>
            </w:r>
          </w:p>
        </w:tc>
        <w:tc>
          <w:tcPr>
            <w:tcW w:w="1487" w:type="dxa"/>
            <w:vAlign w:val="center"/>
          </w:tcPr>
          <w:p w14:paraId="4C41D0C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50,0</w:t>
            </w:r>
          </w:p>
        </w:tc>
        <w:tc>
          <w:tcPr>
            <w:tcW w:w="1550" w:type="dxa"/>
            <w:gridSpan w:val="2"/>
            <w:vAlign w:val="center"/>
          </w:tcPr>
          <w:p w14:paraId="13F2297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60,0</w:t>
            </w:r>
          </w:p>
        </w:tc>
        <w:tc>
          <w:tcPr>
            <w:tcW w:w="1412" w:type="dxa"/>
            <w:gridSpan w:val="2"/>
            <w:vAlign w:val="center"/>
          </w:tcPr>
          <w:p w14:paraId="4C2CD02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w:t>
            </w:r>
          </w:p>
        </w:tc>
        <w:tc>
          <w:tcPr>
            <w:tcW w:w="1477" w:type="dxa"/>
            <w:gridSpan w:val="2"/>
            <w:vAlign w:val="center"/>
          </w:tcPr>
          <w:p w14:paraId="6E397A6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40C3D6E4"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210DEDDF"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w:t>
            </w:r>
          </w:p>
        </w:tc>
        <w:tc>
          <w:tcPr>
            <w:tcW w:w="3732" w:type="dxa"/>
            <w:vAlign w:val="center"/>
          </w:tcPr>
          <w:p w14:paraId="2E6B3936" w14:textId="77777777" w:rsidR="0083314C" w:rsidRPr="00E10F52" w:rsidRDefault="00A75A89" w:rsidP="00A75A8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База отдыха „Sălcioara” </w:t>
            </w:r>
          </w:p>
        </w:tc>
        <w:tc>
          <w:tcPr>
            <w:tcW w:w="2300" w:type="dxa"/>
          </w:tcPr>
          <w:p w14:paraId="627EA51B" w14:textId="77777777" w:rsidR="0083314C" w:rsidRPr="00E10F52" w:rsidRDefault="00A75A89" w:rsidP="00A75A8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Мун. Кишинэу, </w:t>
            </w:r>
            <w:r w:rsidRPr="00E10F52">
              <w:rPr>
                <w:rFonts w:ascii="Calibri Light" w:eastAsia="Times New Roman" w:hAnsi="Calibri Light" w:cstheme="majorHAnsi"/>
                <w:sz w:val="18"/>
                <w:szCs w:val="18"/>
                <w:lang w:val="ru-RU" w:eastAsia="ro-RO"/>
              </w:rPr>
              <w:t>г. Вадул луй Водэ</w:t>
            </w:r>
            <w:r w:rsidRPr="00E10F52">
              <w:rPr>
                <w:rFonts w:ascii="Calibri Light" w:hAnsi="Calibri Light" w:cstheme="majorHAnsi"/>
                <w:sz w:val="18"/>
                <w:szCs w:val="18"/>
                <w:lang w:val="ru-RU"/>
              </w:rPr>
              <w:t xml:space="preserve"> </w:t>
            </w:r>
          </w:p>
        </w:tc>
        <w:tc>
          <w:tcPr>
            <w:tcW w:w="1374" w:type="dxa"/>
            <w:vAlign w:val="center"/>
          </w:tcPr>
          <w:p w14:paraId="2F90EA81"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65812DB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280,0</w:t>
            </w:r>
          </w:p>
        </w:tc>
        <w:tc>
          <w:tcPr>
            <w:tcW w:w="1550" w:type="dxa"/>
            <w:gridSpan w:val="2"/>
            <w:vAlign w:val="center"/>
          </w:tcPr>
          <w:p w14:paraId="27C3403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840,0</w:t>
            </w:r>
          </w:p>
        </w:tc>
        <w:tc>
          <w:tcPr>
            <w:tcW w:w="1412" w:type="dxa"/>
            <w:gridSpan w:val="2"/>
            <w:vAlign w:val="center"/>
          </w:tcPr>
          <w:p w14:paraId="0884229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+560,0</w:t>
            </w:r>
          </w:p>
        </w:tc>
        <w:tc>
          <w:tcPr>
            <w:tcW w:w="1477" w:type="dxa"/>
            <w:gridSpan w:val="2"/>
            <w:vAlign w:val="center"/>
          </w:tcPr>
          <w:p w14:paraId="502F470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252CDE9A"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3417C764"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4</w:t>
            </w:r>
          </w:p>
        </w:tc>
        <w:tc>
          <w:tcPr>
            <w:tcW w:w="3732" w:type="dxa"/>
            <w:vAlign w:val="center"/>
          </w:tcPr>
          <w:p w14:paraId="0F4903A6" w14:textId="77777777" w:rsidR="0083314C" w:rsidRPr="00E10F52" w:rsidRDefault="00A75A89" w:rsidP="0004124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ГП </w:t>
            </w:r>
            <w:r w:rsidR="0083314C" w:rsidRPr="00E10F52">
              <w:rPr>
                <w:rFonts w:ascii="Calibri Light" w:hAnsi="Calibri Light" w:cstheme="majorHAnsi"/>
                <w:sz w:val="18"/>
                <w:szCs w:val="18"/>
                <w:lang w:val="ru-RU"/>
              </w:rPr>
              <w:t>„</w:t>
            </w:r>
            <w:r w:rsidRPr="00E10F52">
              <w:rPr>
                <w:rFonts w:ascii="Calibri Light" w:hAnsi="Calibri Light" w:cstheme="majorHAnsi"/>
                <w:sz w:val="18"/>
                <w:szCs w:val="18"/>
                <w:lang w:val="ru-RU"/>
              </w:rPr>
              <w:t>Автошкола</w:t>
            </w:r>
            <w:r w:rsidR="0083314C" w:rsidRPr="00E10F52">
              <w:rPr>
                <w:rFonts w:ascii="Calibri Light" w:hAnsi="Calibri Light" w:cstheme="majorHAnsi"/>
                <w:sz w:val="18"/>
                <w:szCs w:val="18"/>
                <w:lang w:val="ru-RU"/>
              </w:rPr>
              <w:t xml:space="preserve">” </w:t>
            </w:r>
            <w:r w:rsidR="00041247" w:rsidRPr="00E10F52">
              <w:rPr>
                <w:rFonts w:ascii="Calibri Light" w:hAnsi="Calibri Light" w:cstheme="majorHAnsi"/>
                <w:sz w:val="18"/>
                <w:szCs w:val="18"/>
                <w:lang w:val="ru-RU"/>
              </w:rPr>
              <w:t xml:space="preserve">Комрат </w:t>
            </w:r>
          </w:p>
        </w:tc>
        <w:tc>
          <w:tcPr>
            <w:tcW w:w="2300" w:type="dxa"/>
          </w:tcPr>
          <w:p w14:paraId="7F1DB33E" w14:textId="77777777" w:rsidR="0083314C"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АТО Гагаузия</w:t>
            </w:r>
            <w:r w:rsidR="0083314C" w:rsidRPr="00E10F52">
              <w:rPr>
                <w:rFonts w:ascii="Calibri Light" w:hAnsi="Calibri Light" w:cstheme="majorHAnsi"/>
                <w:sz w:val="18"/>
                <w:szCs w:val="18"/>
                <w:lang w:val="ru-RU"/>
              </w:rPr>
              <w:t xml:space="preserve">, </w:t>
            </w:r>
            <w:r w:rsidR="00041247" w:rsidRPr="00E10F52">
              <w:rPr>
                <w:rFonts w:ascii="Calibri Light" w:hAnsi="Calibri Light" w:cstheme="majorHAnsi"/>
                <w:sz w:val="18"/>
                <w:szCs w:val="18"/>
                <w:lang w:val="ru-RU"/>
              </w:rPr>
              <w:t>мун. Комрат</w:t>
            </w:r>
            <w:r w:rsidR="0083314C" w:rsidRPr="00E10F52">
              <w:rPr>
                <w:rFonts w:ascii="Calibri Light" w:hAnsi="Calibri Light" w:cstheme="majorHAnsi"/>
                <w:sz w:val="18"/>
                <w:szCs w:val="18"/>
                <w:lang w:val="ru-RU"/>
              </w:rPr>
              <w:t xml:space="preserve">, </w:t>
            </w:r>
            <w:r w:rsidR="00041247" w:rsidRPr="00E10F52">
              <w:rPr>
                <w:rFonts w:ascii="Calibri Light" w:hAnsi="Calibri Light" w:cstheme="majorHAnsi"/>
                <w:sz w:val="18"/>
                <w:szCs w:val="18"/>
                <w:lang w:val="ru-RU"/>
              </w:rPr>
              <w:t>ул.</w:t>
            </w:r>
            <w:r w:rsidR="0083314C" w:rsidRPr="00E10F52">
              <w:rPr>
                <w:rFonts w:ascii="Calibri Light" w:hAnsi="Calibri Light" w:cstheme="majorHAnsi"/>
                <w:sz w:val="18"/>
                <w:szCs w:val="18"/>
                <w:lang w:val="ru-RU"/>
              </w:rPr>
              <w:t xml:space="preserve"> </w:t>
            </w:r>
            <w:r w:rsidR="00041247" w:rsidRPr="00E10F52">
              <w:rPr>
                <w:rFonts w:ascii="Calibri Light" w:hAnsi="Calibri Light" w:cstheme="majorHAnsi"/>
                <w:sz w:val="18"/>
                <w:szCs w:val="18"/>
                <w:lang w:val="ru-RU"/>
              </w:rPr>
              <w:t>Горького</w:t>
            </w:r>
            <w:r w:rsidR="0083314C" w:rsidRPr="00E10F52">
              <w:rPr>
                <w:rFonts w:ascii="Calibri Light" w:hAnsi="Calibri Light" w:cstheme="majorHAnsi"/>
                <w:sz w:val="18"/>
                <w:szCs w:val="18"/>
                <w:lang w:val="ru-RU"/>
              </w:rPr>
              <w:t>, 11</w:t>
            </w:r>
          </w:p>
        </w:tc>
        <w:tc>
          <w:tcPr>
            <w:tcW w:w="1374" w:type="dxa"/>
            <w:vAlign w:val="center"/>
          </w:tcPr>
          <w:p w14:paraId="31725DB7"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0B8209A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1 131,8</w:t>
            </w:r>
          </w:p>
        </w:tc>
        <w:tc>
          <w:tcPr>
            <w:tcW w:w="1550" w:type="dxa"/>
            <w:gridSpan w:val="2"/>
            <w:vAlign w:val="center"/>
          </w:tcPr>
          <w:p w14:paraId="16B8184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1 320,0</w:t>
            </w:r>
          </w:p>
        </w:tc>
        <w:tc>
          <w:tcPr>
            <w:tcW w:w="1412" w:type="dxa"/>
            <w:gridSpan w:val="2"/>
            <w:vAlign w:val="center"/>
          </w:tcPr>
          <w:p w14:paraId="2F88AE9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+188,2</w:t>
            </w:r>
          </w:p>
        </w:tc>
        <w:tc>
          <w:tcPr>
            <w:tcW w:w="1477" w:type="dxa"/>
            <w:gridSpan w:val="2"/>
            <w:vAlign w:val="center"/>
          </w:tcPr>
          <w:p w14:paraId="299DC8C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5446CF68"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45647F07" w14:textId="77777777" w:rsidR="0083314C" w:rsidRPr="00E10F52" w:rsidRDefault="0083314C" w:rsidP="0093440A">
            <w:pPr>
              <w:spacing w:after="0" w:line="240" w:lineRule="auto"/>
              <w:jc w:val="center"/>
              <w:rPr>
                <w:rFonts w:ascii="Calibri Light" w:hAnsi="Calibri Light"/>
                <w:color w:val="000000"/>
                <w:sz w:val="18"/>
                <w:szCs w:val="18"/>
                <w:lang w:val="ru-RU"/>
              </w:rPr>
            </w:pPr>
          </w:p>
        </w:tc>
        <w:tc>
          <w:tcPr>
            <w:tcW w:w="3732" w:type="dxa"/>
            <w:vAlign w:val="center"/>
          </w:tcPr>
          <w:p w14:paraId="3B6A1B84" w14:textId="77777777" w:rsidR="0083314C" w:rsidRPr="00E10F52" w:rsidRDefault="000E2FF8" w:rsidP="000E2FF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В</w:t>
            </w:r>
            <w:r w:rsidR="00773B6E" w:rsidRPr="00E10F52">
              <w:rPr>
                <w:rFonts w:ascii="Calibri Light" w:hAnsi="Calibri Light" w:cstheme="majorHAnsi"/>
                <w:b/>
                <w:sz w:val="18"/>
                <w:szCs w:val="18"/>
                <w:lang w:val="ru-RU"/>
              </w:rPr>
              <w:t>СЕГО</w:t>
            </w:r>
            <w:r w:rsidR="0083314C" w:rsidRPr="00E10F52">
              <w:rPr>
                <w:rFonts w:ascii="Calibri Light" w:hAnsi="Calibri Light" w:cstheme="majorHAnsi"/>
                <w:b/>
                <w:sz w:val="18"/>
                <w:szCs w:val="18"/>
                <w:lang w:val="ru-RU"/>
              </w:rPr>
              <w:t>, 2013</w:t>
            </w:r>
            <w:r w:rsidRPr="00E10F52">
              <w:rPr>
                <w:rFonts w:ascii="Calibri Light" w:hAnsi="Calibri Light" w:cstheme="majorHAnsi"/>
                <w:b/>
                <w:sz w:val="18"/>
                <w:szCs w:val="18"/>
                <w:lang w:val="ru-RU"/>
              </w:rPr>
              <w:t xml:space="preserve"> год</w:t>
            </w:r>
          </w:p>
        </w:tc>
        <w:tc>
          <w:tcPr>
            <w:tcW w:w="2300" w:type="dxa"/>
          </w:tcPr>
          <w:p w14:paraId="70AE66F9" w14:textId="77777777" w:rsidR="0083314C" w:rsidRPr="00E10F52" w:rsidRDefault="0083314C"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p>
        </w:tc>
        <w:tc>
          <w:tcPr>
            <w:tcW w:w="1374" w:type="dxa"/>
            <w:vAlign w:val="center"/>
          </w:tcPr>
          <w:p w14:paraId="6DB15E5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6"/>
                <w:szCs w:val="16"/>
                <w:lang w:val="ru-RU"/>
              </w:rPr>
            </w:pPr>
            <w:r w:rsidRPr="00E10F52">
              <w:rPr>
                <w:rFonts w:ascii="Calibri Light" w:hAnsi="Calibri Light"/>
                <w:b/>
                <w:color w:val="000000"/>
                <w:sz w:val="16"/>
                <w:szCs w:val="16"/>
                <w:lang w:val="ru-RU"/>
              </w:rPr>
              <w:t>x</w:t>
            </w:r>
          </w:p>
        </w:tc>
        <w:tc>
          <w:tcPr>
            <w:tcW w:w="1487" w:type="dxa"/>
            <w:vAlign w:val="center"/>
          </w:tcPr>
          <w:p w14:paraId="487DCBA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1 516,8</w:t>
            </w:r>
          </w:p>
        </w:tc>
        <w:tc>
          <w:tcPr>
            <w:tcW w:w="1550" w:type="dxa"/>
            <w:gridSpan w:val="2"/>
            <w:vAlign w:val="center"/>
          </w:tcPr>
          <w:p w14:paraId="1CFADCF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2 256,0</w:t>
            </w:r>
          </w:p>
        </w:tc>
        <w:tc>
          <w:tcPr>
            <w:tcW w:w="1412" w:type="dxa"/>
            <w:gridSpan w:val="2"/>
            <w:vAlign w:val="center"/>
          </w:tcPr>
          <w:p w14:paraId="5EFB25D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+739,2</w:t>
            </w:r>
          </w:p>
        </w:tc>
        <w:tc>
          <w:tcPr>
            <w:tcW w:w="1477" w:type="dxa"/>
            <w:gridSpan w:val="2"/>
            <w:vAlign w:val="center"/>
          </w:tcPr>
          <w:p w14:paraId="63E7F24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83314C" w:rsidRPr="00E10F52" w14:paraId="126F67A4"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3B8FB068"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 xml:space="preserve"> 2014</w:t>
            </w:r>
            <w:r w:rsidR="000E2FF8"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773B6E" w:rsidRPr="00E10F52" w14:paraId="09863463"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56E7BA98"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5</w:t>
            </w:r>
          </w:p>
        </w:tc>
        <w:tc>
          <w:tcPr>
            <w:tcW w:w="3732" w:type="dxa"/>
            <w:vAlign w:val="center"/>
          </w:tcPr>
          <w:p w14:paraId="12EE4605" w14:textId="77777777" w:rsidR="0083314C" w:rsidRPr="00E10F52" w:rsidRDefault="00041247" w:rsidP="00041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 xml:space="preserve">Незавершенное строение - Здание примэрии, </w:t>
            </w:r>
          </w:p>
        </w:tc>
        <w:tc>
          <w:tcPr>
            <w:tcW w:w="2300" w:type="dxa"/>
            <w:vAlign w:val="center"/>
          </w:tcPr>
          <w:p w14:paraId="5A00D766" w14:textId="77777777" w:rsidR="0083314C" w:rsidRPr="00E10F52" w:rsidRDefault="00041247" w:rsidP="00041247">
            <w:pPr>
              <w:spacing w:after="0" w:line="240" w:lineRule="auto"/>
              <w:ind w:right="-195"/>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Р-н Анений Ной</w:t>
            </w:r>
            <w:r w:rsidR="0083314C" w:rsidRPr="00E10F52">
              <w:rPr>
                <w:rFonts w:ascii="Calibri Light" w:hAnsi="Calibri Light"/>
                <w:color w:val="000000"/>
                <w:sz w:val="18"/>
                <w:szCs w:val="18"/>
                <w:lang w:val="ru-RU"/>
              </w:rPr>
              <w:t xml:space="preserve">, </w:t>
            </w:r>
            <w:r w:rsidRPr="00E10F52">
              <w:rPr>
                <w:rFonts w:ascii="Calibri Light" w:eastAsia="Times New Roman" w:hAnsi="Calibri Light" w:cstheme="majorHAnsi"/>
                <w:sz w:val="18"/>
                <w:szCs w:val="18"/>
                <w:lang w:val="ru-RU" w:eastAsia="ro-RO"/>
              </w:rPr>
              <w:t xml:space="preserve">с. Шерпень </w:t>
            </w:r>
          </w:p>
        </w:tc>
        <w:tc>
          <w:tcPr>
            <w:tcW w:w="1374" w:type="dxa"/>
            <w:vAlign w:val="center"/>
          </w:tcPr>
          <w:p w14:paraId="6D545CFD"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на понижение</w:t>
            </w:r>
          </w:p>
        </w:tc>
        <w:tc>
          <w:tcPr>
            <w:tcW w:w="1487" w:type="dxa"/>
            <w:vAlign w:val="center"/>
          </w:tcPr>
          <w:p w14:paraId="5880363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142,0</w:t>
            </w:r>
          </w:p>
        </w:tc>
        <w:tc>
          <w:tcPr>
            <w:tcW w:w="1550" w:type="dxa"/>
            <w:gridSpan w:val="2"/>
            <w:vAlign w:val="center"/>
          </w:tcPr>
          <w:p w14:paraId="49ABDF6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70,0</w:t>
            </w:r>
          </w:p>
        </w:tc>
        <w:tc>
          <w:tcPr>
            <w:tcW w:w="1412" w:type="dxa"/>
            <w:gridSpan w:val="2"/>
            <w:vAlign w:val="center"/>
          </w:tcPr>
          <w:p w14:paraId="61A53D1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18"/>
                <w:szCs w:val="18"/>
                <w:lang w:val="ru-RU"/>
              </w:rPr>
            </w:pPr>
            <w:r w:rsidRPr="00E10F52">
              <w:rPr>
                <w:rFonts w:ascii="Calibri Light" w:hAnsi="Calibri Light"/>
                <w:color w:val="FF0000"/>
                <w:sz w:val="18"/>
                <w:szCs w:val="18"/>
                <w:lang w:val="ru-RU"/>
              </w:rPr>
              <w:t>-72,0</w:t>
            </w:r>
          </w:p>
        </w:tc>
        <w:tc>
          <w:tcPr>
            <w:tcW w:w="1477" w:type="dxa"/>
            <w:gridSpan w:val="2"/>
            <w:vAlign w:val="center"/>
          </w:tcPr>
          <w:p w14:paraId="1B2585A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773B6E" w:rsidRPr="00E10F52" w14:paraId="1E50FE70"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7C947B13"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6</w:t>
            </w:r>
          </w:p>
        </w:tc>
        <w:tc>
          <w:tcPr>
            <w:tcW w:w="3732" w:type="dxa"/>
            <w:vAlign w:val="center"/>
          </w:tcPr>
          <w:p w14:paraId="6742822F" w14:textId="77777777" w:rsidR="0083314C" w:rsidRPr="00E10F52" w:rsidRDefault="00041247" w:rsidP="0004124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Незавершенное строение </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Школа </w:t>
            </w:r>
          </w:p>
        </w:tc>
        <w:tc>
          <w:tcPr>
            <w:tcW w:w="2300" w:type="dxa"/>
            <w:vAlign w:val="center"/>
          </w:tcPr>
          <w:p w14:paraId="7D892FB2" w14:textId="77777777" w:rsidR="0083314C" w:rsidRPr="00E10F52" w:rsidRDefault="00041247" w:rsidP="00041247">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Ниспорень</w:t>
            </w:r>
            <w:r w:rsidR="0083314C" w:rsidRPr="00E10F52">
              <w:rPr>
                <w:rFonts w:ascii="Calibri Light" w:hAnsi="Calibri Light"/>
                <w:color w:val="000000"/>
                <w:sz w:val="18"/>
                <w:szCs w:val="18"/>
                <w:lang w:val="ru-RU"/>
              </w:rPr>
              <w:t>,</w:t>
            </w:r>
            <w:r w:rsidRPr="00E10F52">
              <w:rPr>
                <w:rFonts w:ascii="Calibri Light" w:hAnsi="Calibri Light"/>
                <w:color w:val="000000"/>
                <w:sz w:val="18"/>
                <w:szCs w:val="18"/>
                <w:lang w:val="ru-RU"/>
              </w:rPr>
              <w:t xml:space="preserve"> с</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Дрождиень </w:t>
            </w:r>
          </w:p>
        </w:tc>
        <w:tc>
          <w:tcPr>
            <w:tcW w:w="1374" w:type="dxa"/>
            <w:vAlign w:val="center"/>
          </w:tcPr>
          <w:p w14:paraId="12F7ABB7"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на понижение</w:t>
            </w:r>
          </w:p>
        </w:tc>
        <w:tc>
          <w:tcPr>
            <w:tcW w:w="1487" w:type="dxa"/>
            <w:vAlign w:val="center"/>
          </w:tcPr>
          <w:p w14:paraId="42833C4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95,8</w:t>
            </w:r>
          </w:p>
        </w:tc>
        <w:tc>
          <w:tcPr>
            <w:tcW w:w="1550" w:type="dxa"/>
            <w:gridSpan w:val="2"/>
            <w:vAlign w:val="center"/>
          </w:tcPr>
          <w:p w14:paraId="3FAB935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66,0</w:t>
            </w:r>
          </w:p>
        </w:tc>
        <w:tc>
          <w:tcPr>
            <w:tcW w:w="1412" w:type="dxa"/>
            <w:gridSpan w:val="2"/>
            <w:vAlign w:val="center"/>
          </w:tcPr>
          <w:p w14:paraId="343FF82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18"/>
                <w:szCs w:val="18"/>
                <w:lang w:val="ru-RU"/>
              </w:rPr>
            </w:pPr>
            <w:r w:rsidRPr="00E10F52">
              <w:rPr>
                <w:rFonts w:ascii="Calibri Light" w:hAnsi="Calibri Light"/>
                <w:color w:val="FF0000"/>
                <w:sz w:val="18"/>
                <w:szCs w:val="18"/>
                <w:lang w:val="ru-RU"/>
              </w:rPr>
              <w:t>-29,8</w:t>
            </w:r>
          </w:p>
        </w:tc>
        <w:tc>
          <w:tcPr>
            <w:tcW w:w="1477" w:type="dxa"/>
            <w:gridSpan w:val="2"/>
            <w:vAlign w:val="center"/>
          </w:tcPr>
          <w:p w14:paraId="1520971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w:t>
            </w:r>
          </w:p>
        </w:tc>
      </w:tr>
      <w:tr w:rsidR="00773B6E" w:rsidRPr="00E10F52" w14:paraId="35387CD6"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243DC131"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7</w:t>
            </w:r>
          </w:p>
        </w:tc>
        <w:tc>
          <w:tcPr>
            <w:tcW w:w="3732" w:type="dxa"/>
            <w:vAlign w:val="center"/>
          </w:tcPr>
          <w:p w14:paraId="7029389C" w14:textId="77777777" w:rsidR="0083314C" w:rsidRPr="00E10F52" w:rsidRDefault="00041247" w:rsidP="0004124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Предприятие по ремонту бытовой техники „Рембыттехника”</w:t>
            </w:r>
          </w:p>
        </w:tc>
        <w:tc>
          <w:tcPr>
            <w:tcW w:w="2300" w:type="dxa"/>
            <w:vAlign w:val="center"/>
          </w:tcPr>
          <w:p w14:paraId="786DA145" w14:textId="77777777" w:rsidR="0083314C" w:rsidRPr="00E10F52" w:rsidRDefault="00041247" w:rsidP="0004124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г. Анений Ной, ул. Кончилиерий Национале, №</w:t>
            </w:r>
            <w:r w:rsidR="0083314C" w:rsidRPr="00E10F52">
              <w:rPr>
                <w:rFonts w:ascii="Calibri Light" w:hAnsi="Calibri Light" w:cstheme="majorHAnsi"/>
                <w:sz w:val="18"/>
                <w:szCs w:val="18"/>
                <w:lang w:val="ru-RU"/>
              </w:rPr>
              <w:t>10</w:t>
            </w:r>
          </w:p>
        </w:tc>
        <w:tc>
          <w:tcPr>
            <w:tcW w:w="1374" w:type="dxa"/>
            <w:vAlign w:val="center"/>
          </w:tcPr>
          <w:p w14:paraId="20D0C3C9"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03F3C94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131,6</w:t>
            </w:r>
          </w:p>
        </w:tc>
        <w:tc>
          <w:tcPr>
            <w:tcW w:w="1550" w:type="dxa"/>
            <w:gridSpan w:val="2"/>
            <w:vAlign w:val="center"/>
          </w:tcPr>
          <w:p w14:paraId="3A7D07F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488,4</w:t>
            </w:r>
          </w:p>
        </w:tc>
        <w:tc>
          <w:tcPr>
            <w:tcW w:w="1412" w:type="dxa"/>
            <w:gridSpan w:val="2"/>
            <w:vAlign w:val="center"/>
          </w:tcPr>
          <w:p w14:paraId="69A7C63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+356,8</w:t>
            </w:r>
          </w:p>
        </w:tc>
        <w:tc>
          <w:tcPr>
            <w:tcW w:w="1477" w:type="dxa"/>
            <w:gridSpan w:val="2"/>
            <w:vAlign w:val="center"/>
          </w:tcPr>
          <w:p w14:paraId="646C990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773B6E" w:rsidRPr="00E10F52" w14:paraId="0E4A350B"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5319F3E9"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8</w:t>
            </w:r>
          </w:p>
        </w:tc>
        <w:tc>
          <w:tcPr>
            <w:tcW w:w="3732" w:type="dxa"/>
            <w:vAlign w:val="center"/>
          </w:tcPr>
          <w:p w14:paraId="25AF0724" w14:textId="77777777" w:rsidR="0083314C" w:rsidRPr="00E10F52" w:rsidRDefault="00041247" w:rsidP="0004124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ГП </w:t>
            </w:r>
            <w:r w:rsidR="0083314C" w:rsidRPr="00E10F52">
              <w:rPr>
                <w:rFonts w:ascii="Calibri Light" w:eastAsia="Times New Roman" w:hAnsi="Calibri Light" w:cstheme="majorHAnsi"/>
                <w:sz w:val="18"/>
                <w:szCs w:val="18"/>
                <w:lang w:val="ru-RU" w:eastAsia="ro-RO"/>
              </w:rPr>
              <w:t>„</w:t>
            </w:r>
            <w:r w:rsidRPr="00E10F52">
              <w:rPr>
                <w:rFonts w:ascii="Calibri Light" w:eastAsia="Times New Roman" w:hAnsi="Calibri Light" w:cstheme="majorHAnsi"/>
                <w:sz w:val="18"/>
                <w:szCs w:val="18"/>
                <w:lang w:val="ru-RU" w:eastAsia="ro-RO"/>
              </w:rPr>
              <w:t xml:space="preserve">Управление по ремонту и строительству </w:t>
            </w:r>
            <w:r w:rsidR="0083314C" w:rsidRPr="00E10F52">
              <w:rPr>
                <w:rFonts w:ascii="Calibri Light" w:eastAsia="Times New Roman" w:hAnsi="Calibri Light" w:cstheme="majorHAnsi"/>
                <w:sz w:val="18"/>
                <w:szCs w:val="18"/>
                <w:lang w:val="ru-RU" w:eastAsia="ro-RO"/>
              </w:rPr>
              <w:t xml:space="preserve">”  </w:t>
            </w:r>
          </w:p>
        </w:tc>
        <w:tc>
          <w:tcPr>
            <w:tcW w:w="2300" w:type="dxa"/>
            <w:vAlign w:val="center"/>
          </w:tcPr>
          <w:p w14:paraId="46B1AD38" w14:textId="77777777" w:rsidR="0083314C" w:rsidRPr="00E10F52" w:rsidRDefault="00041247" w:rsidP="00685EE2">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мун</w:t>
            </w:r>
            <w:r w:rsidR="0083314C" w:rsidRPr="00E10F52">
              <w:rPr>
                <w:rFonts w:ascii="Calibri Light" w:hAnsi="Calibri Light" w:cstheme="majorHAnsi"/>
                <w:sz w:val="18"/>
                <w:szCs w:val="18"/>
                <w:lang w:val="ru-RU"/>
              </w:rPr>
              <w:t xml:space="preserve">. </w:t>
            </w:r>
            <w:r w:rsidRPr="00E10F52">
              <w:rPr>
                <w:rFonts w:ascii="Calibri Light" w:hAnsi="Calibri Light" w:cstheme="majorHAnsi"/>
                <w:sz w:val="18"/>
                <w:szCs w:val="18"/>
                <w:lang w:val="ru-RU"/>
              </w:rPr>
              <w:t>Кишинэу,</w:t>
            </w:r>
            <w:r w:rsidR="0083314C" w:rsidRPr="00E10F52">
              <w:rPr>
                <w:rFonts w:ascii="Calibri Light" w:hAnsi="Calibri Light" w:cstheme="majorHAnsi"/>
                <w:sz w:val="18"/>
                <w:szCs w:val="18"/>
                <w:lang w:val="ru-RU"/>
              </w:rPr>
              <w:t xml:space="preserve"> </w:t>
            </w:r>
            <w:r w:rsidRPr="00E10F52">
              <w:rPr>
                <w:rFonts w:ascii="Calibri Light" w:hAnsi="Calibri Light" w:cstheme="majorHAnsi"/>
                <w:sz w:val="18"/>
                <w:szCs w:val="18"/>
                <w:lang w:val="ru-RU"/>
              </w:rPr>
              <w:t>сект. Ботаника</w:t>
            </w:r>
            <w:r w:rsidR="0083314C" w:rsidRPr="00E10F52">
              <w:rPr>
                <w:rFonts w:ascii="Calibri Light" w:hAnsi="Calibri Light" w:cstheme="majorHAnsi"/>
                <w:sz w:val="18"/>
                <w:szCs w:val="18"/>
                <w:lang w:val="ru-RU"/>
              </w:rPr>
              <w:t xml:space="preserve">, </w:t>
            </w:r>
            <w:r w:rsidR="00685EE2" w:rsidRPr="00E10F52">
              <w:rPr>
                <w:rFonts w:ascii="Calibri Light" w:hAnsi="Calibri Light" w:cstheme="majorHAnsi"/>
                <w:sz w:val="18"/>
                <w:szCs w:val="18"/>
                <w:lang w:val="ru-RU"/>
              </w:rPr>
              <w:t>ул. Мунчештская</w:t>
            </w:r>
            <w:r w:rsidR="0083314C" w:rsidRPr="00E10F52">
              <w:rPr>
                <w:rFonts w:ascii="Calibri Light" w:hAnsi="Calibri Light" w:cstheme="majorHAnsi"/>
                <w:sz w:val="18"/>
                <w:szCs w:val="18"/>
                <w:lang w:val="ru-RU"/>
              </w:rPr>
              <w:t>, 4</w:t>
            </w:r>
          </w:p>
        </w:tc>
        <w:tc>
          <w:tcPr>
            <w:tcW w:w="1374" w:type="dxa"/>
            <w:vAlign w:val="center"/>
          </w:tcPr>
          <w:p w14:paraId="294F1F94"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5B7B294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1 879,7</w:t>
            </w:r>
          </w:p>
        </w:tc>
        <w:tc>
          <w:tcPr>
            <w:tcW w:w="1550" w:type="dxa"/>
            <w:gridSpan w:val="2"/>
            <w:vAlign w:val="center"/>
          </w:tcPr>
          <w:p w14:paraId="1EEAC78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2 100,0</w:t>
            </w:r>
          </w:p>
        </w:tc>
        <w:tc>
          <w:tcPr>
            <w:tcW w:w="1412" w:type="dxa"/>
            <w:gridSpan w:val="2"/>
            <w:vAlign w:val="center"/>
          </w:tcPr>
          <w:p w14:paraId="2FF57E3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+220,3</w:t>
            </w:r>
          </w:p>
        </w:tc>
        <w:tc>
          <w:tcPr>
            <w:tcW w:w="1477" w:type="dxa"/>
            <w:gridSpan w:val="2"/>
            <w:vAlign w:val="center"/>
          </w:tcPr>
          <w:p w14:paraId="77F85E6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7D05B9C1"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4FE18D49"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9</w:t>
            </w:r>
          </w:p>
        </w:tc>
        <w:tc>
          <w:tcPr>
            <w:tcW w:w="3732" w:type="dxa"/>
            <w:vAlign w:val="center"/>
          </w:tcPr>
          <w:p w14:paraId="1AF5FC65" w14:textId="77777777" w:rsidR="0083314C" w:rsidRPr="00E10F52" w:rsidRDefault="00685EE2" w:rsidP="00685EE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Государственное производственное и торговое предприятие „Didactică”</w:t>
            </w:r>
          </w:p>
        </w:tc>
        <w:tc>
          <w:tcPr>
            <w:tcW w:w="2300" w:type="dxa"/>
            <w:vAlign w:val="center"/>
          </w:tcPr>
          <w:p w14:paraId="69E05E1E" w14:textId="77777777" w:rsidR="0083314C" w:rsidRPr="00E10F52" w:rsidRDefault="00685EE2" w:rsidP="00685EE2">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мун. Кишинэу, ул. Колумна, №118 </w:t>
            </w:r>
          </w:p>
        </w:tc>
        <w:tc>
          <w:tcPr>
            <w:tcW w:w="1374" w:type="dxa"/>
            <w:vAlign w:val="center"/>
          </w:tcPr>
          <w:p w14:paraId="5F87A446"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71B6098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1 376,8</w:t>
            </w:r>
          </w:p>
        </w:tc>
        <w:tc>
          <w:tcPr>
            <w:tcW w:w="1550" w:type="dxa"/>
            <w:gridSpan w:val="2"/>
            <w:vAlign w:val="center"/>
          </w:tcPr>
          <w:p w14:paraId="6F98D37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1 540,0</w:t>
            </w:r>
          </w:p>
        </w:tc>
        <w:tc>
          <w:tcPr>
            <w:tcW w:w="1412" w:type="dxa"/>
            <w:gridSpan w:val="2"/>
            <w:vAlign w:val="center"/>
          </w:tcPr>
          <w:p w14:paraId="54F6530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+163,2</w:t>
            </w:r>
          </w:p>
        </w:tc>
        <w:tc>
          <w:tcPr>
            <w:tcW w:w="1477" w:type="dxa"/>
            <w:gridSpan w:val="2"/>
            <w:vAlign w:val="center"/>
          </w:tcPr>
          <w:p w14:paraId="08DC0DA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47A5DEFB"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5FB41061"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10</w:t>
            </w:r>
          </w:p>
        </w:tc>
        <w:tc>
          <w:tcPr>
            <w:tcW w:w="3732" w:type="dxa"/>
            <w:vAlign w:val="center"/>
          </w:tcPr>
          <w:p w14:paraId="19E54F67" w14:textId="77777777" w:rsidR="0083314C" w:rsidRPr="00E10F52" w:rsidRDefault="00685EE2" w:rsidP="00685EE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Государственный проектный институт „Industrialproiect”</w:t>
            </w:r>
          </w:p>
        </w:tc>
        <w:tc>
          <w:tcPr>
            <w:tcW w:w="2300" w:type="dxa"/>
            <w:vAlign w:val="center"/>
          </w:tcPr>
          <w:p w14:paraId="0D23E70E" w14:textId="77777777" w:rsidR="0083314C" w:rsidRPr="00E10F52" w:rsidRDefault="00685EE2" w:rsidP="00685EE2">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мун. Кишинэу, ул. Г. Тудора, №5 </w:t>
            </w:r>
          </w:p>
        </w:tc>
        <w:tc>
          <w:tcPr>
            <w:tcW w:w="1374" w:type="dxa"/>
            <w:vAlign w:val="center"/>
          </w:tcPr>
          <w:p w14:paraId="3563C640"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4FB947A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47,7</w:t>
            </w:r>
          </w:p>
        </w:tc>
        <w:tc>
          <w:tcPr>
            <w:tcW w:w="1550" w:type="dxa"/>
            <w:gridSpan w:val="2"/>
            <w:vAlign w:val="center"/>
          </w:tcPr>
          <w:p w14:paraId="11FE0F8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220,0</w:t>
            </w:r>
          </w:p>
        </w:tc>
        <w:tc>
          <w:tcPr>
            <w:tcW w:w="1412" w:type="dxa"/>
            <w:gridSpan w:val="2"/>
            <w:vAlign w:val="center"/>
          </w:tcPr>
          <w:p w14:paraId="5AA5B92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+172,3</w:t>
            </w:r>
          </w:p>
        </w:tc>
        <w:tc>
          <w:tcPr>
            <w:tcW w:w="1477" w:type="dxa"/>
            <w:gridSpan w:val="2"/>
            <w:vAlign w:val="center"/>
          </w:tcPr>
          <w:p w14:paraId="22BCFF9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3C61DA9E"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41681395"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11</w:t>
            </w:r>
          </w:p>
        </w:tc>
        <w:tc>
          <w:tcPr>
            <w:tcW w:w="3732" w:type="dxa"/>
            <w:vAlign w:val="center"/>
          </w:tcPr>
          <w:p w14:paraId="50C41125" w14:textId="77777777" w:rsidR="0083314C" w:rsidRPr="00E10F52" w:rsidRDefault="00685EE2" w:rsidP="00685EE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ГП „Комбинат по обучению посредством курсов из Бэлць”  </w:t>
            </w:r>
          </w:p>
        </w:tc>
        <w:tc>
          <w:tcPr>
            <w:tcW w:w="2300" w:type="dxa"/>
            <w:vAlign w:val="center"/>
          </w:tcPr>
          <w:p w14:paraId="0CD2A65D" w14:textId="77777777" w:rsidR="0083314C" w:rsidRPr="00E10F52" w:rsidRDefault="00685EE2" w:rsidP="00685EE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мун. Бэлць, ул, Железнодорожников, 91</w:t>
            </w:r>
            <w:r w:rsidRPr="00E10F52">
              <w:rPr>
                <w:rFonts w:ascii="Calibri Light" w:hAnsi="Calibri Light" w:cstheme="majorHAnsi"/>
                <w:sz w:val="18"/>
                <w:szCs w:val="18"/>
                <w:lang w:val="ru-RU"/>
              </w:rPr>
              <w:t xml:space="preserve"> </w:t>
            </w:r>
          </w:p>
        </w:tc>
        <w:tc>
          <w:tcPr>
            <w:tcW w:w="1374" w:type="dxa"/>
            <w:vAlign w:val="center"/>
          </w:tcPr>
          <w:p w14:paraId="0845032C"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5A976A1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2 337,5</w:t>
            </w:r>
          </w:p>
        </w:tc>
        <w:tc>
          <w:tcPr>
            <w:tcW w:w="1550" w:type="dxa"/>
            <w:gridSpan w:val="2"/>
            <w:vAlign w:val="center"/>
          </w:tcPr>
          <w:p w14:paraId="7DCE4D5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2 250,0</w:t>
            </w:r>
          </w:p>
        </w:tc>
        <w:tc>
          <w:tcPr>
            <w:tcW w:w="1412" w:type="dxa"/>
            <w:gridSpan w:val="2"/>
            <w:vAlign w:val="center"/>
          </w:tcPr>
          <w:p w14:paraId="6E7A2A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18"/>
                <w:szCs w:val="18"/>
                <w:lang w:val="ru-RU"/>
              </w:rPr>
            </w:pPr>
            <w:r w:rsidRPr="00E10F52">
              <w:rPr>
                <w:rFonts w:ascii="Calibri Light" w:hAnsi="Calibri Light"/>
                <w:color w:val="FF0000"/>
                <w:sz w:val="18"/>
                <w:szCs w:val="18"/>
                <w:lang w:val="ru-RU"/>
              </w:rPr>
              <w:t>-87,5</w:t>
            </w:r>
          </w:p>
        </w:tc>
        <w:tc>
          <w:tcPr>
            <w:tcW w:w="1477" w:type="dxa"/>
            <w:gridSpan w:val="2"/>
            <w:vAlign w:val="center"/>
          </w:tcPr>
          <w:p w14:paraId="5FB84CA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773B6E" w:rsidRPr="00E10F52" w14:paraId="271E8545"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110CB678"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12</w:t>
            </w:r>
          </w:p>
        </w:tc>
        <w:tc>
          <w:tcPr>
            <w:tcW w:w="3732" w:type="dxa"/>
            <w:vAlign w:val="center"/>
          </w:tcPr>
          <w:p w14:paraId="2FC0CF9E" w14:textId="77777777" w:rsidR="0083314C" w:rsidRPr="00E10F52" w:rsidRDefault="00685EE2" w:rsidP="00685EE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Незавершенное строение – Клуб, с</w:t>
            </w:r>
            <w:r w:rsidR="0083314C" w:rsidRPr="00E10F52">
              <w:rPr>
                <w:rFonts w:ascii="Calibri Light" w:hAnsi="Calibri Light" w:cstheme="majorHAnsi"/>
                <w:sz w:val="18"/>
                <w:szCs w:val="18"/>
                <w:lang w:val="ru-RU"/>
              </w:rPr>
              <w:t xml:space="preserve">. </w:t>
            </w:r>
            <w:r w:rsidRPr="00E10F52">
              <w:rPr>
                <w:rFonts w:ascii="Calibri Light" w:hAnsi="Calibri Light" w:cstheme="majorHAnsi"/>
                <w:sz w:val="18"/>
                <w:szCs w:val="18"/>
                <w:lang w:val="ru-RU"/>
              </w:rPr>
              <w:t xml:space="preserve">Михайловка </w:t>
            </w:r>
          </w:p>
        </w:tc>
        <w:tc>
          <w:tcPr>
            <w:tcW w:w="2300" w:type="dxa"/>
            <w:vAlign w:val="center"/>
          </w:tcPr>
          <w:p w14:paraId="12E9B8D1" w14:textId="77777777" w:rsidR="0083314C" w:rsidRPr="00E10F52" w:rsidRDefault="00685EE2" w:rsidP="00685EE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с</w:t>
            </w:r>
            <w:r w:rsidRPr="00E10F52">
              <w:rPr>
                <w:rFonts w:ascii="Calibri Light" w:hAnsi="Calibri Light" w:cstheme="majorHAnsi"/>
                <w:sz w:val="18"/>
                <w:szCs w:val="18"/>
                <w:lang w:val="ru-RU"/>
              </w:rPr>
              <w:t>. Михайловка, р-н Сынджерей</w:t>
            </w:r>
            <w:r w:rsidR="0083314C" w:rsidRPr="00E10F52">
              <w:rPr>
                <w:rFonts w:ascii="Calibri Light" w:hAnsi="Calibri Light" w:cstheme="majorHAnsi"/>
                <w:sz w:val="18"/>
                <w:szCs w:val="18"/>
                <w:lang w:val="ru-RU"/>
              </w:rPr>
              <w:t xml:space="preserve"> </w:t>
            </w:r>
          </w:p>
        </w:tc>
        <w:tc>
          <w:tcPr>
            <w:tcW w:w="1374" w:type="dxa"/>
            <w:vAlign w:val="center"/>
          </w:tcPr>
          <w:p w14:paraId="2B63EA4A"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331FF3D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118,0</w:t>
            </w:r>
          </w:p>
        </w:tc>
        <w:tc>
          <w:tcPr>
            <w:tcW w:w="1550" w:type="dxa"/>
            <w:gridSpan w:val="2"/>
            <w:vAlign w:val="center"/>
          </w:tcPr>
          <w:p w14:paraId="6BDA92F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105,0</w:t>
            </w:r>
          </w:p>
        </w:tc>
        <w:tc>
          <w:tcPr>
            <w:tcW w:w="1412" w:type="dxa"/>
            <w:gridSpan w:val="2"/>
            <w:vAlign w:val="center"/>
          </w:tcPr>
          <w:p w14:paraId="3B43E97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18"/>
                <w:szCs w:val="18"/>
                <w:lang w:val="ru-RU"/>
              </w:rPr>
            </w:pPr>
            <w:r w:rsidRPr="00E10F52">
              <w:rPr>
                <w:rFonts w:ascii="Calibri Light" w:hAnsi="Calibri Light"/>
                <w:color w:val="FF0000"/>
                <w:sz w:val="18"/>
                <w:szCs w:val="18"/>
                <w:lang w:val="ru-RU"/>
              </w:rPr>
              <w:t>-13,0</w:t>
            </w:r>
          </w:p>
        </w:tc>
        <w:tc>
          <w:tcPr>
            <w:tcW w:w="1477" w:type="dxa"/>
            <w:gridSpan w:val="2"/>
            <w:vAlign w:val="center"/>
          </w:tcPr>
          <w:p w14:paraId="3761344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w:t>
            </w:r>
          </w:p>
        </w:tc>
      </w:tr>
      <w:tr w:rsidR="00773B6E" w:rsidRPr="00E10F52" w14:paraId="1F799539"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58EB71DF"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13</w:t>
            </w:r>
          </w:p>
        </w:tc>
        <w:tc>
          <w:tcPr>
            <w:tcW w:w="3732" w:type="dxa"/>
            <w:vAlign w:val="center"/>
          </w:tcPr>
          <w:p w14:paraId="5B7C4EA1" w14:textId="77777777" w:rsidR="004C3894" w:rsidRPr="00E10F52" w:rsidRDefault="004C3894" w:rsidP="004C38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stheme="majorHAnsi"/>
                <w:sz w:val="18"/>
                <w:szCs w:val="18"/>
                <w:lang w:val="ru-RU"/>
              </w:rPr>
              <w:t xml:space="preserve"> </w:t>
            </w:r>
          </w:p>
          <w:p w14:paraId="4AE14F6E" w14:textId="77777777" w:rsidR="0083314C" w:rsidRPr="00E10F52" w:rsidRDefault="004C3894" w:rsidP="004C38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(линейный дом), Дорога R13 Бэлць-</w:t>
            </w:r>
            <w:r w:rsidRPr="00E10F52">
              <w:rPr>
                <w:rFonts w:ascii="Calibri Light" w:eastAsia="Times New Roman" w:hAnsi="Calibri Light" w:cstheme="majorHAnsi"/>
                <w:sz w:val="18"/>
                <w:szCs w:val="18"/>
                <w:lang w:val="ru-RU" w:eastAsia="ro-RO"/>
              </w:rPr>
              <w:lastRenderedPageBreak/>
              <w:t>Шолдэнешть-Рыбница</w:t>
            </w:r>
          </w:p>
        </w:tc>
        <w:tc>
          <w:tcPr>
            <w:tcW w:w="2300" w:type="dxa"/>
            <w:vAlign w:val="center"/>
          </w:tcPr>
          <w:p w14:paraId="40B0F9BD" w14:textId="77777777" w:rsidR="0083314C"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lastRenderedPageBreak/>
              <w:t xml:space="preserve">Р-н </w:t>
            </w:r>
            <w:r w:rsidRPr="00E10F52">
              <w:rPr>
                <w:rFonts w:ascii="Calibri Light" w:eastAsia="Times New Roman" w:hAnsi="Calibri Light" w:cstheme="majorHAnsi"/>
                <w:sz w:val="18"/>
                <w:szCs w:val="18"/>
                <w:lang w:val="ru-RU" w:eastAsia="ro-RO"/>
              </w:rPr>
              <w:t>Шолдэнешть</w:t>
            </w:r>
            <w:r w:rsidR="0083314C" w:rsidRPr="00E10F52">
              <w:rPr>
                <w:rFonts w:ascii="Calibri Light" w:hAnsi="Calibri Light" w:cstheme="majorHAnsi"/>
                <w:sz w:val="18"/>
                <w:szCs w:val="18"/>
                <w:lang w:val="ru-RU"/>
              </w:rPr>
              <w:t xml:space="preserve"> </w:t>
            </w:r>
            <w:r w:rsidRPr="00E10F52">
              <w:rPr>
                <w:rFonts w:ascii="Calibri Light" w:hAnsi="Calibri Light" w:cstheme="majorHAnsi"/>
                <w:sz w:val="18"/>
                <w:szCs w:val="18"/>
                <w:lang w:val="ru-RU"/>
              </w:rPr>
              <w:t>с</w:t>
            </w:r>
            <w:r w:rsidR="0083314C" w:rsidRPr="00E10F52">
              <w:rPr>
                <w:rFonts w:ascii="Calibri Light" w:hAnsi="Calibri Light" w:cstheme="majorHAnsi"/>
                <w:sz w:val="18"/>
                <w:szCs w:val="18"/>
                <w:lang w:val="ru-RU"/>
              </w:rPr>
              <w:t xml:space="preserve">. </w:t>
            </w:r>
            <w:r w:rsidRPr="00E10F52">
              <w:rPr>
                <w:rFonts w:ascii="Calibri Light" w:hAnsi="Calibri Light" w:cstheme="majorHAnsi"/>
                <w:sz w:val="18"/>
                <w:szCs w:val="18"/>
                <w:lang w:val="ru-RU"/>
              </w:rPr>
              <w:t xml:space="preserve">Олишкань </w:t>
            </w:r>
          </w:p>
        </w:tc>
        <w:tc>
          <w:tcPr>
            <w:tcW w:w="1374" w:type="dxa"/>
            <w:vAlign w:val="center"/>
          </w:tcPr>
          <w:p w14:paraId="6069AC23"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50FDAAC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40,0</w:t>
            </w:r>
          </w:p>
        </w:tc>
        <w:tc>
          <w:tcPr>
            <w:tcW w:w="1550" w:type="dxa"/>
            <w:gridSpan w:val="2"/>
            <w:vAlign w:val="center"/>
          </w:tcPr>
          <w:p w14:paraId="2E8E96D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72,0</w:t>
            </w:r>
          </w:p>
        </w:tc>
        <w:tc>
          <w:tcPr>
            <w:tcW w:w="1412" w:type="dxa"/>
            <w:gridSpan w:val="2"/>
            <w:vAlign w:val="center"/>
          </w:tcPr>
          <w:p w14:paraId="2F3DDFE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+32,0</w:t>
            </w:r>
          </w:p>
        </w:tc>
        <w:tc>
          <w:tcPr>
            <w:tcW w:w="1477" w:type="dxa"/>
            <w:gridSpan w:val="2"/>
            <w:vAlign w:val="center"/>
          </w:tcPr>
          <w:p w14:paraId="73C31E9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773B6E" w:rsidRPr="00E10F52" w14:paraId="5EAD4E73"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165E63AE"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14</w:t>
            </w:r>
          </w:p>
        </w:tc>
        <w:tc>
          <w:tcPr>
            <w:tcW w:w="3732" w:type="dxa"/>
            <w:vAlign w:val="center"/>
          </w:tcPr>
          <w:p w14:paraId="3E22D7FD" w14:textId="77777777" w:rsidR="004C3894" w:rsidRPr="00E10F52" w:rsidRDefault="004C3894" w:rsidP="004C38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stheme="majorHAnsi"/>
                <w:sz w:val="18"/>
                <w:szCs w:val="18"/>
                <w:lang w:val="ru-RU"/>
              </w:rPr>
              <w:t xml:space="preserve"> </w:t>
            </w:r>
          </w:p>
          <w:p w14:paraId="59C4CD37" w14:textId="77777777" w:rsidR="0083314C" w:rsidRPr="00E10F52" w:rsidRDefault="004C3894" w:rsidP="004C38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 xml:space="preserve">(линейный дом), Дорога R14 </w:t>
            </w:r>
            <w:r w:rsidRPr="00E10F52">
              <w:rPr>
                <w:rFonts w:ascii="Calibri Light" w:hAnsi="Calibri Light" w:cstheme="majorHAnsi"/>
                <w:sz w:val="18"/>
                <w:szCs w:val="18"/>
                <w:lang w:val="ru-RU"/>
              </w:rPr>
              <w:t>„Брест-Бричень-Кишинэу-Тирасполь-Одесса</w:t>
            </w:r>
            <w:r w:rsidR="0083314C" w:rsidRPr="00E10F52">
              <w:rPr>
                <w:rFonts w:ascii="Calibri Light" w:hAnsi="Calibri Light" w:cstheme="majorHAnsi"/>
                <w:sz w:val="18"/>
                <w:szCs w:val="18"/>
                <w:lang w:val="ru-RU"/>
              </w:rPr>
              <w:t>”</w:t>
            </w:r>
          </w:p>
        </w:tc>
        <w:tc>
          <w:tcPr>
            <w:tcW w:w="2300" w:type="dxa"/>
            <w:vAlign w:val="center"/>
          </w:tcPr>
          <w:p w14:paraId="6E019BAE" w14:textId="77777777" w:rsidR="0083314C" w:rsidRPr="00E10F52" w:rsidRDefault="004C3894" w:rsidP="004C3894">
            <w:pPr>
              <w:spacing w:after="0" w:line="240" w:lineRule="auto"/>
              <w:ind w:right="-5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Дорога </w:t>
            </w:r>
            <w:r w:rsidR="0083314C" w:rsidRPr="00E10F52">
              <w:rPr>
                <w:rFonts w:ascii="Calibri Light" w:hAnsi="Calibri Light" w:cstheme="majorHAnsi"/>
                <w:sz w:val="18"/>
                <w:szCs w:val="18"/>
                <w:lang w:val="ru-RU"/>
              </w:rPr>
              <w:t>M14 „</w:t>
            </w:r>
            <w:r w:rsidRPr="00E10F52">
              <w:rPr>
                <w:rFonts w:ascii="Calibri Light" w:hAnsi="Calibri Light" w:cstheme="majorHAnsi"/>
                <w:sz w:val="18"/>
                <w:szCs w:val="18"/>
                <w:lang w:val="ru-RU"/>
              </w:rPr>
              <w:t xml:space="preserve">Брест-Бричень-Кишинэу-Тирасполь-Одесса” </w:t>
            </w:r>
          </w:p>
        </w:tc>
        <w:tc>
          <w:tcPr>
            <w:tcW w:w="1374" w:type="dxa"/>
            <w:vAlign w:val="center"/>
          </w:tcPr>
          <w:p w14:paraId="4EBE6735"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798A45F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20,0</w:t>
            </w:r>
          </w:p>
        </w:tc>
        <w:tc>
          <w:tcPr>
            <w:tcW w:w="1550" w:type="dxa"/>
            <w:gridSpan w:val="2"/>
            <w:vAlign w:val="center"/>
          </w:tcPr>
          <w:p w14:paraId="48AB6CF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23,0</w:t>
            </w:r>
          </w:p>
        </w:tc>
        <w:tc>
          <w:tcPr>
            <w:tcW w:w="1412" w:type="dxa"/>
            <w:gridSpan w:val="2"/>
            <w:vAlign w:val="center"/>
          </w:tcPr>
          <w:p w14:paraId="73806EA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+3,0</w:t>
            </w:r>
          </w:p>
        </w:tc>
        <w:tc>
          <w:tcPr>
            <w:tcW w:w="1477" w:type="dxa"/>
            <w:gridSpan w:val="2"/>
            <w:vAlign w:val="center"/>
          </w:tcPr>
          <w:p w14:paraId="212334C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773B6E" w:rsidRPr="00E10F52" w14:paraId="03BBACD3"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39A77189" w14:textId="77777777" w:rsidR="0083314C" w:rsidRPr="00E10F52" w:rsidRDefault="0083314C" w:rsidP="0093440A">
            <w:pPr>
              <w:spacing w:after="0" w:line="240" w:lineRule="auto"/>
              <w:jc w:val="center"/>
              <w:rPr>
                <w:rFonts w:ascii="Calibri Light" w:hAnsi="Calibri Light"/>
                <w:color w:val="000000"/>
                <w:sz w:val="18"/>
                <w:szCs w:val="18"/>
                <w:lang w:val="ru-RU"/>
              </w:rPr>
            </w:pPr>
          </w:p>
        </w:tc>
        <w:tc>
          <w:tcPr>
            <w:tcW w:w="3732" w:type="dxa"/>
            <w:vAlign w:val="center"/>
          </w:tcPr>
          <w:p w14:paraId="67BB73DA" w14:textId="77777777" w:rsidR="0083314C" w:rsidRPr="00E10F52" w:rsidRDefault="004C3894" w:rsidP="004C38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ВСЕГО,</w:t>
            </w:r>
            <w:r w:rsidR="0083314C" w:rsidRPr="00E10F52">
              <w:rPr>
                <w:rFonts w:ascii="Calibri Light" w:hAnsi="Calibri Light" w:cstheme="majorHAnsi"/>
                <w:b/>
                <w:sz w:val="18"/>
                <w:szCs w:val="18"/>
                <w:lang w:val="ru-RU"/>
              </w:rPr>
              <w:t xml:space="preserve"> 2014</w:t>
            </w:r>
            <w:r w:rsidRPr="00E10F52">
              <w:rPr>
                <w:rFonts w:ascii="Calibri Light" w:hAnsi="Calibri Light" w:cstheme="majorHAnsi"/>
                <w:b/>
                <w:sz w:val="18"/>
                <w:szCs w:val="18"/>
                <w:lang w:val="ru-RU"/>
              </w:rPr>
              <w:t xml:space="preserve"> год</w:t>
            </w:r>
          </w:p>
        </w:tc>
        <w:tc>
          <w:tcPr>
            <w:tcW w:w="2300" w:type="dxa"/>
            <w:vAlign w:val="center"/>
          </w:tcPr>
          <w:p w14:paraId="1D585F4B" w14:textId="77777777" w:rsidR="0083314C" w:rsidRPr="00E10F52" w:rsidRDefault="0083314C"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p>
        </w:tc>
        <w:tc>
          <w:tcPr>
            <w:tcW w:w="1374" w:type="dxa"/>
            <w:vAlign w:val="center"/>
          </w:tcPr>
          <w:p w14:paraId="624C85B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6"/>
                <w:szCs w:val="16"/>
                <w:lang w:val="ru-RU"/>
              </w:rPr>
            </w:pPr>
            <w:r w:rsidRPr="00E10F52">
              <w:rPr>
                <w:rFonts w:ascii="Calibri Light" w:hAnsi="Calibri Light"/>
                <w:b/>
                <w:color w:val="000000"/>
                <w:sz w:val="16"/>
                <w:szCs w:val="16"/>
                <w:lang w:val="ru-RU"/>
              </w:rPr>
              <w:t>x</w:t>
            </w:r>
          </w:p>
        </w:tc>
        <w:tc>
          <w:tcPr>
            <w:tcW w:w="1487" w:type="dxa"/>
            <w:vAlign w:val="center"/>
          </w:tcPr>
          <w:p w14:paraId="2CB232D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6 189,1</w:t>
            </w:r>
          </w:p>
        </w:tc>
        <w:tc>
          <w:tcPr>
            <w:tcW w:w="1550" w:type="dxa"/>
            <w:gridSpan w:val="2"/>
            <w:vAlign w:val="center"/>
          </w:tcPr>
          <w:p w14:paraId="4B5543E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6 934,4</w:t>
            </w:r>
          </w:p>
        </w:tc>
        <w:tc>
          <w:tcPr>
            <w:tcW w:w="1412" w:type="dxa"/>
            <w:gridSpan w:val="2"/>
            <w:vAlign w:val="center"/>
          </w:tcPr>
          <w:p w14:paraId="211A36E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+745,3</w:t>
            </w:r>
          </w:p>
        </w:tc>
        <w:tc>
          <w:tcPr>
            <w:tcW w:w="1477" w:type="dxa"/>
            <w:gridSpan w:val="2"/>
            <w:vAlign w:val="center"/>
          </w:tcPr>
          <w:p w14:paraId="05B8204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83314C" w:rsidRPr="00E10F52" w14:paraId="5E1DE020"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51E1CA62"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2015</w:t>
            </w:r>
            <w:r w:rsidR="00367F6C"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773B6E" w:rsidRPr="00E10F52" w14:paraId="780A7AB7"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3B2C1340"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x</w:t>
            </w:r>
          </w:p>
        </w:tc>
        <w:tc>
          <w:tcPr>
            <w:tcW w:w="3732" w:type="dxa"/>
          </w:tcPr>
          <w:p w14:paraId="24EB601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2300" w:type="dxa"/>
          </w:tcPr>
          <w:p w14:paraId="74D2CE3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374" w:type="dxa"/>
          </w:tcPr>
          <w:p w14:paraId="563CF43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509" w:type="dxa"/>
            <w:gridSpan w:val="2"/>
          </w:tcPr>
          <w:p w14:paraId="7B7271B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557" w:type="dxa"/>
            <w:gridSpan w:val="2"/>
          </w:tcPr>
          <w:p w14:paraId="70827EF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427" w:type="dxa"/>
            <w:gridSpan w:val="2"/>
            <w:vAlign w:val="center"/>
          </w:tcPr>
          <w:p w14:paraId="594D5D6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433" w:type="dxa"/>
          </w:tcPr>
          <w:p w14:paraId="080662D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83314C" w:rsidRPr="00E10F52" w14:paraId="77FF75CA"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4512A98E"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2016</w:t>
            </w:r>
            <w:r w:rsidR="00367F6C"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773B6E" w:rsidRPr="00E10F52" w14:paraId="5353E42B"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1E56B1FB"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15</w:t>
            </w:r>
          </w:p>
        </w:tc>
        <w:tc>
          <w:tcPr>
            <w:tcW w:w="3732" w:type="dxa"/>
          </w:tcPr>
          <w:p w14:paraId="7EF6BDBA" w14:textId="77777777" w:rsidR="0083314C" w:rsidRPr="00E10F52" w:rsidRDefault="004C3894" w:rsidP="004C38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 Клуб с инженерными сетями </w:t>
            </w:r>
            <w:r w:rsidR="0083314C" w:rsidRPr="00E10F52">
              <w:rPr>
                <w:rFonts w:ascii="Calibri Light" w:hAnsi="Calibri Light"/>
                <w:color w:val="000000"/>
                <w:sz w:val="18"/>
                <w:szCs w:val="18"/>
                <w:lang w:val="ru-RU"/>
              </w:rPr>
              <w:t>i</w:t>
            </w:r>
          </w:p>
        </w:tc>
        <w:tc>
          <w:tcPr>
            <w:tcW w:w="2300" w:type="dxa"/>
          </w:tcPr>
          <w:p w14:paraId="5AD976B7"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Кэлэраш</w:t>
            </w:r>
            <w:r w:rsidR="0083314C" w:rsidRPr="00E10F52">
              <w:rPr>
                <w:rFonts w:ascii="Calibri Light" w:hAnsi="Calibri Light"/>
                <w:color w:val="000000"/>
                <w:sz w:val="18"/>
                <w:szCs w:val="18"/>
                <w:lang w:val="ru-RU"/>
              </w:rPr>
              <w:t>,</w:t>
            </w:r>
            <w:r w:rsidRPr="00E10F52">
              <w:rPr>
                <w:rFonts w:ascii="Calibri Light" w:hAnsi="Calibri Light"/>
                <w:color w:val="000000"/>
                <w:sz w:val="18"/>
                <w:szCs w:val="18"/>
                <w:lang w:val="ru-RU"/>
              </w:rPr>
              <w:t xml:space="preserve"> с</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Хородиште </w:t>
            </w:r>
          </w:p>
        </w:tc>
        <w:tc>
          <w:tcPr>
            <w:tcW w:w="1374" w:type="dxa"/>
          </w:tcPr>
          <w:p w14:paraId="63AC24EB"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tcPr>
          <w:p w14:paraId="5E112E6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346,4</w:t>
            </w:r>
          </w:p>
        </w:tc>
        <w:tc>
          <w:tcPr>
            <w:tcW w:w="1550" w:type="dxa"/>
            <w:gridSpan w:val="2"/>
          </w:tcPr>
          <w:p w14:paraId="542EEA6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382,00</w:t>
            </w:r>
          </w:p>
        </w:tc>
        <w:tc>
          <w:tcPr>
            <w:tcW w:w="1412" w:type="dxa"/>
            <w:gridSpan w:val="2"/>
            <w:vAlign w:val="center"/>
          </w:tcPr>
          <w:p w14:paraId="26E282D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+35,6</w:t>
            </w:r>
          </w:p>
        </w:tc>
        <w:tc>
          <w:tcPr>
            <w:tcW w:w="1477" w:type="dxa"/>
            <w:gridSpan w:val="2"/>
          </w:tcPr>
          <w:p w14:paraId="5AC1AE9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w:t>
            </w:r>
          </w:p>
        </w:tc>
      </w:tr>
      <w:tr w:rsidR="00773B6E" w:rsidRPr="00E10F52" w14:paraId="08E50633"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5465357D"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16</w:t>
            </w:r>
          </w:p>
        </w:tc>
        <w:tc>
          <w:tcPr>
            <w:tcW w:w="3732" w:type="dxa"/>
          </w:tcPr>
          <w:p w14:paraId="49C1DD84" w14:textId="77777777" w:rsidR="0083314C" w:rsidRPr="00E10F52" w:rsidRDefault="004C3894" w:rsidP="004C38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Pr="00E10F52">
              <w:rPr>
                <w:rFonts w:ascii="Calibri Light" w:hAnsi="Calibri Light"/>
                <w:color w:val="000000"/>
                <w:sz w:val="18"/>
                <w:szCs w:val="18"/>
                <w:lang w:val="ru-RU"/>
              </w:rPr>
              <w:t>–</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Торговый центр </w:t>
            </w:r>
          </w:p>
        </w:tc>
        <w:tc>
          <w:tcPr>
            <w:tcW w:w="2300" w:type="dxa"/>
          </w:tcPr>
          <w:p w14:paraId="2D5BFA61"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АТО Гагаузия</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с</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Дезгинжя </w:t>
            </w:r>
          </w:p>
        </w:tc>
        <w:tc>
          <w:tcPr>
            <w:tcW w:w="1374" w:type="dxa"/>
          </w:tcPr>
          <w:p w14:paraId="3CA12485"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tcPr>
          <w:p w14:paraId="0D02CE8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85,4</w:t>
            </w:r>
          </w:p>
        </w:tc>
        <w:tc>
          <w:tcPr>
            <w:tcW w:w="1550" w:type="dxa"/>
            <w:gridSpan w:val="2"/>
          </w:tcPr>
          <w:p w14:paraId="3FB993B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94,00</w:t>
            </w:r>
          </w:p>
        </w:tc>
        <w:tc>
          <w:tcPr>
            <w:tcW w:w="1412" w:type="dxa"/>
            <w:gridSpan w:val="2"/>
            <w:vAlign w:val="center"/>
          </w:tcPr>
          <w:p w14:paraId="4D65A82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+8,6</w:t>
            </w:r>
          </w:p>
        </w:tc>
        <w:tc>
          <w:tcPr>
            <w:tcW w:w="1477" w:type="dxa"/>
            <w:gridSpan w:val="2"/>
          </w:tcPr>
          <w:p w14:paraId="4FF1C37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w:t>
            </w:r>
          </w:p>
        </w:tc>
      </w:tr>
      <w:tr w:rsidR="00773B6E" w:rsidRPr="00E10F52" w14:paraId="146527CA"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552B9510"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17</w:t>
            </w:r>
          </w:p>
        </w:tc>
        <w:tc>
          <w:tcPr>
            <w:tcW w:w="3732" w:type="dxa"/>
          </w:tcPr>
          <w:p w14:paraId="04026C0B" w14:textId="77777777" w:rsidR="0083314C" w:rsidRPr="00E10F52" w:rsidRDefault="004C3894" w:rsidP="004C38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Амбулатория </w:t>
            </w:r>
          </w:p>
        </w:tc>
        <w:tc>
          <w:tcPr>
            <w:tcW w:w="2300" w:type="dxa"/>
          </w:tcPr>
          <w:p w14:paraId="6BF7A4AE"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Стрэшень,</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с</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Кодрянка </w:t>
            </w:r>
          </w:p>
        </w:tc>
        <w:tc>
          <w:tcPr>
            <w:tcW w:w="1374" w:type="dxa"/>
          </w:tcPr>
          <w:p w14:paraId="16759A61"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tcPr>
          <w:p w14:paraId="38B035C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292,7</w:t>
            </w:r>
          </w:p>
        </w:tc>
        <w:tc>
          <w:tcPr>
            <w:tcW w:w="1550" w:type="dxa"/>
            <w:gridSpan w:val="2"/>
          </w:tcPr>
          <w:p w14:paraId="5B0B27F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325,00</w:t>
            </w:r>
          </w:p>
        </w:tc>
        <w:tc>
          <w:tcPr>
            <w:tcW w:w="1412" w:type="dxa"/>
            <w:gridSpan w:val="2"/>
            <w:vAlign w:val="center"/>
          </w:tcPr>
          <w:p w14:paraId="560A374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+32,3</w:t>
            </w:r>
          </w:p>
        </w:tc>
        <w:tc>
          <w:tcPr>
            <w:tcW w:w="1477" w:type="dxa"/>
            <w:gridSpan w:val="2"/>
          </w:tcPr>
          <w:p w14:paraId="60F7903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w:t>
            </w:r>
          </w:p>
        </w:tc>
      </w:tr>
      <w:tr w:rsidR="00773B6E" w:rsidRPr="00E10F52" w14:paraId="224A7A1C"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07B429A2" w14:textId="77777777" w:rsidR="0083314C" w:rsidRPr="00E10F52" w:rsidRDefault="0083314C" w:rsidP="0093440A">
            <w:pPr>
              <w:spacing w:after="0" w:line="240" w:lineRule="auto"/>
              <w:jc w:val="center"/>
              <w:rPr>
                <w:rFonts w:ascii="Calibri Light" w:hAnsi="Calibri Light"/>
                <w:color w:val="000000"/>
                <w:sz w:val="18"/>
                <w:szCs w:val="18"/>
                <w:lang w:val="ru-RU"/>
              </w:rPr>
            </w:pPr>
          </w:p>
        </w:tc>
        <w:tc>
          <w:tcPr>
            <w:tcW w:w="3732" w:type="dxa"/>
          </w:tcPr>
          <w:p w14:paraId="25ADD6A3"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stheme="majorHAnsi"/>
                <w:b/>
                <w:sz w:val="18"/>
                <w:szCs w:val="18"/>
                <w:lang w:val="ru-RU"/>
              </w:rPr>
              <w:t>ВСЕГО,</w:t>
            </w:r>
            <w:r w:rsidR="0083314C" w:rsidRPr="00E10F52">
              <w:rPr>
                <w:rFonts w:ascii="Calibri Light" w:hAnsi="Calibri Light" w:cstheme="majorHAnsi"/>
                <w:b/>
                <w:sz w:val="18"/>
                <w:szCs w:val="18"/>
                <w:lang w:val="ru-RU"/>
              </w:rPr>
              <w:t xml:space="preserve"> 2016</w:t>
            </w:r>
            <w:r w:rsidRPr="00E10F52">
              <w:rPr>
                <w:rFonts w:ascii="Calibri Light" w:hAnsi="Calibri Light" w:cstheme="majorHAnsi"/>
                <w:b/>
                <w:sz w:val="18"/>
                <w:szCs w:val="18"/>
                <w:lang w:val="ru-RU"/>
              </w:rPr>
              <w:t xml:space="preserve"> год</w:t>
            </w:r>
          </w:p>
        </w:tc>
        <w:tc>
          <w:tcPr>
            <w:tcW w:w="2300" w:type="dxa"/>
          </w:tcPr>
          <w:p w14:paraId="190FFA3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74" w:type="dxa"/>
          </w:tcPr>
          <w:p w14:paraId="14FDEE8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6"/>
                <w:szCs w:val="18"/>
                <w:lang w:val="ru-RU"/>
              </w:rPr>
            </w:pPr>
            <w:r w:rsidRPr="00E10F52">
              <w:rPr>
                <w:rFonts w:ascii="Calibri Light" w:hAnsi="Calibri Light"/>
                <w:b/>
                <w:color w:val="000000"/>
                <w:sz w:val="16"/>
                <w:szCs w:val="18"/>
                <w:lang w:val="ru-RU"/>
              </w:rPr>
              <w:t>x</w:t>
            </w:r>
          </w:p>
        </w:tc>
        <w:tc>
          <w:tcPr>
            <w:tcW w:w="1487" w:type="dxa"/>
          </w:tcPr>
          <w:p w14:paraId="6CB3E0B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724,5</w:t>
            </w:r>
          </w:p>
        </w:tc>
        <w:tc>
          <w:tcPr>
            <w:tcW w:w="1550" w:type="dxa"/>
            <w:gridSpan w:val="2"/>
          </w:tcPr>
          <w:p w14:paraId="4BC0D77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801,0</w:t>
            </w:r>
          </w:p>
        </w:tc>
        <w:tc>
          <w:tcPr>
            <w:tcW w:w="1412" w:type="dxa"/>
            <w:gridSpan w:val="2"/>
            <w:vAlign w:val="center"/>
          </w:tcPr>
          <w:p w14:paraId="401714B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+76,5</w:t>
            </w:r>
          </w:p>
        </w:tc>
        <w:tc>
          <w:tcPr>
            <w:tcW w:w="1477" w:type="dxa"/>
            <w:gridSpan w:val="2"/>
          </w:tcPr>
          <w:p w14:paraId="5081E56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83314C" w:rsidRPr="00E10F52" w14:paraId="634270E9"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1E3B47E9"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2017</w:t>
            </w:r>
            <w:r w:rsidR="00367F6C"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773B6E" w:rsidRPr="00E10F52" w14:paraId="67D62241"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06F28E7D"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18</w:t>
            </w:r>
          </w:p>
        </w:tc>
        <w:tc>
          <w:tcPr>
            <w:tcW w:w="3732" w:type="dxa"/>
          </w:tcPr>
          <w:p w14:paraId="2250FDD8" w14:textId="77777777" w:rsidR="0083314C" w:rsidRPr="00E10F52" w:rsidRDefault="00773B6E" w:rsidP="00A626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0083314C" w:rsidRPr="00E10F52">
              <w:rPr>
                <w:rFonts w:ascii="Calibri Light" w:hAnsi="Calibri Light"/>
                <w:color w:val="000000"/>
                <w:sz w:val="18"/>
                <w:szCs w:val="18"/>
                <w:lang w:val="ru-RU"/>
              </w:rPr>
              <w:t xml:space="preserve">– </w:t>
            </w:r>
            <w:r w:rsidR="00A6263F" w:rsidRPr="00E10F52">
              <w:rPr>
                <w:rFonts w:ascii="Calibri Light" w:hAnsi="Calibri Light"/>
                <w:color w:val="000000"/>
                <w:sz w:val="18"/>
                <w:szCs w:val="18"/>
                <w:lang w:val="ru-RU"/>
              </w:rPr>
              <w:t xml:space="preserve">Кинотеатр </w:t>
            </w:r>
          </w:p>
        </w:tc>
        <w:tc>
          <w:tcPr>
            <w:tcW w:w="2300" w:type="dxa"/>
          </w:tcPr>
          <w:p w14:paraId="1827164C" w14:textId="77777777" w:rsidR="0083314C" w:rsidRPr="00E10F52" w:rsidRDefault="00A6263F" w:rsidP="00A626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Тараклия ул. В.Чебанова </w:t>
            </w:r>
            <w:r w:rsidR="0083314C" w:rsidRPr="00E10F52">
              <w:rPr>
                <w:rFonts w:ascii="Calibri Light" w:hAnsi="Calibri Light"/>
                <w:color w:val="000000"/>
                <w:sz w:val="18"/>
                <w:szCs w:val="18"/>
                <w:lang w:val="ru-RU"/>
              </w:rPr>
              <w:t xml:space="preserve"> </w:t>
            </w:r>
          </w:p>
        </w:tc>
        <w:tc>
          <w:tcPr>
            <w:tcW w:w="1374" w:type="dxa"/>
            <w:vAlign w:val="center"/>
          </w:tcPr>
          <w:p w14:paraId="2E8F1862"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42A738F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67,3</w:t>
            </w:r>
          </w:p>
        </w:tc>
        <w:tc>
          <w:tcPr>
            <w:tcW w:w="1550" w:type="dxa"/>
            <w:gridSpan w:val="2"/>
            <w:vAlign w:val="center"/>
          </w:tcPr>
          <w:p w14:paraId="24418C5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98,0</w:t>
            </w:r>
          </w:p>
        </w:tc>
        <w:tc>
          <w:tcPr>
            <w:tcW w:w="1412" w:type="dxa"/>
            <w:gridSpan w:val="2"/>
            <w:vAlign w:val="center"/>
          </w:tcPr>
          <w:p w14:paraId="01B19DF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+30,7</w:t>
            </w:r>
          </w:p>
        </w:tc>
        <w:tc>
          <w:tcPr>
            <w:tcW w:w="1477" w:type="dxa"/>
            <w:gridSpan w:val="2"/>
            <w:vAlign w:val="center"/>
          </w:tcPr>
          <w:p w14:paraId="160563E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w:t>
            </w:r>
          </w:p>
        </w:tc>
      </w:tr>
      <w:tr w:rsidR="00773B6E" w:rsidRPr="00E10F52" w14:paraId="6D34ABF0"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1CED1532"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19</w:t>
            </w:r>
          </w:p>
        </w:tc>
        <w:tc>
          <w:tcPr>
            <w:tcW w:w="3732" w:type="dxa"/>
          </w:tcPr>
          <w:p w14:paraId="4E52E320" w14:textId="77777777" w:rsidR="0083314C" w:rsidRPr="00E10F52" w:rsidRDefault="00773B6E" w:rsidP="00A626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0083314C" w:rsidRPr="00E10F52">
              <w:rPr>
                <w:rFonts w:ascii="Calibri Light" w:hAnsi="Calibri Light"/>
                <w:color w:val="000000"/>
                <w:sz w:val="18"/>
                <w:szCs w:val="18"/>
                <w:lang w:val="ru-RU"/>
              </w:rPr>
              <w:t xml:space="preserve">– </w:t>
            </w:r>
            <w:r w:rsidR="00A6263F" w:rsidRPr="00E10F52">
              <w:rPr>
                <w:rFonts w:ascii="Calibri Light" w:hAnsi="Calibri Light"/>
                <w:color w:val="000000"/>
                <w:sz w:val="18"/>
                <w:szCs w:val="18"/>
                <w:lang w:val="ru-RU"/>
              </w:rPr>
              <w:t xml:space="preserve">Амбулатория </w:t>
            </w:r>
          </w:p>
        </w:tc>
        <w:tc>
          <w:tcPr>
            <w:tcW w:w="2300" w:type="dxa"/>
          </w:tcPr>
          <w:p w14:paraId="5CE012CC" w14:textId="77777777" w:rsidR="0083314C" w:rsidRPr="00E10F52" w:rsidRDefault="00A6263F" w:rsidP="00A626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Кэлэраш, с</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Вэлчинец </w:t>
            </w:r>
          </w:p>
        </w:tc>
        <w:tc>
          <w:tcPr>
            <w:tcW w:w="1374" w:type="dxa"/>
            <w:vAlign w:val="center"/>
          </w:tcPr>
          <w:p w14:paraId="1B3E0397"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351C656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108,0</w:t>
            </w:r>
          </w:p>
        </w:tc>
        <w:tc>
          <w:tcPr>
            <w:tcW w:w="1550" w:type="dxa"/>
            <w:gridSpan w:val="2"/>
            <w:vAlign w:val="center"/>
          </w:tcPr>
          <w:p w14:paraId="1D6B57C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125,0</w:t>
            </w:r>
          </w:p>
        </w:tc>
        <w:tc>
          <w:tcPr>
            <w:tcW w:w="1412" w:type="dxa"/>
            <w:gridSpan w:val="2"/>
            <w:vAlign w:val="center"/>
          </w:tcPr>
          <w:p w14:paraId="3A12E64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+17,0</w:t>
            </w:r>
          </w:p>
        </w:tc>
        <w:tc>
          <w:tcPr>
            <w:tcW w:w="1477" w:type="dxa"/>
            <w:gridSpan w:val="2"/>
            <w:vAlign w:val="center"/>
          </w:tcPr>
          <w:p w14:paraId="0217FC3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1872E96F"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18B51918"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20</w:t>
            </w:r>
          </w:p>
        </w:tc>
        <w:tc>
          <w:tcPr>
            <w:tcW w:w="3732" w:type="dxa"/>
          </w:tcPr>
          <w:p w14:paraId="76905E58" w14:textId="77777777" w:rsidR="0083314C" w:rsidRPr="00E10F52" w:rsidRDefault="00773B6E" w:rsidP="00A626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0083314C" w:rsidRPr="00E10F52">
              <w:rPr>
                <w:rFonts w:ascii="Calibri Light" w:hAnsi="Calibri Light"/>
                <w:color w:val="000000"/>
                <w:sz w:val="18"/>
                <w:szCs w:val="18"/>
                <w:lang w:val="ru-RU"/>
              </w:rPr>
              <w:t xml:space="preserve">- </w:t>
            </w:r>
            <w:r w:rsidR="00A6263F" w:rsidRPr="00E10F52">
              <w:rPr>
                <w:rFonts w:ascii="Calibri Light" w:eastAsia="Times New Roman" w:hAnsi="Calibri Light" w:cstheme="majorHAnsi"/>
                <w:sz w:val="18"/>
                <w:szCs w:val="18"/>
                <w:lang w:val="ru-RU" w:eastAsia="ro-RO"/>
              </w:rPr>
              <w:t>Административный блок Института микробиологии и вирусологии с прилегающим земельным участком - 9,0671 га</w:t>
            </w:r>
          </w:p>
        </w:tc>
        <w:tc>
          <w:tcPr>
            <w:tcW w:w="2300" w:type="dxa"/>
            <w:vAlign w:val="center"/>
          </w:tcPr>
          <w:p w14:paraId="1B8051C1" w14:textId="77777777" w:rsidR="0083314C" w:rsidRPr="00E10F52" w:rsidRDefault="00A6263F" w:rsidP="00A626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мун. Кишинэу, бул. Дачия, 59 </w:t>
            </w:r>
          </w:p>
        </w:tc>
        <w:tc>
          <w:tcPr>
            <w:tcW w:w="1374" w:type="dxa"/>
            <w:vAlign w:val="center"/>
          </w:tcPr>
          <w:p w14:paraId="24CD0F4A"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69D049D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32 000,0</w:t>
            </w:r>
          </w:p>
        </w:tc>
        <w:tc>
          <w:tcPr>
            <w:tcW w:w="1550" w:type="dxa"/>
            <w:gridSpan w:val="2"/>
            <w:vAlign w:val="center"/>
          </w:tcPr>
          <w:p w14:paraId="76AECE7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35 850,0</w:t>
            </w:r>
          </w:p>
        </w:tc>
        <w:tc>
          <w:tcPr>
            <w:tcW w:w="1412" w:type="dxa"/>
            <w:gridSpan w:val="2"/>
            <w:vAlign w:val="center"/>
          </w:tcPr>
          <w:p w14:paraId="2B34B9D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+3 850,0</w:t>
            </w:r>
          </w:p>
        </w:tc>
        <w:tc>
          <w:tcPr>
            <w:tcW w:w="1477" w:type="dxa"/>
            <w:gridSpan w:val="2"/>
            <w:vAlign w:val="center"/>
          </w:tcPr>
          <w:p w14:paraId="20CAA04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w:t>
            </w:r>
          </w:p>
        </w:tc>
      </w:tr>
      <w:tr w:rsidR="00773B6E" w:rsidRPr="00E10F52" w14:paraId="75B8896A"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0B71F88E"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21</w:t>
            </w:r>
          </w:p>
        </w:tc>
        <w:tc>
          <w:tcPr>
            <w:tcW w:w="3732" w:type="dxa"/>
          </w:tcPr>
          <w:p w14:paraId="2E592007" w14:textId="77777777" w:rsidR="0083314C" w:rsidRPr="00E10F52" w:rsidRDefault="00A6263F" w:rsidP="00A626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Государственное торговое предприятие Фирменный магазин „Fantezie” </w:t>
            </w:r>
          </w:p>
        </w:tc>
        <w:tc>
          <w:tcPr>
            <w:tcW w:w="2300" w:type="dxa"/>
          </w:tcPr>
          <w:p w14:paraId="2C2E681D" w14:textId="77777777" w:rsidR="0083314C" w:rsidRPr="00E10F52" w:rsidRDefault="00A6263F" w:rsidP="00A626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мун. Кишинэу, бул. Штефан чел Маре ши Сфынт, 83 </w:t>
            </w:r>
          </w:p>
        </w:tc>
        <w:tc>
          <w:tcPr>
            <w:tcW w:w="1374" w:type="dxa"/>
            <w:vAlign w:val="center"/>
          </w:tcPr>
          <w:p w14:paraId="0B5CE386"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05914DF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-49,7</w:t>
            </w:r>
          </w:p>
        </w:tc>
        <w:tc>
          <w:tcPr>
            <w:tcW w:w="1550" w:type="dxa"/>
            <w:gridSpan w:val="2"/>
            <w:vAlign w:val="center"/>
          </w:tcPr>
          <w:p w14:paraId="3269D99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630,0</w:t>
            </w:r>
          </w:p>
        </w:tc>
        <w:tc>
          <w:tcPr>
            <w:tcW w:w="1412" w:type="dxa"/>
            <w:gridSpan w:val="2"/>
            <w:vAlign w:val="center"/>
          </w:tcPr>
          <w:p w14:paraId="21CD91A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+679,7</w:t>
            </w:r>
          </w:p>
        </w:tc>
        <w:tc>
          <w:tcPr>
            <w:tcW w:w="1477" w:type="dxa"/>
            <w:gridSpan w:val="2"/>
            <w:vAlign w:val="center"/>
          </w:tcPr>
          <w:p w14:paraId="6658BF8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w:t>
            </w:r>
          </w:p>
        </w:tc>
      </w:tr>
      <w:tr w:rsidR="00773B6E" w:rsidRPr="00E10F52" w14:paraId="5983B503"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437C8C83" w14:textId="77777777" w:rsidR="0083314C" w:rsidRPr="00E10F52" w:rsidRDefault="0083314C" w:rsidP="0093440A">
            <w:pPr>
              <w:spacing w:after="0" w:line="240" w:lineRule="auto"/>
              <w:jc w:val="center"/>
              <w:rPr>
                <w:rFonts w:ascii="Calibri Light" w:hAnsi="Calibri Light"/>
                <w:color w:val="000000"/>
                <w:sz w:val="18"/>
                <w:szCs w:val="18"/>
                <w:lang w:val="ru-RU"/>
              </w:rPr>
            </w:pPr>
          </w:p>
        </w:tc>
        <w:tc>
          <w:tcPr>
            <w:tcW w:w="3732" w:type="dxa"/>
          </w:tcPr>
          <w:p w14:paraId="1C2751BD"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stheme="majorHAnsi"/>
                <w:b/>
                <w:sz w:val="18"/>
                <w:szCs w:val="18"/>
                <w:lang w:val="ru-RU"/>
              </w:rPr>
              <w:t xml:space="preserve">ВСЕГО, 2017 год </w:t>
            </w:r>
          </w:p>
        </w:tc>
        <w:tc>
          <w:tcPr>
            <w:tcW w:w="2300" w:type="dxa"/>
          </w:tcPr>
          <w:p w14:paraId="2B77727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74" w:type="dxa"/>
          </w:tcPr>
          <w:p w14:paraId="206EF88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6"/>
                <w:szCs w:val="18"/>
                <w:lang w:val="ru-RU"/>
              </w:rPr>
            </w:pPr>
            <w:r w:rsidRPr="00E10F52">
              <w:rPr>
                <w:rFonts w:ascii="Calibri Light" w:hAnsi="Calibri Light"/>
                <w:b/>
                <w:color w:val="000000"/>
                <w:sz w:val="16"/>
                <w:szCs w:val="18"/>
                <w:lang w:val="ru-RU"/>
              </w:rPr>
              <w:t>x</w:t>
            </w:r>
          </w:p>
        </w:tc>
        <w:tc>
          <w:tcPr>
            <w:tcW w:w="1487" w:type="dxa"/>
          </w:tcPr>
          <w:p w14:paraId="5C42115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32 125,6</w:t>
            </w:r>
          </w:p>
        </w:tc>
        <w:tc>
          <w:tcPr>
            <w:tcW w:w="1550" w:type="dxa"/>
            <w:gridSpan w:val="2"/>
          </w:tcPr>
          <w:p w14:paraId="6DA0017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36 703,0</w:t>
            </w:r>
          </w:p>
        </w:tc>
        <w:tc>
          <w:tcPr>
            <w:tcW w:w="1412" w:type="dxa"/>
            <w:gridSpan w:val="2"/>
            <w:vAlign w:val="center"/>
          </w:tcPr>
          <w:p w14:paraId="2E64D0F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+4 577,4</w:t>
            </w:r>
          </w:p>
        </w:tc>
        <w:tc>
          <w:tcPr>
            <w:tcW w:w="1477" w:type="dxa"/>
            <w:gridSpan w:val="2"/>
          </w:tcPr>
          <w:p w14:paraId="6CB0E66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83314C" w:rsidRPr="00E10F52" w14:paraId="7CD50166"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2CC42BE7"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2018</w:t>
            </w:r>
            <w:r w:rsidR="00367F6C"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773B6E" w:rsidRPr="00E10F52" w14:paraId="4B818234"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12A3A702"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22</w:t>
            </w:r>
          </w:p>
        </w:tc>
        <w:tc>
          <w:tcPr>
            <w:tcW w:w="3732" w:type="dxa"/>
            <w:vAlign w:val="center"/>
          </w:tcPr>
          <w:p w14:paraId="2B4AC26F" w14:textId="77777777" w:rsidR="0083314C" w:rsidRPr="00E10F52" w:rsidRDefault="00845C5F" w:rsidP="00845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Строение –</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резервуар</w:t>
            </w:r>
            <w:r w:rsidR="0083314C" w:rsidRPr="00E10F52">
              <w:rPr>
                <w:rFonts w:ascii="Calibri Light" w:hAnsi="Calibri Light"/>
                <w:color w:val="000000"/>
                <w:sz w:val="18"/>
                <w:szCs w:val="18"/>
                <w:lang w:val="ru-RU"/>
              </w:rPr>
              <w:t xml:space="preserve">, 60,0 </w:t>
            </w:r>
            <w:r w:rsidRPr="00E10F52">
              <w:rPr>
                <w:rFonts w:ascii="Calibri Light" w:hAnsi="Calibri Light"/>
                <w:color w:val="000000"/>
                <w:sz w:val="18"/>
                <w:szCs w:val="18"/>
                <w:lang w:val="ru-RU"/>
              </w:rPr>
              <w:t>м</w:t>
            </w:r>
            <w:r w:rsidR="0083314C" w:rsidRPr="00E10F52">
              <w:rPr>
                <w:rFonts w:ascii="Calibri Light" w:hAnsi="Calibri Light"/>
                <w:color w:val="000000"/>
                <w:sz w:val="18"/>
                <w:szCs w:val="18"/>
                <w:vertAlign w:val="superscript"/>
                <w:lang w:val="ru-RU"/>
              </w:rPr>
              <w:t>2</w:t>
            </w:r>
          </w:p>
        </w:tc>
        <w:tc>
          <w:tcPr>
            <w:tcW w:w="2300" w:type="dxa"/>
            <w:vAlign w:val="center"/>
          </w:tcPr>
          <w:p w14:paraId="6E11D378" w14:textId="77777777" w:rsidR="0083314C" w:rsidRPr="00E10F52" w:rsidRDefault="00845C5F" w:rsidP="00845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 xml:space="preserve">ул. Каля Орхеюлуй, </w:t>
            </w:r>
            <w:r w:rsidR="0083314C" w:rsidRPr="00E10F52">
              <w:rPr>
                <w:rFonts w:ascii="Calibri Light" w:hAnsi="Calibri Light"/>
                <w:color w:val="000000"/>
                <w:sz w:val="18"/>
                <w:szCs w:val="18"/>
                <w:lang w:val="ru-RU"/>
              </w:rPr>
              <w:t>127/6</w:t>
            </w:r>
          </w:p>
        </w:tc>
        <w:tc>
          <w:tcPr>
            <w:tcW w:w="1374" w:type="dxa"/>
            <w:vAlign w:val="center"/>
          </w:tcPr>
          <w:p w14:paraId="3CEA96CF"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0EA8528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206,0</w:t>
            </w:r>
          </w:p>
        </w:tc>
        <w:tc>
          <w:tcPr>
            <w:tcW w:w="1550" w:type="dxa"/>
            <w:gridSpan w:val="2"/>
            <w:vAlign w:val="center"/>
          </w:tcPr>
          <w:p w14:paraId="6A73AC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260,0</w:t>
            </w:r>
          </w:p>
        </w:tc>
        <w:tc>
          <w:tcPr>
            <w:tcW w:w="1412" w:type="dxa"/>
            <w:gridSpan w:val="2"/>
            <w:vAlign w:val="center"/>
          </w:tcPr>
          <w:p w14:paraId="72AA130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+54,0</w:t>
            </w:r>
          </w:p>
        </w:tc>
        <w:tc>
          <w:tcPr>
            <w:tcW w:w="1477" w:type="dxa"/>
            <w:gridSpan w:val="2"/>
            <w:vAlign w:val="center"/>
          </w:tcPr>
          <w:p w14:paraId="01A9006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773B6E" w:rsidRPr="00E10F52" w14:paraId="69F9AC72"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426CD85D"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23</w:t>
            </w:r>
          </w:p>
        </w:tc>
        <w:tc>
          <w:tcPr>
            <w:tcW w:w="3732" w:type="dxa"/>
            <w:vAlign w:val="center"/>
          </w:tcPr>
          <w:p w14:paraId="64B5340F" w14:textId="77777777" w:rsidR="0083314C" w:rsidRPr="00E10F52" w:rsidRDefault="00845C5F" w:rsidP="00845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olor w:val="000000"/>
                <w:sz w:val="18"/>
                <w:szCs w:val="18"/>
                <w:lang w:val="ru-RU"/>
              </w:rPr>
              <w:t xml:space="preserve">, </w:t>
            </w:r>
            <w:r w:rsidR="0083314C" w:rsidRPr="00E10F52">
              <w:rPr>
                <w:rFonts w:ascii="Calibri Light" w:hAnsi="Calibri Light"/>
                <w:color w:val="000000"/>
                <w:sz w:val="18"/>
                <w:szCs w:val="18"/>
                <w:lang w:val="ru-RU"/>
              </w:rPr>
              <w:t>L376</w:t>
            </w:r>
          </w:p>
        </w:tc>
        <w:tc>
          <w:tcPr>
            <w:tcW w:w="2300" w:type="dxa"/>
            <w:vAlign w:val="center"/>
          </w:tcPr>
          <w:p w14:paraId="169B2035" w14:textId="77777777" w:rsidR="0083314C" w:rsidRPr="00E10F52" w:rsidRDefault="00845C5F" w:rsidP="001478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Унгень</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с</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Корнешть </w:t>
            </w:r>
          </w:p>
        </w:tc>
        <w:tc>
          <w:tcPr>
            <w:tcW w:w="1374" w:type="dxa"/>
            <w:vAlign w:val="center"/>
          </w:tcPr>
          <w:p w14:paraId="582F554A"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2AE7CF0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35,7</w:t>
            </w:r>
          </w:p>
        </w:tc>
        <w:tc>
          <w:tcPr>
            <w:tcW w:w="1550" w:type="dxa"/>
            <w:gridSpan w:val="2"/>
            <w:vAlign w:val="center"/>
          </w:tcPr>
          <w:p w14:paraId="19FDFC8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60,0</w:t>
            </w:r>
          </w:p>
        </w:tc>
        <w:tc>
          <w:tcPr>
            <w:tcW w:w="1412" w:type="dxa"/>
            <w:gridSpan w:val="2"/>
            <w:vAlign w:val="center"/>
          </w:tcPr>
          <w:p w14:paraId="3FCDE81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+24,3</w:t>
            </w:r>
          </w:p>
        </w:tc>
        <w:tc>
          <w:tcPr>
            <w:tcW w:w="1477" w:type="dxa"/>
            <w:gridSpan w:val="2"/>
            <w:vAlign w:val="center"/>
          </w:tcPr>
          <w:p w14:paraId="594C94E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w:t>
            </w:r>
          </w:p>
        </w:tc>
      </w:tr>
      <w:tr w:rsidR="00773B6E" w:rsidRPr="00E10F52" w14:paraId="2872FD6C"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2A5990A5"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24</w:t>
            </w:r>
          </w:p>
        </w:tc>
        <w:tc>
          <w:tcPr>
            <w:tcW w:w="3732" w:type="dxa"/>
            <w:vAlign w:val="center"/>
          </w:tcPr>
          <w:p w14:paraId="490ECDC0" w14:textId="77777777" w:rsidR="0083314C" w:rsidRPr="00E10F52" w:rsidRDefault="00845C5F" w:rsidP="00845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ГП „Предприятие общественного питания „Хризантема””</w:t>
            </w:r>
          </w:p>
        </w:tc>
        <w:tc>
          <w:tcPr>
            <w:tcW w:w="2300" w:type="dxa"/>
            <w:vAlign w:val="center"/>
          </w:tcPr>
          <w:p w14:paraId="57F82759" w14:textId="77777777" w:rsidR="0083314C" w:rsidRPr="00E10F52" w:rsidRDefault="00845C5F" w:rsidP="00845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ул. Академическая </w:t>
            </w:r>
            <w:r w:rsidR="0083314C" w:rsidRPr="00E10F52">
              <w:rPr>
                <w:rFonts w:ascii="Calibri Light" w:hAnsi="Calibri Light"/>
                <w:color w:val="000000"/>
                <w:sz w:val="18"/>
                <w:szCs w:val="18"/>
                <w:lang w:val="ru-RU"/>
              </w:rPr>
              <w:t xml:space="preserve">1/A </w:t>
            </w:r>
          </w:p>
        </w:tc>
        <w:tc>
          <w:tcPr>
            <w:tcW w:w="1374" w:type="dxa"/>
            <w:vAlign w:val="center"/>
          </w:tcPr>
          <w:p w14:paraId="660A710C"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399FD2E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5 650,0</w:t>
            </w:r>
          </w:p>
        </w:tc>
        <w:tc>
          <w:tcPr>
            <w:tcW w:w="1550" w:type="dxa"/>
            <w:gridSpan w:val="2"/>
            <w:vAlign w:val="center"/>
          </w:tcPr>
          <w:p w14:paraId="436A667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6 600,0</w:t>
            </w:r>
          </w:p>
        </w:tc>
        <w:tc>
          <w:tcPr>
            <w:tcW w:w="1412" w:type="dxa"/>
            <w:gridSpan w:val="2"/>
            <w:vAlign w:val="center"/>
          </w:tcPr>
          <w:p w14:paraId="63EADEA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+950,0</w:t>
            </w:r>
          </w:p>
        </w:tc>
        <w:tc>
          <w:tcPr>
            <w:tcW w:w="1477" w:type="dxa"/>
            <w:gridSpan w:val="2"/>
            <w:vAlign w:val="center"/>
          </w:tcPr>
          <w:p w14:paraId="446D19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5D255031"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5E70DCA4"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25</w:t>
            </w:r>
          </w:p>
        </w:tc>
        <w:tc>
          <w:tcPr>
            <w:tcW w:w="3732" w:type="dxa"/>
            <w:vAlign w:val="center"/>
          </w:tcPr>
          <w:p w14:paraId="2ACD7990" w14:textId="77777777" w:rsidR="0083314C" w:rsidRPr="00E10F52" w:rsidRDefault="00845C5F" w:rsidP="00845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ГП База отдыха „Știința” </w:t>
            </w:r>
          </w:p>
        </w:tc>
        <w:tc>
          <w:tcPr>
            <w:tcW w:w="2300" w:type="dxa"/>
            <w:vAlign w:val="center"/>
          </w:tcPr>
          <w:p w14:paraId="27BD5810" w14:textId="77777777" w:rsidR="0083314C" w:rsidRPr="00E10F52" w:rsidRDefault="00845C5F" w:rsidP="00845C5F">
            <w:pPr>
              <w:spacing w:after="0" w:line="240" w:lineRule="auto"/>
              <w:ind w:right="-192"/>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Белгород-Днестровский р-н, рег. Одесса, Украина</w:t>
            </w:r>
            <w:r w:rsidRPr="00E10F52">
              <w:rPr>
                <w:rFonts w:ascii="Calibri Light" w:hAnsi="Calibri Light"/>
                <w:color w:val="000000"/>
                <w:sz w:val="18"/>
                <w:szCs w:val="18"/>
                <w:lang w:val="ru-RU"/>
              </w:rPr>
              <w:t xml:space="preserve"> </w:t>
            </w:r>
          </w:p>
        </w:tc>
        <w:tc>
          <w:tcPr>
            <w:tcW w:w="1374" w:type="dxa"/>
            <w:vAlign w:val="center"/>
          </w:tcPr>
          <w:p w14:paraId="25E833FB"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581EF9A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790,0</w:t>
            </w:r>
          </w:p>
        </w:tc>
        <w:tc>
          <w:tcPr>
            <w:tcW w:w="1550" w:type="dxa"/>
            <w:gridSpan w:val="2"/>
            <w:vAlign w:val="center"/>
          </w:tcPr>
          <w:p w14:paraId="375D455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880,0</w:t>
            </w:r>
          </w:p>
        </w:tc>
        <w:tc>
          <w:tcPr>
            <w:tcW w:w="1412" w:type="dxa"/>
            <w:gridSpan w:val="2"/>
            <w:vAlign w:val="center"/>
          </w:tcPr>
          <w:p w14:paraId="103A6FE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+90,0</w:t>
            </w:r>
          </w:p>
        </w:tc>
        <w:tc>
          <w:tcPr>
            <w:tcW w:w="1477" w:type="dxa"/>
            <w:gridSpan w:val="2"/>
            <w:vAlign w:val="center"/>
          </w:tcPr>
          <w:p w14:paraId="2CE4B5F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3668B8D7"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7B825FFC"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lastRenderedPageBreak/>
              <w:t>26</w:t>
            </w:r>
          </w:p>
        </w:tc>
        <w:tc>
          <w:tcPr>
            <w:tcW w:w="3732" w:type="dxa"/>
            <w:vAlign w:val="center"/>
          </w:tcPr>
          <w:p w14:paraId="53A92DDF"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ГП </w:t>
            </w:r>
            <w:r w:rsidR="0083314C" w:rsidRPr="00E10F52">
              <w:rPr>
                <w:rFonts w:ascii="Calibri Light" w:hAnsi="Calibri Light"/>
                <w:color w:val="000000"/>
                <w:sz w:val="18"/>
                <w:szCs w:val="18"/>
                <w:lang w:val="ru-RU"/>
              </w:rPr>
              <w:t>„</w:t>
            </w:r>
            <w:r w:rsidRPr="00E10F52">
              <w:rPr>
                <w:rFonts w:ascii="Calibri Light" w:hAnsi="Calibri Light"/>
                <w:color w:val="000000"/>
                <w:sz w:val="18"/>
                <w:szCs w:val="18"/>
                <w:lang w:val="ru-RU"/>
              </w:rPr>
              <w:t>Автобаза Академии наук Молдовы</w:t>
            </w:r>
            <w:r w:rsidR="0083314C" w:rsidRPr="00E10F52">
              <w:rPr>
                <w:rFonts w:ascii="Calibri Light" w:hAnsi="Calibri Light"/>
                <w:color w:val="000000"/>
                <w:sz w:val="18"/>
                <w:szCs w:val="18"/>
                <w:lang w:val="ru-RU"/>
              </w:rPr>
              <w:t>”</w:t>
            </w:r>
          </w:p>
        </w:tc>
        <w:tc>
          <w:tcPr>
            <w:tcW w:w="2300" w:type="dxa"/>
            <w:vAlign w:val="center"/>
          </w:tcPr>
          <w:p w14:paraId="1C51B06F"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Кишинэу</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ул</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Спрынченоая </w:t>
            </w:r>
          </w:p>
        </w:tc>
        <w:tc>
          <w:tcPr>
            <w:tcW w:w="1374" w:type="dxa"/>
            <w:vAlign w:val="center"/>
          </w:tcPr>
          <w:p w14:paraId="04EA65CC"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2F5003E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6 591,4</w:t>
            </w:r>
          </w:p>
        </w:tc>
        <w:tc>
          <w:tcPr>
            <w:tcW w:w="1550" w:type="dxa"/>
            <w:gridSpan w:val="2"/>
            <w:vAlign w:val="center"/>
          </w:tcPr>
          <w:p w14:paraId="2BB3532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7 500,0</w:t>
            </w:r>
          </w:p>
        </w:tc>
        <w:tc>
          <w:tcPr>
            <w:tcW w:w="1412" w:type="dxa"/>
            <w:gridSpan w:val="2"/>
            <w:vAlign w:val="center"/>
          </w:tcPr>
          <w:p w14:paraId="1989873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+908,6</w:t>
            </w:r>
          </w:p>
        </w:tc>
        <w:tc>
          <w:tcPr>
            <w:tcW w:w="1477" w:type="dxa"/>
            <w:gridSpan w:val="2"/>
            <w:vAlign w:val="center"/>
          </w:tcPr>
          <w:p w14:paraId="4C14009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773B6E" w:rsidRPr="00E10F52" w14:paraId="73A13E24"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6A87EB37"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27</w:t>
            </w:r>
          </w:p>
        </w:tc>
        <w:tc>
          <w:tcPr>
            <w:tcW w:w="3732" w:type="dxa"/>
            <w:vAlign w:val="center"/>
          </w:tcPr>
          <w:p w14:paraId="7B579862"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Дорога </w:t>
            </w:r>
            <w:r w:rsidR="0083314C" w:rsidRPr="00E10F52">
              <w:rPr>
                <w:rFonts w:ascii="Calibri Light" w:hAnsi="Calibri Light"/>
                <w:color w:val="000000"/>
                <w:sz w:val="18"/>
                <w:szCs w:val="18"/>
                <w:lang w:val="ru-RU"/>
              </w:rPr>
              <w:t xml:space="preserve">r38 </w:t>
            </w:r>
            <w:r w:rsidRPr="00E10F52">
              <w:rPr>
                <w:rFonts w:ascii="Calibri Light" w:hAnsi="Calibri Light"/>
                <w:color w:val="000000"/>
                <w:sz w:val="18"/>
                <w:szCs w:val="18"/>
                <w:lang w:val="ru-RU"/>
              </w:rPr>
              <w:t xml:space="preserve">Вулкэнешть </w:t>
            </w:r>
          </w:p>
        </w:tc>
        <w:tc>
          <w:tcPr>
            <w:tcW w:w="2300" w:type="dxa"/>
            <w:vAlign w:val="center"/>
          </w:tcPr>
          <w:p w14:paraId="6A7DEE05" w14:textId="77777777" w:rsidR="0083314C" w:rsidRPr="00E10F52" w:rsidRDefault="00773B6E"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Кахул</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с</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Московей </w:t>
            </w:r>
          </w:p>
        </w:tc>
        <w:tc>
          <w:tcPr>
            <w:tcW w:w="1374" w:type="dxa"/>
            <w:vAlign w:val="center"/>
          </w:tcPr>
          <w:p w14:paraId="7C2130EC"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205EB84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113,2</w:t>
            </w:r>
          </w:p>
        </w:tc>
        <w:tc>
          <w:tcPr>
            <w:tcW w:w="1550" w:type="dxa"/>
            <w:gridSpan w:val="2"/>
            <w:vAlign w:val="center"/>
          </w:tcPr>
          <w:p w14:paraId="6CD0876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125,0</w:t>
            </w:r>
          </w:p>
        </w:tc>
        <w:tc>
          <w:tcPr>
            <w:tcW w:w="1412" w:type="dxa"/>
            <w:gridSpan w:val="2"/>
            <w:vAlign w:val="center"/>
          </w:tcPr>
          <w:p w14:paraId="16E6A3A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+11,8</w:t>
            </w:r>
          </w:p>
        </w:tc>
        <w:tc>
          <w:tcPr>
            <w:tcW w:w="1477" w:type="dxa"/>
            <w:gridSpan w:val="2"/>
            <w:vAlign w:val="center"/>
          </w:tcPr>
          <w:p w14:paraId="29210A9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14</w:t>
            </w:r>
          </w:p>
        </w:tc>
      </w:tr>
      <w:tr w:rsidR="00773B6E" w:rsidRPr="00E10F52" w14:paraId="02E70C66"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0BD9D6C1"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28</w:t>
            </w:r>
          </w:p>
        </w:tc>
        <w:tc>
          <w:tcPr>
            <w:tcW w:w="3732" w:type="dxa"/>
            <w:vAlign w:val="center"/>
          </w:tcPr>
          <w:p w14:paraId="3F105E57" w14:textId="77777777" w:rsidR="0083314C" w:rsidRPr="00E10F52" w:rsidRDefault="00C57FA7" w:rsidP="00C57F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насосной станции</w:t>
            </w:r>
            <w:r w:rsidR="0083314C" w:rsidRPr="00E10F52">
              <w:rPr>
                <w:rFonts w:ascii="Calibri Light" w:hAnsi="Calibri Light"/>
                <w:color w:val="000000"/>
                <w:sz w:val="18"/>
                <w:szCs w:val="18"/>
                <w:lang w:val="ru-RU"/>
              </w:rPr>
              <w:t xml:space="preserve">, 99,0 </w:t>
            </w:r>
            <w:r w:rsidR="00773B6E" w:rsidRPr="00E10F52">
              <w:rPr>
                <w:rFonts w:ascii="Calibri Light" w:hAnsi="Calibri Light"/>
                <w:color w:val="000000"/>
                <w:sz w:val="18"/>
                <w:szCs w:val="18"/>
                <w:lang w:val="ru-RU"/>
              </w:rPr>
              <w:t>м</w:t>
            </w:r>
            <w:r w:rsidR="0083314C" w:rsidRPr="00E10F52">
              <w:rPr>
                <w:rFonts w:ascii="Calibri Light" w:hAnsi="Calibri Light"/>
                <w:color w:val="000000"/>
                <w:sz w:val="18"/>
                <w:szCs w:val="18"/>
                <w:vertAlign w:val="superscript"/>
                <w:lang w:val="ru-RU"/>
              </w:rPr>
              <w:t>2</w:t>
            </w:r>
          </w:p>
        </w:tc>
        <w:tc>
          <w:tcPr>
            <w:tcW w:w="2300" w:type="dxa"/>
            <w:vAlign w:val="center"/>
          </w:tcPr>
          <w:p w14:paraId="71FFFA3B" w14:textId="77777777" w:rsidR="0083314C" w:rsidRPr="00E10F52" w:rsidRDefault="00773B6E" w:rsidP="00C57F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0083314C" w:rsidRPr="00E10F52">
              <w:rPr>
                <w:rFonts w:ascii="Calibri Light" w:hAnsi="Calibri Light"/>
                <w:color w:val="000000"/>
                <w:sz w:val="18"/>
                <w:szCs w:val="18"/>
                <w:lang w:val="ru-RU"/>
              </w:rPr>
              <w:t xml:space="preserve">, </w:t>
            </w:r>
            <w:r w:rsidR="00C57FA7" w:rsidRPr="00E10F52">
              <w:rPr>
                <w:rFonts w:ascii="Calibri Light" w:eastAsia="Times New Roman" w:hAnsi="Calibri Light" w:cstheme="majorHAnsi"/>
                <w:sz w:val="18"/>
                <w:szCs w:val="18"/>
                <w:lang w:val="ru-RU" w:eastAsia="ro-RO"/>
              </w:rPr>
              <w:t>ул. Каля Орхеюлуй,</w:t>
            </w:r>
            <w:r w:rsidR="00C57FA7" w:rsidRPr="00E10F52">
              <w:rPr>
                <w:rFonts w:ascii="Calibri Light" w:hAnsi="Calibri Light"/>
                <w:color w:val="000000"/>
                <w:sz w:val="18"/>
                <w:szCs w:val="18"/>
                <w:lang w:val="ru-RU"/>
              </w:rPr>
              <w:t xml:space="preserve"> </w:t>
            </w:r>
            <w:r w:rsidR="0083314C" w:rsidRPr="00E10F52">
              <w:rPr>
                <w:rFonts w:ascii="Calibri Light" w:hAnsi="Calibri Light"/>
                <w:color w:val="000000"/>
                <w:sz w:val="18"/>
                <w:szCs w:val="18"/>
                <w:lang w:val="ru-RU"/>
              </w:rPr>
              <w:t>127/7</w:t>
            </w:r>
          </w:p>
        </w:tc>
        <w:tc>
          <w:tcPr>
            <w:tcW w:w="1374" w:type="dxa"/>
            <w:vAlign w:val="center"/>
          </w:tcPr>
          <w:p w14:paraId="042FA658" w14:textId="77777777" w:rsidR="0083314C" w:rsidRPr="00E10F52" w:rsidRDefault="00A75A89"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330D29A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320,0</w:t>
            </w:r>
          </w:p>
        </w:tc>
        <w:tc>
          <w:tcPr>
            <w:tcW w:w="1550" w:type="dxa"/>
            <w:gridSpan w:val="2"/>
            <w:vAlign w:val="center"/>
          </w:tcPr>
          <w:p w14:paraId="1B03C18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480,0</w:t>
            </w:r>
          </w:p>
        </w:tc>
        <w:tc>
          <w:tcPr>
            <w:tcW w:w="1412" w:type="dxa"/>
            <w:gridSpan w:val="2"/>
            <w:vAlign w:val="center"/>
          </w:tcPr>
          <w:p w14:paraId="7A2484C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themeColor="text1"/>
                <w:sz w:val="18"/>
                <w:szCs w:val="18"/>
                <w:lang w:val="ru-RU" w:eastAsia="ro-RO"/>
              </w:rPr>
            </w:pPr>
            <w:r w:rsidRPr="00E10F52">
              <w:rPr>
                <w:rFonts w:ascii="Calibri Light" w:eastAsia="Times New Roman" w:hAnsi="Calibri Light" w:cstheme="majorHAnsi"/>
                <w:color w:val="000000" w:themeColor="text1"/>
                <w:sz w:val="18"/>
                <w:szCs w:val="18"/>
                <w:lang w:val="ru-RU" w:eastAsia="ro-RO"/>
              </w:rPr>
              <w:t>+160,0</w:t>
            </w:r>
          </w:p>
        </w:tc>
        <w:tc>
          <w:tcPr>
            <w:tcW w:w="1477" w:type="dxa"/>
            <w:gridSpan w:val="2"/>
            <w:vAlign w:val="center"/>
          </w:tcPr>
          <w:p w14:paraId="6605ADB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color w:val="000000" w:themeColor="text1"/>
                <w:sz w:val="18"/>
                <w:szCs w:val="18"/>
                <w:lang w:val="ru-RU" w:eastAsia="ro-RO"/>
              </w:rPr>
              <w:t>3</w:t>
            </w:r>
          </w:p>
        </w:tc>
      </w:tr>
      <w:tr w:rsidR="00C57FA7" w:rsidRPr="00E10F52" w14:paraId="1D8FEF56"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74D34545" w14:textId="77777777" w:rsidR="00C57FA7" w:rsidRPr="00E10F52" w:rsidRDefault="00C57FA7"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29</w:t>
            </w:r>
          </w:p>
        </w:tc>
        <w:tc>
          <w:tcPr>
            <w:tcW w:w="3732" w:type="dxa"/>
          </w:tcPr>
          <w:p w14:paraId="68156C51" w14:textId="77777777" w:rsidR="00C57FA7" w:rsidRPr="00E10F52" w:rsidRDefault="00C57FA7" w:rsidP="0000184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Строение - металлический склад, 558,6 м</w:t>
            </w:r>
            <w:r w:rsidRPr="00E10F52">
              <w:rPr>
                <w:rFonts w:ascii="Calibri Light" w:eastAsia="Times New Roman" w:hAnsi="Calibri Light" w:cstheme="majorHAnsi"/>
                <w:sz w:val="18"/>
                <w:szCs w:val="18"/>
                <w:vertAlign w:val="superscript"/>
                <w:lang w:val="ru-RU" w:eastAsia="ro-RO"/>
              </w:rPr>
              <w:t>2</w:t>
            </w:r>
            <w:r w:rsidRPr="00E10F52">
              <w:rPr>
                <w:rFonts w:ascii="Calibri Light" w:eastAsia="Times New Roman" w:hAnsi="Calibri Light" w:cstheme="majorHAnsi"/>
                <w:sz w:val="18"/>
                <w:szCs w:val="18"/>
                <w:lang w:val="ru-RU" w:eastAsia="ro-RO"/>
              </w:rPr>
              <w:t>, мун. Кишинэу, 127/3</w:t>
            </w:r>
          </w:p>
        </w:tc>
        <w:tc>
          <w:tcPr>
            <w:tcW w:w="2300" w:type="dxa"/>
            <w:vAlign w:val="center"/>
          </w:tcPr>
          <w:p w14:paraId="18E940C3" w14:textId="77777777" w:rsidR="00C57FA7" w:rsidRPr="00E10F52" w:rsidRDefault="00C57FA7" w:rsidP="00C57F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olor w:val="000000"/>
                <w:sz w:val="18"/>
                <w:szCs w:val="18"/>
                <w:lang w:val="ru-RU"/>
              </w:rPr>
              <w:t xml:space="preserve"> 127/3</w:t>
            </w:r>
          </w:p>
        </w:tc>
        <w:tc>
          <w:tcPr>
            <w:tcW w:w="1374" w:type="dxa"/>
            <w:vAlign w:val="center"/>
          </w:tcPr>
          <w:p w14:paraId="47662A71"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p>
        </w:tc>
        <w:tc>
          <w:tcPr>
            <w:tcW w:w="1487" w:type="dxa"/>
            <w:vAlign w:val="center"/>
          </w:tcPr>
          <w:p w14:paraId="35771455"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1 095,0</w:t>
            </w:r>
          </w:p>
        </w:tc>
        <w:tc>
          <w:tcPr>
            <w:tcW w:w="1550" w:type="dxa"/>
            <w:gridSpan w:val="2"/>
            <w:vAlign w:val="center"/>
          </w:tcPr>
          <w:p w14:paraId="3453CE35"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1 205,0</w:t>
            </w:r>
          </w:p>
        </w:tc>
        <w:tc>
          <w:tcPr>
            <w:tcW w:w="1412" w:type="dxa"/>
            <w:gridSpan w:val="2"/>
            <w:vAlign w:val="center"/>
          </w:tcPr>
          <w:p w14:paraId="0E1A8C1E"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+110,0</w:t>
            </w:r>
          </w:p>
        </w:tc>
        <w:tc>
          <w:tcPr>
            <w:tcW w:w="1477" w:type="dxa"/>
            <w:gridSpan w:val="2"/>
            <w:vAlign w:val="center"/>
          </w:tcPr>
          <w:p w14:paraId="2B7E0B9A"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w:t>
            </w:r>
          </w:p>
        </w:tc>
      </w:tr>
      <w:tr w:rsidR="00C57FA7" w:rsidRPr="00E10F52" w14:paraId="599072FC"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35DD684C" w14:textId="77777777" w:rsidR="00C57FA7" w:rsidRPr="00E10F52" w:rsidRDefault="00C57FA7"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30</w:t>
            </w:r>
          </w:p>
        </w:tc>
        <w:tc>
          <w:tcPr>
            <w:tcW w:w="3732" w:type="dxa"/>
            <w:vAlign w:val="center"/>
          </w:tcPr>
          <w:p w14:paraId="09F6EBFA" w14:textId="77777777" w:rsidR="00C57FA7" w:rsidRPr="00E10F52" w:rsidRDefault="00C57FA7" w:rsidP="00C57F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очистной станции, 184,2 м</w:t>
            </w:r>
            <w:r w:rsidRPr="00E10F52">
              <w:rPr>
                <w:rFonts w:ascii="Calibri Light" w:hAnsi="Calibri Light"/>
                <w:color w:val="000000"/>
                <w:sz w:val="18"/>
                <w:szCs w:val="18"/>
                <w:vertAlign w:val="superscript"/>
                <w:lang w:val="ru-RU"/>
              </w:rPr>
              <w:t>2</w:t>
            </w:r>
          </w:p>
        </w:tc>
        <w:tc>
          <w:tcPr>
            <w:tcW w:w="2300" w:type="dxa"/>
            <w:vAlign w:val="center"/>
          </w:tcPr>
          <w:p w14:paraId="60C78A6B" w14:textId="77777777" w:rsidR="00C57FA7" w:rsidRPr="00E10F52" w:rsidRDefault="00C57FA7" w:rsidP="00C57F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olor w:val="000000"/>
                <w:sz w:val="18"/>
                <w:szCs w:val="18"/>
                <w:lang w:val="ru-RU"/>
              </w:rPr>
              <w:t xml:space="preserve"> 127/4  </w:t>
            </w:r>
          </w:p>
        </w:tc>
        <w:tc>
          <w:tcPr>
            <w:tcW w:w="1374" w:type="dxa"/>
            <w:vAlign w:val="center"/>
          </w:tcPr>
          <w:p w14:paraId="62161857"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04B0A9E9"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358,0</w:t>
            </w:r>
          </w:p>
        </w:tc>
        <w:tc>
          <w:tcPr>
            <w:tcW w:w="1550" w:type="dxa"/>
            <w:gridSpan w:val="2"/>
            <w:vAlign w:val="center"/>
          </w:tcPr>
          <w:p w14:paraId="0872FD21"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395,0</w:t>
            </w:r>
          </w:p>
        </w:tc>
        <w:tc>
          <w:tcPr>
            <w:tcW w:w="1412" w:type="dxa"/>
            <w:gridSpan w:val="2"/>
            <w:vAlign w:val="center"/>
          </w:tcPr>
          <w:p w14:paraId="3E659848"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+37,0</w:t>
            </w:r>
          </w:p>
        </w:tc>
        <w:tc>
          <w:tcPr>
            <w:tcW w:w="1477" w:type="dxa"/>
            <w:gridSpan w:val="2"/>
            <w:vAlign w:val="center"/>
          </w:tcPr>
          <w:p w14:paraId="5A8FCBF6"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w:t>
            </w:r>
          </w:p>
        </w:tc>
      </w:tr>
      <w:tr w:rsidR="00C57FA7" w:rsidRPr="00E10F52" w14:paraId="3665A469"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vAlign w:val="center"/>
          </w:tcPr>
          <w:p w14:paraId="1598067D" w14:textId="77777777" w:rsidR="00C57FA7" w:rsidRPr="00E10F52" w:rsidRDefault="00C57FA7"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31</w:t>
            </w:r>
          </w:p>
        </w:tc>
        <w:tc>
          <w:tcPr>
            <w:tcW w:w="3732" w:type="dxa"/>
            <w:vAlign w:val="center"/>
          </w:tcPr>
          <w:p w14:paraId="043DB431" w14:textId="77777777" w:rsidR="00C57FA7" w:rsidRPr="00E10F52" w:rsidRDefault="00C57FA7" w:rsidP="00C57F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очистной станции, 43,5 м</w:t>
            </w:r>
            <w:r w:rsidRPr="00E10F52">
              <w:rPr>
                <w:rFonts w:ascii="Calibri Light" w:hAnsi="Calibri Light"/>
                <w:color w:val="000000"/>
                <w:sz w:val="18"/>
                <w:szCs w:val="18"/>
                <w:vertAlign w:val="superscript"/>
                <w:lang w:val="ru-RU"/>
              </w:rPr>
              <w:t>2</w:t>
            </w:r>
          </w:p>
        </w:tc>
        <w:tc>
          <w:tcPr>
            <w:tcW w:w="2300" w:type="dxa"/>
            <w:vAlign w:val="center"/>
          </w:tcPr>
          <w:p w14:paraId="4E3679EA" w14:textId="77777777" w:rsidR="00C57FA7" w:rsidRPr="00E10F52" w:rsidRDefault="00C57FA7" w:rsidP="00C57F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Pr="00E10F52">
              <w:rPr>
                <w:rFonts w:ascii="Calibri Light" w:eastAsia="Times New Roman" w:hAnsi="Calibri Light" w:cstheme="majorHAnsi"/>
                <w:sz w:val="18"/>
                <w:szCs w:val="18"/>
                <w:lang w:val="ru-RU" w:eastAsia="ro-RO"/>
              </w:rPr>
              <w:t xml:space="preserve"> ул. Каля Орхеюлуй,</w:t>
            </w:r>
            <w:r w:rsidRPr="00E10F52">
              <w:rPr>
                <w:rFonts w:ascii="Calibri Light" w:hAnsi="Calibri Light"/>
                <w:color w:val="000000"/>
                <w:sz w:val="18"/>
                <w:szCs w:val="18"/>
                <w:lang w:val="ru-RU"/>
              </w:rPr>
              <w:t xml:space="preserve"> 127/4</w:t>
            </w:r>
          </w:p>
        </w:tc>
        <w:tc>
          <w:tcPr>
            <w:tcW w:w="1374" w:type="dxa"/>
            <w:vAlign w:val="center"/>
          </w:tcPr>
          <w:p w14:paraId="1AEFF61A"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E10F52">
              <w:rPr>
                <w:rFonts w:ascii="Calibri Light" w:hAnsi="Calibri Light"/>
                <w:color w:val="000000"/>
                <w:sz w:val="18"/>
                <w:szCs w:val="18"/>
                <w:lang w:val="ru-RU"/>
              </w:rPr>
              <w:t>с молотка</w:t>
            </w:r>
          </w:p>
        </w:tc>
        <w:tc>
          <w:tcPr>
            <w:tcW w:w="1487" w:type="dxa"/>
            <w:vAlign w:val="center"/>
          </w:tcPr>
          <w:p w14:paraId="02C11319"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206,0</w:t>
            </w:r>
          </w:p>
        </w:tc>
        <w:tc>
          <w:tcPr>
            <w:tcW w:w="1550" w:type="dxa"/>
            <w:gridSpan w:val="2"/>
            <w:vAlign w:val="center"/>
          </w:tcPr>
          <w:p w14:paraId="44065CC8"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240,0</w:t>
            </w:r>
          </w:p>
        </w:tc>
        <w:tc>
          <w:tcPr>
            <w:tcW w:w="1412" w:type="dxa"/>
            <w:gridSpan w:val="2"/>
            <w:vAlign w:val="center"/>
          </w:tcPr>
          <w:p w14:paraId="43222F10"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+34,0</w:t>
            </w:r>
          </w:p>
        </w:tc>
        <w:tc>
          <w:tcPr>
            <w:tcW w:w="1477" w:type="dxa"/>
            <w:gridSpan w:val="2"/>
            <w:vAlign w:val="center"/>
          </w:tcPr>
          <w:p w14:paraId="11745175"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w:t>
            </w:r>
          </w:p>
        </w:tc>
      </w:tr>
      <w:tr w:rsidR="00C57FA7" w:rsidRPr="00E10F52" w14:paraId="58D56F94" w14:textId="77777777" w:rsidTr="00C57FA7">
        <w:trPr>
          <w:jc w:val="center"/>
        </w:trPr>
        <w:tc>
          <w:tcPr>
            <w:cnfStyle w:val="001000000000" w:firstRow="0" w:lastRow="0" w:firstColumn="1" w:lastColumn="0" w:oddVBand="0" w:evenVBand="0" w:oddHBand="0" w:evenHBand="0" w:firstRowFirstColumn="0" w:firstRowLastColumn="0" w:lastRowFirstColumn="0" w:lastRowLastColumn="0"/>
            <w:tcW w:w="703" w:type="dxa"/>
          </w:tcPr>
          <w:p w14:paraId="74611EBE" w14:textId="77777777" w:rsidR="00C57FA7" w:rsidRPr="00E10F52" w:rsidRDefault="00C57FA7" w:rsidP="0093440A">
            <w:pPr>
              <w:spacing w:after="0" w:line="240" w:lineRule="auto"/>
              <w:jc w:val="center"/>
              <w:rPr>
                <w:rFonts w:ascii="Calibri Light" w:hAnsi="Calibri Light"/>
                <w:b w:val="0"/>
                <w:color w:val="000000"/>
                <w:sz w:val="18"/>
                <w:szCs w:val="18"/>
                <w:lang w:val="ru-RU"/>
              </w:rPr>
            </w:pPr>
          </w:p>
        </w:tc>
        <w:tc>
          <w:tcPr>
            <w:tcW w:w="3732" w:type="dxa"/>
            <w:vAlign w:val="center"/>
          </w:tcPr>
          <w:p w14:paraId="4CE54D9E" w14:textId="77777777" w:rsidR="00C57FA7" w:rsidRPr="00E10F52" w:rsidRDefault="00C57FA7" w:rsidP="00773B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stheme="majorHAnsi"/>
                <w:b/>
                <w:sz w:val="18"/>
                <w:szCs w:val="18"/>
                <w:lang w:val="ru-RU"/>
              </w:rPr>
              <w:t>ВСЕГО, 2018 год</w:t>
            </w:r>
          </w:p>
        </w:tc>
        <w:tc>
          <w:tcPr>
            <w:tcW w:w="2300" w:type="dxa"/>
          </w:tcPr>
          <w:p w14:paraId="13DF8423"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74" w:type="dxa"/>
          </w:tcPr>
          <w:p w14:paraId="00DCEF1C"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6"/>
                <w:szCs w:val="18"/>
                <w:lang w:val="ru-RU"/>
              </w:rPr>
            </w:pPr>
            <w:r w:rsidRPr="00E10F52">
              <w:rPr>
                <w:rFonts w:ascii="Calibri Light" w:hAnsi="Calibri Light"/>
                <w:b/>
                <w:color w:val="000000"/>
                <w:sz w:val="16"/>
                <w:szCs w:val="18"/>
                <w:lang w:val="ru-RU"/>
              </w:rPr>
              <w:t>x</w:t>
            </w:r>
          </w:p>
        </w:tc>
        <w:tc>
          <w:tcPr>
            <w:tcW w:w="1487" w:type="dxa"/>
          </w:tcPr>
          <w:p w14:paraId="36CDC815"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sz w:val="18"/>
                <w:szCs w:val="18"/>
                <w:lang w:val="ru-RU"/>
              </w:rPr>
              <w:t>15 365,3</w:t>
            </w:r>
          </w:p>
        </w:tc>
        <w:tc>
          <w:tcPr>
            <w:tcW w:w="1550" w:type="dxa"/>
            <w:gridSpan w:val="2"/>
          </w:tcPr>
          <w:p w14:paraId="0F81AF57"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17 745,0</w:t>
            </w:r>
          </w:p>
        </w:tc>
        <w:tc>
          <w:tcPr>
            <w:tcW w:w="1412" w:type="dxa"/>
            <w:gridSpan w:val="2"/>
            <w:vAlign w:val="center"/>
          </w:tcPr>
          <w:p w14:paraId="7D305626"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+2 379,7</w:t>
            </w:r>
          </w:p>
        </w:tc>
        <w:tc>
          <w:tcPr>
            <w:tcW w:w="1477" w:type="dxa"/>
            <w:gridSpan w:val="2"/>
          </w:tcPr>
          <w:p w14:paraId="4265DCD3"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C57FA7" w:rsidRPr="008C570D" w14:paraId="5148B19F" w14:textId="77777777" w:rsidTr="001478ED">
        <w:trPr>
          <w:trHeight w:val="376"/>
          <w:jc w:val="center"/>
        </w:trPr>
        <w:tc>
          <w:tcPr>
            <w:cnfStyle w:val="001000000000" w:firstRow="0" w:lastRow="0" w:firstColumn="1" w:lastColumn="0" w:oddVBand="0" w:evenVBand="0" w:oddHBand="0" w:evenHBand="0" w:firstRowFirstColumn="0" w:firstRowLastColumn="0" w:lastRowFirstColumn="0" w:lastRowLastColumn="0"/>
            <w:tcW w:w="14035" w:type="dxa"/>
            <w:gridSpan w:val="11"/>
          </w:tcPr>
          <w:p w14:paraId="0F26744F" w14:textId="77777777" w:rsidR="00C57FA7" w:rsidRPr="00E10F52" w:rsidRDefault="00C57FA7" w:rsidP="001478ED">
            <w:pPr>
              <w:spacing w:after="0" w:line="240" w:lineRule="auto"/>
              <w:jc w:val="center"/>
              <w:rPr>
                <w:rFonts w:ascii="Calibri Light" w:hAnsi="Calibri Light"/>
                <w:color w:val="000000"/>
                <w:sz w:val="20"/>
                <w:szCs w:val="20"/>
                <w:lang w:val="ru-RU"/>
              </w:rPr>
            </w:pPr>
            <w:r w:rsidRPr="00E10F52">
              <w:rPr>
                <w:rFonts w:ascii="Calibri Light" w:hAnsi="Calibri Light"/>
                <w:color w:val="000000"/>
                <w:sz w:val="20"/>
                <w:szCs w:val="20"/>
                <w:lang w:val="ru-RU"/>
              </w:rPr>
              <w:t xml:space="preserve">2019 год: </w:t>
            </w:r>
            <w:r w:rsidR="001478ED" w:rsidRPr="00E10F52">
              <w:rPr>
                <w:rFonts w:ascii="Calibri Light" w:hAnsi="Calibri Light" w:cstheme="majorHAnsi"/>
                <w:i/>
                <w:sz w:val="20"/>
                <w:szCs w:val="20"/>
                <w:lang w:val="ru-RU"/>
              </w:rPr>
              <w:t xml:space="preserve">Был объявлен мораторий на действующие процессы, касающиеся приватизации </w:t>
            </w:r>
            <w:r w:rsidRPr="00E10F52">
              <w:rPr>
                <w:rFonts w:ascii="Calibri Light" w:hAnsi="Calibri Light" w:cstheme="majorHAnsi"/>
                <w:i/>
                <w:sz w:val="20"/>
                <w:szCs w:val="20"/>
                <w:lang w:val="ru-RU"/>
              </w:rPr>
              <w:t>(</w:t>
            </w:r>
            <w:r w:rsidR="001478ED" w:rsidRPr="00E10F52">
              <w:rPr>
                <w:rFonts w:ascii="Calibri Light" w:hAnsi="Calibri Light" w:cstheme="majorHAnsi"/>
                <w:i/>
                <w:sz w:val="20"/>
                <w:szCs w:val="20"/>
                <w:lang w:val="ru-RU"/>
              </w:rPr>
              <w:t>смотреть Справку из п.</w:t>
            </w:r>
            <w:r w:rsidRPr="00E10F52">
              <w:rPr>
                <w:rFonts w:ascii="Calibri Light" w:hAnsi="Calibri Light" w:cstheme="majorHAnsi"/>
                <w:i/>
                <w:sz w:val="20"/>
                <w:szCs w:val="20"/>
                <w:lang w:val="ru-RU"/>
              </w:rPr>
              <w:t xml:space="preserve">2.3. </w:t>
            </w:r>
            <w:r w:rsidR="001478ED" w:rsidRPr="00E10F52">
              <w:rPr>
                <w:rFonts w:ascii="Calibri Light" w:hAnsi="Calibri Light" w:cstheme="majorHAnsi"/>
                <w:i/>
                <w:sz w:val="20"/>
                <w:szCs w:val="20"/>
                <w:lang w:val="ru-RU"/>
              </w:rPr>
              <w:t>из настоящего Отчета</w:t>
            </w:r>
            <w:r w:rsidRPr="00E10F52">
              <w:rPr>
                <w:rFonts w:ascii="Calibri Light" w:hAnsi="Calibri Light" w:cstheme="majorHAnsi"/>
                <w:i/>
                <w:sz w:val="20"/>
                <w:szCs w:val="20"/>
                <w:lang w:val="ru-RU"/>
              </w:rPr>
              <w:t>).</w:t>
            </w:r>
          </w:p>
        </w:tc>
      </w:tr>
      <w:tr w:rsidR="00C57FA7" w:rsidRPr="00E10F52" w14:paraId="679C0126" w14:textId="77777777" w:rsidTr="001478ED">
        <w:trPr>
          <w:trHeight w:val="281"/>
          <w:jc w:val="center"/>
        </w:trPr>
        <w:tc>
          <w:tcPr>
            <w:cnfStyle w:val="001000000000" w:firstRow="0" w:lastRow="0" w:firstColumn="1" w:lastColumn="0" w:oddVBand="0" w:evenVBand="0" w:oddHBand="0" w:evenHBand="0" w:firstRowFirstColumn="0" w:firstRowLastColumn="0" w:lastRowFirstColumn="0" w:lastRowLastColumn="0"/>
            <w:tcW w:w="703" w:type="dxa"/>
          </w:tcPr>
          <w:p w14:paraId="6CD30011" w14:textId="77777777" w:rsidR="00C57FA7" w:rsidRPr="00E10F52" w:rsidRDefault="00C57FA7" w:rsidP="0093440A">
            <w:pPr>
              <w:spacing w:after="0" w:line="240" w:lineRule="auto"/>
              <w:jc w:val="center"/>
              <w:rPr>
                <w:rFonts w:ascii="Calibri Light" w:hAnsi="Calibri Light"/>
                <w:color w:val="000000"/>
                <w:sz w:val="18"/>
                <w:szCs w:val="18"/>
                <w:lang w:val="ru-RU"/>
              </w:rPr>
            </w:pPr>
          </w:p>
        </w:tc>
        <w:tc>
          <w:tcPr>
            <w:tcW w:w="3732" w:type="dxa"/>
          </w:tcPr>
          <w:p w14:paraId="75B68E2C" w14:textId="77777777" w:rsidR="00C57FA7" w:rsidRPr="00E10F52" w:rsidRDefault="00C57FA7" w:rsidP="00773B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ОБЩИЙ ИТОГ:</w:t>
            </w:r>
          </w:p>
        </w:tc>
        <w:tc>
          <w:tcPr>
            <w:tcW w:w="2300" w:type="dxa"/>
          </w:tcPr>
          <w:p w14:paraId="777933E1"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74" w:type="dxa"/>
          </w:tcPr>
          <w:p w14:paraId="7FC82F5A"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6"/>
                <w:szCs w:val="18"/>
                <w:lang w:val="ru-RU"/>
              </w:rPr>
            </w:pPr>
            <w:r w:rsidRPr="00E10F52">
              <w:rPr>
                <w:rFonts w:ascii="Calibri Light" w:hAnsi="Calibri Light"/>
                <w:b/>
                <w:color w:val="000000"/>
                <w:sz w:val="16"/>
                <w:szCs w:val="18"/>
                <w:lang w:val="ru-RU"/>
              </w:rPr>
              <w:t>x</w:t>
            </w:r>
          </w:p>
        </w:tc>
        <w:tc>
          <w:tcPr>
            <w:tcW w:w="1487" w:type="dxa"/>
          </w:tcPr>
          <w:p w14:paraId="3DCD9033"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55 921,3</w:t>
            </w:r>
          </w:p>
        </w:tc>
        <w:tc>
          <w:tcPr>
            <w:tcW w:w="1550" w:type="dxa"/>
            <w:gridSpan w:val="2"/>
          </w:tcPr>
          <w:p w14:paraId="1221BBCA"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64 439,4</w:t>
            </w:r>
          </w:p>
        </w:tc>
        <w:tc>
          <w:tcPr>
            <w:tcW w:w="1412" w:type="dxa"/>
            <w:gridSpan w:val="2"/>
            <w:vAlign w:val="center"/>
          </w:tcPr>
          <w:p w14:paraId="332DDDE5"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+8 518,1</w:t>
            </w:r>
          </w:p>
        </w:tc>
        <w:tc>
          <w:tcPr>
            <w:tcW w:w="1477" w:type="dxa"/>
            <w:gridSpan w:val="2"/>
          </w:tcPr>
          <w:p w14:paraId="01A665CC" w14:textId="77777777" w:rsidR="00C57FA7" w:rsidRPr="00E10F52" w:rsidRDefault="00C57FA7"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bl>
    <w:p w14:paraId="66E4F7EE" w14:textId="77777777" w:rsidR="0083314C" w:rsidRPr="00E10F52" w:rsidRDefault="001478ED" w:rsidP="00845C5F">
      <w:pPr>
        <w:spacing w:before="120" w:after="0"/>
        <w:ind w:right="-23"/>
        <w:jc w:val="both"/>
        <w:rPr>
          <w:rFonts w:ascii="Calibri Light" w:hAnsi="Calibri Light"/>
          <w:i/>
          <w:color w:val="000000"/>
          <w:sz w:val="20"/>
          <w:szCs w:val="20"/>
          <w:lang w:val="ru-RU"/>
        </w:rPr>
      </w:pPr>
      <w:r w:rsidRPr="00E10F52">
        <w:rPr>
          <w:rFonts w:ascii="Calibri Light" w:hAnsi="Calibri Light"/>
          <w:b/>
          <w:i/>
          <w:color w:val="000000"/>
          <w:sz w:val="20"/>
          <w:szCs w:val="20"/>
          <w:lang w:val="ru-RU"/>
        </w:rPr>
        <w:t>Источник</w:t>
      </w:r>
      <w:r w:rsidR="0083314C" w:rsidRPr="00E10F52">
        <w:rPr>
          <w:rFonts w:ascii="Calibri Light" w:hAnsi="Calibri Light"/>
          <w:b/>
          <w:i/>
          <w:color w:val="000000"/>
          <w:sz w:val="20"/>
          <w:szCs w:val="20"/>
          <w:lang w:val="ru-RU"/>
        </w:rPr>
        <w:t>:</w:t>
      </w:r>
      <w:r w:rsidR="0083314C" w:rsidRPr="00E10F52">
        <w:rPr>
          <w:rFonts w:ascii="Calibri Light" w:hAnsi="Calibri Light"/>
          <w:i/>
          <w:color w:val="000000"/>
          <w:sz w:val="20"/>
          <w:szCs w:val="20"/>
          <w:lang w:val="ru-RU"/>
        </w:rPr>
        <w:t xml:space="preserve"> </w:t>
      </w:r>
      <w:r w:rsidRPr="00E10F52">
        <w:rPr>
          <w:rFonts w:ascii="Calibri Light" w:hAnsi="Calibri Light"/>
          <w:i/>
          <w:color w:val="000000"/>
          <w:sz w:val="20"/>
          <w:szCs w:val="20"/>
          <w:lang w:val="ru-RU"/>
        </w:rPr>
        <w:t xml:space="preserve">Протоколы по выставлению объектов публичной собственности государства на аукционы за </w:t>
      </w:r>
      <w:r w:rsidR="0083314C" w:rsidRPr="00E10F52">
        <w:rPr>
          <w:rFonts w:ascii="Calibri Light" w:hAnsi="Calibri Light"/>
          <w:i/>
          <w:color w:val="000000"/>
          <w:sz w:val="20"/>
          <w:szCs w:val="20"/>
          <w:lang w:val="ru-RU"/>
        </w:rPr>
        <w:t>2013-2018</w:t>
      </w:r>
      <w:r w:rsidRPr="00E10F52">
        <w:rPr>
          <w:rFonts w:ascii="Calibri Light" w:hAnsi="Calibri Light"/>
          <w:i/>
          <w:color w:val="000000"/>
          <w:sz w:val="20"/>
          <w:szCs w:val="20"/>
          <w:lang w:val="ru-RU"/>
        </w:rPr>
        <w:t xml:space="preserve"> годы</w:t>
      </w:r>
      <w:r w:rsidR="0083314C" w:rsidRPr="00E10F52">
        <w:rPr>
          <w:rFonts w:ascii="Calibri Light" w:hAnsi="Calibri Light"/>
          <w:i/>
          <w:color w:val="000000"/>
          <w:sz w:val="20"/>
          <w:szCs w:val="20"/>
          <w:lang w:val="ru-RU"/>
        </w:rPr>
        <w:t xml:space="preserve">; </w:t>
      </w:r>
      <w:r w:rsidRPr="00E10F52">
        <w:rPr>
          <w:rFonts w:ascii="Calibri Light" w:hAnsi="Calibri Light"/>
          <w:i/>
          <w:color w:val="000000"/>
          <w:sz w:val="20"/>
          <w:szCs w:val="20"/>
          <w:lang w:val="ru-RU"/>
        </w:rPr>
        <w:t>Информационные сообщения, опубликованные в Официальном мониторе Республики Молдова</w:t>
      </w:r>
      <w:r w:rsidR="0083314C" w:rsidRPr="00E10F52">
        <w:rPr>
          <w:rFonts w:ascii="Calibri Light" w:hAnsi="Calibri Light"/>
          <w:i/>
          <w:color w:val="000000"/>
          <w:sz w:val="20"/>
          <w:szCs w:val="20"/>
          <w:lang w:val="ru-RU"/>
        </w:rPr>
        <w:t xml:space="preserve">; </w:t>
      </w:r>
      <w:r w:rsidRPr="00E10F52">
        <w:rPr>
          <w:rFonts w:ascii="Calibri Light" w:hAnsi="Calibri Light"/>
          <w:i/>
          <w:color w:val="000000"/>
          <w:sz w:val="20"/>
          <w:szCs w:val="20"/>
          <w:lang w:val="ru-RU"/>
        </w:rPr>
        <w:t>Соответствующие Отчеты по внешней оценке</w:t>
      </w:r>
      <w:r w:rsidR="0083314C" w:rsidRPr="00E10F52">
        <w:rPr>
          <w:rFonts w:ascii="Calibri Light" w:hAnsi="Calibri Light"/>
          <w:i/>
          <w:color w:val="000000"/>
          <w:sz w:val="20"/>
          <w:szCs w:val="20"/>
          <w:lang w:val="ru-RU"/>
        </w:rPr>
        <w:t>.</w:t>
      </w:r>
    </w:p>
    <w:p w14:paraId="790844B1" w14:textId="77777777" w:rsidR="0093440A" w:rsidRPr="00E10F52" w:rsidRDefault="0093440A" w:rsidP="0083314C">
      <w:pPr>
        <w:spacing w:after="0"/>
        <w:ind w:right="-21"/>
        <w:jc w:val="both"/>
        <w:rPr>
          <w:rFonts w:ascii="Calibri Light" w:hAnsi="Calibri Light"/>
          <w:b/>
          <w:i/>
          <w:color w:val="000000"/>
          <w:sz w:val="20"/>
          <w:szCs w:val="20"/>
          <w:lang w:val="ru-RU"/>
        </w:rPr>
      </w:pPr>
    </w:p>
    <w:p w14:paraId="4D403555" w14:textId="77777777" w:rsidR="00845C5F" w:rsidRPr="00E10F52" w:rsidRDefault="00845C5F" w:rsidP="0083314C">
      <w:pPr>
        <w:spacing w:after="0"/>
        <w:ind w:right="-21"/>
        <w:jc w:val="both"/>
        <w:rPr>
          <w:rFonts w:ascii="Calibri Light" w:hAnsi="Calibri Light"/>
          <w:b/>
          <w:i/>
          <w:color w:val="000000"/>
          <w:sz w:val="20"/>
          <w:szCs w:val="20"/>
          <w:lang w:val="ru-RU"/>
        </w:rPr>
      </w:pPr>
    </w:p>
    <w:p w14:paraId="334AE19C" w14:textId="77777777" w:rsidR="0083314C" w:rsidRPr="00E10F52" w:rsidRDefault="007516ED" w:rsidP="0083314C">
      <w:pPr>
        <w:spacing w:after="0" w:line="276" w:lineRule="auto"/>
        <w:jc w:val="center"/>
        <w:rPr>
          <w:rFonts w:ascii="Calibri Light" w:hAnsi="Calibri Light"/>
          <w:b/>
          <w:i/>
          <w:sz w:val="24"/>
          <w:szCs w:val="24"/>
          <w:lang w:val="ru-RU"/>
        </w:rPr>
      </w:pPr>
      <w:r w:rsidRPr="00E10F52">
        <w:rPr>
          <w:rFonts w:ascii="Calibri Light" w:hAnsi="Calibri Light"/>
          <w:b/>
          <w:i/>
          <w:sz w:val="24"/>
          <w:szCs w:val="24"/>
          <w:lang w:val="ru-RU"/>
        </w:rPr>
        <w:t xml:space="preserve">Свод пакетов акций, приватизированных путем продажи на Фондовой бирже Молдовы за </w:t>
      </w:r>
      <w:r w:rsidR="0083314C" w:rsidRPr="00E10F52">
        <w:rPr>
          <w:rFonts w:ascii="Calibri Light" w:hAnsi="Calibri Light"/>
          <w:b/>
          <w:i/>
          <w:sz w:val="24"/>
          <w:szCs w:val="24"/>
          <w:lang w:val="ru-RU"/>
        </w:rPr>
        <w:t>2013-2019</w:t>
      </w:r>
      <w:r w:rsidRPr="00E10F52">
        <w:rPr>
          <w:rFonts w:ascii="Calibri Light" w:hAnsi="Calibri Light"/>
          <w:b/>
          <w:i/>
          <w:sz w:val="24"/>
          <w:szCs w:val="24"/>
          <w:lang w:val="ru-RU"/>
        </w:rPr>
        <w:t xml:space="preserve"> годы</w:t>
      </w:r>
    </w:p>
    <w:tbl>
      <w:tblPr>
        <w:tblStyle w:val="GridTable1Light-Accent21"/>
        <w:tblW w:w="14125" w:type="dxa"/>
        <w:tblInd w:w="85" w:type="dxa"/>
        <w:tblLook w:val="04A0" w:firstRow="1" w:lastRow="0" w:firstColumn="1" w:lastColumn="0" w:noHBand="0" w:noVBand="1"/>
      </w:tblPr>
      <w:tblGrid>
        <w:gridCol w:w="467"/>
        <w:gridCol w:w="1624"/>
        <w:gridCol w:w="1594"/>
        <w:gridCol w:w="1928"/>
        <w:gridCol w:w="1356"/>
        <w:gridCol w:w="1182"/>
        <w:gridCol w:w="1231"/>
        <w:gridCol w:w="1227"/>
        <w:gridCol w:w="1122"/>
        <w:gridCol w:w="1158"/>
        <w:gridCol w:w="1236"/>
      </w:tblGrid>
      <w:tr w:rsidR="00B7038C" w:rsidRPr="008C570D" w14:paraId="112A036D" w14:textId="77777777" w:rsidTr="006E6B2F">
        <w:trPr>
          <w:cnfStyle w:val="100000000000" w:firstRow="1" w:lastRow="0" w:firstColumn="0" w:lastColumn="0" w:oddVBand="0" w:evenVBand="0" w:oddHBand="0" w:evenHBand="0" w:firstRowFirstColumn="0" w:firstRowLastColumn="0" w:lastRowFirstColumn="0" w:lastRowLastColumn="0"/>
          <w:trHeight w:val="190"/>
          <w:tblHeader/>
        </w:trPr>
        <w:tc>
          <w:tcPr>
            <w:cnfStyle w:val="001000000000" w:firstRow="0" w:lastRow="0" w:firstColumn="1" w:lastColumn="0" w:oddVBand="0" w:evenVBand="0" w:oddHBand="0" w:evenHBand="0" w:firstRowFirstColumn="0" w:firstRowLastColumn="0" w:lastRowFirstColumn="0" w:lastRowLastColumn="0"/>
            <w:tcW w:w="467" w:type="dxa"/>
            <w:vMerge w:val="restart"/>
            <w:shd w:val="clear" w:color="auto" w:fill="F2F2F2" w:themeFill="background1" w:themeFillShade="F2"/>
            <w:vAlign w:val="center"/>
          </w:tcPr>
          <w:p w14:paraId="5ABDEE71" w14:textId="77777777" w:rsidR="0083314C" w:rsidRPr="00E10F52" w:rsidRDefault="007516ED"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 п/п</w:t>
            </w:r>
          </w:p>
        </w:tc>
        <w:tc>
          <w:tcPr>
            <w:tcW w:w="1663" w:type="dxa"/>
            <w:vMerge w:val="restart"/>
            <w:shd w:val="clear" w:color="auto" w:fill="F2F2F2" w:themeFill="background1" w:themeFillShade="F2"/>
            <w:vAlign w:val="center"/>
          </w:tcPr>
          <w:p w14:paraId="43715DE9" w14:textId="77777777" w:rsidR="0083314C" w:rsidRPr="00E10F52" w:rsidRDefault="007516ED"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Название акционерного общества, выставленного на приватизацию  </w:t>
            </w:r>
          </w:p>
        </w:tc>
        <w:tc>
          <w:tcPr>
            <w:tcW w:w="1588" w:type="dxa"/>
            <w:vMerge w:val="restart"/>
            <w:shd w:val="clear" w:color="auto" w:fill="F2F2F2" w:themeFill="background1" w:themeFillShade="F2"/>
            <w:vAlign w:val="center"/>
          </w:tcPr>
          <w:p w14:paraId="6F2C8CF5" w14:textId="77777777" w:rsidR="0083314C" w:rsidRPr="00E10F52" w:rsidRDefault="007516ED"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Адрес местонахождения акционерного общества</w:t>
            </w:r>
            <w:r w:rsidRPr="00E10F52">
              <w:rPr>
                <w:rFonts w:ascii="Calibri Light" w:hAnsi="Calibri Light" w:cstheme="majorHAnsi"/>
                <w:color w:val="000000"/>
                <w:sz w:val="18"/>
                <w:szCs w:val="18"/>
                <w:lang w:val="ru-RU"/>
              </w:rPr>
              <w:t xml:space="preserve"> </w:t>
            </w:r>
          </w:p>
        </w:tc>
        <w:tc>
          <w:tcPr>
            <w:tcW w:w="1702" w:type="dxa"/>
            <w:vMerge w:val="restart"/>
            <w:shd w:val="clear" w:color="auto" w:fill="F2F2F2" w:themeFill="background1" w:themeFillShade="F2"/>
            <w:vAlign w:val="center"/>
          </w:tcPr>
          <w:p w14:paraId="1B2880A0" w14:textId="77777777" w:rsidR="0083314C" w:rsidRPr="00E10F52" w:rsidRDefault="007516ED"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Основной вид осущественной деятельности  </w:t>
            </w:r>
          </w:p>
        </w:tc>
        <w:tc>
          <w:tcPr>
            <w:tcW w:w="1334" w:type="dxa"/>
            <w:vMerge w:val="restart"/>
            <w:shd w:val="clear" w:color="auto" w:fill="F2F2F2" w:themeFill="background1" w:themeFillShade="F2"/>
            <w:vAlign w:val="center"/>
          </w:tcPr>
          <w:p w14:paraId="7BDB4A12" w14:textId="77777777" w:rsidR="0083314C" w:rsidRPr="00E10F52" w:rsidRDefault="007516ED"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Доля государства в уставном капитале, выставленная на приватизацию,</w:t>
            </w:r>
            <w:r w:rsidR="0083314C" w:rsidRPr="00E10F52">
              <w:rPr>
                <w:rFonts w:ascii="Calibri Light" w:hAnsi="Calibri Light"/>
                <w:color w:val="000000"/>
                <w:sz w:val="18"/>
                <w:szCs w:val="18"/>
                <w:lang w:val="ru-RU"/>
              </w:rPr>
              <w:t xml:space="preserve"> %</w:t>
            </w:r>
          </w:p>
        </w:tc>
        <w:tc>
          <w:tcPr>
            <w:tcW w:w="6127" w:type="dxa"/>
            <w:gridSpan w:val="5"/>
            <w:shd w:val="clear" w:color="auto" w:fill="F2F2F2" w:themeFill="background1" w:themeFillShade="F2"/>
            <w:vAlign w:val="center"/>
          </w:tcPr>
          <w:p w14:paraId="26B58D7A" w14:textId="77777777" w:rsidR="0083314C" w:rsidRPr="00E10F52" w:rsidRDefault="007516ED"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Пакет акций, выставленный на приватизацию</w:t>
            </w:r>
            <w:r w:rsidR="0083314C" w:rsidRPr="00E10F52">
              <w:rPr>
                <w:rFonts w:ascii="Calibri Light" w:hAnsi="Calibri Light"/>
                <w:color w:val="000000"/>
                <w:sz w:val="18"/>
                <w:szCs w:val="18"/>
                <w:lang w:val="ru-RU"/>
              </w:rPr>
              <w:t>:</w:t>
            </w:r>
          </w:p>
        </w:tc>
        <w:tc>
          <w:tcPr>
            <w:tcW w:w="1244" w:type="dxa"/>
            <w:vMerge w:val="restart"/>
            <w:shd w:val="clear" w:color="auto" w:fill="F2F2F2" w:themeFill="background1" w:themeFillShade="F2"/>
            <w:vAlign w:val="center"/>
          </w:tcPr>
          <w:p w14:paraId="1E013B64" w14:textId="77777777" w:rsidR="0083314C" w:rsidRPr="00E10F52" w:rsidRDefault="00981804"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Количество выставлений на продажу  </w:t>
            </w:r>
          </w:p>
          <w:p w14:paraId="30503C67" w14:textId="77777777" w:rsidR="0083314C" w:rsidRPr="00E10F52" w:rsidRDefault="0083314C" w:rsidP="009818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 w:val="0"/>
                <w:i/>
                <w:color w:val="000000"/>
                <w:sz w:val="14"/>
                <w:szCs w:val="18"/>
                <w:lang w:val="ru-RU"/>
              </w:rPr>
              <w:t>(</w:t>
            </w:r>
            <w:r w:rsidR="00981804" w:rsidRPr="00E10F52">
              <w:rPr>
                <w:rFonts w:ascii="Calibri Light" w:hAnsi="Calibri Light"/>
                <w:b w:val="0"/>
                <w:i/>
                <w:color w:val="000000"/>
                <w:sz w:val="14"/>
                <w:szCs w:val="18"/>
                <w:lang w:val="ru-RU"/>
              </w:rPr>
              <w:t xml:space="preserve">в период </w:t>
            </w:r>
            <w:r w:rsidRPr="00E10F52">
              <w:rPr>
                <w:rFonts w:ascii="Calibri Light" w:hAnsi="Calibri Light"/>
                <w:b w:val="0"/>
                <w:i/>
                <w:color w:val="000000"/>
                <w:sz w:val="14"/>
                <w:szCs w:val="18"/>
                <w:lang w:val="ru-RU"/>
              </w:rPr>
              <w:t>2013-2019</w:t>
            </w:r>
            <w:r w:rsidR="00981804" w:rsidRPr="00E10F52">
              <w:rPr>
                <w:rFonts w:ascii="Calibri Light" w:hAnsi="Calibri Light"/>
                <w:b w:val="0"/>
                <w:i/>
                <w:color w:val="000000"/>
                <w:sz w:val="14"/>
                <w:szCs w:val="18"/>
                <w:lang w:val="ru-RU"/>
              </w:rPr>
              <w:t xml:space="preserve"> годов</w:t>
            </w:r>
            <w:r w:rsidRPr="00E10F52">
              <w:rPr>
                <w:rFonts w:ascii="Calibri Light" w:hAnsi="Calibri Light"/>
                <w:b w:val="0"/>
                <w:i/>
                <w:color w:val="000000"/>
                <w:sz w:val="14"/>
                <w:szCs w:val="18"/>
                <w:lang w:val="ru-RU"/>
              </w:rPr>
              <w:t>)</w:t>
            </w:r>
          </w:p>
        </w:tc>
      </w:tr>
      <w:tr w:rsidR="00B7038C" w:rsidRPr="008C570D" w14:paraId="25414D06" w14:textId="77777777" w:rsidTr="006E6B2F">
        <w:trPr>
          <w:cnfStyle w:val="100000000000" w:firstRow="1" w:lastRow="0" w:firstColumn="0" w:lastColumn="0" w:oddVBand="0" w:evenVBand="0" w:oddHBand="0" w:evenHBand="0" w:firstRowFirstColumn="0" w:firstRowLastColumn="0" w:lastRowFirstColumn="0" w:lastRowLastColumn="0"/>
          <w:trHeight w:val="446"/>
          <w:tblHeader/>
        </w:trPr>
        <w:tc>
          <w:tcPr>
            <w:cnfStyle w:val="001000000000" w:firstRow="0" w:lastRow="0" w:firstColumn="1" w:lastColumn="0" w:oddVBand="0" w:evenVBand="0" w:oddHBand="0" w:evenHBand="0" w:firstRowFirstColumn="0" w:firstRowLastColumn="0" w:lastRowFirstColumn="0" w:lastRowLastColumn="0"/>
            <w:tcW w:w="467" w:type="dxa"/>
            <w:vMerge/>
            <w:shd w:val="clear" w:color="auto" w:fill="F2F2F2" w:themeFill="background1" w:themeFillShade="F2"/>
            <w:vAlign w:val="center"/>
          </w:tcPr>
          <w:p w14:paraId="13D2356E" w14:textId="77777777" w:rsidR="0083314C" w:rsidRPr="00E10F52" w:rsidRDefault="0083314C" w:rsidP="0093440A">
            <w:pPr>
              <w:spacing w:after="0" w:line="240" w:lineRule="auto"/>
              <w:jc w:val="center"/>
              <w:rPr>
                <w:rFonts w:ascii="Calibri Light" w:hAnsi="Calibri Light"/>
                <w:color w:val="000000"/>
                <w:sz w:val="18"/>
                <w:szCs w:val="18"/>
                <w:lang w:val="ru-RU"/>
              </w:rPr>
            </w:pPr>
          </w:p>
        </w:tc>
        <w:tc>
          <w:tcPr>
            <w:tcW w:w="1663" w:type="dxa"/>
            <w:vMerge/>
            <w:shd w:val="clear" w:color="auto" w:fill="F2F2F2" w:themeFill="background1" w:themeFillShade="F2"/>
            <w:vAlign w:val="center"/>
          </w:tcPr>
          <w:p w14:paraId="025885B8"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588" w:type="dxa"/>
            <w:vMerge/>
            <w:shd w:val="clear" w:color="auto" w:fill="F2F2F2" w:themeFill="background1" w:themeFillShade="F2"/>
            <w:vAlign w:val="center"/>
          </w:tcPr>
          <w:p w14:paraId="190EA5A2"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702" w:type="dxa"/>
            <w:vMerge/>
            <w:shd w:val="clear" w:color="auto" w:fill="F2F2F2" w:themeFill="background1" w:themeFillShade="F2"/>
            <w:vAlign w:val="center"/>
          </w:tcPr>
          <w:p w14:paraId="61F4FDC3"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34" w:type="dxa"/>
            <w:vMerge/>
            <w:shd w:val="clear" w:color="auto" w:fill="F2F2F2" w:themeFill="background1" w:themeFillShade="F2"/>
            <w:vAlign w:val="center"/>
          </w:tcPr>
          <w:p w14:paraId="0EB7FE61"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24" w:type="dxa"/>
            <w:shd w:val="clear" w:color="auto" w:fill="F2F2F2" w:themeFill="background1" w:themeFillShade="F2"/>
            <w:vAlign w:val="center"/>
          </w:tcPr>
          <w:p w14:paraId="43A68F3A" w14:textId="77777777" w:rsidR="0083314C" w:rsidRPr="00E10F52" w:rsidRDefault="007516ED"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color w:val="000000"/>
                <w:sz w:val="16"/>
                <w:szCs w:val="18"/>
                <w:lang w:val="ru-RU"/>
              </w:rPr>
            </w:pPr>
            <w:r w:rsidRPr="00E10F52">
              <w:rPr>
                <w:rFonts w:ascii="Calibri Light" w:hAnsi="Calibri Light"/>
                <w:color w:val="000000"/>
                <w:sz w:val="16"/>
                <w:szCs w:val="18"/>
                <w:lang w:val="ru-RU"/>
              </w:rPr>
              <w:t xml:space="preserve">Количество акций </w:t>
            </w:r>
          </w:p>
        </w:tc>
        <w:tc>
          <w:tcPr>
            <w:tcW w:w="1252" w:type="dxa"/>
            <w:shd w:val="clear" w:color="auto" w:fill="F2F2F2" w:themeFill="background1" w:themeFillShade="F2"/>
            <w:vAlign w:val="center"/>
          </w:tcPr>
          <w:p w14:paraId="67D1828E" w14:textId="77777777" w:rsidR="0083314C" w:rsidRPr="00E10F52" w:rsidRDefault="007516ED"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color w:val="000000"/>
                <w:sz w:val="16"/>
                <w:szCs w:val="18"/>
                <w:lang w:val="ru-RU"/>
              </w:rPr>
            </w:pPr>
            <w:r w:rsidRPr="00E10F52">
              <w:rPr>
                <w:rFonts w:ascii="Calibri Light" w:hAnsi="Calibri Light"/>
                <w:color w:val="000000"/>
                <w:sz w:val="16"/>
                <w:szCs w:val="18"/>
                <w:lang w:val="ru-RU"/>
              </w:rPr>
              <w:t xml:space="preserve">Номинальная цена акций </w:t>
            </w:r>
          </w:p>
          <w:p w14:paraId="6B8A5D4C" w14:textId="77777777" w:rsidR="0083314C" w:rsidRPr="00E10F52" w:rsidRDefault="0083314C"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i/>
                <w:color w:val="000000"/>
                <w:sz w:val="16"/>
                <w:szCs w:val="18"/>
                <w:lang w:val="ru-RU"/>
              </w:rPr>
            </w:pPr>
            <w:r w:rsidRPr="00E10F52">
              <w:rPr>
                <w:rFonts w:ascii="Calibri Light" w:hAnsi="Calibri Light"/>
                <w:b w:val="0"/>
                <w:i/>
                <w:color w:val="000000"/>
                <w:sz w:val="16"/>
                <w:szCs w:val="18"/>
                <w:lang w:val="ru-RU"/>
              </w:rPr>
              <w:t>(</w:t>
            </w:r>
            <w:r w:rsidR="007516ED" w:rsidRPr="00E10F52">
              <w:rPr>
                <w:rFonts w:ascii="Calibri Light" w:hAnsi="Calibri Light"/>
                <w:b w:val="0"/>
                <w:i/>
                <w:color w:val="000000"/>
                <w:sz w:val="16"/>
                <w:szCs w:val="18"/>
                <w:lang w:val="ru-RU"/>
              </w:rPr>
              <w:t>леев</w:t>
            </w:r>
            <w:r w:rsidRPr="00E10F52">
              <w:rPr>
                <w:rFonts w:ascii="Calibri Light" w:hAnsi="Calibri Light"/>
                <w:b w:val="0"/>
                <w:i/>
                <w:color w:val="000000"/>
                <w:sz w:val="16"/>
                <w:szCs w:val="18"/>
                <w:lang w:val="ru-RU"/>
              </w:rPr>
              <w:t>)</w:t>
            </w:r>
          </w:p>
        </w:tc>
        <w:tc>
          <w:tcPr>
            <w:tcW w:w="1250" w:type="dxa"/>
            <w:shd w:val="clear" w:color="auto" w:fill="F2F2F2" w:themeFill="background1" w:themeFillShade="F2"/>
            <w:vAlign w:val="center"/>
          </w:tcPr>
          <w:p w14:paraId="362A130A" w14:textId="77777777" w:rsidR="0083314C" w:rsidRPr="00E10F52" w:rsidRDefault="00981804"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6"/>
                <w:szCs w:val="18"/>
                <w:lang w:val="ru-RU"/>
              </w:rPr>
            </w:pPr>
            <w:r w:rsidRPr="00E10F52">
              <w:rPr>
                <w:rFonts w:ascii="Calibri Light" w:hAnsi="Calibri Light"/>
                <w:color w:val="000000"/>
                <w:sz w:val="16"/>
                <w:szCs w:val="18"/>
                <w:lang w:val="ru-RU"/>
              </w:rPr>
              <w:t xml:space="preserve">Стоимость пакета, согласно нормативной цене </w:t>
            </w:r>
          </w:p>
          <w:p w14:paraId="072925CD" w14:textId="77777777" w:rsidR="0083314C" w:rsidRPr="00E10F52" w:rsidRDefault="0083314C"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6"/>
                <w:szCs w:val="18"/>
                <w:lang w:val="ru-RU"/>
              </w:rPr>
            </w:pPr>
            <w:r w:rsidRPr="00E10F52">
              <w:rPr>
                <w:rFonts w:ascii="Calibri Light" w:hAnsi="Calibri Light"/>
                <w:b w:val="0"/>
                <w:i/>
                <w:color w:val="000000"/>
                <w:sz w:val="16"/>
                <w:szCs w:val="18"/>
                <w:lang w:val="ru-RU"/>
              </w:rPr>
              <w:t>(</w:t>
            </w:r>
            <w:r w:rsidR="007516ED" w:rsidRPr="00E10F52">
              <w:rPr>
                <w:rFonts w:ascii="Calibri Light" w:hAnsi="Calibri Light"/>
                <w:b w:val="0"/>
                <w:i/>
                <w:color w:val="000000"/>
                <w:sz w:val="16"/>
                <w:szCs w:val="18"/>
                <w:lang w:val="ru-RU"/>
              </w:rPr>
              <w:t>тыс.</w:t>
            </w:r>
            <w:r w:rsidRPr="00E10F52">
              <w:rPr>
                <w:rFonts w:ascii="Calibri Light" w:hAnsi="Calibri Light"/>
                <w:b w:val="0"/>
                <w:i/>
                <w:color w:val="000000"/>
                <w:sz w:val="16"/>
                <w:szCs w:val="18"/>
                <w:lang w:val="ru-RU"/>
              </w:rPr>
              <w:t xml:space="preserve"> </w:t>
            </w:r>
            <w:r w:rsidR="007516ED" w:rsidRPr="00E10F52">
              <w:rPr>
                <w:rFonts w:ascii="Calibri Light" w:hAnsi="Calibri Light"/>
                <w:b w:val="0"/>
                <w:i/>
                <w:color w:val="000000"/>
                <w:sz w:val="16"/>
                <w:szCs w:val="18"/>
                <w:lang w:val="ru-RU"/>
              </w:rPr>
              <w:t>леев</w:t>
            </w:r>
            <w:r w:rsidRPr="00E10F52">
              <w:rPr>
                <w:rFonts w:ascii="Calibri Light" w:hAnsi="Calibri Light"/>
                <w:b w:val="0"/>
                <w:i/>
                <w:color w:val="000000"/>
                <w:sz w:val="16"/>
                <w:szCs w:val="18"/>
                <w:lang w:val="ru-RU"/>
              </w:rPr>
              <w:t>)</w:t>
            </w:r>
          </w:p>
        </w:tc>
        <w:tc>
          <w:tcPr>
            <w:tcW w:w="1190" w:type="dxa"/>
            <w:shd w:val="clear" w:color="auto" w:fill="F2F2F2" w:themeFill="background1" w:themeFillShade="F2"/>
            <w:vAlign w:val="center"/>
          </w:tcPr>
          <w:p w14:paraId="509BE1AB" w14:textId="77777777" w:rsidR="0083314C" w:rsidRPr="00E10F52" w:rsidRDefault="00981804"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color w:val="000000"/>
                <w:sz w:val="16"/>
                <w:szCs w:val="18"/>
                <w:lang w:val="ru-RU"/>
              </w:rPr>
            </w:pPr>
            <w:r w:rsidRPr="00E10F52">
              <w:rPr>
                <w:rFonts w:ascii="Calibri Light" w:hAnsi="Calibri Light"/>
                <w:color w:val="000000"/>
                <w:sz w:val="16"/>
                <w:szCs w:val="18"/>
                <w:lang w:val="ru-RU"/>
              </w:rPr>
              <w:t xml:space="preserve">Цена продажи акций </w:t>
            </w:r>
          </w:p>
          <w:p w14:paraId="072D3FCE" w14:textId="77777777" w:rsidR="0083314C" w:rsidRPr="00E10F52" w:rsidRDefault="0083314C" w:rsidP="007516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6"/>
                <w:szCs w:val="18"/>
                <w:lang w:val="ru-RU"/>
              </w:rPr>
            </w:pPr>
            <w:r w:rsidRPr="00E10F52">
              <w:rPr>
                <w:rFonts w:ascii="Calibri Light" w:hAnsi="Calibri Light"/>
                <w:b w:val="0"/>
                <w:i/>
                <w:color w:val="000000"/>
                <w:sz w:val="16"/>
                <w:szCs w:val="18"/>
                <w:lang w:val="ru-RU"/>
              </w:rPr>
              <w:t>(</w:t>
            </w:r>
            <w:r w:rsidR="007516ED" w:rsidRPr="00E10F52">
              <w:rPr>
                <w:rFonts w:ascii="Calibri Light" w:hAnsi="Calibri Light"/>
                <w:b w:val="0"/>
                <w:i/>
                <w:color w:val="000000"/>
                <w:sz w:val="16"/>
                <w:szCs w:val="18"/>
                <w:lang w:val="ru-RU"/>
              </w:rPr>
              <w:t>леев</w:t>
            </w:r>
            <w:r w:rsidRPr="00E10F52">
              <w:rPr>
                <w:rFonts w:ascii="Calibri Light" w:hAnsi="Calibri Light"/>
                <w:b w:val="0"/>
                <w:i/>
                <w:color w:val="000000"/>
                <w:sz w:val="16"/>
                <w:szCs w:val="18"/>
                <w:lang w:val="ru-RU"/>
              </w:rPr>
              <w:t>)</w:t>
            </w:r>
          </w:p>
        </w:tc>
        <w:tc>
          <w:tcPr>
            <w:tcW w:w="1211" w:type="dxa"/>
            <w:shd w:val="clear" w:color="auto" w:fill="F2F2F2" w:themeFill="background1" w:themeFillShade="F2"/>
            <w:vAlign w:val="center"/>
          </w:tcPr>
          <w:p w14:paraId="6DF57DC7" w14:textId="77777777" w:rsidR="0083314C" w:rsidRPr="00E10F52" w:rsidRDefault="00981804"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6"/>
                <w:szCs w:val="18"/>
                <w:lang w:val="ru-RU"/>
              </w:rPr>
            </w:pPr>
            <w:r w:rsidRPr="00E10F52">
              <w:rPr>
                <w:rFonts w:ascii="Calibri Light" w:hAnsi="Calibri Light"/>
                <w:color w:val="000000"/>
                <w:sz w:val="16"/>
                <w:szCs w:val="18"/>
                <w:lang w:val="ru-RU"/>
              </w:rPr>
              <w:t xml:space="preserve">Стоимость пакета, согласно цене продажи </w:t>
            </w:r>
          </w:p>
          <w:p w14:paraId="7DE7211E" w14:textId="77777777" w:rsidR="0083314C" w:rsidRPr="00E10F52" w:rsidRDefault="0083314C" w:rsidP="009818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6"/>
                <w:szCs w:val="18"/>
                <w:lang w:val="ru-RU"/>
              </w:rPr>
            </w:pPr>
            <w:r w:rsidRPr="00E10F52">
              <w:rPr>
                <w:rFonts w:ascii="Calibri Light" w:hAnsi="Calibri Light"/>
                <w:b w:val="0"/>
                <w:i/>
                <w:color w:val="000000"/>
                <w:sz w:val="16"/>
                <w:szCs w:val="18"/>
                <w:lang w:val="ru-RU"/>
              </w:rPr>
              <w:t>(</w:t>
            </w:r>
            <w:r w:rsidR="00981804" w:rsidRPr="00E10F52">
              <w:rPr>
                <w:rFonts w:ascii="Calibri Light" w:hAnsi="Calibri Light"/>
                <w:b w:val="0"/>
                <w:i/>
                <w:color w:val="000000"/>
                <w:sz w:val="16"/>
                <w:szCs w:val="18"/>
                <w:lang w:val="ru-RU"/>
              </w:rPr>
              <w:t>тыс. леев</w:t>
            </w:r>
            <w:r w:rsidRPr="00E10F52">
              <w:rPr>
                <w:rFonts w:ascii="Calibri Light" w:hAnsi="Calibri Light"/>
                <w:b w:val="0"/>
                <w:i/>
                <w:color w:val="000000"/>
                <w:sz w:val="16"/>
                <w:szCs w:val="18"/>
                <w:lang w:val="ru-RU"/>
              </w:rPr>
              <w:t>)</w:t>
            </w:r>
          </w:p>
        </w:tc>
        <w:tc>
          <w:tcPr>
            <w:tcW w:w="1244" w:type="dxa"/>
            <w:vMerge/>
            <w:shd w:val="clear" w:color="auto" w:fill="F2F2F2" w:themeFill="background1" w:themeFillShade="F2"/>
          </w:tcPr>
          <w:p w14:paraId="26EE7668"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6"/>
                <w:szCs w:val="18"/>
                <w:lang w:val="ru-RU"/>
              </w:rPr>
            </w:pPr>
          </w:p>
        </w:tc>
      </w:tr>
      <w:tr w:rsidR="0083314C" w:rsidRPr="00E10F52" w14:paraId="5ED69296" w14:textId="77777777" w:rsidTr="00AD76E5">
        <w:trPr>
          <w:trHeight w:val="163"/>
        </w:trPr>
        <w:tc>
          <w:tcPr>
            <w:cnfStyle w:val="001000000000" w:firstRow="0" w:lastRow="0" w:firstColumn="1" w:lastColumn="0" w:oddVBand="0" w:evenVBand="0" w:oddHBand="0" w:evenHBand="0" w:firstRowFirstColumn="0" w:firstRowLastColumn="0" w:lastRowFirstColumn="0" w:lastRowLastColumn="0"/>
            <w:tcW w:w="14125" w:type="dxa"/>
            <w:gridSpan w:val="11"/>
          </w:tcPr>
          <w:p w14:paraId="55349F78"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2013</w:t>
            </w:r>
            <w:r w:rsidR="00981804"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B7038C" w:rsidRPr="00E10F52" w14:paraId="05013F07" w14:textId="77777777" w:rsidTr="006E6B2F">
        <w:trPr>
          <w:trHeight w:val="595"/>
        </w:trPr>
        <w:tc>
          <w:tcPr>
            <w:cnfStyle w:val="001000000000" w:firstRow="0" w:lastRow="0" w:firstColumn="1" w:lastColumn="0" w:oddVBand="0" w:evenVBand="0" w:oddHBand="0" w:evenHBand="0" w:firstRowFirstColumn="0" w:firstRowLastColumn="0" w:lastRowFirstColumn="0" w:lastRowLastColumn="0"/>
            <w:tcW w:w="467" w:type="dxa"/>
            <w:vAlign w:val="center"/>
          </w:tcPr>
          <w:p w14:paraId="68C27615" w14:textId="77777777" w:rsidR="0083314C" w:rsidRPr="00E10F52" w:rsidRDefault="0083314C" w:rsidP="0093440A">
            <w:pPr>
              <w:spacing w:after="0" w:line="240" w:lineRule="auto"/>
              <w:jc w:val="center"/>
              <w:rPr>
                <w:rFonts w:ascii="Calibri Light" w:hAnsi="Calibri Light"/>
                <w:b w:val="0"/>
                <w:color w:val="000000"/>
                <w:sz w:val="18"/>
                <w:szCs w:val="18"/>
                <w:lang w:val="ru-RU"/>
              </w:rPr>
            </w:pPr>
          </w:p>
          <w:p w14:paraId="0738EB8F"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w:t>
            </w:r>
          </w:p>
        </w:tc>
        <w:tc>
          <w:tcPr>
            <w:tcW w:w="1663" w:type="dxa"/>
            <w:vAlign w:val="center"/>
          </w:tcPr>
          <w:p w14:paraId="2DB17DF4" w14:textId="77777777" w:rsidR="0083314C" w:rsidRPr="00E10F52" w:rsidRDefault="000E31EC" w:rsidP="000E31EC">
            <w:pPr>
              <w:spacing w:after="0" w:line="240" w:lineRule="auto"/>
              <w:ind w:right="-11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0083314C" w:rsidRPr="00E10F52">
              <w:rPr>
                <w:rFonts w:ascii="Calibri Light" w:hAnsi="Calibri Light" w:cstheme="majorHAnsi"/>
                <w:sz w:val="18"/>
                <w:szCs w:val="18"/>
                <w:lang w:val="ru-RU"/>
              </w:rPr>
              <w:t>„Cerealeproiect”</w:t>
            </w:r>
          </w:p>
        </w:tc>
        <w:tc>
          <w:tcPr>
            <w:tcW w:w="1588" w:type="dxa"/>
            <w:vAlign w:val="center"/>
          </w:tcPr>
          <w:p w14:paraId="0D39CB8A"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 бул. Дечебал</w:t>
            </w:r>
            <w:r w:rsidR="0083314C" w:rsidRPr="00E10F52">
              <w:rPr>
                <w:rFonts w:ascii="Calibri Light" w:hAnsi="Calibri Light"/>
                <w:color w:val="000000"/>
                <w:sz w:val="18"/>
                <w:szCs w:val="18"/>
                <w:lang w:val="ru-RU"/>
              </w:rPr>
              <w:t>, 82</w:t>
            </w:r>
          </w:p>
        </w:tc>
        <w:tc>
          <w:tcPr>
            <w:tcW w:w="1702" w:type="dxa"/>
            <w:vAlign w:val="center"/>
          </w:tcPr>
          <w:p w14:paraId="7D423510" w14:textId="77777777" w:rsidR="0083314C" w:rsidRPr="00E10F52" w:rsidRDefault="006E6B2F" w:rsidP="006E6B2F">
            <w:pPr>
              <w:spacing w:after="0" w:line="240" w:lineRule="auto"/>
              <w:ind w:right="-75" w:firstLine="5"/>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Проектная деятельность, градостроительство,  технические услуги </w:t>
            </w:r>
          </w:p>
        </w:tc>
        <w:tc>
          <w:tcPr>
            <w:tcW w:w="1334" w:type="dxa"/>
            <w:vAlign w:val="center"/>
          </w:tcPr>
          <w:p w14:paraId="6FFA8F0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56,413</w:t>
            </w:r>
          </w:p>
        </w:tc>
        <w:tc>
          <w:tcPr>
            <w:tcW w:w="1224" w:type="dxa"/>
            <w:vAlign w:val="center"/>
          </w:tcPr>
          <w:p w14:paraId="7A4E3F9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2 815</w:t>
            </w:r>
          </w:p>
        </w:tc>
        <w:tc>
          <w:tcPr>
            <w:tcW w:w="1252" w:type="dxa"/>
            <w:vAlign w:val="center"/>
          </w:tcPr>
          <w:p w14:paraId="26EA25F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2,00</w:t>
            </w:r>
          </w:p>
        </w:tc>
        <w:tc>
          <w:tcPr>
            <w:tcW w:w="1250" w:type="dxa"/>
            <w:vAlign w:val="center"/>
          </w:tcPr>
          <w:p w14:paraId="7FBEA7A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5,6</w:t>
            </w:r>
          </w:p>
        </w:tc>
        <w:tc>
          <w:tcPr>
            <w:tcW w:w="1190" w:type="dxa"/>
            <w:vAlign w:val="center"/>
          </w:tcPr>
          <w:p w14:paraId="5031A8D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w:t>
            </w:r>
          </w:p>
        </w:tc>
        <w:tc>
          <w:tcPr>
            <w:tcW w:w="1211" w:type="dxa"/>
            <w:vAlign w:val="center"/>
          </w:tcPr>
          <w:p w14:paraId="1C27734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2,8</w:t>
            </w:r>
          </w:p>
        </w:tc>
        <w:tc>
          <w:tcPr>
            <w:tcW w:w="1244" w:type="dxa"/>
            <w:vAlign w:val="center"/>
          </w:tcPr>
          <w:p w14:paraId="307D906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5C1AA38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B7038C" w:rsidRPr="00E10F52" w14:paraId="1C76D0B3" w14:textId="77777777" w:rsidTr="006E6B2F">
        <w:trPr>
          <w:trHeight w:val="433"/>
        </w:trPr>
        <w:tc>
          <w:tcPr>
            <w:cnfStyle w:val="001000000000" w:firstRow="0" w:lastRow="0" w:firstColumn="1" w:lastColumn="0" w:oddVBand="0" w:evenVBand="0" w:oddHBand="0" w:evenHBand="0" w:firstRowFirstColumn="0" w:firstRowLastColumn="0" w:lastRowFirstColumn="0" w:lastRowLastColumn="0"/>
            <w:tcW w:w="467" w:type="dxa"/>
            <w:vAlign w:val="center"/>
          </w:tcPr>
          <w:p w14:paraId="1BDBAB1D"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w:t>
            </w:r>
          </w:p>
        </w:tc>
        <w:tc>
          <w:tcPr>
            <w:tcW w:w="1663" w:type="dxa"/>
            <w:vAlign w:val="center"/>
          </w:tcPr>
          <w:p w14:paraId="55403A85"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Pr="00E10F52">
              <w:rPr>
                <w:rFonts w:ascii="Calibri Light" w:hAnsi="Calibri Light"/>
                <w:bCs/>
                <w:color w:val="000000"/>
                <w:sz w:val="18"/>
                <w:szCs w:val="18"/>
                <w:lang w:val="ru-RU"/>
              </w:rPr>
              <w:t>Смешанное предприятие</w:t>
            </w:r>
            <w:r w:rsidRPr="00E10F52">
              <w:rPr>
                <w:rFonts w:ascii="Calibri Light" w:hAnsi="Calibri Light"/>
                <w:b/>
                <w:bCs/>
                <w:color w:val="000000"/>
                <w:sz w:val="18"/>
                <w:szCs w:val="18"/>
                <w:lang w:val="ru-RU"/>
              </w:rPr>
              <w:t xml:space="preserve"> </w:t>
            </w:r>
            <w:r w:rsidR="0083314C" w:rsidRPr="00E10F52">
              <w:rPr>
                <w:rFonts w:ascii="Calibri Light" w:hAnsi="Calibri Light" w:cstheme="majorHAnsi"/>
                <w:sz w:val="18"/>
                <w:szCs w:val="18"/>
                <w:lang w:val="ru-RU"/>
              </w:rPr>
              <w:t>Mixtă „Jolly Alon”</w:t>
            </w:r>
          </w:p>
        </w:tc>
        <w:tc>
          <w:tcPr>
            <w:tcW w:w="1588" w:type="dxa"/>
            <w:vAlign w:val="center"/>
          </w:tcPr>
          <w:p w14:paraId="1C11E8FE"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ул. Марии Чиботарь, </w:t>
            </w:r>
            <w:r w:rsidR="0083314C" w:rsidRPr="00E10F52">
              <w:rPr>
                <w:rFonts w:ascii="Calibri Light" w:hAnsi="Calibri Light"/>
                <w:color w:val="000000"/>
                <w:sz w:val="18"/>
                <w:szCs w:val="18"/>
                <w:lang w:val="ru-RU"/>
              </w:rPr>
              <w:t>37</w:t>
            </w:r>
          </w:p>
        </w:tc>
        <w:tc>
          <w:tcPr>
            <w:tcW w:w="1702" w:type="dxa"/>
            <w:vAlign w:val="center"/>
          </w:tcPr>
          <w:p w14:paraId="76242898"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Гостиничные услуги</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услуги ресторана  </w:t>
            </w:r>
          </w:p>
        </w:tc>
        <w:tc>
          <w:tcPr>
            <w:tcW w:w="1334" w:type="dxa"/>
            <w:vAlign w:val="center"/>
          </w:tcPr>
          <w:p w14:paraId="643644A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34,962</w:t>
            </w:r>
          </w:p>
        </w:tc>
        <w:tc>
          <w:tcPr>
            <w:tcW w:w="1224" w:type="dxa"/>
            <w:vAlign w:val="center"/>
          </w:tcPr>
          <w:p w14:paraId="10F3C69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186</w:t>
            </w:r>
          </w:p>
        </w:tc>
        <w:tc>
          <w:tcPr>
            <w:tcW w:w="1252" w:type="dxa"/>
            <w:vAlign w:val="center"/>
          </w:tcPr>
          <w:p w14:paraId="7316F44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46 310,00</w:t>
            </w:r>
          </w:p>
        </w:tc>
        <w:tc>
          <w:tcPr>
            <w:tcW w:w="1250" w:type="dxa"/>
            <w:vAlign w:val="center"/>
          </w:tcPr>
          <w:p w14:paraId="52A6756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8 613,7</w:t>
            </w:r>
          </w:p>
        </w:tc>
        <w:tc>
          <w:tcPr>
            <w:tcW w:w="1190" w:type="dxa"/>
            <w:vAlign w:val="center"/>
          </w:tcPr>
          <w:p w14:paraId="56F2C50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180 000,00</w:t>
            </w:r>
          </w:p>
        </w:tc>
        <w:tc>
          <w:tcPr>
            <w:tcW w:w="1211" w:type="dxa"/>
            <w:vAlign w:val="center"/>
          </w:tcPr>
          <w:p w14:paraId="3A7CE0B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33 480,0</w:t>
            </w:r>
          </w:p>
        </w:tc>
        <w:tc>
          <w:tcPr>
            <w:tcW w:w="1244" w:type="dxa"/>
            <w:vAlign w:val="center"/>
          </w:tcPr>
          <w:p w14:paraId="63C5205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B7038C" w:rsidRPr="00E10F52" w14:paraId="14E56241" w14:textId="77777777" w:rsidTr="006E6B2F">
        <w:trPr>
          <w:trHeight w:val="343"/>
        </w:trPr>
        <w:tc>
          <w:tcPr>
            <w:cnfStyle w:val="001000000000" w:firstRow="0" w:lastRow="0" w:firstColumn="1" w:lastColumn="0" w:oddVBand="0" w:evenVBand="0" w:oddHBand="0" w:evenHBand="0" w:firstRowFirstColumn="0" w:firstRowLastColumn="0" w:lastRowFirstColumn="0" w:lastRowLastColumn="0"/>
            <w:tcW w:w="467" w:type="dxa"/>
            <w:vAlign w:val="center"/>
          </w:tcPr>
          <w:p w14:paraId="153118C1"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w:t>
            </w:r>
          </w:p>
        </w:tc>
        <w:tc>
          <w:tcPr>
            <w:tcW w:w="1663" w:type="dxa"/>
            <w:vAlign w:val="center"/>
          </w:tcPr>
          <w:p w14:paraId="178F60A8" w14:textId="77777777" w:rsidR="0083314C"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0083314C" w:rsidRPr="00E10F52">
              <w:rPr>
                <w:rFonts w:ascii="Calibri Light" w:hAnsi="Calibri Light" w:cstheme="majorHAnsi"/>
                <w:sz w:val="18"/>
                <w:szCs w:val="18"/>
                <w:lang w:val="ru-RU"/>
              </w:rPr>
              <w:t>„Carmez”</w:t>
            </w:r>
          </w:p>
        </w:tc>
        <w:tc>
          <w:tcPr>
            <w:tcW w:w="1588" w:type="dxa"/>
            <w:vAlign w:val="center"/>
          </w:tcPr>
          <w:p w14:paraId="727BDDE0"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Мунчешское шоссе</w:t>
            </w:r>
            <w:r w:rsidR="0083314C" w:rsidRPr="00E10F52">
              <w:rPr>
                <w:rFonts w:ascii="Calibri Light" w:hAnsi="Calibri Light"/>
                <w:color w:val="000000"/>
                <w:sz w:val="18"/>
                <w:szCs w:val="18"/>
                <w:lang w:val="ru-RU"/>
              </w:rPr>
              <w:t>, 121</w:t>
            </w:r>
          </w:p>
        </w:tc>
        <w:tc>
          <w:tcPr>
            <w:tcW w:w="1702" w:type="dxa"/>
            <w:vAlign w:val="center"/>
          </w:tcPr>
          <w:p w14:paraId="14FBDA35"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Мясо</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мясная продукция  </w:t>
            </w:r>
          </w:p>
        </w:tc>
        <w:tc>
          <w:tcPr>
            <w:tcW w:w="1334" w:type="dxa"/>
            <w:vAlign w:val="center"/>
          </w:tcPr>
          <w:p w14:paraId="1CEED23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0,110</w:t>
            </w:r>
          </w:p>
        </w:tc>
        <w:tc>
          <w:tcPr>
            <w:tcW w:w="1224" w:type="dxa"/>
            <w:vAlign w:val="center"/>
          </w:tcPr>
          <w:p w14:paraId="11041D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2 382</w:t>
            </w:r>
          </w:p>
        </w:tc>
        <w:tc>
          <w:tcPr>
            <w:tcW w:w="1252" w:type="dxa"/>
            <w:vAlign w:val="center"/>
          </w:tcPr>
          <w:p w14:paraId="65E7634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78D7B91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23,8</w:t>
            </w:r>
          </w:p>
        </w:tc>
        <w:tc>
          <w:tcPr>
            <w:tcW w:w="1190" w:type="dxa"/>
            <w:vAlign w:val="center"/>
          </w:tcPr>
          <w:p w14:paraId="06E4603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11" w:type="dxa"/>
            <w:vAlign w:val="center"/>
          </w:tcPr>
          <w:p w14:paraId="024C65D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23,8</w:t>
            </w:r>
          </w:p>
        </w:tc>
        <w:tc>
          <w:tcPr>
            <w:tcW w:w="1244" w:type="dxa"/>
            <w:vAlign w:val="center"/>
          </w:tcPr>
          <w:p w14:paraId="47EAC71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B7038C" w:rsidRPr="00E10F52" w14:paraId="25EAA744" w14:textId="77777777" w:rsidTr="006E6B2F">
        <w:trPr>
          <w:trHeight w:val="442"/>
        </w:trPr>
        <w:tc>
          <w:tcPr>
            <w:cnfStyle w:val="001000000000" w:firstRow="0" w:lastRow="0" w:firstColumn="1" w:lastColumn="0" w:oddVBand="0" w:evenVBand="0" w:oddHBand="0" w:evenHBand="0" w:firstRowFirstColumn="0" w:firstRowLastColumn="0" w:lastRowFirstColumn="0" w:lastRowLastColumn="0"/>
            <w:tcW w:w="467" w:type="dxa"/>
            <w:vAlign w:val="center"/>
          </w:tcPr>
          <w:p w14:paraId="3EF7235E" w14:textId="77777777" w:rsidR="0083314C" w:rsidRPr="00E10F52" w:rsidRDefault="0083314C" w:rsidP="0093440A">
            <w:pPr>
              <w:spacing w:after="0" w:line="240" w:lineRule="auto"/>
              <w:jc w:val="center"/>
              <w:rPr>
                <w:rFonts w:ascii="Calibri Light" w:hAnsi="Calibri Light"/>
                <w:b w:val="0"/>
                <w:color w:val="000000"/>
                <w:sz w:val="18"/>
                <w:szCs w:val="18"/>
                <w:lang w:val="ru-RU"/>
              </w:rPr>
            </w:pPr>
          </w:p>
          <w:p w14:paraId="2A149921"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4</w:t>
            </w:r>
          </w:p>
        </w:tc>
        <w:tc>
          <w:tcPr>
            <w:tcW w:w="1663" w:type="dxa"/>
            <w:vAlign w:val="center"/>
          </w:tcPr>
          <w:p w14:paraId="73434181" w14:textId="77777777" w:rsidR="0083314C"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0083314C" w:rsidRPr="00E10F52">
              <w:rPr>
                <w:rFonts w:ascii="Calibri Light" w:hAnsi="Calibri Light" w:cstheme="majorHAnsi"/>
                <w:sz w:val="18"/>
                <w:szCs w:val="18"/>
                <w:lang w:val="ru-RU"/>
              </w:rPr>
              <w:t>„Armo-Beton”</w:t>
            </w:r>
          </w:p>
        </w:tc>
        <w:tc>
          <w:tcPr>
            <w:tcW w:w="1588" w:type="dxa"/>
            <w:vAlign w:val="center"/>
          </w:tcPr>
          <w:p w14:paraId="7634ECBE"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Ко. Бэчой</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ул. Заводская</w:t>
            </w:r>
            <w:r w:rsidR="0083314C" w:rsidRPr="00E10F52">
              <w:rPr>
                <w:rFonts w:ascii="Calibri Light" w:hAnsi="Calibri Light"/>
                <w:color w:val="000000"/>
                <w:sz w:val="18"/>
                <w:szCs w:val="18"/>
                <w:lang w:val="ru-RU"/>
              </w:rPr>
              <w:t>, 8</w:t>
            </w:r>
          </w:p>
        </w:tc>
        <w:tc>
          <w:tcPr>
            <w:tcW w:w="1702" w:type="dxa"/>
            <w:vAlign w:val="center"/>
          </w:tcPr>
          <w:p w14:paraId="676B3107"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Изготовление элементов из железобетона  </w:t>
            </w:r>
          </w:p>
        </w:tc>
        <w:tc>
          <w:tcPr>
            <w:tcW w:w="1334" w:type="dxa"/>
            <w:vAlign w:val="center"/>
          </w:tcPr>
          <w:p w14:paraId="1644CB1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w:t>
            </w:r>
          </w:p>
        </w:tc>
        <w:tc>
          <w:tcPr>
            <w:tcW w:w="1224" w:type="dxa"/>
            <w:vAlign w:val="center"/>
          </w:tcPr>
          <w:p w14:paraId="682EDF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522 102</w:t>
            </w:r>
          </w:p>
        </w:tc>
        <w:tc>
          <w:tcPr>
            <w:tcW w:w="1252" w:type="dxa"/>
            <w:vAlign w:val="center"/>
          </w:tcPr>
          <w:p w14:paraId="693D744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75A24C9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5 221,0</w:t>
            </w:r>
          </w:p>
        </w:tc>
        <w:tc>
          <w:tcPr>
            <w:tcW w:w="1190" w:type="dxa"/>
            <w:vAlign w:val="center"/>
          </w:tcPr>
          <w:p w14:paraId="6E61084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43,00</w:t>
            </w:r>
          </w:p>
        </w:tc>
        <w:tc>
          <w:tcPr>
            <w:tcW w:w="1211" w:type="dxa"/>
            <w:vAlign w:val="center"/>
          </w:tcPr>
          <w:p w14:paraId="1B88953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22 450,4</w:t>
            </w:r>
          </w:p>
        </w:tc>
        <w:tc>
          <w:tcPr>
            <w:tcW w:w="1244" w:type="dxa"/>
            <w:vAlign w:val="center"/>
          </w:tcPr>
          <w:p w14:paraId="61D23D9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5990DFE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B7038C" w:rsidRPr="00E10F52" w14:paraId="60C94699" w14:textId="77777777" w:rsidTr="006E6B2F">
        <w:trPr>
          <w:trHeight w:val="224"/>
        </w:trPr>
        <w:tc>
          <w:tcPr>
            <w:cnfStyle w:val="001000000000" w:firstRow="0" w:lastRow="0" w:firstColumn="1" w:lastColumn="0" w:oddVBand="0" w:evenVBand="0" w:oddHBand="0" w:evenHBand="0" w:firstRowFirstColumn="0" w:firstRowLastColumn="0" w:lastRowFirstColumn="0" w:lastRowLastColumn="0"/>
            <w:tcW w:w="467" w:type="dxa"/>
          </w:tcPr>
          <w:p w14:paraId="361FA954" w14:textId="77777777" w:rsidR="0083314C" w:rsidRPr="00E10F52" w:rsidRDefault="0083314C" w:rsidP="0093440A">
            <w:pPr>
              <w:spacing w:after="0" w:line="240" w:lineRule="auto"/>
              <w:jc w:val="center"/>
              <w:rPr>
                <w:rFonts w:ascii="Calibri Light" w:hAnsi="Calibri Light"/>
                <w:b w:val="0"/>
                <w:color w:val="000000"/>
                <w:sz w:val="18"/>
                <w:szCs w:val="18"/>
                <w:lang w:val="ru-RU"/>
              </w:rPr>
            </w:pPr>
          </w:p>
        </w:tc>
        <w:tc>
          <w:tcPr>
            <w:tcW w:w="1663" w:type="dxa"/>
          </w:tcPr>
          <w:p w14:paraId="77AFDC3F" w14:textId="77777777" w:rsidR="0083314C"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 xml:space="preserve">Всего, </w:t>
            </w:r>
            <w:r w:rsidR="0083314C" w:rsidRPr="00E10F52">
              <w:rPr>
                <w:rFonts w:ascii="Calibri Light" w:hAnsi="Calibri Light" w:cstheme="majorHAnsi"/>
                <w:b/>
                <w:sz w:val="18"/>
                <w:szCs w:val="18"/>
                <w:lang w:val="ru-RU"/>
              </w:rPr>
              <w:t>2013</w:t>
            </w:r>
            <w:r w:rsidRPr="00E10F52">
              <w:rPr>
                <w:rFonts w:ascii="Calibri Light" w:hAnsi="Calibri Light" w:cstheme="majorHAnsi"/>
                <w:b/>
                <w:sz w:val="18"/>
                <w:szCs w:val="18"/>
                <w:lang w:val="ru-RU"/>
              </w:rPr>
              <w:t xml:space="preserve"> год</w:t>
            </w:r>
            <w:r w:rsidR="0083314C" w:rsidRPr="00E10F52">
              <w:rPr>
                <w:rFonts w:ascii="Calibri Light" w:hAnsi="Calibri Light" w:cstheme="majorHAnsi"/>
                <w:b/>
                <w:sz w:val="18"/>
                <w:szCs w:val="18"/>
                <w:lang w:val="ru-RU"/>
              </w:rPr>
              <w:t>:</w:t>
            </w:r>
          </w:p>
        </w:tc>
        <w:tc>
          <w:tcPr>
            <w:tcW w:w="1588" w:type="dxa"/>
          </w:tcPr>
          <w:p w14:paraId="30A149D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702" w:type="dxa"/>
          </w:tcPr>
          <w:p w14:paraId="369A4E6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34" w:type="dxa"/>
          </w:tcPr>
          <w:p w14:paraId="58BF10C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24" w:type="dxa"/>
          </w:tcPr>
          <w:p w14:paraId="34F354B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52" w:type="dxa"/>
            <w:vAlign w:val="center"/>
          </w:tcPr>
          <w:p w14:paraId="7605FA0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50" w:type="dxa"/>
          </w:tcPr>
          <w:p w14:paraId="5E568B1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13 864,1</w:t>
            </w:r>
          </w:p>
        </w:tc>
        <w:tc>
          <w:tcPr>
            <w:tcW w:w="1190" w:type="dxa"/>
            <w:vAlign w:val="center"/>
          </w:tcPr>
          <w:p w14:paraId="39226DA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11" w:type="dxa"/>
          </w:tcPr>
          <w:p w14:paraId="78D6B03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55 957,0</w:t>
            </w:r>
          </w:p>
        </w:tc>
        <w:tc>
          <w:tcPr>
            <w:tcW w:w="1244" w:type="dxa"/>
          </w:tcPr>
          <w:p w14:paraId="5F33C99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r>
      <w:tr w:rsidR="0083314C" w:rsidRPr="00E10F52" w14:paraId="198708F3" w14:textId="77777777" w:rsidTr="00AD76E5">
        <w:tc>
          <w:tcPr>
            <w:cnfStyle w:val="001000000000" w:firstRow="0" w:lastRow="0" w:firstColumn="1" w:lastColumn="0" w:oddVBand="0" w:evenVBand="0" w:oddHBand="0" w:evenHBand="0" w:firstRowFirstColumn="0" w:firstRowLastColumn="0" w:lastRowFirstColumn="0" w:lastRowLastColumn="0"/>
            <w:tcW w:w="14125" w:type="dxa"/>
            <w:gridSpan w:val="11"/>
          </w:tcPr>
          <w:p w14:paraId="24A643E2"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2014</w:t>
            </w:r>
            <w:r w:rsidR="00981804"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B7038C" w:rsidRPr="00E10F52" w14:paraId="4EDD8920"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6C6F0F91" w14:textId="77777777" w:rsidR="0083314C" w:rsidRPr="00E10F52" w:rsidRDefault="0083314C" w:rsidP="0093440A">
            <w:pPr>
              <w:spacing w:after="0" w:line="240" w:lineRule="auto"/>
              <w:jc w:val="center"/>
              <w:rPr>
                <w:rFonts w:ascii="Calibri Light" w:hAnsi="Calibri Light"/>
                <w:b w:val="0"/>
                <w:color w:val="000000"/>
                <w:sz w:val="18"/>
                <w:szCs w:val="18"/>
                <w:lang w:val="ru-RU"/>
              </w:rPr>
            </w:pPr>
          </w:p>
          <w:p w14:paraId="7BB51DD7"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5</w:t>
            </w:r>
          </w:p>
        </w:tc>
        <w:tc>
          <w:tcPr>
            <w:tcW w:w="1663" w:type="dxa"/>
            <w:vAlign w:val="center"/>
          </w:tcPr>
          <w:p w14:paraId="6E46BE29" w14:textId="77777777" w:rsidR="0083314C"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0083314C" w:rsidRPr="00E10F52">
              <w:rPr>
                <w:rFonts w:ascii="Calibri Light" w:hAnsi="Calibri Light" w:cstheme="majorHAnsi"/>
                <w:sz w:val="18"/>
                <w:szCs w:val="18"/>
                <w:lang w:val="ru-RU"/>
              </w:rPr>
              <w:t>„Aeroport Handling”</w:t>
            </w:r>
          </w:p>
        </w:tc>
        <w:tc>
          <w:tcPr>
            <w:tcW w:w="1588" w:type="dxa"/>
            <w:vAlign w:val="center"/>
          </w:tcPr>
          <w:p w14:paraId="2AFA0AE1"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бул</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Дачия</w:t>
            </w:r>
            <w:r w:rsidR="0083314C" w:rsidRPr="00E10F52">
              <w:rPr>
                <w:rFonts w:ascii="Calibri Light" w:hAnsi="Calibri Light"/>
                <w:color w:val="000000"/>
                <w:sz w:val="18"/>
                <w:szCs w:val="18"/>
                <w:lang w:val="ru-RU"/>
              </w:rPr>
              <w:t>, 80/3</w:t>
            </w:r>
          </w:p>
        </w:tc>
        <w:tc>
          <w:tcPr>
            <w:tcW w:w="1702" w:type="dxa"/>
            <w:vAlign w:val="center"/>
          </w:tcPr>
          <w:p w14:paraId="55802770"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Ремонт самолетов и воздушной техники </w:t>
            </w:r>
          </w:p>
        </w:tc>
        <w:tc>
          <w:tcPr>
            <w:tcW w:w="1334" w:type="dxa"/>
            <w:vAlign w:val="center"/>
          </w:tcPr>
          <w:p w14:paraId="3075DB6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w:t>
            </w:r>
          </w:p>
        </w:tc>
        <w:tc>
          <w:tcPr>
            <w:tcW w:w="1224" w:type="dxa"/>
            <w:vAlign w:val="center"/>
          </w:tcPr>
          <w:p w14:paraId="346E4DC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204 500</w:t>
            </w:r>
          </w:p>
        </w:tc>
        <w:tc>
          <w:tcPr>
            <w:tcW w:w="1252" w:type="dxa"/>
            <w:vAlign w:val="center"/>
          </w:tcPr>
          <w:p w14:paraId="06AB1CA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6D76ACB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2 045,0</w:t>
            </w:r>
          </w:p>
        </w:tc>
        <w:tc>
          <w:tcPr>
            <w:tcW w:w="1190" w:type="dxa"/>
            <w:vAlign w:val="center"/>
          </w:tcPr>
          <w:p w14:paraId="7CCE0E2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135,00</w:t>
            </w:r>
          </w:p>
        </w:tc>
        <w:tc>
          <w:tcPr>
            <w:tcW w:w="1211" w:type="dxa"/>
            <w:vAlign w:val="center"/>
          </w:tcPr>
          <w:p w14:paraId="0802B8A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27 607,5</w:t>
            </w:r>
          </w:p>
        </w:tc>
        <w:tc>
          <w:tcPr>
            <w:tcW w:w="1244" w:type="dxa"/>
            <w:vAlign w:val="center"/>
          </w:tcPr>
          <w:p w14:paraId="6B73A71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B7038C" w:rsidRPr="00E10F52" w14:paraId="00F7015D" w14:textId="77777777" w:rsidTr="006E6B2F">
        <w:trPr>
          <w:trHeight w:val="334"/>
        </w:trPr>
        <w:tc>
          <w:tcPr>
            <w:cnfStyle w:val="001000000000" w:firstRow="0" w:lastRow="0" w:firstColumn="1" w:lastColumn="0" w:oddVBand="0" w:evenVBand="0" w:oddHBand="0" w:evenHBand="0" w:firstRowFirstColumn="0" w:firstRowLastColumn="0" w:lastRowFirstColumn="0" w:lastRowLastColumn="0"/>
            <w:tcW w:w="467" w:type="dxa"/>
          </w:tcPr>
          <w:p w14:paraId="23E268F8"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6</w:t>
            </w:r>
          </w:p>
        </w:tc>
        <w:tc>
          <w:tcPr>
            <w:tcW w:w="1663" w:type="dxa"/>
            <w:vAlign w:val="center"/>
          </w:tcPr>
          <w:p w14:paraId="3FE1AB7D"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СП </w:t>
            </w:r>
            <w:r w:rsidR="0083314C" w:rsidRPr="00E10F52">
              <w:rPr>
                <w:rFonts w:ascii="Calibri Light" w:hAnsi="Calibri Light" w:cstheme="majorHAnsi"/>
                <w:sz w:val="18"/>
                <w:szCs w:val="18"/>
                <w:lang w:val="ru-RU"/>
              </w:rPr>
              <w:t xml:space="preserve">„Farmaco” </w:t>
            </w:r>
            <w:r w:rsidRPr="00E10F52">
              <w:rPr>
                <w:rFonts w:ascii="Calibri Light" w:hAnsi="Calibri Light" w:cstheme="majorHAnsi"/>
                <w:sz w:val="18"/>
                <w:szCs w:val="18"/>
                <w:lang w:val="ru-RU"/>
              </w:rPr>
              <w:t>АО</w:t>
            </w:r>
          </w:p>
        </w:tc>
        <w:tc>
          <w:tcPr>
            <w:tcW w:w="1588" w:type="dxa"/>
            <w:vAlign w:val="center"/>
          </w:tcPr>
          <w:p w14:paraId="4F7CB97E"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ул</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Вадул луй Водэ</w:t>
            </w:r>
            <w:r w:rsidR="0083314C" w:rsidRPr="00E10F52">
              <w:rPr>
                <w:rFonts w:ascii="Calibri Light" w:hAnsi="Calibri Light"/>
                <w:color w:val="000000"/>
                <w:sz w:val="18"/>
                <w:szCs w:val="18"/>
                <w:lang w:val="ru-RU"/>
              </w:rPr>
              <w:t>, 2</w:t>
            </w:r>
          </w:p>
        </w:tc>
        <w:tc>
          <w:tcPr>
            <w:tcW w:w="1702" w:type="dxa"/>
            <w:vAlign w:val="center"/>
          </w:tcPr>
          <w:p w14:paraId="7EE503DE"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Фармацевтическая продукция </w:t>
            </w:r>
          </w:p>
        </w:tc>
        <w:tc>
          <w:tcPr>
            <w:tcW w:w="1334" w:type="dxa"/>
            <w:vAlign w:val="center"/>
          </w:tcPr>
          <w:p w14:paraId="32D2477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94,614</w:t>
            </w:r>
          </w:p>
        </w:tc>
        <w:tc>
          <w:tcPr>
            <w:tcW w:w="1224" w:type="dxa"/>
            <w:vAlign w:val="center"/>
          </w:tcPr>
          <w:p w14:paraId="480CAF1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614 641</w:t>
            </w:r>
          </w:p>
        </w:tc>
        <w:tc>
          <w:tcPr>
            <w:tcW w:w="1252" w:type="dxa"/>
            <w:vAlign w:val="center"/>
          </w:tcPr>
          <w:p w14:paraId="29A6FAA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37,00</w:t>
            </w:r>
          </w:p>
        </w:tc>
        <w:tc>
          <w:tcPr>
            <w:tcW w:w="1250" w:type="dxa"/>
            <w:vAlign w:val="center"/>
          </w:tcPr>
          <w:p w14:paraId="05EA899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22 741,7</w:t>
            </w:r>
          </w:p>
        </w:tc>
        <w:tc>
          <w:tcPr>
            <w:tcW w:w="1190" w:type="dxa"/>
            <w:vAlign w:val="center"/>
          </w:tcPr>
          <w:p w14:paraId="11AD7D8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84,00</w:t>
            </w:r>
          </w:p>
        </w:tc>
        <w:tc>
          <w:tcPr>
            <w:tcW w:w="1211" w:type="dxa"/>
            <w:vAlign w:val="center"/>
          </w:tcPr>
          <w:p w14:paraId="47B4D6A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51 629,8</w:t>
            </w:r>
          </w:p>
        </w:tc>
        <w:tc>
          <w:tcPr>
            <w:tcW w:w="1244" w:type="dxa"/>
            <w:vAlign w:val="center"/>
          </w:tcPr>
          <w:p w14:paraId="7F9B396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B7038C" w:rsidRPr="00E10F52" w14:paraId="5576E076" w14:textId="77777777" w:rsidTr="006E6B2F">
        <w:trPr>
          <w:trHeight w:val="334"/>
        </w:trPr>
        <w:tc>
          <w:tcPr>
            <w:cnfStyle w:val="001000000000" w:firstRow="0" w:lastRow="0" w:firstColumn="1" w:lastColumn="0" w:oddVBand="0" w:evenVBand="0" w:oddHBand="0" w:evenHBand="0" w:firstRowFirstColumn="0" w:firstRowLastColumn="0" w:lastRowFirstColumn="0" w:lastRowLastColumn="0"/>
            <w:tcW w:w="467" w:type="dxa"/>
          </w:tcPr>
          <w:p w14:paraId="1EFBFC84"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7</w:t>
            </w:r>
          </w:p>
        </w:tc>
        <w:tc>
          <w:tcPr>
            <w:tcW w:w="1663" w:type="dxa"/>
            <w:vAlign w:val="center"/>
          </w:tcPr>
          <w:p w14:paraId="4413227B" w14:textId="77777777" w:rsidR="0083314C"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0083314C" w:rsidRPr="00E10F52">
              <w:rPr>
                <w:rFonts w:ascii="Calibri Light" w:hAnsi="Calibri Light" w:cstheme="majorHAnsi"/>
                <w:sz w:val="18"/>
                <w:szCs w:val="18"/>
                <w:lang w:val="ru-RU"/>
              </w:rPr>
              <w:t>„Auto-Real”</w:t>
            </w:r>
          </w:p>
        </w:tc>
        <w:tc>
          <w:tcPr>
            <w:tcW w:w="1588" w:type="dxa"/>
            <w:vAlign w:val="center"/>
          </w:tcPr>
          <w:p w14:paraId="2D1E9573"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Бэлць</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ул Штефана чел Маре</w:t>
            </w:r>
            <w:r w:rsidR="0083314C" w:rsidRPr="00E10F52">
              <w:rPr>
                <w:rFonts w:ascii="Calibri Light" w:hAnsi="Calibri Light"/>
                <w:color w:val="000000"/>
                <w:sz w:val="18"/>
                <w:szCs w:val="18"/>
                <w:lang w:val="ru-RU"/>
              </w:rPr>
              <w:t>, 137</w:t>
            </w:r>
          </w:p>
        </w:tc>
        <w:tc>
          <w:tcPr>
            <w:tcW w:w="1702" w:type="dxa"/>
            <w:vAlign w:val="center"/>
          </w:tcPr>
          <w:p w14:paraId="095826F6"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Транспортные услуги </w:t>
            </w:r>
          </w:p>
        </w:tc>
        <w:tc>
          <w:tcPr>
            <w:tcW w:w="1334" w:type="dxa"/>
            <w:vAlign w:val="center"/>
          </w:tcPr>
          <w:p w14:paraId="15DB581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17,308</w:t>
            </w:r>
          </w:p>
        </w:tc>
        <w:tc>
          <w:tcPr>
            <w:tcW w:w="1224" w:type="dxa"/>
            <w:vAlign w:val="center"/>
          </w:tcPr>
          <w:p w14:paraId="1ACFA1C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54 261</w:t>
            </w:r>
          </w:p>
        </w:tc>
        <w:tc>
          <w:tcPr>
            <w:tcW w:w="1252" w:type="dxa"/>
            <w:vAlign w:val="center"/>
          </w:tcPr>
          <w:p w14:paraId="2A7E424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w:t>
            </w:r>
          </w:p>
        </w:tc>
        <w:tc>
          <w:tcPr>
            <w:tcW w:w="1250" w:type="dxa"/>
            <w:vAlign w:val="center"/>
          </w:tcPr>
          <w:p w14:paraId="48C2A39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54,2</w:t>
            </w:r>
          </w:p>
        </w:tc>
        <w:tc>
          <w:tcPr>
            <w:tcW w:w="1190" w:type="dxa"/>
            <w:vAlign w:val="center"/>
          </w:tcPr>
          <w:p w14:paraId="6E09EDD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0,05</w:t>
            </w:r>
          </w:p>
        </w:tc>
        <w:tc>
          <w:tcPr>
            <w:tcW w:w="1211" w:type="dxa"/>
            <w:vAlign w:val="center"/>
          </w:tcPr>
          <w:p w14:paraId="0DF5DD6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2,7</w:t>
            </w:r>
          </w:p>
        </w:tc>
        <w:tc>
          <w:tcPr>
            <w:tcW w:w="1244" w:type="dxa"/>
            <w:vAlign w:val="center"/>
          </w:tcPr>
          <w:p w14:paraId="2C3B3D7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7B0D20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B7038C" w:rsidRPr="00E10F52" w14:paraId="554499CC" w14:textId="77777777" w:rsidTr="006E6B2F">
        <w:trPr>
          <w:trHeight w:val="235"/>
        </w:trPr>
        <w:tc>
          <w:tcPr>
            <w:cnfStyle w:val="001000000000" w:firstRow="0" w:lastRow="0" w:firstColumn="1" w:lastColumn="0" w:oddVBand="0" w:evenVBand="0" w:oddHBand="0" w:evenHBand="0" w:firstRowFirstColumn="0" w:firstRowLastColumn="0" w:lastRowFirstColumn="0" w:lastRowLastColumn="0"/>
            <w:tcW w:w="467" w:type="dxa"/>
          </w:tcPr>
          <w:p w14:paraId="4C8E016F"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8</w:t>
            </w:r>
          </w:p>
        </w:tc>
        <w:tc>
          <w:tcPr>
            <w:tcW w:w="1663" w:type="dxa"/>
            <w:vAlign w:val="center"/>
          </w:tcPr>
          <w:p w14:paraId="7ED9CEBF" w14:textId="77777777" w:rsidR="0083314C"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0083314C" w:rsidRPr="00E10F52">
              <w:rPr>
                <w:rFonts w:ascii="Calibri Light" w:hAnsi="Calibri Light" w:cstheme="majorHAnsi"/>
                <w:sz w:val="18"/>
                <w:szCs w:val="18"/>
                <w:lang w:val="ru-RU"/>
              </w:rPr>
              <w:t>„Nord-Zahăr”</w:t>
            </w:r>
          </w:p>
        </w:tc>
        <w:tc>
          <w:tcPr>
            <w:tcW w:w="1588" w:type="dxa"/>
            <w:vAlign w:val="center"/>
          </w:tcPr>
          <w:p w14:paraId="04DD63E9"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Бричень</w:t>
            </w:r>
            <w:r w:rsidR="0083314C" w:rsidRPr="00E10F52">
              <w:rPr>
                <w:rFonts w:ascii="Calibri Light" w:hAnsi="Calibri Light"/>
                <w:color w:val="000000"/>
                <w:sz w:val="18"/>
                <w:szCs w:val="18"/>
                <w:lang w:val="ru-RU"/>
              </w:rPr>
              <w:t>,</w:t>
            </w:r>
            <w:r w:rsidRPr="00E10F52">
              <w:rPr>
                <w:rFonts w:ascii="Calibri Light" w:hAnsi="Calibri Light"/>
                <w:color w:val="000000"/>
                <w:sz w:val="18"/>
                <w:szCs w:val="18"/>
                <w:lang w:val="ru-RU"/>
              </w:rPr>
              <w:t xml:space="preserve"> ул. Заводская</w:t>
            </w:r>
            <w:r w:rsidR="0083314C" w:rsidRPr="00E10F52">
              <w:rPr>
                <w:rFonts w:ascii="Calibri Light" w:hAnsi="Calibri Light"/>
                <w:color w:val="000000"/>
                <w:sz w:val="18"/>
                <w:szCs w:val="18"/>
                <w:lang w:val="ru-RU"/>
              </w:rPr>
              <w:t>, 30</w:t>
            </w:r>
          </w:p>
        </w:tc>
        <w:tc>
          <w:tcPr>
            <w:tcW w:w="1702" w:type="dxa"/>
            <w:vAlign w:val="center"/>
          </w:tcPr>
          <w:p w14:paraId="3C4E9220"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Производство сахара </w:t>
            </w:r>
          </w:p>
        </w:tc>
        <w:tc>
          <w:tcPr>
            <w:tcW w:w="1334" w:type="dxa"/>
            <w:vAlign w:val="center"/>
          </w:tcPr>
          <w:p w14:paraId="2D489D1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2,450</w:t>
            </w:r>
          </w:p>
        </w:tc>
        <w:tc>
          <w:tcPr>
            <w:tcW w:w="1224" w:type="dxa"/>
            <w:vAlign w:val="center"/>
          </w:tcPr>
          <w:p w14:paraId="55BFF99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168 464</w:t>
            </w:r>
          </w:p>
        </w:tc>
        <w:tc>
          <w:tcPr>
            <w:tcW w:w="1252" w:type="dxa"/>
            <w:vAlign w:val="center"/>
          </w:tcPr>
          <w:p w14:paraId="40D6D51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0CB9DF4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1 684,6</w:t>
            </w:r>
          </w:p>
        </w:tc>
        <w:tc>
          <w:tcPr>
            <w:tcW w:w="1190" w:type="dxa"/>
            <w:vAlign w:val="center"/>
          </w:tcPr>
          <w:p w14:paraId="51B6527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0,50</w:t>
            </w:r>
          </w:p>
        </w:tc>
        <w:tc>
          <w:tcPr>
            <w:tcW w:w="1211" w:type="dxa"/>
            <w:vAlign w:val="center"/>
          </w:tcPr>
          <w:p w14:paraId="5A85C21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5873F50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84,2</w:t>
            </w:r>
          </w:p>
        </w:tc>
        <w:tc>
          <w:tcPr>
            <w:tcW w:w="1244" w:type="dxa"/>
            <w:vAlign w:val="center"/>
          </w:tcPr>
          <w:p w14:paraId="738BCD0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B7038C" w:rsidRPr="00E10F52" w14:paraId="0E572E67"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43CCF975" w14:textId="77777777" w:rsidR="0083314C" w:rsidRPr="00E10F52" w:rsidRDefault="0083314C" w:rsidP="0093440A">
            <w:pPr>
              <w:spacing w:after="0" w:line="240" w:lineRule="auto"/>
              <w:jc w:val="center"/>
              <w:rPr>
                <w:rFonts w:ascii="Calibri Light" w:hAnsi="Calibri Light"/>
                <w:b w:val="0"/>
                <w:color w:val="000000"/>
                <w:sz w:val="18"/>
                <w:szCs w:val="18"/>
                <w:lang w:val="ru-RU"/>
              </w:rPr>
            </w:pPr>
          </w:p>
          <w:p w14:paraId="298AC8E2"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9</w:t>
            </w:r>
          </w:p>
        </w:tc>
        <w:tc>
          <w:tcPr>
            <w:tcW w:w="1663" w:type="dxa"/>
            <w:vAlign w:val="center"/>
          </w:tcPr>
          <w:p w14:paraId="4C49559A" w14:textId="77777777" w:rsidR="0083314C"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0083314C" w:rsidRPr="00E10F52">
              <w:rPr>
                <w:rFonts w:ascii="Calibri Light" w:hAnsi="Calibri Light" w:cstheme="majorHAnsi"/>
                <w:sz w:val="18"/>
                <w:szCs w:val="18"/>
                <w:lang w:val="ru-RU"/>
              </w:rPr>
              <w:t>„Apromaş”</w:t>
            </w:r>
          </w:p>
        </w:tc>
        <w:tc>
          <w:tcPr>
            <w:tcW w:w="1588" w:type="dxa"/>
          </w:tcPr>
          <w:p w14:paraId="3465C412"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Единец</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ул. Индепенденцей</w:t>
            </w:r>
            <w:r w:rsidR="0083314C" w:rsidRPr="00E10F52">
              <w:rPr>
                <w:rFonts w:ascii="Calibri Light" w:hAnsi="Calibri Light"/>
                <w:color w:val="000000"/>
                <w:sz w:val="18"/>
                <w:szCs w:val="18"/>
                <w:lang w:val="ru-RU"/>
              </w:rPr>
              <w:t>, 101</w:t>
            </w:r>
          </w:p>
        </w:tc>
        <w:tc>
          <w:tcPr>
            <w:tcW w:w="1702" w:type="dxa"/>
            <w:vAlign w:val="center"/>
          </w:tcPr>
          <w:p w14:paraId="3F1FB92F"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Изготовление станков для переработки дерева </w:t>
            </w:r>
          </w:p>
        </w:tc>
        <w:tc>
          <w:tcPr>
            <w:tcW w:w="1334" w:type="dxa"/>
            <w:vAlign w:val="center"/>
          </w:tcPr>
          <w:p w14:paraId="3F10275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69C1808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71,407</w:t>
            </w:r>
          </w:p>
        </w:tc>
        <w:tc>
          <w:tcPr>
            <w:tcW w:w="1224" w:type="dxa"/>
            <w:vAlign w:val="center"/>
          </w:tcPr>
          <w:p w14:paraId="3F6CB20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604 057</w:t>
            </w:r>
          </w:p>
        </w:tc>
        <w:tc>
          <w:tcPr>
            <w:tcW w:w="1252" w:type="dxa"/>
            <w:vAlign w:val="center"/>
          </w:tcPr>
          <w:p w14:paraId="47F6A17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5B9D33C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6 040,6</w:t>
            </w:r>
          </w:p>
        </w:tc>
        <w:tc>
          <w:tcPr>
            <w:tcW w:w="1190" w:type="dxa"/>
            <w:vAlign w:val="center"/>
          </w:tcPr>
          <w:p w14:paraId="38D892E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3,30</w:t>
            </w:r>
          </w:p>
        </w:tc>
        <w:tc>
          <w:tcPr>
            <w:tcW w:w="1211" w:type="dxa"/>
            <w:vAlign w:val="center"/>
          </w:tcPr>
          <w:p w14:paraId="67880BB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1 993,4</w:t>
            </w:r>
          </w:p>
        </w:tc>
        <w:tc>
          <w:tcPr>
            <w:tcW w:w="1244" w:type="dxa"/>
            <w:vAlign w:val="center"/>
          </w:tcPr>
          <w:p w14:paraId="69376CD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w:t>
            </w:r>
          </w:p>
        </w:tc>
      </w:tr>
      <w:tr w:rsidR="00B7038C" w:rsidRPr="00E10F52" w14:paraId="271DDADF" w14:textId="77777777" w:rsidTr="006E6B2F">
        <w:trPr>
          <w:trHeight w:val="199"/>
        </w:trPr>
        <w:tc>
          <w:tcPr>
            <w:cnfStyle w:val="001000000000" w:firstRow="0" w:lastRow="0" w:firstColumn="1" w:lastColumn="0" w:oddVBand="0" w:evenVBand="0" w:oddHBand="0" w:evenHBand="0" w:firstRowFirstColumn="0" w:firstRowLastColumn="0" w:lastRowFirstColumn="0" w:lastRowLastColumn="0"/>
            <w:tcW w:w="467" w:type="dxa"/>
          </w:tcPr>
          <w:p w14:paraId="419BE508" w14:textId="77777777" w:rsidR="0083314C" w:rsidRPr="00E10F52" w:rsidRDefault="0083314C" w:rsidP="0093440A">
            <w:pPr>
              <w:spacing w:after="0" w:line="240" w:lineRule="auto"/>
              <w:jc w:val="center"/>
              <w:rPr>
                <w:rFonts w:ascii="Calibri Light" w:hAnsi="Calibri Light"/>
                <w:b w:val="0"/>
                <w:color w:val="000000"/>
                <w:sz w:val="18"/>
                <w:szCs w:val="18"/>
                <w:lang w:val="ru-RU"/>
              </w:rPr>
            </w:pPr>
          </w:p>
          <w:p w14:paraId="14AE45EA"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10</w:t>
            </w:r>
          </w:p>
        </w:tc>
        <w:tc>
          <w:tcPr>
            <w:tcW w:w="1663" w:type="dxa"/>
            <w:vAlign w:val="center"/>
          </w:tcPr>
          <w:p w14:paraId="7CBCEBF5" w14:textId="77777777" w:rsidR="0083314C"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АО </w:t>
            </w:r>
            <w:r w:rsidR="0083314C" w:rsidRPr="00E10F52">
              <w:rPr>
                <w:rFonts w:ascii="Calibri Light" w:hAnsi="Calibri Light" w:cstheme="majorHAnsi"/>
                <w:sz w:val="18"/>
                <w:szCs w:val="18"/>
                <w:lang w:val="ru-RU"/>
              </w:rPr>
              <w:t>„Cereale-Cahul"</w:t>
            </w:r>
          </w:p>
        </w:tc>
        <w:tc>
          <w:tcPr>
            <w:tcW w:w="1588" w:type="dxa"/>
          </w:tcPr>
          <w:p w14:paraId="76B520EB"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Кахул</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промышленная зона </w:t>
            </w:r>
          </w:p>
        </w:tc>
        <w:tc>
          <w:tcPr>
            <w:tcW w:w="1702" w:type="dxa"/>
            <w:vAlign w:val="center"/>
          </w:tcPr>
          <w:p w14:paraId="1DBCCE96"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Производство и реализация комбикормов </w:t>
            </w:r>
          </w:p>
        </w:tc>
        <w:tc>
          <w:tcPr>
            <w:tcW w:w="1334" w:type="dxa"/>
            <w:vAlign w:val="center"/>
          </w:tcPr>
          <w:p w14:paraId="6F4E03A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30</w:t>
            </w:r>
          </w:p>
        </w:tc>
        <w:tc>
          <w:tcPr>
            <w:tcW w:w="1224" w:type="dxa"/>
            <w:vAlign w:val="center"/>
          </w:tcPr>
          <w:p w14:paraId="1EEF934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287 133</w:t>
            </w:r>
          </w:p>
        </w:tc>
        <w:tc>
          <w:tcPr>
            <w:tcW w:w="1252" w:type="dxa"/>
            <w:vAlign w:val="center"/>
          </w:tcPr>
          <w:p w14:paraId="67F21B2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4E098E6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2 871,3</w:t>
            </w:r>
          </w:p>
        </w:tc>
        <w:tc>
          <w:tcPr>
            <w:tcW w:w="1190" w:type="dxa"/>
            <w:vAlign w:val="center"/>
          </w:tcPr>
          <w:p w14:paraId="5FA7CA7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7,55</w:t>
            </w:r>
          </w:p>
        </w:tc>
        <w:tc>
          <w:tcPr>
            <w:tcW w:w="1211" w:type="dxa"/>
            <w:vAlign w:val="center"/>
          </w:tcPr>
          <w:p w14:paraId="430F566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2 167,9</w:t>
            </w:r>
          </w:p>
        </w:tc>
        <w:tc>
          <w:tcPr>
            <w:tcW w:w="1244" w:type="dxa"/>
            <w:vAlign w:val="center"/>
          </w:tcPr>
          <w:p w14:paraId="3E71999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w:t>
            </w:r>
          </w:p>
        </w:tc>
      </w:tr>
      <w:tr w:rsidR="00B7038C" w:rsidRPr="00E10F52" w14:paraId="4A312077"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3F626C83"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11</w:t>
            </w:r>
          </w:p>
        </w:tc>
        <w:tc>
          <w:tcPr>
            <w:tcW w:w="1663" w:type="dxa"/>
            <w:vAlign w:val="center"/>
          </w:tcPr>
          <w:p w14:paraId="3DE9ACB7"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Смешанное предприятие </w:t>
            </w:r>
            <w:r w:rsidR="0083314C" w:rsidRPr="00E10F52">
              <w:rPr>
                <w:rFonts w:ascii="Calibri Light" w:hAnsi="Calibri Light" w:cstheme="majorHAnsi"/>
                <w:sz w:val="18"/>
                <w:szCs w:val="18"/>
                <w:lang w:val="ru-RU"/>
              </w:rPr>
              <w:lastRenderedPageBreak/>
              <w:t xml:space="preserve">„FabIndLapte” </w:t>
            </w:r>
            <w:r w:rsidRPr="00E10F52">
              <w:rPr>
                <w:rFonts w:ascii="Calibri Light" w:hAnsi="Calibri Light" w:cstheme="majorHAnsi"/>
                <w:sz w:val="18"/>
                <w:szCs w:val="18"/>
                <w:lang w:val="ru-RU"/>
              </w:rPr>
              <w:t xml:space="preserve">АО </w:t>
            </w:r>
          </w:p>
        </w:tc>
        <w:tc>
          <w:tcPr>
            <w:tcW w:w="1588" w:type="dxa"/>
          </w:tcPr>
          <w:p w14:paraId="4893BB20" w14:textId="77777777" w:rsidR="0083314C" w:rsidRPr="00E10F52" w:rsidRDefault="006E6B2F"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lastRenderedPageBreak/>
              <w:t>г</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Кэушень</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шос</w:t>
            </w:r>
            <w:r w:rsidR="0083314C" w:rsidRPr="00E10F52">
              <w:rPr>
                <w:rFonts w:ascii="Calibri Light" w:hAnsi="Calibri Light"/>
                <w:color w:val="000000"/>
                <w:sz w:val="18"/>
                <w:szCs w:val="18"/>
                <w:lang w:val="ru-RU"/>
              </w:rPr>
              <w:t xml:space="preserve">. </w:t>
            </w:r>
            <w:r w:rsidR="00B7038C" w:rsidRPr="00E10F52">
              <w:rPr>
                <w:rFonts w:ascii="Calibri Light" w:hAnsi="Calibri Light"/>
                <w:color w:val="000000"/>
                <w:sz w:val="18"/>
                <w:szCs w:val="18"/>
                <w:lang w:val="ru-RU"/>
              </w:rPr>
              <w:t>Т</w:t>
            </w:r>
            <w:r w:rsidRPr="00E10F52">
              <w:rPr>
                <w:rFonts w:ascii="Calibri Light" w:hAnsi="Calibri Light"/>
                <w:color w:val="000000"/>
                <w:sz w:val="18"/>
                <w:szCs w:val="18"/>
                <w:lang w:val="ru-RU"/>
              </w:rPr>
              <w:t>игина</w:t>
            </w:r>
            <w:r w:rsidR="0083314C" w:rsidRPr="00E10F52">
              <w:rPr>
                <w:rFonts w:ascii="Calibri Light" w:hAnsi="Calibri Light"/>
                <w:color w:val="000000"/>
                <w:sz w:val="18"/>
                <w:szCs w:val="18"/>
                <w:lang w:val="ru-RU"/>
              </w:rPr>
              <w:t>, 10</w:t>
            </w:r>
          </w:p>
        </w:tc>
        <w:tc>
          <w:tcPr>
            <w:tcW w:w="1702" w:type="dxa"/>
            <w:vAlign w:val="center"/>
          </w:tcPr>
          <w:p w14:paraId="667EA1E0"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Закупка молока, его промпереработка </w:t>
            </w:r>
          </w:p>
        </w:tc>
        <w:tc>
          <w:tcPr>
            <w:tcW w:w="1334" w:type="dxa"/>
            <w:vAlign w:val="center"/>
          </w:tcPr>
          <w:p w14:paraId="2314F3C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6,384</w:t>
            </w:r>
          </w:p>
        </w:tc>
        <w:tc>
          <w:tcPr>
            <w:tcW w:w="1224" w:type="dxa"/>
            <w:vAlign w:val="center"/>
          </w:tcPr>
          <w:p w14:paraId="75D803B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18 019</w:t>
            </w:r>
          </w:p>
        </w:tc>
        <w:tc>
          <w:tcPr>
            <w:tcW w:w="1252" w:type="dxa"/>
            <w:vAlign w:val="center"/>
          </w:tcPr>
          <w:p w14:paraId="7B142E3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20,00</w:t>
            </w:r>
          </w:p>
        </w:tc>
        <w:tc>
          <w:tcPr>
            <w:tcW w:w="1250" w:type="dxa"/>
            <w:vAlign w:val="center"/>
          </w:tcPr>
          <w:p w14:paraId="503DFBF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360,4</w:t>
            </w:r>
          </w:p>
        </w:tc>
        <w:tc>
          <w:tcPr>
            <w:tcW w:w="1190" w:type="dxa"/>
            <w:vAlign w:val="center"/>
          </w:tcPr>
          <w:p w14:paraId="74F873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0,46</w:t>
            </w:r>
          </w:p>
        </w:tc>
        <w:tc>
          <w:tcPr>
            <w:tcW w:w="1211" w:type="dxa"/>
            <w:vAlign w:val="center"/>
          </w:tcPr>
          <w:p w14:paraId="7A6EDD4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8,3</w:t>
            </w:r>
          </w:p>
        </w:tc>
        <w:tc>
          <w:tcPr>
            <w:tcW w:w="1244" w:type="dxa"/>
            <w:vAlign w:val="center"/>
          </w:tcPr>
          <w:p w14:paraId="0A2BB7A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w:t>
            </w:r>
          </w:p>
        </w:tc>
      </w:tr>
      <w:tr w:rsidR="00B7038C" w:rsidRPr="00E10F52" w14:paraId="3B6D49C9"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59B741CE" w14:textId="77777777" w:rsidR="0083314C" w:rsidRPr="00E10F52" w:rsidRDefault="0083314C" w:rsidP="0093440A">
            <w:pPr>
              <w:spacing w:after="0" w:line="240" w:lineRule="auto"/>
              <w:jc w:val="center"/>
              <w:rPr>
                <w:rFonts w:ascii="Calibri Light" w:hAnsi="Calibri Light"/>
                <w:b w:val="0"/>
                <w:color w:val="000000"/>
                <w:sz w:val="18"/>
                <w:szCs w:val="18"/>
                <w:lang w:val="ru-RU"/>
              </w:rPr>
            </w:pPr>
          </w:p>
          <w:p w14:paraId="66646E19" w14:textId="77777777" w:rsidR="0083314C" w:rsidRPr="00E10F52" w:rsidRDefault="0083314C"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12</w:t>
            </w:r>
          </w:p>
        </w:tc>
        <w:tc>
          <w:tcPr>
            <w:tcW w:w="1663" w:type="dxa"/>
            <w:vAlign w:val="center"/>
          </w:tcPr>
          <w:p w14:paraId="35E0B55C" w14:textId="77777777" w:rsidR="0083314C"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АО</w:t>
            </w:r>
            <w:r w:rsidR="0083314C" w:rsidRPr="00E10F52">
              <w:rPr>
                <w:rFonts w:ascii="Calibri Light" w:hAnsi="Calibri Light" w:cstheme="majorHAnsi"/>
                <w:sz w:val="18"/>
                <w:szCs w:val="18"/>
                <w:lang w:val="ru-RU"/>
              </w:rPr>
              <w:t>„Sudor”</w:t>
            </w:r>
          </w:p>
        </w:tc>
        <w:tc>
          <w:tcPr>
            <w:tcW w:w="1588" w:type="dxa"/>
          </w:tcPr>
          <w:p w14:paraId="089A6311" w14:textId="77777777" w:rsidR="0083314C"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г</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Сынджера</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ул</w:t>
            </w:r>
            <w:r w:rsidR="0083314C"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Индустриальная</w:t>
            </w:r>
            <w:r w:rsidR="0083314C" w:rsidRPr="00E10F52">
              <w:rPr>
                <w:rFonts w:ascii="Calibri Light" w:hAnsi="Calibri Light"/>
                <w:color w:val="000000"/>
                <w:sz w:val="18"/>
                <w:szCs w:val="18"/>
                <w:lang w:val="ru-RU"/>
              </w:rPr>
              <w:t>, 1</w:t>
            </w:r>
          </w:p>
        </w:tc>
        <w:tc>
          <w:tcPr>
            <w:tcW w:w="1702" w:type="dxa"/>
            <w:vAlign w:val="center"/>
          </w:tcPr>
          <w:p w14:paraId="25D73215" w14:textId="77777777" w:rsidR="0083314C" w:rsidRPr="00E10F52" w:rsidRDefault="006E6B2F"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Обработка металлов и нанесение покрытий на металлы </w:t>
            </w:r>
          </w:p>
        </w:tc>
        <w:tc>
          <w:tcPr>
            <w:tcW w:w="1334" w:type="dxa"/>
            <w:vAlign w:val="center"/>
          </w:tcPr>
          <w:p w14:paraId="4BA91E3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0,169</w:t>
            </w:r>
          </w:p>
        </w:tc>
        <w:tc>
          <w:tcPr>
            <w:tcW w:w="1224" w:type="dxa"/>
            <w:vAlign w:val="center"/>
          </w:tcPr>
          <w:p w14:paraId="31F985A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402</w:t>
            </w:r>
          </w:p>
        </w:tc>
        <w:tc>
          <w:tcPr>
            <w:tcW w:w="1252" w:type="dxa"/>
            <w:vAlign w:val="center"/>
          </w:tcPr>
          <w:p w14:paraId="4C89A87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5811CC8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4,0</w:t>
            </w:r>
          </w:p>
        </w:tc>
        <w:tc>
          <w:tcPr>
            <w:tcW w:w="1190" w:type="dxa"/>
            <w:vAlign w:val="center"/>
          </w:tcPr>
          <w:p w14:paraId="3DE0405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12,65</w:t>
            </w:r>
          </w:p>
        </w:tc>
        <w:tc>
          <w:tcPr>
            <w:tcW w:w="1211" w:type="dxa"/>
            <w:vAlign w:val="center"/>
          </w:tcPr>
          <w:p w14:paraId="5F10452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5,1</w:t>
            </w:r>
          </w:p>
        </w:tc>
        <w:tc>
          <w:tcPr>
            <w:tcW w:w="1244" w:type="dxa"/>
            <w:vAlign w:val="center"/>
          </w:tcPr>
          <w:p w14:paraId="0E38FDC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w:t>
            </w:r>
          </w:p>
        </w:tc>
      </w:tr>
      <w:tr w:rsidR="00B7038C" w:rsidRPr="00E10F52" w14:paraId="37BCD477"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6AB47337"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13</w:t>
            </w:r>
          </w:p>
        </w:tc>
        <w:tc>
          <w:tcPr>
            <w:tcW w:w="1663" w:type="dxa"/>
            <w:vAlign w:val="center"/>
          </w:tcPr>
          <w:p w14:paraId="27B504F6" w14:textId="77777777" w:rsidR="006E6B2F"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АО „Carmez”</w:t>
            </w:r>
          </w:p>
        </w:tc>
        <w:tc>
          <w:tcPr>
            <w:tcW w:w="1588" w:type="dxa"/>
            <w:vAlign w:val="center"/>
          </w:tcPr>
          <w:p w14:paraId="668C0E22" w14:textId="77777777" w:rsidR="006E6B2F" w:rsidRPr="00E10F52" w:rsidRDefault="006E6B2F" w:rsidP="00E906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 Мунчешское шоссе, 121</w:t>
            </w:r>
          </w:p>
        </w:tc>
        <w:tc>
          <w:tcPr>
            <w:tcW w:w="1702" w:type="dxa"/>
            <w:vAlign w:val="center"/>
          </w:tcPr>
          <w:p w14:paraId="2607141B" w14:textId="77777777" w:rsidR="006E6B2F" w:rsidRPr="00E10F52" w:rsidRDefault="006E6B2F" w:rsidP="00E906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Мясо, мясная продукция  </w:t>
            </w:r>
          </w:p>
        </w:tc>
        <w:tc>
          <w:tcPr>
            <w:tcW w:w="1334" w:type="dxa"/>
            <w:vAlign w:val="center"/>
          </w:tcPr>
          <w:p w14:paraId="789B1CE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0,019</w:t>
            </w:r>
          </w:p>
        </w:tc>
        <w:tc>
          <w:tcPr>
            <w:tcW w:w="1224" w:type="dxa"/>
            <w:vAlign w:val="center"/>
          </w:tcPr>
          <w:p w14:paraId="71B0ECF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414</w:t>
            </w:r>
          </w:p>
        </w:tc>
        <w:tc>
          <w:tcPr>
            <w:tcW w:w="1252" w:type="dxa"/>
            <w:vAlign w:val="center"/>
          </w:tcPr>
          <w:p w14:paraId="2B7F7CC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54E3797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4,1</w:t>
            </w:r>
          </w:p>
        </w:tc>
        <w:tc>
          <w:tcPr>
            <w:tcW w:w="1190" w:type="dxa"/>
            <w:vAlign w:val="center"/>
          </w:tcPr>
          <w:p w14:paraId="35B6F45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14,60</w:t>
            </w:r>
          </w:p>
        </w:tc>
        <w:tc>
          <w:tcPr>
            <w:tcW w:w="1211" w:type="dxa"/>
            <w:vAlign w:val="center"/>
          </w:tcPr>
          <w:p w14:paraId="46C9677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6,0</w:t>
            </w:r>
          </w:p>
        </w:tc>
        <w:tc>
          <w:tcPr>
            <w:tcW w:w="1244" w:type="dxa"/>
            <w:vAlign w:val="center"/>
          </w:tcPr>
          <w:p w14:paraId="3793AF6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B7038C" w:rsidRPr="00E10F52" w14:paraId="5F9BC5BF" w14:textId="77777777" w:rsidTr="006E6B2F">
        <w:trPr>
          <w:trHeight w:val="343"/>
        </w:trPr>
        <w:tc>
          <w:tcPr>
            <w:cnfStyle w:val="001000000000" w:firstRow="0" w:lastRow="0" w:firstColumn="1" w:lastColumn="0" w:oddVBand="0" w:evenVBand="0" w:oddHBand="0" w:evenHBand="0" w:firstRowFirstColumn="0" w:firstRowLastColumn="0" w:lastRowFirstColumn="0" w:lastRowLastColumn="0"/>
            <w:tcW w:w="467" w:type="dxa"/>
          </w:tcPr>
          <w:p w14:paraId="622FAF19"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14</w:t>
            </w:r>
          </w:p>
        </w:tc>
        <w:tc>
          <w:tcPr>
            <w:tcW w:w="1663" w:type="dxa"/>
            <w:vAlign w:val="center"/>
          </w:tcPr>
          <w:p w14:paraId="5A5D3210"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АО „Mapamond”</w:t>
            </w:r>
          </w:p>
        </w:tc>
        <w:tc>
          <w:tcPr>
            <w:tcW w:w="1588" w:type="dxa"/>
            <w:vAlign w:val="center"/>
          </w:tcPr>
          <w:p w14:paraId="445683CD"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 Глодень, ул. Еминеску, 6</w:t>
            </w:r>
          </w:p>
        </w:tc>
        <w:tc>
          <w:tcPr>
            <w:tcW w:w="1702" w:type="dxa"/>
            <w:vAlign w:val="center"/>
          </w:tcPr>
          <w:p w14:paraId="460B3034"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Агрохимическое и биологическое обслуживание  </w:t>
            </w:r>
          </w:p>
        </w:tc>
        <w:tc>
          <w:tcPr>
            <w:tcW w:w="1334" w:type="dxa"/>
            <w:vAlign w:val="center"/>
          </w:tcPr>
          <w:p w14:paraId="364527D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41,963</w:t>
            </w:r>
          </w:p>
        </w:tc>
        <w:tc>
          <w:tcPr>
            <w:tcW w:w="1224" w:type="dxa"/>
            <w:vAlign w:val="center"/>
          </w:tcPr>
          <w:p w14:paraId="16161AA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407 133</w:t>
            </w:r>
          </w:p>
        </w:tc>
        <w:tc>
          <w:tcPr>
            <w:tcW w:w="1252" w:type="dxa"/>
            <w:vAlign w:val="center"/>
          </w:tcPr>
          <w:p w14:paraId="69085CD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w:t>
            </w:r>
          </w:p>
        </w:tc>
        <w:tc>
          <w:tcPr>
            <w:tcW w:w="1250" w:type="dxa"/>
            <w:vAlign w:val="center"/>
          </w:tcPr>
          <w:p w14:paraId="00DD9EF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407,1</w:t>
            </w:r>
          </w:p>
        </w:tc>
        <w:tc>
          <w:tcPr>
            <w:tcW w:w="1190" w:type="dxa"/>
            <w:vAlign w:val="center"/>
          </w:tcPr>
          <w:p w14:paraId="5127FF7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0,01</w:t>
            </w:r>
          </w:p>
        </w:tc>
        <w:tc>
          <w:tcPr>
            <w:tcW w:w="1211" w:type="dxa"/>
            <w:vAlign w:val="center"/>
          </w:tcPr>
          <w:p w14:paraId="06801F4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4,1</w:t>
            </w:r>
          </w:p>
        </w:tc>
        <w:tc>
          <w:tcPr>
            <w:tcW w:w="1244" w:type="dxa"/>
            <w:vAlign w:val="center"/>
          </w:tcPr>
          <w:p w14:paraId="7C3C715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35D5A15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w:t>
            </w:r>
          </w:p>
        </w:tc>
      </w:tr>
      <w:tr w:rsidR="00B7038C" w:rsidRPr="00E10F52" w14:paraId="4D6D4495" w14:textId="77777777" w:rsidTr="006E6B2F">
        <w:trPr>
          <w:trHeight w:val="478"/>
        </w:trPr>
        <w:tc>
          <w:tcPr>
            <w:cnfStyle w:val="001000000000" w:firstRow="0" w:lastRow="0" w:firstColumn="1" w:lastColumn="0" w:oddVBand="0" w:evenVBand="0" w:oddHBand="0" w:evenHBand="0" w:firstRowFirstColumn="0" w:firstRowLastColumn="0" w:lastRowFirstColumn="0" w:lastRowLastColumn="0"/>
            <w:tcW w:w="467" w:type="dxa"/>
          </w:tcPr>
          <w:p w14:paraId="75FE183C"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2FF4AC8F"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15</w:t>
            </w:r>
          </w:p>
        </w:tc>
        <w:tc>
          <w:tcPr>
            <w:tcW w:w="1663" w:type="dxa"/>
          </w:tcPr>
          <w:p w14:paraId="588CC00A" w14:textId="77777777" w:rsidR="006E6B2F" w:rsidRPr="00E10F52" w:rsidRDefault="006E6B2F" w:rsidP="006E6B2F">
            <w:pPr>
              <w:spacing w:after="0" w:line="240" w:lineRule="auto"/>
              <w:ind w:right="-12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АО „EuroCreditBank”</w:t>
            </w:r>
          </w:p>
        </w:tc>
        <w:tc>
          <w:tcPr>
            <w:tcW w:w="1588" w:type="dxa"/>
            <w:vAlign w:val="center"/>
          </w:tcPr>
          <w:p w14:paraId="2AB03486"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 ул. Измаильская, 33</w:t>
            </w:r>
          </w:p>
        </w:tc>
        <w:tc>
          <w:tcPr>
            <w:tcW w:w="1702" w:type="dxa"/>
            <w:vAlign w:val="center"/>
          </w:tcPr>
          <w:p w14:paraId="44DBB9F1"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Банковская деятельность, обменные пункты </w:t>
            </w:r>
          </w:p>
        </w:tc>
        <w:tc>
          <w:tcPr>
            <w:tcW w:w="1334" w:type="dxa"/>
            <w:vAlign w:val="center"/>
          </w:tcPr>
          <w:p w14:paraId="3C79346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21,019</w:t>
            </w:r>
          </w:p>
        </w:tc>
        <w:tc>
          <w:tcPr>
            <w:tcW w:w="1224" w:type="dxa"/>
            <w:vAlign w:val="center"/>
          </w:tcPr>
          <w:p w14:paraId="10DC5C2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2 270 000</w:t>
            </w:r>
          </w:p>
        </w:tc>
        <w:tc>
          <w:tcPr>
            <w:tcW w:w="1252" w:type="dxa"/>
            <w:vAlign w:val="center"/>
          </w:tcPr>
          <w:p w14:paraId="70C87DB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568ABF4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22 700,0</w:t>
            </w:r>
          </w:p>
        </w:tc>
        <w:tc>
          <w:tcPr>
            <w:tcW w:w="1190" w:type="dxa"/>
            <w:vAlign w:val="center"/>
          </w:tcPr>
          <w:p w14:paraId="23D7CCE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11" w:type="dxa"/>
            <w:vAlign w:val="center"/>
          </w:tcPr>
          <w:p w14:paraId="28DC547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22 700,0</w:t>
            </w:r>
          </w:p>
        </w:tc>
        <w:tc>
          <w:tcPr>
            <w:tcW w:w="1244" w:type="dxa"/>
            <w:vAlign w:val="center"/>
          </w:tcPr>
          <w:p w14:paraId="27A0586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w:t>
            </w:r>
          </w:p>
        </w:tc>
      </w:tr>
      <w:tr w:rsidR="00B7038C" w:rsidRPr="00E10F52" w14:paraId="7161A1EE" w14:textId="77777777" w:rsidTr="006E6B2F">
        <w:trPr>
          <w:trHeight w:val="539"/>
        </w:trPr>
        <w:tc>
          <w:tcPr>
            <w:cnfStyle w:val="001000000000" w:firstRow="0" w:lastRow="0" w:firstColumn="1" w:lastColumn="0" w:oddVBand="0" w:evenVBand="0" w:oddHBand="0" w:evenHBand="0" w:firstRowFirstColumn="0" w:firstRowLastColumn="0" w:lastRowFirstColumn="0" w:lastRowLastColumn="0"/>
            <w:tcW w:w="467" w:type="dxa"/>
          </w:tcPr>
          <w:p w14:paraId="73ECF30C"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16</w:t>
            </w:r>
          </w:p>
        </w:tc>
        <w:tc>
          <w:tcPr>
            <w:tcW w:w="1663" w:type="dxa"/>
          </w:tcPr>
          <w:p w14:paraId="64351B47"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АО „</w:t>
            </w:r>
            <w:r w:rsidRPr="00E10F52">
              <w:rPr>
                <w:rFonts w:ascii="Calibri Light" w:hAnsi="Calibri Light"/>
                <w:bCs/>
                <w:color w:val="000000"/>
                <w:sz w:val="18"/>
                <w:szCs w:val="18"/>
                <w:lang w:val="ru-RU"/>
              </w:rPr>
              <w:t>Фабрика по производству масла из Тараклии</w:t>
            </w:r>
            <w:r w:rsidRPr="00E10F52">
              <w:rPr>
                <w:rFonts w:ascii="Calibri Light" w:hAnsi="Calibri Light" w:cstheme="majorHAnsi"/>
                <w:sz w:val="18"/>
                <w:szCs w:val="18"/>
                <w:lang w:val="ru-RU"/>
              </w:rPr>
              <w:t>”</w:t>
            </w:r>
          </w:p>
        </w:tc>
        <w:tc>
          <w:tcPr>
            <w:tcW w:w="1588" w:type="dxa"/>
            <w:vAlign w:val="center"/>
          </w:tcPr>
          <w:p w14:paraId="64645FD0"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 Тараклия, ул. Вокзальная, 65</w:t>
            </w:r>
          </w:p>
        </w:tc>
        <w:tc>
          <w:tcPr>
            <w:tcW w:w="1702" w:type="dxa"/>
            <w:vAlign w:val="center"/>
          </w:tcPr>
          <w:p w14:paraId="79BC936A"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Молочная продукция </w:t>
            </w:r>
          </w:p>
        </w:tc>
        <w:tc>
          <w:tcPr>
            <w:tcW w:w="1334" w:type="dxa"/>
            <w:vAlign w:val="center"/>
          </w:tcPr>
          <w:p w14:paraId="5270361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0,100</w:t>
            </w:r>
          </w:p>
        </w:tc>
        <w:tc>
          <w:tcPr>
            <w:tcW w:w="1224" w:type="dxa"/>
            <w:vAlign w:val="center"/>
          </w:tcPr>
          <w:p w14:paraId="35D77EC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347</w:t>
            </w:r>
          </w:p>
        </w:tc>
        <w:tc>
          <w:tcPr>
            <w:tcW w:w="1252" w:type="dxa"/>
            <w:vAlign w:val="center"/>
          </w:tcPr>
          <w:p w14:paraId="27264B4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20,00</w:t>
            </w:r>
          </w:p>
        </w:tc>
        <w:tc>
          <w:tcPr>
            <w:tcW w:w="1250" w:type="dxa"/>
            <w:vAlign w:val="center"/>
          </w:tcPr>
          <w:p w14:paraId="032330E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7,0</w:t>
            </w:r>
          </w:p>
        </w:tc>
        <w:tc>
          <w:tcPr>
            <w:tcW w:w="1190" w:type="dxa"/>
            <w:vAlign w:val="center"/>
          </w:tcPr>
          <w:p w14:paraId="78189BC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9,30</w:t>
            </w:r>
          </w:p>
        </w:tc>
        <w:tc>
          <w:tcPr>
            <w:tcW w:w="1211" w:type="dxa"/>
            <w:vAlign w:val="center"/>
          </w:tcPr>
          <w:p w14:paraId="631E386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3,2</w:t>
            </w:r>
          </w:p>
        </w:tc>
        <w:tc>
          <w:tcPr>
            <w:tcW w:w="1244" w:type="dxa"/>
            <w:vAlign w:val="center"/>
          </w:tcPr>
          <w:p w14:paraId="1965CC7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w:t>
            </w:r>
          </w:p>
        </w:tc>
      </w:tr>
      <w:tr w:rsidR="00B7038C" w:rsidRPr="00E10F52" w14:paraId="60BE355C" w14:textId="77777777" w:rsidTr="006E6B2F">
        <w:trPr>
          <w:trHeight w:val="217"/>
        </w:trPr>
        <w:tc>
          <w:tcPr>
            <w:cnfStyle w:val="001000000000" w:firstRow="0" w:lastRow="0" w:firstColumn="1" w:lastColumn="0" w:oddVBand="0" w:evenVBand="0" w:oddHBand="0" w:evenHBand="0" w:firstRowFirstColumn="0" w:firstRowLastColumn="0" w:lastRowFirstColumn="0" w:lastRowLastColumn="0"/>
            <w:tcW w:w="467" w:type="dxa"/>
          </w:tcPr>
          <w:p w14:paraId="498E2A36" w14:textId="77777777" w:rsidR="006E6B2F" w:rsidRPr="00E10F52" w:rsidRDefault="006E6B2F" w:rsidP="0093440A">
            <w:pPr>
              <w:spacing w:after="0" w:line="240" w:lineRule="auto"/>
              <w:jc w:val="center"/>
              <w:rPr>
                <w:rFonts w:ascii="Calibri Light" w:hAnsi="Calibri Light"/>
                <w:color w:val="000000"/>
                <w:sz w:val="18"/>
                <w:szCs w:val="18"/>
                <w:lang w:val="ru-RU"/>
              </w:rPr>
            </w:pPr>
          </w:p>
        </w:tc>
        <w:tc>
          <w:tcPr>
            <w:tcW w:w="1663" w:type="dxa"/>
          </w:tcPr>
          <w:p w14:paraId="6DF6321B"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Всего, 2014 год:</w:t>
            </w:r>
          </w:p>
        </w:tc>
        <w:tc>
          <w:tcPr>
            <w:tcW w:w="1588" w:type="dxa"/>
            <w:vAlign w:val="center"/>
          </w:tcPr>
          <w:p w14:paraId="18ED238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702" w:type="dxa"/>
          </w:tcPr>
          <w:p w14:paraId="5C77E2B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34" w:type="dxa"/>
          </w:tcPr>
          <w:p w14:paraId="7E41013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24" w:type="dxa"/>
          </w:tcPr>
          <w:p w14:paraId="1ED93F9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2" w:type="dxa"/>
          </w:tcPr>
          <w:p w14:paraId="0F68D01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0" w:type="dxa"/>
          </w:tcPr>
          <w:p w14:paraId="43037BC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58 920,0</w:t>
            </w:r>
          </w:p>
        </w:tc>
        <w:tc>
          <w:tcPr>
            <w:tcW w:w="1190" w:type="dxa"/>
          </w:tcPr>
          <w:p w14:paraId="77AFC24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11" w:type="dxa"/>
          </w:tcPr>
          <w:p w14:paraId="2CBD00D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106 212,2</w:t>
            </w:r>
          </w:p>
        </w:tc>
        <w:tc>
          <w:tcPr>
            <w:tcW w:w="1244" w:type="dxa"/>
          </w:tcPr>
          <w:p w14:paraId="69D663C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6E6B2F" w:rsidRPr="00E10F52" w14:paraId="595CC2BF" w14:textId="77777777" w:rsidTr="00AD76E5">
        <w:tc>
          <w:tcPr>
            <w:cnfStyle w:val="001000000000" w:firstRow="0" w:lastRow="0" w:firstColumn="1" w:lastColumn="0" w:oddVBand="0" w:evenVBand="0" w:oddHBand="0" w:evenHBand="0" w:firstRowFirstColumn="0" w:firstRowLastColumn="0" w:lastRowFirstColumn="0" w:lastRowLastColumn="0"/>
            <w:tcW w:w="14125" w:type="dxa"/>
            <w:gridSpan w:val="11"/>
          </w:tcPr>
          <w:p w14:paraId="7C11FE7C" w14:textId="77777777" w:rsidR="006E6B2F" w:rsidRPr="00E10F52" w:rsidRDefault="006E6B2F" w:rsidP="0093440A">
            <w:pPr>
              <w:spacing w:after="0" w:line="240" w:lineRule="auto"/>
              <w:jc w:val="center"/>
              <w:rPr>
                <w:rFonts w:ascii="Calibri Light" w:hAnsi="Calibri Light"/>
                <w:color w:val="000000"/>
                <w:sz w:val="18"/>
                <w:szCs w:val="18"/>
                <w:lang w:val="ru-RU"/>
              </w:rPr>
            </w:pPr>
            <w:r w:rsidRPr="00E10F52">
              <w:rPr>
                <w:rFonts w:ascii="Calibri Light" w:hAnsi="Calibri Light"/>
                <w:bCs w:val="0"/>
                <w:color w:val="000000"/>
                <w:sz w:val="18"/>
                <w:szCs w:val="18"/>
                <w:lang w:val="ru-RU"/>
              </w:rPr>
              <w:t>2015 год:</w:t>
            </w:r>
          </w:p>
        </w:tc>
      </w:tr>
      <w:tr w:rsidR="00B7038C" w:rsidRPr="00E10F52" w14:paraId="17AD4C6A"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56A80236"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17</w:t>
            </w:r>
          </w:p>
        </w:tc>
        <w:tc>
          <w:tcPr>
            <w:tcW w:w="1663" w:type="dxa"/>
            <w:vAlign w:val="center"/>
          </w:tcPr>
          <w:p w14:paraId="0669AFE1"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АО „InLac”</w:t>
            </w:r>
          </w:p>
        </w:tc>
        <w:tc>
          <w:tcPr>
            <w:tcW w:w="1588" w:type="dxa"/>
          </w:tcPr>
          <w:p w14:paraId="1F8D118C"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Единец, г. Купчинь, ул. Кишиневская, 45</w:t>
            </w:r>
          </w:p>
        </w:tc>
        <w:tc>
          <w:tcPr>
            <w:tcW w:w="1702" w:type="dxa"/>
          </w:tcPr>
          <w:p w14:paraId="01E6F44A" w14:textId="77777777" w:rsidR="006E6B2F" w:rsidRPr="00E10F52" w:rsidRDefault="006E6B2F"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Молочные продукты, масло, сухое обезжиренное молоко </w:t>
            </w:r>
          </w:p>
        </w:tc>
        <w:tc>
          <w:tcPr>
            <w:tcW w:w="1334" w:type="dxa"/>
            <w:vAlign w:val="center"/>
          </w:tcPr>
          <w:p w14:paraId="143678D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1,494</w:t>
            </w:r>
          </w:p>
        </w:tc>
        <w:tc>
          <w:tcPr>
            <w:tcW w:w="1224" w:type="dxa"/>
            <w:vAlign w:val="center"/>
          </w:tcPr>
          <w:p w14:paraId="08C6FEF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67 592</w:t>
            </w:r>
          </w:p>
        </w:tc>
        <w:tc>
          <w:tcPr>
            <w:tcW w:w="1252" w:type="dxa"/>
            <w:vAlign w:val="center"/>
          </w:tcPr>
          <w:p w14:paraId="55311EC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5,00</w:t>
            </w:r>
          </w:p>
        </w:tc>
        <w:tc>
          <w:tcPr>
            <w:tcW w:w="1250" w:type="dxa"/>
            <w:vAlign w:val="center"/>
          </w:tcPr>
          <w:p w14:paraId="5877981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338,0</w:t>
            </w:r>
          </w:p>
        </w:tc>
        <w:tc>
          <w:tcPr>
            <w:tcW w:w="1190" w:type="dxa"/>
            <w:vAlign w:val="center"/>
          </w:tcPr>
          <w:p w14:paraId="7F122FE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0,70</w:t>
            </w:r>
          </w:p>
        </w:tc>
        <w:tc>
          <w:tcPr>
            <w:tcW w:w="1211" w:type="dxa"/>
            <w:vAlign w:val="center"/>
          </w:tcPr>
          <w:p w14:paraId="77C4755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47,3</w:t>
            </w:r>
          </w:p>
        </w:tc>
        <w:tc>
          <w:tcPr>
            <w:tcW w:w="1244" w:type="dxa"/>
            <w:vAlign w:val="center"/>
          </w:tcPr>
          <w:p w14:paraId="46D5EB3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w:t>
            </w:r>
          </w:p>
        </w:tc>
      </w:tr>
      <w:tr w:rsidR="00B7038C" w:rsidRPr="00E10F52" w14:paraId="692CC4D5" w14:textId="77777777" w:rsidTr="00E90658">
        <w:tc>
          <w:tcPr>
            <w:cnfStyle w:val="001000000000" w:firstRow="0" w:lastRow="0" w:firstColumn="1" w:lastColumn="0" w:oddVBand="0" w:evenVBand="0" w:oddHBand="0" w:evenHBand="0" w:firstRowFirstColumn="0" w:firstRowLastColumn="0" w:lastRowFirstColumn="0" w:lastRowLastColumn="0"/>
            <w:tcW w:w="467" w:type="dxa"/>
          </w:tcPr>
          <w:p w14:paraId="6E593128"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18</w:t>
            </w:r>
          </w:p>
        </w:tc>
        <w:tc>
          <w:tcPr>
            <w:tcW w:w="1663" w:type="dxa"/>
            <w:vAlign w:val="center"/>
          </w:tcPr>
          <w:p w14:paraId="6EBFC3A4"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АО „Carmez”</w:t>
            </w:r>
          </w:p>
        </w:tc>
        <w:tc>
          <w:tcPr>
            <w:tcW w:w="1588" w:type="dxa"/>
            <w:vAlign w:val="center"/>
          </w:tcPr>
          <w:p w14:paraId="4DC14B03" w14:textId="77777777" w:rsidR="006E6B2F" w:rsidRPr="00E10F52" w:rsidRDefault="006E6B2F" w:rsidP="00E906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 Мунчешское шоссе, 121</w:t>
            </w:r>
          </w:p>
        </w:tc>
        <w:tc>
          <w:tcPr>
            <w:tcW w:w="1702" w:type="dxa"/>
            <w:vAlign w:val="center"/>
          </w:tcPr>
          <w:p w14:paraId="0B67833E" w14:textId="77777777" w:rsidR="006E6B2F" w:rsidRPr="00E10F52" w:rsidRDefault="006E6B2F" w:rsidP="00E906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Мясо, мясная продукция  </w:t>
            </w:r>
          </w:p>
        </w:tc>
        <w:tc>
          <w:tcPr>
            <w:tcW w:w="1334" w:type="dxa"/>
            <w:vAlign w:val="center"/>
          </w:tcPr>
          <w:p w14:paraId="1D228A2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0,023</w:t>
            </w:r>
          </w:p>
        </w:tc>
        <w:tc>
          <w:tcPr>
            <w:tcW w:w="1224" w:type="dxa"/>
            <w:vAlign w:val="center"/>
          </w:tcPr>
          <w:p w14:paraId="511A256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505</w:t>
            </w:r>
          </w:p>
        </w:tc>
        <w:tc>
          <w:tcPr>
            <w:tcW w:w="1252" w:type="dxa"/>
            <w:vAlign w:val="center"/>
          </w:tcPr>
          <w:p w14:paraId="731A8FB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5D08B73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5,0</w:t>
            </w:r>
          </w:p>
        </w:tc>
        <w:tc>
          <w:tcPr>
            <w:tcW w:w="1190" w:type="dxa"/>
            <w:vAlign w:val="center"/>
          </w:tcPr>
          <w:p w14:paraId="3268F74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18,00</w:t>
            </w:r>
          </w:p>
        </w:tc>
        <w:tc>
          <w:tcPr>
            <w:tcW w:w="1211" w:type="dxa"/>
            <w:vAlign w:val="center"/>
          </w:tcPr>
          <w:p w14:paraId="7FE2E07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9,1</w:t>
            </w:r>
          </w:p>
        </w:tc>
        <w:tc>
          <w:tcPr>
            <w:tcW w:w="1244" w:type="dxa"/>
            <w:vAlign w:val="center"/>
          </w:tcPr>
          <w:p w14:paraId="3DC928B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B7038C" w:rsidRPr="00E10F52" w14:paraId="4773409F"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758807FA"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19</w:t>
            </w:r>
          </w:p>
        </w:tc>
        <w:tc>
          <w:tcPr>
            <w:tcW w:w="1663" w:type="dxa"/>
            <w:vAlign w:val="center"/>
          </w:tcPr>
          <w:p w14:paraId="7EA6F189"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АО „Prot-Cantemir”</w:t>
            </w:r>
          </w:p>
        </w:tc>
        <w:tc>
          <w:tcPr>
            <w:tcW w:w="1588" w:type="dxa"/>
          </w:tcPr>
          <w:p w14:paraId="658D0E60"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Кантемир, с. Кания</w:t>
            </w:r>
          </w:p>
        </w:tc>
        <w:tc>
          <w:tcPr>
            <w:tcW w:w="1702" w:type="dxa"/>
          </w:tcPr>
          <w:p w14:paraId="6F6D7195"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Ремонт и обслуживание техники </w:t>
            </w:r>
          </w:p>
        </w:tc>
        <w:tc>
          <w:tcPr>
            <w:tcW w:w="1334" w:type="dxa"/>
            <w:vAlign w:val="center"/>
          </w:tcPr>
          <w:p w14:paraId="54AB52D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28,064</w:t>
            </w:r>
          </w:p>
        </w:tc>
        <w:tc>
          <w:tcPr>
            <w:tcW w:w="1224" w:type="dxa"/>
            <w:vAlign w:val="center"/>
          </w:tcPr>
          <w:p w14:paraId="4B9704A9"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18 946</w:t>
            </w:r>
          </w:p>
        </w:tc>
        <w:tc>
          <w:tcPr>
            <w:tcW w:w="1252" w:type="dxa"/>
            <w:vAlign w:val="center"/>
          </w:tcPr>
          <w:p w14:paraId="7B9AA47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76A3E6E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189,5</w:t>
            </w:r>
          </w:p>
        </w:tc>
        <w:tc>
          <w:tcPr>
            <w:tcW w:w="1190" w:type="dxa"/>
            <w:vAlign w:val="center"/>
          </w:tcPr>
          <w:p w14:paraId="08DE3A5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1,30</w:t>
            </w:r>
          </w:p>
        </w:tc>
        <w:tc>
          <w:tcPr>
            <w:tcW w:w="1211" w:type="dxa"/>
            <w:vAlign w:val="center"/>
          </w:tcPr>
          <w:p w14:paraId="50719A7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24,6</w:t>
            </w:r>
          </w:p>
        </w:tc>
        <w:tc>
          <w:tcPr>
            <w:tcW w:w="1244" w:type="dxa"/>
            <w:vAlign w:val="center"/>
          </w:tcPr>
          <w:p w14:paraId="313E8B5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w:t>
            </w:r>
          </w:p>
        </w:tc>
      </w:tr>
      <w:tr w:rsidR="00B7038C" w:rsidRPr="00E10F52" w14:paraId="77161D15"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2B82F552" w14:textId="77777777" w:rsidR="006E6B2F" w:rsidRPr="00E10F52" w:rsidRDefault="006E6B2F" w:rsidP="0093440A">
            <w:pPr>
              <w:spacing w:after="0" w:line="240" w:lineRule="auto"/>
              <w:jc w:val="center"/>
              <w:rPr>
                <w:rFonts w:ascii="Calibri Light" w:hAnsi="Calibri Light"/>
                <w:color w:val="000000"/>
                <w:sz w:val="18"/>
                <w:szCs w:val="18"/>
                <w:lang w:val="ru-RU"/>
              </w:rPr>
            </w:pPr>
          </w:p>
        </w:tc>
        <w:tc>
          <w:tcPr>
            <w:tcW w:w="1663" w:type="dxa"/>
          </w:tcPr>
          <w:p w14:paraId="5A0A114C"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E10F52">
              <w:rPr>
                <w:rFonts w:ascii="Calibri Light" w:hAnsi="Calibri Light" w:cstheme="majorHAnsi"/>
                <w:b/>
                <w:sz w:val="18"/>
                <w:szCs w:val="18"/>
                <w:lang w:val="ru-RU"/>
              </w:rPr>
              <w:t>Всего, 2015 год:</w:t>
            </w:r>
          </w:p>
        </w:tc>
        <w:tc>
          <w:tcPr>
            <w:tcW w:w="1588" w:type="dxa"/>
          </w:tcPr>
          <w:p w14:paraId="4F46678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702" w:type="dxa"/>
          </w:tcPr>
          <w:p w14:paraId="5AFE747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34" w:type="dxa"/>
          </w:tcPr>
          <w:p w14:paraId="6EC7E66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24" w:type="dxa"/>
          </w:tcPr>
          <w:p w14:paraId="05DFEFF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2" w:type="dxa"/>
          </w:tcPr>
          <w:p w14:paraId="7B04AC4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0" w:type="dxa"/>
          </w:tcPr>
          <w:p w14:paraId="7D51A3F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532,5</w:t>
            </w:r>
          </w:p>
        </w:tc>
        <w:tc>
          <w:tcPr>
            <w:tcW w:w="1190" w:type="dxa"/>
          </w:tcPr>
          <w:p w14:paraId="400D015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11" w:type="dxa"/>
          </w:tcPr>
          <w:p w14:paraId="4DF95E1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81,0</w:t>
            </w:r>
          </w:p>
        </w:tc>
        <w:tc>
          <w:tcPr>
            <w:tcW w:w="1244" w:type="dxa"/>
          </w:tcPr>
          <w:p w14:paraId="729C73D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6E6B2F" w:rsidRPr="00E10F52" w14:paraId="49CFCFD6" w14:textId="77777777" w:rsidTr="00AD76E5">
        <w:tc>
          <w:tcPr>
            <w:cnfStyle w:val="001000000000" w:firstRow="0" w:lastRow="0" w:firstColumn="1" w:lastColumn="0" w:oddVBand="0" w:evenVBand="0" w:oddHBand="0" w:evenHBand="0" w:firstRowFirstColumn="0" w:firstRowLastColumn="0" w:lastRowFirstColumn="0" w:lastRowLastColumn="0"/>
            <w:tcW w:w="14125" w:type="dxa"/>
            <w:gridSpan w:val="11"/>
          </w:tcPr>
          <w:p w14:paraId="26669E33" w14:textId="77777777" w:rsidR="006E6B2F" w:rsidRPr="00E10F52" w:rsidRDefault="006E6B2F" w:rsidP="0093440A">
            <w:pPr>
              <w:spacing w:after="0" w:line="240" w:lineRule="auto"/>
              <w:jc w:val="center"/>
              <w:rPr>
                <w:rFonts w:ascii="Calibri Light" w:hAnsi="Calibri Light"/>
                <w:color w:val="000000"/>
                <w:sz w:val="18"/>
                <w:szCs w:val="18"/>
                <w:lang w:val="ru-RU"/>
              </w:rPr>
            </w:pPr>
            <w:r w:rsidRPr="00E10F52">
              <w:rPr>
                <w:rFonts w:ascii="Calibri Light" w:hAnsi="Calibri Light"/>
                <w:bCs w:val="0"/>
                <w:color w:val="000000"/>
                <w:sz w:val="18"/>
                <w:szCs w:val="18"/>
                <w:lang w:val="ru-RU"/>
              </w:rPr>
              <w:t>2016 год:</w:t>
            </w:r>
          </w:p>
        </w:tc>
      </w:tr>
      <w:tr w:rsidR="00B7038C" w:rsidRPr="00E10F52" w14:paraId="2919CF58"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44651F41"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766CEAA2"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20</w:t>
            </w:r>
          </w:p>
        </w:tc>
        <w:tc>
          <w:tcPr>
            <w:tcW w:w="1663" w:type="dxa"/>
          </w:tcPr>
          <w:p w14:paraId="4B7249E1"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A890E7B"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 „Aeroport Catering”</w:t>
            </w:r>
          </w:p>
        </w:tc>
        <w:tc>
          <w:tcPr>
            <w:tcW w:w="1588" w:type="dxa"/>
            <w:vAlign w:val="center"/>
          </w:tcPr>
          <w:p w14:paraId="76FD8B67"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 бул. Дачия, 80/3</w:t>
            </w:r>
          </w:p>
        </w:tc>
        <w:tc>
          <w:tcPr>
            <w:tcW w:w="1702" w:type="dxa"/>
            <w:vAlign w:val="center"/>
          </w:tcPr>
          <w:p w14:paraId="77D9DF08"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Деятельность по изготовлению готовых блюд, рестораны, бары </w:t>
            </w:r>
          </w:p>
        </w:tc>
        <w:tc>
          <w:tcPr>
            <w:tcW w:w="1334" w:type="dxa"/>
            <w:vAlign w:val="center"/>
          </w:tcPr>
          <w:p w14:paraId="7C4E366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5F8A216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w:t>
            </w:r>
          </w:p>
        </w:tc>
        <w:tc>
          <w:tcPr>
            <w:tcW w:w="1224" w:type="dxa"/>
            <w:vAlign w:val="center"/>
          </w:tcPr>
          <w:p w14:paraId="51303C5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4288B4B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39 000</w:t>
            </w:r>
          </w:p>
        </w:tc>
        <w:tc>
          <w:tcPr>
            <w:tcW w:w="1252" w:type="dxa"/>
            <w:vAlign w:val="center"/>
          </w:tcPr>
          <w:p w14:paraId="1189D72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00ED01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150,00</w:t>
            </w:r>
          </w:p>
        </w:tc>
        <w:tc>
          <w:tcPr>
            <w:tcW w:w="1250" w:type="dxa"/>
            <w:vAlign w:val="center"/>
          </w:tcPr>
          <w:p w14:paraId="03532BE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8C6F88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5 850,0</w:t>
            </w:r>
          </w:p>
        </w:tc>
        <w:tc>
          <w:tcPr>
            <w:tcW w:w="1190" w:type="dxa"/>
            <w:vAlign w:val="center"/>
          </w:tcPr>
          <w:p w14:paraId="7439502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55C5A5D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130,00</w:t>
            </w:r>
          </w:p>
        </w:tc>
        <w:tc>
          <w:tcPr>
            <w:tcW w:w="1211" w:type="dxa"/>
            <w:vAlign w:val="center"/>
          </w:tcPr>
          <w:p w14:paraId="1A78EF1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C7A37F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5 070,0</w:t>
            </w:r>
          </w:p>
        </w:tc>
        <w:tc>
          <w:tcPr>
            <w:tcW w:w="1244" w:type="dxa"/>
            <w:vAlign w:val="center"/>
          </w:tcPr>
          <w:p w14:paraId="67C14E4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DE3D97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w:t>
            </w:r>
          </w:p>
        </w:tc>
      </w:tr>
      <w:tr w:rsidR="00B7038C" w:rsidRPr="00E10F52" w14:paraId="301B9FA4"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5E343038"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132AB89A"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21</w:t>
            </w:r>
          </w:p>
        </w:tc>
        <w:tc>
          <w:tcPr>
            <w:tcW w:w="1663" w:type="dxa"/>
          </w:tcPr>
          <w:p w14:paraId="68F8A0C5"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53C8195"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 „Amelioratorul”</w:t>
            </w:r>
          </w:p>
        </w:tc>
        <w:tc>
          <w:tcPr>
            <w:tcW w:w="1588" w:type="dxa"/>
            <w:vAlign w:val="center"/>
          </w:tcPr>
          <w:p w14:paraId="1D43E6B5"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 Тараклия, ул. Вокзальная, 91</w:t>
            </w:r>
          </w:p>
        </w:tc>
        <w:tc>
          <w:tcPr>
            <w:tcW w:w="1702" w:type="dxa"/>
            <w:vAlign w:val="center"/>
          </w:tcPr>
          <w:p w14:paraId="50F65C5C"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Строительство сетей, другие строительные работы </w:t>
            </w:r>
          </w:p>
        </w:tc>
        <w:tc>
          <w:tcPr>
            <w:tcW w:w="1334" w:type="dxa"/>
          </w:tcPr>
          <w:p w14:paraId="16420E8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F33904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99,385</w:t>
            </w:r>
          </w:p>
        </w:tc>
        <w:tc>
          <w:tcPr>
            <w:tcW w:w="1224" w:type="dxa"/>
          </w:tcPr>
          <w:p w14:paraId="7833DC9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8A1BDF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183 987</w:t>
            </w:r>
          </w:p>
        </w:tc>
        <w:tc>
          <w:tcPr>
            <w:tcW w:w="1252" w:type="dxa"/>
          </w:tcPr>
          <w:p w14:paraId="70012FA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88DF6C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tcPr>
          <w:p w14:paraId="79420E4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62ACB1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1 839,9</w:t>
            </w:r>
          </w:p>
        </w:tc>
        <w:tc>
          <w:tcPr>
            <w:tcW w:w="1190" w:type="dxa"/>
          </w:tcPr>
          <w:p w14:paraId="62BD9FE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1FAC081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5,34</w:t>
            </w:r>
          </w:p>
        </w:tc>
        <w:tc>
          <w:tcPr>
            <w:tcW w:w="1211" w:type="dxa"/>
          </w:tcPr>
          <w:p w14:paraId="25BFCD9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4A3E4B1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982,5</w:t>
            </w:r>
          </w:p>
        </w:tc>
        <w:tc>
          <w:tcPr>
            <w:tcW w:w="1244" w:type="dxa"/>
            <w:vAlign w:val="center"/>
          </w:tcPr>
          <w:p w14:paraId="52D4285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w:t>
            </w:r>
          </w:p>
        </w:tc>
      </w:tr>
      <w:tr w:rsidR="00B7038C" w:rsidRPr="00E10F52" w14:paraId="3B8A17A5"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2EC825DB"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4F60FCC7"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22</w:t>
            </w:r>
          </w:p>
        </w:tc>
        <w:tc>
          <w:tcPr>
            <w:tcW w:w="1663" w:type="dxa"/>
          </w:tcPr>
          <w:p w14:paraId="56CE3D4D"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 Центральный универсальный магазин „UNIC”</w:t>
            </w:r>
          </w:p>
        </w:tc>
        <w:tc>
          <w:tcPr>
            <w:tcW w:w="1588" w:type="dxa"/>
            <w:vAlign w:val="center"/>
          </w:tcPr>
          <w:p w14:paraId="4112991A"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 бул. Штефана чел Маре ши Сфынт, 8</w:t>
            </w:r>
          </w:p>
        </w:tc>
        <w:tc>
          <w:tcPr>
            <w:tcW w:w="1702" w:type="dxa"/>
            <w:vAlign w:val="center"/>
          </w:tcPr>
          <w:p w14:paraId="01884407"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Оптовая торговля, розничная торговля </w:t>
            </w:r>
          </w:p>
        </w:tc>
        <w:tc>
          <w:tcPr>
            <w:tcW w:w="1334" w:type="dxa"/>
          </w:tcPr>
          <w:p w14:paraId="63A6824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05DFDCE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85,45</w:t>
            </w:r>
          </w:p>
        </w:tc>
        <w:tc>
          <w:tcPr>
            <w:tcW w:w="1224" w:type="dxa"/>
          </w:tcPr>
          <w:p w14:paraId="782AF87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38BBA7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68 174</w:t>
            </w:r>
          </w:p>
        </w:tc>
        <w:tc>
          <w:tcPr>
            <w:tcW w:w="1252" w:type="dxa"/>
          </w:tcPr>
          <w:p w14:paraId="427C2B3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309380C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115,00</w:t>
            </w:r>
          </w:p>
        </w:tc>
        <w:tc>
          <w:tcPr>
            <w:tcW w:w="1250" w:type="dxa"/>
          </w:tcPr>
          <w:p w14:paraId="25BF2B6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31F1E11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7 840,0</w:t>
            </w:r>
          </w:p>
        </w:tc>
        <w:tc>
          <w:tcPr>
            <w:tcW w:w="1190" w:type="dxa"/>
          </w:tcPr>
          <w:p w14:paraId="27553029"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0A25519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3 700,00</w:t>
            </w:r>
          </w:p>
        </w:tc>
        <w:tc>
          <w:tcPr>
            <w:tcW w:w="1211" w:type="dxa"/>
          </w:tcPr>
          <w:p w14:paraId="54B7C64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93E630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252 243,8</w:t>
            </w:r>
          </w:p>
        </w:tc>
        <w:tc>
          <w:tcPr>
            <w:tcW w:w="1244" w:type="dxa"/>
            <w:vAlign w:val="center"/>
          </w:tcPr>
          <w:p w14:paraId="5969666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B7038C" w:rsidRPr="00E10F52" w14:paraId="525A1A8B" w14:textId="77777777" w:rsidTr="006E6B2F">
        <w:trPr>
          <w:trHeight w:val="674"/>
        </w:trPr>
        <w:tc>
          <w:tcPr>
            <w:cnfStyle w:val="001000000000" w:firstRow="0" w:lastRow="0" w:firstColumn="1" w:lastColumn="0" w:oddVBand="0" w:evenVBand="0" w:oddHBand="0" w:evenHBand="0" w:firstRowFirstColumn="0" w:firstRowLastColumn="0" w:lastRowFirstColumn="0" w:lastRowLastColumn="0"/>
            <w:tcW w:w="467" w:type="dxa"/>
          </w:tcPr>
          <w:p w14:paraId="3BB9DE72"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64979C85"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23</w:t>
            </w:r>
          </w:p>
        </w:tc>
        <w:tc>
          <w:tcPr>
            <w:tcW w:w="1663" w:type="dxa"/>
          </w:tcPr>
          <w:p w14:paraId="275C83BE"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 Фабрика по производству вин „Vinăria – Bardar”</w:t>
            </w:r>
          </w:p>
        </w:tc>
        <w:tc>
          <w:tcPr>
            <w:tcW w:w="1588" w:type="dxa"/>
            <w:vAlign w:val="center"/>
          </w:tcPr>
          <w:p w14:paraId="2336D94E"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Яловень, с. Бардар, ул Узинелор, 3</w:t>
            </w:r>
          </w:p>
        </w:tc>
        <w:tc>
          <w:tcPr>
            <w:tcW w:w="1702" w:type="dxa"/>
            <w:vAlign w:val="center"/>
          </w:tcPr>
          <w:p w14:paraId="0A3B518B"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Изготовление и продажа напитков, алкогольной продукции </w:t>
            </w:r>
          </w:p>
        </w:tc>
        <w:tc>
          <w:tcPr>
            <w:tcW w:w="1334" w:type="dxa"/>
            <w:vAlign w:val="center"/>
          </w:tcPr>
          <w:p w14:paraId="20B3EA8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313A381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0,005</w:t>
            </w:r>
          </w:p>
        </w:tc>
        <w:tc>
          <w:tcPr>
            <w:tcW w:w="1224" w:type="dxa"/>
            <w:vAlign w:val="center"/>
          </w:tcPr>
          <w:p w14:paraId="21873A9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5BDF004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w:t>
            </w:r>
          </w:p>
        </w:tc>
        <w:tc>
          <w:tcPr>
            <w:tcW w:w="1252" w:type="dxa"/>
            <w:vAlign w:val="center"/>
          </w:tcPr>
          <w:p w14:paraId="151A8CB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3694478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35,00</w:t>
            </w:r>
          </w:p>
        </w:tc>
        <w:tc>
          <w:tcPr>
            <w:tcW w:w="1250" w:type="dxa"/>
            <w:vAlign w:val="center"/>
          </w:tcPr>
          <w:p w14:paraId="7188EF1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D49388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0,3</w:t>
            </w:r>
          </w:p>
        </w:tc>
        <w:tc>
          <w:tcPr>
            <w:tcW w:w="1190" w:type="dxa"/>
            <w:vAlign w:val="center"/>
          </w:tcPr>
          <w:p w14:paraId="6D0A273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398EA40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300,00</w:t>
            </w:r>
          </w:p>
        </w:tc>
        <w:tc>
          <w:tcPr>
            <w:tcW w:w="1211" w:type="dxa"/>
            <w:vAlign w:val="center"/>
          </w:tcPr>
          <w:p w14:paraId="3038360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77C8F7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2,4</w:t>
            </w:r>
          </w:p>
        </w:tc>
        <w:tc>
          <w:tcPr>
            <w:tcW w:w="1244" w:type="dxa"/>
            <w:vAlign w:val="center"/>
          </w:tcPr>
          <w:p w14:paraId="0097BC0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5815AB5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w:t>
            </w:r>
          </w:p>
        </w:tc>
      </w:tr>
      <w:tr w:rsidR="00B7038C" w:rsidRPr="00E10F52" w14:paraId="514FAF0A" w14:textId="77777777" w:rsidTr="006E6B2F">
        <w:trPr>
          <w:trHeight w:val="145"/>
        </w:trPr>
        <w:tc>
          <w:tcPr>
            <w:cnfStyle w:val="001000000000" w:firstRow="0" w:lastRow="0" w:firstColumn="1" w:lastColumn="0" w:oddVBand="0" w:evenVBand="0" w:oddHBand="0" w:evenHBand="0" w:firstRowFirstColumn="0" w:firstRowLastColumn="0" w:lastRowFirstColumn="0" w:lastRowLastColumn="0"/>
            <w:tcW w:w="467" w:type="dxa"/>
          </w:tcPr>
          <w:p w14:paraId="65B91CD0" w14:textId="77777777" w:rsidR="006E6B2F" w:rsidRPr="00E10F52" w:rsidRDefault="006E6B2F" w:rsidP="0093440A">
            <w:pPr>
              <w:spacing w:after="0" w:line="240" w:lineRule="auto"/>
              <w:jc w:val="center"/>
              <w:rPr>
                <w:rFonts w:ascii="Calibri Light" w:hAnsi="Calibri Light"/>
                <w:color w:val="000000"/>
                <w:sz w:val="18"/>
                <w:szCs w:val="18"/>
                <w:lang w:val="ru-RU"/>
              </w:rPr>
            </w:pPr>
          </w:p>
        </w:tc>
        <w:tc>
          <w:tcPr>
            <w:tcW w:w="1663" w:type="dxa"/>
          </w:tcPr>
          <w:p w14:paraId="09933AFF"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stheme="majorHAnsi"/>
                <w:b/>
                <w:sz w:val="18"/>
                <w:szCs w:val="18"/>
                <w:lang w:val="ru-RU"/>
              </w:rPr>
              <w:t>Всего, 2016 год:</w:t>
            </w:r>
          </w:p>
        </w:tc>
        <w:tc>
          <w:tcPr>
            <w:tcW w:w="1588" w:type="dxa"/>
          </w:tcPr>
          <w:p w14:paraId="704AFD89"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702" w:type="dxa"/>
          </w:tcPr>
          <w:p w14:paraId="07ED53C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34" w:type="dxa"/>
          </w:tcPr>
          <w:p w14:paraId="36B2C4A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24" w:type="dxa"/>
          </w:tcPr>
          <w:p w14:paraId="032EA3E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2" w:type="dxa"/>
          </w:tcPr>
          <w:p w14:paraId="2F52334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0" w:type="dxa"/>
          </w:tcPr>
          <w:p w14:paraId="7F85EF4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15 530,2</w:t>
            </w:r>
          </w:p>
        </w:tc>
        <w:tc>
          <w:tcPr>
            <w:tcW w:w="1190" w:type="dxa"/>
          </w:tcPr>
          <w:p w14:paraId="5039686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11" w:type="dxa"/>
          </w:tcPr>
          <w:p w14:paraId="45665F8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258 298,7</w:t>
            </w:r>
          </w:p>
        </w:tc>
        <w:tc>
          <w:tcPr>
            <w:tcW w:w="1244" w:type="dxa"/>
          </w:tcPr>
          <w:p w14:paraId="036B956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6E6B2F" w:rsidRPr="00E10F52" w14:paraId="505F6C52" w14:textId="77777777" w:rsidTr="00AD76E5">
        <w:tc>
          <w:tcPr>
            <w:cnfStyle w:val="001000000000" w:firstRow="0" w:lastRow="0" w:firstColumn="1" w:lastColumn="0" w:oddVBand="0" w:evenVBand="0" w:oddHBand="0" w:evenHBand="0" w:firstRowFirstColumn="0" w:firstRowLastColumn="0" w:lastRowFirstColumn="0" w:lastRowLastColumn="0"/>
            <w:tcW w:w="14125" w:type="dxa"/>
            <w:gridSpan w:val="11"/>
          </w:tcPr>
          <w:p w14:paraId="78FB00ED" w14:textId="77777777" w:rsidR="006E6B2F" w:rsidRPr="00E10F52" w:rsidRDefault="006E6B2F" w:rsidP="00367F6C">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2017</w:t>
            </w:r>
            <w:r w:rsidRPr="00E10F52">
              <w:rPr>
                <w:rFonts w:ascii="Calibri Light" w:hAnsi="Calibri Light"/>
                <w:bCs w:val="0"/>
                <w:color w:val="000000"/>
                <w:sz w:val="18"/>
                <w:szCs w:val="18"/>
                <w:lang w:val="ru-RU"/>
              </w:rPr>
              <w:t xml:space="preserve"> год:</w:t>
            </w:r>
          </w:p>
        </w:tc>
      </w:tr>
      <w:tr w:rsidR="00B7038C" w:rsidRPr="00E10F52" w14:paraId="0F61A161" w14:textId="77777777" w:rsidTr="006E6B2F">
        <w:trPr>
          <w:trHeight w:val="397"/>
        </w:trPr>
        <w:tc>
          <w:tcPr>
            <w:cnfStyle w:val="001000000000" w:firstRow="0" w:lastRow="0" w:firstColumn="1" w:lastColumn="0" w:oddVBand="0" w:evenVBand="0" w:oddHBand="0" w:evenHBand="0" w:firstRowFirstColumn="0" w:firstRowLastColumn="0" w:lastRowFirstColumn="0" w:lastRowLastColumn="0"/>
            <w:tcW w:w="467" w:type="dxa"/>
          </w:tcPr>
          <w:p w14:paraId="77CB791A"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53F1C930"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24</w:t>
            </w:r>
          </w:p>
        </w:tc>
        <w:tc>
          <w:tcPr>
            <w:tcW w:w="1663" w:type="dxa"/>
          </w:tcPr>
          <w:p w14:paraId="7DC02242" w14:textId="77777777" w:rsidR="006E6B2F" w:rsidRPr="00B94537"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rPr>
            </w:pPr>
            <w:r w:rsidRPr="00E10F52">
              <w:rPr>
                <w:rFonts w:ascii="Calibri Light" w:hAnsi="Calibri Light"/>
                <w:color w:val="000000"/>
                <w:sz w:val="18"/>
                <w:szCs w:val="18"/>
                <w:lang w:val="ru-RU"/>
              </w:rPr>
              <w:t>СП</w:t>
            </w:r>
            <w:r w:rsidRPr="00B94537">
              <w:rPr>
                <w:rFonts w:ascii="Calibri Light" w:hAnsi="Calibri Light"/>
                <w:color w:val="000000"/>
                <w:sz w:val="18"/>
                <w:szCs w:val="18"/>
              </w:rPr>
              <w:t xml:space="preserve"> „Glass Container Company” </w:t>
            </w:r>
            <w:r w:rsidRPr="00E10F52">
              <w:rPr>
                <w:rFonts w:ascii="Calibri Light" w:hAnsi="Calibri Light"/>
                <w:color w:val="000000"/>
                <w:sz w:val="18"/>
                <w:szCs w:val="18"/>
                <w:lang w:val="ru-RU"/>
              </w:rPr>
              <w:t>АО</w:t>
            </w:r>
          </w:p>
        </w:tc>
        <w:tc>
          <w:tcPr>
            <w:tcW w:w="1588" w:type="dxa"/>
            <w:vAlign w:val="center"/>
          </w:tcPr>
          <w:p w14:paraId="4EEF266D"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 ул. Заводская, 201</w:t>
            </w:r>
          </w:p>
        </w:tc>
        <w:tc>
          <w:tcPr>
            <w:tcW w:w="1702" w:type="dxa"/>
            <w:vAlign w:val="center"/>
          </w:tcPr>
          <w:p w14:paraId="47A20587"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Изготовление упаковок из стекла </w:t>
            </w:r>
          </w:p>
        </w:tc>
        <w:tc>
          <w:tcPr>
            <w:tcW w:w="1334" w:type="dxa"/>
            <w:vAlign w:val="center"/>
          </w:tcPr>
          <w:p w14:paraId="2DBAF56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864E60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31,415</w:t>
            </w:r>
          </w:p>
        </w:tc>
        <w:tc>
          <w:tcPr>
            <w:tcW w:w="1224" w:type="dxa"/>
            <w:vAlign w:val="center"/>
          </w:tcPr>
          <w:p w14:paraId="51D884B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A6722F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158 081</w:t>
            </w:r>
          </w:p>
        </w:tc>
        <w:tc>
          <w:tcPr>
            <w:tcW w:w="1252" w:type="dxa"/>
            <w:vAlign w:val="center"/>
          </w:tcPr>
          <w:p w14:paraId="61B60F9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080D90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484,00</w:t>
            </w:r>
          </w:p>
        </w:tc>
        <w:tc>
          <w:tcPr>
            <w:tcW w:w="1250" w:type="dxa"/>
            <w:vAlign w:val="center"/>
          </w:tcPr>
          <w:p w14:paraId="0A123B09"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786F6DC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76 511,2</w:t>
            </w:r>
          </w:p>
        </w:tc>
        <w:tc>
          <w:tcPr>
            <w:tcW w:w="1190" w:type="dxa"/>
            <w:vAlign w:val="center"/>
          </w:tcPr>
          <w:p w14:paraId="65D4781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310C92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183,00</w:t>
            </w:r>
          </w:p>
        </w:tc>
        <w:tc>
          <w:tcPr>
            <w:tcW w:w="1211" w:type="dxa"/>
            <w:vAlign w:val="center"/>
          </w:tcPr>
          <w:p w14:paraId="5602989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3CA5B40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28 928,8</w:t>
            </w:r>
          </w:p>
        </w:tc>
        <w:tc>
          <w:tcPr>
            <w:tcW w:w="1244" w:type="dxa"/>
            <w:vAlign w:val="center"/>
          </w:tcPr>
          <w:p w14:paraId="3BF72C3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1468B12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w:t>
            </w:r>
          </w:p>
        </w:tc>
      </w:tr>
      <w:tr w:rsidR="00B7038C" w:rsidRPr="00E10F52" w14:paraId="5A95F14F"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2F78C927"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47C99883"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25</w:t>
            </w:r>
          </w:p>
        </w:tc>
        <w:tc>
          <w:tcPr>
            <w:tcW w:w="1663" w:type="dxa"/>
          </w:tcPr>
          <w:p w14:paraId="1BECAE09"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 по производству ковров „Floare-Carpet”</w:t>
            </w:r>
          </w:p>
        </w:tc>
        <w:tc>
          <w:tcPr>
            <w:tcW w:w="1588" w:type="dxa"/>
            <w:vAlign w:val="center"/>
          </w:tcPr>
          <w:p w14:paraId="61DD5DF1"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 ул. Ботанический сад, 15</w:t>
            </w:r>
          </w:p>
        </w:tc>
        <w:tc>
          <w:tcPr>
            <w:tcW w:w="1702" w:type="dxa"/>
            <w:vAlign w:val="center"/>
          </w:tcPr>
          <w:p w14:paraId="0469DC1E"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Изготовление и продажа ковров </w:t>
            </w:r>
          </w:p>
        </w:tc>
        <w:tc>
          <w:tcPr>
            <w:tcW w:w="1334" w:type="dxa"/>
            <w:vAlign w:val="center"/>
          </w:tcPr>
          <w:p w14:paraId="6C2E1E2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59,486</w:t>
            </w:r>
          </w:p>
        </w:tc>
        <w:tc>
          <w:tcPr>
            <w:tcW w:w="1224" w:type="dxa"/>
            <w:vAlign w:val="center"/>
          </w:tcPr>
          <w:p w14:paraId="40477AE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3 620 460</w:t>
            </w:r>
          </w:p>
        </w:tc>
        <w:tc>
          <w:tcPr>
            <w:tcW w:w="1252" w:type="dxa"/>
            <w:vAlign w:val="center"/>
          </w:tcPr>
          <w:p w14:paraId="114408A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11,00</w:t>
            </w:r>
          </w:p>
        </w:tc>
        <w:tc>
          <w:tcPr>
            <w:tcW w:w="1250" w:type="dxa"/>
            <w:vAlign w:val="center"/>
          </w:tcPr>
          <w:p w14:paraId="7A0CC2B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39 825,0</w:t>
            </w:r>
          </w:p>
        </w:tc>
        <w:tc>
          <w:tcPr>
            <w:tcW w:w="1190" w:type="dxa"/>
            <w:vAlign w:val="center"/>
          </w:tcPr>
          <w:p w14:paraId="56979ED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12,20</w:t>
            </w:r>
          </w:p>
        </w:tc>
        <w:tc>
          <w:tcPr>
            <w:tcW w:w="1211" w:type="dxa"/>
            <w:vAlign w:val="center"/>
          </w:tcPr>
          <w:p w14:paraId="11B61B7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44 169,6</w:t>
            </w:r>
          </w:p>
        </w:tc>
        <w:tc>
          <w:tcPr>
            <w:tcW w:w="1244" w:type="dxa"/>
            <w:vAlign w:val="center"/>
          </w:tcPr>
          <w:p w14:paraId="1247766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w:t>
            </w:r>
          </w:p>
        </w:tc>
      </w:tr>
      <w:tr w:rsidR="00B7038C" w:rsidRPr="00E10F52" w14:paraId="5101FD6F"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45573DC3"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3EE9486B"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26</w:t>
            </w:r>
          </w:p>
        </w:tc>
        <w:tc>
          <w:tcPr>
            <w:tcW w:w="1663" w:type="dxa"/>
          </w:tcPr>
          <w:p w14:paraId="168BFDE6"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w:t>
            </w:r>
            <w:r w:rsidRPr="00E10F52">
              <w:rPr>
                <w:rFonts w:ascii="Calibri Light" w:hAnsi="Calibri Light"/>
                <w:b/>
                <w:bCs/>
                <w:color w:val="000000"/>
                <w:sz w:val="18"/>
                <w:szCs w:val="18"/>
                <w:lang w:val="ru-RU"/>
              </w:rPr>
              <w:t xml:space="preserve"> </w:t>
            </w:r>
            <w:r w:rsidRPr="00E10F52">
              <w:rPr>
                <w:rFonts w:ascii="Calibri Light" w:hAnsi="Calibri Light"/>
                <w:bCs/>
                <w:color w:val="000000"/>
                <w:sz w:val="18"/>
                <w:szCs w:val="18"/>
                <w:lang w:val="ru-RU"/>
              </w:rPr>
              <w:t>Фабрика по производству масла и сыра из Вулкэнешть</w:t>
            </w:r>
            <w:r w:rsidRPr="00E10F52">
              <w:rPr>
                <w:rFonts w:ascii="Calibri Light" w:hAnsi="Calibri Light"/>
                <w:color w:val="000000"/>
                <w:sz w:val="18"/>
                <w:szCs w:val="18"/>
                <w:lang w:val="ru-RU"/>
              </w:rPr>
              <w:t xml:space="preserve"> ,,InLav”</w:t>
            </w:r>
          </w:p>
        </w:tc>
        <w:tc>
          <w:tcPr>
            <w:tcW w:w="1588" w:type="dxa"/>
            <w:vAlign w:val="center"/>
          </w:tcPr>
          <w:p w14:paraId="13982FE8"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г. </w:t>
            </w:r>
            <w:r w:rsidRPr="00E10F52">
              <w:rPr>
                <w:rFonts w:ascii="Calibri Light" w:hAnsi="Calibri Light"/>
                <w:bCs/>
                <w:color w:val="000000"/>
                <w:sz w:val="18"/>
                <w:szCs w:val="18"/>
                <w:lang w:val="ru-RU"/>
              </w:rPr>
              <w:t>Вулкэнешть</w:t>
            </w:r>
            <w:r w:rsidRPr="00E10F52">
              <w:rPr>
                <w:rFonts w:ascii="Calibri Light" w:hAnsi="Calibri Light"/>
                <w:color w:val="000000"/>
                <w:sz w:val="18"/>
                <w:szCs w:val="18"/>
                <w:lang w:val="ru-RU"/>
              </w:rPr>
              <w:t>, ул. Комсомольская, 42</w:t>
            </w:r>
          </w:p>
        </w:tc>
        <w:tc>
          <w:tcPr>
            <w:tcW w:w="1702" w:type="dxa"/>
            <w:vAlign w:val="center"/>
          </w:tcPr>
          <w:p w14:paraId="50729878"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Масло, молочная продукция </w:t>
            </w:r>
          </w:p>
        </w:tc>
        <w:tc>
          <w:tcPr>
            <w:tcW w:w="1334" w:type="dxa"/>
            <w:vAlign w:val="center"/>
          </w:tcPr>
          <w:p w14:paraId="57500E7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13,331</w:t>
            </w:r>
          </w:p>
        </w:tc>
        <w:tc>
          <w:tcPr>
            <w:tcW w:w="1224" w:type="dxa"/>
            <w:vAlign w:val="center"/>
          </w:tcPr>
          <w:p w14:paraId="35486B3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4 337</w:t>
            </w:r>
          </w:p>
        </w:tc>
        <w:tc>
          <w:tcPr>
            <w:tcW w:w="1252" w:type="dxa"/>
            <w:vAlign w:val="center"/>
          </w:tcPr>
          <w:p w14:paraId="3644D67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50,00</w:t>
            </w:r>
          </w:p>
        </w:tc>
        <w:tc>
          <w:tcPr>
            <w:tcW w:w="1250" w:type="dxa"/>
            <w:vAlign w:val="center"/>
          </w:tcPr>
          <w:p w14:paraId="09E5999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216,8</w:t>
            </w:r>
          </w:p>
        </w:tc>
        <w:tc>
          <w:tcPr>
            <w:tcW w:w="1190" w:type="dxa"/>
            <w:vAlign w:val="center"/>
          </w:tcPr>
          <w:p w14:paraId="4842B67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0,05</w:t>
            </w:r>
          </w:p>
        </w:tc>
        <w:tc>
          <w:tcPr>
            <w:tcW w:w="1211" w:type="dxa"/>
            <w:vAlign w:val="center"/>
          </w:tcPr>
          <w:p w14:paraId="425F917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0,2</w:t>
            </w:r>
          </w:p>
        </w:tc>
        <w:tc>
          <w:tcPr>
            <w:tcW w:w="1244" w:type="dxa"/>
            <w:vAlign w:val="center"/>
          </w:tcPr>
          <w:p w14:paraId="675C0A3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w:t>
            </w:r>
          </w:p>
        </w:tc>
      </w:tr>
      <w:tr w:rsidR="00B7038C" w:rsidRPr="00E10F52" w14:paraId="5C341603"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54647067"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27</w:t>
            </w:r>
          </w:p>
        </w:tc>
        <w:tc>
          <w:tcPr>
            <w:tcW w:w="1663" w:type="dxa"/>
            <w:vAlign w:val="center"/>
          </w:tcPr>
          <w:p w14:paraId="2C38FA88"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 „Autoservice din Pârlița”</w:t>
            </w:r>
          </w:p>
        </w:tc>
        <w:tc>
          <w:tcPr>
            <w:tcW w:w="1588" w:type="dxa"/>
            <w:vAlign w:val="center"/>
          </w:tcPr>
          <w:p w14:paraId="20F00874"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Унгень, с. Пырлица</w:t>
            </w:r>
          </w:p>
        </w:tc>
        <w:tc>
          <w:tcPr>
            <w:tcW w:w="1702" w:type="dxa"/>
            <w:vAlign w:val="center"/>
          </w:tcPr>
          <w:p w14:paraId="338103D6"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Услуги по ремонту и монтажу </w:t>
            </w:r>
          </w:p>
        </w:tc>
        <w:tc>
          <w:tcPr>
            <w:tcW w:w="1334" w:type="dxa"/>
            <w:vAlign w:val="center"/>
          </w:tcPr>
          <w:p w14:paraId="777CFD5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7,360</w:t>
            </w:r>
          </w:p>
        </w:tc>
        <w:tc>
          <w:tcPr>
            <w:tcW w:w="1224" w:type="dxa"/>
            <w:vAlign w:val="center"/>
          </w:tcPr>
          <w:p w14:paraId="110FA8D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3 462</w:t>
            </w:r>
          </w:p>
        </w:tc>
        <w:tc>
          <w:tcPr>
            <w:tcW w:w="1252" w:type="dxa"/>
            <w:vAlign w:val="center"/>
          </w:tcPr>
          <w:p w14:paraId="20CDA08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5,00</w:t>
            </w:r>
          </w:p>
        </w:tc>
        <w:tc>
          <w:tcPr>
            <w:tcW w:w="1250" w:type="dxa"/>
            <w:vAlign w:val="center"/>
          </w:tcPr>
          <w:p w14:paraId="0B93C25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17,3</w:t>
            </w:r>
          </w:p>
        </w:tc>
        <w:tc>
          <w:tcPr>
            <w:tcW w:w="1190" w:type="dxa"/>
            <w:vAlign w:val="center"/>
          </w:tcPr>
          <w:p w14:paraId="3E92798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0,20</w:t>
            </w:r>
          </w:p>
        </w:tc>
        <w:tc>
          <w:tcPr>
            <w:tcW w:w="1211" w:type="dxa"/>
            <w:vAlign w:val="center"/>
          </w:tcPr>
          <w:p w14:paraId="144C798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0,7</w:t>
            </w:r>
          </w:p>
        </w:tc>
        <w:tc>
          <w:tcPr>
            <w:tcW w:w="1244" w:type="dxa"/>
            <w:vAlign w:val="center"/>
          </w:tcPr>
          <w:p w14:paraId="54DDCDF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w:t>
            </w:r>
          </w:p>
        </w:tc>
      </w:tr>
      <w:tr w:rsidR="00B7038C" w:rsidRPr="00E10F52" w14:paraId="013785C5"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553D4648"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2ABE2627"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lastRenderedPageBreak/>
              <w:t>28</w:t>
            </w:r>
          </w:p>
        </w:tc>
        <w:tc>
          <w:tcPr>
            <w:tcW w:w="1663" w:type="dxa"/>
            <w:vAlign w:val="center"/>
          </w:tcPr>
          <w:p w14:paraId="5BCA7285" w14:textId="77777777" w:rsidR="006E6B2F" w:rsidRPr="00E10F52" w:rsidRDefault="006E6B2F" w:rsidP="006E6B2F">
            <w:pPr>
              <w:spacing w:after="0" w:line="240" w:lineRule="auto"/>
              <w:ind w:right="-128"/>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Cs/>
                <w:color w:val="000000"/>
                <w:sz w:val="18"/>
                <w:szCs w:val="18"/>
                <w:lang w:val="ru-RU"/>
              </w:rPr>
              <w:lastRenderedPageBreak/>
              <w:t xml:space="preserve">АО по закупкам и </w:t>
            </w:r>
            <w:r w:rsidRPr="00E10F52">
              <w:rPr>
                <w:rFonts w:ascii="Calibri Light" w:hAnsi="Calibri Light"/>
                <w:bCs/>
                <w:color w:val="000000"/>
                <w:sz w:val="18"/>
                <w:szCs w:val="18"/>
                <w:lang w:val="ru-RU"/>
              </w:rPr>
              <w:lastRenderedPageBreak/>
              <w:t>продаже сельско-хозяйственной продукции</w:t>
            </w:r>
            <w:r w:rsidRPr="00E10F52">
              <w:rPr>
                <w:rFonts w:ascii="Calibri Light" w:hAnsi="Calibri Light"/>
                <w:b/>
                <w:bCs/>
                <w:color w:val="000000"/>
                <w:sz w:val="18"/>
                <w:szCs w:val="18"/>
                <w:lang w:val="ru-RU"/>
              </w:rPr>
              <w:t xml:space="preserve"> </w:t>
            </w:r>
            <w:r w:rsidRPr="00E10F52">
              <w:rPr>
                <w:rFonts w:ascii="Calibri Light" w:hAnsi="Calibri Light"/>
                <w:color w:val="000000"/>
                <w:sz w:val="18"/>
                <w:szCs w:val="18"/>
                <w:lang w:val="ru-RU"/>
              </w:rPr>
              <w:t xml:space="preserve">„Livada" </w:t>
            </w:r>
          </w:p>
        </w:tc>
        <w:tc>
          <w:tcPr>
            <w:tcW w:w="1588" w:type="dxa"/>
            <w:vAlign w:val="center"/>
          </w:tcPr>
          <w:p w14:paraId="009835AE"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lastRenderedPageBreak/>
              <w:t xml:space="preserve">Р-н Орхей, с. </w:t>
            </w:r>
            <w:r w:rsidRPr="00E10F52">
              <w:rPr>
                <w:rFonts w:ascii="Calibri Light" w:hAnsi="Calibri Light"/>
                <w:color w:val="000000"/>
                <w:sz w:val="18"/>
                <w:szCs w:val="18"/>
                <w:lang w:val="ru-RU"/>
              </w:rPr>
              <w:lastRenderedPageBreak/>
              <w:t>Пересечина, ул. Бориса Главана, 10</w:t>
            </w:r>
          </w:p>
        </w:tc>
        <w:tc>
          <w:tcPr>
            <w:tcW w:w="1702" w:type="dxa"/>
            <w:vAlign w:val="center"/>
          </w:tcPr>
          <w:p w14:paraId="6A50141F"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Cs/>
                <w:color w:val="000000"/>
                <w:sz w:val="18"/>
                <w:szCs w:val="18"/>
                <w:lang w:val="ru-RU"/>
              </w:rPr>
              <w:lastRenderedPageBreak/>
              <w:t xml:space="preserve">Закупка и продажа </w:t>
            </w:r>
            <w:r w:rsidRPr="00E10F52">
              <w:rPr>
                <w:rFonts w:ascii="Calibri Light" w:hAnsi="Calibri Light"/>
                <w:bCs/>
                <w:color w:val="000000"/>
                <w:sz w:val="18"/>
                <w:szCs w:val="18"/>
                <w:lang w:val="ru-RU"/>
              </w:rPr>
              <w:lastRenderedPageBreak/>
              <w:t>сельскохозяйственной продукции</w:t>
            </w:r>
            <w:r w:rsidRPr="00E10F52">
              <w:rPr>
                <w:rFonts w:ascii="Calibri Light" w:hAnsi="Calibri Light"/>
                <w:b/>
                <w:bCs/>
                <w:color w:val="000000"/>
                <w:sz w:val="18"/>
                <w:szCs w:val="18"/>
                <w:lang w:val="ru-RU"/>
              </w:rPr>
              <w:t xml:space="preserve"> </w:t>
            </w:r>
          </w:p>
        </w:tc>
        <w:tc>
          <w:tcPr>
            <w:tcW w:w="1334" w:type="dxa"/>
            <w:vAlign w:val="center"/>
          </w:tcPr>
          <w:p w14:paraId="1D20E72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lastRenderedPageBreak/>
              <w:t>0,748</w:t>
            </w:r>
          </w:p>
        </w:tc>
        <w:tc>
          <w:tcPr>
            <w:tcW w:w="1224" w:type="dxa"/>
            <w:vAlign w:val="center"/>
          </w:tcPr>
          <w:p w14:paraId="12503B6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268</w:t>
            </w:r>
          </w:p>
        </w:tc>
        <w:tc>
          <w:tcPr>
            <w:tcW w:w="1252" w:type="dxa"/>
            <w:vAlign w:val="center"/>
          </w:tcPr>
          <w:p w14:paraId="2B02AFE9"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20,00</w:t>
            </w:r>
          </w:p>
        </w:tc>
        <w:tc>
          <w:tcPr>
            <w:tcW w:w="1250" w:type="dxa"/>
            <w:vAlign w:val="center"/>
          </w:tcPr>
          <w:p w14:paraId="212355E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63A3A46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lastRenderedPageBreak/>
              <w:t>5,3</w:t>
            </w:r>
          </w:p>
        </w:tc>
        <w:tc>
          <w:tcPr>
            <w:tcW w:w="1190" w:type="dxa"/>
            <w:vAlign w:val="center"/>
          </w:tcPr>
          <w:p w14:paraId="17E8198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lastRenderedPageBreak/>
              <w:t>1,00</w:t>
            </w:r>
          </w:p>
        </w:tc>
        <w:tc>
          <w:tcPr>
            <w:tcW w:w="1211" w:type="dxa"/>
            <w:vAlign w:val="center"/>
          </w:tcPr>
          <w:p w14:paraId="3E283CC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0,3</w:t>
            </w:r>
          </w:p>
        </w:tc>
        <w:tc>
          <w:tcPr>
            <w:tcW w:w="1244" w:type="dxa"/>
            <w:vAlign w:val="center"/>
          </w:tcPr>
          <w:p w14:paraId="28AFF42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w:t>
            </w:r>
          </w:p>
        </w:tc>
      </w:tr>
      <w:tr w:rsidR="00B7038C" w:rsidRPr="00E10F52" w14:paraId="3566FD2D"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4A13901C"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29</w:t>
            </w:r>
          </w:p>
        </w:tc>
        <w:tc>
          <w:tcPr>
            <w:tcW w:w="1663" w:type="dxa"/>
            <w:vAlign w:val="center"/>
          </w:tcPr>
          <w:p w14:paraId="6B8C6F31" w14:textId="77777777" w:rsidR="006E6B2F" w:rsidRPr="00E10F52" w:rsidRDefault="006E6B2F"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 ,,Agromec-Zăbriceni”</w:t>
            </w:r>
          </w:p>
        </w:tc>
        <w:tc>
          <w:tcPr>
            <w:tcW w:w="1588" w:type="dxa"/>
            <w:vAlign w:val="center"/>
          </w:tcPr>
          <w:p w14:paraId="05929B1F"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Единец, с Зэбричень</w:t>
            </w:r>
          </w:p>
        </w:tc>
        <w:tc>
          <w:tcPr>
            <w:tcW w:w="1702" w:type="dxa"/>
            <w:vAlign w:val="center"/>
          </w:tcPr>
          <w:p w14:paraId="6455B286" w14:textId="77777777" w:rsidR="006E6B2F" w:rsidRPr="00E10F52" w:rsidRDefault="006E6B2F" w:rsidP="006E6B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Услуги по ремонту </w:t>
            </w:r>
          </w:p>
        </w:tc>
        <w:tc>
          <w:tcPr>
            <w:tcW w:w="1334" w:type="dxa"/>
            <w:vAlign w:val="center"/>
          </w:tcPr>
          <w:p w14:paraId="46AEBCB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0,078</w:t>
            </w:r>
          </w:p>
        </w:tc>
        <w:tc>
          <w:tcPr>
            <w:tcW w:w="1224" w:type="dxa"/>
            <w:vAlign w:val="center"/>
          </w:tcPr>
          <w:p w14:paraId="388A598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29</w:t>
            </w:r>
          </w:p>
        </w:tc>
        <w:tc>
          <w:tcPr>
            <w:tcW w:w="1252" w:type="dxa"/>
            <w:vAlign w:val="center"/>
          </w:tcPr>
          <w:p w14:paraId="2E99477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4958702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0,3</w:t>
            </w:r>
          </w:p>
        </w:tc>
        <w:tc>
          <w:tcPr>
            <w:tcW w:w="1190" w:type="dxa"/>
            <w:vAlign w:val="center"/>
          </w:tcPr>
          <w:p w14:paraId="60D2AD8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0,20</w:t>
            </w:r>
          </w:p>
        </w:tc>
        <w:tc>
          <w:tcPr>
            <w:tcW w:w="1211" w:type="dxa"/>
            <w:vAlign w:val="center"/>
          </w:tcPr>
          <w:p w14:paraId="0D570FF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0,006</w:t>
            </w:r>
          </w:p>
        </w:tc>
        <w:tc>
          <w:tcPr>
            <w:tcW w:w="1244" w:type="dxa"/>
            <w:vAlign w:val="center"/>
          </w:tcPr>
          <w:p w14:paraId="600B87D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w:t>
            </w:r>
          </w:p>
        </w:tc>
      </w:tr>
      <w:tr w:rsidR="00B7038C" w:rsidRPr="00E10F52" w14:paraId="21CA54FB"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4B0B786B"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12178F3E"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30</w:t>
            </w:r>
          </w:p>
        </w:tc>
        <w:tc>
          <w:tcPr>
            <w:tcW w:w="1663" w:type="dxa"/>
          </w:tcPr>
          <w:p w14:paraId="2CDF065B" w14:textId="77777777" w:rsidR="006E6B2F" w:rsidRPr="00E10F52" w:rsidRDefault="00B7038C" w:rsidP="00B703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АО </w:t>
            </w:r>
            <w:r w:rsidRPr="00E10F52">
              <w:rPr>
                <w:rFonts w:ascii="Calibri Light" w:hAnsi="Calibri Light"/>
                <w:bCs/>
                <w:color w:val="000000"/>
                <w:sz w:val="18"/>
                <w:szCs w:val="18"/>
                <w:lang w:val="ru-RU"/>
              </w:rPr>
              <w:t xml:space="preserve">по поставке и продаже </w:t>
            </w:r>
            <w:r w:rsidR="006E6B2F" w:rsidRPr="00E10F52">
              <w:rPr>
                <w:rFonts w:ascii="Calibri Light" w:hAnsi="Calibri Light"/>
                <w:color w:val="000000"/>
                <w:sz w:val="18"/>
                <w:szCs w:val="18"/>
                <w:lang w:val="ru-RU"/>
              </w:rPr>
              <w:t>,,Agroindservice”</w:t>
            </w:r>
          </w:p>
        </w:tc>
        <w:tc>
          <w:tcPr>
            <w:tcW w:w="1588" w:type="dxa"/>
            <w:vAlign w:val="center"/>
          </w:tcPr>
          <w:p w14:paraId="030399D1"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Ниспорень, ул</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Тома Чорбэ</w:t>
            </w:r>
            <w:r w:rsidR="006E6B2F" w:rsidRPr="00E10F52">
              <w:rPr>
                <w:rFonts w:ascii="Calibri Light" w:hAnsi="Calibri Light"/>
                <w:color w:val="000000"/>
                <w:sz w:val="18"/>
                <w:szCs w:val="18"/>
                <w:lang w:val="ru-RU"/>
              </w:rPr>
              <w:t>, 2</w:t>
            </w:r>
          </w:p>
        </w:tc>
        <w:tc>
          <w:tcPr>
            <w:tcW w:w="1702" w:type="dxa"/>
            <w:vAlign w:val="center"/>
          </w:tcPr>
          <w:p w14:paraId="3C30A8B7" w14:textId="77777777" w:rsidR="00B7038C"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Продажа запчастей для сельскохозяй-ственных машин  </w:t>
            </w:r>
          </w:p>
          <w:p w14:paraId="31C53A64" w14:textId="77777777" w:rsidR="006E6B2F" w:rsidRPr="00E10F52" w:rsidRDefault="006E6B2F"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34" w:type="dxa"/>
            <w:vAlign w:val="center"/>
          </w:tcPr>
          <w:p w14:paraId="765DEAD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0,064</w:t>
            </w:r>
          </w:p>
        </w:tc>
        <w:tc>
          <w:tcPr>
            <w:tcW w:w="1224" w:type="dxa"/>
            <w:vAlign w:val="center"/>
          </w:tcPr>
          <w:p w14:paraId="0C0806A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14</w:t>
            </w:r>
          </w:p>
        </w:tc>
        <w:tc>
          <w:tcPr>
            <w:tcW w:w="1252" w:type="dxa"/>
            <w:vAlign w:val="center"/>
          </w:tcPr>
          <w:p w14:paraId="2AF379D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5996637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w:t>
            </w:r>
          </w:p>
        </w:tc>
        <w:tc>
          <w:tcPr>
            <w:tcW w:w="1190" w:type="dxa"/>
            <w:vAlign w:val="center"/>
          </w:tcPr>
          <w:p w14:paraId="797343D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3,00</w:t>
            </w:r>
          </w:p>
        </w:tc>
        <w:tc>
          <w:tcPr>
            <w:tcW w:w="1211" w:type="dxa"/>
            <w:vAlign w:val="center"/>
          </w:tcPr>
          <w:p w14:paraId="55FF81D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0,04</w:t>
            </w:r>
          </w:p>
        </w:tc>
        <w:tc>
          <w:tcPr>
            <w:tcW w:w="1244" w:type="dxa"/>
            <w:vAlign w:val="center"/>
          </w:tcPr>
          <w:p w14:paraId="462558B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w:t>
            </w:r>
          </w:p>
        </w:tc>
      </w:tr>
      <w:tr w:rsidR="00B7038C" w:rsidRPr="00E10F52" w14:paraId="14D1EB38"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6A2AE07F"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09F354A3"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31</w:t>
            </w:r>
          </w:p>
        </w:tc>
        <w:tc>
          <w:tcPr>
            <w:tcW w:w="1663" w:type="dxa"/>
          </w:tcPr>
          <w:p w14:paraId="5702A54A" w14:textId="77777777" w:rsidR="006E6B2F" w:rsidRPr="00E10F52" w:rsidRDefault="00B7038C" w:rsidP="00B703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АО </w:t>
            </w:r>
            <w:r w:rsidR="006E6B2F" w:rsidRPr="00E10F52">
              <w:rPr>
                <w:rFonts w:ascii="Calibri Light" w:hAnsi="Calibri Light"/>
                <w:color w:val="000000"/>
                <w:sz w:val="18"/>
                <w:szCs w:val="18"/>
                <w:lang w:val="ru-RU"/>
              </w:rPr>
              <w:t>„</w:t>
            </w:r>
            <w:r w:rsidRPr="00E10F52">
              <w:rPr>
                <w:rFonts w:ascii="Calibri Light" w:hAnsi="Calibri Light"/>
                <w:color w:val="000000"/>
                <w:sz w:val="18"/>
                <w:szCs w:val="18"/>
                <w:lang w:val="ru-RU"/>
              </w:rPr>
              <w:t>Предприятие по сбору и распродаже Анений Ной</w:t>
            </w:r>
            <w:r w:rsidR="006E6B2F" w:rsidRPr="00E10F52">
              <w:rPr>
                <w:rFonts w:ascii="Calibri Light" w:hAnsi="Calibri Light"/>
                <w:color w:val="000000"/>
                <w:sz w:val="18"/>
                <w:szCs w:val="18"/>
                <w:lang w:val="ru-RU"/>
              </w:rPr>
              <w:t>”</w:t>
            </w:r>
          </w:p>
        </w:tc>
        <w:tc>
          <w:tcPr>
            <w:tcW w:w="1588" w:type="dxa"/>
          </w:tcPr>
          <w:p w14:paraId="1B8BEAF1" w14:textId="77777777" w:rsidR="006E6B2F" w:rsidRPr="00E10F52" w:rsidRDefault="00B7038C" w:rsidP="009344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Анений Ной</w:t>
            </w:r>
            <w:r w:rsidR="006E6B2F" w:rsidRPr="00E10F52">
              <w:rPr>
                <w:rFonts w:ascii="Calibri Light" w:hAnsi="Calibri Light"/>
                <w:color w:val="000000"/>
                <w:sz w:val="18"/>
                <w:szCs w:val="18"/>
                <w:lang w:val="ru-RU"/>
              </w:rPr>
              <w:t>,</w:t>
            </w:r>
          </w:p>
          <w:p w14:paraId="61C0D7F8"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с</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Булбоака </w:t>
            </w:r>
          </w:p>
        </w:tc>
        <w:tc>
          <w:tcPr>
            <w:tcW w:w="1702" w:type="dxa"/>
          </w:tcPr>
          <w:p w14:paraId="3E2A3CAE"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Сбор и продажа сельскохозяйственной продукции </w:t>
            </w:r>
          </w:p>
        </w:tc>
        <w:tc>
          <w:tcPr>
            <w:tcW w:w="1334" w:type="dxa"/>
            <w:vAlign w:val="center"/>
          </w:tcPr>
          <w:p w14:paraId="7566B52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3,507</w:t>
            </w:r>
          </w:p>
        </w:tc>
        <w:tc>
          <w:tcPr>
            <w:tcW w:w="1224" w:type="dxa"/>
            <w:vAlign w:val="center"/>
          </w:tcPr>
          <w:p w14:paraId="0040802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1 287</w:t>
            </w:r>
          </w:p>
        </w:tc>
        <w:tc>
          <w:tcPr>
            <w:tcW w:w="1252" w:type="dxa"/>
            <w:vAlign w:val="center"/>
          </w:tcPr>
          <w:p w14:paraId="457FEEE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20,00</w:t>
            </w:r>
          </w:p>
        </w:tc>
        <w:tc>
          <w:tcPr>
            <w:tcW w:w="1250" w:type="dxa"/>
            <w:vAlign w:val="center"/>
          </w:tcPr>
          <w:p w14:paraId="57FD760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25,7</w:t>
            </w:r>
          </w:p>
        </w:tc>
        <w:tc>
          <w:tcPr>
            <w:tcW w:w="1190" w:type="dxa"/>
            <w:vAlign w:val="center"/>
          </w:tcPr>
          <w:p w14:paraId="31A6C04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0,5</w:t>
            </w:r>
          </w:p>
        </w:tc>
        <w:tc>
          <w:tcPr>
            <w:tcW w:w="1211" w:type="dxa"/>
            <w:vAlign w:val="center"/>
          </w:tcPr>
          <w:p w14:paraId="652BC27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0,6</w:t>
            </w:r>
          </w:p>
        </w:tc>
        <w:tc>
          <w:tcPr>
            <w:tcW w:w="1244" w:type="dxa"/>
            <w:vAlign w:val="center"/>
          </w:tcPr>
          <w:p w14:paraId="5AD0BC3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11</w:t>
            </w:r>
          </w:p>
        </w:tc>
      </w:tr>
      <w:tr w:rsidR="00B7038C" w:rsidRPr="00E10F52" w14:paraId="1EDC60E5"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54397745"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3BA1672F"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32</w:t>
            </w:r>
          </w:p>
        </w:tc>
        <w:tc>
          <w:tcPr>
            <w:tcW w:w="1663" w:type="dxa"/>
            <w:vAlign w:val="center"/>
          </w:tcPr>
          <w:p w14:paraId="3A005D1A" w14:textId="77777777" w:rsidR="006E6B2F" w:rsidRPr="00E10F52" w:rsidRDefault="00B7038C"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АО </w:t>
            </w:r>
            <w:r w:rsidR="006E6B2F" w:rsidRPr="00E10F52">
              <w:rPr>
                <w:rFonts w:ascii="Calibri Light" w:hAnsi="Calibri Light"/>
                <w:color w:val="000000"/>
                <w:sz w:val="18"/>
                <w:szCs w:val="18"/>
                <w:lang w:val="ru-RU"/>
              </w:rPr>
              <w:t xml:space="preserve">„Comerț-Petrol” </w:t>
            </w:r>
          </w:p>
        </w:tc>
        <w:tc>
          <w:tcPr>
            <w:tcW w:w="1588" w:type="dxa"/>
            <w:vAlign w:val="center"/>
          </w:tcPr>
          <w:p w14:paraId="3B007EEB" w14:textId="77777777" w:rsidR="006E6B2F" w:rsidRPr="00E10F52" w:rsidRDefault="006E6B2F"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00B7038C" w:rsidRPr="00E10F52">
              <w:rPr>
                <w:rFonts w:ascii="Calibri Light" w:hAnsi="Calibri Light"/>
                <w:color w:val="000000"/>
                <w:sz w:val="18"/>
                <w:szCs w:val="18"/>
                <w:lang w:val="ru-RU"/>
              </w:rPr>
              <w:t>, ул</w:t>
            </w:r>
            <w:r w:rsidRPr="00E10F52">
              <w:rPr>
                <w:rFonts w:ascii="Calibri Light" w:hAnsi="Calibri Light"/>
                <w:color w:val="000000"/>
                <w:sz w:val="18"/>
                <w:szCs w:val="18"/>
                <w:lang w:val="ru-RU"/>
              </w:rPr>
              <w:t xml:space="preserve">. </w:t>
            </w:r>
            <w:r w:rsidR="00B7038C" w:rsidRPr="00E10F52">
              <w:rPr>
                <w:rFonts w:ascii="Calibri Light" w:hAnsi="Calibri Light"/>
                <w:color w:val="000000"/>
                <w:sz w:val="18"/>
                <w:szCs w:val="18"/>
                <w:lang w:val="ru-RU"/>
              </w:rPr>
              <w:t>Колумна</w:t>
            </w:r>
            <w:r w:rsidRPr="00E10F52">
              <w:rPr>
                <w:rFonts w:ascii="Calibri Light" w:hAnsi="Calibri Light"/>
                <w:color w:val="000000"/>
                <w:sz w:val="18"/>
                <w:szCs w:val="18"/>
                <w:lang w:val="ru-RU"/>
              </w:rPr>
              <w:t>, 90</w:t>
            </w:r>
          </w:p>
        </w:tc>
        <w:tc>
          <w:tcPr>
            <w:tcW w:w="1702" w:type="dxa"/>
            <w:vAlign w:val="center"/>
          </w:tcPr>
          <w:p w14:paraId="1D11DA5C"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Оптовая продажа твердого и жидкого топлива </w:t>
            </w:r>
          </w:p>
        </w:tc>
        <w:tc>
          <w:tcPr>
            <w:tcW w:w="1334" w:type="dxa"/>
            <w:vAlign w:val="center"/>
          </w:tcPr>
          <w:p w14:paraId="50F2BED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100.000</w:t>
            </w:r>
          </w:p>
        </w:tc>
        <w:tc>
          <w:tcPr>
            <w:tcW w:w="1224" w:type="dxa"/>
            <w:vAlign w:val="center"/>
          </w:tcPr>
          <w:p w14:paraId="0B90C3A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77 596</w:t>
            </w:r>
          </w:p>
        </w:tc>
        <w:tc>
          <w:tcPr>
            <w:tcW w:w="1252" w:type="dxa"/>
            <w:vAlign w:val="center"/>
          </w:tcPr>
          <w:p w14:paraId="4BAFC82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319F114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775,9</w:t>
            </w:r>
          </w:p>
        </w:tc>
        <w:tc>
          <w:tcPr>
            <w:tcW w:w="1190" w:type="dxa"/>
            <w:vAlign w:val="center"/>
          </w:tcPr>
          <w:p w14:paraId="3E66D41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0,22</w:t>
            </w:r>
          </w:p>
        </w:tc>
        <w:tc>
          <w:tcPr>
            <w:tcW w:w="1211" w:type="dxa"/>
            <w:vAlign w:val="center"/>
          </w:tcPr>
          <w:p w14:paraId="09E2730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17,0</w:t>
            </w:r>
          </w:p>
        </w:tc>
        <w:tc>
          <w:tcPr>
            <w:tcW w:w="1244" w:type="dxa"/>
            <w:vAlign w:val="center"/>
          </w:tcPr>
          <w:p w14:paraId="4F62DD9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12</w:t>
            </w:r>
          </w:p>
        </w:tc>
      </w:tr>
      <w:tr w:rsidR="00B7038C" w:rsidRPr="00E10F52" w14:paraId="29AB09DC"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077E0604"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33</w:t>
            </w:r>
          </w:p>
        </w:tc>
        <w:tc>
          <w:tcPr>
            <w:tcW w:w="1663" w:type="dxa"/>
            <w:vAlign w:val="center"/>
          </w:tcPr>
          <w:p w14:paraId="08B96C3F" w14:textId="77777777" w:rsidR="006E6B2F" w:rsidRPr="00E10F52" w:rsidRDefault="00B7038C" w:rsidP="00B703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Фабрика по производству масла из Флорешть</w:t>
            </w:r>
            <w:r w:rsidR="006E6B2F" w:rsidRPr="00E10F52">
              <w:rPr>
                <w:rFonts w:ascii="Calibri Light" w:hAnsi="Calibri Light"/>
                <w:color w:val="000000"/>
                <w:sz w:val="18"/>
                <w:szCs w:val="18"/>
                <w:lang w:val="ru-RU"/>
              </w:rPr>
              <w:t>”</w:t>
            </w:r>
          </w:p>
        </w:tc>
        <w:tc>
          <w:tcPr>
            <w:tcW w:w="1588" w:type="dxa"/>
            <w:vAlign w:val="center"/>
          </w:tcPr>
          <w:p w14:paraId="4C7A677B"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Флорешть</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с</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Вэрвэреука </w:t>
            </w:r>
          </w:p>
        </w:tc>
        <w:tc>
          <w:tcPr>
            <w:tcW w:w="1702" w:type="dxa"/>
            <w:vAlign w:val="center"/>
          </w:tcPr>
          <w:p w14:paraId="0EE0B52D"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Масло, молочные продукты, сухое обезжиренное молоко </w:t>
            </w:r>
          </w:p>
        </w:tc>
        <w:tc>
          <w:tcPr>
            <w:tcW w:w="1334" w:type="dxa"/>
            <w:vAlign w:val="center"/>
          </w:tcPr>
          <w:p w14:paraId="5D932A8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0,365</w:t>
            </w:r>
          </w:p>
        </w:tc>
        <w:tc>
          <w:tcPr>
            <w:tcW w:w="1224" w:type="dxa"/>
            <w:vAlign w:val="center"/>
          </w:tcPr>
          <w:p w14:paraId="71D288A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332</w:t>
            </w:r>
          </w:p>
        </w:tc>
        <w:tc>
          <w:tcPr>
            <w:tcW w:w="1252" w:type="dxa"/>
            <w:vAlign w:val="center"/>
          </w:tcPr>
          <w:p w14:paraId="34D251A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50,00</w:t>
            </w:r>
          </w:p>
        </w:tc>
        <w:tc>
          <w:tcPr>
            <w:tcW w:w="1250" w:type="dxa"/>
            <w:vAlign w:val="center"/>
          </w:tcPr>
          <w:p w14:paraId="03944B5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16,6</w:t>
            </w:r>
          </w:p>
        </w:tc>
        <w:tc>
          <w:tcPr>
            <w:tcW w:w="1190" w:type="dxa"/>
            <w:vAlign w:val="center"/>
          </w:tcPr>
          <w:p w14:paraId="6B1C0FB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650,00</w:t>
            </w:r>
          </w:p>
        </w:tc>
        <w:tc>
          <w:tcPr>
            <w:tcW w:w="1211" w:type="dxa"/>
            <w:vAlign w:val="center"/>
          </w:tcPr>
          <w:p w14:paraId="2E94C78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215,8</w:t>
            </w:r>
          </w:p>
        </w:tc>
        <w:tc>
          <w:tcPr>
            <w:tcW w:w="1244" w:type="dxa"/>
            <w:vAlign w:val="center"/>
          </w:tcPr>
          <w:p w14:paraId="1CB6BE3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w:t>
            </w:r>
          </w:p>
        </w:tc>
      </w:tr>
      <w:tr w:rsidR="00B7038C" w:rsidRPr="00E10F52" w14:paraId="2626889B"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21A60F45" w14:textId="77777777" w:rsidR="006E6B2F" w:rsidRPr="00E10F52" w:rsidRDefault="006E6B2F" w:rsidP="0093440A">
            <w:pPr>
              <w:spacing w:after="0" w:line="240" w:lineRule="auto"/>
              <w:jc w:val="center"/>
              <w:rPr>
                <w:rFonts w:ascii="Calibri Light" w:hAnsi="Calibri Light"/>
                <w:color w:val="000000"/>
                <w:sz w:val="18"/>
                <w:szCs w:val="18"/>
                <w:lang w:val="ru-RU"/>
              </w:rPr>
            </w:pPr>
          </w:p>
        </w:tc>
        <w:tc>
          <w:tcPr>
            <w:tcW w:w="1663" w:type="dxa"/>
            <w:vAlign w:val="center"/>
          </w:tcPr>
          <w:p w14:paraId="7AA49571"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stheme="majorHAnsi"/>
                <w:b/>
                <w:sz w:val="18"/>
                <w:szCs w:val="18"/>
                <w:lang w:val="ru-RU"/>
              </w:rPr>
              <w:t>Всего, 2017 год:</w:t>
            </w:r>
          </w:p>
        </w:tc>
        <w:tc>
          <w:tcPr>
            <w:tcW w:w="1588" w:type="dxa"/>
            <w:vAlign w:val="center"/>
          </w:tcPr>
          <w:p w14:paraId="170605E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702" w:type="dxa"/>
            <w:vAlign w:val="center"/>
          </w:tcPr>
          <w:p w14:paraId="5D1DB13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34" w:type="dxa"/>
            <w:vAlign w:val="center"/>
          </w:tcPr>
          <w:p w14:paraId="572417D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224" w:type="dxa"/>
            <w:vAlign w:val="center"/>
          </w:tcPr>
          <w:p w14:paraId="1EB482C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252" w:type="dxa"/>
            <w:vAlign w:val="center"/>
          </w:tcPr>
          <w:p w14:paraId="0E09F20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0" w:type="dxa"/>
          </w:tcPr>
          <w:p w14:paraId="2E97837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117 394,2</w:t>
            </w:r>
          </w:p>
        </w:tc>
        <w:tc>
          <w:tcPr>
            <w:tcW w:w="1190" w:type="dxa"/>
            <w:vAlign w:val="center"/>
          </w:tcPr>
          <w:p w14:paraId="059B1C3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11" w:type="dxa"/>
            <w:vAlign w:val="center"/>
          </w:tcPr>
          <w:p w14:paraId="2A951A8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73 333,2</w:t>
            </w:r>
          </w:p>
        </w:tc>
        <w:tc>
          <w:tcPr>
            <w:tcW w:w="1244" w:type="dxa"/>
          </w:tcPr>
          <w:p w14:paraId="3526A22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6E6B2F" w:rsidRPr="00E10F52" w14:paraId="3080F2F8" w14:textId="77777777" w:rsidTr="00AD76E5">
        <w:trPr>
          <w:trHeight w:val="217"/>
        </w:trPr>
        <w:tc>
          <w:tcPr>
            <w:cnfStyle w:val="001000000000" w:firstRow="0" w:lastRow="0" w:firstColumn="1" w:lastColumn="0" w:oddVBand="0" w:evenVBand="0" w:oddHBand="0" w:evenHBand="0" w:firstRowFirstColumn="0" w:firstRowLastColumn="0" w:lastRowFirstColumn="0" w:lastRowLastColumn="0"/>
            <w:tcW w:w="14125" w:type="dxa"/>
            <w:gridSpan w:val="11"/>
          </w:tcPr>
          <w:p w14:paraId="2F537A20" w14:textId="77777777" w:rsidR="006E6B2F" w:rsidRPr="00E10F52" w:rsidRDefault="006E6B2F"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2018 год:</w:t>
            </w:r>
          </w:p>
        </w:tc>
      </w:tr>
      <w:tr w:rsidR="00B7038C" w:rsidRPr="00E10F52" w14:paraId="0EE62794" w14:textId="77777777" w:rsidTr="006E6B2F">
        <w:trPr>
          <w:trHeight w:val="503"/>
        </w:trPr>
        <w:tc>
          <w:tcPr>
            <w:cnfStyle w:val="001000000000" w:firstRow="0" w:lastRow="0" w:firstColumn="1" w:lastColumn="0" w:oddVBand="0" w:evenVBand="0" w:oddHBand="0" w:evenHBand="0" w:firstRowFirstColumn="0" w:firstRowLastColumn="0" w:lastRowFirstColumn="0" w:lastRowLastColumn="0"/>
            <w:tcW w:w="467" w:type="dxa"/>
          </w:tcPr>
          <w:p w14:paraId="5DF5E9A9"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3E11E2DE"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34</w:t>
            </w:r>
          </w:p>
        </w:tc>
        <w:tc>
          <w:tcPr>
            <w:tcW w:w="1663" w:type="dxa"/>
            <w:vAlign w:val="center"/>
          </w:tcPr>
          <w:p w14:paraId="4F393CC2" w14:textId="77777777" w:rsidR="006E6B2F" w:rsidRPr="00E10F52" w:rsidRDefault="00B7038C"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АО</w:t>
            </w:r>
            <w:r w:rsidR="006E6B2F" w:rsidRPr="00E10F52">
              <w:rPr>
                <w:rFonts w:ascii="Calibri Light" w:hAnsi="Calibri Light"/>
                <w:color w:val="000000"/>
                <w:sz w:val="18"/>
                <w:szCs w:val="18"/>
                <w:lang w:val="ru-RU"/>
              </w:rPr>
              <w:t xml:space="preserve"> „Basarabia-Nord”</w:t>
            </w:r>
          </w:p>
        </w:tc>
        <w:tc>
          <w:tcPr>
            <w:tcW w:w="1588" w:type="dxa"/>
            <w:vAlign w:val="center"/>
          </w:tcPr>
          <w:p w14:paraId="61DCBDB5"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Бэлць</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бул</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Победы, </w:t>
            </w:r>
            <w:r w:rsidR="006E6B2F" w:rsidRPr="00E10F52">
              <w:rPr>
                <w:rFonts w:ascii="Calibri Light" w:hAnsi="Calibri Light"/>
                <w:color w:val="000000"/>
                <w:sz w:val="18"/>
                <w:szCs w:val="18"/>
                <w:lang w:val="ru-RU"/>
              </w:rPr>
              <w:t>90A</w:t>
            </w:r>
          </w:p>
        </w:tc>
        <w:tc>
          <w:tcPr>
            <w:tcW w:w="1702" w:type="dxa"/>
            <w:vAlign w:val="center"/>
          </w:tcPr>
          <w:p w14:paraId="6C66C3C9"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Мясо и мясная продукция, консервы  </w:t>
            </w:r>
          </w:p>
        </w:tc>
        <w:tc>
          <w:tcPr>
            <w:tcW w:w="1334" w:type="dxa"/>
            <w:vAlign w:val="center"/>
          </w:tcPr>
          <w:p w14:paraId="3D71D99A"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0,072</w:t>
            </w:r>
          </w:p>
        </w:tc>
        <w:tc>
          <w:tcPr>
            <w:tcW w:w="1224" w:type="dxa"/>
            <w:vAlign w:val="center"/>
          </w:tcPr>
          <w:p w14:paraId="53B5ABD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597</w:t>
            </w:r>
          </w:p>
        </w:tc>
        <w:tc>
          <w:tcPr>
            <w:tcW w:w="1252" w:type="dxa"/>
            <w:vAlign w:val="center"/>
          </w:tcPr>
          <w:p w14:paraId="7B8ED24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20,00</w:t>
            </w:r>
          </w:p>
        </w:tc>
        <w:tc>
          <w:tcPr>
            <w:tcW w:w="1250" w:type="dxa"/>
            <w:vAlign w:val="center"/>
          </w:tcPr>
          <w:p w14:paraId="31254F2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11,9</w:t>
            </w:r>
          </w:p>
        </w:tc>
        <w:tc>
          <w:tcPr>
            <w:tcW w:w="1190" w:type="dxa"/>
            <w:vAlign w:val="center"/>
          </w:tcPr>
          <w:p w14:paraId="7F5A338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17,50</w:t>
            </w:r>
          </w:p>
        </w:tc>
        <w:tc>
          <w:tcPr>
            <w:tcW w:w="1211" w:type="dxa"/>
            <w:vAlign w:val="center"/>
          </w:tcPr>
          <w:p w14:paraId="4278A4C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10,5</w:t>
            </w:r>
          </w:p>
        </w:tc>
        <w:tc>
          <w:tcPr>
            <w:tcW w:w="1244" w:type="dxa"/>
            <w:vAlign w:val="center"/>
          </w:tcPr>
          <w:p w14:paraId="295555C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49C7BE8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6</w:t>
            </w:r>
          </w:p>
        </w:tc>
      </w:tr>
      <w:tr w:rsidR="00B7038C" w:rsidRPr="00E10F52" w14:paraId="785EA498"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2E891203"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5B84CE3C"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35</w:t>
            </w:r>
          </w:p>
        </w:tc>
        <w:tc>
          <w:tcPr>
            <w:tcW w:w="1663" w:type="dxa"/>
            <w:vAlign w:val="center"/>
          </w:tcPr>
          <w:p w14:paraId="10E8C923" w14:textId="77777777" w:rsidR="006E6B2F" w:rsidRPr="00E10F52" w:rsidRDefault="00B7038C" w:rsidP="00B703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АО </w:t>
            </w:r>
            <w:r w:rsidR="006E6B2F" w:rsidRPr="00E10F52">
              <w:rPr>
                <w:rFonts w:ascii="Calibri Light" w:hAnsi="Calibri Light"/>
                <w:color w:val="000000"/>
                <w:sz w:val="18"/>
                <w:szCs w:val="18"/>
                <w:lang w:val="ru-RU"/>
              </w:rPr>
              <w:t>„Natur -Telecon”</w:t>
            </w:r>
          </w:p>
        </w:tc>
        <w:tc>
          <w:tcPr>
            <w:tcW w:w="1588" w:type="dxa"/>
            <w:vAlign w:val="center"/>
          </w:tcPr>
          <w:p w14:paraId="4D79086C"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Р-н Теленешть с</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 xml:space="preserve">Негурень </w:t>
            </w:r>
          </w:p>
        </w:tc>
        <w:tc>
          <w:tcPr>
            <w:tcW w:w="1702" w:type="dxa"/>
            <w:vAlign w:val="center"/>
          </w:tcPr>
          <w:p w14:paraId="374506BB"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Вина и алкогольные напитки</w:t>
            </w:r>
            <w:r w:rsidR="006E6B2F" w:rsidRPr="00E10F52">
              <w:rPr>
                <w:rFonts w:ascii="Calibri Light" w:hAnsi="Calibri Light"/>
                <w:color w:val="000000"/>
                <w:sz w:val="18"/>
                <w:szCs w:val="18"/>
                <w:lang w:val="ru-RU"/>
              </w:rPr>
              <w:t>,</w:t>
            </w:r>
            <w:r w:rsidRPr="00E10F52">
              <w:rPr>
                <w:rFonts w:ascii="Calibri Light" w:hAnsi="Calibri Light"/>
                <w:color w:val="000000"/>
                <w:sz w:val="18"/>
                <w:szCs w:val="18"/>
                <w:lang w:val="ru-RU"/>
              </w:rPr>
              <w:t xml:space="preserve"> соки, пюре из фруктов </w:t>
            </w:r>
            <w:r w:rsidR="006E6B2F" w:rsidRPr="00E10F52">
              <w:rPr>
                <w:rFonts w:ascii="Calibri Light" w:hAnsi="Calibri Light"/>
                <w:color w:val="000000"/>
                <w:sz w:val="18"/>
                <w:szCs w:val="18"/>
                <w:lang w:val="ru-RU"/>
              </w:rPr>
              <w:t xml:space="preserve"> </w:t>
            </w:r>
          </w:p>
        </w:tc>
        <w:tc>
          <w:tcPr>
            <w:tcW w:w="1334" w:type="dxa"/>
            <w:vAlign w:val="center"/>
          </w:tcPr>
          <w:p w14:paraId="6E1FF23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16,960</w:t>
            </w:r>
          </w:p>
        </w:tc>
        <w:tc>
          <w:tcPr>
            <w:tcW w:w="1224" w:type="dxa"/>
            <w:vAlign w:val="center"/>
          </w:tcPr>
          <w:p w14:paraId="5A9B6631"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56 644</w:t>
            </w:r>
          </w:p>
        </w:tc>
        <w:tc>
          <w:tcPr>
            <w:tcW w:w="1252" w:type="dxa"/>
            <w:vAlign w:val="center"/>
          </w:tcPr>
          <w:p w14:paraId="16AC53B9"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6C14A59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566,4</w:t>
            </w:r>
          </w:p>
        </w:tc>
        <w:tc>
          <w:tcPr>
            <w:tcW w:w="1190" w:type="dxa"/>
            <w:vAlign w:val="center"/>
          </w:tcPr>
          <w:p w14:paraId="6F21735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0,10</w:t>
            </w:r>
          </w:p>
        </w:tc>
        <w:tc>
          <w:tcPr>
            <w:tcW w:w="1211" w:type="dxa"/>
            <w:vAlign w:val="center"/>
          </w:tcPr>
          <w:p w14:paraId="7152903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5,7</w:t>
            </w:r>
          </w:p>
        </w:tc>
        <w:tc>
          <w:tcPr>
            <w:tcW w:w="1244" w:type="dxa"/>
            <w:vAlign w:val="center"/>
          </w:tcPr>
          <w:p w14:paraId="0773966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w:t>
            </w:r>
          </w:p>
        </w:tc>
      </w:tr>
      <w:tr w:rsidR="00B7038C" w:rsidRPr="00E10F52" w14:paraId="1C2BC9EC" w14:textId="77777777" w:rsidTr="006E6B2F">
        <w:tc>
          <w:tcPr>
            <w:cnfStyle w:val="001000000000" w:firstRow="0" w:lastRow="0" w:firstColumn="1" w:lastColumn="0" w:oddVBand="0" w:evenVBand="0" w:oddHBand="0" w:evenHBand="0" w:firstRowFirstColumn="0" w:firstRowLastColumn="0" w:lastRowFirstColumn="0" w:lastRowLastColumn="0"/>
            <w:tcW w:w="467" w:type="dxa"/>
          </w:tcPr>
          <w:p w14:paraId="61DD429E"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36</w:t>
            </w:r>
          </w:p>
        </w:tc>
        <w:tc>
          <w:tcPr>
            <w:tcW w:w="1663" w:type="dxa"/>
            <w:vAlign w:val="center"/>
          </w:tcPr>
          <w:p w14:paraId="00519AB8" w14:textId="77777777" w:rsidR="006E6B2F" w:rsidRPr="00E10F52" w:rsidRDefault="00B7038C" w:rsidP="00B703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Cs/>
                <w:color w:val="000000"/>
                <w:sz w:val="18"/>
                <w:szCs w:val="18"/>
                <w:lang w:val="ru-RU"/>
              </w:rPr>
              <w:t>АО „Фабрика по производству молочной продукции из Ниспорень</w:t>
            </w:r>
            <w:r w:rsidR="006E6B2F" w:rsidRPr="00E10F52">
              <w:rPr>
                <w:rFonts w:ascii="Calibri Light" w:hAnsi="Calibri Light"/>
                <w:color w:val="000000"/>
                <w:sz w:val="18"/>
                <w:szCs w:val="18"/>
                <w:lang w:val="ru-RU"/>
              </w:rPr>
              <w:t>”</w:t>
            </w:r>
          </w:p>
        </w:tc>
        <w:tc>
          <w:tcPr>
            <w:tcW w:w="1588" w:type="dxa"/>
            <w:vAlign w:val="center"/>
          </w:tcPr>
          <w:p w14:paraId="55A926DC"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Ниспорень</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ул</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Индустриальная</w:t>
            </w:r>
            <w:r w:rsidR="006E6B2F" w:rsidRPr="00E10F52">
              <w:rPr>
                <w:rFonts w:ascii="Calibri Light" w:hAnsi="Calibri Light"/>
                <w:color w:val="000000"/>
                <w:sz w:val="18"/>
                <w:szCs w:val="18"/>
                <w:lang w:val="ru-RU"/>
              </w:rPr>
              <w:t>, 78</w:t>
            </w:r>
          </w:p>
        </w:tc>
        <w:tc>
          <w:tcPr>
            <w:tcW w:w="1702" w:type="dxa"/>
            <w:vAlign w:val="center"/>
          </w:tcPr>
          <w:p w14:paraId="5544B198"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Молочная продукция </w:t>
            </w:r>
          </w:p>
        </w:tc>
        <w:tc>
          <w:tcPr>
            <w:tcW w:w="1334" w:type="dxa"/>
            <w:vAlign w:val="center"/>
          </w:tcPr>
          <w:p w14:paraId="475DFD1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19,701</w:t>
            </w:r>
          </w:p>
        </w:tc>
        <w:tc>
          <w:tcPr>
            <w:tcW w:w="1224" w:type="dxa"/>
            <w:vAlign w:val="center"/>
          </w:tcPr>
          <w:p w14:paraId="7BC44D2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17 598</w:t>
            </w:r>
          </w:p>
        </w:tc>
        <w:tc>
          <w:tcPr>
            <w:tcW w:w="1252" w:type="dxa"/>
            <w:vAlign w:val="center"/>
          </w:tcPr>
          <w:p w14:paraId="34CFADA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1E4692C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176,0</w:t>
            </w:r>
          </w:p>
        </w:tc>
        <w:tc>
          <w:tcPr>
            <w:tcW w:w="1190" w:type="dxa"/>
            <w:vAlign w:val="center"/>
          </w:tcPr>
          <w:p w14:paraId="147A8AD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1,28</w:t>
            </w:r>
          </w:p>
        </w:tc>
        <w:tc>
          <w:tcPr>
            <w:tcW w:w="1211" w:type="dxa"/>
            <w:vAlign w:val="center"/>
          </w:tcPr>
          <w:p w14:paraId="3C2DB8D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22,5</w:t>
            </w:r>
          </w:p>
        </w:tc>
        <w:tc>
          <w:tcPr>
            <w:tcW w:w="1244" w:type="dxa"/>
            <w:vAlign w:val="center"/>
          </w:tcPr>
          <w:p w14:paraId="4119F729"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w:t>
            </w:r>
          </w:p>
        </w:tc>
      </w:tr>
      <w:tr w:rsidR="00B7038C" w:rsidRPr="00E10F52" w14:paraId="7EF86824" w14:textId="77777777" w:rsidTr="006E6B2F">
        <w:trPr>
          <w:trHeight w:val="469"/>
        </w:trPr>
        <w:tc>
          <w:tcPr>
            <w:cnfStyle w:val="001000000000" w:firstRow="0" w:lastRow="0" w:firstColumn="1" w:lastColumn="0" w:oddVBand="0" w:evenVBand="0" w:oddHBand="0" w:evenHBand="0" w:firstRowFirstColumn="0" w:firstRowLastColumn="0" w:lastRowFirstColumn="0" w:lastRowLastColumn="0"/>
            <w:tcW w:w="467" w:type="dxa"/>
          </w:tcPr>
          <w:p w14:paraId="56EE1709" w14:textId="77777777" w:rsidR="006E6B2F" w:rsidRPr="00E10F52" w:rsidRDefault="006E6B2F" w:rsidP="0093440A">
            <w:pPr>
              <w:spacing w:after="0" w:line="240" w:lineRule="auto"/>
              <w:jc w:val="center"/>
              <w:rPr>
                <w:rFonts w:ascii="Calibri Light" w:hAnsi="Calibri Light"/>
                <w:b w:val="0"/>
                <w:color w:val="000000"/>
                <w:sz w:val="18"/>
                <w:szCs w:val="18"/>
                <w:lang w:val="ru-RU"/>
              </w:rPr>
            </w:pPr>
          </w:p>
          <w:p w14:paraId="06F685DF" w14:textId="77777777" w:rsidR="006E6B2F" w:rsidRPr="00E10F52" w:rsidRDefault="006E6B2F"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37</w:t>
            </w:r>
          </w:p>
        </w:tc>
        <w:tc>
          <w:tcPr>
            <w:tcW w:w="1663" w:type="dxa"/>
            <w:vAlign w:val="center"/>
          </w:tcPr>
          <w:p w14:paraId="3A7A6812" w14:textId="77777777" w:rsidR="006E6B2F" w:rsidRPr="00E10F52" w:rsidRDefault="00B7038C"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АО </w:t>
            </w:r>
            <w:r w:rsidR="006E6B2F" w:rsidRPr="00E10F52">
              <w:rPr>
                <w:rFonts w:ascii="Calibri Light" w:hAnsi="Calibri Light"/>
                <w:color w:val="000000"/>
                <w:sz w:val="18"/>
                <w:szCs w:val="18"/>
                <w:lang w:val="ru-RU"/>
              </w:rPr>
              <w:t>„Drumuri – Bălți”</w:t>
            </w:r>
          </w:p>
        </w:tc>
        <w:tc>
          <w:tcPr>
            <w:tcW w:w="1588" w:type="dxa"/>
          </w:tcPr>
          <w:p w14:paraId="04F74CE4"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Бэлць</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ул</w:t>
            </w:r>
            <w:r w:rsidR="006E6B2F" w:rsidRPr="00E10F52">
              <w:rPr>
                <w:rFonts w:ascii="Calibri Light" w:hAnsi="Calibri Light"/>
                <w:color w:val="000000"/>
                <w:sz w:val="18"/>
                <w:szCs w:val="18"/>
                <w:lang w:val="ru-RU"/>
              </w:rPr>
              <w:t xml:space="preserve">. </w:t>
            </w:r>
            <w:r w:rsidRPr="00E10F52">
              <w:rPr>
                <w:rFonts w:ascii="Calibri Light" w:hAnsi="Calibri Light"/>
                <w:color w:val="000000"/>
                <w:sz w:val="18"/>
                <w:szCs w:val="18"/>
                <w:lang w:val="ru-RU"/>
              </w:rPr>
              <w:t>Дечебал</w:t>
            </w:r>
            <w:r w:rsidR="006E6B2F" w:rsidRPr="00E10F52">
              <w:rPr>
                <w:rFonts w:ascii="Calibri Light" w:hAnsi="Calibri Light"/>
                <w:color w:val="000000"/>
                <w:sz w:val="18"/>
                <w:szCs w:val="18"/>
                <w:lang w:val="ru-RU"/>
              </w:rPr>
              <w:t>, 133</w:t>
            </w:r>
          </w:p>
        </w:tc>
        <w:tc>
          <w:tcPr>
            <w:tcW w:w="1702" w:type="dxa"/>
          </w:tcPr>
          <w:p w14:paraId="1E4D6BD8" w14:textId="77777777" w:rsidR="006E6B2F" w:rsidRPr="00E10F52" w:rsidRDefault="00B7038C" w:rsidP="00B703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Ремонт и содержание дорог </w:t>
            </w:r>
          </w:p>
        </w:tc>
        <w:tc>
          <w:tcPr>
            <w:tcW w:w="1334" w:type="dxa"/>
            <w:vAlign w:val="center"/>
          </w:tcPr>
          <w:p w14:paraId="1B2F0CF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9,528</w:t>
            </w:r>
          </w:p>
        </w:tc>
        <w:tc>
          <w:tcPr>
            <w:tcW w:w="1224" w:type="dxa"/>
            <w:vAlign w:val="center"/>
          </w:tcPr>
          <w:p w14:paraId="77115537"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1 862 395</w:t>
            </w:r>
          </w:p>
        </w:tc>
        <w:tc>
          <w:tcPr>
            <w:tcW w:w="1252" w:type="dxa"/>
            <w:vAlign w:val="center"/>
          </w:tcPr>
          <w:p w14:paraId="6EFF17F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10,00</w:t>
            </w:r>
          </w:p>
        </w:tc>
        <w:tc>
          <w:tcPr>
            <w:tcW w:w="1250" w:type="dxa"/>
            <w:vAlign w:val="center"/>
          </w:tcPr>
          <w:p w14:paraId="4B482C3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18 623,9</w:t>
            </w:r>
          </w:p>
        </w:tc>
        <w:tc>
          <w:tcPr>
            <w:tcW w:w="1190" w:type="dxa"/>
            <w:vAlign w:val="center"/>
          </w:tcPr>
          <w:p w14:paraId="2AD5E638"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15,55</w:t>
            </w:r>
          </w:p>
        </w:tc>
        <w:tc>
          <w:tcPr>
            <w:tcW w:w="1211" w:type="dxa"/>
            <w:vAlign w:val="center"/>
          </w:tcPr>
          <w:p w14:paraId="6AEDC5D0"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28 960,2</w:t>
            </w:r>
          </w:p>
        </w:tc>
        <w:tc>
          <w:tcPr>
            <w:tcW w:w="1244" w:type="dxa"/>
            <w:vAlign w:val="center"/>
          </w:tcPr>
          <w:p w14:paraId="3ECAA3B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w:t>
            </w:r>
          </w:p>
        </w:tc>
      </w:tr>
      <w:tr w:rsidR="00B7038C" w:rsidRPr="00E10F52" w14:paraId="23E2AA99" w14:textId="77777777" w:rsidTr="006E6B2F">
        <w:trPr>
          <w:trHeight w:val="278"/>
        </w:trPr>
        <w:tc>
          <w:tcPr>
            <w:cnfStyle w:val="001000000000" w:firstRow="0" w:lastRow="0" w:firstColumn="1" w:lastColumn="0" w:oddVBand="0" w:evenVBand="0" w:oddHBand="0" w:evenHBand="0" w:firstRowFirstColumn="0" w:firstRowLastColumn="0" w:lastRowFirstColumn="0" w:lastRowLastColumn="0"/>
            <w:tcW w:w="467" w:type="dxa"/>
          </w:tcPr>
          <w:p w14:paraId="1AC02F28" w14:textId="77777777" w:rsidR="006E6B2F" w:rsidRPr="00E10F52" w:rsidRDefault="006E6B2F" w:rsidP="0093440A">
            <w:pPr>
              <w:spacing w:after="0" w:line="240" w:lineRule="auto"/>
              <w:jc w:val="center"/>
              <w:rPr>
                <w:rFonts w:ascii="Calibri Light" w:hAnsi="Calibri Light"/>
                <w:color w:val="000000"/>
                <w:sz w:val="18"/>
                <w:szCs w:val="18"/>
                <w:lang w:val="ru-RU"/>
              </w:rPr>
            </w:pPr>
          </w:p>
        </w:tc>
        <w:tc>
          <w:tcPr>
            <w:tcW w:w="1663" w:type="dxa"/>
          </w:tcPr>
          <w:p w14:paraId="59DDD198" w14:textId="77777777" w:rsidR="006E6B2F" w:rsidRPr="00E10F52" w:rsidRDefault="006E6B2F" w:rsidP="006E6B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cstheme="majorHAnsi"/>
                <w:b/>
                <w:sz w:val="18"/>
                <w:szCs w:val="18"/>
                <w:lang w:val="ru-RU"/>
              </w:rPr>
              <w:t>Всего, 2018 год:</w:t>
            </w:r>
          </w:p>
        </w:tc>
        <w:tc>
          <w:tcPr>
            <w:tcW w:w="1588" w:type="dxa"/>
          </w:tcPr>
          <w:p w14:paraId="2DBE99AC"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702" w:type="dxa"/>
          </w:tcPr>
          <w:p w14:paraId="041A331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34" w:type="dxa"/>
          </w:tcPr>
          <w:p w14:paraId="7C2646B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24" w:type="dxa"/>
          </w:tcPr>
          <w:p w14:paraId="6373495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2" w:type="dxa"/>
          </w:tcPr>
          <w:p w14:paraId="58D0B836"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0" w:type="dxa"/>
          </w:tcPr>
          <w:p w14:paraId="5A37DF4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19 378,2</w:t>
            </w:r>
          </w:p>
        </w:tc>
        <w:tc>
          <w:tcPr>
            <w:tcW w:w="1190" w:type="dxa"/>
            <w:vAlign w:val="center"/>
          </w:tcPr>
          <w:p w14:paraId="2C7CD98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11" w:type="dxa"/>
            <w:vAlign w:val="center"/>
          </w:tcPr>
          <w:p w14:paraId="4CB278E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28 998,9</w:t>
            </w:r>
          </w:p>
        </w:tc>
        <w:tc>
          <w:tcPr>
            <w:tcW w:w="1244" w:type="dxa"/>
          </w:tcPr>
          <w:p w14:paraId="75D5BDE3"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r w:rsidR="00B7038C" w:rsidRPr="008C570D" w14:paraId="1E8D3369" w14:textId="77777777" w:rsidTr="00B7038C">
        <w:trPr>
          <w:trHeight w:val="467"/>
        </w:trPr>
        <w:tc>
          <w:tcPr>
            <w:cnfStyle w:val="001000000000" w:firstRow="0" w:lastRow="0" w:firstColumn="1" w:lastColumn="0" w:oddVBand="0" w:evenVBand="0" w:oddHBand="0" w:evenHBand="0" w:firstRowFirstColumn="0" w:firstRowLastColumn="0" w:lastRowFirstColumn="0" w:lastRowLastColumn="0"/>
            <w:tcW w:w="12881" w:type="dxa"/>
            <w:gridSpan w:val="10"/>
            <w:vAlign w:val="center"/>
          </w:tcPr>
          <w:p w14:paraId="49B7703F" w14:textId="77777777" w:rsidR="006E6B2F" w:rsidRPr="00E10F52" w:rsidRDefault="006E6B2F" w:rsidP="00981804">
            <w:pPr>
              <w:spacing w:after="0" w:line="240" w:lineRule="auto"/>
              <w:jc w:val="center"/>
              <w:rPr>
                <w:rFonts w:ascii="Calibri Light" w:hAnsi="Calibri Light"/>
                <w:b w:val="0"/>
                <w:color w:val="000000"/>
                <w:sz w:val="18"/>
                <w:szCs w:val="18"/>
                <w:lang w:val="ru-RU"/>
              </w:rPr>
            </w:pPr>
            <w:r w:rsidRPr="00E10F52">
              <w:rPr>
                <w:rFonts w:ascii="Calibri Light" w:hAnsi="Calibri Light"/>
                <w:color w:val="000000"/>
                <w:sz w:val="18"/>
                <w:szCs w:val="18"/>
                <w:lang w:val="ru-RU"/>
              </w:rPr>
              <w:t xml:space="preserve">2019 год: </w:t>
            </w:r>
            <w:r w:rsidRPr="00E10F52">
              <w:rPr>
                <w:rFonts w:ascii="Calibri Light" w:hAnsi="Calibri Light" w:cstheme="majorHAnsi"/>
                <w:b w:val="0"/>
                <w:i/>
                <w:sz w:val="20"/>
                <w:szCs w:val="20"/>
                <w:lang w:val="ru-RU"/>
              </w:rPr>
              <w:t xml:space="preserve">Был объявлен мораторий на действующие процессы, касающиеся приватизации (смотреть Справку из п.2.3. из настоящего Отчета). </w:t>
            </w:r>
            <w:r w:rsidRPr="00E10F52">
              <w:rPr>
                <w:rFonts w:ascii="Calibri Light" w:hAnsi="Calibri Light" w:cstheme="majorHAnsi"/>
                <w:b w:val="0"/>
                <w:i/>
                <w:sz w:val="18"/>
                <w:szCs w:val="18"/>
                <w:lang w:val="ru-RU"/>
              </w:rPr>
              <w:t xml:space="preserve"> </w:t>
            </w:r>
          </w:p>
        </w:tc>
        <w:tc>
          <w:tcPr>
            <w:tcW w:w="1244" w:type="dxa"/>
          </w:tcPr>
          <w:p w14:paraId="1D59F15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r>
      <w:tr w:rsidR="00B7038C" w:rsidRPr="00E10F52" w14:paraId="48210981" w14:textId="77777777" w:rsidTr="00B7038C">
        <w:trPr>
          <w:trHeight w:val="443"/>
        </w:trPr>
        <w:tc>
          <w:tcPr>
            <w:cnfStyle w:val="001000000000" w:firstRow="0" w:lastRow="0" w:firstColumn="1" w:lastColumn="0" w:oddVBand="0" w:evenVBand="0" w:oddHBand="0" w:evenHBand="0" w:firstRowFirstColumn="0" w:firstRowLastColumn="0" w:lastRowFirstColumn="0" w:lastRowLastColumn="0"/>
            <w:tcW w:w="467" w:type="dxa"/>
          </w:tcPr>
          <w:p w14:paraId="29FA0695" w14:textId="77777777" w:rsidR="006E6B2F" w:rsidRPr="00E10F52" w:rsidRDefault="006E6B2F" w:rsidP="0093440A">
            <w:pPr>
              <w:spacing w:after="0" w:line="240" w:lineRule="auto"/>
              <w:jc w:val="center"/>
              <w:rPr>
                <w:rFonts w:ascii="Calibri Light" w:hAnsi="Calibri Light"/>
                <w:color w:val="000000"/>
                <w:sz w:val="18"/>
                <w:szCs w:val="18"/>
                <w:lang w:val="ru-RU"/>
              </w:rPr>
            </w:pPr>
          </w:p>
        </w:tc>
        <w:tc>
          <w:tcPr>
            <w:tcW w:w="1663" w:type="dxa"/>
          </w:tcPr>
          <w:p w14:paraId="77DB47E2" w14:textId="77777777" w:rsidR="006E6B2F" w:rsidRPr="00E10F52" w:rsidRDefault="006E6B2F" w:rsidP="00637B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ОБЩИЙ ИТОГ:</w:t>
            </w:r>
          </w:p>
        </w:tc>
        <w:tc>
          <w:tcPr>
            <w:tcW w:w="1588" w:type="dxa"/>
          </w:tcPr>
          <w:p w14:paraId="3261AD6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702" w:type="dxa"/>
          </w:tcPr>
          <w:p w14:paraId="6847000B"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p>
        </w:tc>
        <w:tc>
          <w:tcPr>
            <w:tcW w:w="1334" w:type="dxa"/>
          </w:tcPr>
          <w:p w14:paraId="06D990D9"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24" w:type="dxa"/>
          </w:tcPr>
          <w:p w14:paraId="6396890E"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2" w:type="dxa"/>
          </w:tcPr>
          <w:p w14:paraId="2114CF14"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50" w:type="dxa"/>
          </w:tcPr>
          <w:p w14:paraId="365908CF"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225 619,2</w:t>
            </w:r>
          </w:p>
        </w:tc>
        <w:tc>
          <w:tcPr>
            <w:tcW w:w="1190" w:type="dxa"/>
          </w:tcPr>
          <w:p w14:paraId="10B3BF2D"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c>
          <w:tcPr>
            <w:tcW w:w="1211" w:type="dxa"/>
          </w:tcPr>
          <w:p w14:paraId="5AB9C9E2"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552 881,0</w:t>
            </w:r>
          </w:p>
        </w:tc>
        <w:tc>
          <w:tcPr>
            <w:tcW w:w="1244" w:type="dxa"/>
          </w:tcPr>
          <w:p w14:paraId="2482C735" w14:textId="77777777" w:rsidR="006E6B2F" w:rsidRPr="00E10F52" w:rsidRDefault="006E6B2F"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X</w:t>
            </w:r>
          </w:p>
        </w:tc>
      </w:tr>
    </w:tbl>
    <w:p w14:paraId="36767E1E" w14:textId="77777777" w:rsidR="00B7038C" w:rsidRPr="00E10F52" w:rsidRDefault="00B7038C" w:rsidP="00B7038C">
      <w:pPr>
        <w:spacing w:before="120" w:after="0"/>
        <w:ind w:right="159"/>
        <w:jc w:val="both"/>
        <w:rPr>
          <w:rFonts w:ascii="Calibri Light" w:hAnsi="Calibri Light"/>
          <w:color w:val="000000"/>
          <w:sz w:val="20"/>
          <w:szCs w:val="20"/>
          <w:lang w:val="ru-RU"/>
        </w:rPr>
      </w:pPr>
      <w:r w:rsidRPr="00E10F52">
        <w:rPr>
          <w:rFonts w:ascii="Calibri Light" w:hAnsi="Calibri Light"/>
          <w:b/>
          <w:i/>
          <w:color w:val="000000"/>
          <w:sz w:val="20"/>
          <w:szCs w:val="20"/>
          <w:lang w:val="ru-RU"/>
        </w:rPr>
        <w:t>Источник</w:t>
      </w:r>
      <w:r w:rsidR="0083314C" w:rsidRPr="00E10F52">
        <w:rPr>
          <w:rFonts w:ascii="Calibri Light" w:hAnsi="Calibri Light"/>
          <w:b/>
          <w:i/>
          <w:color w:val="000000"/>
          <w:sz w:val="20"/>
          <w:szCs w:val="20"/>
          <w:lang w:val="ru-RU"/>
        </w:rPr>
        <w:t>:</w:t>
      </w:r>
      <w:r w:rsidR="0083314C" w:rsidRPr="00E10F52">
        <w:rPr>
          <w:rFonts w:ascii="Calibri Light" w:hAnsi="Calibri Light"/>
          <w:color w:val="000000"/>
          <w:sz w:val="20"/>
          <w:szCs w:val="20"/>
          <w:lang w:val="ru-RU"/>
        </w:rPr>
        <w:t xml:space="preserve"> </w:t>
      </w:r>
      <w:r w:rsidRPr="00E10F52">
        <w:rPr>
          <w:rFonts w:ascii="Calibri Light" w:hAnsi="Calibri Light" w:cstheme="majorHAnsi"/>
          <w:i/>
          <w:sz w:val="20"/>
          <w:szCs w:val="20"/>
          <w:lang w:val="ru-RU"/>
        </w:rPr>
        <w:t xml:space="preserve">Список акционерных обществ, ценные бумаги публичной собственности государства которых были проданы на аукционах </w:t>
      </w:r>
      <w:r w:rsidRPr="00E10F52">
        <w:rPr>
          <w:rFonts w:ascii="Calibri Light" w:hAnsi="Calibri Light"/>
          <w:i/>
          <w:color w:val="000000"/>
          <w:sz w:val="20"/>
          <w:szCs w:val="20"/>
          <w:lang w:val="ru-RU"/>
        </w:rPr>
        <w:t xml:space="preserve">„с молотка” единым пакетом </w:t>
      </w:r>
      <w:r w:rsidRPr="00E10F52">
        <w:rPr>
          <w:rFonts w:ascii="Calibri Light" w:hAnsi="Calibri Light" w:cstheme="majorHAnsi"/>
          <w:i/>
          <w:sz w:val="20"/>
          <w:szCs w:val="20"/>
          <w:lang w:val="ru-RU"/>
        </w:rPr>
        <w:t xml:space="preserve">на регулируемом рынке; Отчеты Обществ по инвестициям (брокеров): Общие отчеты Фондовой биржы Молдовы; Протоколы заседаний Комиссии по установлению цены продажи ценных бумаг публичной собственности государства, которые будут выставлены на регулируемый рынок путем аукциона </w:t>
      </w:r>
      <w:r w:rsidRPr="00E10F52">
        <w:rPr>
          <w:rFonts w:ascii="Calibri Light" w:hAnsi="Calibri Light"/>
          <w:i/>
          <w:color w:val="000000"/>
          <w:sz w:val="20"/>
          <w:szCs w:val="20"/>
          <w:lang w:val="ru-RU"/>
        </w:rPr>
        <w:t>„с молотка” единым пакетом;</w:t>
      </w:r>
      <w:r w:rsidRPr="00E10F52">
        <w:rPr>
          <w:rFonts w:ascii="Calibri Light" w:hAnsi="Calibri Light" w:cstheme="majorHAnsi"/>
          <w:i/>
          <w:sz w:val="20"/>
          <w:szCs w:val="20"/>
          <w:lang w:val="ru-RU"/>
        </w:rPr>
        <w:t xml:space="preserve"> Информационные сообщения о проведении аукционов </w:t>
      </w:r>
      <w:r w:rsidRPr="00E10F52">
        <w:rPr>
          <w:rFonts w:ascii="Calibri Light" w:hAnsi="Calibri Light"/>
          <w:i/>
          <w:color w:val="000000"/>
          <w:sz w:val="20"/>
          <w:szCs w:val="20"/>
          <w:lang w:val="ru-RU"/>
        </w:rPr>
        <w:t xml:space="preserve">„с молотка” </w:t>
      </w:r>
      <w:r w:rsidRPr="00E10F52">
        <w:rPr>
          <w:rFonts w:ascii="Calibri Light" w:hAnsi="Calibri Light" w:cstheme="majorHAnsi"/>
          <w:i/>
          <w:sz w:val="20"/>
          <w:szCs w:val="20"/>
          <w:lang w:val="ru-RU"/>
        </w:rPr>
        <w:t>на регулируемом рынке для приватизации акций публичной собственности государства из акционерных обществ едиными лотами.</w:t>
      </w:r>
    </w:p>
    <w:p w14:paraId="7AD12015" w14:textId="77777777" w:rsidR="0083314C" w:rsidRPr="00E10F52" w:rsidRDefault="0083314C" w:rsidP="00B7038C">
      <w:pPr>
        <w:spacing w:before="120" w:after="0"/>
        <w:ind w:right="159"/>
        <w:jc w:val="both"/>
        <w:rPr>
          <w:rFonts w:ascii="Calibri Light" w:hAnsi="Calibri Light"/>
          <w:b/>
          <w:color w:val="000000"/>
          <w:sz w:val="20"/>
          <w:szCs w:val="20"/>
          <w:lang w:val="ru-RU"/>
        </w:rPr>
        <w:sectPr w:rsidR="0083314C" w:rsidRPr="00E10F52" w:rsidSect="001478ED">
          <w:pgSz w:w="16838" w:h="11906" w:orient="landscape" w:code="9"/>
          <w:pgMar w:top="1418" w:right="1138" w:bottom="850" w:left="1411" w:header="720" w:footer="720" w:gutter="0"/>
          <w:cols w:space="708"/>
          <w:docGrid w:linePitch="360"/>
        </w:sectPr>
      </w:pPr>
    </w:p>
    <w:p w14:paraId="43C8C801" w14:textId="77777777" w:rsidR="0083314C" w:rsidRPr="00E10F52" w:rsidRDefault="00367F6C" w:rsidP="0083314C">
      <w:pPr>
        <w:pStyle w:val="Heading2"/>
        <w:jc w:val="right"/>
        <w:rPr>
          <w:rFonts w:ascii="Calibri Light" w:hAnsi="Calibri Light" w:cs="Times New Roman"/>
          <w:b/>
          <w:i/>
          <w:sz w:val="28"/>
          <w:szCs w:val="24"/>
          <w:lang w:val="ru-RU"/>
        </w:rPr>
      </w:pPr>
      <w:bookmarkStart w:id="85" w:name="_Toc90890121"/>
      <w:r w:rsidRPr="00E10F52">
        <w:rPr>
          <w:rFonts w:ascii="Calibri Light" w:hAnsi="Calibri Light" w:cs="Times New Roman"/>
          <w:b/>
          <w:i/>
          <w:color w:val="auto"/>
          <w:sz w:val="28"/>
          <w:szCs w:val="24"/>
          <w:lang w:val="ru-RU"/>
        </w:rPr>
        <w:lastRenderedPageBreak/>
        <w:t>Приложение №</w:t>
      </w:r>
      <w:r w:rsidR="0083314C" w:rsidRPr="00E10F52">
        <w:rPr>
          <w:rFonts w:ascii="Calibri Light" w:hAnsi="Calibri Light" w:cs="Times New Roman"/>
          <w:b/>
          <w:i/>
          <w:color w:val="auto"/>
          <w:sz w:val="28"/>
          <w:szCs w:val="24"/>
          <w:lang w:val="ru-RU"/>
        </w:rPr>
        <w:t>2</w:t>
      </w:r>
      <w:bookmarkEnd w:id="85"/>
    </w:p>
    <w:p w14:paraId="08ADAA4E" w14:textId="77777777" w:rsidR="0083314C" w:rsidRPr="00E10F52" w:rsidRDefault="00B7038C" w:rsidP="0083314C">
      <w:pPr>
        <w:tabs>
          <w:tab w:val="left" w:pos="720"/>
        </w:tabs>
        <w:spacing w:after="0" w:line="276" w:lineRule="auto"/>
        <w:ind w:firstLine="720"/>
        <w:jc w:val="center"/>
        <w:rPr>
          <w:rFonts w:ascii="Calibri Light" w:hAnsi="Calibri Light" w:cs="Times New Roman"/>
          <w:b/>
          <w:i/>
          <w:sz w:val="28"/>
          <w:szCs w:val="24"/>
          <w:lang w:val="ru-RU"/>
        </w:rPr>
      </w:pPr>
      <w:r w:rsidRPr="00E10F52">
        <w:rPr>
          <w:rFonts w:ascii="Calibri Light" w:hAnsi="Calibri Light" w:cs="Times New Roman"/>
          <w:b/>
          <w:i/>
          <w:sz w:val="28"/>
          <w:szCs w:val="24"/>
          <w:lang w:val="ru-RU"/>
        </w:rPr>
        <w:t xml:space="preserve">Сфера и подход аудита </w:t>
      </w:r>
    </w:p>
    <w:p w14:paraId="096B20F2" w14:textId="77777777" w:rsidR="00B7038C" w:rsidRPr="00E10F52" w:rsidRDefault="00B7038C" w:rsidP="00B7038C">
      <w:pPr>
        <w:spacing w:after="120" w:line="276" w:lineRule="auto"/>
        <w:ind w:firstLine="720"/>
        <w:jc w:val="both"/>
        <w:rPr>
          <w:rFonts w:ascii="Calibri Light" w:hAnsi="Calibri Light" w:cs="Times New Roman"/>
          <w:sz w:val="24"/>
          <w:szCs w:val="24"/>
          <w:lang w:val="ru-RU"/>
        </w:rPr>
      </w:pPr>
      <w:r w:rsidRPr="00E10F52">
        <w:rPr>
          <w:rFonts w:ascii="Calibri Light" w:hAnsi="Calibri Light" w:cs="Times New Roman"/>
          <w:b/>
          <w:i/>
          <w:sz w:val="24"/>
          <w:szCs w:val="24"/>
          <w:lang w:val="ru-RU"/>
        </w:rPr>
        <w:t xml:space="preserve">Субъект публичного аудита </w:t>
      </w:r>
      <w:r w:rsidRPr="00E10F52">
        <w:rPr>
          <w:rFonts w:ascii="Calibri Light" w:hAnsi="Calibri Light" w:cs="Times New Roman"/>
          <w:sz w:val="24"/>
          <w:szCs w:val="24"/>
          <w:lang w:val="ru-RU"/>
        </w:rPr>
        <w:t>заключался в процессе приватизации имущества/ активов публичной собственности государства, организованном посредством аукционов с молотка/на понижение и на Фондовой бирже Молдовы в период 2013-2019 годов</w:t>
      </w:r>
      <w:r w:rsidRPr="00E10F52">
        <w:rPr>
          <w:rFonts w:ascii="Calibri Light" w:hAnsi="Calibri Light"/>
          <w:sz w:val="24"/>
          <w:szCs w:val="24"/>
          <w:lang w:val="ru-RU"/>
        </w:rPr>
        <w:t>.</w:t>
      </w:r>
    </w:p>
    <w:p w14:paraId="6DDB96A3" w14:textId="22C53207" w:rsidR="0083314C" w:rsidRPr="00E10F52" w:rsidRDefault="00B7038C" w:rsidP="00B7038C">
      <w:pPr>
        <w:spacing w:after="120" w:line="276" w:lineRule="auto"/>
        <w:ind w:firstLine="720"/>
        <w:jc w:val="both"/>
        <w:rPr>
          <w:rFonts w:ascii="Calibri Light" w:hAnsi="Calibri Light"/>
          <w:sz w:val="24"/>
          <w:szCs w:val="24"/>
          <w:lang w:val="ru-RU"/>
        </w:rPr>
      </w:pPr>
      <w:r w:rsidRPr="00E10F52">
        <w:rPr>
          <w:rFonts w:ascii="Calibri Light" w:hAnsi="Calibri Light"/>
          <w:b/>
          <w:i/>
          <w:sz w:val="24"/>
          <w:szCs w:val="24"/>
          <w:lang w:val="ru-RU"/>
        </w:rPr>
        <w:t>Процесс аудита</w:t>
      </w:r>
      <w:r w:rsidRPr="00E10F52">
        <w:rPr>
          <w:rFonts w:ascii="Calibri Light" w:hAnsi="Calibri Light"/>
          <w:sz w:val="24"/>
          <w:szCs w:val="24"/>
          <w:lang w:val="ru-RU"/>
        </w:rPr>
        <w:t xml:space="preserve"> включал последовательность логически структурированной аудиторской деятельности, ориентированной на </w:t>
      </w:r>
      <w:r w:rsidRPr="00E10F52">
        <w:rPr>
          <w:rFonts w:ascii="Calibri Light" w:hAnsi="Calibri Light" w:cs="Calibri Light"/>
          <w:color w:val="000000"/>
          <w:sz w:val="24"/>
          <w:szCs w:val="24"/>
          <w:lang w:val="ru-RU" w:eastAsia="ro-RO"/>
        </w:rPr>
        <w:t>тестирование определенных критериев аудита с целью достижения установлен</w:t>
      </w:r>
      <w:r w:rsidR="00035254" w:rsidRPr="00E10F52">
        <w:rPr>
          <w:rFonts w:ascii="Calibri Light" w:hAnsi="Calibri Light" w:cs="Calibri Light"/>
          <w:color w:val="000000"/>
          <w:sz w:val="24"/>
          <w:szCs w:val="24"/>
          <w:lang w:val="ru-RU" w:eastAsia="ro-RO"/>
        </w:rPr>
        <w:t>ных целей</w:t>
      </w:r>
      <w:r w:rsidRPr="00E10F52">
        <w:rPr>
          <w:rFonts w:ascii="Calibri Light" w:hAnsi="Calibri Light" w:cs="Calibri Light"/>
          <w:color w:val="000000"/>
          <w:sz w:val="24"/>
          <w:szCs w:val="24"/>
          <w:lang w:val="ru-RU" w:eastAsia="ro-RO"/>
        </w:rPr>
        <w:t xml:space="preserve">, будучи направленным на систему и проблемы. </w:t>
      </w:r>
    </w:p>
    <w:p w14:paraId="1C2EEA4C" w14:textId="77777777" w:rsidR="00B7038C" w:rsidRPr="00E10F52" w:rsidRDefault="00B7038C" w:rsidP="00B7038C">
      <w:pPr>
        <w:spacing w:after="120" w:line="276" w:lineRule="auto"/>
        <w:ind w:firstLine="720"/>
        <w:jc w:val="both"/>
        <w:rPr>
          <w:rFonts w:ascii="Calibri Light" w:eastAsia="Times New Roman" w:hAnsi="Calibri Light" w:cs="Times New Roman"/>
          <w:b/>
          <w:i/>
          <w:sz w:val="24"/>
          <w:szCs w:val="24"/>
          <w:lang w:val="ru-RU"/>
        </w:rPr>
      </w:pPr>
      <w:r w:rsidRPr="00E10F52">
        <w:rPr>
          <w:rFonts w:ascii="Calibri Light" w:eastAsia="Times New Roman" w:hAnsi="Calibri Light" w:cs="Times New Roman"/>
          <w:b/>
          <w:i/>
          <w:sz w:val="24"/>
          <w:szCs w:val="24"/>
          <w:lang w:val="ru-RU"/>
        </w:rPr>
        <w:t>Подход аудита</w:t>
      </w:r>
      <w:r w:rsidRPr="00E10F52">
        <w:rPr>
          <w:rFonts w:ascii="Calibri Light" w:hAnsi="Calibri Light" w:cs="Calibri Light"/>
          <w:color w:val="000000"/>
          <w:sz w:val="24"/>
          <w:szCs w:val="24"/>
          <w:lang w:val="ru-RU" w:eastAsia="ro-RO"/>
        </w:rPr>
        <w:t xml:space="preserve"> основывался на тестировании соответствия проведения аукционов </w:t>
      </w:r>
      <w:r w:rsidRPr="00E10F52">
        <w:rPr>
          <w:rFonts w:ascii="Calibri Light" w:hAnsi="Calibri Light" w:cs="Times New Roman"/>
          <w:sz w:val="24"/>
          <w:szCs w:val="24"/>
          <w:lang w:val="ru-RU"/>
        </w:rPr>
        <w:t>с молотка/на понижение и на Фондовой бирже Молдовы путем применения тестирований по существу.</w:t>
      </w:r>
    </w:p>
    <w:p w14:paraId="4EDF1B7B" w14:textId="77777777" w:rsidR="00B7038C" w:rsidRPr="00E10F52" w:rsidRDefault="00B7038C" w:rsidP="00B7038C">
      <w:pPr>
        <w:spacing w:after="120" w:line="276" w:lineRule="auto"/>
        <w:ind w:firstLine="720"/>
        <w:jc w:val="both"/>
        <w:rPr>
          <w:rFonts w:ascii="Calibri Light" w:eastAsia="Times New Roman" w:hAnsi="Calibri Light" w:cs="Times New Roman"/>
          <w:sz w:val="24"/>
          <w:szCs w:val="24"/>
          <w:lang w:val="ru-RU"/>
        </w:rPr>
      </w:pPr>
      <w:r w:rsidRPr="00E10F52">
        <w:rPr>
          <w:rFonts w:ascii="Calibri Light" w:hAnsi="Calibri Light" w:cstheme="majorHAnsi"/>
          <w:b/>
          <w:i/>
          <w:sz w:val="24"/>
          <w:szCs w:val="24"/>
          <w:lang w:val="ru-RU"/>
        </w:rPr>
        <w:t>Сфера аудита</w:t>
      </w:r>
      <w:r w:rsidRPr="00E10F52">
        <w:rPr>
          <w:rFonts w:ascii="Calibri Light" w:hAnsi="Calibri Light" w:cstheme="majorHAnsi"/>
          <w:sz w:val="24"/>
          <w:szCs w:val="24"/>
          <w:lang w:val="ru-RU"/>
        </w:rPr>
        <w:t xml:space="preserve"> охватила </w:t>
      </w:r>
      <w:r w:rsidRPr="00E10F52">
        <w:rPr>
          <w:rFonts w:ascii="Calibri Light" w:hAnsi="Calibri Light" w:cs="Calibri Light"/>
          <w:color w:val="000000"/>
          <w:sz w:val="24"/>
          <w:szCs w:val="24"/>
          <w:lang w:val="ru-RU" w:eastAsia="ro-RO"/>
        </w:rPr>
        <w:t xml:space="preserve">тестирование </w:t>
      </w:r>
      <w:r w:rsidRPr="00E10F52">
        <w:rPr>
          <w:rFonts w:ascii="Calibri Light" w:eastAsia="Times New Roman" w:hAnsi="Calibri Light" w:cs="Times New Roman"/>
          <w:sz w:val="24"/>
          <w:szCs w:val="24"/>
          <w:lang w:val="ru-RU"/>
        </w:rPr>
        <w:t xml:space="preserve">100% из </w:t>
      </w:r>
      <w:r w:rsidRPr="00E10F52">
        <w:rPr>
          <w:rFonts w:ascii="Calibri Light" w:hAnsi="Calibri Light" w:cs="Times New Roman"/>
          <w:sz w:val="24"/>
          <w:szCs w:val="24"/>
          <w:lang w:val="ru-RU"/>
        </w:rPr>
        <w:t>аукционов с молотка/на понижение и организованных посредством Фондовой биржы Молдовы.</w:t>
      </w:r>
    </w:p>
    <w:p w14:paraId="602E2E86" w14:textId="77777777" w:rsidR="0083314C" w:rsidRPr="00E10F52" w:rsidRDefault="00B7038C" w:rsidP="0083314C">
      <w:pPr>
        <w:spacing w:line="276" w:lineRule="auto"/>
        <w:ind w:firstLine="720"/>
        <w:jc w:val="both"/>
        <w:rPr>
          <w:rFonts w:ascii="Calibri Light" w:eastAsia="Times New Roman" w:hAnsi="Calibri Light" w:cs="Times New Roman"/>
          <w:i/>
          <w:sz w:val="18"/>
          <w:szCs w:val="18"/>
          <w:lang w:val="ru-RU"/>
        </w:rPr>
      </w:pPr>
      <w:r w:rsidRPr="00E10F52">
        <w:rPr>
          <w:rFonts w:ascii="Calibri Light" w:eastAsia="Times New Roman" w:hAnsi="Calibri Light" w:cs="Times New Roman"/>
          <w:b/>
          <w:i/>
          <w:sz w:val="24"/>
          <w:szCs w:val="24"/>
          <w:lang w:val="ru-RU"/>
        </w:rPr>
        <w:t xml:space="preserve">Источниками критериев публичного аудита, </w:t>
      </w:r>
      <w:r w:rsidRPr="00E10F52">
        <w:rPr>
          <w:rFonts w:ascii="Calibri Light" w:eastAsia="Times New Roman" w:hAnsi="Calibri Light" w:cs="Times New Roman"/>
          <w:sz w:val="24"/>
          <w:szCs w:val="24"/>
          <w:lang w:val="ru-RU"/>
        </w:rPr>
        <w:t>стоящими в основе сформулированных констатаций и выводов, были положения действующих законодательных и нормативных актов, связанных с аудируемой областью, а именно:</w:t>
      </w:r>
    </w:p>
    <w:tbl>
      <w:tblPr>
        <w:tblStyle w:val="GridTable1Light-Accent21"/>
        <w:tblW w:w="9355" w:type="dxa"/>
        <w:tblLook w:val="04A0" w:firstRow="1" w:lastRow="0" w:firstColumn="1" w:lastColumn="0" w:noHBand="0" w:noVBand="1"/>
      </w:tblPr>
      <w:tblGrid>
        <w:gridCol w:w="1869"/>
        <w:gridCol w:w="3276"/>
        <w:gridCol w:w="4210"/>
      </w:tblGrid>
      <w:tr w:rsidR="00035254" w:rsidRPr="008C570D" w14:paraId="680EB360" w14:textId="77777777" w:rsidTr="00AD7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66BBB9A5" w14:textId="77777777" w:rsidR="0083314C" w:rsidRPr="00E10F52" w:rsidRDefault="00B7038C" w:rsidP="00035254">
            <w:pPr>
              <w:spacing w:after="0" w:line="240" w:lineRule="auto"/>
              <w:jc w:val="center"/>
              <w:rPr>
                <w:rFonts w:ascii="Calibri Light" w:hAnsi="Calibri Light" w:cstheme="majorHAnsi"/>
                <w:b w:val="0"/>
                <w:sz w:val="20"/>
                <w:szCs w:val="20"/>
                <w:lang w:val="ru-RU"/>
              </w:rPr>
            </w:pPr>
            <w:r w:rsidRPr="00E10F52">
              <w:rPr>
                <w:rFonts w:ascii="Calibri Light" w:hAnsi="Calibri Light" w:cstheme="majorHAnsi"/>
                <w:b w:val="0"/>
                <w:sz w:val="20"/>
                <w:szCs w:val="20"/>
                <w:lang w:val="ru-RU"/>
              </w:rPr>
              <w:t xml:space="preserve">Этапы процесса приватизации имущества/активов </w:t>
            </w:r>
            <w:r w:rsidR="00F47F28" w:rsidRPr="00E10F52">
              <w:rPr>
                <w:rFonts w:ascii="Calibri Light" w:hAnsi="Calibri Light" w:cstheme="majorHAnsi"/>
                <w:b w:val="0"/>
                <w:sz w:val="20"/>
                <w:szCs w:val="20"/>
                <w:lang w:val="ru-RU"/>
              </w:rPr>
              <w:t>публич</w:t>
            </w:r>
            <w:r w:rsidRPr="00E10F52">
              <w:rPr>
                <w:rFonts w:ascii="Calibri Light" w:hAnsi="Calibri Light" w:cstheme="majorHAnsi"/>
                <w:b w:val="0"/>
                <w:sz w:val="20"/>
                <w:szCs w:val="20"/>
                <w:lang w:val="ru-RU"/>
              </w:rPr>
              <w:t xml:space="preserve">ной собственности и соответствующие </w:t>
            </w:r>
            <w:r w:rsidR="00035254" w:rsidRPr="00E10F52">
              <w:rPr>
                <w:rFonts w:ascii="Calibri Light" w:hAnsi="Calibri Light" w:cstheme="majorHAnsi"/>
                <w:b w:val="0"/>
                <w:sz w:val="20"/>
                <w:szCs w:val="20"/>
                <w:lang w:val="ru-RU"/>
              </w:rPr>
              <w:t>цел</w:t>
            </w:r>
            <w:r w:rsidRPr="00E10F52">
              <w:rPr>
                <w:rFonts w:ascii="Calibri Light" w:hAnsi="Calibri Light" w:cstheme="majorHAnsi"/>
                <w:b w:val="0"/>
                <w:sz w:val="20"/>
                <w:szCs w:val="20"/>
                <w:lang w:val="ru-RU"/>
              </w:rPr>
              <w:t xml:space="preserve">и аудита </w:t>
            </w:r>
          </w:p>
        </w:tc>
        <w:tc>
          <w:tcPr>
            <w:tcW w:w="3287" w:type="dxa"/>
            <w:shd w:val="clear" w:color="auto" w:fill="F2F2F2" w:themeFill="background1" w:themeFillShade="F2"/>
            <w:vAlign w:val="center"/>
          </w:tcPr>
          <w:p w14:paraId="4ACDEF85" w14:textId="77777777" w:rsidR="0083314C" w:rsidRPr="00E10F52" w:rsidRDefault="00035254" w:rsidP="0093440A">
            <w:pPr>
              <w:spacing w:after="0" w:line="240" w:lineRule="auto"/>
              <w:ind w:left="-109" w:firstLine="109"/>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10F52">
              <w:rPr>
                <w:rFonts w:ascii="Calibri Light" w:hAnsi="Calibri Light" w:cstheme="majorHAnsi"/>
                <w:b w:val="0"/>
                <w:sz w:val="20"/>
                <w:szCs w:val="20"/>
                <w:lang w:val="ru-RU"/>
              </w:rPr>
              <w:t>Цел</w:t>
            </w:r>
            <w:r w:rsidR="00B7038C" w:rsidRPr="00E10F52">
              <w:rPr>
                <w:rFonts w:ascii="Calibri Light" w:hAnsi="Calibri Light" w:cstheme="majorHAnsi"/>
                <w:b w:val="0"/>
                <w:sz w:val="20"/>
                <w:szCs w:val="20"/>
                <w:lang w:val="ru-RU"/>
              </w:rPr>
              <w:t>и аудита</w:t>
            </w:r>
          </w:p>
        </w:tc>
        <w:tc>
          <w:tcPr>
            <w:tcW w:w="4230" w:type="dxa"/>
            <w:shd w:val="clear" w:color="auto" w:fill="F2F2F2" w:themeFill="background1" w:themeFillShade="F2"/>
            <w:vAlign w:val="center"/>
          </w:tcPr>
          <w:p w14:paraId="596A8F77" w14:textId="77777777" w:rsidR="0083314C" w:rsidRPr="00E10F52" w:rsidRDefault="00B7038C" w:rsidP="00B7038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10F52">
              <w:rPr>
                <w:rFonts w:ascii="Calibri Light" w:hAnsi="Calibri Light" w:cstheme="majorHAnsi"/>
                <w:b w:val="0"/>
                <w:sz w:val="20"/>
                <w:szCs w:val="20"/>
                <w:lang w:val="ru-RU"/>
              </w:rPr>
              <w:t xml:space="preserve">Список нормативных актов, послуживших в качестве источников критериев  </w:t>
            </w:r>
          </w:p>
        </w:tc>
      </w:tr>
      <w:tr w:rsidR="0083314C" w:rsidRPr="008C570D" w14:paraId="1DF0A3C1" w14:textId="77777777" w:rsidTr="00AD76E5">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auto"/>
            <w:vAlign w:val="center"/>
          </w:tcPr>
          <w:p w14:paraId="17046057" w14:textId="77777777" w:rsidR="0083314C" w:rsidRPr="00E10F52" w:rsidRDefault="00B7038C" w:rsidP="00035254">
            <w:pPr>
              <w:tabs>
                <w:tab w:val="left" w:pos="426"/>
              </w:tabs>
              <w:spacing w:after="0" w:line="276" w:lineRule="auto"/>
              <w:jc w:val="both"/>
              <w:rPr>
                <w:rFonts w:ascii="Calibri Light" w:eastAsia="Times New Roman" w:hAnsi="Calibri Light" w:cs="Times New Roman"/>
                <w:iCs/>
                <w:sz w:val="20"/>
                <w:szCs w:val="20"/>
                <w:lang w:val="ru-RU"/>
              </w:rPr>
            </w:pPr>
            <w:r w:rsidRPr="00E10F52">
              <w:rPr>
                <w:rFonts w:ascii="Calibri Light" w:eastAsia="Times New Roman" w:hAnsi="Calibri Light" w:cstheme="majorHAnsi"/>
                <w:b w:val="0"/>
                <w:iCs/>
                <w:sz w:val="20"/>
                <w:szCs w:val="20"/>
                <w:lang w:val="ru-RU"/>
              </w:rPr>
              <w:t xml:space="preserve">Специфическая </w:t>
            </w:r>
            <w:r w:rsidR="00035254" w:rsidRPr="00E10F52">
              <w:rPr>
                <w:rFonts w:ascii="Calibri Light" w:eastAsia="Times New Roman" w:hAnsi="Calibri Light" w:cstheme="majorHAnsi"/>
                <w:b w:val="0"/>
                <w:iCs/>
                <w:sz w:val="20"/>
                <w:szCs w:val="20"/>
                <w:lang w:val="ru-RU"/>
              </w:rPr>
              <w:t>цель</w:t>
            </w:r>
            <w:r w:rsidR="0083314C" w:rsidRPr="00E10F52">
              <w:rPr>
                <w:rFonts w:ascii="Calibri Light" w:eastAsia="Times New Roman" w:hAnsi="Calibri Light" w:cstheme="majorHAnsi"/>
                <w:b w:val="0"/>
                <w:iCs/>
                <w:sz w:val="20"/>
                <w:szCs w:val="20"/>
                <w:lang w:val="ru-RU"/>
              </w:rPr>
              <w:t xml:space="preserve">: </w:t>
            </w:r>
            <w:r w:rsidR="0083314C" w:rsidRPr="00E10F52">
              <w:rPr>
                <w:rFonts w:ascii="Calibri Light" w:eastAsia="Times New Roman" w:hAnsi="Calibri Light" w:cstheme="majorHAnsi"/>
                <w:iCs/>
                <w:sz w:val="20"/>
                <w:szCs w:val="20"/>
                <w:lang w:val="ru-RU"/>
              </w:rPr>
              <w:t>„</w:t>
            </w:r>
            <w:r w:rsidRPr="00E10F52">
              <w:rPr>
                <w:rFonts w:ascii="Calibri Light" w:eastAsia="Times New Roman" w:hAnsi="Calibri Light" w:cs="Times New Roman"/>
                <w:iCs/>
                <w:sz w:val="20"/>
                <w:szCs w:val="20"/>
                <w:lang w:val="ru-RU"/>
              </w:rPr>
              <w:t xml:space="preserve">Деятельность по </w:t>
            </w:r>
            <w:r w:rsidRPr="00E10F52">
              <w:rPr>
                <w:rFonts w:ascii="Calibri Light" w:eastAsia="Times New Roman" w:hAnsi="Calibri Light" w:cs="Times New Roman"/>
                <w:sz w:val="20"/>
                <w:szCs w:val="20"/>
                <w:lang w:val="ru-RU"/>
              </w:rPr>
              <w:t>приватизации объектов/активов публичной собственности</w:t>
            </w:r>
            <w:r w:rsidRPr="00E10F52">
              <w:rPr>
                <w:sz w:val="20"/>
                <w:szCs w:val="20"/>
                <w:lang w:val="ru-RU"/>
              </w:rPr>
              <w:t xml:space="preserve"> </w:t>
            </w:r>
            <w:r w:rsidRPr="00E10F52">
              <w:rPr>
                <w:rFonts w:ascii="Calibri Light" w:eastAsia="Times New Roman" w:hAnsi="Calibri Light" w:cs="Times New Roman"/>
                <w:sz w:val="20"/>
                <w:szCs w:val="20"/>
                <w:lang w:val="ru-RU"/>
              </w:rPr>
              <w:t>государства была организована и проведена с соблюдением принципов законности, доступности и прозрачности</w:t>
            </w:r>
            <w:r w:rsidRPr="00E10F52">
              <w:rPr>
                <w:rFonts w:ascii="Calibri Light" w:eastAsia="Times New Roman" w:hAnsi="Calibri Light" w:cs="Times New Roman"/>
                <w:iCs/>
                <w:sz w:val="20"/>
                <w:szCs w:val="20"/>
                <w:lang w:val="ru-RU"/>
              </w:rPr>
              <w:t>?</w:t>
            </w:r>
            <w:r w:rsidRPr="00E10F52">
              <w:rPr>
                <w:rFonts w:ascii="Calibri Light" w:eastAsia="Times New Roman" w:hAnsi="Calibri Light" w:cstheme="majorHAnsi"/>
                <w:iCs/>
                <w:sz w:val="20"/>
                <w:szCs w:val="20"/>
                <w:lang w:val="ru-RU"/>
              </w:rPr>
              <w:t>”</w:t>
            </w:r>
          </w:p>
        </w:tc>
      </w:tr>
      <w:tr w:rsidR="00035254" w:rsidRPr="008C570D" w14:paraId="2859B266"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33C6D4CB" w14:textId="77777777" w:rsidR="0083314C" w:rsidRPr="00E10F52" w:rsidRDefault="00B7038C" w:rsidP="0093440A">
            <w:pPr>
              <w:spacing w:after="0" w:line="240" w:lineRule="auto"/>
              <w:jc w:val="center"/>
              <w:rPr>
                <w:rFonts w:ascii="Calibri Light" w:hAnsi="Calibri Light" w:cstheme="majorHAnsi"/>
                <w:b w:val="0"/>
                <w:sz w:val="20"/>
                <w:szCs w:val="20"/>
                <w:lang w:val="ru-RU"/>
              </w:rPr>
            </w:pPr>
            <w:r w:rsidRPr="00E10F52">
              <w:rPr>
                <w:rFonts w:ascii="Calibri Light" w:hAnsi="Calibri Light" w:cstheme="majorHAnsi"/>
                <w:b w:val="0"/>
                <w:sz w:val="20"/>
                <w:szCs w:val="20"/>
                <w:lang w:val="ru-RU"/>
              </w:rPr>
              <w:t>Этап</w:t>
            </w:r>
            <w:r w:rsidR="0083314C" w:rsidRPr="00E10F52">
              <w:rPr>
                <w:rFonts w:ascii="Calibri Light" w:hAnsi="Calibri Light" w:cstheme="majorHAnsi"/>
                <w:b w:val="0"/>
                <w:sz w:val="20"/>
                <w:szCs w:val="20"/>
                <w:lang w:val="ru-RU"/>
              </w:rPr>
              <w:t>:</w:t>
            </w:r>
          </w:p>
          <w:p w14:paraId="6DDE33A1" w14:textId="77777777" w:rsidR="0083314C" w:rsidRPr="00E10F52" w:rsidRDefault="00B7038C" w:rsidP="00B7038C">
            <w:pPr>
              <w:spacing w:after="0" w:line="240" w:lineRule="auto"/>
              <w:jc w:val="center"/>
              <w:rPr>
                <w:rFonts w:ascii="Calibri Light" w:hAnsi="Calibri Light" w:cstheme="majorHAnsi"/>
                <w:sz w:val="20"/>
                <w:szCs w:val="20"/>
                <w:lang w:val="ru-RU"/>
              </w:rPr>
            </w:pPr>
            <w:r w:rsidRPr="00E10F52">
              <w:rPr>
                <w:rFonts w:ascii="Calibri Light" w:hAnsi="Calibri Light" w:cstheme="majorHAnsi"/>
                <w:sz w:val="20"/>
                <w:szCs w:val="20"/>
                <w:lang w:val="ru-RU"/>
              </w:rPr>
              <w:t xml:space="preserve">Предприватизация </w:t>
            </w:r>
          </w:p>
        </w:tc>
        <w:tc>
          <w:tcPr>
            <w:tcW w:w="3287" w:type="dxa"/>
          </w:tcPr>
          <w:p w14:paraId="006F9710" w14:textId="77777777" w:rsidR="0083314C" w:rsidRPr="00E10F52" w:rsidRDefault="00F47F28" w:rsidP="00F47F28">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E10F52">
              <w:rPr>
                <w:rFonts w:ascii="Calibri Light" w:eastAsia="Times New Roman" w:hAnsi="Calibri Light" w:cstheme="majorHAnsi"/>
                <w:iCs/>
                <w:sz w:val="20"/>
                <w:szCs w:val="20"/>
                <w:lang w:val="ru-RU"/>
              </w:rPr>
              <w:t xml:space="preserve">Финансирование деятельности по </w:t>
            </w:r>
            <w:r w:rsidRPr="00E10F52">
              <w:rPr>
                <w:rFonts w:ascii="Calibri Light" w:hAnsi="Calibri Light" w:cstheme="majorHAnsi"/>
                <w:sz w:val="20"/>
                <w:szCs w:val="20"/>
                <w:lang w:val="ru-RU"/>
              </w:rPr>
              <w:t>приватизации имущества</w:t>
            </w:r>
            <w:r w:rsidRPr="00E10F52">
              <w:rPr>
                <w:rFonts w:ascii="Calibri Light" w:eastAsia="Times New Roman" w:hAnsi="Calibri Light" w:cstheme="majorHAnsi"/>
                <w:iCs/>
                <w:sz w:val="20"/>
                <w:szCs w:val="20"/>
                <w:lang w:val="ru-RU"/>
              </w:rPr>
              <w:t xml:space="preserve"> публичной </w:t>
            </w:r>
            <w:r w:rsidRPr="00E10F52">
              <w:rPr>
                <w:rFonts w:ascii="Calibri Light" w:hAnsi="Calibri Light" w:cstheme="majorHAnsi"/>
                <w:sz w:val="20"/>
                <w:szCs w:val="20"/>
                <w:lang w:val="ru-RU"/>
              </w:rPr>
              <w:t>собственности</w:t>
            </w:r>
            <w:r w:rsidRPr="00E10F52">
              <w:rPr>
                <w:rFonts w:ascii="Calibri Light" w:eastAsia="Times New Roman" w:hAnsi="Calibri Light" w:cstheme="majorHAnsi"/>
                <w:iCs/>
                <w:sz w:val="20"/>
                <w:szCs w:val="20"/>
                <w:lang w:val="ru-RU"/>
              </w:rPr>
              <w:t xml:space="preserve"> </w:t>
            </w:r>
          </w:p>
        </w:tc>
        <w:tc>
          <w:tcPr>
            <w:tcW w:w="4230" w:type="dxa"/>
          </w:tcPr>
          <w:p w14:paraId="5402DFC2" w14:textId="77777777" w:rsidR="0083314C" w:rsidRPr="00E10F52" w:rsidRDefault="00B7038C" w:rsidP="001672DD">
            <w:pPr>
              <w:pStyle w:val="ListParagraph"/>
              <w:numPr>
                <w:ilvl w:val="0"/>
                <w:numId w:val="19"/>
              </w:numPr>
              <w:tabs>
                <w:tab w:val="left" w:pos="163"/>
              </w:tabs>
              <w:spacing w:after="0" w:line="240" w:lineRule="auto"/>
              <w:ind w:left="-17"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Ст</w:t>
            </w:r>
            <w:r w:rsidR="0083314C" w:rsidRPr="00E10F52">
              <w:rPr>
                <w:rFonts w:ascii="Calibri Light" w:hAnsi="Calibri Light"/>
                <w:sz w:val="20"/>
                <w:szCs w:val="20"/>
                <w:lang w:val="ru-RU"/>
              </w:rPr>
              <w:t>.58</w:t>
            </w:r>
            <w:r w:rsidRPr="00E10F52">
              <w:rPr>
                <w:rFonts w:ascii="Calibri Light" w:hAnsi="Calibri Light"/>
                <w:sz w:val="20"/>
                <w:szCs w:val="20"/>
                <w:lang w:val="ru-RU"/>
              </w:rPr>
              <w:t xml:space="preserve"> Закона №</w:t>
            </w:r>
            <w:r w:rsidR="0083314C" w:rsidRPr="00E10F52">
              <w:rPr>
                <w:rFonts w:ascii="Calibri Light" w:hAnsi="Calibri Light"/>
                <w:sz w:val="20"/>
                <w:szCs w:val="20"/>
                <w:lang w:val="ru-RU"/>
              </w:rPr>
              <w:t>121/2007;</w:t>
            </w:r>
          </w:p>
          <w:p w14:paraId="0D4EEFFF" w14:textId="77777777" w:rsidR="0083314C" w:rsidRPr="00E10F52" w:rsidRDefault="00F47F28" w:rsidP="001672DD">
            <w:pPr>
              <w:pStyle w:val="ListParagraph"/>
              <w:numPr>
                <w:ilvl w:val="0"/>
                <w:numId w:val="19"/>
              </w:numPr>
              <w:tabs>
                <w:tab w:val="left" w:pos="163"/>
              </w:tabs>
              <w:spacing w:after="0" w:line="240" w:lineRule="auto"/>
              <w:ind w:left="-17"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 xml:space="preserve">Закон о государственном бюджете на соответствующий год </w:t>
            </w:r>
          </w:p>
        </w:tc>
      </w:tr>
      <w:tr w:rsidR="00035254" w:rsidRPr="008C570D" w14:paraId="62F6109B"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41DC5B4"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55364B47" w14:textId="77777777" w:rsidR="0083314C" w:rsidRPr="00E10F52" w:rsidRDefault="001672DD" w:rsidP="00F47F28">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Выявление объекта приватизации</w:t>
            </w:r>
          </w:p>
        </w:tc>
        <w:tc>
          <w:tcPr>
            <w:tcW w:w="4230" w:type="dxa"/>
          </w:tcPr>
          <w:p w14:paraId="1EF2C82C" w14:textId="77777777" w:rsidR="0083314C" w:rsidRPr="00E10F52" w:rsidRDefault="00035254" w:rsidP="0003525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eastAsia="Times New Roman" w:hAnsi="Calibri Light" w:cstheme="majorHAnsi"/>
                <w:sz w:val="20"/>
                <w:szCs w:val="20"/>
                <w:lang w:val="ru-RU"/>
              </w:rPr>
              <w:t xml:space="preserve">Отсутствуют национальные публичные политики в области разгосударствления публичной собственности </w:t>
            </w:r>
          </w:p>
        </w:tc>
      </w:tr>
      <w:tr w:rsidR="00035254" w:rsidRPr="00E10F52" w14:paraId="0D70ABDB"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4E7F53C"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21B7B9FE" w14:textId="77777777" w:rsidR="0083314C" w:rsidRPr="00E10F52" w:rsidRDefault="001672DD" w:rsidP="00F47F28">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Включение объекта приватизации в Список объектов, подлежащих приватизации</w:t>
            </w:r>
          </w:p>
        </w:tc>
        <w:tc>
          <w:tcPr>
            <w:tcW w:w="4230" w:type="dxa"/>
          </w:tcPr>
          <w:p w14:paraId="20670BC9" w14:textId="77777777" w:rsidR="0083314C" w:rsidRPr="00E10F52" w:rsidRDefault="00035254" w:rsidP="001672DD">
            <w:pPr>
              <w:pStyle w:val="ListParagraph"/>
              <w:numPr>
                <w:ilvl w:val="0"/>
                <w:numId w:val="19"/>
              </w:numPr>
              <w:tabs>
                <w:tab w:val="left" w:pos="163"/>
              </w:tabs>
              <w:spacing w:after="0" w:line="240" w:lineRule="auto"/>
              <w:ind w:left="-17"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Ст</w:t>
            </w:r>
            <w:r w:rsidR="0083314C" w:rsidRPr="00E10F52">
              <w:rPr>
                <w:rFonts w:ascii="Calibri Light" w:hAnsi="Calibri Light"/>
                <w:sz w:val="20"/>
                <w:szCs w:val="20"/>
                <w:lang w:val="ru-RU"/>
              </w:rPr>
              <w:t xml:space="preserve">.6 (2) </w:t>
            </w:r>
            <w:r w:rsidRPr="00E10F52">
              <w:rPr>
                <w:rFonts w:ascii="Calibri Light" w:hAnsi="Calibri Light"/>
                <w:sz w:val="20"/>
                <w:szCs w:val="20"/>
                <w:lang w:val="ru-RU"/>
              </w:rPr>
              <w:t>Закона №</w:t>
            </w:r>
            <w:r w:rsidR="0083314C" w:rsidRPr="00E10F52">
              <w:rPr>
                <w:rFonts w:ascii="Calibri Light" w:hAnsi="Calibri Light"/>
                <w:sz w:val="20"/>
                <w:szCs w:val="20"/>
                <w:lang w:val="ru-RU"/>
              </w:rPr>
              <w:t>121/2007;</w:t>
            </w:r>
          </w:p>
          <w:p w14:paraId="2C3BCE93" w14:textId="77777777" w:rsidR="0083314C" w:rsidRPr="00E10F52" w:rsidRDefault="00035254" w:rsidP="001672DD">
            <w:pPr>
              <w:pStyle w:val="ListParagraph"/>
              <w:numPr>
                <w:ilvl w:val="0"/>
                <w:numId w:val="19"/>
              </w:numPr>
              <w:tabs>
                <w:tab w:val="left" w:pos="163"/>
              </w:tabs>
              <w:spacing w:after="0" w:line="240" w:lineRule="auto"/>
              <w:ind w:left="-17"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Приложение №</w:t>
            </w:r>
            <w:r w:rsidR="0083314C" w:rsidRPr="00E10F52">
              <w:rPr>
                <w:rFonts w:ascii="Calibri Light" w:hAnsi="Calibri Light"/>
                <w:sz w:val="20"/>
                <w:szCs w:val="20"/>
                <w:lang w:val="ru-RU"/>
              </w:rPr>
              <w:t xml:space="preserve">2 </w:t>
            </w:r>
            <w:r w:rsidRPr="00E10F52">
              <w:rPr>
                <w:rFonts w:ascii="Calibri Light" w:hAnsi="Calibri Light"/>
                <w:sz w:val="20"/>
                <w:szCs w:val="20"/>
                <w:lang w:val="ru-RU"/>
              </w:rPr>
              <w:t>из ПП №</w:t>
            </w:r>
            <w:r w:rsidR="0083314C" w:rsidRPr="00E10F52">
              <w:rPr>
                <w:rFonts w:ascii="Calibri Light" w:hAnsi="Calibri Light"/>
                <w:sz w:val="20"/>
                <w:szCs w:val="20"/>
                <w:lang w:val="ru-RU"/>
              </w:rPr>
              <w:t xml:space="preserve">945 </w:t>
            </w:r>
            <w:r w:rsidRPr="00E10F52">
              <w:rPr>
                <w:rFonts w:ascii="Calibri Light" w:hAnsi="Calibri Light"/>
                <w:sz w:val="20"/>
                <w:szCs w:val="20"/>
                <w:lang w:val="ru-RU"/>
              </w:rPr>
              <w:t xml:space="preserve">от </w:t>
            </w:r>
            <w:r w:rsidR="0083314C" w:rsidRPr="00E10F52">
              <w:rPr>
                <w:rFonts w:ascii="Calibri Light" w:hAnsi="Calibri Light"/>
                <w:sz w:val="20"/>
                <w:szCs w:val="20"/>
                <w:lang w:val="ru-RU"/>
              </w:rPr>
              <w:t>20.08.2007</w:t>
            </w:r>
          </w:p>
        </w:tc>
      </w:tr>
      <w:tr w:rsidR="00035254" w:rsidRPr="00E10F52" w14:paraId="5A53FA3A"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67DAADB"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tcPr>
          <w:p w14:paraId="0E10532D" w14:textId="77777777" w:rsidR="0083314C" w:rsidRPr="00E10F52" w:rsidRDefault="00F47F28" w:rsidP="00F47F28">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E10F52">
              <w:rPr>
                <w:rFonts w:ascii="Calibri Light" w:hAnsi="Calibri Light"/>
                <w:sz w:val="20"/>
                <w:szCs w:val="20"/>
                <w:lang w:val="ru-RU"/>
              </w:rPr>
              <w:t xml:space="preserve">Выставление объекта на приватизацию </w:t>
            </w:r>
          </w:p>
        </w:tc>
        <w:tc>
          <w:tcPr>
            <w:tcW w:w="4230" w:type="dxa"/>
          </w:tcPr>
          <w:p w14:paraId="2353A0FE" w14:textId="77777777" w:rsidR="0083314C" w:rsidRPr="00E10F52" w:rsidRDefault="00F47F28" w:rsidP="001672DD">
            <w:pPr>
              <w:pStyle w:val="ListParagraph"/>
              <w:numPr>
                <w:ilvl w:val="0"/>
                <w:numId w:val="20"/>
              </w:numPr>
              <w:tabs>
                <w:tab w:val="left" w:pos="163"/>
              </w:tabs>
              <w:spacing w:after="0" w:line="240" w:lineRule="auto"/>
              <w:ind w:left="-44"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Ст</w:t>
            </w:r>
            <w:r w:rsidR="0083314C" w:rsidRPr="00E10F52">
              <w:rPr>
                <w:rFonts w:ascii="Calibri Light" w:hAnsi="Calibri Light"/>
                <w:sz w:val="20"/>
                <w:szCs w:val="20"/>
                <w:lang w:val="ru-RU"/>
              </w:rPr>
              <w:t xml:space="preserve">.38 </w:t>
            </w:r>
            <w:r w:rsidRPr="00E10F52">
              <w:rPr>
                <w:rFonts w:ascii="Calibri Light" w:hAnsi="Calibri Light"/>
                <w:sz w:val="20"/>
                <w:szCs w:val="20"/>
                <w:lang w:val="ru-RU"/>
              </w:rPr>
              <w:t>Закона №</w:t>
            </w:r>
            <w:r w:rsidR="0083314C" w:rsidRPr="00E10F52">
              <w:rPr>
                <w:rFonts w:ascii="Calibri Light" w:hAnsi="Calibri Light"/>
                <w:sz w:val="20"/>
                <w:szCs w:val="20"/>
                <w:lang w:val="ru-RU"/>
              </w:rPr>
              <w:t xml:space="preserve">121/2007 </w:t>
            </w:r>
          </w:p>
        </w:tc>
      </w:tr>
      <w:tr w:rsidR="0083314C" w:rsidRPr="008C570D" w14:paraId="179B35D3" w14:textId="77777777" w:rsidTr="00AD76E5">
        <w:tc>
          <w:tcPr>
            <w:cnfStyle w:val="001000000000" w:firstRow="0" w:lastRow="0" w:firstColumn="1" w:lastColumn="0" w:oddVBand="0" w:evenVBand="0" w:oddHBand="0" w:evenHBand="0" w:firstRowFirstColumn="0" w:firstRowLastColumn="0" w:lastRowFirstColumn="0" w:lastRowLastColumn="0"/>
            <w:tcW w:w="9355" w:type="dxa"/>
            <w:gridSpan w:val="3"/>
            <w:vAlign w:val="center"/>
          </w:tcPr>
          <w:p w14:paraId="62B3679F" w14:textId="77777777" w:rsidR="0083314C" w:rsidRPr="00E10F52" w:rsidRDefault="00B7038C" w:rsidP="00035254">
            <w:pPr>
              <w:tabs>
                <w:tab w:val="left" w:pos="426"/>
              </w:tabs>
              <w:spacing w:after="0" w:line="276" w:lineRule="auto"/>
              <w:jc w:val="both"/>
              <w:rPr>
                <w:rFonts w:ascii="Calibri Light" w:eastAsia="Times New Roman" w:hAnsi="Calibri Light" w:cs="Times New Roman"/>
                <w:iCs/>
                <w:sz w:val="20"/>
                <w:szCs w:val="20"/>
                <w:lang w:val="ru-RU"/>
              </w:rPr>
            </w:pPr>
            <w:r w:rsidRPr="00E10F52">
              <w:rPr>
                <w:rFonts w:ascii="Calibri Light" w:eastAsia="Times New Roman" w:hAnsi="Calibri Light" w:cstheme="majorHAnsi"/>
                <w:b w:val="0"/>
                <w:iCs/>
                <w:sz w:val="20"/>
                <w:szCs w:val="20"/>
                <w:lang w:val="ru-RU"/>
              </w:rPr>
              <w:t>Специфическая</w:t>
            </w:r>
            <w:r w:rsidR="00035254" w:rsidRPr="00E10F52">
              <w:rPr>
                <w:rFonts w:ascii="Calibri Light" w:eastAsia="Times New Roman" w:hAnsi="Calibri Light" w:cstheme="majorHAnsi"/>
                <w:b w:val="0"/>
                <w:iCs/>
                <w:sz w:val="20"/>
                <w:szCs w:val="20"/>
                <w:lang w:val="ru-RU"/>
              </w:rPr>
              <w:t xml:space="preserve"> цель</w:t>
            </w:r>
            <w:r w:rsidR="0083314C" w:rsidRPr="00E10F52">
              <w:rPr>
                <w:rFonts w:ascii="Calibri Light" w:eastAsia="Times New Roman" w:hAnsi="Calibri Light" w:cstheme="majorHAnsi"/>
                <w:b w:val="0"/>
                <w:iCs/>
                <w:sz w:val="20"/>
                <w:szCs w:val="20"/>
                <w:lang w:val="ru-RU"/>
              </w:rPr>
              <w:t>: „</w:t>
            </w:r>
            <w:r w:rsidRPr="00E10F52">
              <w:rPr>
                <w:rFonts w:ascii="Calibri Light" w:eastAsia="Times New Roman" w:hAnsi="Calibri Light" w:cs="Times New Roman"/>
                <w:sz w:val="20"/>
                <w:szCs w:val="20"/>
                <w:lang w:val="ru-RU"/>
              </w:rPr>
              <w:t xml:space="preserve"> Приватизация имущества/активов публичной собственности</w:t>
            </w:r>
            <w:r w:rsidRPr="00E10F52">
              <w:rPr>
                <w:sz w:val="20"/>
                <w:szCs w:val="20"/>
                <w:lang w:val="ru-RU"/>
              </w:rPr>
              <w:t xml:space="preserve"> </w:t>
            </w:r>
            <w:r w:rsidRPr="00E10F52">
              <w:rPr>
                <w:rFonts w:ascii="Calibri Light" w:eastAsia="Times New Roman" w:hAnsi="Calibri Light" w:cs="Times New Roman"/>
                <w:sz w:val="20"/>
                <w:szCs w:val="20"/>
                <w:lang w:val="ru-RU"/>
              </w:rPr>
              <w:t>государства была реализована согласно принципам законности и прозрачности</w:t>
            </w:r>
            <w:r w:rsidRPr="00E10F52">
              <w:rPr>
                <w:rFonts w:ascii="Calibri Light" w:eastAsia="Times New Roman" w:hAnsi="Calibri Light" w:cs="Times New Roman"/>
                <w:iCs/>
                <w:sz w:val="20"/>
                <w:szCs w:val="20"/>
                <w:lang w:val="ru-RU"/>
              </w:rPr>
              <w:t>?</w:t>
            </w:r>
            <w:r w:rsidR="0083314C" w:rsidRPr="00E10F52">
              <w:rPr>
                <w:rFonts w:ascii="Calibri Light" w:eastAsia="Times New Roman" w:hAnsi="Calibri Light" w:cstheme="majorHAnsi"/>
                <w:sz w:val="20"/>
                <w:szCs w:val="20"/>
                <w:lang w:val="ru-RU"/>
              </w:rPr>
              <w:t>”</w:t>
            </w:r>
          </w:p>
        </w:tc>
      </w:tr>
      <w:tr w:rsidR="0083314C" w:rsidRPr="008C570D" w14:paraId="36217455"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386CAB2E" w14:textId="77777777" w:rsidR="0083314C" w:rsidRPr="00E10F52" w:rsidRDefault="00B7038C" w:rsidP="0093440A">
            <w:pPr>
              <w:spacing w:after="0" w:line="240" w:lineRule="auto"/>
              <w:jc w:val="center"/>
              <w:rPr>
                <w:rFonts w:ascii="Calibri Light" w:hAnsi="Calibri Light" w:cstheme="majorHAnsi"/>
                <w:b w:val="0"/>
                <w:sz w:val="20"/>
                <w:szCs w:val="20"/>
                <w:lang w:val="ru-RU"/>
              </w:rPr>
            </w:pPr>
            <w:r w:rsidRPr="00E10F52">
              <w:rPr>
                <w:rFonts w:ascii="Calibri Light" w:hAnsi="Calibri Light" w:cstheme="majorHAnsi"/>
                <w:b w:val="0"/>
                <w:sz w:val="20"/>
                <w:szCs w:val="20"/>
                <w:lang w:val="ru-RU"/>
              </w:rPr>
              <w:t>Этап</w:t>
            </w:r>
            <w:r w:rsidR="0083314C" w:rsidRPr="00E10F52">
              <w:rPr>
                <w:rFonts w:ascii="Calibri Light" w:hAnsi="Calibri Light" w:cstheme="majorHAnsi"/>
                <w:b w:val="0"/>
                <w:sz w:val="20"/>
                <w:szCs w:val="20"/>
                <w:lang w:val="ru-RU"/>
              </w:rPr>
              <w:t>:</w:t>
            </w:r>
          </w:p>
          <w:p w14:paraId="3BEFE126" w14:textId="77777777" w:rsidR="0083314C" w:rsidRPr="00E10F52" w:rsidRDefault="00B7038C" w:rsidP="00B7038C">
            <w:pPr>
              <w:spacing w:after="0" w:line="240" w:lineRule="auto"/>
              <w:jc w:val="center"/>
              <w:rPr>
                <w:rFonts w:ascii="Calibri Light" w:hAnsi="Calibri Light" w:cstheme="majorHAnsi"/>
                <w:sz w:val="20"/>
                <w:szCs w:val="20"/>
                <w:lang w:val="ru-RU"/>
              </w:rPr>
            </w:pPr>
            <w:r w:rsidRPr="00E10F52">
              <w:rPr>
                <w:rFonts w:ascii="Calibri Light" w:hAnsi="Calibri Light" w:cstheme="majorHAnsi"/>
                <w:sz w:val="20"/>
                <w:szCs w:val="20"/>
                <w:lang w:val="ru-RU"/>
              </w:rPr>
              <w:t xml:space="preserve">Приватизации </w:t>
            </w:r>
          </w:p>
        </w:tc>
        <w:tc>
          <w:tcPr>
            <w:tcW w:w="7517" w:type="dxa"/>
            <w:gridSpan w:val="2"/>
          </w:tcPr>
          <w:p w14:paraId="7C9D35AF" w14:textId="77777777" w:rsidR="0083314C" w:rsidRPr="00E10F52" w:rsidRDefault="00035254" w:rsidP="00035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E10F52">
              <w:rPr>
                <w:rFonts w:ascii="Calibri Light" w:hAnsi="Calibri Light"/>
                <w:b/>
                <w:i/>
                <w:sz w:val="20"/>
                <w:szCs w:val="20"/>
                <w:lang w:val="ru-RU"/>
              </w:rPr>
              <w:t>Путем продажи на аукционах с молотка/на понижение</w:t>
            </w:r>
            <w:r w:rsidR="0083314C" w:rsidRPr="00E10F52">
              <w:rPr>
                <w:rFonts w:ascii="Calibri Light" w:hAnsi="Calibri Light"/>
                <w:b/>
                <w:i/>
                <w:sz w:val="20"/>
                <w:szCs w:val="20"/>
                <w:lang w:val="ru-RU"/>
              </w:rPr>
              <w:t>:</w:t>
            </w:r>
          </w:p>
        </w:tc>
      </w:tr>
      <w:tr w:rsidR="00035254" w:rsidRPr="008C570D" w14:paraId="63F0D557"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C78C12A"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7F972B64" w14:textId="77777777" w:rsidR="008A0F74" w:rsidRPr="00E10F52" w:rsidRDefault="001672DD" w:rsidP="00035254">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Организация оценки объектов, подлежащих приватизации</w:t>
            </w:r>
          </w:p>
          <w:p w14:paraId="656891F0" w14:textId="77777777" w:rsidR="0083314C" w:rsidRPr="00E10F52" w:rsidRDefault="0083314C" w:rsidP="0093440A">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4230" w:type="dxa"/>
          </w:tcPr>
          <w:p w14:paraId="77B392B4" w14:textId="77777777" w:rsidR="0083314C" w:rsidRPr="00E10F52" w:rsidRDefault="00B7038C" w:rsidP="001672DD">
            <w:pPr>
              <w:pStyle w:val="ListParagraph"/>
              <w:numPr>
                <w:ilvl w:val="0"/>
                <w:numId w:val="20"/>
              </w:numPr>
              <w:tabs>
                <w:tab w:val="left" w:pos="163"/>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Ст</w:t>
            </w:r>
            <w:r w:rsidR="0083314C" w:rsidRPr="00E10F52">
              <w:rPr>
                <w:rFonts w:ascii="Calibri Light" w:hAnsi="Calibri Light"/>
                <w:sz w:val="20"/>
                <w:szCs w:val="20"/>
                <w:lang w:val="ru-RU"/>
              </w:rPr>
              <w:t xml:space="preserve">.29 b) </w:t>
            </w:r>
            <w:r w:rsidRPr="00E10F52">
              <w:rPr>
                <w:rFonts w:ascii="Calibri Light" w:hAnsi="Calibri Light"/>
                <w:sz w:val="20"/>
                <w:szCs w:val="20"/>
                <w:lang w:val="ru-RU"/>
              </w:rPr>
              <w:t>Закона №</w:t>
            </w:r>
            <w:r w:rsidR="0083314C" w:rsidRPr="00E10F52">
              <w:rPr>
                <w:rFonts w:ascii="Calibri Light" w:hAnsi="Calibri Light"/>
                <w:sz w:val="20"/>
                <w:szCs w:val="20"/>
                <w:lang w:val="ru-RU"/>
              </w:rPr>
              <w:t>121/2007;</w:t>
            </w:r>
          </w:p>
          <w:p w14:paraId="3F100085" w14:textId="77777777" w:rsidR="0083314C" w:rsidRPr="00E10F52" w:rsidRDefault="00035254" w:rsidP="001672DD">
            <w:pPr>
              <w:pStyle w:val="ListParagraph"/>
              <w:numPr>
                <w:ilvl w:val="0"/>
                <w:numId w:val="20"/>
              </w:numPr>
              <w:tabs>
                <w:tab w:val="left" w:pos="16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.12 e) </w:t>
            </w:r>
            <w:r w:rsidRPr="00E10F52">
              <w:rPr>
                <w:rFonts w:ascii="Calibri Light" w:hAnsi="Calibri Light"/>
                <w:sz w:val="20"/>
                <w:szCs w:val="20"/>
                <w:lang w:val="ru-RU"/>
              </w:rPr>
              <w:t xml:space="preserve">из </w:t>
            </w:r>
            <w:r w:rsidRPr="00E10F52">
              <w:rPr>
                <w:rFonts w:ascii="Calibri Light" w:hAnsi="Calibri Light" w:cstheme="majorHAnsi"/>
                <w:bCs/>
                <w:sz w:val="20"/>
                <w:szCs w:val="20"/>
                <w:lang w:val="ru-RU"/>
              </w:rPr>
              <w:t>Положения об аукционах с молотка и на понижение,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0083314C" w:rsidRPr="00E10F52">
              <w:rPr>
                <w:rFonts w:ascii="Calibri Light" w:hAnsi="Calibri Light"/>
                <w:sz w:val="20"/>
                <w:szCs w:val="20"/>
                <w:lang w:val="ru-RU"/>
              </w:rPr>
              <w:t xml:space="preserve">136 </w:t>
            </w:r>
            <w:r w:rsidRPr="00E10F52">
              <w:rPr>
                <w:rFonts w:ascii="Calibri Light" w:hAnsi="Calibri Light"/>
                <w:sz w:val="20"/>
                <w:szCs w:val="20"/>
                <w:lang w:val="ru-RU"/>
              </w:rPr>
              <w:t xml:space="preserve">от </w:t>
            </w:r>
            <w:r w:rsidR="0083314C" w:rsidRPr="00E10F52">
              <w:rPr>
                <w:rFonts w:ascii="Calibri Light" w:hAnsi="Calibri Light"/>
                <w:sz w:val="20"/>
                <w:szCs w:val="20"/>
                <w:lang w:val="ru-RU"/>
              </w:rPr>
              <w:t>10.02.2009</w:t>
            </w:r>
          </w:p>
        </w:tc>
      </w:tr>
      <w:tr w:rsidR="00035254" w:rsidRPr="008C570D" w14:paraId="2FC0A192"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9356172"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tcPr>
          <w:p w14:paraId="7FE80909" w14:textId="77777777" w:rsidR="0083314C" w:rsidRPr="00E10F52" w:rsidRDefault="001672DD"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 xml:space="preserve">Установление начальной цены продажи, сбора за участие в </w:t>
            </w:r>
            <w:r w:rsidRPr="00E10F52">
              <w:rPr>
                <w:rFonts w:ascii="Calibri Light" w:hAnsi="Calibri Light"/>
                <w:sz w:val="20"/>
                <w:szCs w:val="20"/>
                <w:lang w:val="ru-RU"/>
              </w:rPr>
              <w:lastRenderedPageBreak/>
              <w:t>аукционе</w:t>
            </w:r>
            <w:r w:rsidR="00035254" w:rsidRPr="00E10F52">
              <w:rPr>
                <w:rFonts w:ascii="Calibri Light" w:hAnsi="Calibri Light"/>
                <w:sz w:val="20"/>
                <w:szCs w:val="20"/>
                <w:lang w:val="ru-RU"/>
              </w:rPr>
              <w:t xml:space="preserve"> и</w:t>
            </w:r>
            <w:r w:rsidRPr="00E10F52">
              <w:rPr>
                <w:rFonts w:ascii="Calibri Light" w:hAnsi="Calibri Light"/>
                <w:sz w:val="20"/>
                <w:szCs w:val="20"/>
                <w:lang w:val="ru-RU"/>
              </w:rPr>
              <w:t xml:space="preserve"> предельного срока внесения заявлений и даты проведения аукциона</w:t>
            </w:r>
          </w:p>
        </w:tc>
        <w:tc>
          <w:tcPr>
            <w:tcW w:w="4230" w:type="dxa"/>
          </w:tcPr>
          <w:p w14:paraId="03AF8813" w14:textId="77777777" w:rsidR="0083314C" w:rsidRPr="00E10F52" w:rsidRDefault="00035254" w:rsidP="001672DD">
            <w:pPr>
              <w:pStyle w:val="ListParagraph"/>
              <w:numPr>
                <w:ilvl w:val="0"/>
                <w:numId w:val="20"/>
              </w:numPr>
              <w:tabs>
                <w:tab w:val="left" w:pos="253"/>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lastRenderedPageBreak/>
              <w:t>Ст</w:t>
            </w:r>
            <w:r w:rsidR="0083314C" w:rsidRPr="00E10F52">
              <w:rPr>
                <w:rFonts w:ascii="Calibri Light" w:hAnsi="Calibri Light"/>
                <w:sz w:val="20"/>
                <w:szCs w:val="20"/>
                <w:lang w:val="ru-RU"/>
              </w:rPr>
              <w:t xml:space="preserve">.34 </w:t>
            </w:r>
            <w:r w:rsidRPr="00E10F52">
              <w:rPr>
                <w:rFonts w:ascii="Calibri Light" w:hAnsi="Calibri Light"/>
                <w:sz w:val="20"/>
                <w:szCs w:val="20"/>
                <w:lang w:val="ru-RU"/>
              </w:rPr>
              <w:t>Закона №</w:t>
            </w:r>
            <w:r w:rsidR="0083314C" w:rsidRPr="00E10F52">
              <w:rPr>
                <w:rFonts w:ascii="Calibri Light" w:hAnsi="Calibri Light"/>
                <w:sz w:val="20"/>
                <w:szCs w:val="20"/>
                <w:lang w:val="ru-RU"/>
              </w:rPr>
              <w:t>121/2007;</w:t>
            </w:r>
          </w:p>
          <w:p w14:paraId="0003E04D" w14:textId="77777777" w:rsidR="0083314C" w:rsidRPr="00E10F52" w:rsidRDefault="00035254" w:rsidP="001672DD">
            <w:pPr>
              <w:pStyle w:val="ListParagraph"/>
              <w:numPr>
                <w:ilvl w:val="0"/>
                <w:numId w:val="20"/>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.10 </w:t>
            </w:r>
            <w:r w:rsidRPr="00E10F52">
              <w:rPr>
                <w:rFonts w:ascii="Calibri Light" w:hAnsi="Calibri Light"/>
                <w:sz w:val="20"/>
                <w:szCs w:val="20"/>
                <w:lang w:val="ru-RU"/>
              </w:rPr>
              <w:t>и п</w:t>
            </w:r>
            <w:r w:rsidR="0083314C" w:rsidRPr="00E10F52">
              <w:rPr>
                <w:rFonts w:ascii="Calibri Light" w:hAnsi="Calibri Light"/>
                <w:sz w:val="20"/>
                <w:szCs w:val="20"/>
                <w:lang w:val="ru-RU"/>
              </w:rPr>
              <w:t xml:space="preserve">.16 </w:t>
            </w:r>
            <w:r w:rsidRPr="00E10F52">
              <w:rPr>
                <w:rFonts w:ascii="Calibri Light" w:hAnsi="Calibri Light"/>
                <w:sz w:val="20"/>
                <w:szCs w:val="20"/>
                <w:lang w:val="ru-RU"/>
              </w:rPr>
              <w:t xml:space="preserve">из </w:t>
            </w:r>
            <w:r w:rsidRPr="00E10F52">
              <w:rPr>
                <w:rFonts w:ascii="Calibri Light" w:hAnsi="Calibri Light" w:cstheme="majorHAnsi"/>
                <w:bCs/>
                <w:sz w:val="20"/>
                <w:szCs w:val="20"/>
                <w:lang w:val="ru-RU"/>
              </w:rPr>
              <w:t xml:space="preserve">Положения об аукционах с </w:t>
            </w:r>
            <w:r w:rsidRPr="00E10F52">
              <w:rPr>
                <w:rFonts w:ascii="Calibri Light" w:hAnsi="Calibri Light" w:cstheme="majorHAnsi"/>
                <w:bCs/>
                <w:sz w:val="20"/>
                <w:szCs w:val="20"/>
                <w:lang w:val="ru-RU"/>
              </w:rPr>
              <w:lastRenderedPageBreak/>
              <w:t>молотка и на понижение,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136 от </w:t>
            </w:r>
            <w:r w:rsidR="0083314C" w:rsidRPr="00E10F52">
              <w:rPr>
                <w:rFonts w:ascii="Calibri Light" w:hAnsi="Calibri Light"/>
                <w:sz w:val="20"/>
                <w:szCs w:val="20"/>
                <w:lang w:val="ru-RU"/>
              </w:rPr>
              <w:t>10.02.2009</w:t>
            </w:r>
          </w:p>
        </w:tc>
      </w:tr>
      <w:tr w:rsidR="00035254" w:rsidRPr="008C570D" w14:paraId="321BB4BF"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C032F57"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tcPr>
          <w:p w14:paraId="713BE0FA" w14:textId="77777777" w:rsidR="0083314C" w:rsidRPr="00E10F52" w:rsidRDefault="001672DD"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Публикация информационного сообщения о проведении аукциона</w:t>
            </w:r>
          </w:p>
        </w:tc>
        <w:tc>
          <w:tcPr>
            <w:tcW w:w="4230" w:type="dxa"/>
          </w:tcPr>
          <w:p w14:paraId="2132BA24" w14:textId="77777777" w:rsidR="0083314C" w:rsidRPr="00E10F52" w:rsidRDefault="00035254" w:rsidP="001672DD">
            <w:pPr>
              <w:pStyle w:val="ListParagraph"/>
              <w:numPr>
                <w:ilvl w:val="0"/>
                <w:numId w:val="20"/>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.11 </w:t>
            </w:r>
            <w:r w:rsidRPr="00E10F52">
              <w:rPr>
                <w:rFonts w:ascii="Calibri Light" w:hAnsi="Calibri Light"/>
                <w:sz w:val="20"/>
                <w:szCs w:val="20"/>
                <w:lang w:val="ru-RU"/>
              </w:rPr>
              <w:t xml:space="preserve">из </w:t>
            </w:r>
            <w:r w:rsidRPr="00E10F52">
              <w:rPr>
                <w:rFonts w:ascii="Calibri Light" w:hAnsi="Calibri Light" w:cstheme="majorHAnsi"/>
                <w:bCs/>
                <w:sz w:val="20"/>
                <w:szCs w:val="20"/>
                <w:lang w:val="ru-RU"/>
              </w:rPr>
              <w:t>Положения об аукционах с молотка и на понижение,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136 от </w:t>
            </w:r>
            <w:r w:rsidR="0083314C" w:rsidRPr="00E10F52">
              <w:rPr>
                <w:rFonts w:ascii="Calibri Light" w:hAnsi="Calibri Light"/>
                <w:sz w:val="20"/>
                <w:szCs w:val="20"/>
                <w:lang w:val="ru-RU"/>
              </w:rPr>
              <w:t>10.02.2009</w:t>
            </w:r>
          </w:p>
        </w:tc>
      </w:tr>
      <w:tr w:rsidR="00035254" w:rsidRPr="008C570D" w14:paraId="18BEF8AF"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6BF1C9AB"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35D28D7F" w14:textId="77777777" w:rsidR="0083314C" w:rsidRPr="00E10F52" w:rsidRDefault="001672DD"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Ознакомление потенциальных покупателей с делами объектов, выставленных на аукцион, в том числе обеспечение доступа к объектам</w:t>
            </w:r>
          </w:p>
        </w:tc>
        <w:tc>
          <w:tcPr>
            <w:tcW w:w="4230" w:type="dxa"/>
            <w:vAlign w:val="center"/>
          </w:tcPr>
          <w:p w14:paraId="698B1C06" w14:textId="77777777" w:rsidR="0083314C" w:rsidRPr="00E10F52" w:rsidRDefault="00035254" w:rsidP="001672DD">
            <w:pPr>
              <w:pStyle w:val="ListParagraph"/>
              <w:numPr>
                <w:ilvl w:val="0"/>
                <w:numId w:val="20"/>
              </w:numPr>
              <w:tabs>
                <w:tab w:val="left" w:pos="253"/>
              </w:tabs>
              <w:spacing w:after="0" w:line="240" w:lineRule="auto"/>
              <w:ind w:left="0" w:hanging="17"/>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.2,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.11 </w:t>
            </w:r>
            <w:r w:rsidRPr="00E10F52">
              <w:rPr>
                <w:rFonts w:ascii="Calibri Light" w:hAnsi="Calibri Light"/>
                <w:sz w:val="20"/>
                <w:szCs w:val="20"/>
                <w:lang w:val="ru-RU"/>
              </w:rPr>
              <w:t>и</w:t>
            </w:r>
            <w:r w:rsidR="0083314C" w:rsidRPr="00E10F52">
              <w:rPr>
                <w:rFonts w:ascii="Calibri Light" w:hAnsi="Calibri Light"/>
                <w:sz w:val="20"/>
                <w:szCs w:val="20"/>
                <w:lang w:val="ru-RU"/>
              </w:rPr>
              <w:t xml:space="preserve">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.12 </w:t>
            </w:r>
            <w:r w:rsidRPr="00E10F52">
              <w:rPr>
                <w:rFonts w:ascii="Calibri Light" w:hAnsi="Calibri Light"/>
                <w:sz w:val="20"/>
                <w:szCs w:val="20"/>
                <w:lang w:val="ru-RU"/>
              </w:rPr>
              <w:t xml:space="preserve">из </w:t>
            </w:r>
            <w:r w:rsidRPr="00E10F52">
              <w:rPr>
                <w:rFonts w:ascii="Calibri Light" w:hAnsi="Calibri Light" w:cstheme="majorHAnsi"/>
                <w:bCs/>
                <w:sz w:val="20"/>
                <w:szCs w:val="20"/>
                <w:lang w:val="ru-RU"/>
              </w:rPr>
              <w:t>Положения об аукционах с молотка и на понижение,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136 от </w:t>
            </w:r>
            <w:r w:rsidR="0083314C" w:rsidRPr="00E10F52">
              <w:rPr>
                <w:rFonts w:ascii="Calibri Light" w:hAnsi="Calibri Light"/>
                <w:sz w:val="20"/>
                <w:szCs w:val="20"/>
                <w:lang w:val="ru-RU"/>
              </w:rPr>
              <w:t>10.02.2009</w:t>
            </w:r>
          </w:p>
        </w:tc>
      </w:tr>
      <w:tr w:rsidR="00035254" w:rsidRPr="008C570D" w14:paraId="53E520C1"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15717A1"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35327553" w14:textId="77777777" w:rsidR="008A0F74" w:rsidRPr="00E10F52" w:rsidRDefault="001672DD" w:rsidP="0003525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Прием заявлений для участия в аукционе</w:t>
            </w:r>
          </w:p>
          <w:p w14:paraId="6BCBB21D" w14:textId="77777777" w:rsidR="0083314C" w:rsidRPr="00E10F52" w:rsidRDefault="0083314C"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4230" w:type="dxa"/>
          </w:tcPr>
          <w:p w14:paraId="007CEEE3"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П</w:t>
            </w:r>
            <w:r w:rsidR="0083314C" w:rsidRPr="00E10F52">
              <w:rPr>
                <w:rFonts w:ascii="Calibri Light" w:hAnsi="Calibri Light"/>
                <w:sz w:val="20"/>
                <w:szCs w:val="20"/>
                <w:lang w:val="ru-RU"/>
              </w:rPr>
              <w:t>.15</w:t>
            </w:r>
            <w:r w:rsidRPr="00E10F52">
              <w:rPr>
                <w:rFonts w:ascii="Calibri Light" w:hAnsi="Calibri Light"/>
                <w:sz w:val="20"/>
                <w:szCs w:val="20"/>
                <w:lang w:val="ru-RU"/>
              </w:rPr>
              <w:t xml:space="preserve"> из </w:t>
            </w:r>
            <w:r w:rsidRPr="00E10F52">
              <w:rPr>
                <w:rFonts w:ascii="Calibri Light" w:hAnsi="Calibri Light" w:cstheme="majorHAnsi"/>
                <w:bCs/>
                <w:sz w:val="20"/>
                <w:szCs w:val="20"/>
                <w:lang w:val="ru-RU"/>
              </w:rPr>
              <w:t>Положения об аукционах с молотка и на понижение,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136 от</w:t>
            </w:r>
            <w:r w:rsidR="0083314C" w:rsidRPr="00E10F52">
              <w:rPr>
                <w:rFonts w:ascii="Calibri Light" w:hAnsi="Calibri Light"/>
                <w:sz w:val="20"/>
                <w:szCs w:val="20"/>
                <w:lang w:val="ru-RU"/>
              </w:rPr>
              <w:t xml:space="preserve"> 10.02.2009</w:t>
            </w:r>
          </w:p>
        </w:tc>
      </w:tr>
      <w:tr w:rsidR="00035254" w:rsidRPr="008C570D" w14:paraId="7360689B"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8265EFD"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1316CACF" w14:textId="77777777" w:rsidR="008A0F74" w:rsidRPr="00E10F52" w:rsidRDefault="001672DD" w:rsidP="0003525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Проведение аукциона Аукционной комиссией</w:t>
            </w:r>
          </w:p>
          <w:p w14:paraId="6C6F11D5" w14:textId="77777777" w:rsidR="0083314C" w:rsidRPr="00E10F52" w:rsidRDefault="0083314C"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4230" w:type="dxa"/>
          </w:tcPr>
          <w:p w14:paraId="7C0BFFC7"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 xml:space="preserve">П.10 </w:t>
            </w:r>
            <w:r w:rsidR="0083314C" w:rsidRPr="00E10F52">
              <w:rPr>
                <w:rFonts w:ascii="Calibri Light" w:hAnsi="Calibri Light"/>
                <w:sz w:val="20"/>
                <w:szCs w:val="20"/>
                <w:lang w:val="ru-RU"/>
              </w:rPr>
              <w:t xml:space="preserve">e),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.22,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.28,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.29,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.32 </w:t>
            </w:r>
            <w:r w:rsidRPr="00E10F52">
              <w:rPr>
                <w:rFonts w:ascii="Calibri Light" w:hAnsi="Calibri Light"/>
                <w:sz w:val="20"/>
                <w:szCs w:val="20"/>
                <w:lang w:val="ru-RU"/>
              </w:rPr>
              <w:t xml:space="preserve">из </w:t>
            </w:r>
            <w:r w:rsidRPr="00E10F52">
              <w:rPr>
                <w:rFonts w:ascii="Calibri Light" w:hAnsi="Calibri Light" w:cstheme="majorHAnsi"/>
                <w:bCs/>
                <w:sz w:val="20"/>
                <w:szCs w:val="20"/>
                <w:lang w:val="ru-RU"/>
              </w:rPr>
              <w:t>Положения об аукционах с молотка и на понижение,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136 от </w:t>
            </w:r>
            <w:r w:rsidR="0083314C" w:rsidRPr="00E10F52">
              <w:rPr>
                <w:rFonts w:ascii="Calibri Light" w:hAnsi="Calibri Light"/>
                <w:sz w:val="20"/>
                <w:szCs w:val="20"/>
                <w:lang w:val="ru-RU"/>
              </w:rPr>
              <w:t>10.02.2009</w:t>
            </w:r>
          </w:p>
        </w:tc>
      </w:tr>
      <w:tr w:rsidR="00035254" w:rsidRPr="008C570D" w14:paraId="047C3352"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5499F120"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30C44B57" w14:textId="77777777" w:rsidR="0083314C" w:rsidRPr="00E10F52" w:rsidRDefault="001672DD"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Оплата победителями в государственный бюджет цены приватизированного объекта и приватного налога</w:t>
            </w:r>
          </w:p>
        </w:tc>
        <w:tc>
          <w:tcPr>
            <w:tcW w:w="4230" w:type="dxa"/>
          </w:tcPr>
          <w:p w14:paraId="758B25F7"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.33 </w:t>
            </w:r>
            <w:r w:rsidRPr="00E10F52">
              <w:rPr>
                <w:rFonts w:ascii="Calibri Light" w:hAnsi="Calibri Light"/>
                <w:sz w:val="20"/>
                <w:szCs w:val="20"/>
                <w:lang w:val="ru-RU"/>
              </w:rPr>
              <w:t xml:space="preserve">из </w:t>
            </w:r>
            <w:r w:rsidRPr="00E10F52">
              <w:rPr>
                <w:rFonts w:ascii="Calibri Light" w:hAnsi="Calibri Light" w:cstheme="majorHAnsi"/>
                <w:bCs/>
                <w:sz w:val="20"/>
                <w:szCs w:val="20"/>
                <w:lang w:val="ru-RU"/>
              </w:rPr>
              <w:t>Положения об аукционах с молотка и на понижение,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136 от </w:t>
            </w:r>
            <w:r w:rsidR="0083314C" w:rsidRPr="00E10F52">
              <w:rPr>
                <w:rFonts w:ascii="Calibri Light" w:hAnsi="Calibri Light"/>
                <w:sz w:val="20"/>
                <w:szCs w:val="20"/>
                <w:lang w:val="ru-RU"/>
              </w:rPr>
              <w:t>10.02.2009;</w:t>
            </w:r>
          </w:p>
          <w:p w14:paraId="763C5B01"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 xml:space="preserve">Закон о государственном бюджете на соответствующий год </w:t>
            </w:r>
          </w:p>
        </w:tc>
      </w:tr>
      <w:tr w:rsidR="00035254" w:rsidRPr="008C570D" w14:paraId="125C744A"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BC9914E"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6ED81FDF" w14:textId="77777777" w:rsidR="0083314C" w:rsidRPr="00E10F52" w:rsidRDefault="00035254" w:rsidP="0003525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 xml:space="preserve">Заключение договора купли-продажи </w:t>
            </w:r>
          </w:p>
        </w:tc>
        <w:tc>
          <w:tcPr>
            <w:tcW w:w="4230" w:type="dxa"/>
          </w:tcPr>
          <w:p w14:paraId="744B933D"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.36 </w:t>
            </w:r>
            <w:r w:rsidRPr="00E10F52">
              <w:rPr>
                <w:rFonts w:ascii="Calibri Light" w:hAnsi="Calibri Light"/>
                <w:sz w:val="20"/>
                <w:szCs w:val="20"/>
                <w:lang w:val="ru-RU"/>
              </w:rPr>
              <w:t xml:space="preserve">из </w:t>
            </w:r>
            <w:r w:rsidRPr="00E10F52">
              <w:rPr>
                <w:rFonts w:ascii="Calibri Light" w:hAnsi="Calibri Light" w:cstheme="majorHAnsi"/>
                <w:bCs/>
                <w:sz w:val="20"/>
                <w:szCs w:val="20"/>
                <w:lang w:val="ru-RU"/>
              </w:rPr>
              <w:t>Положения об аукционах с молотка и на понижение,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136 от </w:t>
            </w:r>
            <w:r w:rsidR="0083314C" w:rsidRPr="00E10F52">
              <w:rPr>
                <w:rFonts w:ascii="Calibri Light" w:hAnsi="Calibri Light"/>
                <w:sz w:val="20"/>
                <w:szCs w:val="20"/>
                <w:lang w:val="ru-RU"/>
              </w:rPr>
              <w:t>10.02.2009</w:t>
            </w:r>
          </w:p>
        </w:tc>
      </w:tr>
      <w:tr w:rsidR="0083314C" w:rsidRPr="008C570D" w14:paraId="2EF98802"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FE5E85C"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7517" w:type="dxa"/>
            <w:gridSpan w:val="2"/>
          </w:tcPr>
          <w:p w14:paraId="32101B71" w14:textId="77777777" w:rsidR="0083314C" w:rsidRPr="00E10F52" w:rsidRDefault="00035254" w:rsidP="000352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eastAsiaTheme="minorEastAsia" w:hAnsi="Calibri Light" w:cstheme="majorHAnsi"/>
                <w:b/>
                <w:bCs/>
                <w:i/>
                <w:iCs/>
                <w:color w:val="000000" w:themeColor="text1"/>
                <w:sz w:val="20"/>
                <w:szCs w:val="20"/>
                <w:lang w:val="ru-RU"/>
                <w14:textFill>
                  <w14:solidFill>
                    <w14:schemeClr w14:val="tx1">
                      <w14:satOff w14:val="0"/>
                      <w14:lumOff w14:val="0"/>
                    </w14:schemeClr>
                  </w14:solidFill>
                </w14:textFill>
              </w:rPr>
              <w:t>Путем продажи на Фондовой бирже Молдовы</w:t>
            </w:r>
            <w:r w:rsidR="0083314C" w:rsidRPr="00E10F52">
              <w:rPr>
                <w:rFonts w:ascii="Calibri Light" w:eastAsiaTheme="minorEastAsia" w:hAnsi="Calibri Light" w:cstheme="majorHAnsi"/>
                <w:b/>
                <w:bCs/>
                <w:i/>
                <w:iCs/>
                <w:color w:val="000000" w:themeColor="text1"/>
                <w:sz w:val="20"/>
                <w:szCs w:val="20"/>
                <w:lang w:val="ru-RU"/>
                <w14:textFill>
                  <w14:solidFill>
                    <w14:schemeClr w14:val="tx1">
                      <w14:satOff w14:val="0"/>
                      <w14:lumOff w14:val="0"/>
                    </w14:schemeClr>
                  </w14:solidFill>
                </w14:textFill>
              </w:rPr>
              <w:t>:</w:t>
            </w:r>
          </w:p>
        </w:tc>
      </w:tr>
      <w:tr w:rsidR="00035254" w:rsidRPr="008C570D" w14:paraId="52419AEB"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5E372EB"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71BC7211" w14:textId="77777777" w:rsidR="008A0F74" w:rsidRPr="00E10F52" w:rsidRDefault="001672DD" w:rsidP="0003525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pPr>
            <w:r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Выбор, путем организации конкурса, брокер</w:t>
            </w:r>
            <w:r w:rsidR="00035254"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ских компаний для продажи акций</w:t>
            </w:r>
          </w:p>
          <w:p w14:paraId="6570E811" w14:textId="77777777" w:rsidR="0083314C" w:rsidRPr="00E10F52" w:rsidRDefault="0083314C"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4230" w:type="dxa"/>
          </w:tcPr>
          <w:p w14:paraId="3783B19D"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Раз</w:t>
            </w:r>
            <w:r w:rsidR="0083314C" w:rsidRPr="00E10F52">
              <w:rPr>
                <w:rFonts w:ascii="Calibri Light" w:hAnsi="Calibri Light"/>
                <w:sz w:val="20"/>
                <w:szCs w:val="20"/>
                <w:lang w:val="ru-RU"/>
              </w:rPr>
              <w:t xml:space="preserve">.VI,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.62-68 </w:t>
            </w:r>
            <w:r w:rsidRPr="00E10F52">
              <w:rPr>
                <w:rFonts w:ascii="Calibri Light" w:hAnsi="Calibri Light"/>
                <w:sz w:val="20"/>
                <w:szCs w:val="20"/>
                <w:lang w:val="ru-RU"/>
              </w:rPr>
              <w:t xml:space="preserve">из </w:t>
            </w:r>
            <w:r w:rsidRPr="00E10F52">
              <w:rPr>
                <w:rFonts w:ascii="Calibri Light" w:hAnsi="Calibri Light" w:cs="Times New Roman"/>
                <w:sz w:val="20"/>
                <w:szCs w:val="20"/>
                <w:lang w:val="ru-RU"/>
              </w:rPr>
              <w:t>Положения о продаже акций публичной собственности на регулируемом рынке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0083314C" w:rsidRPr="00E10F52">
              <w:rPr>
                <w:rFonts w:ascii="Calibri Light" w:hAnsi="Calibri Light"/>
                <w:sz w:val="20"/>
                <w:szCs w:val="20"/>
                <w:lang w:val="ru-RU"/>
              </w:rPr>
              <w:t xml:space="preserve">145 </w:t>
            </w:r>
            <w:r w:rsidRPr="00E10F52">
              <w:rPr>
                <w:rFonts w:ascii="Calibri Light" w:hAnsi="Calibri Light"/>
                <w:sz w:val="20"/>
                <w:szCs w:val="20"/>
                <w:lang w:val="ru-RU"/>
              </w:rPr>
              <w:t xml:space="preserve">от </w:t>
            </w:r>
            <w:r w:rsidR="0083314C" w:rsidRPr="00E10F52">
              <w:rPr>
                <w:rFonts w:ascii="Calibri Light" w:hAnsi="Calibri Light"/>
                <w:sz w:val="20"/>
                <w:szCs w:val="20"/>
                <w:lang w:val="ru-RU"/>
              </w:rPr>
              <w:t>13.02.2008</w:t>
            </w:r>
          </w:p>
        </w:tc>
      </w:tr>
      <w:tr w:rsidR="00035254" w:rsidRPr="008C570D" w14:paraId="53F38A37"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9E0FCC4"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074DCB6A" w14:textId="77777777" w:rsidR="0083314C" w:rsidRPr="00E10F52" w:rsidRDefault="001672DD"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pPr>
            <w:r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Установление специальных обязательных условий по приватизации ценных бумаг</w:t>
            </w:r>
          </w:p>
        </w:tc>
        <w:tc>
          <w:tcPr>
            <w:tcW w:w="4230" w:type="dxa"/>
          </w:tcPr>
          <w:p w14:paraId="4E815DAD"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Раз</w:t>
            </w:r>
            <w:r w:rsidR="0083314C" w:rsidRPr="00E10F52">
              <w:rPr>
                <w:rFonts w:ascii="Calibri Light" w:hAnsi="Calibri Light"/>
                <w:sz w:val="20"/>
                <w:szCs w:val="20"/>
                <w:lang w:val="ru-RU"/>
              </w:rPr>
              <w:t xml:space="preserve">.III,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.22-26 </w:t>
            </w:r>
            <w:r w:rsidRPr="00E10F52">
              <w:rPr>
                <w:rFonts w:ascii="Calibri Light" w:hAnsi="Calibri Light"/>
                <w:sz w:val="20"/>
                <w:szCs w:val="20"/>
                <w:lang w:val="ru-RU"/>
              </w:rPr>
              <w:t xml:space="preserve">из </w:t>
            </w:r>
            <w:r w:rsidRPr="00E10F52">
              <w:rPr>
                <w:rFonts w:ascii="Calibri Light" w:hAnsi="Calibri Light" w:cs="Times New Roman"/>
                <w:sz w:val="20"/>
                <w:szCs w:val="20"/>
                <w:lang w:val="ru-RU"/>
              </w:rPr>
              <w:t>Положения о продаже акций публичной собственности на регулируемом рынке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145 от </w:t>
            </w:r>
            <w:r w:rsidR="0083314C" w:rsidRPr="00E10F52">
              <w:rPr>
                <w:rFonts w:ascii="Calibri Light" w:hAnsi="Calibri Light"/>
                <w:sz w:val="20"/>
                <w:szCs w:val="20"/>
                <w:lang w:val="ru-RU"/>
              </w:rPr>
              <w:t>13.02.2008</w:t>
            </w:r>
          </w:p>
        </w:tc>
      </w:tr>
      <w:tr w:rsidR="00035254" w:rsidRPr="008C570D" w14:paraId="131F0374"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410A4E0D"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43611C0B" w14:textId="77777777" w:rsidR="0083314C" w:rsidRPr="00E10F52" w:rsidRDefault="001672DD"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pPr>
            <w:r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Составление пакета документов, необходимых для выставления ценных бумаг на продажу</w:t>
            </w:r>
          </w:p>
        </w:tc>
        <w:tc>
          <w:tcPr>
            <w:tcW w:w="4230" w:type="dxa"/>
          </w:tcPr>
          <w:p w14:paraId="7F7DAB3B"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Раз</w:t>
            </w:r>
            <w:r w:rsidR="0083314C" w:rsidRPr="00E10F52">
              <w:rPr>
                <w:rFonts w:ascii="Calibri Light" w:hAnsi="Calibri Light"/>
                <w:sz w:val="20"/>
                <w:szCs w:val="20"/>
                <w:lang w:val="ru-RU"/>
              </w:rPr>
              <w:t xml:space="preserve">.II,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.12 </w:t>
            </w:r>
            <w:r w:rsidRPr="00E10F52">
              <w:rPr>
                <w:rFonts w:ascii="Calibri Light" w:hAnsi="Calibri Light"/>
                <w:sz w:val="20"/>
                <w:szCs w:val="20"/>
                <w:lang w:val="ru-RU"/>
              </w:rPr>
              <w:t xml:space="preserve">из </w:t>
            </w:r>
            <w:r w:rsidRPr="00E10F52">
              <w:rPr>
                <w:rFonts w:ascii="Calibri Light" w:hAnsi="Calibri Light" w:cs="Times New Roman"/>
                <w:sz w:val="20"/>
                <w:szCs w:val="20"/>
                <w:lang w:val="ru-RU"/>
              </w:rPr>
              <w:t>Положения о продаже акций публичной собственности на регулируемом рынке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145 от </w:t>
            </w:r>
            <w:r w:rsidR="0083314C" w:rsidRPr="00E10F52">
              <w:rPr>
                <w:rFonts w:ascii="Calibri Light" w:hAnsi="Calibri Light"/>
                <w:sz w:val="20"/>
                <w:szCs w:val="20"/>
                <w:lang w:val="ru-RU"/>
              </w:rPr>
              <w:t>13.02.2008</w:t>
            </w:r>
          </w:p>
        </w:tc>
      </w:tr>
      <w:tr w:rsidR="00035254" w:rsidRPr="008C570D" w14:paraId="3D805DA6"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27D426EC"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10E604E7" w14:textId="77777777" w:rsidR="008A0F74" w:rsidRPr="00E10F52" w:rsidRDefault="001672DD" w:rsidP="0003525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pPr>
            <w:r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Установление начальной цены продажи акций</w:t>
            </w:r>
          </w:p>
          <w:p w14:paraId="6356CB3C" w14:textId="77777777" w:rsidR="0083314C" w:rsidRPr="00E10F52" w:rsidRDefault="0083314C"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4230" w:type="dxa"/>
          </w:tcPr>
          <w:p w14:paraId="13BFBB47"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ПП №</w:t>
            </w:r>
            <w:r w:rsidR="0083314C" w:rsidRPr="00E10F52">
              <w:rPr>
                <w:rFonts w:ascii="Calibri Light" w:hAnsi="Calibri Light"/>
                <w:sz w:val="20"/>
                <w:szCs w:val="20"/>
                <w:lang w:val="ru-RU"/>
              </w:rPr>
              <w:t xml:space="preserve">453 </w:t>
            </w:r>
            <w:r w:rsidRPr="00E10F52">
              <w:rPr>
                <w:rFonts w:ascii="Calibri Light" w:hAnsi="Calibri Light"/>
                <w:sz w:val="20"/>
                <w:szCs w:val="20"/>
                <w:lang w:val="ru-RU"/>
              </w:rPr>
              <w:t xml:space="preserve">от </w:t>
            </w:r>
            <w:r w:rsidR="0083314C" w:rsidRPr="00E10F52">
              <w:rPr>
                <w:rFonts w:ascii="Calibri Light" w:hAnsi="Calibri Light"/>
                <w:sz w:val="20"/>
                <w:szCs w:val="20"/>
                <w:lang w:val="ru-RU"/>
              </w:rPr>
              <w:t xml:space="preserve">02.06.2010 </w:t>
            </w:r>
            <w:r w:rsidRPr="00E10F52">
              <w:rPr>
                <w:rFonts w:ascii="Calibri Light" w:hAnsi="Calibri Light" w:cstheme="majorHAnsi"/>
                <w:bCs/>
                <w:sz w:val="20"/>
                <w:szCs w:val="20"/>
                <w:lang w:val="ru-RU"/>
              </w:rPr>
              <w:t>„О</w:t>
            </w:r>
            <w:r w:rsidRPr="00E10F52">
              <w:rPr>
                <w:rFonts w:ascii="Calibri Light" w:hAnsi="Calibri Light" w:cstheme="majorHAnsi"/>
                <w:sz w:val="20"/>
                <w:szCs w:val="20"/>
                <w:lang w:val="ru-RU"/>
              </w:rPr>
              <w:t xml:space="preserve"> порядке установления начальной цены продажи акций публичной собственности, подлежащих приватизации”</w:t>
            </w:r>
          </w:p>
        </w:tc>
      </w:tr>
      <w:tr w:rsidR="00035254" w:rsidRPr="008C570D" w14:paraId="3BF3B835"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0956E65"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7FB8B7EF" w14:textId="77777777" w:rsidR="008A0F74" w:rsidRPr="00E10F52" w:rsidRDefault="001672DD" w:rsidP="00035254">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14:textFill>
                  <w14:solidFill>
                    <w14:schemeClr w14:val="tx1">
                      <w14:satOff w14:val="0"/>
                      <w14:lumOff w14:val="0"/>
                    </w14:schemeClr>
                  </w14:solidFill>
                </w14:textFill>
              </w:rPr>
            </w:pPr>
            <w:r w:rsidRPr="00E10F52">
              <w:rPr>
                <w:rFonts w:ascii="Calibri Light" w:hAnsi="Calibri Light" w:cstheme="majorHAnsi"/>
                <w:color w:val="000000" w:themeColor="text1"/>
                <w:sz w:val="20"/>
                <w:szCs w:val="20"/>
                <w:lang w:val="ru-RU"/>
                <w14:textFill>
                  <w14:solidFill>
                    <w14:schemeClr w14:val="tx1">
                      <w14:satOff w14:val="0"/>
                      <w14:lumOff w14:val="0"/>
                    </w14:schemeClr>
                  </w14:solidFill>
                </w14:textFill>
              </w:rPr>
              <w:t xml:space="preserve">Принятие решения о продаже ценных бумаг и публикация информационного сообщения </w:t>
            </w:r>
            <w:r w:rsidR="00035254" w:rsidRPr="00E10F52">
              <w:rPr>
                <w:rFonts w:ascii="Calibri Light" w:hAnsi="Calibri Light" w:cstheme="majorHAnsi"/>
                <w:color w:val="000000" w:themeColor="text1"/>
                <w:sz w:val="20"/>
                <w:szCs w:val="20"/>
                <w:lang w:val="ru-RU"/>
                <w14:textFill>
                  <w14:solidFill>
                    <w14:schemeClr w14:val="tx1">
                      <w14:satOff w14:val="0"/>
                      <w14:lumOff w14:val="0"/>
                    </w14:schemeClr>
                  </w14:solidFill>
                </w14:textFill>
              </w:rPr>
              <w:t>о проведении аукциона</w:t>
            </w:r>
          </w:p>
          <w:p w14:paraId="6C754236" w14:textId="77777777" w:rsidR="0083314C" w:rsidRPr="00E10F52" w:rsidRDefault="0083314C"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4230" w:type="dxa"/>
          </w:tcPr>
          <w:p w14:paraId="6979F6B1" w14:textId="77777777" w:rsidR="00035254"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П</w:t>
            </w:r>
            <w:r w:rsidR="0083314C" w:rsidRPr="00E10F52">
              <w:rPr>
                <w:rFonts w:ascii="Calibri Light" w:hAnsi="Calibri Light"/>
                <w:sz w:val="20"/>
                <w:szCs w:val="20"/>
                <w:lang w:val="ru-RU"/>
              </w:rPr>
              <w:t>.8</w:t>
            </w:r>
            <w:r w:rsidRPr="00E10F52">
              <w:rPr>
                <w:rFonts w:ascii="Calibri Light" w:hAnsi="Calibri Light"/>
                <w:sz w:val="20"/>
                <w:szCs w:val="20"/>
                <w:lang w:val="ru-RU"/>
              </w:rPr>
              <w:t xml:space="preserve"> из Положения о </w:t>
            </w:r>
            <w:r w:rsidRPr="00E10F52">
              <w:rPr>
                <w:rFonts w:ascii="Calibri Light" w:hAnsi="Calibri Light" w:cs="Times New Roman"/>
                <w:sz w:val="20"/>
                <w:szCs w:val="20"/>
                <w:lang w:val="ru-RU"/>
              </w:rPr>
              <w:t>брокерской и дилерской деятельности на рынке ценных бумаг, утвержденного Постановлением Национальной комиссией по финансовому рынку №48/7 от 17.12.2002;</w:t>
            </w:r>
          </w:p>
          <w:p w14:paraId="06F9E5DB"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Раз</w:t>
            </w:r>
            <w:r w:rsidR="0083314C" w:rsidRPr="00E10F52">
              <w:rPr>
                <w:rFonts w:ascii="Calibri Light" w:hAnsi="Calibri Light"/>
                <w:sz w:val="20"/>
                <w:szCs w:val="20"/>
                <w:lang w:val="ru-RU"/>
              </w:rPr>
              <w:t xml:space="preserve">.III,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.16-22 </w:t>
            </w:r>
            <w:r w:rsidRPr="00E10F52">
              <w:rPr>
                <w:rFonts w:ascii="Calibri Light" w:hAnsi="Calibri Light"/>
                <w:sz w:val="20"/>
                <w:szCs w:val="20"/>
                <w:lang w:val="ru-RU"/>
              </w:rPr>
              <w:t>и</w:t>
            </w:r>
            <w:r w:rsidR="0083314C" w:rsidRPr="00E10F52">
              <w:rPr>
                <w:rFonts w:ascii="Calibri Light" w:hAnsi="Calibri Light"/>
                <w:sz w:val="20"/>
                <w:szCs w:val="20"/>
                <w:lang w:val="ru-RU"/>
              </w:rPr>
              <w:t xml:space="preserve">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.57-58 </w:t>
            </w:r>
            <w:r w:rsidRPr="00E10F52">
              <w:rPr>
                <w:rFonts w:ascii="Calibri Light" w:hAnsi="Calibri Light"/>
                <w:sz w:val="20"/>
                <w:szCs w:val="20"/>
                <w:lang w:val="ru-RU"/>
              </w:rPr>
              <w:t xml:space="preserve">из </w:t>
            </w:r>
            <w:r w:rsidRPr="00E10F52">
              <w:rPr>
                <w:rFonts w:ascii="Calibri Light" w:hAnsi="Calibri Light" w:cs="Times New Roman"/>
                <w:sz w:val="20"/>
                <w:szCs w:val="20"/>
                <w:lang w:val="ru-RU"/>
              </w:rPr>
              <w:t>Положения о продаже акций публичной собственности на регулируемом рынке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145 от </w:t>
            </w:r>
            <w:r w:rsidR="0083314C" w:rsidRPr="00E10F52">
              <w:rPr>
                <w:rFonts w:ascii="Calibri Light" w:hAnsi="Calibri Light"/>
                <w:sz w:val="20"/>
                <w:szCs w:val="20"/>
                <w:lang w:val="ru-RU"/>
              </w:rPr>
              <w:t>13.02.2008</w:t>
            </w:r>
          </w:p>
        </w:tc>
      </w:tr>
      <w:tr w:rsidR="00035254" w:rsidRPr="008C570D" w14:paraId="0E5DABA0"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FEEA532"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51441DC5" w14:textId="77777777" w:rsidR="0083314C" w:rsidRPr="00E10F52" w:rsidRDefault="00035254" w:rsidP="0003525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 xml:space="preserve">Проведение аукциона </w:t>
            </w:r>
          </w:p>
        </w:tc>
        <w:tc>
          <w:tcPr>
            <w:tcW w:w="4230" w:type="dxa"/>
          </w:tcPr>
          <w:p w14:paraId="3D36E7A8" w14:textId="77777777" w:rsidR="0083314C" w:rsidRPr="00E10F52" w:rsidRDefault="00B7038C"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Ст</w:t>
            </w:r>
            <w:r w:rsidR="0083314C" w:rsidRPr="00E10F52">
              <w:rPr>
                <w:rFonts w:ascii="Calibri Light" w:hAnsi="Calibri Light"/>
                <w:sz w:val="20"/>
                <w:szCs w:val="20"/>
                <w:lang w:val="ru-RU"/>
              </w:rPr>
              <w:t xml:space="preserve">.39 </w:t>
            </w:r>
            <w:r w:rsidRPr="00E10F52">
              <w:rPr>
                <w:rFonts w:ascii="Calibri Light" w:hAnsi="Calibri Light"/>
                <w:sz w:val="20"/>
                <w:szCs w:val="20"/>
                <w:lang w:val="ru-RU"/>
              </w:rPr>
              <w:t>Закона №</w:t>
            </w:r>
            <w:r w:rsidR="0083314C" w:rsidRPr="00E10F52">
              <w:rPr>
                <w:rFonts w:ascii="Calibri Light" w:hAnsi="Calibri Light"/>
                <w:sz w:val="20"/>
                <w:szCs w:val="20"/>
                <w:lang w:val="ru-RU"/>
              </w:rPr>
              <w:t>121/2017;</w:t>
            </w:r>
          </w:p>
          <w:p w14:paraId="7E61F0BE"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Раз</w:t>
            </w:r>
            <w:r w:rsidR="0083314C" w:rsidRPr="00E10F52">
              <w:rPr>
                <w:rFonts w:ascii="Calibri Light" w:hAnsi="Calibri Light"/>
                <w:sz w:val="20"/>
                <w:szCs w:val="20"/>
                <w:lang w:val="ru-RU"/>
              </w:rPr>
              <w:t xml:space="preserve">. IV,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.35- 44 </w:t>
            </w:r>
            <w:r w:rsidRPr="00E10F52">
              <w:rPr>
                <w:rFonts w:ascii="Calibri Light" w:hAnsi="Calibri Light"/>
                <w:sz w:val="20"/>
                <w:szCs w:val="20"/>
                <w:lang w:val="ru-RU"/>
              </w:rPr>
              <w:t xml:space="preserve">из </w:t>
            </w:r>
            <w:r w:rsidRPr="00E10F52">
              <w:rPr>
                <w:rFonts w:ascii="Calibri Light" w:hAnsi="Calibri Light" w:cs="Times New Roman"/>
                <w:sz w:val="20"/>
                <w:szCs w:val="20"/>
                <w:lang w:val="ru-RU"/>
              </w:rPr>
              <w:t>Положения о продаже акций публичной собственности на регулируемом рынке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145 от </w:t>
            </w:r>
            <w:r w:rsidR="0083314C" w:rsidRPr="00E10F52">
              <w:rPr>
                <w:rFonts w:ascii="Calibri Light" w:hAnsi="Calibri Light"/>
                <w:sz w:val="20"/>
                <w:szCs w:val="20"/>
                <w:lang w:val="ru-RU"/>
              </w:rPr>
              <w:t>13.02.2008</w:t>
            </w:r>
          </w:p>
        </w:tc>
      </w:tr>
      <w:tr w:rsidR="00035254" w:rsidRPr="008C570D" w14:paraId="45304BF2" w14:textId="77777777" w:rsidTr="00AD76E5">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3A8DE3AE"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706459C8" w14:textId="77777777" w:rsidR="0083314C" w:rsidRPr="00E10F52" w:rsidRDefault="001672DD" w:rsidP="0003525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pPr>
            <w:r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Оплата брокером в государственный бюджет стоимости приобретенных акций и приватного налога, а также сборов Бирже и Национальному де</w:t>
            </w:r>
            <w:r w:rsidR="00035254"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позитарию и комиссионных брокеру</w:t>
            </w:r>
          </w:p>
        </w:tc>
        <w:tc>
          <w:tcPr>
            <w:tcW w:w="4230" w:type="dxa"/>
            <w:vAlign w:val="center"/>
          </w:tcPr>
          <w:p w14:paraId="54D54A1C" w14:textId="77777777" w:rsidR="0083314C" w:rsidRPr="00E10F52" w:rsidRDefault="00035254" w:rsidP="001672DD">
            <w:pPr>
              <w:pStyle w:val="ListParagraph"/>
              <w:numPr>
                <w:ilvl w:val="0"/>
                <w:numId w:val="20"/>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Раз</w:t>
            </w:r>
            <w:r w:rsidR="0083314C" w:rsidRPr="00E10F52">
              <w:rPr>
                <w:rFonts w:ascii="Calibri Light" w:hAnsi="Calibri Light"/>
                <w:sz w:val="20"/>
                <w:szCs w:val="20"/>
                <w:lang w:val="ru-RU"/>
              </w:rPr>
              <w:t xml:space="preserve">.IV,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.49-51 </w:t>
            </w:r>
            <w:r w:rsidRPr="00E10F52">
              <w:rPr>
                <w:rFonts w:ascii="Calibri Light" w:hAnsi="Calibri Light"/>
                <w:sz w:val="20"/>
                <w:szCs w:val="20"/>
                <w:lang w:val="ru-RU"/>
              </w:rPr>
              <w:t>и</w:t>
            </w:r>
            <w:r w:rsidR="0083314C" w:rsidRPr="00E10F52">
              <w:rPr>
                <w:rFonts w:ascii="Calibri Light" w:hAnsi="Calibri Light"/>
                <w:sz w:val="20"/>
                <w:szCs w:val="20"/>
                <w:lang w:val="ru-RU"/>
              </w:rPr>
              <w:t xml:space="preserve">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.54 </w:t>
            </w:r>
            <w:r w:rsidRPr="00E10F52">
              <w:rPr>
                <w:rFonts w:ascii="Calibri Light" w:hAnsi="Calibri Light"/>
                <w:sz w:val="20"/>
                <w:szCs w:val="20"/>
                <w:lang w:val="ru-RU"/>
              </w:rPr>
              <w:t xml:space="preserve">из </w:t>
            </w:r>
            <w:r w:rsidRPr="00E10F52">
              <w:rPr>
                <w:rFonts w:ascii="Calibri Light" w:hAnsi="Calibri Light" w:cs="Times New Roman"/>
                <w:sz w:val="20"/>
                <w:szCs w:val="20"/>
                <w:lang w:val="ru-RU"/>
              </w:rPr>
              <w:t>Положения о продаже акций публичной собственности на регулируемом рынке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145 от </w:t>
            </w:r>
            <w:r w:rsidR="0083314C" w:rsidRPr="00E10F52">
              <w:rPr>
                <w:rFonts w:ascii="Calibri Light" w:hAnsi="Calibri Light"/>
                <w:sz w:val="20"/>
                <w:szCs w:val="20"/>
                <w:lang w:val="ru-RU"/>
              </w:rPr>
              <w:t>13.02.2008</w:t>
            </w:r>
          </w:p>
          <w:p w14:paraId="15890923" w14:textId="77777777" w:rsidR="0083314C" w:rsidRPr="00E10F52" w:rsidRDefault="0083314C" w:rsidP="0093440A">
            <w:pPr>
              <w:tabs>
                <w:tab w:val="left" w:pos="253"/>
              </w:tabs>
              <w:spacing w:after="0" w:line="240" w:lineRule="auto"/>
              <w:ind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r>
      <w:tr w:rsidR="00035254" w:rsidRPr="008C570D" w14:paraId="1E7B6E74" w14:textId="77777777" w:rsidTr="00AD76E5">
        <w:trPr>
          <w:trHeight w:val="832"/>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68DE60A6"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vAlign w:val="center"/>
          </w:tcPr>
          <w:p w14:paraId="362EA310" w14:textId="77777777" w:rsidR="008A0F74" w:rsidRPr="00E10F52" w:rsidRDefault="001672DD" w:rsidP="0003525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pPr>
            <w:r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Прием Отчета брокера об осуществлении продажи акций</w:t>
            </w:r>
          </w:p>
          <w:p w14:paraId="36325FB9" w14:textId="77777777" w:rsidR="0083314C" w:rsidRPr="00E10F52" w:rsidRDefault="0083314C"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4230" w:type="dxa"/>
          </w:tcPr>
          <w:p w14:paraId="458F1DEA" w14:textId="77777777" w:rsidR="0083314C" w:rsidRPr="00E10F52" w:rsidRDefault="00035254" w:rsidP="001672DD">
            <w:pPr>
              <w:pStyle w:val="ListParagraph"/>
              <w:numPr>
                <w:ilvl w:val="0"/>
                <w:numId w:val="20"/>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10F52">
              <w:rPr>
                <w:rFonts w:ascii="Calibri Light" w:hAnsi="Calibri Light"/>
                <w:sz w:val="20"/>
                <w:szCs w:val="20"/>
                <w:lang w:val="ru-RU"/>
              </w:rPr>
              <w:t>Раз</w:t>
            </w:r>
            <w:r w:rsidR="0083314C" w:rsidRPr="00E10F52">
              <w:rPr>
                <w:rFonts w:ascii="Calibri Light" w:hAnsi="Calibri Light"/>
                <w:sz w:val="20"/>
                <w:szCs w:val="20"/>
                <w:lang w:val="ru-RU"/>
              </w:rPr>
              <w:t xml:space="preserve">.IV,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.56 </w:t>
            </w:r>
            <w:r w:rsidRPr="00E10F52">
              <w:rPr>
                <w:rFonts w:ascii="Calibri Light" w:hAnsi="Calibri Light"/>
                <w:sz w:val="20"/>
                <w:szCs w:val="20"/>
                <w:lang w:val="ru-RU"/>
              </w:rPr>
              <w:t>и</w:t>
            </w:r>
            <w:r w:rsidR="0083314C" w:rsidRPr="00E10F52">
              <w:rPr>
                <w:rFonts w:ascii="Calibri Light" w:hAnsi="Calibri Light"/>
                <w:sz w:val="20"/>
                <w:szCs w:val="20"/>
                <w:lang w:val="ru-RU"/>
              </w:rPr>
              <w:t xml:space="preserve"> </w:t>
            </w:r>
            <w:r w:rsidRPr="00E10F52">
              <w:rPr>
                <w:rFonts w:ascii="Calibri Light" w:hAnsi="Calibri Light"/>
                <w:sz w:val="20"/>
                <w:szCs w:val="20"/>
                <w:lang w:val="ru-RU"/>
              </w:rPr>
              <w:t>п</w:t>
            </w:r>
            <w:r w:rsidR="0083314C" w:rsidRPr="00E10F52">
              <w:rPr>
                <w:rFonts w:ascii="Calibri Light" w:hAnsi="Calibri Light"/>
                <w:sz w:val="20"/>
                <w:szCs w:val="20"/>
                <w:lang w:val="ru-RU"/>
              </w:rPr>
              <w:t xml:space="preserve">.60 </w:t>
            </w:r>
            <w:r w:rsidRPr="00E10F52">
              <w:rPr>
                <w:rFonts w:ascii="Calibri Light" w:hAnsi="Calibri Light"/>
                <w:sz w:val="20"/>
                <w:szCs w:val="20"/>
                <w:lang w:val="ru-RU"/>
              </w:rPr>
              <w:t xml:space="preserve">из </w:t>
            </w:r>
            <w:r w:rsidRPr="00E10F52">
              <w:rPr>
                <w:rFonts w:ascii="Calibri Light" w:hAnsi="Calibri Light" w:cs="Times New Roman"/>
                <w:sz w:val="20"/>
                <w:szCs w:val="20"/>
                <w:lang w:val="ru-RU"/>
              </w:rPr>
              <w:t>Положения о продаже акций публичной собственности на регулируемом рынке</w:t>
            </w:r>
            <w:r w:rsidRPr="00E10F52">
              <w:rPr>
                <w:rFonts w:ascii="Calibri Light" w:hAnsi="Calibri Light"/>
                <w:sz w:val="20"/>
                <w:szCs w:val="20"/>
                <w:lang w:val="ru-RU"/>
              </w:rPr>
              <w:t xml:space="preserve">, </w:t>
            </w:r>
            <w:r w:rsidRPr="00E10F52">
              <w:rPr>
                <w:rFonts w:ascii="Calibri Light" w:hAnsi="Calibri Light" w:cstheme="majorHAnsi"/>
                <w:bCs/>
                <w:sz w:val="20"/>
                <w:szCs w:val="20"/>
                <w:lang w:val="ru-RU"/>
              </w:rPr>
              <w:t>утвержденного ПП №</w:t>
            </w:r>
            <w:r w:rsidRPr="00E10F52">
              <w:rPr>
                <w:rFonts w:ascii="Calibri Light" w:hAnsi="Calibri Light"/>
                <w:sz w:val="20"/>
                <w:szCs w:val="20"/>
                <w:lang w:val="ru-RU"/>
              </w:rPr>
              <w:t xml:space="preserve">145 от </w:t>
            </w:r>
            <w:r w:rsidR="0083314C" w:rsidRPr="00E10F52">
              <w:rPr>
                <w:rFonts w:ascii="Calibri Light" w:hAnsi="Calibri Light"/>
                <w:sz w:val="20"/>
                <w:szCs w:val="20"/>
                <w:lang w:val="ru-RU"/>
              </w:rPr>
              <w:t>13.02.2008</w:t>
            </w:r>
          </w:p>
        </w:tc>
      </w:tr>
      <w:tr w:rsidR="0083314C" w:rsidRPr="008C570D" w14:paraId="1162EF21" w14:textId="77777777" w:rsidTr="00AD76E5">
        <w:tc>
          <w:tcPr>
            <w:cnfStyle w:val="001000000000" w:firstRow="0" w:lastRow="0" w:firstColumn="1" w:lastColumn="0" w:oddVBand="0" w:evenVBand="0" w:oddHBand="0" w:evenHBand="0" w:firstRowFirstColumn="0" w:firstRowLastColumn="0" w:lastRowFirstColumn="0" w:lastRowLastColumn="0"/>
            <w:tcW w:w="9355" w:type="dxa"/>
            <w:gridSpan w:val="3"/>
            <w:vAlign w:val="center"/>
          </w:tcPr>
          <w:p w14:paraId="004926D2" w14:textId="77777777" w:rsidR="0083314C" w:rsidRPr="00E10F52" w:rsidRDefault="00B7038C" w:rsidP="00035254">
            <w:pPr>
              <w:tabs>
                <w:tab w:val="left" w:pos="426"/>
              </w:tabs>
              <w:spacing w:after="0" w:line="276" w:lineRule="auto"/>
              <w:jc w:val="both"/>
              <w:rPr>
                <w:rFonts w:ascii="Calibri Light" w:eastAsia="Times New Roman" w:hAnsi="Calibri Light" w:cs="Times New Roman"/>
                <w:iCs/>
                <w:sz w:val="20"/>
                <w:szCs w:val="20"/>
                <w:lang w:val="ru-RU"/>
              </w:rPr>
            </w:pPr>
            <w:r w:rsidRPr="00E10F52">
              <w:rPr>
                <w:rFonts w:ascii="Calibri Light" w:eastAsia="Times New Roman" w:hAnsi="Calibri Light" w:cstheme="majorHAnsi"/>
                <w:b w:val="0"/>
                <w:iCs/>
                <w:sz w:val="20"/>
                <w:szCs w:val="20"/>
                <w:lang w:val="ru-RU"/>
              </w:rPr>
              <w:t>Специфическая</w:t>
            </w:r>
            <w:r w:rsidR="00035254" w:rsidRPr="00E10F52">
              <w:rPr>
                <w:rFonts w:ascii="Calibri Light" w:eastAsia="Times New Roman" w:hAnsi="Calibri Light" w:cstheme="majorHAnsi"/>
                <w:b w:val="0"/>
                <w:iCs/>
                <w:sz w:val="20"/>
                <w:szCs w:val="20"/>
                <w:lang w:val="ru-RU"/>
              </w:rPr>
              <w:t xml:space="preserve"> цель</w:t>
            </w:r>
            <w:r w:rsidR="0083314C" w:rsidRPr="00E10F52">
              <w:rPr>
                <w:rFonts w:ascii="Calibri Light" w:eastAsia="Times New Roman" w:hAnsi="Calibri Light" w:cstheme="majorHAnsi"/>
                <w:b w:val="0"/>
                <w:iCs/>
                <w:sz w:val="20"/>
                <w:szCs w:val="20"/>
                <w:lang w:val="ru-RU"/>
              </w:rPr>
              <w:t>: „</w:t>
            </w:r>
            <w:r w:rsidRPr="00E10F52">
              <w:rPr>
                <w:rFonts w:ascii="Calibri Light" w:eastAsia="Times New Roman" w:hAnsi="Calibri Light" w:cs="Times New Roman"/>
                <w:iCs/>
                <w:sz w:val="20"/>
                <w:szCs w:val="20"/>
                <w:lang w:val="ru-RU"/>
              </w:rPr>
              <w:t>Пост</w:t>
            </w:r>
            <w:r w:rsidRPr="00E10F52">
              <w:rPr>
                <w:rFonts w:ascii="Calibri Light" w:eastAsia="Times New Roman" w:hAnsi="Calibri Light" w:cs="Times New Roman"/>
                <w:bCs w:val="0"/>
                <w:sz w:val="20"/>
                <w:szCs w:val="20"/>
                <w:lang w:val="ru-RU"/>
              </w:rPr>
              <w:t>приватизационная деятельность соответствовала критериям соответствия/</w:t>
            </w:r>
            <w:r w:rsidRPr="00E10F52">
              <w:rPr>
                <w:rFonts w:ascii="Calibri Light" w:eastAsia="Times New Roman" w:hAnsi="Calibri Light" w:cs="Times New Roman"/>
                <w:sz w:val="20"/>
                <w:szCs w:val="20"/>
                <w:lang w:val="ru-RU"/>
              </w:rPr>
              <w:t xml:space="preserve"> законности, применяемым в области приватизации публичной собственности</w:t>
            </w:r>
            <w:r w:rsidRPr="00E10F52">
              <w:rPr>
                <w:rFonts w:ascii="Calibri Light" w:eastAsia="Times New Roman" w:hAnsi="Calibri Light" w:cs="Times New Roman"/>
                <w:iCs/>
                <w:sz w:val="20"/>
                <w:szCs w:val="20"/>
                <w:lang w:val="ru-RU"/>
              </w:rPr>
              <w:t>?</w:t>
            </w:r>
            <w:r w:rsidRPr="00E10F52">
              <w:rPr>
                <w:rFonts w:ascii="Calibri Light" w:eastAsia="Times New Roman" w:hAnsi="Calibri Light" w:cstheme="majorHAnsi"/>
                <w:iCs/>
                <w:sz w:val="20"/>
                <w:szCs w:val="20"/>
                <w:lang w:val="ru-RU"/>
              </w:rPr>
              <w:t>”</w:t>
            </w:r>
          </w:p>
        </w:tc>
      </w:tr>
      <w:tr w:rsidR="00035254" w:rsidRPr="00E10F52" w14:paraId="4E8A7B82" w14:textId="77777777" w:rsidTr="00AD76E5">
        <w:tc>
          <w:tcPr>
            <w:cnfStyle w:val="001000000000" w:firstRow="0" w:lastRow="0" w:firstColumn="1" w:lastColumn="0" w:oddVBand="0" w:evenVBand="0" w:oddHBand="0" w:evenHBand="0" w:firstRowFirstColumn="0" w:firstRowLastColumn="0" w:lastRowFirstColumn="0" w:lastRowLastColumn="0"/>
            <w:tcW w:w="1838" w:type="dxa"/>
            <w:vAlign w:val="center"/>
          </w:tcPr>
          <w:p w14:paraId="1B7C783E" w14:textId="77777777" w:rsidR="00B7038C" w:rsidRPr="00E10F52" w:rsidRDefault="00B7038C" w:rsidP="00B7038C">
            <w:pPr>
              <w:spacing w:after="0" w:line="240" w:lineRule="auto"/>
              <w:jc w:val="center"/>
              <w:rPr>
                <w:rFonts w:ascii="Calibri Light" w:hAnsi="Calibri Light" w:cstheme="majorHAnsi"/>
                <w:b w:val="0"/>
                <w:bCs w:val="0"/>
                <w:sz w:val="20"/>
                <w:szCs w:val="20"/>
                <w:lang w:val="ru-RU"/>
              </w:rPr>
            </w:pPr>
            <w:r w:rsidRPr="00E10F52">
              <w:rPr>
                <w:rFonts w:ascii="Calibri Light" w:hAnsi="Calibri Light" w:cstheme="majorHAnsi"/>
                <w:b w:val="0"/>
                <w:sz w:val="20"/>
                <w:szCs w:val="20"/>
                <w:lang w:val="ru-RU"/>
              </w:rPr>
              <w:t xml:space="preserve">Этап: </w:t>
            </w:r>
            <w:r w:rsidRPr="00E10F52">
              <w:rPr>
                <w:rFonts w:ascii="Calibri Light" w:hAnsi="Calibri Light" w:cstheme="majorHAnsi"/>
                <w:sz w:val="20"/>
                <w:szCs w:val="20"/>
                <w:lang w:val="ru-RU"/>
              </w:rPr>
              <w:t xml:space="preserve">Постприватизация </w:t>
            </w:r>
          </w:p>
          <w:p w14:paraId="111DADA9" w14:textId="77777777" w:rsidR="0083314C" w:rsidRPr="00E10F52" w:rsidRDefault="0083314C" w:rsidP="0093440A">
            <w:pPr>
              <w:spacing w:after="0" w:line="240" w:lineRule="auto"/>
              <w:jc w:val="center"/>
              <w:rPr>
                <w:rFonts w:ascii="Calibri Light" w:hAnsi="Calibri Light" w:cstheme="majorHAnsi"/>
                <w:sz w:val="20"/>
                <w:szCs w:val="20"/>
                <w:lang w:val="ru-RU"/>
              </w:rPr>
            </w:pPr>
          </w:p>
        </w:tc>
        <w:tc>
          <w:tcPr>
            <w:tcW w:w="3287" w:type="dxa"/>
          </w:tcPr>
          <w:p w14:paraId="3A9BEEDB" w14:textId="77777777" w:rsidR="0083314C" w:rsidRPr="00E10F52" w:rsidRDefault="00B7038C" w:rsidP="0093440A">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pPr>
            <w:r w:rsidRPr="00E10F52">
              <w:rPr>
                <w:rFonts w:ascii="Calibri Light" w:eastAsiaTheme="minorEastAsia" w:hAnsi="Calibri Light" w:cstheme="majorHAnsi"/>
                <w:color w:val="000000" w:themeColor="text1"/>
                <w:sz w:val="20"/>
                <w:szCs w:val="20"/>
                <w:lang w:val="ru-RU"/>
                <w14:textFill>
                  <w14:solidFill>
                    <w14:schemeClr w14:val="tx1">
                      <w14:satOff w14:val="0"/>
                      <w14:lumOff w14:val="0"/>
                    </w14:schemeClr>
                  </w14:solidFill>
                </w14:textFill>
              </w:rPr>
              <w:t>Осуществление мониторинга и контроля за выполнением условий договоров купли-продажи, связанных с приватизацией</w:t>
            </w:r>
          </w:p>
        </w:tc>
        <w:tc>
          <w:tcPr>
            <w:tcW w:w="4230" w:type="dxa"/>
          </w:tcPr>
          <w:p w14:paraId="0B2725D2" w14:textId="77777777" w:rsidR="0083314C" w:rsidRPr="00E10F52" w:rsidRDefault="00B7038C" w:rsidP="001672DD">
            <w:pPr>
              <w:pStyle w:val="ListParagraph"/>
              <w:numPr>
                <w:ilvl w:val="0"/>
                <w:numId w:val="20"/>
              </w:numPr>
              <w:tabs>
                <w:tab w:val="left" w:pos="163"/>
              </w:tabs>
              <w:spacing w:after="0" w:line="240" w:lineRule="auto"/>
              <w:ind w:left="0" w:hanging="17"/>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E10F52">
              <w:rPr>
                <w:rFonts w:ascii="Calibri Light" w:hAnsi="Calibri Light"/>
                <w:sz w:val="20"/>
                <w:szCs w:val="20"/>
                <w:lang w:val="ru-RU"/>
              </w:rPr>
              <w:t>Ст</w:t>
            </w:r>
            <w:r w:rsidR="0083314C" w:rsidRPr="00E10F52">
              <w:rPr>
                <w:rFonts w:ascii="Calibri Light" w:hAnsi="Calibri Light"/>
                <w:sz w:val="20"/>
                <w:szCs w:val="20"/>
                <w:lang w:val="ru-RU"/>
              </w:rPr>
              <w:t xml:space="preserve">.63, </w:t>
            </w:r>
            <w:r w:rsidRPr="00E10F52">
              <w:rPr>
                <w:rFonts w:ascii="Calibri Light" w:hAnsi="Calibri Light"/>
                <w:sz w:val="20"/>
                <w:szCs w:val="20"/>
                <w:lang w:val="ru-RU"/>
              </w:rPr>
              <w:t>Раз</w:t>
            </w:r>
            <w:r w:rsidR="0083314C" w:rsidRPr="00E10F52">
              <w:rPr>
                <w:rFonts w:ascii="Calibri Light" w:hAnsi="Calibri Light"/>
                <w:sz w:val="20"/>
                <w:szCs w:val="20"/>
                <w:lang w:val="ru-RU"/>
              </w:rPr>
              <w:t xml:space="preserve">.VI </w:t>
            </w:r>
            <w:r w:rsidRPr="00E10F52">
              <w:rPr>
                <w:rFonts w:ascii="Calibri Light" w:hAnsi="Calibri Light"/>
                <w:sz w:val="20"/>
                <w:szCs w:val="20"/>
                <w:lang w:val="ru-RU"/>
              </w:rPr>
              <w:t>Закона №</w:t>
            </w:r>
            <w:r w:rsidR="0083314C" w:rsidRPr="00E10F52">
              <w:rPr>
                <w:rFonts w:ascii="Calibri Light" w:hAnsi="Calibri Light"/>
                <w:sz w:val="20"/>
                <w:szCs w:val="20"/>
                <w:lang w:val="ru-RU"/>
              </w:rPr>
              <w:t>121/2007</w:t>
            </w:r>
          </w:p>
          <w:p w14:paraId="77E2B018" w14:textId="77777777" w:rsidR="0083314C" w:rsidRPr="00E10F52" w:rsidRDefault="0083314C" w:rsidP="0093440A">
            <w:pPr>
              <w:pStyle w:val="ListParagraph"/>
              <w:tabs>
                <w:tab w:val="left" w:pos="202"/>
              </w:tabs>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r>
    </w:tbl>
    <w:p w14:paraId="31B10E8F" w14:textId="77777777" w:rsidR="00B7038C" w:rsidRPr="00E10F52" w:rsidRDefault="00035254" w:rsidP="00035254">
      <w:pPr>
        <w:tabs>
          <w:tab w:val="left" w:pos="567"/>
        </w:tabs>
        <w:spacing w:before="120" w:line="276" w:lineRule="auto"/>
        <w:ind w:firstLine="709"/>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 xml:space="preserve">Для реализации задач аудита и сбора аудиторских доказательств были проведены следующие </w:t>
      </w:r>
      <w:r w:rsidRPr="00E10F52">
        <w:rPr>
          <w:rFonts w:ascii="Calibri Light" w:eastAsia="Times New Roman" w:hAnsi="Calibri Light" w:cs="Times New Roman"/>
          <w:b/>
          <w:i/>
          <w:sz w:val="24"/>
          <w:szCs w:val="24"/>
          <w:lang w:val="ru-RU"/>
        </w:rPr>
        <w:t>процедуры публичного аудита</w:t>
      </w:r>
      <w:r w:rsidRPr="00E10F52">
        <w:rPr>
          <w:rFonts w:ascii="Calibri Light" w:eastAsia="Times New Roman" w:hAnsi="Calibri Light" w:cs="Times New Roman"/>
          <w:sz w:val="24"/>
          <w:szCs w:val="24"/>
          <w:lang w:val="ru-RU"/>
        </w:rPr>
        <w:t>:</w:t>
      </w:r>
    </w:p>
    <w:p w14:paraId="70883FBD" w14:textId="77777777" w:rsidR="00035254" w:rsidRPr="00E10F52" w:rsidRDefault="00035254" w:rsidP="0083314C">
      <w:pPr>
        <w:pStyle w:val="ListParagraph"/>
        <w:numPr>
          <w:ilvl w:val="0"/>
          <w:numId w:val="3"/>
        </w:numPr>
        <w:tabs>
          <w:tab w:val="left" w:pos="426"/>
        </w:tabs>
        <w:spacing w:after="0" w:line="276" w:lineRule="auto"/>
        <w:ind w:left="0" w:hanging="11"/>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изучение</w:t>
      </w:r>
      <w:r w:rsidR="0083314C" w:rsidRPr="00E10F52">
        <w:rPr>
          <w:rFonts w:ascii="Calibri Light" w:eastAsia="Times New Roman" w:hAnsi="Calibri Light" w:cs="Times New Roman"/>
          <w:sz w:val="24"/>
          <w:szCs w:val="24"/>
          <w:lang w:val="ru-RU"/>
        </w:rPr>
        <w:t>/</w:t>
      </w:r>
      <w:r w:rsidRPr="00E10F52">
        <w:rPr>
          <w:rFonts w:ascii="Calibri Light" w:eastAsia="Times New Roman" w:hAnsi="Calibri Light" w:cs="Times New Roman"/>
          <w:sz w:val="24"/>
          <w:szCs w:val="24"/>
          <w:lang w:val="ru-RU"/>
        </w:rPr>
        <w:t xml:space="preserve">консультирование с нормативной базой, связанной с аудируемым субъектом; </w:t>
      </w:r>
    </w:p>
    <w:p w14:paraId="360233EA" w14:textId="77777777" w:rsidR="0083314C" w:rsidRPr="00E10F52" w:rsidRDefault="00035254" w:rsidP="0083314C">
      <w:pPr>
        <w:pStyle w:val="ListParagraph"/>
        <w:numPr>
          <w:ilvl w:val="0"/>
          <w:numId w:val="3"/>
        </w:numPr>
        <w:tabs>
          <w:tab w:val="left" w:pos="426"/>
        </w:tabs>
        <w:spacing w:after="0" w:line="276" w:lineRule="auto"/>
        <w:ind w:left="0" w:hanging="11"/>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оценка соответствия и анализ аукционов, проведенных на каждом этапе проведения: предприватизации, приватизации, постприватизации;</w:t>
      </w:r>
    </w:p>
    <w:p w14:paraId="0D8E7466" w14:textId="77777777" w:rsidR="0083314C" w:rsidRPr="00E10F52" w:rsidRDefault="00035254" w:rsidP="0083314C">
      <w:pPr>
        <w:pStyle w:val="ListParagraph"/>
        <w:numPr>
          <w:ilvl w:val="0"/>
          <w:numId w:val="3"/>
        </w:numPr>
        <w:tabs>
          <w:tab w:val="left" w:pos="426"/>
        </w:tabs>
        <w:spacing w:after="0" w:line="276" w:lineRule="auto"/>
        <w:ind w:left="0" w:hanging="11"/>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проверка соблюдения последовательной реализации этапов, связанных с проведением аукционов, в том числе тестирование риска мошенничества</w:t>
      </w:r>
      <w:r w:rsidR="0083314C" w:rsidRPr="00E10F52">
        <w:rPr>
          <w:rFonts w:ascii="Calibri Light" w:eastAsia="Times New Roman" w:hAnsi="Calibri Light" w:cs="Times New Roman"/>
          <w:sz w:val="24"/>
          <w:szCs w:val="24"/>
          <w:lang w:val="ru-RU"/>
        </w:rPr>
        <w:t>;</w:t>
      </w:r>
    </w:p>
    <w:p w14:paraId="2D141F1C" w14:textId="77777777" w:rsidR="0083314C" w:rsidRPr="00E10F52" w:rsidRDefault="00035254" w:rsidP="0083314C">
      <w:pPr>
        <w:pStyle w:val="ListParagraph"/>
        <w:numPr>
          <w:ilvl w:val="0"/>
          <w:numId w:val="3"/>
        </w:numPr>
        <w:tabs>
          <w:tab w:val="left" w:pos="426"/>
        </w:tabs>
        <w:spacing w:after="0" w:line="276" w:lineRule="auto"/>
        <w:ind w:left="0" w:hanging="11"/>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непосредственное участие в ходе аудиторской миссии в аукционах, проводимых АПС</w:t>
      </w:r>
      <w:r w:rsidR="0083314C" w:rsidRPr="00E10F52">
        <w:rPr>
          <w:rFonts w:ascii="Calibri Light" w:eastAsia="Times New Roman" w:hAnsi="Calibri Light" w:cs="Times New Roman"/>
          <w:sz w:val="24"/>
          <w:szCs w:val="24"/>
          <w:lang w:val="ru-RU"/>
        </w:rPr>
        <w:t>;</w:t>
      </w:r>
    </w:p>
    <w:p w14:paraId="77FA3588" w14:textId="77777777" w:rsidR="0083314C" w:rsidRPr="00E10F52" w:rsidRDefault="00035254" w:rsidP="0083314C">
      <w:pPr>
        <w:pStyle w:val="ListParagraph"/>
        <w:numPr>
          <w:ilvl w:val="0"/>
          <w:numId w:val="3"/>
        </w:numPr>
        <w:tabs>
          <w:tab w:val="left" w:pos="426"/>
        </w:tabs>
        <w:spacing w:after="0" w:line="276" w:lineRule="auto"/>
        <w:ind w:left="0" w:hanging="11"/>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физическое наблюдение на месте объектов, приватизированных в аудируемом периоде</w:t>
      </w:r>
      <w:r w:rsidR="0083314C" w:rsidRPr="00E10F52">
        <w:rPr>
          <w:rFonts w:ascii="Calibri Light" w:eastAsia="Times New Roman" w:hAnsi="Calibri Light" w:cs="Times New Roman"/>
          <w:sz w:val="24"/>
          <w:szCs w:val="24"/>
          <w:lang w:val="ru-RU"/>
        </w:rPr>
        <w:t>;</w:t>
      </w:r>
    </w:p>
    <w:p w14:paraId="54E4A3BB" w14:textId="77777777" w:rsidR="0083314C" w:rsidRPr="00E10F52" w:rsidRDefault="00035254" w:rsidP="0083314C">
      <w:pPr>
        <w:pStyle w:val="ListParagraph"/>
        <w:numPr>
          <w:ilvl w:val="0"/>
          <w:numId w:val="3"/>
        </w:numPr>
        <w:tabs>
          <w:tab w:val="left" w:pos="426"/>
        </w:tabs>
        <w:spacing w:after="0" w:line="276" w:lineRule="auto"/>
        <w:ind w:left="0" w:hanging="11"/>
        <w:jc w:val="both"/>
        <w:rPr>
          <w:rFonts w:ascii="Calibri Light" w:eastAsia="Times New Roman" w:hAnsi="Calibri Light" w:cs="Times New Roman"/>
          <w:sz w:val="24"/>
          <w:szCs w:val="24"/>
          <w:lang w:val="ru-RU"/>
        </w:rPr>
      </w:pPr>
      <w:r w:rsidRPr="00E10F52">
        <w:rPr>
          <w:rFonts w:ascii="Calibri Light" w:eastAsia="Times New Roman" w:hAnsi="Calibri Light" w:cs="Times New Roman"/>
          <w:sz w:val="24"/>
          <w:szCs w:val="24"/>
          <w:lang w:val="ru-RU"/>
        </w:rPr>
        <w:t xml:space="preserve">получение объяснений от ответственных лиц, а также информации из внешних источников, связанной с финансово-экономическим положением приватизированных акционерных обществ. </w:t>
      </w:r>
    </w:p>
    <w:p w14:paraId="626A2A8D" w14:textId="77777777" w:rsidR="0083314C" w:rsidRPr="00E10F52" w:rsidRDefault="0083314C" w:rsidP="0083314C">
      <w:pPr>
        <w:tabs>
          <w:tab w:val="left" w:pos="720"/>
        </w:tabs>
        <w:spacing w:after="0" w:line="276" w:lineRule="auto"/>
        <w:ind w:firstLine="720"/>
        <w:jc w:val="both"/>
        <w:rPr>
          <w:rFonts w:ascii="Calibri Light" w:eastAsia="Times New Roman" w:hAnsi="Calibri Light" w:cs="Times New Roman"/>
          <w:b/>
          <w:bCs/>
          <w:sz w:val="32"/>
          <w:szCs w:val="32"/>
          <w:highlight w:val="yellow"/>
          <w:lang w:val="ru-RU"/>
        </w:rPr>
      </w:pPr>
    </w:p>
    <w:p w14:paraId="1DEF5976" w14:textId="77777777" w:rsidR="0083314C" w:rsidRPr="00E10F52" w:rsidRDefault="0083314C" w:rsidP="0083314C">
      <w:pPr>
        <w:tabs>
          <w:tab w:val="left" w:pos="720"/>
        </w:tabs>
        <w:spacing w:after="0" w:line="276" w:lineRule="auto"/>
        <w:ind w:firstLine="720"/>
        <w:jc w:val="both"/>
        <w:rPr>
          <w:rFonts w:ascii="Calibri Light" w:eastAsia="Times New Roman" w:hAnsi="Calibri Light" w:cs="Times New Roman"/>
          <w:b/>
          <w:bCs/>
          <w:sz w:val="32"/>
          <w:szCs w:val="32"/>
          <w:highlight w:val="yellow"/>
          <w:lang w:val="ru-RU"/>
        </w:rPr>
      </w:pPr>
    </w:p>
    <w:p w14:paraId="0247CF79" w14:textId="77777777" w:rsidR="0083314C" w:rsidRPr="00E10F52" w:rsidRDefault="0083314C" w:rsidP="0083314C">
      <w:pPr>
        <w:pStyle w:val="Heading2"/>
        <w:jc w:val="right"/>
        <w:rPr>
          <w:rFonts w:ascii="Calibri Light" w:hAnsi="Calibri Light" w:cs="Times New Roman"/>
          <w:b/>
          <w:i/>
          <w:color w:val="auto"/>
          <w:sz w:val="28"/>
          <w:szCs w:val="28"/>
          <w:lang w:val="ru-RU"/>
        </w:rPr>
        <w:sectPr w:rsidR="0083314C" w:rsidRPr="00E10F52" w:rsidSect="00AD76E5">
          <w:pgSz w:w="11906" w:h="16838" w:code="9"/>
          <w:pgMar w:top="1138" w:right="850" w:bottom="1411" w:left="1699" w:header="720" w:footer="720" w:gutter="0"/>
          <w:cols w:space="708"/>
          <w:docGrid w:linePitch="360"/>
        </w:sectPr>
      </w:pPr>
    </w:p>
    <w:p w14:paraId="17EF1300" w14:textId="77777777" w:rsidR="0083314C" w:rsidRPr="00E10F52" w:rsidRDefault="00367F6C" w:rsidP="0083314C">
      <w:pPr>
        <w:pStyle w:val="Heading2"/>
        <w:jc w:val="right"/>
        <w:rPr>
          <w:rFonts w:ascii="Calibri Light" w:hAnsi="Calibri Light" w:cs="Times New Roman"/>
          <w:b/>
          <w:i/>
          <w:color w:val="auto"/>
          <w:sz w:val="28"/>
          <w:szCs w:val="28"/>
          <w:lang w:val="ru-RU"/>
        </w:rPr>
      </w:pPr>
      <w:bookmarkStart w:id="86" w:name="_Toc90890122"/>
      <w:r w:rsidRPr="00E10F52">
        <w:rPr>
          <w:rFonts w:ascii="Calibri Light" w:hAnsi="Calibri Light" w:cs="Times New Roman"/>
          <w:b/>
          <w:i/>
          <w:color w:val="auto"/>
          <w:sz w:val="28"/>
          <w:szCs w:val="24"/>
          <w:lang w:val="ru-RU"/>
        </w:rPr>
        <w:lastRenderedPageBreak/>
        <w:t>Приложение №</w:t>
      </w:r>
      <w:r w:rsidR="0083314C" w:rsidRPr="00E10F52">
        <w:rPr>
          <w:rFonts w:ascii="Calibri Light" w:hAnsi="Calibri Light" w:cs="Times New Roman"/>
          <w:b/>
          <w:i/>
          <w:color w:val="auto"/>
          <w:sz w:val="28"/>
          <w:szCs w:val="28"/>
          <w:lang w:val="ru-RU"/>
        </w:rPr>
        <w:t>3</w:t>
      </w:r>
      <w:bookmarkEnd w:id="86"/>
    </w:p>
    <w:p w14:paraId="49B8A9C3" w14:textId="77777777" w:rsidR="0083314C" w:rsidRPr="00E10F52" w:rsidRDefault="00035254" w:rsidP="0083314C">
      <w:pPr>
        <w:spacing w:after="0"/>
        <w:jc w:val="center"/>
        <w:rPr>
          <w:rFonts w:ascii="Calibri Light" w:hAnsi="Calibri Light"/>
          <w:b/>
          <w:sz w:val="28"/>
          <w:szCs w:val="28"/>
          <w:lang w:val="ru-RU"/>
        </w:rPr>
      </w:pPr>
      <w:r w:rsidRPr="00E10F52">
        <w:rPr>
          <w:rFonts w:ascii="Calibri Light" w:hAnsi="Calibri Light"/>
          <w:b/>
          <w:sz w:val="28"/>
          <w:szCs w:val="28"/>
          <w:lang w:val="ru-RU"/>
        </w:rPr>
        <w:t xml:space="preserve">Цели, установленные в области приватизации публичной собственности на </w:t>
      </w:r>
      <w:r w:rsidR="0083314C" w:rsidRPr="00E10F52">
        <w:rPr>
          <w:rFonts w:ascii="Calibri Light" w:hAnsi="Calibri Light"/>
          <w:b/>
          <w:sz w:val="28"/>
          <w:szCs w:val="28"/>
          <w:lang w:val="ru-RU"/>
        </w:rPr>
        <w:t>2013-2019</w:t>
      </w:r>
      <w:r w:rsidRPr="00E10F52">
        <w:rPr>
          <w:rFonts w:ascii="Calibri Light" w:hAnsi="Calibri Light"/>
          <w:b/>
          <w:sz w:val="28"/>
          <w:szCs w:val="28"/>
          <w:lang w:val="ru-RU"/>
        </w:rPr>
        <w:t xml:space="preserve"> годы</w:t>
      </w:r>
    </w:p>
    <w:tbl>
      <w:tblPr>
        <w:tblStyle w:val="TableGrid"/>
        <w:tblW w:w="14760" w:type="dxa"/>
        <w:tblInd w:w="-46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879"/>
        <w:gridCol w:w="2080"/>
        <w:gridCol w:w="1891"/>
        <w:gridCol w:w="1890"/>
        <w:gridCol w:w="2070"/>
        <w:gridCol w:w="1980"/>
        <w:gridCol w:w="2970"/>
      </w:tblGrid>
      <w:tr w:rsidR="0083314C" w:rsidRPr="008C570D" w14:paraId="0866C2A9" w14:textId="77777777" w:rsidTr="00AD76E5">
        <w:trPr>
          <w:trHeight w:val="233"/>
        </w:trPr>
        <w:tc>
          <w:tcPr>
            <w:tcW w:w="14760" w:type="dxa"/>
            <w:gridSpan w:val="7"/>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D99594" w:themeFill="accent2" w:themeFillTint="99"/>
          </w:tcPr>
          <w:p w14:paraId="4C55889D" w14:textId="77777777" w:rsidR="0083314C" w:rsidRPr="00E10F52" w:rsidRDefault="00035254" w:rsidP="00035254">
            <w:pPr>
              <w:spacing w:after="0"/>
              <w:jc w:val="center"/>
              <w:rPr>
                <w:rFonts w:ascii="Calibri Light" w:hAnsi="Calibri Light"/>
                <w:b/>
                <w:sz w:val="20"/>
                <w:szCs w:val="20"/>
                <w:lang w:val="ru-RU"/>
              </w:rPr>
            </w:pPr>
            <w:r w:rsidRPr="00E10F52">
              <w:rPr>
                <w:rFonts w:ascii="Calibri Light" w:hAnsi="Calibri Light"/>
                <w:b/>
                <w:sz w:val="20"/>
                <w:szCs w:val="20"/>
                <w:lang w:val="ru-RU"/>
              </w:rPr>
              <w:t>Цели Правительства в области приватизации публичной собственности</w:t>
            </w:r>
            <w:r w:rsidR="0083314C" w:rsidRPr="00E10F52">
              <w:rPr>
                <w:rFonts w:ascii="Calibri Light" w:hAnsi="Calibri Light"/>
                <w:b/>
                <w:sz w:val="20"/>
                <w:szCs w:val="20"/>
                <w:lang w:val="ru-RU"/>
              </w:rPr>
              <w:t xml:space="preserve">: </w:t>
            </w:r>
          </w:p>
        </w:tc>
      </w:tr>
      <w:tr w:rsidR="0083314C" w:rsidRPr="00E10F52" w14:paraId="3CEA99F2" w14:textId="77777777" w:rsidTr="00AD76E5">
        <w:trPr>
          <w:trHeight w:val="143"/>
        </w:trPr>
        <w:tc>
          <w:tcPr>
            <w:tcW w:w="5850" w:type="dxa"/>
            <w:gridSpan w:val="3"/>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694675C7" w14:textId="77777777" w:rsidR="0083314C" w:rsidRPr="00E10F52" w:rsidRDefault="00035254"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 xml:space="preserve">на </w:t>
            </w:r>
            <w:r w:rsidR="0083314C" w:rsidRPr="00E10F52">
              <w:rPr>
                <w:rFonts w:ascii="Calibri Light" w:hAnsi="Calibri Light" w:cstheme="majorHAnsi"/>
                <w:b/>
                <w:i/>
                <w:sz w:val="18"/>
                <w:szCs w:val="18"/>
                <w:lang w:val="ru-RU"/>
              </w:rPr>
              <w:t>2013-2015</w:t>
            </w:r>
            <w:r w:rsidRPr="00E10F52">
              <w:rPr>
                <w:rFonts w:ascii="Calibri Light" w:hAnsi="Calibri Light" w:cstheme="majorHAnsi"/>
                <w:b/>
                <w:i/>
                <w:sz w:val="18"/>
                <w:szCs w:val="18"/>
                <w:lang w:val="ru-RU"/>
              </w:rPr>
              <w:t xml:space="preserve"> годы</w:t>
            </w:r>
            <w:r w:rsidR="0083314C" w:rsidRPr="00E10F52">
              <w:rPr>
                <w:rFonts w:ascii="Calibri Light" w:hAnsi="Calibri Light" w:cstheme="majorHAnsi"/>
                <w:b/>
                <w:i/>
                <w:sz w:val="18"/>
                <w:szCs w:val="18"/>
                <w:lang w:val="ru-RU"/>
              </w:rPr>
              <w:t>:</w:t>
            </w:r>
          </w:p>
        </w:tc>
        <w:tc>
          <w:tcPr>
            <w:tcW w:w="5940" w:type="dxa"/>
            <w:gridSpan w:val="3"/>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4F214FD3" w14:textId="77777777" w:rsidR="0083314C" w:rsidRPr="00E10F52" w:rsidRDefault="00035254"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 xml:space="preserve">на </w:t>
            </w:r>
            <w:r w:rsidR="0083314C" w:rsidRPr="00E10F52">
              <w:rPr>
                <w:rFonts w:ascii="Calibri Light" w:hAnsi="Calibri Light" w:cstheme="majorHAnsi"/>
                <w:b/>
                <w:i/>
                <w:sz w:val="18"/>
                <w:szCs w:val="18"/>
                <w:lang w:val="ru-RU"/>
              </w:rPr>
              <w:t>2016-2018</w:t>
            </w:r>
            <w:r w:rsidRPr="00E10F52">
              <w:rPr>
                <w:rFonts w:ascii="Calibri Light" w:hAnsi="Calibri Light" w:cstheme="majorHAnsi"/>
                <w:b/>
                <w:i/>
                <w:sz w:val="18"/>
                <w:szCs w:val="18"/>
                <w:lang w:val="ru-RU"/>
              </w:rPr>
              <w:t xml:space="preserve"> годы</w:t>
            </w:r>
            <w:r w:rsidR="0083314C" w:rsidRPr="00E10F52">
              <w:rPr>
                <w:rFonts w:ascii="Calibri Light" w:hAnsi="Calibri Light" w:cstheme="majorHAnsi"/>
                <w:b/>
                <w:i/>
                <w:sz w:val="18"/>
                <w:szCs w:val="18"/>
                <w:lang w:val="ru-RU"/>
              </w:rPr>
              <w:t>:</w:t>
            </w:r>
          </w:p>
        </w:tc>
        <w:tc>
          <w:tcPr>
            <w:tcW w:w="2970"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4C002725" w14:textId="77777777" w:rsidR="0083314C" w:rsidRPr="00E10F52" w:rsidRDefault="00035254"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 xml:space="preserve">на </w:t>
            </w:r>
            <w:r w:rsidR="0083314C" w:rsidRPr="00E10F52">
              <w:rPr>
                <w:rFonts w:ascii="Calibri Light" w:hAnsi="Calibri Light" w:cstheme="majorHAnsi"/>
                <w:b/>
                <w:i/>
                <w:sz w:val="18"/>
                <w:szCs w:val="18"/>
                <w:lang w:val="ru-RU"/>
              </w:rPr>
              <w:t>2019</w:t>
            </w:r>
            <w:r w:rsidRPr="00E10F52">
              <w:rPr>
                <w:rFonts w:ascii="Calibri Light" w:hAnsi="Calibri Light" w:cstheme="majorHAnsi"/>
                <w:b/>
                <w:i/>
                <w:sz w:val="18"/>
                <w:szCs w:val="18"/>
                <w:lang w:val="ru-RU"/>
              </w:rPr>
              <w:t xml:space="preserve"> год</w:t>
            </w:r>
            <w:r w:rsidR="0083314C" w:rsidRPr="00E10F52">
              <w:rPr>
                <w:rFonts w:ascii="Calibri Light" w:hAnsi="Calibri Light" w:cstheme="majorHAnsi"/>
                <w:b/>
                <w:i/>
                <w:sz w:val="18"/>
                <w:szCs w:val="18"/>
                <w:lang w:val="ru-RU"/>
              </w:rPr>
              <w:t>:</w:t>
            </w:r>
          </w:p>
        </w:tc>
      </w:tr>
      <w:tr w:rsidR="0083314C" w:rsidRPr="008C570D" w14:paraId="7FED9827" w14:textId="77777777" w:rsidTr="00AD76E5">
        <w:trPr>
          <w:trHeight w:val="1008"/>
        </w:trPr>
        <w:tc>
          <w:tcPr>
            <w:tcW w:w="5850" w:type="dxa"/>
            <w:gridSpan w:val="3"/>
            <w:tcBorders>
              <w:top w:val="single" w:sz="12" w:space="0" w:color="632423" w:themeColor="accent2" w:themeShade="80"/>
              <w:left w:val="dashed" w:sz="4" w:space="0" w:color="D99594" w:themeColor="accent2" w:themeTint="99"/>
              <w:bottom w:val="single" w:sz="12" w:space="0" w:color="632423" w:themeColor="accent2" w:themeShade="80"/>
              <w:right w:val="dashed" w:sz="4" w:space="0" w:color="D99594" w:themeColor="accent2" w:themeTint="99"/>
            </w:tcBorders>
            <w:shd w:val="clear" w:color="auto" w:fill="auto"/>
            <w:vAlign w:val="center"/>
          </w:tcPr>
          <w:p w14:paraId="0F20BB26" w14:textId="77777777" w:rsidR="0083314C" w:rsidRPr="00E10F52" w:rsidRDefault="0083314C" w:rsidP="00035254">
            <w:pPr>
              <w:pStyle w:val="NormalWeb"/>
              <w:spacing w:before="0" w:beforeAutospacing="0" w:after="0" w:afterAutospacing="0" w:line="276" w:lineRule="auto"/>
              <w:jc w:val="center"/>
              <w:rPr>
                <w:rFonts w:ascii="Calibri Light" w:hAnsi="Calibri Light"/>
                <w:sz w:val="18"/>
                <w:szCs w:val="18"/>
                <w:lang w:val="ru-RU"/>
              </w:rPr>
            </w:pPr>
            <w:r w:rsidRPr="00E10F52">
              <w:rPr>
                <w:rFonts w:ascii="Calibri Light" w:hAnsi="Calibri Light"/>
                <w:sz w:val="18"/>
                <w:szCs w:val="18"/>
                <w:lang w:val="ru-RU"/>
              </w:rPr>
              <w:t>„</w:t>
            </w:r>
            <w:r w:rsidR="00035254" w:rsidRPr="00E10F52">
              <w:rPr>
                <w:rFonts w:ascii="Calibri Light" w:hAnsi="Calibri Light"/>
                <w:sz w:val="18"/>
                <w:szCs w:val="18"/>
                <w:lang w:val="ru-RU"/>
              </w:rPr>
              <w:t xml:space="preserve">Придать импульс процессу приватизации государственного имущества из либерализованных областей на основании открытых, объявленных и прозрачных аукционов” </w:t>
            </w:r>
          </w:p>
        </w:tc>
        <w:tc>
          <w:tcPr>
            <w:tcW w:w="5940" w:type="dxa"/>
            <w:gridSpan w:val="3"/>
            <w:tcBorders>
              <w:top w:val="single" w:sz="12" w:space="0" w:color="632423" w:themeColor="accent2" w:themeShade="80"/>
              <w:left w:val="dashed" w:sz="4" w:space="0" w:color="D99594" w:themeColor="accent2" w:themeTint="99"/>
              <w:bottom w:val="single" w:sz="12" w:space="0" w:color="632423" w:themeColor="accent2" w:themeShade="80"/>
              <w:right w:val="dashed" w:sz="4" w:space="0" w:color="D99594" w:themeColor="accent2" w:themeTint="99"/>
            </w:tcBorders>
            <w:shd w:val="clear" w:color="auto" w:fill="auto"/>
            <w:vAlign w:val="center"/>
          </w:tcPr>
          <w:p w14:paraId="75B8594C" w14:textId="77777777" w:rsidR="0083314C" w:rsidRPr="00E10F52" w:rsidRDefault="0083314C" w:rsidP="00035254">
            <w:pPr>
              <w:pStyle w:val="NormalWeb"/>
              <w:spacing w:before="0" w:beforeAutospacing="0" w:after="0" w:afterAutospacing="0" w:line="276" w:lineRule="auto"/>
              <w:jc w:val="center"/>
              <w:rPr>
                <w:rFonts w:ascii="Calibri Light" w:hAnsi="Calibri Light" w:cstheme="majorHAnsi"/>
                <w:i/>
                <w:sz w:val="18"/>
                <w:szCs w:val="18"/>
                <w:lang w:val="ru-RU"/>
              </w:rPr>
            </w:pPr>
            <w:r w:rsidRPr="00E10F52">
              <w:rPr>
                <w:rFonts w:ascii="Calibri Light" w:hAnsi="Calibri Light"/>
                <w:sz w:val="18"/>
                <w:szCs w:val="18"/>
                <w:lang w:val="ru-RU"/>
              </w:rPr>
              <w:t>„</w:t>
            </w:r>
            <w:r w:rsidR="00035254" w:rsidRPr="00E10F52">
              <w:rPr>
                <w:rFonts w:ascii="Calibri Light" w:hAnsi="Calibri Light"/>
                <w:sz w:val="18"/>
                <w:szCs w:val="18"/>
                <w:lang w:val="ru-RU"/>
              </w:rPr>
              <w:t>Придать импульс процессу приватизации государственного имущества из либерализованных областей на основании открытых, объявленных и прозрачных аукционов”</w:t>
            </w:r>
          </w:p>
        </w:tc>
        <w:tc>
          <w:tcPr>
            <w:tcW w:w="2970" w:type="dxa"/>
            <w:tcBorders>
              <w:top w:val="single" w:sz="12" w:space="0" w:color="632423" w:themeColor="accent2" w:themeShade="80"/>
              <w:left w:val="dashed" w:sz="4" w:space="0" w:color="D99594" w:themeColor="accent2" w:themeTint="99"/>
              <w:bottom w:val="single" w:sz="12" w:space="0" w:color="632423" w:themeColor="accent2" w:themeShade="80"/>
              <w:right w:val="dashed" w:sz="4" w:space="0" w:color="D99594" w:themeColor="accent2" w:themeTint="99"/>
            </w:tcBorders>
            <w:shd w:val="clear" w:color="auto" w:fill="auto"/>
          </w:tcPr>
          <w:p w14:paraId="3C46B72A" w14:textId="77777777" w:rsidR="0083314C" w:rsidRPr="00E10F52" w:rsidRDefault="00035254" w:rsidP="00035254">
            <w:pPr>
              <w:pStyle w:val="NormalWeb"/>
              <w:spacing w:before="0" w:beforeAutospacing="0" w:after="0" w:afterAutospacing="0" w:line="276" w:lineRule="auto"/>
              <w:jc w:val="both"/>
              <w:rPr>
                <w:rFonts w:ascii="Calibri Light" w:hAnsi="Calibri Light" w:cstheme="majorHAnsi"/>
                <w:i/>
                <w:sz w:val="18"/>
                <w:szCs w:val="18"/>
                <w:lang w:val="ru-RU"/>
              </w:rPr>
            </w:pPr>
            <w:r w:rsidRPr="00E10F52">
              <w:rPr>
                <w:rFonts w:ascii="Calibri Light" w:hAnsi="Calibri Light" w:cstheme="majorHAnsi"/>
                <w:b/>
                <w:i/>
                <w:sz w:val="18"/>
                <w:szCs w:val="18"/>
                <w:lang w:val="ru-RU"/>
              </w:rPr>
              <w:t>Справка</w:t>
            </w:r>
            <w:r w:rsidR="0083314C" w:rsidRPr="00E10F52">
              <w:rPr>
                <w:rFonts w:ascii="Calibri Light" w:hAnsi="Calibri Light" w:cstheme="majorHAnsi"/>
                <w:b/>
                <w:i/>
                <w:sz w:val="18"/>
                <w:szCs w:val="18"/>
                <w:lang w:val="ru-RU"/>
              </w:rPr>
              <w:t>:</w:t>
            </w:r>
            <w:r w:rsidR="0083314C" w:rsidRPr="00E10F52">
              <w:rPr>
                <w:rFonts w:ascii="Calibri Light" w:hAnsi="Calibri Light" w:cstheme="majorHAnsi"/>
                <w:i/>
                <w:sz w:val="18"/>
                <w:szCs w:val="18"/>
                <w:lang w:val="ru-RU"/>
              </w:rPr>
              <w:t xml:space="preserve"> </w:t>
            </w:r>
            <w:r w:rsidRPr="00E10F52">
              <w:rPr>
                <w:rFonts w:ascii="Calibri Light" w:hAnsi="Calibri Light" w:cstheme="majorHAnsi"/>
                <w:i/>
                <w:sz w:val="18"/>
                <w:szCs w:val="18"/>
                <w:lang w:val="ru-RU"/>
              </w:rPr>
              <w:t xml:space="preserve">Программа деятельности Правительства на </w:t>
            </w:r>
            <w:r w:rsidR="0083314C" w:rsidRPr="00E10F52">
              <w:rPr>
                <w:rFonts w:ascii="Calibri Light" w:hAnsi="Calibri Light" w:cstheme="majorHAnsi"/>
                <w:i/>
                <w:sz w:val="18"/>
                <w:szCs w:val="18"/>
                <w:lang w:val="ru-RU"/>
              </w:rPr>
              <w:t xml:space="preserve">2019 </w:t>
            </w:r>
            <w:r w:rsidRPr="00E10F52">
              <w:rPr>
                <w:rFonts w:ascii="Calibri Light" w:hAnsi="Calibri Light" w:cstheme="majorHAnsi"/>
                <w:i/>
                <w:sz w:val="18"/>
                <w:szCs w:val="18"/>
                <w:lang w:val="ru-RU"/>
              </w:rPr>
              <w:t>год не содержит приоритетные задачи/ деятельности в области разгосударствления публичной собственности</w:t>
            </w:r>
          </w:p>
        </w:tc>
      </w:tr>
      <w:tr w:rsidR="0083314C" w:rsidRPr="008C570D" w14:paraId="7D18DD17" w14:textId="77777777" w:rsidTr="00AD76E5">
        <w:trPr>
          <w:trHeight w:val="314"/>
        </w:trPr>
        <w:tc>
          <w:tcPr>
            <w:tcW w:w="14760" w:type="dxa"/>
            <w:gridSpan w:val="7"/>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E5B8B7" w:themeFill="accent2" w:themeFillTint="66"/>
          </w:tcPr>
          <w:p w14:paraId="58F2FE76" w14:textId="77777777" w:rsidR="0083314C" w:rsidRPr="00E10F52" w:rsidRDefault="00035254" w:rsidP="00035254">
            <w:pPr>
              <w:spacing w:after="0"/>
              <w:jc w:val="center"/>
              <w:rPr>
                <w:rFonts w:ascii="Calibri Light" w:hAnsi="Calibri Light"/>
                <w:b/>
                <w:color w:val="000000" w:themeColor="text1"/>
                <w:sz w:val="20"/>
                <w:szCs w:val="20"/>
                <w:lang w:val="ru-RU"/>
              </w:rPr>
            </w:pPr>
            <w:r w:rsidRPr="00E10F52">
              <w:rPr>
                <w:rFonts w:ascii="Calibri Light" w:hAnsi="Calibri Light"/>
                <w:b/>
                <w:color w:val="000000" w:themeColor="text1"/>
                <w:sz w:val="20"/>
                <w:szCs w:val="20"/>
                <w:lang w:val="ru-RU"/>
              </w:rPr>
              <w:t xml:space="preserve">Институциональные цели АПС </w:t>
            </w:r>
            <w:r w:rsidRPr="00E10F52">
              <w:rPr>
                <w:rFonts w:ascii="Calibri Light" w:hAnsi="Calibri Light"/>
                <w:b/>
                <w:sz w:val="20"/>
                <w:szCs w:val="20"/>
                <w:lang w:val="ru-RU"/>
              </w:rPr>
              <w:t>в области приватизации публичной собственности</w:t>
            </w:r>
            <w:r w:rsidR="0083314C" w:rsidRPr="00E10F52">
              <w:rPr>
                <w:rFonts w:ascii="Calibri Light" w:hAnsi="Calibri Light"/>
                <w:b/>
                <w:color w:val="000000" w:themeColor="text1"/>
                <w:sz w:val="20"/>
                <w:szCs w:val="20"/>
                <w:lang w:val="ru-RU"/>
              </w:rPr>
              <w:t>:</w:t>
            </w:r>
          </w:p>
        </w:tc>
      </w:tr>
      <w:tr w:rsidR="0083314C" w:rsidRPr="00E10F52" w14:paraId="3B0E3E19" w14:textId="77777777" w:rsidTr="00AD76E5">
        <w:trPr>
          <w:trHeight w:val="259"/>
        </w:trPr>
        <w:tc>
          <w:tcPr>
            <w:tcW w:w="5850" w:type="dxa"/>
            <w:gridSpan w:val="3"/>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3DE6AE98" w14:textId="77777777" w:rsidR="0083314C" w:rsidRPr="00E10F52" w:rsidRDefault="00035254"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 xml:space="preserve">на </w:t>
            </w:r>
            <w:r w:rsidR="0083314C" w:rsidRPr="00E10F52">
              <w:rPr>
                <w:rFonts w:ascii="Calibri Light" w:hAnsi="Calibri Light" w:cstheme="majorHAnsi"/>
                <w:b/>
                <w:i/>
                <w:sz w:val="18"/>
                <w:szCs w:val="18"/>
                <w:lang w:val="ru-RU"/>
              </w:rPr>
              <w:t>2013-2015</w:t>
            </w:r>
            <w:r w:rsidRPr="00E10F52">
              <w:rPr>
                <w:rFonts w:ascii="Calibri Light" w:hAnsi="Calibri Light" w:cstheme="majorHAnsi"/>
                <w:b/>
                <w:i/>
                <w:sz w:val="18"/>
                <w:szCs w:val="18"/>
                <w:lang w:val="ru-RU"/>
              </w:rPr>
              <w:t xml:space="preserve"> годы</w:t>
            </w:r>
            <w:r w:rsidR="0083314C" w:rsidRPr="00E10F52">
              <w:rPr>
                <w:rFonts w:ascii="Calibri Light" w:hAnsi="Calibri Light" w:cstheme="majorHAnsi"/>
                <w:b/>
                <w:i/>
                <w:sz w:val="18"/>
                <w:szCs w:val="18"/>
                <w:lang w:val="ru-RU"/>
              </w:rPr>
              <w:t>:</w:t>
            </w:r>
          </w:p>
        </w:tc>
        <w:tc>
          <w:tcPr>
            <w:tcW w:w="5940" w:type="dxa"/>
            <w:gridSpan w:val="3"/>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55C4E525" w14:textId="77777777" w:rsidR="0083314C" w:rsidRPr="00E10F52" w:rsidRDefault="00035254"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на</w:t>
            </w:r>
            <w:r w:rsidR="0083314C" w:rsidRPr="00E10F52">
              <w:rPr>
                <w:rFonts w:ascii="Calibri Light" w:hAnsi="Calibri Light" w:cstheme="majorHAnsi"/>
                <w:b/>
                <w:i/>
                <w:sz w:val="18"/>
                <w:szCs w:val="18"/>
                <w:lang w:val="ru-RU"/>
              </w:rPr>
              <w:t xml:space="preserve"> 2016-2018</w:t>
            </w:r>
            <w:r w:rsidRPr="00E10F52">
              <w:rPr>
                <w:rFonts w:ascii="Calibri Light" w:hAnsi="Calibri Light" w:cstheme="majorHAnsi"/>
                <w:b/>
                <w:i/>
                <w:sz w:val="18"/>
                <w:szCs w:val="18"/>
                <w:lang w:val="ru-RU"/>
              </w:rPr>
              <w:t xml:space="preserve"> годы</w:t>
            </w:r>
            <w:r w:rsidR="0083314C" w:rsidRPr="00E10F52">
              <w:rPr>
                <w:rFonts w:ascii="Calibri Light" w:hAnsi="Calibri Light" w:cstheme="majorHAnsi"/>
                <w:b/>
                <w:i/>
                <w:sz w:val="18"/>
                <w:szCs w:val="18"/>
                <w:lang w:val="ru-RU"/>
              </w:rPr>
              <w:t>:</w:t>
            </w:r>
          </w:p>
        </w:tc>
        <w:tc>
          <w:tcPr>
            <w:tcW w:w="2970"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7D9793CE" w14:textId="77777777" w:rsidR="0083314C" w:rsidRPr="00E10F52" w:rsidRDefault="00035254"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 xml:space="preserve">на </w:t>
            </w:r>
            <w:r w:rsidR="0083314C" w:rsidRPr="00E10F52">
              <w:rPr>
                <w:rFonts w:ascii="Calibri Light" w:hAnsi="Calibri Light" w:cstheme="majorHAnsi"/>
                <w:b/>
                <w:i/>
                <w:sz w:val="18"/>
                <w:szCs w:val="18"/>
                <w:lang w:val="ru-RU"/>
              </w:rPr>
              <w:t>2019-2021</w:t>
            </w:r>
            <w:r w:rsidRPr="00E10F52">
              <w:rPr>
                <w:rFonts w:ascii="Calibri Light" w:hAnsi="Calibri Light" w:cstheme="majorHAnsi"/>
                <w:b/>
                <w:i/>
                <w:sz w:val="18"/>
                <w:szCs w:val="18"/>
                <w:lang w:val="ru-RU"/>
              </w:rPr>
              <w:t xml:space="preserve"> годы</w:t>
            </w:r>
            <w:r w:rsidR="0083314C" w:rsidRPr="00E10F52">
              <w:rPr>
                <w:rFonts w:ascii="Calibri Light" w:hAnsi="Calibri Light" w:cstheme="majorHAnsi"/>
                <w:b/>
                <w:i/>
                <w:sz w:val="18"/>
                <w:szCs w:val="18"/>
                <w:lang w:val="ru-RU"/>
              </w:rPr>
              <w:t>:</w:t>
            </w:r>
          </w:p>
        </w:tc>
      </w:tr>
      <w:tr w:rsidR="0083314C" w:rsidRPr="008C570D" w14:paraId="00F4B2F8" w14:textId="77777777" w:rsidTr="00AD76E5">
        <w:trPr>
          <w:trHeight w:val="1203"/>
        </w:trPr>
        <w:tc>
          <w:tcPr>
            <w:tcW w:w="5850" w:type="dxa"/>
            <w:gridSpan w:val="3"/>
            <w:tcBorders>
              <w:top w:val="single" w:sz="12" w:space="0" w:color="632423" w:themeColor="accent2" w:themeShade="80"/>
              <w:left w:val="dashed" w:sz="4" w:space="0" w:color="D99594" w:themeColor="accent2" w:themeTint="99"/>
              <w:bottom w:val="single" w:sz="12" w:space="0" w:color="632423" w:themeColor="accent2" w:themeShade="80"/>
              <w:right w:val="dashed" w:sz="4" w:space="0" w:color="D99594" w:themeColor="accent2" w:themeTint="99"/>
            </w:tcBorders>
            <w:shd w:val="clear" w:color="auto" w:fill="auto"/>
          </w:tcPr>
          <w:p w14:paraId="2C710D17" w14:textId="77777777" w:rsidR="00035254" w:rsidRPr="00E10F52" w:rsidRDefault="00035254" w:rsidP="001672DD">
            <w:pPr>
              <w:pStyle w:val="ListParagraph"/>
              <w:numPr>
                <w:ilvl w:val="0"/>
                <w:numId w:val="15"/>
              </w:numPr>
              <w:tabs>
                <w:tab w:val="left" w:pos="270"/>
              </w:tabs>
              <w:spacing w:after="0" w:line="240" w:lineRule="auto"/>
              <w:ind w:left="0" w:firstLine="0"/>
              <w:jc w:val="both"/>
              <w:rPr>
                <w:rFonts w:ascii="Calibri Light" w:hAnsi="Calibri Light"/>
                <w:color w:val="000000" w:themeColor="text1"/>
                <w:sz w:val="18"/>
                <w:szCs w:val="18"/>
                <w:lang w:val="ru-RU"/>
              </w:rPr>
            </w:pPr>
            <w:r w:rsidRPr="00E10F52">
              <w:rPr>
                <w:rFonts w:ascii="Calibri Light" w:hAnsi="Calibri Light"/>
                <w:color w:val="000000" w:themeColor="text1"/>
                <w:sz w:val="18"/>
                <w:szCs w:val="18"/>
                <w:lang w:val="ru-RU"/>
              </w:rPr>
              <w:t xml:space="preserve">Сотрудничество при подтверждении нормативных актов в области </w:t>
            </w:r>
            <w:r w:rsidRPr="00E10F52">
              <w:rPr>
                <w:rFonts w:ascii="Calibri Light" w:hAnsi="Calibri Light" w:cstheme="majorHAnsi"/>
                <w:sz w:val="18"/>
                <w:szCs w:val="18"/>
                <w:lang w:val="ru-RU"/>
              </w:rPr>
              <w:t xml:space="preserve">разгосударствления публичной собственности, касающихся изменений, вносимых в законодательство; </w:t>
            </w:r>
          </w:p>
          <w:p w14:paraId="080FF431" w14:textId="77777777" w:rsidR="0083314C" w:rsidRPr="00E10F52" w:rsidRDefault="00035254" w:rsidP="001672DD">
            <w:pPr>
              <w:pStyle w:val="ListParagraph"/>
              <w:numPr>
                <w:ilvl w:val="0"/>
                <w:numId w:val="15"/>
              </w:numPr>
              <w:tabs>
                <w:tab w:val="left" w:pos="270"/>
              </w:tabs>
              <w:spacing w:after="0" w:line="240" w:lineRule="auto"/>
              <w:ind w:left="0" w:firstLine="0"/>
              <w:jc w:val="both"/>
              <w:rPr>
                <w:rFonts w:ascii="Calibri Light" w:hAnsi="Calibri Light"/>
                <w:color w:val="000000" w:themeColor="text1"/>
                <w:sz w:val="18"/>
                <w:szCs w:val="18"/>
                <w:lang w:val="ru-RU"/>
              </w:rPr>
            </w:pPr>
            <w:r w:rsidRPr="00E10F52">
              <w:rPr>
                <w:rFonts w:ascii="Calibri Light" w:hAnsi="Calibri Light"/>
                <w:color w:val="000000" w:themeColor="text1"/>
                <w:sz w:val="18"/>
                <w:szCs w:val="18"/>
                <w:lang w:val="ru-RU"/>
              </w:rPr>
              <w:t xml:space="preserve">Обеспечение непрерывности процесса приватизации имущества </w:t>
            </w:r>
            <w:r w:rsidRPr="00E10F52">
              <w:rPr>
                <w:rFonts w:ascii="Calibri Light" w:hAnsi="Calibri Light" w:cstheme="majorHAnsi"/>
                <w:sz w:val="18"/>
                <w:szCs w:val="18"/>
                <w:lang w:val="ru-RU"/>
              </w:rPr>
              <w:t xml:space="preserve">публичной собственности государства, подлежащего </w:t>
            </w:r>
            <w:r w:rsidRPr="00E10F52">
              <w:rPr>
                <w:rFonts w:ascii="Calibri Light" w:hAnsi="Calibri Light"/>
                <w:color w:val="000000" w:themeColor="text1"/>
                <w:sz w:val="18"/>
                <w:szCs w:val="18"/>
                <w:lang w:val="ru-RU"/>
              </w:rPr>
              <w:t>приватизации</w:t>
            </w:r>
            <w:r w:rsidR="0083314C" w:rsidRPr="00E10F52">
              <w:rPr>
                <w:rFonts w:ascii="Calibri Light" w:hAnsi="Calibri Light"/>
                <w:color w:val="000000" w:themeColor="text1"/>
                <w:sz w:val="18"/>
                <w:szCs w:val="18"/>
                <w:lang w:val="ru-RU"/>
              </w:rPr>
              <w:t>;</w:t>
            </w:r>
          </w:p>
          <w:p w14:paraId="67179E31" w14:textId="77777777" w:rsidR="0083314C" w:rsidRPr="00E10F52" w:rsidRDefault="00035254" w:rsidP="001672DD">
            <w:pPr>
              <w:pStyle w:val="ListParagraph"/>
              <w:numPr>
                <w:ilvl w:val="0"/>
                <w:numId w:val="15"/>
              </w:numPr>
              <w:tabs>
                <w:tab w:val="left" w:pos="270"/>
              </w:tabs>
              <w:spacing w:after="0" w:line="240" w:lineRule="auto"/>
              <w:ind w:left="0" w:firstLine="0"/>
              <w:jc w:val="both"/>
              <w:rPr>
                <w:rFonts w:ascii="Calibri Light" w:hAnsi="Calibri Light"/>
                <w:color w:val="000000" w:themeColor="text1"/>
                <w:sz w:val="18"/>
                <w:szCs w:val="18"/>
                <w:lang w:val="ru-RU"/>
              </w:rPr>
            </w:pPr>
            <w:r w:rsidRPr="00E10F52">
              <w:rPr>
                <w:rFonts w:ascii="Calibri Light" w:hAnsi="Calibri Light"/>
                <w:color w:val="000000" w:themeColor="text1"/>
                <w:sz w:val="18"/>
                <w:szCs w:val="18"/>
                <w:lang w:val="ru-RU"/>
              </w:rPr>
              <w:t>Осуществление мониторинга выполнения договорных обязательств покупателями.</w:t>
            </w:r>
          </w:p>
        </w:tc>
        <w:tc>
          <w:tcPr>
            <w:tcW w:w="5940" w:type="dxa"/>
            <w:gridSpan w:val="3"/>
            <w:tcBorders>
              <w:top w:val="single" w:sz="12" w:space="0" w:color="632423" w:themeColor="accent2" w:themeShade="80"/>
              <w:left w:val="dashed" w:sz="4" w:space="0" w:color="D99594" w:themeColor="accent2" w:themeTint="99"/>
              <w:bottom w:val="single" w:sz="12" w:space="0" w:color="632423" w:themeColor="accent2" w:themeShade="80"/>
              <w:right w:val="dashed" w:sz="4" w:space="0" w:color="D99594" w:themeColor="accent2" w:themeTint="99"/>
            </w:tcBorders>
            <w:shd w:val="clear" w:color="auto" w:fill="auto"/>
          </w:tcPr>
          <w:p w14:paraId="101CA5F4" w14:textId="77777777" w:rsidR="00035254" w:rsidRPr="00E10F52" w:rsidRDefault="00035254" w:rsidP="001672DD">
            <w:pPr>
              <w:pStyle w:val="ListParagraph"/>
              <w:numPr>
                <w:ilvl w:val="0"/>
                <w:numId w:val="15"/>
              </w:numPr>
              <w:tabs>
                <w:tab w:val="left" w:pos="270"/>
              </w:tabs>
              <w:spacing w:after="0" w:line="240" w:lineRule="auto"/>
              <w:ind w:left="0" w:firstLine="0"/>
              <w:jc w:val="both"/>
              <w:rPr>
                <w:rFonts w:ascii="Calibri Light" w:hAnsi="Calibri Light"/>
                <w:color w:val="000000" w:themeColor="text1"/>
                <w:sz w:val="18"/>
                <w:szCs w:val="18"/>
                <w:lang w:val="ru-RU"/>
              </w:rPr>
            </w:pPr>
            <w:r w:rsidRPr="00E10F52">
              <w:rPr>
                <w:rFonts w:ascii="Calibri Light" w:hAnsi="Calibri Light"/>
                <w:color w:val="000000" w:themeColor="text1"/>
                <w:sz w:val="18"/>
                <w:szCs w:val="18"/>
                <w:lang w:val="ru-RU"/>
              </w:rPr>
              <w:t xml:space="preserve">Сотрудничество при подтверждении нормативных актов в области </w:t>
            </w:r>
            <w:r w:rsidRPr="00E10F52">
              <w:rPr>
                <w:rFonts w:ascii="Calibri Light" w:hAnsi="Calibri Light" w:cstheme="majorHAnsi"/>
                <w:sz w:val="18"/>
                <w:szCs w:val="18"/>
                <w:lang w:val="ru-RU"/>
              </w:rPr>
              <w:t>разгосударствления публичной собственности, касающихся изменений, вносимых в законодательство</w:t>
            </w:r>
          </w:p>
          <w:p w14:paraId="3617478D" w14:textId="77777777" w:rsidR="0083314C" w:rsidRPr="00E10F52" w:rsidRDefault="00035254" w:rsidP="001672DD">
            <w:pPr>
              <w:pStyle w:val="ListParagraph"/>
              <w:numPr>
                <w:ilvl w:val="0"/>
                <w:numId w:val="15"/>
              </w:numPr>
              <w:tabs>
                <w:tab w:val="left" w:pos="270"/>
              </w:tabs>
              <w:spacing w:after="0" w:line="240" w:lineRule="auto"/>
              <w:ind w:left="0" w:firstLine="0"/>
              <w:jc w:val="both"/>
              <w:rPr>
                <w:rFonts w:ascii="Calibri Light" w:hAnsi="Calibri Light"/>
                <w:color w:val="000000" w:themeColor="text1"/>
                <w:sz w:val="18"/>
                <w:szCs w:val="18"/>
                <w:lang w:val="ru-RU"/>
              </w:rPr>
            </w:pPr>
            <w:r w:rsidRPr="00E10F52">
              <w:rPr>
                <w:rFonts w:ascii="Calibri Light" w:hAnsi="Calibri Light"/>
                <w:color w:val="000000" w:themeColor="text1"/>
                <w:sz w:val="18"/>
                <w:szCs w:val="18"/>
                <w:lang w:val="ru-RU"/>
              </w:rPr>
              <w:t xml:space="preserve">Обеспечение непрерывности процесса приватизации имущества </w:t>
            </w:r>
            <w:r w:rsidRPr="00E10F52">
              <w:rPr>
                <w:rFonts w:ascii="Calibri Light" w:hAnsi="Calibri Light" w:cstheme="majorHAnsi"/>
                <w:sz w:val="18"/>
                <w:szCs w:val="18"/>
                <w:lang w:val="ru-RU"/>
              </w:rPr>
              <w:t xml:space="preserve">публичной собственности государства, подлежащего </w:t>
            </w:r>
            <w:r w:rsidRPr="00E10F52">
              <w:rPr>
                <w:rFonts w:ascii="Calibri Light" w:hAnsi="Calibri Light"/>
                <w:color w:val="000000" w:themeColor="text1"/>
                <w:sz w:val="18"/>
                <w:szCs w:val="18"/>
                <w:lang w:val="ru-RU"/>
              </w:rPr>
              <w:t>приватизации</w:t>
            </w:r>
            <w:r w:rsidR="0083314C" w:rsidRPr="00E10F52">
              <w:rPr>
                <w:rFonts w:ascii="Calibri Light" w:hAnsi="Calibri Light"/>
                <w:color w:val="000000" w:themeColor="text1"/>
                <w:sz w:val="18"/>
                <w:szCs w:val="18"/>
                <w:lang w:val="ru-RU"/>
              </w:rPr>
              <w:t>;</w:t>
            </w:r>
          </w:p>
          <w:p w14:paraId="3620B1C2" w14:textId="77777777" w:rsidR="0083314C" w:rsidRPr="00E10F52" w:rsidRDefault="00035254" w:rsidP="001672DD">
            <w:pPr>
              <w:pStyle w:val="ListParagraph"/>
              <w:numPr>
                <w:ilvl w:val="0"/>
                <w:numId w:val="15"/>
              </w:numPr>
              <w:tabs>
                <w:tab w:val="left" w:pos="270"/>
              </w:tabs>
              <w:spacing w:after="0" w:line="240" w:lineRule="auto"/>
              <w:ind w:left="0" w:firstLine="0"/>
              <w:jc w:val="both"/>
              <w:rPr>
                <w:rFonts w:ascii="Calibri Light" w:hAnsi="Calibri Light"/>
                <w:color w:val="000000" w:themeColor="text1"/>
                <w:sz w:val="18"/>
                <w:szCs w:val="18"/>
                <w:lang w:val="ru-RU"/>
              </w:rPr>
            </w:pPr>
            <w:r w:rsidRPr="00E10F52">
              <w:rPr>
                <w:rFonts w:ascii="Calibri Light" w:hAnsi="Calibri Light"/>
                <w:color w:val="000000" w:themeColor="text1"/>
                <w:sz w:val="18"/>
                <w:szCs w:val="18"/>
                <w:lang w:val="ru-RU"/>
              </w:rPr>
              <w:t>Осуществление мониторинга выполнения договорных обязательств покупателями.</w:t>
            </w:r>
          </w:p>
        </w:tc>
        <w:tc>
          <w:tcPr>
            <w:tcW w:w="2970" w:type="dxa"/>
            <w:tcBorders>
              <w:top w:val="single" w:sz="12" w:space="0" w:color="632423" w:themeColor="accent2" w:themeShade="80"/>
              <w:left w:val="dashed" w:sz="4" w:space="0" w:color="D99594" w:themeColor="accent2" w:themeTint="99"/>
              <w:bottom w:val="single" w:sz="12" w:space="0" w:color="632423" w:themeColor="accent2" w:themeShade="80"/>
              <w:right w:val="dashed" w:sz="4" w:space="0" w:color="D99594" w:themeColor="accent2" w:themeTint="99"/>
            </w:tcBorders>
            <w:shd w:val="clear" w:color="auto" w:fill="auto"/>
          </w:tcPr>
          <w:p w14:paraId="1F502889" w14:textId="77777777" w:rsidR="00035254" w:rsidRPr="00E10F52" w:rsidRDefault="00035254" w:rsidP="0093440A">
            <w:pPr>
              <w:pStyle w:val="NormalWeb"/>
              <w:spacing w:before="0" w:beforeAutospacing="0" w:after="0" w:afterAutospacing="0" w:line="276" w:lineRule="auto"/>
              <w:jc w:val="both"/>
              <w:rPr>
                <w:rFonts w:ascii="Calibri Light" w:hAnsi="Calibri Light" w:cstheme="majorHAnsi"/>
                <w:i/>
                <w:sz w:val="18"/>
                <w:szCs w:val="18"/>
                <w:lang w:val="ru-RU"/>
              </w:rPr>
            </w:pPr>
            <w:r w:rsidRPr="00E10F52">
              <w:rPr>
                <w:rFonts w:ascii="Calibri Light" w:hAnsi="Calibri Light" w:cstheme="majorHAnsi"/>
                <w:b/>
                <w:i/>
                <w:sz w:val="18"/>
                <w:szCs w:val="18"/>
                <w:lang w:val="ru-RU"/>
              </w:rPr>
              <w:t>Справка</w:t>
            </w:r>
            <w:r w:rsidR="0083314C" w:rsidRPr="00E10F52">
              <w:rPr>
                <w:rFonts w:ascii="Calibri Light" w:hAnsi="Calibri Light" w:cstheme="majorHAnsi"/>
                <w:b/>
                <w:i/>
                <w:sz w:val="18"/>
                <w:szCs w:val="18"/>
                <w:lang w:val="ru-RU"/>
              </w:rPr>
              <w:t xml:space="preserve">: </w:t>
            </w:r>
            <w:r w:rsidRPr="00E10F52">
              <w:rPr>
                <w:rFonts w:ascii="Calibri Light" w:hAnsi="Calibri Light" w:cstheme="majorHAnsi"/>
                <w:i/>
                <w:sz w:val="18"/>
                <w:szCs w:val="18"/>
                <w:lang w:val="ru-RU"/>
              </w:rPr>
              <w:t>АПС не</w:t>
            </w:r>
            <w:r w:rsidRPr="00E10F52">
              <w:rPr>
                <w:rFonts w:ascii="Calibri Light" w:hAnsi="Calibri Light" w:cstheme="majorHAnsi"/>
                <w:b/>
                <w:i/>
                <w:sz w:val="18"/>
                <w:szCs w:val="18"/>
                <w:lang w:val="ru-RU"/>
              </w:rPr>
              <w:t xml:space="preserve"> </w:t>
            </w:r>
            <w:r w:rsidRPr="00E10F52">
              <w:rPr>
                <w:rFonts w:ascii="Calibri Light" w:hAnsi="Calibri Light" w:cstheme="majorHAnsi"/>
                <w:i/>
                <w:sz w:val="18"/>
                <w:szCs w:val="18"/>
                <w:lang w:val="ru-RU"/>
              </w:rPr>
              <w:t>располагает Программой стратегического развития, утвержденной на период после 2018 года</w:t>
            </w:r>
          </w:p>
          <w:p w14:paraId="612FC711" w14:textId="77777777" w:rsidR="0083314C" w:rsidRPr="00E10F52" w:rsidRDefault="0083314C" w:rsidP="00035254">
            <w:pPr>
              <w:pStyle w:val="NormalWeb"/>
              <w:spacing w:before="0" w:beforeAutospacing="0" w:after="0" w:afterAutospacing="0" w:line="276" w:lineRule="auto"/>
              <w:jc w:val="both"/>
              <w:rPr>
                <w:rFonts w:ascii="Calibri Light" w:hAnsi="Calibri Light" w:cstheme="majorHAnsi"/>
                <w:i/>
                <w:sz w:val="18"/>
                <w:szCs w:val="18"/>
                <w:lang w:val="ru-RU"/>
              </w:rPr>
            </w:pPr>
          </w:p>
        </w:tc>
      </w:tr>
      <w:tr w:rsidR="0083314C" w:rsidRPr="008C570D" w14:paraId="15C63E2D" w14:textId="77777777" w:rsidTr="00AD76E5">
        <w:trPr>
          <w:trHeight w:val="279"/>
        </w:trPr>
        <w:tc>
          <w:tcPr>
            <w:tcW w:w="14760" w:type="dxa"/>
            <w:gridSpan w:val="7"/>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F2DBDB" w:themeFill="accent2" w:themeFillTint="33"/>
          </w:tcPr>
          <w:p w14:paraId="468274C3" w14:textId="77777777" w:rsidR="0083314C" w:rsidRPr="00E10F52" w:rsidRDefault="00035254" w:rsidP="00035254">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b/>
                <w:color w:val="000000" w:themeColor="text1"/>
                <w:sz w:val="20"/>
                <w:szCs w:val="20"/>
                <w:lang w:val="ru-RU"/>
              </w:rPr>
              <w:t xml:space="preserve">Годовые задачи Управления приватизации и постприватизации АПС </w:t>
            </w:r>
            <w:r w:rsidRPr="00E10F52">
              <w:rPr>
                <w:rFonts w:ascii="Calibri Light" w:hAnsi="Calibri Light"/>
                <w:b/>
                <w:sz w:val="20"/>
                <w:szCs w:val="20"/>
                <w:lang w:val="ru-RU"/>
              </w:rPr>
              <w:t>в области приватизации публичной собственности</w:t>
            </w:r>
            <w:r w:rsidR="0083314C" w:rsidRPr="00E10F52">
              <w:rPr>
                <w:rFonts w:ascii="Calibri Light" w:hAnsi="Calibri Light"/>
                <w:b/>
                <w:color w:val="000000" w:themeColor="text1"/>
                <w:sz w:val="20"/>
                <w:szCs w:val="20"/>
                <w:lang w:val="ru-RU"/>
              </w:rPr>
              <w:t>:</w:t>
            </w:r>
          </w:p>
        </w:tc>
      </w:tr>
      <w:tr w:rsidR="0083314C" w:rsidRPr="00E10F52" w14:paraId="63C89AAF" w14:textId="77777777" w:rsidTr="00AD76E5">
        <w:trPr>
          <w:trHeight w:val="249"/>
        </w:trPr>
        <w:tc>
          <w:tcPr>
            <w:tcW w:w="1879"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714C0169" w14:textId="77777777" w:rsidR="0083314C" w:rsidRPr="00E10F52" w:rsidRDefault="0083314C"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2013</w:t>
            </w:r>
          </w:p>
        </w:tc>
        <w:tc>
          <w:tcPr>
            <w:tcW w:w="2080"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0BDF1AC6" w14:textId="77777777" w:rsidR="0083314C" w:rsidRPr="00E10F52" w:rsidRDefault="0083314C"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2014</w:t>
            </w:r>
          </w:p>
        </w:tc>
        <w:tc>
          <w:tcPr>
            <w:tcW w:w="1891"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0912DAB3" w14:textId="77777777" w:rsidR="0083314C" w:rsidRPr="00E10F52" w:rsidRDefault="0083314C"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2015</w:t>
            </w:r>
          </w:p>
        </w:tc>
        <w:tc>
          <w:tcPr>
            <w:tcW w:w="1890"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335CC46B" w14:textId="77777777" w:rsidR="0083314C" w:rsidRPr="00E10F52" w:rsidRDefault="0083314C"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2016</w:t>
            </w:r>
          </w:p>
        </w:tc>
        <w:tc>
          <w:tcPr>
            <w:tcW w:w="2070"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08E809FA" w14:textId="77777777" w:rsidR="0083314C" w:rsidRPr="00E10F52" w:rsidRDefault="0083314C"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2017</w:t>
            </w:r>
          </w:p>
        </w:tc>
        <w:tc>
          <w:tcPr>
            <w:tcW w:w="1980"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48D36BC6" w14:textId="77777777" w:rsidR="0083314C" w:rsidRPr="00E10F52" w:rsidRDefault="0083314C"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2018</w:t>
            </w:r>
          </w:p>
        </w:tc>
        <w:tc>
          <w:tcPr>
            <w:tcW w:w="2970"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auto"/>
          </w:tcPr>
          <w:p w14:paraId="71DA6E5B" w14:textId="77777777" w:rsidR="0083314C" w:rsidRPr="00E10F52" w:rsidRDefault="0083314C" w:rsidP="0093440A">
            <w:pPr>
              <w:pStyle w:val="NormalWeb"/>
              <w:spacing w:before="0" w:beforeAutospacing="0" w:after="0" w:afterAutospacing="0" w:line="276" w:lineRule="auto"/>
              <w:jc w:val="center"/>
              <w:rPr>
                <w:rFonts w:ascii="Calibri Light" w:hAnsi="Calibri Light" w:cstheme="majorHAnsi"/>
                <w:b/>
                <w:i/>
                <w:sz w:val="18"/>
                <w:szCs w:val="18"/>
                <w:lang w:val="ru-RU"/>
              </w:rPr>
            </w:pPr>
            <w:r w:rsidRPr="00E10F52">
              <w:rPr>
                <w:rFonts w:ascii="Calibri Light" w:hAnsi="Calibri Light" w:cstheme="majorHAnsi"/>
                <w:b/>
                <w:i/>
                <w:sz w:val="18"/>
                <w:szCs w:val="18"/>
                <w:lang w:val="ru-RU"/>
              </w:rPr>
              <w:t>2019</w:t>
            </w:r>
          </w:p>
        </w:tc>
      </w:tr>
      <w:tr w:rsidR="0083314C" w:rsidRPr="008C570D" w14:paraId="045D677F" w14:textId="77777777" w:rsidTr="00035254">
        <w:trPr>
          <w:trHeight w:val="672"/>
        </w:trPr>
        <w:tc>
          <w:tcPr>
            <w:tcW w:w="1879" w:type="dxa"/>
            <w:tcBorders>
              <w:top w:val="single" w:sz="12" w:space="0" w:color="632423" w:themeColor="accent2" w:themeShade="80"/>
              <w:left w:val="dashed" w:sz="4" w:space="0" w:color="D99594" w:themeColor="accent2" w:themeTint="99"/>
              <w:bottom w:val="dashed" w:sz="4" w:space="0" w:color="D99594" w:themeColor="accent2" w:themeTint="99"/>
              <w:right w:val="dashed" w:sz="4" w:space="0" w:color="D99594" w:themeColor="accent2" w:themeTint="99"/>
            </w:tcBorders>
          </w:tcPr>
          <w:p w14:paraId="21E30EB5" w14:textId="77777777" w:rsidR="00035254"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sz w:val="18"/>
                <w:szCs w:val="18"/>
                <w:lang w:val="ru-RU"/>
              </w:rPr>
            </w:pPr>
            <w:r w:rsidRPr="00E10F52">
              <w:rPr>
                <w:rFonts w:ascii="Calibri Light" w:hAnsi="Calibri Light"/>
                <w:color w:val="000000" w:themeColor="text1"/>
                <w:sz w:val="18"/>
                <w:szCs w:val="18"/>
                <w:lang w:val="ru-RU"/>
              </w:rPr>
              <w:t xml:space="preserve">Приватизация </w:t>
            </w:r>
            <w:r w:rsidRPr="00E10F52">
              <w:rPr>
                <w:rFonts w:ascii="Calibri Light" w:hAnsi="Calibri Light" w:cstheme="majorHAnsi"/>
                <w:sz w:val="18"/>
                <w:szCs w:val="18"/>
                <w:lang w:val="ru-RU"/>
              </w:rPr>
              <w:t>публичной собствен-ности государства.</w:t>
            </w:r>
          </w:p>
          <w:p w14:paraId="1EB7F525" w14:textId="77777777" w:rsidR="0083314C" w:rsidRPr="00E10F52" w:rsidRDefault="00035254" w:rsidP="001672DD">
            <w:pPr>
              <w:pStyle w:val="NormalWeb"/>
              <w:numPr>
                <w:ilvl w:val="0"/>
                <w:numId w:val="15"/>
              </w:numPr>
              <w:tabs>
                <w:tab w:val="left" w:pos="181"/>
              </w:tabs>
              <w:spacing w:before="0" w:beforeAutospacing="0" w:after="0" w:afterAutospacing="0"/>
              <w:ind w:left="0" w:right="-78" w:hanging="3"/>
              <w:jc w:val="both"/>
              <w:rPr>
                <w:rFonts w:ascii="Calibri Light" w:hAnsi="Calibri Light"/>
                <w:sz w:val="18"/>
                <w:szCs w:val="18"/>
                <w:lang w:val="ru-RU"/>
              </w:rPr>
            </w:pPr>
            <w:r w:rsidRPr="00E10F52">
              <w:rPr>
                <w:rFonts w:ascii="Calibri Light" w:hAnsi="Calibri Light"/>
                <w:sz w:val="18"/>
                <w:szCs w:val="18"/>
                <w:lang w:val="ru-RU"/>
              </w:rPr>
              <w:t xml:space="preserve">Внесение измене-ний и дополнений в </w:t>
            </w:r>
            <w:r w:rsidRPr="00E10F52">
              <w:rPr>
                <w:rFonts w:ascii="Calibri Light" w:hAnsi="Calibri Light" w:cstheme="majorHAnsi"/>
                <w:sz w:val="18"/>
                <w:szCs w:val="18"/>
                <w:lang w:val="ru-RU"/>
              </w:rPr>
              <w:t>законодательство в области разгосудар-ствления</w:t>
            </w:r>
            <w:r w:rsidRPr="00E10F52">
              <w:rPr>
                <w:rFonts w:ascii="Calibri Light" w:hAnsi="Calibri Light"/>
                <w:sz w:val="18"/>
                <w:szCs w:val="18"/>
                <w:lang w:val="ru-RU"/>
              </w:rPr>
              <w:t>.</w:t>
            </w:r>
          </w:p>
          <w:p w14:paraId="1244598C"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cstheme="majorHAnsi"/>
                <w:sz w:val="18"/>
                <w:szCs w:val="18"/>
                <w:lang w:val="ru-RU"/>
              </w:rPr>
            </w:pPr>
            <w:r w:rsidRPr="00E10F52">
              <w:rPr>
                <w:rFonts w:ascii="Calibri Light" w:hAnsi="Calibri Light"/>
                <w:sz w:val="18"/>
                <w:szCs w:val="18"/>
                <w:lang w:val="ru-RU"/>
              </w:rPr>
              <w:t>Реализация других видов деятельности, предусмотренных законом.</w:t>
            </w:r>
          </w:p>
        </w:tc>
        <w:tc>
          <w:tcPr>
            <w:tcW w:w="2080" w:type="dxa"/>
            <w:tcBorders>
              <w:top w:val="single" w:sz="12" w:space="0" w:color="632423" w:themeColor="accent2" w:themeShade="80"/>
              <w:left w:val="dashed" w:sz="4" w:space="0" w:color="D99594" w:themeColor="accent2" w:themeTint="99"/>
              <w:bottom w:val="dashed" w:sz="4" w:space="0" w:color="D99594" w:themeColor="accent2" w:themeTint="99"/>
              <w:right w:val="dashed" w:sz="4" w:space="0" w:color="D99594" w:themeColor="accent2" w:themeTint="99"/>
            </w:tcBorders>
          </w:tcPr>
          <w:p w14:paraId="632BFFD0" w14:textId="77777777" w:rsidR="00035254"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sz w:val="18"/>
                <w:szCs w:val="18"/>
                <w:lang w:val="ru-RU"/>
              </w:rPr>
            </w:pPr>
            <w:r w:rsidRPr="00E10F52">
              <w:rPr>
                <w:rFonts w:ascii="Calibri Light" w:hAnsi="Calibri Light"/>
                <w:color w:val="000000" w:themeColor="text1"/>
                <w:sz w:val="18"/>
                <w:szCs w:val="18"/>
                <w:lang w:val="ru-RU"/>
              </w:rPr>
              <w:t xml:space="preserve">Приватизация </w:t>
            </w:r>
            <w:r w:rsidRPr="00E10F52">
              <w:rPr>
                <w:rFonts w:ascii="Calibri Light" w:hAnsi="Calibri Light" w:cstheme="majorHAnsi"/>
                <w:sz w:val="18"/>
                <w:szCs w:val="18"/>
                <w:lang w:val="ru-RU"/>
              </w:rPr>
              <w:t>публичной собствен-ности государства.</w:t>
            </w:r>
          </w:p>
          <w:p w14:paraId="2A01B1FE"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cstheme="majorHAnsi"/>
                <w:sz w:val="18"/>
                <w:szCs w:val="18"/>
                <w:lang w:val="ru-RU"/>
              </w:rPr>
            </w:pPr>
            <w:r w:rsidRPr="00E10F52">
              <w:rPr>
                <w:rFonts w:ascii="Calibri Light" w:hAnsi="Calibri Light"/>
                <w:sz w:val="18"/>
                <w:szCs w:val="18"/>
                <w:lang w:val="ru-RU"/>
              </w:rPr>
              <w:t xml:space="preserve">Внесение изменений и дополнений в </w:t>
            </w:r>
            <w:r w:rsidRPr="00E10F52">
              <w:rPr>
                <w:rFonts w:ascii="Calibri Light" w:hAnsi="Calibri Light" w:cstheme="majorHAnsi"/>
                <w:sz w:val="18"/>
                <w:szCs w:val="18"/>
                <w:lang w:val="ru-RU"/>
              </w:rPr>
              <w:t>законодательство в области разгосудар-ствления</w:t>
            </w:r>
            <w:r w:rsidRPr="00E10F52">
              <w:rPr>
                <w:rFonts w:ascii="Calibri Light" w:hAnsi="Calibri Light"/>
                <w:sz w:val="18"/>
                <w:szCs w:val="18"/>
                <w:lang w:val="ru-RU"/>
              </w:rPr>
              <w:t>.</w:t>
            </w:r>
          </w:p>
          <w:p w14:paraId="1E16388A"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cstheme="majorHAnsi"/>
                <w:sz w:val="18"/>
                <w:szCs w:val="18"/>
                <w:lang w:val="ru-RU"/>
              </w:rPr>
            </w:pPr>
            <w:r w:rsidRPr="00E10F52">
              <w:rPr>
                <w:rFonts w:ascii="Calibri Light" w:hAnsi="Calibri Light"/>
                <w:sz w:val="18"/>
                <w:szCs w:val="18"/>
                <w:lang w:val="ru-RU"/>
              </w:rPr>
              <w:t xml:space="preserve">Реализация других видов деятельности, связанных с процессом </w:t>
            </w:r>
            <w:r w:rsidRPr="00E10F52">
              <w:rPr>
                <w:rFonts w:ascii="Calibri Light" w:hAnsi="Calibri Light"/>
                <w:color w:val="000000" w:themeColor="text1"/>
                <w:sz w:val="18"/>
                <w:szCs w:val="18"/>
                <w:lang w:val="ru-RU"/>
              </w:rPr>
              <w:t>приватизации</w:t>
            </w:r>
            <w:r w:rsidR="0083314C" w:rsidRPr="00E10F52">
              <w:rPr>
                <w:rFonts w:ascii="Calibri Light" w:hAnsi="Calibri Light"/>
                <w:sz w:val="18"/>
                <w:szCs w:val="18"/>
                <w:lang w:val="ru-RU"/>
              </w:rPr>
              <w:t>.</w:t>
            </w:r>
          </w:p>
        </w:tc>
        <w:tc>
          <w:tcPr>
            <w:tcW w:w="1891" w:type="dxa"/>
            <w:tcBorders>
              <w:top w:val="single" w:sz="12" w:space="0" w:color="632423" w:themeColor="accent2" w:themeShade="80"/>
              <w:left w:val="dashed" w:sz="4" w:space="0" w:color="D99594" w:themeColor="accent2" w:themeTint="99"/>
              <w:bottom w:val="dashed" w:sz="4" w:space="0" w:color="D99594" w:themeColor="accent2" w:themeTint="99"/>
              <w:right w:val="dashed" w:sz="4" w:space="0" w:color="D99594" w:themeColor="accent2" w:themeTint="99"/>
            </w:tcBorders>
          </w:tcPr>
          <w:p w14:paraId="5583C2C0" w14:textId="77777777" w:rsidR="00035254"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sz w:val="18"/>
                <w:szCs w:val="18"/>
                <w:lang w:val="ru-RU"/>
              </w:rPr>
            </w:pPr>
            <w:r w:rsidRPr="00E10F52">
              <w:rPr>
                <w:rFonts w:ascii="Calibri Light" w:hAnsi="Calibri Light"/>
                <w:color w:val="000000" w:themeColor="text1"/>
                <w:sz w:val="18"/>
                <w:szCs w:val="18"/>
                <w:lang w:val="ru-RU"/>
              </w:rPr>
              <w:t xml:space="preserve">Приватизация </w:t>
            </w:r>
            <w:r w:rsidRPr="00E10F52">
              <w:rPr>
                <w:rFonts w:ascii="Calibri Light" w:hAnsi="Calibri Light" w:cstheme="majorHAnsi"/>
                <w:sz w:val="18"/>
                <w:szCs w:val="18"/>
                <w:lang w:val="ru-RU"/>
              </w:rPr>
              <w:t>публичной собствен-ности государства.</w:t>
            </w:r>
          </w:p>
          <w:p w14:paraId="3AD31791"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sz w:val="18"/>
                <w:szCs w:val="18"/>
                <w:lang w:val="ru-RU"/>
              </w:rPr>
            </w:pPr>
            <w:r w:rsidRPr="00E10F52">
              <w:rPr>
                <w:rFonts w:ascii="Calibri Light" w:hAnsi="Calibri Light"/>
                <w:sz w:val="18"/>
                <w:szCs w:val="18"/>
                <w:lang w:val="ru-RU"/>
              </w:rPr>
              <w:t xml:space="preserve">Внесение измене-ний и дополнений в </w:t>
            </w:r>
            <w:r w:rsidRPr="00E10F52">
              <w:rPr>
                <w:rFonts w:ascii="Calibri Light" w:hAnsi="Calibri Light" w:cstheme="majorHAnsi"/>
                <w:sz w:val="18"/>
                <w:szCs w:val="18"/>
                <w:lang w:val="ru-RU"/>
              </w:rPr>
              <w:t>законодательство в области разгосудар-ствления</w:t>
            </w:r>
            <w:r w:rsidRPr="00E10F52">
              <w:rPr>
                <w:rFonts w:ascii="Calibri Light" w:hAnsi="Calibri Light"/>
                <w:sz w:val="18"/>
                <w:szCs w:val="18"/>
                <w:lang w:val="ru-RU"/>
              </w:rPr>
              <w:t>.</w:t>
            </w:r>
          </w:p>
          <w:p w14:paraId="4F3BEB05"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cstheme="majorHAnsi"/>
                <w:sz w:val="18"/>
                <w:szCs w:val="18"/>
                <w:lang w:val="ru-RU"/>
              </w:rPr>
            </w:pPr>
            <w:r w:rsidRPr="00E10F52">
              <w:rPr>
                <w:rFonts w:ascii="Calibri Light" w:hAnsi="Calibri Light"/>
                <w:sz w:val="18"/>
                <w:szCs w:val="18"/>
                <w:lang w:val="ru-RU"/>
              </w:rPr>
              <w:t>Реализация других видов деятельности, предусмотренных законом.</w:t>
            </w:r>
          </w:p>
        </w:tc>
        <w:tc>
          <w:tcPr>
            <w:tcW w:w="1890" w:type="dxa"/>
            <w:tcBorders>
              <w:top w:val="single" w:sz="12" w:space="0" w:color="632423" w:themeColor="accent2" w:themeShade="80"/>
              <w:left w:val="dashed" w:sz="4" w:space="0" w:color="D99594" w:themeColor="accent2" w:themeTint="99"/>
              <w:bottom w:val="dashed" w:sz="4" w:space="0" w:color="D99594" w:themeColor="accent2" w:themeTint="99"/>
              <w:right w:val="dashed" w:sz="4" w:space="0" w:color="D99594" w:themeColor="accent2" w:themeTint="99"/>
            </w:tcBorders>
          </w:tcPr>
          <w:p w14:paraId="48B3F462" w14:textId="77777777" w:rsidR="00035254"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sz w:val="18"/>
                <w:szCs w:val="18"/>
                <w:lang w:val="ru-RU"/>
              </w:rPr>
            </w:pPr>
            <w:r w:rsidRPr="00E10F52">
              <w:rPr>
                <w:rFonts w:ascii="Calibri Light" w:hAnsi="Calibri Light"/>
                <w:color w:val="000000" w:themeColor="text1"/>
                <w:sz w:val="18"/>
                <w:szCs w:val="18"/>
                <w:lang w:val="ru-RU"/>
              </w:rPr>
              <w:t xml:space="preserve">Приватизация </w:t>
            </w:r>
            <w:r w:rsidRPr="00E10F52">
              <w:rPr>
                <w:rFonts w:ascii="Calibri Light" w:hAnsi="Calibri Light" w:cstheme="majorHAnsi"/>
                <w:sz w:val="18"/>
                <w:szCs w:val="18"/>
                <w:lang w:val="ru-RU"/>
              </w:rPr>
              <w:t>публичной собствен-ности государства.</w:t>
            </w:r>
          </w:p>
          <w:p w14:paraId="3AB33E13"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sz w:val="18"/>
                <w:szCs w:val="18"/>
                <w:lang w:val="ru-RU"/>
              </w:rPr>
            </w:pPr>
            <w:r w:rsidRPr="00E10F52">
              <w:rPr>
                <w:rFonts w:ascii="Calibri Light" w:hAnsi="Calibri Light"/>
                <w:sz w:val="18"/>
                <w:szCs w:val="18"/>
                <w:lang w:val="ru-RU"/>
              </w:rPr>
              <w:t xml:space="preserve">Внесение измене-ний и дополнений в </w:t>
            </w:r>
            <w:r w:rsidRPr="00E10F52">
              <w:rPr>
                <w:rFonts w:ascii="Calibri Light" w:hAnsi="Calibri Light" w:cstheme="majorHAnsi"/>
                <w:sz w:val="18"/>
                <w:szCs w:val="18"/>
                <w:lang w:val="ru-RU"/>
              </w:rPr>
              <w:t>законодательство в области разгосудар-ствления</w:t>
            </w:r>
            <w:r w:rsidRPr="00E10F52">
              <w:rPr>
                <w:rFonts w:ascii="Calibri Light" w:hAnsi="Calibri Light"/>
                <w:sz w:val="18"/>
                <w:szCs w:val="18"/>
                <w:lang w:val="ru-RU"/>
              </w:rPr>
              <w:t>.</w:t>
            </w:r>
          </w:p>
          <w:p w14:paraId="09613D04"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cstheme="majorHAnsi"/>
                <w:sz w:val="18"/>
                <w:szCs w:val="18"/>
                <w:lang w:val="ru-RU"/>
              </w:rPr>
            </w:pPr>
            <w:r w:rsidRPr="00E10F52">
              <w:rPr>
                <w:rFonts w:ascii="Calibri Light" w:hAnsi="Calibri Light"/>
                <w:sz w:val="18"/>
                <w:szCs w:val="18"/>
                <w:lang w:val="ru-RU"/>
              </w:rPr>
              <w:t>Реализация других видов деятельности, предусмотренных законом.</w:t>
            </w:r>
          </w:p>
        </w:tc>
        <w:tc>
          <w:tcPr>
            <w:tcW w:w="2070" w:type="dxa"/>
            <w:tcBorders>
              <w:top w:val="single" w:sz="12" w:space="0" w:color="632423" w:themeColor="accent2" w:themeShade="80"/>
              <w:left w:val="dashed" w:sz="4" w:space="0" w:color="D99594" w:themeColor="accent2" w:themeTint="99"/>
              <w:bottom w:val="dashed" w:sz="4" w:space="0" w:color="D99594" w:themeColor="accent2" w:themeTint="99"/>
              <w:right w:val="dashed" w:sz="4" w:space="0" w:color="D99594" w:themeColor="accent2" w:themeTint="99"/>
            </w:tcBorders>
          </w:tcPr>
          <w:p w14:paraId="726E7B52" w14:textId="77777777" w:rsidR="00035254" w:rsidRPr="00E10F52" w:rsidRDefault="00035254" w:rsidP="001672DD">
            <w:pPr>
              <w:pStyle w:val="NormalWeb"/>
              <w:numPr>
                <w:ilvl w:val="0"/>
                <w:numId w:val="15"/>
              </w:numPr>
              <w:tabs>
                <w:tab w:val="left" w:pos="205"/>
              </w:tabs>
              <w:spacing w:before="0" w:beforeAutospacing="0" w:after="0" w:afterAutospacing="0"/>
              <w:ind w:left="0" w:firstLine="0"/>
              <w:jc w:val="both"/>
              <w:rPr>
                <w:rFonts w:ascii="Calibri Light" w:hAnsi="Calibri Light"/>
                <w:sz w:val="18"/>
                <w:szCs w:val="18"/>
                <w:lang w:val="ru-RU"/>
              </w:rPr>
            </w:pPr>
            <w:r w:rsidRPr="00E10F52">
              <w:rPr>
                <w:rFonts w:ascii="Calibri Light" w:hAnsi="Calibri Light"/>
                <w:sz w:val="18"/>
                <w:szCs w:val="18"/>
                <w:lang w:val="ru-RU"/>
              </w:rPr>
              <w:t>Обеспечение выстав-ления на приватизацию имущества государст-венной собственности, подлежащего привати-зации.</w:t>
            </w:r>
          </w:p>
          <w:p w14:paraId="137DF3D3"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cstheme="majorHAnsi"/>
                <w:sz w:val="18"/>
                <w:szCs w:val="18"/>
                <w:lang w:val="ru-RU"/>
              </w:rPr>
            </w:pPr>
            <w:r w:rsidRPr="00E10F52">
              <w:rPr>
                <w:rFonts w:ascii="Calibri Light" w:hAnsi="Calibri Light"/>
                <w:sz w:val="18"/>
                <w:szCs w:val="18"/>
                <w:lang w:val="ru-RU"/>
              </w:rPr>
              <w:t xml:space="preserve">Совершенствование </w:t>
            </w:r>
            <w:r w:rsidRPr="00E10F52">
              <w:rPr>
                <w:rFonts w:ascii="Calibri Light" w:hAnsi="Calibri Light" w:cstheme="majorHAnsi"/>
                <w:sz w:val="18"/>
                <w:szCs w:val="18"/>
                <w:lang w:val="ru-RU"/>
              </w:rPr>
              <w:t>законодательной и нормативной базы.</w:t>
            </w:r>
          </w:p>
          <w:p w14:paraId="61FFA304" w14:textId="77777777" w:rsidR="0083314C" w:rsidRPr="00E10F52" w:rsidRDefault="00035254" w:rsidP="001672DD">
            <w:pPr>
              <w:pStyle w:val="NormalWeb"/>
              <w:numPr>
                <w:ilvl w:val="0"/>
                <w:numId w:val="15"/>
              </w:numPr>
              <w:tabs>
                <w:tab w:val="left" w:pos="181"/>
              </w:tabs>
              <w:spacing w:before="0" w:beforeAutospacing="0" w:after="0" w:afterAutospacing="0"/>
              <w:ind w:left="0" w:hanging="3"/>
              <w:jc w:val="both"/>
              <w:rPr>
                <w:rFonts w:ascii="Calibri Light" w:hAnsi="Calibri Light" w:cstheme="majorHAnsi"/>
                <w:sz w:val="18"/>
                <w:szCs w:val="18"/>
                <w:lang w:val="ru-RU"/>
              </w:rPr>
            </w:pPr>
            <w:r w:rsidRPr="00E10F52">
              <w:rPr>
                <w:rFonts w:ascii="Calibri Light" w:hAnsi="Calibri Light"/>
                <w:sz w:val="18"/>
                <w:szCs w:val="18"/>
                <w:lang w:val="ru-RU"/>
              </w:rPr>
              <w:t xml:space="preserve">Реализация других видов деятельности, связанных с процессом </w:t>
            </w:r>
            <w:r w:rsidRPr="00E10F52">
              <w:rPr>
                <w:rFonts w:ascii="Calibri Light" w:hAnsi="Calibri Light"/>
                <w:color w:val="000000" w:themeColor="text1"/>
                <w:sz w:val="18"/>
                <w:szCs w:val="18"/>
                <w:lang w:val="ru-RU"/>
              </w:rPr>
              <w:lastRenderedPageBreak/>
              <w:t>приватизации</w:t>
            </w:r>
            <w:r w:rsidRPr="00E10F52">
              <w:rPr>
                <w:rFonts w:ascii="Calibri Light" w:hAnsi="Calibri Light"/>
                <w:sz w:val="18"/>
                <w:szCs w:val="18"/>
                <w:lang w:val="ru-RU"/>
              </w:rPr>
              <w:t xml:space="preserve">. </w:t>
            </w:r>
          </w:p>
        </w:tc>
        <w:tc>
          <w:tcPr>
            <w:tcW w:w="1980" w:type="dxa"/>
            <w:tcBorders>
              <w:top w:val="single" w:sz="12" w:space="0" w:color="632423" w:themeColor="accent2" w:themeShade="80"/>
              <w:left w:val="dashed" w:sz="4" w:space="0" w:color="D99594" w:themeColor="accent2" w:themeTint="99"/>
              <w:bottom w:val="dashed" w:sz="4" w:space="0" w:color="D99594" w:themeColor="accent2" w:themeTint="99"/>
              <w:right w:val="dashed" w:sz="4" w:space="0" w:color="D99594" w:themeColor="accent2" w:themeTint="99"/>
            </w:tcBorders>
          </w:tcPr>
          <w:p w14:paraId="271DC797" w14:textId="77777777" w:rsidR="00035254" w:rsidRPr="00E10F52" w:rsidRDefault="00035254" w:rsidP="001672DD">
            <w:pPr>
              <w:pStyle w:val="NormalWeb"/>
              <w:numPr>
                <w:ilvl w:val="0"/>
                <w:numId w:val="15"/>
              </w:numPr>
              <w:tabs>
                <w:tab w:val="left" w:pos="205"/>
              </w:tabs>
              <w:spacing w:before="0" w:beforeAutospacing="0" w:after="0" w:afterAutospacing="0"/>
              <w:ind w:left="0" w:right="-90" w:firstLine="0"/>
              <w:jc w:val="both"/>
              <w:rPr>
                <w:rFonts w:ascii="Calibri Light" w:hAnsi="Calibri Light"/>
                <w:sz w:val="18"/>
                <w:szCs w:val="18"/>
                <w:lang w:val="ru-RU"/>
              </w:rPr>
            </w:pPr>
            <w:r w:rsidRPr="00E10F52">
              <w:rPr>
                <w:rFonts w:ascii="Calibri Light" w:hAnsi="Calibri Light"/>
                <w:sz w:val="18"/>
                <w:szCs w:val="18"/>
                <w:lang w:val="ru-RU"/>
              </w:rPr>
              <w:lastRenderedPageBreak/>
              <w:t>Обеспечение выстав-ления на приватизацию имущества государст-венной собственности, подлежащего привати-зации.</w:t>
            </w:r>
          </w:p>
          <w:p w14:paraId="3C7EBE5A" w14:textId="77777777" w:rsidR="0083314C" w:rsidRPr="00E10F52" w:rsidRDefault="00035254" w:rsidP="001672DD">
            <w:pPr>
              <w:pStyle w:val="NormalWeb"/>
              <w:numPr>
                <w:ilvl w:val="0"/>
                <w:numId w:val="15"/>
              </w:numPr>
              <w:tabs>
                <w:tab w:val="left" w:pos="205"/>
              </w:tabs>
              <w:spacing w:before="0" w:beforeAutospacing="0" w:after="0" w:afterAutospacing="0"/>
              <w:ind w:left="0" w:firstLine="0"/>
              <w:jc w:val="both"/>
              <w:rPr>
                <w:rFonts w:ascii="Calibri Light" w:hAnsi="Calibri Light"/>
                <w:sz w:val="18"/>
                <w:szCs w:val="18"/>
                <w:lang w:val="ru-RU"/>
              </w:rPr>
            </w:pPr>
            <w:r w:rsidRPr="00E10F52">
              <w:rPr>
                <w:rFonts w:ascii="Calibri Light" w:hAnsi="Calibri Light"/>
                <w:sz w:val="18"/>
                <w:szCs w:val="18"/>
                <w:lang w:val="ru-RU"/>
              </w:rPr>
              <w:t xml:space="preserve">Совершенствование </w:t>
            </w:r>
            <w:r w:rsidRPr="00E10F52">
              <w:rPr>
                <w:rFonts w:ascii="Calibri Light" w:hAnsi="Calibri Light" w:cstheme="majorHAnsi"/>
                <w:sz w:val="18"/>
                <w:szCs w:val="18"/>
                <w:lang w:val="ru-RU"/>
              </w:rPr>
              <w:t>нормативной базы.</w:t>
            </w:r>
          </w:p>
          <w:p w14:paraId="65595C02" w14:textId="77777777" w:rsidR="0083314C" w:rsidRPr="00E10F52" w:rsidRDefault="00035254" w:rsidP="001672DD">
            <w:pPr>
              <w:pStyle w:val="NormalWeb"/>
              <w:numPr>
                <w:ilvl w:val="0"/>
                <w:numId w:val="15"/>
              </w:numPr>
              <w:tabs>
                <w:tab w:val="left" w:pos="205"/>
              </w:tabs>
              <w:spacing w:before="0" w:beforeAutospacing="0" w:after="0" w:afterAutospacing="0"/>
              <w:ind w:left="0" w:firstLine="0"/>
              <w:jc w:val="both"/>
              <w:rPr>
                <w:rFonts w:ascii="Calibri Light" w:hAnsi="Calibri Light" w:cstheme="majorHAnsi"/>
                <w:sz w:val="18"/>
                <w:szCs w:val="18"/>
                <w:lang w:val="ru-RU"/>
              </w:rPr>
            </w:pPr>
            <w:r w:rsidRPr="00E10F52">
              <w:rPr>
                <w:rFonts w:ascii="Calibri Light" w:hAnsi="Calibri Light" w:cstheme="majorHAnsi"/>
                <w:sz w:val="18"/>
                <w:szCs w:val="18"/>
                <w:lang w:val="ru-RU"/>
              </w:rPr>
              <w:t xml:space="preserve">Обеспечение исполнения видов деятельности, связан-ных с процессом </w:t>
            </w:r>
            <w:r w:rsidRPr="00E10F52">
              <w:rPr>
                <w:rFonts w:ascii="Calibri Light" w:hAnsi="Calibri Light"/>
                <w:color w:val="000000" w:themeColor="text1"/>
                <w:sz w:val="18"/>
                <w:szCs w:val="18"/>
                <w:lang w:val="ru-RU"/>
              </w:rPr>
              <w:lastRenderedPageBreak/>
              <w:t>приватизации и пост- приватизации.</w:t>
            </w:r>
          </w:p>
        </w:tc>
        <w:tc>
          <w:tcPr>
            <w:tcW w:w="2970" w:type="dxa"/>
            <w:tcBorders>
              <w:top w:val="single" w:sz="12" w:space="0" w:color="632423" w:themeColor="accent2" w:themeShade="80"/>
              <w:left w:val="dashed" w:sz="4" w:space="0" w:color="D99594" w:themeColor="accent2" w:themeTint="99"/>
              <w:bottom w:val="dashed" w:sz="4" w:space="0" w:color="D99594" w:themeColor="accent2" w:themeTint="99"/>
              <w:right w:val="dashed" w:sz="4" w:space="0" w:color="D99594" w:themeColor="accent2" w:themeTint="99"/>
            </w:tcBorders>
          </w:tcPr>
          <w:p w14:paraId="302BA659" w14:textId="77777777" w:rsidR="00035254" w:rsidRPr="00E10F52" w:rsidRDefault="00035254" w:rsidP="001672DD">
            <w:pPr>
              <w:pStyle w:val="NormalWeb"/>
              <w:numPr>
                <w:ilvl w:val="0"/>
                <w:numId w:val="15"/>
              </w:numPr>
              <w:tabs>
                <w:tab w:val="left" w:pos="205"/>
              </w:tabs>
              <w:spacing w:before="0" w:beforeAutospacing="0" w:after="0" w:afterAutospacing="0"/>
              <w:ind w:left="0" w:firstLine="0"/>
              <w:jc w:val="both"/>
              <w:rPr>
                <w:rFonts w:ascii="Calibri Light" w:hAnsi="Calibri Light"/>
                <w:sz w:val="18"/>
                <w:szCs w:val="18"/>
                <w:lang w:val="ru-RU"/>
              </w:rPr>
            </w:pPr>
            <w:r w:rsidRPr="00E10F52">
              <w:rPr>
                <w:rFonts w:ascii="Calibri Light" w:hAnsi="Calibri Light"/>
                <w:sz w:val="18"/>
                <w:szCs w:val="18"/>
                <w:lang w:val="ru-RU"/>
              </w:rPr>
              <w:lastRenderedPageBreak/>
              <w:t>Обеспечение выставления на приватизацию имущества государственной собственности, подлежащего приватизации.</w:t>
            </w:r>
          </w:p>
          <w:p w14:paraId="15997435" w14:textId="77777777" w:rsidR="0083314C" w:rsidRPr="00E10F52" w:rsidRDefault="00035254" w:rsidP="001672DD">
            <w:pPr>
              <w:pStyle w:val="NormalWeb"/>
              <w:numPr>
                <w:ilvl w:val="0"/>
                <w:numId w:val="15"/>
              </w:numPr>
              <w:tabs>
                <w:tab w:val="left" w:pos="205"/>
              </w:tabs>
              <w:spacing w:before="0" w:beforeAutospacing="0" w:after="0" w:afterAutospacing="0"/>
              <w:ind w:left="0" w:firstLine="0"/>
              <w:jc w:val="both"/>
              <w:rPr>
                <w:rFonts w:ascii="Calibri Light" w:hAnsi="Calibri Light"/>
                <w:sz w:val="18"/>
                <w:szCs w:val="18"/>
                <w:lang w:val="ru-RU"/>
              </w:rPr>
            </w:pPr>
            <w:r w:rsidRPr="00E10F52">
              <w:rPr>
                <w:rFonts w:ascii="Calibri Light" w:hAnsi="Calibri Light"/>
                <w:color w:val="000000" w:themeColor="text1"/>
                <w:sz w:val="18"/>
                <w:szCs w:val="18"/>
                <w:lang w:val="ru-RU"/>
              </w:rPr>
              <w:t>Осуществление мониторинга выполнения обязательств, установленных в договорах купли-продажи/найма/аренды.</w:t>
            </w:r>
          </w:p>
          <w:p w14:paraId="3B0BE0DB" w14:textId="77777777" w:rsidR="0083314C" w:rsidRPr="00E10F52" w:rsidRDefault="00035254" w:rsidP="001672DD">
            <w:pPr>
              <w:pStyle w:val="NormalWeb"/>
              <w:numPr>
                <w:ilvl w:val="0"/>
                <w:numId w:val="15"/>
              </w:numPr>
              <w:tabs>
                <w:tab w:val="left" w:pos="205"/>
              </w:tabs>
              <w:spacing w:before="0" w:beforeAutospacing="0" w:after="0" w:afterAutospacing="0"/>
              <w:ind w:left="0" w:firstLine="0"/>
              <w:jc w:val="both"/>
              <w:rPr>
                <w:rFonts w:ascii="Calibri Light" w:hAnsi="Calibri Light" w:cstheme="majorHAnsi"/>
                <w:sz w:val="18"/>
                <w:szCs w:val="18"/>
                <w:lang w:val="ru-RU"/>
              </w:rPr>
            </w:pPr>
            <w:r w:rsidRPr="00E10F52">
              <w:rPr>
                <w:rFonts w:ascii="Calibri Light" w:hAnsi="Calibri Light"/>
                <w:sz w:val="18"/>
                <w:szCs w:val="18"/>
                <w:lang w:val="ru-RU"/>
              </w:rPr>
              <w:t xml:space="preserve">Совершенствование </w:t>
            </w:r>
            <w:r w:rsidRPr="00E10F52">
              <w:rPr>
                <w:rFonts w:ascii="Calibri Light" w:hAnsi="Calibri Light" w:cstheme="majorHAnsi"/>
                <w:sz w:val="18"/>
                <w:szCs w:val="18"/>
                <w:lang w:val="ru-RU"/>
              </w:rPr>
              <w:t>норматив-ной базы.</w:t>
            </w:r>
            <w:r w:rsidRPr="00E10F52">
              <w:rPr>
                <w:rFonts w:ascii="Calibri Light" w:hAnsi="Calibri Light"/>
                <w:sz w:val="18"/>
                <w:szCs w:val="18"/>
                <w:lang w:val="ru-RU"/>
              </w:rPr>
              <w:t xml:space="preserve"> </w:t>
            </w:r>
          </w:p>
          <w:p w14:paraId="51BE15F6" w14:textId="77777777" w:rsidR="0083314C" w:rsidRPr="00E10F52" w:rsidRDefault="00035254" w:rsidP="001672DD">
            <w:pPr>
              <w:pStyle w:val="NormalWeb"/>
              <w:numPr>
                <w:ilvl w:val="0"/>
                <w:numId w:val="15"/>
              </w:numPr>
              <w:tabs>
                <w:tab w:val="left" w:pos="205"/>
              </w:tabs>
              <w:spacing w:before="0" w:beforeAutospacing="0" w:after="0" w:afterAutospacing="0"/>
              <w:ind w:left="0" w:firstLine="0"/>
              <w:jc w:val="both"/>
              <w:rPr>
                <w:rFonts w:ascii="Calibri Light" w:hAnsi="Calibri Light" w:cstheme="majorHAnsi"/>
                <w:sz w:val="18"/>
                <w:szCs w:val="18"/>
                <w:lang w:val="ru-RU"/>
              </w:rPr>
            </w:pPr>
            <w:r w:rsidRPr="00E10F52">
              <w:rPr>
                <w:rFonts w:ascii="Calibri Light" w:hAnsi="Calibri Light" w:cstheme="majorHAnsi"/>
                <w:sz w:val="18"/>
                <w:szCs w:val="18"/>
                <w:lang w:val="ru-RU"/>
              </w:rPr>
              <w:t xml:space="preserve">Обеспечение исполнения видов деятельности, связанных с </w:t>
            </w:r>
            <w:r w:rsidRPr="00E10F52">
              <w:rPr>
                <w:rFonts w:ascii="Calibri Light" w:hAnsi="Calibri Light" w:cstheme="majorHAnsi"/>
                <w:sz w:val="18"/>
                <w:szCs w:val="18"/>
                <w:lang w:val="ru-RU"/>
              </w:rPr>
              <w:lastRenderedPageBreak/>
              <w:t xml:space="preserve">процессом </w:t>
            </w:r>
            <w:r w:rsidRPr="00E10F52">
              <w:rPr>
                <w:rFonts w:ascii="Calibri Light" w:hAnsi="Calibri Light"/>
                <w:color w:val="000000" w:themeColor="text1"/>
                <w:sz w:val="18"/>
                <w:szCs w:val="18"/>
                <w:lang w:val="ru-RU"/>
              </w:rPr>
              <w:t>приватизации и пост- приватизации</w:t>
            </w:r>
            <w:r w:rsidR="0083314C" w:rsidRPr="00E10F52">
              <w:rPr>
                <w:rFonts w:ascii="Calibri Light" w:hAnsi="Calibri Light"/>
                <w:sz w:val="18"/>
                <w:szCs w:val="18"/>
                <w:lang w:val="ru-RU"/>
              </w:rPr>
              <w:t>.</w:t>
            </w:r>
          </w:p>
        </w:tc>
      </w:tr>
    </w:tbl>
    <w:p w14:paraId="0E58208C" w14:textId="77777777" w:rsidR="00035254" w:rsidRPr="00E10F52" w:rsidRDefault="00035254" w:rsidP="0083314C">
      <w:pPr>
        <w:pStyle w:val="NormalWeb"/>
        <w:spacing w:line="276" w:lineRule="auto"/>
        <w:ind w:left="-450" w:right="-21"/>
        <w:jc w:val="both"/>
        <w:rPr>
          <w:rFonts w:ascii="Calibri Light" w:hAnsi="Calibri Light" w:cstheme="majorHAnsi"/>
          <w:i/>
          <w:sz w:val="20"/>
          <w:szCs w:val="20"/>
          <w:lang w:val="ru-RU"/>
        </w:rPr>
      </w:pPr>
      <w:r w:rsidRPr="00E10F52">
        <w:rPr>
          <w:rFonts w:ascii="Calibri Light" w:hAnsi="Calibri Light" w:cstheme="majorHAnsi"/>
          <w:b/>
          <w:i/>
          <w:sz w:val="20"/>
          <w:szCs w:val="20"/>
          <w:lang w:val="ru-RU"/>
        </w:rPr>
        <w:lastRenderedPageBreak/>
        <w:t>Источник</w:t>
      </w:r>
      <w:r w:rsidR="0083314C" w:rsidRPr="00E10F52">
        <w:rPr>
          <w:rFonts w:ascii="Calibri Light" w:hAnsi="Calibri Light" w:cstheme="majorHAnsi"/>
          <w:b/>
          <w:i/>
          <w:sz w:val="20"/>
          <w:szCs w:val="20"/>
          <w:lang w:val="ru-RU"/>
        </w:rPr>
        <w:t xml:space="preserve">: </w:t>
      </w:r>
      <w:r w:rsidRPr="00E10F52">
        <w:rPr>
          <w:rFonts w:ascii="Calibri Light" w:hAnsi="Calibri Light" w:cstheme="majorHAnsi"/>
          <w:i/>
          <w:sz w:val="20"/>
          <w:szCs w:val="20"/>
          <w:lang w:val="ru-RU"/>
        </w:rPr>
        <w:t xml:space="preserve">Разработано на основании Программы деятельности Правительства Республики Молдова, Европейской интеграции: СВОБОДА, ДЕМОКРАТИЯ, БЛАГОПОЛУЧИЕ на </w:t>
      </w:r>
      <w:r w:rsidRPr="00E10F52">
        <w:rPr>
          <w:rFonts w:ascii="Calibri Light" w:hAnsi="Calibri Light" w:cstheme="majorHAnsi"/>
          <w:i/>
          <w:sz w:val="20"/>
          <w:szCs w:val="20"/>
          <w:shd w:val="clear" w:color="auto" w:fill="FFFFFF"/>
          <w:lang w:val="ru-RU"/>
        </w:rPr>
        <w:t xml:space="preserve">2013-2014 годы; </w:t>
      </w:r>
      <w:r w:rsidRPr="00E10F52">
        <w:rPr>
          <w:rFonts w:ascii="Calibri Light" w:hAnsi="Calibri Light" w:cstheme="majorHAnsi"/>
          <w:i/>
          <w:sz w:val="20"/>
          <w:szCs w:val="20"/>
          <w:lang w:val="ru-RU"/>
        </w:rPr>
        <w:t xml:space="preserve">Программы деятельности Правительства Республики Молдова </w:t>
      </w:r>
      <w:r w:rsidRPr="00E10F52">
        <w:rPr>
          <w:rFonts w:ascii="Calibri Light" w:hAnsi="Calibri Light" w:cstheme="majorHAnsi"/>
          <w:i/>
          <w:sz w:val="20"/>
          <w:szCs w:val="20"/>
          <w:shd w:val="clear" w:color="auto" w:fill="FFFFFF"/>
          <w:lang w:val="ru-RU"/>
        </w:rPr>
        <w:t xml:space="preserve">(2015-2018); </w:t>
      </w:r>
      <w:r w:rsidRPr="00E10F52">
        <w:rPr>
          <w:rFonts w:ascii="Calibri Light" w:hAnsi="Calibri Light" w:cstheme="majorHAnsi"/>
          <w:i/>
          <w:sz w:val="20"/>
          <w:szCs w:val="20"/>
          <w:lang w:val="ru-RU"/>
        </w:rPr>
        <w:t xml:space="preserve">Программы деятельности Правительства Республики Молдова </w:t>
      </w:r>
      <w:r w:rsidRPr="00E10F52">
        <w:rPr>
          <w:rFonts w:ascii="Calibri Light" w:hAnsi="Calibri Light" w:cstheme="majorHAnsi"/>
          <w:i/>
          <w:sz w:val="20"/>
          <w:szCs w:val="20"/>
          <w:shd w:val="clear" w:color="auto" w:fill="FFFFFF"/>
          <w:lang w:val="ru-RU"/>
        </w:rPr>
        <w:t>(2016-2018); Программы стратегического развития Агентства публичной собственности на 2013-2015 годы; Программы стратегического развития Агентства публичной собственности на 2016-2018; Отчетов о деятельности Управления приватизации и пост</w:t>
      </w:r>
      <w:r w:rsidRPr="00E10F52">
        <w:rPr>
          <w:rFonts w:ascii="Calibri Light" w:hAnsi="Calibri Light"/>
          <w:i/>
          <w:sz w:val="18"/>
          <w:szCs w:val="18"/>
          <w:lang w:val="ru-RU"/>
        </w:rPr>
        <w:t xml:space="preserve">приватизации АПС на </w:t>
      </w:r>
      <w:r w:rsidRPr="00E10F52">
        <w:rPr>
          <w:rFonts w:ascii="Calibri Light" w:hAnsi="Calibri Light" w:cstheme="majorHAnsi"/>
          <w:i/>
          <w:sz w:val="20"/>
          <w:szCs w:val="20"/>
          <w:shd w:val="clear" w:color="auto" w:fill="FFFFFF"/>
          <w:lang w:val="ru-RU"/>
        </w:rPr>
        <w:t>2013-2019 годы.</w:t>
      </w:r>
    </w:p>
    <w:p w14:paraId="65E5512E" w14:textId="77777777" w:rsidR="0083314C" w:rsidRPr="00E10F52" w:rsidRDefault="0083314C" w:rsidP="0083314C">
      <w:pPr>
        <w:pStyle w:val="NormalWeb"/>
        <w:spacing w:line="276" w:lineRule="auto"/>
        <w:ind w:left="-450" w:right="-21"/>
        <w:jc w:val="both"/>
        <w:rPr>
          <w:rFonts w:ascii="Calibri Light" w:hAnsi="Calibri Light" w:cstheme="majorHAnsi"/>
          <w:b/>
          <w:i/>
          <w:sz w:val="20"/>
          <w:szCs w:val="20"/>
          <w:lang w:val="ru-RU"/>
        </w:rPr>
      </w:pPr>
    </w:p>
    <w:p w14:paraId="29684600" w14:textId="77777777" w:rsidR="0083314C" w:rsidRPr="00E10F52" w:rsidRDefault="0083314C" w:rsidP="0083314C">
      <w:pPr>
        <w:spacing w:after="0"/>
        <w:ind w:left="-450" w:right="-21"/>
        <w:jc w:val="center"/>
        <w:rPr>
          <w:rFonts w:ascii="Calibri Light" w:hAnsi="Calibri Light" w:cstheme="majorHAnsi"/>
          <w:b/>
          <w:sz w:val="20"/>
          <w:szCs w:val="20"/>
          <w:lang w:val="ru-RU"/>
        </w:rPr>
        <w:sectPr w:rsidR="0083314C" w:rsidRPr="00E10F52" w:rsidSect="00AD76E5">
          <w:pgSz w:w="16838" w:h="11906" w:orient="landscape" w:code="9"/>
          <w:pgMar w:top="1699" w:right="1138" w:bottom="850" w:left="1411" w:header="720" w:footer="720" w:gutter="0"/>
          <w:cols w:space="708"/>
          <w:docGrid w:linePitch="360"/>
        </w:sectPr>
      </w:pPr>
    </w:p>
    <w:p w14:paraId="2052443F" w14:textId="77777777" w:rsidR="0083314C" w:rsidRPr="00E10F52" w:rsidRDefault="00367F6C" w:rsidP="0083314C">
      <w:pPr>
        <w:pStyle w:val="Heading2"/>
        <w:jc w:val="right"/>
        <w:rPr>
          <w:rFonts w:ascii="Calibri Light" w:hAnsi="Calibri Light" w:cstheme="majorHAnsi"/>
          <w:b/>
          <w:i/>
          <w:color w:val="auto"/>
          <w:sz w:val="28"/>
          <w:szCs w:val="28"/>
          <w:lang w:val="ru-RU"/>
        </w:rPr>
      </w:pPr>
      <w:bookmarkStart w:id="87" w:name="_Toc90890123"/>
      <w:r w:rsidRPr="00E10F52">
        <w:rPr>
          <w:rFonts w:ascii="Calibri Light" w:hAnsi="Calibri Light" w:cs="Times New Roman"/>
          <w:b/>
          <w:i/>
          <w:color w:val="auto"/>
          <w:sz w:val="28"/>
          <w:szCs w:val="24"/>
          <w:lang w:val="ru-RU"/>
        </w:rPr>
        <w:lastRenderedPageBreak/>
        <w:t>Приложение №</w:t>
      </w:r>
      <w:r w:rsidR="0083314C" w:rsidRPr="00E10F52">
        <w:rPr>
          <w:rFonts w:ascii="Calibri Light" w:hAnsi="Calibri Light" w:cstheme="majorHAnsi"/>
          <w:b/>
          <w:i/>
          <w:color w:val="auto"/>
          <w:sz w:val="28"/>
          <w:szCs w:val="28"/>
          <w:lang w:val="ru-RU"/>
        </w:rPr>
        <w:t>4</w:t>
      </w:r>
      <w:bookmarkEnd w:id="87"/>
    </w:p>
    <w:p w14:paraId="0F10DAFD" w14:textId="77777777" w:rsidR="0083314C" w:rsidRPr="00E10F52" w:rsidRDefault="00035254" w:rsidP="00035254">
      <w:pPr>
        <w:spacing w:after="0"/>
        <w:jc w:val="center"/>
        <w:rPr>
          <w:rFonts w:ascii="Calibri Light" w:hAnsi="Calibri Light" w:cstheme="majorHAnsi"/>
          <w:i/>
          <w:sz w:val="28"/>
          <w:szCs w:val="28"/>
          <w:lang w:val="ru-RU"/>
        </w:rPr>
      </w:pPr>
      <w:r w:rsidRPr="00E10F52">
        <w:rPr>
          <w:rFonts w:ascii="Calibri Light" w:hAnsi="Calibri Light" w:cstheme="majorHAnsi"/>
          <w:b/>
          <w:sz w:val="28"/>
          <w:szCs w:val="28"/>
          <w:lang w:val="ru-RU"/>
        </w:rPr>
        <w:t xml:space="preserve">Информация о ситуации с земельными участками, прилегающими к приватизированным объектам в период 2013-2019 годов, </w:t>
      </w:r>
      <w:r w:rsidRPr="00E10F52">
        <w:rPr>
          <w:rFonts w:ascii="Calibri Light" w:hAnsi="Calibri Light" w:cstheme="majorHAnsi"/>
          <w:i/>
          <w:sz w:val="28"/>
          <w:szCs w:val="28"/>
          <w:lang w:val="ru-RU"/>
        </w:rPr>
        <w:t>на сегодняшний момент</w:t>
      </w:r>
    </w:p>
    <w:tbl>
      <w:tblPr>
        <w:tblStyle w:val="GridTable1Light-Accent21"/>
        <w:tblW w:w="14845" w:type="dxa"/>
        <w:jc w:val="center"/>
        <w:tblLook w:val="04A0" w:firstRow="1" w:lastRow="0" w:firstColumn="1" w:lastColumn="0" w:noHBand="0" w:noVBand="1"/>
      </w:tblPr>
      <w:tblGrid>
        <w:gridCol w:w="609"/>
        <w:gridCol w:w="2816"/>
        <w:gridCol w:w="1976"/>
        <w:gridCol w:w="1326"/>
        <w:gridCol w:w="1317"/>
        <w:gridCol w:w="1664"/>
        <w:gridCol w:w="1507"/>
        <w:gridCol w:w="1248"/>
        <w:gridCol w:w="1246"/>
        <w:gridCol w:w="16"/>
        <w:gridCol w:w="1120"/>
      </w:tblGrid>
      <w:tr w:rsidR="0000184B" w:rsidRPr="00E10F52" w14:paraId="7754E332" w14:textId="77777777" w:rsidTr="0000184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14" w:type="dxa"/>
            <w:shd w:val="clear" w:color="auto" w:fill="F2F2F2" w:themeFill="background1" w:themeFillShade="F2"/>
            <w:vAlign w:val="center"/>
          </w:tcPr>
          <w:p w14:paraId="14ADD4EF" w14:textId="77777777" w:rsidR="0083314C" w:rsidRPr="00E10F52" w:rsidRDefault="00035254"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 п/п</w:t>
            </w:r>
          </w:p>
        </w:tc>
        <w:tc>
          <w:tcPr>
            <w:tcW w:w="2851" w:type="dxa"/>
            <w:shd w:val="clear" w:color="auto" w:fill="F2F2F2" w:themeFill="background1" w:themeFillShade="F2"/>
            <w:vAlign w:val="center"/>
          </w:tcPr>
          <w:p w14:paraId="6BCE9110" w14:textId="77777777" w:rsidR="0083314C" w:rsidRPr="00E10F52" w:rsidRDefault="00035254" w:rsidP="00035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Название приватизированных объектов </w:t>
            </w:r>
          </w:p>
        </w:tc>
        <w:tc>
          <w:tcPr>
            <w:tcW w:w="1979" w:type="dxa"/>
            <w:shd w:val="clear" w:color="auto" w:fill="F2F2F2" w:themeFill="background1" w:themeFillShade="F2"/>
            <w:vAlign w:val="center"/>
          </w:tcPr>
          <w:p w14:paraId="6EA01483" w14:textId="77777777" w:rsidR="0083314C" w:rsidRPr="00E10F52" w:rsidRDefault="00035254" w:rsidP="00035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Адрес местоположения приватизированных объектов </w:t>
            </w:r>
          </w:p>
        </w:tc>
        <w:tc>
          <w:tcPr>
            <w:tcW w:w="1304" w:type="dxa"/>
            <w:shd w:val="clear" w:color="auto" w:fill="F2F2F2" w:themeFill="background1" w:themeFillShade="F2"/>
            <w:vAlign w:val="center"/>
          </w:tcPr>
          <w:p w14:paraId="0E3FCF9E" w14:textId="77777777" w:rsidR="0083314C" w:rsidRPr="00E10F52" w:rsidRDefault="00035254" w:rsidP="00035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Площадь прилегающего земельного участка </w:t>
            </w:r>
            <w:r w:rsidR="0083314C" w:rsidRPr="00E10F52">
              <w:rPr>
                <w:rFonts w:ascii="Calibri Light" w:hAnsi="Calibri Light"/>
                <w:b w:val="0"/>
                <w:color w:val="000000"/>
                <w:sz w:val="18"/>
                <w:szCs w:val="18"/>
                <w:lang w:val="ru-RU"/>
              </w:rPr>
              <w:t>(</w:t>
            </w:r>
            <w:r w:rsidRPr="00E10F52">
              <w:rPr>
                <w:rFonts w:ascii="Calibri Light" w:hAnsi="Calibri Light"/>
                <w:b w:val="0"/>
                <w:color w:val="000000"/>
                <w:sz w:val="18"/>
                <w:szCs w:val="18"/>
                <w:lang w:val="ru-RU"/>
              </w:rPr>
              <w:t>га</w:t>
            </w:r>
            <w:r w:rsidR="0083314C" w:rsidRPr="00E10F52">
              <w:rPr>
                <w:rFonts w:ascii="Calibri Light" w:hAnsi="Calibri Light"/>
                <w:b w:val="0"/>
                <w:color w:val="000000"/>
                <w:sz w:val="18"/>
                <w:szCs w:val="18"/>
                <w:lang w:val="ru-RU"/>
              </w:rPr>
              <w:t>)</w:t>
            </w:r>
          </w:p>
        </w:tc>
        <w:tc>
          <w:tcPr>
            <w:tcW w:w="1320" w:type="dxa"/>
            <w:shd w:val="clear" w:color="auto" w:fill="F2F2F2" w:themeFill="background1" w:themeFillShade="F2"/>
          </w:tcPr>
          <w:p w14:paraId="410C94C6"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1AB4487F"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114DFE71" w14:textId="77777777" w:rsidR="0083314C" w:rsidRPr="00E10F52" w:rsidRDefault="00035254" w:rsidP="000352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Кадастровый номер земельного участка</w:t>
            </w:r>
          </w:p>
        </w:tc>
        <w:tc>
          <w:tcPr>
            <w:tcW w:w="1667" w:type="dxa"/>
            <w:shd w:val="clear" w:color="auto" w:fill="F2F2F2" w:themeFill="background1" w:themeFillShade="F2"/>
            <w:vAlign w:val="center"/>
          </w:tcPr>
          <w:p w14:paraId="7826E168" w14:textId="77777777" w:rsidR="0000184B" w:rsidRPr="00E10F52" w:rsidRDefault="0000184B"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Права собст-венности зарегист-рированные/</w:t>
            </w:r>
          </w:p>
          <w:p w14:paraId="06A24101" w14:textId="77777777" w:rsidR="0000184B"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w:t>
            </w:r>
            <w:r w:rsidR="0000184B" w:rsidRPr="00E10F52">
              <w:rPr>
                <w:rFonts w:ascii="Calibri Light" w:hAnsi="Calibri Light"/>
                <w:color w:val="000000"/>
                <w:sz w:val="18"/>
                <w:szCs w:val="18"/>
                <w:lang w:val="ru-RU"/>
              </w:rPr>
              <w:t>обременение прав собст-венности</w:t>
            </w:r>
            <w:r w:rsidRPr="00E10F52">
              <w:rPr>
                <w:rFonts w:ascii="Calibri Light" w:hAnsi="Calibri Light"/>
                <w:color w:val="000000"/>
                <w:sz w:val="18"/>
                <w:szCs w:val="18"/>
                <w:lang w:val="ru-RU"/>
              </w:rPr>
              <w:t xml:space="preserve"> </w:t>
            </w:r>
            <w:r w:rsidR="0000184B" w:rsidRPr="00E10F52">
              <w:rPr>
                <w:rFonts w:ascii="Calibri Light" w:hAnsi="Calibri Light"/>
                <w:color w:val="000000"/>
                <w:sz w:val="18"/>
                <w:szCs w:val="18"/>
                <w:lang w:val="ru-RU"/>
              </w:rPr>
              <w:t xml:space="preserve">прилегающего </w:t>
            </w:r>
          </w:p>
          <w:p w14:paraId="19A47E56" w14:textId="77777777" w:rsidR="0083314C" w:rsidRPr="00E10F52" w:rsidRDefault="00035254"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земельного участка</w:t>
            </w:r>
            <w:r w:rsidR="0083314C" w:rsidRPr="00E10F52">
              <w:rPr>
                <w:rFonts w:ascii="Calibri Light" w:hAnsi="Calibri Light"/>
                <w:color w:val="000000"/>
                <w:sz w:val="18"/>
                <w:szCs w:val="18"/>
                <w:lang w:val="ru-RU"/>
              </w:rPr>
              <w:t xml:space="preserve"> </w:t>
            </w:r>
            <w:r w:rsidR="0000184B" w:rsidRPr="00E10F52">
              <w:rPr>
                <w:rFonts w:ascii="Calibri Light" w:hAnsi="Calibri Light"/>
                <w:color w:val="000000"/>
                <w:sz w:val="18"/>
                <w:szCs w:val="18"/>
                <w:lang w:val="ru-RU"/>
              </w:rPr>
              <w:t xml:space="preserve">год </w:t>
            </w:r>
          </w:p>
        </w:tc>
        <w:tc>
          <w:tcPr>
            <w:tcW w:w="1512" w:type="dxa"/>
            <w:shd w:val="clear" w:color="auto" w:fill="F2F2F2" w:themeFill="background1" w:themeFillShade="F2"/>
            <w:vAlign w:val="center"/>
          </w:tcPr>
          <w:p w14:paraId="568F5AD8"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i/>
                <w:color w:val="000000"/>
                <w:sz w:val="18"/>
                <w:szCs w:val="18"/>
                <w:lang w:val="ru-RU"/>
              </w:rPr>
            </w:pPr>
            <w:r w:rsidRPr="00E10F52">
              <w:rPr>
                <w:rFonts w:ascii="Calibri Light" w:hAnsi="Calibri Light"/>
                <w:color w:val="000000"/>
                <w:sz w:val="18"/>
                <w:szCs w:val="18"/>
                <w:lang w:val="ru-RU"/>
              </w:rPr>
              <w:t xml:space="preserve">Год приобретения/ обременения права собст-венности </w:t>
            </w:r>
          </w:p>
        </w:tc>
        <w:tc>
          <w:tcPr>
            <w:tcW w:w="1253" w:type="dxa"/>
            <w:shd w:val="clear" w:color="auto" w:fill="F2F2F2" w:themeFill="background1" w:themeFillShade="F2"/>
            <w:vAlign w:val="center"/>
          </w:tcPr>
          <w:p w14:paraId="549CF3BF" w14:textId="77777777" w:rsidR="00035254" w:rsidRPr="00E10F52" w:rsidRDefault="00035254"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Стоимость </w:t>
            </w:r>
          </w:p>
          <w:p w14:paraId="243FDA14" w14:textId="77777777" w:rsidR="0000184B" w:rsidRPr="00E10F52" w:rsidRDefault="00035254"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земельного участка </w:t>
            </w:r>
            <w:r w:rsidR="0000184B" w:rsidRPr="00E10F52">
              <w:rPr>
                <w:rFonts w:ascii="Calibri Light" w:hAnsi="Calibri Light"/>
                <w:color w:val="000000"/>
                <w:sz w:val="18"/>
                <w:szCs w:val="18"/>
                <w:lang w:val="ru-RU"/>
              </w:rPr>
              <w:t xml:space="preserve">согласно договору купли-продажи </w:t>
            </w:r>
          </w:p>
          <w:p w14:paraId="409DF620" w14:textId="77777777" w:rsidR="0083314C" w:rsidRPr="00E10F52" w:rsidRDefault="0083314C"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 w:val="0"/>
                <w:color w:val="000000"/>
                <w:sz w:val="18"/>
                <w:szCs w:val="18"/>
                <w:lang w:val="ru-RU"/>
              </w:rPr>
              <w:t>(</w:t>
            </w:r>
            <w:r w:rsidR="0000184B" w:rsidRPr="00E10F52">
              <w:rPr>
                <w:rFonts w:ascii="Calibri Light" w:hAnsi="Calibri Light"/>
                <w:b w:val="0"/>
                <w:color w:val="000000"/>
                <w:sz w:val="18"/>
                <w:szCs w:val="18"/>
                <w:lang w:val="ru-RU"/>
              </w:rPr>
              <w:t>тыс. леев</w:t>
            </w:r>
            <w:r w:rsidRPr="00E10F52">
              <w:rPr>
                <w:rFonts w:ascii="Calibri Light" w:hAnsi="Calibri Light"/>
                <w:b w:val="0"/>
                <w:color w:val="000000"/>
                <w:sz w:val="18"/>
                <w:szCs w:val="18"/>
                <w:lang w:val="ru-RU"/>
              </w:rPr>
              <w:t>)</w:t>
            </w:r>
            <w:r w:rsidRPr="00E10F52">
              <w:rPr>
                <w:rFonts w:ascii="Calibri Light" w:hAnsi="Calibri Light"/>
                <w:color w:val="000000"/>
                <w:sz w:val="18"/>
                <w:szCs w:val="18"/>
                <w:lang w:val="ru-RU"/>
              </w:rPr>
              <w:t xml:space="preserve"> </w:t>
            </w:r>
          </w:p>
        </w:tc>
        <w:tc>
          <w:tcPr>
            <w:tcW w:w="1242" w:type="dxa"/>
            <w:gridSpan w:val="2"/>
            <w:shd w:val="clear" w:color="auto" w:fill="F2F2F2" w:themeFill="background1" w:themeFillShade="F2"/>
            <w:vAlign w:val="center"/>
          </w:tcPr>
          <w:p w14:paraId="06F800B2" w14:textId="77777777" w:rsidR="0000184B" w:rsidRPr="00E10F52" w:rsidRDefault="0000184B"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Оценочная стоимость земельного участка согласно Регистру недвижимого имущества</w:t>
            </w:r>
          </w:p>
          <w:p w14:paraId="733F62AF" w14:textId="77777777" w:rsidR="0083314C" w:rsidRPr="00E10F52" w:rsidRDefault="0083314C"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sz w:val="18"/>
                <w:szCs w:val="18"/>
                <w:lang w:val="ru-RU"/>
              </w:rPr>
            </w:pPr>
            <w:r w:rsidRPr="00E10F52">
              <w:rPr>
                <w:rFonts w:ascii="Calibri Light" w:hAnsi="Calibri Light"/>
                <w:color w:val="000000"/>
                <w:sz w:val="18"/>
                <w:szCs w:val="18"/>
                <w:lang w:val="ru-RU"/>
              </w:rPr>
              <w:t>(</w:t>
            </w:r>
            <w:r w:rsidR="0000184B" w:rsidRPr="00E10F52">
              <w:rPr>
                <w:rFonts w:ascii="Calibri Light" w:hAnsi="Calibri Light"/>
                <w:color w:val="000000"/>
                <w:sz w:val="18"/>
                <w:szCs w:val="18"/>
                <w:lang w:val="ru-RU"/>
              </w:rPr>
              <w:t>тыс. леев</w:t>
            </w:r>
            <w:r w:rsidRPr="00E10F52">
              <w:rPr>
                <w:rFonts w:ascii="Calibri Light" w:hAnsi="Calibri Light"/>
                <w:color w:val="000000"/>
                <w:sz w:val="18"/>
                <w:szCs w:val="18"/>
                <w:lang w:val="ru-RU"/>
              </w:rPr>
              <w:t>)</w:t>
            </w:r>
            <w:r w:rsidR="00035254" w:rsidRPr="00E10F52">
              <w:rPr>
                <w:rFonts w:ascii="Calibri Light" w:hAnsi="Calibri Light"/>
                <w:color w:val="000000"/>
                <w:sz w:val="18"/>
                <w:szCs w:val="18"/>
                <w:lang w:val="ru-RU"/>
              </w:rPr>
              <w:t xml:space="preserve"> </w:t>
            </w:r>
          </w:p>
        </w:tc>
        <w:tc>
          <w:tcPr>
            <w:tcW w:w="1103" w:type="dxa"/>
            <w:shd w:val="clear" w:color="auto" w:fill="F2F2F2" w:themeFill="background1" w:themeFillShade="F2"/>
            <w:vAlign w:val="center"/>
          </w:tcPr>
          <w:p w14:paraId="61B9D25A" w14:textId="77777777" w:rsidR="0000184B" w:rsidRPr="00E10F52" w:rsidRDefault="0000184B"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Разница между стоимостью продажи и оценочной стоимостью</w:t>
            </w:r>
          </w:p>
          <w:p w14:paraId="30C7AD6C"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 w:val="0"/>
                <w:color w:val="000000"/>
                <w:sz w:val="18"/>
                <w:szCs w:val="18"/>
                <w:lang w:val="ru-RU"/>
              </w:rPr>
              <w:t xml:space="preserve"> </w:t>
            </w:r>
            <w:r w:rsidR="0083314C" w:rsidRPr="00E10F52">
              <w:rPr>
                <w:rFonts w:ascii="Calibri Light" w:hAnsi="Calibri Light"/>
                <w:b w:val="0"/>
                <w:color w:val="000000"/>
                <w:sz w:val="18"/>
                <w:szCs w:val="18"/>
                <w:lang w:val="ru-RU"/>
              </w:rPr>
              <w:t>(</w:t>
            </w:r>
            <w:r w:rsidRPr="00E10F52">
              <w:rPr>
                <w:rFonts w:ascii="Calibri Light" w:hAnsi="Calibri Light"/>
                <w:b w:val="0"/>
                <w:color w:val="000000"/>
                <w:sz w:val="18"/>
                <w:szCs w:val="18"/>
                <w:lang w:val="ru-RU"/>
              </w:rPr>
              <w:t>тыс. леев</w:t>
            </w:r>
            <w:r w:rsidR="0083314C" w:rsidRPr="00E10F52">
              <w:rPr>
                <w:rFonts w:ascii="Calibri Light" w:hAnsi="Calibri Light"/>
                <w:b w:val="0"/>
                <w:color w:val="000000"/>
                <w:sz w:val="18"/>
                <w:szCs w:val="18"/>
                <w:lang w:val="ru-RU"/>
              </w:rPr>
              <w:t>)</w:t>
            </w:r>
          </w:p>
        </w:tc>
      </w:tr>
      <w:tr w:rsidR="0083314C" w:rsidRPr="00E10F52" w14:paraId="33AF493A"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0E9CE2A3" w14:textId="77777777" w:rsidR="0083314C" w:rsidRPr="00E10F52" w:rsidRDefault="0083314C"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 xml:space="preserve"> 2013</w:t>
            </w:r>
            <w:r w:rsidR="00035254" w:rsidRPr="00E10F52">
              <w:rPr>
                <w:rFonts w:ascii="Calibri Light" w:hAnsi="Calibri Light"/>
                <w:color w:val="000000"/>
                <w:sz w:val="18"/>
                <w:szCs w:val="18"/>
                <w:lang w:val="ru-RU"/>
              </w:rPr>
              <w:t xml:space="preserve"> год</w:t>
            </w:r>
            <w:r w:rsidRPr="00E10F52">
              <w:rPr>
                <w:rFonts w:ascii="Calibri Light" w:hAnsi="Calibri Light"/>
                <w:color w:val="000000"/>
                <w:sz w:val="18"/>
                <w:szCs w:val="18"/>
                <w:lang w:val="ru-RU"/>
              </w:rPr>
              <w:t>:</w:t>
            </w:r>
          </w:p>
        </w:tc>
      </w:tr>
      <w:tr w:rsidR="0000184B" w:rsidRPr="00E10F52" w14:paraId="3A78817C"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669910E2"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w:t>
            </w:r>
          </w:p>
        </w:tc>
        <w:tc>
          <w:tcPr>
            <w:tcW w:w="2851" w:type="dxa"/>
          </w:tcPr>
          <w:p w14:paraId="19298DA3"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Незавершенное строение – Детский сад </w:t>
            </w:r>
          </w:p>
        </w:tc>
        <w:tc>
          <w:tcPr>
            <w:tcW w:w="1979" w:type="dxa"/>
            <w:vAlign w:val="center"/>
          </w:tcPr>
          <w:p w14:paraId="6A2B7064"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Р-н Шодэнешть, с. Кобыля </w:t>
            </w:r>
          </w:p>
        </w:tc>
        <w:tc>
          <w:tcPr>
            <w:tcW w:w="1304" w:type="dxa"/>
            <w:vAlign w:val="center"/>
          </w:tcPr>
          <w:p w14:paraId="1F83A5C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0,2592</w:t>
            </w:r>
          </w:p>
        </w:tc>
        <w:tc>
          <w:tcPr>
            <w:tcW w:w="1320" w:type="dxa"/>
            <w:vAlign w:val="center"/>
          </w:tcPr>
          <w:p w14:paraId="187BFAB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8316108097</w:t>
            </w:r>
          </w:p>
        </w:tc>
        <w:tc>
          <w:tcPr>
            <w:tcW w:w="1667" w:type="dxa"/>
            <w:vAlign w:val="center"/>
          </w:tcPr>
          <w:p w14:paraId="674E317E"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Собственность государства  </w:t>
            </w:r>
          </w:p>
        </w:tc>
        <w:tc>
          <w:tcPr>
            <w:tcW w:w="1512" w:type="dxa"/>
            <w:vAlign w:val="center"/>
          </w:tcPr>
          <w:p w14:paraId="3DCDA80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08.07.2011</w:t>
            </w:r>
          </w:p>
        </w:tc>
        <w:tc>
          <w:tcPr>
            <w:tcW w:w="1253" w:type="dxa"/>
            <w:vAlign w:val="center"/>
          </w:tcPr>
          <w:p w14:paraId="15B32A8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1573095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vAlign w:val="center"/>
          </w:tcPr>
          <w:p w14:paraId="7939D39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31084168"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3C0C3C4D"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w:t>
            </w:r>
          </w:p>
        </w:tc>
        <w:tc>
          <w:tcPr>
            <w:tcW w:w="2851" w:type="dxa"/>
          </w:tcPr>
          <w:p w14:paraId="3C723009"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Комплекс недвижимого имущества, Дорога L36 Липкань – Дуруитоаря Ноуэ, 17+000 км </w:t>
            </w:r>
          </w:p>
        </w:tc>
        <w:tc>
          <w:tcPr>
            <w:tcW w:w="1979" w:type="dxa"/>
            <w:vAlign w:val="center"/>
          </w:tcPr>
          <w:p w14:paraId="03A9AFDA"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Р-н Бричень, с. Тецкань</w:t>
            </w:r>
            <w:r w:rsidRPr="00E10F52">
              <w:rPr>
                <w:rFonts w:ascii="Calibri Light" w:hAnsi="Calibri Light" w:cstheme="majorHAnsi"/>
                <w:sz w:val="18"/>
                <w:szCs w:val="18"/>
                <w:lang w:val="ru-RU"/>
              </w:rPr>
              <w:t xml:space="preserve"> </w:t>
            </w:r>
          </w:p>
        </w:tc>
        <w:tc>
          <w:tcPr>
            <w:tcW w:w="1304" w:type="dxa"/>
            <w:vAlign w:val="center"/>
          </w:tcPr>
          <w:p w14:paraId="1FCBE4D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0,1625</w:t>
            </w:r>
          </w:p>
        </w:tc>
        <w:tc>
          <w:tcPr>
            <w:tcW w:w="1320" w:type="dxa"/>
            <w:vAlign w:val="center"/>
          </w:tcPr>
          <w:p w14:paraId="6C179B4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1445118052</w:t>
            </w:r>
          </w:p>
        </w:tc>
        <w:tc>
          <w:tcPr>
            <w:tcW w:w="1667" w:type="dxa"/>
            <w:vAlign w:val="center"/>
          </w:tcPr>
          <w:p w14:paraId="60AC8D9E"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Приватизирован от ОМПУ </w:t>
            </w:r>
          </w:p>
        </w:tc>
        <w:tc>
          <w:tcPr>
            <w:tcW w:w="1512" w:type="dxa"/>
            <w:vAlign w:val="center"/>
          </w:tcPr>
          <w:p w14:paraId="56C1C16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19.03.2014</w:t>
            </w:r>
          </w:p>
        </w:tc>
        <w:tc>
          <w:tcPr>
            <w:tcW w:w="1253" w:type="dxa"/>
            <w:vAlign w:val="center"/>
          </w:tcPr>
          <w:p w14:paraId="6226B3C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01CB240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vAlign w:val="center"/>
          </w:tcPr>
          <w:p w14:paraId="6931A80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6B1C1DEE"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24C1FEFC"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w:t>
            </w:r>
          </w:p>
        </w:tc>
        <w:tc>
          <w:tcPr>
            <w:tcW w:w="2851" w:type="dxa"/>
            <w:vAlign w:val="center"/>
          </w:tcPr>
          <w:p w14:paraId="415FD8F9"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База отдыха „Sălcioara” </w:t>
            </w:r>
          </w:p>
        </w:tc>
        <w:tc>
          <w:tcPr>
            <w:tcW w:w="1979" w:type="dxa"/>
          </w:tcPr>
          <w:p w14:paraId="1513909E"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Мун. Кишинэу, </w:t>
            </w:r>
            <w:r w:rsidRPr="00E10F52">
              <w:rPr>
                <w:rFonts w:ascii="Calibri Light" w:eastAsia="Times New Roman" w:hAnsi="Calibri Light" w:cstheme="majorHAnsi"/>
                <w:sz w:val="18"/>
                <w:szCs w:val="18"/>
                <w:lang w:val="ru-RU" w:eastAsia="ro-RO"/>
              </w:rPr>
              <w:t>г. Вадул луй Водэ</w:t>
            </w:r>
            <w:r w:rsidRPr="00E10F52">
              <w:rPr>
                <w:rFonts w:ascii="Calibri Light" w:hAnsi="Calibri Light" w:cstheme="majorHAnsi"/>
                <w:sz w:val="18"/>
                <w:szCs w:val="18"/>
                <w:lang w:val="ru-RU"/>
              </w:rPr>
              <w:t xml:space="preserve"> </w:t>
            </w:r>
          </w:p>
        </w:tc>
        <w:tc>
          <w:tcPr>
            <w:tcW w:w="1304" w:type="dxa"/>
            <w:vAlign w:val="center"/>
          </w:tcPr>
          <w:p w14:paraId="2A9FADC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1,2278</w:t>
            </w:r>
          </w:p>
        </w:tc>
        <w:tc>
          <w:tcPr>
            <w:tcW w:w="1320" w:type="dxa"/>
            <w:vAlign w:val="center"/>
          </w:tcPr>
          <w:p w14:paraId="4ADB785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highlight w:val="red"/>
                <w:lang w:val="ru-RU"/>
              </w:rPr>
            </w:pPr>
            <w:r w:rsidRPr="00E10F52">
              <w:rPr>
                <w:rFonts w:ascii="Calibri Light" w:hAnsi="Calibri Light" w:cstheme="majorHAnsi"/>
                <w:color w:val="000000"/>
                <w:sz w:val="18"/>
                <w:szCs w:val="18"/>
                <w:lang w:val="ru-RU"/>
              </w:rPr>
              <w:t>3158301090</w:t>
            </w:r>
          </w:p>
        </w:tc>
        <w:tc>
          <w:tcPr>
            <w:tcW w:w="1667" w:type="dxa"/>
            <w:vAlign w:val="center"/>
          </w:tcPr>
          <w:p w14:paraId="60A4D73B"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Передан в аренду ОМПУ</w:t>
            </w:r>
          </w:p>
        </w:tc>
        <w:tc>
          <w:tcPr>
            <w:tcW w:w="1512" w:type="dxa"/>
            <w:vAlign w:val="center"/>
          </w:tcPr>
          <w:p w14:paraId="2EE1D7A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53" w:type="dxa"/>
            <w:vAlign w:val="center"/>
          </w:tcPr>
          <w:p w14:paraId="291B577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18F67D3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vAlign w:val="center"/>
          </w:tcPr>
          <w:p w14:paraId="432E87C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2A741996"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30B53397"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4</w:t>
            </w:r>
          </w:p>
        </w:tc>
        <w:tc>
          <w:tcPr>
            <w:tcW w:w="2851" w:type="dxa"/>
            <w:vAlign w:val="center"/>
          </w:tcPr>
          <w:p w14:paraId="3288F2B6"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ГП „Автошкола” Комрат </w:t>
            </w:r>
          </w:p>
        </w:tc>
        <w:tc>
          <w:tcPr>
            <w:tcW w:w="1979" w:type="dxa"/>
          </w:tcPr>
          <w:p w14:paraId="4AD3F533"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АТО Гагаузия, мун. Комрат, ул. Горького, 11</w:t>
            </w:r>
          </w:p>
        </w:tc>
        <w:tc>
          <w:tcPr>
            <w:tcW w:w="1304" w:type="dxa"/>
            <w:vAlign w:val="center"/>
          </w:tcPr>
          <w:p w14:paraId="4072918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1,0388</w:t>
            </w:r>
          </w:p>
        </w:tc>
        <w:tc>
          <w:tcPr>
            <w:tcW w:w="1320" w:type="dxa"/>
            <w:vAlign w:val="center"/>
          </w:tcPr>
          <w:p w14:paraId="0644AB8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9601209219</w:t>
            </w:r>
          </w:p>
        </w:tc>
        <w:tc>
          <w:tcPr>
            <w:tcW w:w="1667" w:type="dxa"/>
            <w:vAlign w:val="center"/>
          </w:tcPr>
          <w:p w14:paraId="13750D3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olor w:val="000000"/>
                <w:sz w:val="18"/>
                <w:szCs w:val="18"/>
                <w:lang w:val="ru-RU"/>
              </w:rPr>
              <w:t xml:space="preserve">Частная собственность  </w:t>
            </w:r>
          </w:p>
        </w:tc>
        <w:tc>
          <w:tcPr>
            <w:tcW w:w="1512" w:type="dxa"/>
            <w:vAlign w:val="center"/>
          </w:tcPr>
          <w:p w14:paraId="0C88F98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26.12.2016</w:t>
            </w:r>
          </w:p>
        </w:tc>
        <w:tc>
          <w:tcPr>
            <w:tcW w:w="1253" w:type="dxa"/>
            <w:vAlign w:val="center"/>
          </w:tcPr>
          <w:p w14:paraId="7DD8B3B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284,5</w:t>
            </w:r>
          </w:p>
        </w:tc>
        <w:tc>
          <w:tcPr>
            <w:tcW w:w="1242" w:type="dxa"/>
            <w:gridSpan w:val="2"/>
            <w:vAlign w:val="center"/>
          </w:tcPr>
          <w:p w14:paraId="7D74266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244,9</w:t>
            </w:r>
          </w:p>
        </w:tc>
        <w:tc>
          <w:tcPr>
            <w:tcW w:w="1103" w:type="dxa"/>
            <w:vAlign w:val="center"/>
          </w:tcPr>
          <w:p w14:paraId="6BF17DC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39,6</w:t>
            </w:r>
          </w:p>
        </w:tc>
      </w:tr>
      <w:tr w:rsidR="0000184B" w:rsidRPr="00E10F52" w14:paraId="6340EA62"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43064990" w14:textId="77777777" w:rsidR="0000184B" w:rsidRPr="00E10F52" w:rsidRDefault="0000184B"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2014 год:</w:t>
            </w:r>
          </w:p>
        </w:tc>
      </w:tr>
      <w:tr w:rsidR="0000184B" w:rsidRPr="00E10F52" w14:paraId="0FA1AFCB"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4C6C9FF8"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5</w:t>
            </w:r>
          </w:p>
        </w:tc>
        <w:tc>
          <w:tcPr>
            <w:tcW w:w="2851" w:type="dxa"/>
            <w:vAlign w:val="center"/>
          </w:tcPr>
          <w:p w14:paraId="7E41DC49" w14:textId="77777777" w:rsidR="0000184B" w:rsidRPr="00E10F52" w:rsidRDefault="0000184B" w:rsidP="00E906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 xml:space="preserve">Незавершенное строение - Здание примэрии, </w:t>
            </w:r>
          </w:p>
        </w:tc>
        <w:tc>
          <w:tcPr>
            <w:tcW w:w="1979" w:type="dxa"/>
            <w:vAlign w:val="center"/>
          </w:tcPr>
          <w:p w14:paraId="3FACCBA3" w14:textId="77777777" w:rsidR="0000184B" w:rsidRPr="00E10F52" w:rsidRDefault="0000184B" w:rsidP="00E90658">
            <w:pPr>
              <w:spacing w:after="0" w:line="240" w:lineRule="auto"/>
              <w:ind w:right="-195"/>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Р-н Анений Ной</w:t>
            </w:r>
            <w:r w:rsidRPr="00E10F52">
              <w:rPr>
                <w:rFonts w:ascii="Calibri Light" w:hAnsi="Calibri Light"/>
                <w:color w:val="000000"/>
                <w:sz w:val="18"/>
                <w:szCs w:val="18"/>
                <w:lang w:val="ru-RU"/>
              </w:rPr>
              <w:t xml:space="preserve">, </w:t>
            </w:r>
            <w:r w:rsidRPr="00E10F52">
              <w:rPr>
                <w:rFonts w:ascii="Calibri Light" w:eastAsia="Times New Roman" w:hAnsi="Calibri Light" w:cstheme="majorHAnsi"/>
                <w:sz w:val="18"/>
                <w:szCs w:val="18"/>
                <w:lang w:val="ru-RU" w:eastAsia="ro-RO"/>
              </w:rPr>
              <w:t xml:space="preserve">с. Шерпень </w:t>
            </w:r>
          </w:p>
        </w:tc>
        <w:tc>
          <w:tcPr>
            <w:tcW w:w="1304" w:type="dxa"/>
            <w:vAlign w:val="center"/>
          </w:tcPr>
          <w:p w14:paraId="630D147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0,075</w:t>
            </w:r>
          </w:p>
        </w:tc>
        <w:tc>
          <w:tcPr>
            <w:tcW w:w="1320" w:type="dxa"/>
            <w:vAlign w:val="center"/>
          </w:tcPr>
          <w:p w14:paraId="07D5FFE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1042213071</w:t>
            </w:r>
          </w:p>
        </w:tc>
        <w:tc>
          <w:tcPr>
            <w:tcW w:w="1667" w:type="dxa"/>
            <w:vAlign w:val="center"/>
          </w:tcPr>
          <w:p w14:paraId="37C80EE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Собственность государства  </w:t>
            </w:r>
          </w:p>
        </w:tc>
        <w:tc>
          <w:tcPr>
            <w:tcW w:w="1512" w:type="dxa"/>
            <w:vAlign w:val="center"/>
          </w:tcPr>
          <w:p w14:paraId="10EF70C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11.08.2011</w:t>
            </w:r>
          </w:p>
        </w:tc>
        <w:tc>
          <w:tcPr>
            <w:tcW w:w="1253" w:type="dxa"/>
            <w:vAlign w:val="center"/>
          </w:tcPr>
          <w:p w14:paraId="4CC768F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1913060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vAlign w:val="center"/>
          </w:tcPr>
          <w:p w14:paraId="09DA1D4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6180C80D"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48E1BC69"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6</w:t>
            </w:r>
          </w:p>
        </w:tc>
        <w:tc>
          <w:tcPr>
            <w:tcW w:w="2851" w:type="dxa"/>
            <w:vAlign w:val="center"/>
          </w:tcPr>
          <w:p w14:paraId="1705F4C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Незавершенное строение </w:t>
            </w:r>
            <w:r w:rsidRPr="00E10F52">
              <w:rPr>
                <w:rFonts w:ascii="Calibri Light" w:hAnsi="Calibri Light"/>
                <w:color w:val="000000"/>
                <w:sz w:val="18"/>
                <w:szCs w:val="18"/>
                <w:lang w:val="ru-RU"/>
              </w:rPr>
              <w:t xml:space="preserve">– Школа </w:t>
            </w:r>
          </w:p>
        </w:tc>
        <w:tc>
          <w:tcPr>
            <w:tcW w:w="1979" w:type="dxa"/>
            <w:vAlign w:val="center"/>
          </w:tcPr>
          <w:p w14:paraId="5A8CD1C2" w14:textId="77777777" w:rsidR="0000184B" w:rsidRPr="00E10F52" w:rsidRDefault="0000184B" w:rsidP="00E90658">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Р-н Ниспорень, с. Дрождиень </w:t>
            </w:r>
          </w:p>
        </w:tc>
        <w:tc>
          <w:tcPr>
            <w:tcW w:w="1304" w:type="dxa"/>
            <w:vAlign w:val="center"/>
          </w:tcPr>
          <w:p w14:paraId="6757DA4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1,9174</w:t>
            </w:r>
          </w:p>
        </w:tc>
        <w:tc>
          <w:tcPr>
            <w:tcW w:w="1320" w:type="dxa"/>
            <w:vAlign w:val="center"/>
          </w:tcPr>
          <w:p w14:paraId="305E286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6045204081</w:t>
            </w:r>
          </w:p>
        </w:tc>
        <w:tc>
          <w:tcPr>
            <w:tcW w:w="1667" w:type="dxa"/>
            <w:vAlign w:val="center"/>
          </w:tcPr>
          <w:p w14:paraId="27415B0D"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Собственность ОМПУ </w:t>
            </w:r>
          </w:p>
        </w:tc>
        <w:tc>
          <w:tcPr>
            <w:tcW w:w="1512" w:type="dxa"/>
            <w:vAlign w:val="center"/>
          </w:tcPr>
          <w:p w14:paraId="114ED4D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12.02.2007</w:t>
            </w:r>
          </w:p>
        </w:tc>
        <w:tc>
          <w:tcPr>
            <w:tcW w:w="1253" w:type="dxa"/>
            <w:vAlign w:val="center"/>
          </w:tcPr>
          <w:p w14:paraId="184740A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008706C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vAlign w:val="center"/>
          </w:tcPr>
          <w:p w14:paraId="571BD32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23E509C0"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24877F34"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7</w:t>
            </w:r>
          </w:p>
        </w:tc>
        <w:tc>
          <w:tcPr>
            <w:tcW w:w="2851" w:type="dxa"/>
            <w:vAlign w:val="center"/>
          </w:tcPr>
          <w:p w14:paraId="7D27B79E"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Предприятие по ремонту бытовой техники „Рембыттехника”</w:t>
            </w:r>
          </w:p>
        </w:tc>
        <w:tc>
          <w:tcPr>
            <w:tcW w:w="1979" w:type="dxa"/>
            <w:vAlign w:val="center"/>
          </w:tcPr>
          <w:p w14:paraId="77BC1E68"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г. Анений Ной, ул. Кончилиерий Национале, №</w:t>
            </w:r>
            <w:r w:rsidRPr="00E10F52">
              <w:rPr>
                <w:rFonts w:ascii="Calibri Light" w:hAnsi="Calibri Light" w:cstheme="majorHAnsi"/>
                <w:sz w:val="18"/>
                <w:szCs w:val="18"/>
                <w:lang w:val="ru-RU"/>
              </w:rPr>
              <w:t>10</w:t>
            </w:r>
          </w:p>
        </w:tc>
        <w:tc>
          <w:tcPr>
            <w:tcW w:w="1304" w:type="dxa"/>
            <w:vAlign w:val="center"/>
          </w:tcPr>
          <w:p w14:paraId="06E77F4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320" w:type="dxa"/>
          </w:tcPr>
          <w:p w14:paraId="7A0ABE9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p>
          <w:p w14:paraId="093F04C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667" w:type="dxa"/>
            <w:vAlign w:val="center"/>
          </w:tcPr>
          <w:p w14:paraId="51A7BA7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512" w:type="dxa"/>
            <w:vAlign w:val="center"/>
          </w:tcPr>
          <w:p w14:paraId="2AA9FF9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53" w:type="dxa"/>
            <w:vAlign w:val="center"/>
          </w:tcPr>
          <w:p w14:paraId="56BFF85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1DA6CDF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tcPr>
          <w:p w14:paraId="2338449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p>
          <w:p w14:paraId="40AC0FC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2E4C241C" w14:textId="77777777" w:rsidTr="00E90658">
        <w:trPr>
          <w:trHeight w:val="330"/>
          <w:jc w:val="center"/>
        </w:trPr>
        <w:tc>
          <w:tcPr>
            <w:cnfStyle w:val="001000000000" w:firstRow="0" w:lastRow="0" w:firstColumn="1" w:lastColumn="0" w:oddVBand="0" w:evenVBand="0" w:oddHBand="0" w:evenHBand="0" w:firstRowFirstColumn="0" w:firstRowLastColumn="0" w:lastRowFirstColumn="0" w:lastRowLastColumn="0"/>
            <w:tcW w:w="614" w:type="dxa"/>
            <w:vMerge w:val="restart"/>
            <w:vAlign w:val="center"/>
          </w:tcPr>
          <w:p w14:paraId="24B3CBCA" w14:textId="77777777" w:rsidR="0000184B" w:rsidRPr="00E10F52" w:rsidRDefault="0000184B" w:rsidP="0093440A">
            <w:pPr>
              <w:spacing w:after="0" w:line="240" w:lineRule="auto"/>
              <w:jc w:val="center"/>
              <w:rPr>
                <w:rFonts w:ascii="Calibri Light" w:hAnsi="Calibri Light" w:cstheme="majorHAnsi"/>
                <w:b w:val="0"/>
                <w:color w:val="000000"/>
                <w:sz w:val="18"/>
                <w:szCs w:val="18"/>
                <w:lang w:val="ru-RU"/>
              </w:rPr>
            </w:pPr>
            <w:r w:rsidRPr="00E10F52">
              <w:rPr>
                <w:rFonts w:ascii="Calibri Light" w:hAnsi="Calibri Light" w:cstheme="majorHAnsi"/>
                <w:b w:val="0"/>
                <w:color w:val="000000"/>
                <w:sz w:val="18"/>
                <w:szCs w:val="18"/>
                <w:lang w:val="ru-RU"/>
              </w:rPr>
              <w:t>8</w:t>
            </w:r>
          </w:p>
        </w:tc>
        <w:tc>
          <w:tcPr>
            <w:tcW w:w="2851" w:type="dxa"/>
            <w:vMerge w:val="restart"/>
            <w:vAlign w:val="center"/>
          </w:tcPr>
          <w:p w14:paraId="209DD156"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ГП „Управление по ремонту и строительству ”  </w:t>
            </w:r>
          </w:p>
        </w:tc>
        <w:tc>
          <w:tcPr>
            <w:tcW w:w="1979" w:type="dxa"/>
            <w:vMerge w:val="restart"/>
            <w:vAlign w:val="center"/>
          </w:tcPr>
          <w:p w14:paraId="6174989F" w14:textId="77777777" w:rsidR="0000184B" w:rsidRPr="00E10F52" w:rsidRDefault="0000184B" w:rsidP="00E90658">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мун. Кишинэу, сект. Ботаника, ул. Мунчештская, 4</w:t>
            </w:r>
          </w:p>
        </w:tc>
        <w:tc>
          <w:tcPr>
            <w:tcW w:w="1304" w:type="dxa"/>
            <w:vAlign w:val="center"/>
          </w:tcPr>
          <w:p w14:paraId="510FF76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0,5407</w:t>
            </w:r>
          </w:p>
        </w:tc>
        <w:tc>
          <w:tcPr>
            <w:tcW w:w="1320" w:type="dxa"/>
            <w:vAlign w:val="center"/>
          </w:tcPr>
          <w:p w14:paraId="6C9437D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0100117591</w:t>
            </w:r>
          </w:p>
        </w:tc>
        <w:tc>
          <w:tcPr>
            <w:tcW w:w="1667" w:type="dxa"/>
            <w:vAlign w:val="center"/>
          </w:tcPr>
          <w:p w14:paraId="0D2EF6C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olor w:val="000000"/>
                <w:sz w:val="18"/>
                <w:szCs w:val="18"/>
                <w:lang w:val="ru-RU"/>
              </w:rPr>
              <w:t xml:space="preserve">Частная собственность  </w:t>
            </w:r>
          </w:p>
        </w:tc>
        <w:tc>
          <w:tcPr>
            <w:tcW w:w="1512" w:type="dxa"/>
            <w:vAlign w:val="center"/>
          </w:tcPr>
          <w:p w14:paraId="5DBD97F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22.06.2018</w:t>
            </w:r>
          </w:p>
        </w:tc>
        <w:tc>
          <w:tcPr>
            <w:tcW w:w="1253" w:type="dxa"/>
            <w:vAlign w:val="center"/>
          </w:tcPr>
          <w:p w14:paraId="4D7AD11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848,6</w:t>
            </w:r>
          </w:p>
        </w:tc>
        <w:tc>
          <w:tcPr>
            <w:tcW w:w="1242" w:type="dxa"/>
            <w:gridSpan w:val="2"/>
            <w:vAlign w:val="center"/>
          </w:tcPr>
          <w:p w14:paraId="7BB53A3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1 677,9</w:t>
            </w:r>
          </w:p>
        </w:tc>
        <w:tc>
          <w:tcPr>
            <w:tcW w:w="1103" w:type="dxa"/>
            <w:vAlign w:val="center"/>
          </w:tcPr>
          <w:p w14:paraId="7286893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FF0000"/>
                <w:sz w:val="18"/>
                <w:szCs w:val="18"/>
                <w:lang w:val="ru-RU"/>
              </w:rPr>
              <w:t>-829,3</w:t>
            </w:r>
          </w:p>
        </w:tc>
      </w:tr>
      <w:tr w:rsidR="0000184B" w:rsidRPr="00E10F52" w14:paraId="069A7DC7" w14:textId="77777777" w:rsidTr="0000184B">
        <w:trPr>
          <w:trHeight w:val="330"/>
          <w:jc w:val="center"/>
        </w:trPr>
        <w:tc>
          <w:tcPr>
            <w:cnfStyle w:val="001000000000" w:firstRow="0" w:lastRow="0" w:firstColumn="1" w:lastColumn="0" w:oddVBand="0" w:evenVBand="0" w:oddHBand="0" w:evenHBand="0" w:firstRowFirstColumn="0" w:firstRowLastColumn="0" w:lastRowFirstColumn="0" w:lastRowLastColumn="0"/>
            <w:tcW w:w="614" w:type="dxa"/>
            <w:vMerge/>
            <w:vAlign w:val="center"/>
          </w:tcPr>
          <w:p w14:paraId="3A120124" w14:textId="77777777" w:rsidR="0000184B" w:rsidRPr="00E10F52" w:rsidRDefault="0000184B" w:rsidP="0093440A">
            <w:pPr>
              <w:spacing w:after="0" w:line="240" w:lineRule="auto"/>
              <w:jc w:val="center"/>
              <w:rPr>
                <w:rFonts w:ascii="Calibri Light" w:hAnsi="Calibri Light"/>
                <w:color w:val="000000"/>
                <w:sz w:val="18"/>
                <w:szCs w:val="18"/>
                <w:lang w:val="ru-RU"/>
              </w:rPr>
            </w:pPr>
          </w:p>
        </w:tc>
        <w:tc>
          <w:tcPr>
            <w:tcW w:w="2851" w:type="dxa"/>
            <w:vMerge/>
          </w:tcPr>
          <w:p w14:paraId="5FC29A0B"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p>
        </w:tc>
        <w:tc>
          <w:tcPr>
            <w:tcW w:w="1979" w:type="dxa"/>
            <w:vMerge/>
            <w:vAlign w:val="center"/>
          </w:tcPr>
          <w:p w14:paraId="479C7B47"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1304" w:type="dxa"/>
            <w:vAlign w:val="center"/>
          </w:tcPr>
          <w:p w14:paraId="5932201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0,168</w:t>
            </w:r>
          </w:p>
        </w:tc>
        <w:tc>
          <w:tcPr>
            <w:tcW w:w="1320" w:type="dxa"/>
            <w:vAlign w:val="center"/>
          </w:tcPr>
          <w:p w14:paraId="73070A1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0100117592</w:t>
            </w:r>
          </w:p>
        </w:tc>
        <w:tc>
          <w:tcPr>
            <w:tcW w:w="1667" w:type="dxa"/>
            <w:vAlign w:val="center"/>
          </w:tcPr>
          <w:p w14:paraId="701C1E5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olor w:val="000000"/>
                <w:sz w:val="18"/>
                <w:szCs w:val="18"/>
                <w:lang w:val="ru-RU"/>
              </w:rPr>
              <w:t xml:space="preserve">Частная собственность  </w:t>
            </w:r>
          </w:p>
        </w:tc>
        <w:tc>
          <w:tcPr>
            <w:tcW w:w="1512" w:type="dxa"/>
            <w:vAlign w:val="center"/>
          </w:tcPr>
          <w:p w14:paraId="01C4590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12.01.2016</w:t>
            </w:r>
          </w:p>
        </w:tc>
        <w:tc>
          <w:tcPr>
            <w:tcW w:w="1253" w:type="dxa"/>
            <w:vAlign w:val="center"/>
          </w:tcPr>
          <w:p w14:paraId="64992E2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263,7</w:t>
            </w:r>
          </w:p>
        </w:tc>
        <w:tc>
          <w:tcPr>
            <w:tcW w:w="1242" w:type="dxa"/>
            <w:gridSpan w:val="2"/>
            <w:vAlign w:val="center"/>
          </w:tcPr>
          <w:p w14:paraId="638C4D4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454,5</w:t>
            </w:r>
          </w:p>
        </w:tc>
        <w:tc>
          <w:tcPr>
            <w:tcW w:w="1103" w:type="dxa"/>
            <w:vAlign w:val="center"/>
          </w:tcPr>
          <w:p w14:paraId="187CCB9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FF0000"/>
                <w:sz w:val="18"/>
                <w:szCs w:val="18"/>
                <w:lang w:val="ru-RU"/>
              </w:rPr>
              <w:t>-190,8</w:t>
            </w:r>
          </w:p>
        </w:tc>
      </w:tr>
      <w:tr w:rsidR="0000184B" w:rsidRPr="00E10F52" w14:paraId="2058CE5F"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6FD7F7AF"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9</w:t>
            </w:r>
          </w:p>
        </w:tc>
        <w:tc>
          <w:tcPr>
            <w:tcW w:w="2851" w:type="dxa"/>
            <w:vAlign w:val="center"/>
          </w:tcPr>
          <w:p w14:paraId="4B45DDD9"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ГП по производству и торговле „Didactică”</w:t>
            </w:r>
          </w:p>
        </w:tc>
        <w:tc>
          <w:tcPr>
            <w:tcW w:w="1979" w:type="dxa"/>
            <w:vAlign w:val="center"/>
          </w:tcPr>
          <w:p w14:paraId="525CAF9D" w14:textId="77777777" w:rsidR="0000184B" w:rsidRPr="00E10F52" w:rsidRDefault="0000184B" w:rsidP="00E90658">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мун. Кишинэу, ул. Колумна, №118 </w:t>
            </w:r>
          </w:p>
        </w:tc>
        <w:tc>
          <w:tcPr>
            <w:tcW w:w="1304" w:type="dxa"/>
            <w:vAlign w:val="center"/>
          </w:tcPr>
          <w:p w14:paraId="48C9F57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0,0257</w:t>
            </w:r>
          </w:p>
        </w:tc>
        <w:tc>
          <w:tcPr>
            <w:tcW w:w="1320" w:type="dxa"/>
            <w:vAlign w:val="center"/>
          </w:tcPr>
          <w:p w14:paraId="06DA075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0100418273</w:t>
            </w:r>
          </w:p>
        </w:tc>
        <w:tc>
          <w:tcPr>
            <w:tcW w:w="1667" w:type="dxa"/>
            <w:vAlign w:val="center"/>
          </w:tcPr>
          <w:p w14:paraId="7558177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olor w:val="000000"/>
                <w:sz w:val="18"/>
                <w:szCs w:val="18"/>
                <w:lang w:val="ru-RU"/>
              </w:rPr>
              <w:t xml:space="preserve">Частная собственность  </w:t>
            </w:r>
          </w:p>
        </w:tc>
        <w:tc>
          <w:tcPr>
            <w:tcW w:w="1512" w:type="dxa"/>
            <w:vAlign w:val="center"/>
          </w:tcPr>
          <w:p w14:paraId="4F88933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01.12.2017</w:t>
            </w:r>
          </w:p>
        </w:tc>
        <w:tc>
          <w:tcPr>
            <w:tcW w:w="1253" w:type="dxa"/>
            <w:vAlign w:val="center"/>
          </w:tcPr>
          <w:p w14:paraId="4585336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53,8</w:t>
            </w:r>
          </w:p>
        </w:tc>
        <w:tc>
          <w:tcPr>
            <w:tcW w:w="1242" w:type="dxa"/>
            <w:gridSpan w:val="2"/>
            <w:vAlign w:val="center"/>
          </w:tcPr>
          <w:p w14:paraId="2211984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986,7</w:t>
            </w:r>
          </w:p>
        </w:tc>
        <w:tc>
          <w:tcPr>
            <w:tcW w:w="1103" w:type="dxa"/>
            <w:vAlign w:val="center"/>
          </w:tcPr>
          <w:p w14:paraId="180C064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FF0000"/>
                <w:sz w:val="18"/>
                <w:szCs w:val="18"/>
                <w:lang w:val="ru-RU"/>
              </w:rPr>
              <w:t>-932,9</w:t>
            </w:r>
          </w:p>
        </w:tc>
      </w:tr>
      <w:tr w:rsidR="0000184B" w:rsidRPr="00E10F52" w14:paraId="644645DF"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09F1D56D"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lastRenderedPageBreak/>
              <w:t>10</w:t>
            </w:r>
          </w:p>
        </w:tc>
        <w:tc>
          <w:tcPr>
            <w:tcW w:w="2851" w:type="dxa"/>
            <w:vAlign w:val="center"/>
          </w:tcPr>
          <w:p w14:paraId="1D9571F1"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Государственный проектный институт „Industrialproiect”</w:t>
            </w:r>
          </w:p>
        </w:tc>
        <w:tc>
          <w:tcPr>
            <w:tcW w:w="1979" w:type="dxa"/>
            <w:vAlign w:val="center"/>
          </w:tcPr>
          <w:p w14:paraId="0940FF00" w14:textId="77777777" w:rsidR="0000184B" w:rsidRPr="00E10F52" w:rsidRDefault="0000184B" w:rsidP="00E90658">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мун. Кишинэу, ул. Г. Тудора, №5 </w:t>
            </w:r>
          </w:p>
        </w:tc>
        <w:tc>
          <w:tcPr>
            <w:tcW w:w="1304" w:type="dxa"/>
            <w:vAlign w:val="center"/>
          </w:tcPr>
          <w:p w14:paraId="1D834B5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320" w:type="dxa"/>
            <w:vAlign w:val="center"/>
          </w:tcPr>
          <w:p w14:paraId="50ED0B4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667" w:type="dxa"/>
            <w:vAlign w:val="center"/>
          </w:tcPr>
          <w:p w14:paraId="30D5E2F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512" w:type="dxa"/>
            <w:vAlign w:val="center"/>
          </w:tcPr>
          <w:p w14:paraId="18708DC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53" w:type="dxa"/>
            <w:vAlign w:val="center"/>
          </w:tcPr>
          <w:p w14:paraId="30FBA45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40DBAAE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vAlign w:val="center"/>
          </w:tcPr>
          <w:p w14:paraId="4637C32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2AE4E6DA"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76F35745"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11</w:t>
            </w:r>
          </w:p>
        </w:tc>
        <w:tc>
          <w:tcPr>
            <w:tcW w:w="2851" w:type="dxa"/>
            <w:vAlign w:val="center"/>
          </w:tcPr>
          <w:p w14:paraId="7067FB68"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ГП „Комбинат по обучению посредством курсов из Бэлць”  </w:t>
            </w:r>
          </w:p>
        </w:tc>
        <w:tc>
          <w:tcPr>
            <w:tcW w:w="1979" w:type="dxa"/>
            <w:vAlign w:val="center"/>
          </w:tcPr>
          <w:p w14:paraId="6024C309"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мун. Бэлць, ул, Железнодорожников, 91</w:t>
            </w:r>
            <w:r w:rsidRPr="00E10F52">
              <w:rPr>
                <w:rFonts w:ascii="Calibri Light" w:hAnsi="Calibri Light" w:cstheme="majorHAnsi"/>
                <w:sz w:val="18"/>
                <w:szCs w:val="18"/>
                <w:lang w:val="ru-RU"/>
              </w:rPr>
              <w:t xml:space="preserve"> </w:t>
            </w:r>
          </w:p>
        </w:tc>
        <w:tc>
          <w:tcPr>
            <w:tcW w:w="1304" w:type="dxa"/>
            <w:vAlign w:val="center"/>
          </w:tcPr>
          <w:p w14:paraId="7D5B0CA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0,2933</w:t>
            </w:r>
          </w:p>
        </w:tc>
        <w:tc>
          <w:tcPr>
            <w:tcW w:w="1320" w:type="dxa"/>
            <w:vAlign w:val="center"/>
          </w:tcPr>
          <w:p w14:paraId="2901617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0300102.357</w:t>
            </w:r>
          </w:p>
        </w:tc>
        <w:tc>
          <w:tcPr>
            <w:tcW w:w="1667" w:type="dxa"/>
            <w:vAlign w:val="center"/>
          </w:tcPr>
          <w:p w14:paraId="35043924"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Приватизирован от ОМПУ </w:t>
            </w:r>
          </w:p>
        </w:tc>
        <w:tc>
          <w:tcPr>
            <w:tcW w:w="1512" w:type="dxa"/>
            <w:vAlign w:val="center"/>
          </w:tcPr>
          <w:p w14:paraId="7E10F50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30.06.2016</w:t>
            </w:r>
          </w:p>
        </w:tc>
        <w:tc>
          <w:tcPr>
            <w:tcW w:w="1253" w:type="dxa"/>
            <w:vAlign w:val="center"/>
          </w:tcPr>
          <w:p w14:paraId="6B956E1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5EADC3D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tcPr>
          <w:p w14:paraId="4B3E2A2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56725F33"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2A78FF41"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12</w:t>
            </w:r>
          </w:p>
        </w:tc>
        <w:tc>
          <w:tcPr>
            <w:tcW w:w="2851" w:type="dxa"/>
            <w:vAlign w:val="center"/>
          </w:tcPr>
          <w:p w14:paraId="7EE53414"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Незавершенное строение – Клуб, с</w:t>
            </w:r>
            <w:r w:rsidRPr="00E10F52">
              <w:rPr>
                <w:rFonts w:ascii="Calibri Light" w:hAnsi="Calibri Light" w:cstheme="majorHAnsi"/>
                <w:sz w:val="18"/>
                <w:szCs w:val="18"/>
                <w:lang w:val="ru-RU"/>
              </w:rPr>
              <w:t xml:space="preserve">. Михайловка </w:t>
            </w:r>
          </w:p>
        </w:tc>
        <w:tc>
          <w:tcPr>
            <w:tcW w:w="1979" w:type="dxa"/>
            <w:vAlign w:val="center"/>
          </w:tcPr>
          <w:p w14:paraId="3A0BF0CE"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с</w:t>
            </w:r>
            <w:r w:rsidRPr="00E10F52">
              <w:rPr>
                <w:rFonts w:ascii="Calibri Light" w:hAnsi="Calibri Light" w:cstheme="majorHAnsi"/>
                <w:sz w:val="18"/>
                <w:szCs w:val="18"/>
                <w:lang w:val="ru-RU"/>
              </w:rPr>
              <w:t xml:space="preserve">. Михайловка, р-н Сынджерей </w:t>
            </w:r>
          </w:p>
        </w:tc>
        <w:tc>
          <w:tcPr>
            <w:tcW w:w="1304" w:type="dxa"/>
            <w:vAlign w:val="center"/>
          </w:tcPr>
          <w:p w14:paraId="7721ED5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0,7243</w:t>
            </w:r>
          </w:p>
        </w:tc>
        <w:tc>
          <w:tcPr>
            <w:tcW w:w="1320" w:type="dxa"/>
            <w:vAlign w:val="center"/>
          </w:tcPr>
          <w:p w14:paraId="6B9A3E8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7458205008</w:t>
            </w:r>
          </w:p>
        </w:tc>
        <w:tc>
          <w:tcPr>
            <w:tcW w:w="1667" w:type="dxa"/>
            <w:vAlign w:val="center"/>
          </w:tcPr>
          <w:p w14:paraId="175C9AE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Собственность государства  </w:t>
            </w:r>
          </w:p>
        </w:tc>
        <w:tc>
          <w:tcPr>
            <w:tcW w:w="1512" w:type="dxa"/>
            <w:vAlign w:val="center"/>
          </w:tcPr>
          <w:p w14:paraId="56B05BA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09.06.2009</w:t>
            </w:r>
          </w:p>
        </w:tc>
        <w:tc>
          <w:tcPr>
            <w:tcW w:w="1253" w:type="dxa"/>
            <w:vAlign w:val="center"/>
          </w:tcPr>
          <w:p w14:paraId="46B7E7A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1840074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vAlign w:val="center"/>
          </w:tcPr>
          <w:p w14:paraId="6B632AE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5C16D724"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7CBAFBAB"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13</w:t>
            </w:r>
          </w:p>
        </w:tc>
        <w:tc>
          <w:tcPr>
            <w:tcW w:w="2851" w:type="dxa"/>
            <w:vAlign w:val="center"/>
          </w:tcPr>
          <w:p w14:paraId="2C55CEA7"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stheme="majorHAnsi"/>
                <w:sz w:val="18"/>
                <w:szCs w:val="18"/>
                <w:lang w:val="ru-RU"/>
              </w:rPr>
              <w:t xml:space="preserve"> </w:t>
            </w:r>
            <w:r w:rsidRPr="00E10F52">
              <w:rPr>
                <w:rFonts w:ascii="Calibri Light" w:eastAsia="Times New Roman" w:hAnsi="Calibri Light" w:cstheme="majorHAnsi"/>
                <w:sz w:val="18"/>
                <w:szCs w:val="18"/>
                <w:lang w:val="ru-RU" w:eastAsia="ro-RO"/>
              </w:rPr>
              <w:t>(линейный дом), Дорога R13 Бэлць-Шолдэнешть-Рыбница</w:t>
            </w:r>
          </w:p>
        </w:tc>
        <w:tc>
          <w:tcPr>
            <w:tcW w:w="1979" w:type="dxa"/>
            <w:vAlign w:val="center"/>
          </w:tcPr>
          <w:p w14:paraId="72E59623"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Р-н </w:t>
            </w:r>
            <w:r w:rsidRPr="00E10F52">
              <w:rPr>
                <w:rFonts w:ascii="Calibri Light" w:eastAsia="Times New Roman" w:hAnsi="Calibri Light" w:cstheme="majorHAnsi"/>
                <w:sz w:val="18"/>
                <w:szCs w:val="18"/>
                <w:lang w:val="ru-RU" w:eastAsia="ro-RO"/>
              </w:rPr>
              <w:t>Шолдэнешть</w:t>
            </w:r>
            <w:r w:rsidRPr="00E10F52">
              <w:rPr>
                <w:rFonts w:ascii="Calibri Light" w:hAnsi="Calibri Light" w:cstheme="majorHAnsi"/>
                <w:sz w:val="18"/>
                <w:szCs w:val="18"/>
                <w:lang w:val="ru-RU"/>
              </w:rPr>
              <w:t xml:space="preserve"> с. Олишкань </w:t>
            </w:r>
          </w:p>
        </w:tc>
        <w:tc>
          <w:tcPr>
            <w:tcW w:w="1304" w:type="dxa"/>
            <w:vAlign w:val="center"/>
          </w:tcPr>
          <w:p w14:paraId="6CBDA2C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1,1029</w:t>
            </w:r>
          </w:p>
        </w:tc>
        <w:tc>
          <w:tcPr>
            <w:tcW w:w="1320" w:type="dxa"/>
            <w:vAlign w:val="center"/>
          </w:tcPr>
          <w:p w14:paraId="421A225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8324104001</w:t>
            </w:r>
          </w:p>
        </w:tc>
        <w:tc>
          <w:tcPr>
            <w:tcW w:w="1667" w:type="dxa"/>
            <w:vAlign w:val="center"/>
          </w:tcPr>
          <w:p w14:paraId="7FA3C45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Собственность государства  </w:t>
            </w:r>
          </w:p>
        </w:tc>
        <w:tc>
          <w:tcPr>
            <w:tcW w:w="1512" w:type="dxa"/>
            <w:vAlign w:val="center"/>
          </w:tcPr>
          <w:p w14:paraId="48B0E11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25.03.2005</w:t>
            </w:r>
          </w:p>
        </w:tc>
        <w:tc>
          <w:tcPr>
            <w:tcW w:w="1253" w:type="dxa"/>
            <w:vAlign w:val="center"/>
          </w:tcPr>
          <w:p w14:paraId="44B7863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242" w:type="dxa"/>
            <w:gridSpan w:val="2"/>
            <w:vAlign w:val="center"/>
          </w:tcPr>
          <w:p w14:paraId="4FA4F6E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103" w:type="dxa"/>
            <w:vAlign w:val="center"/>
          </w:tcPr>
          <w:p w14:paraId="06A0A64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r>
      <w:tr w:rsidR="0000184B" w:rsidRPr="00E10F52" w14:paraId="5AA66B7E"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73485D83"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14</w:t>
            </w:r>
          </w:p>
        </w:tc>
        <w:tc>
          <w:tcPr>
            <w:tcW w:w="2851" w:type="dxa"/>
            <w:vAlign w:val="center"/>
          </w:tcPr>
          <w:p w14:paraId="3A3857D6"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stheme="majorHAnsi"/>
                <w:sz w:val="18"/>
                <w:szCs w:val="18"/>
                <w:lang w:val="ru-RU"/>
              </w:rPr>
              <w:t xml:space="preserve"> </w:t>
            </w:r>
            <w:r w:rsidRPr="00E10F52">
              <w:rPr>
                <w:rFonts w:ascii="Calibri Light" w:eastAsia="Times New Roman" w:hAnsi="Calibri Light" w:cstheme="majorHAnsi"/>
                <w:sz w:val="18"/>
                <w:szCs w:val="18"/>
                <w:lang w:val="ru-RU" w:eastAsia="ro-RO"/>
              </w:rPr>
              <w:t xml:space="preserve">(линейный дом), Дорога R14 </w:t>
            </w:r>
            <w:r w:rsidRPr="00E10F52">
              <w:rPr>
                <w:rFonts w:ascii="Calibri Light" w:hAnsi="Calibri Light" w:cstheme="majorHAnsi"/>
                <w:sz w:val="18"/>
                <w:szCs w:val="18"/>
                <w:lang w:val="ru-RU"/>
              </w:rPr>
              <w:t>„Брест-Бричень-Кишинэу-Тирасполь-Одесса”</w:t>
            </w:r>
          </w:p>
        </w:tc>
        <w:tc>
          <w:tcPr>
            <w:tcW w:w="1979" w:type="dxa"/>
            <w:vAlign w:val="center"/>
          </w:tcPr>
          <w:p w14:paraId="1E8E804A" w14:textId="77777777" w:rsidR="0000184B" w:rsidRPr="00E10F52" w:rsidRDefault="0000184B" w:rsidP="00E90658">
            <w:pPr>
              <w:spacing w:after="0" w:line="240" w:lineRule="auto"/>
              <w:ind w:right="-5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Дорога M14 „Брест-Бричень-Кишинэу-Тирасполь-Одесса” </w:t>
            </w:r>
          </w:p>
        </w:tc>
        <w:tc>
          <w:tcPr>
            <w:tcW w:w="1304" w:type="dxa"/>
            <w:vAlign w:val="center"/>
          </w:tcPr>
          <w:p w14:paraId="5BDC5EA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0,0295</w:t>
            </w:r>
          </w:p>
        </w:tc>
        <w:tc>
          <w:tcPr>
            <w:tcW w:w="1320" w:type="dxa"/>
            <w:vAlign w:val="center"/>
          </w:tcPr>
          <w:p w14:paraId="30287A0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p w14:paraId="1BDEF37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1429304042</w:t>
            </w:r>
          </w:p>
        </w:tc>
        <w:tc>
          <w:tcPr>
            <w:tcW w:w="1667" w:type="dxa"/>
            <w:vAlign w:val="center"/>
          </w:tcPr>
          <w:p w14:paraId="532F765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color w:val="000000"/>
                <w:sz w:val="18"/>
                <w:szCs w:val="18"/>
                <w:lang w:val="ru-RU"/>
              </w:rPr>
              <w:t>Собственность ОМПУ</w:t>
            </w:r>
          </w:p>
        </w:tc>
        <w:tc>
          <w:tcPr>
            <w:tcW w:w="1512" w:type="dxa"/>
            <w:vAlign w:val="center"/>
          </w:tcPr>
          <w:p w14:paraId="5EDC04C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05.02.2003</w:t>
            </w:r>
          </w:p>
        </w:tc>
        <w:tc>
          <w:tcPr>
            <w:tcW w:w="1253" w:type="dxa"/>
            <w:vAlign w:val="center"/>
          </w:tcPr>
          <w:p w14:paraId="39B12FD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5D84751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vAlign w:val="center"/>
          </w:tcPr>
          <w:p w14:paraId="3D8CB91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0E8E573D"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3D76B86F" w14:textId="77777777" w:rsidR="0000184B" w:rsidRPr="00E10F52" w:rsidRDefault="0000184B"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2015 год:</w:t>
            </w:r>
          </w:p>
        </w:tc>
      </w:tr>
      <w:tr w:rsidR="0000184B" w:rsidRPr="00E10F52" w14:paraId="65BCA14C"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05B57BA2"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x</w:t>
            </w:r>
          </w:p>
        </w:tc>
        <w:tc>
          <w:tcPr>
            <w:tcW w:w="2851" w:type="dxa"/>
          </w:tcPr>
          <w:p w14:paraId="1E54995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979" w:type="dxa"/>
          </w:tcPr>
          <w:p w14:paraId="2E8C88B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304" w:type="dxa"/>
          </w:tcPr>
          <w:p w14:paraId="6066691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320" w:type="dxa"/>
          </w:tcPr>
          <w:p w14:paraId="53DB6F0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667" w:type="dxa"/>
          </w:tcPr>
          <w:p w14:paraId="244026A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512" w:type="dxa"/>
          </w:tcPr>
          <w:p w14:paraId="4C18BCB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53" w:type="dxa"/>
            <w:vAlign w:val="center"/>
          </w:tcPr>
          <w:p w14:paraId="6C0BF08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27" w:type="dxa"/>
          </w:tcPr>
          <w:p w14:paraId="21181CA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18" w:type="dxa"/>
            <w:gridSpan w:val="2"/>
          </w:tcPr>
          <w:p w14:paraId="3510EF6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r>
      <w:tr w:rsidR="0000184B" w:rsidRPr="00E10F52" w14:paraId="530DB01D"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1084D5E0" w14:textId="77777777" w:rsidR="0000184B" w:rsidRPr="00E10F52" w:rsidRDefault="0000184B"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2016 год:</w:t>
            </w:r>
          </w:p>
        </w:tc>
      </w:tr>
      <w:tr w:rsidR="0000184B" w:rsidRPr="00E10F52" w14:paraId="7B5ED2C1" w14:textId="77777777" w:rsidTr="00E90658">
        <w:trPr>
          <w:trHeight w:val="450"/>
          <w:jc w:val="center"/>
        </w:trPr>
        <w:tc>
          <w:tcPr>
            <w:cnfStyle w:val="001000000000" w:firstRow="0" w:lastRow="0" w:firstColumn="1" w:lastColumn="0" w:oddVBand="0" w:evenVBand="0" w:oddHBand="0" w:evenHBand="0" w:firstRowFirstColumn="0" w:firstRowLastColumn="0" w:lastRowFirstColumn="0" w:lastRowLastColumn="0"/>
            <w:tcW w:w="614" w:type="dxa"/>
          </w:tcPr>
          <w:p w14:paraId="4F2A3C26"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15</w:t>
            </w:r>
          </w:p>
        </w:tc>
        <w:tc>
          <w:tcPr>
            <w:tcW w:w="2851" w:type="dxa"/>
          </w:tcPr>
          <w:p w14:paraId="22526210"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p>
          <w:p w14:paraId="4D88B4A3"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 Клуб с инженерными сетями </w:t>
            </w:r>
            <w:r w:rsidRPr="00E10F52">
              <w:rPr>
                <w:rFonts w:ascii="Calibri Light" w:hAnsi="Calibri Light"/>
                <w:color w:val="000000"/>
                <w:sz w:val="18"/>
                <w:szCs w:val="18"/>
                <w:lang w:val="ru-RU"/>
              </w:rPr>
              <w:t>i</w:t>
            </w:r>
          </w:p>
        </w:tc>
        <w:tc>
          <w:tcPr>
            <w:tcW w:w="1979" w:type="dxa"/>
          </w:tcPr>
          <w:p w14:paraId="1086AD3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19B06603"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Р-н Кэлэраш, с. Хородиште </w:t>
            </w:r>
          </w:p>
        </w:tc>
        <w:tc>
          <w:tcPr>
            <w:tcW w:w="1304" w:type="dxa"/>
            <w:vAlign w:val="center"/>
          </w:tcPr>
          <w:p w14:paraId="1F462FB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0,4717</w:t>
            </w:r>
          </w:p>
        </w:tc>
        <w:tc>
          <w:tcPr>
            <w:tcW w:w="1320" w:type="dxa"/>
            <w:vAlign w:val="center"/>
          </w:tcPr>
          <w:p w14:paraId="62A098C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2527107095</w:t>
            </w:r>
          </w:p>
        </w:tc>
        <w:tc>
          <w:tcPr>
            <w:tcW w:w="1667" w:type="dxa"/>
            <w:vAlign w:val="center"/>
          </w:tcPr>
          <w:p w14:paraId="4610FCD4"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Приватизирован от ОМПУ / впоследствии подарен физическому лицу</w:t>
            </w:r>
          </w:p>
        </w:tc>
        <w:tc>
          <w:tcPr>
            <w:tcW w:w="1512" w:type="dxa"/>
            <w:vAlign w:val="center"/>
          </w:tcPr>
          <w:p w14:paraId="14C02D4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28.02.2018/</w:t>
            </w:r>
          </w:p>
          <w:p w14:paraId="2B94E11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27.07.2020</w:t>
            </w:r>
          </w:p>
        </w:tc>
        <w:tc>
          <w:tcPr>
            <w:tcW w:w="1253" w:type="dxa"/>
            <w:vAlign w:val="center"/>
          </w:tcPr>
          <w:p w14:paraId="098C1E5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5F74305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vAlign w:val="center"/>
          </w:tcPr>
          <w:p w14:paraId="0770544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4FDA44BC"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7FC82C92"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16</w:t>
            </w:r>
          </w:p>
        </w:tc>
        <w:tc>
          <w:tcPr>
            <w:tcW w:w="2851" w:type="dxa"/>
          </w:tcPr>
          <w:p w14:paraId="3D62E3FC"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Pr="00E10F52">
              <w:rPr>
                <w:rFonts w:ascii="Calibri Light" w:hAnsi="Calibri Light"/>
                <w:color w:val="000000"/>
                <w:sz w:val="18"/>
                <w:szCs w:val="18"/>
                <w:lang w:val="ru-RU"/>
              </w:rPr>
              <w:t xml:space="preserve">– Торговый центр </w:t>
            </w:r>
          </w:p>
        </w:tc>
        <w:tc>
          <w:tcPr>
            <w:tcW w:w="1979" w:type="dxa"/>
          </w:tcPr>
          <w:p w14:paraId="15D119A2"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АТО Гагаузия, с. Дезгинжя </w:t>
            </w:r>
          </w:p>
        </w:tc>
        <w:tc>
          <w:tcPr>
            <w:tcW w:w="1304" w:type="dxa"/>
            <w:vAlign w:val="center"/>
          </w:tcPr>
          <w:p w14:paraId="11D1229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0,4799</w:t>
            </w:r>
          </w:p>
        </w:tc>
        <w:tc>
          <w:tcPr>
            <w:tcW w:w="1320" w:type="dxa"/>
            <w:vAlign w:val="center"/>
          </w:tcPr>
          <w:p w14:paraId="1F2899F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9628122.063</w:t>
            </w:r>
          </w:p>
        </w:tc>
        <w:tc>
          <w:tcPr>
            <w:tcW w:w="1667" w:type="dxa"/>
            <w:vAlign w:val="center"/>
          </w:tcPr>
          <w:p w14:paraId="73A6E7B9"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Собственность ОМПУ </w:t>
            </w:r>
          </w:p>
        </w:tc>
        <w:tc>
          <w:tcPr>
            <w:tcW w:w="1512" w:type="dxa"/>
            <w:vAlign w:val="center"/>
          </w:tcPr>
          <w:p w14:paraId="6514AC5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04.11.2013</w:t>
            </w:r>
          </w:p>
        </w:tc>
        <w:tc>
          <w:tcPr>
            <w:tcW w:w="1253" w:type="dxa"/>
            <w:vAlign w:val="center"/>
          </w:tcPr>
          <w:p w14:paraId="6524D42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50ECE09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vAlign w:val="center"/>
          </w:tcPr>
          <w:p w14:paraId="2A71190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14B163CA"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038BD1AB"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17</w:t>
            </w:r>
          </w:p>
        </w:tc>
        <w:tc>
          <w:tcPr>
            <w:tcW w:w="2851" w:type="dxa"/>
          </w:tcPr>
          <w:p w14:paraId="25F739C8"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Pr="00E10F52">
              <w:rPr>
                <w:rFonts w:ascii="Calibri Light" w:hAnsi="Calibri Light"/>
                <w:color w:val="000000"/>
                <w:sz w:val="18"/>
                <w:szCs w:val="18"/>
                <w:lang w:val="ru-RU"/>
              </w:rPr>
              <w:t xml:space="preserve">– Амбулатория </w:t>
            </w:r>
          </w:p>
        </w:tc>
        <w:tc>
          <w:tcPr>
            <w:tcW w:w="1979" w:type="dxa"/>
          </w:tcPr>
          <w:p w14:paraId="18706B06"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Р-н Стрэшень, с. Кодрянка </w:t>
            </w:r>
          </w:p>
        </w:tc>
        <w:tc>
          <w:tcPr>
            <w:tcW w:w="1304" w:type="dxa"/>
            <w:vAlign w:val="center"/>
          </w:tcPr>
          <w:p w14:paraId="2BC695F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0,653</w:t>
            </w:r>
          </w:p>
        </w:tc>
        <w:tc>
          <w:tcPr>
            <w:tcW w:w="1320" w:type="dxa"/>
            <w:vAlign w:val="center"/>
          </w:tcPr>
          <w:p w14:paraId="7C73842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8013202.293</w:t>
            </w:r>
          </w:p>
        </w:tc>
        <w:tc>
          <w:tcPr>
            <w:tcW w:w="1667" w:type="dxa"/>
            <w:vAlign w:val="center"/>
          </w:tcPr>
          <w:p w14:paraId="76A10C07"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Приватизирован от ОМПУ  </w:t>
            </w:r>
          </w:p>
        </w:tc>
        <w:tc>
          <w:tcPr>
            <w:tcW w:w="1512" w:type="dxa"/>
            <w:vAlign w:val="center"/>
          </w:tcPr>
          <w:p w14:paraId="1B57562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03.08.2017</w:t>
            </w:r>
          </w:p>
        </w:tc>
        <w:tc>
          <w:tcPr>
            <w:tcW w:w="1253" w:type="dxa"/>
            <w:vAlign w:val="center"/>
          </w:tcPr>
          <w:p w14:paraId="0091593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631818D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vAlign w:val="center"/>
          </w:tcPr>
          <w:p w14:paraId="2E7D36F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7013D8C5"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vAlign w:val="center"/>
          </w:tcPr>
          <w:p w14:paraId="744E049C" w14:textId="77777777" w:rsidR="0000184B" w:rsidRPr="00E10F52" w:rsidRDefault="0000184B"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2017 год:</w:t>
            </w:r>
          </w:p>
        </w:tc>
      </w:tr>
      <w:tr w:rsidR="0000184B" w:rsidRPr="00E10F52" w14:paraId="3CD59865"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446FE066"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18</w:t>
            </w:r>
          </w:p>
        </w:tc>
        <w:tc>
          <w:tcPr>
            <w:tcW w:w="2851" w:type="dxa"/>
          </w:tcPr>
          <w:p w14:paraId="13007303"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Pr="00E10F52">
              <w:rPr>
                <w:rFonts w:ascii="Calibri Light" w:hAnsi="Calibri Light"/>
                <w:color w:val="000000"/>
                <w:sz w:val="18"/>
                <w:szCs w:val="18"/>
                <w:lang w:val="ru-RU"/>
              </w:rPr>
              <w:t xml:space="preserve">– Кинотеатр </w:t>
            </w:r>
          </w:p>
        </w:tc>
        <w:tc>
          <w:tcPr>
            <w:tcW w:w="1979" w:type="dxa"/>
          </w:tcPr>
          <w:p w14:paraId="1348F849"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г. Тараклия ул. В.Чебанова  </w:t>
            </w:r>
          </w:p>
        </w:tc>
        <w:tc>
          <w:tcPr>
            <w:tcW w:w="1304" w:type="dxa"/>
            <w:vAlign w:val="center"/>
          </w:tcPr>
          <w:p w14:paraId="7169B2D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0,095</w:t>
            </w:r>
          </w:p>
        </w:tc>
        <w:tc>
          <w:tcPr>
            <w:tcW w:w="1320" w:type="dxa"/>
          </w:tcPr>
          <w:p w14:paraId="7EFF471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8701208089</w:t>
            </w:r>
          </w:p>
        </w:tc>
        <w:tc>
          <w:tcPr>
            <w:tcW w:w="1667" w:type="dxa"/>
            <w:vAlign w:val="center"/>
          </w:tcPr>
          <w:p w14:paraId="2256F46E"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Собственность государства</w:t>
            </w:r>
          </w:p>
        </w:tc>
        <w:tc>
          <w:tcPr>
            <w:tcW w:w="1512" w:type="dxa"/>
            <w:vAlign w:val="center"/>
          </w:tcPr>
          <w:p w14:paraId="7CEBE6E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05.08.2011</w:t>
            </w:r>
          </w:p>
        </w:tc>
        <w:tc>
          <w:tcPr>
            <w:tcW w:w="1253" w:type="dxa"/>
            <w:vAlign w:val="center"/>
          </w:tcPr>
          <w:p w14:paraId="01069FB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762ACB8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tcPr>
          <w:p w14:paraId="62CF113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4F718D4E"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694433DB"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lastRenderedPageBreak/>
              <w:t>19</w:t>
            </w:r>
          </w:p>
        </w:tc>
        <w:tc>
          <w:tcPr>
            <w:tcW w:w="2851" w:type="dxa"/>
          </w:tcPr>
          <w:p w14:paraId="7886383D"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Pr="00E10F52">
              <w:rPr>
                <w:rFonts w:ascii="Calibri Light" w:hAnsi="Calibri Light"/>
                <w:color w:val="000000"/>
                <w:sz w:val="18"/>
                <w:szCs w:val="18"/>
                <w:lang w:val="ru-RU"/>
              </w:rPr>
              <w:t xml:space="preserve">– Амбулатория </w:t>
            </w:r>
          </w:p>
        </w:tc>
        <w:tc>
          <w:tcPr>
            <w:tcW w:w="1979" w:type="dxa"/>
          </w:tcPr>
          <w:p w14:paraId="50287AA3"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р-н Кэлэраш, с. Вэлчинец </w:t>
            </w:r>
          </w:p>
        </w:tc>
        <w:tc>
          <w:tcPr>
            <w:tcW w:w="1304" w:type="dxa"/>
            <w:vAlign w:val="center"/>
          </w:tcPr>
          <w:p w14:paraId="3BF5B06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0,133</w:t>
            </w:r>
          </w:p>
        </w:tc>
        <w:tc>
          <w:tcPr>
            <w:tcW w:w="1320" w:type="dxa"/>
          </w:tcPr>
          <w:p w14:paraId="5B7E576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2549133201</w:t>
            </w:r>
          </w:p>
        </w:tc>
        <w:tc>
          <w:tcPr>
            <w:tcW w:w="1667" w:type="dxa"/>
          </w:tcPr>
          <w:p w14:paraId="18EC1CC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Собственность ОМПУ</w:t>
            </w:r>
          </w:p>
        </w:tc>
        <w:tc>
          <w:tcPr>
            <w:tcW w:w="1512" w:type="dxa"/>
            <w:vAlign w:val="center"/>
          </w:tcPr>
          <w:p w14:paraId="3517E82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21.10.2002</w:t>
            </w:r>
          </w:p>
        </w:tc>
        <w:tc>
          <w:tcPr>
            <w:tcW w:w="1253" w:type="dxa"/>
            <w:vAlign w:val="center"/>
          </w:tcPr>
          <w:p w14:paraId="7131604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0E4679C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tcPr>
          <w:p w14:paraId="40BA8AF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0E2E90B6"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5246BAEF"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20</w:t>
            </w:r>
          </w:p>
        </w:tc>
        <w:tc>
          <w:tcPr>
            <w:tcW w:w="2851" w:type="dxa"/>
          </w:tcPr>
          <w:p w14:paraId="7E7E353E"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p>
          <w:p w14:paraId="4ACD843C"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Pr="00E10F52">
              <w:rPr>
                <w:rFonts w:ascii="Calibri Light" w:hAnsi="Calibri Light"/>
                <w:color w:val="000000"/>
                <w:sz w:val="18"/>
                <w:szCs w:val="18"/>
                <w:lang w:val="ru-RU"/>
              </w:rPr>
              <w:t xml:space="preserve">- </w:t>
            </w:r>
            <w:r w:rsidRPr="00E10F52">
              <w:rPr>
                <w:rFonts w:ascii="Calibri Light" w:eastAsia="Times New Roman" w:hAnsi="Calibri Light" w:cstheme="majorHAnsi"/>
                <w:sz w:val="18"/>
                <w:szCs w:val="18"/>
                <w:lang w:val="ru-RU" w:eastAsia="ro-RO"/>
              </w:rPr>
              <w:t>Административный блок Института микробиологии и вирусологии с прилегающим земельным участком - 9,0671 га</w:t>
            </w:r>
          </w:p>
        </w:tc>
        <w:tc>
          <w:tcPr>
            <w:tcW w:w="1979" w:type="dxa"/>
            <w:vAlign w:val="center"/>
          </w:tcPr>
          <w:p w14:paraId="4956BD40"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мун. Кишинэу, бул. Дачия, 59 </w:t>
            </w:r>
          </w:p>
        </w:tc>
        <w:tc>
          <w:tcPr>
            <w:tcW w:w="1304" w:type="dxa"/>
            <w:vAlign w:val="center"/>
          </w:tcPr>
          <w:p w14:paraId="1FA716B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9,0671</w:t>
            </w:r>
          </w:p>
        </w:tc>
        <w:tc>
          <w:tcPr>
            <w:tcW w:w="1320" w:type="dxa"/>
            <w:vAlign w:val="center"/>
          </w:tcPr>
          <w:p w14:paraId="681F5BD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0100119248</w:t>
            </w:r>
          </w:p>
        </w:tc>
        <w:tc>
          <w:tcPr>
            <w:tcW w:w="1667" w:type="dxa"/>
            <w:vAlign w:val="center"/>
          </w:tcPr>
          <w:p w14:paraId="161366DB"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Частная собственность  </w:t>
            </w:r>
            <w:r w:rsidRPr="00E10F52">
              <w:rPr>
                <w:rFonts w:ascii="Calibri Light" w:hAnsi="Calibri Light"/>
                <w:i/>
                <w:color w:val="000000"/>
                <w:sz w:val="18"/>
                <w:szCs w:val="18"/>
                <w:lang w:val="ru-RU"/>
              </w:rPr>
              <w:t>(объект приватизирован, в том числе с прилегающим участком)</w:t>
            </w:r>
          </w:p>
        </w:tc>
        <w:tc>
          <w:tcPr>
            <w:tcW w:w="1512" w:type="dxa"/>
            <w:vAlign w:val="center"/>
          </w:tcPr>
          <w:p w14:paraId="015D9CE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10.01.2017</w:t>
            </w:r>
          </w:p>
        </w:tc>
        <w:tc>
          <w:tcPr>
            <w:tcW w:w="1253" w:type="dxa"/>
            <w:vAlign w:val="center"/>
          </w:tcPr>
          <w:p w14:paraId="7F5A00D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3AE03D8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vAlign w:val="center"/>
          </w:tcPr>
          <w:p w14:paraId="47A4892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37189A00"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2B724D0B"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21</w:t>
            </w:r>
          </w:p>
        </w:tc>
        <w:tc>
          <w:tcPr>
            <w:tcW w:w="2851" w:type="dxa"/>
          </w:tcPr>
          <w:p w14:paraId="5B0257F1"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Государственное торговое предприятие Фирменный магазин „Fantezie” </w:t>
            </w:r>
          </w:p>
        </w:tc>
        <w:tc>
          <w:tcPr>
            <w:tcW w:w="1979" w:type="dxa"/>
          </w:tcPr>
          <w:p w14:paraId="03F49431"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мун. Кишинэу, бул. Штефан чел Маре ши Сфынт, 83 </w:t>
            </w:r>
          </w:p>
        </w:tc>
        <w:tc>
          <w:tcPr>
            <w:tcW w:w="1304" w:type="dxa"/>
            <w:vAlign w:val="center"/>
          </w:tcPr>
          <w:p w14:paraId="58E5D4E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320" w:type="dxa"/>
          </w:tcPr>
          <w:p w14:paraId="04253EC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23E5BC6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667" w:type="dxa"/>
            <w:vAlign w:val="center"/>
          </w:tcPr>
          <w:p w14:paraId="3F7A3F3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512" w:type="dxa"/>
            <w:vAlign w:val="center"/>
          </w:tcPr>
          <w:p w14:paraId="4FD7315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53" w:type="dxa"/>
            <w:vAlign w:val="center"/>
          </w:tcPr>
          <w:p w14:paraId="0D8C97B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65A541C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tcPr>
          <w:p w14:paraId="0FD8C07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095C5AE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28673069" w14:textId="77777777" w:rsidTr="00AD76E5">
        <w:trPr>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45D8C76B" w14:textId="77777777" w:rsidR="0000184B" w:rsidRPr="00E10F52" w:rsidRDefault="0000184B" w:rsidP="00035254">
            <w:pPr>
              <w:tabs>
                <w:tab w:val="center" w:pos="7314"/>
                <w:tab w:val="left" w:pos="12113"/>
              </w:tabs>
              <w:spacing w:after="0" w:line="240" w:lineRule="auto"/>
              <w:rPr>
                <w:rFonts w:ascii="Calibri Light" w:hAnsi="Calibri Light"/>
                <w:color w:val="000000"/>
                <w:sz w:val="18"/>
                <w:szCs w:val="18"/>
                <w:lang w:val="ru-RU"/>
              </w:rPr>
            </w:pPr>
            <w:r w:rsidRPr="00E10F52">
              <w:rPr>
                <w:rFonts w:ascii="Calibri Light" w:hAnsi="Calibri Light"/>
                <w:color w:val="000000"/>
                <w:sz w:val="18"/>
                <w:szCs w:val="18"/>
                <w:lang w:val="ru-RU"/>
              </w:rPr>
              <w:tab/>
              <w:t>2018 год:</w:t>
            </w:r>
            <w:r w:rsidRPr="00E10F52">
              <w:rPr>
                <w:rFonts w:ascii="Calibri Light" w:hAnsi="Calibri Light"/>
                <w:color w:val="000000"/>
                <w:sz w:val="18"/>
                <w:szCs w:val="18"/>
                <w:lang w:val="ru-RU"/>
              </w:rPr>
              <w:tab/>
            </w:r>
          </w:p>
        </w:tc>
      </w:tr>
      <w:tr w:rsidR="0000184B" w:rsidRPr="00E10F52" w14:paraId="21E2A76B"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19B8EC23"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22</w:t>
            </w:r>
          </w:p>
        </w:tc>
        <w:tc>
          <w:tcPr>
            <w:tcW w:w="2851" w:type="dxa"/>
            <w:vAlign w:val="center"/>
          </w:tcPr>
          <w:p w14:paraId="6647B2D6"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stheme="majorHAnsi"/>
                <w:sz w:val="18"/>
                <w:szCs w:val="18"/>
                <w:lang w:val="ru-RU"/>
              </w:rPr>
              <w:t xml:space="preserve"> </w:t>
            </w:r>
            <w:r w:rsidRPr="00E10F52">
              <w:rPr>
                <w:rFonts w:ascii="Calibri Light" w:hAnsi="Calibri Light"/>
                <w:color w:val="000000"/>
                <w:sz w:val="18"/>
                <w:szCs w:val="18"/>
                <w:lang w:val="ru-RU"/>
              </w:rPr>
              <w:t>L376</w:t>
            </w:r>
          </w:p>
        </w:tc>
        <w:tc>
          <w:tcPr>
            <w:tcW w:w="1979" w:type="dxa"/>
            <w:vAlign w:val="center"/>
          </w:tcPr>
          <w:p w14:paraId="67A49774"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Р-н Унгень, с. Корнешть </w:t>
            </w:r>
          </w:p>
        </w:tc>
        <w:tc>
          <w:tcPr>
            <w:tcW w:w="1304" w:type="dxa"/>
            <w:vAlign w:val="center"/>
          </w:tcPr>
          <w:p w14:paraId="3053239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0,099</w:t>
            </w:r>
          </w:p>
        </w:tc>
        <w:tc>
          <w:tcPr>
            <w:tcW w:w="1320" w:type="dxa"/>
          </w:tcPr>
          <w:p w14:paraId="0088572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9233405455</w:t>
            </w:r>
          </w:p>
        </w:tc>
        <w:tc>
          <w:tcPr>
            <w:tcW w:w="1667" w:type="dxa"/>
            <w:vAlign w:val="center"/>
          </w:tcPr>
          <w:p w14:paraId="0983649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Собственность государства  </w:t>
            </w:r>
          </w:p>
        </w:tc>
        <w:tc>
          <w:tcPr>
            <w:tcW w:w="1512" w:type="dxa"/>
            <w:vAlign w:val="center"/>
          </w:tcPr>
          <w:p w14:paraId="10B6689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07.11.2015</w:t>
            </w:r>
          </w:p>
        </w:tc>
        <w:tc>
          <w:tcPr>
            <w:tcW w:w="1253" w:type="dxa"/>
            <w:vAlign w:val="center"/>
          </w:tcPr>
          <w:p w14:paraId="40D6701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7D97B3C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tcPr>
          <w:p w14:paraId="3FD9CEE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215B016D"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0F3D7C41"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23</w:t>
            </w:r>
          </w:p>
        </w:tc>
        <w:tc>
          <w:tcPr>
            <w:tcW w:w="2851" w:type="dxa"/>
            <w:vAlign w:val="center"/>
          </w:tcPr>
          <w:p w14:paraId="44D48EEC"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ГП „Предприятие общественного питания „Хризантема””</w:t>
            </w:r>
          </w:p>
        </w:tc>
        <w:tc>
          <w:tcPr>
            <w:tcW w:w="1979" w:type="dxa"/>
            <w:vAlign w:val="center"/>
          </w:tcPr>
          <w:p w14:paraId="297BCE40"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ул. Академическая 1/A </w:t>
            </w:r>
          </w:p>
        </w:tc>
        <w:tc>
          <w:tcPr>
            <w:tcW w:w="1304" w:type="dxa"/>
            <w:vAlign w:val="center"/>
          </w:tcPr>
          <w:p w14:paraId="0DA430E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0,44</w:t>
            </w:r>
          </w:p>
        </w:tc>
        <w:tc>
          <w:tcPr>
            <w:tcW w:w="1320" w:type="dxa"/>
            <w:vAlign w:val="center"/>
          </w:tcPr>
          <w:p w14:paraId="6EF5354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0100212428</w:t>
            </w:r>
          </w:p>
        </w:tc>
        <w:tc>
          <w:tcPr>
            <w:tcW w:w="1667" w:type="dxa"/>
            <w:vAlign w:val="center"/>
          </w:tcPr>
          <w:p w14:paraId="500AE94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Частная собственность  </w:t>
            </w:r>
          </w:p>
        </w:tc>
        <w:tc>
          <w:tcPr>
            <w:tcW w:w="1512" w:type="dxa"/>
            <w:vAlign w:val="center"/>
          </w:tcPr>
          <w:p w14:paraId="4DA4DB1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02.12.2020</w:t>
            </w:r>
          </w:p>
        </w:tc>
        <w:tc>
          <w:tcPr>
            <w:tcW w:w="1253" w:type="dxa"/>
            <w:vAlign w:val="center"/>
          </w:tcPr>
          <w:p w14:paraId="4876741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920,8</w:t>
            </w:r>
          </w:p>
        </w:tc>
        <w:tc>
          <w:tcPr>
            <w:tcW w:w="1242" w:type="dxa"/>
            <w:gridSpan w:val="2"/>
            <w:vAlign w:val="center"/>
          </w:tcPr>
          <w:p w14:paraId="0351B6E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4 843,1</w:t>
            </w:r>
          </w:p>
        </w:tc>
        <w:tc>
          <w:tcPr>
            <w:tcW w:w="1103" w:type="dxa"/>
            <w:vAlign w:val="center"/>
          </w:tcPr>
          <w:p w14:paraId="70E1CBF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FF0000"/>
                <w:sz w:val="18"/>
                <w:szCs w:val="18"/>
                <w:lang w:val="ru-RU"/>
              </w:rPr>
              <w:t>-3 922,3</w:t>
            </w:r>
          </w:p>
        </w:tc>
      </w:tr>
      <w:tr w:rsidR="0000184B" w:rsidRPr="00E10F52" w14:paraId="188A1B50"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3B5287A4"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24</w:t>
            </w:r>
          </w:p>
        </w:tc>
        <w:tc>
          <w:tcPr>
            <w:tcW w:w="2851" w:type="dxa"/>
            <w:vAlign w:val="center"/>
          </w:tcPr>
          <w:p w14:paraId="682A7EA2"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 xml:space="preserve">ГП База отдыха „Știința” </w:t>
            </w:r>
          </w:p>
        </w:tc>
        <w:tc>
          <w:tcPr>
            <w:tcW w:w="1979" w:type="dxa"/>
            <w:vAlign w:val="center"/>
          </w:tcPr>
          <w:p w14:paraId="414907CF" w14:textId="77777777" w:rsidR="0000184B" w:rsidRPr="00E10F52" w:rsidRDefault="0000184B" w:rsidP="00E90658">
            <w:pPr>
              <w:spacing w:after="0" w:line="240" w:lineRule="auto"/>
              <w:ind w:right="-192"/>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Белгород-Днестровский р-н, рег. Одесса, Украина</w:t>
            </w:r>
            <w:r w:rsidRPr="00E10F52">
              <w:rPr>
                <w:rFonts w:ascii="Calibri Light" w:hAnsi="Calibri Light"/>
                <w:color w:val="000000"/>
                <w:sz w:val="18"/>
                <w:szCs w:val="18"/>
                <w:lang w:val="ru-RU"/>
              </w:rPr>
              <w:t xml:space="preserve"> </w:t>
            </w:r>
          </w:p>
        </w:tc>
        <w:tc>
          <w:tcPr>
            <w:tcW w:w="1304" w:type="dxa"/>
            <w:vAlign w:val="center"/>
          </w:tcPr>
          <w:p w14:paraId="29BD6CD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320" w:type="dxa"/>
            <w:vAlign w:val="center"/>
          </w:tcPr>
          <w:p w14:paraId="63042E8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667" w:type="dxa"/>
            <w:vAlign w:val="center"/>
          </w:tcPr>
          <w:p w14:paraId="32797EA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512" w:type="dxa"/>
            <w:vAlign w:val="center"/>
          </w:tcPr>
          <w:p w14:paraId="79FDB54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53" w:type="dxa"/>
            <w:vAlign w:val="center"/>
          </w:tcPr>
          <w:p w14:paraId="1521078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2F2A23C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tcPr>
          <w:p w14:paraId="7EAC48E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3276F46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0E1B81D6"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05467906"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25</w:t>
            </w:r>
          </w:p>
        </w:tc>
        <w:tc>
          <w:tcPr>
            <w:tcW w:w="2851" w:type="dxa"/>
            <w:vAlign w:val="center"/>
          </w:tcPr>
          <w:p w14:paraId="7B9D8E0D"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ГП „Автобаза Академии наук Молдовы”</w:t>
            </w:r>
          </w:p>
        </w:tc>
        <w:tc>
          <w:tcPr>
            <w:tcW w:w="1979" w:type="dxa"/>
            <w:vAlign w:val="center"/>
          </w:tcPr>
          <w:p w14:paraId="665F95BC"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ул. Спрынченоая </w:t>
            </w:r>
          </w:p>
        </w:tc>
        <w:tc>
          <w:tcPr>
            <w:tcW w:w="1304" w:type="dxa"/>
            <w:vAlign w:val="center"/>
          </w:tcPr>
          <w:p w14:paraId="7C0047C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0,5063</w:t>
            </w:r>
          </w:p>
        </w:tc>
        <w:tc>
          <w:tcPr>
            <w:tcW w:w="1320" w:type="dxa"/>
            <w:vAlign w:val="center"/>
          </w:tcPr>
          <w:p w14:paraId="31CF830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highlight w:val="red"/>
                <w:lang w:val="ru-RU"/>
              </w:rPr>
            </w:pPr>
            <w:r w:rsidRPr="00E10F52">
              <w:rPr>
                <w:rFonts w:ascii="Calibri Light" w:hAnsi="Calibri Light"/>
                <w:color w:val="000000"/>
                <w:sz w:val="18"/>
                <w:szCs w:val="18"/>
                <w:lang w:val="ru-RU"/>
              </w:rPr>
              <w:t>01002120279</w:t>
            </w:r>
          </w:p>
        </w:tc>
        <w:tc>
          <w:tcPr>
            <w:tcW w:w="1667" w:type="dxa"/>
          </w:tcPr>
          <w:p w14:paraId="00E176D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Собственность государства  </w:t>
            </w:r>
          </w:p>
        </w:tc>
        <w:tc>
          <w:tcPr>
            <w:tcW w:w="1512" w:type="dxa"/>
            <w:vAlign w:val="center"/>
          </w:tcPr>
          <w:p w14:paraId="6498AF6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13.01.2009</w:t>
            </w:r>
          </w:p>
        </w:tc>
        <w:tc>
          <w:tcPr>
            <w:tcW w:w="1253" w:type="dxa"/>
            <w:vAlign w:val="center"/>
          </w:tcPr>
          <w:p w14:paraId="508EF7F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17CA837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tcPr>
          <w:p w14:paraId="4F2308F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79E9F0A3"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5050B89F"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26</w:t>
            </w:r>
          </w:p>
        </w:tc>
        <w:tc>
          <w:tcPr>
            <w:tcW w:w="2851" w:type="dxa"/>
            <w:vAlign w:val="center"/>
          </w:tcPr>
          <w:p w14:paraId="43C78959" w14:textId="77777777" w:rsidR="0000184B" w:rsidRPr="00E10F52" w:rsidRDefault="0000184B" w:rsidP="0000184B">
            <w:pPr>
              <w:spacing w:after="0" w:line="240" w:lineRule="auto"/>
              <w:ind w:right="-4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olor w:val="000000"/>
                <w:sz w:val="18"/>
                <w:szCs w:val="18"/>
                <w:lang w:val="ru-RU"/>
              </w:rPr>
              <w:t xml:space="preserve">, Дорога r38 Вулкэнешть </w:t>
            </w:r>
          </w:p>
        </w:tc>
        <w:tc>
          <w:tcPr>
            <w:tcW w:w="1979" w:type="dxa"/>
            <w:vAlign w:val="center"/>
          </w:tcPr>
          <w:p w14:paraId="58ECF026" w14:textId="77777777" w:rsidR="0000184B" w:rsidRPr="00E10F52" w:rsidRDefault="0000184B" w:rsidP="0000184B">
            <w:pPr>
              <w:spacing w:after="0" w:line="240" w:lineRule="auto"/>
              <w:ind w:right="-40"/>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Р-н Кахул, с. Московей </w:t>
            </w:r>
          </w:p>
        </w:tc>
        <w:tc>
          <w:tcPr>
            <w:tcW w:w="1304" w:type="dxa"/>
            <w:vAlign w:val="center"/>
          </w:tcPr>
          <w:p w14:paraId="14C5D35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0,75</w:t>
            </w:r>
          </w:p>
        </w:tc>
        <w:tc>
          <w:tcPr>
            <w:tcW w:w="1320" w:type="dxa"/>
            <w:vAlign w:val="center"/>
          </w:tcPr>
          <w:p w14:paraId="0448D1C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1734203001</w:t>
            </w:r>
          </w:p>
        </w:tc>
        <w:tc>
          <w:tcPr>
            <w:tcW w:w="1667" w:type="dxa"/>
          </w:tcPr>
          <w:p w14:paraId="78A367D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Собственность государства  </w:t>
            </w:r>
          </w:p>
        </w:tc>
        <w:tc>
          <w:tcPr>
            <w:tcW w:w="1512" w:type="dxa"/>
            <w:vAlign w:val="center"/>
          </w:tcPr>
          <w:p w14:paraId="2FD4CDE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20.05.2005</w:t>
            </w:r>
          </w:p>
        </w:tc>
        <w:tc>
          <w:tcPr>
            <w:tcW w:w="1253" w:type="dxa"/>
            <w:vAlign w:val="center"/>
          </w:tcPr>
          <w:p w14:paraId="11EBBC0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42" w:type="dxa"/>
            <w:gridSpan w:val="2"/>
            <w:vAlign w:val="center"/>
          </w:tcPr>
          <w:p w14:paraId="1B986F3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103" w:type="dxa"/>
          </w:tcPr>
          <w:p w14:paraId="41EE9C2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r>
      <w:tr w:rsidR="0000184B" w:rsidRPr="00E10F52" w14:paraId="17F7F562"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1EC1A74F"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27</w:t>
            </w:r>
          </w:p>
        </w:tc>
        <w:tc>
          <w:tcPr>
            <w:tcW w:w="2851" w:type="dxa"/>
            <w:vAlign w:val="center"/>
          </w:tcPr>
          <w:p w14:paraId="063C528D"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Строение – резервуар, 60,0 м</w:t>
            </w:r>
            <w:r w:rsidRPr="00E10F52">
              <w:rPr>
                <w:rFonts w:ascii="Calibri Light" w:hAnsi="Calibri Light"/>
                <w:color w:val="000000"/>
                <w:sz w:val="18"/>
                <w:szCs w:val="18"/>
                <w:vertAlign w:val="superscript"/>
                <w:lang w:val="ru-RU"/>
              </w:rPr>
              <w:t>2</w:t>
            </w:r>
          </w:p>
        </w:tc>
        <w:tc>
          <w:tcPr>
            <w:tcW w:w="1979" w:type="dxa"/>
            <w:vAlign w:val="center"/>
          </w:tcPr>
          <w:p w14:paraId="53379E53"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 xml:space="preserve">ул. Каля Орхеюлуй, </w:t>
            </w:r>
            <w:r w:rsidRPr="00E10F52">
              <w:rPr>
                <w:rFonts w:ascii="Calibri Light" w:hAnsi="Calibri Light"/>
                <w:color w:val="000000"/>
                <w:sz w:val="18"/>
                <w:szCs w:val="18"/>
                <w:lang w:val="ru-RU"/>
              </w:rPr>
              <w:t>127/6</w:t>
            </w:r>
          </w:p>
        </w:tc>
        <w:tc>
          <w:tcPr>
            <w:tcW w:w="1304" w:type="dxa"/>
            <w:vMerge w:val="restart"/>
            <w:vAlign w:val="center"/>
          </w:tcPr>
          <w:p w14:paraId="17C1AB5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0,6455</w:t>
            </w:r>
          </w:p>
        </w:tc>
        <w:tc>
          <w:tcPr>
            <w:tcW w:w="1320" w:type="dxa"/>
            <w:vMerge w:val="restart"/>
            <w:vAlign w:val="center"/>
          </w:tcPr>
          <w:p w14:paraId="7BD73CF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0100405550</w:t>
            </w:r>
          </w:p>
        </w:tc>
        <w:tc>
          <w:tcPr>
            <w:tcW w:w="1667" w:type="dxa"/>
            <w:vMerge w:val="restart"/>
            <w:vAlign w:val="center"/>
          </w:tcPr>
          <w:p w14:paraId="0B4A9C16"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Частная собственность  </w:t>
            </w:r>
          </w:p>
        </w:tc>
        <w:tc>
          <w:tcPr>
            <w:tcW w:w="1512" w:type="dxa"/>
            <w:vMerge w:val="restart"/>
            <w:vAlign w:val="center"/>
          </w:tcPr>
          <w:p w14:paraId="4852AF1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30.07.2020</w:t>
            </w:r>
          </w:p>
        </w:tc>
        <w:tc>
          <w:tcPr>
            <w:tcW w:w="1253" w:type="dxa"/>
            <w:vMerge w:val="restart"/>
            <w:vAlign w:val="center"/>
          </w:tcPr>
          <w:p w14:paraId="2712E60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1 350,8</w:t>
            </w:r>
          </w:p>
        </w:tc>
        <w:tc>
          <w:tcPr>
            <w:tcW w:w="1242" w:type="dxa"/>
            <w:gridSpan w:val="2"/>
            <w:vMerge w:val="restart"/>
            <w:vAlign w:val="center"/>
          </w:tcPr>
          <w:p w14:paraId="1B10A0D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5 987,7</w:t>
            </w:r>
          </w:p>
        </w:tc>
        <w:tc>
          <w:tcPr>
            <w:tcW w:w="1103" w:type="dxa"/>
            <w:vMerge w:val="restart"/>
            <w:vAlign w:val="center"/>
          </w:tcPr>
          <w:p w14:paraId="67F75EA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FF0000"/>
                <w:sz w:val="18"/>
                <w:szCs w:val="18"/>
                <w:lang w:val="ru-RU"/>
              </w:rPr>
              <w:t>-4 636,9</w:t>
            </w:r>
          </w:p>
        </w:tc>
      </w:tr>
      <w:tr w:rsidR="0000184B" w:rsidRPr="008C570D" w14:paraId="2EC9192A"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1E8D5E9C"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28</w:t>
            </w:r>
          </w:p>
        </w:tc>
        <w:tc>
          <w:tcPr>
            <w:tcW w:w="2851" w:type="dxa"/>
            <w:vAlign w:val="center"/>
          </w:tcPr>
          <w:p w14:paraId="30734E61"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насосной станции, 99,0 м</w:t>
            </w:r>
            <w:r w:rsidRPr="00E10F52">
              <w:rPr>
                <w:rFonts w:ascii="Calibri Light" w:hAnsi="Calibri Light"/>
                <w:color w:val="000000"/>
                <w:sz w:val="18"/>
                <w:szCs w:val="18"/>
                <w:vertAlign w:val="superscript"/>
                <w:lang w:val="ru-RU"/>
              </w:rPr>
              <w:t>2</w:t>
            </w:r>
          </w:p>
        </w:tc>
        <w:tc>
          <w:tcPr>
            <w:tcW w:w="1979" w:type="dxa"/>
            <w:vAlign w:val="center"/>
          </w:tcPr>
          <w:p w14:paraId="5292B28F"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olor w:val="000000"/>
                <w:sz w:val="18"/>
                <w:szCs w:val="18"/>
                <w:lang w:val="ru-RU"/>
              </w:rPr>
              <w:t xml:space="preserve"> 127/7</w:t>
            </w:r>
          </w:p>
        </w:tc>
        <w:tc>
          <w:tcPr>
            <w:tcW w:w="1304" w:type="dxa"/>
            <w:vMerge/>
            <w:vAlign w:val="center"/>
          </w:tcPr>
          <w:p w14:paraId="60D8F13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20" w:type="dxa"/>
            <w:vMerge/>
          </w:tcPr>
          <w:p w14:paraId="7DA9A51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667" w:type="dxa"/>
            <w:vMerge/>
            <w:vAlign w:val="center"/>
          </w:tcPr>
          <w:p w14:paraId="702F375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512" w:type="dxa"/>
            <w:vMerge/>
            <w:vAlign w:val="center"/>
          </w:tcPr>
          <w:p w14:paraId="5E6B42F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53" w:type="dxa"/>
            <w:vMerge/>
            <w:vAlign w:val="center"/>
          </w:tcPr>
          <w:p w14:paraId="53F61F9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42" w:type="dxa"/>
            <w:gridSpan w:val="2"/>
            <w:vMerge/>
            <w:vAlign w:val="center"/>
          </w:tcPr>
          <w:p w14:paraId="2427578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103" w:type="dxa"/>
            <w:vMerge/>
          </w:tcPr>
          <w:p w14:paraId="14557DD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r>
      <w:tr w:rsidR="0000184B" w:rsidRPr="008C570D" w14:paraId="7E617B12"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73D7305A"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29</w:t>
            </w:r>
          </w:p>
        </w:tc>
        <w:tc>
          <w:tcPr>
            <w:tcW w:w="2851" w:type="dxa"/>
          </w:tcPr>
          <w:p w14:paraId="2166F392" w14:textId="77777777" w:rsidR="0000184B" w:rsidRPr="00E10F52" w:rsidRDefault="0000184B" w:rsidP="0000184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Строение - металлический склад, 558,6 м</w:t>
            </w:r>
            <w:r w:rsidRPr="00E10F52">
              <w:rPr>
                <w:rFonts w:ascii="Calibri Light" w:eastAsia="Times New Roman" w:hAnsi="Calibri Light" w:cstheme="majorHAnsi"/>
                <w:sz w:val="18"/>
                <w:szCs w:val="18"/>
                <w:vertAlign w:val="superscript"/>
                <w:lang w:val="ru-RU" w:eastAsia="ro-RO"/>
              </w:rPr>
              <w:t>2</w:t>
            </w:r>
          </w:p>
        </w:tc>
        <w:tc>
          <w:tcPr>
            <w:tcW w:w="1979" w:type="dxa"/>
            <w:vAlign w:val="center"/>
          </w:tcPr>
          <w:p w14:paraId="059AD9B8"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olor w:val="000000"/>
                <w:sz w:val="18"/>
                <w:szCs w:val="18"/>
                <w:lang w:val="ru-RU"/>
              </w:rPr>
              <w:t xml:space="preserve"> 127/3</w:t>
            </w:r>
          </w:p>
        </w:tc>
        <w:tc>
          <w:tcPr>
            <w:tcW w:w="1304" w:type="dxa"/>
            <w:vMerge/>
            <w:vAlign w:val="center"/>
          </w:tcPr>
          <w:p w14:paraId="209F2BB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20" w:type="dxa"/>
            <w:vMerge/>
          </w:tcPr>
          <w:p w14:paraId="155D6E2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667" w:type="dxa"/>
            <w:vMerge/>
            <w:vAlign w:val="center"/>
          </w:tcPr>
          <w:p w14:paraId="3C57205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512" w:type="dxa"/>
            <w:vMerge/>
            <w:vAlign w:val="center"/>
          </w:tcPr>
          <w:p w14:paraId="757F709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53" w:type="dxa"/>
            <w:vMerge/>
            <w:vAlign w:val="center"/>
          </w:tcPr>
          <w:p w14:paraId="350FD87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42" w:type="dxa"/>
            <w:gridSpan w:val="2"/>
            <w:vMerge/>
            <w:vAlign w:val="center"/>
          </w:tcPr>
          <w:p w14:paraId="3BEFB49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103" w:type="dxa"/>
            <w:vMerge/>
          </w:tcPr>
          <w:p w14:paraId="75EF74D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r>
      <w:tr w:rsidR="0000184B" w:rsidRPr="008C570D" w14:paraId="08BD1B8C"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7CBB5932"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lastRenderedPageBreak/>
              <w:t>30</w:t>
            </w:r>
          </w:p>
        </w:tc>
        <w:tc>
          <w:tcPr>
            <w:tcW w:w="2851" w:type="dxa"/>
            <w:vAlign w:val="center"/>
          </w:tcPr>
          <w:p w14:paraId="3A59D684"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очистной станции, 184,2 м</w:t>
            </w:r>
            <w:r w:rsidRPr="00E10F52">
              <w:rPr>
                <w:rFonts w:ascii="Calibri Light" w:hAnsi="Calibri Light"/>
                <w:color w:val="000000"/>
                <w:sz w:val="18"/>
                <w:szCs w:val="18"/>
                <w:vertAlign w:val="superscript"/>
                <w:lang w:val="ru-RU"/>
              </w:rPr>
              <w:t>2</w:t>
            </w:r>
          </w:p>
        </w:tc>
        <w:tc>
          <w:tcPr>
            <w:tcW w:w="1979" w:type="dxa"/>
            <w:vAlign w:val="center"/>
          </w:tcPr>
          <w:p w14:paraId="23874977"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olor w:val="000000"/>
                <w:sz w:val="18"/>
                <w:szCs w:val="18"/>
                <w:lang w:val="ru-RU"/>
              </w:rPr>
              <w:t xml:space="preserve"> 127/4  </w:t>
            </w:r>
          </w:p>
        </w:tc>
        <w:tc>
          <w:tcPr>
            <w:tcW w:w="1304" w:type="dxa"/>
            <w:vMerge/>
            <w:vAlign w:val="center"/>
          </w:tcPr>
          <w:p w14:paraId="181A26F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20" w:type="dxa"/>
            <w:vMerge/>
          </w:tcPr>
          <w:p w14:paraId="3E555ED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667" w:type="dxa"/>
            <w:vMerge/>
            <w:vAlign w:val="center"/>
          </w:tcPr>
          <w:p w14:paraId="6C24562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512" w:type="dxa"/>
            <w:vMerge/>
            <w:vAlign w:val="center"/>
          </w:tcPr>
          <w:p w14:paraId="49097C7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53" w:type="dxa"/>
            <w:vMerge/>
            <w:vAlign w:val="center"/>
          </w:tcPr>
          <w:p w14:paraId="0BF8D5E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42" w:type="dxa"/>
            <w:gridSpan w:val="2"/>
            <w:vMerge/>
            <w:vAlign w:val="center"/>
          </w:tcPr>
          <w:p w14:paraId="643284E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103" w:type="dxa"/>
            <w:vMerge/>
          </w:tcPr>
          <w:p w14:paraId="0121CCD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r>
      <w:tr w:rsidR="0000184B" w:rsidRPr="008C570D" w14:paraId="5CAF96DE"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59D6747E"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31</w:t>
            </w:r>
          </w:p>
        </w:tc>
        <w:tc>
          <w:tcPr>
            <w:tcW w:w="2851" w:type="dxa"/>
            <w:vAlign w:val="center"/>
          </w:tcPr>
          <w:p w14:paraId="133FF8AE"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очистной станции, 43,5 м</w:t>
            </w:r>
            <w:r w:rsidRPr="00E10F52">
              <w:rPr>
                <w:rFonts w:ascii="Calibri Light" w:hAnsi="Calibri Light"/>
                <w:color w:val="000000"/>
                <w:sz w:val="18"/>
                <w:szCs w:val="18"/>
                <w:vertAlign w:val="superscript"/>
                <w:lang w:val="ru-RU"/>
              </w:rPr>
              <w:t>2</w:t>
            </w:r>
          </w:p>
        </w:tc>
        <w:tc>
          <w:tcPr>
            <w:tcW w:w="1979" w:type="dxa"/>
            <w:vAlign w:val="center"/>
          </w:tcPr>
          <w:p w14:paraId="1833E06A"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мун. Кишинэу,</w:t>
            </w:r>
            <w:r w:rsidRPr="00E10F52">
              <w:rPr>
                <w:rFonts w:ascii="Calibri Light" w:eastAsia="Times New Roman" w:hAnsi="Calibri Light" w:cstheme="majorHAnsi"/>
                <w:sz w:val="18"/>
                <w:szCs w:val="18"/>
                <w:lang w:val="ru-RU" w:eastAsia="ro-RO"/>
              </w:rPr>
              <w:t xml:space="preserve"> ул. Каля Орхеюлуй,</w:t>
            </w:r>
            <w:r w:rsidRPr="00E10F52">
              <w:rPr>
                <w:rFonts w:ascii="Calibri Light" w:hAnsi="Calibri Light"/>
                <w:color w:val="000000"/>
                <w:sz w:val="18"/>
                <w:szCs w:val="18"/>
                <w:lang w:val="ru-RU"/>
              </w:rPr>
              <w:t xml:space="preserve"> 127/4</w:t>
            </w:r>
          </w:p>
        </w:tc>
        <w:tc>
          <w:tcPr>
            <w:tcW w:w="1304" w:type="dxa"/>
            <w:vMerge/>
            <w:vAlign w:val="center"/>
          </w:tcPr>
          <w:p w14:paraId="1934F4A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20" w:type="dxa"/>
            <w:vMerge/>
          </w:tcPr>
          <w:p w14:paraId="1F99D88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667" w:type="dxa"/>
            <w:vMerge/>
            <w:vAlign w:val="center"/>
          </w:tcPr>
          <w:p w14:paraId="6C1549B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512" w:type="dxa"/>
            <w:vMerge/>
            <w:vAlign w:val="center"/>
          </w:tcPr>
          <w:p w14:paraId="07B945E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53" w:type="dxa"/>
            <w:vMerge/>
            <w:vAlign w:val="center"/>
          </w:tcPr>
          <w:p w14:paraId="69BA60F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242" w:type="dxa"/>
            <w:gridSpan w:val="2"/>
            <w:vMerge/>
            <w:vAlign w:val="center"/>
          </w:tcPr>
          <w:p w14:paraId="2E25CAB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103" w:type="dxa"/>
            <w:vMerge/>
          </w:tcPr>
          <w:p w14:paraId="7ADF1ED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r>
      <w:tr w:rsidR="0000184B" w:rsidRPr="00E10F52" w14:paraId="38EB27FE"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573B9E49" w14:textId="77777777" w:rsidR="0000184B" w:rsidRPr="00E10F52" w:rsidRDefault="0000184B" w:rsidP="0093440A">
            <w:pPr>
              <w:spacing w:after="0" w:line="240" w:lineRule="auto"/>
              <w:jc w:val="center"/>
              <w:rPr>
                <w:rFonts w:ascii="Calibri Light" w:hAnsi="Calibri Light"/>
                <w:color w:val="000000"/>
                <w:sz w:val="18"/>
                <w:szCs w:val="18"/>
                <w:lang w:val="ru-RU"/>
              </w:rPr>
            </w:pPr>
          </w:p>
        </w:tc>
        <w:tc>
          <w:tcPr>
            <w:tcW w:w="2851" w:type="dxa"/>
            <w:vAlign w:val="center"/>
          </w:tcPr>
          <w:p w14:paraId="253435F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E10F52">
              <w:rPr>
                <w:rFonts w:ascii="Calibri Light" w:hAnsi="Calibri Light"/>
                <w:b/>
                <w:color w:val="000000"/>
                <w:sz w:val="18"/>
                <w:szCs w:val="18"/>
                <w:lang w:val="ru-RU"/>
              </w:rPr>
              <w:t>ВСЕГО:</w:t>
            </w:r>
          </w:p>
        </w:tc>
        <w:tc>
          <w:tcPr>
            <w:tcW w:w="1979" w:type="dxa"/>
            <w:vAlign w:val="center"/>
          </w:tcPr>
          <w:p w14:paraId="5F07A16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304" w:type="dxa"/>
            <w:vAlign w:val="center"/>
          </w:tcPr>
          <w:p w14:paraId="42C776E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320" w:type="dxa"/>
          </w:tcPr>
          <w:p w14:paraId="79298C9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667" w:type="dxa"/>
            <w:vAlign w:val="center"/>
          </w:tcPr>
          <w:p w14:paraId="4A03E67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512" w:type="dxa"/>
            <w:vAlign w:val="center"/>
          </w:tcPr>
          <w:p w14:paraId="12ADE45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x</w:t>
            </w:r>
          </w:p>
        </w:tc>
        <w:tc>
          <w:tcPr>
            <w:tcW w:w="1253" w:type="dxa"/>
            <w:vAlign w:val="center"/>
          </w:tcPr>
          <w:p w14:paraId="341C8C8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 3 722,2</w:t>
            </w:r>
          </w:p>
        </w:tc>
        <w:tc>
          <w:tcPr>
            <w:tcW w:w="1242" w:type="dxa"/>
            <w:gridSpan w:val="2"/>
            <w:vAlign w:val="center"/>
          </w:tcPr>
          <w:p w14:paraId="464905F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14 194,8</w:t>
            </w:r>
          </w:p>
        </w:tc>
        <w:tc>
          <w:tcPr>
            <w:tcW w:w="1103" w:type="dxa"/>
          </w:tcPr>
          <w:p w14:paraId="7A76C18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FF0000"/>
                <w:sz w:val="18"/>
                <w:szCs w:val="18"/>
                <w:lang w:val="ru-RU"/>
              </w:rPr>
              <w:t>-10472,6</w:t>
            </w:r>
          </w:p>
        </w:tc>
      </w:tr>
      <w:tr w:rsidR="0000184B" w:rsidRPr="008C570D" w14:paraId="6FA4D79F" w14:textId="77777777" w:rsidTr="0000184B">
        <w:trPr>
          <w:trHeight w:val="253"/>
          <w:jc w:val="center"/>
        </w:trPr>
        <w:tc>
          <w:tcPr>
            <w:cnfStyle w:val="001000000000" w:firstRow="0" w:lastRow="0" w:firstColumn="1" w:lastColumn="0" w:oddVBand="0" w:evenVBand="0" w:oddHBand="0" w:evenHBand="0" w:firstRowFirstColumn="0" w:firstRowLastColumn="0" w:lastRowFirstColumn="0" w:lastRowLastColumn="0"/>
            <w:tcW w:w="14845" w:type="dxa"/>
            <w:gridSpan w:val="11"/>
          </w:tcPr>
          <w:p w14:paraId="306A0DEC" w14:textId="77777777" w:rsidR="0000184B" w:rsidRPr="00E10F52" w:rsidRDefault="0000184B" w:rsidP="0000184B">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 xml:space="preserve">2019 год: </w:t>
            </w:r>
            <w:r w:rsidRPr="00E10F52">
              <w:rPr>
                <w:rFonts w:ascii="Calibri Light" w:hAnsi="Calibri Light" w:cstheme="majorHAnsi"/>
                <w:i/>
                <w:sz w:val="20"/>
                <w:szCs w:val="20"/>
                <w:lang w:val="ru-RU"/>
              </w:rPr>
              <w:t>Был объявлен мораторий на действующие процессы, касающиеся приватизации (смотреть Справку из п.2.3. из настоящего Отчета</w:t>
            </w:r>
            <w:r w:rsidRPr="00E10F52">
              <w:rPr>
                <w:rFonts w:ascii="Calibri Light" w:hAnsi="Calibri Light" w:cstheme="majorHAnsi"/>
                <w:i/>
                <w:sz w:val="18"/>
                <w:szCs w:val="18"/>
                <w:lang w:val="ru-RU"/>
              </w:rPr>
              <w:t>).</w:t>
            </w:r>
          </w:p>
        </w:tc>
      </w:tr>
    </w:tbl>
    <w:p w14:paraId="21F0D424" w14:textId="77777777" w:rsidR="0000184B" w:rsidRPr="00E10F52" w:rsidRDefault="0000184B" w:rsidP="0000184B">
      <w:pPr>
        <w:tabs>
          <w:tab w:val="left" w:pos="180"/>
        </w:tabs>
        <w:spacing w:before="120" w:after="0"/>
        <w:ind w:left="-272" w:right="-289"/>
        <w:rPr>
          <w:rFonts w:ascii="Calibri Light" w:hAnsi="Calibri Light"/>
          <w:i/>
          <w:sz w:val="20"/>
          <w:szCs w:val="20"/>
          <w:lang w:val="ru-RU"/>
        </w:rPr>
      </w:pPr>
      <w:r w:rsidRPr="00E10F52">
        <w:rPr>
          <w:rFonts w:ascii="Calibri Light" w:hAnsi="Calibri Light"/>
          <w:b/>
          <w:i/>
          <w:sz w:val="20"/>
          <w:szCs w:val="20"/>
          <w:lang w:val="ru-RU"/>
        </w:rPr>
        <w:t>Справка</w:t>
      </w:r>
      <w:r w:rsidR="0083314C" w:rsidRPr="00E10F52">
        <w:rPr>
          <w:rFonts w:ascii="Calibri Light" w:hAnsi="Calibri Light"/>
          <w:b/>
          <w:i/>
          <w:sz w:val="20"/>
          <w:szCs w:val="20"/>
          <w:lang w:val="ru-RU"/>
        </w:rPr>
        <w:t>:</w:t>
      </w:r>
      <w:r w:rsidR="0083314C" w:rsidRPr="00E10F52">
        <w:rPr>
          <w:rFonts w:ascii="Calibri Light" w:hAnsi="Calibri Light"/>
          <w:i/>
          <w:sz w:val="20"/>
          <w:szCs w:val="20"/>
          <w:lang w:val="ru-RU"/>
        </w:rPr>
        <w:t xml:space="preserve"> </w:t>
      </w:r>
      <w:r w:rsidRPr="00E10F52">
        <w:rPr>
          <w:rFonts w:ascii="Calibri Light" w:hAnsi="Calibri Light"/>
          <w:i/>
          <w:sz w:val="20"/>
          <w:szCs w:val="20"/>
          <w:lang w:val="ru-RU"/>
        </w:rPr>
        <w:t>Информация не содержит данные о цене продаже земельных участков, приватизированных от ОМПУ, так как они не были включены в сферу аудита.</w:t>
      </w:r>
    </w:p>
    <w:p w14:paraId="2F0739C7" w14:textId="77777777" w:rsidR="0000184B" w:rsidRPr="00E10F52" w:rsidRDefault="0000184B" w:rsidP="0083314C">
      <w:pPr>
        <w:tabs>
          <w:tab w:val="left" w:pos="180"/>
        </w:tabs>
        <w:ind w:left="-270" w:right="-291"/>
        <w:jc w:val="both"/>
        <w:rPr>
          <w:rFonts w:ascii="Calibri Light" w:hAnsi="Calibri Light"/>
          <w:i/>
          <w:sz w:val="20"/>
          <w:szCs w:val="20"/>
          <w:lang w:val="ru-RU"/>
        </w:rPr>
      </w:pPr>
      <w:r w:rsidRPr="00E10F52">
        <w:rPr>
          <w:rFonts w:ascii="Calibri Light" w:hAnsi="Calibri Light"/>
          <w:b/>
          <w:i/>
          <w:sz w:val="20"/>
          <w:szCs w:val="20"/>
          <w:lang w:val="ru-RU"/>
        </w:rPr>
        <w:t>Источник</w:t>
      </w:r>
      <w:r w:rsidR="0083314C" w:rsidRPr="00E10F52">
        <w:rPr>
          <w:rFonts w:ascii="Calibri Light" w:hAnsi="Calibri Light"/>
          <w:b/>
          <w:i/>
          <w:sz w:val="20"/>
          <w:szCs w:val="20"/>
          <w:lang w:val="ru-RU"/>
        </w:rPr>
        <w:t>:</w:t>
      </w:r>
      <w:r w:rsidR="0083314C" w:rsidRPr="00E10F52">
        <w:rPr>
          <w:rFonts w:ascii="Calibri Light" w:hAnsi="Calibri Light"/>
          <w:i/>
          <w:sz w:val="20"/>
          <w:szCs w:val="20"/>
          <w:lang w:val="ru-RU"/>
        </w:rPr>
        <w:t xml:space="preserve"> </w:t>
      </w:r>
      <w:r w:rsidRPr="00E10F52">
        <w:rPr>
          <w:rFonts w:ascii="Calibri Light" w:hAnsi="Calibri Light"/>
          <w:i/>
          <w:sz w:val="20"/>
          <w:szCs w:val="20"/>
          <w:lang w:val="ru-RU"/>
        </w:rPr>
        <w:t xml:space="preserve">Дела по объектам публичной собственности, присужденным в период </w:t>
      </w:r>
      <w:r w:rsidRPr="00E10F52">
        <w:rPr>
          <w:rFonts w:ascii="Calibri Light" w:hAnsi="Calibri Light" w:cs="Calibri Light"/>
          <w:i/>
          <w:iCs/>
          <w:sz w:val="20"/>
          <w:szCs w:val="20"/>
          <w:shd w:val="clear" w:color="auto" w:fill="FFFFFF"/>
          <w:lang w:val="ru-RU"/>
        </w:rPr>
        <w:t xml:space="preserve">2013-2019 годов; Информация, представленная АПС ,,Список </w:t>
      </w:r>
      <w:r w:rsidRPr="00E10F52">
        <w:rPr>
          <w:rFonts w:ascii="Calibri Light" w:hAnsi="Calibri Light"/>
          <w:i/>
          <w:sz w:val="20"/>
          <w:szCs w:val="20"/>
          <w:lang w:val="ru-RU"/>
        </w:rPr>
        <w:t xml:space="preserve">объектов публичной собственности государства, приватизированных в результате аукционов с молотка/на понижение в период </w:t>
      </w:r>
      <w:r w:rsidRPr="00E10F52">
        <w:rPr>
          <w:rFonts w:ascii="Calibri Light" w:hAnsi="Calibri Light" w:cs="Calibri Light"/>
          <w:i/>
          <w:iCs/>
          <w:sz w:val="20"/>
          <w:szCs w:val="20"/>
          <w:shd w:val="clear" w:color="auto" w:fill="FFFFFF"/>
          <w:lang w:val="ru-RU"/>
        </w:rPr>
        <w:t>2013-2020 годов – Земельные участки, проданные АПС; Информация, полученная из Регистра недвижимого имущества по состоянию на 23.06.2021.</w:t>
      </w:r>
    </w:p>
    <w:p w14:paraId="434052D2" w14:textId="77777777" w:rsidR="0000184B" w:rsidRPr="00E10F52" w:rsidRDefault="0000184B" w:rsidP="0083314C">
      <w:pPr>
        <w:pStyle w:val="Heading2"/>
        <w:jc w:val="right"/>
        <w:rPr>
          <w:rFonts w:ascii="Calibri Light" w:hAnsi="Calibri Light" w:cs="Times New Roman"/>
          <w:b/>
          <w:i/>
          <w:color w:val="auto"/>
          <w:sz w:val="12"/>
          <w:szCs w:val="12"/>
          <w:lang w:val="ru-RU"/>
        </w:rPr>
      </w:pPr>
    </w:p>
    <w:p w14:paraId="15B61FBA" w14:textId="77777777" w:rsidR="0083314C" w:rsidRPr="00E10F52" w:rsidRDefault="00367F6C" w:rsidP="0083314C">
      <w:pPr>
        <w:pStyle w:val="Heading2"/>
        <w:jc w:val="right"/>
        <w:rPr>
          <w:rFonts w:ascii="Calibri Light" w:hAnsi="Calibri Light" w:cstheme="majorHAnsi"/>
          <w:b/>
          <w:i/>
          <w:color w:val="auto"/>
          <w:sz w:val="28"/>
          <w:szCs w:val="28"/>
          <w:lang w:val="ru-RU"/>
        </w:rPr>
      </w:pPr>
      <w:bookmarkStart w:id="88" w:name="_Toc90890124"/>
      <w:r w:rsidRPr="00E10F52">
        <w:rPr>
          <w:rFonts w:ascii="Calibri Light" w:hAnsi="Calibri Light" w:cs="Times New Roman"/>
          <w:b/>
          <w:i/>
          <w:color w:val="auto"/>
          <w:sz w:val="28"/>
          <w:szCs w:val="24"/>
          <w:lang w:val="ru-RU"/>
        </w:rPr>
        <w:t>Приложение №</w:t>
      </w:r>
      <w:r w:rsidR="0083314C" w:rsidRPr="00E10F52">
        <w:rPr>
          <w:rFonts w:ascii="Calibri Light" w:hAnsi="Calibri Light" w:cstheme="majorHAnsi"/>
          <w:b/>
          <w:i/>
          <w:color w:val="auto"/>
          <w:sz w:val="28"/>
          <w:szCs w:val="28"/>
          <w:lang w:val="ru-RU"/>
        </w:rPr>
        <w:t>5</w:t>
      </w:r>
      <w:bookmarkEnd w:id="88"/>
    </w:p>
    <w:p w14:paraId="06EBE975" w14:textId="77777777" w:rsidR="0000184B" w:rsidRPr="00E10F52" w:rsidRDefault="0000184B" w:rsidP="0083314C">
      <w:pPr>
        <w:spacing w:after="0"/>
        <w:jc w:val="center"/>
        <w:rPr>
          <w:rFonts w:ascii="Calibri Light" w:hAnsi="Calibri Light" w:cstheme="majorHAnsi"/>
          <w:b/>
          <w:sz w:val="28"/>
          <w:szCs w:val="28"/>
          <w:lang w:val="ru-RU"/>
        </w:rPr>
      </w:pPr>
      <w:r w:rsidRPr="00E10F52">
        <w:rPr>
          <w:rFonts w:ascii="Calibri Light" w:hAnsi="Calibri Light" w:cstheme="majorHAnsi"/>
          <w:b/>
          <w:sz w:val="28"/>
          <w:szCs w:val="28"/>
          <w:lang w:val="ru-RU"/>
        </w:rPr>
        <w:t>Оценка дохода, упущенного в результате неприменения платы за аренду земельногоучастка, прилегающего к присужденным объектам публичной собственности государства</w:t>
      </w:r>
    </w:p>
    <w:tbl>
      <w:tblPr>
        <w:tblStyle w:val="GridTable1Light-Accent21"/>
        <w:tblW w:w="14357" w:type="dxa"/>
        <w:jc w:val="center"/>
        <w:tblLook w:val="04A0" w:firstRow="1" w:lastRow="0" w:firstColumn="1" w:lastColumn="0" w:noHBand="0" w:noVBand="1"/>
      </w:tblPr>
      <w:tblGrid>
        <w:gridCol w:w="645"/>
        <w:gridCol w:w="3080"/>
        <w:gridCol w:w="3093"/>
        <w:gridCol w:w="1326"/>
        <w:gridCol w:w="1340"/>
        <w:gridCol w:w="1667"/>
        <w:gridCol w:w="1601"/>
        <w:gridCol w:w="1605"/>
      </w:tblGrid>
      <w:tr w:rsidR="0000184B" w:rsidRPr="00E10F52" w14:paraId="13387759" w14:textId="77777777" w:rsidTr="0000184B">
        <w:trPr>
          <w:cnfStyle w:val="100000000000" w:firstRow="1" w:lastRow="0" w:firstColumn="0" w:lastColumn="0" w:oddVBand="0" w:evenVBand="0" w:oddHBand="0" w:evenHBand="0" w:firstRowFirstColumn="0" w:firstRowLastColumn="0" w:lastRowFirstColumn="0" w:lastRowLastColumn="0"/>
          <w:trHeight w:val="495"/>
          <w:tblHeader/>
          <w:jc w:val="center"/>
        </w:trPr>
        <w:tc>
          <w:tcPr>
            <w:cnfStyle w:val="001000000000" w:firstRow="0" w:lastRow="0" w:firstColumn="1" w:lastColumn="0" w:oddVBand="0" w:evenVBand="0" w:oddHBand="0" w:evenHBand="0" w:firstRowFirstColumn="0" w:firstRowLastColumn="0" w:lastRowFirstColumn="0" w:lastRowLastColumn="0"/>
            <w:tcW w:w="646" w:type="dxa"/>
            <w:vMerge w:val="restart"/>
            <w:shd w:val="clear" w:color="auto" w:fill="F2F2F2" w:themeFill="background1" w:themeFillShade="F2"/>
            <w:vAlign w:val="center"/>
          </w:tcPr>
          <w:p w14:paraId="2367DA8A" w14:textId="77777777" w:rsidR="0083314C" w:rsidRPr="00E10F52" w:rsidRDefault="0000184B" w:rsidP="0093440A">
            <w:pPr>
              <w:spacing w:after="0" w:line="240" w:lineRule="auto"/>
              <w:jc w:val="center"/>
              <w:rPr>
                <w:rFonts w:ascii="Calibri Light" w:hAnsi="Calibri Light"/>
                <w:color w:val="000000"/>
                <w:sz w:val="18"/>
                <w:szCs w:val="18"/>
                <w:lang w:val="ru-RU"/>
              </w:rPr>
            </w:pPr>
            <w:r w:rsidRPr="00E10F52">
              <w:rPr>
                <w:rFonts w:ascii="Calibri Light" w:hAnsi="Calibri Light"/>
                <w:color w:val="000000"/>
                <w:sz w:val="18"/>
                <w:szCs w:val="18"/>
                <w:lang w:val="ru-RU"/>
              </w:rPr>
              <w:t>№ п/п</w:t>
            </w:r>
          </w:p>
        </w:tc>
        <w:tc>
          <w:tcPr>
            <w:tcW w:w="3087" w:type="dxa"/>
            <w:vMerge w:val="restart"/>
            <w:shd w:val="clear" w:color="auto" w:fill="F2F2F2" w:themeFill="background1" w:themeFillShade="F2"/>
            <w:vAlign w:val="center"/>
          </w:tcPr>
          <w:p w14:paraId="623799FA"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Название приватизированных объектов  </w:t>
            </w:r>
          </w:p>
        </w:tc>
        <w:tc>
          <w:tcPr>
            <w:tcW w:w="3100" w:type="dxa"/>
            <w:vMerge w:val="restart"/>
            <w:shd w:val="clear" w:color="auto" w:fill="F2F2F2" w:themeFill="background1" w:themeFillShade="F2"/>
            <w:vAlign w:val="center"/>
          </w:tcPr>
          <w:p w14:paraId="0A1AEE5B"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Адрес местоположения приватизированных объектов </w:t>
            </w:r>
          </w:p>
        </w:tc>
        <w:tc>
          <w:tcPr>
            <w:tcW w:w="1304" w:type="dxa"/>
            <w:vMerge w:val="restart"/>
            <w:shd w:val="clear" w:color="auto" w:fill="F2F2F2" w:themeFill="background1" w:themeFillShade="F2"/>
            <w:vAlign w:val="center"/>
          </w:tcPr>
          <w:p w14:paraId="4636C711" w14:textId="77777777" w:rsidR="0000184B" w:rsidRPr="00E10F52" w:rsidRDefault="0000184B"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Площадь прилегающего земельного участка </w:t>
            </w:r>
          </w:p>
          <w:p w14:paraId="3E7F9EE2" w14:textId="77777777" w:rsidR="0083314C" w:rsidRPr="00E10F52" w:rsidRDefault="0083314C"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 w:val="0"/>
                <w:color w:val="000000"/>
                <w:sz w:val="18"/>
                <w:szCs w:val="18"/>
                <w:lang w:val="ru-RU"/>
              </w:rPr>
              <w:t>(</w:t>
            </w:r>
            <w:r w:rsidR="0000184B" w:rsidRPr="00E10F52">
              <w:rPr>
                <w:rFonts w:ascii="Calibri Light" w:hAnsi="Calibri Light"/>
                <w:b w:val="0"/>
                <w:color w:val="000000"/>
                <w:sz w:val="18"/>
                <w:szCs w:val="18"/>
                <w:lang w:val="ru-RU"/>
              </w:rPr>
              <w:t>га</w:t>
            </w:r>
            <w:r w:rsidRPr="00E10F52">
              <w:rPr>
                <w:rFonts w:ascii="Calibri Light" w:hAnsi="Calibri Light"/>
                <w:b w:val="0"/>
                <w:color w:val="000000"/>
                <w:sz w:val="18"/>
                <w:szCs w:val="18"/>
                <w:lang w:val="ru-RU"/>
              </w:rPr>
              <w:t>)</w:t>
            </w:r>
          </w:p>
        </w:tc>
        <w:tc>
          <w:tcPr>
            <w:tcW w:w="1341" w:type="dxa"/>
            <w:vMerge w:val="restart"/>
            <w:shd w:val="clear" w:color="auto" w:fill="F2F2F2" w:themeFill="background1" w:themeFillShade="F2"/>
          </w:tcPr>
          <w:p w14:paraId="40FF176C"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p w14:paraId="1532637A"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Кадастровый номер земельного участка</w:t>
            </w:r>
          </w:p>
        </w:tc>
        <w:tc>
          <w:tcPr>
            <w:tcW w:w="1669" w:type="dxa"/>
            <w:vMerge w:val="restart"/>
            <w:shd w:val="clear" w:color="auto" w:fill="F2F2F2" w:themeFill="background1" w:themeFillShade="F2"/>
            <w:vAlign w:val="center"/>
          </w:tcPr>
          <w:p w14:paraId="491EFF9C" w14:textId="77777777" w:rsidR="0000184B"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Нормативная цена земельного участка, рассчитанная на основании Закона №</w:t>
            </w:r>
            <w:r w:rsidR="0083314C" w:rsidRPr="00E10F52">
              <w:rPr>
                <w:rFonts w:ascii="Calibri Light" w:hAnsi="Calibri Light"/>
                <w:color w:val="000000"/>
                <w:sz w:val="18"/>
                <w:szCs w:val="18"/>
                <w:lang w:val="ru-RU"/>
              </w:rPr>
              <w:t xml:space="preserve">1308/1997 </w:t>
            </w:r>
          </w:p>
          <w:p w14:paraId="4540D7AB" w14:textId="77777777" w:rsidR="0083314C" w:rsidRPr="00E10F52" w:rsidRDefault="0083314C"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 w:val="0"/>
                <w:color w:val="000000"/>
                <w:sz w:val="18"/>
                <w:szCs w:val="18"/>
                <w:lang w:val="ru-RU"/>
              </w:rPr>
              <w:t>(</w:t>
            </w:r>
            <w:r w:rsidR="0000184B" w:rsidRPr="00E10F52">
              <w:rPr>
                <w:rFonts w:ascii="Calibri Light" w:hAnsi="Calibri Light"/>
                <w:b w:val="0"/>
                <w:color w:val="000000"/>
                <w:sz w:val="18"/>
                <w:szCs w:val="18"/>
                <w:lang w:val="ru-RU"/>
              </w:rPr>
              <w:t>тыс. леев</w:t>
            </w:r>
            <w:r w:rsidRPr="00E10F52">
              <w:rPr>
                <w:rFonts w:ascii="Calibri Light" w:hAnsi="Calibri Light"/>
                <w:b w:val="0"/>
                <w:color w:val="000000"/>
                <w:sz w:val="18"/>
                <w:szCs w:val="18"/>
                <w:lang w:val="ru-RU"/>
              </w:rPr>
              <w:t>)</w:t>
            </w:r>
          </w:p>
        </w:tc>
        <w:tc>
          <w:tcPr>
            <w:tcW w:w="3210" w:type="dxa"/>
            <w:gridSpan w:val="2"/>
            <w:shd w:val="clear" w:color="auto" w:fill="F2F2F2" w:themeFill="background1" w:themeFillShade="F2"/>
            <w:vAlign w:val="center"/>
          </w:tcPr>
          <w:p w14:paraId="639E8659" w14:textId="77777777" w:rsidR="0000184B"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Оцененный доход в соответствии с положениями Закона №</w:t>
            </w:r>
            <w:r w:rsidR="0083314C" w:rsidRPr="00E10F52">
              <w:rPr>
                <w:rFonts w:ascii="Calibri Light" w:hAnsi="Calibri Light"/>
                <w:color w:val="000000"/>
                <w:sz w:val="18"/>
                <w:szCs w:val="18"/>
                <w:lang w:val="ru-RU"/>
              </w:rPr>
              <w:t xml:space="preserve">1308/1997 </w:t>
            </w:r>
          </w:p>
          <w:p w14:paraId="5394EC42" w14:textId="77777777" w:rsidR="0083314C" w:rsidRPr="00E10F52" w:rsidRDefault="0083314C"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 </w:t>
            </w:r>
            <w:r w:rsidRPr="00E10F52">
              <w:rPr>
                <w:rFonts w:ascii="Calibri Light" w:hAnsi="Calibri Light"/>
                <w:b w:val="0"/>
                <w:color w:val="000000"/>
                <w:sz w:val="18"/>
                <w:szCs w:val="18"/>
                <w:lang w:val="ru-RU"/>
              </w:rPr>
              <w:t>(</w:t>
            </w:r>
            <w:r w:rsidR="0000184B" w:rsidRPr="00E10F52">
              <w:rPr>
                <w:rFonts w:ascii="Calibri Light" w:hAnsi="Calibri Light"/>
                <w:b w:val="0"/>
                <w:color w:val="000000"/>
                <w:sz w:val="18"/>
                <w:szCs w:val="18"/>
                <w:lang w:val="ru-RU"/>
              </w:rPr>
              <w:t>тыс. леев</w:t>
            </w:r>
            <w:r w:rsidRPr="00E10F52">
              <w:rPr>
                <w:rFonts w:ascii="Calibri Light" w:hAnsi="Calibri Light"/>
                <w:b w:val="0"/>
                <w:color w:val="000000"/>
                <w:sz w:val="18"/>
                <w:szCs w:val="18"/>
                <w:lang w:val="ru-RU"/>
              </w:rPr>
              <w:t>)</w:t>
            </w:r>
          </w:p>
        </w:tc>
      </w:tr>
      <w:tr w:rsidR="0000184B" w:rsidRPr="008C570D" w14:paraId="1B6B8C0A" w14:textId="77777777" w:rsidTr="0000184B">
        <w:trPr>
          <w:cnfStyle w:val="100000000000" w:firstRow="1" w:lastRow="0" w:firstColumn="0" w:lastColumn="0" w:oddVBand="0" w:evenVBand="0" w:oddHBand="0" w:evenHBand="0" w:firstRowFirstColumn="0" w:firstRowLastColumn="0" w:lastRowFirstColumn="0" w:lastRowLastColumn="0"/>
          <w:trHeight w:val="495"/>
          <w:tblHeader/>
          <w:jc w:val="center"/>
        </w:trPr>
        <w:tc>
          <w:tcPr>
            <w:cnfStyle w:val="001000000000" w:firstRow="0" w:lastRow="0" w:firstColumn="1" w:lastColumn="0" w:oddVBand="0" w:evenVBand="0" w:oddHBand="0" w:evenHBand="0" w:firstRowFirstColumn="0" w:firstRowLastColumn="0" w:lastRowFirstColumn="0" w:lastRowLastColumn="0"/>
            <w:tcW w:w="646" w:type="dxa"/>
            <w:vMerge/>
            <w:shd w:val="clear" w:color="auto" w:fill="F2F2F2" w:themeFill="background1" w:themeFillShade="F2"/>
            <w:vAlign w:val="center"/>
          </w:tcPr>
          <w:p w14:paraId="78473CDD" w14:textId="77777777" w:rsidR="0083314C" w:rsidRPr="00E10F52" w:rsidRDefault="0083314C" w:rsidP="0093440A">
            <w:pPr>
              <w:spacing w:after="0" w:line="240" w:lineRule="auto"/>
              <w:jc w:val="center"/>
              <w:rPr>
                <w:rFonts w:ascii="Calibri Light" w:hAnsi="Calibri Light"/>
                <w:color w:val="000000"/>
                <w:sz w:val="18"/>
                <w:szCs w:val="18"/>
                <w:lang w:val="ru-RU"/>
              </w:rPr>
            </w:pPr>
          </w:p>
        </w:tc>
        <w:tc>
          <w:tcPr>
            <w:tcW w:w="3087" w:type="dxa"/>
            <w:vMerge/>
            <w:shd w:val="clear" w:color="auto" w:fill="F2F2F2" w:themeFill="background1" w:themeFillShade="F2"/>
            <w:vAlign w:val="center"/>
          </w:tcPr>
          <w:p w14:paraId="5FF6D894"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3100" w:type="dxa"/>
            <w:vMerge/>
            <w:shd w:val="clear" w:color="auto" w:fill="F2F2F2" w:themeFill="background1" w:themeFillShade="F2"/>
            <w:vAlign w:val="center"/>
          </w:tcPr>
          <w:p w14:paraId="1BDF8DFE"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04" w:type="dxa"/>
            <w:vMerge/>
            <w:shd w:val="clear" w:color="auto" w:fill="F2F2F2" w:themeFill="background1" w:themeFillShade="F2"/>
            <w:vAlign w:val="center"/>
          </w:tcPr>
          <w:p w14:paraId="6A571626"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341" w:type="dxa"/>
            <w:vMerge/>
            <w:shd w:val="clear" w:color="auto" w:fill="F2F2F2" w:themeFill="background1" w:themeFillShade="F2"/>
          </w:tcPr>
          <w:p w14:paraId="29F99795"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669" w:type="dxa"/>
            <w:vMerge/>
            <w:shd w:val="clear" w:color="auto" w:fill="F2F2F2" w:themeFill="background1" w:themeFillShade="F2"/>
            <w:vAlign w:val="center"/>
          </w:tcPr>
          <w:p w14:paraId="6738F88E" w14:textId="77777777" w:rsidR="0083314C" w:rsidRPr="00E10F52" w:rsidRDefault="0083314C"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p>
        </w:tc>
        <w:tc>
          <w:tcPr>
            <w:tcW w:w="1603" w:type="dxa"/>
            <w:shd w:val="clear" w:color="auto" w:fill="F2F2F2" w:themeFill="background1" w:themeFillShade="F2"/>
            <w:vAlign w:val="center"/>
          </w:tcPr>
          <w:p w14:paraId="0FA46017"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sz w:val="18"/>
                <w:szCs w:val="18"/>
                <w:lang w:val="ru-RU"/>
              </w:rPr>
            </w:pPr>
            <w:r w:rsidRPr="00E10F52">
              <w:rPr>
                <w:rFonts w:ascii="Calibri Light" w:hAnsi="Calibri Light"/>
                <w:b w:val="0"/>
                <w:bCs w:val="0"/>
                <w:color w:val="000000"/>
                <w:sz w:val="18"/>
                <w:szCs w:val="18"/>
                <w:lang w:val="ru-RU"/>
              </w:rPr>
              <w:t xml:space="preserve">Рассчитано согласно минимальной плате расчета </w:t>
            </w:r>
          </w:p>
        </w:tc>
        <w:tc>
          <w:tcPr>
            <w:tcW w:w="1607" w:type="dxa"/>
            <w:shd w:val="clear" w:color="auto" w:fill="F2F2F2" w:themeFill="background1" w:themeFillShade="F2"/>
            <w:vAlign w:val="center"/>
          </w:tcPr>
          <w:p w14:paraId="3007198A"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b w:val="0"/>
                <w:bCs w:val="0"/>
                <w:color w:val="000000"/>
                <w:sz w:val="18"/>
                <w:szCs w:val="18"/>
                <w:lang w:val="ru-RU"/>
              </w:rPr>
              <w:t xml:space="preserve">Рассчитано согласно максимальной плате расчета </w:t>
            </w:r>
          </w:p>
        </w:tc>
      </w:tr>
      <w:tr w:rsidR="0000184B" w:rsidRPr="00E10F52" w14:paraId="4A12D4B4"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07E82B5C"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w:t>
            </w:r>
          </w:p>
        </w:tc>
        <w:tc>
          <w:tcPr>
            <w:tcW w:w="3087" w:type="dxa"/>
          </w:tcPr>
          <w:p w14:paraId="70D42616"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Незавершенное строение – Детский сад </w:t>
            </w:r>
          </w:p>
        </w:tc>
        <w:tc>
          <w:tcPr>
            <w:tcW w:w="3100" w:type="dxa"/>
            <w:vAlign w:val="center"/>
          </w:tcPr>
          <w:p w14:paraId="15C606A4"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 xml:space="preserve">Р-н Шодэнешть, с. Кобыля </w:t>
            </w:r>
          </w:p>
        </w:tc>
        <w:tc>
          <w:tcPr>
            <w:tcW w:w="1304" w:type="dxa"/>
            <w:vAlign w:val="center"/>
          </w:tcPr>
          <w:p w14:paraId="68F983B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0,2592</w:t>
            </w:r>
          </w:p>
        </w:tc>
        <w:tc>
          <w:tcPr>
            <w:tcW w:w="1341" w:type="dxa"/>
            <w:vAlign w:val="center"/>
          </w:tcPr>
          <w:p w14:paraId="473FD26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8316108097</w:t>
            </w:r>
          </w:p>
        </w:tc>
        <w:tc>
          <w:tcPr>
            <w:tcW w:w="1669" w:type="dxa"/>
            <w:vAlign w:val="center"/>
          </w:tcPr>
          <w:p w14:paraId="7677DD6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334, 8</w:t>
            </w:r>
          </w:p>
        </w:tc>
        <w:tc>
          <w:tcPr>
            <w:tcW w:w="1603" w:type="dxa"/>
            <w:vAlign w:val="center"/>
          </w:tcPr>
          <w:p w14:paraId="6F76DC9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54,4</w:t>
            </w:r>
          </w:p>
        </w:tc>
        <w:tc>
          <w:tcPr>
            <w:tcW w:w="1607" w:type="dxa"/>
            <w:vAlign w:val="center"/>
          </w:tcPr>
          <w:p w14:paraId="3DFA657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271,9</w:t>
            </w:r>
          </w:p>
        </w:tc>
      </w:tr>
      <w:tr w:rsidR="0000184B" w:rsidRPr="00E10F52" w14:paraId="0F4AE913"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4F76D4C2"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2</w:t>
            </w:r>
          </w:p>
        </w:tc>
        <w:tc>
          <w:tcPr>
            <w:tcW w:w="3087" w:type="dxa"/>
            <w:vAlign w:val="center"/>
          </w:tcPr>
          <w:p w14:paraId="1CCCE860" w14:textId="77777777" w:rsidR="0000184B" w:rsidRPr="00E10F52" w:rsidRDefault="0000184B" w:rsidP="00E906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eastAsia="ro-RO"/>
              </w:rPr>
            </w:pPr>
            <w:r w:rsidRPr="00E10F52">
              <w:rPr>
                <w:rFonts w:ascii="Calibri Light" w:eastAsia="Times New Roman" w:hAnsi="Calibri Light" w:cstheme="majorHAnsi"/>
                <w:sz w:val="18"/>
                <w:szCs w:val="18"/>
                <w:lang w:val="ru-RU" w:eastAsia="ro-RO"/>
              </w:rPr>
              <w:t xml:space="preserve">Незавершенное строение - Здание примэрии, </w:t>
            </w:r>
          </w:p>
        </w:tc>
        <w:tc>
          <w:tcPr>
            <w:tcW w:w="3100" w:type="dxa"/>
            <w:vAlign w:val="center"/>
          </w:tcPr>
          <w:p w14:paraId="7BFB72CE" w14:textId="77777777" w:rsidR="0000184B" w:rsidRPr="00E10F52" w:rsidRDefault="0000184B" w:rsidP="00E90658">
            <w:pPr>
              <w:spacing w:after="0" w:line="240" w:lineRule="auto"/>
              <w:ind w:right="-195"/>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Р-н Анений Ной</w:t>
            </w:r>
            <w:r w:rsidRPr="00E10F52">
              <w:rPr>
                <w:rFonts w:ascii="Calibri Light" w:hAnsi="Calibri Light"/>
                <w:color w:val="000000"/>
                <w:sz w:val="18"/>
                <w:szCs w:val="18"/>
                <w:lang w:val="ru-RU"/>
              </w:rPr>
              <w:t xml:space="preserve">, </w:t>
            </w:r>
            <w:r w:rsidRPr="00E10F52">
              <w:rPr>
                <w:rFonts w:ascii="Calibri Light" w:eastAsia="Times New Roman" w:hAnsi="Calibri Light" w:cstheme="majorHAnsi"/>
                <w:sz w:val="18"/>
                <w:szCs w:val="18"/>
                <w:lang w:val="ru-RU" w:eastAsia="ro-RO"/>
              </w:rPr>
              <w:t xml:space="preserve">с. Шерпень </w:t>
            </w:r>
          </w:p>
        </w:tc>
        <w:tc>
          <w:tcPr>
            <w:tcW w:w="1304" w:type="dxa"/>
            <w:vAlign w:val="center"/>
          </w:tcPr>
          <w:p w14:paraId="7870310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0,075</w:t>
            </w:r>
          </w:p>
        </w:tc>
        <w:tc>
          <w:tcPr>
            <w:tcW w:w="1341" w:type="dxa"/>
            <w:vAlign w:val="center"/>
          </w:tcPr>
          <w:p w14:paraId="0316FFC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1042213071</w:t>
            </w:r>
          </w:p>
        </w:tc>
        <w:tc>
          <w:tcPr>
            <w:tcW w:w="1669" w:type="dxa"/>
            <w:vAlign w:val="center"/>
          </w:tcPr>
          <w:p w14:paraId="245ECAA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96, 9</w:t>
            </w:r>
          </w:p>
        </w:tc>
        <w:tc>
          <w:tcPr>
            <w:tcW w:w="1603" w:type="dxa"/>
            <w:vAlign w:val="center"/>
          </w:tcPr>
          <w:p w14:paraId="639181A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15,0</w:t>
            </w:r>
          </w:p>
        </w:tc>
        <w:tc>
          <w:tcPr>
            <w:tcW w:w="1607" w:type="dxa"/>
            <w:vAlign w:val="center"/>
          </w:tcPr>
          <w:p w14:paraId="602890E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74,9</w:t>
            </w:r>
          </w:p>
        </w:tc>
      </w:tr>
      <w:tr w:rsidR="0000184B" w:rsidRPr="00E10F52" w14:paraId="71D6397B"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47DC2F81"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3</w:t>
            </w:r>
          </w:p>
        </w:tc>
        <w:tc>
          <w:tcPr>
            <w:tcW w:w="3087" w:type="dxa"/>
            <w:vAlign w:val="center"/>
          </w:tcPr>
          <w:p w14:paraId="65174B24"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ГП „Автошкола” Комрат </w:t>
            </w:r>
          </w:p>
        </w:tc>
        <w:tc>
          <w:tcPr>
            <w:tcW w:w="3100" w:type="dxa"/>
          </w:tcPr>
          <w:p w14:paraId="49AA97C4"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АТО Гагаузия, мун. Комрат, ул. </w:t>
            </w:r>
            <w:r w:rsidRPr="00E10F52">
              <w:rPr>
                <w:rFonts w:ascii="Calibri Light" w:hAnsi="Calibri Light" w:cstheme="majorHAnsi"/>
                <w:sz w:val="18"/>
                <w:szCs w:val="18"/>
                <w:lang w:val="ru-RU"/>
              </w:rPr>
              <w:lastRenderedPageBreak/>
              <w:t>Горького, 11</w:t>
            </w:r>
          </w:p>
        </w:tc>
        <w:tc>
          <w:tcPr>
            <w:tcW w:w="1304" w:type="dxa"/>
            <w:vAlign w:val="center"/>
          </w:tcPr>
          <w:p w14:paraId="308D256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lastRenderedPageBreak/>
              <w:t>1,0388</w:t>
            </w:r>
          </w:p>
        </w:tc>
        <w:tc>
          <w:tcPr>
            <w:tcW w:w="1341" w:type="dxa"/>
            <w:vAlign w:val="center"/>
          </w:tcPr>
          <w:p w14:paraId="31E19DA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highlight w:val="red"/>
                <w:lang w:val="ru-RU"/>
              </w:rPr>
            </w:pPr>
            <w:r w:rsidRPr="00E10F52">
              <w:rPr>
                <w:rFonts w:ascii="Calibri Light" w:hAnsi="Calibri Light" w:cstheme="majorHAnsi"/>
                <w:color w:val="000000"/>
                <w:sz w:val="18"/>
                <w:szCs w:val="18"/>
                <w:lang w:val="ru-RU"/>
              </w:rPr>
              <w:t>9601209219</w:t>
            </w:r>
          </w:p>
        </w:tc>
        <w:tc>
          <w:tcPr>
            <w:tcW w:w="1669" w:type="dxa"/>
            <w:vAlign w:val="center"/>
          </w:tcPr>
          <w:p w14:paraId="376A5F2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1 341,9</w:t>
            </w:r>
          </w:p>
        </w:tc>
        <w:tc>
          <w:tcPr>
            <w:tcW w:w="1603" w:type="dxa"/>
            <w:vAlign w:val="center"/>
          </w:tcPr>
          <w:p w14:paraId="06D0E6D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101,8</w:t>
            </w:r>
          </w:p>
        </w:tc>
        <w:tc>
          <w:tcPr>
            <w:tcW w:w="1607" w:type="dxa"/>
            <w:vAlign w:val="center"/>
          </w:tcPr>
          <w:p w14:paraId="1735464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508,8</w:t>
            </w:r>
          </w:p>
        </w:tc>
      </w:tr>
      <w:tr w:rsidR="0000184B" w:rsidRPr="00E10F52" w14:paraId="7BF22BF2"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Merge w:val="restart"/>
            <w:vAlign w:val="center"/>
          </w:tcPr>
          <w:p w14:paraId="42681127"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4</w:t>
            </w:r>
          </w:p>
        </w:tc>
        <w:tc>
          <w:tcPr>
            <w:tcW w:w="3087" w:type="dxa"/>
            <w:vMerge w:val="restart"/>
            <w:vAlign w:val="center"/>
          </w:tcPr>
          <w:p w14:paraId="2D66ED8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ГП „Управление по ремонту и строительству ”  </w:t>
            </w:r>
          </w:p>
        </w:tc>
        <w:tc>
          <w:tcPr>
            <w:tcW w:w="3100" w:type="dxa"/>
            <w:vAlign w:val="center"/>
          </w:tcPr>
          <w:p w14:paraId="60B3C84F" w14:textId="77777777" w:rsidR="0000184B" w:rsidRPr="00E10F52" w:rsidRDefault="0000184B" w:rsidP="00E90658">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мун. Кишинэу, сект. Ботаника, ул. Мунчештская, 4</w:t>
            </w:r>
          </w:p>
        </w:tc>
        <w:tc>
          <w:tcPr>
            <w:tcW w:w="1304" w:type="dxa"/>
            <w:vAlign w:val="center"/>
          </w:tcPr>
          <w:p w14:paraId="6C185E3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0,5407</w:t>
            </w:r>
          </w:p>
        </w:tc>
        <w:tc>
          <w:tcPr>
            <w:tcW w:w="1341" w:type="dxa"/>
            <w:vAlign w:val="center"/>
          </w:tcPr>
          <w:p w14:paraId="7DE3EDF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0100117591</w:t>
            </w:r>
          </w:p>
        </w:tc>
        <w:tc>
          <w:tcPr>
            <w:tcW w:w="1669" w:type="dxa"/>
            <w:vAlign w:val="center"/>
          </w:tcPr>
          <w:p w14:paraId="2C2D631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698,4</w:t>
            </w:r>
          </w:p>
        </w:tc>
        <w:tc>
          <w:tcPr>
            <w:tcW w:w="1603" w:type="dxa"/>
            <w:vAlign w:val="center"/>
          </w:tcPr>
          <w:p w14:paraId="643E558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40,9</w:t>
            </w:r>
          </w:p>
        </w:tc>
        <w:tc>
          <w:tcPr>
            <w:tcW w:w="1607" w:type="dxa"/>
            <w:vAlign w:val="center"/>
          </w:tcPr>
          <w:p w14:paraId="4663C10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204,3</w:t>
            </w:r>
          </w:p>
        </w:tc>
      </w:tr>
      <w:tr w:rsidR="0000184B" w:rsidRPr="00E10F52" w14:paraId="4D3DEA62"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46" w:type="dxa"/>
            <w:vMerge/>
            <w:vAlign w:val="center"/>
          </w:tcPr>
          <w:p w14:paraId="148CD868" w14:textId="77777777" w:rsidR="0000184B" w:rsidRPr="00E10F52" w:rsidRDefault="0000184B" w:rsidP="0093440A">
            <w:pPr>
              <w:spacing w:after="0" w:line="240" w:lineRule="auto"/>
              <w:jc w:val="center"/>
              <w:rPr>
                <w:rFonts w:ascii="Calibri Light" w:hAnsi="Calibri Light"/>
                <w:color w:val="000000"/>
                <w:sz w:val="18"/>
                <w:szCs w:val="18"/>
                <w:lang w:val="ru-RU"/>
              </w:rPr>
            </w:pPr>
          </w:p>
        </w:tc>
        <w:tc>
          <w:tcPr>
            <w:tcW w:w="3087" w:type="dxa"/>
            <w:vMerge/>
          </w:tcPr>
          <w:p w14:paraId="7A56BA10"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3100" w:type="dxa"/>
            <w:vAlign w:val="center"/>
          </w:tcPr>
          <w:p w14:paraId="6C2CDF10"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Мун. Кишинэу, г. Кодру; ул. Костюжень, №3 </w:t>
            </w:r>
          </w:p>
        </w:tc>
        <w:tc>
          <w:tcPr>
            <w:tcW w:w="1304" w:type="dxa"/>
            <w:vAlign w:val="center"/>
          </w:tcPr>
          <w:p w14:paraId="10764E5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0,168</w:t>
            </w:r>
          </w:p>
        </w:tc>
        <w:tc>
          <w:tcPr>
            <w:tcW w:w="1341" w:type="dxa"/>
            <w:vAlign w:val="center"/>
          </w:tcPr>
          <w:p w14:paraId="25A83E3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0100117592</w:t>
            </w:r>
          </w:p>
        </w:tc>
        <w:tc>
          <w:tcPr>
            <w:tcW w:w="1669" w:type="dxa"/>
            <w:vAlign w:val="center"/>
          </w:tcPr>
          <w:p w14:paraId="426893C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217, 0</w:t>
            </w:r>
          </w:p>
        </w:tc>
        <w:tc>
          <w:tcPr>
            <w:tcW w:w="1603" w:type="dxa"/>
            <w:vAlign w:val="center"/>
          </w:tcPr>
          <w:p w14:paraId="40FB4A6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9,8</w:t>
            </w:r>
          </w:p>
        </w:tc>
        <w:tc>
          <w:tcPr>
            <w:tcW w:w="1607" w:type="dxa"/>
            <w:vAlign w:val="center"/>
          </w:tcPr>
          <w:p w14:paraId="036177C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48,8</w:t>
            </w:r>
          </w:p>
        </w:tc>
      </w:tr>
      <w:tr w:rsidR="0000184B" w:rsidRPr="00E10F52" w14:paraId="4376E5A4"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5B55958E"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5</w:t>
            </w:r>
          </w:p>
          <w:p w14:paraId="7D574E43" w14:textId="77777777" w:rsidR="0000184B" w:rsidRPr="00E10F52" w:rsidRDefault="0000184B" w:rsidP="0093440A">
            <w:pPr>
              <w:spacing w:after="0" w:line="240" w:lineRule="auto"/>
              <w:jc w:val="center"/>
              <w:rPr>
                <w:rFonts w:ascii="Calibri Light" w:hAnsi="Calibri Light"/>
                <w:b w:val="0"/>
                <w:color w:val="000000"/>
                <w:sz w:val="18"/>
                <w:szCs w:val="18"/>
                <w:lang w:val="ru-RU"/>
              </w:rPr>
            </w:pPr>
          </w:p>
        </w:tc>
        <w:tc>
          <w:tcPr>
            <w:tcW w:w="3087" w:type="dxa"/>
            <w:vAlign w:val="center"/>
          </w:tcPr>
          <w:p w14:paraId="19624CD7"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ГП по производству и торговле „Didactică”</w:t>
            </w:r>
          </w:p>
        </w:tc>
        <w:tc>
          <w:tcPr>
            <w:tcW w:w="3100" w:type="dxa"/>
            <w:vAlign w:val="center"/>
          </w:tcPr>
          <w:p w14:paraId="6B2A882E" w14:textId="77777777" w:rsidR="0000184B" w:rsidRPr="00E10F52" w:rsidRDefault="0000184B" w:rsidP="00E90658">
            <w:pPr>
              <w:spacing w:after="0" w:line="240" w:lineRule="auto"/>
              <w:ind w:right="-5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мун. Кишинэу, ул. Колумна, №118 </w:t>
            </w:r>
          </w:p>
        </w:tc>
        <w:tc>
          <w:tcPr>
            <w:tcW w:w="1304" w:type="dxa"/>
            <w:vAlign w:val="center"/>
          </w:tcPr>
          <w:p w14:paraId="59B72FC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0,0257</w:t>
            </w:r>
          </w:p>
        </w:tc>
        <w:tc>
          <w:tcPr>
            <w:tcW w:w="1341" w:type="dxa"/>
            <w:vAlign w:val="center"/>
          </w:tcPr>
          <w:p w14:paraId="63B0512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0100418273</w:t>
            </w:r>
          </w:p>
        </w:tc>
        <w:tc>
          <w:tcPr>
            <w:tcW w:w="1669" w:type="dxa"/>
            <w:vAlign w:val="center"/>
          </w:tcPr>
          <w:p w14:paraId="7E258AD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3 319,8</w:t>
            </w:r>
          </w:p>
        </w:tc>
        <w:tc>
          <w:tcPr>
            <w:tcW w:w="1603" w:type="dxa"/>
            <w:vAlign w:val="center"/>
          </w:tcPr>
          <w:p w14:paraId="014D811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2,4</w:t>
            </w:r>
          </w:p>
        </w:tc>
        <w:tc>
          <w:tcPr>
            <w:tcW w:w="1607" w:type="dxa"/>
            <w:vAlign w:val="center"/>
          </w:tcPr>
          <w:p w14:paraId="155D9DA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11,9</w:t>
            </w:r>
          </w:p>
        </w:tc>
      </w:tr>
      <w:tr w:rsidR="0000184B" w:rsidRPr="00E10F52" w14:paraId="16CEE557"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4354AA38"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6</w:t>
            </w:r>
          </w:p>
        </w:tc>
        <w:tc>
          <w:tcPr>
            <w:tcW w:w="3087" w:type="dxa"/>
            <w:vAlign w:val="center"/>
          </w:tcPr>
          <w:p w14:paraId="2212FC37"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 xml:space="preserve">Незавершенное строение – Клуб </w:t>
            </w:r>
          </w:p>
        </w:tc>
        <w:tc>
          <w:tcPr>
            <w:tcW w:w="3100" w:type="dxa"/>
            <w:vAlign w:val="center"/>
          </w:tcPr>
          <w:p w14:paraId="4D62839A"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с</w:t>
            </w:r>
            <w:r w:rsidRPr="00E10F52">
              <w:rPr>
                <w:rFonts w:ascii="Calibri Light" w:hAnsi="Calibri Light" w:cstheme="majorHAnsi"/>
                <w:sz w:val="18"/>
                <w:szCs w:val="18"/>
                <w:lang w:val="ru-RU"/>
              </w:rPr>
              <w:t>. Михайловка, р-н Сынджерей, ком</w:t>
            </w:r>
            <w:r w:rsidRPr="00E10F52">
              <w:rPr>
                <w:rFonts w:asciiTheme="majorHAnsi" w:hAnsiTheme="majorHAnsi" w:cstheme="majorHAnsi"/>
                <w:sz w:val="18"/>
                <w:szCs w:val="18"/>
                <w:lang w:val="ru-RU"/>
              </w:rPr>
              <w:t xml:space="preserve">. </w:t>
            </w:r>
            <w:r w:rsidRPr="00E10F52">
              <w:rPr>
                <w:rFonts w:ascii="Calibri Light" w:hAnsi="Calibri Light" w:cstheme="majorHAnsi"/>
                <w:sz w:val="18"/>
                <w:szCs w:val="18"/>
                <w:lang w:val="ru-RU"/>
              </w:rPr>
              <w:t xml:space="preserve">Препелица </w:t>
            </w:r>
            <w:r w:rsidRPr="00E10F52">
              <w:rPr>
                <w:rFonts w:asciiTheme="majorHAnsi" w:hAnsiTheme="majorHAnsi" w:cstheme="majorHAnsi"/>
                <w:sz w:val="18"/>
                <w:szCs w:val="18"/>
                <w:lang w:val="ru-RU"/>
              </w:rPr>
              <w:t xml:space="preserve"> </w:t>
            </w:r>
          </w:p>
        </w:tc>
        <w:tc>
          <w:tcPr>
            <w:tcW w:w="1304" w:type="dxa"/>
            <w:vAlign w:val="center"/>
          </w:tcPr>
          <w:p w14:paraId="575F789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0,7243</w:t>
            </w:r>
          </w:p>
        </w:tc>
        <w:tc>
          <w:tcPr>
            <w:tcW w:w="1341" w:type="dxa"/>
            <w:vAlign w:val="center"/>
          </w:tcPr>
          <w:p w14:paraId="04A159C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7458205008</w:t>
            </w:r>
          </w:p>
        </w:tc>
        <w:tc>
          <w:tcPr>
            <w:tcW w:w="1669" w:type="dxa"/>
            <w:vAlign w:val="center"/>
          </w:tcPr>
          <w:p w14:paraId="3CFDC78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935, 6</w:t>
            </w:r>
          </w:p>
        </w:tc>
        <w:tc>
          <w:tcPr>
            <w:tcW w:w="1603" w:type="dxa"/>
            <w:vAlign w:val="center"/>
          </w:tcPr>
          <w:p w14:paraId="6EDBCA7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139,3</w:t>
            </w:r>
          </w:p>
        </w:tc>
        <w:tc>
          <w:tcPr>
            <w:tcW w:w="1607" w:type="dxa"/>
            <w:vAlign w:val="center"/>
          </w:tcPr>
          <w:p w14:paraId="00F374A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696,4</w:t>
            </w:r>
          </w:p>
        </w:tc>
      </w:tr>
      <w:tr w:rsidR="0000184B" w:rsidRPr="00E10F52" w14:paraId="197D80A1"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1A40F6B4"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7</w:t>
            </w:r>
          </w:p>
        </w:tc>
        <w:tc>
          <w:tcPr>
            <w:tcW w:w="3087" w:type="dxa"/>
            <w:vAlign w:val="center"/>
          </w:tcPr>
          <w:p w14:paraId="494509EE"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stheme="majorHAnsi"/>
                <w:sz w:val="18"/>
                <w:szCs w:val="18"/>
                <w:lang w:val="ru-RU"/>
              </w:rPr>
              <w:t xml:space="preserve"> </w:t>
            </w:r>
            <w:r w:rsidRPr="00E10F52">
              <w:rPr>
                <w:rFonts w:ascii="Calibri Light" w:eastAsia="Times New Roman" w:hAnsi="Calibri Light" w:cstheme="majorHAnsi"/>
                <w:sz w:val="18"/>
                <w:szCs w:val="18"/>
                <w:lang w:val="ru-RU" w:eastAsia="ro-RO"/>
              </w:rPr>
              <w:t>(линейный дом), Дорога R13 Бэлць-Шолдэнешть-Рыбница,</w:t>
            </w:r>
            <w:r w:rsidRPr="00E10F52">
              <w:rPr>
                <w:lang w:val="ru-RU"/>
              </w:rPr>
              <w:t xml:space="preserve"> </w:t>
            </w:r>
            <w:r w:rsidRPr="00E10F52">
              <w:rPr>
                <w:rFonts w:ascii="Calibri Light" w:eastAsia="Times New Roman" w:hAnsi="Calibri Light" w:cstheme="majorHAnsi"/>
                <w:sz w:val="18"/>
                <w:szCs w:val="18"/>
                <w:lang w:val="ru-RU" w:eastAsia="ro-RO"/>
              </w:rPr>
              <w:t>76+500 км</w:t>
            </w:r>
          </w:p>
        </w:tc>
        <w:tc>
          <w:tcPr>
            <w:tcW w:w="3100" w:type="dxa"/>
            <w:vAlign w:val="center"/>
          </w:tcPr>
          <w:p w14:paraId="789AC9EF"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 xml:space="preserve">Р-н </w:t>
            </w:r>
            <w:r w:rsidRPr="00E10F52">
              <w:rPr>
                <w:rFonts w:ascii="Calibri Light" w:eastAsia="Times New Roman" w:hAnsi="Calibri Light" w:cstheme="majorHAnsi"/>
                <w:sz w:val="18"/>
                <w:szCs w:val="18"/>
                <w:lang w:val="ru-RU" w:eastAsia="ro-RO"/>
              </w:rPr>
              <w:t>Шолдэнешть</w:t>
            </w:r>
            <w:r w:rsidRPr="00E10F52">
              <w:rPr>
                <w:rFonts w:ascii="Calibri Light" w:hAnsi="Calibri Light" w:cstheme="majorHAnsi"/>
                <w:sz w:val="18"/>
                <w:szCs w:val="18"/>
                <w:lang w:val="ru-RU"/>
              </w:rPr>
              <w:t xml:space="preserve"> с. Олишкань </w:t>
            </w:r>
          </w:p>
        </w:tc>
        <w:tc>
          <w:tcPr>
            <w:tcW w:w="1304" w:type="dxa"/>
            <w:vAlign w:val="center"/>
          </w:tcPr>
          <w:p w14:paraId="6541CF8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0,1029</w:t>
            </w:r>
          </w:p>
        </w:tc>
        <w:tc>
          <w:tcPr>
            <w:tcW w:w="1341" w:type="dxa"/>
            <w:vAlign w:val="center"/>
          </w:tcPr>
          <w:p w14:paraId="28C2877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8324104001</w:t>
            </w:r>
          </w:p>
        </w:tc>
        <w:tc>
          <w:tcPr>
            <w:tcW w:w="1669" w:type="dxa"/>
            <w:vAlign w:val="center"/>
          </w:tcPr>
          <w:p w14:paraId="49D3C6E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132,9</w:t>
            </w:r>
          </w:p>
        </w:tc>
        <w:tc>
          <w:tcPr>
            <w:tcW w:w="1603" w:type="dxa"/>
            <w:vAlign w:val="center"/>
          </w:tcPr>
          <w:p w14:paraId="5C81A01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20,6</w:t>
            </w:r>
          </w:p>
        </w:tc>
        <w:tc>
          <w:tcPr>
            <w:tcW w:w="1607" w:type="dxa"/>
            <w:vAlign w:val="center"/>
          </w:tcPr>
          <w:p w14:paraId="73E7AA4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102,8</w:t>
            </w:r>
          </w:p>
        </w:tc>
      </w:tr>
      <w:tr w:rsidR="0000184B" w:rsidRPr="00E10F52" w14:paraId="0DBFC18C" w14:textId="77777777" w:rsidTr="0000184B">
        <w:trPr>
          <w:trHeight w:val="287"/>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7EBC5190"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8</w:t>
            </w:r>
          </w:p>
        </w:tc>
        <w:tc>
          <w:tcPr>
            <w:tcW w:w="3087" w:type="dxa"/>
          </w:tcPr>
          <w:p w14:paraId="1992008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stheme="majorHAnsi"/>
                <w:color w:val="000000"/>
                <w:sz w:val="18"/>
                <w:szCs w:val="18"/>
                <w:lang w:val="ru-RU"/>
              </w:rPr>
              <w:t xml:space="preserve">Незавершенный объект </w:t>
            </w:r>
            <w:r w:rsidRPr="00E10F52">
              <w:rPr>
                <w:rFonts w:ascii="Calibri Light" w:hAnsi="Calibri Light"/>
                <w:color w:val="000000"/>
                <w:sz w:val="18"/>
                <w:szCs w:val="18"/>
                <w:lang w:val="ru-RU"/>
              </w:rPr>
              <w:t xml:space="preserve">– Кинотеатр </w:t>
            </w:r>
          </w:p>
        </w:tc>
        <w:tc>
          <w:tcPr>
            <w:tcW w:w="3100" w:type="dxa"/>
          </w:tcPr>
          <w:p w14:paraId="112B9876"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г. Тараклия ул. В.Чебанова  </w:t>
            </w:r>
          </w:p>
        </w:tc>
        <w:tc>
          <w:tcPr>
            <w:tcW w:w="1304" w:type="dxa"/>
            <w:vAlign w:val="center"/>
          </w:tcPr>
          <w:p w14:paraId="508490A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0,095</w:t>
            </w:r>
          </w:p>
        </w:tc>
        <w:tc>
          <w:tcPr>
            <w:tcW w:w="1341" w:type="dxa"/>
            <w:vAlign w:val="center"/>
          </w:tcPr>
          <w:p w14:paraId="08AF245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8701208089</w:t>
            </w:r>
          </w:p>
        </w:tc>
        <w:tc>
          <w:tcPr>
            <w:tcW w:w="1669" w:type="dxa"/>
            <w:vAlign w:val="center"/>
          </w:tcPr>
          <w:p w14:paraId="4211581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122,7</w:t>
            </w:r>
          </w:p>
        </w:tc>
        <w:tc>
          <w:tcPr>
            <w:tcW w:w="1603" w:type="dxa"/>
            <w:vAlign w:val="center"/>
          </w:tcPr>
          <w:p w14:paraId="2E6C952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13,2</w:t>
            </w:r>
          </w:p>
        </w:tc>
        <w:tc>
          <w:tcPr>
            <w:tcW w:w="1607" w:type="dxa"/>
            <w:vAlign w:val="center"/>
          </w:tcPr>
          <w:p w14:paraId="16A331F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66,3</w:t>
            </w:r>
          </w:p>
        </w:tc>
      </w:tr>
      <w:tr w:rsidR="0000184B" w:rsidRPr="00E10F52" w14:paraId="74A916CE" w14:textId="77777777" w:rsidTr="0000184B">
        <w:trPr>
          <w:trHeight w:val="289"/>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1070C6EB"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9</w:t>
            </w:r>
          </w:p>
        </w:tc>
        <w:tc>
          <w:tcPr>
            <w:tcW w:w="3087" w:type="dxa"/>
            <w:vAlign w:val="center"/>
          </w:tcPr>
          <w:p w14:paraId="518BDB8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stheme="majorHAnsi"/>
                <w:sz w:val="18"/>
                <w:szCs w:val="18"/>
                <w:lang w:val="ru-RU"/>
              </w:rPr>
              <w:t xml:space="preserve"> </w:t>
            </w:r>
            <w:r w:rsidRPr="00E10F52">
              <w:rPr>
                <w:rFonts w:ascii="Calibri Light" w:hAnsi="Calibri Light"/>
                <w:color w:val="000000"/>
                <w:sz w:val="18"/>
                <w:szCs w:val="18"/>
                <w:lang w:val="ru-RU"/>
              </w:rPr>
              <w:t>L376</w:t>
            </w:r>
          </w:p>
        </w:tc>
        <w:tc>
          <w:tcPr>
            <w:tcW w:w="3100" w:type="dxa"/>
            <w:vAlign w:val="center"/>
          </w:tcPr>
          <w:p w14:paraId="7D7249D8"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Р-н Унгень, с. Корнешть </w:t>
            </w:r>
          </w:p>
        </w:tc>
        <w:tc>
          <w:tcPr>
            <w:tcW w:w="1304" w:type="dxa"/>
            <w:vAlign w:val="center"/>
          </w:tcPr>
          <w:p w14:paraId="2487E85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0,099</w:t>
            </w:r>
          </w:p>
        </w:tc>
        <w:tc>
          <w:tcPr>
            <w:tcW w:w="1341" w:type="dxa"/>
            <w:vAlign w:val="center"/>
          </w:tcPr>
          <w:p w14:paraId="0CE8473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9233405455</w:t>
            </w:r>
          </w:p>
        </w:tc>
        <w:tc>
          <w:tcPr>
            <w:tcW w:w="1669" w:type="dxa"/>
            <w:vAlign w:val="center"/>
          </w:tcPr>
          <w:p w14:paraId="4600D00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127,9</w:t>
            </w:r>
          </w:p>
        </w:tc>
        <w:tc>
          <w:tcPr>
            <w:tcW w:w="1603" w:type="dxa"/>
            <w:vAlign w:val="center"/>
          </w:tcPr>
          <w:p w14:paraId="2838E46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7,9</w:t>
            </w:r>
          </w:p>
        </w:tc>
        <w:tc>
          <w:tcPr>
            <w:tcW w:w="1607" w:type="dxa"/>
            <w:vAlign w:val="center"/>
          </w:tcPr>
          <w:p w14:paraId="299FDB3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39,6</w:t>
            </w:r>
          </w:p>
        </w:tc>
      </w:tr>
      <w:tr w:rsidR="0000184B" w:rsidRPr="00E10F52" w14:paraId="4B7B61E9"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Merge w:val="restart"/>
            <w:vAlign w:val="center"/>
          </w:tcPr>
          <w:p w14:paraId="15DCD087" w14:textId="77777777" w:rsidR="0000184B" w:rsidRPr="00E10F52" w:rsidRDefault="0000184B" w:rsidP="0093440A">
            <w:pPr>
              <w:spacing w:after="0" w:line="240" w:lineRule="auto"/>
              <w:jc w:val="center"/>
              <w:rPr>
                <w:rFonts w:ascii="Calibri Light" w:hAnsi="Calibri Light"/>
                <w:b w:val="0"/>
                <w:color w:val="000000"/>
                <w:sz w:val="18"/>
                <w:szCs w:val="18"/>
                <w:lang w:val="ru-RU"/>
              </w:rPr>
            </w:pPr>
          </w:p>
          <w:p w14:paraId="53388FE7" w14:textId="77777777" w:rsidR="0000184B" w:rsidRPr="00E10F52" w:rsidRDefault="0000184B" w:rsidP="0093440A">
            <w:pPr>
              <w:spacing w:after="0" w:line="240" w:lineRule="auto"/>
              <w:jc w:val="center"/>
              <w:rPr>
                <w:rFonts w:ascii="Calibri Light" w:hAnsi="Calibri Light"/>
                <w:bCs w:val="0"/>
                <w:color w:val="000000"/>
                <w:sz w:val="18"/>
                <w:szCs w:val="18"/>
                <w:lang w:val="ru-RU"/>
              </w:rPr>
            </w:pPr>
            <w:r w:rsidRPr="00E10F52">
              <w:rPr>
                <w:rFonts w:ascii="Calibri Light" w:hAnsi="Calibri Light"/>
                <w:b w:val="0"/>
                <w:color w:val="000000"/>
                <w:sz w:val="18"/>
                <w:szCs w:val="18"/>
                <w:lang w:val="ru-RU"/>
              </w:rPr>
              <w:t>10</w:t>
            </w:r>
          </w:p>
          <w:p w14:paraId="3BF567FC" w14:textId="77777777" w:rsidR="0000184B" w:rsidRPr="00E10F52" w:rsidRDefault="0000184B" w:rsidP="0093440A">
            <w:pPr>
              <w:spacing w:after="0" w:line="240" w:lineRule="auto"/>
              <w:jc w:val="center"/>
              <w:rPr>
                <w:rFonts w:ascii="Calibri Light" w:hAnsi="Calibri Light"/>
                <w:b w:val="0"/>
                <w:color w:val="000000"/>
                <w:sz w:val="18"/>
                <w:szCs w:val="18"/>
                <w:lang w:val="ru-RU"/>
              </w:rPr>
            </w:pPr>
          </w:p>
        </w:tc>
        <w:tc>
          <w:tcPr>
            <w:tcW w:w="3087" w:type="dxa"/>
            <w:vMerge w:val="restart"/>
            <w:vAlign w:val="center"/>
          </w:tcPr>
          <w:p w14:paraId="50A30AEF"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ГП „Предприятие общественного питания „Хризантема””</w:t>
            </w:r>
          </w:p>
        </w:tc>
        <w:tc>
          <w:tcPr>
            <w:tcW w:w="3100" w:type="dxa"/>
            <w:vMerge w:val="restart"/>
            <w:vAlign w:val="center"/>
          </w:tcPr>
          <w:p w14:paraId="19E74B3E"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ул. Академическая 1/A </w:t>
            </w:r>
          </w:p>
        </w:tc>
        <w:tc>
          <w:tcPr>
            <w:tcW w:w="1304" w:type="dxa"/>
            <w:vAlign w:val="center"/>
          </w:tcPr>
          <w:p w14:paraId="593E49E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0,0914</w:t>
            </w:r>
          </w:p>
        </w:tc>
        <w:tc>
          <w:tcPr>
            <w:tcW w:w="1341" w:type="dxa"/>
            <w:vAlign w:val="center"/>
          </w:tcPr>
          <w:p w14:paraId="45A5646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0100212238</w:t>
            </w:r>
          </w:p>
        </w:tc>
        <w:tc>
          <w:tcPr>
            <w:tcW w:w="1669" w:type="dxa"/>
            <w:vAlign w:val="center"/>
          </w:tcPr>
          <w:p w14:paraId="750A9711"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118,1</w:t>
            </w:r>
          </w:p>
        </w:tc>
        <w:tc>
          <w:tcPr>
            <w:tcW w:w="1603" w:type="dxa"/>
            <w:vAlign w:val="center"/>
          </w:tcPr>
          <w:p w14:paraId="32524F7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3,7</w:t>
            </w:r>
          </w:p>
        </w:tc>
        <w:tc>
          <w:tcPr>
            <w:tcW w:w="1607" w:type="dxa"/>
            <w:vAlign w:val="center"/>
          </w:tcPr>
          <w:p w14:paraId="1ABFCF2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18,60</w:t>
            </w:r>
          </w:p>
        </w:tc>
      </w:tr>
      <w:tr w:rsidR="0000184B" w:rsidRPr="00E10F52" w14:paraId="0BF6B309" w14:textId="77777777" w:rsidTr="0000184B">
        <w:trPr>
          <w:trHeight w:val="384"/>
          <w:jc w:val="center"/>
        </w:trPr>
        <w:tc>
          <w:tcPr>
            <w:cnfStyle w:val="001000000000" w:firstRow="0" w:lastRow="0" w:firstColumn="1" w:lastColumn="0" w:oddVBand="0" w:evenVBand="0" w:oddHBand="0" w:evenHBand="0" w:firstRowFirstColumn="0" w:firstRowLastColumn="0" w:lastRowFirstColumn="0" w:lastRowLastColumn="0"/>
            <w:tcW w:w="646" w:type="dxa"/>
            <w:vMerge/>
            <w:vAlign w:val="center"/>
          </w:tcPr>
          <w:p w14:paraId="576817D0" w14:textId="77777777" w:rsidR="0000184B" w:rsidRPr="00E10F52" w:rsidRDefault="0000184B" w:rsidP="0093440A">
            <w:pPr>
              <w:spacing w:after="0" w:line="240" w:lineRule="auto"/>
              <w:jc w:val="center"/>
              <w:rPr>
                <w:rFonts w:ascii="Calibri Light" w:hAnsi="Calibri Light"/>
                <w:b w:val="0"/>
                <w:color w:val="000000"/>
                <w:sz w:val="18"/>
                <w:szCs w:val="18"/>
                <w:lang w:val="ru-RU"/>
              </w:rPr>
            </w:pPr>
          </w:p>
        </w:tc>
        <w:tc>
          <w:tcPr>
            <w:tcW w:w="3087" w:type="dxa"/>
            <w:vMerge/>
            <w:vAlign w:val="center"/>
          </w:tcPr>
          <w:p w14:paraId="4F665D2E"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3100" w:type="dxa"/>
            <w:vMerge/>
            <w:vAlign w:val="center"/>
          </w:tcPr>
          <w:p w14:paraId="251186A7"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1304" w:type="dxa"/>
            <w:vAlign w:val="center"/>
          </w:tcPr>
          <w:p w14:paraId="2C677F7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0,44</w:t>
            </w:r>
          </w:p>
        </w:tc>
        <w:tc>
          <w:tcPr>
            <w:tcW w:w="1341" w:type="dxa"/>
            <w:vAlign w:val="center"/>
          </w:tcPr>
          <w:p w14:paraId="19911CE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0100212428</w:t>
            </w:r>
          </w:p>
        </w:tc>
        <w:tc>
          <w:tcPr>
            <w:tcW w:w="1669" w:type="dxa"/>
            <w:vAlign w:val="center"/>
          </w:tcPr>
          <w:p w14:paraId="6F0E46E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568,4</w:t>
            </w:r>
          </w:p>
        </w:tc>
        <w:tc>
          <w:tcPr>
            <w:tcW w:w="1603" w:type="dxa"/>
            <w:vAlign w:val="center"/>
          </w:tcPr>
          <w:p w14:paraId="11C39B6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15,4</w:t>
            </w:r>
          </w:p>
        </w:tc>
        <w:tc>
          <w:tcPr>
            <w:tcW w:w="1607" w:type="dxa"/>
            <w:vAlign w:val="center"/>
          </w:tcPr>
          <w:p w14:paraId="182CDBB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76,7</w:t>
            </w:r>
          </w:p>
        </w:tc>
      </w:tr>
      <w:tr w:rsidR="0000184B" w:rsidRPr="00E10F52" w14:paraId="62B2F0A8"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123F1DCA"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11</w:t>
            </w:r>
          </w:p>
        </w:tc>
        <w:tc>
          <w:tcPr>
            <w:tcW w:w="3087" w:type="dxa"/>
            <w:vAlign w:val="center"/>
          </w:tcPr>
          <w:p w14:paraId="1A6686B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ГП „Автобаза Академии наук Молдовы”</w:t>
            </w:r>
          </w:p>
        </w:tc>
        <w:tc>
          <w:tcPr>
            <w:tcW w:w="3100" w:type="dxa"/>
            <w:vAlign w:val="center"/>
          </w:tcPr>
          <w:p w14:paraId="6A4B7E2F"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ул. Спрынченоая </w:t>
            </w:r>
          </w:p>
        </w:tc>
        <w:tc>
          <w:tcPr>
            <w:tcW w:w="1304" w:type="dxa"/>
            <w:vAlign w:val="center"/>
          </w:tcPr>
          <w:p w14:paraId="6D34D18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0,5063</w:t>
            </w:r>
          </w:p>
        </w:tc>
        <w:tc>
          <w:tcPr>
            <w:tcW w:w="1341" w:type="dxa"/>
            <w:vAlign w:val="center"/>
          </w:tcPr>
          <w:p w14:paraId="1E56021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01002120279</w:t>
            </w:r>
          </w:p>
        </w:tc>
        <w:tc>
          <w:tcPr>
            <w:tcW w:w="1669" w:type="dxa"/>
            <w:vAlign w:val="center"/>
          </w:tcPr>
          <w:p w14:paraId="649A865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654,0</w:t>
            </w:r>
          </w:p>
        </w:tc>
        <w:tc>
          <w:tcPr>
            <w:tcW w:w="1603" w:type="dxa"/>
            <w:vAlign w:val="center"/>
          </w:tcPr>
          <w:p w14:paraId="17219A7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49,1</w:t>
            </w:r>
          </w:p>
        </w:tc>
        <w:tc>
          <w:tcPr>
            <w:tcW w:w="1607" w:type="dxa"/>
            <w:vAlign w:val="center"/>
          </w:tcPr>
          <w:p w14:paraId="7F2FAAA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245,3</w:t>
            </w:r>
          </w:p>
        </w:tc>
      </w:tr>
      <w:tr w:rsidR="0000184B" w:rsidRPr="00E10F52" w14:paraId="08299D8D"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05C7402A"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12</w:t>
            </w:r>
          </w:p>
        </w:tc>
        <w:tc>
          <w:tcPr>
            <w:tcW w:w="3087" w:type="dxa"/>
            <w:vAlign w:val="center"/>
          </w:tcPr>
          <w:p w14:paraId="47F54AA6"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hAnsi="Calibri Light"/>
                <w:color w:val="000000"/>
                <w:sz w:val="18"/>
                <w:szCs w:val="18"/>
                <w:lang w:val="ru-RU"/>
              </w:rPr>
              <w:t xml:space="preserve">, Дорога r38 Вулкэнешть </w:t>
            </w:r>
          </w:p>
        </w:tc>
        <w:tc>
          <w:tcPr>
            <w:tcW w:w="3100" w:type="dxa"/>
            <w:vAlign w:val="center"/>
          </w:tcPr>
          <w:p w14:paraId="283D8F68"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Р-н Кахул, с. Московей </w:t>
            </w:r>
          </w:p>
        </w:tc>
        <w:tc>
          <w:tcPr>
            <w:tcW w:w="1304" w:type="dxa"/>
            <w:vAlign w:val="center"/>
          </w:tcPr>
          <w:p w14:paraId="5CB35F1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0,75</w:t>
            </w:r>
          </w:p>
        </w:tc>
        <w:tc>
          <w:tcPr>
            <w:tcW w:w="1341" w:type="dxa"/>
            <w:vAlign w:val="center"/>
          </w:tcPr>
          <w:p w14:paraId="68542582"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1734203001</w:t>
            </w:r>
          </w:p>
        </w:tc>
        <w:tc>
          <w:tcPr>
            <w:tcW w:w="1669" w:type="dxa"/>
            <w:vAlign w:val="center"/>
          </w:tcPr>
          <w:p w14:paraId="7F2FEDD9"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968,8</w:t>
            </w:r>
          </w:p>
        </w:tc>
        <w:tc>
          <w:tcPr>
            <w:tcW w:w="1603" w:type="dxa"/>
            <w:vAlign w:val="center"/>
          </w:tcPr>
          <w:p w14:paraId="6CC4A72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48,7</w:t>
            </w:r>
          </w:p>
        </w:tc>
        <w:tc>
          <w:tcPr>
            <w:tcW w:w="1607" w:type="dxa"/>
            <w:vAlign w:val="center"/>
          </w:tcPr>
          <w:p w14:paraId="4F4E413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243,5</w:t>
            </w:r>
          </w:p>
        </w:tc>
      </w:tr>
      <w:tr w:rsidR="0000184B" w:rsidRPr="00E10F52" w14:paraId="4C5D5E82"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3F8DDC46" w14:textId="77777777" w:rsidR="0000184B" w:rsidRPr="00E10F52" w:rsidRDefault="0000184B" w:rsidP="0093440A">
            <w:pPr>
              <w:spacing w:after="0" w:line="240" w:lineRule="auto"/>
              <w:jc w:val="center"/>
              <w:rPr>
                <w:rFonts w:ascii="Calibri Light" w:hAnsi="Calibri Light"/>
                <w:b w:val="0"/>
                <w:color w:val="000000"/>
                <w:sz w:val="18"/>
                <w:szCs w:val="18"/>
                <w:lang w:val="ru-RU"/>
              </w:rPr>
            </w:pPr>
          </w:p>
          <w:p w14:paraId="40485028"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13</w:t>
            </w:r>
          </w:p>
          <w:p w14:paraId="3137E97F" w14:textId="77777777" w:rsidR="0000184B" w:rsidRPr="00E10F52" w:rsidRDefault="0000184B" w:rsidP="0093440A">
            <w:pPr>
              <w:spacing w:after="0" w:line="240" w:lineRule="auto"/>
              <w:jc w:val="center"/>
              <w:rPr>
                <w:rFonts w:ascii="Calibri Light" w:hAnsi="Calibri Light"/>
                <w:b w:val="0"/>
                <w:color w:val="000000"/>
                <w:sz w:val="18"/>
                <w:szCs w:val="18"/>
                <w:lang w:val="ru-RU"/>
              </w:rPr>
            </w:pPr>
          </w:p>
        </w:tc>
        <w:tc>
          <w:tcPr>
            <w:tcW w:w="3087" w:type="dxa"/>
            <w:vAlign w:val="center"/>
          </w:tcPr>
          <w:p w14:paraId="4905743E"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Строение – резервуар, 60,0 м</w:t>
            </w:r>
            <w:r w:rsidRPr="00E10F52">
              <w:rPr>
                <w:rFonts w:ascii="Calibri Light" w:hAnsi="Calibri Light"/>
                <w:color w:val="000000"/>
                <w:sz w:val="18"/>
                <w:szCs w:val="18"/>
                <w:vertAlign w:val="superscript"/>
                <w:lang w:val="ru-RU"/>
              </w:rPr>
              <w:t>2</w:t>
            </w:r>
          </w:p>
        </w:tc>
        <w:tc>
          <w:tcPr>
            <w:tcW w:w="3100" w:type="dxa"/>
            <w:vAlign w:val="center"/>
          </w:tcPr>
          <w:p w14:paraId="714956D2"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 xml:space="preserve">ул. Каля Орхеюлуй, </w:t>
            </w:r>
            <w:r w:rsidRPr="00E10F52">
              <w:rPr>
                <w:rFonts w:ascii="Calibri Light" w:hAnsi="Calibri Light"/>
                <w:color w:val="000000"/>
                <w:sz w:val="18"/>
                <w:szCs w:val="18"/>
                <w:lang w:val="ru-RU"/>
              </w:rPr>
              <w:t>127/6</w:t>
            </w:r>
          </w:p>
        </w:tc>
        <w:tc>
          <w:tcPr>
            <w:tcW w:w="1304" w:type="dxa"/>
            <w:vAlign w:val="center"/>
          </w:tcPr>
          <w:p w14:paraId="2594B08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0,0428</w:t>
            </w:r>
          </w:p>
        </w:tc>
        <w:tc>
          <w:tcPr>
            <w:tcW w:w="1341" w:type="dxa"/>
            <w:vAlign w:val="center"/>
          </w:tcPr>
          <w:p w14:paraId="5443DBD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0100405528</w:t>
            </w:r>
          </w:p>
        </w:tc>
        <w:tc>
          <w:tcPr>
            <w:tcW w:w="1669" w:type="dxa"/>
            <w:vAlign w:val="center"/>
          </w:tcPr>
          <w:p w14:paraId="4A56A46C"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55,3</w:t>
            </w:r>
          </w:p>
        </w:tc>
        <w:tc>
          <w:tcPr>
            <w:tcW w:w="1603" w:type="dxa"/>
            <w:vAlign w:val="center"/>
          </w:tcPr>
          <w:p w14:paraId="78EE95B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1,9</w:t>
            </w:r>
          </w:p>
        </w:tc>
        <w:tc>
          <w:tcPr>
            <w:tcW w:w="1607" w:type="dxa"/>
            <w:vAlign w:val="center"/>
          </w:tcPr>
          <w:p w14:paraId="73F3003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9,3</w:t>
            </w:r>
          </w:p>
        </w:tc>
      </w:tr>
      <w:tr w:rsidR="0000184B" w:rsidRPr="00E10F52" w14:paraId="1DDC5515"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34FF712D"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14</w:t>
            </w:r>
          </w:p>
        </w:tc>
        <w:tc>
          <w:tcPr>
            <w:tcW w:w="3087" w:type="dxa"/>
            <w:vAlign w:val="center"/>
          </w:tcPr>
          <w:p w14:paraId="46A59DE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насосной станции, 99,0 м</w:t>
            </w:r>
            <w:r w:rsidRPr="00E10F52">
              <w:rPr>
                <w:rFonts w:ascii="Calibri Light" w:hAnsi="Calibri Light"/>
                <w:color w:val="000000"/>
                <w:sz w:val="18"/>
                <w:szCs w:val="18"/>
                <w:vertAlign w:val="superscript"/>
                <w:lang w:val="ru-RU"/>
              </w:rPr>
              <w:t>2</w:t>
            </w:r>
          </w:p>
        </w:tc>
        <w:tc>
          <w:tcPr>
            <w:tcW w:w="3100" w:type="dxa"/>
            <w:vAlign w:val="center"/>
          </w:tcPr>
          <w:p w14:paraId="5AA820A7"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stheme="majorHAnsi"/>
                <w:sz w:val="18"/>
                <w:szCs w:val="18"/>
                <w:lang w:val="ru-RU"/>
              </w:rPr>
              <w:t xml:space="preserve"> 127/7</w:t>
            </w:r>
          </w:p>
        </w:tc>
        <w:tc>
          <w:tcPr>
            <w:tcW w:w="1304" w:type="dxa"/>
            <w:vAlign w:val="center"/>
          </w:tcPr>
          <w:p w14:paraId="7EF9902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0,0678</w:t>
            </w:r>
          </w:p>
        </w:tc>
        <w:tc>
          <w:tcPr>
            <w:tcW w:w="1341" w:type="dxa"/>
            <w:vAlign w:val="center"/>
          </w:tcPr>
          <w:p w14:paraId="471C91D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0100405529</w:t>
            </w:r>
          </w:p>
        </w:tc>
        <w:tc>
          <w:tcPr>
            <w:tcW w:w="1669" w:type="dxa"/>
            <w:vAlign w:val="center"/>
          </w:tcPr>
          <w:p w14:paraId="2E14E02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87,58</w:t>
            </w:r>
          </w:p>
        </w:tc>
        <w:tc>
          <w:tcPr>
            <w:tcW w:w="1603" w:type="dxa"/>
            <w:vAlign w:val="center"/>
          </w:tcPr>
          <w:p w14:paraId="71E8A863"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2,0</w:t>
            </w:r>
          </w:p>
        </w:tc>
        <w:tc>
          <w:tcPr>
            <w:tcW w:w="1607" w:type="dxa"/>
            <w:vAlign w:val="center"/>
          </w:tcPr>
          <w:p w14:paraId="0590C4D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9,9</w:t>
            </w:r>
          </w:p>
        </w:tc>
      </w:tr>
      <w:tr w:rsidR="0000184B" w:rsidRPr="00E10F52" w14:paraId="308983E0" w14:textId="77777777" w:rsidTr="00E90658">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28B8CC77"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15</w:t>
            </w:r>
          </w:p>
        </w:tc>
        <w:tc>
          <w:tcPr>
            <w:tcW w:w="3087" w:type="dxa"/>
          </w:tcPr>
          <w:p w14:paraId="5488AFCB" w14:textId="77777777" w:rsidR="0000184B" w:rsidRPr="00E10F52" w:rsidRDefault="0000184B" w:rsidP="0000184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18"/>
                <w:szCs w:val="18"/>
                <w:lang w:val="ru-RU" w:eastAsia="ro-RO"/>
              </w:rPr>
            </w:pPr>
            <w:r w:rsidRPr="00E10F52">
              <w:rPr>
                <w:rFonts w:ascii="Calibri Light" w:eastAsia="Times New Roman" w:hAnsi="Calibri Light" w:cstheme="majorHAnsi"/>
                <w:sz w:val="18"/>
                <w:szCs w:val="18"/>
                <w:lang w:val="ru-RU" w:eastAsia="ro-RO"/>
              </w:rPr>
              <w:t>Строение - металлический склад, 558,6 м</w:t>
            </w:r>
            <w:r w:rsidRPr="00E10F52">
              <w:rPr>
                <w:rFonts w:ascii="Calibri Light" w:eastAsia="Times New Roman" w:hAnsi="Calibri Light" w:cstheme="majorHAnsi"/>
                <w:sz w:val="18"/>
                <w:szCs w:val="18"/>
                <w:vertAlign w:val="superscript"/>
                <w:lang w:val="ru-RU" w:eastAsia="ro-RO"/>
              </w:rPr>
              <w:t>2</w:t>
            </w:r>
          </w:p>
        </w:tc>
        <w:tc>
          <w:tcPr>
            <w:tcW w:w="3100" w:type="dxa"/>
            <w:vAlign w:val="center"/>
          </w:tcPr>
          <w:p w14:paraId="1ACCF24A"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stheme="majorHAnsi"/>
                <w:sz w:val="18"/>
                <w:szCs w:val="18"/>
                <w:lang w:val="ru-RU"/>
              </w:rPr>
              <w:t xml:space="preserve"> 127/3</w:t>
            </w:r>
          </w:p>
        </w:tc>
        <w:tc>
          <w:tcPr>
            <w:tcW w:w="1304" w:type="dxa"/>
            <w:vAlign w:val="center"/>
          </w:tcPr>
          <w:p w14:paraId="4377B7C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0,0936</w:t>
            </w:r>
          </w:p>
        </w:tc>
        <w:tc>
          <w:tcPr>
            <w:tcW w:w="1341" w:type="dxa"/>
            <w:vAlign w:val="center"/>
          </w:tcPr>
          <w:p w14:paraId="62D3392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0100405527</w:t>
            </w:r>
          </w:p>
        </w:tc>
        <w:tc>
          <w:tcPr>
            <w:tcW w:w="1669" w:type="dxa"/>
            <w:vAlign w:val="center"/>
          </w:tcPr>
          <w:p w14:paraId="5C441C14"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120,90</w:t>
            </w:r>
          </w:p>
        </w:tc>
        <w:tc>
          <w:tcPr>
            <w:tcW w:w="1603" w:type="dxa"/>
            <w:vAlign w:val="center"/>
          </w:tcPr>
          <w:p w14:paraId="3BF60ABA"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2,2</w:t>
            </w:r>
          </w:p>
        </w:tc>
        <w:tc>
          <w:tcPr>
            <w:tcW w:w="1607" w:type="dxa"/>
            <w:vAlign w:val="center"/>
          </w:tcPr>
          <w:p w14:paraId="690644C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10,9</w:t>
            </w:r>
          </w:p>
        </w:tc>
      </w:tr>
      <w:tr w:rsidR="0000184B" w:rsidRPr="00E10F52" w14:paraId="0FC8740D"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2694EC56"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16</w:t>
            </w:r>
          </w:p>
        </w:tc>
        <w:tc>
          <w:tcPr>
            <w:tcW w:w="3087" w:type="dxa"/>
            <w:vAlign w:val="center"/>
          </w:tcPr>
          <w:p w14:paraId="3A3B6F6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очистной станции, 184,2 м</w:t>
            </w:r>
            <w:r w:rsidRPr="00E10F52">
              <w:rPr>
                <w:rFonts w:ascii="Calibri Light" w:hAnsi="Calibri Light"/>
                <w:color w:val="000000"/>
                <w:sz w:val="18"/>
                <w:szCs w:val="18"/>
                <w:vertAlign w:val="superscript"/>
                <w:lang w:val="ru-RU"/>
              </w:rPr>
              <w:t>2</w:t>
            </w:r>
          </w:p>
        </w:tc>
        <w:tc>
          <w:tcPr>
            <w:tcW w:w="3100" w:type="dxa"/>
            <w:vAlign w:val="center"/>
          </w:tcPr>
          <w:p w14:paraId="152E1CFD" w14:textId="77777777" w:rsidR="0000184B" w:rsidRPr="00E10F52" w:rsidRDefault="0000184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stheme="majorHAnsi"/>
                <w:sz w:val="18"/>
                <w:szCs w:val="18"/>
                <w:lang w:val="ru-RU"/>
              </w:rPr>
              <w:t xml:space="preserve"> 127/4  </w:t>
            </w:r>
          </w:p>
        </w:tc>
        <w:tc>
          <w:tcPr>
            <w:tcW w:w="1304" w:type="dxa"/>
            <w:vMerge w:val="restart"/>
            <w:vAlign w:val="center"/>
          </w:tcPr>
          <w:p w14:paraId="251AC378"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0,0648</w:t>
            </w:r>
          </w:p>
        </w:tc>
        <w:tc>
          <w:tcPr>
            <w:tcW w:w="1341" w:type="dxa"/>
            <w:vMerge w:val="restart"/>
            <w:vAlign w:val="center"/>
          </w:tcPr>
          <w:p w14:paraId="0EC996DB"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0100405530</w:t>
            </w:r>
          </w:p>
        </w:tc>
        <w:tc>
          <w:tcPr>
            <w:tcW w:w="1669" w:type="dxa"/>
            <w:vMerge w:val="restart"/>
            <w:vAlign w:val="center"/>
          </w:tcPr>
          <w:p w14:paraId="66AD153D"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83,70</w:t>
            </w:r>
          </w:p>
        </w:tc>
        <w:tc>
          <w:tcPr>
            <w:tcW w:w="1603" w:type="dxa"/>
            <w:vMerge w:val="restart"/>
            <w:vAlign w:val="center"/>
          </w:tcPr>
          <w:p w14:paraId="1914C28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1,5</w:t>
            </w:r>
          </w:p>
        </w:tc>
        <w:tc>
          <w:tcPr>
            <w:tcW w:w="1607" w:type="dxa"/>
            <w:vMerge w:val="restart"/>
            <w:vAlign w:val="center"/>
          </w:tcPr>
          <w:p w14:paraId="4C77175F"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7,5</w:t>
            </w:r>
          </w:p>
        </w:tc>
      </w:tr>
      <w:tr w:rsidR="0000184B" w:rsidRPr="008C570D" w14:paraId="5D91DEBC" w14:textId="77777777" w:rsidTr="0000184B">
        <w:trPr>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14:paraId="1818D6B7" w14:textId="77777777" w:rsidR="0000184B" w:rsidRPr="00E10F52" w:rsidRDefault="0000184B" w:rsidP="0093440A">
            <w:pPr>
              <w:spacing w:after="0" w:line="240" w:lineRule="auto"/>
              <w:jc w:val="center"/>
              <w:rPr>
                <w:rFonts w:ascii="Calibri Light" w:hAnsi="Calibri Light"/>
                <w:b w:val="0"/>
                <w:color w:val="000000"/>
                <w:sz w:val="18"/>
                <w:szCs w:val="18"/>
                <w:lang w:val="ru-RU"/>
              </w:rPr>
            </w:pPr>
            <w:r w:rsidRPr="00E10F52">
              <w:rPr>
                <w:rFonts w:ascii="Calibri Light" w:hAnsi="Calibri Light"/>
                <w:b w:val="0"/>
                <w:color w:val="000000"/>
                <w:sz w:val="18"/>
                <w:szCs w:val="18"/>
                <w:lang w:val="ru-RU"/>
              </w:rPr>
              <w:t>17</w:t>
            </w:r>
          </w:p>
        </w:tc>
        <w:tc>
          <w:tcPr>
            <w:tcW w:w="3087" w:type="dxa"/>
            <w:vAlign w:val="center"/>
          </w:tcPr>
          <w:p w14:paraId="0BF1E29B" w14:textId="77777777" w:rsidR="0000184B" w:rsidRPr="00E10F52" w:rsidRDefault="0000184B" w:rsidP="00E906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val="ru-RU"/>
              </w:rPr>
            </w:pPr>
            <w:r w:rsidRPr="00E10F52">
              <w:rPr>
                <w:rFonts w:ascii="Calibri Light" w:eastAsia="Times New Roman" w:hAnsi="Calibri Light" w:cstheme="majorHAnsi"/>
                <w:sz w:val="18"/>
                <w:szCs w:val="18"/>
                <w:lang w:val="ru-RU" w:eastAsia="ro-RO"/>
              </w:rPr>
              <w:t>Строение</w:t>
            </w:r>
            <w:r w:rsidRPr="00E10F52">
              <w:rPr>
                <w:rFonts w:ascii="Calibri Light" w:hAnsi="Calibri Light"/>
                <w:color w:val="000000"/>
                <w:sz w:val="18"/>
                <w:szCs w:val="18"/>
                <w:lang w:val="ru-RU"/>
              </w:rPr>
              <w:t xml:space="preserve"> очистной станции, 43,5 м</w:t>
            </w:r>
            <w:r w:rsidRPr="00E10F52">
              <w:rPr>
                <w:rFonts w:ascii="Calibri Light" w:hAnsi="Calibri Light"/>
                <w:color w:val="000000"/>
                <w:sz w:val="18"/>
                <w:szCs w:val="18"/>
                <w:vertAlign w:val="superscript"/>
                <w:lang w:val="ru-RU"/>
              </w:rPr>
              <w:t>2</w:t>
            </w:r>
          </w:p>
        </w:tc>
        <w:tc>
          <w:tcPr>
            <w:tcW w:w="3100" w:type="dxa"/>
            <w:vAlign w:val="center"/>
          </w:tcPr>
          <w:p w14:paraId="598F09A8" w14:textId="77777777" w:rsidR="0000184B" w:rsidRPr="00E10F52" w:rsidRDefault="0000184B" w:rsidP="000018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olor w:val="000000"/>
                <w:sz w:val="18"/>
                <w:szCs w:val="18"/>
                <w:lang w:val="ru-RU"/>
              </w:rPr>
              <w:t xml:space="preserve">мун. Кишинэу, </w:t>
            </w:r>
            <w:r w:rsidRPr="00E10F52">
              <w:rPr>
                <w:rFonts w:ascii="Calibri Light" w:eastAsia="Times New Roman" w:hAnsi="Calibri Light" w:cstheme="majorHAnsi"/>
                <w:sz w:val="18"/>
                <w:szCs w:val="18"/>
                <w:lang w:val="ru-RU" w:eastAsia="ro-RO"/>
              </w:rPr>
              <w:t>ул. Каля Орхеюлуй</w:t>
            </w:r>
            <w:r w:rsidRPr="00E10F52">
              <w:rPr>
                <w:rFonts w:ascii="Calibri Light" w:hAnsi="Calibri Light" w:cstheme="majorHAnsi"/>
                <w:sz w:val="18"/>
                <w:szCs w:val="18"/>
                <w:lang w:val="ru-RU"/>
              </w:rPr>
              <w:t xml:space="preserve"> </w:t>
            </w:r>
            <w:r w:rsidRPr="00E10F52">
              <w:rPr>
                <w:rFonts w:ascii="Calibri Light" w:hAnsi="Calibri Light" w:cstheme="majorHAnsi"/>
                <w:sz w:val="18"/>
                <w:szCs w:val="18"/>
                <w:lang w:val="ru-RU"/>
              </w:rPr>
              <w:lastRenderedPageBreak/>
              <w:t>127/4</w:t>
            </w:r>
          </w:p>
        </w:tc>
        <w:tc>
          <w:tcPr>
            <w:tcW w:w="1304" w:type="dxa"/>
            <w:vMerge/>
            <w:vAlign w:val="center"/>
          </w:tcPr>
          <w:p w14:paraId="5F72587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p>
        </w:tc>
        <w:tc>
          <w:tcPr>
            <w:tcW w:w="1341" w:type="dxa"/>
            <w:vMerge/>
            <w:vAlign w:val="center"/>
          </w:tcPr>
          <w:p w14:paraId="40B865F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p>
        </w:tc>
        <w:tc>
          <w:tcPr>
            <w:tcW w:w="1669" w:type="dxa"/>
            <w:vMerge/>
            <w:vAlign w:val="center"/>
          </w:tcPr>
          <w:p w14:paraId="7D2C3F9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1603" w:type="dxa"/>
            <w:vMerge/>
            <w:vAlign w:val="center"/>
          </w:tcPr>
          <w:p w14:paraId="2590910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p>
        </w:tc>
        <w:tc>
          <w:tcPr>
            <w:tcW w:w="1607" w:type="dxa"/>
            <w:vMerge/>
            <w:vAlign w:val="center"/>
          </w:tcPr>
          <w:p w14:paraId="36184EC0"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p>
        </w:tc>
      </w:tr>
      <w:tr w:rsidR="0000184B" w:rsidRPr="00E10F52" w14:paraId="1E88C61E" w14:textId="77777777" w:rsidTr="0000184B">
        <w:trPr>
          <w:trHeight w:val="402"/>
          <w:jc w:val="center"/>
        </w:trPr>
        <w:tc>
          <w:tcPr>
            <w:cnfStyle w:val="001000000000" w:firstRow="0" w:lastRow="0" w:firstColumn="1" w:lastColumn="0" w:oddVBand="0" w:evenVBand="0" w:oddHBand="0" w:evenHBand="0" w:firstRowFirstColumn="0" w:firstRowLastColumn="0" w:lastRowFirstColumn="0" w:lastRowLastColumn="0"/>
            <w:tcW w:w="6833" w:type="dxa"/>
            <w:gridSpan w:val="3"/>
            <w:vAlign w:val="center"/>
          </w:tcPr>
          <w:p w14:paraId="401ABAF9" w14:textId="77777777" w:rsidR="0000184B" w:rsidRPr="00E10F52" w:rsidRDefault="0000184B" w:rsidP="0093440A">
            <w:pPr>
              <w:spacing w:after="0" w:line="240" w:lineRule="auto"/>
              <w:jc w:val="center"/>
              <w:rPr>
                <w:rFonts w:ascii="Calibri Light" w:hAnsi="Calibri Light" w:cstheme="majorHAnsi"/>
                <w:sz w:val="18"/>
                <w:szCs w:val="18"/>
                <w:lang w:val="ru-RU"/>
              </w:rPr>
            </w:pPr>
            <w:r w:rsidRPr="00E10F52">
              <w:rPr>
                <w:rFonts w:ascii="Calibri Light" w:hAnsi="Calibri Light" w:cstheme="majorHAnsi"/>
                <w:sz w:val="18"/>
                <w:szCs w:val="18"/>
                <w:lang w:val="ru-RU"/>
              </w:rPr>
              <w:t xml:space="preserve">ВСЕГО </w:t>
            </w:r>
          </w:p>
        </w:tc>
        <w:tc>
          <w:tcPr>
            <w:tcW w:w="1304" w:type="dxa"/>
            <w:vAlign w:val="center"/>
          </w:tcPr>
          <w:p w14:paraId="5C83B2C7"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341" w:type="dxa"/>
            <w:vAlign w:val="center"/>
          </w:tcPr>
          <w:p w14:paraId="436E71B5"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x</w:t>
            </w:r>
          </w:p>
        </w:tc>
        <w:tc>
          <w:tcPr>
            <w:tcW w:w="1669" w:type="dxa"/>
            <w:vAlign w:val="center"/>
          </w:tcPr>
          <w:p w14:paraId="7F0CF86E"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x</w:t>
            </w:r>
          </w:p>
        </w:tc>
        <w:tc>
          <w:tcPr>
            <w:tcW w:w="1603" w:type="dxa"/>
            <w:vAlign w:val="center"/>
          </w:tcPr>
          <w:p w14:paraId="2FA37F56" w14:textId="77777777" w:rsidR="0000184B" w:rsidRPr="00E10F52" w:rsidRDefault="0000184B"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529,5</w:t>
            </w:r>
          </w:p>
        </w:tc>
        <w:tc>
          <w:tcPr>
            <w:tcW w:w="1607" w:type="dxa"/>
            <w:vAlign w:val="center"/>
          </w:tcPr>
          <w:p w14:paraId="2E58C4F5" w14:textId="77777777" w:rsidR="0000184B" w:rsidRPr="00E10F52" w:rsidRDefault="0000184B" w:rsidP="00001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2 647,4</w:t>
            </w:r>
          </w:p>
        </w:tc>
      </w:tr>
    </w:tbl>
    <w:p w14:paraId="002541F2" w14:textId="77777777" w:rsidR="0083314C" w:rsidRPr="00E10F52" w:rsidRDefault="0000184B" w:rsidP="0000184B">
      <w:pPr>
        <w:tabs>
          <w:tab w:val="left" w:pos="180"/>
        </w:tabs>
        <w:ind w:right="-291"/>
        <w:rPr>
          <w:rFonts w:ascii="Calibri Light" w:hAnsi="Calibri Light" w:cs="Calibri Light"/>
          <w:i/>
          <w:iCs/>
          <w:sz w:val="20"/>
          <w:szCs w:val="20"/>
          <w:shd w:val="clear" w:color="auto" w:fill="FFFFFF"/>
          <w:lang w:val="ru-RU"/>
        </w:rPr>
      </w:pPr>
      <w:r w:rsidRPr="00E10F52">
        <w:rPr>
          <w:rFonts w:ascii="Calibri Light" w:hAnsi="Calibri Light"/>
          <w:b/>
          <w:i/>
          <w:sz w:val="20"/>
          <w:szCs w:val="20"/>
          <w:lang w:val="ru-RU"/>
        </w:rPr>
        <w:t>Источник</w:t>
      </w:r>
      <w:r w:rsidR="0083314C" w:rsidRPr="00E10F52">
        <w:rPr>
          <w:rFonts w:ascii="Calibri Light" w:hAnsi="Calibri Light"/>
          <w:b/>
          <w:i/>
          <w:sz w:val="20"/>
          <w:szCs w:val="20"/>
          <w:lang w:val="ru-RU"/>
        </w:rPr>
        <w:t>:</w:t>
      </w:r>
      <w:r w:rsidR="0083314C" w:rsidRPr="00E10F52">
        <w:rPr>
          <w:rFonts w:ascii="Calibri Light" w:hAnsi="Calibri Light"/>
          <w:i/>
          <w:sz w:val="20"/>
          <w:szCs w:val="20"/>
          <w:lang w:val="ru-RU"/>
        </w:rPr>
        <w:t xml:space="preserve"> </w:t>
      </w:r>
      <w:r w:rsidRPr="00E10F52">
        <w:rPr>
          <w:rFonts w:ascii="Calibri Light" w:hAnsi="Calibri Light"/>
          <w:i/>
          <w:sz w:val="20"/>
          <w:szCs w:val="20"/>
          <w:lang w:val="ru-RU"/>
        </w:rPr>
        <w:t xml:space="preserve">Дела по объектам публичной собственности, присужденным в период </w:t>
      </w:r>
      <w:r w:rsidRPr="00E10F52">
        <w:rPr>
          <w:rFonts w:ascii="Calibri Light" w:hAnsi="Calibri Light" w:cs="Calibri Light"/>
          <w:i/>
          <w:iCs/>
          <w:sz w:val="20"/>
          <w:szCs w:val="20"/>
          <w:shd w:val="clear" w:color="auto" w:fill="FFFFFF"/>
          <w:lang w:val="ru-RU"/>
        </w:rPr>
        <w:t>2013-2019 годов; Информация, полученная из Регистра недвижимого имущества по состоянию на 23.06.2021; Констатации внешнего публичного аудита.</w:t>
      </w:r>
    </w:p>
    <w:p w14:paraId="305F9A9C" w14:textId="77777777" w:rsidR="0000184B" w:rsidRPr="00E10F52" w:rsidRDefault="0000184B" w:rsidP="0000184B">
      <w:pPr>
        <w:tabs>
          <w:tab w:val="left" w:pos="180"/>
        </w:tabs>
        <w:ind w:right="-291"/>
        <w:rPr>
          <w:rFonts w:ascii="Calibri Light" w:hAnsi="Calibri Light"/>
          <w:i/>
          <w:sz w:val="20"/>
          <w:szCs w:val="20"/>
          <w:lang w:val="ru-RU"/>
        </w:rPr>
      </w:pPr>
    </w:p>
    <w:p w14:paraId="5EBB2744" w14:textId="77777777" w:rsidR="0083314C" w:rsidRPr="00E10F52" w:rsidRDefault="00367F6C" w:rsidP="0083314C">
      <w:pPr>
        <w:pStyle w:val="Heading2"/>
        <w:jc w:val="right"/>
        <w:rPr>
          <w:rFonts w:ascii="Calibri Light" w:hAnsi="Calibri Light" w:cstheme="majorHAnsi"/>
          <w:b/>
          <w:i/>
          <w:color w:val="auto"/>
          <w:sz w:val="28"/>
          <w:szCs w:val="28"/>
          <w:lang w:val="ru-RU"/>
        </w:rPr>
      </w:pPr>
      <w:bookmarkStart w:id="89" w:name="_Toc90890125"/>
      <w:r w:rsidRPr="00E10F52">
        <w:rPr>
          <w:rFonts w:ascii="Calibri Light" w:hAnsi="Calibri Light" w:cs="Times New Roman"/>
          <w:b/>
          <w:i/>
          <w:color w:val="auto"/>
          <w:sz w:val="28"/>
          <w:szCs w:val="24"/>
          <w:lang w:val="ru-RU"/>
        </w:rPr>
        <w:t>Приложение №</w:t>
      </w:r>
      <w:r w:rsidR="0083314C" w:rsidRPr="00E10F52">
        <w:rPr>
          <w:rFonts w:ascii="Calibri Light" w:hAnsi="Calibri Light" w:cstheme="majorHAnsi"/>
          <w:b/>
          <w:i/>
          <w:color w:val="auto"/>
          <w:sz w:val="28"/>
          <w:szCs w:val="28"/>
          <w:lang w:val="ru-RU"/>
        </w:rPr>
        <w:t>6</w:t>
      </w:r>
      <w:bookmarkEnd w:id="89"/>
    </w:p>
    <w:p w14:paraId="4CDE46B3" w14:textId="77777777" w:rsidR="0083314C" w:rsidRPr="00E10F52" w:rsidRDefault="0000184B" w:rsidP="0083314C">
      <w:pPr>
        <w:spacing w:after="0"/>
        <w:jc w:val="center"/>
        <w:rPr>
          <w:rFonts w:ascii="Calibri Light" w:hAnsi="Calibri Light" w:cstheme="majorHAnsi"/>
          <w:b/>
          <w:sz w:val="28"/>
          <w:szCs w:val="28"/>
          <w:lang w:val="ru-RU"/>
        </w:rPr>
      </w:pPr>
      <w:r w:rsidRPr="00E10F52">
        <w:rPr>
          <w:rFonts w:ascii="Calibri Light" w:hAnsi="Calibri Light" w:cstheme="majorHAnsi"/>
          <w:b/>
          <w:sz w:val="28"/>
          <w:szCs w:val="28"/>
          <w:lang w:val="ru-RU"/>
        </w:rPr>
        <w:t xml:space="preserve">Результаты аукционов, на которых присутствовала аудиторская группа в ходе аудиторской миссии </w:t>
      </w:r>
    </w:p>
    <w:tbl>
      <w:tblPr>
        <w:tblStyle w:val="GridTable1Light-Accent21"/>
        <w:tblW w:w="14305" w:type="dxa"/>
        <w:tblLayout w:type="fixed"/>
        <w:tblLook w:val="04A0" w:firstRow="1" w:lastRow="0" w:firstColumn="1" w:lastColumn="0" w:noHBand="0" w:noVBand="1"/>
      </w:tblPr>
      <w:tblGrid>
        <w:gridCol w:w="662"/>
        <w:gridCol w:w="3491"/>
        <w:gridCol w:w="1936"/>
        <w:gridCol w:w="2006"/>
        <w:gridCol w:w="1552"/>
        <w:gridCol w:w="1553"/>
        <w:gridCol w:w="1552"/>
        <w:gridCol w:w="1553"/>
      </w:tblGrid>
      <w:tr w:rsidR="0083314C" w:rsidRPr="00E10F52" w14:paraId="0910D043" w14:textId="77777777" w:rsidTr="00AD76E5">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662" w:type="dxa"/>
            <w:tcBorders>
              <w:bottom w:val="single" w:sz="12" w:space="0" w:color="E5B8B7" w:themeColor="accent2" w:themeTint="66"/>
            </w:tcBorders>
            <w:shd w:val="clear" w:color="auto" w:fill="F2F2F2" w:themeFill="background1" w:themeFillShade="F2"/>
            <w:vAlign w:val="center"/>
            <w:hideMark/>
          </w:tcPr>
          <w:p w14:paraId="064B298E" w14:textId="77777777" w:rsidR="0083314C" w:rsidRPr="00E10F52" w:rsidRDefault="0000184B" w:rsidP="0093440A">
            <w:pPr>
              <w:spacing w:after="0" w:line="240" w:lineRule="auto"/>
              <w:jc w:val="center"/>
              <w:rPr>
                <w:rFonts w:ascii="Calibri Light" w:eastAsia="Times New Roman" w:hAnsi="Calibri Light" w:cstheme="majorHAnsi"/>
                <w:bCs w:val="0"/>
                <w:color w:val="000000"/>
                <w:sz w:val="18"/>
                <w:szCs w:val="18"/>
                <w:lang w:val="ru-RU" w:eastAsia="ro-RO"/>
              </w:rPr>
            </w:pPr>
            <w:r w:rsidRPr="00E10F52">
              <w:rPr>
                <w:rFonts w:ascii="Calibri Light" w:eastAsia="Times New Roman" w:hAnsi="Calibri Light" w:cstheme="majorHAnsi"/>
                <w:bCs w:val="0"/>
                <w:color w:val="000000"/>
                <w:sz w:val="18"/>
                <w:szCs w:val="18"/>
                <w:lang w:val="ru-RU" w:eastAsia="ro-RO"/>
              </w:rPr>
              <w:t>№ п/п</w:t>
            </w:r>
          </w:p>
        </w:tc>
        <w:tc>
          <w:tcPr>
            <w:tcW w:w="7433" w:type="dxa"/>
            <w:gridSpan w:val="3"/>
            <w:tcBorders>
              <w:bottom w:val="single" w:sz="12" w:space="0" w:color="E5B8B7" w:themeColor="accent2" w:themeTint="66"/>
            </w:tcBorders>
            <w:shd w:val="clear" w:color="auto" w:fill="F2F2F2" w:themeFill="background1" w:themeFillShade="F2"/>
            <w:vAlign w:val="center"/>
            <w:hideMark/>
          </w:tcPr>
          <w:p w14:paraId="0C85EEFA"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8"/>
                <w:szCs w:val="18"/>
                <w:lang w:val="ru-RU" w:eastAsia="ro-RO"/>
              </w:rPr>
            </w:pPr>
            <w:r w:rsidRPr="00E10F52">
              <w:rPr>
                <w:rFonts w:ascii="Calibri Light" w:eastAsia="Times New Roman" w:hAnsi="Calibri Light" w:cstheme="majorHAnsi"/>
                <w:color w:val="000000"/>
                <w:sz w:val="18"/>
                <w:szCs w:val="18"/>
                <w:lang w:val="ru-RU" w:eastAsia="ro-RO"/>
              </w:rPr>
              <w:t>Название объекта, выставленного на приватизацию</w:t>
            </w:r>
          </w:p>
        </w:tc>
        <w:tc>
          <w:tcPr>
            <w:tcW w:w="1552" w:type="dxa"/>
            <w:tcBorders>
              <w:bottom w:val="single" w:sz="12" w:space="0" w:color="E5B8B7" w:themeColor="accent2" w:themeTint="66"/>
            </w:tcBorders>
            <w:shd w:val="clear" w:color="auto" w:fill="F2F2F2" w:themeFill="background1" w:themeFillShade="F2"/>
            <w:vAlign w:val="center"/>
            <w:hideMark/>
          </w:tcPr>
          <w:p w14:paraId="092D9DC1" w14:textId="77777777" w:rsidR="0083314C" w:rsidRPr="00E10F52" w:rsidRDefault="0000184B"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 xml:space="preserve">Начальная цена выставления </w:t>
            </w:r>
          </w:p>
          <w:p w14:paraId="360999AE" w14:textId="77777777" w:rsidR="0083314C" w:rsidRPr="00E10F52" w:rsidRDefault="0083314C"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w:t>
            </w:r>
            <w:r w:rsidR="0000184B" w:rsidRPr="00E10F52">
              <w:rPr>
                <w:rFonts w:ascii="Calibri Light" w:eastAsia="Times New Roman" w:hAnsi="Calibri Light" w:cstheme="majorHAnsi"/>
                <w:b w:val="0"/>
                <w:color w:val="000000"/>
                <w:sz w:val="18"/>
                <w:szCs w:val="18"/>
                <w:lang w:val="ru-RU" w:eastAsia="ro-RO"/>
              </w:rPr>
              <w:t>тыс. леев</w:t>
            </w:r>
            <w:r w:rsidRPr="00E10F52">
              <w:rPr>
                <w:rFonts w:ascii="Calibri Light" w:eastAsia="Times New Roman" w:hAnsi="Calibri Light" w:cstheme="majorHAnsi"/>
                <w:b w:val="0"/>
                <w:color w:val="000000"/>
                <w:sz w:val="18"/>
                <w:szCs w:val="18"/>
                <w:lang w:val="ru-RU" w:eastAsia="ro-RO"/>
              </w:rPr>
              <w:t>)</w:t>
            </w:r>
          </w:p>
        </w:tc>
        <w:tc>
          <w:tcPr>
            <w:tcW w:w="1553" w:type="dxa"/>
            <w:tcBorders>
              <w:bottom w:val="single" w:sz="12" w:space="0" w:color="E5B8B7" w:themeColor="accent2" w:themeTint="66"/>
            </w:tcBorders>
            <w:shd w:val="clear" w:color="auto" w:fill="F2F2F2" w:themeFill="background1" w:themeFillShade="F2"/>
            <w:vAlign w:val="center"/>
            <w:hideMark/>
          </w:tcPr>
          <w:p w14:paraId="29597444" w14:textId="77777777" w:rsidR="0083314C" w:rsidRPr="00E10F52" w:rsidRDefault="0000184B"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8"/>
                <w:szCs w:val="18"/>
                <w:lang w:val="ru-RU" w:eastAsia="ro-RO"/>
              </w:rPr>
            </w:pPr>
            <w:r w:rsidRPr="00E10F52">
              <w:rPr>
                <w:rFonts w:ascii="Calibri Light" w:eastAsia="Times New Roman" w:hAnsi="Calibri Light" w:cstheme="majorHAnsi"/>
                <w:color w:val="000000"/>
                <w:sz w:val="18"/>
                <w:szCs w:val="18"/>
                <w:lang w:val="ru-RU" w:eastAsia="ro-RO"/>
              </w:rPr>
              <w:t xml:space="preserve">Количество участников </w:t>
            </w:r>
            <w:r w:rsidR="0083314C" w:rsidRPr="00E10F52">
              <w:rPr>
                <w:rFonts w:ascii="Calibri Light" w:eastAsia="Times New Roman" w:hAnsi="Calibri Light" w:cstheme="majorHAnsi"/>
                <w:color w:val="000000"/>
                <w:sz w:val="18"/>
                <w:szCs w:val="18"/>
                <w:lang w:val="ru-RU" w:eastAsia="ro-RO"/>
              </w:rPr>
              <w:t>*</w:t>
            </w:r>
          </w:p>
        </w:tc>
        <w:tc>
          <w:tcPr>
            <w:tcW w:w="1552" w:type="dxa"/>
            <w:tcBorders>
              <w:bottom w:val="single" w:sz="12" w:space="0" w:color="E5B8B7" w:themeColor="accent2" w:themeTint="66"/>
            </w:tcBorders>
            <w:shd w:val="clear" w:color="auto" w:fill="F2F2F2" w:themeFill="background1" w:themeFillShade="F2"/>
            <w:vAlign w:val="center"/>
            <w:hideMark/>
          </w:tcPr>
          <w:p w14:paraId="67CE1630" w14:textId="77777777" w:rsidR="0083314C" w:rsidRPr="00E10F52" w:rsidRDefault="0000184B"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 xml:space="preserve">Цена продажи </w:t>
            </w:r>
          </w:p>
          <w:p w14:paraId="68362632" w14:textId="77777777" w:rsidR="0083314C" w:rsidRPr="00E10F52" w:rsidRDefault="0083314C"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w:t>
            </w:r>
            <w:r w:rsidR="0000184B" w:rsidRPr="00E10F52">
              <w:rPr>
                <w:rFonts w:ascii="Calibri Light" w:eastAsia="Times New Roman" w:hAnsi="Calibri Light" w:cstheme="majorHAnsi"/>
                <w:b w:val="0"/>
                <w:color w:val="000000"/>
                <w:sz w:val="18"/>
                <w:szCs w:val="18"/>
                <w:lang w:val="ru-RU" w:eastAsia="ro-RO"/>
              </w:rPr>
              <w:t>тыс. леев</w:t>
            </w:r>
            <w:r w:rsidRPr="00E10F52">
              <w:rPr>
                <w:rFonts w:ascii="Calibri Light" w:eastAsia="Times New Roman" w:hAnsi="Calibri Light" w:cstheme="majorHAnsi"/>
                <w:b w:val="0"/>
                <w:color w:val="000000"/>
                <w:sz w:val="18"/>
                <w:szCs w:val="18"/>
                <w:lang w:val="ru-RU" w:eastAsia="ro-RO"/>
              </w:rPr>
              <w:t>)</w:t>
            </w:r>
          </w:p>
        </w:tc>
        <w:tc>
          <w:tcPr>
            <w:tcW w:w="1553" w:type="dxa"/>
            <w:tcBorders>
              <w:bottom w:val="single" w:sz="12" w:space="0" w:color="E5B8B7" w:themeColor="accent2" w:themeTint="66"/>
            </w:tcBorders>
            <w:shd w:val="clear" w:color="auto" w:fill="F2F2F2" w:themeFill="background1" w:themeFillShade="F2"/>
            <w:vAlign w:val="center"/>
            <w:hideMark/>
          </w:tcPr>
          <w:p w14:paraId="0064488D" w14:textId="77777777" w:rsidR="0000184B" w:rsidRPr="00E10F52" w:rsidRDefault="0000184B" w:rsidP="009344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 xml:space="preserve">Разница между ценой продажи и ценой выставления </w:t>
            </w:r>
          </w:p>
          <w:p w14:paraId="223FEA6B" w14:textId="77777777" w:rsidR="0083314C" w:rsidRPr="00E10F52" w:rsidRDefault="0083314C" w:rsidP="000018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w:t>
            </w:r>
            <w:r w:rsidR="0000184B" w:rsidRPr="00E10F52">
              <w:rPr>
                <w:rFonts w:ascii="Calibri Light" w:eastAsia="Times New Roman" w:hAnsi="Calibri Light" w:cstheme="majorHAnsi"/>
                <w:b w:val="0"/>
                <w:color w:val="000000"/>
                <w:sz w:val="18"/>
                <w:szCs w:val="18"/>
                <w:lang w:val="ru-RU" w:eastAsia="ro-RO"/>
              </w:rPr>
              <w:t>тыс. леев</w:t>
            </w:r>
            <w:r w:rsidRPr="00E10F52">
              <w:rPr>
                <w:rFonts w:ascii="Calibri Light" w:eastAsia="Times New Roman" w:hAnsi="Calibri Light" w:cstheme="majorHAnsi"/>
                <w:b w:val="0"/>
                <w:color w:val="000000"/>
                <w:sz w:val="18"/>
                <w:szCs w:val="18"/>
                <w:lang w:val="ru-RU" w:eastAsia="ro-RO"/>
              </w:rPr>
              <w:t>)</w:t>
            </w:r>
          </w:p>
        </w:tc>
      </w:tr>
      <w:tr w:rsidR="0083314C" w:rsidRPr="00E10F52" w14:paraId="07CD78CB" w14:textId="77777777" w:rsidTr="00AD76E5">
        <w:trPr>
          <w:trHeight w:val="197"/>
        </w:trPr>
        <w:tc>
          <w:tcPr>
            <w:cnfStyle w:val="001000000000" w:firstRow="0" w:lastRow="0" w:firstColumn="1" w:lastColumn="0" w:oddVBand="0" w:evenVBand="0" w:oddHBand="0" w:evenHBand="0" w:firstRowFirstColumn="0" w:firstRowLastColumn="0" w:lastRowFirstColumn="0" w:lastRowLastColumn="0"/>
            <w:tcW w:w="14305" w:type="dxa"/>
            <w:gridSpan w:val="8"/>
            <w:tcBorders>
              <w:top w:val="single" w:sz="12" w:space="0" w:color="E5B8B7" w:themeColor="accent2" w:themeTint="66"/>
              <w:bottom w:val="single" w:sz="12" w:space="0" w:color="E5B8B7" w:themeColor="accent2" w:themeTint="66"/>
            </w:tcBorders>
          </w:tcPr>
          <w:p w14:paraId="65123D7B" w14:textId="77777777" w:rsidR="0083314C" w:rsidRPr="00E10F52" w:rsidRDefault="0000184B" w:rsidP="0000184B">
            <w:pPr>
              <w:spacing w:after="0" w:line="240" w:lineRule="auto"/>
              <w:jc w:val="center"/>
              <w:rPr>
                <w:rFonts w:ascii="Calibri Light" w:eastAsia="Times New Roman" w:hAnsi="Calibri Light" w:cstheme="majorHAnsi"/>
                <w:bCs w:val="0"/>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 xml:space="preserve">АУКЦИОНЫ С МОЛОТКА </w:t>
            </w:r>
          </w:p>
        </w:tc>
      </w:tr>
      <w:tr w:rsidR="0083314C" w:rsidRPr="00E10F52" w14:paraId="3C9ABC7B" w14:textId="77777777" w:rsidTr="00AD76E5">
        <w:trPr>
          <w:trHeight w:val="235"/>
        </w:trPr>
        <w:tc>
          <w:tcPr>
            <w:cnfStyle w:val="001000000000" w:firstRow="0" w:lastRow="0" w:firstColumn="1" w:lastColumn="0" w:oddVBand="0" w:evenVBand="0" w:oddHBand="0" w:evenHBand="0" w:firstRowFirstColumn="0" w:firstRowLastColumn="0" w:lastRowFirstColumn="0" w:lastRowLastColumn="0"/>
            <w:tcW w:w="14305" w:type="dxa"/>
            <w:gridSpan w:val="8"/>
            <w:tcBorders>
              <w:top w:val="single" w:sz="12" w:space="0" w:color="E5B8B7" w:themeColor="accent2" w:themeTint="66"/>
            </w:tcBorders>
            <w:noWrap/>
            <w:hideMark/>
          </w:tcPr>
          <w:p w14:paraId="709FC6CE" w14:textId="77777777" w:rsidR="0083314C" w:rsidRPr="00E10F52" w:rsidRDefault="00EC5BE6" w:rsidP="00EC5BE6">
            <w:pPr>
              <w:spacing w:after="0" w:line="240" w:lineRule="auto"/>
              <w:jc w:val="center"/>
              <w:rPr>
                <w:rFonts w:ascii="Calibri Light" w:eastAsia="Times New Roman" w:hAnsi="Calibri Light" w:cstheme="majorHAnsi"/>
                <w:bCs w:val="0"/>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 xml:space="preserve">Уставные доли </w:t>
            </w:r>
          </w:p>
        </w:tc>
      </w:tr>
      <w:tr w:rsidR="0083314C" w:rsidRPr="00E10F52" w14:paraId="608A4D87" w14:textId="77777777" w:rsidTr="00AD76E5">
        <w:trPr>
          <w:trHeight w:val="217"/>
        </w:trPr>
        <w:tc>
          <w:tcPr>
            <w:cnfStyle w:val="001000000000" w:firstRow="0" w:lastRow="0" w:firstColumn="1" w:lastColumn="0" w:oddVBand="0" w:evenVBand="0" w:oddHBand="0" w:evenHBand="0" w:firstRowFirstColumn="0" w:firstRowLastColumn="0" w:lastRowFirstColumn="0" w:lastRowLastColumn="0"/>
            <w:tcW w:w="662" w:type="dxa"/>
            <w:hideMark/>
          </w:tcPr>
          <w:p w14:paraId="173D870A"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w:t>
            </w:r>
          </w:p>
        </w:tc>
        <w:tc>
          <w:tcPr>
            <w:tcW w:w="7433" w:type="dxa"/>
            <w:gridSpan w:val="3"/>
            <w:hideMark/>
          </w:tcPr>
          <w:p w14:paraId="2E7241A2" w14:textId="77777777" w:rsidR="0083314C" w:rsidRPr="00E10F52" w:rsidRDefault="00EC5BE6" w:rsidP="00EC5BE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КО </w:t>
            </w:r>
            <w:r w:rsidR="0083314C" w:rsidRPr="00E10F52">
              <w:rPr>
                <w:rFonts w:ascii="Calibri Light" w:eastAsia="Times New Roman" w:hAnsi="Calibri Light" w:cstheme="majorHAnsi"/>
                <w:bCs/>
                <w:color w:val="000000"/>
                <w:sz w:val="18"/>
                <w:szCs w:val="18"/>
                <w:lang w:val="ru-RU" w:eastAsia="ro-RO"/>
              </w:rPr>
              <w:t xml:space="preserve">„IT-CAFE” </w:t>
            </w:r>
            <w:r w:rsidRPr="00E10F52">
              <w:rPr>
                <w:rFonts w:ascii="Calibri Light" w:eastAsia="Times New Roman" w:hAnsi="Calibri Light" w:cstheme="majorHAnsi"/>
                <w:bCs/>
                <w:color w:val="000000"/>
                <w:sz w:val="18"/>
                <w:szCs w:val="18"/>
                <w:lang w:val="ru-RU" w:eastAsia="ro-RO"/>
              </w:rPr>
              <w:t xml:space="preserve">ООО </w:t>
            </w:r>
            <w:r w:rsidR="0083314C" w:rsidRPr="00E10F52">
              <w:rPr>
                <w:rFonts w:ascii="Calibri Light" w:eastAsia="Times New Roman" w:hAnsi="Calibri Light" w:cstheme="majorHAnsi"/>
                <w:bCs/>
                <w:color w:val="000000"/>
                <w:sz w:val="18"/>
                <w:szCs w:val="18"/>
                <w:lang w:val="ru-RU" w:eastAsia="ro-RO"/>
              </w:rPr>
              <w:t xml:space="preserve">(100%) </w:t>
            </w:r>
          </w:p>
        </w:tc>
        <w:tc>
          <w:tcPr>
            <w:tcW w:w="1552" w:type="dxa"/>
            <w:hideMark/>
          </w:tcPr>
          <w:p w14:paraId="704CA3C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3 530,0</w:t>
            </w:r>
          </w:p>
        </w:tc>
        <w:tc>
          <w:tcPr>
            <w:tcW w:w="1553" w:type="dxa"/>
            <w:hideMark/>
          </w:tcPr>
          <w:p w14:paraId="47336DB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0</w:t>
            </w:r>
          </w:p>
        </w:tc>
        <w:tc>
          <w:tcPr>
            <w:tcW w:w="1552" w:type="dxa"/>
            <w:hideMark/>
          </w:tcPr>
          <w:p w14:paraId="1B050BA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x</w:t>
            </w:r>
          </w:p>
        </w:tc>
        <w:tc>
          <w:tcPr>
            <w:tcW w:w="1553" w:type="dxa"/>
            <w:hideMark/>
          </w:tcPr>
          <w:p w14:paraId="2B9DD1E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E10F52">
              <w:rPr>
                <w:rFonts w:ascii="Calibri Light" w:hAnsi="Calibri Light" w:cstheme="majorHAnsi"/>
                <w:sz w:val="18"/>
                <w:szCs w:val="18"/>
                <w:lang w:val="ru-RU"/>
              </w:rPr>
              <w:t>X</w:t>
            </w:r>
          </w:p>
        </w:tc>
      </w:tr>
      <w:tr w:rsidR="0083314C" w:rsidRPr="00E10F52" w14:paraId="3C5AA917" w14:textId="77777777" w:rsidTr="00AD76E5">
        <w:trPr>
          <w:trHeight w:val="226"/>
        </w:trPr>
        <w:tc>
          <w:tcPr>
            <w:cnfStyle w:val="001000000000" w:firstRow="0" w:lastRow="0" w:firstColumn="1" w:lastColumn="0" w:oddVBand="0" w:evenVBand="0" w:oddHBand="0" w:evenHBand="0" w:firstRowFirstColumn="0" w:firstRowLastColumn="0" w:lastRowFirstColumn="0" w:lastRowLastColumn="0"/>
            <w:tcW w:w="14305" w:type="dxa"/>
            <w:gridSpan w:val="8"/>
            <w:noWrap/>
            <w:hideMark/>
          </w:tcPr>
          <w:p w14:paraId="34CD203E" w14:textId="77777777" w:rsidR="0083314C" w:rsidRPr="00E10F52" w:rsidRDefault="00EC5BE6" w:rsidP="00EC5BE6">
            <w:pPr>
              <w:spacing w:after="0" w:line="240" w:lineRule="auto"/>
              <w:jc w:val="center"/>
              <w:rPr>
                <w:rFonts w:ascii="Calibri Light" w:eastAsia="Times New Roman" w:hAnsi="Calibri Light" w:cstheme="majorHAnsi"/>
                <w:bCs w:val="0"/>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Имущественные комплексы</w:t>
            </w:r>
            <w:r w:rsidR="0083314C" w:rsidRPr="00E10F52">
              <w:rPr>
                <w:rFonts w:ascii="Calibri Light" w:eastAsia="Times New Roman" w:hAnsi="Calibri Light" w:cstheme="majorHAnsi"/>
                <w:iCs/>
                <w:color w:val="000000"/>
                <w:sz w:val="18"/>
                <w:szCs w:val="18"/>
                <w:lang w:val="ru-RU" w:eastAsia="ro-RO"/>
              </w:rPr>
              <w:t xml:space="preserve">, </w:t>
            </w:r>
            <w:r w:rsidRPr="00E10F52">
              <w:rPr>
                <w:rFonts w:ascii="Calibri Light" w:eastAsia="Times New Roman" w:hAnsi="Calibri Light" w:cstheme="majorHAnsi"/>
                <w:iCs/>
                <w:color w:val="000000"/>
                <w:sz w:val="18"/>
                <w:szCs w:val="18"/>
                <w:lang w:val="ru-RU" w:eastAsia="ro-RO"/>
              </w:rPr>
              <w:t xml:space="preserve">объекты недвижимости </w:t>
            </w:r>
          </w:p>
        </w:tc>
      </w:tr>
      <w:tr w:rsidR="0083314C" w:rsidRPr="00E10F52" w14:paraId="2FD4D357" w14:textId="77777777" w:rsidTr="00AD76E5">
        <w:trPr>
          <w:trHeight w:val="514"/>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7D15A487"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highlight w:val="yellow"/>
                <w:lang w:val="ru-RU" w:eastAsia="ro-RO"/>
              </w:rPr>
            </w:pPr>
            <w:r w:rsidRPr="00E10F52">
              <w:rPr>
                <w:rFonts w:ascii="Calibri Light" w:eastAsia="Times New Roman" w:hAnsi="Calibri Light" w:cstheme="majorHAnsi"/>
                <w:b w:val="0"/>
                <w:color w:val="000000"/>
                <w:sz w:val="18"/>
                <w:szCs w:val="18"/>
                <w:lang w:val="ru-RU" w:eastAsia="ro-RO"/>
              </w:rPr>
              <w:t>2</w:t>
            </w:r>
          </w:p>
        </w:tc>
        <w:tc>
          <w:tcPr>
            <w:tcW w:w="7433" w:type="dxa"/>
            <w:gridSpan w:val="3"/>
            <w:vAlign w:val="center"/>
            <w:hideMark/>
          </w:tcPr>
          <w:p w14:paraId="4255D2B1" w14:textId="77777777" w:rsidR="0083314C" w:rsidRPr="00E10F52" w:rsidRDefault="00EC5BE6" w:rsidP="00EC5BE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Имущественный комплекс</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Строение</w:t>
            </w:r>
            <w:r w:rsidR="0083314C" w:rsidRPr="00E10F52">
              <w:rPr>
                <w:rFonts w:ascii="Calibri Light" w:eastAsia="Times New Roman" w:hAnsi="Calibri Light" w:cstheme="majorHAnsi"/>
                <w:bCs/>
                <w:color w:val="000000"/>
                <w:sz w:val="18"/>
                <w:szCs w:val="18"/>
                <w:lang w:val="ru-RU" w:eastAsia="ro-RO"/>
              </w:rPr>
              <w:t xml:space="preserve">, 80,6 </w:t>
            </w:r>
            <w:r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 xml:space="preserve">2 </w:t>
            </w:r>
            <w:r w:rsidR="0083314C" w:rsidRPr="00E10F52">
              <w:rPr>
                <w:rFonts w:ascii="Calibri Light" w:eastAsia="Times New Roman" w:hAnsi="Calibri Light" w:cstheme="majorHAnsi"/>
                <w:bCs/>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bCs/>
                <w:color w:val="000000"/>
                <w:sz w:val="18"/>
                <w:szCs w:val="18"/>
                <w:lang w:val="ru-RU" w:eastAsia="ro-RO"/>
              </w:rPr>
              <w:t xml:space="preserve">0131135084.03) </w:t>
            </w:r>
            <w:r w:rsidRPr="00E10F52">
              <w:rPr>
                <w:rFonts w:ascii="Calibri Light" w:eastAsia="Times New Roman" w:hAnsi="Calibri Light" w:cstheme="majorHAnsi"/>
                <w:bCs/>
                <w:color w:val="000000"/>
                <w:sz w:val="18"/>
                <w:szCs w:val="18"/>
                <w:lang w:val="ru-RU" w:eastAsia="ro-RO"/>
              </w:rPr>
              <w:t>и</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земельный участок под строительство</w:t>
            </w:r>
            <w:r w:rsidR="0083314C" w:rsidRPr="00E10F52">
              <w:rPr>
                <w:rFonts w:ascii="Calibri Light" w:eastAsia="Times New Roman" w:hAnsi="Calibri Light" w:cstheme="majorHAnsi"/>
                <w:bCs/>
                <w:color w:val="000000"/>
                <w:sz w:val="18"/>
                <w:szCs w:val="18"/>
                <w:lang w:val="ru-RU" w:eastAsia="ro-RO"/>
              </w:rPr>
              <w:t xml:space="preserve">, 0,5082 </w:t>
            </w:r>
            <w:r w:rsidRPr="00E10F52">
              <w:rPr>
                <w:rFonts w:ascii="Calibri Light" w:eastAsia="Times New Roman" w:hAnsi="Calibri Light" w:cstheme="majorHAnsi"/>
                <w:bCs/>
                <w:color w:val="000000"/>
                <w:sz w:val="18"/>
                <w:szCs w:val="18"/>
                <w:lang w:val="ru-RU" w:eastAsia="ro-RO"/>
              </w:rPr>
              <w:t>га</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bCs/>
                <w:color w:val="000000"/>
                <w:sz w:val="18"/>
                <w:szCs w:val="18"/>
                <w:lang w:val="ru-RU" w:eastAsia="ro-RO"/>
              </w:rPr>
              <w:t>0131135084)</w:t>
            </w:r>
          </w:p>
        </w:tc>
        <w:tc>
          <w:tcPr>
            <w:tcW w:w="1552" w:type="dxa"/>
            <w:vAlign w:val="center"/>
            <w:hideMark/>
          </w:tcPr>
          <w:p w14:paraId="7180AFA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5 500,0</w:t>
            </w:r>
          </w:p>
        </w:tc>
        <w:tc>
          <w:tcPr>
            <w:tcW w:w="1553" w:type="dxa"/>
            <w:vAlign w:val="center"/>
            <w:hideMark/>
          </w:tcPr>
          <w:p w14:paraId="70E0AF2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1</w:t>
            </w:r>
          </w:p>
        </w:tc>
        <w:tc>
          <w:tcPr>
            <w:tcW w:w="1552" w:type="dxa"/>
            <w:noWrap/>
            <w:vAlign w:val="center"/>
            <w:hideMark/>
          </w:tcPr>
          <w:p w14:paraId="76AD530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7 150,0</w:t>
            </w:r>
          </w:p>
        </w:tc>
        <w:tc>
          <w:tcPr>
            <w:tcW w:w="1553" w:type="dxa"/>
            <w:noWrap/>
            <w:vAlign w:val="center"/>
            <w:hideMark/>
          </w:tcPr>
          <w:p w14:paraId="7257DD6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1 650,0</w:t>
            </w:r>
          </w:p>
        </w:tc>
      </w:tr>
      <w:tr w:rsidR="0083314C" w:rsidRPr="00E10F52" w14:paraId="44A72AE8" w14:textId="77777777" w:rsidTr="00AD76E5">
        <w:trPr>
          <w:trHeight w:val="622"/>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12BC8940"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3</w:t>
            </w:r>
          </w:p>
        </w:tc>
        <w:tc>
          <w:tcPr>
            <w:tcW w:w="7433" w:type="dxa"/>
            <w:gridSpan w:val="3"/>
            <w:vAlign w:val="center"/>
            <w:hideMark/>
          </w:tcPr>
          <w:p w14:paraId="65EA0B27" w14:textId="77777777" w:rsidR="0083314C" w:rsidRPr="00E10F52" w:rsidRDefault="00EC5BE6"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Имущественный комплекс</w:t>
            </w:r>
            <w:r w:rsidRPr="00E10F52">
              <w:rPr>
                <w:rFonts w:ascii="Calibri Light" w:eastAsia="Times New Roman" w:hAnsi="Calibri Light" w:cstheme="majorHAnsi"/>
                <w:bCs/>
                <w:color w:val="000000"/>
                <w:sz w:val="18"/>
                <w:szCs w:val="18"/>
                <w:lang w:val="ru-RU" w:eastAsia="ro-RO"/>
              </w:rPr>
              <w:t xml:space="preserve">, Строения </w:t>
            </w:r>
            <w:r w:rsidR="0083314C" w:rsidRPr="00E10F52">
              <w:rPr>
                <w:rFonts w:ascii="Calibri Light" w:eastAsia="Times New Roman" w:hAnsi="Calibri Light" w:cstheme="majorHAnsi"/>
                <w:bCs/>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кадастровые номера </w:t>
            </w:r>
            <w:r w:rsidR="0083314C" w:rsidRPr="00E10F52">
              <w:rPr>
                <w:rFonts w:ascii="Calibri Light" w:eastAsia="Times New Roman" w:hAnsi="Calibri Light" w:cstheme="majorHAnsi"/>
                <w:bCs/>
                <w:color w:val="000000"/>
                <w:sz w:val="18"/>
                <w:szCs w:val="18"/>
                <w:lang w:val="ru-RU" w:eastAsia="ro-RO"/>
              </w:rPr>
              <w:t xml:space="preserve">0122104378.01 – 745,7 </w:t>
            </w:r>
            <w:r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 xml:space="preserve">, 0122104378.02 – 253,1 </w:t>
            </w:r>
            <w:r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 xml:space="preserve">) </w:t>
            </w:r>
            <w:r w:rsidR="00CE5A43" w:rsidRPr="00E10F52">
              <w:rPr>
                <w:rFonts w:ascii="Calibri Light" w:eastAsia="Times New Roman" w:hAnsi="Calibri Light" w:cstheme="majorHAnsi"/>
                <w:bCs/>
                <w:color w:val="000000"/>
                <w:sz w:val="18"/>
                <w:szCs w:val="18"/>
                <w:lang w:val="ru-RU" w:eastAsia="ro-RO"/>
              </w:rPr>
              <w:t>и земельный участок под строительство</w:t>
            </w:r>
            <w:r w:rsidR="0083314C" w:rsidRPr="00E10F52">
              <w:rPr>
                <w:rFonts w:ascii="Calibri Light" w:eastAsia="Times New Roman" w:hAnsi="Calibri Light" w:cstheme="majorHAnsi"/>
                <w:bCs/>
                <w:color w:val="000000"/>
                <w:sz w:val="18"/>
                <w:szCs w:val="18"/>
                <w:lang w:val="ru-RU" w:eastAsia="ro-RO"/>
              </w:rPr>
              <w:t xml:space="preserve">, 0,8956 </w:t>
            </w:r>
            <w:r w:rsidR="00CE5A43" w:rsidRPr="00E10F52">
              <w:rPr>
                <w:rFonts w:ascii="Calibri Light" w:eastAsia="Times New Roman" w:hAnsi="Calibri Light" w:cstheme="majorHAnsi"/>
                <w:bCs/>
                <w:color w:val="000000"/>
                <w:sz w:val="18"/>
                <w:szCs w:val="18"/>
                <w:lang w:val="ru-RU" w:eastAsia="ro-RO"/>
              </w:rPr>
              <w:t>га</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bCs/>
                <w:color w:val="000000"/>
                <w:sz w:val="18"/>
                <w:szCs w:val="18"/>
                <w:lang w:val="ru-RU" w:eastAsia="ro-RO"/>
              </w:rPr>
              <w:t>0122104378)</w:t>
            </w:r>
            <w:r w:rsidRPr="00E10F52">
              <w:rPr>
                <w:rFonts w:ascii="Calibri Light" w:eastAsia="Times New Roman" w:hAnsi="Calibri Light" w:cstheme="majorHAnsi"/>
                <w:bCs/>
                <w:color w:val="000000"/>
                <w:sz w:val="18"/>
                <w:szCs w:val="18"/>
                <w:lang w:val="ru-RU" w:eastAsia="ro-RO"/>
              </w:rPr>
              <w:t xml:space="preserve"> </w:t>
            </w:r>
          </w:p>
        </w:tc>
        <w:tc>
          <w:tcPr>
            <w:tcW w:w="1552" w:type="dxa"/>
            <w:vAlign w:val="center"/>
            <w:hideMark/>
          </w:tcPr>
          <w:p w14:paraId="5EBACC2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4 500,0</w:t>
            </w:r>
          </w:p>
        </w:tc>
        <w:tc>
          <w:tcPr>
            <w:tcW w:w="1553" w:type="dxa"/>
            <w:vAlign w:val="center"/>
            <w:hideMark/>
          </w:tcPr>
          <w:p w14:paraId="3F35FC9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1</w:t>
            </w:r>
          </w:p>
        </w:tc>
        <w:tc>
          <w:tcPr>
            <w:tcW w:w="1552" w:type="dxa"/>
            <w:noWrap/>
            <w:vAlign w:val="center"/>
            <w:hideMark/>
          </w:tcPr>
          <w:p w14:paraId="1527BDD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5 850,0</w:t>
            </w:r>
          </w:p>
        </w:tc>
        <w:tc>
          <w:tcPr>
            <w:tcW w:w="1553" w:type="dxa"/>
            <w:noWrap/>
            <w:vAlign w:val="center"/>
            <w:hideMark/>
          </w:tcPr>
          <w:p w14:paraId="30ABAA0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1 350,0</w:t>
            </w:r>
          </w:p>
        </w:tc>
      </w:tr>
      <w:tr w:rsidR="0083314C" w:rsidRPr="00E10F52" w14:paraId="113CEB7E" w14:textId="77777777" w:rsidTr="00AD76E5">
        <w:trPr>
          <w:trHeight w:val="514"/>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5C25E7FD"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4</w:t>
            </w:r>
          </w:p>
        </w:tc>
        <w:tc>
          <w:tcPr>
            <w:tcW w:w="7433" w:type="dxa"/>
            <w:gridSpan w:val="3"/>
            <w:vAlign w:val="center"/>
            <w:hideMark/>
          </w:tcPr>
          <w:p w14:paraId="3541A95B" w14:textId="77777777" w:rsidR="0083314C" w:rsidRPr="00E10F52" w:rsidRDefault="00EC5BE6"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Имущественный комплекс</w:t>
            </w:r>
            <w:r w:rsidRPr="00E10F52">
              <w:rPr>
                <w:rFonts w:ascii="Calibri Light" w:eastAsia="Times New Roman" w:hAnsi="Calibri Light" w:cstheme="majorHAnsi"/>
                <w:bCs/>
                <w:color w:val="000000"/>
                <w:sz w:val="18"/>
                <w:szCs w:val="18"/>
                <w:lang w:val="ru-RU" w:eastAsia="ro-RO"/>
              </w:rPr>
              <w:t xml:space="preserve">, Строение </w:t>
            </w:r>
            <w:r w:rsidR="0083314C" w:rsidRPr="00E10F52">
              <w:rPr>
                <w:rFonts w:ascii="Calibri Light" w:eastAsia="Times New Roman" w:hAnsi="Calibri Light" w:cstheme="majorHAnsi"/>
                <w:bCs/>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кадастровые номера </w:t>
            </w:r>
            <w:r w:rsidR="0083314C" w:rsidRPr="00E10F52">
              <w:rPr>
                <w:rFonts w:ascii="Calibri Light" w:eastAsia="Times New Roman" w:hAnsi="Calibri Light" w:cstheme="majorHAnsi"/>
                <w:bCs/>
                <w:color w:val="000000"/>
                <w:sz w:val="18"/>
                <w:szCs w:val="18"/>
                <w:lang w:val="ru-RU" w:eastAsia="ro-RO"/>
              </w:rPr>
              <w:t xml:space="preserve">0100214134.01 </w:t>
            </w:r>
            <w:r w:rsidRPr="00E10F52">
              <w:rPr>
                <w:rFonts w:ascii="Calibri Light" w:eastAsia="Times New Roman" w:hAnsi="Calibri Light" w:cstheme="majorHAnsi"/>
                <w:bCs/>
                <w:color w:val="000000"/>
                <w:sz w:val="18"/>
                <w:szCs w:val="18"/>
                <w:lang w:val="ru-RU" w:eastAsia="ro-RO"/>
              </w:rPr>
              <w:t>и 0100214134.02) и</w:t>
            </w:r>
            <w:r w:rsidR="0083314C" w:rsidRPr="00E10F52">
              <w:rPr>
                <w:rFonts w:ascii="Calibri Light" w:eastAsia="Times New Roman" w:hAnsi="Calibri Light" w:cstheme="majorHAnsi"/>
                <w:bCs/>
                <w:color w:val="000000"/>
                <w:sz w:val="18"/>
                <w:szCs w:val="18"/>
                <w:lang w:val="ru-RU" w:eastAsia="ro-RO"/>
              </w:rPr>
              <w:t xml:space="preserve"> </w:t>
            </w:r>
            <w:r w:rsidR="00CE5A43" w:rsidRPr="00E10F52">
              <w:rPr>
                <w:rFonts w:ascii="Calibri Light" w:eastAsia="Times New Roman" w:hAnsi="Calibri Light" w:cstheme="majorHAnsi"/>
                <w:bCs/>
                <w:color w:val="000000"/>
                <w:sz w:val="18"/>
                <w:szCs w:val="18"/>
                <w:lang w:val="ru-RU" w:eastAsia="ro-RO"/>
              </w:rPr>
              <w:t>земельный участок под строительство</w:t>
            </w:r>
            <w:r w:rsidR="0083314C" w:rsidRPr="00E10F52">
              <w:rPr>
                <w:rFonts w:ascii="Calibri Light" w:eastAsia="Times New Roman" w:hAnsi="Calibri Light" w:cstheme="majorHAnsi"/>
                <w:bCs/>
                <w:color w:val="000000"/>
                <w:sz w:val="18"/>
                <w:szCs w:val="18"/>
                <w:lang w:val="ru-RU" w:eastAsia="ro-RO"/>
              </w:rPr>
              <w:t xml:space="preserve">, 0,3984 </w:t>
            </w:r>
            <w:r w:rsidRPr="00E10F52">
              <w:rPr>
                <w:rFonts w:ascii="Calibri Light" w:eastAsia="Times New Roman" w:hAnsi="Calibri Light" w:cstheme="majorHAnsi"/>
                <w:bCs/>
                <w:color w:val="000000"/>
                <w:sz w:val="18"/>
                <w:szCs w:val="18"/>
                <w:lang w:val="ru-RU" w:eastAsia="ro-RO"/>
              </w:rPr>
              <w:t>га</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bCs/>
                <w:color w:val="000000"/>
                <w:sz w:val="18"/>
                <w:szCs w:val="18"/>
                <w:lang w:val="ru-RU" w:eastAsia="ro-RO"/>
              </w:rPr>
              <w:t>0100214134)</w:t>
            </w:r>
          </w:p>
        </w:tc>
        <w:tc>
          <w:tcPr>
            <w:tcW w:w="1552" w:type="dxa"/>
            <w:vAlign w:val="center"/>
            <w:hideMark/>
          </w:tcPr>
          <w:p w14:paraId="330AD6B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6 000,0</w:t>
            </w:r>
          </w:p>
        </w:tc>
        <w:tc>
          <w:tcPr>
            <w:tcW w:w="1553" w:type="dxa"/>
            <w:vAlign w:val="center"/>
            <w:hideMark/>
          </w:tcPr>
          <w:p w14:paraId="41DCB97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13</w:t>
            </w:r>
          </w:p>
        </w:tc>
        <w:tc>
          <w:tcPr>
            <w:tcW w:w="1552" w:type="dxa"/>
            <w:noWrap/>
            <w:vAlign w:val="center"/>
            <w:hideMark/>
          </w:tcPr>
          <w:p w14:paraId="4BC516C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39 000,0</w:t>
            </w:r>
          </w:p>
        </w:tc>
        <w:tc>
          <w:tcPr>
            <w:tcW w:w="1553" w:type="dxa"/>
            <w:noWrap/>
            <w:vAlign w:val="center"/>
            <w:hideMark/>
          </w:tcPr>
          <w:p w14:paraId="6306A6E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33 000,0</w:t>
            </w:r>
          </w:p>
        </w:tc>
      </w:tr>
      <w:tr w:rsidR="0083314C" w:rsidRPr="00E10F52" w14:paraId="00082A5B" w14:textId="77777777" w:rsidTr="00EC5BE6">
        <w:trPr>
          <w:trHeight w:val="267"/>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69230DDF"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5</w:t>
            </w:r>
          </w:p>
        </w:tc>
        <w:tc>
          <w:tcPr>
            <w:tcW w:w="7433" w:type="dxa"/>
            <w:gridSpan w:val="3"/>
            <w:hideMark/>
          </w:tcPr>
          <w:p w14:paraId="00D820B2" w14:textId="77777777" w:rsidR="0083314C" w:rsidRPr="00E10F52" w:rsidRDefault="00EC5BE6"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Имущественный комплекс</w:t>
            </w:r>
            <w:r w:rsidR="0083314C" w:rsidRPr="00E10F52">
              <w:rPr>
                <w:rFonts w:ascii="Calibri Light" w:eastAsia="Times New Roman" w:hAnsi="Calibri Light" w:cstheme="majorHAnsi"/>
                <w:bCs/>
                <w:color w:val="000000"/>
                <w:sz w:val="18"/>
                <w:szCs w:val="18"/>
                <w:lang w:val="ru-RU" w:eastAsia="ro-RO"/>
              </w:rPr>
              <w:t xml:space="preserve">, </w:t>
            </w:r>
            <w:r w:rsidR="00CE5A43" w:rsidRPr="00E10F52">
              <w:rPr>
                <w:rFonts w:ascii="Calibri Light" w:eastAsia="Times New Roman" w:hAnsi="Calibri Light" w:cstheme="majorHAnsi"/>
                <w:bCs/>
                <w:color w:val="000000"/>
                <w:sz w:val="18"/>
                <w:szCs w:val="18"/>
                <w:lang w:val="ru-RU" w:eastAsia="ro-RO"/>
              </w:rPr>
              <w:t xml:space="preserve">Административное здание </w:t>
            </w:r>
            <w:r w:rsidR="0083314C" w:rsidRPr="00E10F52">
              <w:rPr>
                <w:rFonts w:ascii="Calibri Light" w:eastAsia="Times New Roman" w:hAnsi="Calibri Light" w:cstheme="majorHAnsi"/>
                <w:bCs/>
                <w:color w:val="000000"/>
                <w:sz w:val="18"/>
                <w:szCs w:val="18"/>
                <w:lang w:val="ru-RU" w:eastAsia="ro-RO"/>
              </w:rPr>
              <w:t xml:space="preserve">– 477,4 </w:t>
            </w:r>
            <w:r w:rsidR="00CE5A43"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 xml:space="preserve">2 </w:t>
            </w:r>
            <w:r w:rsidR="0083314C" w:rsidRPr="00E10F52">
              <w:rPr>
                <w:rFonts w:ascii="Calibri Light" w:eastAsia="Times New Roman" w:hAnsi="Calibri Light" w:cstheme="majorHAnsi"/>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7801110.298.01),</w:t>
            </w:r>
            <w:r w:rsidR="0083314C" w:rsidRPr="00E10F52">
              <w:rPr>
                <w:rFonts w:ascii="Calibri Light" w:eastAsia="Times New Roman" w:hAnsi="Calibri Light" w:cstheme="majorHAnsi"/>
                <w:bCs/>
                <w:color w:val="000000"/>
                <w:sz w:val="18"/>
                <w:szCs w:val="18"/>
                <w:lang w:val="ru-RU" w:eastAsia="ro-RO"/>
              </w:rPr>
              <w:t xml:space="preserve"> </w:t>
            </w:r>
            <w:r w:rsidR="00CE5A43" w:rsidRPr="00E10F52">
              <w:rPr>
                <w:rFonts w:ascii="Calibri Light" w:eastAsia="Times New Roman" w:hAnsi="Calibri Light" w:cstheme="majorHAnsi"/>
                <w:bCs/>
                <w:color w:val="000000"/>
                <w:sz w:val="18"/>
                <w:szCs w:val="18"/>
                <w:lang w:val="ru-RU" w:eastAsia="ro-RO"/>
              </w:rPr>
              <w:t>гараж</w:t>
            </w:r>
            <w:r w:rsidR="0083314C" w:rsidRPr="00E10F52">
              <w:rPr>
                <w:rFonts w:ascii="Calibri Light" w:eastAsia="Times New Roman" w:hAnsi="Calibri Light" w:cstheme="majorHAnsi"/>
                <w:bCs/>
                <w:color w:val="000000"/>
                <w:sz w:val="18"/>
                <w:szCs w:val="18"/>
                <w:lang w:val="ru-RU" w:eastAsia="ro-RO"/>
              </w:rPr>
              <w:t xml:space="preserve"> – 58,3 </w:t>
            </w:r>
            <w:r w:rsidR="00CE5A43"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7801110.298.02),</w:t>
            </w:r>
            <w:r w:rsidR="00CE5A43" w:rsidRPr="00E10F52">
              <w:rPr>
                <w:rFonts w:ascii="Calibri Light" w:eastAsia="Times New Roman" w:hAnsi="Calibri Light" w:cstheme="majorHAnsi"/>
                <w:bCs/>
                <w:color w:val="000000"/>
                <w:sz w:val="18"/>
                <w:szCs w:val="18"/>
                <w:lang w:val="ru-RU" w:eastAsia="ro-RO"/>
              </w:rPr>
              <w:t>гараж</w:t>
            </w:r>
            <w:r w:rsidR="0083314C" w:rsidRPr="00E10F52">
              <w:rPr>
                <w:rFonts w:ascii="Calibri Light" w:eastAsia="Times New Roman" w:hAnsi="Calibri Light" w:cstheme="majorHAnsi"/>
                <w:bCs/>
                <w:color w:val="000000"/>
                <w:sz w:val="18"/>
                <w:szCs w:val="18"/>
                <w:lang w:val="ru-RU" w:eastAsia="ro-RO"/>
              </w:rPr>
              <w:t xml:space="preserve"> – 61,7 </w:t>
            </w:r>
            <w:r w:rsidR="00CE5A43"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7801110.298.03)</w:t>
            </w:r>
            <w:r w:rsidR="0083314C" w:rsidRPr="00E10F52">
              <w:rPr>
                <w:rFonts w:ascii="Calibri Light" w:eastAsia="Times New Roman" w:hAnsi="Calibri Light" w:cstheme="majorHAnsi"/>
                <w:bCs/>
                <w:color w:val="000000"/>
                <w:sz w:val="18"/>
                <w:szCs w:val="18"/>
                <w:lang w:val="ru-RU" w:eastAsia="ro-RO"/>
              </w:rPr>
              <w:t xml:space="preserve">, </w:t>
            </w:r>
            <w:r w:rsidR="00CE5A43" w:rsidRPr="00E10F52">
              <w:rPr>
                <w:rFonts w:ascii="Calibri Light" w:eastAsia="Times New Roman" w:hAnsi="Calibri Light" w:cstheme="majorHAnsi"/>
                <w:bCs/>
                <w:color w:val="000000"/>
                <w:sz w:val="18"/>
                <w:szCs w:val="18"/>
                <w:lang w:val="ru-RU" w:eastAsia="ro-RO"/>
              </w:rPr>
              <w:t xml:space="preserve">склад </w:t>
            </w:r>
            <w:r w:rsidR="0083314C" w:rsidRPr="00E10F52">
              <w:rPr>
                <w:rFonts w:ascii="Calibri Light" w:eastAsia="Times New Roman" w:hAnsi="Calibri Light" w:cstheme="majorHAnsi"/>
                <w:bCs/>
                <w:color w:val="000000"/>
                <w:sz w:val="18"/>
                <w:szCs w:val="18"/>
                <w:lang w:val="ru-RU" w:eastAsia="ro-RO"/>
              </w:rPr>
              <w:t xml:space="preserve">– 12,0 </w:t>
            </w:r>
            <w:r w:rsidR="00CE5A43"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7801110.298.04)</w:t>
            </w:r>
            <w:r w:rsidR="0083314C" w:rsidRPr="00E10F52">
              <w:rPr>
                <w:rFonts w:ascii="Calibri Light" w:eastAsia="Times New Roman" w:hAnsi="Calibri Light" w:cstheme="majorHAnsi"/>
                <w:bCs/>
                <w:color w:val="000000"/>
                <w:sz w:val="18"/>
                <w:szCs w:val="18"/>
                <w:lang w:val="ru-RU" w:eastAsia="ro-RO"/>
              </w:rPr>
              <w:t xml:space="preserve">, </w:t>
            </w:r>
            <w:r w:rsidR="00CE5A43" w:rsidRPr="00E10F52">
              <w:rPr>
                <w:rFonts w:ascii="Calibri Light" w:eastAsia="Times New Roman" w:hAnsi="Calibri Light" w:cstheme="majorHAnsi"/>
                <w:bCs/>
                <w:color w:val="000000"/>
                <w:sz w:val="18"/>
                <w:szCs w:val="18"/>
                <w:lang w:val="ru-RU" w:eastAsia="ro-RO"/>
              </w:rPr>
              <w:t xml:space="preserve">склад </w:t>
            </w:r>
            <w:r w:rsidR="0083314C" w:rsidRPr="00E10F52">
              <w:rPr>
                <w:rFonts w:ascii="Calibri Light" w:eastAsia="Times New Roman" w:hAnsi="Calibri Light" w:cstheme="majorHAnsi"/>
                <w:bCs/>
                <w:color w:val="000000"/>
                <w:sz w:val="18"/>
                <w:szCs w:val="18"/>
                <w:lang w:val="ru-RU" w:eastAsia="ro-RO"/>
              </w:rPr>
              <w:t xml:space="preserve">– 13,9 </w:t>
            </w:r>
            <w:r w:rsidR="00CE5A43"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color w:val="000000"/>
                <w:sz w:val="18"/>
                <w:szCs w:val="18"/>
                <w:vertAlign w:val="superscript"/>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7801110.298.05),</w:t>
            </w:r>
            <w:r w:rsidR="0083314C" w:rsidRPr="00E10F52">
              <w:rPr>
                <w:rFonts w:ascii="Calibri Light" w:eastAsia="Times New Roman" w:hAnsi="Calibri Light" w:cstheme="majorHAnsi"/>
                <w:bCs/>
                <w:color w:val="000000"/>
                <w:sz w:val="18"/>
                <w:szCs w:val="18"/>
                <w:lang w:val="ru-RU" w:eastAsia="ro-RO"/>
              </w:rPr>
              <w:t xml:space="preserve"> </w:t>
            </w:r>
            <w:r w:rsidR="00CE5A43" w:rsidRPr="00E10F52">
              <w:rPr>
                <w:rFonts w:ascii="Calibri Light" w:eastAsia="Times New Roman" w:hAnsi="Calibri Light" w:cstheme="majorHAnsi"/>
                <w:bCs/>
                <w:color w:val="000000"/>
                <w:sz w:val="18"/>
                <w:szCs w:val="18"/>
                <w:lang w:val="ru-RU" w:eastAsia="ro-RO"/>
              </w:rPr>
              <w:t xml:space="preserve">склад </w:t>
            </w:r>
            <w:r w:rsidR="0083314C" w:rsidRPr="00E10F52">
              <w:rPr>
                <w:rFonts w:ascii="Calibri Light" w:eastAsia="Times New Roman" w:hAnsi="Calibri Light" w:cstheme="majorHAnsi"/>
                <w:bCs/>
                <w:color w:val="000000"/>
                <w:sz w:val="18"/>
                <w:szCs w:val="18"/>
                <w:lang w:val="ru-RU" w:eastAsia="ro-RO"/>
              </w:rPr>
              <w:t xml:space="preserve">– 18,0 </w:t>
            </w:r>
            <w:r w:rsidR="00CE5A43"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lastRenderedPageBreak/>
              <w:t>7801110.298.06),</w:t>
            </w:r>
            <w:r w:rsidR="0083314C" w:rsidRPr="00E10F52">
              <w:rPr>
                <w:rFonts w:ascii="Calibri Light" w:eastAsia="Times New Roman" w:hAnsi="Calibri Light" w:cstheme="majorHAnsi"/>
                <w:bCs/>
                <w:color w:val="000000"/>
                <w:sz w:val="18"/>
                <w:szCs w:val="18"/>
                <w:lang w:val="ru-RU" w:eastAsia="ro-RO"/>
              </w:rPr>
              <w:t xml:space="preserve"> WC – 2,8 </w:t>
            </w:r>
            <w:r w:rsidR="00CE5A43"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00CE5A43" w:rsidRPr="00E10F52">
              <w:rPr>
                <w:rFonts w:ascii="Calibri Light" w:eastAsia="Times New Roman" w:hAnsi="Calibri Light" w:cstheme="majorHAnsi"/>
                <w:color w:val="000000"/>
                <w:sz w:val="18"/>
                <w:szCs w:val="18"/>
                <w:lang w:val="ru-RU" w:eastAsia="ro-RO"/>
              </w:rPr>
              <w:t>не зарегистрирован</w:t>
            </w:r>
            <w:r w:rsidR="0083314C" w:rsidRPr="00E10F52">
              <w:rPr>
                <w:rFonts w:ascii="Calibri Light" w:eastAsia="Times New Roman" w:hAnsi="Calibri Light" w:cstheme="majorHAnsi"/>
                <w:color w:val="000000"/>
                <w:sz w:val="18"/>
                <w:szCs w:val="18"/>
                <w:lang w:val="ru-RU" w:eastAsia="ro-RO"/>
              </w:rPr>
              <w:t xml:space="preserve">) </w:t>
            </w:r>
            <w:r w:rsidR="00CE5A43" w:rsidRPr="00E10F52">
              <w:rPr>
                <w:rFonts w:ascii="Calibri Light" w:eastAsia="Times New Roman" w:hAnsi="Calibri Light" w:cstheme="majorHAnsi"/>
                <w:color w:val="000000"/>
                <w:sz w:val="18"/>
                <w:szCs w:val="18"/>
                <w:lang w:val="ru-RU" w:eastAsia="ro-RO"/>
              </w:rPr>
              <w:t xml:space="preserve">и земельный участок площадью </w:t>
            </w:r>
            <w:r w:rsidR="0083314C" w:rsidRPr="00E10F52">
              <w:rPr>
                <w:rFonts w:ascii="Calibri Light" w:eastAsia="Times New Roman" w:hAnsi="Calibri Light" w:cstheme="majorHAnsi"/>
                <w:bCs/>
                <w:color w:val="000000"/>
                <w:sz w:val="18"/>
                <w:szCs w:val="18"/>
                <w:lang w:val="ru-RU" w:eastAsia="ro-RO"/>
              </w:rPr>
              <w:t xml:space="preserve">0,1078 </w:t>
            </w:r>
            <w:r w:rsidRPr="00E10F52">
              <w:rPr>
                <w:rFonts w:ascii="Calibri Light" w:eastAsia="Times New Roman" w:hAnsi="Calibri Light" w:cstheme="majorHAnsi"/>
                <w:bCs/>
                <w:color w:val="000000"/>
                <w:sz w:val="18"/>
                <w:szCs w:val="18"/>
                <w:lang w:val="ru-RU" w:eastAsia="ro-RO"/>
              </w:rPr>
              <w:t>га</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780111.298)</w:t>
            </w:r>
          </w:p>
        </w:tc>
        <w:tc>
          <w:tcPr>
            <w:tcW w:w="1552" w:type="dxa"/>
            <w:vAlign w:val="center"/>
            <w:hideMark/>
          </w:tcPr>
          <w:p w14:paraId="7E6B09B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lastRenderedPageBreak/>
              <w:t>1 500,0</w:t>
            </w:r>
          </w:p>
        </w:tc>
        <w:tc>
          <w:tcPr>
            <w:tcW w:w="1553" w:type="dxa"/>
            <w:vAlign w:val="center"/>
            <w:hideMark/>
          </w:tcPr>
          <w:p w14:paraId="6B61263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09033AB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5BEF226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46B1F155" w14:textId="77777777" w:rsidTr="00AD76E5">
        <w:trPr>
          <w:trHeight w:val="199"/>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544DA379"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6</w:t>
            </w:r>
          </w:p>
        </w:tc>
        <w:tc>
          <w:tcPr>
            <w:tcW w:w="7433" w:type="dxa"/>
            <w:gridSpan w:val="3"/>
            <w:hideMark/>
          </w:tcPr>
          <w:p w14:paraId="41853E90"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Кинотеатр </w:t>
            </w:r>
            <w:r w:rsidR="0083314C" w:rsidRPr="00E10F52">
              <w:rPr>
                <w:rFonts w:ascii="Calibri Light" w:eastAsia="Times New Roman" w:hAnsi="Calibri Light" w:cstheme="majorHAnsi"/>
                <w:bCs/>
                <w:color w:val="000000"/>
                <w:sz w:val="18"/>
                <w:szCs w:val="18"/>
                <w:lang w:val="ru-RU" w:eastAsia="ro-RO"/>
              </w:rPr>
              <w:t>„</w:t>
            </w:r>
            <w:r w:rsidRPr="00E10F52">
              <w:rPr>
                <w:rFonts w:ascii="Calibri Light" w:eastAsia="Times New Roman" w:hAnsi="Calibri Light" w:cstheme="majorHAnsi"/>
                <w:bCs/>
                <w:color w:val="000000"/>
                <w:sz w:val="18"/>
                <w:szCs w:val="18"/>
                <w:lang w:val="ru-RU" w:eastAsia="ro-RO"/>
              </w:rPr>
              <w:t>Патрия</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iCs/>
                <w:color w:val="000000"/>
                <w:sz w:val="18"/>
                <w:szCs w:val="18"/>
                <w:lang w:val="ru-RU" w:eastAsia="ro-RO"/>
              </w:rPr>
              <w:t>(</w:t>
            </w:r>
            <w:r w:rsidRPr="00E10F52">
              <w:rPr>
                <w:rFonts w:ascii="Calibri Light" w:eastAsia="Times New Roman" w:hAnsi="Calibri Light" w:cstheme="majorHAnsi"/>
                <w:iCs/>
                <w:color w:val="000000"/>
                <w:sz w:val="18"/>
                <w:szCs w:val="18"/>
                <w:lang w:val="ru-RU" w:eastAsia="ro-RO"/>
              </w:rPr>
              <w:t xml:space="preserve">за исключением площади </w:t>
            </w:r>
            <w:r w:rsidR="0083314C" w:rsidRPr="00E10F52">
              <w:rPr>
                <w:rFonts w:ascii="Calibri Light" w:eastAsia="Times New Roman" w:hAnsi="Calibri Light" w:cstheme="majorHAnsi"/>
                <w:iCs/>
                <w:color w:val="000000"/>
                <w:sz w:val="18"/>
                <w:szCs w:val="18"/>
                <w:lang w:val="ru-RU" w:eastAsia="ro-RO"/>
              </w:rPr>
              <w:t xml:space="preserve">331,0 </w:t>
            </w:r>
            <w:r w:rsidRPr="00E10F52">
              <w:rPr>
                <w:rFonts w:ascii="Calibri Light" w:eastAsia="Times New Roman" w:hAnsi="Calibri Light" w:cstheme="majorHAnsi"/>
                <w:iCs/>
                <w:color w:val="000000"/>
                <w:sz w:val="18"/>
                <w:szCs w:val="18"/>
                <w:lang w:val="ru-RU" w:eastAsia="ro-RO"/>
              </w:rPr>
              <w:t>м</w:t>
            </w:r>
            <w:r w:rsidR="0083314C" w:rsidRPr="00E10F52">
              <w:rPr>
                <w:rFonts w:ascii="Calibri Light" w:eastAsia="Times New Roman" w:hAnsi="Calibri Light" w:cstheme="majorHAnsi"/>
                <w:iCs/>
                <w:color w:val="000000"/>
                <w:sz w:val="18"/>
                <w:szCs w:val="18"/>
                <w:vertAlign w:val="superscript"/>
                <w:lang w:val="ru-RU" w:eastAsia="ro-RO"/>
              </w:rPr>
              <w:t>2</w:t>
            </w:r>
            <w:r w:rsidR="0083314C" w:rsidRPr="00E10F52">
              <w:rPr>
                <w:rFonts w:ascii="Calibri Light" w:eastAsia="Times New Roman" w:hAnsi="Calibri Light" w:cstheme="majorHAnsi"/>
                <w:iCs/>
                <w:color w:val="000000"/>
                <w:sz w:val="18"/>
                <w:szCs w:val="18"/>
                <w:lang w:val="ru-RU" w:eastAsia="ro-RO"/>
              </w:rPr>
              <w:t xml:space="preserve"> – </w:t>
            </w:r>
            <w:r w:rsidRPr="00E10F52">
              <w:rPr>
                <w:rFonts w:ascii="Calibri Light" w:eastAsia="Times New Roman" w:hAnsi="Calibri Light" w:cstheme="majorHAnsi"/>
                <w:iCs/>
                <w:color w:val="000000"/>
                <w:sz w:val="18"/>
                <w:szCs w:val="18"/>
                <w:lang w:val="ru-RU" w:eastAsia="ro-RO"/>
              </w:rPr>
              <w:t>частная собственность</w:t>
            </w:r>
            <w:r w:rsidR="0083314C" w:rsidRPr="00E10F52">
              <w:rPr>
                <w:rFonts w:ascii="Calibri Light" w:eastAsia="Times New Roman" w:hAnsi="Calibri Light" w:cstheme="majorHAnsi"/>
                <w:iCs/>
                <w:color w:val="000000"/>
                <w:sz w:val="18"/>
                <w:szCs w:val="18"/>
                <w:lang w:val="ru-RU" w:eastAsia="ro-RO"/>
              </w:rPr>
              <w:t>)</w:t>
            </w:r>
          </w:p>
        </w:tc>
        <w:tc>
          <w:tcPr>
            <w:tcW w:w="1552" w:type="dxa"/>
            <w:vAlign w:val="center"/>
            <w:hideMark/>
          </w:tcPr>
          <w:p w14:paraId="2FBDE71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1 683,0</w:t>
            </w:r>
          </w:p>
        </w:tc>
        <w:tc>
          <w:tcPr>
            <w:tcW w:w="1553" w:type="dxa"/>
            <w:vAlign w:val="center"/>
            <w:hideMark/>
          </w:tcPr>
          <w:p w14:paraId="2358245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0777118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7DE7F51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4CB1DD24" w14:textId="77777777" w:rsidTr="00AD76E5">
        <w:trPr>
          <w:trHeight w:val="217"/>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33842777"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7</w:t>
            </w:r>
          </w:p>
        </w:tc>
        <w:tc>
          <w:tcPr>
            <w:tcW w:w="7433" w:type="dxa"/>
            <w:gridSpan w:val="3"/>
            <w:hideMark/>
          </w:tcPr>
          <w:p w14:paraId="6FEAD50C"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Доля </w:t>
            </w:r>
            <w:r w:rsidR="0083314C" w:rsidRPr="00E10F52">
              <w:rPr>
                <w:rFonts w:ascii="Calibri Light" w:eastAsia="Times New Roman" w:hAnsi="Calibri Light" w:cstheme="majorHAnsi"/>
                <w:bCs/>
                <w:color w:val="000000"/>
                <w:sz w:val="18"/>
                <w:szCs w:val="18"/>
                <w:lang w:val="ru-RU" w:eastAsia="ro-RO"/>
              </w:rPr>
              <w:t xml:space="preserve">47/81 </w:t>
            </w:r>
            <w:r w:rsidRPr="00E10F52">
              <w:rPr>
                <w:rFonts w:ascii="Calibri Light" w:eastAsia="Times New Roman" w:hAnsi="Calibri Light" w:cstheme="majorHAnsi"/>
                <w:bCs/>
                <w:color w:val="000000"/>
                <w:sz w:val="18"/>
                <w:szCs w:val="18"/>
                <w:lang w:val="ru-RU" w:eastAsia="ro-RO"/>
              </w:rPr>
              <w:t xml:space="preserve">из производственного здания </w:t>
            </w:r>
            <w:r w:rsidR="0083314C" w:rsidRPr="00E10F52">
              <w:rPr>
                <w:rFonts w:ascii="Calibri Light" w:eastAsia="Times New Roman" w:hAnsi="Calibri Light" w:cstheme="majorHAnsi"/>
                <w:color w:val="000000"/>
                <w:sz w:val="18"/>
                <w:szCs w:val="18"/>
                <w:lang w:val="ru-RU" w:eastAsia="ro-RO"/>
              </w:rPr>
              <w:t>(</w:t>
            </w:r>
            <w:r w:rsidR="00EC5BE6"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7801118.282.07)</w:t>
            </w:r>
          </w:p>
        </w:tc>
        <w:tc>
          <w:tcPr>
            <w:tcW w:w="1552" w:type="dxa"/>
            <w:vAlign w:val="center"/>
            <w:hideMark/>
          </w:tcPr>
          <w:p w14:paraId="1EFC1EE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900,0</w:t>
            </w:r>
          </w:p>
        </w:tc>
        <w:tc>
          <w:tcPr>
            <w:tcW w:w="1553" w:type="dxa"/>
            <w:vAlign w:val="center"/>
            <w:hideMark/>
          </w:tcPr>
          <w:p w14:paraId="493958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3801703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2A3BA19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0A262FFD" w14:textId="77777777" w:rsidTr="00AD76E5">
        <w:trPr>
          <w:trHeight w:val="226"/>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5E7D8106"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8</w:t>
            </w:r>
          </w:p>
        </w:tc>
        <w:tc>
          <w:tcPr>
            <w:tcW w:w="7433" w:type="dxa"/>
            <w:gridSpan w:val="3"/>
            <w:hideMark/>
          </w:tcPr>
          <w:p w14:paraId="0FCB9FF2"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Объект недвижимости</w:t>
            </w:r>
            <w:r w:rsidR="0083314C" w:rsidRPr="00E10F52">
              <w:rPr>
                <w:rFonts w:ascii="Calibri Light" w:eastAsia="Times New Roman" w:hAnsi="Calibri Light" w:cstheme="majorHAnsi"/>
                <w:bCs/>
                <w:color w:val="000000"/>
                <w:sz w:val="18"/>
                <w:szCs w:val="18"/>
                <w:lang w:val="ru-RU" w:eastAsia="ro-RO"/>
              </w:rPr>
              <w:t xml:space="preserve">, 6,1304 </w:t>
            </w:r>
            <w:r w:rsidRPr="00E10F52">
              <w:rPr>
                <w:rFonts w:ascii="Calibri Light" w:eastAsia="Times New Roman" w:hAnsi="Calibri Light" w:cstheme="majorHAnsi"/>
                <w:bCs/>
                <w:color w:val="000000"/>
                <w:sz w:val="18"/>
                <w:szCs w:val="18"/>
                <w:lang w:val="ru-RU" w:eastAsia="ro-RO"/>
              </w:rPr>
              <w:t>га</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земельный участок под строительство </w:t>
            </w:r>
            <w:r w:rsidR="00EC5BE6" w:rsidRPr="00E10F52">
              <w:rPr>
                <w:rFonts w:ascii="Calibri Light" w:eastAsia="Times New Roman" w:hAnsi="Calibri Light" w:cstheme="majorHAnsi"/>
                <w:bCs/>
                <w:color w:val="000000"/>
                <w:sz w:val="18"/>
                <w:szCs w:val="18"/>
                <w:lang w:val="ru-RU" w:eastAsia="ro-RO"/>
              </w:rPr>
              <w:t xml:space="preserve">с кадастровым номером </w:t>
            </w:r>
            <w:r w:rsidR="0083314C" w:rsidRPr="00E10F52">
              <w:rPr>
                <w:rFonts w:ascii="Calibri Light" w:eastAsia="Times New Roman" w:hAnsi="Calibri Light" w:cstheme="majorHAnsi"/>
                <w:bCs/>
                <w:color w:val="000000"/>
                <w:sz w:val="18"/>
                <w:szCs w:val="18"/>
                <w:lang w:val="ru-RU" w:eastAsia="ro-RO"/>
              </w:rPr>
              <w:t>0100119260)</w:t>
            </w:r>
          </w:p>
        </w:tc>
        <w:tc>
          <w:tcPr>
            <w:tcW w:w="1552" w:type="dxa"/>
            <w:vAlign w:val="center"/>
            <w:hideMark/>
          </w:tcPr>
          <w:p w14:paraId="11C3B57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50 000,0</w:t>
            </w:r>
          </w:p>
        </w:tc>
        <w:tc>
          <w:tcPr>
            <w:tcW w:w="1553" w:type="dxa"/>
            <w:vAlign w:val="center"/>
            <w:hideMark/>
          </w:tcPr>
          <w:p w14:paraId="1C14A88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5F926C9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0F5D522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62FD503B" w14:textId="77777777" w:rsidTr="00AD76E5">
        <w:trPr>
          <w:trHeight w:val="253"/>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760BB3C1"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9</w:t>
            </w:r>
          </w:p>
        </w:tc>
        <w:tc>
          <w:tcPr>
            <w:tcW w:w="7433" w:type="dxa"/>
            <w:gridSpan w:val="3"/>
            <w:hideMark/>
          </w:tcPr>
          <w:p w14:paraId="39FBF1D1"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Объект недвижимости</w:t>
            </w:r>
            <w:r w:rsidR="0083314C" w:rsidRPr="00E10F52">
              <w:rPr>
                <w:rFonts w:ascii="Calibri Light" w:eastAsia="Times New Roman" w:hAnsi="Calibri Light" w:cstheme="majorHAnsi"/>
                <w:bCs/>
                <w:color w:val="000000"/>
                <w:sz w:val="18"/>
                <w:szCs w:val="18"/>
                <w:lang w:val="ru-RU" w:eastAsia="ro-RO"/>
              </w:rPr>
              <w:t xml:space="preserve">, 0,0725 </w:t>
            </w:r>
            <w:r w:rsidRPr="00E10F52">
              <w:rPr>
                <w:rFonts w:ascii="Calibri Light" w:eastAsia="Times New Roman" w:hAnsi="Calibri Light" w:cstheme="majorHAnsi"/>
                <w:bCs/>
                <w:color w:val="000000"/>
                <w:sz w:val="18"/>
                <w:szCs w:val="18"/>
                <w:lang w:val="ru-RU" w:eastAsia="ro-RO"/>
              </w:rPr>
              <w:t>га</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земельный участок под строительство </w:t>
            </w:r>
            <w:r w:rsidR="00EC5BE6" w:rsidRPr="00E10F52">
              <w:rPr>
                <w:rFonts w:ascii="Calibri Light" w:eastAsia="Times New Roman" w:hAnsi="Calibri Light" w:cstheme="majorHAnsi"/>
                <w:bCs/>
                <w:color w:val="000000"/>
                <w:sz w:val="18"/>
                <w:szCs w:val="18"/>
                <w:lang w:val="ru-RU" w:eastAsia="ro-RO"/>
              </w:rPr>
              <w:t xml:space="preserve">с кадастровым номером </w:t>
            </w:r>
            <w:r w:rsidR="0083314C" w:rsidRPr="00E10F52">
              <w:rPr>
                <w:rFonts w:ascii="Calibri Light" w:eastAsia="Times New Roman" w:hAnsi="Calibri Light" w:cstheme="majorHAnsi"/>
                <w:bCs/>
                <w:color w:val="000000"/>
                <w:sz w:val="18"/>
                <w:szCs w:val="18"/>
                <w:lang w:val="ru-RU" w:eastAsia="ro-RO"/>
              </w:rPr>
              <w:t>0100212309)</w:t>
            </w:r>
          </w:p>
        </w:tc>
        <w:tc>
          <w:tcPr>
            <w:tcW w:w="1552" w:type="dxa"/>
            <w:vAlign w:val="center"/>
            <w:hideMark/>
          </w:tcPr>
          <w:p w14:paraId="1178BEC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1 500,0</w:t>
            </w:r>
          </w:p>
        </w:tc>
        <w:tc>
          <w:tcPr>
            <w:tcW w:w="1553" w:type="dxa"/>
            <w:vAlign w:val="center"/>
            <w:hideMark/>
          </w:tcPr>
          <w:p w14:paraId="603AFE8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52436A0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7F4707A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00B1FD38" w14:textId="77777777" w:rsidTr="00AD76E5">
        <w:trPr>
          <w:trHeight w:val="163"/>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2AFBDB0D"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10</w:t>
            </w:r>
          </w:p>
        </w:tc>
        <w:tc>
          <w:tcPr>
            <w:tcW w:w="7433" w:type="dxa"/>
            <w:gridSpan w:val="3"/>
            <w:hideMark/>
          </w:tcPr>
          <w:p w14:paraId="1B0F3F9E"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Объект недвижимости</w:t>
            </w:r>
            <w:r w:rsidR="0083314C" w:rsidRPr="00E10F52">
              <w:rPr>
                <w:rFonts w:ascii="Calibri Light" w:eastAsia="Times New Roman" w:hAnsi="Calibri Light" w:cstheme="majorHAnsi"/>
                <w:bCs/>
                <w:iCs/>
                <w:color w:val="000000"/>
                <w:sz w:val="18"/>
                <w:szCs w:val="18"/>
                <w:lang w:val="ru-RU" w:eastAsia="ro-RO"/>
              </w:rPr>
              <w:t xml:space="preserve">, 0,0087 </w:t>
            </w:r>
            <w:r w:rsidRPr="00E10F52">
              <w:rPr>
                <w:rFonts w:ascii="Calibri Light" w:eastAsia="Times New Roman" w:hAnsi="Calibri Light" w:cstheme="majorHAnsi"/>
                <w:bCs/>
                <w:iCs/>
                <w:color w:val="000000"/>
                <w:sz w:val="18"/>
                <w:szCs w:val="18"/>
                <w:lang w:val="ru-RU" w:eastAsia="ro-RO"/>
              </w:rPr>
              <w:t>га</w:t>
            </w:r>
            <w:r w:rsidR="0083314C" w:rsidRPr="00E10F52">
              <w:rPr>
                <w:rFonts w:ascii="Calibri Light" w:eastAsia="Times New Roman" w:hAnsi="Calibri Light" w:cstheme="majorHAnsi"/>
                <w:i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земельный участок под строительство </w:t>
            </w:r>
            <w:r w:rsidR="00EC5BE6" w:rsidRPr="00E10F52">
              <w:rPr>
                <w:rFonts w:ascii="Calibri Light" w:eastAsia="Times New Roman" w:hAnsi="Calibri Light" w:cstheme="majorHAnsi"/>
                <w:iCs/>
                <w:color w:val="000000"/>
                <w:sz w:val="18"/>
                <w:szCs w:val="18"/>
                <w:lang w:val="ru-RU" w:eastAsia="ro-RO"/>
              </w:rPr>
              <w:t xml:space="preserve">с </w:t>
            </w:r>
            <w:r w:rsidR="00EC5BE6" w:rsidRPr="00E10F52">
              <w:rPr>
                <w:rFonts w:ascii="Calibri Light" w:eastAsia="Times New Roman" w:hAnsi="Calibri Light" w:cstheme="majorHAnsi"/>
                <w:bCs/>
                <w:color w:val="000000"/>
                <w:sz w:val="18"/>
                <w:szCs w:val="18"/>
                <w:lang w:val="ru-RU" w:eastAsia="ro-RO"/>
              </w:rPr>
              <w:t xml:space="preserve">кадастровым номером </w:t>
            </w:r>
            <w:r w:rsidR="0083314C" w:rsidRPr="00E10F52">
              <w:rPr>
                <w:rFonts w:ascii="Calibri Light" w:eastAsia="Times New Roman" w:hAnsi="Calibri Light" w:cstheme="majorHAnsi"/>
                <w:iCs/>
                <w:color w:val="000000"/>
                <w:sz w:val="18"/>
                <w:szCs w:val="18"/>
                <w:lang w:val="ru-RU" w:eastAsia="ro-RO"/>
              </w:rPr>
              <w:t>0100212310)</w:t>
            </w:r>
          </w:p>
        </w:tc>
        <w:tc>
          <w:tcPr>
            <w:tcW w:w="1552" w:type="dxa"/>
            <w:vAlign w:val="center"/>
            <w:hideMark/>
          </w:tcPr>
          <w:p w14:paraId="3308453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160,0</w:t>
            </w:r>
          </w:p>
        </w:tc>
        <w:tc>
          <w:tcPr>
            <w:tcW w:w="1553" w:type="dxa"/>
            <w:vAlign w:val="center"/>
            <w:hideMark/>
          </w:tcPr>
          <w:p w14:paraId="5F5477B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2</w:t>
            </w:r>
          </w:p>
        </w:tc>
        <w:tc>
          <w:tcPr>
            <w:tcW w:w="1552" w:type="dxa"/>
            <w:noWrap/>
            <w:vAlign w:val="center"/>
            <w:hideMark/>
          </w:tcPr>
          <w:p w14:paraId="4681A9C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208,0</w:t>
            </w:r>
          </w:p>
        </w:tc>
        <w:tc>
          <w:tcPr>
            <w:tcW w:w="1553" w:type="dxa"/>
            <w:noWrap/>
            <w:vAlign w:val="center"/>
            <w:hideMark/>
          </w:tcPr>
          <w:p w14:paraId="775B329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48,0</w:t>
            </w:r>
          </w:p>
        </w:tc>
      </w:tr>
      <w:tr w:rsidR="0083314C" w:rsidRPr="00E10F52" w14:paraId="6307B1C9" w14:textId="77777777" w:rsidTr="00AD76E5">
        <w:trPr>
          <w:trHeight w:val="442"/>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474BFFC5"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11</w:t>
            </w:r>
          </w:p>
        </w:tc>
        <w:tc>
          <w:tcPr>
            <w:tcW w:w="7433" w:type="dxa"/>
            <w:gridSpan w:val="3"/>
            <w:hideMark/>
          </w:tcPr>
          <w:p w14:paraId="49A00BC6"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Строение </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здание Центра здоровья и социальной помощи </w:t>
            </w:r>
            <w:r w:rsidR="0083314C" w:rsidRPr="00E10F52">
              <w:rPr>
                <w:rFonts w:ascii="Calibri Light" w:eastAsia="Times New Roman" w:hAnsi="Calibri Light" w:cstheme="majorHAnsi"/>
                <w:color w:val="000000"/>
                <w:sz w:val="18"/>
                <w:szCs w:val="18"/>
                <w:lang w:val="ru-RU" w:eastAsia="ro-RO"/>
              </w:rPr>
              <w:t>(</w:t>
            </w:r>
            <w:r w:rsidR="00EC5BE6"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 xml:space="preserve">2501209.501.02 – 333,0 </w:t>
            </w:r>
            <w:r w:rsidR="00EC5BE6" w:rsidRPr="00E10F52">
              <w:rPr>
                <w:rFonts w:ascii="Calibri Light" w:eastAsia="Times New Roman" w:hAnsi="Calibri Light" w:cstheme="majorHAnsi"/>
                <w:color w:val="000000"/>
                <w:sz w:val="18"/>
                <w:szCs w:val="18"/>
                <w:lang w:val="ru-RU" w:eastAsia="ro-RO"/>
              </w:rPr>
              <w:t>м</w:t>
            </w:r>
            <w:r w:rsidR="0083314C" w:rsidRPr="00E10F52">
              <w:rPr>
                <w:rFonts w:ascii="Calibri Light" w:eastAsia="Times New Roman" w:hAnsi="Calibri Light" w:cstheme="majorHAnsi"/>
                <w:color w:val="000000"/>
                <w:sz w:val="18"/>
                <w:szCs w:val="18"/>
                <w:vertAlign w:val="superscript"/>
                <w:lang w:val="ru-RU" w:eastAsia="ro-RO"/>
              </w:rPr>
              <w:t>2</w:t>
            </w:r>
            <w:r w:rsidR="0083314C" w:rsidRPr="00E10F52">
              <w:rPr>
                <w:rFonts w:ascii="Calibri Light" w:eastAsia="Times New Roman" w:hAnsi="Calibri Light" w:cstheme="majorHAnsi"/>
                <w:color w:val="000000"/>
                <w:sz w:val="18"/>
                <w:szCs w:val="18"/>
                <w:lang w:val="ru-RU" w:eastAsia="ro-RO"/>
              </w:rPr>
              <w:t>)</w:t>
            </w:r>
          </w:p>
        </w:tc>
        <w:tc>
          <w:tcPr>
            <w:tcW w:w="1552" w:type="dxa"/>
            <w:vAlign w:val="center"/>
            <w:hideMark/>
          </w:tcPr>
          <w:p w14:paraId="1BF07CC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150,0</w:t>
            </w:r>
          </w:p>
        </w:tc>
        <w:tc>
          <w:tcPr>
            <w:tcW w:w="1553" w:type="dxa"/>
            <w:vAlign w:val="center"/>
            <w:hideMark/>
          </w:tcPr>
          <w:p w14:paraId="73EEB91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283EFA4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131335E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66713540" w14:textId="77777777" w:rsidTr="00AD76E5">
        <w:trPr>
          <w:trHeight w:val="226"/>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393C682D"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12</w:t>
            </w:r>
          </w:p>
        </w:tc>
        <w:tc>
          <w:tcPr>
            <w:tcW w:w="7433" w:type="dxa"/>
            <w:gridSpan w:val="3"/>
            <w:hideMark/>
          </w:tcPr>
          <w:p w14:paraId="5D755F5C"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Помещения </w:t>
            </w:r>
            <w:r w:rsidR="0083314C" w:rsidRPr="00E10F52">
              <w:rPr>
                <w:rFonts w:ascii="Calibri Light" w:eastAsia="Times New Roman" w:hAnsi="Calibri Light" w:cstheme="majorHAnsi"/>
                <w:color w:val="000000"/>
                <w:sz w:val="18"/>
                <w:szCs w:val="18"/>
                <w:lang w:val="ru-RU" w:eastAsia="ro-RO"/>
              </w:rPr>
              <w:t>(</w:t>
            </w:r>
            <w:r w:rsidR="00EC5BE6"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010011715801.001</w:t>
            </w:r>
            <w:r w:rsidR="0083314C" w:rsidRPr="00E10F52">
              <w:rPr>
                <w:rFonts w:ascii="Calibri Light" w:eastAsia="Times New Roman" w:hAnsi="Calibri Light" w:cstheme="majorHAnsi"/>
                <w:bCs/>
                <w:color w:val="000000"/>
                <w:sz w:val="18"/>
                <w:szCs w:val="18"/>
                <w:lang w:val="ru-RU" w:eastAsia="ro-RO"/>
              </w:rPr>
              <w:t xml:space="preserve"> – 748,8 </w:t>
            </w:r>
            <w:r w:rsidR="00EC5BE6"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 xml:space="preserve">) </w:t>
            </w:r>
          </w:p>
        </w:tc>
        <w:tc>
          <w:tcPr>
            <w:tcW w:w="1552" w:type="dxa"/>
            <w:vAlign w:val="center"/>
            <w:hideMark/>
          </w:tcPr>
          <w:p w14:paraId="7AD8448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200,0</w:t>
            </w:r>
          </w:p>
        </w:tc>
        <w:tc>
          <w:tcPr>
            <w:tcW w:w="1553" w:type="dxa"/>
            <w:vAlign w:val="center"/>
            <w:hideMark/>
          </w:tcPr>
          <w:p w14:paraId="55C9F5C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3FE62A7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7BF7A49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42C3A53F" w14:textId="77777777" w:rsidTr="00AD76E5">
        <w:trPr>
          <w:trHeight w:val="235"/>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2014CBB7"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13</w:t>
            </w:r>
          </w:p>
        </w:tc>
        <w:tc>
          <w:tcPr>
            <w:tcW w:w="7433" w:type="dxa"/>
            <w:gridSpan w:val="3"/>
            <w:hideMark/>
          </w:tcPr>
          <w:p w14:paraId="58D801CC" w14:textId="77777777" w:rsidR="0083314C" w:rsidRPr="00E10F52" w:rsidRDefault="00CE5A43" w:rsidP="00EC5BE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Помещения</w:t>
            </w:r>
            <w:r w:rsidRPr="00E10F52">
              <w:rPr>
                <w:rFonts w:ascii="Calibri Light" w:eastAsia="Times New Roman" w:hAnsi="Calibri Light" w:cstheme="majorHAnsi"/>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00EC5BE6"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010011715801.002</w:t>
            </w:r>
            <w:r w:rsidR="0083314C" w:rsidRPr="00E10F52">
              <w:rPr>
                <w:rFonts w:ascii="Calibri Light" w:eastAsia="Times New Roman" w:hAnsi="Calibri Light" w:cstheme="majorHAnsi"/>
                <w:bCs/>
                <w:color w:val="000000"/>
                <w:sz w:val="18"/>
                <w:szCs w:val="18"/>
                <w:lang w:val="ru-RU" w:eastAsia="ro-RO"/>
              </w:rPr>
              <w:t xml:space="preserve"> – 751,3 </w:t>
            </w:r>
            <w:r w:rsidR="00EC5BE6"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w:t>
            </w:r>
          </w:p>
        </w:tc>
        <w:tc>
          <w:tcPr>
            <w:tcW w:w="1552" w:type="dxa"/>
            <w:vAlign w:val="center"/>
            <w:hideMark/>
          </w:tcPr>
          <w:p w14:paraId="71C9D28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1 850,0</w:t>
            </w:r>
          </w:p>
        </w:tc>
        <w:tc>
          <w:tcPr>
            <w:tcW w:w="1553" w:type="dxa"/>
            <w:vAlign w:val="center"/>
            <w:hideMark/>
          </w:tcPr>
          <w:p w14:paraId="669ED36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7620ACD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5E92DA0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14DBBCC6" w14:textId="77777777" w:rsidTr="00AD76E5">
        <w:trPr>
          <w:trHeight w:val="253"/>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66A74624"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14</w:t>
            </w:r>
          </w:p>
        </w:tc>
        <w:tc>
          <w:tcPr>
            <w:tcW w:w="7433" w:type="dxa"/>
            <w:gridSpan w:val="3"/>
            <w:hideMark/>
          </w:tcPr>
          <w:p w14:paraId="3A3AAE44" w14:textId="77777777" w:rsidR="0083314C" w:rsidRPr="00E10F52" w:rsidRDefault="00CE5A43" w:rsidP="00EC5BE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Помещения</w:t>
            </w:r>
            <w:r w:rsidRPr="00E10F52">
              <w:rPr>
                <w:rFonts w:ascii="Calibri Light" w:eastAsia="Times New Roman" w:hAnsi="Calibri Light" w:cstheme="majorHAnsi"/>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00EC5BE6"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0100110467.01.016</w:t>
            </w:r>
            <w:r w:rsidR="0083314C" w:rsidRPr="00E10F52">
              <w:rPr>
                <w:rFonts w:ascii="Calibri Light" w:eastAsia="Times New Roman" w:hAnsi="Calibri Light" w:cstheme="majorHAnsi"/>
                <w:bCs/>
                <w:color w:val="000000"/>
                <w:sz w:val="18"/>
                <w:szCs w:val="18"/>
                <w:lang w:val="ru-RU" w:eastAsia="ro-RO"/>
              </w:rPr>
              <w:t xml:space="preserve"> – 233,7 </w:t>
            </w:r>
            <w:r w:rsidR="00EC5BE6"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 xml:space="preserve">), </w:t>
            </w:r>
          </w:p>
        </w:tc>
        <w:tc>
          <w:tcPr>
            <w:tcW w:w="1552" w:type="dxa"/>
            <w:vAlign w:val="center"/>
            <w:hideMark/>
          </w:tcPr>
          <w:p w14:paraId="783C42B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1 353,8</w:t>
            </w:r>
          </w:p>
        </w:tc>
        <w:tc>
          <w:tcPr>
            <w:tcW w:w="1553" w:type="dxa"/>
            <w:vAlign w:val="center"/>
            <w:hideMark/>
          </w:tcPr>
          <w:p w14:paraId="3AD8426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1578D7E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58000C1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008D0B1F" w14:textId="77777777" w:rsidTr="00AD76E5">
        <w:trPr>
          <w:trHeight w:val="190"/>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4CE5AE2D"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15</w:t>
            </w:r>
          </w:p>
        </w:tc>
        <w:tc>
          <w:tcPr>
            <w:tcW w:w="7433" w:type="dxa"/>
            <w:gridSpan w:val="3"/>
            <w:hideMark/>
          </w:tcPr>
          <w:p w14:paraId="2257E1AC"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Нежилое помещение</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Здание </w:t>
            </w:r>
            <w:r w:rsidR="0083314C" w:rsidRPr="00E10F52">
              <w:rPr>
                <w:rFonts w:ascii="Calibri Light" w:eastAsia="Times New Roman" w:hAnsi="Calibri Light" w:cstheme="majorHAnsi"/>
                <w:bCs/>
                <w:color w:val="000000"/>
                <w:sz w:val="18"/>
                <w:szCs w:val="18"/>
                <w:lang w:val="ru-RU" w:eastAsia="ro-RO"/>
              </w:rPr>
              <w:t xml:space="preserve">PC </w:t>
            </w:r>
            <w:r w:rsidRPr="00E10F52">
              <w:rPr>
                <w:rFonts w:ascii="Calibri Light" w:eastAsia="Times New Roman" w:hAnsi="Calibri Light" w:cstheme="majorHAnsi"/>
                <w:bCs/>
                <w:color w:val="000000"/>
                <w:sz w:val="18"/>
                <w:szCs w:val="18"/>
                <w:lang w:val="ru-RU" w:eastAsia="ro-RO"/>
              </w:rPr>
              <w:t xml:space="preserve">АО </w:t>
            </w:r>
            <w:r w:rsidR="0083314C" w:rsidRPr="00E10F52">
              <w:rPr>
                <w:rFonts w:ascii="Calibri Light" w:eastAsia="Times New Roman" w:hAnsi="Calibri Light" w:cstheme="majorHAnsi"/>
                <w:bCs/>
                <w:color w:val="000000"/>
                <w:sz w:val="18"/>
                <w:szCs w:val="18"/>
                <w:lang w:val="ru-RU" w:eastAsia="ro-RO"/>
              </w:rPr>
              <w:t>„Alfa” (</w:t>
            </w:r>
            <w:r w:rsidRPr="00E10F52">
              <w:rPr>
                <w:rFonts w:ascii="Calibri Light" w:eastAsia="Times New Roman" w:hAnsi="Calibri Light" w:cstheme="majorHAnsi"/>
                <w:bCs/>
                <w:color w:val="000000"/>
                <w:sz w:val="18"/>
                <w:szCs w:val="18"/>
                <w:lang w:val="ru-RU" w:eastAsia="ro-RO"/>
              </w:rPr>
              <w:t>подвал</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00EC5BE6"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0100510.103.12.095</w:t>
            </w:r>
            <w:r w:rsidR="0083314C" w:rsidRPr="00E10F52">
              <w:rPr>
                <w:rFonts w:ascii="Calibri Light" w:eastAsia="Times New Roman" w:hAnsi="Calibri Light" w:cstheme="majorHAnsi"/>
                <w:bCs/>
                <w:color w:val="000000"/>
                <w:sz w:val="18"/>
                <w:szCs w:val="18"/>
                <w:lang w:val="ru-RU" w:eastAsia="ro-RO"/>
              </w:rPr>
              <w:t xml:space="preserve"> – 3612,5 </w:t>
            </w:r>
            <w:r w:rsidR="00EC5BE6"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w:t>
            </w:r>
          </w:p>
        </w:tc>
        <w:tc>
          <w:tcPr>
            <w:tcW w:w="1552" w:type="dxa"/>
            <w:vAlign w:val="center"/>
            <w:hideMark/>
          </w:tcPr>
          <w:p w14:paraId="2079377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6 000,0</w:t>
            </w:r>
          </w:p>
        </w:tc>
        <w:tc>
          <w:tcPr>
            <w:tcW w:w="1553" w:type="dxa"/>
            <w:vAlign w:val="center"/>
            <w:hideMark/>
          </w:tcPr>
          <w:p w14:paraId="65526C2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260B374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1753AFD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57E05795" w14:textId="77777777" w:rsidTr="00AD76E5">
        <w:trPr>
          <w:trHeight w:val="487"/>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3DF05318"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16</w:t>
            </w:r>
          </w:p>
        </w:tc>
        <w:tc>
          <w:tcPr>
            <w:tcW w:w="7433" w:type="dxa"/>
            <w:gridSpan w:val="3"/>
            <w:hideMark/>
          </w:tcPr>
          <w:p w14:paraId="47B0875A"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Нежилое помещение</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Здание </w:t>
            </w:r>
            <w:r w:rsidR="0083314C" w:rsidRPr="00E10F52">
              <w:rPr>
                <w:rFonts w:ascii="Calibri Light" w:eastAsia="Times New Roman" w:hAnsi="Calibri Light" w:cstheme="majorHAnsi"/>
                <w:bCs/>
                <w:color w:val="000000"/>
                <w:sz w:val="18"/>
                <w:szCs w:val="18"/>
                <w:lang w:val="ru-RU" w:eastAsia="ro-RO"/>
              </w:rPr>
              <w:t xml:space="preserve">PC </w:t>
            </w:r>
            <w:r w:rsidRPr="00E10F52">
              <w:rPr>
                <w:rFonts w:ascii="Calibri Light" w:eastAsia="Times New Roman" w:hAnsi="Calibri Light" w:cstheme="majorHAnsi"/>
                <w:bCs/>
                <w:color w:val="000000"/>
                <w:sz w:val="18"/>
                <w:szCs w:val="18"/>
                <w:lang w:val="ru-RU" w:eastAsia="ro-RO"/>
              </w:rPr>
              <w:t>АО</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Завод холодильников</w:t>
            </w:r>
            <w:r w:rsidR="0083314C" w:rsidRPr="00E10F52">
              <w:rPr>
                <w:rFonts w:ascii="Calibri Light" w:eastAsia="Times New Roman" w:hAnsi="Calibri Light" w:cstheme="majorHAnsi"/>
                <w:bCs/>
                <w:color w:val="000000"/>
                <w:sz w:val="18"/>
                <w:szCs w:val="18"/>
                <w:lang w:val="ru-RU" w:eastAsia="ro-RO"/>
              </w:rPr>
              <w:t>” (</w:t>
            </w:r>
            <w:r w:rsidRPr="00E10F52">
              <w:rPr>
                <w:rFonts w:ascii="Calibri Light" w:eastAsia="Times New Roman" w:hAnsi="Calibri Light" w:cstheme="majorHAnsi"/>
                <w:bCs/>
                <w:color w:val="000000"/>
                <w:sz w:val="18"/>
                <w:szCs w:val="18"/>
                <w:lang w:val="ru-RU" w:eastAsia="ro-RO"/>
              </w:rPr>
              <w:t>подвал</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00EC5BE6"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0100308.109.02.003</w:t>
            </w:r>
            <w:r w:rsidR="0083314C" w:rsidRPr="00E10F52">
              <w:rPr>
                <w:rFonts w:ascii="Calibri Light" w:eastAsia="Times New Roman" w:hAnsi="Calibri Light" w:cstheme="majorHAnsi"/>
                <w:bCs/>
                <w:color w:val="000000"/>
                <w:sz w:val="18"/>
                <w:szCs w:val="18"/>
                <w:lang w:val="ru-RU" w:eastAsia="ro-RO"/>
              </w:rPr>
              <w:t xml:space="preserve">–912,7 </w:t>
            </w:r>
            <w:r w:rsidR="00EC5BE6"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w:t>
            </w:r>
          </w:p>
        </w:tc>
        <w:tc>
          <w:tcPr>
            <w:tcW w:w="1552" w:type="dxa"/>
            <w:vAlign w:val="center"/>
            <w:hideMark/>
          </w:tcPr>
          <w:p w14:paraId="5A455F8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2 500,0</w:t>
            </w:r>
          </w:p>
        </w:tc>
        <w:tc>
          <w:tcPr>
            <w:tcW w:w="1553" w:type="dxa"/>
            <w:vAlign w:val="center"/>
            <w:hideMark/>
          </w:tcPr>
          <w:p w14:paraId="326DF9E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vAlign w:val="center"/>
            <w:hideMark/>
          </w:tcPr>
          <w:p w14:paraId="401A1B6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vAlign w:val="center"/>
            <w:hideMark/>
          </w:tcPr>
          <w:p w14:paraId="4499B5C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778A3395" w14:textId="77777777" w:rsidTr="00CE5A43">
        <w:trPr>
          <w:trHeight w:val="581"/>
        </w:trPr>
        <w:tc>
          <w:tcPr>
            <w:cnfStyle w:val="001000000000" w:firstRow="0" w:lastRow="0" w:firstColumn="1" w:lastColumn="0" w:oddVBand="0" w:evenVBand="0" w:oddHBand="0" w:evenHBand="0" w:firstRowFirstColumn="0" w:firstRowLastColumn="0" w:lastRowFirstColumn="0" w:lastRowLastColumn="0"/>
            <w:tcW w:w="662" w:type="dxa"/>
            <w:tcBorders>
              <w:bottom w:val="single" w:sz="4" w:space="0" w:color="E5B8B7" w:themeColor="accent2" w:themeTint="66"/>
            </w:tcBorders>
            <w:vAlign w:val="center"/>
            <w:hideMark/>
          </w:tcPr>
          <w:p w14:paraId="548CCE5D"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17</w:t>
            </w:r>
          </w:p>
        </w:tc>
        <w:tc>
          <w:tcPr>
            <w:tcW w:w="7433" w:type="dxa"/>
            <w:gridSpan w:val="3"/>
            <w:tcBorders>
              <w:bottom w:val="single" w:sz="4" w:space="0" w:color="E5B8B7" w:themeColor="accent2" w:themeTint="66"/>
            </w:tcBorders>
            <w:hideMark/>
          </w:tcPr>
          <w:p w14:paraId="38D59A74"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Нежилое помещение</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административные помещения на </w:t>
            </w:r>
            <w:r w:rsidR="0083314C" w:rsidRPr="00E10F52">
              <w:rPr>
                <w:rFonts w:ascii="Calibri Light" w:eastAsia="Times New Roman" w:hAnsi="Calibri Light" w:cstheme="majorHAnsi"/>
                <w:bCs/>
                <w:color w:val="000000"/>
                <w:sz w:val="18"/>
                <w:szCs w:val="18"/>
                <w:lang w:val="ru-RU" w:eastAsia="ro-RO"/>
              </w:rPr>
              <w:t>II</w:t>
            </w:r>
            <w:r w:rsidRPr="00E10F52">
              <w:rPr>
                <w:rFonts w:ascii="Calibri Light" w:eastAsia="Times New Roman" w:hAnsi="Calibri Light" w:cstheme="majorHAnsi"/>
                <w:bCs/>
                <w:color w:val="000000"/>
                <w:sz w:val="18"/>
                <w:szCs w:val="18"/>
                <w:lang w:val="ru-RU" w:eastAsia="ro-RO"/>
              </w:rPr>
              <w:t xml:space="preserve"> этаже</w:t>
            </w:r>
            <w:r w:rsidR="0083314C"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color w:val="000000"/>
                <w:sz w:val="18"/>
                <w:szCs w:val="18"/>
                <w:lang w:val="ru-RU" w:eastAsia="ro-RO"/>
              </w:rPr>
              <w:t>(</w:t>
            </w:r>
            <w:r w:rsidR="00EC5BE6" w:rsidRPr="00E10F52">
              <w:rPr>
                <w:rFonts w:ascii="Calibri Light" w:eastAsia="Times New Roman" w:hAnsi="Calibri Light" w:cstheme="majorHAnsi"/>
                <w:bCs/>
                <w:color w:val="000000"/>
                <w:sz w:val="18"/>
                <w:szCs w:val="18"/>
                <w:lang w:val="ru-RU" w:eastAsia="ro-RO"/>
              </w:rPr>
              <w:t xml:space="preserve">кадастровый номер </w:t>
            </w:r>
            <w:r w:rsidR="0083314C" w:rsidRPr="00E10F52">
              <w:rPr>
                <w:rFonts w:ascii="Calibri Light" w:eastAsia="Times New Roman" w:hAnsi="Calibri Light" w:cstheme="majorHAnsi"/>
                <w:color w:val="000000"/>
                <w:sz w:val="18"/>
                <w:szCs w:val="18"/>
                <w:lang w:val="ru-RU" w:eastAsia="ro-RO"/>
              </w:rPr>
              <w:t>0100204.277.01.020</w:t>
            </w:r>
            <w:r w:rsidR="0083314C" w:rsidRPr="00E10F52">
              <w:rPr>
                <w:rFonts w:ascii="Calibri Light" w:eastAsia="Times New Roman" w:hAnsi="Calibri Light" w:cstheme="majorHAnsi"/>
                <w:bCs/>
                <w:color w:val="000000"/>
                <w:sz w:val="18"/>
                <w:szCs w:val="18"/>
                <w:lang w:val="ru-RU" w:eastAsia="ro-RO"/>
              </w:rPr>
              <w:t xml:space="preserve">– 185,6 </w:t>
            </w:r>
            <w:r w:rsidR="00EC5BE6" w:rsidRPr="00E10F52">
              <w:rPr>
                <w:rFonts w:ascii="Calibri Light" w:eastAsia="Times New Roman" w:hAnsi="Calibri Light" w:cstheme="majorHAnsi"/>
                <w:bCs/>
                <w:color w:val="000000"/>
                <w:sz w:val="18"/>
                <w:szCs w:val="18"/>
                <w:lang w:val="ru-RU" w:eastAsia="ro-RO"/>
              </w:rPr>
              <w:t>м</w:t>
            </w:r>
            <w:r w:rsidR="0083314C" w:rsidRPr="00E10F52">
              <w:rPr>
                <w:rFonts w:ascii="Calibri Light" w:eastAsia="Times New Roman" w:hAnsi="Calibri Light" w:cstheme="majorHAnsi"/>
                <w:bCs/>
                <w:color w:val="000000"/>
                <w:sz w:val="18"/>
                <w:szCs w:val="18"/>
                <w:vertAlign w:val="superscript"/>
                <w:lang w:val="ru-RU" w:eastAsia="ro-RO"/>
              </w:rPr>
              <w:t>2</w:t>
            </w:r>
            <w:r w:rsidR="0083314C" w:rsidRPr="00E10F52">
              <w:rPr>
                <w:rFonts w:ascii="Calibri Light" w:eastAsia="Times New Roman" w:hAnsi="Calibri Light" w:cstheme="majorHAnsi"/>
                <w:bCs/>
                <w:color w:val="000000"/>
                <w:sz w:val="18"/>
                <w:szCs w:val="18"/>
                <w:lang w:val="ru-RU" w:eastAsia="ro-RO"/>
              </w:rPr>
              <w:t>)</w:t>
            </w:r>
          </w:p>
        </w:tc>
        <w:tc>
          <w:tcPr>
            <w:tcW w:w="1552" w:type="dxa"/>
            <w:tcBorders>
              <w:bottom w:val="single" w:sz="4" w:space="0" w:color="E5B8B7" w:themeColor="accent2" w:themeTint="66"/>
            </w:tcBorders>
            <w:vAlign w:val="center"/>
            <w:hideMark/>
          </w:tcPr>
          <w:p w14:paraId="759337B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4 000,0</w:t>
            </w:r>
          </w:p>
        </w:tc>
        <w:tc>
          <w:tcPr>
            <w:tcW w:w="1553" w:type="dxa"/>
            <w:tcBorders>
              <w:bottom w:val="single" w:sz="4" w:space="0" w:color="E5B8B7" w:themeColor="accent2" w:themeTint="66"/>
            </w:tcBorders>
            <w:vAlign w:val="center"/>
            <w:hideMark/>
          </w:tcPr>
          <w:p w14:paraId="2BCD770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hAnsi="Calibri Light" w:cstheme="majorHAnsi"/>
                <w:bCs/>
                <w:color w:val="000000"/>
                <w:sz w:val="18"/>
                <w:szCs w:val="18"/>
                <w:lang w:val="ru-RU"/>
              </w:rPr>
              <w:t>0</w:t>
            </w:r>
          </w:p>
        </w:tc>
        <w:tc>
          <w:tcPr>
            <w:tcW w:w="1552" w:type="dxa"/>
            <w:tcBorders>
              <w:bottom w:val="single" w:sz="4" w:space="0" w:color="E5B8B7" w:themeColor="accent2" w:themeTint="66"/>
            </w:tcBorders>
            <w:vAlign w:val="center"/>
            <w:hideMark/>
          </w:tcPr>
          <w:p w14:paraId="045CBBB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c>
          <w:tcPr>
            <w:tcW w:w="1553" w:type="dxa"/>
            <w:tcBorders>
              <w:bottom w:val="single" w:sz="4" w:space="0" w:color="E5B8B7" w:themeColor="accent2" w:themeTint="66"/>
            </w:tcBorders>
            <w:vAlign w:val="center"/>
            <w:hideMark/>
          </w:tcPr>
          <w:p w14:paraId="749AF3D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color w:val="000000"/>
                <w:sz w:val="18"/>
                <w:szCs w:val="18"/>
                <w:lang w:val="ru-RU"/>
              </w:rPr>
            </w:pPr>
            <w:r w:rsidRPr="00E10F52">
              <w:rPr>
                <w:rFonts w:ascii="Calibri Light" w:hAnsi="Calibri Light" w:cstheme="majorHAnsi"/>
                <w:iCs/>
                <w:color w:val="000000"/>
                <w:sz w:val="18"/>
                <w:szCs w:val="18"/>
                <w:lang w:val="ru-RU"/>
              </w:rPr>
              <w:t>X</w:t>
            </w:r>
          </w:p>
        </w:tc>
      </w:tr>
      <w:tr w:rsidR="0083314C" w:rsidRPr="00E10F52" w14:paraId="2481E9C9" w14:textId="77777777" w:rsidTr="00CE5A43">
        <w:trPr>
          <w:trHeight w:val="277"/>
        </w:trPr>
        <w:tc>
          <w:tcPr>
            <w:cnfStyle w:val="001000000000" w:firstRow="0" w:lastRow="0" w:firstColumn="1" w:lastColumn="0" w:oddVBand="0" w:evenVBand="0" w:oddHBand="0" w:evenHBand="0" w:firstRowFirstColumn="0" w:firstRowLastColumn="0" w:lastRowFirstColumn="0" w:lastRowLastColumn="0"/>
            <w:tcW w:w="14305" w:type="dxa"/>
            <w:gridSpan w:val="8"/>
            <w:tcBorders>
              <w:bottom w:val="single" w:sz="12" w:space="0" w:color="E5B8B7" w:themeColor="accent2" w:themeTint="66"/>
            </w:tcBorders>
            <w:noWrap/>
            <w:hideMark/>
          </w:tcPr>
          <w:p w14:paraId="0BE9D44B" w14:textId="77777777" w:rsidR="0083314C" w:rsidRPr="00E10F52" w:rsidRDefault="0000184B" w:rsidP="0000184B">
            <w:pPr>
              <w:spacing w:after="0" w:line="240" w:lineRule="auto"/>
              <w:jc w:val="center"/>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АУКЦИОНЫ</w:t>
            </w:r>
            <w:r w:rsidRPr="00E10F52">
              <w:rPr>
                <w:rFonts w:ascii="Calibri Light" w:eastAsia="Times New Roman" w:hAnsi="Calibri Light" w:cstheme="majorHAnsi"/>
                <w:color w:val="000000"/>
                <w:sz w:val="18"/>
                <w:szCs w:val="18"/>
                <w:lang w:val="ru-RU" w:eastAsia="ro-RO"/>
              </w:rPr>
              <w:t xml:space="preserve"> НА ПОНИЖЕНИЕ </w:t>
            </w:r>
          </w:p>
        </w:tc>
      </w:tr>
      <w:tr w:rsidR="0083314C" w:rsidRPr="00E10F52" w14:paraId="4068E317" w14:textId="77777777" w:rsidTr="00AD76E5">
        <w:trPr>
          <w:trHeight w:val="253"/>
        </w:trPr>
        <w:tc>
          <w:tcPr>
            <w:cnfStyle w:val="001000000000" w:firstRow="0" w:lastRow="0" w:firstColumn="1" w:lastColumn="0" w:oddVBand="0" w:evenVBand="0" w:oddHBand="0" w:evenHBand="0" w:firstRowFirstColumn="0" w:firstRowLastColumn="0" w:lastRowFirstColumn="0" w:lastRowLastColumn="0"/>
            <w:tcW w:w="14305" w:type="dxa"/>
            <w:gridSpan w:val="8"/>
            <w:tcBorders>
              <w:top w:val="single" w:sz="12" w:space="0" w:color="E5B8B7" w:themeColor="accent2" w:themeTint="66"/>
            </w:tcBorders>
            <w:hideMark/>
          </w:tcPr>
          <w:p w14:paraId="26F281C3" w14:textId="77777777" w:rsidR="0083314C" w:rsidRPr="00E10F52" w:rsidRDefault="00EC5BE6" w:rsidP="00EC5BE6">
            <w:pPr>
              <w:spacing w:after="0" w:line="240" w:lineRule="auto"/>
              <w:jc w:val="center"/>
              <w:rPr>
                <w:rFonts w:ascii="Calibri Light" w:eastAsia="Times New Roman" w:hAnsi="Calibri Light" w:cstheme="majorHAnsi"/>
                <w:bCs w:val="0"/>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 xml:space="preserve">Единый имущественный комплекс </w:t>
            </w:r>
          </w:p>
        </w:tc>
      </w:tr>
      <w:tr w:rsidR="0083314C" w:rsidRPr="00E10F52" w14:paraId="77390D98" w14:textId="77777777" w:rsidTr="00AD76E5">
        <w:trPr>
          <w:trHeight w:val="190"/>
        </w:trPr>
        <w:tc>
          <w:tcPr>
            <w:cnfStyle w:val="001000000000" w:firstRow="0" w:lastRow="0" w:firstColumn="1" w:lastColumn="0" w:oddVBand="0" w:evenVBand="0" w:oddHBand="0" w:evenHBand="0" w:firstRowFirstColumn="0" w:firstRowLastColumn="0" w:lastRowFirstColumn="0" w:lastRowLastColumn="0"/>
            <w:tcW w:w="662" w:type="dxa"/>
            <w:hideMark/>
          </w:tcPr>
          <w:p w14:paraId="12DCCD9D"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w:t>
            </w:r>
          </w:p>
        </w:tc>
        <w:tc>
          <w:tcPr>
            <w:tcW w:w="7433" w:type="dxa"/>
            <w:gridSpan w:val="3"/>
            <w:hideMark/>
          </w:tcPr>
          <w:p w14:paraId="3BC8B4DC" w14:textId="77777777" w:rsidR="0083314C" w:rsidRPr="00E10F52" w:rsidRDefault="00EC5BE6" w:rsidP="00EC5BE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ГП</w:t>
            </w:r>
            <w:r w:rsidR="0083314C" w:rsidRPr="00AC46FA">
              <w:rPr>
                <w:rFonts w:ascii="Calibri Light" w:eastAsia="Times New Roman" w:hAnsi="Calibri Light" w:cstheme="majorHAnsi"/>
                <w:bCs/>
                <w:color w:val="000000"/>
                <w:sz w:val="18"/>
                <w:szCs w:val="18"/>
                <w:lang w:eastAsia="ro-RO"/>
              </w:rPr>
              <w:t xml:space="preserve"> „Pita Service”, </w:t>
            </w:r>
            <w:r w:rsidRPr="00E10F52">
              <w:rPr>
                <w:rFonts w:ascii="Calibri Light" w:eastAsia="Times New Roman" w:hAnsi="Calibri Light" w:cstheme="majorHAnsi"/>
                <w:i/>
                <w:iCs/>
                <w:color w:val="000000"/>
                <w:sz w:val="18"/>
                <w:szCs w:val="18"/>
                <w:lang w:val="ru-RU" w:eastAsia="ro-RO"/>
              </w:rPr>
              <w:t>г</w:t>
            </w:r>
            <w:r w:rsidR="0083314C" w:rsidRPr="00AC46FA">
              <w:rPr>
                <w:rFonts w:ascii="Calibri Light" w:eastAsia="Times New Roman" w:hAnsi="Calibri Light" w:cstheme="majorHAnsi"/>
                <w:i/>
                <w:iCs/>
                <w:color w:val="000000"/>
                <w:sz w:val="18"/>
                <w:szCs w:val="18"/>
                <w:lang w:eastAsia="ro-RO"/>
              </w:rPr>
              <w:t>.</w:t>
            </w:r>
            <w:r w:rsidRPr="00AC46FA">
              <w:rPr>
                <w:rFonts w:ascii="Calibri Light" w:eastAsia="Times New Roman" w:hAnsi="Calibri Light" w:cstheme="majorHAnsi"/>
                <w:i/>
                <w:iCs/>
                <w:color w:val="000000"/>
                <w:sz w:val="18"/>
                <w:szCs w:val="18"/>
                <w:lang w:eastAsia="ro-RO"/>
              </w:rPr>
              <w:t xml:space="preserve"> </w:t>
            </w:r>
            <w:r w:rsidRPr="00E10F52">
              <w:rPr>
                <w:rFonts w:ascii="Calibri Light" w:eastAsia="Times New Roman" w:hAnsi="Calibri Light" w:cstheme="majorHAnsi"/>
                <w:i/>
                <w:iCs/>
                <w:color w:val="000000"/>
                <w:sz w:val="18"/>
                <w:szCs w:val="18"/>
                <w:lang w:val="ru-RU" w:eastAsia="ro-RO"/>
              </w:rPr>
              <w:t>Басарабяска</w:t>
            </w:r>
            <w:r w:rsidR="0083314C" w:rsidRPr="00AC46FA">
              <w:rPr>
                <w:rFonts w:ascii="Calibri Light" w:eastAsia="Times New Roman" w:hAnsi="Calibri Light" w:cstheme="majorHAnsi"/>
                <w:i/>
                <w:iCs/>
                <w:color w:val="000000"/>
                <w:sz w:val="18"/>
                <w:szCs w:val="18"/>
                <w:lang w:eastAsia="ro-RO"/>
              </w:rPr>
              <w:t>,</w:t>
            </w:r>
            <w:r w:rsidRPr="00AC46FA">
              <w:rPr>
                <w:rFonts w:ascii="Calibri Light" w:eastAsia="Times New Roman" w:hAnsi="Calibri Light" w:cstheme="majorHAnsi"/>
                <w:i/>
                <w:iCs/>
                <w:color w:val="000000"/>
                <w:sz w:val="18"/>
                <w:szCs w:val="18"/>
                <w:lang w:eastAsia="ro-RO"/>
              </w:rPr>
              <w:t xml:space="preserve"> </w:t>
            </w:r>
            <w:r w:rsidRPr="00E10F52">
              <w:rPr>
                <w:rFonts w:ascii="Calibri Light" w:eastAsia="Times New Roman" w:hAnsi="Calibri Light" w:cstheme="majorHAnsi"/>
                <w:i/>
                <w:iCs/>
                <w:color w:val="000000"/>
                <w:sz w:val="18"/>
                <w:szCs w:val="18"/>
                <w:lang w:val="ru-RU" w:eastAsia="ro-RO"/>
              </w:rPr>
              <w:t>ул</w:t>
            </w:r>
            <w:r w:rsidR="0083314C" w:rsidRPr="00AC46FA">
              <w:rPr>
                <w:rFonts w:ascii="Calibri Light" w:eastAsia="Times New Roman" w:hAnsi="Calibri Light" w:cstheme="majorHAnsi"/>
                <w:i/>
                <w:iCs/>
                <w:color w:val="000000"/>
                <w:sz w:val="18"/>
                <w:szCs w:val="18"/>
                <w:lang w:eastAsia="ro-RO"/>
              </w:rPr>
              <w:t>.</w:t>
            </w:r>
            <w:r w:rsidRPr="00AC46FA">
              <w:rPr>
                <w:rFonts w:ascii="Calibri Light" w:eastAsia="Times New Roman" w:hAnsi="Calibri Light" w:cstheme="majorHAnsi"/>
                <w:i/>
                <w:iCs/>
                <w:color w:val="000000"/>
                <w:sz w:val="18"/>
                <w:szCs w:val="18"/>
                <w:lang w:eastAsia="ro-RO"/>
              </w:rPr>
              <w:t xml:space="preserve"> </w:t>
            </w:r>
            <w:r w:rsidRPr="00E10F52">
              <w:rPr>
                <w:rFonts w:ascii="Calibri Light" w:eastAsia="Times New Roman" w:hAnsi="Calibri Light" w:cstheme="majorHAnsi"/>
                <w:i/>
                <w:iCs/>
                <w:color w:val="000000"/>
                <w:sz w:val="18"/>
                <w:szCs w:val="18"/>
                <w:lang w:val="ru-RU" w:eastAsia="ro-RO"/>
              </w:rPr>
              <w:t>Вокзальная</w:t>
            </w:r>
            <w:r w:rsidR="0083314C" w:rsidRPr="00E10F52">
              <w:rPr>
                <w:rFonts w:ascii="Calibri Light" w:eastAsia="Times New Roman" w:hAnsi="Calibri Light" w:cstheme="majorHAnsi"/>
                <w:i/>
                <w:iCs/>
                <w:color w:val="000000"/>
                <w:sz w:val="18"/>
                <w:szCs w:val="18"/>
                <w:lang w:val="ru-RU" w:eastAsia="ro-RO"/>
              </w:rPr>
              <w:t>,120</w:t>
            </w:r>
          </w:p>
        </w:tc>
        <w:tc>
          <w:tcPr>
            <w:tcW w:w="1552" w:type="dxa"/>
            <w:hideMark/>
          </w:tcPr>
          <w:p w14:paraId="1DCF37F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145.00</w:t>
            </w:r>
          </w:p>
        </w:tc>
        <w:tc>
          <w:tcPr>
            <w:tcW w:w="1553" w:type="dxa"/>
            <w:hideMark/>
          </w:tcPr>
          <w:p w14:paraId="31A1A7C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hideMark/>
          </w:tcPr>
          <w:p w14:paraId="21ADB8D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hideMark/>
          </w:tcPr>
          <w:p w14:paraId="2097B64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34667CD8" w14:textId="77777777" w:rsidTr="00AD76E5">
        <w:trPr>
          <w:trHeight w:val="163"/>
        </w:trPr>
        <w:tc>
          <w:tcPr>
            <w:cnfStyle w:val="001000000000" w:firstRow="0" w:lastRow="0" w:firstColumn="1" w:lastColumn="0" w:oddVBand="0" w:evenVBand="0" w:oddHBand="0" w:evenHBand="0" w:firstRowFirstColumn="0" w:firstRowLastColumn="0" w:lastRowFirstColumn="0" w:lastRowLastColumn="0"/>
            <w:tcW w:w="14305" w:type="dxa"/>
            <w:gridSpan w:val="8"/>
            <w:noWrap/>
            <w:hideMark/>
          </w:tcPr>
          <w:p w14:paraId="62CB82D1" w14:textId="77777777" w:rsidR="0083314C" w:rsidRPr="00E10F52" w:rsidRDefault="00EC5BE6" w:rsidP="00EC5BE6">
            <w:pPr>
              <w:spacing w:after="0" w:line="240" w:lineRule="auto"/>
              <w:jc w:val="center"/>
              <w:rPr>
                <w:rFonts w:ascii="Calibri Light" w:eastAsia="Times New Roman" w:hAnsi="Calibri Light" w:cstheme="majorHAnsi"/>
                <w:bCs w:val="0"/>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Имущественные комплексы</w:t>
            </w:r>
            <w:r w:rsidR="0083314C" w:rsidRPr="00E10F52">
              <w:rPr>
                <w:rFonts w:ascii="Calibri Light" w:eastAsia="Times New Roman" w:hAnsi="Calibri Light" w:cstheme="majorHAnsi"/>
                <w:iCs/>
                <w:color w:val="000000"/>
                <w:sz w:val="18"/>
                <w:szCs w:val="18"/>
                <w:lang w:val="ru-RU" w:eastAsia="ro-RO"/>
              </w:rPr>
              <w:t xml:space="preserve">, </w:t>
            </w:r>
            <w:r w:rsidRPr="00E10F52">
              <w:rPr>
                <w:rFonts w:ascii="Calibri Light" w:eastAsia="Times New Roman" w:hAnsi="Calibri Light" w:cstheme="majorHAnsi"/>
                <w:iCs/>
                <w:color w:val="000000"/>
                <w:sz w:val="18"/>
                <w:szCs w:val="18"/>
                <w:lang w:val="ru-RU" w:eastAsia="ro-RO"/>
              </w:rPr>
              <w:t xml:space="preserve">объекты недвижимости </w:t>
            </w:r>
          </w:p>
        </w:tc>
      </w:tr>
      <w:tr w:rsidR="0083314C" w:rsidRPr="00E10F52" w14:paraId="3CAF5812" w14:textId="77777777" w:rsidTr="00AD76E5">
        <w:trPr>
          <w:trHeight w:val="253"/>
        </w:trPr>
        <w:tc>
          <w:tcPr>
            <w:cnfStyle w:val="001000000000" w:firstRow="0" w:lastRow="0" w:firstColumn="1" w:lastColumn="0" w:oddVBand="0" w:evenVBand="0" w:oddHBand="0" w:evenHBand="0" w:firstRowFirstColumn="0" w:firstRowLastColumn="0" w:lastRowFirstColumn="0" w:lastRowLastColumn="0"/>
            <w:tcW w:w="662" w:type="dxa"/>
            <w:hideMark/>
          </w:tcPr>
          <w:p w14:paraId="5AD03A0B"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2</w:t>
            </w:r>
          </w:p>
        </w:tc>
        <w:tc>
          <w:tcPr>
            <w:tcW w:w="7433" w:type="dxa"/>
            <w:gridSpan w:val="3"/>
            <w:hideMark/>
          </w:tcPr>
          <w:p w14:paraId="014F8E18" w14:textId="77777777" w:rsidR="0083314C" w:rsidRPr="00E10F52" w:rsidRDefault="00EC5BE6"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sz w:val="18"/>
                <w:szCs w:val="18"/>
                <w:lang w:val="ru-RU" w:eastAsia="ro-RO"/>
              </w:rPr>
              <w:t>Комплекс недвижимого имущества</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 xml:space="preserve">Дорога </w:t>
            </w:r>
            <w:r w:rsidR="0083314C" w:rsidRPr="00E10F52">
              <w:rPr>
                <w:rFonts w:ascii="Calibri Light" w:eastAsia="Times New Roman" w:hAnsi="Calibri Light" w:cstheme="majorHAnsi"/>
                <w:bCs/>
                <w:color w:val="000000"/>
                <w:sz w:val="18"/>
                <w:szCs w:val="18"/>
                <w:lang w:val="ru-RU" w:eastAsia="ro-RO"/>
              </w:rPr>
              <w:t xml:space="preserve">R20 </w:t>
            </w:r>
            <w:r w:rsidR="00CE5A43" w:rsidRPr="00E10F52">
              <w:rPr>
                <w:rFonts w:ascii="Calibri Light" w:eastAsia="Times New Roman" w:hAnsi="Calibri Light" w:cstheme="majorHAnsi"/>
                <w:bCs/>
                <w:color w:val="000000"/>
                <w:sz w:val="18"/>
                <w:szCs w:val="18"/>
                <w:lang w:val="ru-RU" w:eastAsia="ro-RO"/>
              </w:rPr>
              <w:t>Резина</w:t>
            </w:r>
            <w:r w:rsidR="0083314C" w:rsidRPr="00E10F52">
              <w:rPr>
                <w:rFonts w:ascii="Calibri Light" w:eastAsia="Times New Roman" w:hAnsi="Calibri Light" w:cstheme="majorHAnsi"/>
                <w:bCs/>
                <w:color w:val="000000"/>
                <w:sz w:val="18"/>
                <w:szCs w:val="18"/>
                <w:lang w:val="ru-RU" w:eastAsia="ro-RO"/>
              </w:rPr>
              <w:t>–</w:t>
            </w:r>
            <w:r w:rsidR="00CE5A43" w:rsidRPr="00E10F52">
              <w:rPr>
                <w:rFonts w:ascii="Calibri Light" w:eastAsia="Times New Roman" w:hAnsi="Calibri Light" w:cstheme="majorHAnsi"/>
                <w:bCs/>
                <w:color w:val="000000"/>
                <w:sz w:val="18"/>
                <w:szCs w:val="18"/>
                <w:lang w:val="ru-RU" w:eastAsia="ro-RO"/>
              </w:rPr>
              <w:t>Орхей</w:t>
            </w:r>
            <w:r w:rsidR="0083314C" w:rsidRPr="00E10F52">
              <w:rPr>
                <w:rFonts w:ascii="Calibri Light" w:eastAsia="Times New Roman" w:hAnsi="Calibri Light" w:cstheme="majorHAnsi"/>
                <w:bCs/>
                <w:color w:val="000000"/>
                <w:sz w:val="18"/>
                <w:szCs w:val="18"/>
                <w:lang w:val="ru-RU" w:eastAsia="ro-RO"/>
              </w:rPr>
              <w:t>–</w:t>
            </w:r>
            <w:r w:rsidR="00CE5A43" w:rsidRPr="00E10F52">
              <w:rPr>
                <w:rFonts w:ascii="Calibri Light" w:eastAsia="Times New Roman" w:hAnsi="Calibri Light" w:cstheme="majorHAnsi"/>
                <w:bCs/>
                <w:color w:val="000000"/>
                <w:sz w:val="18"/>
                <w:szCs w:val="18"/>
                <w:lang w:val="ru-RU" w:eastAsia="ro-RO"/>
              </w:rPr>
              <w:t>Кэлэраш</w:t>
            </w:r>
            <w:r w:rsidR="0083314C" w:rsidRPr="00E10F52">
              <w:rPr>
                <w:rFonts w:ascii="Calibri Light" w:eastAsia="Times New Roman" w:hAnsi="Calibri Light" w:cstheme="majorHAnsi"/>
                <w:bCs/>
                <w:color w:val="000000"/>
                <w:sz w:val="18"/>
                <w:szCs w:val="18"/>
                <w:lang w:val="ru-RU" w:eastAsia="ro-RO"/>
              </w:rPr>
              <w:t>, 8+900</w:t>
            </w:r>
            <w:r w:rsidR="00CE5A43" w:rsidRPr="00E10F52">
              <w:rPr>
                <w:rFonts w:ascii="Calibri Light" w:eastAsia="Times New Roman" w:hAnsi="Calibri Light" w:cstheme="majorHAnsi"/>
                <w:bCs/>
                <w:color w:val="000000"/>
                <w:sz w:val="18"/>
                <w:szCs w:val="18"/>
                <w:lang w:val="ru-RU" w:eastAsia="ro-RO"/>
              </w:rPr>
              <w:t xml:space="preserve"> км</w:t>
            </w:r>
          </w:p>
        </w:tc>
        <w:tc>
          <w:tcPr>
            <w:tcW w:w="1552" w:type="dxa"/>
            <w:hideMark/>
          </w:tcPr>
          <w:p w14:paraId="640AD6E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774.00</w:t>
            </w:r>
          </w:p>
        </w:tc>
        <w:tc>
          <w:tcPr>
            <w:tcW w:w="1553" w:type="dxa"/>
            <w:hideMark/>
          </w:tcPr>
          <w:p w14:paraId="0EE25D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hideMark/>
          </w:tcPr>
          <w:p w14:paraId="1D24A61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hideMark/>
          </w:tcPr>
          <w:p w14:paraId="2205342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087995F8" w14:textId="77777777" w:rsidTr="00AD76E5">
        <w:trPr>
          <w:trHeight w:val="451"/>
        </w:trPr>
        <w:tc>
          <w:tcPr>
            <w:cnfStyle w:val="001000000000" w:firstRow="0" w:lastRow="0" w:firstColumn="1" w:lastColumn="0" w:oddVBand="0" w:evenVBand="0" w:oddHBand="0" w:evenHBand="0" w:firstRowFirstColumn="0" w:firstRowLastColumn="0" w:lastRowFirstColumn="0" w:lastRowLastColumn="0"/>
            <w:tcW w:w="662" w:type="dxa"/>
            <w:tcBorders>
              <w:bottom w:val="single" w:sz="4" w:space="0" w:color="E5B8B7" w:themeColor="accent2" w:themeTint="66"/>
            </w:tcBorders>
            <w:hideMark/>
          </w:tcPr>
          <w:p w14:paraId="2DD28D72"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3</w:t>
            </w:r>
          </w:p>
        </w:tc>
        <w:tc>
          <w:tcPr>
            <w:tcW w:w="7433" w:type="dxa"/>
            <w:gridSpan w:val="3"/>
            <w:tcBorders>
              <w:bottom w:val="single" w:sz="4" w:space="0" w:color="E5B8B7" w:themeColor="accent2" w:themeTint="66"/>
            </w:tcBorders>
            <w:hideMark/>
          </w:tcPr>
          <w:p w14:paraId="01891F44" w14:textId="77777777" w:rsidR="0083314C" w:rsidRPr="00E10F52" w:rsidRDefault="00CE5A43" w:rsidP="00CE5A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sz w:val="18"/>
                <w:szCs w:val="18"/>
                <w:lang w:val="ru-RU" w:eastAsia="ro-RO"/>
              </w:rPr>
              <w:t>Комплекс недвижимого имущества</w:t>
            </w:r>
            <w:r w:rsidRPr="00E10F52">
              <w:rPr>
                <w:rFonts w:ascii="Calibri Light" w:eastAsia="Times New Roman" w:hAnsi="Calibri Light" w:cstheme="majorHAnsi"/>
                <w:bCs/>
                <w:color w:val="000000"/>
                <w:sz w:val="18"/>
                <w:szCs w:val="18"/>
                <w:lang w:val="ru-RU" w:eastAsia="ro-RO"/>
              </w:rPr>
              <w:t xml:space="preserve">, Дорога </w:t>
            </w:r>
            <w:r w:rsidR="0083314C" w:rsidRPr="00E10F52">
              <w:rPr>
                <w:rFonts w:ascii="Calibri Light" w:eastAsia="Times New Roman" w:hAnsi="Calibri Light" w:cstheme="majorHAnsi"/>
                <w:bCs/>
                <w:color w:val="000000"/>
                <w:sz w:val="18"/>
                <w:szCs w:val="18"/>
                <w:lang w:val="ru-RU" w:eastAsia="ro-RO"/>
              </w:rPr>
              <w:t xml:space="preserve">L376 </w:t>
            </w:r>
            <w:r w:rsidRPr="00E10F52">
              <w:rPr>
                <w:rFonts w:ascii="Calibri Light" w:eastAsia="Times New Roman" w:hAnsi="Calibri Light" w:cstheme="majorHAnsi"/>
                <w:bCs/>
                <w:color w:val="000000"/>
                <w:sz w:val="18"/>
                <w:szCs w:val="18"/>
                <w:lang w:val="ru-RU" w:eastAsia="ro-RO"/>
              </w:rPr>
              <w:t>Корнешть</w:t>
            </w:r>
            <w:r w:rsidR="0083314C" w:rsidRPr="00E10F52">
              <w:rPr>
                <w:rFonts w:ascii="Calibri Light" w:eastAsia="Times New Roman" w:hAnsi="Calibri Light" w:cstheme="majorHAnsi"/>
                <w:bCs/>
                <w:color w:val="000000"/>
                <w:sz w:val="18"/>
                <w:szCs w:val="18"/>
                <w:lang w:val="ru-RU" w:eastAsia="ro-RO"/>
              </w:rPr>
              <w:t xml:space="preserve"> – </w:t>
            </w:r>
            <w:r w:rsidRPr="00E10F52">
              <w:rPr>
                <w:rFonts w:ascii="Calibri Light" w:eastAsia="Times New Roman" w:hAnsi="Calibri Light" w:cstheme="majorHAnsi"/>
                <w:bCs/>
                <w:color w:val="000000"/>
                <w:sz w:val="18"/>
                <w:szCs w:val="18"/>
                <w:lang w:val="ru-RU" w:eastAsia="ro-RO"/>
              </w:rPr>
              <w:t>Богений Ной</w:t>
            </w:r>
            <w:r w:rsidR="001A5A7B" w:rsidRPr="00E10F52">
              <w:rPr>
                <w:rFonts w:ascii="Calibri Light" w:eastAsia="Times New Roman" w:hAnsi="Calibri Light" w:cstheme="majorHAnsi"/>
                <w:bCs/>
                <w:color w:val="000000"/>
                <w:sz w:val="18"/>
                <w:szCs w:val="18"/>
                <w:lang w:val="ru-RU" w:eastAsia="ro-RO"/>
              </w:rPr>
              <w:t xml:space="preserve"> </w:t>
            </w:r>
            <w:r w:rsidR="0083314C" w:rsidRPr="00E10F52">
              <w:rPr>
                <w:rFonts w:ascii="Calibri Light" w:eastAsia="Times New Roman" w:hAnsi="Calibri Light"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Рэдень</w:t>
            </w:r>
            <w:r w:rsidR="0083314C" w:rsidRPr="00E10F52">
              <w:rPr>
                <w:rFonts w:ascii="Calibri Light" w:eastAsia="Times New Roman" w:hAnsi="Calibri Light" w:cstheme="majorHAnsi"/>
                <w:bCs/>
                <w:color w:val="000000"/>
                <w:sz w:val="18"/>
                <w:szCs w:val="18"/>
                <w:lang w:val="ru-RU" w:eastAsia="ro-RO"/>
              </w:rPr>
              <w:t xml:space="preserve"> – </w:t>
            </w:r>
            <w:r w:rsidRPr="00E10F52">
              <w:rPr>
                <w:rFonts w:ascii="Calibri Light" w:eastAsia="Times New Roman" w:hAnsi="Calibri Light" w:cstheme="majorHAnsi"/>
                <w:bCs/>
                <w:color w:val="000000"/>
                <w:sz w:val="18"/>
                <w:szCs w:val="18"/>
                <w:lang w:val="ru-RU" w:eastAsia="ro-RO"/>
              </w:rPr>
              <w:t>Хогинешть</w:t>
            </w:r>
            <w:r w:rsidR="0083314C" w:rsidRPr="00E10F52">
              <w:rPr>
                <w:rFonts w:ascii="Calibri Light" w:eastAsia="Times New Roman" w:hAnsi="Calibri Light" w:cstheme="majorHAnsi"/>
                <w:bCs/>
                <w:color w:val="000000"/>
                <w:sz w:val="18"/>
                <w:szCs w:val="18"/>
                <w:lang w:val="ru-RU" w:eastAsia="ro-RO"/>
              </w:rPr>
              <w:t>, 32+500</w:t>
            </w:r>
            <w:r w:rsidRPr="00E10F52">
              <w:rPr>
                <w:rFonts w:ascii="Calibri Light" w:eastAsia="Times New Roman" w:hAnsi="Calibri Light" w:cstheme="majorHAnsi"/>
                <w:bCs/>
                <w:color w:val="000000"/>
                <w:sz w:val="18"/>
                <w:szCs w:val="18"/>
                <w:lang w:val="ru-RU" w:eastAsia="ro-RO"/>
              </w:rPr>
              <w:t xml:space="preserve"> км</w:t>
            </w:r>
          </w:p>
        </w:tc>
        <w:tc>
          <w:tcPr>
            <w:tcW w:w="1552" w:type="dxa"/>
            <w:tcBorders>
              <w:bottom w:val="single" w:sz="4" w:space="0" w:color="E5B8B7" w:themeColor="accent2" w:themeTint="66"/>
            </w:tcBorders>
            <w:hideMark/>
          </w:tcPr>
          <w:p w14:paraId="048126C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15.00</w:t>
            </w:r>
          </w:p>
        </w:tc>
        <w:tc>
          <w:tcPr>
            <w:tcW w:w="1553" w:type="dxa"/>
            <w:tcBorders>
              <w:bottom w:val="single" w:sz="4" w:space="0" w:color="E5B8B7" w:themeColor="accent2" w:themeTint="66"/>
            </w:tcBorders>
            <w:hideMark/>
          </w:tcPr>
          <w:p w14:paraId="69BA820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tcBorders>
              <w:bottom w:val="single" w:sz="4" w:space="0" w:color="E5B8B7" w:themeColor="accent2" w:themeTint="66"/>
            </w:tcBorders>
            <w:hideMark/>
          </w:tcPr>
          <w:p w14:paraId="331B400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tcBorders>
              <w:bottom w:val="single" w:sz="4" w:space="0" w:color="E5B8B7" w:themeColor="accent2" w:themeTint="66"/>
            </w:tcBorders>
            <w:hideMark/>
          </w:tcPr>
          <w:p w14:paraId="37746CA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8C570D" w14:paraId="79D269B5" w14:textId="77777777" w:rsidTr="00AD76E5">
        <w:trPr>
          <w:trHeight w:val="217"/>
        </w:trPr>
        <w:tc>
          <w:tcPr>
            <w:cnfStyle w:val="001000000000" w:firstRow="0" w:lastRow="0" w:firstColumn="1" w:lastColumn="0" w:oddVBand="0" w:evenVBand="0" w:oddHBand="0" w:evenHBand="0" w:firstRowFirstColumn="0" w:firstRowLastColumn="0" w:lastRowFirstColumn="0" w:lastRowLastColumn="0"/>
            <w:tcW w:w="14305" w:type="dxa"/>
            <w:gridSpan w:val="8"/>
            <w:tcBorders>
              <w:bottom w:val="single" w:sz="12" w:space="0" w:color="E5B8B7" w:themeColor="accent2" w:themeTint="66"/>
            </w:tcBorders>
            <w:noWrap/>
            <w:hideMark/>
          </w:tcPr>
          <w:p w14:paraId="3B7B0743" w14:textId="77777777" w:rsidR="0083314C" w:rsidRPr="00E10F52" w:rsidRDefault="0000184B" w:rsidP="0000184B">
            <w:pPr>
              <w:spacing w:after="0" w:line="240" w:lineRule="auto"/>
              <w:jc w:val="center"/>
              <w:rPr>
                <w:rFonts w:ascii="Calibri Light" w:eastAsia="Times New Roman" w:hAnsi="Calibri Light" w:cstheme="majorHAnsi"/>
                <w:bCs w:val="0"/>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АУКЦИОНЫ, ОРГАНИЗОВАННЫЕ НА ФОНДОВОЙ БИРЖЕ МОЛДОВЫ</w:t>
            </w:r>
            <w:r w:rsidRPr="00E10F52">
              <w:rPr>
                <w:rFonts w:ascii="Calibri Light" w:eastAsia="Times New Roman" w:hAnsi="Calibri Light" w:cstheme="majorHAnsi"/>
                <w:color w:val="000000"/>
                <w:sz w:val="18"/>
                <w:szCs w:val="18"/>
                <w:lang w:val="ru-RU" w:eastAsia="ro-RO"/>
              </w:rPr>
              <w:t xml:space="preserve"> </w:t>
            </w:r>
          </w:p>
        </w:tc>
      </w:tr>
      <w:tr w:rsidR="0083314C" w:rsidRPr="008C570D" w14:paraId="2BEA55F6" w14:textId="77777777" w:rsidTr="00AD76E5">
        <w:trPr>
          <w:trHeight w:val="960"/>
        </w:trPr>
        <w:tc>
          <w:tcPr>
            <w:cnfStyle w:val="001000000000" w:firstRow="0" w:lastRow="0" w:firstColumn="1" w:lastColumn="0" w:oddVBand="0" w:evenVBand="0" w:oddHBand="0" w:evenHBand="0" w:firstRowFirstColumn="0" w:firstRowLastColumn="0" w:lastRowFirstColumn="0" w:lastRowLastColumn="0"/>
            <w:tcW w:w="662" w:type="dxa"/>
            <w:tcBorders>
              <w:top w:val="single" w:sz="12" w:space="0" w:color="E5B8B7" w:themeColor="accent2" w:themeTint="66"/>
              <w:bottom w:val="single" w:sz="12" w:space="0" w:color="E5B8B7" w:themeColor="accent2" w:themeTint="66"/>
            </w:tcBorders>
            <w:shd w:val="clear" w:color="auto" w:fill="F2F2F2" w:themeFill="background1" w:themeFillShade="F2"/>
            <w:vAlign w:val="center"/>
            <w:hideMark/>
          </w:tcPr>
          <w:p w14:paraId="182E32D4" w14:textId="77777777" w:rsidR="0083314C" w:rsidRPr="00E10F52" w:rsidRDefault="0034435E" w:rsidP="0093440A">
            <w:pPr>
              <w:spacing w:after="0" w:line="240" w:lineRule="auto"/>
              <w:jc w:val="center"/>
              <w:rPr>
                <w:rFonts w:ascii="Calibri Light" w:eastAsia="Times New Roman" w:hAnsi="Calibri Light" w:cstheme="majorHAnsi"/>
                <w:bCs w:val="0"/>
                <w:color w:val="000000"/>
                <w:sz w:val="18"/>
                <w:szCs w:val="18"/>
                <w:lang w:val="ru-RU" w:eastAsia="ro-RO"/>
              </w:rPr>
            </w:pPr>
            <w:r w:rsidRPr="00E10F52">
              <w:rPr>
                <w:rFonts w:ascii="Calibri Light" w:eastAsia="Times New Roman" w:hAnsi="Calibri Light" w:cstheme="majorHAnsi"/>
                <w:bCs w:val="0"/>
                <w:color w:val="000000"/>
                <w:sz w:val="18"/>
                <w:szCs w:val="18"/>
                <w:lang w:val="ru-RU" w:eastAsia="ro-RO"/>
              </w:rPr>
              <w:t>№ п/п</w:t>
            </w:r>
          </w:p>
        </w:tc>
        <w:tc>
          <w:tcPr>
            <w:tcW w:w="3491" w:type="dxa"/>
            <w:tcBorders>
              <w:top w:val="single" w:sz="12" w:space="0" w:color="E5B8B7" w:themeColor="accent2" w:themeTint="66"/>
              <w:bottom w:val="single" w:sz="12" w:space="0" w:color="E5B8B7" w:themeColor="accent2" w:themeTint="66"/>
            </w:tcBorders>
            <w:shd w:val="clear" w:color="auto" w:fill="F2F2F2" w:themeFill="background1" w:themeFillShade="F2"/>
            <w:vAlign w:val="center"/>
            <w:hideMark/>
          </w:tcPr>
          <w:p w14:paraId="3F609C0C" w14:textId="77777777" w:rsidR="0083314C" w:rsidRPr="00E10F52" w:rsidRDefault="0034435E" w:rsidP="003443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eastAsia="ro-RO"/>
              </w:rPr>
            </w:pPr>
            <w:r w:rsidRPr="00E10F52">
              <w:rPr>
                <w:rFonts w:ascii="Calibri Light" w:eastAsia="Times New Roman" w:hAnsi="Calibri Light" w:cstheme="majorHAnsi"/>
                <w:b/>
                <w:color w:val="000000"/>
                <w:sz w:val="18"/>
                <w:szCs w:val="18"/>
                <w:lang w:val="ru-RU" w:eastAsia="ro-RO"/>
              </w:rPr>
              <w:t>Название акционерного общества, подлежащего приватизации</w:t>
            </w:r>
            <w:r w:rsidRPr="00E10F52">
              <w:rPr>
                <w:rFonts w:ascii="Calibri Light" w:eastAsia="Times New Roman" w:hAnsi="Calibri Light" w:cstheme="majorHAnsi"/>
                <w:b/>
                <w:bCs/>
                <w:color w:val="000000"/>
                <w:sz w:val="18"/>
                <w:szCs w:val="18"/>
                <w:lang w:val="ru-RU" w:eastAsia="ro-RO"/>
              </w:rPr>
              <w:t xml:space="preserve"> </w:t>
            </w:r>
          </w:p>
        </w:tc>
        <w:tc>
          <w:tcPr>
            <w:tcW w:w="1936" w:type="dxa"/>
            <w:tcBorders>
              <w:top w:val="single" w:sz="12" w:space="0" w:color="E5B8B7" w:themeColor="accent2" w:themeTint="66"/>
              <w:bottom w:val="single" w:sz="12" w:space="0" w:color="E5B8B7" w:themeColor="accent2" w:themeTint="66"/>
            </w:tcBorders>
            <w:shd w:val="clear" w:color="auto" w:fill="F2F2F2" w:themeFill="background1" w:themeFillShade="F2"/>
            <w:vAlign w:val="center"/>
            <w:hideMark/>
          </w:tcPr>
          <w:p w14:paraId="784F5890" w14:textId="77777777" w:rsidR="0083314C" w:rsidRPr="00E10F52" w:rsidRDefault="0034435E" w:rsidP="003443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hAnsi="Calibri Light"/>
                <w:b/>
                <w:color w:val="000000"/>
                <w:sz w:val="18"/>
                <w:szCs w:val="18"/>
                <w:lang w:val="ru-RU"/>
              </w:rPr>
              <w:t xml:space="preserve">Доля государства в уставном капитале, </w:t>
            </w:r>
            <w:r w:rsidRPr="00E10F52">
              <w:rPr>
                <w:rFonts w:ascii="Calibri Light" w:eastAsia="Times New Roman" w:hAnsi="Calibri Light" w:cstheme="majorHAnsi"/>
                <w:b/>
                <w:color w:val="000000"/>
                <w:sz w:val="18"/>
                <w:szCs w:val="18"/>
                <w:lang w:val="ru-RU" w:eastAsia="ro-RO"/>
              </w:rPr>
              <w:t>подлежащая приватизации</w:t>
            </w:r>
            <w:r w:rsidR="0083314C" w:rsidRPr="00E10F52">
              <w:rPr>
                <w:rFonts w:ascii="Calibri Light" w:hAnsi="Calibri Light"/>
                <w:b/>
                <w:color w:val="000000"/>
                <w:sz w:val="18"/>
                <w:szCs w:val="18"/>
                <w:lang w:val="ru-RU"/>
              </w:rPr>
              <w:t>,</w:t>
            </w:r>
            <w:r w:rsidR="0083314C" w:rsidRPr="00E10F52">
              <w:rPr>
                <w:rFonts w:ascii="Calibri Light" w:hAnsi="Calibri Light"/>
                <w:color w:val="000000"/>
                <w:sz w:val="18"/>
                <w:szCs w:val="18"/>
                <w:lang w:val="ru-RU"/>
              </w:rPr>
              <w:t xml:space="preserve"> %</w:t>
            </w:r>
          </w:p>
        </w:tc>
        <w:tc>
          <w:tcPr>
            <w:tcW w:w="2006" w:type="dxa"/>
            <w:tcBorders>
              <w:top w:val="single" w:sz="12" w:space="0" w:color="E5B8B7" w:themeColor="accent2" w:themeTint="66"/>
              <w:bottom w:val="single" w:sz="12" w:space="0" w:color="E5B8B7" w:themeColor="accent2" w:themeTint="66"/>
            </w:tcBorders>
            <w:shd w:val="clear" w:color="auto" w:fill="F2F2F2" w:themeFill="background1" w:themeFillShade="F2"/>
            <w:vAlign w:val="center"/>
            <w:hideMark/>
          </w:tcPr>
          <w:p w14:paraId="17059536" w14:textId="77777777" w:rsidR="0083314C" w:rsidRPr="00E10F52" w:rsidRDefault="0034435E" w:rsidP="003443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eastAsia="ro-RO"/>
              </w:rPr>
            </w:pPr>
            <w:r w:rsidRPr="00E10F52">
              <w:rPr>
                <w:rFonts w:ascii="Calibri Light" w:eastAsia="Times New Roman" w:hAnsi="Calibri Light" w:cstheme="majorHAnsi"/>
                <w:b/>
                <w:bCs/>
                <w:color w:val="000000"/>
                <w:sz w:val="18"/>
                <w:szCs w:val="18"/>
                <w:lang w:val="ru-RU" w:eastAsia="ro-RO"/>
              </w:rPr>
              <w:t xml:space="preserve">Общее количество акций публичной собственности государства, выставленных на </w:t>
            </w:r>
            <w:r w:rsidRPr="00E10F52">
              <w:rPr>
                <w:rFonts w:ascii="Calibri Light" w:eastAsia="Times New Roman" w:hAnsi="Calibri Light" w:cstheme="majorHAnsi"/>
                <w:b/>
                <w:color w:val="000000"/>
                <w:sz w:val="18"/>
                <w:szCs w:val="18"/>
                <w:lang w:val="ru-RU" w:eastAsia="ro-RO"/>
              </w:rPr>
              <w:t>приватизацию</w:t>
            </w:r>
          </w:p>
        </w:tc>
        <w:tc>
          <w:tcPr>
            <w:tcW w:w="1552" w:type="dxa"/>
            <w:tcBorders>
              <w:top w:val="single" w:sz="12" w:space="0" w:color="E5B8B7" w:themeColor="accent2" w:themeTint="66"/>
              <w:bottom w:val="single" w:sz="12" w:space="0" w:color="E5B8B7" w:themeColor="accent2" w:themeTint="66"/>
            </w:tcBorders>
            <w:shd w:val="clear" w:color="auto" w:fill="F2F2F2" w:themeFill="background1" w:themeFillShade="F2"/>
            <w:vAlign w:val="center"/>
            <w:hideMark/>
          </w:tcPr>
          <w:p w14:paraId="4C39E6B3" w14:textId="77777777" w:rsidR="0083314C" w:rsidRPr="00E10F52" w:rsidRDefault="0034435E"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eastAsia="ro-RO"/>
              </w:rPr>
            </w:pPr>
            <w:r w:rsidRPr="00E10F52">
              <w:rPr>
                <w:rFonts w:ascii="Calibri Light" w:eastAsia="Times New Roman" w:hAnsi="Calibri Light" w:cstheme="majorHAnsi"/>
                <w:b/>
                <w:bCs/>
                <w:color w:val="000000"/>
                <w:sz w:val="18"/>
                <w:szCs w:val="18"/>
                <w:lang w:val="ru-RU" w:eastAsia="ro-RO"/>
              </w:rPr>
              <w:t xml:space="preserve">Начальная цена выставления </w:t>
            </w:r>
          </w:p>
          <w:p w14:paraId="64542FB3" w14:textId="77777777" w:rsidR="0083314C" w:rsidRPr="00E10F52" w:rsidRDefault="0083314C" w:rsidP="003443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w:t>
            </w:r>
            <w:r w:rsidR="0034435E" w:rsidRPr="00E10F52">
              <w:rPr>
                <w:rFonts w:ascii="Calibri Light" w:eastAsia="Times New Roman" w:hAnsi="Calibri Light" w:cstheme="majorHAnsi"/>
                <w:color w:val="000000"/>
                <w:sz w:val="18"/>
                <w:szCs w:val="18"/>
                <w:lang w:val="ru-RU" w:eastAsia="ro-RO"/>
              </w:rPr>
              <w:t>тыс. леев</w:t>
            </w:r>
            <w:r w:rsidRPr="00E10F52">
              <w:rPr>
                <w:rFonts w:ascii="Calibri Light" w:eastAsia="Times New Roman" w:hAnsi="Calibri Light" w:cstheme="majorHAnsi"/>
                <w:bCs/>
                <w:color w:val="000000"/>
                <w:sz w:val="18"/>
                <w:szCs w:val="18"/>
                <w:lang w:val="ru-RU" w:eastAsia="ro-RO"/>
              </w:rPr>
              <w:t>)</w:t>
            </w:r>
          </w:p>
        </w:tc>
        <w:tc>
          <w:tcPr>
            <w:tcW w:w="1553" w:type="dxa"/>
            <w:tcBorders>
              <w:top w:val="single" w:sz="12" w:space="0" w:color="E5B8B7" w:themeColor="accent2" w:themeTint="66"/>
              <w:bottom w:val="single" w:sz="12" w:space="0" w:color="E5B8B7" w:themeColor="accent2" w:themeTint="66"/>
            </w:tcBorders>
            <w:shd w:val="clear" w:color="auto" w:fill="F2F2F2" w:themeFill="background1" w:themeFillShade="F2"/>
            <w:vAlign w:val="center"/>
            <w:hideMark/>
          </w:tcPr>
          <w:p w14:paraId="0CB6DB98" w14:textId="77777777" w:rsidR="0083314C" w:rsidRPr="00E10F52" w:rsidRDefault="0034435E" w:rsidP="003443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eastAsia="ro-RO"/>
              </w:rPr>
            </w:pPr>
            <w:r w:rsidRPr="00E10F52">
              <w:rPr>
                <w:rFonts w:ascii="Calibri Light" w:eastAsia="Times New Roman" w:hAnsi="Calibri Light" w:cstheme="majorHAnsi"/>
                <w:b/>
                <w:bCs/>
                <w:color w:val="000000"/>
                <w:sz w:val="18"/>
                <w:szCs w:val="18"/>
                <w:lang w:val="ru-RU" w:eastAsia="ro-RO"/>
              </w:rPr>
              <w:t xml:space="preserve">Количество участников </w:t>
            </w:r>
          </w:p>
        </w:tc>
        <w:tc>
          <w:tcPr>
            <w:tcW w:w="1552" w:type="dxa"/>
            <w:tcBorders>
              <w:top w:val="single" w:sz="12" w:space="0" w:color="E5B8B7" w:themeColor="accent2" w:themeTint="66"/>
              <w:bottom w:val="single" w:sz="12" w:space="0" w:color="E5B8B7" w:themeColor="accent2" w:themeTint="66"/>
            </w:tcBorders>
            <w:shd w:val="clear" w:color="auto" w:fill="F2F2F2" w:themeFill="background1" w:themeFillShade="F2"/>
            <w:vAlign w:val="center"/>
            <w:hideMark/>
          </w:tcPr>
          <w:p w14:paraId="5E130978" w14:textId="77777777" w:rsidR="0083314C" w:rsidRPr="00E10F52" w:rsidRDefault="0034435E" w:rsidP="003443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eastAsia="ro-RO"/>
              </w:rPr>
            </w:pPr>
            <w:r w:rsidRPr="00E10F52">
              <w:rPr>
                <w:rFonts w:ascii="Calibri Light" w:eastAsia="Times New Roman" w:hAnsi="Calibri Light" w:cstheme="majorHAnsi"/>
                <w:b/>
                <w:bCs/>
                <w:color w:val="000000"/>
                <w:sz w:val="18"/>
                <w:szCs w:val="18"/>
                <w:lang w:val="ru-RU" w:eastAsia="ro-RO"/>
              </w:rPr>
              <w:t xml:space="preserve">Цена продажи </w:t>
            </w:r>
            <w:r w:rsidR="0083314C" w:rsidRPr="00E10F52">
              <w:rPr>
                <w:rFonts w:ascii="Calibri Light" w:eastAsia="Times New Roman" w:hAnsi="Calibri Light" w:cstheme="majorHAnsi"/>
                <w:bCs/>
                <w:color w:val="000000"/>
                <w:sz w:val="18"/>
                <w:szCs w:val="18"/>
                <w:lang w:val="ru-RU" w:eastAsia="ro-RO"/>
              </w:rPr>
              <w:t>(</w:t>
            </w:r>
            <w:r w:rsidRPr="00E10F52">
              <w:rPr>
                <w:rFonts w:ascii="Calibri Light" w:eastAsia="Times New Roman" w:hAnsi="Calibri Light" w:cstheme="majorHAnsi"/>
                <w:color w:val="000000"/>
                <w:sz w:val="18"/>
                <w:szCs w:val="18"/>
                <w:lang w:val="ru-RU" w:eastAsia="ro-RO"/>
              </w:rPr>
              <w:t>тыс. леев</w:t>
            </w:r>
            <w:r w:rsidR="0083314C" w:rsidRPr="00E10F52">
              <w:rPr>
                <w:rFonts w:ascii="Calibri Light" w:eastAsia="Times New Roman" w:hAnsi="Calibri Light" w:cstheme="majorHAnsi"/>
                <w:bCs/>
                <w:color w:val="000000"/>
                <w:sz w:val="18"/>
                <w:szCs w:val="18"/>
                <w:lang w:val="ru-RU" w:eastAsia="ro-RO"/>
              </w:rPr>
              <w:t>)</w:t>
            </w:r>
          </w:p>
        </w:tc>
        <w:tc>
          <w:tcPr>
            <w:tcW w:w="1553" w:type="dxa"/>
            <w:tcBorders>
              <w:top w:val="single" w:sz="12" w:space="0" w:color="E5B8B7" w:themeColor="accent2" w:themeTint="66"/>
              <w:bottom w:val="single" w:sz="12" w:space="0" w:color="E5B8B7" w:themeColor="accent2" w:themeTint="66"/>
            </w:tcBorders>
            <w:shd w:val="clear" w:color="auto" w:fill="F2F2F2" w:themeFill="background1" w:themeFillShade="F2"/>
            <w:vAlign w:val="center"/>
            <w:hideMark/>
          </w:tcPr>
          <w:p w14:paraId="1B5F23BA" w14:textId="77777777" w:rsidR="0083314C" w:rsidRPr="00E10F52" w:rsidRDefault="0034435E" w:rsidP="003443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8"/>
                <w:szCs w:val="18"/>
                <w:lang w:val="ru-RU" w:eastAsia="ro-RO"/>
              </w:rPr>
            </w:pPr>
            <w:r w:rsidRPr="00E10F52">
              <w:rPr>
                <w:rFonts w:ascii="Calibri Light" w:eastAsia="Times New Roman" w:hAnsi="Calibri Light" w:cstheme="majorHAnsi"/>
                <w:b/>
                <w:bCs/>
                <w:color w:val="000000"/>
                <w:sz w:val="18"/>
                <w:szCs w:val="18"/>
                <w:lang w:val="ru-RU" w:eastAsia="ro-RO"/>
              </w:rPr>
              <w:t xml:space="preserve">Разница между ценой продажи и ценой выставления </w:t>
            </w:r>
            <w:r w:rsidR="0083314C" w:rsidRPr="00E10F52">
              <w:rPr>
                <w:rFonts w:ascii="Calibri Light" w:eastAsia="Times New Roman" w:hAnsi="Calibri Light" w:cstheme="majorHAnsi"/>
                <w:bCs/>
                <w:color w:val="000000"/>
                <w:sz w:val="18"/>
                <w:szCs w:val="18"/>
                <w:lang w:val="ru-RU" w:eastAsia="ro-RO"/>
              </w:rPr>
              <w:t>(</w:t>
            </w:r>
            <w:r w:rsidRPr="00E10F52">
              <w:rPr>
                <w:rFonts w:ascii="Calibri Light" w:eastAsia="Times New Roman" w:hAnsi="Calibri Light" w:cstheme="majorHAnsi"/>
                <w:color w:val="000000"/>
                <w:sz w:val="18"/>
                <w:szCs w:val="18"/>
                <w:lang w:val="ru-RU" w:eastAsia="ro-RO"/>
              </w:rPr>
              <w:t>тыс. леев</w:t>
            </w:r>
            <w:r w:rsidR="0083314C" w:rsidRPr="00E10F52">
              <w:rPr>
                <w:rFonts w:ascii="Calibri Light" w:eastAsia="Times New Roman" w:hAnsi="Calibri Light" w:cstheme="majorHAnsi"/>
                <w:bCs/>
                <w:color w:val="000000"/>
                <w:sz w:val="18"/>
                <w:szCs w:val="18"/>
                <w:lang w:val="ru-RU" w:eastAsia="ro-RO"/>
              </w:rPr>
              <w:t>)</w:t>
            </w:r>
          </w:p>
        </w:tc>
      </w:tr>
      <w:tr w:rsidR="0083314C" w:rsidRPr="00E10F52" w14:paraId="64839C20" w14:textId="77777777" w:rsidTr="00AD76E5">
        <w:trPr>
          <w:trHeight w:hRule="exact" w:val="237"/>
        </w:trPr>
        <w:tc>
          <w:tcPr>
            <w:cnfStyle w:val="001000000000" w:firstRow="0" w:lastRow="0" w:firstColumn="1" w:lastColumn="0" w:oddVBand="0" w:evenVBand="0" w:oddHBand="0" w:evenHBand="0" w:firstRowFirstColumn="0" w:firstRowLastColumn="0" w:lastRowFirstColumn="0" w:lastRowLastColumn="0"/>
            <w:tcW w:w="662" w:type="dxa"/>
            <w:tcBorders>
              <w:top w:val="single" w:sz="12" w:space="0" w:color="E5B8B7" w:themeColor="accent2" w:themeTint="66"/>
            </w:tcBorders>
            <w:hideMark/>
          </w:tcPr>
          <w:p w14:paraId="57F08B78"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w:t>
            </w:r>
          </w:p>
        </w:tc>
        <w:tc>
          <w:tcPr>
            <w:tcW w:w="3491" w:type="dxa"/>
            <w:tcBorders>
              <w:top w:val="single" w:sz="12" w:space="0" w:color="E5B8B7" w:themeColor="accent2" w:themeTint="66"/>
            </w:tcBorders>
            <w:hideMark/>
          </w:tcPr>
          <w:p w14:paraId="422350E9"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АО </w:t>
            </w:r>
            <w:r w:rsidR="0083314C" w:rsidRPr="00E10F52">
              <w:rPr>
                <w:rFonts w:ascii="Calibri Light" w:eastAsia="Times New Roman" w:hAnsi="Calibri Light" w:cstheme="majorHAnsi"/>
                <w:bCs/>
                <w:color w:val="000000"/>
                <w:sz w:val="18"/>
                <w:szCs w:val="18"/>
                <w:lang w:val="ru-RU" w:eastAsia="ro-RO"/>
              </w:rPr>
              <w:t>„Drumuri-Cimișlia”</w:t>
            </w:r>
          </w:p>
        </w:tc>
        <w:tc>
          <w:tcPr>
            <w:tcW w:w="1936" w:type="dxa"/>
            <w:tcBorders>
              <w:top w:val="single" w:sz="12" w:space="0" w:color="E5B8B7" w:themeColor="accent2" w:themeTint="66"/>
            </w:tcBorders>
            <w:vAlign w:val="center"/>
          </w:tcPr>
          <w:p w14:paraId="5FE3DE1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99,637</w:t>
            </w:r>
          </w:p>
        </w:tc>
        <w:tc>
          <w:tcPr>
            <w:tcW w:w="2006" w:type="dxa"/>
            <w:tcBorders>
              <w:top w:val="single" w:sz="12" w:space="0" w:color="E5B8B7" w:themeColor="accent2" w:themeTint="66"/>
            </w:tcBorders>
            <w:vAlign w:val="center"/>
            <w:hideMark/>
          </w:tcPr>
          <w:p w14:paraId="43CB5A2A" w14:textId="77777777" w:rsidR="0083314C" w:rsidRPr="00E10F52" w:rsidRDefault="0083314C" w:rsidP="0093440A">
            <w:pPr>
              <w:spacing w:after="0" w:line="240" w:lineRule="auto"/>
              <w:ind w:firstLineChars="5" w:firstLine="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2 210 695</w:t>
            </w:r>
          </w:p>
        </w:tc>
        <w:tc>
          <w:tcPr>
            <w:tcW w:w="1552" w:type="dxa"/>
            <w:tcBorders>
              <w:top w:val="single" w:sz="12" w:space="0" w:color="E5B8B7" w:themeColor="accent2" w:themeTint="66"/>
            </w:tcBorders>
            <w:noWrap/>
            <w:vAlign w:val="center"/>
            <w:hideMark/>
          </w:tcPr>
          <w:p w14:paraId="6B4EE03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27 589,5</w:t>
            </w:r>
          </w:p>
        </w:tc>
        <w:tc>
          <w:tcPr>
            <w:tcW w:w="1553" w:type="dxa"/>
            <w:tcBorders>
              <w:top w:val="single" w:sz="12" w:space="0" w:color="E5B8B7" w:themeColor="accent2" w:themeTint="66"/>
            </w:tcBorders>
            <w:vAlign w:val="center"/>
            <w:hideMark/>
          </w:tcPr>
          <w:p w14:paraId="4BFD5BF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tcBorders>
              <w:top w:val="single" w:sz="12" w:space="0" w:color="E5B8B7" w:themeColor="accent2" w:themeTint="66"/>
            </w:tcBorders>
            <w:vAlign w:val="center"/>
            <w:hideMark/>
          </w:tcPr>
          <w:p w14:paraId="51BE5B2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tcBorders>
              <w:top w:val="single" w:sz="12" w:space="0" w:color="E5B8B7" w:themeColor="accent2" w:themeTint="66"/>
            </w:tcBorders>
            <w:vAlign w:val="center"/>
            <w:hideMark/>
          </w:tcPr>
          <w:p w14:paraId="0EBC2FD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20B7527C" w14:textId="77777777" w:rsidTr="00AD76E5">
        <w:trPr>
          <w:trHeight w:hRule="exact" w:val="273"/>
        </w:trPr>
        <w:tc>
          <w:tcPr>
            <w:cnfStyle w:val="001000000000" w:firstRow="0" w:lastRow="0" w:firstColumn="1" w:lastColumn="0" w:oddVBand="0" w:evenVBand="0" w:oddHBand="0" w:evenHBand="0" w:firstRowFirstColumn="0" w:firstRowLastColumn="0" w:lastRowFirstColumn="0" w:lastRowLastColumn="0"/>
            <w:tcW w:w="662" w:type="dxa"/>
            <w:hideMark/>
          </w:tcPr>
          <w:p w14:paraId="280955BD"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2</w:t>
            </w:r>
          </w:p>
        </w:tc>
        <w:tc>
          <w:tcPr>
            <w:tcW w:w="3491" w:type="dxa"/>
            <w:hideMark/>
          </w:tcPr>
          <w:p w14:paraId="092AEC89"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АО</w:t>
            </w:r>
            <w:r w:rsidR="0083314C" w:rsidRPr="00E10F52">
              <w:rPr>
                <w:rFonts w:ascii="Calibri Light" w:eastAsia="Times New Roman" w:hAnsi="Calibri Light" w:cstheme="majorHAnsi"/>
                <w:bCs/>
                <w:color w:val="000000"/>
                <w:sz w:val="18"/>
                <w:szCs w:val="18"/>
                <w:lang w:val="ru-RU" w:eastAsia="ro-RO"/>
              </w:rPr>
              <w:t xml:space="preserve"> „Drumuri-Căușeni”</w:t>
            </w:r>
          </w:p>
        </w:tc>
        <w:tc>
          <w:tcPr>
            <w:tcW w:w="1936" w:type="dxa"/>
            <w:vAlign w:val="center"/>
          </w:tcPr>
          <w:p w14:paraId="4EC0F21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99,541</w:t>
            </w:r>
          </w:p>
        </w:tc>
        <w:tc>
          <w:tcPr>
            <w:tcW w:w="2006" w:type="dxa"/>
            <w:vAlign w:val="center"/>
            <w:hideMark/>
          </w:tcPr>
          <w:p w14:paraId="5B13A67B" w14:textId="77777777" w:rsidR="0083314C" w:rsidRPr="00E10F52" w:rsidRDefault="0083314C" w:rsidP="0093440A">
            <w:pPr>
              <w:spacing w:after="0" w:line="240" w:lineRule="auto"/>
              <w:ind w:firstLineChars="5" w:firstLine="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2 519 091</w:t>
            </w:r>
          </w:p>
        </w:tc>
        <w:tc>
          <w:tcPr>
            <w:tcW w:w="1552" w:type="dxa"/>
            <w:noWrap/>
            <w:vAlign w:val="center"/>
            <w:hideMark/>
          </w:tcPr>
          <w:p w14:paraId="1BE6A5E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28 415,3</w:t>
            </w:r>
          </w:p>
        </w:tc>
        <w:tc>
          <w:tcPr>
            <w:tcW w:w="1553" w:type="dxa"/>
            <w:vAlign w:val="center"/>
            <w:hideMark/>
          </w:tcPr>
          <w:p w14:paraId="7A76A9D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355E75A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03D515F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157AE5F3" w14:textId="77777777" w:rsidTr="00AD76E5">
        <w:trPr>
          <w:trHeight w:hRule="exact" w:val="264"/>
        </w:trPr>
        <w:tc>
          <w:tcPr>
            <w:cnfStyle w:val="001000000000" w:firstRow="0" w:lastRow="0" w:firstColumn="1" w:lastColumn="0" w:oddVBand="0" w:evenVBand="0" w:oddHBand="0" w:evenHBand="0" w:firstRowFirstColumn="0" w:firstRowLastColumn="0" w:lastRowFirstColumn="0" w:lastRowLastColumn="0"/>
            <w:tcW w:w="662" w:type="dxa"/>
            <w:hideMark/>
          </w:tcPr>
          <w:p w14:paraId="33E41EA9"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lastRenderedPageBreak/>
              <w:t>3</w:t>
            </w:r>
          </w:p>
        </w:tc>
        <w:tc>
          <w:tcPr>
            <w:tcW w:w="3491" w:type="dxa"/>
            <w:hideMark/>
          </w:tcPr>
          <w:p w14:paraId="51791B66" w14:textId="77777777" w:rsidR="0083314C" w:rsidRPr="00E10F52" w:rsidRDefault="001A5A7B" w:rsidP="001A5A7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АО</w:t>
            </w:r>
            <w:r w:rsidR="0083314C" w:rsidRPr="00E10F52">
              <w:rPr>
                <w:rFonts w:ascii="Calibri Light" w:eastAsia="Times New Roman" w:hAnsi="Calibri Light" w:cstheme="majorHAnsi"/>
                <w:bCs/>
                <w:color w:val="000000"/>
                <w:sz w:val="18"/>
                <w:szCs w:val="18"/>
                <w:lang w:val="ru-RU" w:eastAsia="ro-RO"/>
              </w:rPr>
              <w:t xml:space="preserve"> „Drumuri-Orhei”</w:t>
            </w:r>
          </w:p>
        </w:tc>
        <w:tc>
          <w:tcPr>
            <w:tcW w:w="1936" w:type="dxa"/>
            <w:vAlign w:val="center"/>
          </w:tcPr>
          <w:p w14:paraId="2E1D086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99,375</w:t>
            </w:r>
          </w:p>
        </w:tc>
        <w:tc>
          <w:tcPr>
            <w:tcW w:w="2006" w:type="dxa"/>
            <w:vAlign w:val="center"/>
            <w:hideMark/>
          </w:tcPr>
          <w:p w14:paraId="2AD70911" w14:textId="77777777" w:rsidR="0083314C" w:rsidRPr="00E10F52" w:rsidRDefault="0083314C" w:rsidP="0093440A">
            <w:pPr>
              <w:spacing w:after="0" w:line="240" w:lineRule="auto"/>
              <w:ind w:left="1" w:hanging="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4 079 819</w:t>
            </w:r>
          </w:p>
        </w:tc>
        <w:tc>
          <w:tcPr>
            <w:tcW w:w="1552" w:type="dxa"/>
            <w:noWrap/>
            <w:vAlign w:val="center"/>
            <w:hideMark/>
          </w:tcPr>
          <w:p w14:paraId="1683A1E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38 962,3</w:t>
            </w:r>
          </w:p>
        </w:tc>
        <w:tc>
          <w:tcPr>
            <w:tcW w:w="1553" w:type="dxa"/>
            <w:vAlign w:val="center"/>
            <w:hideMark/>
          </w:tcPr>
          <w:p w14:paraId="52E5D9E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56E5505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364879F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11656D0E" w14:textId="77777777" w:rsidTr="00AD76E5">
        <w:trPr>
          <w:trHeight w:hRule="exact" w:val="273"/>
        </w:trPr>
        <w:tc>
          <w:tcPr>
            <w:cnfStyle w:val="001000000000" w:firstRow="0" w:lastRow="0" w:firstColumn="1" w:lastColumn="0" w:oddVBand="0" w:evenVBand="0" w:oddHBand="0" w:evenHBand="0" w:firstRowFirstColumn="0" w:firstRowLastColumn="0" w:lastRowFirstColumn="0" w:lastRowLastColumn="0"/>
            <w:tcW w:w="662" w:type="dxa"/>
            <w:hideMark/>
          </w:tcPr>
          <w:p w14:paraId="26D45520"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4</w:t>
            </w:r>
          </w:p>
        </w:tc>
        <w:tc>
          <w:tcPr>
            <w:tcW w:w="3491" w:type="dxa"/>
            <w:hideMark/>
          </w:tcPr>
          <w:p w14:paraId="3AD268CB"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АО </w:t>
            </w:r>
            <w:r w:rsidR="0083314C" w:rsidRPr="00E10F52">
              <w:rPr>
                <w:rFonts w:ascii="Calibri Light" w:eastAsia="Times New Roman" w:hAnsi="Calibri Light" w:cstheme="majorHAnsi"/>
                <w:bCs/>
                <w:color w:val="000000"/>
                <w:sz w:val="18"/>
                <w:szCs w:val="18"/>
                <w:lang w:val="ru-RU" w:eastAsia="ro-RO"/>
              </w:rPr>
              <w:t>„Drumuri-Soroca”</w:t>
            </w:r>
          </w:p>
        </w:tc>
        <w:tc>
          <w:tcPr>
            <w:tcW w:w="1936" w:type="dxa"/>
            <w:vAlign w:val="center"/>
          </w:tcPr>
          <w:p w14:paraId="350B081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99,357</w:t>
            </w:r>
          </w:p>
        </w:tc>
        <w:tc>
          <w:tcPr>
            <w:tcW w:w="2006" w:type="dxa"/>
            <w:vAlign w:val="center"/>
            <w:hideMark/>
          </w:tcPr>
          <w:p w14:paraId="03432E9C" w14:textId="77777777" w:rsidR="0083314C" w:rsidRPr="00E10F52" w:rsidRDefault="0083314C" w:rsidP="0093440A">
            <w:pPr>
              <w:spacing w:after="0" w:line="240" w:lineRule="auto"/>
              <w:ind w:firstLineChars="5" w:firstLine="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3 339 468</w:t>
            </w:r>
          </w:p>
        </w:tc>
        <w:tc>
          <w:tcPr>
            <w:tcW w:w="1552" w:type="dxa"/>
            <w:noWrap/>
            <w:vAlign w:val="center"/>
            <w:hideMark/>
          </w:tcPr>
          <w:p w14:paraId="435FC3A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41 643,2</w:t>
            </w:r>
          </w:p>
        </w:tc>
        <w:tc>
          <w:tcPr>
            <w:tcW w:w="1553" w:type="dxa"/>
            <w:vAlign w:val="center"/>
            <w:hideMark/>
          </w:tcPr>
          <w:p w14:paraId="4BE0D0B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0AB46D3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46CF150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4E98E1D5" w14:textId="77777777" w:rsidTr="00AD76E5">
        <w:trPr>
          <w:trHeight w:hRule="exact" w:val="264"/>
        </w:trPr>
        <w:tc>
          <w:tcPr>
            <w:cnfStyle w:val="001000000000" w:firstRow="0" w:lastRow="0" w:firstColumn="1" w:lastColumn="0" w:oddVBand="0" w:evenVBand="0" w:oddHBand="0" w:evenHBand="0" w:firstRowFirstColumn="0" w:firstRowLastColumn="0" w:lastRowFirstColumn="0" w:lastRowLastColumn="0"/>
            <w:tcW w:w="662" w:type="dxa"/>
            <w:hideMark/>
          </w:tcPr>
          <w:p w14:paraId="7B157392"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5</w:t>
            </w:r>
          </w:p>
        </w:tc>
        <w:tc>
          <w:tcPr>
            <w:tcW w:w="3491" w:type="dxa"/>
            <w:hideMark/>
          </w:tcPr>
          <w:p w14:paraId="00FF9ECE"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АО </w:t>
            </w:r>
            <w:r w:rsidR="0083314C" w:rsidRPr="00E10F52">
              <w:rPr>
                <w:rFonts w:ascii="Calibri Light" w:eastAsia="Times New Roman" w:hAnsi="Calibri Light" w:cstheme="majorHAnsi"/>
                <w:bCs/>
                <w:color w:val="000000"/>
                <w:sz w:val="18"/>
                <w:szCs w:val="18"/>
                <w:lang w:val="ru-RU" w:eastAsia="ro-RO"/>
              </w:rPr>
              <w:t>„Drumuri-Criuleni”</w:t>
            </w:r>
          </w:p>
        </w:tc>
        <w:tc>
          <w:tcPr>
            <w:tcW w:w="1936" w:type="dxa"/>
            <w:vAlign w:val="center"/>
          </w:tcPr>
          <w:p w14:paraId="697BF49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99,143</w:t>
            </w:r>
          </w:p>
        </w:tc>
        <w:tc>
          <w:tcPr>
            <w:tcW w:w="2006" w:type="dxa"/>
            <w:vAlign w:val="center"/>
            <w:hideMark/>
          </w:tcPr>
          <w:p w14:paraId="53622D3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4 202 669</w:t>
            </w:r>
          </w:p>
        </w:tc>
        <w:tc>
          <w:tcPr>
            <w:tcW w:w="1552" w:type="dxa"/>
            <w:noWrap/>
            <w:vAlign w:val="center"/>
            <w:hideMark/>
          </w:tcPr>
          <w:p w14:paraId="786CF09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52 323,2</w:t>
            </w:r>
          </w:p>
        </w:tc>
        <w:tc>
          <w:tcPr>
            <w:tcW w:w="1553" w:type="dxa"/>
            <w:vAlign w:val="center"/>
            <w:hideMark/>
          </w:tcPr>
          <w:p w14:paraId="0657B73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6E1D70E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7A8154A3"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16C380D6" w14:textId="77777777" w:rsidTr="00AD76E5">
        <w:trPr>
          <w:trHeight w:hRule="exact" w:val="282"/>
        </w:trPr>
        <w:tc>
          <w:tcPr>
            <w:cnfStyle w:val="001000000000" w:firstRow="0" w:lastRow="0" w:firstColumn="1" w:lastColumn="0" w:oddVBand="0" w:evenVBand="0" w:oddHBand="0" w:evenHBand="0" w:firstRowFirstColumn="0" w:firstRowLastColumn="0" w:lastRowFirstColumn="0" w:lastRowLastColumn="0"/>
            <w:tcW w:w="662" w:type="dxa"/>
            <w:hideMark/>
          </w:tcPr>
          <w:p w14:paraId="5A1C8284"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6</w:t>
            </w:r>
          </w:p>
        </w:tc>
        <w:tc>
          <w:tcPr>
            <w:tcW w:w="3491" w:type="dxa"/>
            <w:hideMark/>
          </w:tcPr>
          <w:p w14:paraId="12C7EF80"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АО </w:t>
            </w:r>
            <w:r w:rsidR="0083314C" w:rsidRPr="00E10F52">
              <w:rPr>
                <w:rFonts w:ascii="Calibri Light" w:eastAsia="Times New Roman" w:hAnsi="Calibri Light" w:cstheme="majorHAnsi"/>
                <w:bCs/>
                <w:color w:val="000000"/>
                <w:sz w:val="18"/>
                <w:szCs w:val="18"/>
                <w:lang w:val="ru-RU" w:eastAsia="ro-RO"/>
              </w:rPr>
              <w:t>„Drumuri-Râșcani”</w:t>
            </w:r>
          </w:p>
        </w:tc>
        <w:tc>
          <w:tcPr>
            <w:tcW w:w="1936" w:type="dxa"/>
            <w:vAlign w:val="center"/>
          </w:tcPr>
          <w:p w14:paraId="1B3BCA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98,954</w:t>
            </w:r>
          </w:p>
        </w:tc>
        <w:tc>
          <w:tcPr>
            <w:tcW w:w="2006" w:type="dxa"/>
            <w:vAlign w:val="center"/>
            <w:hideMark/>
          </w:tcPr>
          <w:p w14:paraId="5FD0C781" w14:textId="77777777" w:rsidR="0083314C" w:rsidRPr="00E10F52" w:rsidRDefault="0083314C" w:rsidP="0093440A">
            <w:pPr>
              <w:spacing w:after="0" w:line="240" w:lineRule="auto"/>
              <w:ind w:firstLineChars="5" w:firstLine="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2 573 153</w:t>
            </w:r>
          </w:p>
        </w:tc>
        <w:tc>
          <w:tcPr>
            <w:tcW w:w="1552" w:type="dxa"/>
            <w:noWrap/>
            <w:vAlign w:val="center"/>
            <w:hideMark/>
          </w:tcPr>
          <w:p w14:paraId="678283E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26 838,0</w:t>
            </w:r>
          </w:p>
        </w:tc>
        <w:tc>
          <w:tcPr>
            <w:tcW w:w="1553" w:type="dxa"/>
            <w:vAlign w:val="center"/>
            <w:hideMark/>
          </w:tcPr>
          <w:p w14:paraId="150AAE7A"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55D4405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4AB4D7B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2B7B8963" w14:textId="77777777" w:rsidTr="00AD76E5">
        <w:trPr>
          <w:trHeight w:hRule="exact" w:val="273"/>
        </w:trPr>
        <w:tc>
          <w:tcPr>
            <w:cnfStyle w:val="001000000000" w:firstRow="0" w:lastRow="0" w:firstColumn="1" w:lastColumn="0" w:oddVBand="0" w:evenVBand="0" w:oddHBand="0" w:evenHBand="0" w:firstRowFirstColumn="0" w:firstRowLastColumn="0" w:lastRowFirstColumn="0" w:lastRowLastColumn="0"/>
            <w:tcW w:w="662" w:type="dxa"/>
            <w:hideMark/>
          </w:tcPr>
          <w:p w14:paraId="65325BEB"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7</w:t>
            </w:r>
          </w:p>
        </w:tc>
        <w:tc>
          <w:tcPr>
            <w:tcW w:w="3491" w:type="dxa"/>
            <w:hideMark/>
          </w:tcPr>
          <w:p w14:paraId="57FD3FD4"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АО </w:t>
            </w:r>
            <w:r w:rsidR="0083314C" w:rsidRPr="00E10F52">
              <w:rPr>
                <w:rFonts w:ascii="Calibri Light" w:eastAsia="Times New Roman" w:hAnsi="Calibri Light" w:cstheme="majorHAnsi"/>
                <w:bCs/>
                <w:color w:val="000000"/>
                <w:sz w:val="18"/>
                <w:szCs w:val="18"/>
                <w:lang w:val="ru-RU" w:eastAsia="ro-RO"/>
              </w:rPr>
              <w:t xml:space="preserve">„Drumuri-Cahul” </w:t>
            </w:r>
          </w:p>
        </w:tc>
        <w:tc>
          <w:tcPr>
            <w:tcW w:w="1936" w:type="dxa"/>
            <w:vAlign w:val="center"/>
          </w:tcPr>
          <w:p w14:paraId="298692B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98,848</w:t>
            </w:r>
          </w:p>
        </w:tc>
        <w:tc>
          <w:tcPr>
            <w:tcW w:w="2006" w:type="dxa"/>
            <w:vAlign w:val="center"/>
            <w:hideMark/>
          </w:tcPr>
          <w:p w14:paraId="2AB7432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2 382 336</w:t>
            </w:r>
          </w:p>
        </w:tc>
        <w:tc>
          <w:tcPr>
            <w:tcW w:w="1552" w:type="dxa"/>
            <w:noWrap/>
            <w:vAlign w:val="center"/>
            <w:hideMark/>
          </w:tcPr>
          <w:p w14:paraId="5397423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39 522,9</w:t>
            </w:r>
          </w:p>
        </w:tc>
        <w:tc>
          <w:tcPr>
            <w:tcW w:w="1553" w:type="dxa"/>
            <w:vAlign w:val="center"/>
            <w:hideMark/>
          </w:tcPr>
          <w:p w14:paraId="6CD45A7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29A0B98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15F9CEB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22E0684F" w14:textId="77777777" w:rsidTr="00AD76E5">
        <w:trPr>
          <w:trHeight w:hRule="exact" w:val="264"/>
        </w:trPr>
        <w:tc>
          <w:tcPr>
            <w:cnfStyle w:val="001000000000" w:firstRow="0" w:lastRow="0" w:firstColumn="1" w:lastColumn="0" w:oddVBand="0" w:evenVBand="0" w:oddHBand="0" w:evenHBand="0" w:firstRowFirstColumn="0" w:firstRowLastColumn="0" w:lastRowFirstColumn="0" w:lastRowLastColumn="0"/>
            <w:tcW w:w="662" w:type="dxa"/>
            <w:hideMark/>
          </w:tcPr>
          <w:p w14:paraId="3D526512"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8</w:t>
            </w:r>
          </w:p>
        </w:tc>
        <w:tc>
          <w:tcPr>
            <w:tcW w:w="3491" w:type="dxa"/>
            <w:hideMark/>
          </w:tcPr>
          <w:p w14:paraId="1CFC2FAB"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АО</w:t>
            </w:r>
            <w:r w:rsidR="0083314C" w:rsidRPr="00E10F52">
              <w:rPr>
                <w:rFonts w:ascii="Calibri Light" w:eastAsia="Times New Roman" w:hAnsi="Calibri Light" w:cstheme="majorHAnsi"/>
                <w:bCs/>
                <w:color w:val="000000"/>
                <w:sz w:val="18"/>
                <w:szCs w:val="18"/>
                <w:lang w:val="ru-RU" w:eastAsia="ro-RO"/>
              </w:rPr>
              <w:t xml:space="preserve"> „Drumuri-Ialoveni”</w:t>
            </w:r>
          </w:p>
        </w:tc>
        <w:tc>
          <w:tcPr>
            <w:tcW w:w="1936" w:type="dxa"/>
            <w:vAlign w:val="center"/>
          </w:tcPr>
          <w:p w14:paraId="11BD7B9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98,849</w:t>
            </w:r>
          </w:p>
        </w:tc>
        <w:tc>
          <w:tcPr>
            <w:tcW w:w="2006" w:type="dxa"/>
            <w:vAlign w:val="center"/>
            <w:hideMark/>
          </w:tcPr>
          <w:p w14:paraId="2D3AA90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3 686 252</w:t>
            </w:r>
          </w:p>
        </w:tc>
        <w:tc>
          <w:tcPr>
            <w:tcW w:w="1552" w:type="dxa"/>
            <w:noWrap/>
            <w:vAlign w:val="center"/>
            <w:hideMark/>
          </w:tcPr>
          <w:p w14:paraId="3E73E16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54 261,6</w:t>
            </w:r>
          </w:p>
        </w:tc>
        <w:tc>
          <w:tcPr>
            <w:tcW w:w="1553" w:type="dxa"/>
            <w:vAlign w:val="center"/>
            <w:hideMark/>
          </w:tcPr>
          <w:p w14:paraId="7E9A7D5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07C82FE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25E37A8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108E9CCD" w14:textId="77777777" w:rsidTr="00AD76E5">
        <w:trPr>
          <w:trHeight w:hRule="exact" w:val="273"/>
        </w:trPr>
        <w:tc>
          <w:tcPr>
            <w:cnfStyle w:val="001000000000" w:firstRow="0" w:lastRow="0" w:firstColumn="1" w:lastColumn="0" w:oddVBand="0" w:evenVBand="0" w:oddHBand="0" w:evenHBand="0" w:firstRowFirstColumn="0" w:firstRowLastColumn="0" w:lastRowFirstColumn="0" w:lastRowLastColumn="0"/>
            <w:tcW w:w="662" w:type="dxa"/>
            <w:hideMark/>
          </w:tcPr>
          <w:p w14:paraId="160E5B52"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9</w:t>
            </w:r>
          </w:p>
        </w:tc>
        <w:tc>
          <w:tcPr>
            <w:tcW w:w="3491" w:type="dxa"/>
            <w:hideMark/>
          </w:tcPr>
          <w:p w14:paraId="3FD20A3E"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АО </w:t>
            </w:r>
            <w:r w:rsidR="0083314C" w:rsidRPr="00E10F52">
              <w:rPr>
                <w:rFonts w:ascii="Calibri Light" w:eastAsia="Times New Roman" w:hAnsi="Calibri Light" w:cstheme="majorHAnsi"/>
                <w:bCs/>
                <w:color w:val="000000"/>
                <w:sz w:val="18"/>
                <w:szCs w:val="18"/>
                <w:lang w:val="ru-RU" w:eastAsia="ro-RO"/>
              </w:rPr>
              <w:t>„Drumuri-Strășeni”</w:t>
            </w:r>
          </w:p>
        </w:tc>
        <w:tc>
          <w:tcPr>
            <w:tcW w:w="1936" w:type="dxa"/>
            <w:vAlign w:val="center"/>
          </w:tcPr>
          <w:p w14:paraId="77DFC1D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98,675</w:t>
            </w:r>
          </w:p>
        </w:tc>
        <w:tc>
          <w:tcPr>
            <w:tcW w:w="2006" w:type="dxa"/>
            <w:vAlign w:val="center"/>
            <w:hideMark/>
          </w:tcPr>
          <w:p w14:paraId="5E1D3737" w14:textId="77777777" w:rsidR="0083314C" w:rsidRPr="00E10F52" w:rsidRDefault="0083314C" w:rsidP="0093440A">
            <w:pPr>
              <w:spacing w:after="0" w:line="240" w:lineRule="auto"/>
              <w:ind w:firstLineChars="5" w:firstLine="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3 435 566</w:t>
            </w:r>
          </w:p>
        </w:tc>
        <w:tc>
          <w:tcPr>
            <w:tcW w:w="1552" w:type="dxa"/>
            <w:noWrap/>
            <w:vAlign w:val="center"/>
            <w:hideMark/>
          </w:tcPr>
          <w:p w14:paraId="21DC239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41 192,4</w:t>
            </w:r>
          </w:p>
        </w:tc>
        <w:tc>
          <w:tcPr>
            <w:tcW w:w="1553" w:type="dxa"/>
            <w:vAlign w:val="center"/>
            <w:hideMark/>
          </w:tcPr>
          <w:p w14:paraId="154EB6F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07CF054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2C09D71F"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650C2E60" w14:textId="77777777" w:rsidTr="00AD76E5">
        <w:trPr>
          <w:trHeight w:hRule="exact" w:val="264"/>
        </w:trPr>
        <w:tc>
          <w:tcPr>
            <w:cnfStyle w:val="001000000000" w:firstRow="0" w:lastRow="0" w:firstColumn="1" w:lastColumn="0" w:oddVBand="0" w:evenVBand="0" w:oddHBand="0" w:evenHBand="0" w:firstRowFirstColumn="0" w:firstRowLastColumn="0" w:lastRowFirstColumn="0" w:lastRowLastColumn="0"/>
            <w:tcW w:w="662" w:type="dxa"/>
            <w:hideMark/>
          </w:tcPr>
          <w:p w14:paraId="4A222476"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10</w:t>
            </w:r>
          </w:p>
        </w:tc>
        <w:tc>
          <w:tcPr>
            <w:tcW w:w="3491" w:type="dxa"/>
            <w:hideMark/>
          </w:tcPr>
          <w:p w14:paraId="1ADDA15B" w14:textId="77777777" w:rsidR="0083314C" w:rsidRPr="00E10F52" w:rsidRDefault="001A5A7B" w:rsidP="009344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АО</w:t>
            </w:r>
            <w:r w:rsidR="0083314C" w:rsidRPr="00E10F52">
              <w:rPr>
                <w:rFonts w:ascii="Calibri Light" w:eastAsia="Times New Roman" w:hAnsi="Calibri Light" w:cstheme="majorHAnsi"/>
                <w:bCs/>
                <w:color w:val="000000"/>
                <w:sz w:val="18"/>
                <w:szCs w:val="18"/>
                <w:lang w:val="ru-RU" w:eastAsia="ro-RO"/>
              </w:rPr>
              <w:t xml:space="preserve"> „Drumuri-Edineț”</w:t>
            </w:r>
          </w:p>
        </w:tc>
        <w:tc>
          <w:tcPr>
            <w:tcW w:w="1936" w:type="dxa"/>
            <w:vAlign w:val="center"/>
          </w:tcPr>
          <w:p w14:paraId="4383D56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96,828</w:t>
            </w:r>
          </w:p>
        </w:tc>
        <w:tc>
          <w:tcPr>
            <w:tcW w:w="2006" w:type="dxa"/>
            <w:vAlign w:val="center"/>
            <w:hideMark/>
          </w:tcPr>
          <w:p w14:paraId="339EDD36" w14:textId="77777777" w:rsidR="0083314C" w:rsidRPr="00E10F52" w:rsidRDefault="0083314C" w:rsidP="0093440A">
            <w:pPr>
              <w:spacing w:after="0" w:line="240" w:lineRule="auto"/>
              <w:ind w:firstLineChars="5" w:firstLine="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2 438 680</w:t>
            </w:r>
          </w:p>
        </w:tc>
        <w:tc>
          <w:tcPr>
            <w:tcW w:w="1552" w:type="dxa"/>
            <w:noWrap/>
            <w:vAlign w:val="center"/>
            <w:hideMark/>
          </w:tcPr>
          <w:p w14:paraId="70991FB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29 556,8</w:t>
            </w:r>
          </w:p>
        </w:tc>
        <w:tc>
          <w:tcPr>
            <w:tcW w:w="1553" w:type="dxa"/>
            <w:vAlign w:val="center"/>
            <w:hideMark/>
          </w:tcPr>
          <w:p w14:paraId="3D623A5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7C6528D8"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4FDCCF5E"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1E92E1D8" w14:textId="77777777" w:rsidTr="00AD76E5">
        <w:trPr>
          <w:trHeight w:val="468"/>
        </w:trPr>
        <w:tc>
          <w:tcPr>
            <w:cnfStyle w:val="001000000000" w:firstRow="0" w:lastRow="0" w:firstColumn="1" w:lastColumn="0" w:oddVBand="0" w:evenVBand="0" w:oddHBand="0" w:evenHBand="0" w:firstRowFirstColumn="0" w:firstRowLastColumn="0" w:lastRowFirstColumn="0" w:lastRowLastColumn="0"/>
            <w:tcW w:w="662" w:type="dxa"/>
            <w:hideMark/>
          </w:tcPr>
          <w:p w14:paraId="1F5C01ED"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11</w:t>
            </w:r>
          </w:p>
        </w:tc>
        <w:tc>
          <w:tcPr>
            <w:tcW w:w="3491" w:type="dxa"/>
            <w:hideMark/>
          </w:tcPr>
          <w:p w14:paraId="27C2ADE7" w14:textId="77777777" w:rsidR="0083314C" w:rsidRPr="00E10F52" w:rsidRDefault="001A5A7B" w:rsidP="0034435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АО</w:t>
            </w:r>
            <w:r w:rsidR="0083314C" w:rsidRPr="00E10F52">
              <w:rPr>
                <w:rFonts w:ascii="Calibri Light" w:eastAsia="Times New Roman" w:hAnsi="Calibri Light" w:cstheme="majorHAnsi"/>
                <w:bCs/>
                <w:color w:val="000000"/>
                <w:sz w:val="18"/>
                <w:szCs w:val="18"/>
                <w:lang w:val="ru-RU" w:eastAsia="ro-RO"/>
              </w:rPr>
              <w:t xml:space="preserve"> „</w:t>
            </w:r>
            <w:r w:rsidR="0034435E" w:rsidRPr="00E10F52">
              <w:rPr>
                <w:rFonts w:ascii="Calibri Light" w:eastAsia="Times New Roman" w:hAnsi="Calibri Light" w:cstheme="majorHAnsi"/>
                <w:bCs/>
                <w:color w:val="000000"/>
                <w:sz w:val="18"/>
                <w:szCs w:val="18"/>
                <w:lang w:val="ru-RU" w:eastAsia="ro-RO"/>
              </w:rPr>
              <w:t xml:space="preserve">Научно-исследовательский </w:t>
            </w:r>
            <w:r w:rsidR="0083314C" w:rsidRPr="00E10F52">
              <w:rPr>
                <w:rFonts w:ascii="Calibri Light" w:eastAsia="Times New Roman" w:hAnsi="Calibri Light" w:cstheme="majorHAnsi"/>
                <w:bCs/>
                <w:color w:val="000000"/>
                <w:sz w:val="18"/>
                <w:szCs w:val="18"/>
                <w:lang w:val="ru-RU" w:eastAsia="ro-RO"/>
              </w:rPr>
              <w:t>„Rif-Acvaaparat””</w:t>
            </w:r>
          </w:p>
        </w:tc>
        <w:tc>
          <w:tcPr>
            <w:tcW w:w="1936" w:type="dxa"/>
            <w:vAlign w:val="center"/>
          </w:tcPr>
          <w:p w14:paraId="7296315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92,908</w:t>
            </w:r>
          </w:p>
        </w:tc>
        <w:tc>
          <w:tcPr>
            <w:tcW w:w="2006" w:type="dxa"/>
            <w:vAlign w:val="center"/>
            <w:hideMark/>
          </w:tcPr>
          <w:p w14:paraId="06F08A57" w14:textId="77777777" w:rsidR="0083314C" w:rsidRPr="00E10F52" w:rsidRDefault="0083314C" w:rsidP="0093440A">
            <w:pPr>
              <w:spacing w:after="0" w:line="240" w:lineRule="auto"/>
              <w:ind w:firstLineChars="5" w:firstLine="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356 896</w:t>
            </w:r>
          </w:p>
        </w:tc>
        <w:tc>
          <w:tcPr>
            <w:tcW w:w="1552" w:type="dxa"/>
            <w:noWrap/>
            <w:vAlign w:val="center"/>
            <w:hideMark/>
          </w:tcPr>
          <w:p w14:paraId="54F7DF1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16 060,3</w:t>
            </w:r>
          </w:p>
        </w:tc>
        <w:tc>
          <w:tcPr>
            <w:tcW w:w="1553" w:type="dxa"/>
            <w:vAlign w:val="center"/>
            <w:hideMark/>
          </w:tcPr>
          <w:p w14:paraId="4435FA4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65D0355C"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7F9BFF0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13AC351C" w14:textId="77777777" w:rsidTr="0034435E">
        <w:trPr>
          <w:trHeight w:hRule="exact" w:val="635"/>
        </w:trPr>
        <w:tc>
          <w:tcPr>
            <w:cnfStyle w:val="001000000000" w:firstRow="0" w:lastRow="0" w:firstColumn="1" w:lastColumn="0" w:oddVBand="0" w:evenVBand="0" w:oddHBand="0" w:evenHBand="0" w:firstRowFirstColumn="0" w:firstRowLastColumn="0" w:lastRowFirstColumn="0" w:lastRowLastColumn="0"/>
            <w:tcW w:w="662" w:type="dxa"/>
            <w:hideMark/>
          </w:tcPr>
          <w:p w14:paraId="03EEE786"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12</w:t>
            </w:r>
          </w:p>
        </w:tc>
        <w:tc>
          <w:tcPr>
            <w:tcW w:w="3491" w:type="dxa"/>
            <w:hideMark/>
          </w:tcPr>
          <w:p w14:paraId="7F34C12A" w14:textId="77777777" w:rsidR="0083314C" w:rsidRPr="00E10F52" w:rsidRDefault="001A5A7B" w:rsidP="003443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 xml:space="preserve">АО </w:t>
            </w:r>
            <w:r w:rsidR="0034435E" w:rsidRPr="00E10F52">
              <w:rPr>
                <w:rFonts w:ascii="Calibri Light" w:eastAsia="Times New Roman" w:hAnsi="Calibri Light" w:cstheme="majorHAnsi"/>
                <w:bCs/>
                <w:color w:val="000000"/>
                <w:sz w:val="18"/>
                <w:szCs w:val="18"/>
                <w:lang w:val="ru-RU" w:eastAsia="ro-RO"/>
              </w:rPr>
              <w:t xml:space="preserve">по закупке, обработке и продаже черных и цветных </w:t>
            </w:r>
            <w:r w:rsidR="0083314C" w:rsidRPr="00E10F52">
              <w:rPr>
                <w:rFonts w:ascii="Calibri Light" w:eastAsia="Times New Roman" w:hAnsi="Calibri Light" w:cstheme="majorHAnsi"/>
                <w:bCs/>
                <w:color w:val="000000"/>
                <w:sz w:val="18"/>
                <w:szCs w:val="18"/>
                <w:lang w:val="ru-RU" w:eastAsia="ro-RO"/>
              </w:rPr>
              <w:t>„METALFEROS”</w:t>
            </w:r>
          </w:p>
        </w:tc>
        <w:tc>
          <w:tcPr>
            <w:tcW w:w="1936" w:type="dxa"/>
            <w:vAlign w:val="center"/>
          </w:tcPr>
          <w:p w14:paraId="25E35F05"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78,282</w:t>
            </w:r>
          </w:p>
        </w:tc>
        <w:tc>
          <w:tcPr>
            <w:tcW w:w="2006" w:type="dxa"/>
            <w:vAlign w:val="center"/>
            <w:hideMark/>
          </w:tcPr>
          <w:p w14:paraId="1EC118E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281 065</w:t>
            </w:r>
          </w:p>
        </w:tc>
        <w:tc>
          <w:tcPr>
            <w:tcW w:w="1552" w:type="dxa"/>
            <w:noWrap/>
            <w:vAlign w:val="center"/>
            <w:hideMark/>
          </w:tcPr>
          <w:p w14:paraId="70E5712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843 195,0</w:t>
            </w:r>
          </w:p>
        </w:tc>
        <w:tc>
          <w:tcPr>
            <w:tcW w:w="1553" w:type="dxa"/>
            <w:vAlign w:val="center"/>
            <w:hideMark/>
          </w:tcPr>
          <w:p w14:paraId="2D336640"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27E660D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4C1D1B46"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719D227F" w14:textId="77777777" w:rsidTr="00AD76E5">
        <w:trPr>
          <w:trHeight w:hRule="exact" w:val="246"/>
        </w:trPr>
        <w:tc>
          <w:tcPr>
            <w:cnfStyle w:val="001000000000" w:firstRow="0" w:lastRow="0" w:firstColumn="1" w:lastColumn="0" w:oddVBand="0" w:evenVBand="0" w:oddHBand="0" w:evenHBand="0" w:firstRowFirstColumn="0" w:firstRowLastColumn="0" w:lastRowFirstColumn="0" w:lastRowLastColumn="0"/>
            <w:tcW w:w="662" w:type="dxa"/>
            <w:hideMark/>
          </w:tcPr>
          <w:p w14:paraId="507E1D22" w14:textId="77777777" w:rsidR="0083314C" w:rsidRPr="00E10F52" w:rsidRDefault="0083314C" w:rsidP="0093440A">
            <w:pPr>
              <w:spacing w:after="0" w:line="240" w:lineRule="auto"/>
              <w:jc w:val="center"/>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13</w:t>
            </w:r>
          </w:p>
        </w:tc>
        <w:tc>
          <w:tcPr>
            <w:tcW w:w="3491" w:type="dxa"/>
            <w:hideMark/>
          </w:tcPr>
          <w:p w14:paraId="11307067" w14:textId="77777777" w:rsidR="0083314C" w:rsidRPr="00E10F52" w:rsidRDefault="001A5A7B" w:rsidP="0034435E">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АО</w:t>
            </w:r>
            <w:r w:rsidR="0083314C" w:rsidRPr="00E10F52">
              <w:rPr>
                <w:rFonts w:ascii="Calibri Light" w:eastAsia="Times New Roman" w:hAnsi="Calibri Light" w:cstheme="majorHAnsi"/>
                <w:bCs/>
                <w:color w:val="000000"/>
                <w:sz w:val="18"/>
                <w:szCs w:val="18"/>
                <w:lang w:val="ru-RU" w:eastAsia="ro-RO"/>
              </w:rPr>
              <w:t xml:space="preserve"> </w:t>
            </w:r>
            <w:r w:rsidR="0034435E" w:rsidRPr="00E10F52">
              <w:rPr>
                <w:rFonts w:ascii="Calibri Light" w:eastAsia="Times New Roman" w:hAnsi="Calibri Light" w:cstheme="majorHAnsi"/>
                <w:bCs/>
                <w:color w:val="000000"/>
                <w:sz w:val="18"/>
                <w:szCs w:val="18"/>
                <w:lang w:val="ru-RU" w:eastAsia="ro-RO"/>
              </w:rPr>
              <w:t xml:space="preserve">Гостиница </w:t>
            </w:r>
            <w:r w:rsidR="0083314C" w:rsidRPr="00E10F52">
              <w:rPr>
                <w:rFonts w:ascii="Calibri Light" w:eastAsia="Times New Roman" w:hAnsi="Calibri Light" w:cstheme="majorHAnsi"/>
                <w:bCs/>
                <w:color w:val="000000"/>
                <w:sz w:val="18"/>
                <w:szCs w:val="18"/>
                <w:lang w:val="ru-RU" w:eastAsia="ro-RO"/>
              </w:rPr>
              <w:t>„</w:t>
            </w:r>
            <w:r w:rsidR="0034435E" w:rsidRPr="00E10F52">
              <w:rPr>
                <w:rFonts w:ascii="Calibri Light" w:eastAsia="Times New Roman" w:hAnsi="Calibri Light" w:cstheme="majorHAnsi"/>
                <w:bCs/>
                <w:color w:val="000000"/>
                <w:sz w:val="18"/>
                <w:szCs w:val="18"/>
                <w:lang w:val="ru-RU" w:eastAsia="ro-RO"/>
              </w:rPr>
              <w:t>Кишинэу</w:t>
            </w:r>
            <w:r w:rsidR="0083314C" w:rsidRPr="00E10F52">
              <w:rPr>
                <w:rFonts w:ascii="Calibri Light" w:eastAsia="Times New Roman" w:hAnsi="Calibri Light" w:cstheme="majorHAnsi"/>
                <w:bCs/>
                <w:color w:val="000000"/>
                <w:sz w:val="18"/>
                <w:szCs w:val="18"/>
                <w:lang w:val="ru-RU" w:eastAsia="ro-RO"/>
              </w:rPr>
              <w:t>”</w:t>
            </w:r>
          </w:p>
        </w:tc>
        <w:tc>
          <w:tcPr>
            <w:tcW w:w="1936" w:type="dxa"/>
            <w:vAlign w:val="center"/>
          </w:tcPr>
          <w:p w14:paraId="0A54EB19"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60,179</w:t>
            </w:r>
          </w:p>
        </w:tc>
        <w:tc>
          <w:tcPr>
            <w:tcW w:w="2006" w:type="dxa"/>
            <w:vAlign w:val="center"/>
            <w:hideMark/>
          </w:tcPr>
          <w:p w14:paraId="76CBE31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290 745</w:t>
            </w:r>
          </w:p>
        </w:tc>
        <w:tc>
          <w:tcPr>
            <w:tcW w:w="1552" w:type="dxa"/>
            <w:noWrap/>
            <w:vAlign w:val="center"/>
            <w:hideMark/>
          </w:tcPr>
          <w:p w14:paraId="06D3CE5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1 552,6</w:t>
            </w:r>
          </w:p>
        </w:tc>
        <w:tc>
          <w:tcPr>
            <w:tcW w:w="1553" w:type="dxa"/>
            <w:vAlign w:val="center"/>
            <w:hideMark/>
          </w:tcPr>
          <w:p w14:paraId="06A0739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547E5AD7"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0E6FC9CB"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r w:rsidR="0083314C" w:rsidRPr="00E10F52" w14:paraId="71DE2A92" w14:textId="77777777" w:rsidTr="00B94537">
        <w:trPr>
          <w:trHeight w:hRule="exact" w:val="363"/>
        </w:trPr>
        <w:tc>
          <w:tcPr>
            <w:cnfStyle w:val="001000000000" w:firstRow="0" w:lastRow="0" w:firstColumn="1" w:lastColumn="0" w:oddVBand="0" w:evenVBand="0" w:oddHBand="0" w:evenHBand="0" w:firstRowFirstColumn="0" w:firstRowLastColumn="0" w:lastRowFirstColumn="0" w:lastRowLastColumn="0"/>
            <w:tcW w:w="662" w:type="dxa"/>
            <w:vAlign w:val="center"/>
            <w:hideMark/>
          </w:tcPr>
          <w:p w14:paraId="3441535B" w14:textId="77777777" w:rsidR="0083314C" w:rsidRPr="00E10F52" w:rsidRDefault="0083314C" w:rsidP="00B94537">
            <w:pPr>
              <w:spacing w:after="0" w:line="240" w:lineRule="auto"/>
              <w:rPr>
                <w:rFonts w:ascii="Calibri Light" w:eastAsia="Times New Roman" w:hAnsi="Calibri Light" w:cstheme="majorHAnsi"/>
                <w:b w:val="0"/>
                <w:color w:val="000000"/>
                <w:sz w:val="18"/>
                <w:szCs w:val="18"/>
                <w:lang w:val="ru-RU" w:eastAsia="ro-RO"/>
              </w:rPr>
            </w:pPr>
            <w:r w:rsidRPr="00E10F52">
              <w:rPr>
                <w:rFonts w:ascii="Calibri Light" w:eastAsia="Times New Roman" w:hAnsi="Calibri Light" w:cstheme="majorHAnsi"/>
                <w:b w:val="0"/>
                <w:color w:val="000000"/>
                <w:sz w:val="18"/>
                <w:szCs w:val="18"/>
                <w:lang w:val="ru-RU" w:eastAsia="ro-RO"/>
              </w:rPr>
              <w:t>14</w:t>
            </w:r>
          </w:p>
        </w:tc>
        <w:tc>
          <w:tcPr>
            <w:tcW w:w="3491" w:type="dxa"/>
            <w:vAlign w:val="center"/>
          </w:tcPr>
          <w:p w14:paraId="49278F38" w14:textId="7C85D445" w:rsidR="0083314C" w:rsidRPr="00E10F52" w:rsidRDefault="00615663" w:rsidP="0061566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АО</w:t>
            </w:r>
            <w:r w:rsidRPr="00E10F52">
              <w:rPr>
                <w:rFonts w:asciiTheme="majorHAnsi" w:eastAsia="Times New Roman" w:hAnsiTheme="majorHAnsi" w:cstheme="majorHAnsi"/>
                <w:bCs/>
                <w:color w:val="000000"/>
                <w:sz w:val="18"/>
                <w:szCs w:val="18"/>
                <w:lang w:val="ru-RU" w:eastAsia="ro-RO"/>
              </w:rPr>
              <w:t xml:space="preserve"> </w:t>
            </w:r>
            <w:r w:rsidRPr="00E10F52">
              <w:rPr>
                <w:rFonts w:ascii="Calibri Light" w:eastAsia="Times New Roman" w:hAnsi="Calibri Light" w:cstheme="majorHAnsi"/>
                <w:bCs/>
                <w:color w:val="000000"/>
                <w:sz w:val="18"/>
                <w:szCs w:val="18"/>
                <w:lang w:val="ru-RU" w:eastAsia="ro-RO"/>
              </w:rPr>
              <w:t>„Alimentarmas”</w:t>
            </w:r>
          </w:p>
        </w:tc>
        <w:tc>
          <w:tcPr>
            <w:tcW w:w="1936" w:type="dxa"/>
            <w:vAlign w:val="center"/>
          </w:tcPr>
          <w:p w14:paraId="0DAE23ED"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18"/>
                <w:szCs w:val="18"/>
                <w:lang w:val="ru-RU"/>
              </w:rPr>
            </w:pPr>
            <w:r w:rsidRPr="00E10F52">
              <w:rPr>
                <w:rFonts w:ascii="Calibri Light" w:eastAsia="Times New Roman" w:hAnsi="Calibri Light" w:cstheme="majorHAnsi"/>
                <w:color w:val="000000"/>
                <w:sz w:val="18"/>
                <w:szCs w:val="18"/>
                <w:lang w:val="ru-RU" w:eastAsia="ro-RO"/>
              </w:rPr>
              <w:t>30,083</w:t>
            </w:r>
          </w:p>
        </w:tc>
        <w:tc>
          <w:tcPr>
            <w:tcW w:w="2006" w:type="dxa"/>
            <w:vAlign w:val="center"/>
            <w:hideMark/>
          </w:tcPr>
          <w:p w14:paraId="6CA4E0A2" w14:textId="77777777" w:rsidR="0083314C" w:rsidRPr="00E10F52" w:rsidRDefault="0083314C" w:rsidP="0093440A">
            <w:pPr>
              <w:spacing w:after="0" w:line="240" w:lineRule="auto"/>
              <w:ind w:firstLineChars="5" w:firstLine="9"/>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8"/>
                <w:szCs w:val="18"/>
                <w:lang w:val="ru-RU" w:eastAsia="ro-RO"/>
              </w:rPr>
            </w:pPr>
            <w:r w:rsidRPr="00E10F52">
              <w:rPr>
                <w:rFonts w:ascii="Calibri Light" w:eastAsia="Times New Roman" w:hAnsi="Calibri Light" w:cstheme="majorHAnsi"/>
                <w:color w:val="000000"/>
                <w:sz w:val="18"/>
                <w:szCs w:val="18"/>
                <w:lang w:val="ru-RU" w:eastAsia="ro-RO"/>
              </w:rPr>
              <w:t>732 728</w:t>
            </w:r>
          </w:p>
        </w:tc>
        <w:tc>
          <w:tcPr>
            <w:tcW w:w="1552" w:type="dxa"/>
            <w:noWrap/>
            <w:vAlign w:val="center"/>
            <w:hideMark/>
          </w:tcPr>
          <w:p w14:paraId="0C4AA722"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18"/>
                <w:szCs w:val="18"/>
                <w:lang w:val="ru-RU"/>
              </w:rPr>
            </w:pPr>
            <w:r w:rsidRPr="00E10F52">
              <w:rPr>
                <w:rFonts w:ascii="Calibri Light" w:hAnsi="Calibri Light" w:cstheme="majorHAnsi"/>
                <w:color w:val="000000"/>
                <w:sz w:val="18"/>
                <w:szCs w:val="18"/>
                <w:lang w:val="ru-RU"/>
              </w:rPr>
              <w:t>4 030,0</w:t>
            </w:r>
          </w:p>
        </w:tc>
        <w:tc>
          <w:tcPr>
            <w:tcW w:w="1553" w:type="dxa"/>
            <w:vAlign w:val="center"/>
            <w:hideMark/>
          </w:tcPr>
          <w:p w14:paraId="26FA75A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18"/>
                <w:szCs w:val="18"/>
                <w:lang w:val="ru-RU" w:eastAsia="ro-RO"/>
              </w:rPr>
            </w:pPr>
            <w:r w:rsidRPr="00E10F52">
              <w:rPr>
                <w:rFonts w:ascii="Calibri Light" w:eastAsia="Times New Roman" w:hAnsi="Calibri Light" w:cstheme="majorHAnsi"/>
                <w:bCs/>
                <w:color w:val="000000"/>
                <w:sz w:val="18"/>
                <w:szCs w:val="18"/>
                <w:lang w:val="ru-RU" w:eastAsia="ro-RO"/>
              </w:rPr>
              <w:t>0</w:t>
            </w:r>
          </w:p>
        </w:tc>
        <w:tc>
          <w:tcPr>
            <w:tcW w:w="1552" w:type="dxa"/>
            <w:vAlign w:val="center"/>
            <w:hideMark/>
          </w:tcPr>
          <w:p w14:paraId="717F76C1"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c>
          <w:tcPr>
            <w:tcW w:w="1553" w:type="dxa"/>
            <w:vAlign w:val="center"/>
            <w:hideMark/>
          </w:tcPr>
          <w:p w14:paraId="41FBBF14" w14:textId="77777777" w:rsidR="0083314C" w:rsidRPr="00E10F52" w:rsidRDefault="0083314C" w:rsidP="009344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sz w:val="18"/>
                <w:szCs w:val="18"/>
                <w:lang w:val="ru-RU" w:eastAsia="ro-RO"/>
              </w:rPr>
            </w:pPr>
            <w:r w:rsidRPr="00E10F52">
              <w:rPr>
                <w:rFonts w:ascii="Calibri Light" w:eastAsia="Times New Roman" w:hAnsi="Calibri Light" w:cstheme="majorHAnsi"/>
                <w:iCs/>
                <w:color w:val="000000"/>
                <w:sz w:val="18"/>
                <w:szCs w:val="18"/>
                <w:lang w:val="ru-RU" w:eastAsia="ro-RO"/>
              </w:rPr>
              <w:t>x</w:t>
            </w:r>
          </w:p>
        </w:tc>
      </w:tr>
    </w:tbl>
    <w:p w14:paraId="731407BD" w14:textId="77777777" w:rsidR="0034435E" w:rsidRPr="00E10F52" w:rsidRDefault="0083314C" w:rsidP="0083314C">
      <w:pPr>
        <w:spacing w:after="0"/>
        <w:jc w:val="both"/>
        <w:rPr>
          <w:rFonts w:ascii="Calibri Light" w:hAnsi="Calibri Light" w:cstheme="majorHAnsi"/>
          <w:i/>
          <w:sz w:val="20"/>
          <w:szCs w:val="20"/>
          <w:lang w:val="ru-RU"/>
        </w:rPr>
      </w:pPr>
      <w:r w:rsidRPr="00E10F52">
        <w:rPr>
          <w:rFonts w:ascii="Calibri Light" w:hAnsi="Calibri Light" w:cstheme="majorHAnsi"/>
          <w:b/>
          <w:i/>
          <w:sz w:val="20"/>
          <w:szCs w:val="20"/>
          <w:lang w:val="ru-RU"/>
        </w:rPr>
        <w:t>*</w:t>
      </w:r>
      <w:r w:rsidR="0000184B" w:rsidRPr="00E10F52">
        <w:rPr>
          <w:rFonts w:ascii="Calibri Light" w:hAnsi="Calibri Light" w:cstheme="majorHAnsi"/>
          <w:b/>
          <w:i/>
          <w:sz w:val="20"/>
          <w:szCs w:val="20"/>
          <w:lang w:val="ru-RU"/>
        </w:rPr>
        <w:t>Справка</w:t>
      </w:r>
      <w:r w:rsidRPr="00E10F52">
        <w:rPr>
          <w:rFonts w:ascii="Calibri Light" w:hAnsi="Calibri Light" w:cstheme="majorHAnsi"/>
          <w:b/>
          <w:i/>
          <w:sz w:val="20"/>
          <w:szCs w:val="20"/>
          <w:lang w:val="ru-RU"/>
        </w:rPr>
        <w:t xml:space="preserve">: </w:t>
      </w:r>
      <w:r w:rsidR="0034435E" w:rsidRPr="00E10F52">
        <w:rPr>
          <w:rFonts w:ascii="Calibri Light" w:hAnsi="Calibri Light" w:cstheme="majorHAnsi"/>
          <w:i/>
          <w:sz w:val="20"/>
          <w:szCs w:val="20"/>
          <w:lang w:val="ru-RU"/>
        </w:rPr>
        <w:t xml:space="preserve">Аукционы, на которых не был зарегистрирован ни один участник, были признаны нулевыми, что задокументировано путем составления Аукционной комиссией соответствующего протокола. </w:t>
      </w:r>
    </w:p>
    <w:p w14:paraId="6279E2A8" w14:textId="77777777" w:rsidR="0083314C" w:rsidRPr="00E10F52" w:rsidRDefault="00367F6C" w:rsidP="0083314C">
      <w:pPr>
        <w:spacing w:after="0"/>
        <w:jc w:val="both"/>
        <w:rPr>
          <w:rFonts w:ascii="Calibri Light" w:hAnsi="Calibri Light"/>
          <w:lang w:val="ru-RU"/>
        </w:rPr>
      </w:pPr>
      <w:r w:rsidRPr="00E10F52">
        <w:rPr>
          <w:rFonts w:ascii="Calibri Light" w:hAnsi="Calibri Light" w:cstheme="majorHAnsi"/>
          <w:b/>
          <w:i/>
          <w:sz w:val="20"/>
          <w:szCs w:val="20"/>
          <w:lang w:val="ru-RU"/>
        </w:rPr>
        <w:t>Источник</w:t>
      </w:r>
      <w:r w:rsidR="0083314C" w:rsidRPr="00E10F52">
        <w:rPr>
          <w:rFonts w:ascii="Calibri Light" w:hAnsi="Calibri Light" w:cstheme="majorHAnsi"/>
          <w:b/>
          <w:i/>
          <w:sz w:val="20"/>
          <w:szCs w:val="20"/>
          <w:lang w:val="ru-RU"/>
        </w:rPr>
        <w:t>:</w:t>
      </w:r>
      <w:r w:rsidR="0083314C" w:rsidRPr="00E10F52">
        <w:rPr>
          <w:rFonts w:ascii="Calibri Light" w:hAnsi="Calibri Light" w:cstheme="majorHAnsi"/>
          <w:i/>
          <w:sz w:val="20"/>
          <w:szCs w:val="20"/>
          <w:lang w:val="ru-RU"/>
        </w:rPr>
        <w:t xml:space="preserve"> </w:t>
      </w:r>
      <w:r w:rsidRPr="00E10F52">
        <w:rPr>
          <w:rFonts w:ascii="Calibri Light" w:hAnsi="Calibri Light" w:cstheme="majorHAnsi"/>
          <w:i/>
          <w:sz w:val="20"/>
          <w:szCs w:val="20"/>
          <w:lang w:val="ru-RU"/>
        </w:rPr>
        <w:t>Констатации внешнего публичного аудита</w:t>
      </w:r>
      <w:r w:rsidR="0083314C" w:rsidRPr="00E10F52">
        <w:rPr>
          <w:rFonts w:ascii="Calibri Light" w:hAnsi="Calibri Light" w:cstheme="majorHAnsi"/>
          <w:i/>
          <w:sz w:val="20"/>
          <w:szCs w:val="20"/>
          <w:lang w:val="ru-RU"/>
        </w:rPr>
        <w:t>.</w:t>
      </w:r>
    </w:p>
    <w:p w14:paraId="78F930C0" w14:textId="77777777" w:rsidR="009926C8" w:rsidRPr="00E10F52" w:rsidRDefault="009926C8">
      <w:pPr>
        <w:rPr>
          <w:rFonts w:ascii="Calibri Light" w:hAnsi="Calibri Light"/>
          <w:lang w:val="ru-RU"/>
        </w:rPr>
      </w:pPr>
    </w:p>
    <w:sectPr w:rsidR="009926C8" w:rsidRPr="00E10F52" w:rsidSect="00AD76E5">
      <w:pgSz w:w="16838" w:h="11906" w:orient="landscape" w:code="9"/>
      <w:pgMar w:top="1699" w:right="1138" w:bottom="850"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AFDA" w14:textId="77777777" w:rsidR="0023032A" w:rsidRDefault="0023032A" w:rsidP="0083314C">
      <w:pPr>
        <w:spacing w:after="0" w:line="240" w:lineRule="auto"/>
      </w:pPr>
      <w:r>
        <w:separator/>
      </w:r>
    </w:p>
  </w:endnote>
  <w:endnote w:type="continuationSeparator" w:id="0">
    <w:p w14:paraId="784867CD" w14:textId="77777777" w:rsidR="0023032A" w:rsidRDefault="0023032A" w:rsidP="0083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aramond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85456"/>
      <w:docPartObj>
        <w:docPartGallery w:val="Page Numbers (Bottom of Page)"/>
        <w:docPartUnique/>
      </w:docPartObj>
    </w:sdtPr>
    <w:sdtEndPr>
      <w:rPr>
        <w:noProof/>
      </w:rPr>
    </w:sdtEndPr>
    <w:sdtContent>
      <w:p w14:paraId="4B9D9005" w14:textId="29FB2758" w:rsidR="00BF3BCB" w:rsidRPr="0089386B" w:rsidRDefault="00BF3BCB">
        <w:pPr>
          <w:pStyle w:val="Footer"/>
          <w:jc w:val="right"/>
        </w:pPr>
        <w:r w:rsidRPr="0089386B">
          <w:rPr>
            <w:sz w:val="28"/>
            <w:szCs w:val="28"/>
          </w:rPr>
          <w:fldChar w:fldCharType="begin"/>
        </w:r>
        <w:r w:rsidRPr="0089386B">
          <w:rPr>
            <w:sz w:val="28"/>
            <w:szCs w:val="28"/>
          </w:rPr>
          <w:instrText xml:space="preserve"> PAGE   \* MERGEFORMAT </w:instrText>
        </w:r>
        <w:r w:rsidRPr="0089386B">
          <w:rPr>
            <w:sz w:val="28"/>
            <w:szCs w:val="28"/>
          </w:rPr>
          <w:fldChar w:fldCharType="separate"/>
        </w:r>
        <w:r w:rsidR="00DD4078">
          <w:rPr>
            <w:noProof/>
            <w:sz w:val="28"/>
            <w:szCs w:val="28"/>
          </w:rPr>
          <w:t>2</w:t>
        </w:r>
        <w:r w:rsidRPr="0089386B">
          <w:rPr>
            <w:noProof/>
            <w:sz w:val="28"/>
            <w:szCs w:val="28"/>
          </w:rPr>
          <w:fldChar w:fldCharType="end"/>
        </w:r>
      </w:p>
    </w:sdtContent>
  </w:sdt>
  <w:p w14:paraId="76AAEA67" w14:textId="77777777" w:rsidR="00BF3BCB" w:rsidRDefault="00BF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6FAC" w14:textId="77777777" w:rsidR="0023032A" w:rsidRDefault="0023032A" w:rsidP="0083314C">
      <w:pPr>
        <w:spacing w:after="0" w:line="240" w:lineRule="auto"/>
      </w:pPr>
      <w:r>
        <w:separator/>
      </w:r>
    </w:p>
  </w:footnote>
  <w:footnote w:type="continuationSeparator" w:id="0">
    <w:p w14:paraId="5F60C2F8" w14:textId="77777777" w:rsidR="0023032A" w:rsidRDefault="0023032A" w:rsidP="0083314C">
      <w:pPr>
        <w:spacing w:after="0" w:line="240" w:lineRule="auto"/>
      </w:pPr>
      <w:r>
        <w:continuationSeparator/>
      </w:r>
    </w:p>
  </w:footnote>
  <w:footnote w:id="1">
    <w:p w14:paraId="44822DE9" w14:textId="77777777" w:rsidR="00BF3BCB" w:rsidRPr="004738AE" w:rsidRDefault="00BF3BCB" w:rsidP="000F54D1">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4738A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738AE">
        <w:rPr>
          <w:rFonts w:ascii="Calibri Light" w:hAnsi="Calibri Light" w:cstheme="majorHAnsi"/>
          <w:sz w:val="18"/>
          <w:szCs w:val="18"/>
          <w:lang w:val="ru-RU"/>
        </w:rPr>
        <w:t xml:space="preserve">.37 (1) </w:t>
      </w:r>
      <w:r>
        <w:rPr>
          <w:rFonts w:ascii="Calibri Light" w:hAnsi="Calibri Light" w:cstheme="majorHAnsi"/>
          <w:sz w:val="18"/>
          <w:szCs w:val="18"/>
          <w:lang w:val="ru-RU"/>
        </w:rPr>
        <w:t>и</w:t>
      </w:r>
      <w:r w:rsidRPr="004738AE">
        <w:rPr>
          <w:rFonts w:ascii="Calibri Light" w:hAnsi="Calibri Light" w:cstheme="majorHAnsi"/>
          <w:sz w:val="18"/>
          <w:szCs w:val="18"/>
          <w:lang w:val="ru-RU"/>
        </w:rPr>
        <w:t xml:space="preserve"> (2) </w:t>
      </w:r>
      <w:r>
        <w:rPr>
          <w:rFonts w:ascii="Calibri Light" w:hAnsi="Calibri Light" w:cstheme="majorHAnsi"/>
          <w:sz w:val="18"/>
          <w:szCs w:val="18"/>
          <w:lang w:val="ru-RU"/>
        </w:rPr>
        <w:t>Закона</w:t>
      </w:r>
      <w:r w:rsidRPr="004738AE">
        <w:rPr>
          <w:rFonts w:ascii="Calibri Light" w:hAnsi="Calibri Light" w:cstheme="majorHAnsi"/>
          <w:sz w:val="18"/>
          <w:szCs w:val="18"/>
          <w:lang w:val="ru-RU"/>
        </w:rPr>
        <w:t xml:space="preserve"> </w:t>
      </w:r>
      <w:r>
        <w:rPr>
          <w:rFonts w:ascii="Calibri Light" w:hAnsi="Calibri Light" w:cstheme="majorHAnsi"/>
          <w:sz w:val="18"/>
          <w:szCs w:val="18"/>
          <w:lang w:val="ru-RU"/>
        </w:rPr>
        <w:t>об акционерных обществах №</w:t>
      </w:r>
      <w:r w:rsidRPr="004738AE">
        <w:rPr>
          <w:rFonts w:ascii="Calibri Light" w:hAnsi="Calibri Light" w:cstheme="majorHAnsi"/>
          <w:sz w:val="18"/>
          <w:szCs w:val="18"/>
          <w:lang w:val="ru-RU"/>
        </w:rPr>
        <w:t>1134-</w:t>
      </w:r>
      <w:r w:rsidRPr="0083314C">
        <w:rPr>
          <w:rFonts w:ascii="Calibri Light" w:hAnsi="Calibri Light" w:cstheme="majorHAnsi"/>
          <w:sz w:val="18"/>
          <w:szCs w:val="18"/>
        </w:rPr>
        <w:t>XIII</w:t>
      </w:r>
      <w:r>
        <w:rPr>
          <w:rFonts w:ascii="Calibri Light" w:hAnsi="Calibri Light" w:cstheme="majorHAnsi"/>
          <w:sz w:val="18"/>
          <w:szCs w:val="18"/>
          <w:lang w:val="ru-RU"/>
        </w:rPr>
        <w:t xml:space="preserve"> от </w:t>
      </w:r>
      <w:r w:rsidRPr="004738AE">
        <w:rPr>
          <w:rFonts w:ascii="Calibri Light" w:hAnsi="Calibri Light" w:cstheme="majorHAnsi"/>
          <w:sz w:val="18"/>
          <w:szCs w:val="18"/>
          <w:lang w:val="ru-RU"/>
        </w:rPr>
        <w:t>02.04.1997.</w:t>
      </w:r>
    </w:p>
  </w:footnote>
  <w:footnote w:id="2">
    <w:p w14:paraId="5128128B" w14:textId="77777777" w:rsidR="00BF3BCB" w:rsidRPr="00D42353" w:rsidRDefault="00BF3BCB" w:rsidP="007C7BF8">
      <w:pPr>
        <w:pStyle w:val="FootnoteText"/>
        <w:ind w:right="50"/>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D42353">
        <w:rPr>
          <w:rFonts w:ascii="Calibri Light" w:hAnsi="Calibri Light" w:cstheme="majorHAnsi"/>
          <w:sz w:val="18"/>
          <w:szCs w:val="18"/>
          <w:lang w:val="ru-RU"/>
        </w:rPr>
        <w:t xml:space="preserve"> Постановление Счетной палаты №77 от 27.12.2019 „Об утверждении Программы аудиторской деятельности Счетной палаты на 2020 год” </w:t>
      </w:r>
      <w:r>
        <w:rPr>
          <w:rFonts w:ascii="Calibri Light" w:hAnsi="Calibri Light" w:cstheme="majorHAnsi"/>
          <w:sz w:val="18"/>
          <w:szCs w:val="18"/>
          <w:lang w:val="ru-RU"/>
        </w:rPr>
        <w:t xml:space="preserve">(с последующими изменениями и дополнениями); </w:t>
      </w:r>
      <w:r w:rsidRPr="00D42353">
        <w:rPr>
          <w:rFonts w:ascii="Calibri Light" w:hAnsi="Calibri Light" w:cstheme="majorHAnsi"/>
          <w:sz w:val="18"/>
          <w:szCs w:val="18"/>
          <w:lang w:val="ru-RU"/>
        </w:rPr>
        <w:t>Постановление Счетной палаты №</w:t>
      </w:r>
      <w:r w:rsidRPr="00D42353">
        <w:rPr>
          <w:rFonts w:ascii="Calibri Light" w:hAnsi="Calibri Light" w:cs="Times New Roman"/>
          <w:color w:val="000000"/>
          <w:sz w:val="18"/>
          <w:szCs w:val="18"/>
          <w:lang w:val="ru-RU"/>
        </w:rPr>
        <w:t>6</w:t>
      </w:r>
      <w:r w:rsidRPr="00D42353">
        <w:rPr>
          <w:rFonts w:ascii="Calibri Light" w:hAnsi="Calibri Light" w:cs="Times New Roman"/>
          <w:color w:val="000000"/>
          <w:spacing w:val="-1"/>
          <w:sz w:val="18"/>
          <w:szCs w:val="18"/>
          <w:lang w:val="ru-RU"/>
        </w:rPr>
        <w:t>2</w:t>
      </w:r>
      <w:r w:rsidRPr="00D42353">
        <w:rPr>
          <w:rFonts w:ascii="Calibri Light" w:hAnsi="Calibri Light" w:cs="Times New Roman"/>
          <w:color w:val="000000"/>
          <w:sz w:val="18"/>
          <w:szCs w:val="18"/>
          <w:lang w:val="ru-RU"/>
        </w:rPr>
        <w:t xml:space="preserve"> </w:t>
      </w:r>
      <w:r>
        <w:rPr>
          <w:rFonts w:ascii="Calibri Light" w:hAnsi="Calibri Light" w:cs="Times New Roman"/>
          <w:color w:val="000000"/>
          <w:sz w:val="18"/>
          <w:szCs w:val="18"/>
          <w:lang w:val="ru-RU"/>
        </w:rPr>
        <w:t>от</w:t>
      </w:r>
      <w:r w:rsidRPr="00D42353">
        <w:rPr>
          <w:rFonts w:ascii="Calibri Light" w:hAnsi="Calibri Light" w:cs="Times New Roman"/>
          <w:color w:val="000000"/>
          <w:sz w:val="18"/>
          <w:szCs w:val="18"/>
          <w:lang w:val="ru-RU"/>
        </w:rPr>
        <w:t xml:space="preserve"> 10.12.2020 </w:t>
      </w:r>
      <w:r w:rsidRPr="00D42353">
        <w:rPr>
          <w:rFonts w:ascii="Calibri Light" w:hAnsi="Calibri Light" w:cstheme="majorHAnsi"/>
          <w:sz w:val="18"/>
          <w:szCs w:val="18"/>
          <w:lang w:val="ru-RU"/>
        </w:rPr>
        <w:t>„Об утверждении Программы аудиторской деятельности Счетной палаты на 20</w:t>
      </w:r>
      <w:r>
        <w:rPr>
          <w:rFonts w:ascii="Calibri Light" w:hAnsi="Calibri Light" w:cstheme="majorHAnsi"/>
          <w:sz w:val="18"/>
          <w:szCs w:val="18"/>
          <w:lang w:val="ru-RU"/>
        </w:rPr>
        <w:t>21</w:t>
      </w:r>
      <w:r w:rsidRPr="00D42353">
        <w:rPr>
          <w:rFonts w:ascii="Calibri Light" w:hAnsi="Calibri Light" w:cstheme="majorHAnsi"/>
          <w:sz w:val="18"/>
          <w:szCs w:val="18"/>
          <w:lang w:val="ru-RU"/>
        </w:rPr>
        <w:t>год”</w:t>
      </w:r>
      <w:r>
        <w:rPr>
          <w:rFonts w:ascii="Calibri Light" w:hAnsi="Calibri Light" w:cstheme="majorHAnsi"/>
          <w:sz w:val="18"/>
          <w:szCs w:val="18"/>
          <w:lang w:val="ru-RU"/>
        </w:rPr>
        <w:t xml:space="preserve"> (с последующими изменениями и дополнениями).</w:t>
      </w:r>
    </w:p>
  </w:footnote>
  <w:footnote w:id="3">
    <w:p w14:paraId="095C429B" w14:textId="77777777" w:rsidR="00BF3BCB" w:rsidRPr="00BE7F89" w:rsidRDefault="00BF3BCB" w:rsidP="007C7BF8">
      <w:pPr>
        <w:pStyle w:val="ListParagraph"/>
        <w:tabs>
          <w:tab w:val="left" w:pos="360"/>
        </w:tabs>
        <w:spacing w:after="0" w:line="240" w:lineRule="auto"/>
        <w:ind w:left="0"/>
        <w:jc w:val="both"/>
        <w:rPr>
          <w:rFonts w:ascii="Calibri Light" w:eastAsia="Times New Roman" w:hAnsi="Calibri Light" w:cs="Times New Roman"/>
          <w:b/>
          <w:sz w:val="18"/>
          <w:szCs w:val="18"/>
          <w:lang w:val="ru-RU"/>
        </w:rPr>
      </w:pPr>
      <w:r w:rsidRPr="0083314C">
        <w:rPr>
          <w:rStyle w:val="FootnoteReference"/>
          <w:rFonts w:ascii="Calibri Light" w:hAnsi="Calibri Light" w:cstheme="majorHAnsi"/>
          <w:sz w:val="18"/>
          <w:szCs w:val="18"/>
        </w:rPr>
        <w:footnoteRef/>
      </w:r>
      <w:r w:rsidRPr="00BE7F89">
        <w:rPr>
          <w:rFonts w:ascii="Calibri Light" w:hAnsi="Calibri Light" w:cstheme="majorHAnsi"/>
          <w:sz w:val="18"/>
          <w:szCs w:val="18"/>
          <w:lang w:val="ru-RU"/>
        </w:rPr>
        <w:t xml:space="preserve"> Постановлени</w:t>
      </w:r>
      <w:r>
        <w:rPr>
          <w:rFonts w:ascii="Calibri Light" w:hAnsi="Calibri Light" w:cstheme="majorHAnsi"/>
          <w:sz w:val="18"/>
          <w:szCs w:val="18"/>
          <w:lang w:val="ru-RU"/>
        </w:rPr>
        <w:t>е</w:t>
      </w:r>
      <w:r w:rsidRPr="00BE7F89">
        <w:rPr>
          <w:rFonts w:ascii="Calibri Light" w:hAnsi="Calibri Light" w:cstheme="majorHAnsi"/>
          <w:sz w:val="18"/>
          <w:szCs w:val="18"/>
          <w:lang w:val="ru-RU"/>
        </w:rPr>
        <w:t xml:space="preserve"> Парламента №83 </w:t>
      </w:r>
      <w:r>
        <w:rPr>
          <w:rFonts w:ascii="Calibri Light" w:hAnsi="Calibri Light" w:cstheme="majorHAnsi"/>
          <w:sz w:val="18"/>
          <w:szCs w:val="18"/>
          <w:lang w:val="ru-RU"/>
        </w:rPr>
        <w:t xml:space="preserve">от </w:t>
      </w:r>
      <w:r w:rsidRPr="00BE7F89">
        <w:rPr>
          <w:rFonts w:ascii="Calibri Light" w:hAnsi="Calibri Light" w:cstheme="majorHAnsi"/>
          <w:sz w:val="18"/>
          <w:szCs w:val="18"/>
          <w:lang w:val="ru-RU"/>
        </w:rPr>
        <w:t>19.07.2019 „</w:t>
      </w:r>
      <w:r>
        <w:rPr>
          <w:rFonts w:ascii="Calibri Light" w:hAnsi="Calibri Light" w:cstheme="majorHAnsi"/>
          <w:sz w:val="18"/>
          <w:szCs w:val="18"/>
          <w:lang w:val="ru-RU"/>
        </w:rPr>
        <w:t xml:space="preserve">О запросе проведения аудита </w:t>
      </w:r>
      <w:r w:rsidRPr="00BE7F89">
        <w:rPr>
          <w:rFonts w:ascii="Calibri Light" w:eastAsia="Times New Roman" w:hAnsi="Calibri Light" w:cs="Times New Roman"/>
          <w:sz w:val="18"/>
          <w:szCs w:val="18"/>
          <w:lang w:val="ru-RU"/>
        </w:rPr>
        <w:t>разгосударствлени</w:t>
      </w:r>
      <w:r>
        <w:rPr>
          <w:rFonts w:ascii="Calibri Light" w:eastAsia="Times New Roman" w:hAnsi="Calibri Light" w:cs="Times New Roman"/>
          <w:sz w:val="18"/>
          <w:szCs w:val="18"/>
          <w:lang w:val="ru-RU"/>
        </w:rPr>
        <w:t xml:space="preserve">я </w:t>
      </w:r>
      <w:r w:rsidRPr="00BE7F89">
        <w:rPr>
          <w:rFonts w:ascii="Calibri Light" w:eastAsia="Times New Roman" w:hAnsi="Calibri Light" w:cs="Times New Roman"/>
          <w:sz w:val="18"/>
          <w:szCs w:val="18"/>
          <w:lang w:val="ru-RU"/>
        </w:rPr>
        <w:t>публичной собственностью и приватизации</w:t>
      </w:r>
      <w:r>
        <w:rPr>
          <w:rFonts w:ascii="Calibri Light" w:eastAsia="Times New Roman" w:hAnsi="Calibri Light" w:cs="Times New Roman"/>
          <w:sz w:val="18"/>
          <w:szCs w:val="18"/>
          <w:lang w:val="ru-RU"/>
        </w:rPr>
        <w:t xml:space="preserve"> в </w:t>
      </w:r>
      <w:r w:rsidRPr="00BE7F89">
        <w:rPr>
          <w:rFonts w:ascii="Calibri Light" w:hAnsi="Calibri Light" w:cstheme="majorHAnsi"/>
          <w:sz w:val="18"/>
          <w:szCs w:val="18"/>
          <w:lang w:val="ru-RU"/>
        </w:rPr>
        <w:t>2013-2019</w:t>
      </w:r>
      <w:r>
        <w:rPr>
          <w:rFonts w:ascii="Calibri Light" w:hAnsi="Calibri Light" w:cstheme="majorHAnsi"/>
          <w:sz w:val="18"/>
          <w:szCs w:val="18"/>
          <w:lang w:val="ru-RU"/>
        </w:rPr>
        <w:t xml:space="preserve"> годах</w:t>
      </w:r>
      <w:r w:rsidRPr="00BE7F89">
        <w:rPr>
          <w:rFonts w:ascii="Calibri Light" w:hAnsi="Calibri Light" w:cstheme="majorHAnsi"/>
          <w:sz w:val="18"/>
          <w:szCs w:val="18"/>
          <w:lang w:val="ru-RU"/>
        </w:rPr>
        <w:t xml:space="preserve">”. </w:t>
      </w:r>
    </w:p>
  </w:footnote>
  <w:footnote w:id="4">
    <w:p w14:paraId="3373DB33" w14:textId="77777777" w:rsidR="00BF3BCB" w:rsidRPr="00FE13D7" w:rsidRDefault="00BF3BCB" w:rsidP="00FE13D7">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FE13D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FE13D7">
        <w:rPr>
          <w:rFonts w:ascii="Calibri Light" w:hAnsi="Calibri Light" w:cstheme="majorHAnsi"/>
          <w:sz w:val="18"/>
          <w:szCs w:val="18"/>
          <w:lang w:val="ru-RU"/>
        </w:rPr>
        <w:t>.2</w:t>
      </w:r>
      <w:r>
        <w:rPr>
          <w:rFonts w:ascii="Calibri Light" w:hAnsi="Calibri Light" w:cstheme="majorHAnsi"/>
          <w:sz w:val="18"/>
          <w:szCs w:val="18"/>
          <w:lang w:val="ru-RU"/>
        </w:rPr>
        <w:t xml:space="preserve"> и</w:t>
      </w:r>
      <w:r w:rsidRPr="00FE13D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FE13D7">
        <w:rPr>
          <w:rFonts w:ascii="Calibri Light" w:hAnsi="Calibri Light" w:cstheme="majorHAnsi"/>
          <w:sz w:val="18"/>
          <w:szCs w:val="18"/>
          <w:lang w:val="ru-RU"/>
        </w:rPr>
        <w:t>.3 (3) Закон</w:t>
      </w:r>
      <w:r>
        <w:rPr>
          <w:rFonts w:ascii="Calibri Light" w:hAnsi="Calibri Light" w:cstheme="majorHAnsi"/>
          <w:sz w:val="18"/>
          <w:szCs w:val="18"/>
          <w:lang w:val="ru-RU"/>
        </w:rPr>
        <w:t>а</w:t>
      </w:r>
      <w:r w:rsidRPr="00FE13D7">
        <w:rPr>
          <w:rFonts w:ascii="Calibri Light" w:hAnsi="Calibri Light" w:cstheme="majorHAnsi"/>
          <w:sz w:val="18"/>
          <w:szCs w:val="18"/>
          <w:lang w:val="ru-RU"/>
        </w:rPr>
        <w:t xml:space="preserve"> об управлении публичной собственностью и ее разгосударствлении </w:t>
      </w:r>
      <w:r>
        <w:rPr>
          <w:rFonts w:ascii="Calibri Light" w:hAnsi="Calibri Light" w:cstheme="majorHAnsi"/>
          <w:sz w:val="18"/>
          <w:szCs w:val="18"/>
          <w:lang w:val="ru-RU"/>
        </w:rPr>
        <w:t>№</w:t>
      </w:r>
      <w:r w:rsidRPr="00FE13D7">
        <w:rPr>
          <w:rFonts w:ascii="Calibri Light" w:hAnsi="Calibri Light" w:cstheme="majorHAnsi"/>
          <w:bCs/>
          <w:sz w:val="18"/>
          <w:szCs w:val="18"/>
          <w:lang w:val="ru-RU"/>
        </w:rPr>
        <w:t>121-</w:t>
      </w:r>
      <w:r w:rsidRPr="0083314C">
        <w:rPr>
          <w:rFonts w:ascii="Calibri Light" w:hAnsi="Calibri Light" w:cstheme="majorHAnsi"/>
          <w:bCs/>
          <w:sz w:val="18"/>
          <w:szCs w:val="18"/>
        </w:rPr>
        <w:t>XVI</w:t>
      </w:r>
      <w:r>
        <w:rPr>
          <w:rFonts w:ascii="Calibri Light" w:hAnsi="Calibri Light" w:cstheme="majorHAnsi"/>
          <w:bCs/>
          <w:sz w:val="18"/>
          <w:szCs w:val="18"/>
          <w:lang w:val="ru-RU"/>
        </w:rPr>
        <w:t xml:space="preserve"> от </w:t>
      </w:r>
      <w:r w:rsidRPr="00FE13D7">
        <w:rPr>
          <w:rFonts w:ascii="Calibri Light" w:hAnsi="Calibri Light" w:cstheme="majorHAnsi"/>
          <w:bCs/>
          <w:sz w:val="18"/>
          <w:szCs w:val="18"/>
          <w:lang w:val="ru-RU"/>
        </w:rPr>
        <w:t>04.05.2007</w:t>
      </w:r>
      <w:r w:rsidRPr="00FE13D7">
        <w:rPr>
          <w:rFonts w:ascii="Calibri Light" w:hAnsi="Calibri Light" w:cstheme="majorHAnsi"/>
          <w:b/>
          <w:bCs/>
          <w:sz w:val="18"/>
          <w:szCs w:val="18"/>
          <w:lang w:val="ru-RU"/>
        </w:rPr>
        <w:t xml:space="preserve"> </w:t>
      </w:r>
      <w:r w:rsidRPr="00FE13D7">
        <w:rPr>
          <w:rFonts w:ascii="Calibri Light" w:hAnsi="Calibri Light" w:cstheme="majorHAnsi"/>
          <w:i/>
          <w:sz w:val="18"/>
          <w:szCs w:val="18"/>
          <w:lang w:val="ru-RU"/>
        </w:rPr>
        <w:t>(</w:t>
      </w:r>
      <w:r>
        <w:rPr>
          <w:rFonts w:ascii="Calibri Light" w:hAnsi="Calibri Light" w:cstheme="majorHAnsi"/>
          <w:i/>
          <w:sz w:val="18"/>
          <w:szCs w:val="18"/>
          <w:lang w:val="ru-RU"/>
        </w:rPr>
        <w:t>далее</w:t>
      </w:r>
      <w:r w:rsidRPr="00FE13D7">
        <w:rPr>
          <w:rFonts w:ascii="Calibri Light" w:hAnsi="Calibri Light" w:cstheme="majorHAnsi"/>
          <w:i/>
          <w:sz w:val="18"/>
          <w:szCs w:val="18"/>
          <w:lang w:val="ru-RU"/>
        </w:rPr>
        <w:t xml:space="preserve"> – </w:t>
      </w:r>
      <w:r>
        <w:rPr>
          <w:rFonts w:ascii="Calibri Light" w:hAnsi="Calibri Light" w:cstheme="majorHAnsi"/>
          <w:i/>
          <w:sz w:val="18"/>
          <w:szCs w:val="18"/>
          <w:lang w:val="ru-RU"/>
        </w:rPr>
        <w:t>Закон</w:t>
      </w:r>
      <w:r w:rsidRPr="00FE13D7">
        <w:rPr>
          <w:rFonts w:ascii="Calibri Light" w:hAnsi="Calibri Light" w:cstheme="majorHAnsi"/>
          <w:i/>
          <w:sz w:val="18"/>
          <w:szCs w:val="18"/>
          <w:lang w:val="ru-RU"/>
        </w:rPr>
        <w:t xml:space="preserve"> №121/2007).</w:t>
      </w:r>
    </w:p>
  </w:footnote>
  <w:footnote w:id="5">
    <w:p w14:paraId="7EACF16A" w14:textId="77777777" w:rsidR="00BF3BCB" w:rsidRPr="0047489B" w:rsidRDefault="00BF3BCB" w:rsidP="001A0ACC">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47489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7489B">
        <w:rPr>
          <w:rFonts w:ascii="Calibri Light" w:hAnsi="Calibri Light" w:cstheme="majorHAnsi"/>
          <w:sz w:val="18"/>
          <w:szCs w:val="18"/>
          <w:lang w:val="ru-RU"/>
        </w:rPr>
        <w:t xml:space="preserve">.25 </w:t>
      </w:r>
      <w:r>
        <w:rPr>
          <w:rFonts w:ascii="Calibri Light" w:hAnsi="Calibri Light" w:cstheme="majorHAnsi"/>
          <w:sz w:val="18"/>
          <w:szCs w:val="18"/>
          <w:lang w:val="ru-RU"/>
        </w:rPr>
        <w:t>Закона</w:t>
      </w:r>
      <w:r w:rsidRPr="0047489B">
        <w:rPr>
          <w:rFonts w:ascii="Calibri Light" w:hAnsi="Calibri Light" w:cstheme="majorHAnsi"/>
          <w:sz w:val="18"/>
          <w:szCs w:val="18"/>
          <w:lang w:val="ru-RU"/>
        </w:rPr>
        <w:t xml:space="preserve"> №121/2007.</w:t>
      </w:r>
    </w:p>
  </w:footnote>
  <w:footnote w:id="6">
    <w:p w14:paraId="4BB6710F" w14:textId="77777777" w:rsidR="00BF3BCB" w:rsidRPr="0047489B" w:rsidRDefault="00BF3BCB" w:rsidP="0047489B">
      <w:pPr>
        <w:pStyle w:val="FootnoteText"/>
        <w:rPr>
          <w:rFonts w:ascii="Calibri Light" w:hAnsi="Calibri Light"/>
          <w:sz w:val="18"/>
          <w:szCs w:val="18"/>
          <w:lang w:val="ru-RU"/>
        </w:rPr>
      </w:pPr>
      <w:r w:rsidRPr="0083314C">
        <w:rPr>
          <w:rStyle w:val="FootnoteReference"/>
          <w:rFonts w:ascii="Calibri Light" w:hAnsi="Calibri Light"/>
          <w:sz w:val="18"/>
          <w:szCs w:val="18"/>
        </w:rPr>
        <w:footnoteRef/>
      </w:r>
      <w:r w:rsidRPr="0047489B">
        <w:rPr>
          <w:rFonts w:ascii="Calibri Light" w:hAnsi="Calibri Light"/>
          <w:sz w:val="18"/>
          <w:szCs w:val="18"/>
          <w:lang w:val="ru-RU"/>
        </w:rPr>
        <w:t xml:space="preserve"> </w:t>
      </w:r>
      <w:r>
        <w:rPr>
          <w:rFonts w:ascii="Calibri Light" w:hAnsi="Calibri Light"/>
          <w:sz w:val="18"/>
          <w:szCs w:val="18"/>
          <w:lang w:val="ru-RU"/>
        </w:rPr>
        <w:t>Ст</w:t>
      </w:r>
      <w:r w:rsidRPr="0047489B">
        <w:rPr>
          <w:rFonts w:ascii="Calibri Light" w:hAnsi="Calibri Light" w:cstheme="majorHAnsi"/>
          <w:sz w:val="18"/>
          <w:szCs w:val="18"/>
          <w:lang w:val="ru-RU"/>
        </w:rPr>
        <w:t>.22 (1)</w:t>
      </w:r>
      <w:r>
        <w:rPr>
          <w:rFonts w:ascii="Calibri Light" w:hAnsi="Calibri Light" w:cstheme="majorHAnsi"/>
          <w:sz w:val="18"/>
          <w:szCs w:val="18"/>
          <w:lang w:val="ru-RU"/>
        </w:rPr>
        <w:t>Закона</w:t>
      </w:r>
      <w:r w:rsidRPr="0047489B">
        <w:rPr>
          <w:rFonts w:ascii="Calibri Light" w:hAnsi="Calibri Light" w:cstheme="majorHAnsi"/>
          <w:sz w:val="18"/>
          <w:szCs w:val="18"/>
          <w:lang w:val="ru-RU"/>
        </w:rPr>
        <w:t xml:space="preserve"> №121/2007.</w:t>
      </w:r>
    </w:p>
  </w:footnote>
  <w:footnote w:id="7">
    <w:p w14:paraId="311C288A" w14:textId="77777777" w:rsidR="00BF3BCB" w:rsidRPr="0047489B" w:rsidRDefault="00BF3BCB" w:rsidP="0047489B">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47489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7489B">
        <w:rPr>
          <w:rFonts w:ascii="Calibri Light" w:hAnsi="Calibri Light" w:cstheme="majorHAnsi"/>
          <w:sz w:val="18"/>
          <w:szCs w:val="18"/>
          <w:lang w:val="ru-RU"/>
        </w:rPr>
        <w:t xml:space="preserve">.24 </w:t>
      </w:r>
      <w:r>
        <w:rPr>
          <w:rFonts w:ascii="Calibri Light" w:hAnsi="Calibri Light" w:cstheme="majorHAnsi"/>
          <w:sz w:val="18"/>
          <w:szCs w:val="18"/>
          <w:lang w:val="ru-RU"/>
        </w:rPr>
        <w:t>Закона №</w:t>
      </w:r>
      <w:r w:rsidRPr="0047489B">
        <w:rPr>
          <w:rFonts w:ascii="Calibri Light" w:hAnsi="Calibri Light" w:cstheme="majorHAnsi"/>
          <w:sz w:val="18"/>
          <w:szCs w:val="18"/>
          <w:lang w:val="ru-RU"/>
        </w:rPr>
        <w:t>121/2007.</w:t>
      </w:r>
    </w:p>
  </w:footnote>
  <w:footnote w:id="8">
    <w:p w14:paraId="204BF2AD" w14:textId="77777777" w:rsidR="00BF3BCB" w:rsidRPr="003F5349" w:rsidRDefault="00BF3BCB" w:rsidP="009756EB">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3F5349">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3F5349">
        <w:rPr>
          <w:rFonts w:ascii="Calibri Light" w:hAnsi="Calibri Light" w:cstheme="majorHAnsi"/>
          <w:sz w:val="18"/>
          <w:szCs w:val="18"/>
          <w:lang w:val="ru-RU"/>
        </w:rPr>
        <w:t xml:space="preserve">.13 </w:t>
      </w:r>
      <w:r w:rsidRPr="009321BA">
        <w:rPr>
          <w:rFonts w:ascii="Calibri Light" w:hAnsi="Calibri Light" w:cstheme="majorHAnsi"/>
          <w:sz w:val="18"/>
          <w:szCs w:val="18"/>
          <w:lang w:val="ru-RU"/>
        </w:rPr>
        <w:t>Положени</w:t>
      </w:r>
      <w:r>
        <w:rPr>
          <w:rFonts w:ascii="Calibri Light" w:hAnsi="Calibri Light" w:cstheme="majorHAnsi"/>
          <w:sz w:val="18"/>
          <w:szCs w:val="18"/>
          <w:lang w:val="ru-RU"/>
        </w:rPr>
        <w:t>я</w:t>
      </w:r>
      <w:r w:rsidRPr="009321BA">
        <w:rPr>
          <w:rFonts w:ascii="Calibri Light" w:hAnsi="Calibri Light" w:cstheme="majorHAnsi"/>
          <w:sz w:val="18"/>
          <w:szCs w:val="18"/>
          <w:lang w:val="ru-RU"/>
        </w:rPr>
        <w:t xml:space="preserve"> об организации и функционировании Агентства публичной собственности</w:t>
      </w:r>
      <w:r w:rsidRPr="003F5349">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утвержденного Постановлением Правительства №</w:t>
      </w:r>
      <w:r w:rsidRPr="003F5349">
        <w:rPr>
          <w:rFonts w:ascii="Calibri Light" w:hAnsi="Calibri Light" w:cstheme="majorHAnsi"/>
          <w:sz w:val="18"/>
          <w:szCs w:val="18"/>
          <w:lang w:val="ru-RU"/>
        </w:rPr>
        <w:t xml:space="preserve">902 </w:t>
      </w:r>
      <w:r>
        <w:rPr>
          <w:rFonts w:ascii="Calibri Light" w:hAnsi="Calibri Light" w:cstheme="majorHAnsi"/>
          <w:sz w:val="18"/>
          <w:szCs w:val="18"/>
          <w:lang w:val="ru-RU"/>
        </w:rPr>
        <w:t>от</w:t>
      </w:r>
      <w:r w:rsidRPr="003F5349">
        <w:rPr>
          <w:rFonts w:ascii="Calibri Light" w:hAnsi="Calibri Light" w:cstheme="majorHAnsi"/>
          <w:sz w:val="18"/>
          <w:szCs w:val="18"/>
          <w:lang w:val="ru-RU"/>
        </w:rPr>
        <w:t xml:space="preserve"> 06.11.2017 </w:t>
      </w:r>
      <w:r w:rsidRPr="003F5349">
        <w:rPr>
          <w:rFonts w:ascii="Calibri Light" w:hAnsi="Calibri Light" w:cstheme="majorHAnsi"/>
          <w:i/>
          <w:sz w:val="18"/>
          <w:szCs w:val="18"/>
          <w:lang w:val="ru-RU"/>
        </w:rPr>
        <w:t>(</w:t>
      </w:r>
      <w:r>
        <w:rPr>
          <w:rFonts w:ascii="Calibri Light" w:hAnsi="Calibri Light" w:cstheme="majorHAnsi"/>
          <w:i/>
          <w:sz w:val="18"/>
          <w:szCs w:val="18"/>
          <w:lang w:val="ru-RU"/>
        </w:rPr>
        <w:t>согласно редакции, действующей в аудируемом периоде</w:t>
      </w:r>
      <w:r w:rsidRPr="003F5349">
        <w:rPr>
          <w:rFonts w:ascii="Calibri Light" w:hAnsi="Calibri Light" w:cstheme="majorHAnsi"/>
          <w:i/>
          <w:sz w:val="18"/>
          <w:szCs w:val="18"/>
          <w:lang w:val="ru-RU"/>
        </w:rPr>
        <w:t>)</w:t>
      </w:r>
      <w:r w:rsidRPr="003F5349">
        <w:rPr>
          <w:rFonts w:ascii="Calibri Light" w:hAnsi="Calibri Light" w:cstheme="majorHAnsi"/>
          <w:sz w:val="18"/>
          <w:szCs w:val="18"/>
          <w:lang w:val="ru-RU"/>
        </w:rPr>
        <w:t>.</w:t>
      </w:r>
    </w:p>
  </w:footnote>
  <w:footnote w:id="9">
    <w:p w14:paraId="1CA9A7B3" w14:textId="77777777" w:rsidR="00BF3BCB" w:rsidRPr="003F5349" w:rsidRDefault="00BF3BCB" w:rsidP="003C07DB">
      <w:pPr>
        <w:pStyle w:val="FootnoteText"/>
        <w:rPr>
          <w:rFonts w:ascii="Calibri Light" w:hAnsi="Calibri Light"/>
          <w:sz w:val="18"/>
          <w:szCs w:val="18"/>
          <w:lang w:val="ru-RU"/>
        </w:rPr>
      </w:pPr>
      <w:r w:rsidRPr="0083314C">
        <w:rPr>
          <w:rStyle w:val="FootnoteReference"/>
          <w:rFonts w:ascii="Calibri Light" w:hAnsi="Calibri Light"/>
          <w:sz w:val="18"/>
          <w:szCs w:val="18"/>
        </w:rPr>
        <w:footnoteRef/>
      </w:r>
      <w:r w:rsidRPr="003F5349">
        <w:rPr>
          <w:rFonts w:ascii="Calibri Light" w:hAnsi="Calibri Light"/>
          <w:sz w:val="18"/>
          <w:szCs w:val="18"/>
          <w:lang w:val="ru-RU"/>
        </w:rPr>
        <w:t xml:space="preserve"> </w:t>
      </w:r>
      <w:r>
        <w:rPr>
          <w:rFonts w:ascii="Calibri Light" w:hAnsi="Calibri Light"/>
          <w:sz w:val="18"/>
          <w:szCs w:val="18"/>
          <w:lang w:val="ru-RU"/>
        </w:rPr>
        <w:t>Ст</w:t>
      </w:r>
      <w:r w:rsidRPr="003F5349">
        <w:rPr>
          <w:rFonts w:ascii="Calibri Light" w:hAnsi="Calibri Light" w:cstheme="majorHAnsi"/>
          <w:sz w:val="18"/>
          <w:szCs w:val="18"/>
          <w:lang w:val="ru-RU"/>
        </w:rPr>
        <w:t xml:space="preserve">.4 (2) </w:t>
      </w:r>
      <w:r>
        <w:rPr>
          <w:rFonts w:ascii="Calibri Light" w:hAnsi="Calibri Light" w:cstheme="majorHAnsi"/>
          <w:sz w:val="18"/>
          <w:szCs w:val="18"/>
          <w:lang w:val="ru-RU"/>
        </w:rPr>
        <w:t>Закона о государственном внутреннем финансовом контроле №</w:t>
      </w:r>
      <w:r w:rsidRPr="003F5349">
        <w:rPr>
          <w:rFonts w:ascii="Calibri Light" w:hAnsi="Calibri Light" w:cstheme="majorHAnsi"/>
          <w:sz w:val="18"/>
          <w:szCs w:val="18"/>
          <w:lang w:val="ru-RU"/>
        </w:rPr>
        <w:t xml:space="preserve">229 </w:t>
      </w:r>
      <w:r>
        <w:rPr>
          <w:rFonts w:ascii="Calibri Light" w:hAnsi="Calibri Light" w:cstheme="majorHAnsi"/>
          <w:sz w:val="18"/>
          <w:szCs w:val="18"/>
          <w:lang w:val="ru-RU"/>
        </w:rPr>
        <w:t>от</w:t>
      </w:r>
      <w:r w:rsidRPr="003F5349">
        <w:rPr>
          <w:rFonts w:ascii="Calibri Light" w:hAnsi="Calibri Light" w:cstheme="majorHAnsi"/>
          <w:sz w:val="18"/>
          <w:szCs w:val="18"/>
          <w:lang w:val="ru-RU"/>
        </w:rPr>
        <w:t xml:space="preserve"> 23.09.2010.</w:t>
      </w:r>
    </w:p>
  </w:footnote>
  <w:footnote w:id="10">
    <w:p w14:paraId="33933121" w14:textId="77777777" w:rsidR="00BF3BCB" w:rsidRPr="002801A0" w:rsidRDefault="00BF3BCB" w:rsidP="002C086E">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2801A0">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Положение</w:t>
      </w:r>
      <w:r w:rsidRPr="002801A0">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2801A0">
        <w:rPr>
          <w:rFonts w:ascii="Calibri Light" w:hAnsi="Calibri Light" w:cstheme="majorHAnsi"/>
          <w:sz w:val="18"/>
          <w:szCs w:val="18"/>
          <w:lang w:val="ru-RU"/>
        </w:rPr>
        <w:t xml:space="preserve"> </w:t>
      </w:r>
      <w:r w:rsidRPr="009321BA">
        <w:rPr>
          <w:rFonts w:ascii="Calibri Light" w:hAnsi="Calibri Light" w:cstheme="majorHAnsi"/>
          <w:sz w:val="18"/>
          <w:szCs w:val="18"/>
          <w:lang w:val="ru-RU"/>
        </w:rPr>
        <w:t>организации и функционировании</w:t>
      </w:r>
      <w:r>
        <w:rPr>
          <w:rFonts w:ascii="Calibri Light" w:hAnsi="Calibri Light" w:cstheme="majorHAnsi"/>
          <w:sz w:val="18"/>
          <w:szCs w:val="18"/>
          <w:lang w:val="ru-RU"/>
        </w:rPr>
        <w:t xml:space="preserve"> Управления</w:t>
      </w:r>
      <w:r w:rsidRPr="002801A0">
        <w:rPr>
          <w:rFonts w:ascii="Calibri Light" w:hAnsi="Calibri Light" w:cstheme="majorHAnsi"/>
          <w:sz w:val="18"/>
          <w:szCs w:val="18"/>
          <w:lang w:val="ru-RU"/>
        </w:rPr>
        <w:t xml:space="preserve"> приватизации и постприватизации</w:t>
      </w:r>
      <w:r w:rsidRPr="009321BA">
        <w:rPr>
          <w:rFonts w:ascii="Calibri Light" w:hAnsi="Calibri Light" w:cstheme="majorHAnsi"/>
          <w:sz w:val="18"/>
          <w:szCs w:val="18"/>
          <w:lang w:val="ru-RU"/>
        </w:rPr>
        <w:t xml:space="preserve"> Агентства публичной собственности</w:t>
      </w:r>
      <w:r w:rsidRPr="002801A0">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2801A0">
        <w:rPr>
          <w:rFonts w:ascii="Calibri Light" w:hAnsi="Calibri Light" w:cstheme="majorHAnsi"/>
          <w:sz w:val="18"/>
          <w:szCs w:val="18"/>
          <w:lang w:val="ru-RU"/>
        </w:rPr>
        <w:t xml:space="preserve"> 20.05.2019.</w:t>
      </w:r>
      <w:r>
        <w:rPr>
          <w:rFonts w:ascii="Calibri Light" w:hAnsi="Calibri Light" w:cstheme="majorHAnsi"/>
          <w:sz w:val="18"/>
          <w:szCs w:val="18"/>
          <w:lang w:val="ru-RU"/>
        </w:rPr>
        <w:t xml:space="preserve"> </w:t>
      </w:r>
    </w:p>
  </w:footnote>
  <w:footnote w:id="11">
    <w:p w14:paraId="30D0942F" w14:textId="77777777" w:rsidR="00BF3BCB" w:rsidRPr="002801A0" w:rsidRDefault="00BF3BCB" w:rsidP="00DE7256">
      <w:pPr>
        <w:pStyle w:val="FootnoteText"/>
        <w:jc w:val="both"/>
        <w:rPr>
          <w:rFonts w:ascii="Calibri Light" w:hAnsi="Calibri Light"/>
          <w:sz w:val="18"/>
          <w:szCs w:val="18"/>
          <w:lang w:val="ru-RU"/>
        </w:rPr>
      </w:pPr>
      <w:r w:rsidRPr="0083314C">
        <w:rPr>
          <w:rStyle w:val="FootnoteReference"/>
          <w:rFonts w:ascii="Calibri Light" w:hAnsi="Calibri Light" w:cstheme="majorHAnsi"/>
          <w:sz w:val="18"/>
          <w:szCs w:val="18"/>
        </w:rPr>
        <w:footnoteRef/>
      </w:r>
      <w:r w:rsidRPr="002801A0">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2801A0">
        <w:rPr>
          <w:rFonts w:ascii="Calibri Light" w:hAnsi="Calibri Light" w:cstheme="majorHAnsi"/>
          <w:sz w:val="18"/>
          <w:szCs w:val="18"/>
          <w:lang w:val="ru-RU"/>
        </w:rPr>
        <w:t xml:space="preserve">.10 Положения об аукционах «с молотка» и «на понижение», </w:t>
      </w:r>
      <w:r>
        <w:rPr>
          <w:rFonts w:ascii="Calibri Light" w:hAnsi="Calibri Light" w:cstheme="majorHAnsi"/>
          <w:sz w:val="18"/>
          <w:szCs w:val="18"/>
          <w:lang w:val="ru-RU"/>
        </w:rPr>
        <w:t>утвержденного Постановлением Правительства №</w:t>
      </w:r>
      <w:r w:rsidRPr="002801A0">
        <w:rPr>
          <w:rFonts w:ascii="Calibri Light" w:hAnsi="Calibri Light" w:cstheme="majorHAnsi"/>
          <w:sz w:val="18"/>
          <w:szCs w:val="18"/>
          <w:lang w:val="ru-RU"/>
        </w:rPr>
        <w:t xml:space="preserve">136 </w:t>
      </w:r>
      <w:r>
        <w:rPr>
          <w:rFonts w:ascii="Calibri Light" w:hAnsi="Calibri Light" w:cstheme="majorHAnsi"/>
          <w:sz w:val="18"/>
          <w:szCs w:val="18"/>
          <w:lang w:val="ru-RU"/>
        </w:rPr>
        <w:t>от</w:t>
      </w:r>
      <w:r w:rsidRPr="002801A0">
        <w:rPr>
          <w:rFonts w:ascii="Calibri Light" w:hAnsi="Calibri Light" w:cstheme="majorHAnsi"/>
          <w:sz w:val="18"/>
          <w:szCs w:val="18"/>
          <w:lang w:val="ru-RU"/>
        </w:rPr>
        <w:t xml:space="preserve"> 10.02.2009.</w:t>
      </w:r>
    </w:p>
  </w:footnote>
  <w:footnote w:id="12">
    <w:p w14:paraId="4CD196B5" w14:textId="77777777" w:rsidR="00BF3BCB" w:rsidRPr="006E33DC" w:rsidRDefault="00BF3BCB" w:rsidP="00831279">
      <w:pPr>
        <w:pStyle w:val="NormalWeb"/>
        <w:spacing w:before="0" w:beforeAutospacing="0" w:after="0" w:afterAutospacing="0"/>
        <w:jc w:val="both"/>
        <w:rPr>
          <w:rFonts w:ascii="Calibri Light" w:hAnsi="Calibri Light" w:cstheme="majorHAnsi"/>
          <w:lang w:val="ru-RU"/>
        </w:rPr>
      </w:pPr>
      <w:r w:rsidRPr="0083314C">
        <w:rPr>
          <w:rStyle w:val="FootnoteReference"/>
          <w:rFonts w:ascii="Calibri Light" w:hAnsi="Calibri Light" w:cstheme="majorHAnsi"/>
          <w:sz w:val="18"/>
          <w:szCs w:val="18"/>
        </w:rPr>
        <w:footnoteRef/>
      </w:r>
      <w:r w:rsidRPr="006E33DC">
        <w:rPr>
          <w:rFonts w:ascii="Calibri Light" w:hAnsi="Calibri Light" w:cstheme="majorHAnsi"/>
          <w:sz w:val="18"/>
          <w:szCs w:val="18"/>
          <w:lang w:val="ru-RU"/>
        </w:rPr>
        <w:t xml:space="preserve">П.8 </w:t>
      </w:r>
      <w:r w:rsidRPr="006E33DC">
        <w:rPr>
          <w:rFonts w:ascii="Calibri Light" w:hAnsi="Calibri Light" w:cs="Arial"/>
          <w:bCs/>
          <w:sz w:val="18"/>
          <w:szCs w:val="18"/>
          <w:bdr w:val="none" w:sz="0" w:space="0" w:color="auto" w:frame="1"/>
          <w:shd w:val="clear" w:color="auto" w:fill="FFFFFF"/>
          <w:lang w:val="ru-RU"/>
        </w:rPr>
        <w:t>Положения о продаже акций публичной собственности на регулируемом рынке</w:t>
      </w:r>
      <w:r w:rsidRPr="006E33DC">
        <w:rPr>
          <w:rFonts w:ascii="Calibri Light" w:hAnsi="Calibri Light" w:cs="Arial"/>
          <w:sz w:val="18"/>
          <w:szCs w:val="18"/>
          <w:shd w:val="clear" w:color="auto" w:fill="FFFFFF"/>
          <w:lang w:val="ru-RU"/>
        </w:rPr>
        <w:t>, утвержденн</w:t>
      </w:r>
      <w:r>
        <w:rPr>
          <w:rFonts w:ascii="Calibri Light" w:hAnsi="Calibri Light" w:cs="Arial"/>
          <w:sz w:val="18"/>
          <w:szCs w:val="18"/>
          <w:shd w:val="clear" w:color="auto" w:fill="FFFFFF"/>
          <w:lang w:val="ru-RU"/>
        </w:rPr>
        <w:t>ого</w:t>
      </w:r>
      <w:r w:rsidRPr="006E33DC">
        <w:rPr>
          <w:rFonts w:ascii="Calibri Light" w:hAnsi="Calibri Light" w:cs="Arial"/>
          <w:sz w:val="18"/>
          <w:szCs w:val="18"/>
          <w:shd w:val="clear" w:color="auto" w:fill="FFFFFF"/>
          <w:lang w:val="ru-RU"/>
        </w:rPr>
        <w:t xml:space="preserve"> Постановлением Правительства №145</w:t>
      </w:r>
      <w:r>
        <w:rPr>
          <w:rFonts w:ascii="Calibri Light" w:hAnsi="Calibri Light" w:cs="Arial"/>
          <w:sz w:val="18"/>
          <w:szCs w:val="18"/>
          <w:shd w:val="clear" w:color="auto" w:fill="FFFFFF"/>
          <w:lang w:val="ru-RU"/>
        </w:rPr>
        <w:t xml:space="preserve"> от </w:t>
      </w:r>
      <w:r w:rsidRPr="006E33DC">
        <w:rPr>
          <w:rFonts w:ascii="Calibri Light" w:hAnsi="Calibri Light" w:cstheme="majorHAnsi"/>
          <w:sz w:val="18"/>
          <w:szCs w:val="18"/>
          <w:lang w:val="ru-RU"/>
        </w:rPr>
        <w:t>13.02.2008.</w:t>
      </w:r>
    </w:p>
  </w:footnote>
  <w:footnote w:id="13">
    <w:p w14:paraId="1F8F6A1C" w14:textId="77777777" w:rsidR="00BF3BCB" w:rsidRPr="004365A6" w:rsidRDefault="00BF3BCB" w:rsidP="00831279">
      <w:pPr>
        <w:pStyle w:val="FootnoteText"/>
        <w:jc w:val="both"/>
        <w:rPr>
          <w:rFonts w:ascii="Calibri Light" w:hAnsi="Calibri Light" w:cs="Calibri Light"/>
          <w:sz w:val="18"/>
          <w:szCs w:val="18"/>
          <w:lang w:val="az-Cyrl-AZ"/>
        </w:rPr>
      </w:pPr>
      <w:r w:rsidRPr="004365A6">
        <w:rPr>
          <w:rFonts w:ascii="Calibri Light" w:eastAsia="Times New Roman" w:hAnsi="Calibri Light" w:cs="Calibri Light"/>
          <w:sz w:val="18"/>
          <w:szCs w:val="18"/>
          <w:vertAlign w:val="superscript"/>
        </w:rPr>
        <w:footnoteRef/>
      </w:r>
      <w:r w:rsidRPr="002A6BDF">
        <w:rPr>
          <w:rFonts w:ascii="Calibri Light" w:eastAsia="Times New Roman" w:hAnsi="Calibri Light" w:cs="Calibri Light"/>
          <w:sz w:val="18"/>
          <w:szCs w:val="18"/>
          <w:lang w:val="ru-RU"/>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p>
  </w:footnote>
  <w:footnote w:id="14">
    <w:p w14:paraId="5BE66B2B" w14:textId="77777777" w:rsidR="00BF3BCB" w:rsidRPr="00D42353" w:rsidRDefault="00BF3BCB" w:rsidP="00831279">
      <w:pPr>
        <w:pStyle w:val="FootnoteText"/>
        <w:ind w:right="50"/>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D42353">
        <w:rPr>
          <w:rFonts w:ascii="Calibri Light" w:hAnsi="Calibri Light" w:cstheme="majorHAnsi"/>
          <w:sz w:val="18"/>
          <w:szCs w:val="18"/>
          <w:lang w:val="ru-RU"/>
        </w:rPr>
        <w:t xml:space="preserve"> Постановление Счетной палаты №77 от 27.12.2019 „Об утверждении Программы аудиторской деятельности Счетной палаты на 2020 год” </w:t>
      </w:r>
      <w:r>
        <w:rPr>
          <w:rFonts w:ascii="Calibri Light" w:hAnsi="Calibri Light" w:cstheme="majorHAnsi"/>
          <w:sz w:val="18"/>
          <w:szCs w:val="18"/>
          <w:lang w:val="ru-RU"/>
        </w:rPr>
        <w:t xml:space="preserve">(с последующими изменениями и дополнениями); </w:t>
      </w:r>
      <w:r w:rsidRPr="00D42353">
        <w:rPr>
          <w:rFonts w:ascii="Calibri Light" w:hAnsi="Calibri Light" w:cstheme="majorHAnsi"/>
          <w:sz w:val="18"/>
          <w:szCs w:val="18"/>
          <w:lang w:val="ru-RU"/>
        </w:rPr>
        <w:t>Постановление Счетной палаты №</w:t>
      </w:r>
      <w:r w:rsidRPr="00D42353">
        <w:rPr>
          <w:rFonts w:ascii="Calibri Light" w:hAnsi="Calibri Light" w:cs="Times New Roman"/>
          <w:color w:val="000000"/>
          <w:sz w:val="18"/>
          <w:szCs w:val="18"/>
          <w:lang w:val="ru-RU"/>
        </w:rPr>
        <w:t>6</w:t>
      </w:r>
      <w:r w:rsidRPr="00D42353">
        <w:rPr>
          <w:rFonts w:ascii="Calibri Light" w:hAnsi="Calibri Light" w:cs="Times New Roman"/>
          <w:color w:val="000000"/>
          <w:spacing w:val="-1"/>
          <w:sz w:val="18"/>
          <w:szCs w:val="18"/>
          <w:lang w:val="ru-RU"/>
        </w:rPr>
        <w:t>2</w:t>
      </w:r>
      <w:r w:rsidRPr="00D42353">
        <w:rPr>
          <w:rFonts w:ascii="Calibri Light" w:hAnsi="Calibri Light" w:cs="Times New Roman"/>
          <w:color w:val="000000"/>
          <w:sz w:val="18"/>
          <w:szCs w:val="18"/>
          <w:lang w:val="ru-RU"/>
        </w:rPr>
        <w:t xml:space="preserve"> </w:t>
      </w:r>
      <w:r>
        <w:rPr>
          <w:rFonts w:ascii="Calibri Light" w:hAnsi="Calibri Light" w:cs="Times New Roman"/>
          <w:color w:val="000000"/>
          <w:sz w:val="18"/>
          <w:szCs w:val="18"/>
          <w:lang w:val="ru-RU"/>
        </w:rPr>
        <w:t>от</w:t>
      </w:r>
      <w:r w:rsidRPr="00D42353">
        <w:rPr>
          <w:rFonts w:ascii="Calibri Light" w:hAnsi="Calibri Light" w:cs="Times New Roman"/>
          <w:color w:val="000000"/>
          <w:sz w:val="18"/>
          <w:szCs w:val="18"/>
          <w:lang w:val="ru-RU"/>
        </w:rPr>
        <w:t xml:space="preserve"> 10.12.2020 </w:t>
      </w:r>
      <w:r w:rsidRPr="00D42353">
        <w:rPr>
          <w:rFonts w:ascii="Calibri Light" w:hAnsi="Calibri Light" w:cstheme="majorHAnsi"/>
          <w:sz w:val="18"/>
          <w:szCs w:val="18"/>
          <w:lang w:val="ru-RU"/>
        </w:rPr>
        <w:t>„Об утверждении Программы аудиторской деятельности Счетной палаты на 20</w:t>
      </w:r>
      <w:r>
        <w:rPr>
          <w:rFonts w:ascii="Calibri Light" w:hAnsi="Calibri Light" w:cstheme="majorHAnsi"/>
          <w:sz w:val="18"/>
          <w:szCs w:val="18"/>
          <w:lang w:val="ru-RU"/>
        </w:rPr>
        <w:t xml:space="preserve">21 </w:t>
      </w:r>
      <w:r w:rsidRPr="00D42353">
        <w:rPr>
          <w:rFonts w:ascii="Calibri Light" w:hAnsi="Calibri Light" w:cstheme="majorHAnsi"/>
          <w:sz w:val="18"/>
          <w:szCs w:val="18"/>
          <w:lang w:val="ru-RU"/>
        </w:rPr>
        <w:t>год”</w:t>
      </w:r>
      <w:r>
        <w:rPr>
          <w:rFonts w:ascii="Calibri Light" w:hAnsi="Calibri Light" w:cstheme="majorHAnsi"/>
          <w:sz w:val="18"/>
          <w:szCs w:val="18"/>
          <w:lang w:val="ru-RU"/>
        </w:rPr>
        <w:t xml:space="preserve"> (с последующими изменениями и дополнениями).</w:t>
      </w:r>
    </w:p>
  </w:footnote>
  <w:footnote w:id="15">
    <w:p w14:paraId="31AA36E6" w14:textId="77777777" w:rsidR="00BF3BCB" w:rsidRPr="00F94D85" w:rsidRDefault="00BF3BCB" w:rsidP="00F94D85">
      <w:pPr>
        <w:pStyle w:val="FootnoteText"/>
        <w:jc w:val="both"/>
        <w:rPr>
          <w:rFonts w:ascii="Calibri Light" w:hAnsi="Calibri Light"/>
          <w:sz w:val="18"/>
          <w:szCs w:val="18"/>
          <w:lang w:val="ru-RU"/>
        </w:rPr>
      </w:pPr>
      <w:r w:rsidRPr="0083314C">
        <w:rPr>
          <w:rStyle w:val="FootnoteReference"/>
          <w:rFonts w:ascii="Calibri Light" w:hAnsi="Calibri Light" w:cstheme="majorHAnsi"/>
          <w:sz w:val="18"/>
          <w:szCs w:val="18"/>
        </w:rPr>
        <w:footnoteRef/>
      </w:r>
      <w:r w:rsidRPr="00F94D85">
        <w:rPr>
          <w:rFonts w:ascii="Calibri Light" w:hAnsi="Calibri Light" w:cstheme="majorHAnsi"/>
          <w:sz w:val="18"/>
          <w:szCs w:val="18"/>
          <w:lang w:val="ru-RU"/>
        </w:rPr>
        <w:t xml:space="preserve">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BE7F89">
        <w:rPr>
          <w:rFonts w:ascii="Calibri Light" w:hAnsi="Calibri Light" w:cstheme="majorHAnsi"/>
          <w:sz w:val="18"/>
          <w:szCs w:val="18"/>
          <w:lang w:val="ru-RU"/>
        </w:rPr>
        <w:t xml:space="preserve"> Парламента №83 </w:t>
      </w:r>
      <w:r>
        <w:rPr>
          <w:rFonts w:ascii="Calibri Light" w:hAnsi="Calibri Light" w:cstheme="majorHAnsi"/>
          <w:sz w:val="18"/>
          <w:szCs w:val="18"/>
          <w:lang w:val="ru-RU"/>
        </w:rPr>
        <w:t xml:space="preserve">от </w:t>
      </w:r>
      <w:r w:rsidRPr="00BE7F89">
        <w:rPr>
          <w:rFonts w:ascii="Calibri Light" w:hAnsi="Calibri Light" w:cstheme="majorHAnsi"/>
          <w:sz w:val="18"/>
          <w:szCs w:val="18"/>
          <w:lang w:val="ru-RU"/>
        </w:rPr>
        <w:t>19.07.2019 „</w:t>
      </w:r>
      <w:r>
        <w:rPr>
          <w:rFonts w:ascii="Calibri Light" w:hAnsi="Calibri Light" w:cstheme="majorHAnsi"/>
          <w:sz w:val="18"/>
          <w:szCs w:val="18"/>
          <w:lang w:val="ru-RU"/>
        </w:rPr>
        <w:t xml:space="preserve">О запросе проведения аудита </w:t>
      </w:r>
      <w:r w:rsidRPr="00BE7F89">
        <w:rPr>
          <w:rFonts w:ascii="Calibri Light" w:eastAsia="Times New Roman" w:hAnsi="Calibri Light" w:cs="Times New Roman"/>
          <w:sz w:val="18"/>
          <w:szCs w:val="18"/>
          <w:lang w:val="ru-RU"/>
        </w:rPr>
        <w:t>разгосударствлени</w:t>
      </w:r>
      <w:r>
        <w:rPr>
          <w:rFonts w:ascii="Calibri Light" w:eastAsia="Times New Roman" w:hAnsi="Calibri Light" w:cs="Times New Roman"/>
          <w:sz w:val="18"/>
          <w:szCs w:val="18"/>
          <w:lang w:val="ru-RU"/>
        </w:rPr>
        <w:t xml:space="preserve">я </w:t>
      </w:r>
      <w:r w:rsidRPr="00BE7F89">
        <w:rPr>
          <w:rFonts w:ascii="Calibri Light" w:eastAsia="Times New Roman" w:hAnsi="Calibri Light" w:cs="Times New Roman"/>
          <w:sz w:val="18"/>
          <w:szCs w:val="18"/>
          <w:lang w:val="ru-RU"/>
        </w:rPr>
        <w:t>публичной собственностью и приватизации</w:t>
      </w:r>
      <w:r>
        <w:rPr>
          <w:rFonts w:ascii="Calibri Light" w:eastAsia="Times New Roman" w:hAnsi="Calibri Light" w:cs="Times New Roman"/>
          <w:sz w:val="18"/>
          <w:szCs w:val="18"/>
          <w:lang w:val="ru-RU"/>
        </w:rPr>
        <w:t xml:space="preserve"> в </w:t>
      </w:r>
      <w:r w:rsidRPr="00BE7F89">
        <w:rPr>
          <w:rFonts w:ascii="Calibri Light" w:hAnsi="Calibri Light" w:cstheme="majorHAnsi"/>
          <w:sz w:val="18"/>
          <w:szCs w:val="18"/>
          <w:lang w:val="ru-RU"/>
        </w:rPr>
        <w:t>2013-2019</w:t>
      </w:r>
      <w:r>
        <w:rPr>
          <w:rFonts w:ascii="Calibri Light" w:hAnsi="Calibri Light" w:cstheme="majorHAnsi"/>
          <w:sz w:val="18"/>
          <w:szCs w:val="18"/>
          <w:lang w:val="ru-RU"/>
        </w:rPr>
        <w:t xml:space="preserve"> годах</w:t>
      </w:r>
      <w:r w:rsidRPr="00BE7F89">
        <w:rPr>
          <w:rFonts w:ascii="Calibri Light" w:hAnsi="Calibri Light" w:cstheme="majorHAnsi"/>
          <w:sz w:val="18"/>
          <w:szCs w:val="18"/>
          <w:lang w:val="ru-RU"/>
        </w:rPr>
        <w:t>”.</w:t>
      </w:r>
    </w:p>
  </w:footnote>
  <w:footnote w:id="16">
    <w:p w14:paraId="6A08ED12" w14:textId="77777777" w:rsidR="00BF3BCB" w:rsidRPr="002A6BDF" w:rsidRDefault="00BF3BCB" w:rsidP="007F7112">
      <w:pPr>
        <w:spacing w:after="0" w:line="240" w:lineRule="auto"/>
        <w:jc w:val="both"/>
        <w:rPr>
          <w:rFonts w:ascii="Calibri Light" w:eastAsia="Times New Roman" w:hAnsi="Calibri Light" w:cs="Times New Roman"/>
          <w:sz w:val="18"/>
          <w:szCs w:val="18"/>
          <w:lang w:val="ro-RO"/>
        </w:rPr>
      </w:pPr>
      <w:r w:rsidRPr="002A6BDF">
        <w:rPr>
          <w:rStyle w:val="FootnoteReference"/>
          <w:rFonts w:ascii="Calibri Light" w:hAnsi="Calibri Light" w:cs="Times New Roman"/>
          <w:sz w:val="18"/>
          <w:szCs w:val="18"/>
          <w:lang w:val="ro-RO"/>
        </w:rPr>
        <w:footnoteRef/>
      </w:r>
      <w:r w:rsidRPr="002A6BDF">
        <w:rPr>
          <w:rFonts w:ascii="Calibri Light" w:hAnsi="Calibri Light" w:cs="Times New Roman"/>
          <w:sz w:val="18"/>
          <w:szCs w:val="18"/>
          <w:lang w:val="ro-RO"/>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17">
    <w:p w14:paraId="737BAB5F" w14:textId="77777777" w:rsidR="00BF3BCB" w:rsidRPr="007F7112" w:rsidRDefault="00BF3BCB" w:rsidP="007F7112">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7F7112">
        <w:rPr>
          <w:rStyle w:val="FootnoteReference"/>
          <w:rFonts w:ascii="Calibri Light" w:hAnsi="Calibri Light" w:cstheme="majorHAnsi"/>
          <w:sz w:val="18"/>
          <w:szCs w:val="18"/>
          <w:lang w:val="ro-RO"/>
        </w:rPr>
        <w:t xml:space="preserve"> </w:t>
      </w:r>
      <w:r w:rsidRPr="007F7112">
        <w:rPr>
          <w:rFonts w:ascii="Calibri Light" w:hAnsi="Calibri Light" w:cs="Calibri Light"/>
          <w:color w:val="000000"/>
          <w:sz w:val="18"/>
          <w:szCs w:val="18"/>
          <w:lang w:val="ro-RO" w:eastAsia="ro-RO"/>
        </w:rPr>
        <w:t>Сбор аудиторских доказательств на удалении</w:t>
      </w:r>
      <w:r w:rsidRPr="007F7112">
        <w:rPr>
          <w:rFonts w:ascii="Calibri Light" w:hAnsi="Calibri Light" w:cstheme="majorHAnsi"/>
          <w:sz w:val="18"/>
          <w:szCs w:val="18"/>
          <w:lang w:val="ro-RO"/>
        </w:rPr>
        <w:t xml:space="preserve"> </w:t>
      </w:r>
      <w:r>
        <w:rPr>
          <w:rFonts w:ascii="Calibri Light" w:hAnsi="Calibri Light" w:cstheme="majorHAnsi"/>
          <w:sz w:val="18"/>
          <w:szCs w:val="18"/>
          <w:lang w:val="ru-RU"/>
        </w:rPr>
        <w:t>был обусловлен ограничениями, наложенными в связи с объявлением чрезвычайного положения в общественном здоровье по всей территории Республики Молдова.</w:t>
      </w:r>
    </w:p>
  </w:footnote>
  <w:footnote w:id="18">
    <w:p w14:paraId="6A6A4190" w14:textId="77777777" w:rsidR="00BF3BCB" w:rsidRPr="00D926EC" w:rsidRDefault="00BF3BCB" w:rsidP="00D926EC">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D926EC">
        <w:rPr>
          <w:rFonts w:ascii="Calibri Light" w:hAnsi="Calibri Light" w:cstheme="majorHAnsi"/>
          <w:sz w:val="18"/>
          <w:szCs w:val="18"/>
          <w:lang w:val="ru-RU"/>
        </w:rPr>
        <w:t xml:space="preserve"> </w:t>
      </w:r>
      <w:r w:rsidRPr="00D42353">
        <w:rPr>
          <w:rFonts w:ascii="Calibri Light" w:hAnsi="Calibri Light" w:cstheme="majorHAnsi"/>
          <w:sz w:val="18"/>
          <w:szCs w:val="18"/>
          <w:lang w:val="ru-RU"/>
        </w:rPr>
        <w:t>Постановление Счетной палаты №</w:t>
      </w:r>
      <w:r w:rsidRPr="0083314C">
        <w:rPr>
          <w:rFonts w:ascii="Calibri Light" w:eastAsia="Times New Roman" w:hAnsi="Calibri Light" w:cstheme="majorHAnsi"/>
          <w:sz w:val="18"/>
          <w:szCs w:val="18"/>
          <w:lang w:val="ro-RO"/>
        </w:rPr>
        <w:t xml:space="preserve">19 </w:t>
      </w:r>
      <w:r>
        <w:rPr>
          <w:rFonts w:ascii="Calibri Light" w:eastAsia="Times New Roman" w:hAnsi="Calibri Light" w:cstheme="majorHAnsi"/>
          <w:sz w:val="18"/>
          <w:szCs w:val="18"/>
          <w:lang w:val="ru-RU"/>
        </w:rPr>
        <w:t xml:space="preserve">от </w:t>
      </w:r>
      <w:r w:rsidRPr="0083314C">
        <w:rPr>
          <w:rFonts w:ascii="Calibri Light" w:eastAsia="Times New Roman" w:hAnsi="Calibri Light" w:cstheme="majorHAnsi"/>
          <w:sz w:val="18"/>
          <w:szCs w:val="18"/>
          <w:lang w:val="ro-RO"/>
        </w:rPr>
        <w:t>05.04.2019 „</w:t>
      </w:r>
      <w:r>
        <w:rPr>
          <w:rFonts w:ascii="Calibri Light" w:eastAsia="Times New Roman" w:hAnsi="Calibri Light" w:cstheme="majorHAnsi"/>
          <w:sz w:val="18"/>
          <w:szCs w:val="18"/>
          <w:lang w:val="ru-RU"/>
        </w:rPr>
        <w:t xml:space="preserve">Об утверждении </w:t>
      </w:r>
      <w:r w:rsidRPr="00D926EC">
        <w:rPr>
          <w:rFonts w:ascii="Calibri Light" w:eastAsia="Times New Roman" w:hAnsi="Calibri Light" w:cstheme="majorHAnsi"/>
          <w:sz w:val="18"/>
          <w:szCs w:val="18"/>
          <w:lang w:val="ru-RU"/>
        </w:rPr>
        <w:t>Кодекса этики Счетной палаты</w:t>
      </w:r>
      <w:r w:rsidRPr="0083314C">
        <w:rPr>
          <w:rFonts w:ascii="Calibri Light" w:eastAsia="Times New Roman" w:hAnsi="Calibri Light" w:cstheme="majorHAnsi"/>
          <w:sz w:val="18"/>
          <w:szCs w:val="18"/>
          <w:lang w:val="ro-RO"/>
        </w:rPr>
        <w:t xml:space="preserve">”. </w:t>
      </w:r>
    </w:p>
  </w:footnote>
  <w:footnote w:id="19">
    <w:p w14:paraId="09621A71" w14:textId="77777777" w:rsidR="00BF3BCB" w:rsidRPr="00E9134E" w:rsidRDefault="00BF3BCB" w:rsidP="00E9134E">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Pr>
          <w:rFonts w:ascii="Calibri Light" w:hAnsi="Calibri Light" w:cstheme="majorHAnsi"/>
          <w:sz w:val="18"/>
          <w:szCs w:val="18"/>
          <w:lang w:val="ru-RU"/>
        </w:rPr>
        <w:t>Ст</w:t>
      </w:r>
      <w:r w:rsidRPr="00E9134E">
        <w:rPr>
          <w:rFonts w:ascii="Calibri Light" w:hAnsi="Calibri Light" w:cstheme="majorHAnsi"/>
          <w:sz w:val="18"/>
          <w:szCs w:val="18"/>
          <w:lang w:val="ru-RU"/>
        </w:rPr>
        <w:t xml:space="preserve">.27 </w:t>
      </w:r>
      <w:r>
        <w:rPr>
          <w:rFonts w:ascii="Calibri Light" w:hAnsi="Calibri Light" w:cstheme="majorHAnsi"/>
          <w:sz w:val="18"/>
          <w:szCs w:val="18"/>
          <w:lang w:val="ru-RU"/>
        </w:rPr>
        <w:t>Закона</w:t>
      </w:r>
      <w:r w:rsidRPr="00E9134E">
        <w:rPr>
          <w:rFonts w:ascii="Calibri Light" w:hAnsi="Calibri Light" w:cstheme="majorHAnsi"/>
          <w:sz w:val="18"/>
          <w:szCs w:val="18"/>
          <w:lang w:val="ru-RU"/>
        </w:rPr>
        <w:t xml:space="preserve"> №121/2007.</w:t>
      </w:r>
    </w:p>
  </w:footnote>
  <w:footnote w:id="20">
    <w:p w14:paraId="139D0E76" w14:textId="77777777" w:rsidR="00BF3BCB" w:rsidRPr="008E2322" w:rsidRDefault="00BF3BCB" w:rsidP="00E9134E">
      <w:pPr>
        <w:pStyle w:val="FootnoteText"/>
        <w:jc w:val="both"/>
        <w:rPr>
          <w:rFonts w:ascii="Calibri Light" w:hAnsi="Calibri Light" w:cstheme="majorHAnsi"/>
          <w:bCs/>
          <w:sz w:val="18"/>
          <w:szCs w:val="18"/>
          <w:lang w:val="ru-RU"/>
        </w:rPr>
      </w:pPr>
      <w:r w:rsidRPr="0083314C">
        <w:rPr>
          <w:rStyle w:val="FootnoteReference"/>
          <w:rFonts w:ascii="Calibri Light" w:hAnsi="Calibri Light" w:cstheme="majorHAnsi"/>
          <w:sz w:val="18"/>
          <w:szCs w:val="18"/>
        </w:rPr>
        <w:footnoteRef/>
      </w:r>
      <w:r w:rsidRPr="008E2322">
        <w:rPr>
          <w:rFonts w:ascii="Calibri Light" w:hAnsi="Calibri Light" w:cstheme="majorHAnsi"/>
          <w:sz w:val="18"/>
          <w:szCs w:val="18"/>
          <w:lang w:val="ru-RU"/>
        </w:rPr>
        <w:t xml:space="preserve">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8E2322">
        <w:rPr>
          <w:rFonts w:ascii="Calibri Light" w:hAnsi="Calibri Light" w:cstheme="majorHAnsi"/>
          <w:bCs/>
          <w:sz w:val="18"/>
          <w:szCs w:val="18"/>
          <w:lang w:val="ru-RU"/>
        </w:rPr>
        <w:t xml:space="preserve">945 </w:t>
      </w:r>
      <w:r>
        <w:rPr>
          <w:rFonts w:ascii="Calibri Light" w:hAnsi="Calibri Light" w:cstheme="majorHAnsi"/>
          <w:bCs/>
          <w:sz w:val="18"/>
          <w:szCs w:val="18"/>
          <w:lang w:val="ru-RU"/>
        </w:rPr>
        <w:t>от</w:t>
      </w:r>
      <w:r w:rsidRPr="008E2322">
        <w:rPr>
          <w:rFonts w:ascii="Calibri Light" w:hAnsi="Calibri Light" w:cstheme="majorHAnsi"/>
          <w:bCs/>
          <w:sz w:val="18"/>
          <w:szCs w:val="18"/>
          <w:lang w:val="ru-RU"/>
        </w:rPr>
        <w:t xml:space="preserve"> 20.08.2007 „</w:t>
      </w:r>
      <w:r>
        <w:rPr>
          <w:rFonts w:ascii="Calibri Light" w:hAnsi="Calibri Light" w:cstheme="majorHAnsi"/>
          <w:bCs/>
          <w:sz w:val="18"/>
          <w:szCs w:val="18"/>
          <w:lang w:val="ru-RU"/>
        </w:rPr>
        <w:t>О</w:t>
      </w:r>
      <w:r w:rsidRPr="008E2322">
        <w:rPr>
          <w:rFonts w:ascii="Calibri Light" w:hAnsi="Calibri Light" w:cstheme="majorHAnsi"/>
          <w:bCs/>
          <w:sz w:val="18"/>
          <w:szCs w:val="18"/>
          <w:lang w:val="ru-RU"/>
        </w:rPr>
        <w:t xml:space="preserve"> мерах по выполнению Закона №</w:t>
      </w:r>
      <w:r w:rsidRPr="008E2322">
        <w:rPr>
          <w:rFonts w:ascii="Calibri Light" w:hAnsi="Calibri Light" w:cstheme="majorHAnsi"/>
          <w:sz w:val="18"/>
          <w:szCs w:val="18"/>
          <w:lang w:val="ru-RU"/>
        </w:rPr>
        <w:t>121-</w:t>
      </w:r>
      <w:r w:rsidRPr="0083314C">
        <w:rPr>
          <w:rFonts w:ascii="Calibri Light" w:hAnsi="Calibri Light" w:cstheme="majorHAnsi"/>
          <w:sz w:val="18"/>
          <w:szCs w:val="18"/>
        </w:rPr>
        <w:t>XVI</w:t>
      </w:r>
      <w:r w:rsidRPr="008E232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8E2322">
        <w:rPr>
          <w:rFonts w:ascii="Calibri Light" w:hAnsi="Calibri Light" w:cstheme="majorHAnsi"/>
          <w:sz w:val="18"/>
          <w:szCs w:val="18"/>
          <w:lang w:val="ru-RU"/>
        </w:rPr>
        <w:t xml:space="preserve">4 </w:t>
      </w:r>
      <w:r>
        <w:rPr>
          <w:rFonts w:ascii="Calibri Light" w:hAnsi="Calibri Light" w:cstheme="majorHAnsi"/>
          <w:sz w:val="18"/>
          <w:szCs w:val="18"/>
          <w:lang w:val="ru-RU"/>
        </w:rPr>
        <w:t xml:space="preserve">мая </w:t>
      </w:r>
      <w:r w:rsidRPr="008E2322">
        <w:rPr>
          <w:rFonts w:ascii="Calibri Light" w:hAnsi="Calibri Light" w:cstheme="majorHAnsi"/>
          <w:sz w:val="18"/>
          <w:szCs w:val="18"/>
          <w:lang w:val="ru-RU"/>
        </w:rPr>
        <w:t xml:space="preserve">2007 </w:t>
      </w:r>
      <w:r w:rsidRPr="008E2322">
        <w:rPr>
          <w:rFonts w:ascii="Calibri Light" w:hAnsi="Calibri Light" w:cstheme="majorHAnsi"/>
          <w:bCs/>
          <w:sz w:val="18"/>
          <w:szCs w:val="18"/>
          <w:lang w:val="ru-RU"/>
        </w:rPr>
        <w:t>г</w:t>
      </w:r>
      <w:r>
        <w:rPr>
          <w:rFonts w:ascii="Calibri Light" w:hAnsi="Calibri Light" w:cstheme="majorHAnsi"/>
          <w:bCs/>
          <w:sz w:val="18"/>
          <w:szCs w:val="18"/>
          <w:lang w:val="ru-RU"/>
        </w:rPr>
        <w:t>ода</w:t>
      </w:r>
      <w:r w:rsidRPr="008E2322">
        <w:rPr>
          <w:rFonts w:ascii="Calibri Light" w:hAnsi="Calibri Light" w:cstheme="majorHAnsi"/>
          <w:bCs/>
          <w:sz w:val="18"/>
          <w:szCs w:val="18"/>
          <w:lang w:val="ru-RU"/>
        </w:rPr>
        <w:t xml:space="preserve"> об управлении публичной собственностью и ее разгосударствлении</w:t>
      </w:r>
      <w:r w:rsidRPr="008E2322">
        <w:rPr>
          <w:rFonts w:ascii="Calibri Light" w:hAnsi="Calibri Light" w:cstheme="majorHAnsi"/>
          <w:sz w:val="18"/>
          <w:szCs w:val="18"/>
          <w:lang w:val="ru-RU"/>
        </w:rPr>
        <w:t>”.</w:t>
      </w:r>
    </w:p>
  </w:footnote>
  <w:footnote w:id="21">
    <w:p w14:paraId="0B407B32" w14:textId="77777777" w:rsidR="00BF3BCB" w:rsidRPr="00D926EC" w:rsidRDefault="00BF3BCB" w:rsidP="00E9134E">
      <w:pPr>
        <w:pStyle w:val="FootnoteText"/>
        <w:jc w:val="both"/>
        <w:rPr>
          <w:rFonts w:ascii="Calibri Light" w:hAnsi="Calibri Light" w:cstheme="majorHAnsi"/>
          <w:i/>
          <w:sz w:val="18"/>
          <w:szCs w:val="18"/>
          <w:lang w:val="ru-RU"/>
        </w:rPr>
      </w:pPr>
      <w:r w:rsidRPr="0083314C">
        <w:rPr>
          <w:rStyle w:val="FootnoteReference"/>
          <w:rFonts w:ascii="Calibri Light" w:hAnsi="Calibri Light" w:cstheme="majorHAnsi"/>
          <w:sz w:val="18"/>
          <w:szCs w:val="18"/>
        </w:rPr>
        <w:footnoteRef/>
      </w:r>
      <w:r w:rsidRPr="00D926EC">
        <w:rPr>
          <w:rFonts w:ascii="Calibri Light" w:hAnsi="Calibri Light" w:cstheme="majorHAnsi"/>
          <w:sz w:val="18"/>
          <w:szCs w:val="18"/>
          <w:lang w:val="ru-RU"/>
        </w:rPr>
        <w:t xml:space="preserve"> </w:t>
      </w:r>
      <w:r>
        <w:rPr>
          <w:rFonts w:ascii="Calibri Light" w:hAnsi="Calibri Light" w:cstheme="majorHAnsi"/>
          <w:b/>
          <w:i/>
          <w:sz w:val="18"/>
          <w:szCs w:val="18"/>
          <w:lang w:val="ru-RU"/>
        </w:rPr>
        <w:t>Справка</w:t>
      </w:r>
      <w:r w:rsidRPr="00D926EC">
        <w:rPr>
          <w:rFonts w:ascii="Calibri Light" w:hAnsi="Calibri Light" w:cstheme="majorHAnsi"/>
          <w:b/>
          <w:i/>
          <w:sz w:val="18"/>
          <w:szCs w:val="18"/>
          <w:lang w:val="ru-RU"/>
        </w:rPr>
        <w:t>:</w:t>
      </w:r>
      <w:r w:rsidRPr="00D926EC">
        <w:rPr>
          <w:rFonts w:ascii="Calibri Light" w:hAnsi="Calibri Light" w:cstheme="majorHAnsi"/>
          <w:sz w:val="18"/>
          <w:szCs w:val="18"/>
          <w:lang w:val="ru-RU"/>
        </w:rPr>
        <w:t xml:space="preserve"> </w:t>
      </w:r>
      <w:r>
        <w:rPr>
          <w:rFonts w:ascii="Calibri Light" w:hAnsi="Calibri Light" w:cstheme="majorHAnsi"/>
          <w:i/>
          <w:sz w:val="18"/>
          <w:szCs w:val="18"/>
          <w:lang w:val="ru-RU"/>
        </w:rPr>
        <w:t>С</w:t>
      </w:r>
      <w:r w:rsidRPr="00D926EC">
        <w:rPr>
          <w:rFonts w:ascii="Calibri Light" w:hAnsi="Calibri Light" w:cstheme="majorHAnsi"/>
          <w:i/>
          <w:sz w:val="18"/>
          <w:szCs w:val="18"/>
          <w:lang w:val="ru-RU"/>
        </w:rPr>
        <w:t xml:space="preserve"> 2007 </w:t>
      </w:r>
      <w:r>
        <w:rPr>
          <w:rFonts w:ascii="Calibri Light" w:hAnsi="Calibri Light" w:cstheme="majorHAnsi"/>
          <w:i/>
          <w:sz w:val="18"/>
          <w:szCs w:val="18"/>
          <w:lang w:val="ru-RU"/>
        </w:rPr>
        <w:t xml:space="preserve">года и до настоящего времени Правительство приняло 28 Постановлений о внесении изменений и дополнений в Список имущества </w:t>
      </w:r>
      <w:r w:rsidRPr="00D926EC">
        <w:rPr>
          <w:rFonts w:ascii="Calibri Light" w:hAnsi="Calibri Light" w:cstheme="majorHAnsi"/>
          <w:i/>
          <w:sz w:val="18"/>
          <w:szCs w:val="18"/>
          <w:lang w:val="ru-RU"/>
        </w:rPr>
        <w:t>государственной собственности</w:t>
      </w:r>
      <w:r>
        <w:rPr>
          <w:rFonts w:ascii="Calibri Light" w:hAnsi="Calibri Light" w:cstheme="majorHAnsi"/>
          <w:i/>
          <w:sz w:val="18"/>
          <w:szCs w:val="18"/>
          <w:lang w:val="ru-RU"/>
        </w:rPr>
        <w:t>, подлежащей приватизации</w:t>
      </w:r>
      <w:r w:rsidRPr="00D926EC">
        <w:rPr>
          <w:rFonts w:ascii="Calibri Light" w:hAnsi="Calibri Light" w:cstheme="majorHAnsi"/>
          <w:i/>
          <w:sz w:val="18"/>
          <w:szCs w:val="18"/>
          <w:lang w:val="ru-RU"/>
        </w:rPr>
        <w:t>.</w:t>
      </w:r>
    </w:p>
  </w:footnote>
  <w:footnote w:id="22">
    <w:p w14:paraId="43C2D4BA" w14:textId="77777777" w:rsidR="00BF3BCB" w:rsidRPr="00380E3A" w:rsidRDefault="00BF3BCB" w:rsidP="00380E3A">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380E3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380E3A">
        <w:rPr>
          <w:rFonts w:ascii="Calibri Light" w:hAnsi="Calibri Light" w:cstheme="majorHAnsi"/>
          <w:sz w:val="18"/>
          <w:szCs w:val="18"/>
          <w:lang w:val="ru-RU"/>
        </w:rPr>
        <w:t>.3</w:t>
      </w:r>
      <w:r>
        <w:rPr>
          <w:rFonts w:ascii="Calibri Light" w:hAnsi="Calibri Light" w:cstheme="majorHAnsi"/>
          <w:sz w:val="18"/>
          <w:szCs w:val="18"/>
          <w:lang w:val="ru-RU"/>
        </w:rPr>
        <w:t xml:space="preserve"> </w:t>
      </w:r>
      <w:r w:rsidRPr="00380E3A">
        <w:rPr>
          <w:rFonts w:ascii="Calibri Light" w:hAnsi="Calibri Light" w:cstheme="majorHAnsi"/>
          <w:sz w:val="18"/>
          <w:szCs w:val="18"/>
          <w:lang w:val="ru-RU"/>
        </w:rPr>
        <w:t xml:space="preserve">(3) </w:t>
      </w:r>
      <w:r>
        <w:rPr>
          <w:rFonts w:ascii="Calibri Light" w:hAnsi="Calibri Light" w:cstheme="majorHAnsi"/>
          <w:sz w:val="18"/>
          <w:szCs w:val="18"/>
          <w:lang w:val="ru-RU"/>
        </w:rPr>
        <w:t>Закона №</w:t>
      </w:r>
      <w:r w:rsidRPr="00380E3A">
        <w:rPr>
          <w:rFonts w:ascii="Calibri Light" w:hAnsi="Calibri Light" w:cstheme="majorHAnsi"/>
          <w:sz w:val="18"/>
          <w:szCs w:val="18"/>
          <w:lang w:val="ru-RU"/>
        </w:rPr>
        <w:t>121/2007.</w:t>
      </w:r>
    </w:p>
  </w:footnote>
  <w:footnote w:id="23">
    <w:p w14:paraId="2467B9D1" w14:textId="77777777" w:rsidR="00BF3BCB" w:rsidRPr="00380E3A" w:rsidRDefault="00BF3BCB" w:rsidP="00D815DB">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380E3A">
        <w:rPr>
          <w:rFonts w:ascii="Calibri Light" w:hAnsi="Calibri Light" w:cstheme="majorHAnsi"/>
          <w:sz w:val="18"/>
          <w:szCs w:val="18"/>
          <w:lang w:val="ru-RU"/>
        </w:rPr>
        <w:t xml:space="preserve">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380E3A">
        <w:rPr>
          <w:rFonts w:ascii="Calibri Light" w:hAnsi="Calibri Light" w:cstheme="majorHAnsi"/>
          <w:bCs/>
          <w:sz w:val="18"/>
          <w:szCs w:val="18"/>
          <w:lang w:val="ru-RU"/>
        </w:rPr>
        <w:t>289</w:t>
      </w:r>
      <w:r>
        <w:rPr>
          <w:rFonts w:ascii="Calibri Light" w:hAnsi="Calibri Light" w:cstheme="majorHAnsi"/>
          <w:bCs/>
          <w:sz w:val="18"/>
          <w:szCs w:val="18"/>
          <w:lang w:val="ru-RU"/>
        </w:rPr>
        <w:t xml:space="preserve"> от </w:t>
      </w:r>
      <w:r w:rsidRPr="00380E3A">
        <w:rPr>
          <w:rFonts w:ascii="Calibri Light" w:hAnsi="Calibri Light" w:cstheme="majorHAnsi"/>
          <w:bCs/>
          <w:sz w:val="18"/>
          <w:szCs w:val="18"/>
          <w:lang w:val="ru-RU"/>
        </w:rPr>
        <w:t>07.05.2012 „</w:t>
      </w:r>
      <w:r>
        <w:rPr>
          <w:rFonts w:ascii="Calibri Light" w:hAnsi="Calibri Light" w:cstheme="majorHAnsi"/>
          <w:bCs/>
          <w:sz w:val="18"/>
          <w:szCs w:val="18"/>
          <w:lang w:val="ru-RU"/>
        </w:rPr>
        <w:t xml:space="preserve">Об утверждении Плана действий Правительства на </w:t>
      </w:r>
      <w:r w:rsidRPr="00380E3A">
        <w:rPr>
          <w:rFonts w:ascii="Calibri Light" w:hAnsi="Calibri Light" w:cstheme="majorHAnsi"/>
          <w:sz w:val="18"/>
          <w:szCs w:val="18"/>
          <w:lang w:val="ru-RU"/>
        </w:rPr>
        <w:t>2012-2015</w:t>
      </w:r>
      <w:r>
        <w:rPr>
          <w:rFonts w:ascii="Calibri Light" w:hAnsi="Calibri Light" w:cstheme="majorHAnsi"/>
          <w:sz w:val="18"/>
          <w:szCs w:val="18"/>
          <w:lang w:val="ru-RU"/>
        </w:rPr>
        <w:t xml:space="preserve"> годы</w:t>
      </w:r>
      <w:r w:rsidRPr="00380E3A">
        <w:rPr>
          <w:rFonts w:ascii="Calibri Light" w:hAnsi="Calibri Light" w:cstheme="majorHAnsi"/>
          <w:sz w:val="18"/>
          <w:szCs w:val="18"/>
          <w:lang w:val="ru-RU"/>
        </w:rPr>
        <w:t xml:space="preserve">”;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380E3A">
        <w:rPr>
          <w:rFonts w:ascii="Calibri Light" w:hAnsi="Calibri Light" w:cstheme="majorHAnsi"/>
          <w:bCs/>
          <w:sz w:val="18"/>
          <w:szCs w:val="18"/>
          <w:lang w:val="ru-RU"/>
        </w:rPr>
        <w:t>164</w:t>
      </w:r>
      <w:r>
        <w:rPr>
          <w:rFonts w:ascii="Calibri Light" w:hAnsi="Calibri Light" w:cstheme="majorHAnsi"/>
          <w:bCs/>
          <w:sz w:val="18"/>
          <w:szCs w:val="18"/>
          <w:lang w:val="ru-RU"/>
        </w:rPr>
        <w:t xml:space="preserve"> от </w:t>
      </w:r>
      <w:r w:rsidRPr="00380E3A">
        <w:rPr>
          <w:rFonts w:ascii="Calibri Light" w:hAnsi="Calibri Light" w:cstheme="majorHAnsi"/>
          <w:bCs/>
          <w:sz w:val="18"/>
          <w:szCs w:val="18"/>
          <w:lang w:val="ru-RU"/>
        </w:rPr>
        <w:t>05.03.2014 „</w:t>
      </w:r>
      <w:r>
        <w:rPr>
          <w:rFonts w:ascii="Calibri Light" w:hAnsi="Calibri Light" w:cstheme="majorHAnsi"/>
          <w:bCs/>
          <w:sz w:val="18"/>
          <w:szCs w:val="18"/>
          <w:lang w:val="ru-RU"/>
        </w:rPr>
        <w:t>Об утверждении Плана действий Правительства на</w:t>
      </w:r>
      <w:r w:rsidRPr="00380E3A">
        <w:rPr>
          <w:rFonts w:ascii="Calibri Light" w:hAnsi="Calibri Light" w:cstheme="majorHAnsi"/>
          <w:sz w:val="18"/>
          <w:szCs w:val="18"/>
          <w:lang w:val="ru-RU"/>
        </w:rPr>
        <w:t xml:space="preserve"> 2014</w:t>
      </w:r>
      <w:r>
        <w:rPr>
          <w:rFonts w:ascii="Calibri Light" w:hAnsi="Calibri Light" w:cstheme="majorHAnsi"/>
          <w:sz w:val="18"/>
          <w:szCs w:val="18"/>
          <w:lang w:val="ru-RU"/>
        </w:rPr>
        <w:t xml:space="preserve"> год</w:t>
      </w:r>
      <w:r w:rsidRPr="00380E3A">
        <w:rPr>
          <w:rFonts w:ascii="Calibri Light" w:hAnsi="Calibri Light" w:cstheme="majorHAnsi"/>
          <w:sz w:val="18"/>
          <w:szCs w:val="18"/>
          <w:lang w:val="ru-RU"/>
        </w:rPr>
        <w:t xml:space="preserve">”;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380E3A">
        <w:rPr>
          <w:rFonts w:ascii="Calibri Light" w:hAnsi="Calibri Light" w:cstheme="majorHAnsi"/>
          <w:bCs/>
          <w:sz w:val="18"/>
          <w:szCs w:val="18"/>
          <w:lang w:val="ru-RU"/>
        </w:rPr>
        <w:t>680</w:t>
      </w:r>
      <w:r>
        <w:rPr>
          <w:rFonts w:ascii="Calibri Light" w:hAnsi="Calibri Light" w:cstheme="majorHAnsi"/>
          <w:bCs/>
          <w:sz w:val="18"/>
          <w:szCs w:val="18"/>
          <w:lang w:val="ru-RU"/>
        </w:rPr>
        <w:t xml:space="preserve"> от </w:t>
      </w:r>
      <w:r w:rsidRPr="00380E3A">
        <w:rPr>
          <w:rFonts w:ascii="Calibri Light" w:hAnsi="Calibri Light" w:cstheme="majorHAnsi"/>
          <w:bCs/>
          <w:sz w:val="18"/>
          <w:szCs w:val="18"/>
          <w:lang w:val="ru-RU"/>
        </w:rPr>
        <w:t>30.09.2015 „</w:t>
      </w:r>
      <w:r>
        <w:rPr>
          <w:rFonts w:ascii="Calibri Light" w:hAnsi="Calibri Light" w:cstheme="majorHAnsi"/>
          <w:bCs/>
          <w:sz w:val="18"/>
          <w:szCs w:val="18"/>
          <w:lang w:val="ru-RU"/>
        </w:rPr>
        <w:t xml:space="preserve">Об утверждении Плана действий Правительства на </w:t>
      </w:r>
      <w:r w:rsidRPr="00380E3A">
        <w:rPr>
          <w:rFonts w:ascii="Calibri Light" w:hAnsi="Calibri Light" w:cstheme="majorHAnsi"/>
          <w:sz w:val="18"/>
          <w:szCs w:val="18"/>
          <w:lang w:val="ru-RU"/>
        </w:rPr>
        <w:t>2015-2016</w:t>
      </w:r>
      <w:r>
        <w:rPr>
          <w:rFonts w:ascii="Calibri Light" w:hAnsi="Calibri Light" w:cstheme="majorHAnsi"/>
          <w:sz w:val="18"/>
          <w:szCs w:val="18"/>
          <w:lang w:val="ru-RU"/>
        </w:rPr>
        <w:t xml:space="preserve"> годы</w:t>
      </w:r>
      <w:r w:rsidRPr="00380E3A">
        <w:rPr>
          <w:rFonts w:ascii="Calibri Light" w:hAnsi="Calibri Light" w:cstheme="majorHAnsi"/>
          <w:sz w:val="18"/>
          <w:szCs w:val="18"/>
          <w:lang w:val="ru-RU"/>
        </w:rPr>
        <w:t xml:space="preserve">”;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380E3A">
        <w:rPr>
          <w:rFonts w:ascii="Calibri Light" w:hAnsi="Calibri Light" w:cstheme="majorHAnsi"/>
          <w:bCs/>
          <w:sz w:val="18"/>
          <w:szCs w:val="18"/>
          <w:lang w:val="ru-RU"/>
        </w:rPr>
        <w:t>890</w:t>
      </w:r>
      <w:r>
        <w:rPr>
          <w:rFonts w:ascii="Calibri Light" w:hAnsi="Calibri Light" w:cstheme="majorHAnsi"/>
          <w:bCs/>
          <w:sz w:val="18"/>
          <w:szCs w:val="18"/>
          <w:lang w:val="ru-RU"/>
        </w:rPr>
        <w:t xml:space="preserve"> от </w:t>
      </w:r>
      <w:r w:rsidRPr="00380E3A">
        <w:rPr>
          <w:rFonts w:ascii="Calibri Light" w:hAnsi="Calibri Light" w:cstheme="majorHAnsi"/>
          <w:bCs/>
          <w:sz w:val="18"/>
          <w:szCs w:val="18"/>
          <w:lang w:val="ru-RU"/>
        </w:rPr>
        <w:t>20.07.2016 „</w:t>
      </w:r>
      <w:r>
        <w:rPr>
          <w:rFonts w:ascii="Calibri Light" w:hAnsi="Calibri Light" w:cstheme="majorHAnsi"/>
          <w:bCs/>
          <w:sz w:val="18"/>
          <w:szCs w:val="18"/>
          <w:lang w:val="ru-RU"/>
        </w:rPr>
        <w:t xml:space="preserve">Об утверждении Плана действий Правительства на </w:t>
      </w:r>
      <w:r w:rsidRPr="00380E3A">
        <w:rPr>
          <w:rFonts w:ascii="Calibri Light" w:hAnsi="Calibri Light" w:cstheme="majorHAnsi"/>
          <w:sz w:val="18"/>
          <w:szCs w:val="18"/>
          <w:lang w:val="ru-RU"/>
        </w:rPr>
        <w:t>2016-2018</w:t>
      </w:r>
      <w:r>
        <w:rPr>
          <w:rFonts w:ascii="Calibri Light" w:hAnsi="Calibri Light" w:cstheme="majorHAnsi"/>
          <w:sz w:val="18"/>
          <w:szCs w:val="18"/>
          <w:lang w:val="ru-RU"/>
        </w:rPr>
        <w:t xml:space="preserve"> годы</w:t>
      </w:r>
      <w:r w:rsidRPr="00380E3A">
        <w:rPr>
          <w:rFonts w:ascii="Calibri Light" w:hAnsi="Calibri Light" w:cstheme="majorHAnsi"/>
          <w:sz w:val="18"/>
          <w:szCs w:val="18"/>
          <w:lang w:val="ru-RU"/>
        </w:rPr>
        <w:t xml:space="preserve">”;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380E3A">
        <w:rPr>
          <w:rFonts w:ascii="Calibri Light" w:hAnsi="Calibri Light" w:cstheme="majorHAnsi"/>
          <w:bCs/>
          <w:sz w:val="18"/>
          <w:szCs w:val="18"/>
          <w:lang w:val="ru-RU"/>
        </w:rPr>
        <w:t>420</w:t>
      </w:r>
      <w:r>
        <w:rPr>
          <w:rFonts w:ascii="Calibri Light" w:hAnsi="Calibri Light" w:cstheme="majorHAnsi"/>
          <w:bCs/>
          <w:sz w:val="18"/>
          <w:szCs w:val="18"/>
          <w:lang w:val="ru-RU"/>
        </w:rPr>
        <w:t xml:space="preserve"> от</w:t>
      </w:r>
      <w:r w:rsidRPr="00380E3A">
        <w:rPr>
          <w:rFonts w:ascii="Calibri Light" w:hAnsi="Calibri Light" w:cstheme="majorHAnsi"/>
          <w:bCs/>
          <w:sz w:val="18"/>
          <w:szCs w:val="18"/>
          <w:lang w:val="ru-RU"/>
        </w:rPr>
        <w:t xml:space="preserve"> 30.08.2019 „</w:t>
      </w:r>
      <w:r w:rsidRPr="00D5502B">
        <w:rPr>
          <w:rFonts w:ascii="Calibri Light" w:hAnsi="Calibri Light" w:cstheme="majorHAnsi"/>
          <w:bCs/>
          <w:sz w:val="18"/>
          <w:szCs w:val="18"/>
          <w:lang w:val="ru-RU"/>
        </w:rPr>
        <w:t xml:space="preserve"> </w:t>
      </w:r>
      <w:r>
        <w:rPr>
          <w:rFonts w:ascii="Calibri Light" w:hAnsi="Calibri Light" w:cstheme="majorHAnsi"/>
          <w:bCs/>
          <w:sz w:val="18"/>
          <w:szCs w:val="18"/>
          <w:lang w:val="ru-RU"/>
        </w:rPr>
        <w:t xml:space="preserve">Об утверждении Плана действий Правительства на </w:t>
      </w:r>
      <w:r w:rsidRPr="00380E3A">
        <w:rPr>
          <w:rFonts w:ascii="Calibri Light" w:hAnsi="Calibri Light" w:cstheme="majorHAnsi"/>
          <w:bCs/>
          <w:sz w:val="18"/>
          <w:szCs w:val="18"/>
          <w:lang w:val="ru-RU"/>
        </w:rPr>
        <w:t>2019-2020</w:t>
      </w:r>
      <w:r>
        <w:rPr>
          <w:rFonts w:ascii="Calibri Light" w:hAnsi="Calibri Light" w:cstheme="majorHAnsi"/>
          <w:bCs/>
          <w:sz w:val="18"/>
          <w:szCs w:val="18"/>
          <w:lang w:val="ru-RU"/>
        </w:rPr>
        <w:t xml:space="preserve"> годы</w:t>
      </w:r>
      <w:r w:rsidRPr="00380E3A">
        <w:rPr>
          <w:rFonts w:ascii="Calibri Light" w:hAnsi="Calibri Light" w:cstheme="majorHAnsi"/>
          <w:bCs/>
          <w:sz w:val="18"/>
          <w:szCs w:val="18"/>
          <w:lang w:val="ru-RU"/>
        </w:rPr>
        <w:t>”.</w:t>
      </w:r>
    </w:p>
  </w:footnote>
  <w:footnote w:id="24">
    <w:p w14:paraId="3A503D06" w14:textId="77777777" w:rsidR="00BF3BCB" w:rsidRPr="006E6530" w:rsidRDefault="00BF3BCB" w:rsidP="006E6530">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6A2D2A">
        <w:rPr>
          <w:rFonts w:ascii="Calibri Light" w:hAnsi="Calibri Light" w:cstheme="majorHAnsi"/>
          <w:sz w:val="18"/>
          <w:szCs w:val="18"/>
          <w:lang w:val="ru-RU"/>
        </w:rPr>
        <w:t xml:space="preserve">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6A2D2A">
        <w:rPr>
          <w:rFonts w:ascii="Calibri Light" w:hAnsi="Calibri Light" w:cstheme="majorHAnsi"/>
          <w:bCs/>
          <w:sz w:val="18"/>
          <w:szCs w:val="18"/>
          <w:lang w:val="ru-RU"/>
        </w:rPr>
        <w:t>420</w:t>
      </w:r>
      <w:r>
        <w:rPr>
          <w:rFonts w:ascii="Calibri Light" w:hAnsi="Calibri Light" w:cstheme="majorHAnsi"/>
          <w:bCs/>
          <w:sz w:val="18"/>
          <w:szCs w:val="18"/>
          <w:lang w:val="ru-RU"/>
        </w:rPr>
        <w:t xml:space="preserve"> от </w:t>
      </w:r>
      <w:r w:rsidRPr="006A2D2A">
        <w:rPr>
          <w:rFonts w:ascii="Calibri Light" w:hAnsi="Calibri Light" w:cstheme="majorHAnsi"/>
          <w:bCs/>
          <w:sz w:val="18"/>
          <w:szCs w:val="18"/>
          <w:lang w:val="ru-RU"/>
        </w:rPr>
        <w:t>30.08.2019 „</w:t>
      </w:r>
      <w:r w:rsidRPr="00D5502B">
        <w:rPr>
          <w:rFonts w:ascii="Calibri Light" w:hAnsi="Calibri Light" w:cstheme="majorHAnsi"/>
          <w:bCs/>
          <w:sz w:val="18"/>
          <w:szCs w:val="18"/>
          <w:lang w:val="ru-RU"/>
        </w:rPr>
        <w:t xml:space="preserve"> </w:t>
      </w:r>
      <w:r>
        <w:rPr>
          <w:rFonts w:ascii="Calibri Light" w:hAnsi="Calibri Light" w:cstheme="majorHAnsi"/>
          <w:bCs/>
          <w:sz w:val="18"/>
          <w:szCs w:val="18"/>
          <w:lang w:val="ru-RU"/>
        </w:rPr>
        <w:t xml:space="preserve">Об утверждении Плана действий Правительства на </w:t>
      </w:r>
      <w:r w:rsidRPr="006A2D2A">
        <w:rPr>
          <w:rFonts w:ascii="Calibri Light" w:hAnsi="Calibri Light" w:cstheme="majorHAnsi"/>
          <w:bCs/>
          <w:sz w:val="18"/>
          <w:szCs w:val="18"/>
          <w:lang w:val="ru-RU"/>
        </w:rPr>
        <w:t>2019-2020</w:t>
      </w:r>
      <w:r>
        <w:rPr>
          <w:rFonts w:ascii="Calibri Light" w:hAnsi="Calibri Light" w:cstheme="majorHAnsi"/>
          <w:bCs/>
          <w:sz w:val="18"/>
          <w:szCs w:val="18"/>
          <w:lang w:val="ru-RU"/>
        </w:rPr>
        <w:t xml:space="preserve"> годы</w:t>
      </w:r>
      <w:r w:rsidRPr="006A2D2A">
        <w:rPr>
          <w:rFonts w:ascii="Calibri Light" w:hAnsi="Calibri Light" w:cstheme="majorHAnsi"/>
          <w:bCs/>
          <w:sz w:val="18"/>
          <w:szCs w:val="18"/>
          <w:lang w:val="ru-RU"/>
        </w:rPr>
        <w:t>”.</w:t>
      </w:r>
    </w:p>
  </w:footnote>
  <w:footnote w:id="25">
    <w:p w14:paraId="3341EE91" w14:textId="77777777" w:rsidR="00BF3BCB" w:rsidRPr="00707BBD" w:rsidRDefault="00BF3BCB" w:rsidP="008C71A6">
      <w:pPr>
        <w:pStyle w:val="FootnoteText"/>
        <w:jc w:val="both"/>
        <w:rPr>
          <w:rFonts w:ascii="Calibri Light" w:hAnsi="Calibri Light" w:cstheme="majorHAnsi"/>
          <w:b/>
          <w:sz w:val="18"/>
          <w:szCs w:val="18"/>
          <w:lang w:val="ru-RU"/>
        </w:rPr>
      </w:pPr>
      <w:r w:rsidRPr="0083314C">
        <w:rPr>
          <w:rStyle w:val="FootnoteReference"/>
          <w:rFonts w:ascii="Calibri Light" w:hAnsi="Calibri Light" w:cstheme="majorHAnsi"/>
          <w:sz w:val="18"/>
          <w:szCs w:val="18"/>
        </w:rPr>
        <w:footnoteRef/>
      </w:r>
      <w:r>
        <w:rPr>
          <w:rFonts w:ascii="Calibri Light" w:hAnsi="Calibri Light" w:cstheme="majorHAnsi"/>
          <w:bCs/>
          <w:sz w:val="18"/>
          <w:szCs w:val="18"/>
          <w:lang w:val="ru-RU"/>
        </w:rPr>
        <w:t>П</w:t>
      </w:r>
      <w:r w:rsidRPr="00707BBD">
        <w:rPr>
          <w:rFonts w:ascii="Calibri Light" w:hAnsi="Calibri Light" w:cstheme="majorHAnsi"/>
          <w:bCs/>
          <w:sz w:val="18"/>
          <w:szCs w:val="18"/>
          <w:lang w:val="ru-RU"/>
        </w:rPr>
        <w:t>.11 Положения об аукционах с молотка и на понижение</w:t>
      </w:r>
      <w:r>
        <w:rPr>
          <w:rFonts w:ascii="Calibri Light" w:hAnsi="Calibri Light" w:cstheme="majorHAnsi"/>
          <w:bCs/>
          <w:sz w:val="18"/>
          <w:szCs w:val="18"/>
          <w:lang w:val="ru-RU"/>
        </w:rPr>
        <w:t xml:space="preserve">, утвержденного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ем</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707BBD">
        <w:rPr>
          <w:rFonts w:ascii="Calibri Light" w:hAnsi="Calibri Light" w:cstheme="majorHAnsi"/>
          <w:bCs/>
          <w:sz w:val="18"/>
          <w:szCs w:val="18"/>
          <w:lang w:val="ru-RU"/>
        </w:rPr>
        <w:t xml:space="preserve">136 </w:t>
      </w:r>
      <w:r>
        <w:rPr>
          <w:rFonts w:ascii="Calibri Light" w:hAnsi="Calibri Light" w:cstheme="majorHAnsi"/>
          <w:bCs/>
          <w:sz w:val="18"/>
          <w:szCs w:val="18"/>
          <w:lang w:val="ru-RU"/>
        </w:rPr>
        <w:t xml:space="preserve">от </w:t>
      </w:r>
      <w:r w:rsidRPr="00707BBD">
        <w:rPr>
          <w:rFonts w:ascii="Calibri Light" w:hAnsi="Calibri Light" w:cstheme="majorHAnsi"/>
          <w:bCs/>
          <w:sz w:val="18"/>
          <w:szCs w:val="18"/>
          <w:lang w:val="ru-RU"/>
        </w:rPr>
        <w:t>10.02.2009;</w:t>
      </w:r>
      <w:r>
        <w:rPr>
          <w:rFonts w:ascii="Calibri Light" w:hAnsi="Calibri Light" w:cstheme="majorHAnsi"/>
          <w:bCs/>
          <w:sz w:val="18"/>
          <w:szCs w:val="18"/>
          <w:lang w:val="ru-RU"/>
        </w:rPr>
        <w:t xml:space="preserve"> п</w:t>
      </w:r>
      <w:r w:rsidRPr="00707BBD">
        <w:rPr>
          <w:rFonts w:ascii="Calibri Light" w:hAnsi="Calibri Light" w:cstheme="majorHAnsi"/>
          <w:bCs/>
          <w:sz w:val="18"/>
          <w:szCs w:val="18"/>
          <w:shd w:val="clear" w:color="auto" w:fill="FFFFFF"/>
          <w:lang w:val="ru-RU"/>
        </w:rPr>
        <w:t xml:space="preserve">.16 </w:t>
      </w:r>
      <w:r w:rsidRPr="00707BBD">
        <w:rPr>
          <w:rFonts w:ascii="Calibri Light" w:hAnsi="Calibri Light" w:cstheme="majorHAnsi"/>
          <w:bCs/>
          <w:sz w:val="18"/>
          <w:szCs w:val="18"/>
          <w:lang w:val="ru-RU"/>
        </w:rPr>
        <w:t xml:space="preserve">Положения </w:t>
      </w:r>
      <w:r>
        <w:rPr>
          <w:rFonts w:ascii="Calibri Light" w:hAnsi="Calibri Light" w:cstheme="majorHAnsi"/>
          <w:bCs/>
          <w:sz w:val="18"/>
          <w:szCs w:val="18"/>
          <w:lang w:val="ru-RU"/>
        </w:rPr>
        <w:t>о продаже акций публичной собственности на Фондовой бирже</w:t>
      </w:r>
      <w:r w:rsidRPr="00707BBD">
        <w:rPr>
          <w:rStyle w:val="Strong"/>
          <w:rFonts w:ascii="Calibri Light" w:hAnsi="Calibri Light" w:cstheme="majorHAnsi"/>
          <w:b w:val="0"/>
          <w:sz w:val="18"/>
          <w:szCs w:val="18"/>
          <w:shd w:val="clear" w:color="auto" w:fill="FFFFFF"/>
          <w:lang w:val="ru-RU"/>
        </w:rPr>
        <w:t xml:space="preserve">, </w:t>
      </w:r>
      <w:r>
        <w:rPr>
          <w:rFonts w:ascii="Calibri Light" w:hAnsi="Calibri Light" w:cstheme="majorHAnsi"/>
          <w:bCs/>
          <w:sz w:val="18"/>
          <w:szCs w:val="18"/>
          <w:lang w:val="ru-RU"/>
        </w:rPr>
        <w:t xml:space="preserve">утвержденного </w:t>
      </w:r>
      <w:r w:rsidRPr="00BE7F89">
        <w:rPr>
          <w:rFonts w:ascii="Calibri Light" w:hAnsi="Calibri Light" w:cstheme="majorHAnsi"/>
          <w:sz w:val="18"/>
          <w:szCs w:val="18"/>
          <w:lang w:val="ru-RU"/>
        </w:rPr>
        <w:t>Постановлени</w:t>
      </w:r>
      <w:r>
        <w:rPr>
          <w:rFonts w:ascii="Calibri Light" w:hAnsi="Calibri Light" w:cstheme="majorHAnsi"/>
          <w:sz w:val="18"/>
          <w:szCs w:val="18"/>
          <w:lang w:val="ru-RU"/>
        </w:rPr>
        <w:t>ем</w:t>
      </w:r>
      <w:r w:rsidRPr="008E2322">
        <w:rPr>
          <w:rFonts w:ascii="Calibri Light" w:hAnsi="Calibri Light" w:cstheme="majorHAnsi"/>
          <w:sz w:val="18"/>
          <w:szCs w:val="18"/>
          <w:lang w:val="ru-RU"/>
        </w:rPr>
        <w:t xml:space="preserve"> </w:t>
      </w:r>
      <w:r w:rsidRPr="006E33DC">
        <w:rPr>
          <w:rFonts w:ascii="Calibri Light" w:hAnsi="Calibri Light" w:cs="Arial"/>
          <w:sz w:val="18"/>
          <w:szCs w:val="18"/>
          <w:shd w:val="clear" w:color="auto" w:fill="FFFFFF"/>
          <w:lang w:val="ru-RU"/>
        </w:rPr>
        <w:t>Правительства</w:t>
      </w:r>
      <w:r w:rsidRPr="008E2322">
        <w:rPr>
          <w:rFonts w:ascii="Calibri Light" w:hAnsi="Calibri Light" w:cstheme="majorHAnsi"/>
          <w:sz w:val="18"/>
          <w:szCs w:val="18"/>
          <w:lang w:val="ru-RU"/>
        </w:rPr>
        <w:t xml:space="preserve"> №</w:t>
      </w:r>
      <w:r w:rsidRPr="00707BBD">
        <w:rPr>
          <w:rStyle w:val="Strong"/>
          <w:rFonts w:ascii="Calibri Light" w:hAnsi="Calibri Light" w:cstheme="majorHAnsi"/>
          <w:b w:val="0"/>
          <w:sz w:val="18"/>
          <w:szCs w:val="18"/>
          <w:shd w:val="clear" w:color="auto" w:fill="FFFFFF"/>
          <w:lang w:val="ru-RU"/>
        </w:rPr>
        <w:t xml:space="preserve">145 </w:t>
      </w:r>
      <w:r>
        <w:rPr>
          <w:rStyle w:val="Strong"/>
          <w:rFonts w:ascii="Calibri Light" w:hAnsi="Calibri Light" w:cstheme="majorHAnsi"/>
          <w:b w:val="0"/>
          <w:sz w:val="18"/>
          <w:szCs w:val="18"/>
          <w:shd w:val="clear" w:color="auto" w:fill="FFFFFF"/>
          <w:lang w:val="ru-RU"/>
        </w:rPr>
        <w:t xml:space="preserve">от </w:t>
      </w:r>
      <w:r w:rsidRPr="00707BBD">
        <w:rPr>
          <w:rStyle w:val="Strong"/>
          <w:rFonts w:ascii="Calibri Light" w:hAnsi="Calibri Light" w:cstheme="majorHAnsi"/>
          <w:b w:val="0"/>
          <w:sz w:val="18"/>
          <w:szCs w:val="18"/>
          <w:shd w:val="clear" w:color="auto" w:fill="FFFFFF"/>
          <w:lang w:val="ru-RU"/>
        </w:rPr>
        <w:t>13.02.2008.</w:t>
      </w:r>
    </w:p>
  </w:footnote>
  <w:footnote w:id="26">
    <w:p w14:paraId="0369ECEC" w14:textId="77777777" w:rsidR="00BF3BCB" w:rsidRPr="00BF3BCB" w:rsidRDefault="00BF3BCB" w:rsidP="00C434BC">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BF3BC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F3BCB">
        <w:rPr>
          <w:rFonts w:ascii="Calibri Light" w:hAnsi="Calibri Light" w:cstheme="majorHAnsi"/>
          <w:sz w:val="18"/>
          <w:szCs w:val="18"/>
          <w:lang w:val="ru-RU"/>
        </w:rPr>
        <w:t xml:space="preserve">.3 (4) </w:t>
      </w:r>
      <w:r>
        <w:rPr>
          <w:rFonts w:ascii="Calibri Light" w:hAnsi="Calibri Light" w:cstheme="majorHAnsi"/>
          <w:sz w:val="18"/>
          <w:szCs w:val="18"/>
          <w:lang w:val="ru-RU"/>
        </w:rPr>
        <w:t>Закона</w:t>
      </w:r>
      <w:r w:rsidRPr="00BF3BCB">
        <w:rPr>
          <w:rFonts w:ascii="Calibri Light" w:hAnsi="Calibri Light" w:cstheme="majorHAnsi"/>
          <w:sz w:val="18"/>
          <w:szCs w:val="18"/>
          <w:lang w:val="ru-RU"/>
        </w:rPr>
        <w:t xml:space="preserve"> №121/2007.</w:t>
      </w:r>
    </w:p>
  </w:footnote>
  <w:footnote w:id="27">
    <w:p w14:paraId="11B2CEB6" w14:textId="77777777" w:rsidR="00BF3BCB" w:rsidRPr="009E0849" w:rsidRDefault="00BF3BCB" w:rsidP="009E0849">
      <w:pPr>
        <w:pStyle w:val="tt"/>
        <w:jc w:val="both"/>
        <w:rPr>
          <w:rFonts w:ascii="Calibri Light" w:hAnsi="Calibri Light" w:cstheme="majorHAnsi"/>
          <w:b w:val="0"/>
          <w:sz w:val="18"/>
          <w:szCs w:val="18"/>
          <w:lang w:val="ru-RU"/>
        </w:rPr>
      </w:pPr>
      <w:r w:rsidRPr="009E0849">
        <w:rPr>
          <w:rStyle w:val="FootnoteReference"/>
          <w:rFonts w:ascii="Calibri Light" w:eastAsiaTheme="majorEastAsia" w:hAnsi="Calibri Light" w:cstheme="majorHAnsi"/>
          <w:b w:val="0"/>
          <w:sz w:val="18"/>
          <w:szCs w:val="18"/>
        </w:rPr>
        <w:footnoteRef/>
      </w:r>
      <w:r w:rsidRPr="009E0849">
        <w:rPr>
          <w:rFonts w:ascii="Calibri Light" w:hAnsi="Calibri Light" w:cstheme="majorHAnsi"/>
          <w:b w:val="0"/>
          <w:sz w:val="18"/>
          <w:szCs w:val="18"/>
          <w:lang w:val="ru-RU"/>
        </w:rPr>
        <w:t xml:space="preserve"> Положени</w:t>
      </w:r>
      <w:r>
        <w:rPr>
          <w:rFonts w:ascii="Calibri Light" w:hAnsi="Calibri Light" w:cstheme="majorHAnsi"/>
          <w:b w:val="0"/>
          <w:sz w:val="18"/>
          <w:szCs w:val="18"/>
          <w:lang w:val="ru-RU"/>
        </w:rPr>
        <w:t>е</w:t>
      </w:r>
      <w:r w:rsidRPr="009E0849">
        <w:rPr>
          <w:rFonts w:ascii="Calibri Light" w:hAnsi="Calibri Light" w:cstheme="majorHAnsi"/>
          <w:b w:val="0"/>
          <w:sz w:val="18"/>
          <w:szCs w:val="18"/>
          <w:lang w:val="ru-RU"/>
        </w:rPr>
        <w:t xml:space="preserve"> об аукционах с молотка и на понижение, </w:t>
      </w:r>
      <w:r>
        <w:rPr>
          <w:rFonts w:ascii="Calibri Light" w:hAnsi="Calibri Light" w:cstheme="majorHAnsi"/>
          <w:b w:val="0"/>
          <w:sz w:val="18"/>
          <w:szCs w:val="18"/>
          <w:lang w:val="ru-RU"/>
        </w:rPr>
        <w:t>утвержденное</w:t>
      </w:r>
      <w:r w:rsidRPr="009E0849">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Постановлением</w:t>
      </w:r>
      <w:r w:rsidRPr="009E0849">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Правительства</w:t>
      </w:r>
      <w:r w:rsidRPr="009E0849">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w:t>
      </w:r>
      <w:r w:rsidRPr="009E0849">
        <w:rPr>
          <w:rFonts w:ascii="Calibri Light" w:hAnsi="Calibri Light" w:cstheme="majorHAnsi"/>
          <w:b w:val="0"/>
          <w:bCs w:val="0"/>
          <w:sz w:val="18"/>
          <w:szCs w:val="18"/>
          <w:lang w:val="ru-RU"/>
        </w:rPr>
        <w:t xml:space="preserve">136 </w:t>
      </w:r>
      <w:r>
        <w:rPr>
          <w:rFonts w:ascii="Calibri Light" w:hAnsi="Calibri Light" w:cstheme="majorHAnsi"/>
          <w:b w:val="0"/>
          <w:bCs w:val="0"/>
          <w:sz w:val="18"/>
          <w:szCs w:val="18"/>
          <w:lang w:val="ru-RU"/>
        </w:rPr>
        <w:t>от</w:t>
      </w:r>
      <w:r w:rsidRPr="009E0849">
        <w:rPr>
          <w:rFonts w:ascii="Calibri Light" w:hAnsi="Calibri Light" w:cstheme="majorHAnsi"/>
          <w:b w:val="0"/>
          <w:bCs w:val="0"/>
          <w:sz w:val="18"/>
          <w:szCs w:val="18"/>
          <w:lang w:val="ru-RU"/>
        </w:rPr>
        <w:t xml:space="preserve"> 10.02.2009.</w:t>
      </w:r>
    </w:p>
  </w:footnote>
  <w:footnote w:id="28">
    <w:p w14:paraId="13B0DFB5" w14:textId="77777777" w:rsidR="00BF3BCB" w:rsidRPr="009E0849" w:rsidRDefault="00BF3BCB" w:rsidP="00E45C40">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9E0849">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9E0849">
        <w:rPr>
          <w:rFonts w:ascii="Calibri Light" w:hAnsi="Calibri Light" w:cstheme="majorHAnsi"/>
          <w:color w:val="110F11"/>
          <w:sz w:val="18"/>
          <w:szCs w:val="18"/>
          <w:shd w:val="clear" w:color="auto" w:fill="FFFFFF"/>
          <w:lang w:val="ru-RU"/>
        </w:rPr>
        <w:t xml:space="preserve">.1 </w:t>
      </w:r>
      <w:r>
        <w:rPr>
          <w:rFonts w:ascii="Calibri Light" w:hAnsi="Calibri Light" w:cstheme="majorHAnsi"/>
          <w:color w:val="110F11"/>
          <w:sz w:val="18"/>
          <w:szCs w:val="18"/>
          <w:shd w:val="clear" w:color="auto" w:fill="FFFFFF"/>
          <w:lang w:val="ru-RU"/>
        </w:rPr>
        <w:t>Закона</w:t>
      </w:r>
      <w:r w:rsidRPr="009E0849">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об</w:t>
      </w:r>
      <w:r w:rsidRPr="009E0849">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оценочной</w:t>
      </w:r>
      <w:r w:rsidRPr="009E0849">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деятельности №</w:t>
      </w:r>
      <w:r w:rsidRPr="009E0849">
        <w:rPr>
          <w:rFonts w:ascii="Calibri Light" w:hAnsi="Calibri Light" w:cstheme="majorHAnsi"/>
          <w:color w:val="110F11"/>
          <w:sz w:val="18"/>
          <w:szCs w:val="18"/>
          <w:shd w:val="clear" w:color="auto" w:fill="FFFFFF"/>
          <w:lang w:val="ru-RU"/>
        </w:rPr>
        <w:t xml:space="preserve">989 </w:t>
      </w:r>
      <w:r>
        <w:rPr>
          <w:rFonts w:ascii="Calibri Light" w:hAnsi="Calibri Light" w:cstheme="majorHAnsi"/>
          <w:color w:val="110F11"/>
          <w:sz w:val="18"/>
          <w:szCs w:val="18"/>
          <w:shd w:val="clear" w:color="auto" w:fill="FFFFFF"/>
          <w:lang w:val="ru-RU"/>
        </w:rPr>
        <w:t xml:space="preserve">от </w:t>
      </w:r>
      <w:r w:rsidRPr="009E0849">
        <w:rPr>
          <w:rFonts w:ascii="Calibri Light" w:hAnsi="Calibri Light" w:cstheme="majorHAnsi"/>
          <w:color w:val="110F11"/>
          <w:sz w:val="18"/>
          <w:szCs w:val="18"/>
          <w:shd w:val="clear" w:color="auto" w:fill="FFFFFF"/>
          <w:lang w:val="ru-RU"/>
        </w:rPr>
        <w:t>18.04.2002.</w:t>
      </w:r>
    </w:p>
  </w:footnote>
  <w:footnote w:id="29">
    <w:p w14:paraId="0382D017" w14:textId="77777777" w:rsidR="00BF3BCB" w:rsidRPr="00E45C40" w:rsidRDefault="00BF3BCB" w:rsidP="000C70BC">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E45C4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E45C40">
        <w:rPr>
          <w:rFonts w:ascii="Calibri Light" w:hAnsi="Calibri Light" w:cstheme="majorHAnsi"/>
          <w:color w:val="110F11"/>
          <w:sz w:val="18"/>
          <w:szCs w:val="18"/>
          <w:shd w:val="clear" w:color="auto" w:fill="FFFFFF"/>
          <w:lang w:val="ru-RU"/>
        </w:rPr>
        <w:t xml:space="preserve">.22 </w:t>
      </w:r>
      <w:r w:rsidRPr="0083314C">
        <w:rPr>
          <w:rFonts w:ascii="Calibri Light" w:hAnsi="Calibri Light" w:cstheme="majorHAnsi"/>
          <w:color w:val="110F11"/>
          <w:sz w:val="18"/>
          <w:szCs w:val="18"/>
          <w:shd w:val="clear" w:color="auto" w:fill="FFFFFF"/>
        </w:rPr>
        <w:t>c</w:t>
      </w:r>
      <w:r w:rsidRPr="00E45C40">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Закона</w:t>
      </w:r>
      <w:r w:rsidRPr="00E45C40">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об</w:t>
      </w:r>
      <w:r w:rsidRPr="00E45C40">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оценочной</w:t>
      </w:r>
      <w:r w:rsidRPr="00E45C40">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деятельности</w:t>
      </w:r>
      <w:r w:rsidRPr="00E45C40">
        <w:rPr>
          <w:rFonts w:ascii="Calibri Light" w:hAnsi="Calibri Light" w:cstheme="majorHAnsi"/>
          <w:color w:val="110F11"/>
          <w:sz w:val="18"/>
          <w:szCs w:val="18"/>
          <w:shd w:val="clear" w:color="auto" w:fill="FFFFFF"/>
          <w:lang w:val="ru-RU"/>
        </w:rPr>
        <w:t xml:space="preserve"> №989 </w:t>
      </w:r>
      <w:r>
        <w:rPr>
          <w:rFonts w:ascii="Calibri Light" w:hAnsi="Calibri Light" w:cstheme="majorHAnsi"/>
          <w:color w:val="110F11"/>
          <w:sz w:val="18"/>
          <w:szCs w:val="18"/>
          <w:shd w:val="clear" w:color="auto" w:fill="FFFFFF"/>
          <w:lang w:val="ru-RU"/>
        </w:rPr>
        <w:t xml:space="preserve">от </w:t>
      </w:r>
      <w:r w:rsidRPr="00E45C40">
        <w:rPr>
          <w:rFonts w:ascii="Calibri Light" w:hAnsi="Calibri Light" w:cstheme="majorHAnsi"/>
          <w:color w:val="110F11"/>
          <w:sz w:val="18"/>
          <w:szCs w:val="18"/>
          <w:shd w:val="clear" w:color="auto" w:fill="FFFFFF"/>
          <w:lang w:val="ru-RU"/>
        </w:rPr>
        <w:t>18.04.2002.</w:t>
      </w:r>
    </w:p>
  </w:footnote>
  <w:footnote w:id="30">
    <w:p w14:paraId="4C75B1B6" w14:textId="77777777" w:rsidR="00BF3BCB" w:rsidRPr="000C70BC" w:rsidRDefault="00BF3BCB" w:rsidP="000C70BC">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0C70BC">
        <w:rPr>
          <w:rFonts w:ascii="Calibri Light" w:hAnsi="Calibri Light" w:cstheme="majorHAnsi"/>
          <w:sz w:val="18"/>
          <w:szCs w:val="18"/>
          <w:lang w:val="ru-RU"/>
        </w:rPr>
        <w:t xml:space="preserve"> </w:t>
      </w:r>
      <w:r w:rsidRPr="0083314C">
        <w:rPr>
          <w:rFonts w:ascii="Calibri Light" w:hAnsi="Calibri Light" w:cstheme="majorHAnsi"/>
          <w:color w:val="110F11"/>
          <w:sz w:val="18"/>
          <w:szCs w:val="18"/>
          <w:shd w:val="clear" w:color="auto" w:fill="FFFFFF"/>
        </w:rPr>
        <w:t>RILICI</w:t>
      </w:r>
      <w:r w:rsidRPr="000C70BC">
        <w:rPr>
          <w:rFonts w:ascii="Calibri Light" w:hAnsi="Calibri Light" w:cstheme="majorHAnsi"/>
          <w:color w:val="110F11"/>
          <w:sz w:val="18"/>
          <w:szCs w:val="18"/>
          <w:shd w:val="clear" w:color="auto" w:fill="FFFFFF"/>
          <w:lang w:val="ru-RU"/>
        </w:rPr>
        <w:t>-</w:t>
      </w:r>
      <w:r w:rsidRPr="0083314C">
        <w:rPr>
          <w:rFonts w:ascii="Calibri Light" w:hAnsi="Calibri Light" w:cstheme="majorHAnsi"/>
          <w:color w:val="110F11"/>
          <w:sz w:val="18"/>
          <w:szCs w:val="18"/>
          <w:shd w:val="clear" w:color="auto" w:fill="FFFFFF"/>
        </w:rPr>
        <w:t>COMPANI</w:t>
      </w:r>
      <w:r w:rsidRPr="000C70BC">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ООО</w:t>
      </w:r>
      <w:r w:rsidRPr="000C70BC">
        <w:rPr>
          <w:rFonts w:ascii="Calibri Light" w:hAnsi="Calibri Light" w:cstheme="majorHAnsi"/>
          <w:color w:val="110F11"/>
          <w:sz w:val="18"/>
          <w:szCs w:val="18"/>
          <w:shd w:val="clear" w:color="auto" w:fill="FFFFFF"/>
          <w:lang w:val="ru-RU"/>
        </w:rPr>
        <w:t xml:space="preserve">– 8 </w:t>
      </w:r>
      <w:r>
        <w:rPr>
          <w:rFonts w:ascii="Calibri Light" w:hAnsi="Calibri Light" w:cstheme="majorHAnsi"/>
          <w:color w:val="110F11"/>
          <w:sz w:val="18"/>
          <w:szCs w:val="18"/>
          <w:shd w:val="clear" w:color="auto" w:fill="FFFFFF"/>
          <w:lang w:val="ru-RU"/>
        </w:rPr>
        <w:t>отчетов по оценке</w:t>
      </w:r>
      <w:r w:rsidRPr="000C70BC">
        <w:rPr>
          <w:rFonts w:ascii="Calibri Light" w:hAnsi="Calibri Light" w:cstheme="majorHAnsi"/>
          <w:color w:val="110F11"/>
          <w:sz w:val="18"/>
          <w:szCs w:val="18"/>
          <w:shd w:val="clear" w:color="auto" w:fill="FFFFFF"/>
          <w:lang w:val="ru-RU"/>
        </w:rPr>
        <w:t>; „</w:t>
      </w:r>
      <w:r w:rsidRPr="0083314C">
        <w:rPr>
          <w:rFonts w:ascii="Calibri Light" w:hAnsi="Calibri Light" w:cstheme="majorHAnsi"/>
          <w:color w:val="110F11"/>
          <w:sz w:val="18"/>
          <w:szCs w:val="18"/>
          <w:shd w:val="clear" w:color="auto" w:fill="FFFFFF"/>
        </w:rPr>
        <w:t>VLASERCOM</w:t>
      </w:r>
      <w:r w:rsidRPr="000C70BC">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ООО</w:t>
      </w:r>
      <w:r w:rsidRPr="000C70BC">
        <w:rPr>
          <w:rFonts w:ascii="Calibri Light" w:hAnsi="Calibri Light" w:cstheme="majorHAnsi"/>
          <w:color w:val="110F11"/>
          <w:sz w:val="18"/>
          <w:szCs w:val="18"/>
          <w:shd w:val="clear" w:color="auto" w:fill="FFFFFF"/>
          <w:lang w:val="ru-RU"/>
        </w:rPr>
        <w:t xml:space="preserve">– 4 </w:t>
      </w:r>
      <w:r>
        <w:rPr>
          <w:rFonts w:ascii="Calibri Light" w:hAnsi="Calibri Light" w:cstheme="majorHAnsi"/>
          <w:color w:val="110F11"/>
          <w:sz w:val="18"/>
          <w:szCs w:val="18"/>
          <w:shd w:val="clear" w:color="auto" w:fill="FFFFFF"/>
          <w:lang w:val="ru-RU"/>
        </w:rPr>
        <w:t>отчета</w:t>
      </w:r>
      <w:r w:rsidRPr="000C70BC">
        <w:rPr>
          <w:rFonts w:ascii="Calibri Light" w:hAnsi="Calibri Light" w:cstheme="majorHAnsi"/>
          <w:color w:val="110F11"/>
          <w:sz w:val="18"/>
          <w:szCs w:val="18"/>
          <w:shd w:val="clear" w:color="auto" w:fill="FFFFFF"/>
          <w:lang w:val="ru-RU"/>
        </w:rPr>
        <w:t xml:space="preserve">; </w:t>
      </w:r>
      <w:r w:rsidRPr="0083314C">
        <w:rPr>
          <w:rFonts w:ascii="Calibri Light" w:hAnsi="Calibri Light" w:cstheme="majorHAnsi"/>
          <w:color w:val="000000"/>
          <w:sz w:val="18"/>
          <w:szCs w:val="18"/>
        </w:rPr>
        <w:t>AEC</w:t>
      </w:r>
      <w:r w:rsidRPr="000C70BC">
        <w:rPr>
          <w:rFonts w:ascii="Calibri Light" w:hAnsi="Calibri Light" w:cstheme="majorHAnsi"/>
          <w:color w:val="000000"/>
          <w:sz w:val="18"/>
          <w:szCs w:val="18"/>
          <w:lang w:val="ru-RU"/>
        </w:rPr>
        <w:t xml:space="preserve"> „</w:t>
      </w:r>
      <w:r w:rsidRPr="0083314C">
        <w:rPr>
          <w:rFonts w:ascii="Calibri Light" w:hAnsi="Calibri Light" w:cstheme="majorHAnsi"/>
          <w:color w:val="000000"/>
          <w:sz w:val="18"/>
          <w:szCs w:val="18"/>
        </w:rPr>
        <w:t>LEXASIGUR</w:t>
      </w:r>
      <w:r w:rsidRPr="000C70BC">
        <w:rPr>
          <w:rFonts w:ascii="Calibri Light" w:hAnsi="Calibri Light" w:cstheme="majorHAnsi"/>
          <w:color w:val="000000"/>
          <w:sz w:val="18"/>
          <w:szCs w:val="18"/>
          <w:lang w:val="ru-RU"/>
        </w:rPr>
        <w:t xml:space="preserve">” </w:t>
      </w:r>
      <w:r>
        <w:rPr>
          <w:rFonts w:ascii="Calibri Light" w:hAnsi="Calibri Light" w:cstheme="majorHAnsi"/>
          <w:color w:val="000000"/>
          <w:sz w:val="18"/>
          <w:szCs w:val="18"/>
          <w:lang w:val="ru-RU"/>
        </w:rPr>
        <w:t xml:space="preserve">ООО </w:t>
      </w:r>
      <w:r w:rsidRPr="000C70BC">
        <w:rPr>
          <w:rFonts w:ascii="Calibri Light" w:hAnsi="Calibri Light" w:cstheme="majorHAnsi"/>
          <w:color w:val="000000"/>
          <w:sz w:val="18"/>
          <w:szCs w:val="18"/>
          <w:lang w:val="ru-RU"/>
        </w:rPr>
        <w:t>– 7</w:t>
      </w:r>
      <w:r>
        <w:rPr>
          <w:rFonts w:ascii="Calibri Light" w:hAnsi="Calibri Light" w:cstheme="majorHAnsi"/>
          <w:color w:val="000000"/>
          <w:sz w:val="18"/>
          <w:szCs w:val="18"/>
          <w:lang w:val="ru-RU"/>
        </w:rPr>
        <w:t xml:space="preserve"> отчетов</w:t>
      </w:r>
      <w:r w:rsidRPr="000C70BC">
        <w:rPr>
          <w:rFonts w:ascii="Calibri Light" w:hAnsi="Calibri Light" w:cstheme="majorHAnsi"/>
          <w:color w:val="000000"/>
          <w:sz w:val="18"/>
          <w:szCs w:val="18"/>
          <w:lang w:val="ru-RU"/>
        </w:rPr>
        <w:t>; „</w:t>
      </w:r>
      <w:r w:rsidRPr="0083314C">
        <w:rPr>
          <w:rFonts w:ascii="Calibri Light" w:hAnsi="Calibri Light" w:cstheme="majorHAnsi"/>
          <w:color w:val="000000"/>
          <w:sz w:val="18"/>
          <w:szCs w:val="18"/>
        </w:rPr>
        <w:t>VIBIMOBIL</w:t>
      </w:r>
      <w:r w:rsidRPr="000C70BC">
        <w:rPr>
          <w:rFonts w:ascii="Calibri Light" w:hAnsi="Calibri Light" w:cstheme="majorHAnsi"/>
          <w:color w:val="000000"/>
          <w:sz w:val="18"/>
          <w:szCs w:val="18"/>
          <w:lang w:val="ru-RU"/>
        </w:rPr>
        <w:t xml:space="preserve">” </w:t>
      </w:r>
      <w:r>
        <w:rPr>
          <w:rFonts w:ascii="Calibri Light" w:hAnsi="Calibri Light" w:cstheme="majorHAnsi"/>
          <w:color w:val="000000"/>
          <w:sz w:val="18"/>
          <w:szCs w:val="18"/>
          <w:lang w:val="ru-RU"/>
        </w:rPr>
        <w:t xml:space="preserve">ООО </w:t>
      </w:r>
      <w:r w:rsidRPr="000C70BC">
        <w:rPr>
          <w:rFonts w:ascii="Calibri Light" w:hAnsi="Calibri Light" w:cstheme="majorHAnsi"/>
          <w:color w:val="000000"/>
          <w:sz w:val="18"/>
          <w:szCs w:val="18"/>
          <w:lang w:val="ru-RU"/>
        </w:rPr>
        <w:t xml:space="preserve">– 7 </w:t>
      </w:r>
      <w:r>
        <w:rPr>
          <w:rFonts w:ascii="Calibri Light" w:hAnsi="Calibri Light" w:cstheme="majorHAnsi"/>
          <w:color w:val="000000"/>
          <w:sz w:val="18"/>
          <w:szCs w:val="18"/>
          <w:lang w:val="ru-RU"/>
        </w:rPr>
        <w:t>отчетов</w:t>
      </w:r>
      <w:r w:rsidRPr="000C70BC">
        <w:rPr>
          <w:rFonts w:ascii="Calibri Light" w:hAnsi="Calibri Light" w:cstheme="majorHAnsi"/>
          <w:color w:val="000000"/>
          <w:sz w:val="18"/>
          <w:szCs w:val="18"/>
          <w:lang w:val="ru-RU"/>
        </w:rPr>
        <w:t xml:space="preserve">; </w:t>
      </w:r>
      <w:r>
        <w:rPr>
          <w:rFonts w:ascii="Calibri Light" w:hAnsi="Calibri Light" w:cstheme="majorHAnsi"/>
          <w:color w:val="000000"/>
          <w:sz w:val="18"/>
          <w:szCs w:val="18"/>
          <w:lang w:val="ru-RU"/>
        </w:rPr>
        <w:t>ООО</w:t>
      </w:r>
      <w:r w:rsidRPr="000C70BC">
        <w:rPr>
          <w:rFonts w:ascii="Calibri Light" w:hAnsi="Calibri Light" w:cstheme="majorHAnsi"/>
          <w:color w:val="000000"/>
          <w:sz w:val="18"/>
          <w:szCs w:val="18"/>
          <w:lang w:val="ru-RU"/>
        </w:rPr>
        <w:t>„</w:t>
      </w:r>
      <w:r w:rsidRPr="0083314C">
        <w:rPr>
          <w:rFonts w:ascii="Calibri Light" w:hAnsi="Calibri Light" w:cstheme="majorHAnsi"/>
          <w:color w:val="000000"/>
          <w:sz w:val="18"/>
          <w:szCs w:val="18"/>
        </w:rPr>
        <w:t>VALMARKET</w:t>
      </w:r>
      <w:r w:rsidRPr="000C70BC">
        <w:rPr>
          <w:rFonts w:ascii="Calibri Light" w:hAnsi="Calibri Light" w:cstheme="majorHAnsi"/>
          <w:color w:val="000000"/>
          <w:sz w:val="18"/>
          <w:szCs w:val="18"/>
          <w:lang w:val="ru-RU"/>
        </w:rPr>
        <w:t>” – 4</w:t>
      </w:r>
      <w:r>
        <w:rPr>
          <w:rFonts w:ascii="Calibri Light" w:hAnsi="Calibri Light" w:cstheme="majorHAnsi"/>
          <w:color w:val="000000"/>
          <w:sz w:val="18"/>
          <w:szCs w:val="18"/>
          <w:lang w:val="ru-RU"/>
        </w:rPr>
        <w:t xml:space="preserve"> отчета</w:t>
      </w:r>
      <w:r w:rsidRPr="000C70BC">
        <w:rPr>
          <w:rFonts w:ascii="Calibri Light" w:hAnsi="Calibri Light" w:cstheme="majorHAnsi"/>
          <w:color w:val="000000"/>
          <w:sz w:val="18"/>
          <w:szCs w:val="18"/>
          <w:lang w:val="ru-RU"/>
        </w:rPr>
        <w:t xml:space="preserve">; </w:t>
      </w:r>
      <w:r>
        <w:rPr>
          <w:rFonts w:ascii="Calibri Light" w:hAnsi="Calibri Light" w:cstheme="majorHAnsi"/>
          <w:color w:val="000000"/>
          <w:sz w:val="18"/>
          <w:szCs w:val="18"/>
          <w:lang w:val="ru-RU"/>
        </w:rPr>
        <w:t xml:space="preserve">ГП </w:t>
      </w:r>
      <w:r w:rsidRPr="000C70BC">
        <w:rPr>
          <w:rFonts w:ascii="Calibri Light" w:hAnsi="Calibri Light" w:cstheme="majorHAnsi"/>
          <w:color w:val="110F11"/>
          <w:sz w:val="18"/>
          <w:szCs w:val="18"/>
          <w:shd w:val="clear" w:color="auto" w:fill="FFFFFF"/>
          <w:lang w:val="ru-RU"/>
        </w:rPr>
        <w:t>„</w:t>
      </w:r>
      <w:r>
        <w:rPr>
          <w:rFonts w:ascii="Calibri Light" w:hAnsi="Calibri Light" w:cstheme="majorHAnsi"/>
          <w:color w:val="110F11"/>
          <w:sz w:val="18"/>
          <w:szCs w:val="18"/>
          <w:shd w:val="clear" w:color="auto" w:fill="FFFFFF"/>
          <w:lang w:val="ru-RU"/>
        </w:rPr>
        <w:t>Центр экспертизы и оценки</w:t>
      </w:r>
      <w:r w:rsidRPr="000C70BC">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 xml:space="preserve">КО </w:t>
      </w:r>
      <w:r w:rsidRPr="000C70BC">
        <w:rPr>
          <w:rFonts w:ascii="Calibri Light" w:hAnsi="Calibri Light" w:cstheme="majorHAnsi"/>
          <w:color w:val="110F11"/>
          <w:sz w:val="18"/>
          <w:szCs w:val="18"/>
          <w:shd w:val="clear" w:color="auto" w:fill="FFFFFF"/>
          <w:lang w:val="ru-RU"/>
        </w:rPr>
        <w:t>„</w:t>
      </w:r>
      <w:r>
        <w:rPr>
          <w:rFonts w:ascii="Calibri Light" w:hAnsi="Calibri Light" w:cstheme="majorHAnsi"/>
          <w:color w:val="110F11"/>
          <w:sz w:val="18"/>
          <w:szCs w:val="18"/>
          <w:shd w:val="clear" w:color="auto" w:fill="FFFFFF"/>
          <w:lang w:val="ru-RU"/>
        </w:rPr>
        <w:t xml:space="preserve">Аудит и оценка </w:t>
      </w:r>
      <w:r w:rsidRPr="000C70BC">
        <w:rPr>
          <w:rFonts w:ascii="Calibri Light" w:hAnsi="Calibri Light" w:cstheme="majorHAnsi"/>
          <w:color w:val="110F11"/>
          <w:sz w:val="18"/>
          <w:szCs w:val="18"/>
          <w:shd w:val="clear" w:color="auto" w:fill="FFFFFF"/>
          <w:lang w:val="ru-RU"/>
        </w:rPr>
        <w:t>” – 1</w:t>
      </w:r>
      <w:r>
        <w:rPr>
          <w:rFonts w:ascii="Calibri Light" w:hAnsi="Calibri Light" w:cstheme="majorHAnsi"/>
          <w:color w:val="110F11"/>
          <w:sz w:val="18"/>
          <w:szCs w:val="18"/>
          <w:shd w:val="clear" w:color="auto" w:fill="FFFFFF"/>
          <w:lang w:val="ru-RU"/>
        </w:rPr>
        <w:t xml:space="preserve"> отчет</w:t>
      </w:r>
      <w:r w:rsidRPr="000C70BC">
        <w:rPr>
          <w:rFonts w:ascii="Calibri Light" w:hAnsi="Calibri Light" w:cstheme="majorHAnsi"/>
          <w:color w:val="110F11"/>
          <w:sz w:val="18"/>
          <w:szCs w:val="18"/>
          <w:shd w:val="clear" w:color="auto" w:fill="FFFFFF"/>
          <w:lang w:val="ru-RU"/>
        </w:rPr>
        <w:t>.</w:t>
      </w:r>
    </w:p>
  </w:footnote>
  <w:footnote w:id="31">
    <w:p w14:paraId="5A2F652A" w14:textId="77777777" w:rsidR="00BF3BCB" w:rsidRPr="00272DB3" w:rsidRDefault="00BF3BCB" w:rsidP="00272DB3">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272DB3">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72DB3">
        <w:rPr>
          <w:rFonts w:ascii="Calibri Light" w:hAnsi="Calibri Light" w:cstheme="majorHAnsi"/>
          <w:sz w:val="18"/>
          <w:szCs w:val="18"/>
          <w:lang w:val="ru-RU"/>
        </w:rPr>
        <w:t xml:space="preserve">.38 (1) </w:t>
      </w:r>
      <w:r>
        <w:rPr>
          <w:rFonts w:ascii="Calibri Light" w:hAnsi="Calibri Light" w:cstheme="majorHAnsi"/>
          <w:sz w:val="18"/>
          <w:szCs w:val="18"/>
          <w:lang w:val="ru-RU"/>
        </w:rPr>
        <w:t>и</w:t>
      </w:r>
      <w:r w:rsidRPr="00272DB3">
        <w:rPr>
          <w:rFonts w:ascii="Calibri Light" w:hAnsi="Calibri Light" w:cstheme="majorHAnsi"/>
          <w:sz w:val="18"/>
          <w:szCs w:val="18"/>
          <w:lang w:val="ru-RU"/>
        </w:rPr>
        <w:t xml:space="preserve"> (2) </w:t>
      </w:r>
      <w:r>
        <w:rPr>
          <w:rFonts w:ascii="Calibri Light" w:hAnsi="Calibri Light" w:cstheme="majorHAnsi"/>
          <w:sz w:val="18"/>
          <w:szCs w:val="18"/>
          <w:lang w:val="ru-RU"/>
        </w:rPr>
        <w:t>Закона</w:t>
      </w:r>
      <w:r w:rsidRPr="00272DB3">
        <w:rPr>
          <w:rFonts w:ascii="Calibri Light" w:hAnsi="Calibri Light" w:cstheme="majorHAnsi"/>
          <w:sz w:val="18"/>
          <w:szCs w:val="18"/>
          <w:lang w:val="ru-RU"/>
        </w:rPr>
        <w:t xml:space="preserve"> №121/2007.</w:t>
      </w:r>
    </w:p>
  </w:footnote>
  <w:footnote w:id="32">
    <w:p w14:paraId="6748D220" w14:textId="77777777" w:rsidR="00BF3BCB" w:rsidRPr="00F56FC8" w:rsidRDefault="00BF3BCB" w:rsidP="00272DB3">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F56FC8">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F56FC8">
        <w:rPr>
          <w:rFonts w:ascii="Calibri Light" w:hAnsi="Calibri Light" w:cstheme="majorHAnsi"/>
          <w:sz w:val="18"/>
          <w:szCs w:val="18"/>
          <w:lang w:val="ru-RU"/>
        </w:rPr>
        <w:t xml:space="preserve"> №121/2007; </w:t>
      </w:r>
      <w:r w:rsidRPr="00CB2E0D">
        <w:rPr>
          <w:rFonts w:ascii="Calibri Light" w:hAnsi="Calibri Light" w:cstheme="majorHAnsi"/>
          <w:sz w:val="18"/>
          <w:szCs w:val="18"/>
          <w:lang w:val="ru-RU"/>
        </w:rPr>
        <w:t>Положение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об</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аукционах</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с</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молотка</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и</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на</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понижение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утвержденное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Постановлением</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F56FC8">
        <w:rPr>
          <w:rFonts w:ascii="Calibri Light" w:hAnsi="Calibri Light" w:cstheme="majorHAnsi"/>
          <w:sz w:val="18"/>
          <w:szCs w:val="18"/>
          <w:lang w:val="ru-RU"/>
        </w:rPr>
        <w:t xml:space="preserve"> №</w:t>
      </w:r>
      <w:r w:rsidRPr="00F56FC8">
        <w:rPr>
          <w:rFonts w:ascii="Calibri Light" w:hAnsi="Calibri Light" w:cstheme="majorHAnsi"/>
          <w:bCs/>
          <w:sz w:val="18"/>
          <w:szCs w:val="18"/>
          <w:lang w:val="ru-RU"/>
        </w:rPr>
        <w:t xml:space="preserve">136 </w:t>
      </w:r>
      <w:r w:rsidRPr="00CB2E0D">
        <w:rPr>
          <w:rFonts w:ascii="Calibri Light" w:hAnsi="Calibri Light" w:cstheme="majorHAnsi"/>
          <w:bCs/>
          <w:sz w:val="18"/>
          <w:szCs w:val="18"/>
          <w:lang w:val="ru-RU"/>
        </w:rPr>
        <w:t>от</w:t>
      </w:r>
      <w:r w:rsidRPr="00F56FC8">
        <w:rPr>
          <w:rFonts w:ascii="Calibri Light" w:hAnsi="Calibri Light" w:cstheme="majorHAnsi"/>
          <w:b/>
          <w:bCs/>
          <w:sz w:val="18"/>
          <w:szCs w:val="18"/>
          <w:lang w:val="ru-RU"/>
        </w:rPr>
        <w:t xml:space="preserve"> </w:t>
      </w:r>
      <w:r w:rsidRPr="00F56FC8">
        <w:rPr>
          <w:rFonts w:ascii="Calibri Light" w:hAnsi="Calibri Light" w:cstheme="majorHAnsi"/>
          <w:bCs/>
          <w:sz w:val="18"/>
          <w:szCs w:val="18"/>
          <w:lang w:val="ru-RU"/>
        </w:rPr>
        <w:t>10.02.2009.</w:t>
      </w:r>
    </w:p>
  </w:footnote>
  <w:footnote w:id="33">
    <w:p w14:paraId="6FB1F59B" w14:textId="77777777" w:rsidR="00BF3BCB" w:rsidRPr="001A779E" w:rsidRDefault="00BF3BCB" w:rsidP="00945B33">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1A779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1A779E">
        <w:rPr>
          <w:rFonts w:ascii="Calibri Light" w:hAnsi="Calibri Light" w:cstheme="majorHAnsi"/>
          <w:sz w:val="18"/>
          <w:szCs w:val="18"/>
          <w:lang w:val="ru-RU"/>
        </w:rPr>
        <w:t xml:space="preserve">.10 </w:t>
      </w:r>
      <w:r w:rsidRPr="0083314C">
        <w:rPr>
          <w:rFonts w:ascii="Calibri Light" w:hAnsi="Calibri Light" w:cstheme="majorHAnsi"/>
          <w:sz w:val="18"/>
          <w:szCs w:val="18"/>
        </w:rPr>
        <w:t>b</w:t>
      </w:r>
      <w:r w:rsidRPr="001A779E">
        <w:rPr>
          <w:rFonts w:ascii="Calibri Light" w:hAnsi="Calibri Light" w:cstheme="majorHAnsi"/>
          <w:sz w:val="18"/>
          <w:szCs w:val="18"/>
          <w:lang w:val="ru-RU"/>
        </w:rPr>
        <w:t xml:space="preserve">1) </w:t>
      </w:r>
      <w:r w:rsidRPr="00CB2E0D">
        <w:rPr>
          <w:rFonts w:ascii="Calibri Light" w:hAnsi="Calibri Light" w:cstheme="majorHAnsi"/>
          <w:sz w:val="18"/>
          <w:szCs w:val="18"/>
          <w:lang w:val="ru-RU"/>
        </w:rPr>
        <w:t>Положени</w:t>
      </w:r>
      <w:r>
        <w:rPr>
          <w:rFonts w:ascii="Calibri Light" w:hAnsi="Calibri Light" w:cstheme="majorHAnsi"/>
          <w:sz w:val="18"/>
          <w:szCs w:val="18"/>
          <w:lang w:val="ru-RU"/>
        </w:rPr>
        <w:t>я</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об</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аукционах</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с</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молотка</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и</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на</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понижение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утвержденно</w:t>
      </w:r>
      <w:r>
        <w:rPr>
          <w:rFonts w:ascii="Calibri Light" w:hAnsi="Calibri Light" w:cstheme="majorHAnsi"/>
          <w:sz w:val="18"/>
          <w:szCs w:val="18"/>
          <w:lang w:val="ru-RU"/>
        </w:rPr>
        <w:t>го</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Постановлением</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F56FC8">
        <w:rPr>
          <w:rFonts w:ascii="Calibri Light" w:hAnsi="Calibri Light" w:cstheme="majorHAnsi"/>
          <w:sz w:val="18"/>
          <w:szCs w:val="18"/>
          <w:lang w:val="ru-RU"/>
        </w:rPr>
        <w:t xml:space="preserve"> №</w:t>
      </w:r>
      <w:r w:rsidRPr="00F56FC8">
        <w:rPr>
          <w:rFonts w:ascii="Calibri Light" w:hAnsi="Calibri Light" w:cstheme="majorHAnsi"/>
          <w:bCs/>
          <w:sz w:val="18"/>
          <w:szCs w:val="18"/>
          <w:lang w:val="ru-RU"/>
        </w:rPr>
        <w:t xml:space="preserve">136 </w:t>
      </w:r>
      <w:r w:rsidRPr="00CB2E0D">
        <w:rPr>
          <w:rFonts w:ascii="Calibri Light" w:hAnsi="Calibri Light" w:cstheme="majorHAnsi"/>
          <w:bCs/>
          <w:sz w:val="18"/>
          <w:szCs w:val="18"/>
          <w:lang w:val="ru-RU"/>
        </w:rPr>
        <w:t>от</w:t>
      </w:r>
      <w:r w:rsidRPr="001A779E">
        <w:rPr>
          <w:rFonts w:ascii="Calibri Light" w:hAnsi="Calibri Light" w:cstheme="majorHAnsi"/>
          <w:sz w:val="18"/>
          <w:szCs w:val="18"/>
          <w:lang w:val="ru-RU"/>
        </w:rPr>
        <w:t xml:space="preserve"> </w:t>
      </w:r>
      <w:r w:rsidRPr="001A779E">
        <w:rPr>
          <w:rFonts w:ascii="Calibri Light" w:hAnsi="Calibri Light" w:cstheme="majorHAnsi"/>
          <w:bCs/>
          <w:sz w:val="18"/>
          <w:szCs w:val="18"/>
          <w:lang w:val="ru-RU"/>
        </w:rPr>
        <w:t>10.02.2009.</w:t>
      </w:r>
    </w:p>
  </w:footnote>
  <w:footnote w:id="34">
    <w:p w14:paraId="19282F4D" w14:textId="77777777" w:rsidR="00BF3BCB" w:rsidRPr="001A779E" w:rsidRDefault="00BF3BCB" w:rsidP="00945B33">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1A779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1A779E">
        <w:rPr>
          <w:rFonts w:ascii="Calibri Light" w:hAnsi="Calibri Light" w:cstheme="majorHAnsi"/>
          <w:sz w:val="18"/>
          <w:szCs w:val="18"/>
          <w:lang w:val="ru-RU"/>
        </w:rPr>
        <w:t xml:space="preserve">.2 </w:t>
      </w:r>
      <w:r>
        <w:rPr>
          <w:rFonts w:ascii="Calibri Light" w:hAnsi="Calibri Light" w:cstheme="majorHAnsi"/>
          <w:sz w:val="18"/>
          <w:szCs w:val="18"/>
          <w:lang w:val="ru-RU"/>
        </w:rPr>
        <w:t>и</w:t>
      </w:r>
      <w:r w:rsidRPr="001A779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1A779E">
        <w:rPr>
          <w:rFonts w:ascii="Calibri Light" w:hAnsi="Calibri Light" w:cstheme="majorHAnsi"/>
          <w:sz w:val="18"/>
          <w:szCs w:val="18"/>
          <w:lang w:val="ru-RU"/>
        </w:rPr>
        <w:t xml:space="preserve">.12 </w:t>
      </w:r>
      <w:r w:rsidRPr="00CB2E0D">
        <w:rPr>
          <w:rFonts w:ascii="Calibri Light" w:hAnsi="Calibri Light" w:cstheme="majorHAnsi"/>
          <w:sz w:val="18"/>
          <w:szCs w:val="18"/>
          <w:lang w:val="ru-RU"/>
        </w:rPr>
        <w:t>Положени</w:t>
      </w:r>
      <w:r>
        <w:rPr>
          <w:rFonts w:ascii="Calibri Light" w:hAnsi="Calibri Light" w:cstheme="majorHAnsi"/>
          <w:sz w:val="18"/>
          <w:szCs w:val="18"/>
          <w:lang w:val="ru-RU"/>
        </w:rPr>
        <w:t>я</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об</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аукционах</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с</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молотка</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и</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на</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понижение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утвержденно</w:t>
      </w:r>
      <w:r>
        <w:rPr>
          <w:rFonts w:ascii="Calibri Light" w:hAnsi="Calibri Light" w:cstheme="majorHAnsi"/>
          <w:sz w:val="18"/>
          <w:szCs w:val="18"/>
          <w:lang w:val="ru-RU"/>
        </w:rPr>
        <w:t>го</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Постановлением</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F56FC8">
        <w:rPr>
          <w:rFonts w:ascii="Calibri Light" w:hAnsi="Calibri Light" w:cstheme="majorHAnsi"/>
          <w:sz w:val="18"/>
          <w:szCs w:val="18"/>
          <w:lang w:val="ru-RU"/>
        </w:rPr>
        <w:t xml:space="preserve"> №</w:t>
      </w:r>
      <w:r w:rsidRPr="00F56FC8">
        <w:rPr>
          <w:rFonts w:ascii="Calibri Light" w:hAnsi="Calibri Light" w:cstheme="majorHAnsi"/>
          <w:bCs/>
          <w:sz w:val="18"/>
          <w:szCs w:val="18"/>
          <w:lang w:val="ru-RU"/>
        </w:rPr>
        <w:t xml:space="preserve">136 </w:t>
      </w:r>
      <w:r w:rsidRPr="00CB2E0D">
        <w:rPr>
          <w:rFonts w:ascii="Calibri Light" w:hAnsi="Calibri Light" w:cstheme="majorHAnsi"/>
          <w:bCs/>
          <w:sz w:val="18"/>
          <w:szCs w:val="18"/>
          <w:lang w:val="ru-RU"/>
        </w:rPr>
        <w:t>от</w:t>
      </w:r>
      <w:r w:rsidRPr="001A779E">
        <w:rPr>
          <w:rFonts w:ascii="Calibri Light" w:hAnsi="Calibri Light" w:cstheme="majorHAnsi"/>
          <w:sz w:val="18"/>
          <w:szCs w:val="18"/>
          <w:lang w:val="ru-RU"/>
        </w:rPr>
        <w:t xml:space="preserve"> </w:t>
      </w:r>
      <w:r w:rsidRPr="001A779E">
        <w:rPr>
          <w:rFonts w:ascii="Calibri Light" w:hAnsi="Calibri Light" w:cstheme="majorHAnsi"/>
          <w:bCs/>
          <w:sz w:val="18"/>
          <w:szCs w:val="18"/>
          <w:lang w:val="ru-RU"/>
        </w:rPr>
        <w:t>10.02.2009.</w:t>
      </w:r>
    </w:p>
  </w:footnote>
  <w:footnote w:id="35">
    <w:p w14:paraId="35AB5758" w14:textId="77777777" w:rsidR="00BF3BCB" w:rsidRPr="00FD08FE" w:rsidRDefault="00BF3BCB" w:rsidP="00FD08FE">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FD08FE">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Постановление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F56FC8">
        <w:rPr>
          <w:rFonts w:ascii="Calibri Light" w:hAnsi="Calibri Light" w:cstheme="majorHAnsi"/>
          <w:sz w:val="18"/>
          <w:szCs w:val="18"/>
          <w:lang w:val="ru-RU"/>
        </w:rPr>
        <w:t xml:space="preserve"> №</w:t>
      </w:r>
      <w:r w:rsidRPr="00FD08FE">
        <w:rPr>
          <w:rFonts w:ascii="Calibri Light" w:hAnsi="Calibri Light" w:cstheme="majorHAnsi"/>
          <w:sz w:val="18"/>
          <w:szCs w:val="18"/>
          <w:lang w:val="ru-RU"/>
        </w:rPr>
        <w:t xml:space="preserve">145 </w:t>
      </w:r>
      <w:r>
        <w:rPr>
          <w:rFonts w:ascii="Calibri Light" w:hAnsi="Calibri Light" w:cstheme="majorHAnsi"/>
          <w:sz w:val="18"/>
          <w:szCs w:val="18"/>
          <w:lang w:val="ru-RU"/>
        </w:rPr>
        <w:t xml:space="preserve">от </w:t>
      </w:r>
      <w:r w:rsidRPr="00FD08FE">
        <w:rPr>
          <w:rFonts w:ascii="Calibri Light" w:hAnsi="Calibri Light" w:cstheme="majorHAnsi"/>
          <w:sz w:val="18"/>
          <w:szCs w:val="18"/>
          <w:lang w:val="ru-RU"/>
        </w:rPr>
        <w:t>13.02.2008 „Об утверждении Положения о продаже акций публичной собственности на регулируемом рынке”.</w:t>
      </w:r>
    </w:p>
  </w:footnote>
  <w:footnote w:id="36">
    <w:p w14:paraId="0942918E" w14:textId="77777777" w:rsidR="00BF3BCB" w:rsidRPr="00FD08FE" w:rsidRDefault="00BF3BCB" w:rsidP="005F2415">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FD08FE">
        <w:rPr>
          <w:rFonts w:ascii="Calibri Light" w:hAnsi="Calibri Light" w:cstheme="majorHAnsi"/>
          <w:sz w:val="18"/>
          <w:szCs w:val="18"/>
          <w:lang w:val="ru-RU"/>
        </w:rPr>
        <w:t xml:space="preserve"> П.3 и п.4 Положения о порядке установления начальной цены продажи акций публичной собственности, подлежащих приватизации</w:t>
      </w:r>
      <w:r>
        <w:rPr>
          <w:rFonts w:ascii="Calibri Light" w:hAnsi="Calibri Light" w:cstheme="majorHAnsi"/>
          <w:sz w:val="18"/>
          <w:szCs w:val="18"/>
          <w:lang w:val="ru-RU"/>
        </w:rPr>
        <w:t>, утвержденного ПП №</w:t>
      </w:r>
      <w:r w:rsidRPr="00FD08FE">
        <w:rPr>
          <w:rFonts w:ascii="Calibri Light" w:hAnsi="Calibri Light" w:cstheme="majorHAnsi"/>
          <w:sz w:val="18"/>
          <w:szCs w:val="18"/>
          <w:lang w:val="ru-RU"/>
        </w:rPr>
        <w:t xml:space="preserve">453 </w:t>
      </w:r>
      <w:r>
        <w:rPr>
          <w:rFonts w:ascii="Calibri Light" w:hAnsi="Calibri Light" w:cstheme="majorHAnsi"/>
          <w:sz w:val="18"/>
          <w:szCs w:val="18"/>
          <w:lang w:val="ru-RU"/>
        </w:rPr>
        <w:t>от</w:t>
      </w:r>
      <w:r w:rsidRPr="00FD08FE">
        <w:rPr>
          <w:rFonts w:ascii="Calibri Light" w:hAnsi="Calibri Light" w:cstheme="majorHAnsi"/>
          <w:sz w:val="18"/>
          <w:szCs w:val="18"/>
          <w:lang w:val="ru-RU"/>
        </w:rPr>
        <w:t xml:space="preserve"> 02.06.2010.</w:t>
      </w:r>
    </w:p>
  </w:footnote>
  <w:footnote w:id="37">
    <w:p w14:paraId="59D6AC1B" w14:textId="77777777" w:rsidR="00BF3BCB" w:rsidRPr="00DD603C" w:rsidRDefault="00BF3BCB" w:rsidP="00574189">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DD603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D603C">
        <w:rPr>
          <w:rFonts w:ascii="Calibri Light" w:hAnsi="Calibri Light" w:cstheme="majorHAnsi"/>
          <w:sz w:val="18"/>
          <w:szCs w:val="18"/>
          <w:lang w:val="ru-RU"/>
        </w:rPr>
        <w:t xml:space="preserve">.7-9 </w:t>
      </w:r>
      <w:r w:rsidRPr="00FD08FE">
        <w:rPr>
          <w:rFonts w:ascii="Calibri Light" w:hAnsi="Calibri Light" w:cstheme="majorHAnsi"/>
          <w:sz w:val="18"/>
          <w:szCs w:val="18"/>
          <w:lang w:val="ru-RU"/>
        </w:rPr>
        <w:t>Положения о порядке установления начальной цены продажи акций публичной собственности, подлежащих приватизации</w:t>
      </w:r>
      <w:r>
        <w:rPr>
          <w:rFonts w:ascii="Calibri Light" w:hAnsi="Calibri Light" w:cstheme="majorHAnsi"/>
          <w:sz w:val="18"/>
          <w:szCs w:val="18"/>
          <w:lang w:val="ru-RU"/>
        </w:rPr>
        <w:t>, утвержденного ПП №</w:t>
      </w:r>
      <w:r w:rsidRPr="00FD08FE">
        <w:rPr>
          <w:rFonts w:ascii="Calibri Light" w:hAnsi="Calibri Light" w:cstheme="majorHAnsi"/>
          <w:sz w:val="18"/>
          <w:szCs w:val="18"/>
          <w:lang w:val="ru-RU"/>
        </w:rPr>
        <w:t xml:space="preserve">453 </w:t>
      </w:r>
      <w:r>
        <w:rPr>
          <w:rFonts w:ascii="Calibri Light" w:hAnsi="Calibri Light" w:cstheme="majorHAnsi"/>
          <w:sz w:val="18"/>
          <w:szCs w:val="18"/>
          <w:lang w:val="ru-RU"/>
        </w:rPr>
        <w:t>от</w:t>
      </w:r>
      <w:r w:rsidRPr="00FD08FE">
        <w:rPr>
          <w:rFonts w:ascii="Calibri Light" w:hAnsi="Calibri Light" w:cstheme="majorHAnsi"/>
          <w:sz w:val="18"/>
          <w:szCs w:val="18"/>
          <w:lang w:val="ru-RU"/>
        </w:rPr>
        <w:t xml:space="preserve"> </w:t>
      </w:r>
      <w:r w:rsidRPr="00DD603C">
        <w:rPr>
          <w:rFonts w:ascii="Calibri Light" w:hAnsi="Calibri Light" w:cstheme="majorHAnsi"/>
          <w:sz w:val="18"/>
          <w:szCs w:val="18"/>
          <w:lang w:val="ru-RU"/>
        </w:rPr>
        <w:t>02.06.2010.</w:t>
      </w:r>
    </w:p>
  </w:footnote>
  <w:footnote w:id="38">
    <w:p w14:paraId="1B957881" w14:textId="77777777" w:rsidR="00BF3BCB" w:rsidRPr="00DD603C" w:rsidRDefault="00BF3BCB" w:rsidP="00250BEF">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DD603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D603C">
        <w:rPr>
          <w:rFonts w:ascii="Calibri Light" w:eastAsia="Times New Roman" w:hAnsi="Calibri Light" w:cstheme="majorHAnsi"/>
          <w:sz w:val="18"/>
          <w:szCs w:val="18"/>
          <w:lang w:val="ru-RU"/>
        </w:rPr>
        <w:t xml:space="preserve">.3, </w:t>
      </w:r>
      <w:r w:rsidRPr="0083314C">
        <w:rPr>
          <w:rFonts w:ascii="Calibri Light" w:eastAsia="Times New Roman" w:hAnsi="Calibri Light" w:cstheme="majorHAnsi"/>
          <w:sz w:val="18"/>
          <w:szCs w:val="18"/>
        </w:rPr>
        <w:t>e</w:t>
      </w:r>
      <w:r w:rsidRPr="00DD603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ст</w:t>
      </w:r>
      <w:r w:rsidRPr="00DD603C">
        <w:rPr>
          <w:rFonts w:ascii="Calibri Light" w:eastAsia="Times New Roman" w:hAnsi="Calibri Light" w:cstheme="majorHAnsi"/>
          <w:sz w:val="18"/>
          <w:szCs w:val="18"/>
          <w:lang w:val="ru-RU"/>
        </w:rPr>
        <w:t xml:space="preserve">.5 (4), </w:t>
      </w:r>
      <w:r w:rsidRPr="0083314C">
        <w:rPr>
          <w:rFonts w:ascii="Calibri Light" w:eastAsia="Times New Roman" w:hAnsi="Calibri Light" w:cstheme="majorHAnsi"/>
          <w:sz w:val="18"/>
          <w:szCs w:val="18"/>
        </w:rPr>
        <w:t>a</w:t>
      </w:r>
      <w:r w:rsidRPr="00DD603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ст</w:t>
      </w:r>
      <w:r w:rsidRPr="00DD603C">
        <w:rPr>
          <w:rFonts w:ascii="Calibri Light" w:eastAsia="Times New Roman" w:hAnsi="Calibri Light" w:cstheme="majorHAnsi"/>
          <w:sz w:val="18"/>
          <w:szCs w:val="18"/>
          <w:lang w:val="ru-RU"/>
        </w:rPr>
        <w:t xml:space="preserve">.6 </w:t>
      </w:r>
      <w:r>
        <w:rPr>
          <w:rFonts w:ascii="Calibri Light" w:hAnsi="Calibri Light" w:cstheme="majorHAnsi"/>
          <w:color w:val="110F11"/>
          <w:sz w:val="18"/>
          <w:szCs w:val="18"/>
          <w:shd w:val="clear" w:color="auto" w:fill="FFFFFF"/>
          <w:lang w:val="ru-RU"/>
        </w:rPr>
        <w:t>Закона</w:t>
      </w:r>
      <w:r w:rsidRPr="009E0849">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об</w:t>
      </w:r>
      <w:r w:rsidRPr="009E0849">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оценочной</w:t>
      </w:r>
      <w:r w:rsidRPr="009E0849">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деятельности №</w:t>
      </w:r>
      <w:r w:rsidRPr="009E0849">
        <w:rPr>
          <w:rFonts w:ascii="Calibri Light" w:hAnsi="Calibri Light" w:cstheme="majorHAnsi"/>
          <w:color w:val="110F11"/>
          <w:sz w:val="18"/>
          <w:szCs w:val="18"/>
          <w:shd w:val="clear" w:color="auto" w:fill="FFFFFF"/>
          <w:lang w:val="ru-RU"/>
        </w:rPr>
        <w:t>989</w:t>
      </w:r>
      <w:r w:rsidRPr="00DD603C">
        <w:rPr>
          <w:rFonts w:ascii="Calibri Light" w:hAnsi="Calibri Light" w:cstheme="majorHAnsi"/>
          <w:sz w:val="18"/>
          <w:szCs w:val="18"/>
          <w:lang w:val="ru-RU"/>
        </w:rPr>
        <w:t>-</w:t>
      </w:r>
      <w:r>
        <w:rPr>
          <w:rFonts w:ascii="Calibri Light" w:hAnsi="Calibri Light" w:cstheme="majorHAnsi"/>
          <w:sz w:val="18"/>
          <w:szCs w:val="18"/>
        </w:rPr>
        <w:t>XV</w:t>
      </w:r>
      <w:r w:rsidRPr="009E0849">
        <w:rPr>
          <w:rFonts w:ascii="Calibri Light" w:hAnsi="Calibri Light" w:cstheme="majorHAnsi"/>
          <w:color w:val="110F11"/>
          <w:sz w:val="18"/>
          <w:szCs w:val="18"/>
          <w:shd w:val="clear" w:color="auto" w:fill="FFFFFF"/>
          <w:lang w:val="ru-RU"/>
        </w:rPr>
        <w:t xml:space="preserve"> </w:t>
      </w:r>
      <w:r>
        <w:rPr>
          <w:rFonts w:ascii="Calibri Light" w:hAnsi="Calibri Light" w:cstheme="majorHAnsi"/>
          <w:color w:val="110F11"/>
          <w:sz w:val="18"/>
          <w:szCs w:val="18"/>
          <w:shd w:val="clear" w:color="auto" w:fill="FFFFFF"/>
          <w:lang w:val="ru-RU"/>
        </w:rPr>
        <w:t xml:space="preserve">от </w:t>
      </w:r>
      <w:r w:rsidRPr="00DD603C">
        <w:rPr>
          <w:rFonts w:ascii="Calibri Light" w:hAnsi="Calibri Light" w:cstheme="majorHAnsi"/>
          <w:sz w:val="18"/>
          <w:szCs w:val="18"/>
          <w:lang w:val="ru-RU"/>
        </w:rPr>
        <w:t>18.04.2002.</w:t>
      </w:r>
    </w:p>
  </w:footnote>
  <w:footnote w:id="39">
    <w:p w14:paraId="503CA788" w14:textId="77777777" w:rsidR="00BF3BCB" w:rsidRPr="00F030AD" w:rsidRDefault="00BF3BCB" w:rsidP="00E65FF6">
      <w:pPr>
        <w:pStyle w:val="FootnoteText"/>
        <w:jc w:val="both"/>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F030AD">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Постановление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F56FC8">
        <w:rPr>
          <w:rFonts w:ascii="Calibri Light" w:hAnsi="Calibri Light" w:cstheme="majorHAnsi"/>
          <w:sz w:val="18"/>
          <w:szCs w:val="18"/>
          <w:lang w:val="ru-RU"/>
        </w:rPr>
        <w:t xml:space="preserve"> №</w:t>
      </w:r>
      <w:r w:rsidRPr="00F030AD">
        <w:rPr>
          <w:rFonts w:ascii="Calibri Light" w:hAnsi="Calibri Light" w:cstheme="majorHAnsi"/>
          <w:iCs/>
          <w:sz w:val="18"/>
          <w:szCs w:val="18"/>
          <w:lang w:val="ru-RU"/>
        </w:rPr>
        <w:t xml:space="preserve">23 </w:t>
      </w:r>
      <w:r>
        <w:rPr>
          <w:rFonts w:ascii="Calibri Light" w:hAnsi="Calibri Light" w:cstheme="majorHAnsi"/>
          <w:iCs/>
          <w:sz w:val="18"/>
          <w:szCs w:val="18"/>
          <w:lang w:val="ru-RU"/>
        </w:rPr>
        <w:t xml:space="preserve">от </w:t>
      </w:r>
      <w:r w:rsidRPr="00F030AD">
        <w:rPr>
          <w:rFonts w:ascii="Calibri Light" w:hAnsi="Calibri Light" w:cstheme="majorHAnsi"/>
          <w:iCs/>
          <w:sz w:val="18"/>
          <w:szCs w:val="18"/>
          <w:lang w:val="ru-RU"/>
        </w:rPr>
        <w:t>03.03.2021 „</w:t>
      </w:r>
      <w:r>
        <w:rPr>
          <w:rFonts w:ascii="Calibri Light" w:hAnsi="Calibri Light" w:cstheme="majorHAnsi"/>
          <w:iCs/>
          <w:sz w:val="18"/>
          <w:szCs w:val="18"/>
          <w:lang w:val="ru-RU"/>
        </w:rPr>
        <w:t xml:space="preserve">О внесении изменений в </w:t>
      </w:r>
      <w:r w:rsidRPr="00CB2E0D">
        <w:rPr>
          <w:rFonts w:ascii="Calibri Light" w:hAnsi="Calibri Light" w:cstheme="majorHAnsi"/>
          <w:sz w:val="18"/>
          <w:szCs w:val="18"/>
          <w:lang w:val="ru-RU"/>
        </w:rPr>
        <w:t>Постановление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F56FC8">
        <w:rPr>
          <w:rFonts w:ascii="Calibri Light" w:hAnsi="Calibri Light" w:cstheme="majorHAnsi"/>
          <w:sz w:val="18"/>
          <w:szCs w:val="18"/>
          <w:lang w:val="ru-RU"/>
        </w:rPr>
        <w:t xml:space="preserve"> №</w:t>
      </w:r>
      <w:r w:rsidRPr="00F030AD">
        <w:rPr>
          <w:rFonts w:ascii="Calibri Light" w:hAnsi="Calibri Light" w:cstheme="majorHAnsi"/>
          <w:sz w:val="18"/>
          <w:szCs w:val="18"/>
          <w:lang w:val="ru-RU"/>
        </w:rPr>
        <w:t xml:space="preserve">453/2010 </w:t>
      </w:r>
      <w:r w:rsidRPr="00FD08FE">
        <w:rPr>
          <w:rFonts w:ascii="Calibri Light" w:hAnsi="Calibri Light" w:cstheme="majorHAnsi"/>
          <w:sz w:val="18"/>
          <w:szCs w:val="18"/>
          <w:lang w:val="ru-RU"/>
        </w:rPr>
        <w:t>о порядке установления начальной цены продажи акций публичной собственности, подлежащих приватизации</w:t>
      </w:r>
      <w:r w:rsidRPr="00F030AD">
        <w:rPr>
          <w:rFonts w:ascii="Calibri Light" w:hAnsi="Calibri Light" w:cstheme="majorHAnsi"/>
          <w:sz w:val="18"/>
          <w:szCs w:val="18"/>
          <w:lang w:val="ru-RU"/>
        </w:rPr>
        <w:t>”.</w:t>
      </w:r>
    </w:p>
  </w:footnote>
  <w:footnote w:id="40">
    <w:p w14:paraId="41F3EEDD" w14:textId="77777777" w:rsidR="00BF3BCB" w:rsidRPr="00E64D62" w:rsidRDefault="00BF3BCB" w:rsidP="00433EB3">
      <w:pPr>
        <w:pStyle w:val="FootnoteText"/>
        <w:rPr>
          <w:rFonts w:ascii="Calibri Light" w:hAnsi="Calibri Light" w:cstheme="minorHAnsi"/>
          <w:sz w:val="18"/>
          <w:szCs w:val="18"/>
          <w:lang w:val="ru-RU"/>
        </w:rPr>
      </w:pPr>
      <w:r w:rsidRPr="0083314C">
        <w:rPr>
          <w:rStyle w:val="FootnoteReference"/>
          <w:rFonts w:ascii="Calibri Light" w:hAnsi="Calibri Light" w:cstheme="minorHAnsi"/>
          <w:sz w:val="18"/>
          <w:szCs w:val="18"/>
        </w:rPr>
        <w:footnoteRef/>
      </w:r>
      <w:r>
        <w:rPr>
          <w:rFonts w:ascii="Calibri Light" w:hAnsi="Calibri Light" w:cstheme="minorHAnsi"/>
          <w:sz w:val="18"/>
          <w:szCs w:val="18"/>
          <w:lang w:val="ru-RU"/>
        </w:rPr>
        <w:t>Ст</w:t>
      </w:r>
      <w:r w:rsidRPr="00E64D62">
        <w:rPr>
          <w:rFonts w:ascii="Calibri Light" w:hAnsi="Calibri Light" w:cstheme="minorHAnsi"/>
          <w:sz w:val="18"/>
          <w:szCs w:val="18"/>
          <w:lang w:val="ru-RU"/>
        </w:rPr>
        <w:t xml:space="preserve">.45 </w:t>
      </w:r>
      <w:r>
        <w:rPr>
          <w:rFonts w:ascii="Calibri Light" w:hAnsi="Calibri Light" w:cstheme="minorHAnsi"/>
          <w:sz w:val="18"/>
          <w:szCs w:val="18"/>
          <w:lang w:val="ru-RU"/>
        </w:rPr>
        <w:t>Закона №</w:t>
      </w:r>
      <w:r w:rsidRPr="00E64D62">
        <w:rPr>
          <w:rFonts w:ascii="Calibri Light" w:hAnsi="Calibri Light" w:cstheme="minorHAnsi"/>
          <w:sz w:val="18"/>
          <w:szCs w:val="18"/>
          <w:lang w:val="ru-RU"/>
        </w:rPr>
        <w:t>121/2007.</w:t>
      </w:r>
    </w:p>
  </w:footnote>
  <w:footnote w:id="41">
    <w:p w14:paraId="461F61B0" w14:textId="77777777" w:rsidR="00BF3BCB" w:rsidRPr="00E64D62" w:rsidRDefault="00BF3BCB" w:rsidP="00E91E7A">
      <w:pPr>
        <w:pStyle w:val="cn"/>
        <w:jc w:val="both"/>
        <w:rPr>
          <w:rFonts w:ascii="Calibri Light" w:hAnsi="Calibri Light"/>
          <w:sz w:val="18"/>
          <w:szCs w:val="18"/>
          <w:lang w:val="ru-RU"/>
        </w:rPr>
      </w:pPr>
      <w:r w:rsidRPr="0083314C">
        <w:rPr>
          <w:rStyle w:val="FootnoteReference"/>
          <w:rFonts w:ascii="Calibri Light" w:hAnsi="Calibri Light"/>
          <w:sz w:val="18"/>
          <w:szCs w:val="18"/>
        </w:rPr>
        <w:footnoteRef/>
      </w:r>
      <w:r w:rsidRPr="00E64D62">
        <w:rPr>
          <w:rFonts w:ascii="Calibri Light" w:hAnsi="Calibri Light"/>
          <w:sz w:val="18"/>
          <w:szCs w:val="18"/>
          <w:lang w:val="ru-RU"/>
        </w:rPr>
        <w:t xml:space="preserve"> </w:t>
      </w:r>
      <w:r w:rsidRPr="00CB2E0D">
        <w:rPr>
          <w:rFonts w:ascii="Calibri Light" w:hAnsi="Calibri Light" w:cstheme="majorHAnsi"/>
          <w:sz w:val="18"/>
          <w:szCs w:val="18"/>
          <w:lang w:val="ru-RU"/>
        </w:rPr>
        <w:t>Постановление</w:t>
      </w:r>
      <w:r w:rsidRPr="00E64D62">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E64D62">
        <w:rPr>
          <w:rFonts w:ascii="Calibri Light" w:hAnsi="Calibri Light" w:cstheme="majorHAnsi"/>
          <w:bCs/>
          <w:sz w:val="18"/>
          <w:szCs w:val="18"/>
          <w:lang w:val="ru-RU"/>
        </w:rPr>
        <w:t xml:space="preserve"> №</w:t>
      </w:r>
      <w:r w:rsidRPr="00E64D62">
        <w:rPr>
          <w:rFonts w:ascii="Calibri Light" w:hAnsi="Calibri Light"/>
          <w:bCs/>
          <w:sz w:val="18"/>
          <w:szCs w:val="18"/>
          <w:lang w:val="ru-RU"/>
        </w:rPr>
        <w:t xml:space="preserve">919 </w:t>
      </w:r>
      <w:r>
        <w:rPr>
          <w:rFonts w:ascii="Calibri Light" w:hAnsi="Calibri Light"/>
          <w:bCs/>
          <w:sz w:val="18"/>
          <w:szCs w:val="18"/>
          <w:lang w:val="ru-RU"/>
        </w:rPr>
        <w:t>от</w:t>
      </w:r>
      <w:r w:rsidRPr="00E64D62">
        <w:rPr>
          <w:rFonts w:ascii="Calibri Light" w:hAnsi="Calibri Light"/>
          <w:bCs/>
          <w:sz w:val="18"/>
          <w:szCs w:val="18"/>
          <w:lang w:val="ru-RU"/>
        </w:rPr>
        <w:t xml:space="preserve"> 30.07.2008</w:t>
      </w:r>
      <w:r w:rsidRPr="00E64D62">
        <w:rPr>
          <w:rFonts w:ascii="Calibri Light" w:hAnsi="Calibri Light"/>
          <w:sz w:val="18"/>
          <w:szCs w:val="18"/>
          <w:lang w:val="ru-RU"/>
        </w:rPr>
        <w:t xml:space="preserve"> „</w:t>
      </w:r>
      <w:r>
        <w:rPr>
          <w:rFonts w:ascii="Calibri Light" w:hAnsi="Calibri Light"/>
          <w:sz w:val="18"/>
          <w:szCs w:val="18"/>
          <w:lang w:val="ru-RU"/>
        </w:rPr>
        <w:t>Об организации и проведении</w:t>
      </w:r>
      <w:r w:rsidRPr="00E64D62">
        <w:rPr>
          <w:lang w:val="ru-RU"/>
        </w:rPr>
        <w:t xml:space="preserve"> </w:t>
      </w:r>
      <w:r w:rsidRPr="00E64D62">
        <w:rPr>
          <w:rFonts w:ascii="Calibri Light" w:hAnsi="Calibri Light"/>
          <w:sz w:val="18"/>
          <w:szCs w:val="18"/>
          <w:lang w:val="ru-RU"/>
        </w:rPr>
        <w:t>коммерческих</w:t>
      </w:r>
      <w:r>
        <w:rPr>
          <w:rFonts w:ascii="Calibri Light" w:hAnsi="Calibri Light"/>
          <w:sz w:val="18"/>
          <w:szCs w:val="18"/>
          <w:lang w:val="ru-RU"/>
        </w:rPr>
        <w:t xml:space="preserve"> и </w:t>
      </w:r>
      <w:r w:rsidRPr="00E64D62">
        <w:rPr>
          <w:rFonts w:ascii="Calibri Light" w:hAnsi="Calibri Light"/>
          <w:sz w:val="18"/>
          <w:szCs w:val="18"/>
          <w:lang w:val="ru-RU"/>
        </w:rPr>
        <w:t>инвестиционных конкурсов</w:t>
      </w:r>
      <w:r>
        <w:rPr>
          <w:rFonts w:ascii="Calibri Light" w:hAnsi="Calibri Light"/>
          <w:sz w:val="18"/>
          <w:szCs w:val="18"/>
          <w:lang w:val="ru-RU"/>
        </w:rPr>
        <w:t xml:space="preserve"> по приватизации </w:t>
      </w:r>
      <w:r w:rsidRPr="00E64D62">
        <w:rPr>
          <w:rFonts w:ascii="Calibri Light" w:hAnsi="Calibri Light"/>
          <w:sz w:val="18"/>
          <w:szCs w:val="18"/>
          <w:lang w:val="ru-RU"/>
        </w:rPr>
        <w:t xml:space="preserve">публичной собственности”. </w:t>
      </w:r>
    </w:p>
  </w:footnote>
  <w:footnote w:id="42">
    <w:p w14:paraId="3CF368C4" w14:textId="77777777" w:rsidR="00BF3BCB" w:rsidRPr="00BA1C08" w:rsidRDefault="00BF3BCB" w:rsidP="00A644E6">
      <w:pPr>
        <w:pStyle w:val="FootnoteText"/>
        <w:jc w:val="both"/>
        <w:rPr>
          <w:rFonts w:ascii="Calibri Light" w:hAnsi="Calibri Light"/>
          <w:sz w:val="18"/>
          <w:szCs w:val="18"/>
          <w:lang w:val="ru-RU"/>
        </w:rPr>
      </w:pPr>
      <w:r w:rsidRPr="0083314C">
        <w:rPr>
          <w:rStyle w:val="FootnoteReference"/>
          <w:rFonts w:ascii="Calibri Light" w:hAnsi="Calibri Light"/>
          <w:sz w:val="18"/>
          <w:szCs w:val="18"/>
        </w:rPr>
        <w:footnoteRef/>
      </w:r>
      <w:r w:rsidRPr="00BA1C08">
        <w:rPr>
          <w:rFonts w:ascii="Calibri Light" w:hAnsi="Calibri Light"/>
          <w:sz w:val="18"/>
          <w:szCs w:val="18"/>
          <w:lang w:val="ru-RU"/>
        </w:rPr>
        <w:t xml:space="preserve"> </w:t>
      </w:r>
      <w:r>
        <w:rPr>
          <w:rFonts w:ascii="Calibri Light" w:hAnsi="Calibri Light"/>
          <w:sz w:val="18"/>
          <w:szCs w:val="18"/>
          <w:lang w:val="ru-RU"/>
        </w:rPr>
        <w:t>П</w:t>
      </w:r>
      <w:r w:rsidRPr="00BA1C08">
        <w:rPr>
          <w:rFonts w:ascii="Calibri Light" w:hAnsi="Calibri Light"/>
          <w:sz w:val="18"/>
          <w:szCs w:val="18"/>
          <w:lang w:val="ru-RU"/>
        </w:rPr>
        <w:t xml:space="preserve">.33-34 </w:t>
      </w:r>
      <w:r w:rsidRPr="00CB2E0D">
        <w:rPr>
          <w:rFonts w:ascii="Calibri Light" w:hAnsi="Calibri Light" w:cstheme="majorHAnsi"/>
          <w:sz w:val="18"/>
          <w:szCs w:val="18"/>
          <w:lang w:val="ru-RU"/>
        </w:rPr>
        <w:t>Положени</w:t>
      </w:r>
      <w:r>
        <w:rPr>
          <w:rFonts w:ascii="Calibri Light" w:hAnsi="Calibri Light" w:cstheme="majorHAnsi"/>
          <w:sz w:val="18"/>
          <w:szCs w:val="18"/>
          <w:lang w:val="ru-RU"/>
        </w:rPr>
        <w:t>я</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об</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аукционах</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с</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молотка</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и</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на</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понижение</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утвержденно</w:t>
      </w:r>
      <w:r>
        <w:rPr>
          <w:rFonts w:ascii="Calibri Light" w:hAnsi="Calibri Light" w:cstheme="majorHAnsi"/>
          <w:sz w:val="18"/>
          <w:szCs w:val="18"/>
          <w:lang w:val="ru-RU"/>
        </w:rPr>
        <w:t>го</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Постановлением</w:t>
      </w:r>
      <w:r w:rsidRPr="00BA1C0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BA1C08">
        <w:rPr>
          <w:rFonts w:ascii="Calibri Light" w:hAnsi="Calibri Light" w:cstheme="majorHAnsi"/>
          <w:bCs/>
          <w:sz w:val="18"/>
          <w:szCs w:val="18"/>
          <w:lang w:val="ru-RU"/>
        </w:rPr>
        <w:t xml:space="preserve"> №136 </w:t>
      </w:r>
      <w:r>
        <w:rPr>
          <w:rFonts w:ascii="Calibri Light" w:hAnsi="Calibri Light" w:cstheme="majorHAnsi"/>
          <w:bCs/>
          <w:sz w:val="18"/>
          <w:szCs w:val="18"/>
          <w:lang w:val="ru-RU"/>
        </w:rPr>
        <w:t>от</w:t>
      </w:r>
      <w:r w:rsidRPr="00BA1C08">
        <w:rPr>
          <w:rFonts w:ascii="Calibri Light" w:hAnsi="Calibri Light" w:cstheme="majorHAnsi"/>
          <w:bCs/>
          <w:sz w:val="18"/>
          <w:szCs w:val="18"/>
          <w:lang w:val="ru-RU"/>
        </w:rPr>
        <w:t xml:space="preserve"> 10.02.2009.</w:t>
      </w:r>
    </w:p>
  </w:footnote>
  <w:footnote w:id="43">
    <w:p w14:paraId="6106FA26" w14:textId="77777777" w:rsidR="00BF3BCB" w:rsidRPr="00BA1C08" w:rsidRDefault="00BF3BCB" w:rsidP="00A51FDD">
      <w:pPr>
        <w:pStyle w:val="FootnoteText"/>
        <w:jc w:val="both"/>
        <w:rPr>
          <w:rFonts w:ascii="Calibri Light" w:hAnsi="Calibri Light"/>
          <w:sz w:val="18"/>
          <w:szCs w:val="18"/>
          <w:lang w:val="ru-RU"/>
        </w:rPr>
      </w:pPr>
      <w:r w:rsidRPr="0083314C">
        <w:rPr>
          <w:rStyle w:val="FootnoteReference"/>
          <w:rFonts w:ascii="Calibri Light" w:hAnsi="Calibri Light"/>
          <w:sz w:val="18"/>
          <w:szCs w:val="18"/>
        </w:rPr>
        <w:footnoteRef/>
      </w:r>
      <w:r w:rsidRPr="00BA1C08">
        <w:rPr>
          <w:rFonts w:ascii="Calibri Light" w:hAnsi="Calibri Light"/>
          <w:sz w:val="18"/>
          <w:szCs w:val="18"/>
          <w:lang w:val="ru-RU"/>
        </w:rPr>
        <w:t xml:space="preserve"> </w:t>
      </w:r>
      <w:r>
        <w:rPr>
          <w:rFonts w:ascii="Calibri Light" w:hAnsi="Calibri Light"/>
          <w:sz w:val="18"/>
          <w:szCs w:val="18"/>
          <w:lang w:val="ru-RU"/>
        </w:rPr>
        <w:t>П</w:t>
      </w:r>
      <w:r w:rsidRPr="00BA1C08">
        <w:rPr>
          <w:rFonts w:ascii="Calibri Light" w:hAnsi="Calibri Light"/>
          <w:sz w:val="18"/>
          <w:szCs w:val="18"/>
          <w:lang w:val="ru-RU"/>
        </w:rPr>
        <w:t xml:space="preserve">.10 </w:t>
      </w:r>
      <w:r w:rsidRPr="00CB2E0D">
        <w:rPr>
          <w:rFonts w:ascii="Calibri Light" w:hAnsi="Calibri Light" w:cstheme="majorHAnsi"/>
          <w:sz w:val="18"/>
          <w:szCs w:val="18"/>
          <w:lang w:val="ru-RU"/>
        </w:rPr>
        <w:t>Положени</w:t>
      </w:r>
      <w:r>
        <w:rPr>
          <w:rFonts w:ascii="Calibri Light" w:hAnsi="Calibri Light" w:cstheme="majorHAnsi"/>
          <w:sz w:val="18"/>
          <w:szCs w:val="18"/>
          <w:lang w:val="ru-RU"/>
        </w:rPr>
        <w:t>я</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об</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аукционах</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с</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молотка</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и</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на</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понижение</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утвержденно</w:t>
      </w:r>
      <w:r>
        <w:rPr>
          <w:rFonts w:ascii="Calibri Light" w:hAnsi="Calibri Light" w:cstheme="majorHAnsi"/>
          <w:sz w:val="18"/>
          <w:szCs w:val="18"/>
          <w:lang w:val="ru-RU"/>
        </w:rPr>
        <w:t>го</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Постановлением</w:t>
      </w:r>
      <w:r w:rsidRPr="00F56FC8">
        <w:rPr>
          <w:rFonts w:ascii="Calibri Light" w:hAnsi="Calibri Light" w:cstheme="majorHAnsi"/>
          <w:sz w:val="18"/>
          <w:szCs w:val="18"/>
          <w:lang w:val="ru-RU"/>
        </w:rPr>
        <w:t xml:space="preserve"> </w:t>
      </w:r>
      <w:r w:rsidRPr="00CB2E0D">
        <w:rPr>
          <w:rFonts w:ascii="Calibri Light" w:hAnsi="Calibri Light" w:cstheme="majorHAnsi"/>
          <w:sz w:val="18"/>
          <w:szCs w:val="18"/>
          <w:lang w:val="ru-RU"/>
        </w:rPr>
        <w:t>Правительства</w:t>
      </w:r>
      <w:r w:rsidRPr="00F56FC8">
        <w:rPr>
          <w:rFonts w:ascii="Calibri Light" w:hAnsi="Calibri Light" w:cstheme="majorHAnsi"/>
          <w:sz w:val="18"/>
          <w:szCs w:val="18"/>
          <w:lang w:val="ru-RU"/>
        </w:rPr>
        <w:t xml:space="preserve"> </w:t>
      </w:r>
      <w:r w:rsidRPr="00BA1C08">
        <w:rPr>
          <w:rFonts w:ascii="Calibri Light" w:hAnsi="Calibri Light" w:cstheme="majorHAnsi"/>
          <w:bCs/>
          <w:sz w:val="18"/>
          <w:szCs w:val="18"/>
          <w:lang w:val="ru-RU"/>
        </w:rPr>
        <w:t xml:space="preserve">№136 </w:t>
      </w:r>
      <w:r>
        <w:rPr>
          <w:rFonts w:ascii="Calibri Light" w:hAnsi="Calibri Light" w:cstheme="majorHAnsi"/>
          <w:bCs/>
          <w:sz w:val="18"/>
          <w:szCs w:val="18"/>
          <w:lang w:val="ru-RU"/>
        </w:rPr>
        <w:t>от</w:t>
      </w:r>
      <w:r w:rsidRPr="00BA1C08">
        <w:rPr>
          <w:rFonts w:ascii="Calibri Light" w:hAnsi="Calibri Light" w:cstheme="majorHAnsi"/>
          <w:bCs/>
          <w:sz w:val="18"/>
          <w:szCs w:val="18"/>
          <w:lang w:val="ru-RU"/>
        </w:rPr>
        <w:t xml:space="preserve"> 10.02.2009.</w:t>
      </w:r>
    </w:p>
  </w:footnote>
  <w:footnote w:id="44">
    <w:p w14:paraId="63B76090" w14:textId="77777777" w:rsidR="00BF3BCB" w:rsidRPr="002C1299" w:rsidRDefault="00BF3BCB" w:rsidP="002C1299">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2C1299">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C1299">
        <w:rPr>
          <w:rFonts w:ascii="Calibri Light" w:hAnsi="Calibri Light" w:cstheme="majorHAnsi"/>
          <w:sz w:val="18"/>
          <w:szCs w:val="18"/>
          <w:lang w:val="ru-RU"/>
        </w:rPr>
        <w:t xml:space="preserve">.60 (1) </w:t>
      </w:r>
      <w:r>
        <w:rPr>
          <w:rFonts w:ascii="Calibri Light" w:hAnsi="Calibri Light" w:cstheme="majorHAnsi"/>
          <w:sz w:val="18"/>
          <w:szCs w:val="18"/>
          <w:lang w:val="ru-RU"/>
        </w:rPr>
        <w:t>Закона</w:t>
      </w:r>
      <w:r w:rsidRPr="002C1299">
        <w:rPr>
          <w:rFonts w:ascii="Calibri Light" w:hAnsi="Calibri Light" w:cstheme="majorHAnsi"/>
          <w:sz w:val="18"/>
          <w:szCs w:val="18"/>
          <w:lang w:val="ru-RU"/>
        </w:rPr>
        <w:t xml:space="preserve"> №121/2007.</w:t>
      </w:r>
    </w:p>
  </w:footnote>
  <w:footnote w:id="45">
    <w:p w14:paraId="0D006F93" w14:textId="77777777" w:rsidR="00BF3BCB" w:rsidRPr="002C1299" w:rsidRDefault="00BF3BCB" w:rsidP="004E52DF">
      <w:pPr>
        <w:pStyle w:val="FootnoteText"/>
        <w:rPr>
          <w:rFonts w:ascii="Calibri Light" w:hAnsi="Calibri Light"/>
          <w:sz w:val="18"/>
          <w:szCs w:val="18"/>
          <w:lang w:val="ru-RU"/>
        </w:rPr>
      </w:pPr>
      <w:r w:rsidRPr="0083314C">
        <w:rPr>
          <w:rStyle w:val="FootnoteReference"/>
          <w:rFonts w:ascii="Calibri Light" w:hAnsi="Calibri Light"/>
          <w:sz w:val="18"/>
          <w:szCs w:val="18"/>
        </w:rPr>
        <w:footnoteRef/>
      </w:r>
      <w:r w:rsidRPr="002C1299">
        <w:rPr>
          <w:rFonts w:ascii="Calibri Light" w:hAnsi="Calibri Light"/>
          <w:sz w:val="18"/>
          <w:szCs w:val="18"/>
          <w:lang w:val="ru-RU"/>
        </w:rPr>
        <w:t xml:space="preserve"> </w:t>
      </w:r>
      <w:r>
        <w:rPr>
          <w:rFonts w:ascii="Calibri Light" w:hAnsi="Calibri Light"/>
          <w:sz w:val="18"/>
          <w:szCs w:val="18"/>
          <w:lang w:val="ru-RU"/>
        </w:rPr>
        <w:t>Ст</w:t>
      </w:r>
      <w:r w:rsidRPr="002C1299">
        <w:rPr>
          <w:rFonts w:ascii="Calibri Light" w:hAnsi="Calibri Light" w:cstheme="majorHAnsi"/>
          <w:sz w:val="18"/>
          <w:szCs w:val="18"/>
          <w:lang w:val="ru-RU"/>
        </w:rPr>
        <w:t xml:space="preserve">.63 (1) </w:t>
      </w:r>
      <w:r>
        <w:rPr>
          <w:rFonts w:ascii="Calibri Light" w:hAnsi="Calibri Light" w:cstheme="majorHAnsi"/>
          <w:sz w:val="18"/>
          <w:szCs w:val="18"/>
          <w:lang w:val="ru-RU"/>
        </w:rPr>
        <w:t>и</w:t>
      </w:r>
      <w:r w:rsidRPr="002C1299">
        <w:rPr>
          <w:rFonts w:ascii="Calibri Light" w:hAnsi="Calibri Light" w:cstheme="majorHAnsi"/>
          <w:sz w:val="18"/>
          <w:szCs w:val="18"/>
          <w:lang w:val="ru-RU"/>
        </w:rPr>
        <w:t xml:space="preserve"> (2) </w:t>
      </w:r>
      <w:r>
        <w:rPr>
          <w:rFonts w:ascii="Calibri Light" w:hAnsi="Calibri Light" w:cstheme="majorHAnsi"/>
          <w:sz w:val="18"/>
          <w:szCs w:val="18"/>
          <w:lang w:val="ru-RU"/>
        </w:rPr>
        <w:t>Закона</w:t>
      </w:r>
      <w:r w:rsidRPr="002C1299">
        <w:rPr>
          <w:rFonts w:ascii="Calibri Light" w:hAnsi="Calibri Light" w:cstheme="majorHAnsi"/>
          <w:sz w:val="18"/>
          <w:szCs w:val="18"/>
          <w:lang w:val="ru-RU"/>
        </w:rPr>
        <w:t xml:space="preserve"> №121/2007.</w:t>
      </w:r>
    </w:p>
  </w:footnote>
  <w:footnote w:id="46">
    <w:p w14:paraId="64C50629" w14:textId="77777777" w:rsidR="00BF3BCB" w:rsidRPr="0014724E" w:rsidRDefault="00BF3BCB" w:rsidP="00430B13">
      <w:pPr>
        <w:pStyle w:val="FootnoteText"/>
        <w:jc w:val="both"/>
        <w:rPr>
          <w:rFonts w:ascii="Calibri Light" w:hAnsi="Calibri Light" w:cstheme="majorHAnsi"/>
          <w:i/>
          <w:sz w:val="18"/>
          <w:szCs w:val="18"/>
          <w:lang w:val="ru-RU"/>
        </w:rPr>
      </w:pPr>
      <w:r w:rsidRPr="0083314C">
        <w:rPr>
          <w:rStyle w:val="FootnoteReference"/>
          <w:rFonts w:ascii="Calibri Light" w:hAnsi="Calibri Light" w:cstheme="majorHAnsi"/>
          <w:sz w:val="18"/>
          <w:szCs w:val="18"/>
        </w:rPr>
        <w:footnoteRef/>
      </w:r>
      <w:r w:rsidRPr="0014724E">
        <w:rPr>
          <w:rFonts w:ascii="Calibri Light" w:hAnsi="Calibri Light" w:cstheme="majorHAnsi"/>
          <w:sz w:val="18"/>
          <w:szCs w:val="18"/>
          <w:lang w:val="ru-RU"/>
        </w:rPr>
        <w:t xml:space="preserve"> </w:t>
      </w:r>
      <w:r>
        <w:rPr>
          <w:rFonts w:ascii="Calibri Light" w:hAnsi="Calibri Light" w:cstheme="majorHAnsi"/>
          <w:b/>
          <w:i/>
          <w:sz w:val="18"/>
          <w:szCs w:val="18"/>
          <w:lang w:val="ru-RU"/>
        </w:rPr>
        <w:t>Справка</w:t>
      </w:r>
      <w:r w:rsidRPr="0014724E">
        <w:rPr>
          <w:rFonts w:ascii="Calibri Light" w:hAnsi="Calibri Light" w:cstheme="majorHAnsi"/>
          <w:b/>
          <w:i/>
          <w:sz w:val="18"/>
          <w:szCs w:val="18"/>
          <w:lang w:val="ru-RU"/>
        </w:rPr>
        <w:t>:</w:t>
      </w:r>
      <w:r w:rsidRPr="0014724E">
        <w:rPr>
          <w:rFonts w:ascii="Calibri Light" w:hAnsi="Calibri Light" w:cstheme="majorHAnsi"/>
          <w:i/>
          <w:sz w:val="18"/>
          <w:szCs w:val="18"/>
          <w:lang w:val="ru-RU"/>
        </w:rPr>
        <w:t xml:space="preserve"> </w:t>
      </w:r>
      <w:r>
        <w:rPr>
          <w:rFonts w:ascii="Calibri Light" w:hAnsi="Calibri Light" w:cstheme="majorHAnsi"/>
          <w:i/>
          <w:sz w:val="18"/>
          <w:szCs w:val="18"/>
          <w:lang w:val="ru-RU"/>
        </w:rPr>
        <w:t>Выводы</w:t>
      </w:r>
      <w:r w:rsidRPr="0014724E">
        <w:rPr>
          <w:rFonts w:ascii="Calibri Light" w:hAnsi="Calibri Light" w:cstheme="majorHAnsi"/>
          <w:i/>
          <w:sz w:val="18"/>
          <w:szCs w:val="18"/>
          <w:lang w:val="ru-RU"/>
        </w:rPr>
        <w:t xml:space="preserve"> </w:t>
      </w:r>
      <w:r>
        <w:rPr>
          <w:rFonts w:ascii="Calibri Light" w:hAnsi="Calibri Light" w:cstheme="majorHAnsi"/>
          <w:i/>
          <w:sz w:val="18"/>
          <w:szCs w:val="18"/>
          <w:lang w:val="ru-RU"/>
        </w:rPr>
        <w:t xml:space="preserve">аудита были сформулированы на основании Деклараций о подоходном налоге </w:t>
      </w:r>
      <w:r w:rsidRPr="0014724E">
        <w:rPr>
          <w:rFonts w:ascii="Calibri Light" w:hAnsi="Calibri Light" w:cstheme="majorHAnsi"/>
          <w:i/>
          <w:sz w:val="18"/>
          <w:szCs w:val="18"/>
          <w:lang w:val="ru-RU"/>
        </w:rPr>
        <w:t>(</w:t>
      </w:r>
      <w:r w:rsidRPr="0083314C">
        <w:rPr>
          <w:rFonts w:ascii="Calibri Light" w:hAnsi="Calibri Light" w:cstheme="majorHAnsi"/>
          <w:i/>
          <w:sz w:val="18"/>
          <w:szCs w:val="18"/>
        </w:rPr>
        <w:t>VEN</w:t>
      </w:r>
      <w:r w:rsidRPr="0014724E">
        <w:rPr>
          <w:rFonts w:ascii="Calibri Light" w:hAnsi="Calibri Light" w:cstheme="majorHAnsi"/>
          <w:i/>
          <w:sz w:val="18"/>
          <w:szCs w:val="18"/>
          <w:lang w:val="ru-RU"/>
        </w:rPr>
        <w:t>12),</w:t>
      </w:r>
      <w:r>
        <w:rPr>
          <w:rFonts w:ascii="Calibri Light" w:hAnsi="Calibri Light" w:cstheme="majorHAnsi"/>
          <w:i/>
          <w:sz w:val="18"/>
          <w:szCs w:val="18"/>
          <w:lang w:val="ru-RU"/>
        </w:rPr>
        <w:t xml:space="preserve"> полученных из автоматизированной информационной системы </w:t>
      </w:r>
      <w:r w:rsidRPr="0014724E">
        <w:rPr>
          <w:rFonts w:ascii="Calibri Light" w:hAnsi="Calibri Light" w:cstheme="majorHAnsi"/>
          <w:i/>
          <w:sz w:val="18"/>
          <w:szCs w:val="18"/>
          <w:lang w:val="ru-RU"/>
        </w:rPr>
        <w:t>„</w:t>
      </w:r>
      <w:r w:rsidRPr="0083314C">
        <w:rPr>
          <w:rFonts w:ascii="Calibri Light" w:hAnsi="Calibri Light" w:cstheme="majorHAnsi"/>
          <w:i/>
          <w:sz w:val="18"/>
          <w:szCs w:val="18"/>
        </w:rPr>
        <w:t>Intrare</w:t>
      </w:r>
      <w:r w:rsidRPr="0014724E">
        <w:rPr>
          <w:rFonts w:ascii="Calibri Light" w:hAnsi="Calibri Light" w:cstheme="majorHAnsi"/>
          <w:i/>
          <w:sz w:val="18"/>
          <w:szCs w:val="18"/>
          <w:lang w:val="ru-RU"/>
        </w:rPr>
        <w:t xml:space="preserve"> </w:t>
      </w:r>
      <w:r w:rsidRPr="0083314C">
        <w:rPr>
          <w:rFonts w:ascii="Calibri Light" w:hAnsi="Calibri Light" w:cstheme="majorHAnsi"/>
          <w:i/>
          <w:sz w:val="18"/>
          <w:szCs w:val="18"/>
        </w:rPr>
        <w:t>Autorizat</w:t>
      </w:r>
      <w:r w:rsidRPr="0014724E">
        <w:rPr>
          <w:rFonts w:ascii="Calibri Light" w:hAnsi="Calibri Light" w:cstheme="majorHAnsi"/>
          <w:i/>
          <w:sz w:val="18"/>
          <w:szCs w:val="18"/>
          <w:lang w:val="ru-RU"/>
        </w:rPr>
        <w:t>ă”</w:t>
      </w:r>
      <w:r>
        <w:rPr>
          <w:rFonts w:ascii="Calibri Light" w:hAnsi="Calibri Light" w:cstheme="majorHAnsi"/>
          <w:i/>
          <w:sz w:val="18"/>
          <w:szCs w:val="18"/>
          <w:lang w:val="ru-RU"/>
        </w:rPr>
        <w:t xml:space="preserve"> Государственной налоговой службы</w:t>
      </w:r>
      <w:r w:rsidRPr="0014724E">
        <w:rPr>
          <w:rFonts w:ascii="Calibri Light" w:hAnsi="Calibri Light" w:cstheme="majorHAnsi"/>
          <w:i/>
          <w:sz w:val="18"/>
          <w:szCs w:val="18"/>
          <w:lang w:val="ru-RU"/>
        </w:rPr>
        <w:t xml:space="preserve">. </w:t>
      </w:r>
    </w:p>
  </w:footnote>
  <w:footnote w:id="47">
    <w:p w14:paraId="758A2FBA" w14:textId="77777777" w:rsidR="00BF3BCB" w:rsidRPr="004F55EE" w:rsidRDefault="00BF3BCB" w:rsidP="004F55EE">
      <w:pPr>
        <w:pStyle w:val="FootnoteText"/>
        <w:rPr>
          <w:rFonts w:ascii="Calibri Light" w:hAnsi="Calibri Light"/>
          <w:sz w:val="18"/>
          <w:szCs w:val="18"/>
          <w:lang w:val="ru-RU"/>
        </w:rPr>
      </w:pPr>
      <w:r w:rsidRPr="0083314C">
        <w:rPr>
          <w:rStyle w:val="FootnoteReference"/>
          <w:rFonts w:ascii="Calibri Light" w:hAnsi="Calibri Light"/>
          <w:sz w:val="18"/>
          <w:szCs w:val="18"/>
        </w:rPr>
        <w:footnoteRef/>
      </w:r>
      <w:r w:rsidRPr="004F55EE">
        <w:rPr>
          <w:rFonts w:ascii="Calibri Light" w:hAnsi="Calibri Light"/>
          <w:sz w:val="18"/>
          <w:szCs w:val="18"/>
          <w:lang w:val="ru-RU"/>
        </w:rPr>
        <w:t xml:space="preserve"> </w:t>
      </w:r>
      <w:r>
        <w:rPr>
          <w:rFonts w:ascii="Calibri Light" w:hAnsi="Calibri Light"/>
          <w:sz w:val="18"/>
          <w:szCs w:val="18"/>
          <w:lang w:val="ru-RU"/>
        </w:rPr>
        <w:t>Ст</w:t>
      </w:r>
      <w:r w:rsidRPr="004F55EE">
        <w:rPr>
          <w:rFonts w:ascii="Calibri Light" w:hAnsi="Calibri Light" w:cstheme="majorHAnsi"/>
          <w:sz w:val="18"/>
          <w:szCs w:val="18"/>
          <w:lang w:val="ru-RU"/>
        </w:rPr>
        <w:t xml:space="preserve">.7 (2), </w:t>
      </w:r>
      <w:r w:rsidRPr="0083314C">
        <w:rPr>
          <w:rFonts w:ascii="Calibri Light" w:hAnsi="Calibri Light" w:cstheme="majorHAnsi"/>
          <w:sz w:val="18"/>
          <w:szCs w:val="18"/>
        </w:rPr>
        <w:t>f</w:t>
      </w:r>
      <w:r w:rsidRPr="004F55EE">
        <w:rPr>
          <w:rFonts w:ascii="Calibri Light" w:hAnsi="Calibri Light" w:cstheme="majorHAnsi"/>
          <w:sz w:val="18"/>
          <w:szCs w:val="18"/>
          <w:lang w:val="ru-RU"/>
        </w:rPr>
        <w:t xml:space="preserve">1) </w:t>
      </w:r>
      <w:r>
        <w:rPr>
          <w:rFonts w:ascii="Calibri Light" w:hAnsi="Calibri Light" w:cstheme="majorHAnsi"/>
          <w:sz w:val="18"/>
          <w:szCs w:val="18"/>
          <w:lang w:val="ru-RU"/>
        </w:rPr>
        <w:t>Закона</w:t>
      </w:r>
      <w:r w:rsidRPr="004F55EE">
        <w:rPr>
          <w:rFonts w:ascii="Calibri Light" w:hAnsi="Calibri Light" w:cstheme="majorHAnsi"/>
          <w:sz w:val="18"/>
          <w:szCs w:val="18"/>
          <w:lang w:val="ru-RU"/>
        </w:rPr>
        <w:t xml:space="preserve"> №121/2007.</w:t>
      </w:r>
    </w:p>
  </w:footnote>
  <w:footnote w:id="48">
    <w:p w14:paraId="5155F4CC" w14:textId="77777777" w:rsidR="00BF3BCB" w:rsidRPr="00BA1C08" w:rsidRDefault="00BF3BCB" w:rsidP="00914846">
      <w:pPr>
        <w:pStyle w:val="FootnoteText"/>
        <w:jc w:val="both"/>
        <w:rPr>
          <w:rFonts w:ascii="Calibri Light" w:hAnsi="Calibri Light" w:cstheme="majorHAnsi"/>
          <w:i/>
          <w:sz w:val="18"/>
          <w:szCs w:val="18"/>
          <w:lang w:val="ru-RU"/>
        </w:rPr>
      </w:pPr>
      <w:r w:rsidRPr="0083314C">
        <w:rPr>
          <w:rStyle w:val="FootnoteReference"/>
          <w:rFonts w:ascii="Calibri Light" w:hAnsi="Calibri Light" w:cstheme="majorHAnsi"/>
          <w:sz w:val="18"/>
          <w:szCs w:val="18"/>
        </w:rPr>
        <w:footnoteRef/>
      </w:r>
      <w:r w:rsidRPr="00BA1C08">
        <w:rPr>
          <w:rFonts w:ascii="Calibri Light" w:hAnsi="Calibri Light" w:cstheme="majorHAnsi"/>
          <w:sz w:val="18"/>
          <w:szCs w:val="18"/>
          <w:lang w:val="ru-RU"/>
        </w:rPr>
        <w:t xml:space="preserve"> </w:t>
      </w:r>
      <w:r>
        <w:rPr>
          <w:rFonts w:ascii="Calibri Light" w:hAnsi="Calibri Light" w:cstheme="majorHAnsi"/>
          <w:b/>
          <w:i/>
          <w:sz w:val="18"/>
          <w:szCs w:val="18"/>
          <w:lang w:val="ru-RU"/>
        </w:rPr>
        <w:t>Источник</w:t>
      </w:r>
      <w:r w:rsidRPr="00BA1C08">
        <w:rPr>
          <w:rFonts w:ascii="Calibri Light" w:hAnsi="Calibri Light" w:cstheme="majorHAnsi"/>
          <w:b/>
          <w:i/>
          <w:sz w:val="18"/>
          <w:szCs w:val="18"/>
          <w:lang w:val="ru-RU"/>
        </w:rPr>
        <w:t>:</w:t>
      </w:r>
      <w:r w:rsidRPr="00BA1C08">
        <w:rPr>
          <w:rFonts w:ascii="Calibri Light" w:hAnsi="Calibri Light" w:cstheme="majorHAnsi"/>
          <w:sz w:val="18"/>
          <w:szCs w:val="18"/>
          <w:lang w:val="ru-RU"/>
        </w:rPr>
        <w:t xml:space="preserve"> </w:t>
      </w:r>
      <w:r w:rsidRPr="00BA1C08">
        <w:rPr>
          <w:rFonts w:ascii="Calibri Light" w:hAnsi="Calibri Light" w:cstheme="majorHAnsi"/>
          <w:i/>
          <w:sz w:val="18"/>
          <w:szCs w:val="18"/>
          <w:lang w:val="ru-RU"/>
        </w:rPr>
        <w:t>Отчет аудита соответствия приватизации имущества путем инвестиционных и коммерческих конкурсов в период 2013-2019 годов, утвержденн</w:t>
      </w:r>
      <w:r>
        <w:rPr>
          <w:rFonts w:ascii="Calibri Light" w:hAnsi="Calibri Light" w:cstheme="majorHAnsi"/>
          <w:i/>
          <w:sz w:val="18"/>
          <w:szCs w:val="18"/>
          <w:lang w:val="ru-RU"/>
        </w:rPr>
        <w:t>ый</w:t>
      </w:r>
      <w:r w:rsidRPr="00BA1C08">
        <w:rPr>
          <w:rFonts w:ascii="Calibri Light" w:hAnsi="Calibri Light" w:cstheme="majorHAnsi"/>
          <w:i/>
          <w:sz w:val="18"/>
          <w:szCs w:val="18"/>
          <w:lang w:val="ru-RU"/>
        </w:rPr>
        <w:t xml:space="preserve"> Постановлением Счетной палаты №28 от 24.06.2021.</w:t>
      </w:r>
    </w:p>
  </w:footnote>
  <w:footnote w:id="49">
    <w:p w14:paraId="699D0442" w14:textId="77777777" w:rsidR="00BF3BCB" w:rsidRPr="0014724E" w:rsidRDefault="00BF3BCB" w:rsidP="007E1F1C">
      <w:pPr>
        <w:tabs>
          <w:tab w:val="left" w:pos="360"/>
        </w:tabs>
        <w:spacing w:after="0" w:line="276" w:lineRule="auto"/>
        <w:jc w:val="both"/>
        <w:rPr>
          <w:rFonts w:ascii="Calibri Light" w:hAnsi="Calibri Light" w:cstheme="minorHAnsi"/>
          <w:sz w:val="18"/>
          <w:szCs w:val="18"/>
          <w:lang w:val="ru-RU"/>
        </w:rPr>
      </w:pPr>
      <w:r w:rsidRPr="0083314C">
        <w:rPr>
          <w:rStyle w:val="FootnoteReference"/>
          <w:rFonts w:ascii="Calibri Light" w:hAnsi="Calibri Light"/>
          <w:sz w:val="18"/>
          <w:szCs w:val="18"/>
        </w:rPr>
        <w:footnoteRef/>
      </w:r>
      <w:r w:rsidRPr="0014724E">
        <w:rPr>
          <w:rFonts w:ascii="Calibri Light" w:hAnsi="Calibri Light"/>
          <w:sz w:val="18"/>
          <w:szCs w:val="18"/>
          <w:lang w:val="ru-RU"/>
        </w:rPr>
        <w:t xml:space="preserve"> </w:t>
      </w:r>
      <w:r>
        <w:rPr>
          <w:rFonts w:ascii="Calibri Light" w:hAnsi="Calibri Light"/>
          <w:sz w:val="18"/>
          <w:szCs w:val="18"/>
          <w:lang w:val="ru-RU"/>
        </w:rPr>
        <w:t>Закон о нормативной цене и порядке купли-продажи земли №</w:t>
      </w:r>
      <w:r w:rsidRPr="0014724E">
        <w:rPr>
          <w:rFonts w:ascii="Calibri Light" w:hAnsi="Calibri Light" w:cstheme="majorHAnsi"/>
          <w:sz w:val="18"/>
          <w:szCs w:val="18"/>
          <w:shd w:val="clear" w:color="auto" w:fill="FFFFFF"/>
          <w:lang w:val="ru-RU"/>
        </w:rPr>
        <w:t xml:space="preserve">1308 </w:t>
      </w:r>
      <w:r>
        <w:rPr>
          <w:rFonts w:ascii="Calibri Light" w:hAnsi="Calibri Light" w:cstheme="majorHAnsi"/>
          <w:sz w:val="18"/>
          <w:szCs w:val="18"/>
          <w:shd w:val="clear" w:color="auto" w:fill="FFFFFF"/>
          <w:lang w:val="ru-RU"/>
        </w:rPr>
        <w:t xml:space="preserve">от </w:t>
      </w:r>
      <w:r w:rsidRPr="0014724E">
        <w:rPr>
          <w:rFonts w:ascii="Calibri Light" w:hAnsi="Calibri Light" w:cstheme="majorHAnsi"/>
          <w:sz w:val="18"/>
          <w:szCs w:val="18"/>
          <w:shd w:val="clear" w:color="auto" w:fill="FFFFFF"/>
          <w:lang w:val="ru-RU"/>
        </w:rPr>
        <w:t xml:space="preserve">25.07.1997 </w:t>
      </w:r>
      <w:r>
        <w:rPr>
          <w:rFonts w:ascii="Calibri Light" w:hAnsi="Calibri Light" w:cstheme="majorHAnsi"/>
          <w:sz w:val="18"/>
          <w:szCs w:val="18"/>
          <w:shd w:val="clear" w:color="auto" w:fill="FFFFFF"/>
          <w:lang w:val="ru-RU"/>
        </w:rPr>
        <w:t>и Постановление Правительства №</w:t>
      </w:r>
      <w:r w:rsidRPr="0014724E">
        <w:rPr>
          <w:rFonts w:ascii="Calibri Light" w:hAnsi="Calibri Light" w:cstheme="majorHAnsi"/>
          <w:sz w:val="18"/>
          <w:szCs w:val="18"/>
          <w:shd w:val="clear" w:color="auto" w:fill="FFFFFF"/>
          <w:lang w:val="ru-RU"/>
        </w:rPr>
        <w:t xml:space="preserve">1428 </w:t>
      </w:r>
      <w:r>
        <w:rPr>
          <w:rFonts w:ascii="Calibri Light" w:hAnsi="Calibri Light" w:cstheme="majorHAnsi"/>
          <w:sz w:val="18"/>
          <w:szCs w:val="18"/>
          <w:shd w:val="clear" w:color="auto" w:fill="FFFFFF"/>
          <w:lang w:val="ru-RU"/>
        </w:rPr>
        <w:t xml:space="preserve">от </w:t>
      </w:r>
      <w:r w:rsidRPr="0014724E">
        <w:rPr>
          <w:rFonts w:ascii="Calibri Light" w:hAnsi="Calibri Light" w:cstheme="majorHAnsi"/>
          <w:sz w:val="18"/>
          <w:szCs w:val="18"/>
          <w:shd w:val="clear" w:color="auto" w:fill="FFFFFF"/>
          <w:lang w:val="ru-RU"/>
        </w:rPr>
        <w:t>16.12.2008 „</w:t>
      </w:r>
      <w:r>
        <w:rPr>
          <w:rFonts w:ascii="Calibri Light" w:hAnsi="Calibri Light" w:cstheme="majorHAnsi"/>
          <w:sz w:val="18"/>
          <w:szCs w:val="18"/>
          <w:shd w:val="clear" w:color="auto" w:fill="FFFFFF"/>
          <w:lang w:val="ru-RU"/>
        </w:rPr>
        <w:t>О</w:t>
      </w:r>
      <w:r w:rsidRPr="0014724E">
        <w:rPr>
          <w:rFonts w:ascii="Calibri Light" w:hAnsi="Calibri Light" w:cstheme="minorHAnsi"/>
          <w:sz w:val="18"/>
          <w:szCs w:val="18"/>
          <w:lang w:val="ru-RU"/>
        </w:rPr>
        <w:t>б утверждении Положения о купле-продаже прилегающих земельных участков</w:t>
      </w:r>
      <w:r w:rsidRPr="0014724E">
        <w:rPr>
          <w:rFonts w:ascii="Calibri Light" w:hAnsi="Calibri Light" w:cstheme="majorHAnsi"/>
          <w:sz w:val="18"/>
          <w:szCs w:val="18"/>
          <w:shd w:val="clear" w:color="auto" w:fill="FFFFFF"/>
          <w:lang w:val="ru-RU"/>
        </w:rPr>
        <w:t>”.</w:t>
      </w:r>
    </w:p>
  </w:footnote>
  <w:footnote w:id="50">
    <w:p w14:paraId="47B94320" w14:textId="77777777" w:rsidR="00BF3BCB" w:rsidRPr="00712FE3" w:rsidRDefault="00BF3BCB" w:rsidP="00712FE3">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Pr>
          <w:rFonts w:ascii="Calibri Light" w:hAnsi="Calibri Light" w:cstheme="majorHAnsi"/>
          <w:sz w:val="18"/>
          <w:szCs w:val="18"/>
          <w:lang w:val="ru-RU"/>
        </w:rPr>
        <w:t>Ст</w:t>
      </w:r>
      <w:r w:rsidRPr="00712FE3">
        <w:rPr>
          <w:rFonts w:ascii="Calibri Light" w:hAnsi="Calibri Light" w:cstheme="majorHAnsi"/>
          <w:sz w:val="18"/>
          <w:szCs w:val="18"/>
          <w:lang w:val="ru-RU"/>
        </w:rPr>
        <w:t xml:space="preserve">.6 (2) </w:t>
      </w:r>
      <w:r>
        <w:rPr>
          <w:rFonts w:ascii="Calibri Light" w:hAnsi="Calibri Light" w:cstheme="majorHAnsi"/>
          <w:sz w:val="18"/>
          <w:szCs w:val="18"/>
          <w:lang w:val="ru-RU"/>
        </w:rPr>
        <w:t>Закона</w:t>
      </w:r>
      <w:r w:rsidRPr="00712FE3">
        <w:rPr>
          <w:rFonts w:ascii="Calibri Light" w:hAnsi="Calibri Light" w:cstheme="majorHAnsi"/>
          <w:sz w:val="18"/>
          <w:szCs w:val="18"/>
          <w:lang w:val="ru-RU"/>
        </w:rPr>
        <w:t xml:space="preserve"> №121/2007.</w:t>
      </w:r>
    </w:p>
  </w:footnote>
  <w:footnote w:id="51">
    <w:p w14:paraId="2950F2BA" w14:textId="77777777" w:rsidR="00BF3BCB" w:rsidRPr="00712FE3" w:rsidRDefault="00BF3BCB" w:rsidP="00712FE3">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712FE3">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12FE3">
        <w:rPr>
          <w:rFonts w:ascii="Calibri Light" w:hAnsi="Calibri Light" w:cstheme="majorHAnsi"/>
          <w:sz w:val="18"/>
          <w:szCs w:val="18"/>
          <w:lang w:val="ru-RU"/>
        </w:rPr>
        <w:t xml:space="preserve">.7 (1) </w:t>
      </w:r>
      <w:r>
        <w:rPr>
          <w:rFonts w:ascii="Calibri Light" w:hAnsi="Calibri Light" w:cstheme="majorHAnsi"/>
          <w:sz w:val="18"/>
          <w:szCs w:val="18"/>
          <w:lang w:val="ru-RU"/>
        </w:rPr>
        <w:t>Закона</w:t>
      </w:r>
      <w:r w:rsidRPr="00712FE3">
        <w:rPr>
          <w:rFonts w:ascii="Calibri Light" w:hAnsi="Calibri Light" w:cstheme="majorHAnsi"/>
          <w:sz w:val="18"/>
          <w:szCs w:val="18"/>
          <w:lang w:val="ru-RU"/>
        </w:rPr>
        <w:t xml:space="preserve"> №121/2007.</w:t>
      </w:r>
    </w:p>
  </w:footnote>
  <w:footnote w:id="52">
    <w:p w14:paraId="217C83B8" w14:textId="77777777" w:rsidR="00BF3BCB" w:rsidRPr="00712FE3" w:rsidRDefault="00BF3BCB" w:rsidP="0083314C">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712FE3">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12FE3">
        <w:rPr>
          <w:rFonts w:ascii="Calibri Light" w:hAnsi="Calibri Light" w:cstheme="majorHAnsi"/>
          <w:sz w:val="18"/>
          <w:szCs w:val="18"/>
          <w:lang w:val="ru-RU"/>
        </w:rPr>
        <w:t xml:space="preserve">.7 (4) </w:t>
      </w:r>
      <w:r>
        <w:rPr>
          <w:rFonts w:ascii="Calibri Light" w:hAnsi="Calibri Light" w:cstheme="majorHAnsi"/>
          <w:sz w:val="18"/>
          <w:szCs w:val="18"/>
          <w:lang w:val="ru-RU"/>
        </w:rPr>
        <w:t>Закона</w:t>
      </w:r>
      <w:r w:rsidRPr="00712FE3">
        <w:rPr>
          <w:rFonts w:ascii="Calibri Light" w:hAnsi="Calibri Light" w:cstheme="majorHAnsi"/>
          <w:sz w:val="18"/>
          <w:szCs w:val="18"/>
          <w:lang w:val="ru-RU"/>
        </w:rPr>
        <w:t xml:space="preserve"> №121/2007.</w:t>
      </w:r>
    </w:p>
  </w:footnote>
  <w:footnote w:id="53">
    <w:p w14:paraId="40D5DB86" w14:textId="77777777" w:rsidR="00BF3BCB" w:rsidRPr="00BF3BCB" w:rsidRDefault="00BF3BCB" w:rsidP="0083314C">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BF3BC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F3BCB">
        <w:rPr>
          <w:rFonts w:ascii="Calibri Light" w:hAnsi="Calibri Light" w:cstheme="majorHAnsi"/>
          <w:sz w:val="18"/>
          <w:szCs w:val="18"/>
          <w:lang w:val="ru-RU"/>
        </w:rPr>
        <w:t xml:space="preserve">.8 (2) </w:t>
      </w:r>
      <w:r>
        <w:rPr>
          <w:rFonts w:ascii="Calibri Light" w:hAnsi="Calibri Light" w:cstheme="majorHAnsi"/>
          <w:sz w:val="18"/>
          <w:szCs w:val="18"/>
          <w:lang w:val="ru-RU"/>
        </w:rPr>
        <w:t>Закона</w:t>
      </w:r>
      <w:r w:rsidRPr="00BF3BCB">
        <w:rPr>
          <w:rFonts w:ascii="Calibri Light" w:hAnsi="Calibri Light" w:cstheme="majorHAnsi"/>
          <w:sz w:val="18"/>
          <w:szCs w:val="18"/>
          <w:lang w:val="ru-RU"/>
        </w:rPr>
        <w:t xml:space="preserve"> №121/2007.</w:t>
      </w:r>
    </w:p>
  </w:footnote>
  <w:footnote w:id="54">
    <w:p w14:paraId="67536790" w14:textId="77777777" w:rsidR="00BF3BCB" w:rsidRPr="00BF3BCB" w:rsidRDefault="00BF3BCB" w:rsidP="0083314C">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Pr>
          <w:rFonts w:ascii="Calibri Light" w:hAnsi="Calibri Light" w:cstheme="majorHAnsi"/>
          <w:sz w:val="18"/>
          <w:szCs w:val="18"/>
          <w:lang w:val="ru-RU"/>
        </w:rPr>
        <w:t>Ст</w:t>
      </w:r>
      <w:r w:rsidRPr="00BF3BCB">
        <w:rPr>
          <w:rFonts w:ascii="Calibri Light" w:hAnsi="Calibri Light" w:cstheme="majorHAnsi"/>
          <w:sz w:val="18"/>
          <w:szCs w:val="18"/>
          <w:lang w:val="ru-RU"/>
        </w:rPr>
        <w:t xml:space="preserve">.9 (3) </w:t>
      </w:r>
      <w:r>
        <w:rPr>
          <w:rFonts w:ascii="Calibri Light" w:hAnsi="Calibri Light" w:cstheme="majorHAnsi"/>
          <w:sz w:val="18"/>
          <w:szCs w:val="18"/>
          <w:lang w:val="ru-RU"/>
        </w:rPr>
        <w:t>Закона</w:t>
      </w:r>
      <w:r w:rsidRPr="00BF3BCB">
        <w:rPr>
          <w:rFonts w:ascii="Calibri Light" w:hAnsi="Calibri Light" w:cstheme="majorHAnsi"/>
          <w:sz w:val="18"/>
          <w:szCs w:val="18"/>
          <w:lang w:val="ru-RU"/>
        </w:rPr>
        <w:t xml:space="preserve"> №121/2007.</w:t>
      </w:r>
    </w:p>
  </w:footnote>
  <w:footnote w:id="55">
    <w:p w14:paraId="05B8EEE2" w14:textId="77777777" w:rsidR="00BF3BCB" w:rsidRPr="00367F6C" w:rsidRDefault="00BF3BCB" w:rsidP="005E618C">
      <w:pPr>
        <w:pStyle w:val="FootnoteText"/>
        <w:rPr>
          <w:rFonts w:ascii="Calibri Light" w:hAnsi="Calibri Light" w:cstheme="majorHAnsi"/>
          <w:sz w:val="18"/>
          <w:szCs w:val="18"/>
          <w:lang w:val="ru-RU"/>
        </w:rPr>
      </w:pPr>
      <w:r w:rsidRPr="0083314C">
        <w:rPr>
          <w:rStyle w:val="FootnoteReference"/>
          <w:rFonts w:ascii="Calibri Light" w:hAnsi="Calibri Light" w:cstheme="majorHAnsi"/>
          <w:sz w:val="18"/>
          <w:szCs w:val="18"/>
        </w:rPr>
        <w:footnoteRef/>
      </w:r>
      <w:r w:rsidRPr="00367F6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367F6C">
        <w:rPr>
          <w:rFonts w:ascii="Calibri Light" w:hAnsi="Calibri Light" w:cstheme="majorHAnsi"/>
          <w:sz w:val="18"/>
          <w:szCs w:val="18"/>
          <w:lang w:val="ru-RU"/>
        </w:rPr>
        <w:t xml:space="preserve">.3 (1) </w:t>
      </w:r>
      <w:r w:rsidRPr="004365A6">
        <w:rPr>
          <w:rFonts w:ascii="Calibri Light" w:eastAsia="Times New Roman" w:hAnsi="Calibri Light" w:cs="Calibri Light"/>
          <w:sz w:val="18"/>
          <w:szCs w:val="18"/>
          <w:lang w:val="az-Cyrl-AZ"/>
        </w:rPr>
        <w:t>Закон</w:t>
      </w:r>
      <w:r>
        <w:rPr>
          <w:rFonts w:ascii="Calibri Light" w:eastAsia="Times New Roman" w:hAnsi="Calibri Light" w:cs="Calibri Light"/>
          <w:sz w:val="18"/>
          <w:szCs w:val="18"/>
          <w:lang w:val="az-Cyrl-AZ"/>
        </w:rPr>
        <w:t>а</w:t>
      </w:r>
      <w:r w:rsidRPr="004365A6">
        <w:rPr>
          <w:rFonts w:ascii="Calibri Light" w:eastAsia="Times New Roman" w:hAnsi="Calibri Light" w:cs="Calibri Light"/>
          <w:sz w:val="18"/>
          <w:szCs w:val="18"/>
          <w:lang w:val="az-Cyrl-AZ"/>
        </w:rPr>
        <w:t xml:space="preserve"> об организации и функционировании Счетной палаты Республики Молдова №260 от 07.12.2017</w:t>
      </w:r>
      <w:r w:rsidRPr="00367F6C">
        <w:rPr>
          <w:rFonts w:ascii="Calibri Light" w:hAnsi="Calibri Light" w:cstheme="majorHAnsi"/>
          <w:color w:val="000000"/>
          <w:spacing w:val="-1"/>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08C"/>
    <w:multiLevelType w:val="hybridMultilevel"/>
    <w:tmpl w:val="6EC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6C56"/>
    <w:multiLevelType w:val="hybridMultilevel"/>
    <w:tmpl w:val="46FC9160"/>
    <w:lvl w:ilvl="0" w:tplc="2C123B74">
      <w:start w:val="2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19BA"/>
    <w:multiLevelType w:val="hybridMultilevel"/>
    <w:tmpl w:val="51188AD0"/>
    <w:lvl w:ilvl="0" w:tplc="5FB07400">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707D"/>
    <w:multiLevelType w:val="hybridMultilevel"/>
    <w:tmpl w:val="749E329C"/>
    <w:lvl w:ilvl="0" w:tplc="DDBAB37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B6D6953"/>
    <w:multiLevelType w:val="hybridMultilevel"/>
    <w:tmpl w:val="3222CB04"/>
    <w:lvl w:ilvl="0" w:tplc="0B1810C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F7AB8"/>
    <w:multiLevelType w:val="hybridMultilevel"/>
    <w:tmpl w:val="1DB05A50"/>
    <w:lvl w:ilvl="0" w:tplc="2C9230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444AF"/>
    <w:multiLevelType w:val="hybridMultilevel"/>
    <w:tmpl w:val="5EF65AC2"/>
    <w:lvl w:ilvl="0" w:tplc="9418D98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E1419"/>
    <w:multiLevelType w:val="multilevel"/>
    <w:tmpl w:val="0EECD032"/>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763" w:hanging="360"/>
      </w:pPr>
      <w:rPr>
        <w:rFonts w:eastAsia="Times New Roman" w:cs="Times New Roman" w:hint="default"/>
      </w:rPr>
    </w:lvl>
    <w:lvl w:ilvl="2">
      <w:start w:val="1"/>
      <w:numFmt w:val="decimal"/>
      <w:lvlText w:val="%1.%2.%3."/>
      <w:lvlJc w:val="left"/>
      <w:pPr>
        <w:ind w:left="1855" w:hanging="720"/>
      </w:pPr>
      <w:rPr>
        <w:rFonts w:eastAsia="Times New Roman" w:cs="Times New Roman" w:hint="default"/>
        <w:b/>
        <w:i/>
        <w:lang w:val="ru-RU"/>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15:restartNumberingAfterBreak="0">
    <w:nsid w:val="2DF540F8"/>
    <w:multiLevelType w:val="multilevel"/>
    <w:tmpl w:val="C150D16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b/>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0" w15:restartNumberingAfterBreak="0">
    <w:nsid w:val="2E813EAE"/>
    <w:multiLevelType w:val="hybridMultilevel"/>
    <w:tmpl w:val="D1E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D06A7"/>
    <w:multiLevelType w:val="hybridMultilevel"/>
    <w:tmpl w:val="DC7A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D4D53"/>
    <w:multiLevelType w:val="hybridMultilevel"/>
    <w:tmpl w:val="0F50B7D2"/>
    <w:lvl w:ilvl="0" w:tplc="E24865C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15"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16" w15:restartNumberingAfterBreak="0">
    <w:nsid w:val="454D5EF5"/>
    <w:multiLevelType w:val="hybridMultilevel"/>
    <w:tmpl w:val="2ECCA464"/>
    <w:lvl w:ilvl="0" w:tplc="EE7235B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57A22"/>
    <w:multiLevelType w:val="hybridMultilevel"/>
    <w:tmpl w:val="331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0463"/>
    <w:multiLevelType w:val="multilevel"/>
    <w:tmpl w:val="A386E772"/>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9" w15:restartNumberingAfterBreak="0">
    <w:nsid w:val="58EF2171"/>
    <w:multiLevelType w:val="hybridMultilevel"/>
    <w:tmpl w:val="861C4C4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5EB22703"/>
    <w:multiLevelType w:val="multilevel"/>
    <w:tmpl w:val="CBD2D134"/>
    <w:lvl w:ilvl="0">
      <w:start w:val="1"/>
      <w:numFmt w:val="upperRoman"/>
      <w:lvlText w:val="%1."/>
      <w:lvlJc w:val="left"/>
      <w:pPr>
        <w:ind w:left="1080" w:hanging="720"/>
      </w:pPr>
      <w:rPr>
        <w:rFonts w:hint="default"/>
        <w:b/>
      </w:rPr>
    </w:lvl>
    <w:lvl w:ilvl="1">
      <w:start w:val="1"/>
      <w:numFmt w:val="decimal"/>
      <w:isLgl/>
      <w:lvlText w:val="%1.%2."/>
      <w:lvlJc w:val="left"/>
      <w:pPr>
        <w:ind w:left="1292" w:hanging="816"/>
      </w:pPr>
      <w:rPr>
        <w:rFonts w:hint="default"/>
      </w:rPr>
    </w:lvl>
    <w:lvl w:ilvl="2">
      <w:start w:val="3"/>
      <w:numFmt w:val="decimal"/>
      <w:isLgl/>
      <w:lvlText w:val="%1.%2.%3."/>
      <w:lvlJc w:val="left"/>
      <w:pPr>
        <w:ind w:left="1408" w:hanging="816"/>
      </w:pPr>
      <w:rPr>
        <w:rFonts w:hint="default"/>
      </w:rPr>
    </w:lvl>
    <w:lvl w:ilvl="3">
      <w:start w:val="1"/>
      <w:numFmt w:val="decimal"/>
      <w:isLgl/>
      <w:lvlText w:val="%1.%2.%3.%4."/>
      <w:lvlJc w:val="left"/>
      <w:pPr>
        <w:ind w:left="1524" w:hanging="816"/>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21" w15:restartNumberingAfterBreak="0">
    <w:nsid w:val="635C0A8C"/>
    <w:multiLevelType w:val="multilevel"/>
    <w:tmpl w:val="8BE08664"/>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786" w:hanging="360"/>
      </w:pPr>
      <w:rPr>
        <w:rFonts w:eastAsia="Times New Roman" w:cs="Times New Roman" w:hint="default"/>
      </w:rPr>
    </w:lvl>
    <w:lvl w:ilvl="2">
      <w:start w:val="1"/>
      <w:numFmt w:val="decimal"/>
      <w:lvlText w:val="%1.%2.%3."/>
      <w:lvlJc w:val="left"/>
      <w:pPr>
        <w:ind w:left="1620" w:hanging="720"/>
      </w:pPr>
      <w:rPr>
        <w:rFonts w:eastAsia="Times New Roman" w:cs="Times New Roman" w:hint="default"/>
        <w:b/>
        <w:i/>
      </w:rPr>
    </w:lvl>
    <w:lvl w:ilvl="3">
      <w:start w:val="1"/>
      <w:numFmt w:val="decimal"/>
      <w:lvlText w:val="%1.%2.%3.%4."/>
      <w:lvlJc w:val="left"/>
      <w:pPr>
        <w:ind w:left="1620" w:hanging="720"/>
      </w:pPr>
      <w:rPr>
        <w:rFonts w:eastAsia="Times New Roman" w:cs="Times New Roman" w:hint="default"/>
        <w:i/>
        <w:lang w:val="ru-RU"/>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2" w15:restartNumberingAfterBreak="0">
    <w:nsid w:val="63EF187E"/>
    <w:multiLevelType w:val="hybridMultilevel"/>
    <w:tmpl w:val="8BE44F9C"/>
    <w:lvl w:ilvl="0" w:tplc="5FB07400">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E1CA4"/>
    <w:multiLevelType w:val="hybridMultilevel"/>
    <w:tmpl w:val="638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4"/>
  </w:num>
  <w:num w:numId="5">
    <w:abstractNumId w:val="0"/>
  </w:num>
  <w:num w:numId="6">
    <w:abstractNumId w:val="13"/>
  </w:num>
  <w:num w:numId="7">
    <w:abstractNumId w:val="21"/>
  </w:num>
  <w:num w:numId="8">
    <w:abstractNumId w:val="8"/>
  </w:num>
  <w:num w:numId="9">
    <w:abstractNumId w:val="9"/>
  </w:num>
  <w:num w:numId="10">
    <w:abstractNumId w:val="20"/>
  </w:num>
  <w:num w:numId="11">
    <w:abstractNumId w:val="6"/>
  </w:num>
  <w:num w:numId="12">
    <w:abstractNumId w:val="19"/>
  </w:num>
  <w:num w:numId="13">
    <w:abstractNumId w:val="2"/>
  </w:num>
  <w:num w:numId="14">
    <w:abstractNumId w:val="22"/>
  </w:num>
  <w:num w:numId="15">
    <w:abstractNumId w:val="17"/>
  </w:num>
  <w:num w:numId="16">
    <w:abstractNumId w:val="11"/>
  </w:num>
  <w:num w:numId="17">
    <w:abstractNumId w:val="1"/>
  </w:num>
  <w:num w:numId="18">
    <w:abstractNumId w:val="16"/>
  </w:num>
  <w:num w:numId="19">
    <w:abstractNumId w:val="10"/>
  </w:num>
  <w:num w:numId="20">
    <w:abstractNumId w:val="23"/>
  </w:num>
  <w:num w:numId="21">
    <w:abstractNumId w:val="5"/>
  </w:num>
  <w:num w:numId="22">
    <w:abstractNumId w:val="12"/>
  </w:num>
  <w:num w:numId="23">
    <w:abstractNumId w:val="3"/>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27"/>
    <w:rsid w:val="0000184B"/>
    <w:rsid w:val="000030E7"/>
    <w:rsid w:val="00010C7B"/>
    <w:rsid w:val="0001253C"/>
    <w:rsid w:val="00020264"/>
    <w:rsid w:val="00026772"/>
    <w:rsid w:val="00035254"/>
    <w:rsid w:val="00041247"/>
    <w:rsid w:val="00084250"/>
    <w:rsid w:val="000B4B75"/>
    <w:rsid w:val="000C70BC"/>
    <w:rsid w:val="000E2FF8"/>
    <w:rsid w:val="000E31EC"/>
    <w:rsid w:val="000F54D1"/>
    <w:rsid w:val="00100C0A"/>
    <w:rsid w:val="00102021"/>
    <w:rsid w:val="0011072F"/>
    <w:rsid w:val="001233F5"/>
    <w:rsid w:val="00136EF4"/>
    <w:rsid w:val="00136F5B"/>
    <w:rsid w:val="00144E19"/>
    <w:rsid w:val="0014724E"/>
    <w:rsid w:val="001478ED"/>
    <w:rsid w:val="00156C46"/>
    <w:rsid w:val="001672DD"/>
    <w:rsid w:val="00192336"/>
    <w:rsid w:val="001A0ACC"/>
    <w:rsid w:val="001A5A7B"/>
    <w:rsid w:val="001A779E"/>
    <w:rsid w:val="001B0390"/>
    <w:rsid w:val="001B345F"/>
    <w:rsid w:val="00200791"/>
    <w:rsid w:val="00200BA0"/>
    <w:rsid w:val="00224289"/>
    <w:rsid w:val="0023032A"/>
    <w:rsid w:val="00250BEF"/>
    <w:rsid w:val="00272DB3"/>
    <w:rsid w:val="002747FC"/>
    <w:rsid w:val="002801A0"/>
    <w:rsid w:val="00293627"/>
    <w:rsid w:val="002B2D23"/>
    <w:rsid w:val="002C086E"/>
    <w:rsid w:val="002C1299"/>
    <w:rsid w:val="002C650C"/>
    <w:rsid w:val="002E607C"/>
    <w:rsid w:val="002F0655"/>
    <w:rsid w:val="00300F2D"/>
    <w:rsid w:val="003200C5"/>
    <w:rsid w:val="00323425"/>
    <w:rsid w:val="0034139B"/>
    <w:rsid w:val="0034435E"/>
    <w:rsid w:val="00347372"/>
    <w:rsid w:val="00353B9D"/>
    <w:rsid w:val="00364BF9"/>
    <w:rsid w:val="00367F6C"/>
    <w:rsid w:val="00380E3A"/>
    <w:rsid w:val="00385641"/>
    <w:rsid w:val="00394B78"/>
    <w:rsid w:val="003A4B32"/>
    <w:rsid w:val="003B7B99"/>
    <w:rsid w:val="003C07DB"/>
    <w:rsid w:val="003E58E1"/>
    <w:rsid w:val="003F1533"/>
    <w:rsid w:val="003F35C2"/>
    <w:rsid w:val="003F4027"/>
    <w:rsid w:val="003F5349"/>
    <w:rsid w:val="00407262"/>
    <w:rsid w:val="00427AB7"/>
    <w:rsid w:val="00430B13"/>
    <w:rsid w:val="00433EB3"/>
    <w:rsid w:val="004521C4"/>
    <w:rsid w:val="004738AE"/>
    <w:rsid w:val="00473BDD"/>
    <w:rsid w:val="0047489B"/>
    <w:rsid w:val="004A1B18"/>
    <w:rsid w:val="004A5BDF"/>
    <w:rsid w:val="004A7954"/>
    <w:rsid w:val="004B481C"/>
    <w:rsid w:val="004C3894"/>
    <w:rsid w:val="004C4304"/>
    <w:rsid w:val="004E52DF"/>
    <w:rsid w:val="004F4BF2"/>
    <w:rsid w:val="004F55EE"/>
    <w:rsid w:val="00537E25"/>
    <w:rsid w:val="00574189"/>
    <w:rsid w:val="00574EE3"/>
    <w:rsid w:val="0058051B"/>
    <w:rsid w:val="00580AED"/>
    <w:rsid w:val="005A0963"/>
    <w:rsid w:val="005B3C3C"/>
    <w:rsid w:val="005C50E6"/>
    <w:rsid w:val="005E618C"/>
    <w:rsid w:val="005E68EA"/>
    <w:rsid w:val="005F2415"/>
    <w:rsid w:val="005F25CA"/>
    <w:rsid w:val="005F2966"/>
    <w:rsid w:val="005F616E"/>
    <w:rsid w:val="00615228"/>
    <w:rsid w:val="00615663"/>
    <w:rsid w:val="00632C13"/>
    <w:rsid w:val="006354D3"/>
    <w:rsid w:val="00637BDF"/>
    <w:rsid w:val="00653932"/>
    <w:rsid w:val="00670CE1"/>
    <w:rsid w:val="00685EE2"/>
    <w:rsid w:val="006A2D2A"/>
    <w:rsid w:val="006B2305"/>
    <w:rsid w:val="006B437E"/>
    <w:rsid w:val="006C2361"/>
    <w:rsid w:val="006E33DC"/>
    <w:rsid w:val="006E6530"/>
    <w:rsid w:val="006E6B2F"/>
    <w:rsid w:val="00703F92"/>
    <w:rsid w:val="00707BBD"/>
    <w:rsid w:val="00712D71"/>
    <w:rsid w:val="00712FE3"/>
    <w:rsid w:val="00747765"/>
    <w:rsid w:val="007500E1"/>
    <w:rsid w:val="007516ED"/>
    <w:rsid w:val="0077072C"/>
    <w:rsid w:val="00773B6E"/>
    <w:rsid w:val="00775660"/>
    <w:rsid w:val="007A192B"/>
    <w:rsid w:val="007C7BF8"/>
    <w:rsid w:val="007D0839"/>
    <w:rsid w:val="007E1F1C"/>
    <w:rsid w:val="007E2A70"/>
    <w:rsid w:val="007F1FE8"/>
    <w:rsid w:val="007F7112"/>
    <w:rsid w:val="00805F3D"/>
    <w:rsid w:val="00807E3D"/>
    <w:rsid w:val="008247AD"/>
    <w:rsid w:val="00831279"/>
    <w:rsid w:val="0083314C"/>
    <w:rsid w:val="00842BF7"/>
    <w:rsid w:val="00845C5F"/>
    <w:rsid w:val="00847CAD"/>
    <w:rsid w:val="008519FF"/>
    <w:rsid w:val="00860101"/>
    <w:rsid w:val="0086465C"/>
    <w:rsid w:val="00881C07"/>
    <w:rsid w:val="00882BBD"/>
    <w:rsid w:val="008A0F74"/>
    <w:rsid w:val="008A4348"/>
    <w:rsid w:val="008A5ACC"/>
    <w:rsid w:val="008C570D"/>
    <w:rsid w:val="008C71A6"/>
    <w:rsid w:val="008D37E9"/>
    <w:rsid w:val="008D4B6A"/>
    <w:rsid w:val="008E2322"/>
    <w:rsid w:val="00911FF2"/>
    <w:rsid w:val="00914846"/>
    <w:rsid w:val="00916FAB"/>
    <w:rsid w:val="009321BA"/>
    <w:rsid w:val="0093440A"/>
    <w:rsid w:val="00943027"/>
    <w:rsid w:val="00945B33"/>
    <w:rsid w:val="00950578"/>
    <w:rsid w:val="00952744"/>
    <w:rsid w:val="00961A6C"/>
    <w:rsid w:val="009756EB"/>
    <w:rsid w:val="00975D96"/>
    <w:rsid w:val="00977CED"/>
    <w:rsid w:val="00977E8C"/>
    <w:rsid w:val="009807F5"/>
    <w:rsid w:val="00981804"/>
    <w:rsid w:val="009926C8"/>
    <w:rsid w:val="00995718"/>
    <w:rsid w:val="009A312E"/>
    <w:rsid w:val="009C5B74"/>
    <w:rsid w:val="009E0849"/>
    <w:rsid w:val="009E2E11"/>
    <w:rsid w:val="009F4CB1"/>
    <w:rsid w:val="00A070E3"/>
    <w:rsid w:val="00A11B3B"/>
    <w:rsid w:val="00A263DA"/>
    <w:rsid w:val="00A30803"/>
    <w:rsid w:val="00A50314"/>
    <w:rsid w:val="00A51FDD"/>
    <w:rsid w:val="00A529AE"/>
    <w:rsid w:val="00A53ECA"/>
    <w:rsid w:val="00A6263F"/>
    <w:rsid w:val="00A644E6"/>
    <w:rsid w:val="00A75A89"/>
    <w:rsid w:val="00A76913"/>
    <w:rsid w:val="00A96992"/>
    <w:rsid w:val="00A97596"/>
    <w:rsid w:val="00A976ED"/>
    <w:rsid w:val="00AB701F"/>
    <w:rsid w:val="00AC46FA"/>
    <w:rsid w:val="00AC684C"/>
    <w:rsid w:val="00AD0CDA"/>
    <w:rsid w:val="00AD76E5"/>
    <w:rsid w:val="00AF01A4"/>
    <w:rsid w:val="00AF1979"/>
    <w:rsid w:val="00B0041F"/>
    <w:rsid w:val="00B106D8"/>
    <w:rsid w:val="00B140B1"/>
    <w:rsid w:val="00B41C0D"/>
    <w:rsid w:val="00B43BB1"/>
    <w:rsid w:val="00B53B69"/>
    <w:rsid w:val="00B61AC9"/>
    <w:rsid w:val="00B7038C"/>
    <w:rsid w:val="00B75D4E"/>
    <w:rsid w:val="00B81805"/>
    <w:rsid w:val="00B91556"/>
    <w:rsid w:val="00B944C7"/>
    <w:rsid w:val="00B94537"/>
    <w:rsid w:val="00BA1C08"/>
    <w:rsid w:val="00BA53E4"/>
    <w:rsid w:val="00BA5F4A"/>
    <w:rsid w:val="00BB588A"/>
    <w:rsid w:val="00BD2348"/>
    <w:rsid w:val="00BE35CA"/>
    <w:rsid w:val="00BE7F89"/>
    <w:rsid w:val="00BF1942"/>
    <w:rsid w:val="00BF25DC"/>
    <w:rsid w:val="00BF2D2F"/>
    <w:rsid w:val="00BF3BCB"/>
    <w:rsid w:val="00BF765B"/>
    <w:rsid w:val="00BF7895"/>
    <w:rsid w:val="00C01287"/>
    <w:rsid w:val="00C11E7F"/>
    <w:rsid w:val="00C178EF"/>
    <w:rsid w:val="00C33AB9"/>
    <w:rsid w:val="00C4273A"/>
    <w:rsid w:val="00C42A38"/>
    <w:rsid w:val="00C434BC"/>
    <w:rsid w:val="00C50EAB"/>
    <w:rsid w:val="00C517EF"/>
    <w:rsid w:val="00C55F3C"/>
    <w:rsid w:val="00C57FA7"/>
    <w:rsid w:val="00C61562"/>
    <w:rsid w:val="00C74761"/>
    <w:rsid w:val="00C829CB"/>
    <w:rsid w:val="00C944AD"/>
    <w:rsid w:val="00C96B14"/>
    <w:rsid w:val="00CB2E0D"/>
    <w:rsid w:val="00CB4A68"/>
    <w:rsid w:val="00CE5A43"/>
    <w:rsid w:val="00CE7ED4"/>
    <w:rsid w:val="00CF6B14"/>
    <w:rsid w:val="00D0446E"/>
    <w:rsid w:val="00D14441"/>
    <w:rsid w:val="00D17CCD"/>
    <w:rsid w:val="00D2643D"/>
    <w:rsid w:val="00D3226A"/>
    <w:rsid w:val="00D46F8D"/>
    <w:rsid w:val="00D5502B"/>
    <w:rsid w:val="00D759F5"/>
    <w:rsid w:val="00D809FE"/>
    <w:rsid w:val="00D815DB"/>
    <w:rsid w:val="00D90707"/>
    <w:rsid w:val="00D926EC"/>
    <w:rsid w:val="00D935CD"/>
    <w:rsid w:val="00D974E5"/>
    <w:rsid w:val="00DA00FB"/>
    <w:rsid w:val="00DD3849"/>
    <w:rsid w:val="00DD4078"/>
    <w:rsid w:val="00DD603C"/>
    <w:rsid w:val="00DE1E09"/>
    <w:rsid w:val="00DE2CAC"/>
    <w:rsid w:val="00DE3FA7"/>
    <w:rsid w:val="00DE7256"/>
    <w:rsid w:val="00DE7608"/>
    <w:rsid w:val="00DF738B"/>
    <w:rsid w:val="00E10F52"/>
    <w:rsid w:val="00E13AAB"/>
    <w:rsid w:val="00E15C63"/>
    <w:rsid w:val="00E22EF6"/>
    <w:rsid w:val="00E30775"/>
    <w:rsid w:val="00E34B0B"/>
    <w:rsid w:val="00E45C40"/>
    <w:rsid w:val="00E51A1B"/>
    <w:rsid w:val="00E64D62"/>
    <w:rsid w:val="00E65FF6"/>
    <w:rsid w:val="00E90658"/>
    <w:rsid w:val="00E9134E"/>
    <w:rsid w:val="00E91E7A"/>
    <w:rsid w:val="00EA7725"/>
    <w:rsid w:val="00EC5BE6"/>
    <w:rsid w:val="00F030AD"/>
    <w:rsid w:val="00F0315C"/>
    <w:rsid w:val="00F1118F"/>
    <w:rsid w:val="00F12481"/>
    <w:rsid w:val="00F20A1A"/>
    <w:rsid w:val="00F2153B"/>
    <w:rsid w:val="00F41DEC"/>
    <w:rsid w:val="00F47F28"/>
    <w:rsid w:val="00F55C83"/>
    <w:rsid w:val="00F56FC8"/>
    <w:rsid w:val="00F706C7"/>
    <w:rsid w:val="00F77AB5"/>
    <w:rsid w:val="00F94D85"/>
    <w:rsid w:val="00FC2157"/>
    <w:rsid w:val="00FD03DB"/>
    <w:rsid w:val="00FD08FE"/>
    <w:rsid w:val="00FD387F"/>
    <w:rsid w:val="00FD7CA6"/>
    <w:rsid w:val="00FE13D7"/>
    <w:rsid w:val="00FF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1627"/>
  <w15:docId w15:val="{49AA3603-5671-449B-A6FC-00CF8CF0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4C"/>
    <w:pPr>
      <w:spacing w:after="160" w:line="259" w:lineRule="auto"/>
    </w:pPr>
    <w:rPr>
      <w:lang w:val="en-US"/>
    </w:rPr>
  </w:style>
  <w:style w:type="paragraph" w:styleId="Heading1">
    <w:name w:val="heading 1"/>
    <w:basedOn w:val="Normal"/>
    <w:next w:val="Normal"/>
    <w:link w:val="Heading1Char"/>
    <w:uiPriority w:val="9"/>
    <w:qFormat/>
    <w:rsid w:val="008D4B6A"/>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D4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31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4B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314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D4B6A"/>
    <w:pPr>
      <w:spacing w:line="240" w:lineRule="exact"/>
    </w:pPr>
    <w:rPr>
      <w:vertAlign w:val="superscript"/>
      <w:lang w:val="ru-RU"/>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basedOn w:val="DefaultParagraphFont"/>
    <w:link w:val="FNRefeCharChar"/>
    <w:uiPriority w:val="99"/>
    <w:unhideWhenUsed/>
    <w:rsid w:val="008D4B6A"/>
    <w:rPr>
      <w:vertAlign w:val="superscript"/>
    </w:rPr>
  </w:style>
  <w:style w:type="paragraph" w:customStyle="1" w:styleId="1">
    <w:name w:val="Стиль1"/>
    <w:basedOn w:val="NormalWeb"/>
    <w:link w:val="10"/>
    <w:autoRedefine/>
    <w:qFormat/>
    <w:rsid w:val="008D4B6A"/>
    <w:pPr>
      <w:spacing w:before="0" w:beforeAutospacing="0" w:after="0" w:afterAutospacing="0"/>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8D4B6A"/>
    <w:rPr>
      <w:rFonts w:ascii="Calibri Light" w:eastAsia="Times New Roman" w:hAnsi="Calibri Light" w:cs="Times New Roman"/>
      <w:sz w:val="16"/>
      <w:szCs w:val="16"/>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har"/>
    <w:uiPriority w:val="99"/>
    <w:unhideWhenUsed/>
    <w:qFormat/>
    <w:rsid w:val="008D4B6A"/>
    <w:pPr>
      <w:spacing w:before="100" w:beforeAutospacing="1" w:after="100" w:afterAutospacing="1" w:line="240" w:lineRule="auto"/>
    </w:pPr>
    <w:rPr>
      <w:rFonts w:ascii="Times New Roman" w:hAnsi="Times New Roman" w:cs="Times New Roman"/>
      <w:sz w:val="24"/>
      <w:szCs w:val="24"/>
    </w:rPr>
  </w:style>
  <w:style w:type="paragraph" w:customStyle="1" w:styleId="2">
    <w:name w:val="Стиль2"/>
    <w:basedOn w:val="Normal"/>
    <w:link w:val="20"/>
    <w:qFormat/>
    <w:rsid w:val="008D4B6A"/>
    <w:pPr>
      <w:spacing w:after="0"/>
    </w:pPr>
    <w:rPr>
      <w:rFonts w:asciiTheme="majorHAnsi" w:hAnsiTheme="majorHAnsi" w:cstheme="majorHAnsi"/>
      <w:b/>
      <w:sz w:val="28"/>
      <w:szCs w:val="28"/>
    </w:rPr>
  </w:style>
  <w:style w:type="character" w:customStyle="1" w:styleId="20">
    <w:name w:val="Стиль2 Знак"/>
    <w:basedOn w:val="DefaultParagraphFont"/>
    <w:link w:val="2"/>
    <w:rsid w:val="008D4B6A"/>
    <w:rPr>
      <w:rFonts w:asciiTheme="majorHAnsi" w:hAnsiTheme="majorHAnsi" w:cstheme="majorHAnsi"/>
      <w:b/>
      <w:sz w:val="28"/>
      <w:szCs w:val="28"/>
      <w:lang w:val="en-US"/>
    </w:rPr>
  </w:style>
  <w:style w:type="character" w:customStyle="1" w:styleId="Heading1Char">
    <w:name w:val="Heading 1 Char"/>
    <w:basedOn w:val="DefaultParagraphFont"/>
    <w:link w:val="Heading1"/>
    <w:uiPriority w:val="9"/>
    <w:rsid w:val="008D4B6A"/>
    <w:rPr>
      <w:rFonts w:ascii="Times New Roman" w:eastAsiaTheme="majorEastAsia" w:hAnsi="Times New Roman" w:cstheme="majorBidi"/>
      <w:b/>
      <w:sz w:val="32"/>
      <w:szCs w:val="32"/>
      <w:lang w:val="en-US"/>
    </w:rPr>
  </w:style>
  <w:style w:type="character" w:customStyle="1" w:styleId="Heading2Char">
    <w:name w:val="Heading 2 Char"/>
    <w:basedOn w:val="DefaultParagraphFont"/>
    <w:link w:val="Heading2"/>
    <w:uiPriority w:val="9"/>
    <w:rsid w:val="008D4B6A"/>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uiPriority w:val="9"/>
    <w:rsid w:val="008D4B6A"/>
    <w:rPr>
      <w:rFonts w:asciiTheme="majorHAnsi" w:eastAsiaTheme="majorEastAsia" w:hAnsiTheme="majorHAnsi" w:cstheme="majorBidi"/>
      <w:i/>
      <w:iCs/>
      <w:color w:val="365F91" w:themeColor="accent1" w:themeShade="BF"/>
      <w:lang w:val="en-US"/>
    </w:rPr>
  </w:style>
  <w:style w:type="paragraph" w:styleId="FootnoteText">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Normal"/>
    <w:link w:val="FootnoteTextChar"/>
    <w:uiPriority w:val="99"/>
    <w:unhideWhenUsed/>
    <w:qFormat/>
    <w:rsid w:val="008D4B6A"/>
    <w:pPr>
      <w:spacing w:after="0" w:line="240" w:lineRule="auto"/>
    </w:pPr>
    <w:rPr>
      <w:sz w:val="20"/>
      <w:szCs w:val="20"/>
    </w:rPr>
  </w:style>
  <w:style w:type="character" w:customStyle="1" w:styleId="FootnoteTextChar">
    <w:name w:val="Footnote Text Char"/>
    <w:aliases w:val=" Char Char,Char Char,single space Char,footnote text Char,FOOTNOTES Char,fn Char,Footnote Text Char1 Char,Footnote Text Char2 Char Char,Footnote Text Char1 Char Char Char,Footnote Text Char2 Char Char Char Char, Cha Char,Cha Char"/>
    <w:basedOn w:val="DefaultParagraphFont"/>
    <w:link w:val="FootnoteText"/>
    <w:uiPriority w:val="99"/>
    <w:rsid w:val="008D4B6A"/>
    <w:rPr>
      <w:sz w:val="20"/>
      <w:szCs w:val="20"/>
      <w:lang w:val="en-US"/>
    </w:rPr>
  </w:style>
  <w:style w:type="character" w:styleId="Strong">
    <w:name w:val="Strong"/>
    <w:basedOn w:val="DefaultParagraphFont"/>
    <w:uiPriority w:val="22"/>
    <w:qFormat/>
    <w:rsid w:val="008D4B6A"/>
    <w:rPr>
      <w:b/>
      <w:bCs/>
    </w:rPr>
  </w:style>
  <w:style w:type="character" w:styleId="Emphasis">
    <w:name w:val="Emphasis"/>
    <w:basedOn w:val="DefaultParagraphFont"/>
    <w:uiPriority w:val="20"/>
    <w:qFormat/>
    <w:rsid w:val="008D4B6A"/>
    <w:rPr>
      <w:i/>
      <w:iC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8D4B6A"/>
    <w:rPr>
      <w:rFonts w:ascii="Times New Roman" w:hAnsi="Times New Roman" w:cs="Times New Roman"/>
      <w:sz w:val="24"/>
      <w:szCs w:val="24"/>
      <w:lang w:val="en-US"/>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BulletC"/>
    <w:basedOn w:val="Normal"/>
    <w:link w:val="ListParagraphChar"/>
    <w:uiPriority w:val="34"/>
    <w:qFormat/>
    <w:rsid w:val="008D4B6A"/>
    <w:pPr>
      <w:ind w:left="720"/>
      <w:contextualSpacing/>
    </w:pPr>
    <w:rPr>
      <w:rFonts w:eastAsiaTheme="minorEastAsia"/>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8D4B6A"/>
    <w:rPr>
      <w:rFonts w:eastAsiaTheme="minorEastAsia"/>
      <w:lang w:val="en-US"/>
    </w:rPr>
  </w:style>
  <w:style w:type="paragraph" w:styleId="TOCHeading">
    <w:name w:val="TOC Heading"/>
    <w:basedOn w:val="Heading1"/>
    <w:next w:val="Normal"/>
    <w:uiPriority w:val="39"/>
    <w:unhideWhenUsed/>
    <w:qFormat/>
    <w:rsid w:val="008D4B6A"/>
    <w:pPr>
      <w:outlineLvl w:val="9"/>
    </w:pPr>
    <w:rPr>
      <w:rFonts w:asciiTheme="majorHAnsi" w:hAnsiTheme="majorHAnsi"/>
      <w:b w:val="0"/>
      <w:color w:val="365F91" w:themeColor="accent1" w:themeShade="BF"/>
    </w:rPr>
  </w:style>
  <w:style w:type="character" w:customStyle="1" w:styleId="Heading3Char">
    <w:name w:val="Heading 3 Char"/>
    <w:basedOn w:val="DefaultParagraphFont"/>
    <w:link w:val="Heading3"/>
    <w:uiPriority w:val="9"/>
    <w:semiHidden/>
    <w:rsid w:val="0083314C"/>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uiPriority w:val="9"/>
    <w:semiHidden/>
    <w:rsid w:val="0083314C"/>
    <w:rPr>
      <w:rFonts w:asciiTheme="majorHAnsi" w:eastAsiaTheme="majorEastAsia" w:hAnsiTheme="majorHAnsi" w:cstheme="majorBidi"/>
      <w:color w:val="365F91" w:themeColor="accent1" w:themeShade="BF"/>
      <w:lang w:val="en-US"/>
    </w:rPr>
  </w:style>
  <w:style w:type="table" w:styleId="TableGrid">
    <w:name w:val="Table Grid"/>
    <w:basedOn w:val="TableNormal"/>
    <w:uiPriority w:val="59"/>
    <w:rsid w:val="008331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14C"/>
    <w:rPr>
      <w:color w:val="0000FF" w:themeColor="hyperlink"/>
      <w:u w:val="single"/>
    </w:rPr>
  </w:style>
  <w:style w:type="paragraph" w:styleId="Header">
    <w:name w:val="header"/>
    <w:basedOn w:val="Normal"/>
    <w:link w:val="HeaderChar"/>
    <w:uiPriority w:val="99"/>
    <w:unhideWhenUsed/>
    <w:rsid w:val="008331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83314C"/>
    <w:rPr>
      <w:lang w:val="en-US"/>
    </w:rPr>
  </w:style>
  <w:style w:type="paragraph" w:styleId="Footer">
    <w:name w:val="footer"/>
    <w:basedOn w:val="Normal"/>
    <w:link w:val="FooterChar"/>
    <w:uiPriority w:val="99"/>
    <w:unhideWhenUsed/>
    <w:rsid w:val="008331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83314C"/>
    <w:rPr>
      <w:lang w:val="en-US"/>
    </w:rPr>
  </w:style>
  <w:style w:type="table" w:customStyle="1" w:styleId="PlainTable21">
    <w:name w:val="Plain Table 21"/>
    <w:basedOn w:val="TableNormal"/>
    <w:uiPriority w:val="42"/>
    <w:rsid w:val="008331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tyle1">
    <w:name w:val="Style1"/>
    <w:uiPriority w:val="99"/>
    <w:rsid w:val="0083314C"/>
    <w:pPr>
      <w:numPr>
        <w:numId w:val="4"/>
      </w:numPr>
    </w:pPr>
  </w:style>
  <w:style w:type="paragraph" w:customStyle="1" w:styleId="tt">
    <w:name w:val="tt"/>
    <w:basedOn w:val="Normal"/>
    <w:rsid w:val="0083314C"/>
    <w:pPr>
      <w:spacing w:after="0" w:line="240" w:lineRule="auto"/>
      <w:jc w:val="center"/>
    </w:pPr>
    <w:rPr>
      <w:rFonts w:ascii="Times New Roman" w:eastAsia="Times New Roman" w:hAnsi="Times New Roman" w:cs="Times New Roman"/>
      <w:b/>
      <w:bCs/>
      <w:sz w:val="24"/>
      <w:szCs w:val="24"/>
    </w:rPr>
  </w:style>
  <w:style w:type="character" w:customStyle="1" w:styleId="docblue">
    <w:name w:val="doc_blue"/>
    <w:basedOn w:val="DefaultParagraphFont"/>
    <w:rsid w:val="0083314C"/>
  </w:style>
  <w:style w:type="paragraph" w:customStyle="1" w:styleId="Default">
    <w:name w:val="Default"/>
    <w:rsid w:val="0083314C"/>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83314C"/>
    <w:pPr>
      <w:spacing w:after="100"/>
    </w:pPr>
  </w:style>
  <w:style w:type="paragraph" w:styleId="TOC2">
    <w:name w:val="toc 2"/>
    <w:basedOn w:val="Normal"/>
    <w:next w:val="Normal"/>
    <w:autoRedefine/>
    <w:uiPriority w:val="39"/>
    <w:unhideWhenUsed/>
    <w:rsid w:val="0083314C"/>
    <w:pPr>
      <w:spacing w:after="100"/>
      <w:ind w:left="220"/>
    </w:pPr>
  </w:style>
  <w:style w:type="paragraph" w:styleId="TOC3">
    <w:name w:val="toc 3"/>
    <w:basedOn w:val="Normal"/>
    <w:next w:val="Normal"/>
    <w:autoRedefine/>
    <w:uiPriority w:val="39"/>
    <w:unhideWhenUsed/>
    <w:rsid w:val="0083314C"/>
    <w:pPr>
      <w:tabs>
        <w:tab w:val="left" w:pos="1170"/>
        <w:tab w:val="right" w:leader="dot" w:pos="9344"/>
      </w:tabs>
      <w:spacing w:after="100"/>
      <w:ind w:left="440"/>
    </w:pPr>
  </w:style>
  <w:style w:type="paragraph" w:styleId="BalloonText">
    <w:name w:val="Balloon Text"/>
    <w:basedOn w:val="Normal"/>
    <w:link w:val="BalloonTextChar"/>
    <w:uiPriority w:val="99"/>
    <w:semiHidden/>
    <w:unhideWhenUsed/>
    <w:rsid w:val="00833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4C"/>
    <w:rPr>
      <w:rFonts w:ascii="Segoe UI" w:hAnsi="Segoe UI" w:cs="Segoe UI"/>
      <w:sz w:val="18"/>
      <w:szCs w:val="18"/>
      <w:lang w:val="en-US"/>
    </w:rPr>
  </w:style>
  <w:style w:type="paragraph" w:customStyle="1" w:styleId="cb">
    <w:name w:val="cb"/>
    <w:basedOn w:val="Normal"/>
    <w:rsid w:val="0083314C"/>
    <w:pPr>
      <w:spacing w:after="0" w:line="240" w:lineRule="auto"/>
      <w:jc w:val="center"/>
    </w:pPr>
    <w:rPr>
      <w:rFonts w:ascii="Times New Roman" w:eastAsia="Times New Roman" w:hAnsi="Times New Roman" w:cs="Times New Roman"/>
      <w:b/>
      <w:bCs/>
      <w:sz w:val="24"/>
      <w:szCs w:val="24"/>
    </w:rPr>
  </w:style>
  <w:style w:type="table" w:customStyle="1" w:styleId="GridTable4-Accent21">
    <w:name w:val="Grid Table 4 - Accent 21"/>
    <w:basedOn w:val="TableNormal"/>
    <w:uiPriority w:val="49"/>
    <w:rsid w:val="0083314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8331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8331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DefaultParagraphFont"/>
    <w:rsid w:val="0083314C"/>
  </w:style>
  <w:style w:type="paragraph" w:styleId="TOC4">
    <w:name w:val="toc 4"/>
    <w:basedOn w:val="Normal"/>
    <w:next w:val="Normal"/>
    <w:autoRedefine/>
    <w:uiPriority w:val="39"/>
    <w:unhideWhenUsed/>
    <w:rsid w:val="0083314C"/>
    <w:pPr>
      <w:spacing w:after="100"/>
      <w:ind w:left="660"/>
    </w:pPr>
    <w:rPr>
      <w:rFonts w:eastAsiaTheme="minorEastAsia"/>
    </w:rPr>
  </w:style>
  <w:style w:type="paragraph" w:styleId="TOC5">
    <w:name w:val="toc 5"/>
    <w:basedOn w:val="Normal"/>
    <w:next w:val="Normal"/>
    <w:autoRedefine/>
    <w:uiPriority w:val="39"/>
    <w:unhideWhenUsed/>
    <w:rsid w:val="0083314C"/>
    <w:pPr>
      <w:spacing w:after="100"/>
      <w:ind w:left="880"/>
    </w:pPr>
    <w:rPr>
      <w:rFonts w:eastAsiaTheme="minorEastAsia"/>
    </w:rPr>
  </w:style>
  <w:style w:type="paragraph" w:styleId="TOC6">
    <w:name w:val="toc 6"/>
    <w:basedOn w:val="Normal"/>
    <w:next w:val="Normal"/>
    <w:autoRedefine/>
    <w:uiPriority w:val="39"/>
    <w:unhideWhenUsed/>
    <w:rsid w:val="0083314C"/>
    <w:pPr>
      <w:spacing w:after="100"/>
      <w:ind w:left="1100"/>
    </w:pPr>
    <w:rPr>
      <w:rFonts w:eastAsiaTheme="minorEastAsia"/>
    </w:rPr>
  </w:style>
  <w:style w:type="paragraph" w:styleId="TOC7">
    <w:name w:val="toc 7"/>
    <w:basedOn w:val="Normal"/>
    <w:next w:val="Normal"/>
    <w:autoRedefine/>
    <w:uiPriority w:val="39"/>
    <w:unhideWhenUsed/>
    <w:rsid w:val="0083314C"/>
    <w:pPr>
      <w:spacing w:after="100"/>
      <w:ind w:left="1320"/>
    </w:pPr>
    <w:rPr>
      <w:rFonts w:eastAsiaTheme="minorEastAsia"/>
    </w:rPr>
  </w:style>
  <w:style w:type="paragraph" w:styleId="TOC8">
    <w:name w:val="toc 8"/>
    <w:basedOn w:val="Normal"/>
    <w:next w:val="Normal"/>
    <w:autoRedefine/>
    <w:uiPriority w:val="39"/>
    <w:unhideWhenUsed/>
    <w:rsid w:val="0083314C"/>
    <w:pPr>
      <w:spacing w:after="100"/>
      <w:ind w:left="1540"/>
    </w:pPr>
    <w:rPr>
      <w:rFonts w:eastAsiaTheme="minorEastAsia"/>
    </w:rPr>
  </w:style>
  <w:style w:type="paragraph" w:styleId="TOC9">
    <w:name w:val="toc 9"/>
    <w:basedOn w:val="Normal"/>
    <w:next w:val="Normal"/>
    <w:autoRedefine/>
    <w:uiPriority w:val="39"/>
    <w:unhideWhenUsed/>
    <w:rsid w:val="0083314C"/>
    <w:pPr>
      <w:spacing w:after="100"/>
      <w:ind w:left="1760"/>
    </w:pPr>
    <w:rPr>
      <w:rFonts w:eastAsiaTheme="minorEastAsia"/>
    </w:rPr>
  </w:style>
  <w:style w:type="table" w:customStyle="1" w:styleId="GridTable2-Accent21">
    <w:name w:val="Grid Table 2 - Accent 21"/>
    <w:basedOn w:val="TableNormal"/>
    <w:uiPriority w:val="47"/>
    <w:rsid w:val="0083314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1">
    <w:name w:val="Grid Table 1 Light - Accent 21"/>
    <w:basedOn w:val="TableNormal"/>
    <w:uiPriority w:val="46"/>
    <w:rsid w:val="0083314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CommentReference">
    <w:name w:val="annotation reference"/>
    <w:rsid w:val="0083314C"/>
    <w:rPr>
      <w:rFonts w:cs="Times New Roman"/>
      <w:sz w:val="16"/>
      <w:szCs w:val="16"/>
    </w:rPr>
  </w:style>
  <w:style w:type="paragraph" w:styleId="NoSpacing">
    <w:name w:val="No Spacing"/>
    <w:link w:val="NoSpacingChar"/>
    <w:uiPriority w:val="1"/>
    <w:qFormat/>
    <w:rsid w:val="008331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314C"/>
    <w:rPr>
      <w:rFonts w:eastAsiaTheme="minorEastAsia"/>
      <w:lang w:val="en-US"/>
    </w:rPr>
  </w:style>
  <w:style w:type="character" w:customStyle="1" w:styleId="apple-style-span">
    <w:name w:val="apple-style-span"/>
    <w:basedOn w:val="DefaultParagraphFont"/>
    <w:rsid w:val="0083314C"/>
  </w:style>
  <w:style w:type="paragraph" w:customStyle="1" w:styleId="cn">
    <w:name w:val="cn"/>
    <w:basedOn w:val="Normal"/>
    <w:rsid w:val="0083314C"/>
    <w:pPr>
      <w:spacing w:after="0" w:line="240" w:lineRule="auto"/>
      <w:jc w:val="center"/>
    </w:pPr>
    <w:rPr>
      <w:rFonts w:ascii="Times New Roman" w:eastAsiaTheme="minorEastAsia" w:hAnsi="Times New Roman" w:cs="Times New Roman"/>
      <w:sz w:val="24"/>
      <w:szCs w:val="24"/>
    </w:rPr>
  </w:style>
  <w:style w:type="table" w:customStyle="1" w:styleId="PlainTable51">
    <w:name w:val="Plain Table 51"/>
    <w:basedOn w:val="TableNormal"/>
    <w:uiPriority w:val="45"/>
    <w:rsid w:val="008331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21">
    <w:name w:val="Grid Table 3 - Accent 21"/>
    <w:basedOn w:val="TableNormal"/>
    <w:uiPriority w:val="48"/>
    <w:rsid w:val="0083314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md">
    <w:name w:val="md"/>
    <w:basedOn w:val="Normal"/>
    <w:rsid w:val="0083314C"/>
    <w:pPr>
      <w:spacing w:after="0" w:line="240" w:lineRule="auto"/>
      <w:ind w:firstLine="567"/>
      <w:jc w:val="both"/>
    </w:pPr>
    <w:rPr>
      <w:rFonts w:ascii="Times New Roman" w:eastAsia="Times New Roman" w:hAnsi="Times New Roman" w:cs="Times New Roman"/>
      <w:i/>
      <w:iCs/>
      <w:color w:val="663300"/>
      <w:sz w:val="20"/>
      <w:szCs w:val="20"/>
    </w:rPr>
  </w:style>
  <w:style w:type="table" w:customStyle="1" w:styleId="PlainTable510">
    <w:name w:val="Plain Table 51"/>
    <w:basedOn w:val="TableNormal"/>
    <w:uiPriority w:val="45"/>
    <w:rsid w:val="0083314C"/>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semiHidden/>
    <w:unhideWhenUsed/>
    <w:rsid w:val="007D0839"/>
    <w:pPr>
      <w:spacing w:line="240" w:lineRule="auto"/>
    </w:pPr>
    <w:rPr>
      <w:sz w:val="20"/>
      <w:szCs w:val="20"/>
    </w:rPr>
  </w:style>
  <w:style w:type="character" w:customStyle="1" w:styleId="CommentTextChar">
    <w:name w:val="Comment Text Char"/>
    <w:basedOn w:val="DefaultParagraphFont"/>
    <w:link w:val="CommentText"/>
    <w:uiPriority w:val="99"/>
    <w:semiHidden/>
    <w:rsid w:val="007D0839"/>
    <w:rPr>
      <w:sz w:val="20"/>
      <w:szCs w:val="20"/>
      <w:lang w:val="en-US"/>
    </w:rPr>
  </w:style>
  <w:style w:type="paragraph" w:styleId="CommentSubject">
    <w:name w:val="annotation subject"/>
    <w:basedOn w:val="CommentText"/>
    <w:next w:val="CommentText"/>
    <w:link w:val="CommentSubjectChar"/>
    <w:uiPriority w:val="99"/>
    <w:semiHidden/>
    <w:unhideWhenUsed/>
    <w:rsid w:val="007D0839"/>
    <w:rPr>
      <w:b/>
      <w:bCs/>
    </w:rPr>
  </w:style>
  <w:style w:type="character" w:customStyle="1" w:styleId="CommentSubjectChar">
    <w:name w:val="Comment Subject Char"/>
    <w:basedOn w:val="CommentTextChar"/>
    <w:link w:val="CommentSubject"/>
    <w:uiPriority w:val="99"/>
    <w:semiHidden/>
    <w:rsid w:val="007D083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416">
      <w:bodyDiv w:val="1"/>
      <w:marLeft w:val="0"/>
      <w:marRight w:val="0"/>
      <w:marTop w:val="0"/>
      <w:marBottom w:val="0"/>
      <w:divBdr>
        <w:top w:val="none" w:sz="0" w:space="0" w:color="auto"/>
        <w:left w:val="none" w:sz="0" w:space="0" w:color="auto"/>
        <w:bottom w:val="none" w:sz="0" w:space="0" w:color="auto"/>
        <w:right w:val="none" w:sz="0" w:space="0" w:color="auto"/>
      </w:divBdr>
    </w:div>
    <w:div w:id="133060243">
      <w:bodyDiv w:val="1"/>
      <w:marLeft w:val="0"/>
      <w:marRight w:val="0"/>
      <w:marTop w:val="0"/>
      <w:marBottom w:val="0"/>
      <w:divBdr>
        <w:top w:val="none" w:sz="0" w:space="0" w:color="auto"/>
        <w:left w:val="none" w:sz="0" w:space="0" w:color="auto"/>
        <w:bottom w:val="none" w:sz="0" w:space="0" w:color="auto"/>
        <w:right w:val="none" w:sz="0" w:space="0" w:color="auto"/>
      </w:divBdr>
    </w:div>
    <w:div w:id="169027309">
      <w:bodyDiv w:val="1"/>
      <w:marLeft w:val="0"/>
      <w:marRight w:val="0"/>
      <w:marTop w:val="0"/>
      <w:marBottom w:val="0"/>
      <w:divBdr>
        <w:top w:val="none" w:sz="0" w:space="0" w:color="auto"/>
        <w:left w:val="none" w:sz="0" w:space="0" w:color="auto"/>
        <w:bottom w:val="none" w:sz="0" w:space="0" w:color="auto"/>
        <w:right w:val="none" w:sz="0" w:space="0" w:color="auto"/>
      </w:divBdr>
    </w:div>
    <w:div w:id="183980905">
      <w:bodyDiv w:val="1"/>
      <w:marLeft w:val="0"/>
      <w:marRight w:val="0"/>
      <w:marTop w:val="0"/>
      <w:marBottom w:val="0"/>
      <w:divBdr>
        <w:top w:val="none" w:sz="0" w:space="0" w:color="auto"/>
        <w:left w:val="none" w:sz="0" w:space="0" w:color="auto"/>
        <w:bottom w:val="none" w:sz="0" w:space="0" w:color="auto"/>
        <w:right w:val="none" w:sz="0" w:space="0" w:color="auto"/>
      </w:divBdr>
    </w:div>
    <w:div w:id="210502659">
      <w:bodyDiv w:val="1"/>
      <w:marLeft w:val="0"/>
      <w:marRight w:val="0"/>
      <w:marTop w:val="0"/>
      <w:marBottom w:val="0"/>
      <w:divBdr>
        <w:top w:val="none" w:sz="0" w:space="0" w:color="auto"/>
        <w:left w:val="none" w:sz="0" w:space="0" w:color="auto"/>
        <w:bottom w:val="none" w:sz="0" w:space="0" w:color="auto"/>
        <w:right w:val="none" w:sz="0" w:space="0" w:color="auto"/>
      </w:divBdr>
    </w:div>
    <w:div w:id="261494349">
      <w:bodyDiv w:val="1"/>
      <w:marLeft w:val="0"/>
      <w:marRight w:val="0"/>
      <w:marTop w:val="0"/>
      <w:marBottom w:val="0"/>
      <w:divBdr>
        <w:top w:val="none" w:sz="0" w:space="0" w:color="auto"/>
        <w:left w:val="none" w:sz="0" w:space="0" w:color="auto"/>
        <w:bottom w:val="none" w:sz="0" w:space="0" w:color="auto"/>
        <w:right w:val="none" w:sz="0" w:space="0" w:color="auto"/>
      </w:divBdr>
    </w:div>
    <w:div w:id="273556679">
      <w:bodyDiv w:val="1"/>
      <w:marLeft w:val="0"/>
      <w:marRight w:val="0"/>
      <w:marTop w:val="0"/>
      <w:marBottom w:val="0"/>
      <w:divBdr>
        <w:top w:val="none" w:sz="0" w:space="0" w:color="auto"/>
        <w:left w:val="none" w:sz="0" w:space="0" w:color="auto"/>
        <w:bottom w:val="none" w:sz="0" w:space="0" w:color="auto"/>
        <w:right w:val="none" w:sz="0" w:space="0" w:color="auto"/>
      </w:divBdr>
      <w:divsChild>
        <w:div w:id="1622564677">
          <w:marLeft w:val="547"/>
          <w:marRight w:val="0"/>
          <w:marTop w:val="0"/>
          <w:marBottom w:val="0"/>
          <w:divBdr>
            <w:top w:val="none" w:sz="0" w:space="0" w:color="auto"/>
            <w:left w:val="none" w:sz="0" w:space="0" w:color="auto"/>
            <w:bottom w:val="none" w:sz="0" w:space="0" w:color="auto"/>
            <w:right w:val="none" w:sz="0" w:space="0" w:color="auto"/>
          </w:divBdr>
        </w:div>
      </w:divsChild>
    </w:div>
    <w:div w:id="314725115">
      <w:bodyDiv w:val="1"/>
      <w:marLeft w:val="0"/>
      <w:marRight w:val="0"/>
      <w:marTop w:val="0"/>
      <w:marBottom w:val="0"/>
      <w:divBdr>
        <w:top w:val="none" w:sz="0" w:space="0" w:color="auto"/>
        <w:left w:val="none" w:sz="0" w:space="0" w:color="auto"/>
        <w:bottom w:val="none" w:sz="0" w:space="0" w:color="auto"/>
        <w:right w:val="none" w:sz="0" w:space="0" w:color="auto"/>
      </w:divBdr>
    </w:div>
    <w:div w:id="496462382">
      <w:bodyDiv w:val="1"/>
      <w:marLeft w:val="0"/>
      <w:marRight w:val="0"/>
      <w:marTop w:val="0"/>
      <w:marBottom w:val="0"/>
      <w:divBdr>
        <w:top w:val="none" w:sz="0" w:space="0" w:color="auto"/>
        <w:left w:val="none" w:sz="0" w:space="0" w:color="auto"/>
        <w:bottom w:val="none" w:sz="0" w:space="0" w:color="auto"/>
        <w:right w:val="none" w:sz="0" w:space="0" w:color="auto"/>
      </w:divBdr>
    </w:div>
    <w:div w:id="50397766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88">
          <w:marLeft w:val="547"/>
          <w:marRight w:val="0"/>
          <w:marTop w:val="0"/>
          <w:marBottom w:val="0"/>
          <w:divBdr>
            <w:top w:val="none" w:sz="0" w:space="0" w:color="auto"/>
            <w:left w:val="none" w:sz="0" w:space="0" w:color="auto"/>
            <w:bottom w:val="none" w:sz="0" w:space="0" w:color="auto"/>
            <w:right w:val="none" w:sz="0" w:space="0" w:color="auto"/>
          </w:divBdr>
        </w:div>
      </w:divsChild>
    </w:div>
    <w:div w:id="596522273">
      <w:bodyDiv w:val="1"/>
      <w:marLeft w:val="0"/>
      <w:marRight w:val="0"/>
      <w:marTop w:val="0"/>
      <w:marBottom w:val="0"/>
      <w:divBdr>
        <w:top w:val="none" w:sz="0" w:space="0" w:color="auto"/>
        <w:left w:val="none" w:sz="0" w:space="0" w:color="auto"/>
        <w:bottom w:val="none" w:sz="0" w:space="0" w:color="auto"/>
        <w:right w:val="none" w:sz="0" w:space="0" w:color="auto"/>
      </w:divBdr>
      <w:divsChild>
        <w:div w:id="1123960227">
          <w:marLeft w:val="547"/>
          <w:marRight w:val="0"/>
          <w:marTop w:val="0"/>
          <w:marBottom w:val="0"/>
          <w:divBdr>
            <w:top w:val="none" w:sz="0" w:space="0" w:color="auto"/>
            <w:left w:val="none" w:sz="0" w:space="0" w:color="auto"/>
            <w:bottom w:val="none" w:sz="0" w:space="0" w:color="auto"/>
            <w:right w:val="none" w:sz="0" w:space="0" w:color="auto"/>
          </w:divBdr>
        </w:div>
      </w:divsChild>
    </w:div>
    <w:div w:id="616791988">
      <w:bodyDiv w:val="1"/>
      <w:marLeft w:val="0"/>
      <w:marRight w:val="0"/>
      <w:marTop w:val="0"/>
      <w:marBottom w:val="0"/>
      <w:divBdr>
        <w:top w:val="none" w:sz="0" w:space="0" w:color="auto"/>
        <w:left w:val="none" w:sz="0" w:space="0" w:color="auto"/>
        <w:bottom w:val="none" w:sz="0" w:space="0" w:color="auto"/>
        <w:right w:val="none" w:sz="0" w:space="0" w:color="auto"/>
      </w:divBdr>
    </w:div>
    <w:div w:id="621031865">
      <w:bodyDiv w:val="1"/>
      <w:marLeft w:val="0"/>
      <w:marRight w:val="0"/>
      <w:marTop w:val="0"/>
      <w:marBottom w:val="0"/>
      <w:divBdr>
        <w:top w:val="none" w:sz="0" w:space="0" w:color="auto"/>
        <w:left w:val="none" w:sz="0" w:space="0" w:color="auto"/>
        <w:bottom w:val="none" w:sz="0" w:space="0" w:color="auto"/>
        <w:right w:val="none" w:sz="0" w:space="0" w:color="auto"/>
      </w:divBdr>
    </w:div>
    <w:div w:id="633482667">
      <w:bodyDiv w:val="1"/>
      <w:marLeft w:val="0"/>
      <w:marRight w:val="0"/>
      <w:marTop w:val="0"/>
      <w:marBottom w:val="0"/>
      <w:divBdr>
        <w:top w:val="none" w:sz="0" w:space="0" w:color="auto"/>
        <w:left w:val="none" w:sz="0" w:space="0" w:color="auto"/>
        <w:bottom w:val="none" w:sz="0" w:space="0" w:color="auto"/>
        <w:right w:val="none" w:sz="0" w:space="0" w:color="auto"/>
      </w:divBdr>
    </w:div>
    <w:div w:id="662514343">
      <w:bodyDiv w:val="1"/>
      <w:marLeft w:val="0"/>
      <w:marRight w:val="0"/>
      <w:marTop w:val="0"/>
      <w:marBottom w:val="0"/>
      <w:divBdr>
        <w:top w:val="none" w:sz="0" w:space="0" w:color="auto"/>
        <w:left w:val="none" w:sz="0" w:space="0" w:color="auto"/>
        <w:bottom w:val="none" w:sz="0" w:space="0" w:color="auto"/>
        <w:right w:val="none" w:sz="0" w:space="0" w:color="auto"/>
      </w:divBdr>
    </w:div>
    <w:div w:id="680477283">
      <w:bodyDiv w:val="1"/>
      <w:marLeft w:val="0"/>
      <w:marRight w:val="0"/>
      <w:marTop w:val="0"/>
      <w:marBottom w:val="0"/>
      <w:divBdr>
        <w:top w:val="none" w:sz="0" w:space="0" w:color="auto"/>
        <w:left w:val="none" w:sz="0" w:space="0" w:color="auto"/>
        <w:bottom w:val="none" w:sz="0" w:space="0" w:color="auto"/>
        <w:right w:val="none" w:sz="0" w:space="0" w:color="auto"/>
      </w:divBdr>
    </w:div>
    <w:div w:id="725297638">
      <w:bodyDiv w:val="1"/>
      <w:marLeft w:val="0"/>
      <w:marRight w:val="0"/>
      <w:marTop w:val="0"/>
      <w:marBottom w:val="0"/>
      <w:divBdr>
        <w:top w:val="none" w:sz="0" w:space="0" w:color="auto"/>
        <w:left w:val="none" w:sz="0" w:space="0" w:color="auto"/>
        <w:bottom w:val="none" w:sz="0" w:space="0" w:color="auto"/>
        <w:right w:val="none" w:sz="0" w:space="0" w:color="auto"/>
      </w:divBdr>
      <w:divsChild>
        <w:div w:id="1833371356">
          <w:marLeft w:val="547"/>
          <w:marRight w:val="0"/>
          <w:marTop w:val="0"/>
          <w:marBottom w:val="0"/>
          <w:divBdr>
            <w:top w:val="none" w:sz="0" w:space="0" w:color="auto"/>
            <w:left w:val="none" w:sz="0" w:space="0" w:color="auto"/>
            <w:bottom w:val="none" w:sz="0" w:space="0" w:color="auto"/>
            <w:right w:val="none" w:sz="0" w:space="0" w:color="auto"/>
          </w:divBdr>
        </w:div>
      </w:divsChild>
    </w:div>
    <w:div w:id="727534711">
      <w:bodyDiv w:val="1"/>
      <w:marLeft w:val="0"/>
      <w:marRight w:val="0"/>
      <w:marTop w:val="0"/>
      <w:marBottom w:val="0"/>
      <w:divBdr>
        <w:top w:val="none" w:sz="0" w:space="0" w:color="auto"/>
        <w:left w:val="none" w:sz="0" w:space="0" w:color="auto"/>
        <w:bottom w:val="none" w:sz="0" w:space="0" w:color="auto"/>
        <w:right w:val="none" w:sz="0" w:space="0" w:color="auto"/>
      </w:divBdr>
    </w:div>
    <w:div w:id="772289825">
      <w:bodyDiv w:val="1"/>
      <w:marLeft w:val="0"/>
      <w:marRight w:val="0"/>
      <w:marTop w:val="0"/>
      <w:marBottom w:val="0"/>
      <w:divBdr>
        <w:top w:val="none" w:sz="0" w:space="0" w:color="auto"/>
        <w:left w:val="none" w:sz="0" w:space="0" w:color="auto"/>
        <w:bottom w:val="none" w:sz="0" w:space="0" w:color="auto"/>
        <w:right w:val="none" w:sz="0" w:space="0" w:color="auto"/>
      </w:divBdr>
      <w:divsChild>
        <w:div w:id="460152680">
          <w:marLeft w:val="547"/>
          <w:marRight w:val="0"/>
          <w:marTop w:val="0"/>
          <w:marBottom w:val="0"/>
          <w:divBdr>
            <w:top w:val="none" w:sz="0" w:space="0" w:color="auto"/>
            <w:left w:val="none" w:sz="0" w:space="0" w:color="auto"/>
            <w:bottom w:val="none" w:sz="0" w:space="0" w:color="auto"/>
            <w:right w:val="none" w:sz="0" w:space="0" w:color="auto"/>
          </w:divBdr>
        </w:div>
      </w:divsChild>
    </w:div>
    <w:div w:id="777914530">
      <w:bodyDiv w:val="1"/>
      <w:marLeft w:val="0"/>
      <w:marRight w:val="0"/>
      <w:marTop w:val="0"/>
      <w:marBottom w:val="0"/>
      <w:divBdr>
        <w:top w:val="none" w:sz="0" w:space="0" w:color="auto"/>
        <w:left w:val="none" w:sz="0" w:space="0" w:color="auto"/>
        <w:bottom w:val="none" w:sz="0" w:space="0" w:color="auto"/>
        <w:right w:val="none" w:sz="0" w:space="0" w:color="auto"/>
      </w:divBdr>
    </w:div>
    <w:div w:id="805005565">
      <w:bodyDiv w:val="1"/>
      <w:marLeft w:val="0"/>
      <w:marRight w:val="0"/>
      <w:marTop w:val="0"/>
      <w:marBottom w:val="0"/>
      <w:divBdr>
        <w:top w:val="none" w:sz="0" w:space="0" w:color="auto"/>
        <w:left w:val="none" w:sz="0" w:space="0" w:color="auto"/>
        <w:bottom w:val="none" w:sz="0" w:space="0" w:color="auto"/>
        <w:right w:val="none" w:sz="0" w:space="0" w:color="auto"/>
      </w:divBdr>
      <w:divsChild>
        <w:div w:id="1297226321">
          <w:marLeft w:val="547"/>
          <w:marRight w:val="0"/>
          <w:marTop w:val="0"/>
          <w:marBottom w:val="0"/>
          <w:divBdr>
            <w:top w:val="none" w:sz="0" w:space="0" w:color="auto"/>
            <w:left w:val="none" w:sz="0" w:space="0" w:color="auto"/>
            <w:bottom w:val="none" w:sz="0" w:space="0" w:color="auto"/>
            <w:right w:val="none" w:sz="0" w:space="0" w:color="auto"/>
          </w:divBdr>
        </w:div>
      </w:divsChild>
    </w:div>
    <w:div w:id="806313960">
      <w:bodyDiv w:val="1"/>
      <w:marLeft w:val="0"/>
      <w:marRight w:val="0"/>
      <w:marTop w:val="0"/>
      <w:marBottom w:val="0"/>
      <w:divBdr>
        <w:top w:val="none" w:sz="0" w:space="0" w:color="auto"/>
        <w:left w:val="none" w:sz="0" w:space="0" w:color="auto"/>
        <w:bottom w:val="none" w:sz="0" w:space="0" w:color="auto"/>
        <w:right w:val="none" w:sz="0" w:space="0" w:color="auto"/>
      </w:divBdr>
      <w:divsChild>
        <w:div w:id="1961762019">
          <w:marLeft w:val="547"/>
          <w:marRight w:val="0"/>
          <w:marTop w:val="0"/>
          <w:marBottom w:val="0"/>
          <w:divBdr>
            <w:top w:val="none" w:sz="0" w:space="0" w:color="auto"/>
            <w:left w:val="none" w:sz="0" w:space="0" w:color="auto"/>
            <w:bottom w:val="none" w:sz="0" w:space="0" w:color="auto"/>
            <w:right w:val="none" w:sz="0" w:space="0" w:color="auto"/>
          </w:divBdr>
        </w:div>
      </w:divsChild>
    </w:div>
    <w:div w:id="865480505">
      <w:bodyDiv w:val="1"/>
      <w:marLeft w:val="0"/>
      <w:marRight w:val="0"/>
      <w:marTop w:val="0"/>
      <w:marBottom w:val="0"/>
      <w:divBdr>
        <w:top w:val="none" w:sz="0" w:space="0" w:color="auto"/>
        <w:left w:val="none" w:sz="0" w:space="0" w:color="auto"/>
        <w:bottom w:val="none" w:sz="0" w:space="0" w:color="auto"/>
        <w:right w:val="none" w:sz="0" w:space="0" w:color="auto"/>
      </w:divBdr>
      <w:divsChild>
        <w:div w:id="888497961">
          <w:marLeft w:val="547"/>
          <w:marRight w:val="0"/>
          <w:marTop w:val="0"/>
          <w:marBottom w:val="0"/>
          <w:divBdr>
            <w:top w:val="none" w:sz="0" w:space="0" w:color="auto"/>
            <w:left w:val="none" w:sz="0" w:space="0" w:color="auto"/>
            <w:bottom w:val="none" w:sz="0" w:space="0" w:color="auto"/>
            <w:right w:val="none" w:sz="0" w:space="0" w:color="auto"/>
          </w:divBdr>
        </w:div>
      </w:divsChild>
    </w:div>
    <w:div w:id="873881977">
      <w:bodyDiv w:val="1"/>
      <w:marLeft w:val="0"/>
      <w:marRight w:val="0"/>
      <w:marTop w:val="0"/>
      <w:marBottom w:val="0"/>
      <w:divBdr>
        <w:top w:val="none" w:sz="0" w:space="0" w:color="auto"/>
        <w:left w:val="none" w:sz="0" w:space="0" w:color="auto"/>
        <w:bottom w:val="none" w:sz="0" w:space="0" w:color="auto"/>
        <w:right w:val="none" w:sz="0" w:space="0" w:color="auto"/>
      </w:divBdr>
      <w:divsChild>
        <w:div w:id="1337462489">
          <w:marLeft w:val="547"/>
          <w:marRight w:val="0"/>
          <w:marTop w:val="0"/>
          <w:marBottom w:val="0"/>
          <w:divBdr>
            <w:top w:val="none" w:sz="0" w:space="0" w:color="auto"/>
            <w:left w:val="none" w:sz="0" w:space="0" w:color="auto"/>
            <w:bottom w:val="none" w:sz="0" w:space="0" w:color="auto"/>
            <w:right w:val="none" w:sz="0" w:space="0" w:color="auto"/>
          </w:divBdr>
        </w:div>
      </w:divsChild>
    </w:div>
    <w:div w:id="900676662">
      <w:bodyDiv w:val="1"/>
      <w:marLeft w:val="0"/>
      <w:marRight w:val="0"/>
      <w:marTop w:val="0"/>
      <w:marBottom w:val="0"/>
      <w:divBdr>
        <w:top w:val="none" w:sz="0" w:space="0" w:color="auto"/>
        <w:left w:val="none" w:sz="0" w:space="0" w:color="auto"/>
        <w:bottom w:val="none" w:sz="0" w:space="0" w:color="auto"/>
        <w:right w:val="none" w:sz="0" w:space="0" w:color="auto"/>
      </w:divBdr>
    </w:div>
    <w:div w:id="907036635">
      <w:bodyDiv w:val="1"/>
      <w:marLeft w:val="0"/>
      <w:marRight w:val="0"/>
      <w:marTop w:val="0"/>
      <w:marBottom w:val="0"/>
      <w:divBdr>
        <w:top w:val="none" w:sz="0" w:space="0" w:color="auto"/>
        <w:left w:val="none" w:sz="0" w:space="0" w:color="auto"/>
        <w:bottom w:val="none" w:sz="0" w:space="0" w:color="auto"/>
        <w:right w:val="none" w:sz="0" w:space="0" w:color="auto"/>
      </w:divBdr>
      <w:divsChild>
        <w:div w:id="217598482">
          <w:marLeft w:val="547"/>
          <w:marRight w:val="0"/>
          <w:marTop w:val="0"/>
          <w:marBottom w:val="0"/>
          <w:divBdr>
            <w:top w:val="none" w:sz="0" w:space="0" w:color="auto"/>
            <w:left w:val="none" w:sz="0" w:space="0" w:color="auto"/>
            <w:bottom w:val="none" w:sz="0" w:space="0" w:color="auto"/>
            <w:right w:val="none" w:sz="0" w:space="0" w:color="auto"/>
          </w:divBdr>
        </w:div>
      </w:divsChild>
    </w:div>
    <w:div w:id="908921678">
      <w:bodyDiv w:val="1"/>
      <w:marLeft w:val="0"/>
      <w:marRight w:val="0"/>
      <w:marTop w:val="0"/>
      <w:marBottom w:val="0"/>
      <w:divBdr>
        <w:top w:val="none" w:sz="0" w:space="0" w:color="auto"/>
        <w:left w:val="none" w:sz="0" w:space="0" w:color="auto"/>
        <w:bottom w:val="none" w:sz="0" w:space="0" w:color="auto"/>
        <w:right w:val="none" w:sz="0" w:space="0" w:color="auto"/>
      </w:divBdr>
    </w:div>
    <w:div w:id="969675609">
      <w:bodyDiv w:val="1"/>
      <w:marLeft w:val="0"/>
      <w:marRight w:val="0"/>
      <w:marTop w:val="0"/>
      <w:marBottom w:val="0"/>
      <w:divBdr>
        <w:top w:val="none" w:sz="0" w:space="0" w:color="auto"/>
        <w:left w:val="none" w:sz="0" w:space="0" w:color="auto"/>
        <w:bottom w:val="none" w:sz="0" w:space="0" w:color="auto"/>
        <w:right w:val="none" w:sz="0" w:space="0" w:color="auto"/>
      </w:divBdr>
    </w:div>
    <w:div w:id="970132989">
      <w:bodyDiv w:val="1"/>
      <w:marLeft w:val="0"/>
      <w:marRight w:val="0"/>
      <w:marTop w:val="0"/>
      <w:marBottom w:val="0"/>
      <w:divBdr>
        <w:top w:val="none" w:sz="0" w:space="0" w:color="auto"/>
        <w:left w:val="none" w:sz="0" w:space="0" w:color="auto"/>
        <w:bottom w:val="none" w:sz="0" w:space="0" w:color="auto"/>
        <w:right w:val="none" w:sz="0" w:space="0" w:color="auto"/>
      </w:divBdr>
    </w:div>
    <w:div w:id="994845991">
      <w:bodyDiv w:val="1"/>
      <w:marLeft w:val="0"/>
      <w:marRight w:val="0"/>
      <w:marTop w:val="0"/>
      <w:marBottom w:val="0"/>
      <w:divBdr>
        <w:top w:val="none" w:sz="0" w:space="0" w:color="auto"/>
        <w:left w:val="none" w:sz="0" w:space="0" w:color="auto"/>
        <w:bottom w:val="none" w:sz="0" w:space="0" w:color="auto"/>
        <w:right w:val="none" w:sz="0" w:space="0" w:color="auto"/>
      </w:divBdr>
    </w:div>
    <w:div w:id="1085883351">
      <w:bodyDiv w:val="1"/>
      <w:marLeft w:val="0"/>
      <w:marRight w:val="0"/>
      <w:marTop w:val="0"/>
      <w:marBottom w:val="0"/>
      <w:divBdr>
        <w:top w:val="none" w:sz="0" w:space="0" w:color="auto"/>
        <w:left w:val="none" w:sz="0" w:space="0" w:color="auto"/>
        <w:bottom w:val="none" w:sz="0" w:space="0" w:color="auto"/>
        <w:right w:val="none" w:sz="0" w:space="0" w:color="auto"/>
      </w:divBdr>
    </w:div>
    <w:div w:id="1088041186">
      <w:bodyDiv w:val="1"/>
      <w:marLeft w:val="0"/>
      <w:marRight w:val="0"/>
      <w:marTop w:val="0"/>
      <w:marBottom w:val="0"/>
      <w:divBdr>
        <w:top w:val="none" w:sz="0" w:space="0" w:color="auto"/>
        <w:left w:val="none" w:sz="0" w:space="0" w:color="auto"/>
        <w:bottom w:val="none" w:sz="0" w:space="0" w:color="auto"/>
        <w:right w:val="none" w:sz="0" w:space="0" w:color="auto"/>
      </w:divBdr>
    </w:div>
    <w:div w:id="1089621212">
      <w:bodyDiv w:val="1"/>
      <w:marLeft w:val="0"/>
      <w:marRight w:val="0"/>
      <w:marTop w:val="0"/>
      <w:marBottom w:val="0"/>
      <w:divBdr>
        <w:top w:val="none" w:sz="0" w:space="0" w:color="auto"/>
        <w:left w:val="none" w:sz="0" w:space="0" w:color="auto"/>
        <w:bottom w:val="none" w:sz="0" w:space="0" w:color="auto"/>
        <w:right w:val="none" w:sz="0" w:space="0" w:color="auto"/>
      </w:divBdr>
    </w:div>
    <w:div w:id="1344629016">
      <w:bodyDiv w:val="1"/>
      <w:marLeft w:val="0"/>
      <w:marRight w:val="0"/>
      <w:marTop w:val="0"/>
      <w:marBottom w:val="0"/>
      <w:divBdr>
        <w:top w:val="none" w:sz="0" w:space="0" w:color="auto"/>
        <w:left w:val="none" w:sz="0" w:space="0" w:color="auto"/>
        <w:bottom w:val="none" w:sz="0" w:space="0" w:color="auto"/>
        <w:right w:val="none" w:sz="0" w:space="0" w:color="auto"/>
      </w:divBdr>
    </w:div>
    <w:div w:id="1367292123">
      <w:bodyDiv w:val="1"/>
      <w:marLeft w:val="0"/>
      <w:marRight w:val="0"/>
      <w:marTop w:val="0"/>
      <w:marBottom w:val="0"/>
      <w:divBdr>
        <w:top w:val="none" w:sz="0" w:space="0" w:color="auto"/>
        <w:left w:val="none" w:sz="0" w:space="0" w:color="auto"/>
        <w:bottom w:val="none" w:sz="0" w:space="0" w:color="auto"/>
        <w:right w:val="none" w:sz="0" w:space="0" w:color="auto"/>
      </w:divBdr>
    </w:div>
    <w:div w:id="1388145024">
      <w:bodyDiv w:val="1"/>
      <w:marLeft w:val="0"/>
      <w:marRight w:val="0"/>
      <w:marTop w:val="0"/>
      <w:marBottom w:val="0"/>
      <w:divBdr>
        <w:top w:val="none" w:sz="0" w:space="0" w:color="auto"/>
        <w:left w:val="none" w:sz="0" w:space="0" w:color="auto"/>
        <w:bottom w:val="none" w:sz="0" w:space="0" w:color="auto"/>
        <w:right w:val="none" w:sz="0" w:space="0" w:color="auto"/>
      </w:divBdr>
    </w:div>
    <w:div w:id="1417748307">
      <w:bodyDiv w:val="1"/>
      <w:marLeft w:val="0"/>
      <w:marRight w:val="0"/>
      <w:marTop w:val="0"/>
      <w:marBottom w:val="0"/>
      <w:divBdr>
        <w:top w:val="none" w:sz="0" w:space="0" w:color="auto"/>
        <w:left w:val="none" w:sz="0" w:space="0" w:color="auto"/>
        <w:bottom w:val="none" w:sz="0" w:space="0" w:color="auto"/>
        <w:right w:val="none" w:sz="0" w:space="0" w:color="auto"/>
      </w:divBdr>
    </w:div>
    <w:div w:id="1452898929">
      <w:bodyDiv w:val="1"/>
      <w:marLeft w:val="0"/>
      <w:marRight w:val="0"/>
      <w:marTop w:val="0"/>
      <w:marBottom w:val="0"/>
      <w:divBdr>
        <w:top w:val="none" w:sz="0" w:space="0" w:color="auto"/>
        <w:left w:val="none" w:sz="0" w:space="0" w:color="auto"/>
        <w:bottom w:val="none" w:sz="0" w:space="0" w:color="auto"/>
        <w:right w:val="none" w:sz="0" w:space="0" w:color="auto"/>
      </w:divBdr>
    </w:div>
    <w:div w:id="1530485086">
      <w:bodyDiv w:val="1"/>
      <w:marLeft w:val="0"/>
      <w:marRight w:val="0"/>
      <w:marTop w:val="0"/>
      <w:marBottom w:val="0"/>
      <w:divBdr>
        <w:top w:val="none" w:sz="0" w:space="0" w:color="auto"/>
        <w:left w:val="none" w:sz="0" w:space="0" w:color="auto"/>
        <w:bottom w:val="none" w:sz="0" w:space="0" w:color="auto"/>
        <w:right w:val="none" w:sz="0" w:space="0" w:color="auto"/>
      </w:divBdr>
      <w:divsChild>
        <w:div w:id="1130903261">
          <w:marLeft w:val="547"/>
          <w:marRight w:val="0"/>
          <w:marTop w:val="0"/>
          <w:marBottom w:val="0"/>
          <w:divBdr>
            <w:top w:val="none" w:sz="0" w:space="0" w:color="auto"/>
            <w:left w:val="none" w:sz="0" w:space="0" w:color="auto"/>
            <w:bottom w:val="none" w:sz="0" w:space="0" w:color="auto"/>
            <w:right w:val="none" w:sz="0" w:space="0" w:color="auto"/>
          </w:divBdr>
        </w:div>
      </w:divsChild>
    </w:div>
    <w:div w:id="1542474964">
      <w:bodyDiv w:val="1"/>
      <w:marLeft w:val="0"/>
      <w:marRight w:val="0"/>
      <w:marTop w:val="0"/>
      <w:marBottom w:val="0"/>
      <w:divBdr>
        <w:top w:val="none" w:sz="0" w:space="0" w:color="auto"/>
        <w:left w:val="none" w:sz="0" w:space="0" w:color="auto"/>
        <w:bottom w:val="none" w:sz="0" w:space="0" w:color="auto"/>
        <w:right w:val="none" w:sz="0" w:space="0" w:color="auto"/>
      </w:divBdr>
      <w:divsChild>
        <w:div w:id="1967269189">
          <w:marLeft w:val="547"/>
          <w:marRight w:val="0"/>
          <w:marTop w:val="0"/>
          <w:marBottom w:val="0"/>
          <w:divBdr>
            <w:top w:val="none" w:sz="0" w:space="0" w:color="auto"/>
            <w:left w:val="none" w:sz="0" w:space="0" w:color="auto"/>
            <w:bottom w:val="none" w:sz="0" w:space="0" w:color="auto"/>
            <w:right w:val="none" w:sz="0" w:space="0" w:color="auto"/>
          </w:divBdr>
        </w:div>
      </w:divsChild>
    </w:div>
    <w:div w:id="1562642278">
      <w:bodyDiv w:val="1"/>
      <w:marLeft w:val="0"/>
      <w:marRight w:val="0"/>
      <w:marTop w:val="0"/>
      <w:marBottom w:val="0"/>
      <w:divBdr>
        <w:top w:val="none" w:sz="0" w:space="0" w:color="auto"/>
        <w:left w:val="none" w:sz="0" w:space="0" w:color="auto"/>
        <w:bottom w:val="none" w:sz="0" w:space="0" w:color="auto"/>
        <w:right w:val="none" w:sz="0" w:space="0" w:color="auto"/>
      </w:divBdr>
    </w:div>
    <w:div w:id="1623538755">
      <w:bodyDiv w:val="1"/>
      <w:marLeft w:val="0"/>
      <w:marRight w:val="0"/>
      <w:marTop w:val="0"/>
      <w:marBottom w:val="0"/>
      <w:divBdr>
        <w:top w:val="none" w:sz="0" w:space="0" w:color="auto"/>
        <w:left w:val="none" w:sz="0" w:space="0" w:color="auto"/>
        <w:bottom w:val="none" w:sz="0" w:space="0" w:color="auto"/>
        <w:right w:val="none" w:sz="0" w:space="0" w:color="auto"/>
      </w:divBdr>
    </w:div>
    <w:div w:id="1637569092">
      <w:bodyDiv w:val="1"/>
      <w:marLeft w:val="0"/>
      <w:marRight w:val="0"/>
      <w:marTop w:val="0"/>
      <w:marBottom w:val="0"/>
      <w:divBdr>
        <w:top w:val="none" w:sz="0" w:space="0" w:color="auto"/>
        <w:left w:val="none" w:sz="0" w:space="0" w:color="auto"/>
        <w:bottom w:val="none" w:sz="0" w:space="0" w:color="auto"/>
        <w:right w:val="none" w:sz="0" w:space="0" w:color="auto"/>
      </w:divBdr>
      <w:divsChild>
        <w:div w:id="818301793">
          <w:marLeft w:val="547"/>
          <w:marRight w:val="0"/>
          <w:marTop w:val="0"/>
          <w:marBottom w:val="0"/>
          <w:divBdr>
            <w:top w:val="none" w:sz="0" w:space="0" w:color="auto"/>
            <w:left w:val="none" w:sz="0" w:space="0" w:color="auto"/>
            <w:bottom w:val="none" w:sz="0" w:space="0" w:color="auto"/>
            <w:right w:val="none" w:sz="0" w:space="0" w:color="auto"/>
          </w:divBdr>
        </w:div>
      </w:divsChild>
    </w:div>
    <w:div w:id="1680306662">
      <w:bodyDiv w:val="1"/>
      <w:marLeft w:val="0"/>
      <w:marRight w:val="0"/>
      <w:marTop w:val="0"/>
      <w:marBottom w:val="0"/>
      <w:divBdr>
        <w:top w:val="none" w:sz="0" w:space="0" w:color="auto"/>
        <w:left w:val="none" w:sz="0" w:space="0" w:color="auto"/>
        <w:bottom w:val="none" w:sz="0" w:space="0" w:color="auto"/>
        <w:right w:val="none" w:sz="0" w:space="0" w:color="auto"/>
      </w:divBdr>
      <w:divsChild>
        <w:div w:id="617834893">
          <w:marLeft w:val="547"/>
          <w:marRight w:val="0"/>
          <w:marTop w:val="0"/>
          <w:marBottom w:val="0"/>
          <w:divBdr>
            <w:top w:val="none" w:sz="0" w:space="0" w:color="auto"/>
            <w:left w:val="none" w:sz="0" w:space="0" w:color="auto"/>
            <w:bottom w:val="none" w:sz="0" w:space="0" w:color="auto"/>
            <w:right w:val="none" w:sz="0" w:space="0" w:color="auto"/>
          </w:divBdr>
        </w:div>
      </w:divsChild>
    </w:div>
    <w:div w:id="1688213283">
      <w:bodyDiv w:val="1"/>
      <w:marLeft w:val="0"/>
      <w:marRight w:val="0"/>
      <w:marTop w:val="0"/>
      <w:marBottom w:val="0"/>
      <w:divBdr>
        <w:top w:val="none" w:sz="0" w:space="0" w:color="auto"/>
        <w:left w:val="none" w:sz="0" w:space="0" w:color="auto"/>
        <w:bottom w:val="none" w:sz="0" w:space="0" w:color="auto"/>
        <w:right w:val="none" w:sz="0" w:space="0" w:color="auto"/>
      </w:divBdr>
    </w:div>
    <w:div w:id="1777943697">
      <w:bodyDiv w:val="1"/>
      <w:marLeft w:val="0"/>
      <w:marRight w:val="0"/>
      <w:marTop w:val="0"/>
      <w:marBottom w:val="0"/>
      <w:divBdr>
        <w:top w:val="none" w:sz="0" w:space="0" w:color="auto"/>
        <w:left w:val="none" w:sz="0" w:space="0" w:color="auto"/>
        <w:bottom w:val="none" w:sz="0" w:space="0" w:color="auto"/>
        <w:right w:val="none" w:sz="0" w:space="0" w:color="auto"/>
      </w:divBdr>
    </w:div>
    <w:div w:id="1839268267">
      <w:bodyDiv w:val="1"/>
      <w:marLeft w:val="0"/>
      <w:marRight w:val="0"/>
      <w:marTop w:val="0"/>
      <w:marBottom w:val="0"/>
      <w:divBdr>
        <w:top w:val="none" w:sz="0" w:space="0" w:color="auto"/>
        <w:left w:val="none" w:sz="0" w:space="0" w:color="auto"/>
        <w:bottom w:val="none" w:sz="0" w:space="0" w:color="auto"/>
        <w:right w:val="none" w:sz="0" w:space="0" w:color="auto"/>
      </w:divBdr>
    </w:div>
    <w:div w:id="1847673950">
      <w:bodyDiv w:val="1"/>
      <w:marLeft w:val="0"/>
      <w:marRight w:val="0"/>
      <w:marTop w:val="0"/>
      <w:marBottom w:val="0"/>
      <w:divBdr>
        <w:top w:val="none" w:sz="0" w:space="0" w:color="auto"/>
        <w:left w:val="none" w:sz="0" w:space="0" w:color="auto"/>
        <w:bottom w:val="none" w:sz="0" w:space="0" w:color="auto"/>
        <w:right w:val="none" w:sz="0" w:space="0" w:color="auto"/>
      </w:divBdr>
    </w:div>
    <w:div w:id="1873378923">
      <w:bodyDiv w:val="1"/>
      <w:marLeft w:val="0"/>
      <w:marRight w:val="0"/>
      <w:marTop w:val="0"/>
      <w:marBottom w:val="0"/>
      <w:divBdr>
        <w:top w:val="none" w:sz="0" w:space="0" w:color="auto"/>
        <w:left w:val="none" w:sz="0" w:space="0" w:color="auto"/>
        <w:bottom w:val="none" w:sz="0" w:space="0" w:color="auto"/>
        <w:right w:val="none" w:sz="0" w:space="0" w:color="auto"/>
      </w:divBdr>
      <w:divsChild>
        <w:div w:id="431126376">
          <w:marLeft w:val="547"/>
          <w:marRight w:val="0"/>
          <w:marTop w:val="0"/>
          <w:marBottom w:val="0"/>
          <w:divBdr>
            <w:top w:val="none" w:sz="0" w:space="0" w:color="auto"/>
            <w:left w:val="none" w:sz="0" w:space="0" w:color="auto"/>
            <w:bottom w:val="none" w:sz="0" w:space="0" w:color="auto"/>
            <w:right w:val="none" w:sz="0" w:space="0" w:color="auto"/>
          </w:divBdr>
        </w:div>
      </w:divsChild>
    </w:div>
    <w:div w:id="1928463085">
      <w:bodyDiv w:val="1"/>
      <w:marLeft w:val="0"/>
      <w:marRight w:val="0"/>
      <w:marTop w:val="0"/>
      <w:marBottom w:val="0"/>
      <w:divBdr>
        <w:top w:val="none" w:sz="0" w:space="0" w:color="auto"/>
        <w:left w:val="none" w:sz="0" w:space="0" w:color="auto"/>
        <w:bottom w:val="none" w:sz="0" w:space="0" w:color="auto"/>
        <w:right w:val="none" w:sz="0" w:space="0" w:color="auto"/>
      </w:divBdr>
    </w:div>
    <w:div w:id="1959604953">
      <w:bodyDiv w:val="1"/>
      <w:marLeft w:val="0"/>
      <w:marRight w:val="0"/>
      <w:marTop w:val="0"/>
      <w:marBottom w:val="0"/>
      <w:divBdr>
        <w:top w:val="none" w:sz="0" w:space="0" w:color="auto"/>
        <w:left w:val="none" w:sz="0" w:space="0" w:color="auto"/>
        <w:bottom w:val="none" w:sz="0" w:space="0" w:color="auto"/>
        <w:right w:val="none" w:sz="0" w:space="0" w:color="auto"/>
      </w:divBdr>
    </w:div>
    <w:div w:id="1986859753">
      <w:bodyDiv w:val="1"/>
      <w:marLeft w:val="0"/>
      <w:marRight w:val="0"/>
      <w:marTop w:val="0"/>
      <w:marBottom w:val="0"/>
      <w:divBdr>
        <w:top w:val="none" w:sz="0" w:space="0" w:color="auto"/>
        <w:left w:val="none" w:sz="0" w:space="0" w:color="auto"/>
        <w:bottom w:val="none" w:sz="0" w:space="0" w:color="auto"/>
        <w:right w:val="none" w:sz="0" w:space="0" w:color="auto"/>
      </w:divBdr>
    </w:div>
    <w:div w:id="2038188750">
      <w:bodyDiv w:val="1"/>
      <w:marLeft w:val="0"/>
      <w:marRight w:val="0"/>
      <w:marTop w:val="0"/>
      <w:marBottom w:val="0"/>
      <w:divBdr>
        <w:top w:val="none" w:sz="0" w:space="0" w:color="auto"/>
        <w:left w:val="none" w:sz="0" w:space="0" w:color="auto"/>
        <w:bottom w:val="none" w:sz="0" w:space="0" w:color="auto"/>
        <w:right w:val="none" w:sz="0" w:space="0" w:color="auto"/>
      </w:divBdr>
      <w:divsChild>
        <w:div w:id="695618034">
          <w:marLeft w:val="547"/>
          <w:marRight w:val="0"/>
          <w:marTop w:val="0"/>
          <w:marBottom w:val="0"/>
          <w:divBdr>
            <w:top w:val="none" w:sz="0" w:space="0" w:color="auto"/>
            <w:left w:val="none" w:sz="0" w:space="0" w:color="auto"/>
            <w:bottom w:val="none" w:sz="0" w:space="0" w:color="auto"/>
            <w:right w:val="none" w:sz="0" w:space="0" w:color="auto"/>
          </w:divBdr>
        </w:div>
      </w:divsChild>
    </w:div>
    <w:div w:id="2056463347">
      <w:bodyDiv w:val="1"/>
      <w:marLeft w:val="0"/>
      <w:marRight w:val="0"/>
      <w:marTop w:val="0"/>
      <w:marBottom w:val="0"/>
      <w:divBdr>
        <w:top w:val="none" w:sz="0" w:space="0" w:color="auto"/>
        <w:left w:val="none" w:sz="0" w:space="0" w:color="auto"/>
        <w:bottom w:val="none" w:sz="0" w:space="0" w:color="auto"/>
        <w:right w:val="none" w:sz="0" w:space="0" w:color="auto"/>
      </w:divBdr>
    </w:div>
    <w:div w:id="2060009611">
      <w:bodyDiv w:val="1"/>
      <w:marLeft w:val="0"/>
      <w:marRight w:val="0"/>
      <w:marTop w:val="0"/>
      <w:marBottom w:val="0"/>
      <w:divBdr>
        <w:top w:val="none" w:sz="0" w:space="0" w:color="auto"/>
        <w:left w:val="none" w:sz="0" w:space="0" w:color="auto"/>
        <w:bottom w:val="none" w:sz="0" w:space="0" w:color="auto"/>
        <w:right w:val="none" w:sz="0" w:space="0" w:color="auto"/>
      </w:divBdr>
    </w:div>
    <w:div w:id="2070224279">
      <w:bodyDiv w:val="1"/>
      <w:marLeft w:val="0"/>
      <w:marRight w:val="0"/>
      <w:marTop w:val="0"/>
      <w:marBottom w:val="0"/>
      <w:divBdr>
        <w:top w:val="none" w:sz="0" w:space="0" w:color="auto"/>
        <w:left w:val="none" w:sz="0" w:space="0" w:color="auto"/>
        <w:bottom w:val="none" w:sz="0" w:space="0" w:color="auto"/>
        <w:right w:val="none" w:sz="0" w:space="0" w:color="auto"/>
      </w:divBdr>
      <w:divsChild>
        <w:div w:id="1549563145">
          <w:marLeft w:val="547"/>
          <w:marRight w:val="0"/>
          <w:marTop w:val="0"/>
          <w:marBottom w:val="0"/>
          <w:divBdr>
            <w:top w:val="none" w:sz="0" w:space="0" w:color="auto"/>
            <w:left w:val="none" w:sz="0" w:space="0" w:color="auto"/>
            <w:bottom w:val="none" w:sz="0" w:space="0" w:color="auto"/>
            <w:right w:val="none" w:sz="0" w:space="0" w:color="auto"/>
          </w:divBdr>
        </w:div>
      </w:divsChild>
    </w:div>
    <w:div w:id="2095589511">
      <w:bodyDiv w:val="1"/>
      <w:marLeft w:val="0"/>
      <w:marRight w:val="0"/>
      <w:marTop w:val="0"/>
      <w:marBottom w:val="0"/>
      <w:divBdr>
        <w:top w:val="none" w:sz="0" w:space="0" w:color="auto"/>
        <w:left w:val="none" w:sz="0" w:space="0" w:color="auto"/>
        <w:bottom w:val="none" w:sz="0" w:space="0" w:color="auto"/>
        <w:right w:val="none" w:sz="0" w:space="0" w:color="auto"/>
      </w:divBdr>
      <w:divsChild>
        <w:div w:id="20469019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rm.md"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ysClr val="windowText" lastClr="000000"/>
                </a:solidFill>
                <a:latin typeface="+mj-lt"/>
                <a:ea typeface="+mj-ea"/>
                <a:cs typeface="+mj-cs"/>
              </a:defRPr>
            </a:pPr>
            <a:r>
              <a:rPr lang="ru-RU" sz="1000" b="1"/>
              <a:t>Динамика процесса приватизации  публичного имущества путем продажи на аукционах в  </a:t>
            </a:r>
            <a:r>
              <a:rPr lang="x-none" sz="1000" b="1" baseline="0"/>
              <a:t>2013-2019</a:t>
            </a:r>
            <a:r>
              <a:rPr lang="ru-RU" sz="1000" b="1" baseline="0"/>
              <a:t> годах</a:t>
            </a:r>
            <a:endParaRPr lang="en-US" sz="1000" b="1"/>
          </a:p>
        </c:rich>
      </c:tx>
      <c:overlay val="0"/>
      <c:spPr>
        <a:noFill/>
        <a:ln>
          <a:noFill/>
        </a:ln>
        <a:effectLst/>
      </c:spPr>
    </c:title>
    <c:autoTitleDeleted val="0"/>
    <c:plotArea>
      <c:layout/>
      <c:barChart>
        <c:barDir val="col"/>
        <c:grouping val="clustered"/>
        <c:varyColors val="0"/>
        <c:ser>
          <c:idx val="0"/>
          <c:order val="0"/>
          <c:tx>
            <c:strRef>
              <c:f>Sheet1!$B$1</c:f>
              <c:strCache>
                <c:ptCount val="1"/>
                <c:pt idx="0">
                  <c:v>Число объектов, подлежащих приватизации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24</c:v>
                </c:pt>
                <c:pt idx="1">
                  <c:v>21</c:v>
                </c:pt>
                <c:pt idx="2">
                  <c:v>12</c:v>
                </c:pt>
                <c:pt idx="3">
                  <c:v>17</c:v>
                </c:pt>
                <c:pt idx="4">
                  <c:v>33</c:v>
                </c:pt>
                <c:pt idx="5">
                  <c:v>34</c:v>
                </c:pt>
                <c:pt idx="6">
                  <c:v>25</c:v>
                </c:pt>
              </c:numCache>
            </c:numRef>
          </c:val>
          <c:extLst>
            <c:ext xmlns:c16="http://schemas.microsoft.com/office/drawing/2014/chart" uri="{C3380CC4-5D6E-409C-BE32-E72D297353CC}">
              <c16:uniqueId val="{00000000-4DBF-4266-9FDB-40B1E6DCC04E}"/>
            </c:ext>
          </c:extLst>
        </c:ser>
        <c:dLbls>
          <c:showLegendKey val="0"/>
          <c:showVal val="1"/>
          <c:showCatName val="0"/>
          <c:showSerName val="0"/>
          <c:showPercent val="0"/>
          <c:showBubbleSize val="0"/>
        </c:dLbls>
        <c:gapWidth val="269"/>
        <c:axId val="95806208"/>
        <c:axId val="97750400"/>
      </c:barChart>
      <c:lineChart>
        <c:grouping val="standard"/>
        <c:varyColors val="0"/>
        <c:ser>
          <c:idx val="1"/>
          <c:order val="1"/>
          <c:tx>
            <c:strRef>
              <c:f>Sheet1!$C$1</c:f>
              <c:strCache>
                <c:ptCount val="1"/>
                <c:pt idx="0">
                  <c:v>Число приватизированных объектов </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4</c:v>
                </c:pt>
                <c:pt idx="1">
                  <c:v>10</c:v>
                </c:pt>
                <c:pt idx="2">
                  <c:v>0</c:v>
                </c:pt>
                <c:pt idx="3">
                  <c:v>3</c:v>
                </c:pt>
                <c:pt idx="4">
                  <c:v>4</c:v>
                </c:pt>
                <c:pt idx="5">
                  <c:v>10</c:v>
                </c:pt>
                <c:pt idx="6">
                  <c:v>0</c:v>
                </c:pt>
              </c:numCache>
            </c:numRef>
          </c:val>
          <c:smooth val="0"/>
          <c:extLst>
            <c:ext xmlns:c16="http://schemas.microsoft.com/office/drawing/2014/chart" uri="{C3380CC4-5D6E-409C-BE32-E72D297353CC}">
              <c16:uniqueId val="{00000001-4DBF-4266-9FDB-40B1E6DCC04E}"/>
            </c:ext>
          </c:extLst>
        </c:ser>
        <c:dLbls>
          <c:showLegendKey val="0"/>
          <c:showVal val="1"/>
          <c:showCatName val="0"/>
          <c:showSerName val="0"/>
          <c:showPercent val="0"/>
          <c:showBubbleSize val="0"/>
        </c:dLbls>
        <c:marker val="1"/>
        <c:smooth val="0"/>
        <c:axId val="95806208"/>
        <c:axId val="97750400"/>
      </c:lineChart>
      <c:catAx>
        <c:axId val="95806208"/>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j-lt"/>
                    <a:ea typeface="+mn-ea"/>
                    <a:cs typeface="+mn-cs"/>
                  </a:defRPr>
                </a:pPr>
                <a:r>
                  <a:rPr lang="ru-RU"/>
                  <a:t>ГОДЫ</a:t>
                </a:r>
                <a:endParaRPr lang="en-US"/>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j-lt"/>
                <a:ea typeface="+mn-ea"/>
                <a:cs typeface="+mn-cs"/>
              </a:defRPr>
            </a:pPr>
            <a:endParaRPr lang="en-US"/>
          </a:p>
        </c:txPr>
        <c:crossAx val="97750400"/>
        <c:crosses val="autoZero"/>
        <c:auto val="1"/>
        <c:lblAlgn val="ctr"/>
        <c:lblOffset val="100"/>
        <c:noMultiLvlLbl val="0"/>
      </c:catAx>
      <c:valAx>
        <c:axId val="977504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95806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ysClr val="windowText" lastClr="000000"/>
                </a:solidFill>
                <a:latin typeface="+mj-lt"/>
                <a:ea typeface="+mj-ea"/>
                <a:cs typeface="+mj-cs"/>
              </a:defRPr>
            </a:pPr>
            <a:r>
              <a:rPr lang="ru-RU" sz="1000" b="1" i="0" u="none" strike="noStrike" cap="none" normalizeH="0" baseline="0">
                <a:effectLst/>
              </a:rPr>
              <a:t>Динамика процесса приватизации  публичного имущества путем продажи на Фондовой бирже Молдовы в</a:t>
            </a:r>
            <a:endParaRPr lang="x-none" sz="1000" b="1"/>
          </a:p>
          <a:p>
            <a:pPr>
              <a:defRPr sz="1000" b="1" i="0" u="none" strike="noStrike" kern="1200" cap="none" spc="0" normalizeH="0" baseline="0">
                <a:solidFill>
                  <a:sysClr val="windowText" lastClr="000000"/>
                </a:solidFill>
                <a:latin typeface="+mj-lt"/>
                <a:ea typeface="+mj-ea"/>
                <a:cs typeface="+mj-cs"/>
              </a:defRPr>
            </a:pPr>
            <a:r>
              <a:rPr lang="x-none" sz="1000" b="1"/>
              <a:t>2013-2019</a:t>
            </a:r>
            <a:r>
              <a:rPr lang="ru-RU" sz="1000" b="1"/>
              <a:t> годах</a:t>
            </a:r>
            <a:endParaRPr lang="en-US" sz="1000" b="1"/>
          </a:p>
        </c:rich>
      </c:tx>
      <c:layout>
        <c:manualLayout>
          <c:xMode val="edge"/>
          <c:yMode val="edge"/>
          <c:x val="0.11617939570269824"/>
          <c:y val="3.3322225924691772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Число объектов, подлежащих приватизации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38</c:v>
                </c:pt>
                <c:pt idx="1">
                  <c:v>37</c:v>
                </c:pt>
                <c:pt idx="2">
                  <c:v>33</c:v>
                </c:pt>
                <c:pt idx="3">
                  <c:v>25</c:v>
                </c:pt>
                <c:pt idx="4">
                  <c:v>24</c:v>
                </c:pt>
                <c:pt idx="5">
                  <c:v>20</c:v>
                </c:pt>
                <c:pt idx="6">
                  <c:v>15</c:v>
                </c:pt>
              </c:numCache>
            </c:numRef>
          </c:val>
          <c:extLst>
            <c:ext xmlns:c16="http://schemas.microsoft.com/office/drawing/2014/chart" uri="{C3380CC4-5D6E-409C-BE32-E72D297353CC}">
              <c16:uniqueId val="{00000000-1EDC-4A7B-ABD6-AA087B349C46}"/>
            </c:ext>
          </c:extLst>
        </c:ser>
        <c:dLbls>
          <c:showLegendKey val="0"/>
          <c:showVal val="1"/>
          <c:showCatName val="0"/>
          <c:showSerName val="0"/>
          <c:showPercent val="0"/>
          <c:showBubbleSize val="0"/>
        </c:dLbls>
        <c:gapWidth val="269"/>
        <c:axId val="93579520"/>
        <c:axId val="94475776"/>
      </c:barChart>
      <c:lineChart>
        <c:grouping val="standard"/>
        <c:varyColors val="0"/>
        <c:ser>
          <c:idx val="1"/>
          <c:order val="1"/>
          <c:tx>
            <c:strRef>
              <c:f>Sheet1!$C$1</c:f>
              <c:strCache>
                <c:ptCount val="1"/>
                <c:pt idx="0">
                  <c:v>Число приватизированных объектов   </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4</c:v>
                </c:pt>
                <c:pt idx="1">
                  <c:v>12</c:v>
                </c:pt>
                <c:pt idx="2">
                  <c:v>3</c:v>
                </c:pt>
                <c:pt idx="3">
                  <c:v>4</c:v>
                </c:pt>
                <c:pt idx="4">
                  <c:v>10</c:v>
                </c:pt>
                <c:pt idx="5">
                  <c:v>4</c:v>
                </c:pt>
                <c:pt idx="6">
                  <c:v>0</c:v>
                </c:pt>
              </c:numCache>
            </c:numRef>
          </c:val>
          <c:smooth val="0"/>
          <c:extLst>
            <c:ext xmlns:c16="http://schemas.microsoft.com/office/drawing/2014/chart" uri="{C3380CC4-5D6E-409C-BE32-E72D297353CC}">
              <c16:uniqueId val="{00000001-1EDC-4A7B-ABD6-AA087B349C46}"/>
            </c:ext>
          </c:extLst>
        </c:ser>
        <c:dLbls>
          <c:showLegendKey val="0"/>
          <c:showVal val="1"/>
          <c:showCatName val="0"/>
          <c:showSerName val="0"/>
          <c:showPercent val="0"/>
          <c:showBubbleSize val="0"/>
        </c:dLbls>
        <c:marker val="1"/>
        <c:smooth val="0"/>
        <c:axId val="93579520"/>
        <c:axId val="94475776"/>
      </c:lineChart>
      <c:catAx>
        <c:axId val="93579520"/>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j-lt"/>
                    <a:ea typeface="+mn-ea"/>
                    <a:cs typeface="+mn-cs"/>
                  </a:defRPr>
                </a:pPr>
                <a:r>
                  <a:rPr lang="ru-RU"/>
                  <a:t>ГОДЫ</a:t>
                </a:r>
                <a:endParaRPr lang="en-US"/>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j-lt"/>
                <a:ea typeface="+mn-ea"/>
                <a:cs typeface="+mn-cs"/>
              </a:defRPr>
            </a:pPr>
            <a:endParaRPr lang="en-US"/>
          </a:p>
        </c:txPr>
        <c:crossAx val="94475776"/>
        <c:crosses val="autoZero"/>
        <c:auto val="1"/>
        <c:lblAlgn val="ctr"/>
        <c:lblOffset val="100"/>
        <c:noMultiLvlLbl val="0"/>
      </c:catAx>
      <c:valAx>
        <c:axId val="944757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93579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1" i="0" u="none" strike="noStrike" kern="1200" spc="0" baseline="0">
                <a:solidFill>
                  <a:sysClr val="windowText" lastClr="000000"/>
                </a:solidFill>
                <a:latin typeface="+mj-lt"/>
                <a:ea typeface="+mn-ea"/>
                <a:cs typeface="+mn-cs"/>
              </a:defRPr>
            </a:pPr>
            <a:r>
              <a:rPr lang="ru-RU" sz="1000" b="1"/>
              <a:t>Динамика доходов, полученных от приватизации имущества/активов публичной собственности путем продажи на аукционах и на </a:t>
            </a:r>
            <a:r>
              <a:rPr lang="ru-RU" sz="1000" b="1" i="0" baseline="0">
                <a:effectLst/>
              </a:rPr>
              <a:t>Фондовой бирже Молдовы в</a:t>
            </a:r>
            <a:endParaRPr lang="ru-RU" sz="1000">
              <a:effectLst/>
            </a:endParaRPr>
          </a:p>
          <a:p>
            <a:pPr algn="ctr">
              <a:defRPr sz="1000" b="1" i="0" u="none" strike="noStrike" kern="1200" spc="0" baseline="0">
                <a:solidFill>
                  <a:sysClr val="windowText" lastClr="000000"/>
                </a:solidFill>
                <a:latin typeface="+mj-lt"/>
                <a:ea typeface="+mn-ea"/>
                <a:cs typeface="+mn-cs"/>
              </a:defRPr>
            </a:pPr>
            <a:r>
              <a:rPr lang="x-none" sz="1000" b="1" i="0" baseline="0">
                <a:effectLst/>
              </a:rPr>
              <a:t>2013-2019</a:t>
            </a:r>
            <a:r>
              <a:rPr lang="ru-RU" sz="1000" b="1" i="0" baseline="0">
                <a:effectLst/>
              </a:rPr>
              <a:t> годах</a:t>
            </a:r>
            <a:endParaRPr lang="ru-RU" sz="1000">
              <a:effectLst/>
            </a:endParaRPr>
          </a:p>
          <a:p>
            <a:pPr algn="ctr">
              <a:defRPr sz="1000" b="1" i="0" u="none" strike="noStrike" kern="1200" spc="0" baseline="0">
                <a:solidFill>
                  <a:sysClr val="windowText" lastClr="000000"/>
                </a:solidFill>
                <a:latin typeface="+mj-lt"/>
                <a:ea typeface="+mn-ea"/>
                <a:cs typeface="+mn-cs"/>
              </a:defRPr>
            </a:pPr>
            <a:r>
              <a:rPr lang="x-none" sz="1000" b="1"/>
              <a:t>(</a:t>
            </a:r>
            <a:r>
              <a:rPr lang="ru-RU" sz="1000" b="1"/>
              <a:t>млн. леев</a:t>
            </a:r>
            <a:r>
              <a:rPr lang="x-none" sz="1000" b="1"/>
              <a:t>)</a:t>
            </a:r>
            <a:endParaRPr lang="en-US" sz="1000" b="1"/>
          </a:p>
        </c:rich>
      </c:tx>
      <c:layout>
        <c:manualLayout>
          <c:xMode val="edge"/>
          <c:yMode val="edge"/>
          <c:x val="9.2332130358705147E-2"/>
          <c:y val="6.291106662853875E-2"/>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Доходы, полученные на аукционах</c:v>
                </c:pt>
              </c:strCache>
            </c:strRef>
          </c:tx>
          <c:spPr>
            <a:solidFill>
              <a:schemeClr val="accent1"/>
            </a:solidFill>
            <a:ln>
              <a:noFill/>
            </a:ln>
            <a:effectLst/>
          </c:spPr>
          <c:invertIfNegative val="0"/>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2.2999999999999998</c:v>
                </c:pt>
                <c:pt idx="1">
                  <c:v>6.9</c:v>
                </c:pt>
                <c:pt idx="2">
                  <c:v>0</c:v>
                </c:pt>
                <c:pt idx="3">
                  <c:v>0.8</c:v>
                </c:pt>
                <c:pt idx="4">
                  <c:v>36.700000000000003</c:v>
                </c:pt>
                <c:pt idx="5">
                  <c:v>17.7</c:v>
                </c:pt>
                <c:pt idx="6">
                  <c:v>0</c:v>
                </c:pt>
              </c:numCache>
            </c:numRef>
          </c:val>
          <c:extLst>
            <c:ext xmlns:c16="http://schemas.microsoft.com/office/drawing/2014/chart" uri="{C3380CC4-5D6E-409C-BE32-E72D297353CC}">
              <c16:uniqueId val="{00000000-B4B4-4477-B60A-63A3C8164A46}"/>
            </c:ext>
          </c:extLst>
        </c:ser>
        <c:ser>
          <c:idx val="1"/>
          <c:order val="1"/>
          <c:tx>
            <c:strRef>
              <c:f>Sheet1!$C$1</c:f>
              <c:strCache>
                <c:ptCount val="1"/>
                <c:pt idx="0">
                  <c:v>Доходы, полученные на Фондовой бирже Молдовы </c:v>
                </c:pt>
              </c:strCache>
            </c:strRef>
          </c:tx>
          <c:spPr>
            <a:solidFill>
              <a:schemeClr val="accent2"/>
            </a:solidFill>
            <a:ln>
              <a:noFill/>
            </a:ln>
            <a:effectLst/>
          </c:spPr>
          <c:invertIfNegative val="0"/>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Sheet1!$C$2:$C$8</c:f>
              <c:numCache>
                <c:formatCode>General</c:formatCode>
                <c:ptCount val="7"/>
                <c:pt idx="0">
                  <c:v>56</c:v>
                </c:pt>
                <c:pt idx="1">
                  <c:v>106.2</c:v>
                </c:pt>
                <c:pt idx="2">
                  <c:v>0.08</c:v>
                </c:pt>
                <c:pt idx="3">
                  <c:v>258.3</c:v>
                </c:pt>
                <c:pt idx="4">
                  <c:v>73.3</c:v>
                </c:pt>
                <c:pt idx="5">
                  <c:v>29</c:v>
                </c:pt>
                <c:pt idx="6">
                  <c:v>0</c:v>
                </c:pt>
              </c:numCache>
            </c:numRef>
          </c:val>
          <c:extLst>
            <c:ext xmlns:c16="http://schemas.microsoft.com/office/drawing/2014/chart" uri="{C3380CC4-5D6E-409C-BE32-E72D297353CC}">
              <c16:uniqueId val="{00000001-B4B4-4477-B60A-63A3C8164A46}"/>
            </c:ext>
          </c:extLst>
        </c:ser>
        <c:dLbls>
          <c:showLegendKey val="0"/>
          <c:showVal val="0"/>
          <c:showCatName val="0"/>
          <c:showSerName val="0"/>
          <c:showPercent val="0"/>
          <c:showBubbleSize val="0"/>
        </c:dLbls>
        <c:gapWidth val="150"/>
        <c:overlap val="100"/>
        <c:axId val="97541120"/>
        <c:axId val="97731328"/>
      </c:barChart>
      <c:catAx>
        <c:axId val="9754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97731328"/>
        <c:crosses val="autoZero"/>
        <c:auto val="1"/>
        <c:lblAlgn val="ctr"/>
        <c:lblOffset val="100"/>
        <c:noMultiLvlLbl val="0"/>
      </c:catAx>
      <c:valAx>
        <c:axId val="9773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97541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0CA0FD-9A7A-49D1-9341-B6443CEFF25F}" type="doc">
      <dgm:prSet loTypeId="urn:microsoft.com/office/officeart/2008/layout/LinedList" loCatId="list" qsTypeId="urn:microsoft.com/office/officeart/2005/8/quickstyle/simple1" qsCatId="simple" csTypeId="urn:microsoft.com/office/officeart/2005/8/colors/colorful3" csCatId="colorful" phldr="1"/>
      <dgm:spPr/>
      <dgm:t>
        <a:bodyPr/>
        <a:lstStyle/>
        <a:p>
          <a:endParaRPr lang="en-US"/>
        </a:p>
      </dgm:t>
    </dgm:pt>
    <dgm:pt modelId="{61EB36F6-46D2-4ADE-8402-145EC6126D02}">
      <dgm:prSet phldrT="[Text]" custT="1"/>
      <dgm:spPr/>
      <dgm:t>
        <a:bodyPr/>
        <a:lstStyle/>
        <a:p>
          <a:r>
            <a:rPr lang="x-none" sz="1100" b="1">
              <a:latin typeface="+mj-lt"/>
            </a:rPr>
            <a:t>I. </a:t>
          </a:r>
          <a:r>
            <a:rPr lang="ru-RU" sz="1100" b="1">
              <a:latin typeface="+mj-lt"/>
            </a:rPr>
            <a:t>Предпривати-зация</a:t>
          </a:r>
          <a:endParaRPr lang="en-US" sz="1100">
            <a:latin typeface="+mj-lt"/>
          </a:endParaRPr>
        </a:p>
      </dgm:t>
    </dgm:pt>
    <dgm:pt modelId="{4104A537-4FFE-4718-8028-A54D441F83AA}" type="parTrans" cxnId="{B11D3BF6-7CB1-4CF9-9262-08980606E943}">
      <dgm:prSet/>
      <dgm:spPr/>
      <dgm:t>
        <a:bodyPr/>
        <a:lstStyle/>
        <a:p>
          <a:endParaRPr lang="en-US" sz="1200">
            <a:latin typeface="+mj-lt"/>
          </a:endParaRPr>
        </a:p>
      </dgm:t>
    </dgm:pt>
    <dgm:pt modelId="{90709A07-112B-4192-A0BF-4EDC65543956}" type="sibTrans" cxnId="{B11D3BF6-7CB1-4CF9-9262-08980606E943}">
      <dgm:prSet/>
      <dgm:spPr/>
      <dgm:t>
        <a:bodyPr/>
        <a:lstStyle/>
        <a:p>
          <a:endParaRPr lang="en-US" sz="1200">
            <a:latin typeface="+mj-lt"/>
          </a:endParaRPr>
        </a:p>
      </dgm:t>
    </dgm:pt>
    <dgm:pt modelId="{D7203B01-4766-44B6-B965-007FEE32C76A}">
      <dgm:prSet phldrT="[Text]" custT="1"/>
      <dgm:spPr/>
      <dgm:t>
        <a:bodyPr/>
        <a:lstStyle/>
        <a:p>
          <a:pPr algn="l"/>
          <a:r>
            <a:rPr lang="ru-RU" sz="1000">
              <a:latin typeface="+mj-lt"/>
            </a:rPr>
            <a:t>Выявление объекта приватизации</a:t>
          </a:r>
          <a:r>
            <a:rPr lang="x-none" sz="1000">
              <a:latin typeface="+mj-lt"/>
            </a:rPr>
            <a:t>;</a:t>
          </a:r>
          <a:endParaRPr lang="en-US" sz="1200" b="1">
            <a:latin typeface="+mj-lt"/>
          </a:endParaRPr>
        </a:p>
      </dgm:t>
    </dgm:pt>
    <dgm:pt modelId="{6C679B53-A28D-4AA8-9ABD-0C7DF239CF66}" type="parTrans" cxnId="{0D228AF7-F8B5-4C17-99D1-07C5A88329B1}">
      <dgm:prSet/>
      <dgm:spPr/>
      <dgm:t>
        <a:bodyPr/>
        <a:lstStyle/>
        <a:p>
          <a:endParaRPr lang="en-US" sz="1200">
            <a:latin typeface="+mj-lt"/>
          </a:endParaRPr>
        </a:p>
      </dgm:t>
    </dgm:pt>
    <dgm:pt modelId="{E422D425-0D2B-4E56-88F3-9F88DE8EB9E8}" type="sibTrans" cxnId="{0D228AF7-F8B5-4C17-99D1-07C5A88329B1}">
      <dgm:prSet/>
      <dgm:spPr/>
      <dgm:t>
        <a:bodyPr/>
        <a:lstStyle/>
        <a:p>
          <a:endParaRPr lang="en-US" sz="1200">
            <a:latin typeface="+mj-lt"/>
          </a:endParaRPr>
        </a:p>
      </dgm:t>
    </dgm:pt>
    <dgm:pt modelId="{CE6B6713-6F1E-44F3-9C61-D031EF9C1405}">
      <dgm:prSet phldrT="[Text]" custT="1"/>
      <dgm:spPr/>
      <dgm:t>
        <a:bodyPr/>
        <a:lstStyle/>
        <a:p>
          <a:r>
            <a:rPr lang="x-none" sz="1200" b="1">
              <a:latin typeface="+mj-lt"/>
            </a:rPr>
            <a:t>II. </a:t>
          </a:r>
          <a:r>
            <a:rPr lang="ru-RU" sz="1200" b="1">
              <a:latin typeface="+mj-lt"/>
            </a:rPr>
            <a:t>Приватизация</a:t>
          </a:r>
          <a:endParaRPr lang="en-US" sz="1200">
            <a:latin typeface="+mj-lt"/>
          </a:endParaRPr>
        </a:p>
      </dgm:t>
    </dgm:pt>
    <dgm:pt modelId="{B611E062-6597-4B58-86AA-B6ECCDDD3F17}" type="parTrans" cxnId="{47C8A637-AC6D-4966-8C19-13C755C57F89}">
      <dgm:prSet/>
      <dgm:spPr/>
      <dgm:t>
        <a:bodyPr/>
        <a:lstStyle/>
        <a:p>
          <a:endParaRPr lang="en-US" sz="1200">
            <a:latin typeface="+mj-lt"/>
          </a:endParaRPr>
        </a:p>
      </dgm:t>
    </dgm:pt>
    <dgm:pt modelId="{3869489C-FBE7-45EA-9392-7EEA7AB22A2A}" type="sibTrans" cxnId="{47C8A637-AC6D-4966-8C19-13C755C57F89}">
      <dgm:prSet/>
      <dgm:spPr/>
      <dgm:t>
        <a:bodyPr/>
        <a:lstStyle/>
        <a:p>
          <a:endParaRPr lang="en-US" sz="1200">
            <a:latin typeface="+mj-lt"/>
          </a:endParaRPr>
        </a:p>
      </dgm:t>
    </dgm:pt>
    <dgm:pt modelId="{9891DA8E-A967-435F-B040-E7EDD30E5373}">
      <dgm:prSet phldrT="[Text]" custT="1"/>
      <dgm:spPr/>
      <dgm:t>
        <a:bodyPr/>
        <a:lstStyle/>
        <a:p>
          <a:pPr algn="ctr"/>
          <a:r>
            <a:rPr lang="ru-RU" sz="1100" b="1" i="1">
              <a:latin typeface="+mj-lt"/>
            </a:rPr>
            <a:t>путем продажи на аукционах </a:t>
          </a:r>
          <a:r>
            <a:rPr lang="x-none" sz="1100" b="1" i="1">
              <a:latin typeface="+mj-lt"/>
            </a:rPr>
            <a:t>:</a:t>
          </a:r>
          <a:endParaRPr lang="en-US" sz="1100" b="1">
            <a:latin typeface="+mj-lt"/>
          </a:endParaRPr>
        </a:p>
      </dgm:t>
    </dgm:pt>
    <dgm:pt modelId="{F6B3DA54-3A7D-40B4-A202-F4309BF0D1EE}" type="parTrans" cxnId="{A50D12A1-130E-42FA-A2AC-AEC693717E97}">
      <dgm:prSet/>
      <dgm:spPr/>
      <dgm:t>
        <a:bodyPr/>
        <a:lstStyle/>
        <a:p>
          <a:endParaRPr lang="en-US" sz="1200">
            <a:latin typeface="+mj-lt"/>
          </a:endParaRPr>
        </a:p>
      </dgm:t>
    </dgm:pt>
    <dgm:pt modelId="{AD20111F-DCF4-4576-BC8C-BE05BAEEC09F}" type="sibTrans" cxnId="{A50D12A1-130E-42FA-A2AC-AEC693717E97}">
      <dgm:prSet/>
      <dgm:spPr/>
      <dgm:t>
        <a:bodyPr/>
        <a:lstStyle/>
        <a:p>
          <a:endParaRPr lang="en-US" sz="1200">
            <a:latin typeface="+mj-lt"/>
          </a:endParaRPr>
        </a:p>
      </dgm:t>
    </dgm:pt>
    <dgm:pt modelId="{AF8B275B-68A7-421C-9A1F-F6CBDD656266}">
      <dgm:prSet phldrT="[Text]" custT="1"/>
      <dgm:spPr/>
      <dgm:t>
        <a:bodyPr/>
        <a:lstStyle/>
        <a:p>
          <a:r>
            <a:rPr lang="ru-RU" sz="1000">
              <a:latin typeface="+mj-lt"/>
            </a:rPr>
            <a:t>Осуществление мониторинга и контроля за исполнением условий договора купли-продажи по приватизации</a:t>
          </a:r>
          <a:r>
            <a:rPr lang="x-none" sz="1000">
              <a:latin typeface="+mj-lt"/>
            </a:rPr>
            <a:t>.</a:t>
          </a:r>
          <a:endParaRPr lang="en-US" sz="1000">
            <a:latin typeface="+mj-lt"/>
          </a:endParaRPr>
        </a:p>
      </dgm:t>
    </dgm:pt>
    <dgm:pt modelId="{39719879-2DAA-437F-840E-8A90EC25962A}" type="parTrans" cxnId="{04B62644-A9B9-46DD-9401-868D2DC27733}">
      <dgm:prSet/>
      <dgm:spPr/>
      <dgm:t>
        <a:bodyPr/>
        <a:lstStyle/>
        <a:p>
          <a:endParaRPr lang="en-US" sz="1200">
            <a:latin typeface="+mj-lt"/>
          </a:endParaRPr>
        </a:p>
      </dgm:t>
    </dgm:pt>
    <dgm:pt modelId="{BE88304C-FE67-44BB-8896-6F8F7B31F6DA}" type="sibTrans" cxnId="{04B62644-A9B9-46DD-9401-868D2DC27733}">
      <dgm:prSet/>
      <dgm:spPr/>
      <dgm:t>
        <a:bodyPr/>
        <a:lstStyle/>
        <a:p>
          <a:endParaRPr lang="en-US" sz="1200">
            <a:latin typeface="+mj-lt"/>
          </a:endParaRPr>
        </a:p>
      </dgm:t>
    </dgm:pt>
    <dgm:pt modelId="{88930BB4-0650-4D92-A6D6-BD111862844A}">
      <dgm:prSet phldrT="[Text]" custT="1"/>
      <dgm:spPr/>
      <dgm:t>
        <a:bodyPr/>
        <a:lstStyle/>
        <a:p>
          <a:r>
            <a:rPr lang="ru-RU" sz="1000">
              <a:latin typeface="+mj-lt"/>
            </a:rPr>
            <a:t>Включение объекта приватизации в Список  объектов, подлежащих  приватизации</a:t>
          </a:r>
          <a:r>
            <a:rPr lang="x-none" sz="1000">
              <a:latin typeface="+mj-lt"/>
            </a:rPr>
            <a:t>;</a:t>
          </a:r>
          <a:endParaRPr lang="en-US" sz="1000">
            <a:latin typeface="+mj-lt"/>
          </a:endParaRPr>
        </a:p>
      </dgm:t>
    </dgm:pt>
    <dgm:pt modelId="{E63EF97E-118C-4216-9F0A-09B87C04FE36}" type="parTrans" cxnId="{F20F4E35-0C96-42E6-9A1A-6DB342FB1E62}">
      <dgm:prSet/>
      <dgm:spPr/>
      <dgm:t>
        <a:bodyPr/>
        <a:lstStyle/>
        <a:p>
          <a:endParaRPr lang="en-US" sz="1200"/>
        </a:p>
      </dgm:t>
    </dgm:pt>
    <dgm:pt modelId="{01F4D4C2-19F7-496F-AE2D-4485A9C0B4F2}" type="sibTrans" cxnId="{F20F4E35-0C96-42E6-9A1A-6DB342FB1E62}">
      <dgm:prSet/>
      <dgm:spPr/>
      <dgm:t>
        <a:bodyPr/>
        <a:lstStyle/>
        <a:p>
          <a:endParaRPr lang="en-US" sz="1200"/>
        </a:p>
      </dgm:t>
    </dgm:pt>
    <dgm:pt modelId="{27258C15-D903-425E-9F44-8F8FA51865E0}">
      <dgm:prSet phldrT="[Text]" custT="1"/>
      <dgm:spPr/>
      <dgm:t>
        <a:bodyPr/>
        <a:lstStyle/>
        <a:p>
          <a:r>
            <a:rPr lang="ru-RU" sz="1000">
              <a:latin typeface="+mj-lt"/>
            </a:rPr>
            <a:t>Выставление объекта на приватизацию</a:t>
          </a:r>
          <a:r>
            <a:rPr lang="x-none" sz="1000">
              <a:latin typeface="+mj-lt"/>
            </a:rPr>
            <a:t>.</a:t>
          </a:r>
          <a:endParaRPr lang="en-US" sz="1000">
            <a:latin typeface="+mj-lt"/>
          </a:endParaRPr>
        </a:p>
      </dgm:t>
    </dgm:pt>
    <dgm:pt modelId="{B59F6181-73DD-4401-B57C-E19B8A444BF1}" type="parTrans" cxnId="{36DBB670-7B0E-4988-804C-B8FE581D1001}">
      <dgm:prSet/>
      <dgm:spPr/>
      <dgm:t>
        <a:bodyPr/>
        <a:lstStyle/>
        <a:p>
          <a:endParaRPr lang="en-US" sz="1200"/>
        </a:p>
      </dgm:t>
    </dgm:pt>
    <dgm:pt modelId="{342EEC72-0C4B-4D5F-90DB-E1AD19A36DC8}" type="sibTrans" cxnId="{36DBB670-7B0E-4988-804C-B8FE581D1001}">
      <dgm:prSet/>
      <dgm:spPr/>
      <dgm:t>
        <a:bodyPr/>
        <a:lstStyle/>
        <a:p>
          <a:endParaRPr lang="en-US" sz="1200"/>
        </a:p>
      </dgm:t>
    </dgm:pt>
    <dgm:pt modelId="{4707B6E9-12B9-4D71-A532-E38A723AA768}">
      <dgm:prSet phldrT="[Text]" custT="1"/>
      <dgm:spPr/>
      <dgm:t>
        <a:bodyPr/>
        <a:lstStyle/>
        <a:p>
          <a:pPr algn="l"/>
          <a:r>
            <a:rPr lang="ru-RU" sz="1000">
              <a:latin typeface="+mj-lt"/>
            </a:rPr>
            <a:t>Установление начальной цены продажи акций.</a:t>
          </a:r>
          <a:endParaRPr lang="en-US" sz="1000">
            <a:latin typeface="+mj-lt"/>
          </a:endParaRPr>
        </a:p>
      </dgm:t>
    </dgm:pt>
    <dgm:pt modelId="{9B592BE2-0CA2-4973-A724-C44C83563C18}" type="parTrans" cxnId="{148D4DDD-B4D9-4618-B06F-B737A9D23CDF}">
      <dgm:prSet/>
      <dgm:spPr/>
      <dgm:t>
        <a:bodyPr/>
        <a:lstStyle/>
        <a:p>
          <a:endParaRPr lang="en-US" sz="1200"/>
        </a:p>
      </dgm:t>
    </dgm:pt>
    <dgm:pt modelId="{7212BCF9-9F0E-4467-8952-855C77CBAEB9}" type="sibTrans" cxnId="{148D4DDD-B4D9-4618-B06F-B737A9D23CDF}">
      <dgm:prSet/>
      <dgm:spPr/>
      <dgm:t>
        <a:bodyPr/>
        <a:lstStyle/>
        <a:p>
          <a:endParaRPr lang="en-US" sz="1200"/>
        </a:p>
      </dgm:t>
    </dgm:pt>
    <dgm:pt modelId="{93DD2543-6B61-4C5E-8595-259CB3D5969F}">
      <dgm:prSet phldrT="[Text]" custT="1"/>
      <dgm:spPr/>
      <dgm:t>
        <a:bodyPr/>
        <a:lstStyle/>
        <a:p>
          <a:pPr algn="l"/>
          <a:r>
            <a:rPr lang="ru-RU" sz="1000" b="0" i="0">
              <a:latin typeface="+mj-lt"/>
            </a:rPr>
            <a:t>Организация оценки объектов, подлежащих приватизации.</a:t>
          </a:r>
          <a:endParaRPr lang="en-US" sz="1000">
            <a:latin typeface="+mj-lt"/>
          </a:endParaRPr>
        </a:p>
      </dgm:t>
    </dgm:pt>
    <dgm:pt modelId="{46C30FCC-66E2-4795-AAC0-4F9E64ECB4FF}" type="parTrans" cxnId="{3D29B9A3-0F14-4E15-8C96-FA0CB0564ED8}">
      <dgm:prSet/>
      <dgm:spPr/>
      <dgm:t>
        <a:bodyPr/>
        <a:lstStyle/>
        <a:p>
          <a:endParaRPr lang="en-US"/>
        </a:p>
      </dgm:t>
    </dgm:pt>
    <dgm:pt modelId="{8B3F5D04-92BB-4C53-972A-75CC53409D88}" type="sibTrans" cxnId="{3D29B9A3-0F14-4E15-8C96-FA0CB0564ED8}">
      <dgm:prSet/>
      <dgm:spPr/>
      <dgm:t>
        <a:bodyPr/>
        <a:lstStyle/>
        <a:p>
          <a:endParaRPr lang="en-US"/>
        </a:p>
      </dgm:t>
    </dgm:pt>
    <dgm:pt modelId="{DD4E9590-FFAD-4BD5-9F90-69DC265332D0}">
      <dgm:prSet phldrT="[Text]" custT="1"/>
      <dgm:spPr/>
      <dgm:t>
        <a:bodyPr/>
        <a:lstStyle/>
        <a:p>
          <a:pPr algn="l"/>
          <a:r>
            <a:rPr lang="ru-RU" sz="1000">
              <a:latin typeface="+mj-lt"/>
            </a:rPr>
            <a:t>Установление специальных обязательных условий  по приватизации ценных бумаг.</a:t>
          </a:r>
          <a:endParaRPr lang="en-US" sz="1000">
            <a:latin typeface="+mj-lt"/>
          </a:endParaRPr>
        </a:p>
      </dgm:t>
    </dgm:pt>
    <dgm:pt modelId="{CC19E639-E449-4F8C-91B6-A3320E6AE7B8}" type="parTrans" cxnId="{8ADB3B6F-7E3F-486F-A9B1-D2ADE8C8EE3D}">
      <dgm:prSet/>
      <dgm:spPr/>
      <dgm:t>
        <a:bodyPr/>
        <a:lstStyle/>
        <a:p>
          <a:endParaRPr lang="en-US"/>
        </a:p>
      </dgm:t>
    </dgm:pt>
    <dgm:pt modelId="{CAD3739E-499A-43B0-9FBF-32C56A8FDD9D}" type="sibTrans" cxnId="{8ADB3B6F-7E3F-486F-A9B1-D2ADE8C8EE3D}">
      <dgm:prSet/>
      <dgm:spPr/>
      <dgm:t>
        <a:bodyPr/>
        <a:lstStyle/>
        <a:p>
          <a:endParaRPr lang="en-US"/>
        </a:p>
      </dgm:t>
    </dgm:pt>
    <dgm:pt modelId="{BC66FF71-CD99-42C7-BDDF-13EBA83A265E}">
      <dgm:prSet phldrT="[Text]" custT="1"/>
      <dgm:spPr/>
      <dgm:t>
        <a:bodyPr/>
        <a:lstStyle/>
        <a:p>
          <a:pPr algn="just"/>
          <a:r>
            <a:rPr lang="ru-RU" sz="1000">
              <a:latin typeface="+mj-lt"/>
            </a:rPr>
            <a:t>Выбор, путем организации конкурса, брокерских компаний для продажи акций.</a:t>
          </a:r>
          <a:endParaRPr lang="en-US" sz="1000">
            <a:latin typeface="+mj-lt"/>
          </a:endParaRPr>
        </a:p>
      </dgm:t>
    </dgm:pt>
    <dgm:pt modelId="{B31B2E2C-53B0-490D-951F-212A647A548F}" type="parTrans" cxnId="{18276568-C9A8-4072-8EC1-3D7E85860FA4}">
      <dgm:prSet/>
      <dgm:spPr/>
      <dgm:t>
        <a:bodyPr/>
        <a:lstStyle/>
        <a:p>
          <a:endParaRPr lang="en-US"/>
        </a:p>
      </dgm:t>
    </dgm:pt>
    <dgm:pt modelId="{511AA844-7465-42C8-9E21-EC518822F3F0}" type="sibTrans" cxnId="{18276568-C9A8-4072-8EC1-3D7E85860FA4}">
      <dgm:prSet/>
      <dgm:spPr/>
      <dgm:t>
        <a:bodyPr/>
        <a:lstStyle/>
        <a:p>
          <a:endParaRPr lang="en-US"/>
        </a:p>
      </dgm:t>
    </dgm:pt>
    <dgm:pt modelId="{332F2B6F-41B3-41D5-8536-B1B0B56B447A}">
      <dgm:prSet phldrT="[Text]" custT="1"/>
      <dgm:spPr/>
      <dgm:t>
        <a:bodyPr/>
        <a:lstStyle/>
        <a:p>
          <a:pPr algn="just"/>
          <a:r>
            <a:rPr lang="ru-RU" sz="1000">
              <a:latin typeface="+mj-lt"/>
            </a:rPr>
            <a:t>Установление начальной цены продажи</a:t>
          </a:r>
          <a:r>
            <a:rPr lang="x-none" sz="1000">
              <a:latin typeface="+mj-lt"/>
            </a:rPr>
            <a:t>, </a:t>
          </a:r>
          <a:r>
            <a:rPr lang="ru-RU" sz="1000">
              <a:latin typeface="+mj-lt"/>
            </a:rPr>
            <a:t>сбора за участие в аукционе</a:t>
          </a:r>
          <a:r>
            <a:rPr lang="x-none" sz="1000">
              <a:latin typeface="+mj-lt"/>
            </a:rPr>
            <a:t>,</a:t>
          </a:r>
          <a:r>
            <a:rPr lang="ru-RU" sz="1000">
              <a:latin typeface="+mj-lt"/>
            </a:rPr>
            <a:t> предельного срока внесения заявлений и даты проведения аукциона.</a:t>
          </a:r>
          <a:endParaRPr lang="en-US" sz="1000">
            <a:latin typeface="+mj-lt"/>
          </a:endParaRPr>
        </a:p>
      </dgm:t>
    </dgm:pt>
    <dgm:pt modelId="{912FB80B-3C2D-402A-B951-F98B39A0430D}" type="parTrans" cxnId="{4E310D6F-0064-4D13-9CC6-E5D5CBF1D89E}">
      <dgm:prSet/>
      <dgm:spPr/>
      <dgm:t>
        <a:bodyPr/>
        <a:lstStyle/>
        <a:p>
          <a:endParaRPr lang="en-US"/>
        </a:p>
      </dgm:t>
    </dgm:pt>
    <dgm:pt modelId="{A166291D-38AC-410A-B4F7-70AF12DD8D66}" type="sibTrans" cxnId="{4E310D6F-0064-4D13-9CC6-E5D5CBF1D89E}">
      <dgm:prSet/>
      <dgm:spPr/>
      <dgm:t>
        <a:bodyPr/>
        <a:lstStyle/>
        <a:p>
          <a:endParaRPr lang="en-US"/>
        </a:p>
      </dgm:t>
    </dgm:pt>
    <dgm:pt modelId="{AC195BE7-118E-4C6F-BD5A-3FB26ABB52D6}">
      <dgm:prSet phldrT="[Text]" custT="1"/>
      <dgm:spPr/>
      <dgm:t>
        <a:bodyPr/>
        <a:lstStyle/>
        <a:p>
          <a:pPr algn="l"/>
          <a:r>
            <a:rPr lang="ru-RU" sz="1000" b="0" i="0">
              <a:latin typeface="+mj-lt"/>
            </a:rPr>
            <a:t>Публикация информационного сообщения о проведении аукциона.</a:t>
          </a:r>
          <a:endParaRPr lang="en-US" sz="1000">
            <a:latin typeface="+mj-lt"/>
          </a:endParaRPr>
        </a:p>
      </dgm:t>
    </dgm:pt>
    <dgm:pt modelId="{49E205EE-E1B5-4708-86AD-C54801B6460E}" type="parTrans" cxnId="{40E7B82B-0398-4FFF-B61D-98B764A40B0F}">
      <dgm:prSet/>
      <dgm:spPr/>
      <dgm:t>
        <a:bodyPr/>
        <a:lstStyle/>
        <a:p>
          <a:endParaRPr lang="en-US"/>
        </a:p>
      </dgm:t>
    </dgm:pt>
    <dgm:pt modelId="{B821B7C3-FD18-44A3-8AD8-9BCB05752E2C}" type="sibTrans" cxnId="{40E7B82B-0398-4FFF-B61D-98B764A40B0F}">
      <dgm:prSet/>
      <dgm:spPr/>
      <dgm:t>
        <a:bodyPr/>
        <a:lstStyle/>
        <a:p>
          <a:endParaRPr lang="en-US"/>
        </a:p>
      </dgm:t>
    </dgm:pt>
    <dgm:pt modelId="{4218063A-217C-48DA-9F9A-5E5F6ABA2055}">
      <dgm:prSet phldrT="[Text]" custT="1"/>
      <dgm:spPr/>
      <dgm:t>
        <a:bodyPr/>
        <a:lstStyle/>
        <a:p>
          <a:pPr algn="ctr"/>
          <a:r>
            <a:rPr lang="ru-RU" sz="1100" b="1" i="1">
              <a:latin typeface="+mj-lt"/>
            </a:rPr>
            <a:t>путем продажи на Фондовой бирже Молдовы</a:t>
          </a:r>
          <a:r>
            <a:rPr lang="x-none" sz="1100" b="1" i="1">
              <a:latin typeface="+mj-lt"/>
            </a:rPr>
            <a:t>:</a:t>
          </a:r>
          <a:endParaRPr lang="en-US" sz="1100">
            <a:latin typeface="+mj-lt"/>
          </a:endParaRPr>
        </a:p>
      </dgm:t>
    </dgm:pt>
    <dgm:pt modelId="{7A79B84D-2BED-4032-95A3-315B5CDE8DC7}" type="parTrans" cxnId="{B0D84194-40CC-42A4-847B-C8D054FBDE02}">
      <dgm:prSet/>
      <dgm:spPr/>
      <dgm:t>
        <a:bodyPr/>
        <a:lstStyle/>
        <a:p>
          <a:endParaRPr lang="en-US"/>
        </a:p>
      </dgm:t>
    </dgm:pt>
    <dgm:pt modelId="{49D16601-E954-4776-BB2D-FED4D79CE568}" type="sibTrans" cxnId="{B0D84194-40CC-42A4-847B-C8D054FBDE02}">
      <dgm:prSet/>
      <dgm:spPr/>
      <dgm:t>
        <a:bodyPr/>
        <a:lstStyle/>
        <a:p>
          <a:endParaRPr lang="en-US"/>
        </a:p>
      </dgm:t>
    </dgm:pt>
    <dgm:pt modelId="{CC7BCB74-47AB-42E7-BD00-8962552287EE}">
      <dgm:prSet phldrT="[Text]" custT="1"/>
      <dgm:spPr/>
      <dgm:t>
        <a:bodyPr/>
        <a:lstStyle/>
        <a:p>
          <a:pPr algn="just"/>
          <a:r>
            <a:rPr lang="ru-RU" sz="1000" b="0" i="0">
              <a:latin typeface="+mj-lt"/>
            </a:rPr>
            <a:t>Ознакомление потенциальных покупателей с делами объектов, выставленных на аукцион, в том числе обеспечение доступа к объектам.</a:t>
          </a:r>
          <a:r>
            <a:rPr lang="en-US" sz="1000" b="0" i="0">
              <a:latin typeface="+mj-lt"/>
            </a:rPr>
            <a:t> </a:t>
          </a:r>
          <a:endParaRPr lang="en-US" sz="1000">
            <a:latin typeface="+mj-lt"/>
          </a:endParaRPr>
        </a:p>
      </dgm:t>
    </dgm:pt>
    <dgm:pt modelId="{7863DBE6-44A3-4057-BE4B-6C0812C8D45C}" type="parTrans" cxnId="{DB9998AE-6D06-4085-8F2F-9962BEA0CE2A}">
      <dgm:prSet/>
      <dgm:spPr/>
      <dgm:t>
        <a:bodyPr/>
        <a:lstStyle/>
        <a:p>
          <a:endParaRPr lang="en-US"/>
        </a:p>
      </dgm:t>
    </dgm:pt>
    <dgm:pt modelId="{74C4FA97-6281-4E26-B73B-B986C8DCC44A}" type="sibTrans" cxnId="{DB9998AE-6D06-4085-8F2F-9962BEA0CE2A}">
      <dgm:prSet/>
      <dgm:spPr/>
      <dgm:t>
        <a:bodyPr/>
        <a:lstStyle/>
        <a:p>
          <a:endParaRPr lang="en-US"/>
        </a:p>
      </dgm:t>
    </dgm:pt>
    <dgm:pt modelId="{CBD49B6D-E424-48AD-9B72-3E2E0960F475}">
      <dgm:prSet phldrT="[Text]" custT="1"/>
      <dgm:spPr/>
      <dgm:t>
        <a:bodyPr/>
        <a:lstStyle/>
        <a:p>
          <a:pPr algn="l"/>
          <a:r>
            <a:rPr lang="ru-RU" sz="1000" b="0" i="0">
              <a:latin typeface="+mj-lt"/>
            </a:rPr>
            <a:t>Прием заявлений для участия  в аукционе. </a:t>
          </a:r>
          <a:endParaRPr lang="en-US" sz="1000">
            <a:latin typeface="+mj-lt"/>
          </a:endParaRPr>
        </a:p>
      </dgm:t>
    </dgm:pt>
    <dgm:pt modelId="{492DD901-15C7-4EE8-BFDF-9EAC94B65CB0}" type="parTrans" cxnId="{B64C0A5B-DA1C-4904-8189-BA88C057065E}">
      <dgm:prSet/>
      <dgm:spPr/>
      <dgm:t>
        <a:bodyPr/>
        <a:lstStyle/>
        <a:p>
          <a:endParaRPr lang="en-US"/>
        </a:p>
      </dgm:t>
    </dgm:pt>
    <dgm:pt modelId="{C4CA7932-548E-4EA8-85C8-8D3865B0682D}" type="sibTrans" cxnId="{B64C0A5B-DA1C-4904-8189-BA88C057065E}">
      <dgm:prSet/>
      <dgm:spPr/>
      <dgm:t>
        <a:bodyPr/>
        <a:lstStyle/>
        <a:p>
          <a:endParaRPr lang="en-US"/>
        </a:p>
      </dgm:t>
    </dgm:pt>
    <dgm:pt modelId="{06DCB966-FC31-4D67-8D1F-194D8FBCEA0F}">
      <dgm:prSet phldrT="[Text]" custT="1"/>
      <dgm:spPr/>
      <dgm:t>
        <a:bodyPr/>
        <a:lstStyle/>
        <a:p>
          <a:pPr algn="l"/>
          <a:r>
            <a:rPr lang="ru-RU" sz="1000" b="0" i="0">
              <a:latin typeface="+mj-lt"/>
            </a:rPr>
            <a:t>Проведение аукциона Аукционной комиссией.</a:t>
          </a:r>
          <a:endParaRPr lang="en-US" sz="1000">
            <a:latin typeface="+mj-lt"/>
          </a:endParaRPr>
        </a:p>
      </dgm:t>
    </dgm:pt>
    <dgm:pt modelId="{E401CFE1-FC92-4D8F-A1EC-2547DCAAA231}" type="parTrans" cxnId="{68DBE3DC-A586-4520-B5F7-38267B3F5902}">
      <dgm:prSet/>
      <dgm:spPr/>
      <dgm:t>
        <a:bodyPr/>
        <a:lstStyle/>
        <a:p>
          <a:endParaRPr lang="en-US"/>
        </a:p>
      </dgm:t>
    </dgm:pt>
    <dgm:pt modelId="{CA6085BD-8A2C-4C5C-88EC-8FC429ECBB79}" type="sibTrans" cxnId="{68DBE3DC-A586-4520-B5F7-38267B3F5902}">
      <dgm:prSet/>
      <dgm:spPr/>
      <dgm:t>
        <a:bodyPr/>
        <a:lstStyle/>
        <a:p>
          <a:endParaRPr lang="en-US"/>
        </a:p>
      </dgm:t>
    </dgm:pt>
    <dgm:pt modelId="{06234EE7-5849-4A27-A718-6845EFEF1DF8}">
      <dgm:prSet phldrT="[Text]" custT="1"/>
      <dgm:spPr/>
      <dgm:t>
        <a:bodyPr/>
        <a:lstStyle/>
        <a:p>
          <a:pPr algn="l"/>
          <a:r>
            <a:rPr lang="ru-RU" sz="1000" b="0" i="0">
              <a:latin typeface="+mj-lt"/>
            </a:rPr>
            <a:t>Оплата победителями в государственный бюджет цены приватизированного объекта и приватного налога. </a:t>
          </a:r>
          <a:endParaRPr lang="en-US" sz="1000">
            <a:latin typeface="+mj-lt"/>
          </a:endParaRPr>
        </a:p>
      </dgm:t>
    </dgm:pt>
    <dgm:pt modelId="{B96E2E52-DE3A-4B25-AD8A-727C86055864}" type="parTrans" cxnId="{C6730968-3492-4563-B5D7-7C07D544C752}">
      <dgm:prSet/>
      <dgm:spPr/>
      <dgm:t>
        <a:bodyPr/>
        <a:lstStyle/>
        <a:p>
          <a:endParaRPr lang="en-US"/>
        </a:p>
      </dgm:t>
    </dgm:pt>
    <dgm:pt modelId="{0716C9AE-8113-494C-A7DA-BC3F121B1A18}" type="sibTrans" cxnId="{C6730968-3492-4563-B5D7-7C07D544C752}">
      <dgm:prSet/>
      <dgm:spPr/>
      <dgm:t>
        <a:bodyPr/>
        <a:lstStyle/>
        <a:p>
          <a:endParaRPr lang="en-US"/>
        </a:p>
      </dgm:t>
    </dgm:pt>
    <dgm:pt modelId="{D0C0481C-C835-4F7D-80CF-334F93C1E6FE}">
      <dgm:prSet phldrT="[Text]" custT="1"/>
      <dgm:spPr/>
      <dgm:t>
        <a:bodyPr/>
        <a:lstStyle/>
        <a:p>
          <a:pPr algn="l"/>
          <a:r>
            <a:rPr lang="x-none" sz="1000" b="0">
              <a:latin typeface="+mj-lt"/>
            </a:rPr>
            <a:t> </a:t>
          </a:r>
          <a:r>
            <a:rPr lang="ru-RU" sz="1000" b="0">
              <a:latin typeface="+mj-lt"/>
            </a:rPr>
            <a:t>Заключение договора купли-продажи</a:t>
          </a:r>
          <a:r>
            <a:rPr lang="x-none" sz="1000" b="0">
              <a:latin typeface="+mj-lt"/>
            </a:rPr>
            <a:t>.</a:t>
          </a:r>
          <a:endParaRPr lang="en-US" sz="1000">
            <a:latin typeface="+mj-lt"/>
          </a:endParaRPr>
        </a:p>
      </dgm:t>
    </dgm:pt>
    <dgm:pt modelId="{FBDAD91F-C3AF-4D4F-ADFB-806B55D41D87}" type="parTrans" cxnId="{7E9197BD-DBC3-4F6F-BD13-598609F74AB9}">
      <dgm:prSet/>
      <dgm:spPr/>
      <dgm:t>
        <a:bodyPr/>
        <a:lstStyle/>
        <a:p>
          <a:endParaRPr lang="en-US"/>
        </a:p>
      </dgm:t>
    </dgm:pt>
    <dgm:pt modelId="{91022FF3-E108-4069-99ED-61A0DA64A6E2}" type="sibTrans" cxnId="{7E9197BD-DBC3-4F6F-BD13-598609F74AB9}">
      <dgm:prSet/>
      <dgm:spPr/>
      <dgm:t>
        <a:bodyPr/>
        <a:lstStyle/>
        <a:p>
          <a:endParaRPr lang="en-US"/>
        </a:p>
      </dgm:t>
    </dgm:pt>
    <dgm:pt modelId="{7BE86EEF-B980-4471-B80A-9CBF9EA980D1}">
      <dgm:prSet phldrT="[Text]" custT="1"/>
      <dgm:spPr/>
      <dgm:t>
        <a:bodyPr/>
        <a:lstStyle/>
        <a:p>
          <a:pPr algn="l"/>
          <a:r>
            <a:rPr lang="ru-RU" sz="1000">
              <a:latin typeface="+mj-lt"/>
            </a:rPr>
            <a:t>Принятие решения о продаже ценных бумаг и публикация информационного сообщения </a:t>
          </a:r>
          <a:r>
            <a:rPr lang="x-none" sz="1000">
              <a:latin typeface="+mj-lt"/>
            </a:rPr>
            <a:t> </a:t>
          </a:r>
          <a:r>
            <a:rPr lang="ru-RU" sz="1000">
              <a:latin typeface="+mj-lt"/>
            </a:rPr>
            <a:t>о проведении аукциона.</a:t>
          </a:r>
          <a:endParaRPr lang="en-US" sz="1000">
            <a:latin typeface="+mj-lt"/>
          </a:endParaRPr>
        </a:p>
      </dgm:t>
    </dgm:pt>
    <dgm:pt modelId="{035BFD59-1CB6-4919-8036-817513E81B0F}" type="parTrans" cxnId="{AE0850FD-D9E7-43DB-8DB4-BBAB4458B64D}">
      <dgm:prSet/>
      <dgm:spPr/>
      <dgm:t>
        <a:bodyPr/>
        <a:lstStyle/>
        <a:p>
          <a:endParaRPr lang="en-US"/>
        </a:p>
      </dgm:t>
    </dgm:pt>
    <dgm:pt modelId="{26B8E0A8-3541-4CA3-9596-355E87B105BE}" type="sibTrans" cxnId="{AE0850FD-D9E7-43DB-8DB4-BBAB4458B64D}">
      <dgm:prSet/>
      <dgm:spPr/>
      <dgm:t>
        <a:bodyPr/>
        <a:lstStyle/>
        <a:p>
          <a:endParaRPr lang="en-US"/>
        </a:p>
      </dgm:t>
    </dgm:pt>
    <dgm:pt modelId="{0F1CB792-E17A-4EDB-8103-D75779C70040}">
      <dgm:prSet phldrT="[Text]" custT="1"/>
      <dgm:spPr/>
      <dgm:t>
        <a:bodyPr/>
        <a:lstStyle/>
        <a:p>
          <a:pPr algn="just"/>
          <a:r>
            <a:rPr lang="ru-RU" sz="1000" b="0" i="0">
              <a:latin typeface="+mj-lt"/>
            </a:rPr>
            <a:t>Оплата брокером в государственный бюджет стоимости приобретенных акций и приватного налога, а также сборов Бирже и Национальному депозитарию и комиссионных брокеру</a:t>
          </a:r>
          <a:endParaRPr lang="en-US" sz="1000">
            <a:latin typeface="+mj-lt"/>
          </a:endParaRPr>
        </a:p>
      </dgm:t>
    </dgm:pt>
    <dgm:pt modelId="{E5B15BF5-11F8-4748-B1CA-137E173D53FE}" type="parTrans" cxnId="{20A722FE-08DF-43E6-A8B8-3AEEE3915F4F}">
      <dgm:prSet/>
      <dgm:spPr/>
      <dgm:t>
        <a:bodyPr/>
        <a:lstStyle/>
        <a:p>
          <a:endParaRPr lang="en-US"/>
        </a:p>
      </dgm:t>
    </dgm:pt>
    <dgm:pt modelId="{33995C93-DCEC-4B85-BEC1-7CCD54C9BF00}" type="sibTrans" cxnId="{20A722FE-08DF-43E6-A8B8-3AEEE3915F4F}">
      <dgm:prSet/>
      <dgm:spPr/>
      <dgm:t>
        <a:bodyPr/>
        <a:lstStyle/>
        <a:p>
          <a:endParaRPr lang="en-US"/>
        </a:p>
      </dgm:t>
    </dgm:pt>
    <dgm:pt modelId="{8F93FFE1-BD39-4E22-9F32-D32E07B6985F}">
      <dgm:prSet phldrT="[Text]" custT="1"/>
      <dgm:spPr/>
      <dgm:t>
        <a:bodyPr/>
        <a:lstStyle/>
        <a:p>
          <a:pPr algn="l"/>
          <a:r>
            <a:rPr lang="ru-RU" sz="1000">
              <a:latin typeface="+mj-lt"/>
            </a:rPr>
            <a:t>Проведение аукциона.</a:t>
          </a:r>
          <a:endParaRPr lang="en-US" sz="1000">
            <a:latin typeface="+mj-lt"/>
          </a:endParaRPr>
        </a:p>
      </dgm:t>
    </dgm:pt>
    <dgm:pt modelId="{CCC761DA-0AB1-4FD4-A218-6CFA273AE3FB}" type="parTrans" cxnId="{FEC5DB61-BD9E-481B-9E8E-062987772487}">
      <dgm:prSet/>
      <dgm:spPr/>
      <dgm:t>
        <a:bodyPr/>
        <a:lstStyle/>
        <a:p>
          <a:endParaRPr lang="en-US"/>
        </a:p>
      </dgm:t>
    </dgm:pt>
    <dgm:pt modelId="{2DB693FA-9C79-4C87-ADDC-5D5F41E27E55}" type="sibTrans" cxnId="{FEC5DB61-BD9E-481B-9E8E-062987772487}">
      <dgm:prSet/>
      <dgm:spPr/>
      <dgm:t>
        <a:bodyPr/>
        <a:lstStyle/>
        <a:p>
          <a:endParaRPr lang="en-US"/>
        </a:p>
      </dgm:t>
    </dgm:pt>
    <dgm:pt modelId="{C460A931-7183-41BA-AD93-88DB1E2208FF}">
      <dgm:prSet phldrT="[Text]" custT="1"/>
      <dgm:spPr/>
      <dgm:t>
        <a:bodyPr/>
        <a:lstStyle/>
        <a:p>
          <a:pPr algn="just"/>
          <a:r>
            <a:rPr lang="ru-RU" sz="1000">
              <a:latin typeface="+mj-lt"/>
            </a:rPr>
            <a:t>Прием Отчета брокера об осуществлении продажи акций</a:t>
          </a:r>
          <a:r>
            <a:rPr lang="x-none" sz="1000">
              <a:latin typeface="+mj-lt"/>
            </a:rPr>
            <a:t>.</a:t>
          </a:r>
          <a:endParaRPr lang="en-US" sz="1000">
            <a:latin typeface="+mj-lt"/>
          </a:endParaRPr>
        </a:p>
      </dgm:t>
    </dgm:pt>
    <dgm:pt modelId="{B9D19BE3-B142-45F0-8DCA-7EA3B121D59E}" type="parTrans" cxnId="{1DBC9FAE-9751-4DA1-970E-6C6EB7A4382B}">
      <dgm:prSet/>
      <dgm:spPr/>
      <dgm:t>
        <a:bodyPr/>
        <a:lstStyle/>
        <a:p>
          <a:endParaRPr lang="en-US"/>
        </a:p>
      </dgm:t>
    </dgm:pt>
    <dgm:pt modelId="{7642ADDE-1787-4B00-A167-2EA027FCB6CB}" type="sibTrans" cxnId="{1DBC9FAE-9751-4DA1-970E-6C6EB7A4382B}">
      <dgm:prSet/>
      <dgm:spPr/>
      <dgm:t>
        <a:bodyPr/>
        <a:lstStyle/>
        <a:p>
          <a:endParaRPr lang="en-US"/>
        </a:p>
      </dgm:t>
    </dgm:pt>
    <dgm:pt modelId="{059CBC80-B87A-4308-A457-B997FC014858}">
      <dgm:prSet phldrT="[Text]" custT="1"/>
      <dgm:spPr/>
      <dgm:t>
        <a:bodyPr/>
        <a:lstStyle/>
        <a:p>
          <a:endParaRPr lang="ru-RU" sz="1100" b="1">
            <a:latin typeface="+mj-lt"/>
          </a:endParaRPr>
        </a:p>
        <a:p>
          <a:r>
            <a:rPr lang="x-none" sz="1100" b="1">
              <a:latin typeface="+mj-lt"/>
            </a:rPr>
            <a:t>III. </a:t>
          </a:r>
          <a:r>
            <a:rPr lang="ru-RU" sz="1100" b="1">
              <a:latin typeface="+mj-lt"/>
            </a:rPr>
            <a:t>Постприва-тизация</a:t>
          </a:r>
          <a:endParaRPr lang="en-US" sz="1100">
            <a:latin typeface="+mj-lt"/>
          </a:endParaRPr>
        </a:p>
      </dgm:t>
    </dgm:pt>
    <dgm:pt modelId="{F40D47E0-9180-48ED-9560-761EB97652A0}" type="sibTrans" cxnId="{119D0CFB-A14B-4D44-B865-72ED05293307}">
      <dgm:prSet/>
      <dgm:spPr/>
      <dgm:t>
        <a:bodyPr/>
        <a:lstStyle/>
        <a:p>
          <a:endParaRPr lang="en-US" sz="1200">
            <a:latin typeface="+mj-lt"/>
          </a:endParaRPr>
        </a:p>
      </dgm:t>
    </dgm:pt>
    <dgm:pt modelId="{FCCE6657-6745-4136-B9B7-55F813758CCE}" type="parTrans" cxnId="{119D0CFB-A14B-4D44-B865-72ED05293307}">
      <dgm:prSet/>
      <dgm:spPr/>
      <dgm:t>
        <a:bodyPr/>
        <a:lstStyle/>
        <a:p>
          <a:endParaRPr lang="en-US" sz="1200">
            <a:latin typeface="+mj-lt"/>
          </a:endParaRPr>
        </a:p>
      </dgm:t>
    </dgm:pt>
    <dgm:pt modelId="{7DCBCFE3-A959-4620-888B-028D1F6A4F32}">
      <dgm:prSet phldrT="[Text]" custT="1"/>
      <dgm:spPr/>
      <dgm:t>
        <a:bodyPr/>
        <a:lstStyle/>
        <a:p>
          <a:pPr algn="l"/>
          <a:r>
            <a:rPr lang="ru-RU" sz="1000">
              <a:latin typeface="+mj-lt"/>
            </a:rPr>
            <a:t>Составление пакета документов, необходимых для выставления ценных бумаг на продажу.</a:t>
          </a:r>
          <a:endParaRPr lang="en-US" sz="1000">
            <a:latin typeface="+mj-lt"/>
          </a:endParaRPr>
        </a:p>
      </dgm:t>
    </dgm:pt>
    <dgm:pt modelId="{FD6EEFDE-9FDD-4846-B36B-6446C690287C}" type="sibTrans" cxnId="{5F852147-E4FC-41B5-906E-29FB4C9A13A0}">
      <dgm:prSet/>
      <dgm:spPr/>
      <dgm:t>
        <a:bodyPr/>
        <a:lstStyle/>
        <a:p>
          <a:endParaRPr lang="en-US" sz="1200"/>
        </a:p>
      </dgm:t>
    </dgm:pt>
    <dgm:pt modelId="{1061320A-03C3-497C-9FA0-25B210B6DAA5}" type="parTrans" cxnId="{5F852147-E4FC-41B5-906E-29FB4C9A13A0}">
      <dgm:prSet/>
      <dgm:spPr/>
      <dgm:t>
        <a:bodyPr/>
        <a:lstStyle/>
        <a:p>
          <a:endParaRPr lang="en-US" sz="1200"/>
        </a:p>
      </dgm:t>
    </dgm:pt>
    <dgm:pt modelId="{9EB1BABF-A353-4733-A4BB-E2996B3A48E4}" type="pres">
      <dgm:prSet presAssocID="{6E0CA0FD-9A7A-49D1-9341-B6443CEFF25F}" presName="vert0" presStyleCnt="0">
        <dgm:presLayoutVars>
          <dgm:dir/>
          <dgm:animOne val="branch"/>
          <dgm:animLvl val="lvl"/>
        </dgm:presLayoutVars>
      </dgm:prSet>
      <dgm:spPr/>
      <dgm:t>
        <a:bodyPr/>
        <a:lstStyle/>
        <a:p>
          <a:endParaRPr lang="en-US"/>
        </a:p>
      </dgm:t>
    </dgm:pt>
    <dgm:pt modelId="{6BDCE1AC-37A5-40A7-9296-6DC8003A1E11}" type="pres">
      <dgm:prSet presAssocID="{61EB36F6-46D2-4ADE-8402-145EC6126D02}" presName="thickLine" presStyleLbl="alignNode1" presStyleIdx="0" presStyleCnt="3"/>
      <dgm:spPr/>
      <dgm:t>
        <a:bodyPr/>
        <a:lstStyle/>
        <a:p>
          <a:endParaRPr lang="en-US"/>
        </a:p>
      </dgm:t>
    </dgm:pt>
    <dgm:pt modelId="{F017CFEA-D311-417F-AD5D-8C49EA0C427D}" type="pres">
      <dgm:prSet presAssocID="{61EB36F6-46D2-4ADE-8402-145EC6126D02}" presName="horz1" presStyleCnt="0"/>
      <dgm:spPr/>
      <dgm:t>
        <a:bodyPr/>
        <a:lstStyle/>
        <a:p>
          <a:endParaRPr lang="en-US"/>
        </a:p>
      </dgm:t>
    </dgm:pt>
    <dgm:pt modelId="{9B042AC8-7141-4971-9592-2B4281F0D6F9}" type="pres">
      <dgm:prSet presAssocID="{61EB36F6-46D2-4ADE-8402-145EC6126D02}" presName="tx1" presStyleLbl="revTx" presStyleIdx="0" presStyleCnt="25" custScaleX="101455" custScaleY="13522"/>
      <dgm:spPr/>
      <dgm:t>
        <a:bodyPr/>
        <a:lstStyle/>
        <a:p>
          <a:endParaRPr lang="en-US"/>
        </a:p>
      </dgm:t>
    </dgm:pt>
    <dgm:pt modelId="{5D726393-314A-4DD3-847A-C323CA648F42}" type="pres">
      <dgm:prSet presAssocID="{61EB36F6-46D2-4ADE-8402-145EC6126D02}" presName="vert1" presStyleCnt="0"/>
      <dgm:spPr/>
      <dgm:t>
        <a:bodyPr/>
        <a:lstStyle/>
        <a:p>
          <a:endParaRPr lang="en-US"/>
        </a:p>
      </dgm:t>
    </dgm:pt>
    <dgm:pt modelId="{F50DBED9-0DB2-4351-A120-46AAC8566700}" type="pres">
      <dgm:prSet presAssocID="{D7203B01-4766-44B6-B965-007FEE32C76A}" presName="vertSpace2a" presStyleCnt="0"/>
      <dgm:spPr/>
      <dgm:t>
        <a:bodyPr/>
        <a:lstStyle/>
        <a:p>
          <a:endParaRPr lang="en-US"/>
        </a:p>
      </dgm:t>
    </dgm:pt>
    <dgm:pt modelId="{6C242AB3-9C40-4E9D-990E-53AB0DEF3B30}" type="pres">
      <dgm:prSet presAssocID="{D7203B01-4766-44B6-B965-007FEE32C76A}" presName="horz2" presStyleCnt="0"/>
      <dgm:spPr/>
      <dgm:t>
        <a:bodyPr/>
        <a:lstStyle/>
        <a:p>
          <a:endParaRPr lang="en-US"/>
        </a:p>
      </dgm:t>
    </dgm:pt>
    <dgm:pt modelId="{56DD5DF5-26BF-4B2E-A46F-98ACC1F9D8AC}" type="pres">
      <dgm:prSet presAssocID="{D7203B01-4766-44B6-B965-007FEE32C76A}" presName="horzSpace2" presStyleCnt="0"/>
      <dgm:spPr/>
      <dgm:t>
        <a:bodyPr/>
        <a:lstStyle/>
        <a:p>
          <a:endParaRPr lang="en-US"/>
        </a:p>
      </dgm:t>
    </dgm:pt>
    <dgm:pt modelId="{DE4831AE-D119-476D-AA22-418ED599B76C}" type="pres">
      <dgm:prSet presAssocID="{D7203B01-4766-44B6-B965-007FEE32C76A}" presName="tx2" presStyleLbl="revTx" presStyleIdx="1" presStyleCnt="25"/>
      <dgm:spPr/>
      <dgm:t>
        <a:bodyPr/>
        <a:lstStyle/>
        <a:p>
          <a:endParaRPr lang="en-US"/>
        </a:p>
      </dgm:t>
    </dgm:pt>
    <dgm:pt modelId="{D61DD564-4DD7-4AC6-A66F-551DB9152960}" type="pres">
      <dgm:prSet presAssocID="{D7203B01-4766-44B6-B965-007FEE32C76A}" presName="vert2" presStyleCnt="0"/>
      <dgm:spPr/>
      <dgm:t>
        <a:bodyPr/>
        <a:lstStyle/>
        <a:p>
          <a:endParaRPr lang="en-US"/>
        </a:p>
      </dgm:t>
    </dgm:pt>
    <dgm:pt modelId="{29ABEE64-951B-4606-904C-C96DC290965C}" type="pres">
      <dgm:prSet presAssocID="{D7203B01-4766-44B6-B965-007FEE32C76A}" presName="thinLine2b" presStyleLbl="callout" presStyleIdx="0" presStyleCnt="22" custLinFactY="-1200000" custLinFactNeighborX="-698" custLinFactNeighborY="-1250657"/>
      <dgm:spPr/>
      <dgm:t>
        <a:bodyPr/>
        <a:lstStyle/>
        <a:p>
          <a:endParaRPr lang="en-US"/>
        </a:p>
      </dgm:t>
    </dgm:pt>
    <dgm:pt modelId="{5ABFA83A-41C3-4C11-B393-6B797DFFB6C1}" type="pres">
      <dgm:prSet presAssocID="{D7203B01-4766-44B6-B965-007FEE32C76A}" presName="vertSpace2b" presStyleCnt="0"/>
      <dgm:spPr/>
      <dgm:t>
        <a:bodyPr/>
        <a:lstStyle/>
        <a:p>
          <a:endParaRPr lang="en-US"/>
        </a:p>
      </dgm:t>
    </dgm:pt>
    <dgm:pt modelId="{47C77AF6-A301-47E6-88F8-A4724EE9589D}" type="pres">
      <dgm:prSet presAssocID="{88930BB4-0650-4D92-A6D6-BD111862844A}" presName="horz2" presStyleCnt="0"/>
      <dgm:spPr/>
      <dgm:t>
        <a:bodyPr/>
        <a:lstStyle/>
        <a:p>
          <a:endParaRPr lang="en-US"/>
        </a:p>
      </dgm:t>
    </dgm:pt>
    <dgm:pt modelId="{43844044-EAB1-4C0E-A1D3-3224E8C4EDF4}" type="pres">
      <dgm:prSet presAssocID="{88930BB4-0650-4D92-A6D6-BD111862844A}" presName="horzSpace2" presStyleCnt="0"/>
      <dgm:spPr/>
      <dgm:t>
        <a:bodyPr/>
        <a:lstStyle/>
        <a:p>
          <a:endParaRPr lang="en-US"/>
        </a:p>
      </dgm:t>
    </dgm:pt>
    <dgm:pt modelId="{4904B2BD-04A3-493F-B8C5-DAF68B7FFB32}" type="pres">
      <dgm:prSet presAssocID="{88930BB4-0650-4D92-A6D6-BD111862844A}" presName="tx2" presStyleLbl="revTx" presStyleIdx="2" presStyleCnt="25" custScaleY="22054" custLinFactNeighborX="311" custLinFactNeighborY="-89838"/>
      <dgm:spPr/>
      <dgm:t>
        <a:bodyPr/>
        <a:lstStyle/>
        <a:p>
          <a:endParaRPr lang="en-US"/>
        </a:p>
      </dgm:t>
    </dgm:pt>
    <dgm:pt modelId="{B8860940-06CD-4CDA-A4AE-CEC6C45FFB00}" type="pres">
      <dgm:prSet presAssocID="{88930BB4-0650-4D92-A6D6-BD111862844A}" presName="vert2" presStyleCnt="0"/>
      <dgm:spPr/>
      <dgm:t>
        <a:bodyPr/>
        <a:lstStyle/>
        <a:p>
          <a:endParaRPr lang="en-US"/>
        </a:p>
      </dgm:t>
    </dgm:pt>
    <dgm:pt modelId="{2B565A6A-03C0-40AB-B513-43F5F061B633}" type="pres">
      <dgm:prSet presAssocID="{88930BB4-0650-4D92-A6D6-BD111862844A}" presName="thinLine2b" presStyleLbl="callout" presStyleIdx="1" presStyleCnt="22" custLinFactY="-1300000" custLinFactNeighborX="4" custLinFactNeighborY="-1330439"/>
      <dgm:spPr/>
      <dgm:t>
        <a:bodyPr/>
        <a:lstStyle/>
        <a:p>
          <a:endParaRPr lang="en-US"/>
        </a:p>
      </dgm:t>
    </dgm:pt>
    <dgm:pt modelId="{1B532A70-3272-4FD5-B83D-1FEE65C50AD3}" type="pres">
      <dgm:prSet presAssocID="{88930BB4-0650-4D92-A6D6-BD111862844A}" presName="vertSpace2b" presStyleCnt="0"/>
      <dgm:spPr/>
      <dgm:t>
        <a:bodyPr/>
        <a:lstStyle/>
        <a:p>
          <a:endParaRPr lang="en-US"/>
        </a:p>
      </dgm:t>
    </dgm:pt>
    <dgm:pt modelId="{60A382C9-9EF8-4C52-8470-4FD9D75F410E}" type="pres">
      <dgm:prSet presAssocID="{27258C15-D903-425E-9F44-8F8FA51865E0}" presName="horz2" presStyleCnt="0"/>
      <dgm:spPr/>
      <dgm:t>
        <a:bodyPr/>
        <a:lstStyle/>
        <a:p>
          <a:endParaRPr lang="en-US"/>
        </a:p>
      </dgm:t>
    </dgm:pt>
    <dgm:pt modelId="{6871B517-81E7-47D1-8FBF-47D186F53466}" type="pres">
      <dgm:prSet presAssocID="{27258C15-D903-425E-9F44-8F8FA51865E0}" presName="horzSpace2" presStyleCnt="0"/>
      <dgm:spPr/>
      <dgm:t>
        <a:bodyPr/>
        <a:lstStyle/>
        <a:p>
          <a:endParaRPr lang="en-US"/>
        </a:p>
      </dgm:t>
    </dgm:pt>
    <dgm:pt modelId="{A8A8BC8C-D345-4307-97FE-8A2C86C68506}" type="pres">
      <dgm:prSet presAssocID="{27258C15-D903-425E-9F44-8F8FA51865E0}" presName="tx2" presStyleLbl="revTx" presStyleIdx="3" presStyleCnt="25" custScaleY="25697" custLinFactY="-2250" custLinFactNeighborX="8" custLinFactNeighborY="-100000"/>
      <dgm:spPr/>
      <dgm:t>
        <a:bodyPr/>
        <a:lstStyle/>
        <a:p>
          <a:endParaRPr lang="en-US"/>
        </a:p>
      </dgm:t>
    </dgm:pt>
    <dgm:pt modelId="{A8445A05-7263-4C0D-94B1-37C97009ED33}" type="pres">
      <dgm:prSet presAssocID="{27258C15-D903-425E-9F44-8F8FA51865E0}" presName="vert2" presStyleCnt="0"/>
      <dgm:spPr/>
      <dgm:t>
        <a:bodyPr/>
        <a:lstStyle/>
        <a:p>
          <a:endParaRPr lang="en-US"/>
        </a:p>
      </dgm:t>
    </dgm:pt>
    <dgm:pt modelId="{3E6399ED-7040-4B15-B063-A9B85862113C}" type="pres">
      <dgm:prSet presAssocID="{27258C15-D903-425E-9F44-8F8FA51865E0}" presName="thinLine2b" presStyleLbl="callout" presStyleIdx="2" presStyleCnt="22" custLinFactY="-1300000" custLinFactNeighborX="44" custLinFactNeighborY="-1357640"/>
      <dgm:spPr/>
      <dgm:t>
        <a:bodyPr/>
        <a:lstStyle/>
        <a:p>
          <a:endParaRPr lang="en-US"/>
        </a:p>
      </dgm:t>
    </dgm:pt>
    <dgm:pt modelId="{CC69E30F-06D1-4C5A-BACF-36176367DCF0}" type="pres">
      <dgm:prSet presAssocID="{27258C15-D903-425E-9F44-8F8FA51865E0}" presName="vertSpace2b" presStyleCnt="0"/>
      <dgm:spPr/>
      <dgm:t>
        <a:bodyPr/>
        <a:lstStyle/>
        <a:p>
          <a:endParaRPr lang="en-US"/>
        </a:p>
      </dgm:t>
    </dgm:pt>
    <dgm:pt modelId="{2666A531-9B21-4C71-BD22-4F9D6DA797DC}" type="pres">
      <dgm:prSet presAssocID="{CE6B6713-6F1E-44F3-9C61-D031EF9C1405}" presName="thickLine" presStyleLbl="alignNode1" presStyleIdx="1" presStyleCnt="3" custLinFactNeighborY="-68889"/>
      <dgm:spPr/>
      <dgm:t>
        <a:bodyPr/>
        <a:lstStyle/>
        <a:p>
          <a:endParaRPr lang="en-US"/>
        </a:p>
      </dgm:t>
    </dgm:pt>
    <dgm:pt modelId="{6AF7544E-EC26-4FCC-870B-3186B106DCBB}" type="pres">
      <dgm:prSet presAssocID="{CE6B6713-6F1E-44F3-9C61-D031EF9C1405}" presName="horz1" presStyleCnt="0"/>
      <dgm:spPr/>
      <dgm:t>
        <a:bodyPr/>
        <a:lstStyle/>
        <a:p>
          <a:endParaRPr lang="en-US"/>
        </a:p>
      </dgm:t>
    </dgm:pt>
    <dgm:pt modelId="{99F973C6-73D2-4B64-9B88-6864F1A168FE}" type="pres">
      <dgm:prSet presAssocID="{CE6B6713-6F1E-44F3-9C61-D031EF9C1405}" presName="tx1" presStyleLbl="revTx" presStyleIdx="4" presStyleCnt="25" custScaleX="132862" custScaleY="11445" custLinFactNeighborY="-70185"/>
      <dgm:spPr/>
      <dgm:t>
        <a:bodyPr/>
        <a:lstStyle/>
        <a:p>
          <a:endParaRPr lang="en-US"/>
        </a:p>
      </dgm:t>
    </dgm:pt>
    <dgm:pt modelId="{4865944E-C888-4BFA-BFC9-B84F4D420665}" type="pres">
      <dgm:prSet presAssocID="{CE6B6713-6F1E-44F3-9C61-D031EF9C1405}" presName="vert1" presStyleCnt="0"/>
      <dgm:spPr/>
      <dgm:t>
        <a:bodyPr/>
        <a:lstStyle/>
        <a:p>
          <a:endParaRPr lang="en-US"/>
        </a:p>
      </dgm:t>
    </dgm:pt>
    <dgm:pt modelId="{EE51CC16-B733-47D9-A9DA-F721FFAAF7BD}" type="pres">
      <dgm:prSet presAssocID="{9891DA8E-A967-435F-B040-E7EDD30E5373}" presName="vertSpace2a" presStyleCnt="0"/>
      <dgm:spPr/>
      <dgm:t>
        <a:bodyPr/>
        <a:lstStyle/>
        <a:p>
          <a:endParaRPr lang="en-US"/>
        </a:p>
      </dgm:t>
    </dgm:pt>
    <dgm:pt modelId="{B917EB3B-6331-46B2-913B-DDCF73F058FC}" type="pres">
      <dgm:prSet presAssocID="{9891DA8E-A967-435F-B040-E7EDD30E5373}" presName="horz2" presStyleCnt="0"/>
      <dgm:spPr/>
      <dgm:t>
        <a:bodyPr/>
        <a:lstStyle/>
        <a:p>
          <a:endParaRPr lang="en-US"/>
        </a:p>
      </dgm:t>
    </dgm:pt>
    <dgm:pt modelId="{F356A840-7D85-446E-AFB0-20B6DE30A01A}" type="pres">
      <dgm:prSet presAssocID="{9891DA8E-A967-435F-B040-E7EDD30E5373}" presName="horzSpace2" presStyleCnt="0"/>
      <dgm:spPr/>
      <dgm:t>
        <a:bodyPr/>
        <a:lstStyle/>
        <a:p>
          <a:endParaRPr lang="en-US"/>
        </a:p>
      </dgm:t>
    </dgm:pt>
    <dgm:pt modelId="{3A32B6E0-A65B-4143-8467-CD4006608F0B}" type="pres">
      <dgm:prSet presAssocID="{9891DA8E-A967-435F-B040-E7EDD30E5373}" presName="tx2" presStyleLbl="revTx" presStyleIdx="5" presStyleCnt="25" custLinFactY="-691665" custLinFactNeighborX="-2001" custLinFactNeighborY="-700000"/>
      <dgm:spPr/>
      <dgm:t>
        <a:bodyPr/>
        <a:lstStyle/>
        <a:p>
          <a:endParaRPr lang="en-US"/>
        </a:p>
      </dgm:t>
    </dgm:pt>
    <dgm:pt modelId="{3C662FCC-C86A-47EF-8223-806B9FB9AD33}" type="pres">
      <dgm:prSet presAssocID="{9891DA8E-A967-435F-B040-E7EDD30E5373}" presName="vert2" presStyleCnt="0"/>
      <dgm:spPr/>
      <dgm:t>
        <a:bodyPr/>
        <a:lstStyle/>
        <a:p>
          <a:endParaRPr lang="en-US"/>
        </a:p>
      </dgm:t>
    </dgm:pt>
    <dgm:pt modelId="{26E0B80A-5B8B-47C1-AF0D-04AE04A62276}" type="pres">
      <dgm:prSet presAssocID="{9891DA8E-A967-435F-B040-E7EDD30E5373}" presName="thinLine2b" presStyleLbl="callout" presStyleIdx="3" presStyleCnt="22" custLinFactY="-3866747" custLinFactNeighborX="4" custLinFactNeighborY="-3900000"/>
      <dgm:spPr/>
      <dgm:t>
        <a:bodyPr/>
        <a:lstStyle/>
        <a:p>
          <a:endParaRPr lang="en-US"/>
        </a:p>
      </dgm:t>
    </dgm:pt>
    <dgm:pt modelId="{7B3C3CBD-99AE-421D-971F-C0EA2544781A}" type="pres">
      <dgm:prSet presAssocID="{9891DA8E-A967-435F-B040-E7EDD30E5373}" presName="vertSpace2b" presStyleCnt="0"/>
      <dgm:spPr/>
      <dgm:t>
        <a:bodyPr/>
        <a:lstStyle/>
        <a:p>
          <a:endParaRPr lang="en-US"/>
        </a:p>
      </dgm:t>
    </dgm:pt>
    <dgm:pt modelId="{B1C2C9CA-E251-4768-B854-507BB093D441}" type="pres">
      <dgm:prSet presAssocID="{93DD2543-6B61-4C5E-8595-259CB3D5969F}" presName="horz2" presStyleCnt="0"/>
      <dgm:spPr/>
      <dgm:t>
        <a:bodyPr/>
        <a:lstStyle/>
        <a:p>
          <a:endParaRPr lang="en-US"/>
        </a:p>
      </dgm:t>
    </dgm:pt>
    <dgm:pt modelId="{B4A788E7-6D74-46DF-BC04-4445908B0496}" type="pres">
      <dgm:prSet presAssocID="{93DD2543-6B61-4C5E-8595-259CB3D5969F}" presName="horzSpace2" presStyleCnt="0"/>
      <dgm:spPr/>
      <dgm:t>
        <a:bodyPr/>
        <a:lstStyle/>
        <a:p>
          <a:endParaRPr lang="en-US"/>
        </a:p>
      </dgm:t>
    </dgm:pt>
    <dgm:pt modelId="{1AC19C0F-6136-4B20-90B6-C2F4D5ACC954}" type="pres">
      <dgm:prSet presAssocID="{93DD2543-6B61-4C5E-8595-259CB3D5969F}" presName="tx2" presStyleLbl="revTx" presStyleIdx="6" presStyleCnt="25" custScaleX="94486" custScaleY="122241" custLinFactY="-646482" custLinFactNeighborX="215" custLinFactNeighborY="-700000"/>
      <dgm:spPr/>
      <dgm:t>
        <a:bodyPr/>
        <a:lstStyle/>
        <a:p>
          <a:endParaRPr lang="en-US"/>
        </a:p>
      </dgm:t>
    </dgm:pt>
    <dgm:pt modelId="{E5092D09-EA37-46B0-BA4A-B5B1B8839306}" type="pres">
      <dgm:prSet presAssocID="{93DD2543-6B61-4C5E-8595-259CB3D5969F}" presName="vert2" presStyleCnt="0"/>
      <dgm:spPr/>
      <dgm:t>
        <a:bodyPr/>
        <a:lstStyle/>
        <a:p>
          <a:endParaRPr lang="en-US"/>
        </a:p>
      </dgm:t>
    </dgm:pt>
    <dgm:pt modelId="{92A5FD3F-69D7-494B-B8CA-8078CBB956EB}" type="pres">
      <dgm:prSet presAssocID="{93DD2543-6B61-4C5E-8595-259CB3D5969F}" presName="thinLine2b" presStyleLbl="callout" presStyleIdx="4" presStyleCnt="22" custLinFactY="-3457487" custLinFactNeighborX="4" custLinFactNeighborY="-3500000"/>
      <dgm:spPr/>
      <dgm:t>
        <a:bodyPr/>
        <a:lstStyle/>
        <a:p>
          <a:endParaRPr lang="en-US"/>
        </a:p>
      </dgm:t>
    </dgm:pt>
    <dgm:pt modelId="{63A8FF16-E8E8-4B49-B404-993BDCAC201F}" type="pres">
      <dgm:prSet presAssocID="{93DD2543-6B61-4C5E-8595-259CB3D5969F}" presName="vertSpace2b" presStyleCnt="0"/>
      <dgm:spPr/>
      <dgm:t>
        <a:bodyPr/>
        <a:lstStyle/>
        <a:p>
          <a:endParaRPr lang="en-US"/>
        </a:p>
      </dgm:t>
    </dgm:pt>
    <dgm:pt modelId="{5F40B408-3B22-4E89-83EB-26A459AF352B}" type="pres">
      <dgm:prSet presAssocID="{332F2B6F-41B3-41D5-8536-B1B0B56B447A}" presName="horz2" presStyleCnt="0"/>
      <dgm:spPr/>
      <dgm:t>
        <a:bodyPr/>
        <a:lstStyle/>
        <a:p>
          <a:endParaRPr lang="en-US"/>
        </a:p>
      </dgm:t>
    </dgm:pt>
    <dgm:pt modelId="{13BEF2AA-07FE-43BE-AAB1-D1367FE32CBC}" type="pres">
      <dgm:prSet presAssocID="{332F2B6F-41B3-41D5-8536-B1B0B56B447A}" presName="horzSpace2" presStyleCnt="0"/>
      <dgm:spPr/>
      <dgm:t>
        <a:bodyPr/>
        <a:lstStyle/>
        <a:p>
          <a:endParaRPr lang="en-US"/>
        </a:p>
      </dgm:t>
    </dgm:pt>
    <dgm:pt modelId="{7955FE24-79C8-4EEC-B04A-48105E0031D4}" type="pres">
      <dgm:prSet presAssocID="{332F2B6F-41B3-41D5-8536-B1B0B56B447A}" presName="tx2" presStyleLbl="revTx" presStyleIdx="7" presStyleCnt="25" custLinFactY="-615201" custLinFactNeighborX="4" custLinFactNeighborY="-700000"/>
      <dgm:spPr/>
      <dgm:t>
        <a:bodyPr/>
        <a:lstStyle/>
        <a:p>
          <a:endParaRPr lang="en-US"/>
        </a:p>
      </dgm:t>
    </dgm:pt>
    <dgm:pt modelId="{67774EA9-6050-419B-9A62-2747C3EA7410}" type="pres">
      <dgm:prSet presAssocID="{332F2B6F-41B3-41D5-8536-B1B0B56B447A}" presName="vert2" presStyleCnt="0"/>
      <dgm:spPr/>
      <dgm:t>
        <a:bodyPr/>
        <a:lstStyle/>
        <a:p>
          <a:endParaRPr lang="en-US"/>
        </a:p>
      </dgm:t>
    </dgm:pt>
    <dgm:pt modelId="{B30EE152-F61D-4392-9D61-29BDFC98ABD6}" type="pres">
      <dgm:prSet presAssocID="{332F2B6F-41B3-41D5-8536-B1B0B56B447A}" presName="thinLine2b" presStyleLbl="callout" presStyleIdx="5" presStyleCnt="22" custLinFactY="-3320672" custLinFactNeighborX="411" custLinFactNeighborY="-3400000"/>
      <dgm:spPr/>
      <dgm:t>
        <a:bodyPr/>
        <a:lstStyle/>
        <a:p>
          <a:endParaRPr lang="en-US"/>
        </a:p>
      </dgm:t>
    </dgm:pt>
    <dgm:pt modelId="{AEDF6F10-4DBE-4EDF-A922-A2A1780FFFC2}" type="pres">
      <dgm:prSet presAssocID="{332F2B6F-41B3-41D5-8536-B1B0B56B447A}" presName="vertSpace2b" presStyleCnt="0"/>
      <dgm:spPr/>
      <dgm:t>
        <a:bodyPr/>
        <a:lstStyle/>
        <a:p>
          <a:endParaRPr lang="en-US"/>
        </a:p>
      </dgm:t>
    </dgm:pt>
    <dgm:pt modelId="{41340D64-2190-46F6-971A-C93126A31874}" type="pres">
      <dgm:prSet presAssocID="{AC195BE7-118E-4C6F-BD5A-3FB26ABB52D6}" presName="horz2" presStyleCnt="0"/>
      <dgm:spPr/>
      <dgm:t>
        <a:bodyPr/>
        <a:lstStyle/>
        <a:p>
          <a:endParaRPr lang="en-US"/>
        </a:p>
      </dgm:t>
    </dgm:pt>
    <dgm:pt modelId="{72E0D1AC-3B77-4508-A7B1-20578FE1F7EC}" type="pres">
      <dgm:prSet presAssocID="{AC195BE7-118E-4C6F-BD5A-3FB26ABB52D6}" presName="horzSpace2" presStyleCnt="0"/>
      <dgm:spPr/>
      <dgm:t>
        <a:bodyPr/>
        <a:lstStyle/>
        <a:p>
          <a:endParaRPr lang="en-US"/>
        </a:p>
      </dgm:t>
    </dgm:pt>
    <dgm:pt modelId="{4CF8A441-B617-4F9E-BC62-641FD6690768}" type="pres">
      <dgm:prSet presAssocID="{AC195BE7-118E-4C6F-BD5A-3FB26ABB52D6}" presName="tx2" presStyleLbl="revTx" presStyleIdx="8" presStyleCnt="25" custLinFactY="-575360" custLinFactNeighborX="-139" custLinFactNeighborY="-600000"/>
      <dgm:spPr/>
      <dgm:t>
        <a:bodyPr/>
        <a:lstStyle/>
        <a:p>
          <a:endParaRPr lang="en-US"/>
        </a:p>
      </dgm:t>
    </dgm:pt>
    <dgm:pt modelId="{EB817C28-CF18-4C7A-8EF2-014DC6813987}" type="pres">
      <dgm:prSet presAssocID="{AC195BE7-118E-4C6F-BD5A-3FB26ABB52D6}" presName="vert2" presStyleCnt="0"/>
      <dgm:spPr/>
      <dgm:t>
        <a:bodyPr/>
        <a:lstStyle/>
        <a:p>
          <a:endParaRPr lang="en-US"/>
        </a:p>
      </dgm:t>
    </dgm:pt>
    <dgm:pt modelId="{1E57AA5E-8319-433D-A14D-957B19503719}" type="pres">
      <dgm:prSet presAssocID="{AC195BE7-118E-4C6F-BD5A-3FB26ABB52D6}" presName="thinLine2b" presStyleLbl="callout" presStyleIdx="6" presStyleCnt="22" custLinFactY="-2846662" custLinFactNeighborX="-137" custLinFactNeighborY="-2900000"/>
      <dgm:spPr/>
      <dgm:t>
        <a:bodyPr/>
        <a:lstStyle/>
        <a:p>
          <a:endParaRPr lang="en-US"/>
        </a:p>
      </dgm:t>
    </dgm:pt>
    <dgm:pt modelId="{ECC4C23A-FF9F-4C00-B6ED-1A6BB4AD8EEF}" type="pres">
      <dgm:prSet presAssocID="{AC195BE7-118E-4C6F-BD5A-3FB26ABB52D6}" presName="vertSpace2b" presStyleCnt="0"/>
      <dgm:spPr/>
      <dgm:t>
        <a:bodyPr/>
        <a:lstStyle/>
        <a:p>
          <a:endParaRPr lang="en-US"/>
        </a:p>
      </dgm:t>
    </dgm:pt>
    <dgm:pt modelId="{7F0926FB-2B8D-475A-91B0-61F1637D2C12}" type="pres">
      <dgm:prSet presAssocID="{CC7BCB74-47AB-42E7-BD00-8962552287EE}" presName="horz2" presStyleCnt="0"/>
      <dgm:spPr/>
      <dgm:t>
        <a:bodyPr/>
        <a:lstStyle/>
        <a:p>
          <a:endParaRPr lang="en-US"/>
        </a:p>
      </dgm:t>
    </dgm:pt>
    <dgm:pt modelId="{3BD9E625-AE89-4ECF-AFBC-B8A51D5FC34E}" type="pres">
      <dgm:prSet presAssocID="{CC7BCB74-47AB-42E7-BD00-8962552287EE}" presName="horzSpace2" presStyleCnt="0"/>
      <dgm:spPr/>
      <dgm:t>
        <a:bodyPr/>
        <a:lstStyle/>
        <a:p>
          <a:endParaRPr lang="en-US"/>
        </a:p>
      </dgm:t>
    </dgm:pt>
    <dgm:pt modelId="{A73EB834-FE8D-4B8C-8AB1-F2B7DB857098}" type="pres">
      <dgm:prSet presAssocID="{CC7BCB74-47AB-42E7-BD00-8962552287EE}" presName="tx2" presStyleLbl="revTx" presStyleIdx="9" presStyleCnt="25" custLinFactY="-548074" custLinFactNeighborX="-326" custLinFactNeighborY="-600000"/>
      <dgm:spPr/>
      <dgm:t>
        <a:bodyPr/>
        <a:lstStyle/>
        <a:p>
          <a:endParaRPr lang="en-US"/>
        </a:p>
      </dgm:t>
    </dgm:pt>
    <dgm:pt modelId="{C60F78E0-9F44-4370-BDE8-03D2674A25A1}" type="pres">
      <dgm:prSet presAssocID="{CC7BCB74-47AB-42E7-BD00-8962552287EE}" presName="vert2" presStyleCnt="0"/>
      <dgm:spPr/>
      <dgm:t>
        <a:bodyPr/>
        <a:lstStyle/>
        <a:p>
          <a:endParaRPr lang="en-US"/>
        </a:p>
      </dgm:t>
    </dgm:pt>
    <dgm:pt modelId="{7ECF3FDE-63D8-4F21-ADC8-4CF6BE7C36F7}" type="pres">
      <dgm:prSet presAssocID="{CC7BCB74-47AB-42E7-BD00-8962552287EE}" presName="thinLine2b" presStyleLbl="callout" presStyleIdx="7" presStyleCnt="22" custLinFactY="-2763167" custLinFactNeighborX="4" custLinFactNeighborY="-2800000"/>
      <dgm:spPr/>
      <dgm:t>
        <a:bodyPr/>
        <a:lstStyle/>
        <a:p>
          <a:endParaRPr lang="en-US"/>
        </a:p>
      </dgm:t>
    </dgm:pt>
    <dgm:pt modelId="{49E3F5B8-09F3-43AF-A62D-2150C37DBF4F}" type="pres">
      <dgm:prSet presAssocID="{CC7BCB74-47AB-42E7-BD00-8962552287EE}" presName="vertSpace2b" presStyleCnt="0"/>
      <dgm:spPr/>
      <dgm:t>
        <a:bodyPr/>
        <a:lstStyle/>
        <a:p>
          <a:endParaRPr lang="en-US"/>
        </a:p>
      </dgm:t>
    </dgm:pt>
    <dgm:pt modelId="{CA5C2641-83A8-4DF9-9D42-26F5D32E2B85}" type="pres">
      <dgm:prSet presAssocID="{CBD49B6D-E424-48AD-9B72-3E2E0960F475}" presName="horz2" presStyleCnt="0"/>
      <dgm:spPr/>
      <dgm:t>
        <a:bodyPr/>
        <a:lstStyle/>
        <a:p>
          <a:endParaRPr lang="en-US"/>
        </a:p>
      </dgm:t>
    </dgm:pt>
    <dgm:pt modelId="{F1C38C12-01CD-4C31-974F-0256168D83B3}" type="pres">
      <dgm:prSet presAssocID="{CBD49B6D-E424-48AD-9B72-3E2E0960F475}" presName="horzSpace2" presStyleCnt="0"/>
      <dgm:spPr/>
      <dgm:t>
        <a:bodyPr/>
        <a:lstStyle/>
        <a:p>
          <a:endParaRPr lang="en-US"/>
        </a:p>
      </dgm:t>
    </dgm:pt>
    <dgm:pt modelId="{51C82118-863A-428F-8F93-4200A40896CD}" type="pres">
      <dgm:prSet presAssocID="{CBD49B6D-E424-48AD-9B72-3E2E0960F475}" presName="tx2" presStyleLbl="revTx" presStyleIdx="10" presStyleCnt="25" custLinFactY="-496009" custLinFactNeighborX="-451" custLinFactNeighborY="-500000"/>
      <dgm:spPr/>
      <dgm:t>
        <a:bodyPr/>
        <a:lstStyle/>
        <a:p>
          <a:endParaRPr lang="en-US"/>
        </a:p>
      </dgm:t>
    </dgm:pt>
    <dgm:pt modelId="{4EAD2896-69B6-42C1-86AE-4C9D967CB22D}" type="pres">
      <dgm:prSet presAssocID="{CBD49B6D-E424-48AD-9B72-3E2E0960F475}" presName="vert2" presStyleCnt="0"/>
      <dgm:spPr/>
      <dgm:t>
        <a:bodyPr/>
        <a:lstStyle/>
        <a:p>
          <a:endParaRPr lang="en-US"/>
        </a:p>
      </dgm:t>
    </dgm:pt>
    <dgm:pt modelId="{E7AB1921-F892-4D88-AE38-31A922C6228F}" type="pres">
      <dgm:prSet presAssocID="{CBD49B6D-E424-48AD-9B72-3E2E0960F475}" presName="thinLine2b" presStyleLbl="callout" presStyleIdx="8" presStyleCnt="22" custLinFactY="-2608459" custLinFactNeighborX="4" custLinFactNeighborY="-2700000"/>
      <dgm:spPr/>
      <dgm:t>
        <a:bodyPr/>
        <a:lstStyle/>
        <a:p>
          <a:endParaRPr lang="en-US"/>
        </a:p>
      </dgm:t>
    </dgm:pt>
    <dgm:pt modelId="{D733C146-2BE9-463A-B46D-0D4B36815BA5}" type="pres">
      <dgm:prSet presAssocID="{CBD49B6D-E424-48AD-9B72-3E2E0960F475}" presName="vertSpace2b" presStyleCnt="0"/>
      <dgm:spPr/>
      <dgm:t>
        <a:bodyPr/>
        <a:lstStyle/>
        <a:p>
          <a:endParaRPr lang="en-US"/>
        </a:p>
      </dgm:t>
    </dgm:pt>
    <dgm:pt modelId="{9E1BC5C7-7379-4DBA-86E7-30A9853549CA}" type="pres">
      <dgm:prSet presAssocID="{06DCB966-FC31-4D67-8D1F-194D8FBCEA0F}" presName="horz2" presStyleCnt="0"/>
      <dgm:spPr/>
      <dgm:t>
        <a:bodyPr/>
        <a:lstStyle/>
        <a:p>
          <a:endParaRPr lang="en-US"/>
        </a:p>
      </dgm:t>
    </dgm:pt>
    <dgm:pt modelId="{E1727990-01AD-4901-95DF-EED3454F9CA9}" type="pres">
      <dgm:prSet presAssocID="{06DCB966-FC31-4D67-8D1F-194D8FBCEA0F}" presName="horzSpace2" presStyleCnt="0"/>
      <dgm:spPr/>
      <dgm:t>
        <a:bodyPr/>
        <a:lstStyle/>
        <a:p>
          <a:endParaRPr lang="en-US"/>
        </a:p>
      </dgm:t>
    </dgm:pt>
    <dgm:pt modelId="{651BCC10-E5DE-4A07-8152-BCD7DEDD5C97}" type="pres">
      <dgm:prSet presAssocID="{06DCB966-FC31-4D67-8D1F-194D8FBCEA0F}" presName="tx2" presStyleLbl="revTx" presStyleIdx="11" presStyleCnt="25" custLinFactY="-457883" custLinFactNeighborX="697" custLinFactNeighborY="-500000"/>
      <dgm:spPr/>
      <dgm:t>
        <a:bodyPr/>
        <a:lstStyle/>
        <a:p>
          <a:endParaRPr lang="en-US"/>
        </a:p>
      </dgm:t>
    </dgm:pt>
    <dgm:pt modelId="{A2DF5D1A-D456-4C29-B3B4-2B7F5A496030}" type="pres">
      <dgm:prSet presAssocID="{06DCB966-FC31-4D67-8D1F-194D8FBCEA0F}" presName="vert2" presStyleCnt="0"/>
      <dgm:spPr/>
      <dgm:t>
        <a:bodyPr/>
        <a:lstStyle/>
        <a:p>
          <a:endParaRPr lang="en-US"/>
        </a:p>
      </dgm:t>
    </dgm:pt>
    <dgm:pt modelId="{AFC9891B-4B68-4042-A418-B5F5747CCCBE}" type="pres">
      <dgm:prSet presAssocID="{06DCB966-FC31-4D67-8D1F-194D8FBCEA0F}" presName="thinLine2b" presStyleLbl="callout" presStyleIdx="9" presStyleCnt="22" custLinFactY="-2186406" custLinFactNeighborX="4" custLinFactNeighborY="-2200000"/>
      <dgm:spPr/>
      <dgm:t>
        <a:bodyPr/>
        <a:lstStyle/>
        <a:p>
          <a:endParaRPr lang="en-US"/>
        </a:p>
      </dgm:t>
    </dgm:pt>
    <dgm:pt modelId="{FC62E99B-43B1-4C60-B84F-FF9208222DDA}" type="pres">
      <dgm:prSet presAssocID="{06DCB966-FC31-4D67-8D1F-194D8FBCEA0F}" presName="vertSpace2b" presStyleCnt="0"/>
      <dgm:spPr/>
      <dgm:t>
        <a:bodyPr/>
        <a:lstStyle/>
        <a:p>
          <a:endParaRPr lang="en-US"/>
        </a:p>
      </dgm:t>
    </dgm:pt>
    <dgm:pt modelId="{AAF3BC0F-D2C8-4341-9D62-D67E3D54FB50}" type="pres">
      <dgm:prSet presAssocID="{06234EE7-5849-4A27-A718-6845EFEF1DF8}" presName="horz2" presStyleCnt="0"/>
      <dgm:spPr/>
      <dgm:t>
        <a:bodyPr/>
        <a:lstStyle/>
        <a:p>
          <a:endParaRPr lang="en-US"/>
        </a:p>
      </dgm:t>
    </dgm:pt>
    <dgm:pt modelId="{6B83CD25-E910-4196-9C46-511CD68D66EB}" type="pres">
      <dgm:prSet presAssocID="{06234EE7-5849-4A27-A718-6845EFEF1DF8}" presName="horzSpace2" presStyleCnt="0"/>
      <dgm:spPr/>
      <dgm:t>
        <a:bodyPr/>
        <a:lstStyle/>
        <a:p>
          <a:endParaRPr lang="en-US"/>
        </a:p>
      </dgm:t>
    </dgm:pt>
    <dgm:pt modelId="{C5998874-8AFB-4953-A310-1DD476AB7EE5}" type="pres">
      <dgm:prSet presAssocID="{06234EE7-5849-4A27-A718-6845EFEF1DF8}" presName="tx2" presStyleLbl="revTx" presStyleIdx="12" presStyleCnt="25" custLinFactY="-428638" custLinFactNeighborX="386" custLinFactNeighborY="-500000"/>
      <dgm:spPr/>
      <dgm:t>
        <a:bodyPr/>
        <a:lstStyle/>
        <a:p>
          <a:endParaRPr lang="en-US"/>
        </a:p>
      </dgm:t>
    </dgm:pt>
    <dgm:pt modelId="{0F2D6095-6FAE-4102-A85E-E32203AD3920}" type="pres">
      <dgm:prSet presAssocID="{06234EE7-5849-4A27-A718-6845EFEF1DF8}" presName="vert2" presStyleCnt="0"/>
      <dgm:spPr/>
      <dgm:t>
        <a:bodyPr/>
        <a:lstStyle/>
        <a:p>
          <a:endParaRPr lang="en-US"/>
        </a:p>
      </dgm:t>
    </dgm:pt>
    <dgm:pt modelId="{35AB3A00-9F72-4CFF-9EF9-073E34E814B5}" type="pres">
      <dgm:prSet presAssocID="{06234EE7-5849-4A27-A718-6845EFEF1DF8}" presName="thinLine2b" presStyleLbl="callout" presStyleIdx="10" presStyleCnt="22" custLinFactY="-1978023" custLinFactNeighborX="6" custLinFactNeighborY="-2000000"/>
      <dgm:spPr/>
      <dgm:t>
        <a:bodyPr/>
        <a:lstStyle/>
        <a:p>
          <a:endParaRPr lang="en-US"/>
        </a:p>
      </dgm:t>
    </dgm:pt>
    <dgm:pt modelId="{48E8970E-4440-48DD-B0BB-65CBD69CF1F6}" type="pres">
      <dgm:prSet presAssocID="{06234EE7-5849-4A27-A718-6845EFEF1DF8}" presName="vertSpace2b" presStyleCnt="0"/>
      <dgm:spPr/>
      <dgm:t>
        <a:bodyPr/>
        <a:lstStyle/>
        <a:p>
          <a:endParaRPr lang="en-US"/>
        </a:p>
      </dgm:t>
    </dgm:pt>
    <dgm:pt modelId="{1E0EC968-1953-4BDF-BA72-A8648E99E2F0}" type="pres">
      <dgm:prSet presAssocID="{D0C0481C-C835-4F7D-80CF-334F93C1E6FE}" presName="horz2" presStyleCnt="0"/>
      <dgm:spPr/>
      <dgm:t>
        <a:bodyPr/>
        <a:lstStyle/>
        <a:p>
          <a:endParaRPr lang="en-US"/>
        </a:p>
      </dgm:t>
    </dgm:pt>
    <dgm:pt modelId="{B7998B2E-FDE9-434B-8C29-FA65419789DA}" type="pres">
      <dgm:prSet presAssocID="{D0C0481C-C835-4F7D-80CF-334F93C1E6FE}" presName="horzSpace2" presStyleCnt="0"/>
      <dgm:spPr/>
      <dgm:t>
        <a:bodyPr/>
        <a:lstStyle/>
        <a:p>
          <a:endParaRPr lang="en-US"/>
        </a:p>
      </dgm:t>
    </dgm:pt>
    <dgm:pt modelId="{A008A632-40EA-4597-80A9-140325C60A78}" type="pres">
      <dgm:prSet presAssocID="{D0C0481C-C835-4F7D-80CF-334F93C1E6FE}" presName="tx2" presStyleLbl="revTx" presStyleIdx="13" presStyleCnt="25" custLinFactY="-387045" custLinFactNeighborX="4" custLinFactNeighborY="-400000"/>
      <dgm:spPr/>
      <dgm:t>
        <a:bodyPr/>
        <a:lstStyle/>
        <a:p>
          <a:endParaRPr lang="en-US"/>
        </a:p>
      </dgm:t>
    </dgm:pt>
    <dgm:pt modelId="{6197B720-22C8-4821-ACA8-4A2E06660ED6}" type="pres">
      <dgm:prSet presAssocID="{D0C0481C-C835-4F7D-80CF-334F93C1E6FE}" presName="vert2" presStyleCnt="0"/>
      <dgm:spPr/>
      <dgm:t>
        <a:bodyPr/>
        <a:lstStyle/>
        <a:p>
          <a:endParaRPr lang="en-US"/>
        </a:p>
      </dgm:t>
    </dgm:pt>
    <dgm:pt modelId="{4489514A-1A31-4340-BC28-7142F8189182}" type="pres">
      <dgm:prSet presAssocID="{D0C0481C-C835-4F7D-80CF-334F93C1E6FE}" presName="thinLine2b" presStyleLbl="callout" presStyleIdx="11" presStyleCnt="22" custLinFactY="-1895933" custLinFactNeighborX="-152" custLinFactNeighborY="-1900000"/>
      <dgm:spPr/>
      <dgm:t>
        <a:bodyPr/>
        <a:lstStyle/>
        <a:p>
          <a:endParaRPr lang="en-US"/>
        </a:p>
      </dgm:t>
    </dgm:pt>
    <dgm:pt modelId="{1E3FF7A2-D133-4F2E-B7A5-6FE8C29925C8}" type="pres">
      <dgm:prSet presAssocID="{D0C0481C-C835-4F7D-80CF-334F93C1E6FE}" presName="vertSpace2b" presStyleCnt="0"/>
      <dgm:spPr/>
      <dgm:t>
        <a:bodyPr/>
        <a:lstStyle/>
        <a:p>
          <a:endParaRPr lang="en-US"/>
        </a:p>
      </dgm:t>
    </dgm:pt>
    <dgm:pt modelId="{4FE6082E-D02E-4FF4-B2F5-A2B66ECA1059}" type="pres">
      <dgm:prSet presAssocID="{4218063A-217C-48DA-9F9A-5E5F6ABA2055}" presName="horz2" presStyleCnt="0"/>
      <dgm:spPr/>
      <dgm:t>
        <a:bodyPr/>
        <a:lstStyle/>
        <a:p>
          <a:endParaRPr lang="en-US"/>
        </a:p>
      </dgm:t>
    </dgm:pt>
    <dgm:pt modelId="{3A9339D2-AD14-487F-BECF-798BC9639856}" type="pres">
      <dgm:prSet presAssocID="{4218063A-217C-48DA-9F9A-5E5F6ABA2055}" presName="horzSpace2" presStyleCnt="0"/>
      <dgm:spPr/>
      <dgm:t>
        <a:bodyPr/>
        <a:lstStyle/>
        <a:p>
          <a:endParaRPr lang="en-US"/>
        </a:p>
      </dgm:t>
    </dgm:pt>
    <dgm:pt modelId="{1AE57D65-CE97-482F-AEF4-1947C0E6367D}" type="pres">
      <dgm:prSet presAssocID="{4218063A-217C-48DA-9F9A-5E5F6ABA2055}" presName="tx2" presStyleLbl="revTx" presStyleIdx="14" presStyleCnt="25" custLinFactY="-332847" custLinFactNeighborX="119" custLinFactNeighborY="-400000"/>
      <dgm:spPr/>
      <dgm:t>
        <a:bodyPr/>
        <a:lstStyle/>
        <a:p>
          <a:endParaRPr lang="en-US"/>
        </a:p>
      </dgm:t>
    </dgm:pt>
    <dgm:pt modelId="{4BDA0656-5B45-40A5-BE68-1AE52E2E66C5}" type="pres">
      <dgm:prSet presAssocID="{4218063A-217C-48DA-9F9A-5E5F6ABA2055}" presName="vert2" presStyleCnt="0"/>
      <dgm:spPr/>
      <dgm:t>
        <a:bodyPr/>
        <a:lstStyle/>
        <a:p>
          <a:endParaRPr lang="en-US"/>
        </a:p>
      </dgm:t>
    </dgm:pt>
    <dgm:pt modelId="{A1C7CA5A-8CEA-45C1-AC45-B44B030EF1E5}" type="pres">
      <dgm:prSet presAssocID="{4218063A-217C-48DA-9F9A-5E5F6ABA2055}" presName="thinLine2b" presStyleLbl="callout" presStyleIdx="12" presStyleCnt="22" custLinFactY="-1500000" custLinFactNeighborX="-137" custLinFactNeighborY="-1517190"/>
      <dgm:spPr/>
      <dgm:t>
        <a:bodyPr/>
        <a:lstStyle/>
        <a:p>
          <a:endParaRPr lang="en-US"/>
        </a:p>
      </dgm:t>
    </dgm:pt>
    <dgm:pt modelId="{CEC9482F-93C7-4569-A74B-7E7108FFA275}" type="pres">
      <dgm:prSet presAssocID="{4218063A-217C-48DA-9F9A-5E5F6ABA2055}" presName="vertSpace2b" presStyleCnt="0"/>
      <dgm:spPr/>
      <dgm:t>
        <a:bodyPr/>
        <a:lstStyle/>
        <a:p>
          <a:endParaRPr lang="en-US"/>
        </a:p>
      </dgm:t>
    </dgm:pt>
    <dgm:pt modelId="{FBA9A8FC-8FAB-4000-AC9D-D84A444C39EF}" type="pres">
      <dgm:prSet presAssocID="{BC66FF71-CD99-42C7-BDDF-13EBA83A265E}" presName="horz2" presStyleCnt="0"/>
      <dgm:spPr/>
      <dgm:t>
        <a:bodyPr/>
        <a:lstStyle/>
        <a:p>
          <a:endParaRPr lang="en-US"/>
        </a:p>
      </dgm:t>
    </dgm:pt>
    <dgm:pt modelId="{AABE24F2-26C1-4FF4-A276-0DD9DBF5B1C3}" type="pres">
      <dgm:prSet presAssocID="{BC66FF71-CD99-42C7-BDDF-13EBA83A265E}" presName="horzSpace2" presStyleCnt="0"/>
      <dgm:spPr/>
      <dgm:t>
        <a:bodyPr/>
        <a:lstStyle/>
        <a:p>
          <a:endParaRPr lang="en-US"/>
        </a:p>
      </dgm:t>
    </dgm:pt>
    <dgm:pt modelId="{5C455867-79DC-43A2-8A93-21275E77EEA3}" type="pres">
      <dgm:prSet presAssocID="{BC66FF71-CD99-42C7-BDDF-13EBA83A265E}" presName="tx2" presStyleLbl="revTx" presStyleIdx="15" presStyleCnt="25" custLinFactY="-309254" custLinFactNeighborX="-138" custLinFactNeighborY="-400000"/>
      <dgm:spPr/>
      <dgm:t>
        <a:bodyPr/>
        <a:lstStyle/>
        <a:p>
          <a:endParaRPr lang="en-US"/>
        </a:p>
      </dgm:t>
    </dgm:pt>
    <dgm:pt modelId="{B0085ACF-53F8-4DB9-9886-806EF1E943D9}" type="pres">
      <dgm:prSet presAssocID="{BC66FF71-CD99-42C7-BDDF-13EBA83A265E}" presName="vert2" presStyleCnt="0"/>
      <dgm:spPr/>
      <dgm:t>
        <a:bodyPr/>
        <a:lstStyle/>
        <a:p>
          <a:endParaRPr lang="en-US"/>
        </a:p>
      </dgm:t>
    </dgm:pt>
    <dgm:pt modelId="{E0277367-D4AF-4A9D-9D7E-4E77AEDD70F6}" type="pres">
      <dgm:prSet presAssocID="{BC66FF71-CD99-42C7-BDDF-13EBA83A265E}" presName="thinLine2b" presStyleLbl="callout" presStyleIdx="13" presStyleCnt="22" custLinFactY="-1336750" custLinFactNeighborX="-137" custLinFactNeighborY="-1400000"/>
      <dgm:spPr/>
      <dgm:t>
        <a:bodyPr/>
        <a:lstStyle/>
        <a:p>
          <a:endParaRPr lang="en-US"/>
        </a:p>
      </dgm:t>
    </dgm:pt>
    <dgm:pt modelId="{CA58CFFC-380C-4981-9090-A4198B34DD94}" type="pres">
      <dgm:prSet presAssocID="{BC66FF71-CD99-42C7-BDDF-13EBA83A265E}" presName="vertSpace2b" presStyleCnt="0"/>
      <dgm:spPr/>
      <dgm:t>
        <a:bodyPr/>
        <a:lstStyle/>
        <a:p>
          <a:endParaRPr lang="en-US"/>
        </a:p>
      </dgm:t>
    </dgm:pt>
    <dgm:pt modelId="{1B8F76DC-9670-42BF-A14C-7AEF6EE341C0}" type="pres">
      <dgm:prSet presAssocID="{DD4E9590-FFAD-4BD5-9F90-69DC265332D0}" presName="horz2" presStyleCnt="0"/>
      <dgm:spPr/>
      <dgm:t>
        <a:bodyPr/>
        <a:lstStyle/>
        <a:p>
          <a:endParaRPr lang="en-US"/>
        </a:p>
      </dgm:t>
    </dgm:pt>
    <dgm:pt modelId="{0E802043-1E44-4D9F-9494-3D762E7A2230}" type="pres">
      <dgm:prSet presAssocID="{DD4E9590-FFAD-4BD5-9F90-69DC265332D0}" presName="horzSpace2" presStyleCnt="0"/>
      <dgm:spPr/>
      <dgm:t>
        <a:bodyPr/>
        <a:lstStyle/>
        <a:p>
          <a:endParaRPr lang="en-US"/>
        </a:p>
      </dgm:t>
    </dgm:pt>
    <dgm:pt modelId="{FD049396-505C-4C14-965B-A87F9D497647}" type="pres">
      <dgm:prSet presAssocID="{DD4E9590-FFAD-4BD5-9F90-69DC265332D0}" presName="tx2" presStyleLbl="revTx" presStyleIdx="16" presStyleCnt="25" custScaleY="207706" custLinFactY="-270148" custLinFactNeighborX="-277" custLinFactNeighborY="-300000"/>
      <dgm:spPr/>
      <dgm:t>
        <a:bodyPr/>
        <a:lstStyle/>
        <a:p>
          <a:endParaRPr lang="en-US"/>
        </a:p>
      </dgm:t>
    </dgm:pt>
    <dgm:pt modelId="{2DE9CC42-B32E-4739-B788-DE1269DB9257}" type="pres">
      <dgm:prSet presAssocID="{DD4E9590-FFAD-4BD5-9F90-69DC265332D0}" presName="vert2" presStyleCnt="0"/>
      <dgm:spPr/>
      <dgm:t>
        <a:bodyPr/>
        <a:lstStyle/>
        <a:p>
          <a:endParaRPr lang="en-US"/>
        </a:p>
      </dgm:t>
    </dgm:pt>
    <dgm:pt modelId="{47A8975A-3311-40AB-B6AF-3FFEA13C9EF4}" type="pres">
      <dgm:prSet presAssocID="{DD4E9590-FFAD-4BD5-9F90-69DC265332D0}" presName="thinLine2b" presStyleLbl="callout" presStyleIdx="14" presStyleCnt="22" custLinFactY="-1200000" custLinFactNeighborX="-137" custLinFactNeighborY="-1264711"/>
      <dgm:spPr/>
      <dgm:t>
        <a:bodyPr/>
        <a:lstStyle/>
        <a:p>
          <a:endParaRPr lang="en-US"/>
        </a:p>
      </dgm:t>
    </dgm:pt>
    <dgm:pt modelId="{FE115A08-6096-4BA9-BD36-FDF407DB3002}" type="pres">
      <dgm:prSet presAssocID="{DD4E9590-FFAD-4BD5-9F90-69DC265332D0}" presName="vertSpace2b" presStyleCnt="0"/>
      <dgm:spPr/>
      <dgm:t>
        <a:bodyPr/>
        <a:lstStyle/>
        <a:p>
          <a:endParaRPr lang="en-US"/>
        </a:p>
      </dgm:t>
    </dgm:pt>
    <dgm:pt modelId="{1C02D037-B06E-4EBE-BA02-DDDB421050C6}" type="pres">
      <dgm:prSet presAssocID="{7DCBCFE3-A959-4620-888B-028D1F6A4F32}" presName="horz2" presStyleCnt="0"/>
      <dgm:spPr/>
      <dgm:t>
        <a:bodyPr/>
        <a:lstStyle/>
        <a:p>
          <a:endParaRPr lang="en-US"/>
        </a:p>
      </dgm:t>
    </dgm:pt>
    <dgm:pt modelId="{9960C0BC-5F48-4D14-BEBC-CE0FCE133535}" type="pres">
      <dgm:prSet presAssocID="{7DCBCFE3-A959-4620-888B-028D1F6A4F32}" presName="horzSpace2" presStyleCnt="0"/>
      <dgm:spPr/>
      <dgm:t>
        <a:bodyPr/>
        <a:lstStyle/>
        <a:p>
          <a:endParaRPr lang="en-US"/>
        </a:p>
      </dgm:t>
    </dgm:pt>
    <dgm:pt modelId="{5146956A-6861-4DAB-80D8-C25CAF34E84E}" type="pres">
      <dgm:prSet presAssocID="{7DCBCFE3-A959-4620-888B-028D1F6A4F32}" presName="tx2" presStyleLbl="revTx" presStyleIdx="17" presStyleCnt="25" custScaleY="177588" custLinFactY="-237551" custLinFactNeighborX="6" custLinFactNeighborY="-300000"/>
      <dgm:spPr/>
      <dgm:t>
        <a:bodyPr/>
        <a:lstStyle/>
        <a:p>
          <a:endParaRPr lang="en-US"/>
        </a:p>
      </dgm:t>
    </dgm:pt>
    <dgm:pt modelId="{6E5650FA-235F-4112-8B47-30DAF32E528F}" type="pres">
      <dgm:prSet presAssocID="{7DCBCFE3-A959-4620-888B-028D1F6A4F32}" presName="vert2" presStyleCnt="0"/>
      <dgm:spPr/>
      <dgm:t>
        <a:bodyPr/>
        <a:lstStyle/>
        <a:p>
          <a:endParaRPr lang="en-US"/>
        </a:p>
      </dgm:t>
    </dgm:pt>
    <dgm:pt modelId="{A836E547-F9EE-4677-A794-FF9F933E4588}" type="pres">
      <dgm:prSet presAssocID="{7DCBCFE3-A959-4620-888B-028D1F6A4F32}" presName="thinLine2b" presStyleLbl="callout" presStyleIdx="15" presStyleCnt="22" custLinFactY="-1131113" custLinFactNeighborX="274" custLinFactNeighborY="-1200000"/>
      <dgm:spPr/>
      <dgm:t>
        <a:bodyPr/>
        <a:lstStyle/>
        <a:p>
          <a:endParaRPr lang="en-US"/>
        </a:p>
      </dgm:t>
    </dgm:pt>
    <dgm:pt modelId="{E7C9435A-769D-4222-B510-13CEE5377514}" type="pres">
      <dgm:prSet presAssocID="{7DCBCFE3-A959-4620-888B-028D1F6A4F32}" presName="vertSpace2b" presStyleCnt="0"/>
      <dgm:spPr/>
      <dgm:t>
        <a:bodyPr/>
        <a:lstStyle/>
        <a:p>
          <a:endParaRPr lang="en-US"/>
        </a:p>
      </dgm:t>
    </dgm:pt>
    <dgm:pt modelId="{561E785F-BE8C-4656-9D35-D01F1022D161}" type="pres">
      <dgm:prSet presAssocID="{4707B6E9-12B9-4D71-A532-E38A723AA768}" presName="horz2" presStyleCnt="0"/>
      <dgm:spPr/>
      <dgm:t>
        <a:bodyPr/>
        <a:lstStyle/>
        <a:p>
          <a:endParaRPr lang="en-US"/>
        </a:p>
      </dgm:t>
    </dgm:pt>
    <dgm:pt modelId="{BABAD315-0D53-498F-8027-F22F810207BA}" type="pres">
      <dgm:prSet presAssocID="{4707B6E9-12B9-4D71-A532-E38A723AA768}" presName="horzSpace2" presStyleCnt="0"/>
      <dgm:spPr/>
      <dgm:t>
        <a:bodyPr/>
        <a:lstStyle/>
        <a:p>
          <a:endParaRPr lang="en-US"/>
        </a:p>
      </dgm:t>
    </dgm:pt>
    <dgm:pt modelId="{BD736510-5D77-4143-857B-7F91F8808272}" type="pres">
      <dgm:prSet presAssocID="{4707B6E9-12B9-4D71-A532-E38A723AA768}" presName="tx2" presStyleLbl="revTx" presStyleIdx="18" presStyleCnt="25" custLinFactY="-213600" custLinFactNeighborX="4" custLinFactNeighborY="-300000"/>
      <dgm:spPr/>
      <dgm:t>
        <a:bodyPr/>
        <a:lstStyle/>
        <a:p>
          <a:endParaRPr lang="en-US"/>
        </a:p>
      </dgm:t>
    </dgm:pt>
    <dgm:pt modelId="{3F134891-58BC-43E4-9B12-8AAAE61C32FC}" type="pres">
      <dgm:prSet presAssocID="{4707B6E9-12B9-4D71-A532-E38A723AA768}" presName="vert2" presStyleCnt="0"/>
      <dgm:spPr/>
      <dgm:t>
        <a:bodyPr/>
        <a:lstStyle/>
        <a:p>
          <a:endParaRPr lang="en-US"/>
        </a:p>
      </dgm:t>
    </dgm:pt>
    <dgm:pt modelId="{73CF2928-4836-4D35-84B4-4101D4202F1D}" type="pres">
      <dgm:prSet presAssocID="{4707B6E9-12B9-4D71-A532-E38A723AA768}" presName="thinLine2b" presStyleLbl="callout" presStyleIdx="16" presStyleCnt="22" custLinFactY="-811435" custLinFactNeighborX="6" custLinFactNeighborY="-900000"/>
      <dgm:spPr/>
      <dgm:t>
        <a:bodyPr/>
        <a:lstStyle/>
        <a:p>
          <a:endParaRPr lang="en-US"/>
        </a:p>
      </dgm:t>
    </dgm:pt>
    <dgm:pt modelId="{8ED2AE55-F4C4-487D-B170-66FF42C9D1F8}" type="pres">
      <dgm:prSet presAssocID="{4707B6E9-12B9-4D71-A532-E38A723AA768}" presName="vertSpace2b" presStyleCnt="0"/>
      <dgm:spPr/>
      <dgm:t>
        <a:bodyPr/>
        <a:lstStyle/>
        <a:p>
          <a:endParaRPr lang="en-US"/>
        </a:p>
      </dgm:t>
    </dgm:pt>
    <dgm:pt modelId="{EC5106F4-2693-42BF-963D-14E4A0000661}" type="pres">
      <dgm:prSet presAssocID="{7BE86EEF-B980-4471-B80A-9CBF9EA980D1}" presName="horz2" presStyleCnt="0"/>
      <dgm:spPr/>
    </dgm:pt>
    <dgm:pt modelId="{059FFBCD-C846-472D-9B62-3F30C3DBFAF2}" type="pres">
      <dgm:prSet presAssocID="{7BE86EEF-B980-4471-B80A-9CBF9EA980D1}" presName="horzSpace2" presStyleCnt="0"/>
      <dgm:spPr/>
    </dgm:pt>
    <dgm:pt modelId="{EA874B47-6442-463E-8C4D-C671EC1C2011}" type="pres">
      <dgm:prSet presAssocID="{7BE86EEF-B980-4471-B80A-9CBF9EA980D1}" presName="tx2" presStyleLbl="revTx" presStyleIdx="19" presStyleCnt="25" custLinFactY="-200000" custLinFactNeighborX="4" custLinFactNeighborY="-282457"/>
      <dgm:spPr/>
      <dgm:t>
        <a:bodyPr/>
        <a:lstStyle/>
        <a:p>
          <a:endParaRPr lang="en-US"/>
        </a:p>
      </dgm:t>
    </dgm:pt>
    <dgm:pt modelId="{0C3FAFFC-6C0D-4C2B-B7E1-4B9F15636F51}" type="pres">
      <dgm:prSet presAssocID="{7BE86EEF-B980-4471-B80A-9CBF9EA980D1}" presName="vert2" presStyleCnt="0"/>
      <dgm:spPr/>
    </dgm:pt>
    <dgm:pt modelId="{AA3B4F94-CD5F-4C9F-BA49-4335F756D050}" type="pres">
      <dgm:prSet presAssocID="{7BE86EEF-B980-4471-B80A-9CBF9EA980D1}" presName="thinLine2b" presStyleLbl="callout" presStyleIdx="17" presStyleCnt="22" custLinFactY="-701122" custLinFactNeighborX="-137" custLinFactNeighborY="-800000"/>
      <dgm:spPr/>
    </dgm:pt>
    <dgm:pt modelId="{37C89291-E6E0-47ED-B3B1-5882FBD03319}" type="pres">
      <dgm:prSet presAssocID="{7BE86EEF-B980-4471-B80A-9CBF9EA980D1}" presName="vertSpace2b" presStyleCnt="0"/>
      <dgm:spPr/>
    </dgm:pt>
    <dgm:pt modelId="{33F4AFEA-E653-4552-B0CD-A4C76A071203}" type="pres">
      <dgm:prSet presAssocID="{8F93FFE1-BD39-4E22-9F32-D32E07B6985F}" presName="horz2" presStyleCnt="0"/>
      <dgm:spPr/>
    </dgm:pt>
    <dgm:pt modelId="{7FB18B2E-AC23-4792-8CF3-3EB764831112}" type="pres">
      <dgm:prSet presAssocID="{8F93FFE1-BD39-4E22-9F32-D32E07B6985F}" presName="horzSpace2" presStyleCnt="0"/>
      <dgm:spPr/>
    </dgm:pt>
    <dgm:pt modelId="{1F192800-1BA2-413B-89C8-4B8BAE4EAB4F}" type="pres">
      <dgm:prSet presAssocID="{8F93FFE1-BD39-4E22-9F32-D32E07B6985F}" presName="tx2" presStyleLbl="revTx" presStyleIdx="20" presStyleCnt="25" custLinFactY="-173233" custLinFactNeighborX="279" custLinFactNeighborY="-200000"/>
      <dgm:spPr/>
      <dgm:t>
        <a:bodyPr/>
        <a:lstStyle/>
        <a:p>
          <a:endParaRPr lang="en-US"/>
        </a:p>
      </dgm:t>
    </dgm:pt>
    <dgm:pt modelId="{12C656F9-07EF-4F47-8929-0A54D0E80D00}" type="pres">
      <dgm:prSet presAssocID="{8F93FFE1-BD39-4E22-9F32-D32E07B6985F}" presName="vert2" presStyleCnt="0"/>
      <dgm:spPr/>
    </dgm:pt>
    <dgm:pt modelId="{6200B9E4-0DD7-44C7-B132-4184834326D0}" type="pres">
      <dgm:prSet presAssocID="{8F93FFE1-BD39-4E22-9F32-D32E07B6985F}" presName="thinLine2b" presStyleLbl="callout" presStyleIdx="18" presStyleCnt="22" custLinFactY="532808" custLinFactNeighborX="6" custLinFactNeighborY="600000"/>
      <dgm:spPr>
        <a:ln>
          <a:noFill/>
        </a:ln>
      </dgm:spPr>
      <dgm:t>
        <a:bodyPr/>
        <a:lstStyle/>
        <a:p>
          <a:endParaRPr lang="en-US"/>
        </a:p>
      </dgm:t>
    </dgm:pt>
    <dgm:pt modelId="{348BE6CA-7E72-4516-84B2-7467AF0D7F36}" type="pres">
      <dgm:prSet presAssocID="{8F93FFE1-BD39-4E22-9F32-D32E07B6985F}" presName="vertSpace2b" presStyleCnt="0"/>
      <dgm:spPr/>
    </dgm:pt>
    <dgm:pt modelId="{71BDA5C7-4A65-47BA-9487-4C68DD87B87B}" type="pres">
      <dgm:prSet presAssocID="{0F1CB792-E17A-4EDB-8103-D75779C70040}" presName="horz2" presStyleCnt="0"/>
      <dgm:spPr/>
    </dgm:pt>
    <dgm:pt modelId="{9908855E-3537-40A3-ADA0-15A70FBD3249}" type="pres">
      <dgm:prSet presAssocID="{0F1CB792-E17A-4EDB-8103-D75779C70040}" presName="horzSpace2" presStyleCnt="0"/>
      <dgm:spPr/>
    </dgm:pt>
    <dgm:pt modelId="{208D2540-5095-4B6E-A968-2FDAD136D9C5}" type="pres">
      <dgm:prSet presAssocID="{0F1CB792-E17A-4EDB-8103-D75779C70040}" presName="tx2" presStyleLbl="revTx" presStyleIdx="21" presStyleCnt="25" custLinFactY="-121942" custLinFactNeighborX="-140" custLinFactNeighborY="-200000"/>
      <dgm:spPr/>
      <dgm:t>
        <a:bodyPr/>
        <a:lstStyle/>
        <a:p>
          <a:endParaRPr lang="en-US"/>
        </a:p>
      </dgm:t>
    </dgm:pt>
    <dgm:pt modelId="{D284036D-7AD2-4C5D-BAF6-C026691C62CD}" type="pres">
      <dgm:prSet presAssocID="{0F1CB792-E17A-4EDB-8103-D75779C70040}" presName="vert2" presStyleCnt="0"/>
      <dgm:spPr/>
    </dgm:pt>
    <dgm:pt modelId="{F8BDD288-9955-4C92-8CB6-9C9BB2AAEEC4}" type="pres">
      <dgm:prSet presAssocID="{0F1CB792-E17A-4EDB-8103-D75779C70040}" presName="thinLine2b" presStyleLbl="callout" presStyleIdx="19" presStyleCnt="22" custLinFactY="-320852" custLinFactNeighborX="6" custLinFactNeighborY="-400000"/>
      <dgm:spPr/>
    </dgm:pt>
    <dgm:pt modelId="{3AA6835B-A672-4A65-8552-8BFBF1EF749F}" type="pres">
      <dgm:prSet presAssocID="{0F1CB792-E17A-4EDB-8103-D75779C70040}" presName="vertSpace2b" presStyleCnt="0"/>
      <dgm:spPr/>
    </dgm:pt>
    <dgm:pt modelId="{9B6FFFA7-06ED-4689-9930-FD00C6DB3486}" type="pres">
      <dgm:prSet presAssocID="{C460A931-7183-41BA-AD93-88DB1E2208FF}" presName="horz2" presStyleCnt="0"/>
      <dgm:spPr/>
    </dgm:pt>
    <dgm:pt modelId="{4CEA67D8-B87C-495E-B368-FDB0B88B5BD8}" type="pres">
      <dgm:prSet presAssocID="{C460A931-7183-41BA-AD93-88DB1E2208FF}" presName="horzSpace2" presStyleCnt="0"/>
      <dgm:spPr/>
    </dgm:pt>
    <dgm:pt modelId="{E4C977C0-F59A-4A77-8E6D-41405A94327A}" type="pres">
      <dgm:prSet presAssocID="{C460A931-7183-41BA-AD93-88DB1E2208FF}" presName="tx2" presStyleLbl="revTx" presStyleIdx="22" presStyleCnt="25" custScaleY="230107" custLinFactY="-5491" custLinFactNeighborX="-418" custLinFactNeighborY="-100000"/>
      <dgm:spPr/>
      <dgm:t>
        <a:bodyPr/>
        <a:lstStyle/>
        <a:p>
          <a:endParaRPr lang="en-US"/>
        </a:p>
      </dgm:t>
    </dgm:pt>
    <dgm:pt modelId="{0C720DF3-58AF-4FC1-8950-D6CF3251AEAA}" type="pres">
      <dgm:prSet presAssocID="{C460A931-7183-41BA-AD93-88DB1E2208FF}" presName="vert2" presStyleCnt="0"/>
      <dgm:spPr/>
    </dgm:pt>
    <dgm:pt modelId="{0BE6FDDC-D953-40F8-8E7D-FF233799A4EA}" type="pres">
      <dgm:prSet presAssocID="{C460A931-7183-41BA-AD93-88DB1E2208FF}" presName="thinLine2b" presStyleLbl="callout" presStyleIdx="20" presStyleCnt="22"/>
      <dgm:spPr>
        <a:ln>
          <a:solidFill>
            <a:schemeClr val="bg1"/>
          </a:solidFill>
        </a:ln>
      </dgm:spPr>
      <dgm:t>
        <a:bodyPr/>
        <a:lstStyle/>
        <a:p>
          <a:endParaRPr lang="en-US"/>
        </a:p>
      </dgm:t>
    </dgm:pt>
    <dgm:pt modelId="{B86F9DCE-9D23-480F-B5C1-045AB67B0858}" type="pres">
      <dgm:prSet presAssocID="{C460A931-7183-41BA-AD93-88DB1E2208FF}" presName="vertSpace2b" presStyleCnt="0"/>
      <dgm:spPr/>
    </dgm:pt>
    <dgm:pt modelId="{386CEE06-4FAD-441A-92B1-098B2FFD4028}" type="pres">
      <dgm:prSet presAssocID="{059CBC80-B87A-4308-A457-B997FC014858}" presName="thickLine" presStyleLbl="alignNode1" presStyleIdx="2" presStyleCnt="3" custLinFactNeighborY="-15584"/>
      <dgm:spPr/>
      <dgm:t>
        <a:bodyPr/>
        <a:lstStyle/>
        <a:p>
          <a:endParaRPr lang="en-US"/>
        </a:p>
      </dgm:t>
    </dgm:pt>
    <dgm:pt modelId="{5B3A9C6C-1476-486A-8A95-4987BC9B3D93}" type="pres">
      <dgm:prSet presAssocID="{059CBC80-B87A-4308-A457-B997FC014858}" presName="horz1" presStyleCnt="0"/>
      <dgm:spPr/>
      <dgm:t>
        <a:bodyPr/>
        <a:lstStyle/>
        <a:p>
          <a:endParaRPr lang="en-US"/>
        </a:p>
      </dgm:t>
    </dgm:pt>
    <dgm:pt modelId="{45613B4B-ADD2-4775-9EDB-1B6B19BA5DAE}" type="pres">
      <dgm:prSet presAssocID="{059CBC80-B87A-4308-A457-B997FC014858}" presName="tx1" presStyleLbl="revTx" presStyleIdx="23" presStyleCnt="25" custScaleY="17206" custLinFactNeighborX="137" custLinFactNeighborY="-7359"/>
      <dgm:spPr/>
      <dgm:t>
        <a:bodyPr/>
        <a:lstStyle/>
        <a:p>
          <a:endParaRPr lang="en-US"/>
        </a:p>
      </dgm:t>
    </dgm:pt>
    <dgm:pt modelId="{77265EA3-19AE-4563-B64C-523F1DC4E68E}" type="pres">
      <dgm:prSet presAssocID="{059CBC80-B87A-4308-A457-B997FC014858}" presName="vert1" presStyleCnt="0"/>
      <dgm:spPr/>
      <dgm:t>
        <a:bodyPr/>
        <a:lstStyle/>
        <a:p>
          <a:endParaRPr lang="en-US"/>
        </a:p>
      </dgm:t>
    </dgm:pt>
    <dgm:pt modelId="{6F67B7E6-740F-48C9-BCF6-567270F12F4B}" type="pres">
      <dgm:prSet presAssocID="{AF8B275B-68A7-421C-9A1F-F6CBDD656266}" presName="vertSpace2a" presStyleCnt="0"/>
      <dgm:spPr/>
    </dgm:pt>
    <dgm:pt modelId="{1180E16E-8F18-462F-A64E-B8E382D41C57}" type="pres">
      <dgm:prSet presAssocID="{AF8B275B-68A7-421C-9A1F-F6CBDD656266}" presName="horz2" presStyleCnt="0"/>
      <dgm:spPr/>
      <dgm:t>
        <a:bodyPr/>
        <a:lstStyle/>
        <a:p>
          <a:endParaRPr lang="en-US"/>
        </a:p>
      </dgm:t>
    </dgm:pt>
    <dgm:pt modelId="{7621414F-CBD1-401F-B730-0EB20027FBF3}" type="pres">
      <dgm:prSet presAssocID="{AF8B275B-68A7-421C-9A1F-F6CBDD656266}" presName="horzSpace2" presStyleCnt="0"/>
      <dgm:spPr/>
      <dgm:t>
        <a:bodyPr/>
        <a:lstStyle/>
        <a:p>
          <a:endParaRPr lang="en-US"/>
        </a:p>
      </dgm:t>
    </dgm:pt>
    <dgm:pt modelId="{BF5373B8-CCB5-4515-916A-368A2C291269}" type="pres">
      <dgm:prSet presAssocID="{AF8B275B-68A7-421C-9A1F-F6CBDD656266}" presName="tx2" presStyleLbl="revTx" presStyleIdx="24" presStyleCnt="25" custScaleY="14583" custLinFactNeighborX="-694" custLinFactNeighborY="-8936"/>
      <dgm:spPr/>
      <dgm:t>
        <a:bodyPr/>
        <a:lstStyle/>
        <a:p>
          <a:endParaRPr lang="en-US"/>
        </a:p>
      </dgm:t>
    </dgm:pt>
    <dgm:pt modelId="{7BB5EE76-9004-40F5-917F-62E7F3E974A3}" type="pres">
      <dgm:prSet presAssocID="{AF8B275B-68A7-421C-9A1F-F6CBDD656266}" presName="vert2" presStyleCnt="0"/>
      <dgm:spPr/>
      <dgm:t>
        <a:bodyPr/>
        <a:lstStyle/>
        <a:p>
          <a:endParaRPr lang="en-US"/>
        </a:p>
      </dgm:t>
    </dgm:pt>
    <dgm:pt modelId="{6025BA15-AA79-4ADC-8E4C-03C56F8FCA18}" type="pres">
      <dgm:prSet presAssocID="{AF8B275B-68A7-421C-9A1F-F6CBDD656266}" presName="thinLine2b" presStyleLbl="callout" presStyleIdx="21" presStyleCnt="22" custLinFactY="-200000" custLinFactNeighborX="-137" custLinFactNeighborY="-219846"/>
      <dgm:spPr/>
      <dgm:t>
        <a:bodyPr/>
        <a:lstStyle/>
        <a:p>
          <a:endParaRPr lang="en-US"/>
        </a:p>
      </dgm:t>
    </dgm:pt>
    <dgm:pt modelId="{61464294-0A47-48EF-8051-FD4A946F0FDA}" type="pres">
      <dgm:prSet presAssocID="{AF8B275B-68A7-421C-9A1F-F6CBDD656266}" presName="vertSpace2b" presStyleCnt="0"/>
      <dgm:spPr/>
      <dgm:t>
        <a:bodyPr/>
        <a:lstStyle/>
        <a:p>
          <a:endParaRPr lang="en-US"/>
        </a:p>
      </dgm:t>
    </dgm:pt>
  </dgm:ptLst>
  <dgm:cxnLst>
    <dgm:cxn modelId="{A2610086-035E-4CB9-940C-43E3A1C0D92E}" type="presOf" srcId="{CE6B6713-6F1E-44F3-9C61-D031EF9C1405}" destId="{99F973C6-73D2-4B64-9B88-6864F1A168FE}" srcOrd="0" destOrd="0" presId="urn:microsoft.com/office/officeart/2008/layout/LinedList"/>
    <dgm:cxn modelId="{C8106862-1535-471D-8E20-95F12D25B6A3}" type="presOf" srcId="{AF8B275B-68A7-421C-9A1F-F6CBDD656266}" destId="{BF5373B8-CCB5-4515-916A-368A2C291269}" srcOrd="0" destOrd="0" presId="urn:microsoft.com/office/officeart/2008/layout/LinedList"/>
    <dgm:cxn modelId="{AE0850FD-D9E7-43DB-8DB4-BBAB4458B64D}" srcId="{CE6B6713-6F1E-44F3-9C61-D031EF9C1405}" destId="{7BE86EEF-B980-4471-B80A-9CBF9EA980D1}" srcOrd="14" destOrd="0" parTransId="{035BFD59-1CB6-4919-8036-817513E81B0F}" sibTransId="{26B8E0A8-3541-4CA3-9596-355E87B105BE}"/>
    <dgm:cxn modelId="{F20F4E35-0C96-42E6-9A1A-6DB342FB1E62}" srcId="{61EB36F6-46D2-4ADE-8402-145EC6126D02}" destId="{88930BB4-0650-4D92-A6D6-BD111862844A}" srcOrd="1" destOrd="0" parTransId="{E63EF97E-118C-4216-9F0A-09B87C04FE36}" sibTransId="{01F4D4C2-19F7-496F-AE2D-4485A9C0B4F2}"/>
    <dgm:cxn modelId="{779D425D-AAA8-497D-A42B-D355C4E00F5A}" type="presOf" srcId="{4218063A-217C-48DA-9F9A-5E5F6ABA2055}" destId="{1AE57D65-CE97-482F-AEF4-1947C0E6367D}" srcOrd="0" destOrd="0" presId="urn:microsoft.com/office/officeart/2008/layout/LinedList"/>
    <dgm:cxn modelId="{40E7B82B-0398-4FFF-B61D-98B764A40B0F}" srcId="{CE6B6713-6F1E-44F3-9C61-D031EF9C1405}" destId="{AC195BE7-118E-4C6F-BD5A-3FB26ABB52D6}" srcOrd="3" destOrd="0" parTransId="{49E205EE-E1B5-4708-86AD-C54801B6460E}" sibTransId="{B821B7C3-FD18-44A3-8AD8-9BCB05752E2C}"/>
    <dgm:cxn modelId="{383389D1-93C2-4F0B-AB5D-76AE9D43FFA4}" type="presOf" srcId="{332F2B6F-41B3-41D5-8536-B1B0B56B447A}" destId="{7955FE24-79C8-4EEC-B04A-48105E0031D4}" srcOrd="0" destOrd="0" presId="urn:microsoft.com/office/officeart/2008/layout/LinedList"/>
    <dgm:cxn modelId="{B11D3BF6-7CB1-4CF9-9262-08980606E943}" srcId="{6E0CA0FD-9A7A-49D1-9341-B6443CEFF25F}" destId="{61EB36F6-46D2-4ADE-8402-145EC6126D02}" srcOrd="0" destOrd="0" parTransId="{4104A537-4FFE-4718-8028-A54D441F83AA}" sibTransId="{90709A07-112B-4192-A0BF-4EDC65543956}"/>
    <dgm:cxn modelId="{A50D12A1-130E-42FA-A2AC-AEC693717E97}" srcId="{CE6B6713-6F1E-44F3-9C61-D031EF9C1405}" destId="{9891DA8E-A967-435F-B040-E7EDD30E5373}" srcOrd="0" destOrd="0" parTransId="{F6B3DA54-3A7D-40B4-A202-F4309BF0D1EE}" sibTransId="{AD20111F-DCF4-4576-BC8C-BE05BAEEC09F}"/>
    <dgm:cxn modelId="{68B1153D-F80E-404D-8FB9-FEF088DAC101}" type="presOf" srcId="{BC66FF71-CD99-42C7-BDDF-13EBA83A265E}" destId="{5C455867-79DC-43A2-8A93-21275E77EEA3}" srcOrd="0" destOrd="0" presId="urn:microsoft.com/office/officeart/2008/layout/LinedList"/>
    <dgm:cxn modelId="{5F852147-E4FC-41B5-906E-29FB4C9A13A0}" srcId="{CE6B6713-6F1E-44F3-9C61-D031EF9C1405}" destId="{7DCBCFE3-A959-4620-888B-028D1F6A4F32}" srcOrd="12" destOrd="0" parTransId="{1061320A-03C3-497C-9FA0-25B210B6DAA5}" sibTransId="{FD6EEFDE-9FDD-4846-B36B-6446C690287C}"/>
    <dgm:cxn modelId="{B0D84194-40CC-42A4-847B-C8D054FBDE02}" srcId="{CE6B6713-6F1E-44F3-9C61-D031EF9C1405}" destId="{4218063A-217C-48DA-9F9A-5E5F6ABA2055}" srcOrd="9" destOrd="0" parTransId="{7A79B84D-2BED-4032-95A3-315B5CDE8DC7}" sibTransId="{49D16601-E954-4776-BB2D-FED4D79CE568}"/>
    <dgm:cxn modelId="{20A722FE-08DF-43E6-A8B8-3AEEE3915F4F}" srcId="{CE6B6713-6F1E-44F3-9C61-D031EF9C1405}" destId="{0F1CB792-E17A-4EDB-8103-D75779C70040}" srcOrd="16" destOrd="0" parTransId="{E5B15BF5-11F8-4748-B1CA-137E173D53FE}" sibTransId="{33995C93-DCEC-4B85-BEC1-7CCD54C9BF00}"/>
    <dgm:cxn modelId="{019092B2-2EAF-475A-BD1D-884A12EBAD84}" type="presOf" srcId="{61EB36F6-46D2-4ADE-8402-145EC6126D02}" destId="{9B042AC8-7141-4971-9592-2B4281F0D6F9}" srcOrd="0" destOrd="0" presId="urn:microsoft.com/office/officeart/2008/layout/LinedList"/>
    <dgm:cxn modelId="{68DBE3DC-A586-4520-B5F7-38267B3F5902}" srcId="{CE6B6713-6F1E-44F3-9C61-D031EF9C1405}" destId="{06DCB966-FC31-4D67-8D1F-194D8FBCEA0F}" srcOrd="6" destOrd="0" parTransId="{E401CFE1-FC92-4D8F-A1EC-2547DCAAA231}" sibTransId="{CA6085BD-8A2C-4C5C-88EC-8FC429ECBB79}"/>
    <dgm:cxn modelId="{3D42BF47-8697-4D97-9585-5E15B28DBF95}" type="presOf" srcId="{8F93FFE1-BD39-4E22-9F32-D32E07B6985F}" destId="{1F192800-1BA2-413B-89C8-4B8BAE4EAB4F}" srcOrd="0" destOrd="0" presId="urn:microsoft.com/office/officeart/2008/layout/LinedList"/>
    <dgm:cxn modelId="{09381FF6-5C8B-4364-B68D-21943EFBAA18}" type="presOf" srcId="{AC195BE7-118E-4C6F-BD5A-3FB26ABB52D6}" destId="{4CF8A441-B617-4F9E-BC62-641FD6690768}" srcOrd="0" destOrd="0" presId="urn:microsoft.com/office/officeart/2008/layout/LinedList"/>
    <dgm:cxn modelId="{DB9998AE-6D06-4085-8F2F-9962BEA0CE2A}" srcId="{CE6B6713-6F1E-44F3-9C61-D031EF9C1405}" destId="{CC7BCB74-47AB-42E7-BD00-8962552287EE}" srcOrd="4" destOrd="0" parTransId="{7863DBE6-44A3-4057-BE4B-6C0812C8D45C}" sibTransId="{74C4FA97-6281-4E26-B73B-B986C8DCC44A}"/>
    <dgm:cxn modelId="{997A7F4F-B2CB-4880-B898-D5F1AF7B7EA6}" type="presOf" srcId="{6E0CA0FD-9A7A-49D1-9341-B6443CEFF25F}" destId="{9EB1BABF-A353-4733-A4BB-E2996B3A48E4}" srcOrd="0" destOrd="0" presId="urn:microsoft.com/office/officeart/2008/layout/LinedList"/>
    <dgm:cxn modelId="{0839B676-AABA-4D89-9FE4-92D95C52ABA3}" type="presOf" srcId="{4707B6E9-12B9-4D71-A532-E38A723AA768}" destId="{BD736510-5D77-4143-857B-7F91F8808272}" srcOrd="0" destOrd="0" presId="urn:microsoft.com/office/officeart/2008/layout/LinedList"/>
    <dgm:cxn modelId="{75089CF4-80FD-4BFE-BC03-F46B67DC9D12}" type="presOf" srcId="{0F1CB792-E17A-4EDB-8103-D75779C70040}" destId="{208D2540-5095-4B6E-A968-2FDAD136D9C5}" srcOrd="0" destOrd="0" presId="urn:microsoft.com/office/officeart/2008/layout/LinedList"/>
    <dgm:cxn modelId="{1DBC9FAE-9751-4DA1-970E-6C6EB7A4382B}" srcId="{CE6B6713-6F1E-44F3-9C61-D031EF9C1405}" destId="{C460A931-7183-41BA-AD93-88DB1E2208FF}" srcOrd="17" destOrd="0" parTransId="{B9D19BE3-B142-45F0-8DCA-7EA3B121D59E}" sibTransId="{7642ADDE-1787-4B00-A167-2EA027FCB6CB}"/>
    <dgm:cxn modelId="{5BCFFDE0-60A1-443E-8EB8-9627B8D87A53}" type="presOf" srcId="{27258C15-D903-425E-9F44-8F8FA51865E0}" destId="{A8A8BC8C-D345-4307-97FE-8A2C86C68506}" srcOrd="0" destOrd="0" presId="urn:microsoft.com/office/officeart/2008/layout/LinedList"/>
    <dgm:cxn modelId="{119D0CFB-A14B-4D44-B865-72ED05293307}" srcId="{6E0CA0FD-9A7A-49D1-9341-B6443CEFF25F}" destId="{059CBC80-B87A-4308-A457-B997FC014858}" srcOrd="2" destOrd="0" parTransId="{FCCE6657-6745-4136-B9B7-55F813758CCE}" sibTransId="{F40D47E0-9180-48ED-9560-761EB97652A0}"/>
    <dgm:cxn modelId="{4E310D6F-0064-4D13-9CC6-E5D5CBF1D89E}" srcId="{CE6B6713-6F1E-44F3-9C61-D031EF9C1405}" destId="{332F2B6F-41B3-41D5-8536-B1B0B56B447A}" srcOrd="2" destOrd="0" parTransId="{912FB80B-3C2D-402A-B951-F98B39A0430D}" sibTransId="{A166291D-38AC-410A-B4F7-70AF12DD8D66}"/>
    <dgm:cxn modelId="{04B62644-A9B9-46DD-9401-868D2DC27733}" srcId="{059CBC80-B87A-4308-A457-B997FC014858}" destId="{AF8B275B-68A7-421C-9A1F-F6CBDD656266}" srcOrd="0" destOrd="0" parTransId="{39719879-2DAA-437F-840E-8A90EC25962A}" sibTransId="{BE88304C-FE67-44BB-8896-6F8F7B31F6DA}"/>
    <dgm:cxn modelId="{B64C0A5B-DA1C-4904-8189-BA88C057065E}" srcId="{CE6B6713-6F1E-44F3-9C61-D031EF9C1405}" destId="{CBD49B6D-E424-48AD-9B72-3E2E0960F475}" srcOrd="5" destOrd="0" parTransId="{492DD901-15C7-4EE8-BFDF-9EAC94B65CB0}" sibTransId="{C4CA7932-548E-4EA8-85C8-8D3865B0682D}"/>
    <dgm:cxn modelId="{BA5F9853-1D9E-4739-B167-3FF5C5EC2AC7}" type="presOf" srcId="{CC7BCB74-47AB-42E7-BD00-8962552287EE}" destId="{A73EB834-FE8D-4B8C-8AB1-F2B7DB857098}" srcOrd="0" destOrd="0" presId="urn:microsoft.com/office/officeart/2008/layout/LinedList"/>
    <dgm:cxn modelId="{8BB382FB-E8CC-4EF3-86C3-105701366CCD}" type="presOf" srcId="{06234EE7-5849-4A27-A718-6845EFEF1DF8}" destId="{C5998874-8AFB-4953-A310-1DD476AB7EE5}" srcOrd="0" destOrd="0" presId="urn:microsoft.com/office/officeart/2008/layout/LinedList"/>
    <dgm:cxn modelId="{81FA8AEF-34C0-4FA5-A38F-542077FC8739}" type="presOf" srcId="{88930BB4-0650-4D92-A6D6-BD111862844A}" destId="{4904B2BD-04A3-493F-B8C5-DAF68B7FFB32}" srcOrd="0" destOrd="0" presId="urn:microsoft.com/office/officeart/2008/layout/LinedList"/>
    <dgm:cxn modelId="{3F4D0F55-9756-4E78-98C3-D15A6E263E40}" type="presOf" srcId="{CBD49B6D-E424-48AD-9B72-3E2E0960F475}" destId="{51C82118-863A-428F-8F93-4200A40896CD}" srcOrd="0" destOrd="0" presId="urn:microsoft.com/office/officeart/2008/layout/LinedList"/>
    <dgm:cxn modelId="{419FF28D-C455-4958-82E0-3A881C06B97C}" type="presOf" srcId="{7BE86EEF-B980-4471-B80A-9CBF9EA980D1}" destId="{EA874B47-6442-463E-8C4D-C671EC1C2011}" srcOrd="0" destOrd="0" presId="urn:microsoft.com/office/officeart/2008/layout/LinedList"/>
    <dgm:cxn modelId="{FEC5DB61-BD9E-481B-9E8E-062987772487}" srcId="{CE6B6713-6F1E-44F3-9C61-D031EF9C1405}" destId="{8F93FFE1-BD39-4E22-9F32-D32E07B6985F}" srcOrd="15" destOrd="0" parTransId="{CCC761DA-0AB1-4FD4-A218-6CFA273AE3FB}" sibTransId="{2DB693FA-9C79-4C87-ADDC-5D5F41E27E55}"/>
    <dgm:cxn modelId="{AD2E1BBE-75F5-4347-B51A-87806C88C118}" type="presOf" srcId="{D7203B01-4766-44B6-B965-007FEE32C76A}" destId="{DE4831AE-D119-476D-AA22-418ED599B76C}" srcOrd="0" destOrd="0" presId="urn:microsoft.com/office/officeart/2008/layout/LinedList"/>
    <dgm:cxn modelId="{319EC2BB-9A1A-4076-99CF-1B2C59972E61}" type="presOf" srcId="{9891DA8E-A967-435F-B040-E7EDD30E5373}" destId="{3A32B6E0-A65B-4143-8467-CD4006608F0B}" srcOrd="0" destOrd="0" presId="urn:microsoft.com/office/officeart/2008/layout/LinedList"/>
    <dgm:cxn modelId="{C1B14BB1-180D-48F7-8F12-E13FC40A5FAD}" type="presOf" srcId="{06DCB966-FC31-4D67-8D1F-194D8FBCEA0F}" destId="{651BCC10-E5DE-4A07-8152-BCD7DEDD5C97}" srcOrd="0" destOrd="0" presId="urn:microsoft.com/office/officeart/2008/layout/LinedList"/>
    <dgm:cxn modelId="{C6730968-3492-4563-B5D7-7C07D544C752}" srcId="{CE6B6713-6F1E-44F3-9C61-D031EF9C1405}" destId="{06234EE7-5849-4A27-A718-6845EFEF1DF8}" srcOrd="7" destOrd="0" parTransId="{B96E2E52-DE3A-4B25-AD8A-727C86055864}" sibTransId="{0716C9AE-8113-494C-A7DA-BC3F121B1A18}"/>
    <dgm:cxn modelId="{148D4DDD-B4D9-4618-B06F-B737A9D23CDF}" srcId="{CE6B6713-6F1E-44F3-9C61-D031EF9C1405}" destId="{4707B6E9-12B9-4D71-A532-E38A723AA768}" srcOrd="13" destOrd="0" parTransId="{9B592BE2-0CA2-4973-A724-C44C83563C18}" sibTransId="{7212BCF9-9F0E-4467-8952-855C77CBAEB9}"/>
    <dgm:cxn modelId="{0D228AF7-F8B5-4C17-99D1-07C5A88329B1}" srcId="{61EB36F6-46D2-4ADE-8402-145EC6126D02}" destId="{D7203B01-4766-44B6-B965-007FEE32C76A}" srcOrd="0" destOrd="0" parTransId="{6C679B53-A28D-4AA8-9ABD-0C7DF239CF66}" sibTransId="{E422D425-0D2B-4E56-88F3-9F88DE8EB9E8}"/>
    <dgm:cxn modelId="{3D29B9A3-0F14-4E15-8C96-FA0CB0564ED8}" srcId="{CE6B6713-6F1E-44F3-9C61-D031EF9C1405}" destId="{93DD2543-6B61-4C5E-8595-259CB3D5969F}" srcOrd="1" destOrd="0" parTransId="{46C30FCC-66E2-4795-AAC0-4F9E64ECB4FF}" sibTransId="{8B3F5D04-92BB-4C53-972A-75CC53409D88}"/>
    <dgm:cxn modelId="{7561FD62-58FB-4F18-9AF8-BFD45CAEC3D8}" type="presOf" srcId="{DD4E9590-FFAD-4BD5-9F90-69DC265332D0}" destId="{FD049396-505C-4C14-965B-A87F9D497647}" srcOrd="0" destOrd="0" presId="urn:microsoft.com/office/officeart/2008/layout/LinedList"/>
    <dgm:cxn modelId="{36DBB670-7B0E-4988-804C-B8FE581D1001}" srcId="{61EB36F6-46D2-4ADE-8402-145EC6126D02}" destId="{27258C15-D903-425E-9F44-8F8FA51865E0}" srcOrd="2" destOrd="0" parTransId="{B59F6181-73DD-4401-B57C-E19B8A444BF1}" sibTransId="{342EEC72-0C4B-4D5F-90DB-E1AD19A36DC8}"/>
    <dgm:cxn modelId="{47C8A637-AC6D-4966-8C19-13C755C57F89}" srcId="{6E0CA0FD-9A7A-49D1-9341-B6443CEFF25F}" destId="{CE6B6713-6F1E-44F3-9C61-D031EF9C1405}" srcOrd="1" destOrd="0" parTransId="{B611E062-6597-4B58-86AA-B6ECCDDD3F17}" sibTransId="{3869489C-FBE7-45EA-9392-7EEA7AB22A2A}"/>
    <dgm:cxn modelId="{F822B0FC-1ECA-449F-8B1A-833EE80C17EA}" type="presOf" srcId="{C460A931-7183-41BA-AD93-88DB1E2208FF}" destId="{E4C977C0-F59A-4A77-8E6D-41405A94327A}" srcOrd="0" destOrd="0" presId="urn:microsoft.com/office/officeart/2008/layout/LinedList"/>
    <dgm:cxn modelId="{CA4031A4-973B-4053-8D46-277B38905A2E}" type="presOf" srcId="{93DD2543-6B61-4C5E-8595-259CB3D5969F}" destId="{1AC19C0F-6136-4B20-90B6-C2F4D5ACC954}" srcOrd="0" destOrd="0" presId="urn:microsoft.com/office/officeart/2008/layout/LinedList"/>
    <dgm:cxn modelId="{8ADB3B6F-7E3F-486F-A9B1-D2ADE8C8EE3D}" srcId="{CE6B6713-6F1E-44F3-9C61-D031EF9C1405}" destId="{DD4E9590-FFAD-4BD5-9F90-69DC265332D0}" srcOrd="11" destOrd="0" parTransId="{CC19E639-E449-4F8C-91B6-A3320E6AE7B8}" sibTransId="{CAD3739E-499A-43B0-9FBF-32C56A8FDD9D}"/>
    <dgm:cxn modelId="{18276568-C9A8-4072-8EC1-3D7E85860FA4}" srcId="{CE6B6713-6F1E-44F3-9C61-D031EF9C1405}" destId="{BC66FF71-CD99-42C7-BDDF-13EBA83A265E}" srcOrd="10" destOrd="0" parTransId="{B31B2E2C-53B0-490D-951F-212A647A548F}" sibTransId="{511AA844-7465-42C8-9E21-EC518822F3F0}"/>
    <dgm:cxn modelId="{4E8AB49E-6336-47E0-9BCB-B0D8F4D363BD}" type="presOf" srcId="{059CBC80-B87A-4308-A457-B997FC014858}" destId="{45613B4B-ADD2-4775-9EDB-1B6B19BA5DAE}" srcOrd="0" destOrd="0" presId="urn:microsoft.com/office/officeart/2008/layout/LinedList"/>
    <dgm:cxn modelId="{7E9197BD-DBC3-4F6F-BD13-598609F74AB9}" srcId="{CE6B6713-6F1E-44F3-9C61-D031EF9C1405}" destId="{D0C0481C-C835-4F7D-80CF-334F93C1E6FE}" srcOrd="8" destOrd="0" parTransId="{FBDAD91F-C3AF-4D4F-ADFB-806B55D41D87}" sibTransId="{91022FF3-E108-4069-99ED-61A0DA64A6E2}"/>
    <dgm:cxn modelId="{DA2F76A7-D93B-4C23-96C8-5FDC3847ED1C}" type="presOf" srcId="{D0C0481C-C835-4F7D-80CF-334F93C1E6FE}" destId="{A008A632-40EA-4597-80A9-140325C60A78}" srcOrd="0" destOrd="0" presId="urn:microsoft.com/office/officeart/2008/layout/LinedList"/>
    <dgm:cxn modelId="{AD19A729-CE43-4D61-B81B-13BE20FE428A}" type="presOf" srcId="{7DCBCFE3-A959-4620-888B-028D1F6A4F32}" destId="{5146956A-6861-4DAB-80D8-C25CAF34E84E}" srcOrd="0" destOrd="0" presId="urn:microsoft.com/office/officeart/2008/layout/LinedList"/>
    <dgm:cxn modelId="{A681B139-7008-4EB5-91CF-2F73223C0CD8}" type="presParOf" srcId="{9EB1BABF-A353-4733-A4BB-E2996B3A48E4}" destId="{6BDCE1AC-37A5-40A7-9296-6DC8003A1E11}" srcOrd="0" destOrd="0" presId="urn:microsoft.com/office/officeart/2008/layout/LinedList"/>
    <dgm:cxn modelId="{CEE76892-077A-4230-881C-A0479832D6F3}" type="presParOf" srcId="{9EB1BABF-A353-4733-A4BB-E2996B3A48E4}" destId="{F017CFEA-D311-417F-AD5D-8C49EA0C427D}" srcOrd="1" destOrd="0" presId="urn:microsoft.com/office/officeart/2008/layout/LinedList"/>
    <dgm:cxn modelId="{8628CBC5-D18F-4BAA-AF06-C7197AFE271F}" type="presParOf" srcId="{F017CFEA-D311-417F-AD5D-8C49EA0C427D}" destId="{9B042AC8-7141-4971-9592-2B4281F0D6F9}" srcOrd="0" destOrd="0" presId="urn:microsoft.com/office/officeart/2008/layout/LinedList"/>
    <dgm:cxn modelId="{95EEFCF3-8B02-4DCB-BB07-3AE3978357D1}" type="presParOf" srcId="{F017CFEA-D311-417F-AD5D-8C49EA0C427D}" destId="{5D726393-314A-4DD3-847A-C323CA648F42}" srcOrd="1" destOrd="0" presId="urn:microsoft.com/office/officeart/2008/layout/LinedList"/>
    <dgm:cxn modelId="{0D46DBF2-EBBD-4DFC-A0BF-708746939D2A}" type="presParOf" srcId="{5D726393-314A-4DD3-847A-C323CA648F42}" destId="{F50DBED9-0DB2-4351-A120-46AAC8566700}" srcOrd="0" destOrd="0" presId="urn:microsoft.com/office/officeart/2008/layout/LinedList"/>
    <dgm:cxn modelId="{253B7A32-270D-45F4-B1C3-9FBF79C85B28}" type="presParOf" srcId="{5D726393-314A-4DD3-847A-C323CA648F42}" destId="{6C242AB3-9C40-4E9D-990E-53AB0DEF3B30}" srcOrd="1" destOrd="0" presId="urn:microsoft.com/office/officeart/2008/layout/LinedList"/>
    <dgm:cxn modelId="{B34A02F5-6BAC-41A8-B179-0289DE0C9435}" type="presParOf" srcId="{6C242AB3-9C40-4E9D-990E-53AB0DEF3B30}" destId="{56DD5DF5-26BF-4B2E-A46F-98ACC1F9D8AC}" srcOrd="0" destOrd="0" presId="urn:microsoft.com/office/officeart/2008/layout/LinedList"/>
    <dgm:cxn modelId="{A45F50DE-7848-481B-808B-EF0DA4F1646C}" type="presParOf" srcId="{6C242AB3-9C40-4E9D-990E-53AB0DEF3B30}" destId="{DE4831AE-D119-476D-AA22-418ED599B76C}" srcOrd="1" destOrd="0" presId="urn:microsoft.com/office/officeart/2008/layout/LinedList"/>
    <dgm:cxn modelId="{86D34762-AAD2-4ED3-B4FF-4CCCB869CAC3}" type="presParOf" srcId="{6C242AB3-9C40-4E9D-990E-53AB0DEF3B30}" destId="{D61DD564-4DD7-4AC6-A66F-551DB9152960}" srcOrd="2" destOrd="0" presId="urn:microsoft.com/office/officeart/2008/layout/LinedList"/>
    <dgm:cxn modelId="{7B45334E-5915-4AB6-831A-5AF6537CB4A5}" type="presParOf" srcId="{5D726393-314A-4DD3-847A-C323CA648F42}" destId="{29ABEE64-951B-4606-904C-C96DC290965C}" srcOrd="2" destOrd="0" presId="urn:microsoft.com/office/officeart/2008/layout/LinedList"/>
    <dgm:cxn modelId="{1BC8870C-12C0-4766-8C7C-396A99DD0A40}" type="presParOf" srcId="{5D726393-314A-4DD3-847A-C323CA648F42}" destId="{5ABFA83A-41C3-4C11-B393-6B797DFFB6C1}" srcOrd="3" destOrd="0" presId="urn:microsoft.com/office/officeart/2008/layout/LinedList"/>
    <dgm:cxn modelId="{3160076F-6ED8-42CD-84F4-60B0299A74BE}" type="presParOf" srcId="{5D726393-314A-4DD3-847A-C323CA648F42}" destId="{47C77AF6-A301-47E6-88F8-A4724EE9589D}" srcOrd="4" destOrd="0" presId="urn:microsoft.com/office/officeart/2008/layout/LinedList"/>
    <dgm:cxn modelId="{D2B2012A-AE40-4E3A-B2E0-CFF853BDEC06}" type="presParOf" srcId="{47C77AF6-A301-47E6-88F8-A4724EE9589D}" destId="{43844044-EAB1-4C0E-A1D3-3224E8C4EDF4}" srcOrd="0" destOrd="0" presId="urn:microsoft.com/office/officeart/2008/layout/LinedList"/>
    <dgm:cxn modelId="{4318DAD4-78C4-433E-8197-C181B41E6080}" type="presParOf" srcId="{47C77AF6-A301-47E6-88F8-A4724EE9589D}" destId="{4904B2BD-04A3-493F-B8C5-DAF68B7FFB32}" srcOrd="1" destOrd="0" presId="urn:microsoft.com/office/officeart/2008/layout/LinedList"/>
    <dgm:cxn modelId="{C991EA11-BD7C-468D-B7CB-15639301BDC3}" type="presParOf" srcId="{47C77AF6-A301-47E6-88F8-A4724EE9589D}" destId="{B8860940-06CD-4CDA-A4AE-CEC6C45FFB00}" srcOrd="2" destOrd="0" presId="urn:microsoft.com/office/officeart/2008/layout/LinedList"/>
    <dgm:cxn modelId="{5C0573C8-8781-40AE-9C53-83FBA2B19F28}" type="presParOf" srcId="{5D726393-314A-4DD3-847A-C323CA648F42}" destId="{2B565A6A-03C0-40AB-B513-43F5F061B633}" srcOrd="5" destOrd="0" presId="urn:microsoft.com/office/officeart/2008/layout/LinedList"/>
    <dgm:cxn modelId="{14406683-914E-4442-9FA1-7901DDCDD8BF}" type="presParOf" srcId="{5D726393-314A-4DD3-847A-C323CA648F42}" destId="{1B532A70-3272-4FD5-B83D-1FEE65C50AD3}" srcOrd="6" destOrd="0" presId="urn:microsoft.com/office/officeart/2008/layout/LinedList"/>
    <dgm:cxn modelId="{77DB5919-3BE9-4AE3-A01A-8F7497AA8387}" type="presParOf" srcId="{5D726393-314A-4DD3-847A-C323CA648F42}" destId="{60A382C9-9EF8-4C52-8470-4FD9D75F410E}" srcOrd="7" destOrd="0" presId="urn:microsoft.com/office/officeart/2008/layout/LinedList"/>
    <dgm:cxn modelId="{34292081-99B0-46E0-983D-AADCCF507BB7}" type="presParOf" srcId="{60A382C9-9EF8-4C52-8470-4FD9D75F410E}" destId="{6871B517-81E7-47D1-8FBF-47D186F53466}" srcOrd="0" destOrd="0" presId="urn:microsoft.com/office/officeart/2008/layout/LinedList"/>
    <dgm:cxn modelId="{95A4D054-8F7D-468D-8F1D-6CF1BC3EA110}" type="presParOf" srcId="{60A382C9-9EF8-4C52-8470-4FD9D75F410E}" destId="{A8A8BC8C-D345-4307-97FE-8A2C86C68506}" srcOrd="1" destOrd="0" presId="urn:microsoft.com/office/officeart/2008/layout/LinedList"/>
    <dgm:cxn modelId="{87BD137D-9FDC-498A-86E0-7D2F7C69FED3}" type="presParOf" srcId="{60A382C9-9EF8-4C52-8470-4FD9D75F410E}" destId="{A8445A05-7263-4C0D-94B1-37C97009ED33}" srcOrd="2" destOrd="0" presId="urn:microsoft.com/office/officeart/2008/layout/LinedList"/>
    <dgm:cxn modelId="{C3F6AEB6-ACA7-42A0-BD54-D7975CD7FE59}" type="presParOf" srcId="{5D726393-314A-4DD3-847A-C323CA648F42}" destId="{3E6399ED-7040-4B15-B063-A9B85862113C}" srcOrd="8" destOrd="0" presId="urn:microsoft.com/office/officeart/2008/layout/LinedList"/>
    <dgm:cxn modelId="{24D2B26B-F523-4CF1-BA0B-71891884ABD5}" type="presParOf" srcId="{5D726393-314A-4DD3-847A-C323CA648F42}" destId="{CC69E30F-06D1-4C5A-BACF-36176367DCF0}" srcOrd="9" destOrd="0" presId="urn:microsoft.com/office/officeart/2008/layout/LinedList"/>
    <dgm:cxn modelId="{4A7520AF-C9F3-4D1F-95EB-638C696B8FB9}" type="presParOf" srcId="{9EB1BABF-A353-4733-A4BB-E2996B3A48E4}" destId="{2666A531-9B21-4C71-BD22-4F9D6DA797DC}" srcOrd="2" destOrd="0" presId="urn:microsoft.com/office/officeart/2008/layout/LinedList"/>
    <dgm:cxn modelId="{812AA2B0-9A62-4B09-A032-018348DE02FB}" type="presParOf" srcId="{9EB1BABF-A353-4733-A4BB-E2996B3A48E4}" destId="{6AF7544E-EC26-4FCC-870B-3186B106DCBB}" srcOrd="3" destOrd="0" presId="urn:microsoft.com/office/officeart/2008/layout/LinedList"/>
    <dgm:cxn modelId="{1B414E9C-5554-45FE-BE1B-331B3CF0700B}" type="presParOf" srcId="{6AF7544E-EC26-4FCC-870B-3186B106DCBB}" destId="{99F973C6-73D2-4B64-9B88-6864F1A168FE}" srcOrd="0" destOrd="0" presId="urn:microsoft.com/office/officeart/2008/layout/LinedList"/>
    <dgm:cxn modelId="{350541A1-9C6C-439D-ADAD-9AD36ECD47C2}" type="presParOf" srcId="{6AF7544E-EC26-4FCC-870B-3186B106DCBB}" destId="{4865944E-C888-4BFA-BFC9-B84F4D420665}" srcOrd="1" destOrd="0" presId="urn:microsoft.com/office/officeart/2008/layout/LinedList"/>
    <dgm:cxn modelId="{3FF18539-AD31-4ADC-A45F-51C9B4D24963}" type="presParOf" srcId="{4865944E-C888-4BFA-BFC9-B84F4D420665}" destId="{EE51CC16-B733-47D9-A9DA-F721FFAAF7BD}" srcOrd="0" destOrd="0" presId="urn:microsoft.com/office/officeart/2008/layout/LinedList"/>
    <dgm:cxn modelId="{278A0672-FDA5-4F26-9BA7-974134AA4579}" type="presParOf" srcId="{4865944E-C888-4BFA-BFC9-B84F4D420665}" destId="{B917EB3B-6331-46B2-913B-DDCF73F058FC}" srcOrd="1" destOrd="0" presId="urn:microsoft.com/office/officeart/2008/layout/LinedList"/>
    <dgm:cxn modelId="{EB98E8BB-CD98-4304-9AD1-CFC1E11BBEB1}" type="presParOf" srcId="{B917EB3B-6331-46B2-913B-DDCF73F058FC}" destId="{F356A840-7D85-446E-AFB0-20B6DE30A01A}" srcOrd="0" destOrd="0" presId="urn:microsoft.com/office/officeart/2008/layout/LinedList"/>
    <dgm:cxn modelId="{ACDA0BEB-5D22-4E48-B897-78737C2C326F}" type="presParOf" srcId="{B917EB3B-6331-46B2-913B-DDCF73F058FC}" destId="{3A32B6E0-A65B-4143-8467-CD4006608F0B}" srcOrd="1" destOrd="0" presId="urn:microsoft.com/office/officeart/2008/layout/LinedList"/>
    <dgm:cxn modelId="{082B5A7C-21B8-4528-B9C5-DBBFAEA59D7C}" type="presParOf" srcId="{B917EB3B-6331-46B2-913B-DDCF73F058FC}" destId="{3C662FCC-C86A-47EF-8223-806B9FB9AD33}" srcOrd="2" destOrd="0" presId="urn:microsoft.com/office/officeart/2008/layout/LinedList"/>
    <dgm:cxn modelId="{AC0E159E-274B-49F1-9502-93A7CE2BB1AF}" type="presParOf" srcId="{4865944E-C888-4BFA-BFC9-B84F4D420665}" destId="{26E0B80A-5B8B-47C1-AF0D-04AE04A62276}" srcOrd="2" destOrd="0" presId="urn:microsoft.com/office/officeart/2008/layout/LinedList"/>
    <dgm:cxn modelId="{D3F15158-A6CF-4181-8FDD-B4C9C9573BE6}" type="presParOf" srcId="{4865944E-C888-4BFA-BFC9-B84F4D420665}" destId="{7B3C3CBD-99AE-421D-971F-C0EA2544781A}" srcOrd="3" destOrd="0" presId="urn:microsoft.com/office/officeart/2008/layout/LinedList"/>
    <dgm:cxn modelId="{93E8768B-1B7F-4400-8DED-D91C694A7201}" type="presParOf" srcId="{4865944E-C888-4BFA-BFC9-B84F4D420665}" destId="{B1C2C9CA-E251-4768-B854-507BB093D441}" srcOrd="4" destOrd="0" presId="urn:microsoft.com/office/officeart/2008/layout/LinedList"/>
    <dgm:cxn modelId="{F8D3E8F1-4C8E-423E-A3D0-96208FD88C25}" type="presParOf" srcId="{B1C2C9CA-E251-4768-B854-507BB093D441}" destId="{B4A788E7-6D74-46DF-BC04-4445908B0496}" srcOrd="0" destOrd="0" presId="urn:microsoft.com/office/officeart/2008/layout/LinedList"/>
    <dgm:cxn modelId="{85C9349A-FEBE-41DB-ABF8-1F1C011E13D7}" type="presParOf" srcId="{B1C2C9CA-E251-4768-B854-507BB093D441}" destId="{1AC19C0F-6136-4B20-90B6-C2F4D5ACC954}" srcOrd="1" destOrd="0" presId="urn:microsoft.com/office/officeart/2008/layout/LinedList"/>
    <dgm:cxn modelId="{1CE67118-5EA0-4E28-B6AC-31F015AFC6A7}" type="presParOf" srcId="{B1C2C9CA-E251-4768-B854-507BB093D441}" destId="{E5092D09-EA37-46B0-BA4A-B5B1B8839306}" srcOrd="2" destOrd="0" presId="urn:microsoft.com/office/officeart/2008/layout/LinedList"/>
    <dgm:cxn modelId="{AAECF99B-782A-4FDE-888D-AC664F4E1BE2}" type="presParOf" srcId="{4865944E-C888-4BFA-BFC9-B84F4D420665}" destId="{92A5FD3F-69D7-494B-B8CA-8078CBB956EB}" srcOrd="5" destOrd="0" presId="urn:microsoft.com/office/officeart/2008/layout/LinedList"/>
    <dgm:cxn modelId="{3C2294BF-4B77-4FFB-AEDF-2A012BA3481A}" type="presParOf" srcId="{4865944E-C888-4BFA-BFC9-B84F4D420665}" destId="{63A8FF16-E8E8-4B49-B404-993BDCAC201F}" srcOrd="6" destOrd="0" presId="urn:microsoft.com/office/officeart/2008/layout/LinedList"/>
    <dgm:cxn modelId="{5FC0809B-986C-4B62-86B2-A3336FAC153A}" type="presParOf" srcId="{4865944E-C888-4BFA-BFC9-B84F4D420665}" destId="{5F40B408-3B22-4E89-83EB-26A459AF352B}" srcOrd="7" destOrd="0" presId="urn:microsoft.com/office/officeart/2008/layout/LinedList"/>
    <dgm:cxn modelId="{E1DB5A69-6B1F-4C40-B1C9-301B982132FE}" type="presParOf" srcId="{5F40B408-3B22-4E89-83EB-26A459AF352B}" destId="{13BEF2AA-07FE-43BE-AAB1-D1367FE32CBC}" srcOrd="0" destOrd="0" presId="urn:microsoft.com/office/officeart/2008/layout/LinedList"/>
    <dgm:cxn modelId="{72B4B612-35D7-4B3E-8D34-4521CB1EC6D1}" type="presParOf" srcId="{5F40B408-3B22-4E89-83EB-26A459AF352B}" destId="{7955FE24-79C8-4EEC-B04A-48105E0031D4}" srcOrd="1" destOrd="0" presId="urn:microsoft.com/office/officeart/2008/layout/LinedList"/>
    <dgm:cxn modelId="{BAF0A21D-D603-4399-8DF1-283927691932}" type="presParOf" srcId="{5F40B408-3B22-4E89-83EB-26A459AF352B}" destId="{67774EA9-6050-419B-9A62-2747C3EA7410}" srcOrd="2" destOrd="0" presId="urn:microsoft.com/office/officeart/2008/layout/LinedList"/>
    <dgm:cxn modelId="{9A82403A-7A01-40DB-8D7C-D95FD023248C}" type="presParOf" srcId="{4865944E-C888-4BFA-BFC9-B84F4D420665}" destId="{B30EE152-F61D-4392-9D61-29BDFC98ABD6}" srcOrd="8" destOrd="0" presId="urn:microsoft.com/office/officeart/2008/layout/LinedList"/>
    <dgm:cxn modelId="{44BCF5BC-E5D3-4A3C-A05B-496F69F8B76F}" type="presParOf" srcId="{4865944E-C888-4BFA-BFC9-B84F4D420665}" destId="{AEDF6F10-4DBE-4EDF-A922-A2A1780FFFC2}" srcOrd="9" destOrd="0" presId="urn:microsoft.com/office/officeart/2008/layout/LinedList"/>
    <dgm:cxn modelId="{59FFE280-CFCD-4205-BC3C-1939B5FDBFDA}" type="presParOf" srcId="{4865944E-C888-4BFA-BFC9-B84F4D420665}" destId="{41340D64-2190-46F6-971A-C93126A31874}" srcOrd="10" destOrd="0" presId="urn:microsoft.com/office/officeart/2008/layout/LinedList"/>
    <dgm:cxn modelId="{4D2B826C-BF58-4335-8929-A0489B1C46CE}" type="presParOf" srcId="{41340D64-2190-46F6-971A-C93126A31874}" destId="{72E0D1AC-3B77-4508-A7B1-20578FE1F7EC}" srcOrd="0" destOrd="0" presId="urn:microsoft.com/office/officeart/2008/layout/LinedList"/>
    <dgm:cxn modelId="{C0B4C8CF-CB0D-4D8D-A9F3-E543CF7E807A}" type="presParOf" srcId="{41340D64-2190-46F6-971A-C93126A31874}" destId="{4CF8A441-B617-4F9E-BC62-641FD6690768}" srcOrd="1" destOrd="0" presId="urn:microsoft.com/office/officeart/2008/layout/LinedList"/>
    <dgm:cxn modelId="{A337B432-DD3B-49A5-9204-BBCB0A1F8860}" type="presParOf" srcId="{41340D64-2190-46F6-971A-C93126A31874}" destId="{EB817C28-CF18-4C7A-8EF2-014DC6813987}" srcOrd="2" destOrd="0" presId="urn:microsoft.com/office/officeart/2008/layout/LinedList"/>
    <dgm:cxn modelId="{959078C4-279D-4ED3-9091-95F1F40D53C2}" type="presParOf" srcId="{4865944E-C888-4BFA-BFC9-B84F4D420665}" destId="{1E57AA5E-8319-433D-A14D-957B19503719}" srcOrd="11" destOrd="0" presId="urn:microsoft.com/office/officeart/2008/layout/LinedList"/>
    <dgm:cxn modelId="{0E9C546E-CA1B-45CB-9AD4-A71C3E041711}" type="presParOf" srcId="{4865944E-C888-4BFA-BFC9-B84F4D420665}" destId="{ECC4C23A-FF9F-4C00-B6ED-1A6BB4AD8EEF}" srcOrd="12" destOrd="0" presId="urn:microsoft.com/office/officeart/2008/layout/LinedList"/>
    <dgm:cxn modelId="{E1C88F8C-0697-4673-A9D2-F51F492021A2}" type="presParOf" srcId="{4865944E-C888-4BFA-BFC9-B84F4D420665}" destId="{7F0926FB-2B8D-475A-91B0-61F1637D2C12}" srcOrd="13" destOrd="0" presId="urn:microsoft.com/office/officeart/2008/layout/LinedList"/>
    <dgm:cxn modelId="{2038AE19-8FC9-4DEA-84B1-54DC7B39B354}" type="presParOf" srcId="{7F0926FB-2B8D-475A-91B0-61F1637D2C12}" destId="{3BD9E625-AE89-4ECF-AFBC-B8A51D5FC34E}" srcOrd="0" destOrd="0" presId="urn:microsoft.com/office/officeart/2008/layout/LinedList"/>
    <dgm:cxn modelId="{7B728BED-42E2-4824-952F-3E9DB9962349}" type="presParOf" srcId="{7F0926FB-2B8D-475A-91B0-61F1637D2C12}" destId="{A73EB834-FE8D-4B8C-8AB1-F2B7DB857098}" srcOrd="1" destOrd="0" presId="urn:microsoft.com/office/officeart/2008/layout/LinedList"/>
    <dgm:cxn modelId="{6BEAAF11-CA14-4250-8C88-1A146F1C41C4}" type="presParOf" srcId="{7F0926FB-2B8D-475A-91B0-61F1637D2C12}" destId="{C60F78E0-9F44-4370-BDE8-03D2674A25A1}" srcOrd="2" destOrd="0" presId="urn:microsoft.com/office/officeart/2008/layout/LinedList"/>
    <dgm:cxn modelId="{29487158-98B0-4C75-8487-3CDE5482DD9F}" type="presParOf" srcId="{4865944E-C888-4BFA-BFC9-B84F4D420665}" destId="{7ECF3FDE-63D8-4F21-ADC8-4CF6BE7C36F7}" srcOrd="14" destOrd="0" presId="urn:microsoft.com/office/officeart/2008/layout/LinedList"/>
    <dgm:cxn modelId="{12A992E9-370F-4C74-B043-7946546895AC}" type="presParOf" srcId="{4865944E-C888-4BFA-BFC9-B84F4D420665}" destId="{49E3F5B8-09F3-43AF-A62D-2150C37DBF4F}" srcOrd="15" destOrd="0" presId="urn:microsoft.com/office/officeart/2008/layout/LinedList"/>
    <dgm:cxn modelId="{A4F9D313-CE3F-475B-B6DC-4C591E2D450A}" type="presParOf" srcId="{4865944E-C888-4BFA-BFC9-B84F4D420665}" destId="{CA5C2641-83A8-4DF9-9D42-26F5D32E2B85}" srcOrd="16" destOrd="0" presId="urn:microsoft.com/office/officeart/2008/layout/LinedList"/>
    <dgm:cxn modelId="{50221182-4143-4A13-9BB3-033D3A319281}" type="presParOf" srcId="{CA5C2641-83A8-4DF9-9D42-26F5D32E2B85}" destId="{F1C38C12-01CD-4C31-974F-0256168D83B3}" srcOrd="0" destOrd="0" presId="urn:microsoft.com/office/officeart/2008/layout/LinedList"/>
    <dgm:cxn modelId="{831E846A-08E9-448F-9203-FD37FAD68DA7}" type="presParOf" srcId="{CA5C2641-83A8-4DF9-9D42-26F5D32E2B85}" destId="{51C82118-863A-428F-8F93-4200A40896CD}" srcOrd="1" destOrd="0" presId="urn:microsoft.com/office/officeart/2008/layout/LinedList"/>
    <dgm:cxn modelId="{63A5FA65-BE3F-4F2F-A28F-D4146DFAF66A}" type="presParOf" srcId="{CA5C2641-83A8-4DF9-9D42-26F5D32E2B85}" destId="{4EAD2896-69B6-42C1-86AE-4C9D967CB22D}" srcOrd="2" destOrd="0" presId="urn:microsoft.com/office/officeart/2008/layout/LinedList"/>
    <dgm:cxn modelId="{57A3812C-2D02-4DDE-A0E9-CD9AA774773A}" type="presParOf" srcId="{4865944E-C888-4BFA-BFC9-B84F4D420665}" destId="{E7AB1921-F892-4D88-AE38-31A922C6228F}" srcOrd="17" destOrd="0" presId="urn:microsoft.com/office/officeart/2008/layout/LinedList"/>
    <dgm:cxn modelId="{07F3C977-7CB3-47BB-BD77-CA69528831C9}" type="presParOf" srcId="{4865944E-C888-4BFA-BFC9-B84F4D420665}" destId="{D733C146-2BE9-463A-B46D-0D4B36815BA5}" srcOrd="18" destOrd="0" presId="urn:microsoft.com/office/officeart/2008/layout/LinedList"/>
    <dgm:cxn modelId="{2D2DF9E8-0085-4ABC-8722-36DC6A7B2F0C}" type="presParOf" srcId="{4865944E-C888-4BFA-BFC9-B84F4D420665}" destId="{9E1BC5C7-7379-4DBA-86E7-30A9853549CA}" srcOrd="19" destOrd="0" presId="urn:microsoft.com/office/officeart/2008/layout/LinedList"/>
    <dgm:cxn modelId="{B1F089A9-706C-4EB5-9F89-333F40130352}" type="presParOf" srcId="{9E1BC5C7-7379-4DBA-86E7-30A9853549CA}" destId="{E1727990-01AD-4901-95DF-EED3454F9CA9}" srcOrd="0" destOrd="0" presId="urn:microsoft.com/office/officeart/2008/layout/LinedList"/>
    <dgm:cxn modelId="{9B744B76-9663-4AC6-AE95-7A8B536E8FAA}" type="presParOf" srcId="{9E1BC5C7-7379-4DBA-86E7-30A9853549CA}" destId="{651BCC10-E5DE-4A07-8152-BCD7DEDD5C97}" srcOrd="1" destOrd="0" presId="urn:microsoft.com/office/officeart/2008/layout/LinedList"/>
    <dgm:cxn modelId="{20B714AD-E623-47D1-817E-3A0AA0B1B3AA}" type="presParOf" srcId="{9E1BC5C7-7379-4DBA-86E7-30A9853549CA}" destId="{A2DF5D1A-D456-4C29-B3B4-2B7F5A496030}" srcOrd="2" destOrd="0" presId="urn:microsoft.com/office/officeart/2008/layout/LinedList"/>
    <dgm:cxn modelId="{36D60C46-0928-441B-BEF5-E696DECC5044}" type="presParOf" srcId="{4865944E-C888-4BFA-BFC9-B84F4D420665}" destId="{AFC9891B-4B68-4042-A418-B5F5747CCCBE}" srcOrd="20" destOrd="0" presId="urn:microsoft.com/office/officeart/2008/layout/LinedList"/>
    <dgm:cxn modelId="{4735B3EC-6820-4A17-96E5-97E95BC78573}" type="presParOf" srcId="{4865944E-C888-4BFA-BFC9-B84F4D420665}" destId="{FC62E99B-43B1-4C60-B84F-FF9208222DDA}" srcOrd="21" destOrd="0" presId="urn:microsoft.com/office/officeart/2008/layout/LinedList"/>
    <dgm:cxn modelId="{9C0D1ACB-C297-433C-808D-87CDFF53983E}" type="presParOf" srcId="{4865944E-C888-4BFA-BFC9-B84F4D420665}" destId="{AAF3BC0F-D2C8-4341-9D62-D67E3D54FB50}" srcOrd="22" destOrd="0" presId="urn:microsoft.com/office/officeart/2008/layout/LinedList"/>
    <dgm:cxn modelId="{5AE4997B-6CFD-44CF-BFB8-0C9E1552BCD7}" type="presParOf" srcId="{AAF3BC0F-D2C8-4341-9D62-D67E3D54FB50}" destId="{6B83CD25-E910-4196-9C46-511CD68D66EB}" srcOrd="0" destOrd="0" presId="urn:microsoft.com/office/officeart/2008/layout/LinedList"/>
    <dgm:cxn modelId="{A943A0F7-6EBC-438D-8811-84C332571D51}" type="presParOf" srcId="{AAF3BC0F-D2C8-4341-9D62-D67E3D54FB50}" destId="{C5998874-8AFB-4953-A310-1DD476AB7EE5}" srcOrd="1" destOrd="0" presId="urn:microsoft.com/office/officeart/2008/layout/LinedList"/>
    <dgm:cxn modelId="{F9192231-7E72-4002-9B3E-CDA91DC6A35A}" type="presParOf" srcId="{AAF3BC0F-D2C8-4341-9D62-D67E3D54FB50}" destId="{0F2D6095-6FAE-4102-A85E-E32203AD3920}" srcOrd="2" destOrd="0" presId="urn:microsoft.com/office/officeart/2008/layout/LinedList"/>
    <dgm:cxn modelId="{8264CE76-A397-4406-AFAC-6F727DC5FE09}" type="presParOf" srcId="{4865944E-C888-4BFA-BFC9-B84F4D420665}" destId="{35AB3A00-9F72-4CFF-9EF9-073E34E814B5}" srcOrd="23" destOrd="0" presId="urn:microsoft.com/office/officeart/2008/layout/LinedList"/>
    <dgm:cxn modelId="{48726492-89E2-4F5F-90F6-5B81E18A47B5}" type="presParOf" srcId="{4865944E-C888-4BFA-BFC9-B84F4D420665}" destId="{48E8970E-4440-48DD-B0BB-65CBD69CF1F6}" srcOrd="24" destOrd="0" presId="urn:microsoft.com/office/officeart/2008/layout/LinedList"/>
    <dgm:cxn modelId="{3C9CD9E5-8929-42BA-A1B6-B398D556D72E}" type="presParOf" srcId="{4865944E-C888-4BFA-BFC9-B84F4D420665}" destId="{1E0EC968-1953-4BDF-BA72-A8648E99E2F0}" srcOrd="25" destOrd="0" presId="urn:microsoft.com/office/officeart/2008/layout/LinedList"/>
    <dgm:cxn modelId="{1FF9CD35-54BB-43BB-BF98-0080021669C6}" type="presParOf" srcId="{1E0EC968-1953-4BDF-BA72-A8648E99E2F0}" destId="{B7998B2E-FDE9-434B-8C29-FA65419789DA}" srcOrd="0" destOrd="0" presId="urn:microsoft.com/office/officeart/2008/layout/LinedList"/>
    <dgm:cxn modelId="{FF9B9096-1787-49C6-8338-5E2B75949563}" type="presParOf" srcId="{1E0EC968-1953-4BDF-BA72-A8648E99E2F0}" destId="{A008A632-40EA-4597-80A9-140325C60A78}" srcOrd="1" destOrd="0" presId="urn:microsoft.com/office/officeart/2008/layout/LinedList"/>
    <dgm:cxn modelId="{0FE14616-23CB-4146-B524-3CE7F15F91CC}" type="presParOf" srcId="{1E0EC968-1953-4BDF-BA72-A8648E99E2F0}" destId="{6197B720-22C8-4821-ACA8-4A2E06660ED6}" srcOrd="2" destOrd="0" presId="urn:microsoft.com/office/officeart/2008/layout/LinedList"/>
    <dgm:cxn modelId="{83F99CD4-8415-4653-88FA-FCA50C51722C}" type="presParOf" srcId="{4865944E-C888-4BFA-BFC9-B84F4D420665}" destId="{4489514A-1A31-4340-BC28-7142F8189182}" srcOrd="26" destOrd="0" presId="urn:microsoft.com/office/officeart/2008/layout/LinedList"/>
    <dgm:cxn modelId="{62988DAA-1C16-49E5-9DFF-58B378ABC349}" type="presParOf" srcId="{4865944E-C888-4BFA-BFC9-B84F4D420665}" destId="{1E3FF7A2-D133-4F2E-B7A5-6FE8C29925C8}" srcOrd="27" destOrd="0" presId="urn:microsoft.com/office/officeart/2008/layout/LinedList"/>
    <dgm:cxn modelId="{0BA47B48-A344-4171-8996-B7E2D9C93CFD}" type="presParOf" srcId="{4865944E-C888-4BFA-BFC9-B84F4D420665}" destId="{4FE6082E-D02E-4FF4-B2F5-A2B66ECA1059}" srcOrd="28" destOrd="0" presId="urn:microsoft.com/office/officeart/2008/layout/LinedList"/>
    <dgm:cxn modelId="{0D6B1576-2F12-41AB-A9F0-3ACAC1D2BC30}" type="presParOf" srcId="{4FE6082E-D02E-4FF4-B2F5-A2B66ECA1059}" destId="{3A9339D2-AD14-487F-BECF-798BC9639856}" srcOrd="0" destOrd="0" presId="urn:microsoft.com/office/officeart/2008/layout/LinedList"/>
    <dgm:cxn modelId="{ED6E865C-5B92-478C-A858-8291C7B4E61B}" type="presParOf" srcId="{4FE6082E-D02E-4FF4-B2F5-A2B66ECA1059}" destId="{1AE57D65-CE97-482F-AEF4-1947C0E6367D}" srcOrd="1" destOrd="0" presId="urn:microsoft.com/office/officeart/2008/layout/LinedList"/>
    <dgm:cxn modelId="{A0B59E65-B7D5-497A-A0F2-ED004EF6084C}" type="presParOf" srcId="{4FE6082E-D02E-4FF4-B2F5-A2B66ECA1059}" destId="{4BDA0656-5B45-40A5-BE68-1AE52E2E66C5}" srcOrd="2" destOrd="0" presId="urn:microsoft.com/office/officeart/2008/layout/LinedList"/>
    <dgm:cxn modelId="{3B7B38A3-3EDC-430A-9D84-299452831583}" type="presParOf" srcId="{4865944E-C888-4BFA-BFC9-B84F4D420665}" destId="{A1C7CA5A-8CEA-45C1-AC45-B44B030EF1E5}" srcOrd="29" destOrd="0" presId="urn:microsoft.com/office/officeart/2008/layout/LinedList"/>
    <dgm:cxn modelId="{FDB983DD-1C4A-4161-B31C-EEC3E227C2A2}" type="presParOf" srcId="{4865944E-C888-4BFA-BFC9-B84F4D420665}" destId="{CEC9482F-93C7-4569-A74B-7E7108FFA275}" srcOrd="30" destOrd="0" presId="urn:microsoft.com/office/officeart/2008/layout/LinedList"/>
    <dgm:cxn modelId="{96ECE044-3714-429E-A074-6CF98A79EC32}" type="presParOf" srcId="{4865944E-C888-4BFA-BFC9-B84F4D420665}" destId="{FBA9A8FC-8FAB-4000-AC9D-D84A444C39EF}" srcOrd="31" destOrd="0" presId="urn:microsoft.com/office/officeart/2008/layout/LinedList"/>
    <dgm:cxn modelId="{47384664-105C-4E11-9A7B-468BDA2C180F}" type="presParOf" srcId="{FBA9A8FC-8FAB-4000-AC9D-D84A444C39EF}" destId="{AABE24F2-26C1-4FF4-A276-0DD9DBF5B1C3}" srcOrd="0" destOrd="0" presId="urn:microsoft.com/office/officeart/2008/layout/LinedList"/>
    <dgm:cxn modelId="{6BD61BC3-5C6A-42BD-B734-4FAAF219A328}" type="presParOf" srcId="{FBA9A8FC-8FAB-4000-AC9D-D84A444C39EF}" destId="{5C455867-79DC-43A2-8A93-21275E77EEA3}" srcOrd="1" destOrd="0" presId="urn:microsoft.com/office/officeart/2008/layout/LinedList"/>
    <dgm:cxn modelId="{A7645F13-4470-403C-B200-6F44675180AE}" type="presParOf" srcId="{FBA9A8FC-8FAB-4000-AC9D-D84A444C39EF}" destId="{B0085ACF-53F8-4DB9-9886-806EF1E943D9}" srcOrd="2" destOrd="0" presId="urn:microsoft.com/office/officeart/2008/layout/LinedList"/>
    <dgm:cxn modelId="{C640A547-89ED-4664-A3B5-41DE762779D3}" type="presParOf" srcId="{4865944E-C888-4BFA-BFC9-B84F4D420665}" destId="{E0277367-D4AF-4A9D-9D7E-4E77AEDD70F6}" srcOrd="32" destOrd="0" presId="urn:microsoft.com/office/officeart/2008/layout/LinedList"/>
    <dgm:cxn modelId="{86AF3E64-FBA8-474A-B0AB-8255D4A5A10D}" type="presParOf" srcId="{4865944E-C888-4BFA-BFC9-B84F4D420665}" destId="{CA58CFFC-380C-4981-9090-A4198B34DD94}" srcOrd="33" destOrd="0" presId="urn:microsoft.com/office/officeart/2008/layout/LinedList"/>
    <dgm:cxn modelId="{D2797CF0-1A32-4508-BEEB-BF6DFA083FE8}" type="presParOf" srcId="{4865944E-C888-4BFA-BFC9-B84F4D420665}" destId="{1B8F76DC-9670-42BF-A14C-7AEF6EE341C0}" srcOrd="34" destOrd="0" presId="urn:microsoft.com/office/officeart/2008/layout/LinedList"/>
    <dgm:cxn modelId="{6CCAD662-A611-4D53-9C0C-A75A8018D19F}" type="presParOf" srcId="{1B8F76DC-9670-42BF-A14C-7AEF6EE341C0}" destId="{0E802043-1E44-4D9F-9494-3D762E7A2230}" srcOrd="0" destOrd="0" presId="urn:microsoft.com/office/officeart/2008/layout/LinedList"/>
    <dgm:cxn modelId="{FD700553-B5F5-4451-9956-E355C748E05B}" type="presParOf" srcId="{1B8F76DC-9670-42BF-A14C-7AEF6EE341C0}" destId="{FD049396-505C-4C14-965B-A87F9D497647}" srcOrd="1" destOrd="0" presId="urn:microsoft.com/office/officeart/2008/layout/LinedList"/>
    <dgm:cxn modelId="{B836CA1B-3803-4082-8204-3A58F37DA13F}" type="presParOf" srcId="{1B8F76DC-9670-42BF-A14C-7AEF6EE341C0}" destId="{2DE9CC42-B32E-4739-B788-DE1269DB9257}" srcOrd="2" destOrd="0" presId="urn:microsoft.com/office/officeart/2008/layout/LinedList"/>
    <dgm:cxn modelId="{DD4EEDF7-4178-4F13-AD6B-D7127C57C035}" type="presParOf" srcId="{4865944E-C888-4BFA-BFC9-B84F4D420665}" destId="{47A8975A-3311-40AB-B6AF-3FFEA13C9EF4}" srcOrd="35" destOrd="0" presId="urn:microsoft.com/office/officeart/2008/layout/LinedList"/>
    <dgm:cxn modelId="{67604755-C5C2-48ED-B3B2-1E1320ACC51A}" type="presParOf" srcId="{4865944E-C888-4BFA-BFC9-B84F4D420665}" destId="{FE115A08-6096-4BA9-BD36-FDF407DB3002}" srcOrd="36" destOrd="0" presId="urn:microsoft.com/office/officeart/2008/layout/LinedList"/>
    <dgm:cxn modelId="{190491CA-B3B0-47B6-B216-4DC35273D3A5}" type="presParOf" srcId="{4865944E-C888-4BFA-BFC9-B84F4D420665}" destId="{1C02D037-B06E-4EBE-BA02-DDDB421050C6}" srcOrd="37" destOrd="0" presId="urn:microsoft.com/office/officeart/2008/layout/LinedList"/>
    <dgm:cxn modelId="{1DF6076C-8FDB-4FD3-B8CA-CD63130A6CBE}" type="presParOf" srcId="{1C02D037-B06E-4EBE-BA02-DDDB421050C6}" destId="{9960C0BC-5F48-4D14-BEBC-CE0FCE133535}" srcOrd="0" destOrd="0" presId="urn:microsoft.com/office/officeart/2008/layout/LinedList"/>
    <dgm:cxn modelId="{88B0C92D-D93C-45B2-A457-8682BB75348D}" type="presParOf" srcId="{1C02D037-B06E-4EBE-BA02-DDDB421050C6}" destId="{5146956A-6861-4DAB-80D8-C25CAF34E84E}" srcOrd="1" destOrd="0" presId="urn:microsoft.com/office/officeart/2008/layout/LinedList"/>
    <dgm:cxn modelId="{06F92BCD-AE31-4D98-9990-9FEC6FE9847C}" type="presParOf" srcId="{1C02D037-B06E-4EBE-BA02-DDDB421050C6}" destId="{6E5650FA-235F-4112-8B47-30DAF32E528F}" srcOrd="2" destOrd="0" presId="urn:microsoft.com/office/officeart/2008/layout/LinedList"/>
    <dgm:cxn modelId="{11DAAFD6-8D53-4E03-B574-FE4C6921E8B1}" type="presParOf" srcId="{4865944E-C888-4BFA-BFC9-B84F4D420665}" destId="{A836E547-F9EE-4677-A794-FF9F933E4588}" srcOrd="38" destOrd="0" presId="urn:microsoft.com/office/officeart/2008/layout/LinedList"/>
    <dgm:cxn modelId="{C19FD837-13DD-4FBE-BFD1-B489757219F7}" type="presParOf" srcId="{4865944E-C888-4BFA-BFC9-B84F4D420665}" destId="{E7C9435A-769D-4222-B510-13CEE5377514}" srcOrd="39" destOrd="0" presId="urn:microsoft.com/office/officeart/2008/layout/LinedList"/>
    <dgm:cxn modelId="{A600FDCB-592C-44C3-8429-58E082885B55}" type="presParOf" srcId="{4865944E-C888-4BFA-BFC9-B84F4D420665}" destId="{561E785F-BE8C-4656-9D35-D01F1022D161}" srcOrd="40" destOrd="0" presId="urn:microsoft.com/office/officeart/2008/layout/LinedList"/>
    <dgm:cxn modelId="{89DE3953-4EF8-40F7-8557-481592AE65BD}" type="presParOf" srcId="{561E785F-BE8C-4656-9D35-D01F1022D161}" destId="{BABAD315-0D53-498F-8027-F22F810207BA}" srcOrd="0" destOrd="0" presId="urn:microsoft.com/office/officeart/2008/layout/LinedList"/>
    <dgm:cxn modelId="{765C7DF2-A2F5-4DB3-968A-A95F1BBD9C29}" type="presParOf" srcId="{561E785F-BE8C-4656-9D35-D01F1022D161}" destId="{BD736510-5D77-4143-857B-7F91F8808272}" srcOrd="1" destOrd="0" presId="urn:microsoft.com/office/officeart/2008/layout/LinedList"/>
    <dgm:cxn modelId="{55BACA38-5CDA-4690-B99F-9B7CB50F0FAA}" type="presParOf" srcId="{561E785F-BE8C-4656-9D35-D01F1022D161}" destId="{3F134891-58BC-43E4-9B12-8AAAE61C32FC}" srcOrd="2" destOrd="0" presId="urn:microsoft.com/office/officeart/2008/layout/LinedList"/>
    <dgm:cxn modelId="{BDA28162-11D9-4BAA-8D5F-5EAA33DE023D}" type="presParOf" srcId="{4865944E-C888-4BFA-BFC9-B84F4D420665}" destId="{73CF2928-4836-4D35-84B4-4101D4202F1D}" srcOrd="41" destOrd="0" presId="urn:microsoft.com/office/officeart/2008/layout/LinedList"/>
    <dgm:cxn modelId="{C83792E2-E4BD-4BBC-A3BD-01E5BD67314C}" type="presParOf" srcId="{4865944E-C888-4BFA-BFC9-B84F4D420665}" destId="{8ED2AE55-F4C4-487D-B170-66FF42C9D1F8}" srcOrd="42" destOrd="0" presId="urn:microsoft.com/office/officeart/2008/layout/LinedList"/>
    <dgm:cxn modelId="{0D386C2B-BA59-452B-9DDD-49000047C013}" type="presParOf" srcId="{4865944E-C888-4BFA-BFC9-B84F4D420665}" destId="{EC5106F4-2693-42BF-963D-14E4A0000661}" srcOrd="43" destOrd="0" presId="urn:microsoft.com/office/officeart/2008/layout/LinedList"/>
    <dgm:cxn modelId="{7731C628-CC4D-45D6-B956-C09D67CC891A}" type="presParOf" srcId="{EC5106F4-2693-42BF-963D-14E4A0000661}" destId="{059FFBCD-C846-472D-9B62-3F30C3DBFAF2}" srcOrd="0" destOrd="0" presId="urn:microsoft.com/office/officeart/2008/layout/LinedList"/>
    <dgm:cxn modelId="{43F68709-CEF3-4B17-8FD0-0A6369649AD0}" type="presParOf" srcId="{EC5106F4-2693-42BF-963D-14E4A0000661}" destId="{EA874B47-6442-463E-8C4D-C671EC1C2011}" srcOrd="1" destOrd="0" presId="urn:microsoft.com/office/officeart/2008/layout/LinedList"/>
    <dgm:cxn modelId="{7A5D93B8-FAD7-44A4-AD7D-9A61C7416132}" type="presParOf" srcId="{EC5106F4-2693-42BF-963D-14E4A0000661}" destId="{0C3FAFFC-6C0D-4C2B-B7E1-4B9F15636F51}" srcOrd="2" destOrd="0" presId="urn:microsoft.com/office/officeart/2008/layout/LinedList"/>
    <dgm:cxn modelId="{4BACA011-7EF1-4716-9D52-1976706821A6}" type="presParOf" srcId="{4865944E-C888-4BFA-BFC9-B84F4D420665}" destId="{AA3B4F94-CD5F-4C9F-BA49-4335F756D050}" srcOrd="44" destOrd="0" presId="urn:microsoft.com/office/officeart/2008/layout/LinedList"/>
    <dgm:cxn modelId="{8E1D9B86-AF7A-4B0E-B6AD-F215537E2677}" type="presParOf" srcId="{4865944E-C888-4BFA-BFC9-B84F4D420665}" destId="{37C89291-E6E0-47ED-B3B1-5882FBD03319}" srcOrd="45" destOrd="0" presId="urn:microsoft.com/office/officeart/2008/layout/LinedList"/>
    <dgm:cxn modelId="{1EE39DAA-75A3-4376-B136-3B18AB615144}" type="presParOf" srcId="{4865944E-C888-4BFA-BFC9-B84F4D420665}" destId="{33F4AFEA-E653-4552-B0CD-A4C76A071203}" srcOrd="46" destOrd="0" presId="urn:microsoft.com/office/officeart/2008/layout/LinedList"/>
    <dgm:cxn modelId="{4C4BDB77-D12B-4FCA-8661-9C639A24A740}" type="presParOf" srcId="{33F4AFEA-E653-4552-B0CD-A4C76A071203}" destId="{7FB18B2E-AC23-4792-8CF3-3EB764831112}" srcOrd="0" destOrd="0" presId="urn:microsoft.com/office/officeart/2008/layout/LinedList"/>
    <dgm:cxn modelId="{3480ED2A-BBCA-461B-9934-28F875166B00}" type="presParOf" srcId="{33F4AFEA-E653-4552-B0CD-A4C76A071203}" destId="{1F192800-1BA2-413B-89C8-4B8BAE4EAB4F}" srcOrd="1" destOrd="0" presId="urn:microsoft.com/office/officeart/2008/layout/LinedList"/>
    <dgm:cxn modelId="{9354E5B2-F4DF-4971-B7BB-C1D3666C6A53}" type="presParOf" srcId="{33F4AFEA-E653-4552-B0CD-A4C76A071203}" destId="{12C656F9-07EF-4F47-8929-0A54D0E80D00}" srcOrd="2" destOrd="0" presId="urn:microsoft.com/office/officeart/2008/layout/LinedList"/>
    <dgm:cxn modelId="{D2F3F177-952D-43DC-8E3B-137EE68E026D}" type="presParOf" srcId="{4865944E-C888-4BFA-BFC9-B84F4D420665}" destId="{6200B9E4-0DD7-44C7-B132-4184834326D0}" srcOrd="47" destOrd="0" presId="urn:microsoft.com/office/officeart/2008/layout/LinedList"/>
    <dgm:cxn modelId="{5E56E44A-9B4E-496C-946B-D123E5C5C2AA}" type="presParOf" srcId="{4865944E-C888-4BFA-BFC9-B84F4D420665}" destId="{348BE6CA-7E72-4516-84B2-7467AF0D7F36}" srcOrd="48" destOrd="0" presId="urn:microsoft.com/office/officeart/2008/layout/LinedList"/>
    <dgm:cxn modelId="{0F5480B9-C767-4E70-B7A5-38209C68628D}" type="presParOf" srcId="{4865944E-C888-4BFA-BFC9-B84F4D420665}" destId="{71BDA5C7-4A65-47BA-9487-4C68DD87B87B}" srcOrd="49" destOrd="0" presId="urn:microsoft.com/office/officeart/2008/layout/LinedList"/>
    <dgm:cxn modelId="{FB36BA58-ACE5-4128-AC58-2DCC5BB9E7E3}" type="presParOf" srcId="{71BDA5C7-4A65-47BA-9487-4C68DD87B87B}" destId="{9908855E-3537-40A3-ADA0-15A70FBD3249}" srcOrd="0" destOrd="0" presId="urn:microsoft.com/office/officeart/2008/layout/LinedList"/>
    <dgm:cxn modelId="{9D18431E-F94E-4651-9AD1-C33E3EB4612A}" type="presParOf" srcId="{71BDA5C7-4A65-47BA-9487-4C68DD87B87B}" destId="{208D2540-5095-4B6E-A968-2FDAD136D9C5}" srcOrd="1" destOrd="0" presId="urn:microsoft.com/office/officeart/2008/layout/LinedList"/>
    <dgm:cxn modelId="{C735FE77-C129-4F91-B77D-A043BC466727}" type="presParOf" srcId="{71BDA5C7-4A65-47BA-9487-4C68DD87B87B}" destId="{D284036D-7AD2-4C5D-BAF6-C026691C62CD}" srcOrd="2" destOrd="0" presId="urn:microsoft.com/office/officeart/2008/layout/LinedList"/>
    <dgm:cxn modelId="{F11DB093-9554-4A53-B0E0-F8A596821DD0}" type="presParOf" srcId="{4865944E-C888-4BFA-BFC9-B84F4D420665}" destId="{F8BDD288-9955-4C92-8CB6-9C9BB2AAEEC4}" srcOrd="50" destOrd="0" presId="urn:microsoft.com/office/officeart/2008/layout/LinedList"/>
    <dgm:cxn modelId="{349D601F-D739-473F-82FB-B8775EE1B4EA}" type="presParOf" srcId="{4865944E-C888-4BFA-BFC9-B84F4D420665}" destId="{3AA6835B-A672-4A65-8552-8BFBF1EF749F}" srcOrd="51" destOrd="0" presId="urn:microsoft.com/office/officeart/2008/layout/LinedList"/>
    <dgm:cxn modelId="{35E675E8-5FD4-4B79-BB11-CCD59F00ADCD}" type="presParOf" srcId="{4865944E-C888-4BFA-BFC9-B84F4D420665}" destId="{9B6FFFA7-06ED-4689-9930-FD00C6DB3486}" srcOrd="52" destOrd="0" presId="urn:microsoft.com/office/officeart/2008/layout/LinedList"/>
    <dgm:cxn modelId="{9C27A215-D3E9-4B1D-B0EE-2059D1128A47}" type="presParOf" srcId="{9B6FFFA7-06ED-4689-9930-FD00C6DB3486}" destId="{4CEA67D8-B87C-495E-B368-FDB0B88B5BD8}" srcOrd="0" destOrd="0" presId="urn:microsoft.com/office/officeart/2008/layout/LinedList"/>
    <dgm:cxn modelId="{FBCE60DC-3B50-466D-89E4-960F8CE38290}" type="presParOf" srcId="{9B6FFFA7-06ED-4689-9930-FD00C6DB3486}" destId="{E4C977C0-F59A-4A77-8E6D-41405A94327A}" srcOrd="1" destOrd="0" presId="urn:microsoft.com/office/officeart/2008/layout/LinedList"/>
    <dgm:cxn modelId="{A0C1D14C-72C7-41B8-B428-36AB65856559}" type="presParOf" srcId="{9B6FFFA7-06ED-4689-9930-FD00C6DB3486}" destId="{0C720DF3-58AF-4FC1-8950-D6CF3251AEAA}" srcOrd="2" destOrd="0" presId="urn:microsoft.com/office/officeart/2008/layout/LinedList"/>
    <dgm:cxn modelId="{9B9ADEBB-B893-42D0-B7C0-EB8336B872BC}" type="presParOf" srcId="{4865944E-C888-4BFA-BFC9-B84F4D420665}" destId="{0BE6FDDC-D953-40F8-8E7D-FF233799A4EA}" srcOrd="53" destOrd="0" presId="urn:microsoft.com/office/officeart/2008/layout/LinedList"/>
    <dgm:cxn modelId="{8F4224F8-2884-48B3-AC58-6F73CAA79016}" type="presParOf" srcId="{4865944E-C888-4BFA-BFC9-B84F4D420665}" destId="{B86F9DCE-9D23-480F-B5C1-045AB67B0858}" srcOrd="54" destOrd="0" presId="urn:microsoft.com/office/officeart/2008/layout/LinedList"/>
    <dgm:cxn modelId="{169C89AF-3439-4CF1-952E-3002C7C0904B}" type="presParOf" srcId="{9EB1BABF-A353-4733-A4BB-E2996B3A48E4}" destId="{386CEE06-4FAD-441A-92B1-098B2FFD4028}" srcOrd="4" destOrd="0" presId="urn:microsoft.com/office/officeart/2008/layout/LinedList"/>
    <dgm:cxn modelId="{AC0418BF-7C68-4E32-889B-5F89AF75A645}" type="presParOf" srcId="{9EB1BABF-A353-4733-A4BB-E2996B3A48E4}" destId="{5B3A9C6C-1476-486A-8A95-4987BC9B3D93}" srcOrd="5" destOrd="0" presId="urn:microsoft.com/office/officeart/2008/layout/LinedList"/>
    <dgm:cxn modelId="{9516E4A3-F3E9-4D82-9F78-6C5CEE84A4CC}" type="presParOf" srcId="{5B3A9C6C-1476-486A-8A95-4987BC9B3D93}" destId="{45613B4B-ADD2-4775-9EDB-1B6B19BA5DAE}" srcOrd="0" destOrd="0" presId="urn:microsoft.com/office/officeart/2008/layout/LinedList"/>
    <dgm:cxn modelId="{25C66C30-D99B-4E55-A428-9D252764EDDD}" type="presParOf" srcId="{5B3A9C6C-1476-486A-8A95-4987BC9B3D93}" destId="{77265EA3-19AE-4563-B64C-523F1DC4E68E}" srcOrd="1" destOrd="0" presId="urn:microsoft.com/office/officeart/2008/layout/LinedList"/>
    <dgm:cxn modelId="{DCB4E11E-050C-484B-8B8A-D99BF61C45B5}" type="presParOf" srcId="{77265EA3-19AE-4563-B64C-523F1DC4E68E}" destId="{6F67B7E6-740F-48C9-BCF6-567270F12F4B}" srcOrd="0" destOrd="0" presId="urn:microsoft.com/office/officeart/2008/layout/LinedList"/>
    <dgm:cxn modelId="{7BB2B92E-D934-41CC-B50C-FB5752770B0E}" type="presParOf" srcId="{77265EA3-19AE-4563-B64C-523F1DC4E68E}" destId="{1180E16E-8F18-462F-A64E-B8E382D41C57}" srcOrd="1" destOrd="0" presId="urn:microsoft.com/office/officeart/2008/layout/LinedList"/>
    <dgm:cxn modelId="{4685658E-2AD9-4BB2-9026-94898F081F7D}" type="presParOf" srcId="{1180E16E-8F18-462F-A64E-B8E382D41C57}" destId="{7621414F-CBD1-401F-B730-0EB20027FBF3}" srcOrd="0" destOrd="0" presId="urn:microsoft.com/office/officeart/2008/layout/LinedList"/>
    <dgm:cxn modelId="{E74A3D82-C126-402A-A333-FE5227FC2573}" type="presParOf" srcId="{1180E16E-8F18-462F-A64E-B8E382D41C57}" destId="{BF5373B8-CCB5-4515-916A-368A2C291269}" srcOrd="1" destOrd="0" presId="urn:microsoft.com/office/officeart/2008/layout/LinedList"/>
    <dgm:cxn modelId="{36D4D6C4-05EB-4BE9-9269-CB0205EDAAA9}" type="presParOf" srcId="{1180E16E-8F18-462F-A64E-B8E382D41C57}" destId="{7BB5EE76-9004-40F5-917F-62E7F3E974A3}" srcOrd="2" destOrd="0" presId="urn:microsoft.com/office/officeart/2008/layout/LinedList"/>
    <dgm:cxn modelId="{6CA4CFFA-665A-4D31-8B69-1E426D3485A9}" type="presParOf" srcId="{77265EA3-19AE-4563-B64C-523F1DC4E68E}" destId="{6025BA15-AA79-4ADC-8E4C-03C56F8FCA18}" srcOrd="2" destOrd="0" presId="urn:microsoft.com/office/officeart/2008/layout/LinedList"/>
    <dgm:cxn modelId="{7A2119DF-330B-46E4-8888-F1F555E425FE}" type="presParOf" srcId="{77265EA3-19AE-4563-B64C-523F1DC4E68E}" destId="{61464294-0A47-48EF-8051-FD4A946F0FDA}" srcOrd="3" destOrd="0" presId="urn:microsoft.com/office/officeart/2008/layout/LinedList"/>
  </dgm:cxnLst>
  <dgm:bg/>
  <dgm:whole>
    <a:ln>
      <a:solidFill>
        <a:schemeClr val="bg1">
          <a:lumMod val="50000"/>
        </a:schemeClr>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DCE1AC-37A5-40A7-9296-6DC8003A1E11}">
      <dsp:nvSpPr>
        <dsp:cNvPr id="0" name=""/>
        <dsp:cNvSpPr/>
      </dsp:nvSpPr>
      <dsp:spPr>
        <a:xfrm>
          <a:off x="0" y="2436"/>
          <a:ext cx="586367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042AC8-7141-4971-9592-2B4281F0D6F9}">
      <dsp:nvSpPr>
        <dsp:cNvPr id="0" name=""/>
        <dsp:cNvSpPr/>
      </dsp:nvSpPr>
      <dsp:spPr>
        <a:xfrm>
          <a:off x="0" y="2436"/>
          <a:ext cx="1186311" cy="4042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x-none" sz="1100" b="1" kern="1200">
              <a:latin typeface="+mj-lt"/>
            </a:rPr>
            <a:t>I. </a:t>
          </a:r>
          <a:r>
            <a:rPr lang="ru-RU" sz="1100" b="1" kern="1200">
              <a:latin typeface="+mj-lt"/>
            </a:rPr>
            <a:t>Предпривати-зация</a:t>
          </a:r>
          <a:endParaRPr lang="en-US" sz="1100" kern="1200">
            <a:latin typeface="+mj-lt"/>
          </a:endParaRPr>
        </a:p>
      </dsp:txBody>
      <dsp:txXfrm>
        <a:off x="0" y="2436"/>
        <a:ext cx="1186311" cy="404292"/>
      </dsp:txXfrm>
    </dsp:sp>
    <dsp:sp modelId="{DE4831AE-D119-476D-AA22-418ED599B76C}">
      <dsp:nvSpPr>
        <dsp:cNvPr id="0" name=""/>
        <dsp:cNvSpPr/>
      </dsp:nvSpPr>
      <dsp:spPr>
        <a:xfrm>
          <a:off x="1274008" y="91490"/>
          <a:ext cx="4589495" cy="17810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Выявление объекта приватизации</a:t>
          </a:r>
          <a:r>
            <a:rPr lang="x-none" sz="1000" kern="1200">
              <a:latin typeface="+mj-lt"/>
            </a:rPr>
            <a:t>;</a:t>
          </a:r>
          <a:endParaRPr lang="en-US" sz="1200" b="1" kern="1200">
            <a:latin typeface="+mj-lt"/>
          </a:endParaRPr>
        </a:p>
      </dsp:txBody>
      <dsp:txXfrm>
        <a:off x="1274008" y="91490"/>
        <a:ext cx="4589495" cy="1781083"/>
      </dsp:txXfrm>
    </dsp:sp>
    <dsp:sp modelId="{29ABEE64-951B-4606-904C-C96DC290965C}">
      <dsp:nvSpPr>
        <dsp:cNvPr id="0" name=""/>
        <dsp:cNvSpPr/>
      </dsp:nvSpPr>
      <dsp:spPr>
        <a:xfrm>
          <a:off x="1153664" y="326811"/>
          <a:ext cx="4677193"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04B2BD-04A3-493F-B8C5-DAF68B7FFB32}">
      <dsp:nvSpPr>
        <dsp:cNvPr id="0" name=""/>
        <dsp:cNvSpPr/>
      </dsp:nvSpPr>
      <dsp:spPr>
        <a:xfrm>
          <a:off x="1274174" y="361538"/>
          <a:ext cx="4589495" cy="392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Включение объекта приватизации в Список  объектов, подлежащих  приватизации</a:t>
          </a:r>
          <a:r>
            <a:rPr lang="x-none" sz="1000" kern="1200">
              <a:latin typeface="+mj-lt"/>
            </a:rPr>
            <a:t>;</a:t>
          </a:r>
          <a:endParaRPr lang="en-US" sz="1000" kern="1200">
            <a:latin typeface="+mj-lt"/>
          </a:endParaRPr>
        </a:p>
      </dsp:txBody>
      <dsp:txXfrm>
        <a:off x="1274174" y="361538"/>
        <a:ext cx="4589495" cy="392800"/>
      </dsp:txXfrm>
    </dsp:sp>
    <dsp:sp modelId="{2B565A6A-03C0-40AB-B513-43F5F061B633}">
      <dsp:nvSpPr>
        <dsp:cNvPr id="0" name=""/>
        <dsp:cNvSpPr/>
      </dsp:nvSpPr>
      <dsp:spPr>
        <a:xfrm>
          <a:off x="1186476" y="701616"/>
          <a:ext cx="4677193"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A8BC8C-D345-4307-97FE-8A2C86C68506}">
      <dsp:nvSpPr>
        <dsp:cNvPr id="0" name=""/>
        <dsp:cNvSpPr/>
      </dsp:nvSpPr>
      <dsp:spPr>
        <a:xfrm>
          <a:off x="1274174" y="622324"/>
          <a:ext cx="4589495" cy="4576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Выставление объекта на приватизацию</a:t>
          </a:r>
          <a:r>
            <a:rPr lang="x-none" sz="1000" kern="1200">
              <a:latin typeface="+mj-lt"/>
            </a:rPr>
            <a:t>.</a:t>
          </a:r>
          <a:endParaRPr lang="en-US" sz="1000" kern="1200">
            <a:latin typeface="+mj-lt"/>
          </a:endParaRPr>
        </a:p>
      </dsp:txBody>
      <dsp:txXfrm>
        <a:off x="1274174" y="622324"/>
        <a:ext cx="4589495" cy="457684"/>
      </dsp:txXfrm>
    </dsp:sp>
    <dsp:sp modelId="{3E6399ED-7040-4B15-B063-A9B85862113C}">
      <dsp:nvSpPr>
        <dsp:cNvPr id="0" name=""/>
        <dsp:cNvSpPr/>
      </dsp:nvSpPr>
      <dsp:spPr>
        <a:xfrm>
          <a:off x="1186476" y="1224132"/>
          <a:ext cx="4677193"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666A531-9B21-4C71-BD22-4F9D6DA797DC}">
      <dsp:nvSpPr>
        <dsp:cNvPr id="0" name=""/>
        <dsp:cNvSpPr/>
      </dsp:nvSpPr>
      <dsp:spPr>
        <a:xfrm>
          <a:off x="0" y="932875"/>
          <a:ext cx="5863670" cy="0"/>
        </a:xfrm>
        <a:prstGeom prst="line">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F973C6-73D2-4B64-9B88-6864F1A168FE}">
      <dsp:nvSpPr>
        <dsp:cNvPr id="0" name=""/>
        <dsp:cNvSpPr/>
      </dsp:nvSpPr>
      <dsp:spPr>
        <a:xfrm>
          <a:off x="0" y="891770"/>
          <a:ext cx="1460735" cy="342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x-none" sz="1200" b="1" kern="1200">
              <a:latin typeface="+mj-lt"/>
            </a:rPr>
            <a:t>II. </a:t>
          </a:r>
          <a:r>
            <a:rPr lang="ru-RU" sz="1200" b="1" kern="1200">
              <a:latin typeface="+mj-lt"/>
            </a:rPr>
            <a:t>Приватизация</a:t>
          </a:r>
          <a:endParaRPr lang="en-US" sz="1200" kern="1200">
            <a:latin typeface="+mj-lt"/>
          </a:endParaRPr>
        </a:p>
      </dsp:txBody>
      <dsp:txXfrm>
        <a:off x="0" y="891770"/>
        <a:ext cx="1460735" cy="342192"/>
      </dsp:txXfrm>
    </dsp:sp>
    <dsp:sp modelId="{3A32B6E0-A65B-4143-8467-CD4006608F0B}">
      <dsp:nvSpPr>
        <dsp:cNvPr id="0" name=""/>
        <dsp:cNvSpPr/>
      </dsp:nvSpPr>
      <dsp:spPr>
        <a:xfrm>
          <a:off x="1456844" y="1135366"/>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ru-RU" sz="1100" b="1" i="1" kern="1200">
              <a:latin typeface="+mj-lt"/>
            </a:rPr>
            <a:t>путем продажи на аукционах </a:t>
          </a:r>
          <a:r>
            <a:rPr lang="x-none" sz="1100" b="1" i="1" kern="1200">
              <a:latin typeface="+mj-lt"/>
            </a:rPr>
            <a:t>:</a:t>
          </a:r>
          <a:endParaRPr lang="en-US" sz="1100" b="1" kern="1200">
            <a:latin typeface="+mj-lt"/>
          </a:endParaRPr>
        </a:p>
      </dsp:txBody>
      <dsp:txXfrm>
        <a:off x="1456844" y="1135366"/>
        <a:ext cx="4315294" cy="133763"/>
      </dsp:txXfrm>
    </dsp:sp>
    <dsp:sp modelId="{26E0B80A-5B8B-47C1-AF0D-04AE04A62276}">
      <dsp:nvSpPr>
        <dsp:cNvPr id="0" name=""/>
        <dsp:cNvSpPr/>
      </dsp:nvSpPr>
      <dsp:spPr>
        <a:xfrm>
          <a:off x="1460911" y="1477804"/>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C19C0F-6136-4B20-90B6-C2F4D5ACC954}">
      <dsp:nvSpPr>
        <dsp:cNvPr id="0" name=""/>
        <dsp:cNvSpPr/>
      </dsp:nvSpPr>
      <dsp:spPr>
        <a:xfrm>
          <a:off x="1552471" y="1336256"/>
          <a:ext cx="4077349" cy="1635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0" i="0" kern="1200">
              <a:latin typeface="+mj-lt"/>
            </a:rPr>
            <a:t>Организация оценки объектов, подлежащих приватизации.</a:t>
          </a:r>
          <a:endParaRPr lang="en-US" sz="1000" kern="1200">
            <a:latin typeface="+mj-lt"/>
          </a:endParaRPr>
        </a:p>
      </dsp:txBody>
      <dsp:txXfrm>
        <a:off x="1552471" y="1336256"/>
        <a:ext cx="4077349" cy="163514"/>
      </dsp:txXfrm>
    </dsp:sp>
    <dsp:sp modelId="{92A5FD3F-69D7-494B-B8CA-8078CBB956EB}">
      <dsp:nvSpPr>
        <dsp:cNvPr id="0" name=""/>
        <dsp:cNvSpPr/>
      </dsp:nvSpPr>
      <dsp:spPr>
        <a:xfrm>
          <a:off x="1460911" y="1822093"/>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955FE24-79C8-4EEC-B04A-48105E0031D4}">
      <dsp:nvSpPr>
        <dsp:cNvPr id="0" name=""/>
        <dsp:cNvSpPr/>
      </dsp:nvSpPr>
      <dsp:spPr>
        <a:xfrm>
          <a:off x="1543365" y="1548301"/>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u-RU" sz="1000" kern="1200">
              <a:latin typeface="+mj-lt"/>
            </a:rPr>
            <a:t>Установление начальной цены продажи</a:t>
          </a:r>
          <a:r>
            <a:rPr lang="x-none" sz="1000" kern="1200">
              <a:latin typeface="+mj-lt"/>
            </a:rPr>
            <a:t>, </a:t>
          </a:r>
          <a:r>
            <a:rPr lang="ru-RU" sz="1000" kern="1200">
              <a:latin typeface="+mj-lt"/>
            </a:rPr>
            <a:t>сбора за участие в аукционе</a:t>
          </a:r>
          <a:r>
            <a:rPr lang="x-none" sz="1000" kern="1200">
              <a:latin typeface="+mj-lt"/>
            </a:rPr>
            <a:t>,</a:t>
          </a:r>
          <a:r>
            <a:rPr lang="ru-RU" sz="1000" kern="1200">
              <a:latin typeface="+mj-lt"/>
            </a:rPr>
            <a:t> предельного срока внесения заявлений и даты проведения аукциона.</a:t>
          </a:r>
          <a:endParaRPr lang="en-US" sz="1000" kern="1200">
            <a:latin typeface="+mj-lt"/>
          </a:endParaRPr>
        </a:p>
      </dsp:txBody>
      <dsp:txXfrm>
        <a:off x="1543365" y="1548301"/>
        <a:ext cx="4315294" cy="133763"/>
      </dsp:txXfrm>
    </dsp:sp>
    <dsp:sp modelId="{B30EE152-F61D-4392-9D61-29BDFC98ABD6}">
      <dsp:nvSpPr>
        <dsp:cNvPr id="0" name=""/>
        <dsp:cNvSpPr/>
      </dsp:nvSpPr>
      <dsp:spPr>
        <a:xfrm>
          <a:off x="1465917" y="2018487"/>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CF8A441-B617-4F9E-BC62-641FD6690768}">
      <dsp:nvSpPr>
        <dsp:cNvPr id="0" name=""/>
        <dsp:cNvSpPr/>
      </dsp:nvSpPr>
      <dsp:spPr>
        <a:xfrm>
          <a:off x="1537195" y="1875810"/>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0" i="0" kern="1200">
              <a:latin typeface="+mj-lt"/>
            </a:rPr>
            <a:t>Публикация информационного сообщения о проведении аукциона.</a:t>
          </a:r>
          <a:endParaRPr lang="en-US" sz="1000" kern="1200">
            <a:latin typeface="+mj-lt"/>
          </a:endParaRPr>
        </a:p>
      </dsp:txBody>
      <dsp:txXfrm>
        <a:off x="1537195" y="1875810"/>
        <a:ext cx="4315294" cy="133763"/>
      </dsp:txXfrm>
    </dsp:sp>
    <dsp:sp modelId="{1E57AA5E-8319-433D-A14D-957B19503719}">
      <dsp:nvSpPr>
        <dsp:cNvPr id="0" name=""/>
        <dsp:cNvSpPr/>
      </dsp:nvSpPr>
      <dsp:spPr>
        <a:xfrm>
          <a:off x="1454710" y="2363023"/>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3EB834-FE8D-4B8C-8AB1-F2B7DB857098}">
      <dsp:nvSpPr>
        <dsp:cNvPr id="0" name=""/>
        <dsp:cNvSpPr/>
      </dsp:nvSpPr>
      <dsp:spPr>
        <a:xfrm>
          <a:off x="1529125" y="2052760"/>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u-RU" sz="1000" b="0" i="0" kern="1200">
              <a:latin typeface="+mj-lt"/>
            </a:rPr>
            <a:t>Ознакомление потенциальных покупателей с делами объектов, выставленных на аукцион, в том числе обеспечение доступа к объектам.</a:t>
          </a:r>
          <a:r>
            <a:rPr lang="en-US" sz="1000" b="0" i="0" kern="1200">
              <a:latin typeface="+mj-lt"/>
            </a:rPr>
            <a:t> </a:t>
          </a:r>
          <a:endParaRPr lang="en-US" sz="1000" kern="1200">
            <a:latin typeface="+mj-lt"/>
          </a:endParaRPr>
        </a:p>
      </dsp:txBody>
      <dsp:txXfrm>
        <a:off x="1529125" y="2052760"/>
        <a:ext cx="4315294" cy="133763"/>
      </dsp:txXfrm>
    </dsp:sp>
    <dsp:sp modelId="{7ECF3FDE-63D8-4F21-ADC8-4CF6BE7C36F7}">
      <dsp:nvSpPr>
        <dsp:cNvPr id="0" name=""/>
        <dsp:cNvSpPr/>
      </dsp:nvSpPr>
      <dsp:spPr>
        <a:xfrm>
          <a:off x="1460911" y="2540221"/>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C82118-863A-428F-8F93-4200A40896CD}">
      <dsp:nvSpPr>
        <dsp:cNvPr id="0" name=""/>
        <dsp:cNvSpPr/>
      </dsp:nvSpPr>
      <dsp:spPr>
        <a:xfrm>
          <a:off x="1523731" y="2396620"/>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0" i="0" kern="1200">
              <a:latin typeface="+mj-lt"/>
            </a:rPr>
            <a:t>Прием заявлений для участия  в аукционе. </a:t>
          </a:r>
          <a:endParaRPr lang="en-US" sz="1000" kern="1200">
            <a:latin typeface="+mj-lt"/>
          </a:endParaRPr>
        </a:p>
      </dsp:txBody>
      <dsp:txXfrm>
        <a:off x="1523731" y="2396620"/>
        <a:ext cx="4315294" cy="133763"/>
      </dsp:txXfrm>
    </dsp:sp>
    <dsp:sp modelId="{E7AB1921-F892-4D88-AE38-31A922C6228F}">
      <dsp:nvSpPr>
        <dsp:cNvPr id="0" name=""/>
        <dsp:cNvSpPr/>
      </dsp:nvSpPr>
      <dsp:spPr>
        <a:xfrm>
          <a:off x="1460911" y="2743056"/>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1BCC10-E5DE-4A07-8152-BCD7DEDD5C97}">
      <dsp:nvSpPr>
        <dsp:cNvPr id="0" name=""/>
        <dsp:cNvSpPr/>
      </dsp:nvSpPr>
      <dsp:spPr>
        <a:xfrm>
          <a:off x="1548375" y="2588071"/>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0" i="0" kern="1200">
              <a:latin typeface="+mj-lt"/>
            </a:rPr>
            <a:t>Проведение аукциона Аукционной комиссией.</a:t>
          </a:r>
          <a:endParaRPr lang="en-US" sz="1000" kern="1200">
            <a:latin typeface="+mj-lt"/>
          </a:endParaRPr>
        </a:p>
      </dsp:txBody>
      <dsp:txXfrm>
        <a:off x="1548375" y="2588071"/>
        <a:ext cx="4315294" cy="133763"/>
      </dsp:txXfrm>
    </dsp:sp>
    <dsp:sp modelId="{AFC9891B-4B68-4042-A418-B5F5747CCCBE}">
      <dsp:nvSpPr>
        <dsp:cNvPr id="0" name=""/>
        <dsp:cNvSpPr/>
      </dsp:nvSpPr>
      <dsp:spPr>
        <a:xfrm>
          <a:off x="1460911" y="3068888"/>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5998874-8AFB-4953-A310-1DD476AB7EE5}">
      <dsp:nvSpPr>
        <dsp:cNvPr id="0" name=""/>
        <dsp:cNvSpPr/>
      </dsp:nvSpPr>
      <dsp:spPr>
        <a:xfrm>
          <a:off x="1548375" y="2767642"/>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0" i="0" kern="1200">
              <a:latin typeface="+mj-lt"/>
            </a:rPr>
            <a:t>Оплата победителями в государственный бюджет цены приватизированного объекта и приватного налога. </a:t>
          </a:r>
          <a:endParaRPr lang="en-US" sz="1000" kern="1200">
            <a:latin typeface="+mj-lt"/>
          </a:endParaRPr>
        </a:p>
      </dsp:txBody>
      <dsp:txXfrm>
        <a:off x="1548375" y="2767642"/>
        <a:ext cx="4315294" cy="133763"/>
      </dsp:txXfrm>
    </dsp:sp>
    <dsp:sp modelId="{35AB3A00-9F72-4CFF-9EF9-073E34E814B5}">
      <dsp:nvSpPr>
        <dsp:cNvPr id="0" name=""/>
        <dsp:cNvSpPr/>
      </dsp:nvSpPr>
      <dsp:spPr>
        <a:xfrm>
          <a:off x="1460999" y="3297735"/>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08A632-40EA-4597-80A9-140325C60A78}">
      <dsp:nvSpPr>
        <dsp:cNvPr id="0" name=""/>
        <dsp:cNvSpPr/>
      </dsp:nvSpPr>
      <dsp:spPr>
        <a:xfrm>
          <a:off x="1543365" y="3097494"/>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x-none" sz="1000" b="0" kern="1200">
              <a:latin typeface="+mj-lt"/>
            </a:rPr>
            <a:t> </a:t>
          </a:r>
          <a:r>
            <a:rPr lang="ru-RU" sz="1000" b="0" kern="1200">
              <a:latin typeface="+mj-lt"/>
            </a:rPr>
            <a:t>Заключение договора купли-продажи</a:t>
          </a:r>
          <a:r>
            <a:rPr lang="x-none" sz="1000" b="0" kern="1200">
              <a:latin typeface="+mj-lt"/>
            </a:rPr>
            <a:t>.</a:t>
          </a:r>
          <a:endParaRPr lang="en-US" sz="1000" kern="1200">
            <a:latin typeface="+mj-lt"/>
          </a:endParaRPr>
        </a:p>
      </dsp:txBody>
      <dsp:txXfrm>
        <a:off x="1543365" y="3097494"/>
        <a:ext cx="4315294" cy="133763"/>
      </dsp:txXfrm>
    </dsp:sp>
    <dsp:sp modelId="{4489514A-1A31-4340-BC28-7142F8189182}">
      <dsp:nvSpPr>
        <dsp:cNvPr id="0" name=""/>
        <dsp:cNvSpPr/>
      </dsp:nvSpPr>
      <dsp:spPr>
        <a:xfrm>
          <a:off x="1454050" y="3474427"/>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E57D65-CE97-482F-AEF4-1947C0E6367D}">
      <dsp:nvSpPr>
        <dsp:cNvPr id="0" name=""/>
        <dsp:cNvSpPr/>
      </dsp:nvSpPr>
      <dsp:spPr>
        <a:xfrm>
          <a:off x="1548328" y="3310443"/>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ru-RU" sz="1100" b="1" i="1" kern="1200">
              <a:latin typeface="+mj-lt"/>
            </a:rPr>
            <a:t>путем продажи на Фондовой бирже Молдовы</a:t>
          </a:r>
          <a:r>
            <a:rPr lang="x-none" sz="1100" b="1" i="1" kern="1200">
              <a:latin typeface="+mj-lt"/>
            </a:rPr>
            <a:t>:</a:t>
          </a:r>
          <a:endParaRPr lang="en-US" sz="1100" kern="1200">
            <a:latin typeface="+mj-lt"/>
          </a:endParaRPr>
        </a:p>
      </dsp:txBody>
      <dsp:txXfrm>
        <a:off x="1548328" y="3310443"/>
        <a:ext cx="4315294" cy="133763"/>
      </dsp:txXfrm>
    </dsp:sp>
    <dsp:sp modelId="{A1C7CA5A-8CEA-45C1-AC45-B44B030EF1E5}">
      <dsp:nvSpPr>
        <dsp:cNvPr id="0" name=""/>
        <dsp:cNvSpPr/>
      </dsp:nvSpPr>
      <dsp:spPr>
        <a:xfrm>
          <a:off x="1454710" y="3783018"/>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455867-79DC-43A2-8A93-21275E77EEA3}">
      <dsp:nvSpPr>
        <dsp:cNvPr id="0" name=""/>
        <dsp:cNvSpPr/>
      </dsp:nvSpPr>
      <dsp:spPr>
        <a:xfrm>
          <a:off x="1537238" y="3482454"/>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u-RU" sz="1000" kern="1200">
              <a:latin typeface="+mj-lt"/>
            </a:rPr>
            <a:t>Выбор, путем организации конкурса, брокерских компаний для продажи акций.</a:t>
          </a:r>
          <a:endParaRPr lang="en-US" sz="1000" kern="1200">
            <a:latin typeface="+mj-lt"/>
          </a:endParaRPr>
        </a:p>
      </dsp:txBody>
      <dsp:txXfrm>
        <a:off x="1537238" y="3482454"/>
        <a:ext cx="4315294" cy="133763"/>
      </dsp:txXfrm>
    </dsp:sp>
    <dsp:sp modelId="{E0277367-D4AF-4A9D-9D7E-4E77AEDD70F6}">
      <dsp:nvSpPr>
        <dsp:cNvPr id="0" name=""/>
        <dsp:cNvSpPr/>
      </dsp:nvSpPr>
      <dsp:spPr>
        <a:xfrm>
          <a:off x="1454710" y="3990078"/>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049396-505C-4C14-965B-A87F9D497647}">
      <dsp:nvSpPr>
        <dsp:cNvPr id="0" name=""/>
        <dsp:cNvSpPr/>
      </dsp:nvSpPr>
      <dsp:spPr>
        <a:xfrm>
          <a:off x="1531239" y="3808979"/>
          <a:ext cx="4315294" cy="277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Установление специальных обязательных условий  по приватизации ценных бумаг.</a:t>
          </a:r>
          <a:endParaRPr lang="en-US" sz="1000" kern="1200">
            <a:latin typeface="+mj-lt"/>
          </a:endParaRPr>
        </a:p>
      </dsp:txBody>
      <dsp:txXfrm>
        <a:off x="1531239" y="3808979"/>
        <a:ext cx="4315294" cy="277835"/>
      </dsp:txXfrm>
    </dsp:sp>
    <dsp:sp modelId="{47A8975A-3311-40AB-B6AF-3FFEA13C9EF4}">
      <dsp:nvSpPr>
        <dsp:cNvPr id="0" name=""/>
        <dsp:cNvSpPr/>
      </dsp:nvSpPr>
      <dsp:spPr>
        <a:xfrm>
          <a:off x="1454710" y="4332880"/>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46956A-6861-4DAB-80D8-C25CAF34E84E}">
      <dsp:nvSpPr>
        <dsp:cNvPr id="0" name=""/>
        <dsp:cNvSpPr/>
      </dsp:nvSpPr>
      <dsp:spPr>
        <a:xfrm>
          <a:off x="1543452" y="4137106"/>
          <a:ext cx="4315294" cy="237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Составление пакета документов, необходимых для выставления ценных бумаг на продажу.</a:t>
          </a:r>
          <a:endParaRPr lang="en-US" sz="1000" kern="1200">
            <a:latin typeface="+mj-lt"/>
          </a:endParaRPr>
        </a:p>
      </dsp:txBody>
      <dsp:txXfrm>
        <a:off x="1543452" y="4137106"/>
        <a:ext cx="4315294" cy="237548"/>
      </dsp:txXfrm>
    </dsp:sp>
    <dsp:sp modelId="{A836E547-F9EE-4677-A794-FF9F933E4588}">
      <dsp:nvSpPr>
        <dsp:cNvPr id="0" name=""/>
        <dsp:cNvSpPr/>
      </dsp:nvSpPr>
      <dsp:spPr>
        <a:xfrm>
          <a:off x="1465917" y="4606243"/>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D736510-5D77-4143-857B-7F91F8808272}">
      <dsp:nvSpPr>
        <dsp:cNvPr id="0" name=""/>
        <dsp:cNvSpPr/>
      </dsp:nvSpPr>
      <dsp:spPr>
        <a:xfrm>
          <a:off x="1543365" y="4413380"/>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Установление начальной цены продажи акций.</a:t>
          </a:r>
          <a:endParaRPr lang="en-US" sz="1000" kern="1200">
            <a:latin typeface="+mj-lt"/>
          </a:endParaRPr>
        </a:p>
      </dsp:txBody>
      <dsp:txXfrm>
        <a:off x="1543365" y="4413380"/>
        <a:ext cx="4315294" cy="133763"/>
      </dsp:txXfrm>
    </dsp:sp>
    <dsp:sp modelId="{73CF2928-4836-4D35-84B4-4101D4202F1D}">
      <dsp:nvSpPr>
        <dsp:cNvPr id="0" name=""/>
        <dsp:cNvSpPr/>
      </dsp:nvSpPr>
      <dsp:spPr>
        <a:xfrm>
          <a:off x="1460999" y="4881844"/>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874B47-6442-463E-8C4D-C671EC1C2011}">
      <dsp:nvSpPr>
        <dsp:cNvPr id="0" name=""/>
        <dsp:cNvSpPr/>
      </dsp:nvSpPr>
      <dsp:spPr>
        <a:xfrm>
          <a:off x="1543365" y="4595490"/>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Принятие решения о продаже ценных бумаг и публикация информационного сообщения </a:t>
          </a:r>
          <a:r>
            <a:rPr lang="x-none" sz="1000" kern="1200">
              <a:latin typeface="+mj-lt"/>
            </a:rPr>
            <a:t> </a:t>
          </a:r>
          <a:r>
            <a:rPr lang="ru-RU" sz="1000" kern="1200">
              <a:latin typeface="+mj-lt"/>
            </a:rPr>
            <a:t>о проведении аукциона.</a:t>
          </a:r>
          <a:endParaRPr lang="en-US" sz="1000" kern="1200">
            <a:latin typeface="+mj-lt"/>
          </a:endParaRPr>
        </a:p>
      </dsp:txBody>
      <dsp:txXfrm>
        <a:off x="1543365" y="4595490"/>
        <a:ext cx="4315294" cy="133763"/>
      </dsp:txXfrm>
    </dsp:sp>
    <dsp:sp modelId="{AA3B4F94-CD5F-4C9F-BA49-4335F756D050}">
      <dsp:nvSpPr>
        <dsp:cNvPr id="0" name=""/>
        <dsp:cNvSpPr/>
      </dsp:nvSpPr>
      <dsp:spPr>
        <a:xfrm>
          <a:off x="1454710" y="5068697"/>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F192800-1BA2-413B-89C8-4B8BAE4EAB4F}">
      <dsp:nvSpPr>
        <dsp:cNvPr id="0" name=""/>
        <dsp:cNvSpPr/>
      </dsp:nvSpPr>
      <dsp:spPr>
        <a:xfrm>
          <a:off x="1548375" y="4882044"/>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Проведение аукциона.</a:t>
          </a:r>
          <a:endParaRPr lang="en-US" sz="1000" kern="1200">
            <a:latin typeface="+mj-lt"/>
          </a:endParaRPr>
        </a:p>
      </dsp:txBody>
      <dsp:txXfrm>
        <a:off x="1548375" y="4882044"/>
        <a:ext cx="4315294" cy="133763"/>
      </dsp:txXfrm>
    </dsp:sp>
    <dsp:sp modelId="{6200B9E4-0DD7-44C7-B132-4184834326D0}">
      <dsp:nvSpPr>
        <dsp:cNvPr id="0" name=""/>
        <dsp:cNvSpPr/>
      </dsp:nvSpPr>
      <dsp:spPr>
        <a:xfrm>
          <a:off x="1460999" y="5746998"/>
          <a:ext cx="4397752" cy="0"/>
        </a:xfrm>
        <a:prstGeom prst="line">
          <a:avLst/>
        </a:prstGeom>
        <a:solidFill>
          <a:schemeClr val="accent3">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208D2540-5095-4B6E-A968-2FDAD136D9C5}">
      <dsp:nvSpPr>
        <dsp:cNvPr id="0" name=""/>
        <dsp:cNvSpPr/>
      </dsp:nvSpPr>
      <dsp:spPr>
        <a:xfrm>
          <a:off x="1537151" y="5091105"/>
          <a:ext cx="4315294" cy="13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u-RU" sz="1000" b="0" i="0" kern="1200">
              <a:latin typeface="+mj-lt"/>
            </a:rPr>
            <a:t>Оплата брокером в государственный бюджет стоимости приобретенных акций и приватного налога, а также сборов Бирже и Национальному депозитарию и комиссионных брокеру</a:t>
          </a:r>
          <a:endParaRPr lang="en-US" sz="1000" kern="1200">
            <a:latin typeface="+mj-lt"/>
          </a:endParaRPr>
        </a:p>
      </dsp:txBody>
      <dsp:txXfrm>
        <a:off x="1537151" y="5091105"/>
        <a:ext cx="4315294" cy="133763"/>
      </dsp:txXfrm>
    </dsp:sp>
    <dsp:sp modelId="{F8BDD288-9955-4C92-8CB6-9C9BB2AAEEC4}">
      <dsp:nvSpPr>
        <dsp:cNvPr id="0" name=""/>
        <dsp:cNvSpPr/>
      </dsp:nvSpPr>
      <dsp:spPr>
        <a:xfrm>
          <a:off x="1460999" y="5513251"/>
          <a:ext cx="4397752"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C977C0-F59A-4A77-8E6D-41405A94327A}">
      <dsp:nvSpPr>
        <dsp:cNvPr id="0" name=""/>
        <dsp:cNvSpPr/>
      </dsp:nvSpPr>
      <dsp:spPr>
        <a:xfrm>
          <a:off x="1525155" y="5521090"/>
          <a:ext cx="4315294" cy="307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ru-RU" sz="1000" kern="1200">
              <a:latin typeface="+mj-lt"/>
            </a:rPr>
            <a:t>Прием Отчета брокера об осуществлении продажи акций</a:t>
          </a:r>
          <a:r>
            <a:rPr lang="x-none" sz="1000" kern="1200">
              <a:latin typeface="+mj-lt"/>
            </a:rPr>
            <a:t>.</a:t>
          </a:r>
          <a:endParaRPr lang="en-US" sz="1000" kern="1200">
            <a:latin typeface="+mj-lt"/>
          </a:endParaRPr>
        </a:p>
      </dsp:txBody>
      <dsp:txXfrm>
        <a:off x="1525155" y="5521090"/>
        <a:ext cx="4315294" cy="307799"/>
      </dsp:txXfrm>
    </dsp:sp>
    <dsp:sp modelId="{0BE6FDDC-D953-40F8-8E7D-FF233799A4EA}">
      <dsp:nvSpPr>
        <dsp:cNvPr id="0" name=""/>
        <dsp:cNvSpPr/>
      </dsp:nvSpPr>
      <dsp:spPr>
        <a:xfrm>
          <a:off x="1460735" y="5969998"/>
          <a:ext cx="4397752" cy="0"/>
        </a:xfrm>
        <a:prstGeom prst="line">
          <a:avLst/>
        </a:prstGeom>
        <a:solidFill>
          <a:schemeClr val="accent3">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386CEE06-4FAD-441A-92B1-098B2FFD4028}">
      <dsp:nvSpPr>
        <dsp:cNvPr id="0" name=""/>
        <dsp:cNvSpPr/>
      </dsp:nvSpPr>
      <dsp:spPr>
        <a:xfrm>
          <a:off x="0" y="5862143"/>
          <a:ext cx="5863670" cy="0"/>
        </a:xfrm>
        <a:prstGeom prst="line">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613B4B-ADD2-4775-9EDB-1B6B19BA5DAE}">
      <dsp:nvSpPr>
        <dsp:cNvPr id="0" name=""/>
        <dsp:cNvSpPr/>
      </dsp:nvSpPr>
      <dsp:spPr>
        <a:xfrm>
          <a:off x="6426" y="5756661"/>
          <a:ext cx="1172734" cy="5144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ru-RU" sz="1100" b="1" kern="1200">
            <a:latin typeface="+mj-lt"/>
          </a:endParaRPr>
        </a:p>
        <a:p>
          <a:pPr lvl="0" algn="l" defTabSz="488950">
            <a:lnSpc>
              <a:spcPct val="90000"/>
            </a:lnSpc>
            <a:spcBef>
              <a:spcPct val="0"/>
            </a:spcBef>
            <a:spcAft>
              <a:spcPct val="35000"/>
            </a:spcAft>
          </a:pPr>
          <a:r>
            <a:rPr lang="x-none" sz="1100" b="1" kern="1200">
              <a:latin typeface="+mj-lt"/>
            </a:rPr>
            <a:t>III. </a:t>
          </a:r>
          <a:r>
            <a:rPr lang="ru-RU" sz="1100" b="1" kern="1200">
              <a:latin typeface="+mj-lt"/>
            </a:rPr>
            <a:t>Постприва-тизация</a:t>
          </a:r>
          <a:endParaRPr lang="en-US" sz="1100" kern="1200">
            <a:latin typeface="+mj-lt"/>
          </a:endParaRPr>
        </a:p>
      </dsp:txBody>
      <dsp:txXfrm>
        <a:off x="6426" y="5756661"/>
        <a:ext cx="1172734" cy="514439"/>
      </dsp:txXfrm>
    </dsp:sp>
    <dsp:sp modelId="{BF5373B8-CCB5-4515-916A-368A2C291269}">
      <dsp:nvSpPr>
        <dsp:cNvPr id="0" name=""/>
        <dsp:cNvSpPr/>
      </dsp:nvSpPr>
      <dsp:spPr>
        <a:xfrm>
          <a:off x="1228744" y="5859004"/>
          <a:ext cx="4602980" cy="436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latin typeface="+mj-lt"/>
            </a:rPr>
            <a:t>Осуществление мониторинга и контроля за исполнением условий договора купли-продажи по приватизации</a:t>
          </a:r>
          <a:r>
            <a:rPr lang="x-none" sz="1000" kern="1200">
              <a:latin typeface="+mj-lt"/>
            </a:rPr>
            <a:t>.</a:t>
          </a:r>
          <a:endParaRPr lang="en-US" sz="1000" kern="1200">
            <a:latin typeface="+mj-lt"/>
          </a:endParaRPr>
        </a:p>
      </dsp:txBody>
      <dsp:txXfrm>
        <a:off x="1228744" y="5859004"/>
        <a:ext cx="4602980" cy="436014"/>
      </dsp:txXfrm>
    </dsp:sp>
    <dsp:sp modelId="{6025BA15-AA79-4ADC-8E4C-03C56F8FCA18}">
      <dsp:nvSpPr>
        <dsp:cNvPr id="0" name=""/>
        <dsp:cNvSpPr/>
      </dsp:nvSpPr>
      <dsp:spPr>
        <a:xfrm>
          <a:off x="1166307" y="6161538"/>
          <a:ext cx="4690936"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AE62-DAA2-4E59-A532-3A8C409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20294</Words>
  <Characters>115681</Characters>
  <Application>Microsoft Office Word</Application>
  <DocSecurity>0</DocSecurity>
  <Lines>964</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2021-12-20T09:44:00Z</dcterms:created>
  <dcterms:modified xsi:type="dcterms:W3CDTF">2021-12-20T09:44:00Z</dcterms:modified>
</cp:coreProperties>
</file>