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D2DA" w14:textId="77777777" w:rsidR="00CD4986" w:rsidRPr="00B9136F" w:rsidRDefault="00CD4986" w:rsidP="00CD4986">
      <w:pPr>
        <w:pStyle w:val="cn"/>
        <w:spacing w:line="276" w:lineRule="auto"/>
        <w:jc w:val="right"/>
        <w:rPr>
          <w:rFonts w:ascii="Calibri Light" w:hAnsi="Calibri Light" w:cstheme="minorHAnsi"/>
          <w:lang w:val="ro-RO"/>
        </w:rPr>
      </w:pPr>
      <w:r w:rsidRPr="00B9136F">
        <w:rPr>
          <w:rFonts w:ascii="Calibri Light" w:hAnsi="Calibri Light" w:cstheme="minorHAnsi"/>
          <w:lang w:val="ro-RO"/>
        </w:rPr>
        <w:t xml:space="preserve">  </w:t>
      </w:r>
    </w:p>
    <w:p w14:paraId="0FD7CC0A" w14:textId="77777777" w:rsidR="00CD4986" w:rsidRPr="00B9136F" w:rsidRDefault="00CD4986" w:rsidP="00CD4986">
      <w:pPr>
        <w:pStyle w:val="cn"/>
        <w:spacing w:line="276" w:lineRule="auto"/>
        <w:rPr>
          <w:rFonts w:ascii="Calibri Light" w:hAnsi="Calibri Light" w:cstheme="minorHAnsi"/>
          <w:lang w:val="ro-RO"/>
        </w:rPr>
      </w:pPr>
      <w:r w:rsidRPr="00B9136F">
        <w:rPr>
          <w:rFonts w:ascii="Calibri Light" w:hAnsi="Calibri Light" w:cstheme="minorHAnsi"/>
          <w:noProof/>
        </w:rPr>
        <w:drawing>
          <wp:inline distT="0" distB="0" distL="0" distR="0" wp14:anchorId="3FDA938C" wp14:editId="3F5B2D50">
            <wp:extent cx="630555" cy="709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555" cy="709295"/>
                    </a:xfrm>
                    <a:prstGeom prst="rect">
                      <a:avLst/>
                    </a:prstGeom>
                    <a:noFill/>
                    <a:ln>
                      <a:noFill/>
                    </a:ln>
                  </pic:spPr>
                </pic:pic>
              </a:graphicData>
            </a:graphic>
          </wp:inline>
        </w:drawing>
      </w:r>
    </w:p>
    <w:p w14:paraId="64BB631D" w14:textId="77777777" w:rsidR="001F500C" w:rsidRPr="001F500C" w:rsidRDefault="001F500C" w:rsidP="001F500C">
      <w:pPr>
        <w:spacing w:line="240" w:lineRule="auto"/>
        <w:jc w:val="center"/>
        <w:rPr>
          <w:rFonts w:ascii="Calibri Light" w:hAnsi="Calibri Light" w:cs="Calibri Light"/>
          <w:b/>
          <w:bCs/>
          <w:iCs/>
          <w:sz w:val="28"/>
          <w:szCs w:val="28"/>
          <w:lang w:val="ro-RO" w:eastAsia="en-GB"/>
        </w:rPr>
      </w:pPr>
      <w:r w:rsidRPr="001F500C">
        <w:rPr>
          <w:rFonts w:ascii="Calibri Light" w:hAnsi="Calibri Light" w:cs="Calibri Light"/>
          <w:b/>
          <w:bCs/>
          <w:iCs/>
          <w:sz w:val="28"/>
          <w:szCs w:val="28"/>
          <w:lang w:val="ro-RO" w:eastAsia="en-GB"/>
        </w:rPr>
        <w:t xml:space="preserve">СЧЕТНАЯ ПАЛАТА РЕСПУБЛИКИ МОЛДОВА </w:t>
      </w:r>
    </w:p>
    <w:p w14:paraId="03D63451" w14:textId="77777777" w:rsidR="001F500C" w:rsidRDefault="001F500C" w:rsidP="00CD4986">
      <w:pPr>
        <w:spacing w:after="0" w:line="276" w:lineRule="auto"/>
        <w:jc w:val="center"/>
        <w:rPr>
          <w:rFonts w:ascii="Calibri Light" w:eastAsia="Times New Roman" w:hAnsi="Calibri Light" w:cstheme="minorHAnsi"/>
          <w:b/>
          <w:bCs/>
          <w:sz w:val="24"/>
          <w:szCs w:val="24"/>
          <w:lang w:val="ru-RU"/>
        </w:rPr>
      </w:pPr>
      <w:bookmarkStart w:id="0" w:name="_Toc450123757"/>
      <w:r>
        <w:rPr>
          <w:rFonts w:ascii="Calibri Light" w:eastAsia="Times New Roman" w:hAnsi="Calibri Light" w:cstheme="minorHAnsi"/>
          <w:b/>
          <w:bCs/>
          <w:sz w:val="24"/>
          <w:szCs w:val="24"/>
          <w:lang w:val="ru-RU"/>
        </w:rPr>
        <w:t xml:space="preserve">ПОСТАНОВЛЕНИЕ №43 </w:t>
      </w:r>
    </w:p>
    <w:bookmarkEnd w:id="0"/>
    <w:p w14:paraId="4BA1C6AA" w14:textId="77777777" w:rsidR="00CD4986" w:rsidRPr="001F500C" w:rsidRDefault="001F500C" w:rsidP="00CD4986">
      <w:pPr>
        <w:spacing w:after="0" w:line="276" w:lineRule="auto"/>
        <w:jc w:val="center"/>
        <w:rPr>
          <w:rFonts w:ascii="Calibri Light" w:eastAsia="Times New Roman" w:hAnsi="Calibri Light" w:cstheme="minorHAnsi"/>
          <w:bCs/>
          <w:sz w:val="24"/>
          <w:szCs w:val="24"/>
          <w:lang w:val="ru-RU"/>
        </w:rPr>
      </w:pPr>
      <w:r>
        <w:rPr>
          <w:rFonts w:ascii="Calibri Light" w:eastAsia="Times New Roman" w:hAnsi="Calibri Light" w:cstheme="minorHAnsi"/>
          <w:bCs/>
          <w:sz w:val="24"/>
          <w:szCs w:val="24"/>
          <w:lang w:val="ru-RU"/>
        </w:rPr>
        <w:t xml:space="preserve">от </w:t>
      </w:r>
      <w:r w:rsidR="00CD4986" w:rsidRPr="00B9136F">
        <w:rPr>
          <w:rFonts w:ascii="Calibri Light" w:eastAsia="Times New Roman" w:hAnsi="Calibri Light" w:cstheme="minorHAnsi"/>
          <w:bCs/>
          <w:sz w:val="24"/>
          <w:szCs w:val="24"/>
          <w:lang w:val="ro-RO"/>
        </w:rPr>
        <w:t xml:space="preserve">26 </w:t>
      </w:r>
      <w:r>
        <w:rPr>
          <w:rFonts w:ascii="Calibri Light" w:eastAsia="Times New Roman" w:hAnsi="Calibri Light" w:cstheme="minorHAnsi"/>
          <w:bCs/>
          <w:sz w:val="24"/>
          <w:szCs w:val="24"/>
          <w:lang w:val="ru-RU"/>
        </w:rPr>
        <w:t xml:space="preserve">августа </w:t>
      </w:r>
      <w:r w:rsidR="00CD4986" w:rsidRPr="00B9136F">
        <w:rPr>
          <w:rFonts w:ascii="Calibri Light" w:eastAsia="Times New Roman" w:hAnsi="Calibri Light" w:cstheme="minorHAnsi"/>
          <w:bCs/>
          <w:sz w:val="24"/>
          <w:szCs w:val="24"/>
          <w:lang w:val="ro-RO"/>
        </w:rPr>
        <w:t>2020</w:t>
      </w:r>
      <w:r>
        <w:rPr>
          <w:rFonts w:ascii="Calibri Light" w:eastAsia="Times New Roman" w:hAnsi="Calibri Light" w:cstheme="minorHAnsi"/>
          <w:bCs/>
          <w:sz w:val="24"/>
          <w:szCs w:val="24"/>
          <w:lang w:val="ru-RU"/>
        </w:rPr>
        <w:t xml:space="preserve"> года</w:t>
      </w:r>
    </w:p>
    <w:p w14:paraId="184F4D4A" w14:textId="77777777" w:rsidR="00CD4986" w:rsidRPr="00B9136F" w:rsidRDefault="00CD4986" w:rsidP="00CD4986">
      <w:pPr>
        <w:spacing w:after="0" w:line="276" w:lineRule="auto"/>
        <w:jc w:val="center"/>
        <w:rPr>
          <w:rFonts w:ascii="Calibri Light" w:eastAsia="Times New Roman" w:hAnsi="Calibri Light" w:cstheme="minorHAnsi"/>
          <w:bCs/>
          <w:sz w:val="24"/>
          <w:szCs w:val="24"/>
          <w:lang w:val="ro-RO"/>
        </w:rPr>
      </w:pPr>
    </w:p>
    <w:p w14:paraId="3554C814" w14:textId="77777777" w:rsidR="002F30A3" w:rsidRPr="002F30A3" w:rsidRDefault="002F30A3" w:rsidP="00CD4986">
      <w:pPr>
        <w:spacing w:after="0" w:line="276" w:lineRule="auto"/>
        <w:jc w:val="center"/>
        <w:rPr>
          <w:rFonts w:ascii="Calibri Light" w:eastAsia="Times New Roman" w:hAnsi="Calibri Light" w:cstheme="minorHAnsi"/>
          <w:b/>
          <w:bCs/>
          <w:sz w:val="24"/>
          <w:szCs w:val="24"/>
          <w:lang w:val="ru-RU" w:eastAsia="ru-RU"/>
        </w:rPr>
      </w:pPr>
      <w:r>
        <w:rPr>
          <w:rFonts w:ascii="Calibri Light" w:eastAsia="Times New Roman" w:hAnsi="Calibri Light" w:cstheme="minorHAnsi"/>
          <w:b/>
          <w:bCs/>
          <w:sz w:val="24"/>
          <w:szCs w:val="24"/>
          <w:lang w:val="ru-RU" w:eastAsia="ru-RU"/>
        </w:rPr>
        <w:t xml:space="preserve">по Отчету аудита соответствия администрирования доходов государственного бюджета Государственной налоговой службой в </w:t>
      </w:r>
      <w:r w:rsidRPr="00B9136F">
        <w:rPr>
          <w:rFonts w:ascii="Calibri Light" w:eastAsia="Times New Roman" w:hAnsi="Calibri Light" w:cstheme="minorHAnsi"/>
          <w:b/>
          <w:bCs/>
          <w:sz w:val="24"/>
          <w:szCs w:val="24"/>
          <w:lang w:val="ro-RO" w:eastAsia="ru-RU"/>
        </w:rPr>
        <w:t>2019</w:t>
      </w:r>
      <w:r>
        <w:rPr>
          <w:rFonts w:ascii="Calibri Light" w:eastAsia="Times New Roman" w:hAnsi="Calibri Light" w:cstheme="minorHAnsi"/>
          <w:b/>
          <w:bCs/>
          <w:sz w:val="24"/>
          <w:szCs w:val="24"/>
          <w:lang w:val="ru-RU" w:eastAsia="ru-RU"/>
        </w:rPr>
        <w:t xml:space="preserve"> году</w:t>
      </w:r>
    </w:p>
    <w:p w14:paraId="108C89F3" w14:textId="77777777" w:rsidR="00CD4986" w:rsidRPr="00B9136F" w:rsidRDefault="00CD4986" w:rsidP="00CD4986">
      <w:pPr>
        <w:spacing w:after="0" w:line="276" w:lineRule="auto"/>
        <w:jc w:val="center"/>
        <w:rPr>
          <w:rFonts w:ascii="Calibri Light" w:eastAsia="Times New Roman" w:hAnsi="Calibri Light" w:cstheme="majorHAnsi"/>
          <w:sz w:val="24"/>
          <w:szCs w:val="24"/>
          <w:lang w:val="ro-RO"/>
        </w:rPr>
      </w:pPr>
    </w:p>
    <w:p w14:paraId="7A94EB37" w14:textId="77777777" w:rsidR="002F30A3" w:rsidRPr="004924E0" w:rsidRDefault="002F30A3" w:rsidP="00CD4986">
      <w:pPr>
        <w:spacing w:after="0" w:line="276" w:lineRule="auto"/>
        <w:jc w:val="both"/>
        <w:rPr>
          <w:rFonts w:ascii="Calibri Light" w:hAnsi="Calibri Light"/>
          <w:sz w:val="24"/>
          <w:szCs w:val="24"/>
          <w:lang w:val="ru-RU"/>
        </w:rPr>
      </w:pPr>
      <w:r w:rsidRPr="007F47E6">
        <w:rPr>
          <w:rFonts w:ascii="Calibri Light" w:hAnsi="Calibri Light"/>
          <w:sz w:val="24"/>
          <w:szCs w:val="24"/>
          <w:lang w:val="ru-RU"/>
        </w:rPr>
        <w:t xml:space="preserve">Счетная палата в присутствии г-на </w:t>
      </w:r>
      <w:r>
        <w:rPr>
          <w:rFonts w:ascii="Calibri Light" w:hAnsi="Calibri Light"/>
          <w:sz w:val="24"/>
          <w:szCs w:val="24"/>
          <w:lang w:val="ru-RU"/>
        </w:rPr>
        <w:t xml:space="preserve">Дорела Норок, государственного </w:t>
      </w:r>
      <w:r w:rsidRPr="007F47E6">
        <w:rPr>
          <w:rFonts w:ascii="Calibri Light" w:hAnsi="Calibri Light"/>
          <w:sz w:val="24"/>
          <w:szCs w:val="24"/>
          <w:lang w:val="ru-RU"/>
        </w:rPr>
        <w:t>секретаря Министерства финансов;</w:t>
      </w:r>
      <w:r>
        <w:rPr>
          <w:rFonts w:ascii="Calibri Light" w:hAnsi="Calibri Light"/>
          <w:sz w:val="24"/>
          <w:szCs w:val="24"/>
          <w:lang w:val="ru-RU"/>
        </w:rPr>
        <w:t xml:space="preserve"> г-жи </w:t>
      </w:r>
      <w:r w:rsidRPr="007F47E6">
        <w:rPr>
          <w:rFonts w:ascii="Calibri Light" w:hAnsi="Calibri Light"/>
          <w:sz w:val="24"/>
          <w:szCs w:val="24"/>
          <w:lang w:val="ru-RU"/>
        </w:rPr>
        <w:t xml:space="preserve">Людмилы Ботнарь, </w:t>
      </w:r>
      <w:r>
        <w:rPr>
          <w:rFonts w:ascii="Calibri Light" w:hAnsi="Calibri Light"/>
          <w:sz w:val="24"/>
          <w:szCs w:val="24"/>
          <w:lang w:val="ru-RU"/>
        </w:rPr>
        <w:t xml:space="preserve">врио </w:t>
      </w:r>
      <w:r w:rsidRPr="007F47E6">
        <w:rPr>
          <w:rFonts w:ascii="Calibri Light" w:hAnsi="Calibri Light"/>
          <w:sz w:val="24"/>
          <w:szCs w:val="24"/>
          <w:lang w:val="ru-RU"/>
        </w:rPr>
        <w:t>директора Государственной налоговой службы;</w:t>
      </w:r>
      <w:r w:rsidRPr="002F30A3">
        <w:rPr>
          <w:rFonts w:ascii="Calibri Light" w:hAnsi="Calibri Light"/>
          <w:sz w:val="24"/>
          <w:szCs w:val="24"/>
          <w:lang w:val="ru-RU"/>
        </w:rPr>
        <w:t xml:space="preserve"> </w:t>
      </w:r>
      <w:r w:rsidRPr="007F47E6">
        <w:rPr>
          <w:rFonts w:ascii="Calibri Light" w:hAnsi="Calibri Light"/>
          <w:sz w:val="24"/>
          <w:szCs w:val="24"/>
          <w:lang w:val="ru-RU"/>
        </w:rPr>
        <w:t>г-на Игоря Цуркану, заместителя директора Г</w:t>
      </w:r>
      <w:r>
        <w:rPr>
          <w:rFonts w:ascii="Calibri Light" w:hAnsi="Calibri Light"/>
          <w:sz w:val="24"/>
          <w:szCs w:val="24"/>
          <w:lang w:val="ru-RU"/>
        </w:rPr>
        <w:t xml:space="preserve">осударственной налоговой службы и </w:t>
      </w:r>
      <w:r w:rsidRPr="007F47E6">
        <w:rPr>
          <w:rFonts w:ascii="Calibri Light" w:hAnsi="Calibri Light"/>
          <w:sz w:val="24"/>
          <w:szCs w:val="24"/>
          <w:lang w:val="ru-RU"/>
        </w:rPr>
        <w:t>г-на</w:t>
      </w:r>
      <w:r>
        <w:rPr>
          <w:rFonts w:ascii="Calibri Light" w:hAnsi="Calibri Light"/>
          <w:sz w:val="24"/>
          <w:szCs w:val="24"/>
          <w:lang w:val="ru-RU"/>
        </w:rPr>
        <w:t xml:space="preserve"> Юрия Ликий, </w:t>
      </w:r>
      <w:r w:rsidRPr="007F47E6">
        <w:rPr>
          <w:rFonts w:ascii="Calibri Light" w:hAnsi="Calibri Light"/>
          <w:sz w:val="24"/>
          <w:szCs w:val="24"/>
          <w:lang w:val="ru-RU"/>
        </w:rPr>
        <w:t>заместителя директора Г</w:t>
      </w:r>
      <w:r>
        <w:rPr>
          <w:rFonts w:ascii="Calibri Light" w:hAnsi="Calibri Light"/>
          <w:sz w:val="24"/>
          <w:szCs w:val="24"/>
          <w:lang w:val="ru-RU"/>
        </w:rPr>
        <w:t>осударственной налоговой службы</w:t>
      </w:r>
      <w:r w:rsidRPr="002F30A3">
        <w:rPr>
          <w:rFonts w:ascii="Calibri Light" w:hAnsi="Calibri Light"/>
          <w:sz w:val="24"/>
          <w:szCs w:val="24"/>
          <w:lang w:val="ru-RU"/>
        </w:rPr>
        <w:t xml:space="preserve"> </w:t>
      </w:r>
      <w:r w:rsidRPr="007F47E6">
        <w:rPr>
          <w:rFonts w:ascii="Calibri Light" w:hAnsi="Calibri Light"/>
          <w:sz w:val="24"/>
          <w:szCs w:val="24"/>
          <w:lang w:val="ru-RU"/>
        </w:rPr>
        <w:t>в рамках видео заседания,</w:t>
      </w:r>
      <w:r w:rsidRPr="007F47E6">
        <w:rPr>
          <w:rFonts w:ascii="Calibri Light" w:hAnsi="Calibri Light" w:cstheme="majorHAnsi"/>
          <w:sz w:val="24"/>
          <w:szCs w:val="24"/>
          <w:shd w:val="clear" w:color="auto" w:fill="FFFFFF" w:themeFill="background1"/>
          <w:lang w:val="ru-RU"/>
        </w:rPr>
        <w:t xml:space="preserve"> </w:t>
      </w:r>
      <w:r w:rsidRPr="007F47E6">
        <w:rPr>
          <w:rFonts w:ascii="Calibri Light" w:hAnsi="Calibri Light"/>
          <w:sz w:val="24"/>
          <w:szCs w:val="24"/>
          <w:lang w:val="ru-RU"/>
        </w:rPr>
        <w:t>в связи</w:t>
      </w:r>
      <w:r>
        <w:rPr>
          <w:rFonts w:ascii="Calibri Light" w:hAnsi="Calibri Light"/>
          <w:sz w:val="24"/>
          <w:szCs w:val="24"/>
          <w:lang w:val="ru-RU"/>
        </w:rPr>
        <w:t xml:space="preserve"> с объявлением чрезвычайного положения в общественном здравоохранении по всей территории Республики Молдовы</w:t>
      </w:r>
      <w:r w:rsidRPr="00B9136F">
        <w:rPr>
          <w:rStyle w:val="FootnoteReference"/>
          <w:rFonts w:ascii="Calibri Light" w:hAnsi="Calibri Light" w:cstheme="majorHAnsi"/>
          <w:sz w:val="24"/>
          <w:szCs w:val="24"/>
          <w:shd w:val="clear" w:color="auto" w:fill="FFFFFF" w:themeFill="background1"/>
          <w:lang w:val="ro-RO"/>
        </w:rPr>
        <w:footnoteReference w:id="1"/>
      </w:r>
      <w:r w:rsidRPr="00B9136F">
        <w:rPr>
          <w:rFonts w:ascii="Calibri Light" w:hAnsi="Calibri Light" w:cstheme="majorHAnsi"/>
          <w:sz w:val="24"/>
          <w:szCs w:val="24"/>
          <w:shd w:val="clear" w:color="auto" w:fill="FFFFFF" w:themeFill="background1"/>
          <w:lang w:val="ro-RO"/>
        </w:rPr>
        <w:t>,</w:t>
      </w:r>
      <w:r w:rsidR="004924E0">
        <w:rPr>
          <w:rFonts w:ascii="Calibri Light" w:hAnsi="Calibri Light" w:cstheme="majorHAnsi"/>
          <w:sz w:val="24"/>
          <w:szCs w:val="24"/>
          <w:shd w:val="clear" w:color="auto" w:fill="FFFFFF" w:themeFill="background1"/>
          <w:lang w:val="ru-RU"/>
        </w:rPr>
        <w:t xml:space="preserve"> рассмотрела Отчет аудита соответствия </w:t>
      </w:r>
      <w:r w:rsidR="004924E0" w:rsidRPr="004924E0">
        <w:rPr>
          <w:rFonts w:ascii="Calibri Light" w:eastAsia="Times New Roman" w:hAnsi="Calibri Light" w:cstheme="minorHAnsi"/>
          <w:bCs/>
          <w:sz w:val="24"/>
          <w:szCs w:val="24"/>
          <w:lang w:val="ru-RU" w:eastAsia="ru-RU"/>
        </w:rPr>
        <w:t xml:space="preserve">администрирования доходов государственного бюджета Государственной налоговой службой в </w:t>
      </w:r>
      <w:r w:rsidR="004924E0" w:rsidRPr="004924E0">
        <w:rPr>
          <w:rFonts w:ascii="Calibri Light" w:eastAsia="Times New Roman" w:hAnsi="Calibri Light" w:cstheme="minorHAnsi"/>
          <w:bCs/>
          <w:sz w:val="24"/>
          <w:szCs w:val="24"/>
          <w:lang w:val="ro-RO" w:eastAsia="ru-RU"/>
        </w:rPr>
        <w:t>2019</w:t>
      </w:r>
      <w:r w:rsidR="004924E0" w:rsidRPr="004924E0">
        <w:rPr>
          <w:rFonts w:ascii="Calibri Light" w:eastAsia="Times New Roman" w:hAnsi="Calibri Light" w:cstheme="minorHAnsi"/>
          <w:bCs/>
          <w:sz w:val="24"/>
          <w:szCs w:val="24"/>
          <w:lang w:val="ru-RU" w:eastAsia="ru-RU"/>
        </w:rPr>
        <w:t xml:space="preserve"> го</w:t>
      </w:r>
      <w:r w:rsidR="004924E0">
        <w:rPr>
          <w:rFonts w:ascii="Calibri Light" w:hAnsi="Calibri Light"/>
          <w:sz w:val="24"/>
          <w:szCs w:val="24"/>
          <w:lang w:val="ru-RU"/>
        </w:rPr>
        <w:t>ду.</w:t>
      </w:r>
      <w:r w:rsidR="004924E0" w:rsidRPr="004924E0">
        <w:rPr>
          <w:rFonts w:ascii="Calibri Light" w:hAnsi="Calibri Light"/>
          <w:sz w:val="24"/>
          <w:szCs w:val="24"/>
          <w:lang w:val="ru-RU"/>
        </w:rPr>
        <w:t xml:space="preserve"> </w:t>
      </w:r>
    </w:p>
    <w:p w14:paraId="3E10A92C" w14:textId="77777777" w:rsidR="004924E0" w:rsidRPr="00747A6F" w:rsidRDefault="004924E0" w:rsidP="00CD4986">
      <w:pPr>
        <w:spacing w:line="276" w:lineRule="auto"/>
        <w:jc w:val="both"/>
        <w:rPr>
          <w:rFonts w:ascii="Calibri Light" w:eastAsia="Times New Roman" w:hAnsi="Calibri Light" w:cstheme="majorHAnsi"/>
          <w:sz w:val="24"/>
          <w:szCs w:val="24"/>
          <w:lang w:val="ru-RU"/>
        </w:rPr>
      </w:pPr>
      <w:r w:rsidRPr="007F47E6">
        <w:rPr>
          <w:rFonts w:ascii="Calibri Light" w:hAnsi="Calibri Light" w:cs="Calibri Light"/>
          <w:color w:val="000000"/>
          <w:sz w:val="24"/>
          <w:szCs w:val="24"/>
          <w:lang w:val="ru-RU" w:eastAsia="ro-RO"/>
        </w:rPr>
        <w:t>Миссия внешнего публичного аудита была проведена согласно Программе аудиторской деятельности Счетной палаты на</w:t>
      </w:r>
      <w:r w:rsidRPr="007F47E6">
        <w:rPr>
          <w:rFonts w:ascii="Calibri Light" w:hAnsi="Calibri Light"/>
          <w:sz w:val="24"/>
          <w:szCs w:val="24"/>
          <w:lang w:val="ru-RU"/>
        </w:rPr>
        <w:t xml:space="preserve"> </w:t>
      </w:r>
      <w:r w:rsidRPr="007F47E6">
        <w:rPr>
          <w:rFonts w:ascii="Calibri Light" w:hAnsi="Calibri Light" w:cstheme="majorHAnsi"/>
          <w:sz w:val="24"/>
          <w:szCs w:val="24"/>
          <w:lang w:val="ru-RU"/>
        </w:rPr>
        <w:t>2020 год</w:t>
      </w:r>
      <w:r w:rsidRPr="00B9136F">
        <w:rPr>
          <w:rStyle w:val="FootnoteReference1"/>
          <w:rFonts w:ascii="Calibri Light" w:hAnsi="Calibri Light" w:cstheme="majorHAnsi"/>
          <w:sz w:val="24"/>
          <w:szCs w:val="24"/>
          <w:lang w:val="ro-RO"/>
        </w:rPr>
        <w:footnoteReference w:id="2"/>
      </w:r>
      <w:r>
        <w:rPr>
          <w:rFonts w:ascii="Calibri Light" w:hAnsi="Calibri Light" w:cstheme="majorHAnsi"/>
          <w:sz w:val="24"/>
          <w:szCs w:val="24"/>
          <w:lang w:val="ru-RU"/>
        </w:rPr>
        <w:t xml:space="preserve"> и </w:t>
      </w:r>
      <w:r w:rsidRPr="000647FE">
        <w:rPr>
          <w:rFonts w:ascii="Calibri Light" w:hAnsi="Calibri Light" w:cstheme="majorHAnsi"/>
          <w:sz w:val="24"/>
          <w:szCs w:val="24"/>
          <w:shd w:val="clear" w:color="auto" w:fill="FFFFFF" w:themeFill="background1"/>
          <w:lang w:val="ru-RU"/>
        </w:rPr>
        <w:t>Международным с</w:t>
      </w:r>
      <w:r w:rsidRPr="000647FE">
        <w:rPr>
          <w:rFonts w:ascii="Calibri Light" w:eastAsia="Times New Roman" w:hAnsi="Calibri Light" w:cs="Calibri Light"/>
          <w:sz w:val="24"/>
          <w:szCs w:val="24"/>
          <w:lang w:val="ru-RU" w:eastAsia="ru-RU"/>
        </w:rPr>
        <w:t>тандартам</w:t>
      </w:r>
      <w:r>
        <w:rPr>
          <w:rFonts w:ascii="Calibri Light" w:eastAsia="Times New Roman" w:hAnsi="Calibri Light" w:cs="Calibri Light"/>
          <w:sz w:val="24"/>
          <w:szCs w:val="24"/>
          <w:lang w:val="ru-RU" w:eastAsia="ru-RU"/>
        </w:rPr>
        <w:t xml:space="preserve"> Высших органов </w:t>
      </w:r>
      <w:r w:rsidRPr="000647FE">
        <w:rPr>
          <w:rFonts w:ascii="Calibri Light" w:eastAsia="Times New Roman" w:hAnsi="Calibri Light" w:cs="Calibri Light"/>
          <w:sz w:val="24"/>
          <w:szCs w:val="24"/>
          <w:lang w:val="ru-RU" w:eastAsia="ru-RU"/>
        </w:rPr>
        <w:t>аудита</w:t>
      </w:r>
      <w:r w:rsidRPr="00B9136F">
        <w:rPr>
          <w:rStyle w:val="FootnoteReference"/>
          <w:rFonts w:ascii="Calibri Light" w:hAnsi="Calibri Light" w:cstheme="majorHAnsi"/>
          <w:sz w:val="24"/>
          <w:szCs w:val="24"/>
        </w:rPr>
        <w:footnoteReference w:id="3"/>
      </w:r>
      <w:r w:rsidRPr="00B9136F">
        <w:rPr>
          <w:rFonts w:ascii="Calibri Light" w:hAnsi="Calibri Light" w:cstheme="majorHAnsi"/>
          <w:sz w:val="24"/>
          <w:szCs w:val="24"/>
          <w:lang w:val="ro-RO"/>
        </w:rPr>
        <w:t>,</w:t>
      </w:r>
      <w:r w:rsidR="00747A6F">
        <w:rPr>
          <w:rFonts w:ascii="Calibri Light" w:hAnsi="Calibri Light" w:cstheme="majorHAnsi"/>
          <w:sz w:val="24"/>
          <w:szCs w:val="24"/>
          <w:lang w:val="ru-RU"/>
        </w:rPr>
        <w:t xml:space="preserve"> с целью оценки соответствия налогового администрирования </w:t>
      </w:r>
      <w:r w:rsidR="00747A6F" w:rsidRPr="004924E0">
        <w:rPr>
          <w:rFonts w:ascii="Calibri Light" w:eastAsia="Times New Roman" w:hAnsi="Calibri Light" w:cstheme="minorHAnsi"/>
          <w:bCs/>
          <w:sz w:val="24"/>
          <w:szCs w:val="24"/>
          <w:lang w:val="ru-RU" w:eastAsia="ru-RU"/>
        </w:rPr>
        <w:t>Государственной налоговой службой</w:t>
      </w:r>
      <w:r w:rsidR="00432652">
        <w:rPr>
          <w:rFonts w:ascii="Calibri Light" w:eastAsia="Times New Roman" w:hAnsi="Calibri Light" w:cstheme="minorHAnsi"/>
          <w:bCs/>
          <w:sz w:val="24"/>
          <w:szCs w:val="24"/>
          <w:lang w:val="ru-RU" w:eastAsia="ru-RU"/>
        </w:rPr>
        <w:t xml:space="preserve"> доходов, поступивших в г</w:t>
      </w:r>
      <w:r w:rsidR="00432652" w:rsidRPr="004924E0">
        <w:rPr>
          <w:rFonts w:ascii="Calibri Light" w:eastAsia="Times New Roman" w:hAnsi="Calibri Light" w:cstheme="minorHAnsi"/>
          <w:bCs/>
          <w:sz w:val="24"/>
          <w:szCs w:val="24"/>
          <w:lang w:val="ru-RU" w:eastAsia="ru-RU"/>
        </w:rPr>
        <w:t>осударственн</w:t>
      </w:r>
      <w:r w:rsidR="00432652">
        <w:rPr>
          <w:rFonts w:ascii="Calibri Light" w:eastAsia="Times New Roman" w:hAnsi="Calibri Light" w:cstheme="minorHAnsi"/>
          <w:bCs/>
          <w:sz w:val="24"/>
          <w:szCs w:val="24"/>
          <w:lang w:val="ru-RU" w:eastAsia="ru-RU"/>
        </w:rPr>
        <w:t>ый бюджет, и выявления проблематичных областей касательно сбора налогов и сборов, причитающихся бюджету.</w:t>
      </w:r>
    </w:p>
    <w:p w14:paraId="2036D122" w14:textId="77777777" w:rsidR="00CD4986" w:rsidRPr="00432652" w:rsidRDefault="00432652" w:rsidP="00CD4986">
      <w:pPr>
        <w:spacing w:line="276" w:lineRule="auto"/>
        <w:jc w:val="both"/>
        <w:rPr>
          <w:rFonts w:ascii="Calibri Light" w:hAnsi="Calibri Light" w:cstheme="majorHAnsi"/>
          <w:color w:val="000000"/>
          <w:sz w:val="24"/>
          <w:szCs w:val="24"/>
          <w:shd w:val="clear" w:color="auto" w:fill="FFFFFF"/>
          <w:lang w:val="ru-RU"/>
        </w:rPr>
      </w:pPr>
      <w:r>
        <w:rPr>
          <w:rFonts w:ascii="Calibri Light" w:hAnsi="Calibri Light" w:cstheme="majorHAnsi"/>
          <w:color w:val="000000"/>
          <w:sz w:val="24"/>
          <w:szCs w:val="24"/>
          <w:shd w:val="clear" w:color="auto" w:fill="FFFFFF"/>
          <w:lang w:val="ru-RU"/>
        </w:rPr>
        <w:t xml:space="preserve">Рассмотрев Отчет аудита, </w:t>
      </w:r>
      <w:r w:rsidRPr="007F47E6">
        <w:rPr>
          <w:rFonts w:ascii="Calibri Light" w:hAnsi="Calibri Light"/>
          <w:sz w:val="24"/>
          <w:szCs w:val="24"/>
          <w:lang w:val="ru-RU"/>
        </w:rPr>
        <w:t>Счетная палата</w:t>
      </w:r>
      <w:r w:rsidR="00CD4986" w:rsidRPr="00432652">
        <w:rPr>
          <w:rFonts w:ascii="Calibri Light" w:hAnsi="Calibri Light" w:cstheme="majorHAnsi"/>
          <w:color w:val="000000"/>
          <w:sz w:val="24"/>
          <w:szCs w:val="24"/>
          <w:shd w:val="clear" w:color="auto" w:fill="FFFFFF"/>
          <w:lang w:val="ru-RU"/>
        </w:rPr>
        <w:t xml:space="preserve"> </w:t>
      </w:r>
    </w:p>
    <w:p w14:paraId="7201B826" w14:textId="77777777" w:rsidR="00CD4986" w:rsidRPr="00B9136F" w:rsidRDefault="00432652" w:rsidP="00CD4986">
      <w:pPr>
        <w:spacing w:after="0" w:line="276" w:lineRule="auto"/>
        <w:jc w:val="center"/>
        <w:rPr>
          <w:rFonts w:ascii="Calibri Light" w:eastAsia="Times New Roman" w:hAnsi="Calibri Light" w:cstheme="majorHAnsi"/>
          <w:b/>
          <w:bCs/>
          <w:sz w:val="24"/>
          <w:szCs w:val="24"/>
          <w:lang w:val="ro-RO"/>
        </w:rPr>
      </w:pPr>
      <w:r>
        <w:rPr>
          <w:rFonts w:ascii="Calibri Light" w:eastAsia="Times New Roman" w:hAnsi="Calibri Light" w:cstheme="majorHAnsi"/>
          <w:b/>
          <w:bCs/>
          <w:sz w:val="24"/>
          <w:szCs w:val="24"/>
          <w:lang w:val="ru-RU"/>
        </w:rPr>
        <w:t>УСТАНОВИЛА</w:t>
      </w:r>
      <w:r w:rsidR="00CD4986" w:rsidRPr="00B9136F">
        <w:rPr>
          <w:rFonts w:ascii="Calibri Light" w:eastAsia="Times New Roman" w:hAnsi="Calibri Light" w:cstheme="majorHAnsi"/>
          <w:b/>
          <w:bCs/>
          <w:sz w:val="24"/>
          <w:szCs w:val="24"/>
          <w:lang w:val="ro-RO"/>
        </w:rPr>
        <w:t>:</w:t>
      </w:r>
    </w:p>
    <w:p w14:paraId="47028FDA" w14:textId="77777777" w:rsidR="00432652" w:rsidRPr="00E770AE" w:rsidRDefault="00432652" w:rsidP="00CD4986">
      <w:pPr>
        <w:shd w:val="clear" w:color="auto" w:fill="FFFFFF"/>
        <w:spacing w:after="0" w:line="276" w:lineRule="auto"/>
        <w:jc w:val="both"/>
        <w:rPr>
          <w:rFonts w:ascii="Calibri Light" w:hAnsi="Calibri Light" w:cstheme="majorHAnsi"/>
          <w:i/>
          <w:sz w:val="24"/>
          <w:szCs w:val="24"/>
          <w:lang w:val="ru-RU"/>
        </w:rPr>
      </w:pPr>
      <w:r w:rsidRPr="004924E0">
        <w:rPr>
          <w:rFonts w:ascii="Calibri Light" w:eastAsia="Times New Roman" w:hAnsi="Calibri Light" w:cstheme="minorHAnsi"/>
          <w:bCs/>
          <w:sz w:val="24"/>
          <w:szCs w:val="24"/>
          <w:lang w:val="ru-RU" w:eastAsia="ru-RU"/>
        </w:rPr>
        <w:t>Государственн</w:t>
      </w:r>
      <w:r>
        <w:rPr>
          <w:rFonts w:ascii="Calibri Light" w:eastAsia="Times New Roman" w:hAnsi="Calibri Light" w:cstheme="minorHAnsi"/>
          <w:bCs/>
          <w:sz w:val="24"/>
          <w:szCs w:val="24"/>
          <w:lang w:val="ru-RU" w:eastAsia="ru-RU"/>
        </w:rPr>
        <w:t>ая налоговая</w:t>
      </w:r>
      <w:r w:rsidRPr="004924E0">
        <w:rPr>
          <w:rFonts w:ascii="Calibri Light" w:eastAsia="Times New Roman" w:hAnsi="Calibri Light" w:cstheme="minorHAnsi"/>
          <w:bCs/>
          <w:sz w:val="24"/>
          <w:szCs w:val="24"/>
          <w:lang w:val="ru-RU" w:eastAsia="ru-RU"/>
        </w:rPr>
        <w:t xml:space="preserve"> служб</w:t>
      </w:r>
      <w:r>
        <w:rPr>
          <w:rFonts w:ascii="Calibri Light" w:eastAsia="Times New Roman" w:hAnsi="Calibri Light" w:cstheme="minorHAnsi"/>
          <w:bCs/>
          <w:sz w:val="24"/>
          <w:szCs w:val="24"/>
          <w:lang w:val="ru-RU" w:eastAsia="ru-RU"/>
        </w:rPr>
        <w:t xml:space="preserve">а (далее – ГНС) располагает относительно функциональной системой налогового </w:t>
      </w:r>
      <w:r>
        <w:rPr>
          <w:rFonts w:ascii="Calibri Light" w:hAnsi="Calibri Light" w:cstheme="majorHAnsi"/>
          <w:sz w:val="24"/>
          <w:szCs w:val="24"/>
          <w:lang w:val="ru-RU"/>
        </w:rPr>
        <w:t xml:space="preserve">администрирования с точки зрения соответствия, были предприняты действия по модернизации операционных процессов, связанных с </w:t>
      </w:r>
      <w:r w:rsidR="00E770AE">
        <w:rPr>
          <w:rFonts w:ascii="Calibri Light" w:eastAsia="Times New Roman" w:hAnsi="Calibri Light" w:cstheme="minorHAnsi"/>
          <w:bCs/>
          <w:sz w:val="24"/>
          <w:szCs w:val="24"/>
          <w:lang w:val="ru-RU" w:eastAsia="ru-RU"/>
        </w:rPr>
        <w:t xml:space="preserve">налоговым </w:t>
      </w:r>
      <w:r w:rsidR="00E770AE">
        <w:rPr>
          <w:rFonts w:ascii="Calibri Light" w:hAnsi="Calibri Light" w:cstheme="majorHAnsi"/>
          <w:sz w:val="24"/>
          <w:szCs w:val="24"/>
          <w:lang w:val="ru-RU"/>
        </w:rPr>
        <w:t xml:space="preserve">администрированием, а также по укреплению и развитию управленческого внутреннего контроля учреждения. Однако, вопреки приложенному усилию, аудит отметил наличие некоторых </w:t>
      </w:r>
      <w:r w:rsidR="00E770AE">
        <w:rPr>
          <w:rFonts w:ascii="Calibri Light" w:hAnsi="Calibri Light" w:cstheme="majorHAnsi"/>
          <w:i/>
          <w:sz w:val="24"/>
          <w:szCs w:val="24"/>
          <w:lang w:val="ru-RU"/>
        </w:rPr>
        <w:t xml:space="preserve">несоответствий и уязвимостей, связанных с </w:t>
      </w:r>
      <w:r w:rsidR="00E770AE" w:rsidRPr="00E770AE">
        <w:rPr>
          <w:rFonts w:ascii="Calibri Light" w:hAnsi="Calibri Light" w:cstheme="majorHAnsi"/>
          <w:i/>
          <w:sz w:val="24"/>
          <w:szCs w:val="24"/>
          <w:lang w:val="ru-RU"/>
        </w:rPr>
        <w:t>администрировани</w:t>
      </w:r>
      <w:r w:rsidR="00E770AE">
        <w:rPr>
          <w:rFonts w:ascii="Calibri Light" w:hAnsi="Calibri Light" w:cstheme="majorHAnsi"/>
          <w:i/>
          <w:sz w:val="24"/>
          <w:szCs w:val="24"/>
          <w:lang w:val="ru-RU"/>
        </w:rPr>
        <w:t>ем</w:t>
      </w:r>
      <w:r w:rsidR="00E770AE" w:rsidRPr="00E770AE">
        <w:rPr>
          <w:rFonts w:ascii="Calibri Light" w:hAnsi="Calibri Light" w:cstheme="majorHAnsi"/>
          <w:i/>
          <w:sz w:val="24"/>
          <w:szCs w:val="24"/>
          <w:lang w:val="ru-RU"/>
        </w:rPr>
        <w:t xml:space="preserve"> доходов государственного бюджета</w:t>
      </w:r>
      <w:r w:rsidR="00E770AE">
        <w:rPr>
          <w:rFonts w:ascii="Calibri Light" w:hAnsi="Calibri Light" w:cstheme="majorHAnsi"/>
          <w:i/>
          <w:sz w:val="24"/>
          <w:szCs w:val="24"/>
          <w:lang w:val="ru-RU"/>
        </w:rPr>
        <w:t xml:space="preserve">, </w:t>
      </w:r>
      <w:r w:rsidR="00E770AE">
        <w:rPr>
          <w:rFonts w:ascii="Calibri Light" w:hAnsi="Calibri Light" w:cstheme="majorHAnsi"/>
          <w:sz w:val="24"/>
          <w:szCs w:val="24"/>
          <w:lang w:val="ru-RU"/>
        </w:rPr>
        <w:t xml:space="preserve">которые привели </w:t>
      </w:r>
      <w:r w:rsidR="00BB765B">
        <w:rPr>
          <w:rFonts w:ascii="Calibri Light" w:hAnsi="Calibri Light" w:cstheme="majorHAnsi"/>
          <w:sz w:val="24"/>
          <w:szCs w:val="24"/>
          <w:lang w:val="ru-RU"/>
        </w:rPr>
        <w:t>к следующему результату:</w:t>
      </w:r>
      <w:r w:rsidRPr="00E770AE">
        <w:rPr>
          <w:rFonts w:ascii="Calibri Light" w:hAnsi="Calibri Light" w:cstheme="majorHAnsi"/>
          <w:i/>
          <w:sz w:val="24"/>
          <w:szCs w:val="24"/>
          <w:lang w:val="ru-RU"/>
        </w:rPr>
        <w:t xml:space="preserve"> </w:t>
      </w:r>
    </w:p>
    <w:p w14:paraId="48557663" w14:textId="77777777" w:rsidR="00ED5F38" w:rsidRPr="00ED5F38" w:rsidRDefault="00ED5F38" w:rsidP="00ED5F38">
      <w:pPr>
        <w:pStyle w:val="ListParagraph"/>
        <w:numPr>
          <w:ilvl w:val="0"/>
          <w:numId w:val="1"/>
        </w:numPr>
        <w:shd w:val="clear" w:color="auto" w:fill="FFFFFF"/>
        <w:spacing w:after="0" w:line="276" w:lineRule="auto"/>
        <w:contextualSpacing w:val="0"/>
        <w:jc w:val="both"/>
        <w:rPr>
          <w:rFonts w:ascii="Calibri Light" w:hAnsi="Calibri Light" w:cstheme="majorHAnsi"/>
          <w:sz w:val="24"/>
          <w:szCs w:val="24"/>
        </w:rPr>
      </w:pPr>
      <w:r>
        <w:rPr>
          <w:rFonts w:ascii="Calibri Light" w:hAnsi="Calibri Light" w:cstheme="majorHAnsi"/>
          <w:sz w:val="24"/>
          <w:szCs w:val="24"/>
        </w:rPr>
        <w:t xml:space="preserve">нереализация запланированных показателей по поступлению доходов в целом в </w:t>
      </w:r>
      <w:r w:rsidRPr="00ED5F38">
        <w:rPr>
          <w:rFonts w:ascii="Calibri Light" w:hAnsi="Calibri Light" w:cstheme="majorHAnsi"/>
          <w:sz w:val="24"/>
          <w:szCs w:val="24"/>
        </w:rPr>
        <w:t>государственн</w:t>
      </w:r>
      <w:r>
        <w:rPr>
          <w:rFonts w:ascii="Calibri Light" w:hAnsi="Calibri Light" w:cstheme="majorHAnsi"/>
          <w:sz w:val="24"/>
          <w:szCs w:val="24"/>
        </w:rPr>
        <w:t>ый</w:t>
      </w:r>
      <w:r w:rsidRPr="00ED5F38">
        <w:rPr>
          <w:rFonts w:ascii="Calibri Light" w:hAnsi="Calibri Light" w:cstheme="majorHAnsi"/>
          <w:sz w:val="24"/>
          <w:szCs w:val="24"/>
        </w:rPr>
        <w:t xml:space="preserve"> бюджет</w:t>
      </w:r>
      <w:r>
        <w:rPr>
          <w:rFonts w:ascii="Calibri Light" w:hAnsi="Calibri Light" w:cstheme="majorHAnsi"/>
          <w:sz w:val="24"/>
          <w:szCs w:val="24"/>
        </w:rPr>
        <w:t xml:space="preserve"> на </w:t>
      </w:r>
      <w:r w:rsidRPr="00ED5F38">
        <w:rPr>
          <w:rFonts w:ascii="Calibri Light" w:hAnsi="Calibri Light" w:cstheme="majorHAnsi"/>
          <w:sz w:val="24"/>
          <w:szCs w:val="24"/>
        </w:rPr>
        <w:t>45,1</w:t>
      </w:r>
      <w:r>
        <w:rPr>
          <w:rFonts w:ascii="Calibri Light" w:hAnsi="Calibri Light" w:cstheme="majorHAnsi"/>
          <w:sz w:val="24"/>
          <w:szCs w:val="24"/>
        </w:rPr>
        <w:t xml:space="preserve"> млн. леев, а также по некоторым видам доходов на общую сумму </w:t>
      </w:r>
      <w:r w:rsidRPr="00ED5F38">
        <w:rPr>
          <w:rFonts w:ascii="Calibri Light" w:hAnsi="Calibri Light" w:cstheme="majorHAnsi"/>
          <w:sz w:val="24"/>
          <w:szCs w:val="24"/>
        </w:rPr>
        <w:t>176,2</w:t>
      </w:r>
      <w:r>
        <w:rPr>
          <w:rFonts w:ascii="Calibri Light" w:hAnsi="Calibri Light" w:cstheme="majorHAnsi"/>
          <w:sz w:val="24"/>
          <w:szCs w:val="24"/>
        </w:rPr>
        <w:t xml:space="preserve"> млн. леев;</w:t>
      </w:r>
    </w:p>
    <w:p w14:paraId="11AB85CA" w14:textId="77777777" w:rsidR="00CD4986" w:rsidRPr="003A1C37" w:rsidRDefault="003A1C37" w:rsidP="00CD4986">
      <w:pPr>
        <w:pStyle w:val="ListParagraph"/>
        <w:numPr>
          <w:ilvl w:val="0"/>
          <w:numId w:val="1"/>
        </w:numPr>
        <w:shd w:val="clear" w:color="auto" w:fill="FFFFFF"/>
        <w:spacing w:after="0" w:line="276" w:lineRule="auto"/>
        <w:ind w:left="720"/>
        <w:contextualSpacing w:val="0"/>
        <w:jc w:val="both"/>
        <w:rPr>
          <w:rFonts w:ascii="Calibri Light" w:hAnsi="Calibri Light" w:cstheme="majorHAnsi"/>
          <w:sz w:val="24"/>
          <w:szCs w:val="24"/>
        </w:rPr>
      </w:pPr>
      <w:r>
        <w:rPr>
          <w:rFonts w:ascii="Calibri Light" w:hAnsi="Calibri Light" w:cstheme="majorHAnsi"/>
          <w:sz w:val="24"/>
          <w:szCs w:val="24"/>
        </w:rPr>
        <w:lastRenderedPageBreak/>
        <w:t>высок</w:t>
      </w:r>
      <w:r w:rsidR="00ED5F38">
        <w:rPr>
          <w:rFonts w:ascii="Calibri Light" w:hAnsi="Calibri Light" w:cstheme="majorHAnsi"/>
          <w:sz w:val="24"/>
          <w:szCs w:val="24"/>
        </w:rPr>
        <w:t>ий уровень</w:t>
      </w:r>
      <w:r>
        <w:rPr>
          <w:rFonts w:ascii="Calibri Light" w:hAnsi="Calibri Light" w:cstheme="majorHAnsi"/>
          <w:sz w:val="24"/>
          <w:szCs w:val="24"/>
        </w:rPr>
        <w:t xml:space="preserve"> задолженностей налогоплательщиков, который по состоянию на </w:t>
      </w:r>
      <w:r w:rsidRPr="003A1C37">
        <w:rPr>
          <w:rFonts w:ascii="Calibri Light" w:hAnsi="Calibri Light" w:cstheme="majorHAnsi"/>
          <w:sz w:val="24"/>
          <w:szCs w:val="24"/>
        </w:rPr>
        <w:t>31.12.2019</w:t>
      </w:r>
      <w:r>
        <w:rPr>
          <w:rFonts w:ascii="Calibri Light" w:hAnsi="Calibri Light" w:cstheme="majorHAnsi"/>
          <w:sz w:val="24"/>
          <w:szCs w:val="24"/>
        </w:rPr>
        <w:t xml:space="preserve"> составил </w:t>
      </w:r>
      <w:r w:rsidRPr="003A1C37">
        <w:rPr>
          <w:rFonts w:ascii="Calibri Light" w:hAnsi="Calibri Light" w:cstheme="majorHAnsi"/>
          <w:sz w:val="24"/>
          <w:szCs w:val="24"/>
        </w:rPr>
        <w:t xml:space="preserve">802,2 </w:t>
      </w:r>
      <w:r>
        <w:rPr>
          <w:rFonts w:ascii="Calibri Light" w:hAnsi="Calibri Light" w:cstheme="majorHAnsi"/>
          <w:sz w:val="24"/>
          <w:szCs w:val="24"/>
        </w:rPr>
        <w:t>млн</w:t>
      </w:r>
      <w:r w:rsidRPr="003A1C37">
        <w:rPr>
          <w:rFonts w:ascii="Calibri Light" w:hAnsi="Calibri Light" w:cstheme="majorHAnsi"/>
          <w:sz w:val="24"/>
          <w:szCs w:val="24"/>
        </w:rPr>
        <w:t xml:space="preserve">. </w:t>
      </w:r>
      <w:r>
        <w:rPr>
          <w:rFonts w:ascii="Calibri Light" w:hAnsi="Calibri Light" w:cstheme="majorHAnsi"/>
          <w:sz w:val="24"/>
          <w:szCs w:val="24"/>
        </w:rPr>
        <w:t>леев</w:t>
      </w:r>
      <w:r w:rsidRPr="003A1C37">
        <w:rPr>
          <w:rFonts w:ascii="Calibri Light" w:hAnsi="Calibri Light" w:cstheme="majorHAnsi"/>
          <w:sz w:val="24"/>
          <w:szCs w:val="24"/>
        </w:rPr>
        <w:t>,</w:t>
      </w:r>
      <w:r>
        <w:rPr>
          <w:rFonts w:ascii="Calibri Light" w:hAnsi="Calibri Light" w:cstheme="majorHAnsi"/>
          <w:sz w:val="24"/>
          <w:szCs w:val="24"/>
        </w:rPr>
        <w:t xml:space="preserve"> хотя ГНС отчитывается о снижении задолженностей на </w:t>
      </w:r>
      <w:r w:rsidRPr="003A1C37">
        <w:rPr>
          <w:rFonts w:ascii="Calibri Light" w:hAnsi="Calibri Light" w:cstheme="majorHAnsi"/>
          <w:sz w:val="24"/>
          <w:szCs w:val="24"/>
        </w:rPr>
        <w:t xml:space="preserve">341,1 </w:t>
      </w:r>
      <w:r>
        <w:rPr>
          <w:rFonts w:ascii="Calibri Light" w:hAnsi="Calibri Light" w:cstheme="majorHAnsi"/>
          <w:sz w:val="24"/>
          <w:szCs w:val="24"/>
        </w:rPr>
        <w:t>млн</w:t>
      </w:r>
      <w:r w:rsidRPr="003A1C37">
        <w:rPr>
          <w:rFonts w:ascii="Calibri Light" w:hAnsi="Calibri Light" w:cstheme="majorHAnsi"/>
          <w:sz w:val="24"/>
          <w:szCs w:val="24"/>
        </w:rPr>
        <w:t xml:space="preserve">. </w:t>
      </w:r>
      <w:r>
        <w:rPr>
          <w:rFonts w:ascii="Calibri Light" w:hAnsi="Calibri Light" w:cstheme="majorHAnsi"/>
          <w:sz w:val="24"/>
          <w:szCs w:val="24"/>
        </w:rPr>
        <w:t xml:space="preserve">леев по сравнению с остатком, зарегистрированным на конец </w:t>
      </w:r>
      <w:r w:rsidRPr="003A1C37">
        <w:rPr>
          <w:rFonts w:ascii="Calibri Light" w:hAnsi="Calibri Light" w:cstheme="majorHAnsi"/>
          <w:sz w:val="24"/>
          <w:szCs w:val="24"/>
        </w:rPr>
        <w:t>2018</w:t>
      </w:r>
      <w:r>
        <w:rPr>
          <w:rFonts w:ascii="Calibri Light" w:hAnsi="Calibri Light" w:cstheme="majorHAnsi"/>
          <w:sz w:val="24"/>
          <w:szCs w:val="24"/>
        </w:rPr>
        <w:t xml:space="preserve"> года</w:t>
      </w:r>
      <w:r w:rsidRPr="003A1C37">
        <w:rPr>
          <w:rFonts w:ascii="Calibri Light" w:hAnsi="Calibri Light" w:cstheme="majorHAnsi"/>
          <w:sz w:val="24"/>
          <w:szCs w:val="24"/>
        </w:rPr>
        <w:t>.</w:t>
      </w:r>
      <w:r>
        <w:rPr>
          <w:rFonts w:ascii="Calibri Light" w:hAnsi="Calibri Light" w:cstheme="majorHAnsi"/>
          <w:sz w:val="24"/>
          <w:szCs w:val="24"/>
        </w:rPr>
        <w:t xml:space="preserve"> Аудит отмечает, что это снижение обусловлено снятием задолженностей из основного учета и записи задолженностей/долгов по налоговым обязательствам на специальном учете, которые являются невозмещаемыми или с низким уровнем возмещения, представляя собой убытки </w:t>
      </w:r>
      <w:r w:rsidRPr="00ED5F38">
        <w:rPr>
          <w:rFonts w:ascii="Calibri Light" w:hAnsi="Calibri Light" w:cstheme="majorHAnsi"/>
          <w:sz w:val="24"/>
          <w:szCs w:val="24"/>
        </w:rPr>
        <w:t>государственн</w:t>
      </w:r>
      <w:r>
        <w:rPr>
          <w:rFonts w:ascii="Calibri Light" w:hAnsi="Calibri Light" w:cstheme="majorHAnsi"/>
          <w:sz w:val="24"/>
          <w:szCs w:val="24"/>
        </w:rPr>
        <w:t xml:space="preserve">ого </w:t>
      </w:r>
      <w:r w:rsidRPr="00ED5F38">
        <w:rPr>
          <w:rFonts w:ascii="Calibri Light" w:hAnsi="Calibri Light" w:cstheme="majorHAnsi"/>
          <w:sz w:val="24"/>
          <w:szCs w:val="24"/>
        </w:rPr>
        <w:t>бюджет</w:t>
      </w:r>
      <w:r>
        <w:rPr>
          <w:rFonts w:ascii="Calibri Light" w:hAnsi="Calibri Light" w:cstheme="majorHAnsi"/>
          <w:sz w:val="24"/>
          <w:szCs w:val="24"/>
        </w:rPr>
        <w:t>а</w:t>
      </w:r>
      <w:r w:rsidR="00CD4986" w:rsidRPr="003A1C37">
        <w:rPr>
          <w:rFonts w:ascii="Calibri Light" w:hAnsi="Calibri Light" w:cstheme="majorHAnsi"/>
          <w:sz w:val="24"/>
          <w:szCs w:val="24"/>
        </w:rPr>
        <w:t>;</w:t>
      </w:r>
    </w:p>
    <w:p w14:paraId="7C385758" w14:textId="77777777" w:rsidR="00CD4986" w:rsidRPr="003A1C37" w:rsidRDefault="003A1C37" w:rsidP="00CD4986">
      <w:pPr>
        <w:pStyle w:val="ListParagraph"/>
        <w:numPr>
          <w:ilvl w:val="0"/>
          <w:numId w:val="1"/>
        </w:numPr>
        <w:shd w:val="clear" w:color="auto" w:fill="FFFFFF"/>
        <w:spacing w:after="0" w:line="276" w:lineRule="auto"/>
        <w:ind w:left="720"/>
        <w:contextualSpacing w:val="0"/>
        <w:jc w:val="both"/>
        <w:rPr>
          <w:rFonts w:ascii="Calibri Light" w:hAnsi="Calibri Light" w:cstheme="majorHAnsi"/>
          <w:sz w:val="24"/>
          <w:szCs w:val="24"/>
        </w:rPr>
      </w:pPr>
      <w:r>
        <w:rPr>
          <w:rFonts w:ascii="Calibri Light" w:hAnsi="Calibri Light" w:cstheme="majorHAnsi"/>
          <w:sz w:val="24"/>
          <w:szCs w:val="24"/>
        </w:rPr>
        <w:t>необеспечение принудительного ареста уставных долей, имеющихся у налогоплательщиков должников в уставном капитале некоторых обществ с ограниченной ответственностью. Выборочные проверки аудита выявили случаи, в которых налогоплательщики,</w:t>
      </w:r>
      <w:r w:rsidR="00576541">
        <w:rPr>
          <w:rFonts w:ascii="Calibri Light" w:hAnsi="Calibri Light" w:cstheme="majorHAnsi"/>
          <w:sz w:val="24"/>
          <w:szCs w:val="24"/>
        </w:rPr>
        <w:t xml:space="preserve"> зарегистрировав задолженности в бюджет в сумме </w:t>
      </w:r>
      <w:r w:rsidR="00576541" w:rsidRPr="00576541">
        <w:rPr>
          <w:rFonts w:ascii="Calibri Light" w:hAnsi="Calibri Light" w:cstheme="majorHAnsi"/>
          <w:sz w:val="24"/>
          <w:szCs w:val="24"/>
        </w:rPr>
        <w:t xml:space="preserve">32,9 </w:t>
      </w:r>
      <w:r w:rsidR="00576541">
        <w:rPr>
          <w:rFonts w:ascii="Calibri Light" w:hAnsi="Calibri Light" w:cstheme="majorHAnsi"/>
          <w:sz w:val="24"/>
          <w:szCs w:val="24"/>
        </w:rPr>
        <w:t>млн</w:t>
      </w:r>
      <w:r w:rsidR="00576541" w:rsidRPr="00576541">
        <w:rPr>
          <w:rFonts w:ascii="Calibri Light" w:hAnsi="Calibri Light" w:cstheme="majorHAnsi"/>
          <w:sz w:val="24"/>
          <w:szCs w:val="24"/>
        </w:rPr>
        <w:t xml:space="preserve">. </w:t>
      </w:r>
      <w:r w:rsidR="00576541">
        <w:rPr>
          <w:rFonts w:ascii="Calibri Light" w:hAnsi="Calibri Light" w:cstheme="majorHAnsi"/>
          <w:sz w:val="24"/>
          <w:szCs w:val="24"/>
        </w:rPr>
        <w:t>леев</w:t>
      </w:r>
      <w:r w:rsidR="00576541" w:rsidRPr="00576541">
        <w:rPr>
          <w:rFonts w:ascii="Calibri Light" w:hAnsi="Calibri Light" w:cstheme="majorHAnsi"/>
          <w:sz w:val="24"/>
          <w:szCs w:val="24"/>
        </w:rPr>
        <w:t xml:space="preserve">, </w:t>
      </w:r>
      <w:r w:rsidR="00576541">
        <w:rPr>
          <w:rFonts w:ascii="Calibri Light" w:hAnsi="Calibri Light" w:cstheme="majorHAnsi"/>
          <w:sz w:val="24"/>
          <w:szCs w:val="24"/>
        </w:rPr>
        <w:t xml:space="preserve">владеют уставной долей в обществах с ограниченной ответственностью в размере </w:t>
      </w:r>
      <w:r w:rsidR="00576541" w:rsidRPr="00576541">
        <w:rPr>
          <w:rFonts w:ascii="Calibri Light" w:hAnsi="Calibri Light" w:cstheme="majorHAnsi"/>
          <w:sz w:val="24"/>
          <w:szCs w:val="24"/>
        </w:rPr>
        <w:t xml:space="preserve">95,4 </w:t>
      </w:r>
      <w:r w:rsidR="00576541">
        <w:rPr>
          <w:rFonts w:ascii="Calibri Light" w:hAnsi="Calibri Light" w:cstheme="majorHAnsi"/>
          <w:sz w:val="24"/>
          <w:szCs w:val="24"/>
        </w:rPr>
        <w:t>млн</w:t>
      </w:r>
      <w:r w:rsidR="00576541" w:rsidRPr="00576541">
        <w:rPr>
          <w:rFonts w:ascii="Calibri Light" w:hAnsi="Calibri Light" w:cstheme="majorHAnsi"/>
          <w:sz w:val="24"/>
          <w:szCs w:val="24"/>
        </w:rPr>
        <w:t xml:space="preserve">. </w:t>
      </w:r>
      <w:r w:rsidR="00576541">
        <w:rPr>
          <w:rFonts w:ascii="Calibri Light" w:hAnsi="Calibri Light" w:cstheme="majorHAnsi"/>
          <w:sz w:val="24"/>
          <w:szCs w:val="24"/>
        </w:rPr>
        <w:t>леев, которая не была арестована согласно законодательным положениям</w:t>
      </w:r>
      <w:r w:rsidR="00CD4986" w:rsidRPr="003A1C37">
        <w:rPr>
          <w:rFonts w:ascii="Calibri Light" w:hAnsi="Calibri Light" w:cstheme="majorHAnsi"/>
          <w:sz w:val="24"/>
          <w:szCs w:val="24"/>
        </w:rPr>
        <w:t xml:space="preserve">; </w:t>
      </w:r>
    </w:p>
    <w:p w14:paraId="187BB751" w14:textId="01250CA1" w:rsidR="00CD4986" w:rsidRPr="00576541" w:rsidRDefault="00576541" w:rsidP="00CD4986">
      <w:pPr>
        <w:pStyle w:val="ListParagraph"/>
        <w:numPr>
          <w:ilvl w:val="0"/>
          <w:numId w:val="1"/>
        </w:numPr>
        <w:shd w:val="clear" w:color="auto" w:fill="FFFFFF"/>
        <w:spacing w:after="0" w:line="276" w:lineRule="auto"/>
        <w:ind w:left="720"/>
        <w:contextualSpacing w:val="0"/>
        <w:jc w:val="both"/>
        <w:rPr>
          <w:rFonts w:ascii="Calibri Light" w:hAnsi="Calibri Light" w:cstheme="majorHAnsi"/>
          <w:sz w:val="24"/>
          <w:szCs w:val="24"/>
        </w:rPr>
      </w:pPr>
      <w:r>
        <w:rPr>
          <w:rFonts w:ascii="Calibri Light" w:hAnsi="Calibri Light" w:cstheme="majorHAnsi"/>
          <w:sz w:val="24"/>
          <w:szCs w:val="24"/>
        </w:rPr>
        <w:t xml:space="preserve">неоспаривание в порядке, установленном Исполнительным кодексом, актов, составленных судебным исполнителем, что привело к ущемлению интересов государства по возмещению в бюджет задолженностей в сумме </w:t>
      </w:r>
      <w:r w:rsidRPr="00576541">
        <w:rPr>
          <w:rFonts w:ascii="Calibri Light" w:hAnsi="Calibri Light" w:cstheme="majorHAnsi"/>
          <w:sz w:val="24"/>
          <w:szCs w:val="24"/>
        </w:rPr>
        <w:t xml:space="preserve">13,3 </w:t>
      </w:r>
      <w:r>
        <w:rPr>
          <w:rFonts w:ascii="Calibri Light" w:hAnsi="Calibri Light" w:cstheme="majorHAnsi"/>
          <w:sz w:val="24"/>
          <w:szCs w:val="24"/>
        </w:rPr>
        <w:t>млн</w:t>
      </w:r>
      <w:r w:rsidRPr="00576541">
        <w:rPr>
          <w:rFonts w:ascii="Calibri Light" w:hAnsi="Calibri Light" w:cstheme="majorHAnsi"/>
          <w:sz w:val="24"/>
          <w:szCs w:val="24"/>
        </w:rPr>
        <w:t xml:space="preserve">. </w:t>
      </w:r>
      <w:r>
        <w:rPr>
          <w:rFonts w:ascii="Calibri Light" w:hAnsi="Calibri Light" w:cstheme="majorHAnsi"/>
          <w:sz w:val="24"/>
          <w:szCs w:val="24"/>
        </w:rPr>
        <w:t xml:space="preserve">леев. Так, в счет задолженности в </w:t>
      </w:r>
      <w:r w:rsidRPr="00ED5F38">
        <w:rPr>
          <w:rFonts w:ascii="Calibri Light" w:hAnsi="Calibri Light" w:cstheme="majorHAnsi"/>
          <w:sz w:val="24"/>
          <w:szCs w:val="24"/>
        </w:rPr>
        <w:t>государственн</w:t>
      </w:r>
      <w:r>
        <w:rPr>
          <w:rFonts w:ascii="Calibri Light" w:hAnsi="Calibri Light" w:cstheme="majorHAnsi"/>
          <w:sz w:val="24"/>
          <w:szCs w:val="24"/>
        </w:rPr>
        <w:t>ый</w:t>
      </w:r>
      <w:r w:rsidRPr="00ED5F38">
        <w:rPr>
          <w:rFonts w:ascii="Calibri Light" w:hAnsi="Calibri Light" w:cstheme="majorHAnsi"/>
          <w:sz w:val="24"/>
          <w:szCs w:val="24"/>
        </w:rPr>
        <w:t xml:space="preserve"> бюджет</w:t>
      </w:r>
      <w:r>
        <w:rPr>
          <w:rFonts w:ascii="Calibri Light" w:hAnsi="Calibri Light" w:cstheme="majorHAnsi"/>
          <w:sz w:val="24"/>
          <w:szCs w:val="24"/>
        </w:rPr>
        <w:t xml:space="preserve"> был наложен арест на ювелирные изделия из драгоценных металлов </w:t>
      </w:r>
      <w:r w:rsidR="00DB606D">
        <w:rPr>
          <w:rFonts w:ascii="Calibri Light" w:hAnsi="Calibri Light" w:cstheme="majorHAnsi"/>
          <w:sz w:val="24"/>
          <w:szCs w:val="24"/>
        </w:rPr>
        <w:t xml:space="preserve">в размере </w:t>
      </w:r>
      <w:r w:rsidR="00DB606D" w:rsidRPr="00DB606D">
        <w:rPr>
          <w:rFonts w:ascii="Calibri Light" w:hAnsi="Calibri Light" w:cstheme="majorHAnsi"/>
          <w:sz w:val="24"/>
          <w:szCs w:val="24"/>
        </w:rPr>
        <w:t xml:space="preserve">7,5 </w:t>
      </w:r>
      <w:r w:rsidR="00DB606D">
        <w:rPr>
          <w:rFonts w:ascii="Calibri Light" w:hAnsi="Calibri Light" w:cstheme="majorHAnsi"/>
          <w:sz w:val="24"/>
          <w:szCs w:val="24"/>
        </w:rPr>
        <w:t>млн</w:t>
      </w:r>
      <w:r w:rsidR="00DB606D" w:rsidRPr="00DB606D">
        <w:rPr>
          <w:rFonts w:ascii="Calibri Light" w:hAnsi="Calibri Light" w:cstheme="majorHAnsi"/>
          <w:sz w:val="24"/>
          <w:szCs w:val="24"/>
        </w:rPr>
        <w:t xml:space="preserve">. </w:t>
      </w:r>
      <w:r w:rsidR="00DB606D">
        <w:rPr>
          <w:rFonts w:ascii="Calibri Light" w:hAnsi="Calibri Light" w:cstheme="majorHAnsi"/>
          <w:sz w:val="24"/>
          <w:szCs w:val="24"/>
        </w:rPr>
        <w:t>леев, они были переданы на сомнительных условиях для продажи одному экономическому агенту через комиссионный магазин</w:t>
      </w:r>
      <w:r w:rsidR="00DB606D" w:rsidRPr="001B5BB7">
        <w:rPr>
          <w:rFonts w:ascii="Calibri Light" w:hAnsi="Calibri Light" w:cstheme="majorHAnsi"/>
          <w:sz w:val="24"/>
          <w:szCs w:val="24"/>
          <w:shd w:val="clear" w:color="auto" w:fill="FFFFFF" w:themeFill="background1"/>
        </w:rPr>
        <w:t xml:space="preserve">. </w:t>
      </w:r>
      <w:r w:rsidR="00DB606D" w:rsidRPr="009A62AA">
        <w:rPr>
          <w:rFonts w:ascii="Calibri Light" w:hAnsi="Calibri Light" w:cstheme="majorHAnsi"/>
          <w:sz w:val="24"/>
          <w:szCs w:val="24"/>
          <w:shd w:val="clear" w:color="auto" w:fill="FFFFFF" w:themeFill="background1"/>
        </w:rPr>
        <w:t xml:space="preserve">Внешний публичный аудит установил, что </w:t>
      </w:r>
      <w:r w:rsidR="00532A2D" w:rsidRPr="009A62AA">
        <w:rPr>
          <w:rFonts w:ascii="Calibri Light" w:hAnsi="Calibri Light" w:cstheme="majorHAnsi"/>
          <w:sz w:val="24"/>
          <w:szCs w:val="24"/>
          <w:shd w:val="clear" w:color="auto" w:fill="FFFFFF" w:themeFill="background1"/>
        </w:rPr>
        <w:t>комиссион</w:t>
      </w:r>
      <w:r w:rsidR="001B5BB7" w:rsidRPr="009A62AA">
        <w:rPr>
          <w:rFonts w:ascii="Calibri Light" w:hAnsi="Calibri Light" w:cstheme="majorHAnsi"/>
          <w:sz w:val="24"/>
          <w:szCs w:val="24"/>
          <w:shd w:val="clear" w:color="auto" w:fill="FFFFFF" w:themeFill="background1"/>
        </w:rPr>
        <w:t>ный магазин</w:t>
      </w:r>
      <w:r w:rsidR="009A62AA" w:rsidRPr="009A62AA">
        <w:rPr>
          <w:rFonts w:ascii="Calibri Light" w:hAnsi="Calibri Light" w:cstheme="majorHAnsi"/>
          <w:sz w:val="24"/>
          <w:szCs w:val="24"/>
          <w:shd w:val="clear" w:color="auto" w:fill="FFFFFF" w:themeFill="background1"/>
        </w:rPr>
        <w:t xml:space="preserve"> не имел возможность выполнить, так как</w:t>
      </w:r>
      <w:r w:rsidR="001B5BB7" w:rsidRPr="009A62AA">
        <w:rPr>
          <w:rFonts w:ascii="Calibri Light" w:hAnsi="Calibri Light" w:cstheme="majorHAnsi"/>
          <w:sz w:val="24"/>
          <w:szCs w:val="24"/>
          <w:shd w:val="clear" w:color="auto" w:fill="FFFFFF" w:themeFill="background1"/>
        </w:rPr>
        <w:t xml:space="preserve"> </w:t>
      </w:r>
      <w:r w:rsidR="00DB606D" w:rsidRPr="009A62AA">
        <w:rPr>
          <w:rFonts w:ascii="Calibri Light" w:hAnsi="Calibri Light" w:cstheme="majorHAnsi"/>
          <w:sz w:val="24"/>
          <w:szCs w:val="24"/>
          <w:shd w:val="clear" w:color="auto" w:fill="FFFFFF" w:themeFill="background1"/>
        </w:rPr>
        <w:t>не располагал единицей по продаже драгоценных металлов.</w:t>
      </w:r>
      <w:r w:rsidR="00DB606D" w:rsidRPr="009A62AA">
        <w:rPr>
          <w:rFonts w:ascii="Calibri Light" w:hAnsi="Calibri Light" w:cstheme="majorHAnsi"/>
          <w:color w:val="FF0000"/>
          <w:sz w:val="24"/>
          <w:szCs w:val="24"/>
          <w:shd w:val="clear" w:color="auto" w:fill="FFFFFF" w:themeFill="background1"/>
        </w:rPr>
        <w:t xml:space="preserve"> </w:t>
      </w:r>
      <w:r w:rsidR="00DB606D" w:rsidRPr="009A62AA">
        <w:rPr>
          <w:rFonts w:ascii="Calibri Light" w:hAnsi="Calibri Light" w:cstheme="majorHAnsi"/>
          <w:sz w:val="24"/>
          <w:szCs w:val="24"/>
          <w:shd w:val="clear" w:color="auto" w:fill="FFFFFF" w:themeFill="background1"/>
        </w:rPr>
        <w:t>Судебный</w:t>
      </w:r>
      <w:r w:rsidR="00DB606D">
        <w:rPr>
          <w:rFonts w:ascii="Calibri Light" w:hAnsi="Calibri Light" w:cstheme="majorHAnsi"/>
          <w:sz w:val="24"/>
          <w:szCs w:val="24"/>
        </w:rPr>
        <w:t xml:space="preserve"> исполнитель вместе с </w:t>
      </w:r>
      <w:r w:rsidR="00532A2D">
        <w:rPr>
          <w:rFonts w:ascii="Calibri Light" w:hAnsi="Calibri Light" w:cstheme="majorHAnsi"/>
          <w:sz w:val="24"/>
          <w:szCs w:val="24"/>
        </w:rPr>
        <w:t xml:space="preserve">комиссионером </w:t>
      </w:r>
      <w:r w:rsidR="00DB606D">
        <w:rPr>
          <w:rFonts w:ascii="Calibri Light" w:hAnsi="Calibri Light" w:cstheme="majorHAnsi"/>
          <w:sz w:val="24"/>
          <w:szCs w:val="24"/>
        </w:rPr>
        <w:t xml:space="preserve">незаконно переоценили лот драгоценных металлов, занизив его на </w:t>
      </w:r>
      <w:r w:rsidR="00DB606D" w:rsidRPr="00DB606D">
        <w:rPr>
          <w:rFonts w:ascii="Calibri Light" w:hAnsi="Calibri Light" w:cstheme="majorHAnsi"/>
          <w:sz w:val="24"/>
          <w:szCs w:val="24"/>
        </w:rPr>
        <w:t xml:space="preserve">3,4 </w:t>
      </w:r>
      <w:r w:rsidR="00DB606D">
        <w:rPr>
          <w:rFonts w:ascii="Calibri Light" w:hAnsi="Calibri Light" w:cstheme="majorHAnsi"/>
          <w:sz w:val="24"/>
          <w:szCs w:val="24"/>
        </w:rPr>
        <w:t>млн</w:t>
      </w:r>
      <w:r w:rsidR="00DB606D" w:rsidRPr="00DB606D">
        <w:rPr>
          <w:rFonts w:ascii="Calibri Light" w:hAnsi="Calibri Light" w:cstheme="majorHAnsi"/>
          <w:sz w:val="24"/>
          <w:szCs w:val="24"/>
        </w:rPr>
        <w:t xml:space="preserve">. </w:t>
      </w:r>
      <w:r w:rsidR="00DB606D">
        <w:rPr>
          <w:rFonts w:ascii="Calibri Light" w:hAnsi="Calibri Light" w:cstheme="majorHAnsi"/>
          <w:sz w:val="24"/>
          <w:szCs w:val="24"/>
        </w:rPr>
        <w:t xml:space="preserve">леев, факт </w:t>
      </w:r>
      <w:r w:rsidR="00331AE4">
        <w:rPr>
          <w:rFonts w:ascii="Calibri Light" w:hAnsi="Calibri Light" w:cstheme="majorHAnsi"/>
          <w:sz w:val="24"/>
          <w:szCs w:val="24"/>
        </w:rPr>
        <w:t xml:space="preserve">ими </w:t>
      </w:r>
      <w:r w:rsidR="00DB606D">
        <w:rPr>
          <w:rFonts w:ascii="Calibri Light" w:hAnsi="Calibri Light" w:cstheme="majorHAnsi"/>
          <w:sz w:val="24"/>
          <w:szCs w:val="24"/>
        </w:rPr>
        <w:t xml:space="preserve">был мотивирован тем, что в период </w:t>
      </w:r>
      <w:r w:rsidR="00331AE4">
        <w:rPr>
          <w:rFonts w:ascii="Calibri Light" w:hAnsi="Calibri Light" w:cstheme="majorHAnsi"/>
          <w:sz w:val="24"/>
          <w:szCs w:val="24"/>
        </w:rPr>
        <w:t>установления чрезвычайной ситуации в стране они были выставлены на продажу, но не были реализованы;</w:t>
      </w:r>
    </w:p>
    <w:p w14:paraId="5D346B13" w14:textId="77777777" w:rsidR="00CD4986" w:rsidRPr="00331AE4" w:rsidRDefault="00331AE4" w:rsidP="00CD4986">
      <w:pPr>
        <w:pStyle w:val="ListParagraph"/>
        <w:numPr>
          <w:ilvl w:val="0"/>
          <w:numId w:val="1"/>
        </w:numPr>
        <w:shd w:val="clear" w:color="auto" w:fill="FFFFFF"/>
        <w:spacing w:after="0" w:line="276" w:lineRule="auto"/>
        <w:ind w:left="720"/>
        <w:contextualSpacing w:val="0"/>
        <w:jc w:val="both"/>
        <w:rPr>
          <w:rFonts w:ascii="Calibri Light" w:hAnsi="Calibri Light" w:cstheme="majorHAnsi"/>
          <w:sz w:val="24"/>
          <w:szCs w:val="24"/>
        </w:rPr>
      </w:pPr>
      <w:r>
        <w:rPr>
          <w:rFonts w:ascii="Calibri Light" w:hAnsi="Calibri Light" w:cstheme="majorHAnsi"/>
          <w:sz w:val="24"/>
          <w:szCs w:val="24"/>
        </w:rPr>
        <w:t>неисполнение налоговым органом в полной мере роли администратора доходов по некоторым платежам и сборам от предоставления публичных услуг и наложения санкций государственными органами, ограничиваясь лишь учетом поступивших платежей, без владения суммами, начисленными в бюджет</w:t>
      </w:r>
      <w:r w:rsidR="00CD4986" w:rsidRPr="00331AE4">
        <w:rPr>
          <w:rFonts w:ascii="Calibri Light" w:hAnsi="Calibri Light" w:cstheme="majorHAnsi"/>
          <w:sz w:val="24"/>
          <w:szCs w:val="24"/>
        </w:rPr>
        <w:t xml:space="preserve">; </w:t>
      </w:r>
    </w:p>
    <w:p w14:paraId="3EFCB123" w14:textId="77777777" w:rsidR="00CD4986" w:rsidRDefault="00331AE4" w:rsidP="00CD4986">
      <w:pPr>
        <w:pStyle w:val="ListParagraph"/>
        <w:numPr>
          <w:ilvl w:val="0"/>
          <w:numId w:val="1"/>
        </w:numPr>
        <w:shd w:val="clear" w:color="auto" w:fill="FFFFFF"/>
        <w:spacing w:after="0" w:line="276" w:lineRule="auto"/>
        <w:ind w:left="720"/>
        <w:contextualSpacing w:val="0"/>
        <w:jc w:val="both"/>
        <w:rPr>
          <w:rFonts w:ascii="Calibri Light" w:hAnsi="Calibri Light" w:cstheme="majorHAnsi"/>
          <w:sz w:val="24"/>
          <w:szCs w:val="24"/>
        </w:rPr>
      </w:pPr>
      <w:r>
        <w:rPr>
          <w:rFonts w:ascii="Calibri Light" w:hAnsi="Calibri Light" w:cstheme="majorHAnsi"/>
          <w:sz w:val="24"/>
          <w:szCs w:val="24"/>
        </w:rPr>
        <w:t>неполное применение всех рисков со</w:t>
      </w:r>
      <w:r w:rsidR="00C015BA">
        <w:rPr>
          <w:rFonts w:ascii="Calibri Light" w:hAnsi="Calibri Light" w:cstheme="majorHAnsi"/>
          <w:sz w:val="24"/>
          <w:szCs w:val="24"/>
        </w:rPr>
        <w:t>блюдения</w:t>
      </w:r>
      <w:r>
        <w:rPr>
          <w:rFonts w:ascii="Calibri Light" w:hAnsi="Calibri Light" w:cstheme="majorHAnsi"/>
          <w:sz w:val="24"/>
          <w:szCs w:val="24"/>
        </w:rPr>
        <w:t xml:space="preserve">, установленных при расчете </w:t>
      </w:r>
      <w:r w:rsidR="00C015BA">
        <w:rPr>
          <w:rFonts w:ascii="Calibri Light" w:hAnsi="Calibri Light" w:cstheme="majorHAnsi"/>
          <w:sz w:val="24"/>
          <w:szCs w:val="24"/>
        </w:rPr>
        <w:t>оценки риска</w:t>
      </w:r>
      <w:r>
        <w:rPr>
          <w:rFonts w:ascii="Calibri Light" w:hAnsi="Calibri Light" w:cstheme="majorHAnsi"/>
          <w:sz w:val="24"/>
          <w:szCs w:val="24"/>
        </w:rPr>
        <w:t xml:space="preserve"> </w:t>
      </w:r>
      <w:r w:rsidR="00C015BA">
        <w:rPr>
          <w:rFonts w:ascii="Calibri Light" w:hAnsi="Calibri Light" w:cstheme="majorHAnsi"/>
          <w:sz w:val="24"/>
          <w:szCs w:val="24"/>
        </w:rPr>
        <w:t>налогоплательщиков</w:t>
      </w:r>
      <w:r w:rsidR="00C015BA" w:rsidRPr="00331AE4">
        <w:rPr>
          <w:rFonts w:ascii="Calibri Light" w:hAnsi="Calibri Light" w:cstheme="majorHAnsi"/>
          <w:sz w:val="24"/>
          <w:szCs w:val="24"/>
        </w:rPr>
        <w:t>,</w:t>
      </w:r>
      <w:r w:rsidR="00C015BA">
        <w:rPr>
          <w:rFonts w:ascii="Calibri Light" w:hAnsi="Calibri Light" w:cstheme="majorHAnsi"/>
          <w:sz w:val="24"/>
          <w:szCs w:val="24"/>
        </w:rPr>
        <w:t xml:space="preserve"> включенных в План контроля на </w:t>
      </w:r>
      <w:r w:rsidR="00C015BA" w:rsidRPr="00C015BA">
        <w:rPr>
          <w:rFonts w:ascii="Calibri Light" w:hAnsi="Calibri Light" w:cstheme="majorHAnsi"/>
          <w:sz w:val="24"/>
          <w:szCs w:val="24"/>
        </w:rPr>
        <w:t>2019</w:t>
      </w:r>
      <w:r w:rsidR="00C015BA">
        <w:rPr>
          <w:rFonts w:ascii="Calibri Light" w:hAnsi="Calibri Light" w:cstheme="majorHAnsi"/>
          <w:sz w:val="24"/>
          <w:szCs w:val="24"/>
        </w:rPr>
        <w:t xml:space="preserve"> год</w:t>
      </w:r>
      <w:r w:rsidR="00C015BA" w:rsidRPr="00C015BA">
        <w:rPr>
          <w:rFonts w:ascii="Calibri Light" w:hAnsi="Calibri Light" w:cstheme="majorHAnsi"/>
          <w:sz w:val="24"/>
          <w:szCs w:val="24"/>
        </w:rPr>
        <w:t>;</w:t>
      </w:r>
    </w:p>
    <w:p w14:paraId="7F246181" w14:textId="660365DB" w:rsidR="00C015BA" w:rsidRPr="009A62AA" w:rsidRDefault="00C015BA" w:rsidP="001B5BB7">
      <w:pPr>
        <w:pStyle w:val="ListParagraph"/>
        <w:numPr>
          <w:ilvl w:val="0"/>
          <w:numId w:val="1"/>
        </w:numPr>
        <w:spacing w:after="120" w:line="276" w:lineRule="auto"/>
        <w:ind w:left="714" w:hanging="357"/>
        <w:contextualSpacing w:val="0"/>
        <w:jc w:val="both"/>
        <w:rPr>
          <w:rFonts w:ascii="Calibri Light" w:hAnsi="Calibri Light" w:cstheme="majorHAnsi"/>
          <w:sz w:val="24"/>
          <w:szCs w:val="24"/>
        </w:rPr>
      </w:pPr>
      <w:r>
        <w:rPr>
          <w:rFonts w:ascii="Calibri Light" w:hAnsi="Calibri Light" w:cstheme="majorHAnsi"/>
          <w:sz w:val="24"/>
          <w:szCs w:val="24"/>
        </w:rPr>
        <w:t>невладение полной информацией по расследованию компетентными органами налоговых нарушений (,,псевдодеятельность</w:t>
      </w:r>
      <w:r w:rsidRPr="00C015BA">
        <w:rPr>
          <w:rFonts w:ascii="Calibri Light" w:hAnsi="Calibri Light" w:cstheme="majorHAnsi"/>
          <w:sz w:val="24"/>
          <w:szCs w:val="24"/>
        </w:rPr>
        <w:t>”)</w:t>
      </w:r>
      <w:r>
        <w:rPr>
          <w:rFonts w:ascii="Calibri Light" w:hAnsi="Calibri Light" w:cstheme="majorHAnsi"/>
          <w:sz w:val="24"/>
          <w:szCs w:val="24"/>
        </w:rPr>
        <w:t xml:space="preserve"> вследствие того, что ГНС не заключила двусторонние соглашения о сотрудничестве с правоохранительными органами</w:t>
      </w:r>
      <w:r w:rsidRPr="001B5BB7">
        <w:rPr>
          <w:rFonts w:ascii="Calibri Light" w:hAnsi="Calibri Light" w:cstheme="majorHAnsi"/>
          <w:sz w:val="24"/>
          <w:szCs w:val="24"/>
        </w:rPr>
        <w:t xml:space="preserve">, </w:t>
      </w:r>
      <w:r w:rsidRPr="009A62AA">
        <w:rPr>
          <w:rFonts w:ascii="Calibri Light" w:hAnsi="Calibri Light" w:cstheme="majorHAnsi"/>
          <w:sz w:val="24"/>
          <w:szCs w:val="24"/>
        </w:rPr>
        <w:t>что обеспечи</w:t>
      </w:r>
      <w:r w:rsidR="00532A2D" w:rsidRPr="009A62AA">
        <w:rPr>
          <w:rFonts w:ascii="Calibri Light" w:hAnsi="Calibri Light" w:cstheme="majorHAnsi"/>
          <w:sz w:val="24"/>
          <w:szCs w:val="24"/>
        </w:rPr>
        <w:t xml:space="preserve">ло бы </w:t>
      </w:r>
      <w:r w:rsidRPr="009A62AA">
        <w:rPr>
          <w:rFonts w:ascii="Calibri Light" w:hAnsi="Calibri Light" w:cstheme="majorHAnsi"/>
          <w:sz w:val="24"/>
          <w:szCs w:val="24"/>
        </w:rPr>
        <w:t>качество имеющихся данных.</w:t>
      </w:r>
      <w:r w:rsidR="00B82057">
        <w:rPr>
          <w:rFonts w:ascii="Calibri Light" w:hAnsi="Calibri Light" w:cstheme="majorHAnsi"/>
          <w:sz w:val="24"/>
          <w:szCs w:val="24"/>
        </w:rPr>
        <w:t>4</w:t>
      </w:r>
    </w:p>
    <w:p w14:paraId="31BD913E" w14:textId="77777777" w:rsidR="00CD4986" w:rsidRPr="00C848AC" w:rsidRDefault="00C015BA" w:rsidP="001A33F3">
      <w:pPr>
        <w:shd w:val="clear" w:color="auto" w:fill="FFFFFF"/>
        <w:spacing w:after="0" w:line="276" w:lineRule="auto"/>
        <w:jc w:val="both"/>
        <w:rPr>
          <w:rFonts w:ascii="Calibri Light" w:hAnsi="Calibri Light" w:cstheme="majorHAnsi"/>
          <w:i/>
          <w:sz w:val="24"/>
          <w:szCs w:val="24"/>
          <w:lang w:val="ru-RU"/>
        </w:rPr>
      </w:pPr>
      <w:r w:rsidRPr="00C848AC">
        <w:rPr>
          <w:rFonts w:ascii="Calibri Light" w:hAnsi="Calibri Light" w:cstheme="majorHAnsi"/>
          <w:sz w:val="24"/>
          <w:szCs w:val="24"/>
          <w:lang w:val="ru-RU"/>
        </w:rPr>
        <w:t xml:space="preserve">Внешний публичный аудит </w:t>
      </w:r>
      <w:r w:rsidR="00C848AC">
        <w:rPr>
          <w:rFonts w:ascii="Calibri Light" w:hAnsi="Calibri Light" w:cstheme="majorHAnsi"/>
          <w:sz w:val="24"/>
          <w:szCs w:val="24"/>
          <w:lang w:val="ru-RU"/>
        </w:rPr>
        <w:t xml:space="preserve">подчеркивает </w:t>
      </w:r>
      <w:r w:rsidR="00C848AC">
        <w:rPr>
          <w:rFonts w:ascii="Calibri Light" w:hAnsi="Calibri Light" w:cstheme="majorHAnsi"/>
          <w:i/>
          <w:sz w:val="24"/>
          <w:szCs w:val="24"/>
          <w:lang w:val="ru-RU"/>
        </w:rPr>
        <w:t xml:space="preserve">несоответствия и неоднозначность в законодательной базе по регламентированию налогового </w:t>
      </w:r>
      <w:r w:rsidR="00C848AC" w:rsidRPr="00E770AE">
        <w:rPr>
          <w:rFonts w:ascii="Calibri Light" w:hAnsi="Calibri Light" w:cstheme="majorHAnsi"/>
          <w:i/>
          <w:sz w:val="24"/>
          <w:szCs w:val="24"/>
          <w:lang w:val="ru-RU"/>
        </w:rPr>
        <w:t>администрирован</w:t>
      </w:r>
      <w:r w:rsidR="00C848AC">
        <w:rPr>
          <w:rFonts w:ascii="Calibri Light" w:hAnsi="Calibri Light" w:cstheme="majorHAnsi"/>
          <w:i/>
          <w:sz w:val="24"/>
          <w:szCs w:val="24"/>
          <w:lang w:val="ru-RU"/>
        </w:rPr>
        <w:t xml:space="preserve">ия, </w:t>
      </w:r>
      <w:r w:rsidR="00C848AC" w:rsidRPr="00C848AC">
        <w:rPr>
          <w:rFonts w:ascii="Calibri Light" w:hAnsi="Calibri Light" w:cstheme="majorHAnsi"/>
          <w:sz w:val="24"/>
          <w:szCs w:val="24"/>
          <w:lang w:val="ru-RU"/>
        </w:rPr>
        <w:t>выраженные путем</w:t>
      </w:r>
      <w:r w:rsidR="00C848AC">
        <w:rPr>
          <w:rFonts w:ascii="Calibri Light" w:hAnsi="Calibri Light" w:cstheme="majorHAnsi"/>
          <w:i/>
          <w:sz w:val="24"/>
          <w:szCs w:val="24"/>
          <w:lang w:val="ru-RU"/>
        </w:rPr>
        <w:t>:</w:t>
      </w:r>
    </w:p>
    <w:p w14:paraId="5079C945" w14:textId="77777777" w:rsidR="00C848AC" w:rsidRPr="00C848AC" w:rsidRDefault="00C848AC" w:rsidP="00C848AC">
      <w:pPr>
        <w:pStyle w:val="ListParagraph"/>
        <w:numPr>
          <w:ilvl w:val="0"/>
          <w:numId w:val="4"/>
        </w:numPr>
        <w:shd w:val="clear" w:color="auto" w:fill="FFFFFF"/>
        <w:spacing w:after="0" w:line="276" w:lineRule="auto"/>
        <w:ind w:left="709" w:firstLine="0"/>
        <w:contextualSpacing w:val="0"/>
        <w:jc w:val="both"/>
        <w:rPr>
          <w:rFonts w:ascii="Calibri Light" w:hAnsi="Calibri Light" w:cstheme="majorHAnsi"/>
          <w:sz w:val="24"/>
          <w:szCs w:val="24"/>
        </w:rPr>
      </w:pPr>
      <w:r>
        <w:rPr>
          <w:rFonts w:ascii="Calibri Light" w:hAnsi="Calibri Light" w:cstheme="majorHAnsi"/>
          <w:sz w:val="24"/>
          <w:szCs w:val="24"/>
        </w:rPr>
        <w:t>отсутствия законных рычагов по повышению ответственности налогоплательщиков</w:t>
      </w:r>
      <w:r w:rsidRPr="00C015BA">
        <w:rPr>
          <w:rFonts w:ascii="Calibri Light" w:hAnsi="Calibri Light" w:cstheme="majorHAnsi"/>
          <w:sz w:val="24"/>
          <w:szCs w:val="24"/>
        </w:rPr>
        <w:t>,</w:t>
      </w:r>
      <w:r>
        <w:rPr>
          <w:rFonts w:ascii="Calibri Light" w:hAnsi="Calibri Light" w:cstheme="majorHAnsi"/>
          <w:sz w:val="24"/>
          <w:szCs w:val="24"/>
        </w:rPr>
        <w:t xml:space="preserve"> которые затягивают продажу ценностей, принудительно арестованных ГНС, что о</w:t>
      </w:r>
      <w:r w:rsidR="00A92572">
        <w:rPr>
          <w:rFonts w:ascii="Calibri Light" w:hAnsi="Calibri Light" w:cstheme="majorHAnsi"/>
          <w:sz w:val="24"/>
          <w:szCs w:val="24"/>
        </w:rPr>
        <w:t>бусловил</w:t>
      </w:r>
      <w:r>
        <w:rPr>
          <w:rFonts w:ascii="Calibri Light" w:hAnsi="Calibri Light" w:cstheme="majorHAnsi"/>
          <w:sz w:val="24"/>
          <w:szCs w:val="24"/>
        </w:rPr>
        <w:t xml:space="preserve">о поступление в </w:t>
      </w:r>
      <w:r w:rsidRPr="00ED5F38">
        <w:rPr>
          <w:rFonts w:ascii="Calibri Light" w:hAnsi="Calibri Light" w:cstheme="majorHAnsi"/>
          <w:sz w:val="24"/>
          <w:szCs w:val="24"/>
        </w:rPr>
        <w:t>государственн</w:t>
      </w:r>
      <w:r>
        <w:rPr>
          <w:rFonts w:ascii="Calibri Light" w:hAnsi="Calibri Light" w:cstheme="majorHAnsi"/>
          <w:sz w:val="24"/>
          <w:szCs w:val="24"/>
        </w:rPr>
        <w:t>ый</w:t>
      </w:r>
      <w:r w:rsidRPr="00C015BA">
        <w:rPr>
          <w:rFonts w:ascii="Calibri Light" w:hAnsi="Calibri Light" w:cstheme="majorHAnsi"/>
          <w:sz w:val="24"/>
          <w:szCs w:val="24"/>
        </w:rPr>
        <w:t xml:space="preserve"> </w:t>
      </w:r>
      <w:r w:rsidRPr="00ED5F38">
        <w:rPr>
          <w:rFonts w:ascii="Calibri Light" w:hAnsi="Calibri Light" w:cstheme="majorHAnsi"/>
          <w:sz w:val="24"/>
          <w:szCs w:val="24"/>
        </w:rPr>
        <w:t>бюджет</w:t>
      </w:r>
      <w:r>
        <w:rPr>
          <w:rFonts w:ascii="Calibri Light" w:hAnsi="Calibri Light" w:cstheme="majorHAnsi"/>
          <w:sz w:val="24"/>
          <w:szCs w:val="24"/>
        </w:rPr>
        <w:t xml:space="preserve"> лишь </w:t>
      </w:r>
      <w:r>
        <w:rPr>
          <w:rFonts w:ascii="Calibri Light" w:hAnsi="Calibri Light" w:cstheme="majorHAnsi"/>
          <w:sz w:val="24"/>
          <w:szCs w:val="24"/>
        </w:rPr>
        <w:lastRenderedPageBreak/>
        <w:t xml:space="preserve">суммы </w:t>
      </w:r>
      <w:r w:rsidRPr="00C848AC">
        <w:rPr>
          <w:rFonts w:ascii="Calibri Light" w:hAnsi="Calibri Light" w:cstheme="majorHAnsi"/>
          <w:sz w:val="24"/>
          <w:szCs w:val="24"/>
        </w:rPr>
        <w:t xml:space="preserve">1,1 </w:t>
      </w:r>
      <w:r>
        <w:rPr>
          <w:rFonts w:ascii="Calibri Light" w:hAnsi="Calibri Light" w:cstheme="majorHAnsi"/>
          <w:sz w:val="24"/>
          <w:szCs w:val="24"/>
        </w:rPr>
        <w:t>млн</w:t>
      </w:r>
      <w:r w:rsidRPr="00C848AC">
        <w:rPr>
          <w:rFonts w:ascii="Calibri Light" w:hAnsi="Calibri Light" w:cstheme="majorHAnsi"/>
          <w:sz w:val="24"/>
          <w:szCs w:val="24"/>
        </w:rPr>
        <w:t xml:space="preserve">. </w:t>
      </w:r>
      <w:r>
        <w:rPr>
          <w:rFonts w:ascii="Calibri Light" w:hAnsi="Calibri Light" w:cstheme="majorHAnsi"/>
          <w:sz w:val="24"/>
          <w:szCs w:val="24"/>
        </w:rPr>
        <w:t xml:space="preserve">леев от продажи арестованных ценностей и формирование остатков ценностей в размере </w:t>
      </w:r>
      <w:r w:rsidRPr="00C848AC">
        <w:rPr>
          <w:rFonts w:ascii="Calibri Light" w:hAnsi="Calibri Light" w:cstheme="majorHAnsi"/>
          <w:sz w:val="24"/>
          <w:szCs w:val="24"/>
        </w:rPr>
        <w:t xml:space="preserve">114,6 </w:t>
      </w:r>
      <w:r>
        <w:rPr>
          <w:rFonts w:ascii="Calibri Light" w:hAnsi="Calibri Light" w:cstheme="majorHAnsi"/>
          <w:sz w:val="24"/>
          <w:szCs w:val="24"/>
        </w:rPr>
        <w:t>млн</w:t>
      </w:r>
      <w:r w:rsidRPr="00C848AC">
        <w:rPr>
          <w:rFonts w:ascii="Calibri Light" w:hAnsi="Calibri Light" w:cstheme="majorHAnsi"/>
          <w:sz w:val="24"/>
          <w:szCs w:val="24"/>
        </w:rPr>
        <w:t xml:space="preserve">. </w:t>
      </w:r>
      <w:r>
        <w:rPr>
          <w:rFonts w:ascii="Calibri Light" w:hAnsi="Calibri Light" w:cstheme="majorHAnsi"/>
          <w:sz w:val="24"/>
          <w:szCs w:val="24"/>
        </w:rPr>
        <w:t>леев</w:t>
      </w:r>
      <w:r w:rsidRPr="00C848AC">
        <w:rPr>
          <w:rFonts w:ascii="Calibri Light" w:hAnsi="Calibri Light" w:cstheme="majorHAnsi"/>
          <w:sz w:val="24"/>
          <w:szCs w:val="24"/>
        </w:rPr>
        <w:t>;</w:t>
      </w:r>
    </w:p>
    <w:p w14:paraId="6B2B3C6C" w14:textId="47951757" w:rsidR="00A92572" w:rsidRDefault="00EB75DC" w:rsidP="00EB75DC">
      <w:pPr>
        <w:pStyle w:val="ListParagraph"/>
        <w:numPr>
          <w:ilvl w:val="0"/>
          <w:numId w:val="1"/>
        </w:numPr>
        <w:shd w:val="clear" w:color="auto" w:fill="FFFFFF"/>
        <w:spacing w:after="0" w:line="276" w:lineRule="auto"/>
        <w:contextualSpacing w:val="0"/>
        <w:jc w:val="both"/>
        <w:rPr>
          <w:rFonts w:ascii="Calibri Light" w:hAnsi="Calibri Light" w:cstheme="majorHAnsi"/>
          <w:sz w:val="24"/>
          <w:szCs w:val="24"/>
        </w:rPr>
      </w:pPr>
      <w:bookmarkStart w:id="1" w:name="_GoBack"/>
      <w:bookmarkEnd w:id="1"/>
      <w:r w:rsidRPr="00532A2D">
        <w:rPr>
          <w:rFonts w:ascii="Calibri Light" w:hAnsi="Calibri Light" w:cstheme="majorHAnsi"/>
          <w:sz w:val="24"/>
          <w:szCs w:val="24"/>
        </w:rPr>
        <w:t>несоответствие</w:t>
      </w:r>
      <w:r w:rsidRPr="00EB75DC">
        <w:rPr>
          <w:rFonts w:ascii="Calibri Light" w:hAnsi="Calibri Light" w:cstheme="majorHAnsi"/>
          <w:sz w:val="24"/>
          <w:szCs w:val="24"/>
        </w:rPr>
        <w:t xml:space="preserve"> </w:t>
      </w:r>
      <w:r w:rsidR="00A92572">
        <w:rPr>
          <w:rFonts w:ascii="Calibri Light" w:hAnsi="Calibri Light" w:cstheme="majorHAnsi"/>
          <w:sz w:val="24"/>
          <w:szCs w:val="24"/>
        </w:rPr>
        <w:t>изменений, внесенных в Налоговый кодекс, с положениями Закона о несостоятельности №</w:t>
      </w:r>
      <w:r w:rsidR="00A92572" w:rsidRPr="00A92572">
        <w:rPr>
          <w:rFonts w:ascii="Calibri Light" w:eastAsia="Times New Roman" w:hAnsi="Calibri Light" w:cstheme="majorHAnsi"/>
          <w:bCs/>
          <w:sz w:val="24"/>
          <w:szCs w:val="24"/>
        </w:rPr>
        <w:t xml:space="preserve">149 </w:t>
      </w:r>
      <w:r w:rsidR="00A92572">
        <w:rPr>
          <w:rFonts w:ascii="Calibri Light" w:eastAsia="Times New Roman" w:hAnsi="Calibri Light" w:cstheme="majorHAnsi"/>
          <w:bCs/>
          <w:sz w:val="24"/>
          <w:szCs w:val="24"/>
        </w:rPr>
        <w:t>от</w:t>
      </w:r>
      <w:r w:rsidR="00A92572" w:rsidRPr="00A92572">
        <w:rPr>
          <w:rFonts w:ascii="Calibri Light" w:eastAsia="Times New Roman" w:hAnsi="Calibri Light" w:cstheme="majorHAnsi"/>
          <w:bCs/>
          <w:sz w:val="24"/>
          <w:szCs w:val="24"/>
        </w:rPr>
        <w:t xml:space="preserve"> 29.06.2012</w:t>
      </w:r>
      <w:r w:rsidR="00A92572">
        <w:rPr>
          <w:rFonts w:ascii="Calibri Light" w:eastAsia="Times New Roman" w:hAnsi="Calibri Light" w:cstheme="majorHAnsi"/>
          <w:bCs/>
          <w:sz w:val="24"/>
          <w:szCs w:val="24"/>
        </w:rPr>
        <w:t xml:space="preserve">, что касается принудительного преследования текущих долгов неплатежеспособных </w:t>
      </w:r>
      <w:r w:rsidR="00A92572">
        <w:rPr>
          <w:rFonts w:ascii="Calibri Light" w:hAnsi="Calibri Light" w:cstheme="majorHAnsi"/>
          <w:sz w:val="24"/>
          <w:szCs w:val="24"/>
        </w:rPr>
        <w:t xml:space="preserve">налогоплательщиков, которые на конец </w:t>
      </w:r>
      <w:r w:rsidR="00A92572" w:rsidRPr="00A92572">
        <w:rPr>
          <w:rFonts w:ascii="Calibri Light" w:hAnsi="Calibri Light" w:cstheme="majorHAnsi"/>
          <w:sz w:val="24"/>
          <w:szCs w:val="24"/>
        </w:rPr>
        <w:t>2019</w:t>
      </w:r>
      <w:r w:rsidR="00A92572">
        <w:rPr>
          <w:rFonts w:ascii="Calibri Light" w:hAnsi="Calibri Light" w:cstheme="majorHAnsi"/>
          <w:sz w:val="24"/>
          <w:szCs w:val="24"/>
        </w:rPr>
        <w:t xml:space="preserve"> года составили </w:t>
      </w:r>
      <w:r w:rsidR="00A92572" w:rsidRPr="00A92572">
        <w:rPr>
          <w:rFonts w:ascii="Calibri Light" w:hAnsi="Calibri Light" w:cstheme="majorHAnsi"/>
          <w:sz w:val="24"/>
          <w:szCs w:val="24"/>
        </w:rPr>
        <w:t xml:space="preserve">147,1 </w:t>
      </w:r>
      <w:r w:rsidR="00A92572">
        <w:rPr>
          <w:rFonts w:ascii="Calibri Light" w:hAnsi="Calibri Light" w:cstheme="majorHAnsi"/>
          <w:sz w:val="24"/>
          <w:szCs w:val="24"/>
        </w:rPr>
        <w:t>млн</w:t>
      </w:r>
      <w:r w:rsidR="00A92572" w:rsidRPr="00A92572">
        <w:rPr>
          <w:rFonts w:ascii="Calibri Light" w:hAnsi="Calibri Light" w:cstheme="majorHAnsi"/>
          <w:sz w:val="24"/>
          <w:szCs w:val="24"/>
        </w:rPr>
        <w:t xml:space="preserve">. </w:t>
      </w:r>
      <w:r w:rsidR="00A92572">
        <w:rPr>
          <w:rFonts w:ascii="Calibri Light" w:hAnsi="Calibri Light" w:cstheme="majorHAnsi"/>
          <w:sz w:val="24"/>
          <w:szCs w:val="24"/>
        </w:rPr>
        <w:t xml:space="preserve">леев. Так, ГНС была ограничена в применении всех инструментов принудительного исполнения текущего налогового обязательства, что повлияло на уровень возмещения, который в течение </w:t>
      </w:r>
      <w:r w:rsidR="00A92572" w:rsidRPr="00A92572">
        <w:rPr>
          <w:rFonts w:ascii="Calibri Light" w:hAnsi="Calibri Light" w:cstheme="majorHAnsi"/>
          <w:sz w:val="24"/>
          <w:szCs w:val="24"/>
        </w:rPr>
        <w:t>2019</w:t>
      </w:r>
      <w:r w:rsidR="00A92572">
        <w:rPr>
          <w:rFonts w:ascii="Calibri Light" w:hAnsi="Calibri Light" w:cstheme="majorHAnsi"/>
          <w:sz w:val="24"/>
          <w:szCs w:val="24"/>
        </w:rPr>
        <w:t xml:space="preserve"> года составил лишь 8</w:t>
      </w:r>
      <w:r w:rsidR="00A92572" w:rsidRPr="00A92572">
        <w:rPr>
          <w:rFonts w:ascii="Calibri Light" w:hAnsi="Calibri Light" w:cstheme="majorHAnsi"/>
          <w:sz w:val="24"/>
          <w:szCs w:val="24"/>
        </w:rPr>
        <w:t>%</w:t>
      </w:r>
      <w:r w:rsidR="00A92572">
        <w:rPr>
          <w:rFonts w:ascii="Calibri Light" w:hAnsi="Calibri Light" w:cstheme="majorHAnsi"/>
          <w:sz w:val="24"/>
          <w:szCs w:val="24"/>
        </w:rPr>
        <w:t xml:space="preserve"> от общего размера текущих задолженностей;</w:t>
      </w:r>
    </w:p>
    <w:p w14:paraId="74B9EBB3" w14:textId="77777777" w:rsidR="00A92572" w:rsidRPr="001A33F3" w:rsidRDefault="00A92572" w:rsidP="001A33F3">
      <w:pPr>
        <w:pStyle w:val="ListParagraph"/>
        <w:numPr>
          <w:ilvl w:val="0"/>
          <w:numId w:val="1"/>
        </w:numPr>
        <w:shd w:val="clear" w:color="auto" w:fill="FFFFFF"/>
        <w:spacing w:after="0" w:line="276" w:lineRule="auto"/>
        <w:contextualSpacing w:val="0"/>
        <w:jc w:val="both"/>
        <w:rPr>
          <w:rFonts w:ascii="Calibri Light" w:hAnsi="Calibri Light" w:cstheme="majorHAnsi"/>
          <w:sz w:val="24"/>
          <w:szCs w:val="24"/>
        </w:rPr>
      </w:pPr>
      <w:r>
        <w:rPr>
          <w:rFonts w:ascii="Calibri Light" w:hAnsi="Calibri Light" w:cstheme="majorHAnsi"/>
          <w:sz w:val="24"/>
          <w:szCs w:val="24"/>
        </w:rPr>
        <w:t xml:space="preserve">отсутствия внутренней методологической базы, утвержденной Министерством финансов, относительно отражения в отчетности задолженностей </w:t>
      </w:r>
      <w:r>
        <w:rPr>
          <w:rFonts w:ascii="Calibri Light" w:eastAsia="Times New Roman" w:hAnsi="Calibri Light" w:cstheme="majorHAnsi"/>
          <w:bCs/>
          <w:sz w:val="24"/>
          <w:szCs w:val="24"/>
        </w:rPr>
        <w:t xml:space="preserve">неплатежеспособных </w:t>
      </w:r>
      <w:r>
        <w:rPr>
          <w:rFonts w:ascii="Calibri Light" w:hAnsi="Calibri Light" w:cstheme="majorHAnsi"/>
          <w:sz w:val="24"/>
          <w:szCs w:val="24"/>
        </w:rPr>
        <w:t>налогоплательщиков.</w:t>
      </w:r>
    </w:p>
    <w:p w14:paraId="1B942498" w14:textId="77777777" w:rsidR="00CD4986" w:rsidRPr="00A92572" w:rsidRDefault="00CD4986" w:rsidP="001A33F3">
      <w:pPr>
        <w:pStyle w:val="ListParagraph"/>
        <w:shd w:val="clear" w:color="auto" w:fill="FFFFFF"/>
        <w:spacing w:after="0" w:line="276" w:lineRule="auto"/>
        <w:contextualSpacing w:val="0"/>
        <w:jc w:val="both"/>
        <w:rPr>
          <w:rFonts w:ascii="Calibri Light" w:hAnsi="Calibri Light" w:cstheme="majorHAnsi"/>
          <w:sz w:val="24"/>
          <w:szCs w:val="24"/>
        </w:rPr>
      </w:pPr>
    </w:p>
    <w:p w14:paraId="1D4CAAB8" w14:textId="77777777" w:rsidR="002F4C3A" w:rsidRDefault="001A33F3" w:rsidP="002F4C3A">
      <w:pPr>
        <w:pStyle w:val="ListParagraph"/>
        <w:shd w:val="clear" w:color="auto" w:fill="FFFFFF"/>
        <w:spacing w:after="0" w:line="276" w:lineRule="auto"/>
        <w:ind w:left="0"/>
        <w:contextualSpacing w:val="0"/>
        <w:jc w:val="both"/>
      </w:pPr>
      <w:r>
        <w:rPr>
          <w:rFonts w:ascii="Calibri Light" w:hAnsi="Calibri Light" w:cstheme="majorHAnsi"/>
          <w:sz w:val="24"/>
          <w:szCs w:val="24"/>
        </w:rPr>
        <w:t xml:space="preserve">Наличие ряда </w:t>
      </w:r>
      <w:r>
        <w:rPr>
          <w:rFonts w:ascii="Calibri Light" w:hAnsi="Calibri Light" w:cstheme="majorHAnsi"/>
          <w:i/>
          <w:sz w:val="24"/>
          <w:szCs w:val="24"/>
        </w:rPr>
        <w:t>слабых внутренних</w:t>
      </w:r>
      <w:r w:rsidR="002F4C3A" w:rsidRPr="002F4C3A">
        <w:t xml:space="preserve"> </w:t>
      </w:r>
      <w:r w:rsidR="002F4C3A" w:rsidRPr="00532A2D">
        <w:rPr>
          <w:i/>
          <w:sz w:val="24"/>
          <w:szCs w:val="24"/>
        </w:rPr>
        <w:t>контрольных мероприятий в целях предотвращения ошибок</w:t>
      </w:r>
      <w:r w:rsidRPr="00532A2D">
        <w:rPr>
          <w:rFonts w:ascii="Calibri Light" w:hAnsi="Calibri Light" w:cstheme="majorHAnsi"/>
          <w:i/>
          <w:sz w:val="24"/>
          <w:szCs w:val="24"/>
        </w:rPr>
        <w:t xml:space="preserve"> </w:t>
      </w:r>
      <w:r>
        <w:rPr>
          <w:rFonts w:ascii="Calibri Light" w:hAnsi="Calibri Light" w:cstheme="majorHAnsi"/>
          <w:i/>
          <w:sz w:val="24"/>
          <w:szCs w:val="24"/>
        </w:rPr>
        <w:t xml:space="preserve">в рамках некоторых процессов по учету и отчетности налоговых обязательств </w:t>
      </w:r>
      <w:r>
        <w:rPr>
          <w:rFonts w:ascii="Calibri Light" w:hAnsi="Calibri Light" w:cstheme="majorHAnsi"/>
          <w:sz w:val="24"/>
          <w:szCs w:val="24"/>
        </w:rPr>
        <w:t>обусловило и привело к допущению ошибок со стороны операционных и управленческих лиц, в следующих случаях:</w:t>
      </w:r>
      <w:r w:rsidR="002F4C3A" w:rsidRPr="002F4C3A">
        <w:t xml:space="preserve"> </w:t>
      </w:r>
    </w:p>
    <w:p w14:paraId="213E23F8" w14:textId="77777777" w:rsidR="000529C5" w:rsidRPr="000529C5" w:rsidRDefault="000529C5" w:rsidP="002F4C3A">
      <w:pPr>
        <w:pStyle w:val="ListParagraph"/>
        <w:numPr>
          <w:ilvl w:val="0"/>
          <w:numId w:val="1"/>
        </w:numPr>
        <w:shd w:val="clear" w:color="auto" w:fill="FFFFFF"/>
        <w:spacing w:after="0" w:line="276" w:lineRule="auto"/>
        <w:ind w:left="720"/>
        <w:contextualSpacing w:val="0"/>
        <w:jc w:val="both"/>
        <w:rPr>
          <w:rFonts w:ascii="Calibri Light" w:hAnsi="Calibri Light" w:cstheme="majorHAnsi"/>
          <w:sz w:val="24"/>
          <w:szCs w:val="24"/>
        </w:rPr>
      </w:pPr>
      <w:r>
        <w:rPr>
          <w:rFonts w:ascii="Calibri Light" w:hAnsi="Calibri Light" w:cstheme="majorHAnsi"/>
          <w:sz w:val="24"/>
          <w:szCs w:val="24"/>
        </w:rPr>
        <w:t xml:space="preserve">необоснованное исключение из налогового учета задолженностей некоторых налогоплательщиков в сумме </w:t>
      </w:r>
      <w:r w:rsidRPr="000529C5">
        <w:rPr>
          <w:rFonts w:ascii="Calibri Light" w:eastAsia="Calibri" w:hAnsi="Calibri Light" w:cstheme="majorHAnsi"/>
          <w:bCs/>
          <w:sz w:val="24"/>
          <w:szCs w:val="24"/>
        </w:rPr>
        <w:t xml:space="preserve">8,4 </w:t>
      </w:r>
      <w:r>
        <w:rPr>
          <w:rFonts w:ascii="Calibri Light" w:hAnsi="Calibri Light" w:cstheme="majorHAnsi"/>
          <w:sz w:val="24"/>
          <w:szCs w:val="24"/>
        </w:rPr>
        <w:t>млн</w:t>
      </w:r>
      <w:r w:rsidRPr="000529C5">
        <w:rPr>
          <w:rFonts w:ascii="Calibri Light" w:hAnsi="Calibri Light" w:cstheme="majorHAnsi"/>
          <w:sz w:val="24"/>
          <w:szCs w:val="24"/>
        </w:rPr>
        <w:t xml:space="preserve">. </w:t>
      </w:r>
      <w:r>
        <w:rPr>
          <w:rFonts w:ascii="Calibri Light" w:hAnsi="Calibri Light" w:cstheme="majorHAnsi"/>
          <w:sz w:val="24"/>
          <w:szCs w:val="24"/>
        </w:rPr>
        <w:t>леев, хотя они не были оплачены и не снижены из задолженностей другими законными методами;</w:t>
      </w:r>
    </w:p>
    <w:p w14:paraId="67F6B3BD" w14:textId="77777777" w:rsidR="00CD4986" w:rsidRPr="000529C5" w:rsidRDefault="000529C5" w:rsidP="00CD4986">
      <w:pPr>
        <w:pStyle w:val="ListParagraph"/>
        <w:numPr>
          <w:ilvl w:val="0"/>
          <w:numId w:val="1"/>
        </w:numPr>
        <w:shd w:val="clear" w:color="auto" w:fill="FFFFFF"/>
        <w:spacing w:after="0" w:line="276" w:lineRule="auto"/>
        <w:ind w:left="720"/>
        <w:contextualSpacing w:val="0"/>
        <w:jc w:val="both"/>
        <w:rPr>
          <w:rFonts w:ascii="Calibri Light" w:hAnsi="Calibri Light" w:cstheme="majorHAnsi"/>
          <w:sz w:val="24"/>
          <w:szCs w:val="24"/>
        </w:rPr>
      </w:pPr>
      <w:r>
        <w:rPr>
          <w:rFonts w:ascii="Calibri Light" w:eastAsia="Calibri" w:hAnsi="Calibri Light" w:cstheme="majorHAnsi"/>
          <w:sz w:val="24"/>
          <w:szCs w:val="24"/>
        </w:rPr>
        <w:t>допущение работниками ГНС ошибок/недостатков при установлении возможных сумм налогового стимулирования, что обусловило впоследствии аннулирование предельного периода,</w:t>
      </w:r>
      <w:r w:rsidRPr="000529C5">
        <w:rPr>
          <w:rFonts w:ascii="Calibri Light" w:eastAsia="Calibri" w:hAnsi="Calibri Light" w:cstheme="majorHAnsi"/>
          <w:sz w:val="24"/>
          <w:szCs w:val="24"/>
        </w:rPr>
        <w:t xml:space="preserve"> </w:t>
      </w:r>
      <w:r>
        <w:rPr>
          <w:rFonts w:ascii="Calibri Light" w:eastAsia="Calibri" w:hAnsi="Calibri Light" w:cstheme="majorHAnsi"/>
          <w:sz w:val="24"/>
          <w:szCs w:val="24"/>
        </w:rPr>
        <w:t xml:space="preserve">установленного для штрафов и пени за задержку в размере </w:t>
      </w:r>
      <w:r w:rsidRPr="000529C5">
        <w:rPr>
          <w:rFonts w:ascii="Calibri Light" w:eastAsia="Calibri" w:hAnsi="Calibri Light" w:cstheme="majorHAnsi"/>
          <w:sz w:val="24"/>
          <w:szCs w:val="24"/>
        </w:rPr>
        <w:t xml:space="preserve">2,1 </w:t>
      </w:r>
      <w:r>
        <w:rPr>
          <w:rFonts w:ascii="Calibri Light" w:hAnsi="Calibri Light" w:cstheme="majorHAnsi"/>
          <w:sz w:val="24"/>
          <w:szCs w:val="24"/>
        </w:rPr>
        <w:t>млн</w:t>
      </w:r>
      <w:r w:rsidRPr="000529C5">
        <w:rPr>
          <w:rFonts w:ascii="Calibri Light" w:hAnsi="Calibri Light" w:cstheme="majorHAnsi"/>
          <w:sz w:val="24"/>
          <w:szCs w:val="24"/>
        </w:rPr>
        <w:t xml:space="preserve">. </w:t>
      </w:r>
      <w:r>
        <w:rPr>
          <w:rFonts w:ascii="Calibri Light" w:hAnsi="Calibri Light" w:cstheme="majorHAnsi"/>
          <w:sz w:val="24"/>
          <w:szCs w:val="24"/>
        </w:rPr>
        <w:t>леев, которые не были отражены ГНС на результатах применения инструментов по амнистии</w:t>
      </w:r>
      <w:r w:rsidR="00CD4986" w:rsidRPr="000529C5">
        <w:rPr>
          <w:rFonts w:ascii="Calibri Light" w:eastAsia="Calibri" w:hAnsi="Calibri Light" w:cstheme="majorHAnsi"/>
          <w:sz w:val="24"/>
          <w:szCs w:val="24"/>
        </w:rPr>
        <w:t>;</w:t>
      </w:r>
    </w:p>
    <w:p w14:paraId="7E5A40E8" w14:textId="77777777" w:rsidR="000529C5" w:rsidRPr="000529C5" w:rsidRDefault="000529C5" w:rsidP="00CD4986">
      <w:pPr>
        <w:pStyle w:val="ListParagraph"/>
        <w:numPr>
          <w:ilvl w:val="0"/>
          <w:numId w:val="1"/>
        </w:numPr>
        <w:shd w:val="clear" w:color="auto" w:fill="FFFFFF"/>
        <w:spacing w:after="0" w:line="276" w:lineRule="auto"/>
        <w:ind w:left="720"/>
        <w:contextualSpacing w:val="0"/>
        <w:jc w:val="both"/>
        <w:rPr>
          <w:rFonts w:ascii="Calibri Light" w:hAnsi="Calibri Light" w:cstheme="majorHAnsi"/>
          <w:sz w:val="24"/>
          <w:szCs w:val="24"/>
        </w:rPr>
      </w:pPr>
      <w:r>
        <w:rPr>
          <w:rFonts w:ascii="Calibri Light" w:eastAsia="Calibri" w:hAnsi="Calibri Light" w:cstheme="majorHAnsi"/>
          <w:sz w:val="24"/>
          <w:szCs w:val="24"/>
        </w:rPr>
        <w:t xml:space="preserve">допущение ряда неправильных остатков по </w:t>
      </w:r>
      <w:r>
        <w:rPr>
          <w:rFonts w:ascii="Calibri Light" w:hAnsi="Calibri Light" w:cstheme="majorHAnsi"/>
          <w:sz w:val="24"/>
          <w:szCs w:val="24"/>
        </w:rPr>
        <w:t xml:space="preserve">налогоплательщикам, связанных с оплаченными сборами за получение разрешительных документов в области транспорта, что повлияло на точность данных из информационной системы ГНС. </w:t>
      </w:r>
    </w:p>
    <w:p w14:paraId="67791005" w14:textId="77777777" w:rsidR="000529C5" w:rsidRPr="000529C5" w:rsidRDefault="000529C5" w:rsidP="000529C5">
      <w:pPr>
        <w:shd w:val="clear" w:color="auto" w:fill="FFFFFF"/>
        <w:spacing w:after="0" w:line="276" w:lineRule="auto"/>
        <w:jc w:val="both"/>
        <w:rPr>
          <w:rFonts w:ascii="Calibri Light" w:eastAsia="Calibri" w:hAnsi="Calibri Light" w:cstheme="majorHAnsi"/>
          <w:sz w:val="24"/>
          <w:szCs w:val="24"/>
          <w:lang w:val="ru-RU"/>
        </w:rPr>
      </w:pPr>
      <w:r>
        <w:rPr>
          <w:rFonts w:ascii="Calibri Light" w:eastAsia="Calibri" w:hAnsi="Calibri Light" w:cstheme="majorHAnsi"/>
          <w:sz w:val="24"/>
          <w:szCs w:val="24"/>
          <w:lang w:val="ru-RU"/>
        </w:rPr>
        <w:t xml:space="preserve">Все указанное снижает уровень соответствия </w:t>
      </w:r>
      <w:r w:rsidRPr="000529C5">
        <w:rPr>
          <w:rFonts w:ascii="Calibri Light" w:eastAsia="Calibri" w:hAnsi="Calibri Light" w:cstheme="majorHAnsi"/>
          <w:sz w:val="24"/>
          <w:szCs w:val="24"/>
          <w:lang w:val="ru-RU"/>
        </w:rPr>
        <w:t>налогового администрирования</w:t>
      </w:r>
      <w:r w:rsidR="007D2935">
        <w:rPr>
          <w:rFonts w:ascii="Calibri Light" w:eastAsia="Calibri" w:hAnsi="Calibri Light" w:cstheme="majorHAnsi"/>
          <w:sz w:val="24"/>
          <w:szCs w:val="24"/>
          <w:lang w:val="ru-RU"/>
        </w:rPr>
        <w:t xml:space="preserve">, влияя на дисциплину по сбору доходов, причитающихся </w:t>
      </w:r>
      <w:r w:rsidR="007D2935" w:rsidRPr="007D2935">
        <w:rPr>
          <w:rFonts w:ascii="Calibri Light" w:hAnsi="Calibri Light" w:cstheme="majorHAnsi"/>
          <w:sz w:val="24"/>
          <w:szCs w:val="24"/>
          <w:lang w:val="ru-RU"/>
        </w:rPr>
        <w:t>государственн</w:t>
      </w:r>
      <w:r w:rsidR="007D2935">
        <w:rPr>
          <w:rFonts w:ascii="Calibri Light" w:hAnsi="Calibri Light" w:cstheme="majorHAnsi"/>
          <w:sz w:val="24"/>
          <w:szCs w:val="24"/>
          <w:lang w:val="ru-RU"/>
        </w:rPr>
        <w:t>ому</w:t>
      </w:r>
      <w:r w:rsidR="007D2935" w:rsidRPr="000529C5">
        <w:rPr>
          <w:rFonts w:ascii="Calibri Light" w:hAnsi="Calibri Light" w:cstheme="majorHAnsi"/>
          <w:sz w:val="24"/>
          <w:szCs w:val="24"/>
          <w:lang w:val="ru-RU"/>
        </w:rPr>
        <w:t xml:space="preserve"> </w:t>
      </w:r>
      <w:r w:rsidR="007D2935" w:rsidRPr="007D2935">
        <w:rPr>
          <w:rFonts w:ascii="Calibri Light" w:hAnsi="Calibri Light" w:cstheme="majorHAnsi"/>
          <w:sz w:val="24"/>
          <w:szCs w:val="24"/>
          <w:lang w:val="ru-RU"/>
        </w:rPr>
        <w:t>бюджет</w:t>
      </w:r>
      <w:r w:rsidR="007D2935">
        <w:rPr>
          <w:rFonts w:ascii="Calibri Light" w:hAnsi="Calibri Light" w:cstheme="majorHAnsi"/>
          <w:sz w:val="24"/>
          <w:szCs w:val="24"/>
          <w:lang w:val="ru-RU"/>
        </w:rPr>
        <w:t>у.</w:t>
      </w:r>
    </w:p>
    <w:p w14:paraId="2A6886E1" w14:textId="77777777" w:rsidR="007D2935" w:rsidRPr="007D2935" w:rsidRDefault="007D2935" w:rsidP="00CD4986">
      <w:pPr>
        <w:pStyle w:val="NormalWeb"/>
        <w:spacing w:line="276" w:lineRule="auto"/>
        <w:ind w:firstLine="0"/>
        <w:rPr>
          <w:rFonts w:ascii="Calibri Light" w:hAnsi="Calibri Light" w:cstheme="majorHAnsi"/>
          <w:sz w:val="16"/>
          <w:szCs w:val="16"/>
          <w:lang w:val="ru-RU"/>
        </w:rPr>
      </w:pPr>
    </w:p>
    <w:p w14:paraId="070B3145" w14:textId="77777777" w:rsidR="007D2935" w:rsidRPr="0009342F" w:rsidRDefault="007D2935" w:rsidP="00CD4986">
      <w:pPr>
        <w:pStyle w:val="NormalWeb"/>
        <w:spacing w:line="276" w:lineRule="auto"/>
        <w:ind w:firstLine="0"/>
        <w:rPr>
          <w:rFonts w:ascii="Calibri Light" w:hAnsi="Calibri Light" w:cstheme="majorHAnsi"/>
          <w:lang w:val="ro-RO"/>
        </w:rPr>
      </w:pPr>
      <w:r>
        <w:rPr>
          <w:rFonts w:ascii="Calibri Light" w:hAnsi="Calibri Light" w:cstheme="majorHAnsi"/>
          <w:lang w:val="ru-RU"/>
        </w:rPr>
        <w:t xml:space="preserve">Исходя из вышеизложенного, на </w:t>
      </w:r>
      <w:r w:rsidRPr="00EF0733">
        <w:rPr>
          <w:rFonts w:ascii="Calibri Light" w:hAnsi="Calibri Light" w:cstheme="majorHAnsi"/>
          <w:lang w:val="ru-RU"/>
        </w:rPr>
        <w:t>основании ст.14 (2), ст.15 d) и ст.37 (2) Закона №260 от 07.12.2017</w:t>
      </w:r>
      <w:r w:rsidRPr="00EF0733">
        <w:rPr>
          <w:rStyle w:val="FootnoteReference"/>
          <w:rFonts w:ascii="Calibri Light" w:hAnsi="Calibri Light" w:cstheme="majorHAnsi"/>
          <w:lang w:val="ru-RU"/>
        </w:rPr>
        <w:footnoteReference w:id="4"/>
      </w:r>
      <w:r w:rsidRPr="00EF0733">
        <w:rPr>
          <w:rFonts w:ascii="Calibri Light" w:hAnsi="Calibri Light" w:cstheme="majorHAnsi"/>
          <w:lang w:val="ru-RU"/>
        </w:rPr>
        <w:t xml:space="preserve">, Счетная палата </w:t>
      </w:r>
      <w:r w:rsidR="0009342F">
        <w:rPr>
          <w:rFonts w:ascii="Calibri Light" w:hAnsi="Calibri Light" w:cstheme="majorHAnsi"/>
          <w:lang w:val="ro-RO"/>
        </w:rPr>
        <w:t>o</w:t>
      </w:r>
    </w:p>
    <w:p w14:paraId="536DDB23" w14:textId="77777777" w:rsidR="00CD4986" w:rsidRPr="007D2935" w:rsidRDefault="007D2935" w:rsidP="00CD4986">
      <w:pPr>
        <w:pStyle w:val="cp"/>
        <w:spacing w:line="276" w:lineRule="auto"/>
        <w:rPr>
          <w:rFonts w:ascii="Calibri Light" w:hAnsi="Calibri Light" w:cstheme="majorHAnsi"/>
          <w:lang w:val="ru-RU"/>
        </w:rPr>
      </w:pPr>
      <w:r>
        <w:rPr>
          <w:rFonts w:ascii="Calibri Light" w:hAnsi="Calibri Light" w:cstheme="majorHAnsi"/>
          <w:lang w:val="ru-RU"/>
        </w:rPr>
        <w:t>ПОСТАНОВЛЯЕТ:</w:t>
      </w:r>
    </w:p>
    <w:p w14:paraId="387CBAF6" w14:textId="77777777" w:rsidR="00CD4986" w:rsidRPr="00B9136F" w:rsidRDefault="00CD4986" w:rsidP="00CD4986">
      <w:pPr>
        <w:pStyle w:val="cp"/>
        <w:spacing w:line="276" w:lineRule="auto"/>
        <w:rPr>
          <w:rFonts w:ascii="Calibri Light" w:hAnsi="Calibri Light" w:cstheme="majorHAnsi"/>
          <w:lang w:val="ro-RO"/>
        </w:rPr>
      </w:pPr>
    </w:p>
    <w:p w14:paraId="241D42C4" w14:textId="77777777" w:rsidR="007D2935" w:rsidRPr="007D2935" w:rsidRDefault="007D2935" w:rsidP="00CD4986">
      <w:pPr>
        <w:pStyle w:val="NormalWeb"/>
        <w:numPr>
          <w:ilvl w:val="0"/>
          <w:numId w:val="2"/>
        </w:numPr>
        <w:tabs>
          <w:tab w:val="left" w:pos="0"/>
          <w:tab w:val="left" w:pos="180"/>
          <w:tab w:val="left" w:pos="270"/>
        </w:tabs>
        <w:spacing w:line="276" w:lineRule="auto"/>
        <w:ind w:left="0" w:firstLine="0"/>
        <w:rPr>
          <w:rFonts w:ascii="Calibri Light" w:hAnsi="Calibri Light" w:cstheme="majorHAnsi"/>
          <w:lang w:val="ru-RU"/>
        </w:rPr>
      </w:pPr>
      <w:r>
        <w:rPr>
          <w:rFonts w:ascii="Calibri Light" w:hAnsi="Calibri Light" w:cstheme="majorHAnsi"/>
          <w:lang w:val="ru-RU"/>
        </w:rPr>
        <w:t xml:space="preserve"> Утвердить </w:t>
      </w:r>
      <w:r>
        <w:rPr>
          <w:rFonts w:ascii="Calibri Light" w:hAnsi="Calibri Light" w:cstheme="majorHAnsi"/>
          <w:shd w:val="clear" w:color="auto" w:fill="FFFFFF" w:themeFill="background1"/>
          <w:lang w:val="ru-RU"/>
        </w:rPr>
        <w:t xml:space="preserve">Отчет аудита соответствия </w:t>
      </w:r>
      <w:r w:rsidRPr="004924E0">
        <w:rPr>
          <w:rFonts w:ascii="Calibri Light" w:hAnsi="Calibri Light" w:cstheme="minorHAnsi"/>
          <w:bCs/>
          <w:lang w:val="ru-RU" w:eastAsia="ru-RU"/>
        </w:rPr>
        <w:t xml:space="preserve">администрирования доходов государственного бюджета Государственной налоговой службой в </w:t>
      </w:r>
      <w:r w:rsidRPr="004924E0">
        <w:rPr>
          <w:rFonts w:ascii="Calibri Light" w:hAnsi="Calibri Light" w:cstheme="minorHAnsi"/>
          <w:bCs/>
          <w:lang w:val="ro-RO" w:eastAsia="ru-RU"/>
        </w:rPr>
        <w:t>2019</w:t>
      </w:r>
      <w:r w:rsidRPr="004924E0">
        <w:rPr>
          <w:rFonts w:ascii="Calibri Light" w:hAnsi="Calibri Light" w:cstheme="minorHAnsi"/>
          <w:bCs/>
          <w:lang w:val="ru-RU" w:eastAsia="ru-RU"/>
        </w:rPr>
        <w:t xml:space="preserve"> го</w:t>
      </w:r>
      <w:r>
        <w:rPr>
          <w:rFonts w:ascii="Calibri Light" w:hAnsi="Calibri Light"/>
          <w:lang w:val="ru-RU"/>
        </w:rPr>
        <w:t>ду.</w:t>
      </w:r>
    </w:p>
    <w:p w14:paraId="1197130D" w14:textId="77777777" w:rsidR="00CD4986" w:rsidRPr="007D2935" w:rsidRDefault="007D2935" w:rsidP="00CD4986">
      <w:pPr>
        <w:pStyle w:val="NormalWeb"/>
        <w:numPr>
          <w:ilvl w:val="0"/>
          <w:numId w:val="2"/>
        </w:numPr>
        <w:tabs>
          <w:tab w:val="left" w:pos="0"/>
          <w:tab w:val="left" w:pos="180"/>
          <w:tab w:val="left" w:pos="270"/>
        </w:tabs>
        <w:spacing w:line="276" w:lineRule="auto"/>
        <w:ind w:left="0" w:firstLine="0"/>
        <w:rPr>
          <w:rFonts w:ascii="Calibri Light" w:hAnsi="Calibri Light" w:cstheme="majorHAnsi"/>
          <w:lang w:val="ru-RU"/>
        </w:rPr>
      </w:pPr>
      <w:r>
        <w:rPr>
          <w:rFonts w:ascii="Calibri Light" w:hAnsi="Calibri Light" w:cstheme="majorHAnsi"/>
          <w:lang w:val="ru-RU"/>
        </w:rPr>
        <w:t xml:space="preserve"> Настоящее Постановление и Отчет аудита направить:</w:t>
      </w:r>
    </w:p>
    <w:p w14:paraId="6BC295E3" w14:textId="77777777" w:rsidR="007D2935" w:rsidRPr="000647FE" w:rsidRDefault="007D2935" w:rsidP="007D2935">
      <w:pPr>
        <w:pStyle w:val="NormalWeb"/>
        <w:spacing w:line="276" w:lineRule="auto"/>
        <w:ind w:firstLine="0"/>
        <w:rPr>
          <w:rFonts w:ascii="Calibri Light" w:hAnsi="Calibri Light" w:cstheme="majorHAnsi"/>
          <w:lang w:val="ru-RU"/>
        </w:rPr>
      </w:pPr>
      <w:r w:rsidRPr="000647FE">
        <w:rPr>
          <w:rFonts w:ascii="Calibri Light" w:hAnsi="Calibri Light" w:cstheme="majorHAnsi"/>
          <w:b/>
          <w:lang w:val="ru-RU"/>
        </w:rPr>
        <w:t>2.1.</w:t>
      </w:r>
      <w:r w:rsidRPr="000647FE">
        <w:rPr>
          <w:rFonts w:ascii="Calibri Light" w:hAnsi="Calibri Light" w:cstheme="majorHAnsi"/>
          <w:lang w:val="ru-RU"/>
        </w:rPr>
        <w:t xml:space="preserve"> </w:t>
      </w:r>
      <w:r w:rsidRPr="000647FE">
        <w:rPr>
          <w:rFonts w:ascii="Calibri Light" w:hAnsi="Calibri Light" w:cstheme="majorHAnsi"/>
          <w:b/>
          <w:lang w:val="ru-RU"/>
        </w:rPr>
        <w:t>Правительству Республики Молдова</w:t>
      </w:r>
      <w:r w:rsidRPr="000647FE">
        <w:rPr>
          <w:rFonts w:ascii="Calibri Light" w:hAnsi="Calibri Light" w:cstheme="majorHAnsi"/>
          <w:lang w:val="ru-RU"/>
        </w:rPr>
        <w:t xml:space="preserve"> для информирования и принятия мер с целью осуществления мониторинга обеспечения внедрения рекомендаций аудита;</w:t>
      </w:r>
    </w:p>
    <w:p w14:paraId="22FD2033" w14:textId="77777777" w:rsidR="007D2935" w:rsidRPr="000647FE" w:rsidRDefault="007D2935" w:rsidP="007D2935">
      <w:pPr>
        <w:pStyle w:val="NormalWeb"/>
        <w:spacing w:line="276" w:lineRule="auto"/>
        <w:ind w:firstLine="0"/>
        <w:rPr>
          <w:rFonts w:ascii="Calibri Light" w:hAnsi="Calibri Light" w:cstheme="majorHAnsi"/>
          <w:lang w:val="ru-RU"/>
        </w:rPr>
      </w:pPr>
      <w:r w:rsidRPr="000647FE">
        <w:rPr>
          <w:rFonts w:ascii="Calibri Light" w:hAnsi="Calibri Light" w:cstheme="majorHAnsi"/>
          <w:b/>
          <w:lang w:val="ru-RU"/>
        </w:rPr>
        <w:t>2.2.</w:t>
      </w:r>
      <w:r w:rsidRPr="000647FE">
        <w:rPr>
          <w:rFonts w:ascii="Calibri Light" w:hAnsi="Calibri Light" w:cstheme="majorHAnsi"/>
          <w:lang w:val="ru-RU"/>
        </w:rPr>
        <w:t xml:space="preserve"> </w:t>
      </w:r>
      <w:r w:rsidRPr="000647FE">
        <w:rPr>
          <w:rFonts w:ascii="Calibri Light" w:hAnsi="Calibri Light" w:cstheme="majorHAnsi"/>
          <w:b/>
          <w:lang w:val="ru-RU"/>
        </w:rPr>
        <w:t>Президенту Республики Молдова</w:t>
      </w:r>
      <w:r w:rsidRPr="000647FE">
        <w:rPr>
          <w:rFonts w:ascii="Calibri Light" w:hAnsi="Calibri Light" w:cstheme="majorHAnsi"/>
          <w:lang w:val="ru-RU"/>
        </w:rPr>
        <w:t xml:space="preserve"> </w:t>
      </w:r>
      <w:r w:rsidRPr="000647FE">
        <w:rPr>
          <w:rFonts w:ascii="Calibri Light" w:hAnsi="Calibri Light" w:cstheme="majorHAnsi"/>
          <w:shd w:val="clear" w:color="auto" w:fill="FFFFFF" w:themeFill="background1"/>
          <w:lang w:val="ru-RU"/>
        </w:rPr>
        <w:t>для информирования</w:t>
      </w:r>
      <w:r w:rsidRPr="000647FE">
        <w:rPr>
          <w:rFonts w:ascii="Calibri Light" w:hAnsi="Calibri Light" w:cstheme="majorHAnsi"/>
          <w:lang w:val="ru-RU"/>
        </w:rPr>
        <w:t xml:space="preserve">; </w:t>
      </w:r>
    </w:p>
    <w:p w14:paraId="63C90C62" w14:textId="77777777" w:rsidR="007D2935" w:rsidRPr="000647FE" w:rsidRDefault="007D2935" w:rsidP="007D2935">
      <w:pPr>
        <w:pStyle w:val="NormalWeb"/>
        <w:spacing w:line="276" w:lineRule="auto"/>
        <w:ind w:firstLine="0"/>
        <w:rPr>
          <w:rFonts w:ascii="Calibri Light" w:hAnsi="Calibri Light" w:cstheme="majorHAnsi"/>
          <w:lang w:val="ru-RU"/>
        </w:rPr>
      </w:pPr>
      <w:r w:rsidRPr="000647FE">
        <w:rPr>
          <w:rFonts w:ascii="Calibri Light" w:hAnsi="Calibri Light" w:cstheme="majorHAnsi"/>
          <w:b/>
          <w:lang w:val="ru-RU"/>
        </w:rPr>
        <w:t>2.3</w:t>
      </w:r>
      <w:r w:rsidRPr="000647FE">
        <w:rPr>
          <w:rFonts w:ascii="Calibri Light" w:hAnsi="Calibri Light" w:cstheme="majorHAnsi"/>
          <w:lang w:val="ru-RU"/>
        </w:rPr>
        <w:t xml:space="preserve">. </w:t>
      </w:r>
      <w:r w:rsidRPr="000647FE">
        <w:rPr>
          <w:rFonts w:ascii="Calibri Light" w:hAnsi="Calibri Light" w:cstheme="majorHAnsi"/>
          <w:b/>
          <w:bCs/>
          <w:lang w:val="ru-RU" w:eastAsia="ro-RO"/>
        </w:rPr>
        <w:t>Парламенту Республики Молдова</w:t>
      </w:r>
      <w:r w:rsidRPr="000647FE">
        <w:rPr>
          <w:rFonts w:ascii="Calibri Light" w:hAnsi="Calibri Light" w:cstheme="majorHAnsi"/>
          <w:bCs/>
          <w:lang w:val="ru-RU" w:eastAsia="ro-RO"/>
        </w:rPr>
        <w:t xml:space="preserve"> для информирования и рассмотрения, при необходимости, в рамках Парламентской комиссии по контролю публичных финансов</w:t>
      </w:r>
      <w:r w:rsidRPr="000647FE">
        <w:rPr>
          <w:rFonts w:ascii="Calibri Light" w:hAnsi="Calibri Light" w:cstheme="majorHAnsi"/>
          <w:lang w:val="ru-RU"/>
        </w:rPr>
        <w:t>;</w:t>
      </w:r>
    </w:p>
    <w:p w14:paraId="32ECECDC" w14:textId="77777777" w:rsidR="007D2935" w:rsidRPr="007D2935" w:rsidRDefault="007D2935" w:rsidP="007D2935">
      <w:pPr>
        <w:pStyle w:val="NormalWeb"/>
        <w:numPr>
          <w:ilvl w:val="1"/>
          <w:numId w:val="5"/>
        </w:numPr>
        <w:tabs>
          <w:tab w:val="left" w:pos="0"/>
          <w:tab w:val="left" w:pos="180"/>
          <w:tab w:val="left" w:pos="270"/>
          <w:tab w:val="left" w:pos="360"/>
          <w:tab w:val="left" w:pos="450"/>
        </w:tabs>
        <w:spacing w:line="276" w:lineRule="auto"/>
        <w:rPr>
          <w:rFonts w:ascii="Calibri Light" w:hAnsi="Calibri Light" w:cstheme="majorHAnsi"/>
          <w:lang w:val="ru-RU"/>
        </w:rPr>
      </w:pPr>
      <w:r>
        <w:rPr>
          <w:rFonts w:ascii="Calibri Light" w:hAnsi="Calibri Light" w:cstheme="majorHAnsi"/>
          <w:lang w:val="ru-RU"/>
        </w:rPr>
        <w:t xml:space="preserve"> </w:t>
      </w:r>
      <w:r w:rsidRPr="007D2935">
        <w:rPr>
          <w:rFonts w:ascii="Calibri Light" w:hAnsi="Calibri Light" w:cstheme="majorHAnsi"/>
          <w:b/>
          <w:lang w:val="ru-RU"/>
        </w:rPr>
        <w:t>Министерству финансов</w:t>
      </w:r>
      <w:r>
        <w:rPr>
          <w:rFonts w:ascii="Calibri Light" w:hAnsi="Calibri Light" w:cstheme="majorHAnsi"/>
          <w:lang w:val="ru-RU"/>
        </w:rPr>
        <w:t xml:space="preserve"> для занятия позиции и рекомендовать, согласно возложенным полномочиям:</w:t>
      </w:r>
    </w:p>
    <w:p w14:paraId="464784EB" w14:textId="77777777" w:rsidR="007D2935" w:rsidRPr="007D2935" w:rsidRDefault="007D2935" w:rsidP="004D1F9C">
      <w:pPr>
        <w:pStyle w:val="NormalWeb"/>
        <w:numPr>
          <w:ilvl w:val="2"/>
          <w:numId w:val="5"/>
        </w:numPr>
        <w:tabs>
          <w:tab w:val="left" w:pos="180"/>
          <w:tab w:val="left" w:pos="270"/>
          <w:tab w:val="left" w:pos="360"/>
          <w:tab w:val="left" w:pos="540"/>
          <w:tab w:val="left" w:pos="990"/>
          <w:tab w:val="left" w:pos="1080"/>
        </w:tabs>
        <w:spacing w:line="276" w:lineRule="auto"/>
        <w:ind w:left="426" w:firstLine="0"/>
        <w:rPr>
          <w:rFonts w:ascii="Calibri Light" w:hAnsi="Calibri Light" w:cstheme="majorHAnsi"/>
          <w:lang w:val="ru-RU"/>
        </w:rPr>
      </w:pPr>
      <w:r>
        <w:rPr>
          <w:rFonts w:ascii="Calibri Light" w:hAnsi="Calibri Light" w:cstheme="majorHAnsi"/>
          <w:lang w:val="ru-RU"/>
        </w:rPr>
        <w:t xml:space="preserve"> утвердить механизм по сотрудничеству </w:t>
      </w:r>
      <w:r w:rsidRPr="004924E0">
        <w:rPr>
          <w:rFonts w:ascii="Calibri Light" w:hAnsi="Calibri Light" w:cstheme="minorHAnsi"/>
          <w:bCs/>
          <w:lang w:val="ru-RU" w:eastAsia="ru-RU"/>
        </w:rPr>
        <w:t>Г</w:t>
      </w:r>
      <w:r>
        <w:rPr>
          <w:rFonts w:ascii="Calibri Light" w:hAnsi="Calibri Light" w:cstheme="minorHAnsi"/>
          <w:bCs/>
          <w:lang w:val="ru-RU" w:eastAsia="ru-RU"/>
        </w:rPr>
        <w:t>осударственной налоговой службы с органами, ответственными за предоставление публичных услуг, для обеспечения надлежащего исполнения роли администратора доходов путем исчисления, сбора, учета и владения контролем над ними;</w:t>
      </w:r>
    </w:p>
    <w:p w14:paraId="40C312C6" w14:textId="77777777" w:rsidR="00CD4986" w:rsidRPr="004D1F9C" w:rsidRDefault="004D1F9C" w:rsidP="004D1F9C">
      <w:pPr>
        <w:pStyle w:val="NormalWeb"/>
        <w:numPr>
          <w:ilvl w:val="2"/>
          <w:numId w:val="5"/>
        </w:numPr>
        <w:tabs>
          <w:tab w:val="left" w:pos="180"/>
          <w:tab w:val="left" w:pos="270"/>
          <w:tab w:val="left" w:pos="360"/>
          <w:tab w:val="left" w:pos="540"/>
          <w:tab w:val="left" w:pos="990"/>
          <w:tab w:val="left" w:pos="1080"/>
        </w:tabs>
        <w:spacing w:line="276" w:lineRule="auto"/>
        <w:ind w:left="426" w:firstLine="0"/>
        <w:rPr>
          <w:rFonts w:ascii="Calibri Light" w:hAnsi="Calibri Light" w:cstheme="majorHAnsi"/>
          <w:lang w:val="ru-RU"/>
        </w:rPr>
      </w:pPr>
      <w:r>
        <w:rPr>
          <w:rFonts w:ascii="Calibri Light" w:hAnsi="Calibri Light" w:cstheme="majorHAnsi"/>
          <w:lang w:val="ru-RU"/>
        </w:rPr>
        <w:t xml:space="preserve"> разработать и направить для утверждения предложения по изменению ст.</w:t>
      </w:r>
      <w:r w:rsidRPr="004D1F9C">
        <w:rPr>
          <w:rFonts w:ascii="Calibri Light" w:hAnsi="Calibri Light" w:cstheme="majorHAnsi"/>
          <w:lang w:val="ru-RU"/>
        </w:rPr>
        <w:t>203</w:t>
      </w:r>
      <w:r>
        <w:rPr>
          <w:rFonts w:ascii="Calibri Light" w:hAnsi="Calibri Light" w:cstheme="majorHAnsi"/>
          <w:lang w:val="ru-RU"/>
        </w:rPr>
        <w:t xml:space="preserve"> Налогового кодекса относительно установления ряда жестких обязательств в отношении повышения ответственности </w:t>
      </w:r>
      <w:r w:rsidRPr="004D1F9C">
        <w:rPr>
          <w:rFonts w:ascii="Calibri Light" w:hAnsi="Calibri Light" w:cstheme="majorHAnsi"/>
          <w:lang w:val="ru-RU"/>
        </w:rPr>
        <w:t>налогоплательщик</w:t>
      </w:r>
      <w:r>
        <w:rPr>
          <w:rFonts w:ascii="Calibri Light" w:hAnsi="Calibri Light" w:cstheme="majorHAnsi"/>
          <w:lang w:val="ru-RU"/>
        </w:rPr>
        <w:t xml:space="preserve">ов при продаже ценностей, арестованных </w:t>
      </w:r>
      <w:r w:rsidRPr="004924E0">
        <w:rPr>
          <w:rFonts w:ascii="Calibri Light" w:hAnsi="Calibri Light" w:cstheme="minorHAnsi"/>
          <w:bCs/>
          <w:lang w:val="ru-RU" w:eastAsia="ru-RU"/>
        </w:rPr>
        <w:t>Г</w:t>
      </w:r>
      <w:r>
        <w:rPr>
          <w:rFonts w:ascii="Calibri Light" w:hAnsi="Calibri Light" w:cstheme="minorHAnsi"/>
          <w:bCs/>
          <w:lang w:val="ru-RU" w:eastAsia="ru-RU"/>
        </w:rPr>
        <w:t>осударственной налоговой службой, с целью погашения налогового обязательства</w:t>
      </w:r>
      <w:r w:rsidR="00CD4986" w:rsidRPr="004D1F9C">
        <w:rPr>
          <w:rFonts w:ascii="Calibri Light" w:hAnsi="Calibri Light" w:cstheme="majorHAnsi"/>
          <w:lang w:val="ru-RU"/>
        </w:rPr>
        <w:t>;</w:t>
      </w:r>
    </w:p>
    <w:p w14:paraId="16B402E2" w14:textId="77777777" w:rsidR="00CD4986" w:rsidRPr="004D1F9C" w:rsidRDefault="004D1F9C" w:rsidP="007D2935">
      <w:pPr>
        <w:pStyle w:val="NormalWeb"/>
        <w:numPr>
          <w:ilvl w:val="2"/>
          <w:numId w:val="5"/>
        </w:numPr>
        <w:tabs>
          <w:tab w:val="left" w:pos="180"/>
          <w:tab w:val="left" w:pos="270"/>
          <w:tab w:val="left" w:pos="360"/>
          <w:tab w:val="left" w:pos="540"/>
          <w:tab w:val="left" w:pos="990"/>
          <w:tab w:val="left" w:pos="1080"/>
        </w:tabs>
        <w:spacing w:line="276" w:lineRule="auto"/>
        <w:ind w:left="360" w:firstLine="0"/>
        <w:rPr>
          <w:rFonts w:ascii="Calibri Light" w:hAnsi="Calibri Light" w:cstheme="majorHAnsi"/>
          <w:lang w:val="ru-RU"/>
        </w:rPr>
      </w:pPr>
      <w:r>
        <w:rPr>
          <w:rFonts w:ascii="Calibri Light" w:hAnsi="Calibri Light" w:cstheme="majorHAnsi"/>
          <w:lang w:val="ru-RU"/>
        </w:rPr>
        <w:t xml:space="preserve">утвердить методологические нормы по отражению в отчетности доходов и </w:t>
      </w:r>
      <w:r w:rsidRPr="004D1F9C">
        <w:rPr>
          <w:rFonts w:ascii="Calibri Light" w:hAnsi="Calibri Light" w:cstheme="majorHAnsi"/>
          <w:lang w:val="ru-RU"/>
        </w:rPr>
        <w:t>задолженностей</w:t>
      </w:r>
      <w:r>
        <w:rPr>
          <w:rFonts w:ascii="Calibri Light" w:hAnsi="Calibri Light" w:cstheme="majorHAnsi"/>
          <w:lang w:val="ru-RU"/>
        </w:rPr>
        <w:t xml:space="preserve">, администрируемых </w:t>
      </w:r>
      <w:r w:rsidRPr="004924E0">
        <w:rPr>
          <w:rFonts w:ascii="Calibri Light" w:hAnsi="Calibri Light" w:cstheme="minorHAnsi"/>
          <w:bCs/>
          <w:lang w:val="ru-RU" w:eastAsia="ru-RU"/>
        </w:rPr>
        <w:t>Г</w:t>
      </w:r>
      <w:r>
        <w:rPr>
          <w:rFonts w:ascii="Calibri Light" w:hAnsi="Calibri Light" w:cstheme="minorHAnsi"/>
          <w:bCs/>
          <w:lang w:val="ru-RU" w:eastAsia="ru-RU"/>
        </w:rPr>
        <w:t>осударственной налоговой службой, в том числе порядок составления отчетов и типовых форм</w:t>
      </w:r>
      <w:r w:rsidR="00CD4986" w:rsidRPr="00B9136F">
        <w:rPr>
          <w:rFonts w:ascii="Calibri Light" w:hAnsi="Calibri Light" w:cstheme="majorHAnsi"/>
          <w:lang w:val="ro-RO"/>
        </w:rPr>
        <w:t>;</w:t>
      </w:r>
    </w:p>
    <w:p w14:paraId="12DF607C" w14:textId="77777777" w:rsidR="00CD4986" w:rsidRPr="004D1F9C" w:rsidRDefault="004D1F9C" w:rsidP="007D2935">
      <w:pPr>
        <w:pStyle w:val="NormalWeb"/>
        <w:numPr>
          <w:ilvl w:val="2"/>
          <w:numId w:val="5"/>
        </w:numPr>
        <w:tabs>
          <w:tab w:val="left" w:pos="180"/>
          <w:tab w:val="left" w:pos="270"/>
          <w:tab w:val="left" w:pos="360"/>
          <w:tab w:val="left" w:pos="540"/>
          <w:tab w:val="left" w:pos="990"/>
          <w:tab w:val="left" w:pos="1080"/>
        </w:tabs>
        <w:spacing w:line="276" w:lineRule="auto"/>
        <w:ind w:left="360" w:firstLine="0"/>
        <w:rPr>
          <w:rFonts w:ascii="Calibri Light" w:hAnsi="Calibri Light" w:cstheme="majorHAnsi"/>
          <w:lang w:val="ru-RU"/>
        </w:rPr>
      </w:pPr>
      <w:r>
        <w:rPr>
          <w:rFonts w:ascii="Calibri Light" w:hAnsi="Calibri Light" w:cstheme="majorHAnsi"/>
          <w:lang w:val="ru-RU"/>
        </w:rPr>
        <w:t xml:space="preserve">рассмотреть и принять решение о сотрудничестве </w:t>
      </w:r>
      <w:r w:rsidRPr="004924E0">
        <w:rPr>
          <w:rFonts w:ascii="Calibri Light" w:hAnsi="Calibri Light" w:cstheme="minorHAnsi"/>
          <w:bCs/>
          <w:lang w:val="ru-RU" w:eastAsia="ru-RU"/>
        </w:rPr>
        <w:t>Г</w:t>
      </w:r>
      <w:r>
        <w:rPr>
          <w:rFonts w:ascii="Calibri Light" w:hAnsi="Calibri Light" w:cstheme="minorHAnsi"/>
          <w:bCs/>
          <w:lang w:val="ru-RU" w:eastAsia="ru-RU"/>
        </w:rPr>
        <w:t>осударственной налоговой службы с Национальной кассой социального страхования в аспекте совместимости данных касательно расчетов и оплаты платежей, связанных с бюджетом государственного социального страхования, с целью определения в установленные сроки</w:t>
      </w:r>
      <w:r w:rsidR="00E80B9D">
        <w:rPr>
          <w:rFonts w:ascii="Calibri Light" w:hAnsi="Calibri Light" w:cstheme="minorHAnsi"/>
          <w:bCs/>
          <w:lang w:val="ru-RU" w:eastAsia="ru-RU"/>
        </w:rPr>
        <w:t xml:space="preserve"> точности </w:t>
      </w:r>
      <w:r w:rsidR="00E80B9D" w:rsidRPr="00E80B9D">
        <w:rPr>
          <w:rFonts w:ascii="Calibri Light" w:hAnsi="Calibri Light" w:cstheme="majorHAnsi"/>
          <w:lang w:val="ru-RU"/>
        </w:rPr>
        <w:t>задолженностей</w:t>
      </w:r>
      <w:r w:rsidR="00E80B9D">
        <w:rPr>
          <w:rFonts w:ascii="Calibri Light" w:hAnsi="Calibri Light" w:cstheme="majorHAnsi"/>
          <w:lang w:val="ru-RU"/>
        </w:rPr>
        <w:t xml:space="preserve"> в национальный публичный бюджет для применения процедур принудительного исполнения</w:t>
      </w:r>
      <w:r w:rsidR="00CD4986" w:rsidRPr="004D1F9C">
        <w:rPr>
          <w:rFonts w:ascii="Calibri Light" w:hAnsi="Calibri Light" w:cstheme="majorHAnsi"/>
          <w:lang w:val="ru-RU"/>
        </w:rPr>
        <w:t>;</w:t>
      </w:r>
    </w:p>
    <w:p w14:paraId="1E853A5C" w14:textId="77777777" w:rsidR="00E80B9D" w:rsidRPr="00E80B9D" w:rsidRDefault="00E80B9D" w:rsidP="007D2935">
      <w:pPr>
        <w:pStyle w:val="NormalWeb"/>
        <w:numPr>
          <w:ilvl w:val="1"/>
          <w:numId w:val="5"/>
        </w:numPr>
        <w:tabs>
          <w:tab w:val="left" w:pos="0"/>
          <w:tab w:val="left" w:pos="180"/>
          <w:tab w:val="left" w:pos="270"/>
          <w:tab w:val="left" w:pos="450"/>
        </w:tabs>
        <w:spacing w:line="276" w:lineRule="auto"/>
        <w:ind w:left="0" w:firstLine="0"/>
        <w:rPr>
          <w:rFonts w:ascii="Calibri Light" w:hAnsi="Calibri Light" w:cstheme="majorHAnsi"/>
          <w:lang w:val="ru-RU"/>
        </w:rPr>
      </w:pPr>
      <w:r w:rsidRPr="00E80B9D">
        <w:rPr>
          <w:rFonts w:ascii="Calibri Light" w:hAnsi="Calibri Light" w:cstheme="minorHAnsi"/>
          <w:b/>
          <w:bCs/>
          <w:lang w:val="ru-RU" w:eastAsia="ru-RU"/>
        </w:rPr>
        <w:t>Государственной налоговой службе</w:t>
      </w:r>
      <w:r>
        <w:rPr>
          <w:rFonts w:ascii="Calibri Light" w:hAnsi="Calibri Light" w:cstheme="minorHAnsi"/>
          <w:bCs/>
          <w:lang w:val="ru-RU" w:eastAsia="ru-RU"/>
        </w:rPr>
        <w:t xml:space="preserve"> для рассмотрения результатов внешнего публичного аудита и рекомендовать:</w:t>
      </w:r>
    </w:p>
    <w:p w14:paraId="781C8F92" w14:textId="77777777" w:rsidR="00205F86" w:rsidRPr="00205F86" w:rsidRDefault="00205F86" w:rsidP="00205F86">
      <w:pPr>
        <w:pStyle w:val="NormalWeb"/>
        <w:numPr>
          <w:ilvl w:val="2"/>
          <w:numId w:val="5"/>
        </w:numPr>
        <w:tabs>
          <w:tab w:val="left" w:pos="180"/>
          <w:tab w:val="left" w:pos="270"/>
          <w:tab w:val="left" w:pos="360"/>
          <w:tab w:val="left" w:pos="1170"/>
        </w:tabs>
        <w:spacing w:line="276" w:lineRule="auto"/>
        <w:ind w:left="426" w:firstLine="0"/>
        <w:rPr>
          <w:rFonts w:ascii="Calibri Light" w:hAnsi="Calibri Light" w:cstheme="majorHAnsi"/>
          <w:lang w:val="ru-RU"/>
        </w:rPr>
      </w:pPr>
      <w:r>
        <w:rPr>
          <w:rFonts w:ascii="Calibri Light" w:hAnsi="Calibri Light" w:cstheme="majorHAnsi"/>
          <w:lang w:val="ru-RU"/>
        </w:rPr>
        <w:t xml:space="preserve">утвердить план мер по устранению установленных ситуаций, а также внедрить сформулированные рекомендации относительно улучшения процессов, связанных с налоговым </w:t>
      </w:r>
      <w:r w:rsidRPr="004924E0">
        <w:rPr>
          <w:rFonts w:ascii="Calibri Light" w:hAnsi="Calibri Light" w:cstheme="minorHAnsi"/>
          <w:bCs/>
          <w:lang w:val="ru-RU" w:eastAsia="ru-RU"/>
        </w:rPr>
        <w:t>администрировани</w:t>
      </w:r>
      <w:r>
        <w:rPr>
          <w:rFonts w:ascii="Calibri Light" w:hAnsi="Calibri Light" w:cstheme="minorHAnsi"/>
          <w:bCs/>
          <w:lang w:val="ru-RU" w:eastAsia="ru-RU"/>
        </w:rPr>
        <w:t>ем, изложенных в Отчете аудита;</w:t>
      </w:r>
    </w:p>
    <w:p w14:paraId="7ABCBE0F" w14:textId="77777777" w:rsidR="00205F86" w:rsidRDefault="00205F86" w:rsidP="00205F86">
      <w:pPr>
        <w:pStyle w:val="NormalWeb"/>
        <w:numPr>
          <w:ilvl w:val="2"/>
          <w:numId w:val="5"/>
        </w:numPr>
        <w:tabs>
          <w:tab w:val="left" w:pos="180"/>
          <w:tab w:val="left" w:pos="270"/>
          <w:tab w:val="left" w:pos="360"/>
          <w:tab w:val="left" w:pos="1170"/>
        </w:tabs>
        <w:spacing w:line="276" w:lineRule="auto"/>
        <w:ind w:left="426" w:firstLine="0"/>
        <w:rPr>
          <w:rFonts w:ascii="Calibri Light" w:hAnsi="Calibri Light" w:cstheme="majorHAnsi"/>
          <w:lang w:val="ru-RU"/>
        </w:rPr>
      </w:pPr>
      <w:r>
        <w:rPr>
          <w:rFonts w:ascii="Calibri Light" w:hAnsi="Calibri Light" w:cstheme="majorHAnsi"/>
          <w:lang w:val="ru-RU"/>
        </w:rPr>
        <w:t xml:space="preserve">обеспечить сотрудничество с </w:t>
      </w:r>
      <w:r w:rsidRPr="00205F86">
        <w:rPr>
          <w:rFonts w:ascii="Calibri Light" w:hAnsi="Calibri Light" w:cstheme="majorHAnsi"/>
          <w:lang w:val="ru-RU"/>
        </w:rPr>
        <w:t>правоохранительными органами</w:t>
      </w:r>
      <w:r>
        <w:rPr>
          <w:rFonts w:ascii="Calibri Light" w:hAnsi="Calibri Light" w:cstheme="majorHAnsi"/>
          <w:lang w:val="ru-RU"/>
        </w:rPr>
        <w:t xml:space="preserve"> в аспекте обмена информацией касательно рассматриваемых налоговых мошенничеств и подвергнутых уголовному преследованию, с целью повышения общего уровня налогового соблюдения; </w:t>
      </w:r>
    </w:p>
    <w:p w14:paraId="35D4468D" w14:textId="77777777" w:rsidR="00205F86" w:rsidRPr="00205F86" w:rsidRDefault="00205F86" w:rsidP="007D2935">
      <w:pPr>
        <w:pStyle w:val="NormalWeb"/>
        <w:numPr>
          <w:ilvl w:val="1"/>
          <w:numId w:val="5"/>
        </w:numPr>
        <w:tabs>
          <w:tab w:val="left" w:pos="0"/>
          <w:tab w:val="left" w:pos="180"/>
          <w:tab w:val="left" w:pos="270"/>
          <w:tab w:val="left" w:pos="360"/>
          <w:tab w:val="left" w:pos="450"/>
        </w:tabs>
        <w:spacing w:line="276" w:lineRule="auto"/>
        <w:ind w:left="0" w:firstLine="0"/>
        <w:rPr>
          <w:rFonts w:ascii="Calibri Light" w:hAnsi="Calibri Light" w:cstheme="majorHAnsi"/>
          <w:lang w:val="ro-RO" w:eastAsia="ru-RU"/>
        </w:rPr>
      </w:pPr>
      <w:r>
        <w:rPr>
          <w:rFonts w:ascii="Calibri Light" w:hAnsi="Calibri Light" w:cstheme="majorHAnsi"/>
          <w:lang w:val="ru-RU" w:eastAsia="ru-RU"/>
        </w:rPr>
        <w:t xml:space="preserve"> </w:t>
      </w:r>
      <w:r w:rsidRPr="00205F86">
        <w:rPr>
          <w:rFonts w:ascii="Calibri Light" w:hAnsi="Calibri Light" w:cstheme="majorHAnsi"/>
          <w:b/>
          <w:lang w:val="ru-RU" w:eastAsia="ru-RU"/>
        </w:rPr>
        <w:t>Министерству юстиции</w:t>
      </w:r>
      <w:r>
        <w:rPr>
          <w:rFonts w:ascii="Calibri Light" w:hAnsi="Calibri Light" w:cstheme="majorHAnsi"/>
          <w:lang w:val="ru-RU" w:eastAsia="ru-RU"/>
        </w:rPr>
        <w:t xml:space="preserve"> </w:t>
      </w:r>
      <w:r w:rsidRPr="000647FE">
        <w:rPr>
          <w:rFonts w:ascii="Calibri Light" w:hAnsi="Calibri Light" w:cstheme="majorHAnsi"/>
          <w:bCs/>
          <w:lang w:val="ru-RU" w:eastAsia="ro-RO"/>
        </w:rPr>
        <w:t>для информирования и рассмотрения</w:t>
      </w:r>
      <w:r>
        <w:rPr>
          <w:rFonts w:ascii="Calibri Light" w:hAnsi="Calibri Light" w:cstheme="majorHAnsi"/>
          <w:bCs/>
          <w:lang w:val="ru-RU" w:eastAsia="ro-RO"/>
        </w:rPr>
        <w:t>, согласно компетенциям, совместно с Национальным союзом судебных исполнителей, результатов внешнего публичного аудита относительно действий судебного исполнителя по соответствию продажи и переоценке</w:t>
      </w:r>
      <w:r w:rsidR="00E70CE5">
        <w:rPr>
          <w:rFonts w:ascii="Calibri Light" w:hAnsi="Calibri Light" w:cstheme="majorHAnsi"/>
          <w:bCs/>
          <w:lang w:val="ru-RU" w:eastAsia="ro-RO"/>
        </w:rPr>
        <w:t xml:space="preserve"> арестованных</w:t>
      </w:r>
      <w:r>
        <w:rPr>
          <w:rFonts w:ascii="Calibri Light" w:hAnsi="Calibri Light" w:cstheme="majorHAnsi"/>
          <w:bCs/>
          <w:lang w:val="ru-RU" w:eastAsia="ro-RO"/>
        </w:rPr>
        <w:t xml:space="preserve"> </w:t>
      </w:r>
      <w:r w:rsidR="00E70CE5">
        <w:rPr>
          <w:rFonts w:ascii="Calibri Light" w:hAnsi="Calibri Light" w:cstheme="majorHAnsi"/>
          <w:lang w:val="ru-RU"/>
        </w:rPr>
        <w:t>ювелирных изделий</w:t>
      </w:r>
      <w:r w:rsidR="00E70CE5" w:rsidRPr="00E70CE5">
        <w:rPr>
          <w:rFonts w:ascii="Calibri Light" w:hAnsi="Calibri Light" w:cstheme="majorHAnsi"/>
          <w:lang w:val="ru-RU"/>
        </w:rPr>
        <w:t xml:space="preserve"> из драгоценных металлов</w:t>
      </w:r>
      <w:r w:rsidR="00E70CE5">
        <w:rPr>
          <w:rFonts w:ascii="Calibri Light" w:hAnsi="Calibri Light" w:cstheme="majorHAnsi"/>
          <w:lang w:val="ru-RU"/>
        </w:rPr>
        <w:t xml:space="preserve"> с целью выполнения исполнительного документа </w:t>
      </w:r>
      <w:r w:rsidR="00E70CE5" w:rsidRPr="004924E0">
        <w:rPr>
          <w:rFonts w:ascii="Calibri Light" w:hAnsi="Calibri Light" w:cstheme="minorHAnsi"/>
          <w:bCs/>
          <w:lang w:val="ru-RU" w:eastAsia="ru-RU"/>
        </w:rPr>
        <w:t>Г</w:t>
      </w:r>
      <w:r w:rsidR="00E70CE5">
        <w:rPr>
          <w:rFonts w:ascii="Calibri Light" w:hAnsi="Calibri Light" w:cstheme="minorHAnsi"/>
          <w:bCs/>
          <w:lang w:val="ru-RU" w:eastAsia="ru-RU"/>
        </w:rPr>
        <w:t>осударственной налоговой службы.</w:t>
      </w:r>
    </w:p>
    <w:p w14:paraId="2BA367DD" w14:textId="77777777" w:rsidR="00E70CE5" w:rsidRPr="00E70CE5" w:rsidRDefault="00E70CE5" w:rsidP="007D2935">
      <w:pPr>
        <w:pStyle w:val="NormalWeb"/>
        <w:numPr>
          <w:ilvl w:val="0"/>
          <w:numId w:val="5"/>
        </w:numPr>
        <w:tabs>
          <w:tab w:val="left" w:pos="0"/>
          <w:tab w:val="left" w:pos="180"/>
          <w:tab w:val="left" w:pos="270"/>
        </w:tabs>
        <w:spacing w:line="276" w:lineRule="auto"/>
        <w:ind w:left="0" w:firstLine="0"/>
        <w:rPr>
          <w:rFonts w:ascii="Calibri Light" w:hAnsi="Calibri Light" w:cstheme="majorHAnsi"/>
          <w:lang w:val="ro-RO"/>
        </w:rPr>
      </w:pPr>
      <w:r>
        <w:rPr>
          <w:rFonts w:ascii="Calibri Light" w:hAnsi="Calibri Light" w:cstheme="majorHAnsi"/>
          <w:lang w:val="ru-RU"/>
        </w:rPr>
        <w:t xml:space="preserve"> Настоящим Постановлением исключаются из режима мониторинга требования </w:t>
      </w:r>
      <w:r w:rsidRPr="00B9136F">
        <w:rPr>
          <w:rFonts w:ascii="Calibri Light" w:hAnsi="Calibri Light" w:cstheme="majorHAnsi"/>
          <w:lang w:val="ro-RO"/>
        </w:rPr>
        <w:t>2.5.1. - 2.5.4.</w:t>
      </w:r>
      <w:r>
        <w:rPr>
          <w:rFonts w:ascii="Calibri Light" w:hAnsi="Calibri Light" w:cstheme="majorHAnsi"/>
          <w:lang w:val="ru-RU"/>
        </w:rPr>
        <w:t xml:space="preserve"> и рекомендации №1 - №6, направленные </w:t>
      </w:r>
      <w:r w:rsidRPr="004924E0">
        <w:rPr>
          <w:rFonts w:ascii="Calibri Light" w:hAnsi="Calibri Light" w:cstheme="minorHAnsi"/>
          <w:bCs/>
          <w:lang w:val="ru-RU" w:eastAsia="ru-RU"/>
        </w:rPr>
        <w:t>Г</w:t>
      </w:r>
      <w:r>
        <w:rPr>
          <w:rFonts w:ascii="Calibri Light" w:hAnsi="Calibri Light" w:cstheme="minorHAnsi"/>
          <w:bCs/>
          <w:lang w:val="ru-RU" w:eastAsia="ru-RU"/>
        </w:rPr>
        <w:t>осударственной налоговой службе Постановлением Счетной палаты №</w:t>
      </w:r>
      <w:r>
        <w:rPr>
          <w:rFonts w:ascii="Calibri Light" w:hAnsi="Calibri Light" w:cstheme="majorHAnsi"/>
          <w:lang w:val="ro-RO"/>
        </w:rPr>
        <w:t xml:space="preserve">20 </w:t>
      </w:r>
      <w:r>
        <w:rPr>
          <w:rFonts w:ascii="Calibri Light" w:hAnsi="Calibri Light" w:cstheme="majorHAnsi"/>
          <w:lang w:val="ru-RU"/>
        </w:rPr>
        <w:t>от</w:t>
      </w:r>
      <w:r w:rsidRPr="00B9136F">
        <w:rPr>
          <w:rFonts w:ascii="Calibri Light" w:hAnsi="Calibri Light" w:cstheme="majorHAnsi"/>
          <w:lang w:val="ro-RO"/>
        </w:rPr>
        <w:t xml:space="preserve"> 26 </w:t>
      </w:r>
      <w:r>
        <w:rPr>
          <w:rFonts w:ascii="Calibri Light" w:hAnsi="Calibri Light" w:cstheme="majorHAnsi"/>
          <w:lang w:val="ru-RU"/>
        </w:rPr>
        <w:t xml:space="preserve">мая </w:t>
      </w:r>
      <w:r w:rsidRPr="00B9136F">
        <w:rPr>
          <w:rFonts w:ascii="Calibri Light" w:hAnsi="Calibri Light" w:cstheme="majorHAnsi"/>
          <w:lang w:val="ro-RO"/>
        </w:rPr>
        <w:t>2017</w:t>
      </w:r>
      <w:r>
        <w:rPr>
          <w:rFonts w:ascii="Calibri Light" w:hAnsi="Calibri Light" w:cstheme="majorHAnsi"/>
          <w:lang w:val="ru-RU"/>
        </w:rPr>
        <w:t xml:space="preserve"> года о рассмотрении Отчета аудита о соответствии инструментов принудительного управления налоговым/таможенным обязательством за </w:t>
      </w:r>
      <w:r w:rsidRPr="00B9136F">
        <w:rPr>
          <w:rFonts w:ascii="Calibri Light" w:hAnsi="Calibri Light" w:cstheme="majorHAnsi"/>
          <w:lang w:val="ro-RO"/>
        </w:rPr>
        <w:t>2014-2016</w:t>
      </w:r>
      <w:r>
        <w:rPr>
          <w:rFonts w:ascii="Calibri Light" w:hAnsi="Calibri Light" w:cstheme="majorHAnsi"/>
          <w:lang w:val="ru-RU"/>
        </w:rPr>
        <w:t xml:space="preserve"> годы.</w:t>
      </w:r>
    </w:p>
    <w:p w14:paraId="36D45E8E" w14:textId="77777777" w:rsidR="00E70CE5" w:rsidRPr="00E70CE5" w:rsidRDefault="00E70CE5" w:rsidP="00E70CE5">
      <w:pPr>
        <w:pStyle w:val="ListParagraph"/>
        <w:numPr>
          <w:ilvl w:val="0"/>
          <w:numId w:val="5"/>
        </w:numPr>
        <w:tabs>
          <w:tab w:val="left" w:pos="426"/>
        </w:tabs>
        <w:spacing w:after="0" w:line="276" w:lineRule="auto"/>
        <w:ind w:left="0" w:firstLine="0"/>
        <w:jc w:val="both"/>
        <w:rPr>
          <w:rFonts w:ascii="Calibri Light" w:hAnsi="Calibri Light" w:cstheme="majorHAnsi"/>
          <w:bCs/>
          <w:sz w:val="24"/>
          <w:szCs w:val="24"/>
        </w:rPr>
      </w:pPr>
      <w:r w:rsidRPr="00E70CE5">
        <w:rPr>
          <w:rFonts w:ascii="Calibri Light" w:hAnsi="Calibri Light" w:cstheme="majorHAnsi"/>
          <w:bCs/>
          <w:sz w:val="24"/>
          <w:szCs w:val="24"/>
        </w:rPr>
        <w:t>Настоящее Постановление вступает в силу с даты публикации в Официальном мониторе Республики Молдова и может быть оспорено предварительным заявлением в эмитирующем органе в течение 30 дней с даты публикации. В спорном административном порядке, Постановление может быть обжаловано в Суде Кишинэу, расположенном в секторе Рышкань (МД-2068, мун. Кишинэу, ул. Киевская №3) в течение 30 дней с даты сообщения ответа относительно предварительного заявления или с даты истечения срока, предусмотренного для его решения</w:t>
      </w:r>
    </w:p>
    <w:p w14:paraId="0C3C3C30" w14:textId="77777777" w:rsidR="003A02AE" w:rsidRPr="003A02AE" w:rsidRDefault="003A02AE" w:rsidP="003A02AE">
      <w:pPr>
        <w:pStyle w:val="ListParagraph"/>
        <w:numPr>
          <w:ilvl w:val="0"/>
          <w:numId w:val="5"/>
        </w:numPr>
        <w:tabs>
          <w:tab w:val="left" w:pos="284"/>
        </w:tabs>
        <w:spacing w:after="0" w:line="276" w:lineRule="auto"/>
        <w:ind w:left="0" w:firstLine="0"/>
        <w:jc w:val="both"/>
        <w:rPr>
          <w:rFonts w:ascii="Calibri Light" w:hAnsi="Calibri Light" w:cstheme="majorHAnsi"/>
          <w:bCs/>
          <w:sz w:val="24"/>
          <w:szCs w:val="24"/>
        </w:rPr>
      </w:pPr>
      <w:r w:rsidRPr="003A02AE">
        <w:rPr>
          <w:rFonts w:ascii="Calibri Light" w:hAnsi="Calibri Light" w:cstheme="majorHAnsi"/>
          <w:bCs/>
          <w:sz w:val="24"/>
          <w:szCs w:val="24"/>
        </w:rPr>
        <w:t xml:space="preserve">О предпринятых действиях по исполнению подпунктов из </w:t>
      </w:r>
      <w:r w:rsidRPr="003A02AE">
        <w:rPr>
          <w:rFonts w:ascii="Calibri Light" w:hAnsi="Calibri Light" w:cstheme="majorHAnsi"/>
          <w:sz w:val="24"/>
          <w:szCs w:val="24"/>
        </w:rPr>
        <w:t>2.4. - 2.</w:t>
      </w:r>
      <w:r>
        <w:rPr>
          <w:rFonts w:ascii="Calibri Light" w:hAnsi="Calibri Light" w:cstheme="majorHAnsi"/>
          <w:sz w:val="24"/>
          <w:szCs w:val="24"/>
        </w:rPr>
        <w:t>6</w:t>
      </w:r>
      <w:r w:rsidRPr="003A02AE">
        <w:rPr>
          <w:rFonts w:ascii="Calibri Light" w:hAnsi="Calibri Light" w:cstheme="majorHAnsi"/>
          <w:sz w:val="24"/>
          <w:szCs w:val="24"/>
        </w:rPr>
        <w:t>. из</w:t>
      </w:r>
      <w:r w:rsidRPr="003A02AE">
        <w:rPr>
          <w:rFonts w:ascii="Calibri Light" w:hAnsi="Calibri Light" w:cstheme="majorHAnsi"/>
          <w:bCs/>
          <w:sz w:val="24"/>
          <w:szCs w:val="24"/>
        </w:rPr>
        <w:t xml:space="preserve"> </w:t>
      </w:r>
      <w:r>
        <w:rPr>
          <w:rFonts w:ascii="Calibri Light" w:hAnsi="Calibri Light" w:cstheme="majorHAnsi"/>
          <w:bCs/>
          <w:sz w:val="24"/>
          <w:szCs w:val="24"/>
        </w:rPr>
        <w:t xml:space="preserve">настоящего </w:t>
      </w:r>
      <w:r w:rsidRPr="003A02AE">
        <w:rPr>
          <w:rFonts w:ascii="Calibri Light" w:hAnsi="Calibri Light" w:cstheme="majorHAnsi"/>
          <w:bCs/>
          <w:sz w:val="24"/>
          <w:szCs w:val="24"/>
        </w:rPr>
        <w:t xml:space="preserve">Постановления проинформировать Счетную палату в течение </w:t>
      </w:r>
      <w:r>
        <w:rPr>
          <w:rFonts w:ascii="Calibri Light" w:hAnsi="Calibri Light" w:cstheme="majorHAnsi"/>
          <w:bCs/>
          <w:sz w:val="24"/>
          <w:szCs w:val="24"/>
        </w:rPr>
        <w:t xml:space="preserve">6 </w:t>
      </w:r>
      <w:r w:rsidRPr="003A02AE">
        <w:rPr>
          <w:rFonts w:ascii="Calibri Light" w:hAnsi="Calibri Light" w:cstheme="majorHAnsi"/>
          <w:bCs/>
          <w:sz w:val="24"/>
          <w:szCs w:val="24"/>
        </w:rPr>
        <w:t xml:space="preserve"> месяцев с даты </w:t>
      </w:r>
      <w:r>
        <w:rPr>
          <w:rFonts w:ascii="Calibri Light" w:hAnsi="Calibri Light" w:cstheme="majorHAnsi"/>
          <w:bCs/>
          <w:sz w:val="24"/>
          <w:szCs w:val="24"/>
        </w:rPr>
        <w:t>вступления в силу Постановления</w:t>
      </w:r>
      <w:r w:rsidRPr="003A02AE">
        <w:rPr>
          <w:rFonts w:ascii="Calibri Light" w:hAnsi="Calibri Light" w:cstheme="majorHAnsi"/>
          <w:bCs/>
          <w:sz w:val="24"/>
          <w:szCs w:val="24"/>
        </w:rPr>
        <w:t>.</w:t>
      </w:r>
    </w:p>
    <w:p w14:paraId="7DDDC5AA" w14:textId="77777777" w:rsidR="003A02AE" w:rsidRPr="000647FE" w:rsidRDefault="003A02AE" w:rsidP="003A02AE">
      <w:pPr>
        <w:pStyle w:val="NormalWeb"/>
        <w:numPr>
          <w:ilvl w:val="0"/>
          <w:numId w:val="5"/>
        </w:numPr>
        <w:tabs>
          <w:tab w:val="left" w:pos="284"/>
        </w:tabs>
        <w:spacing w:line="276" w:lineRule="auto"/>
        <w:ind w:left="0" w:firstLine="0"/>
        <w:rPr>
          <w:rFonts w:ascii="Calibri Light" w:hAnsi="Calibri Light" w:cstheme="majorHAnsi"/>
          <w:lang w:val="ru-RU"/>
        </w:rPr>
      </w:pPr>
      <w:r w:rsidRPr="000647FE">
        <w:rPr>
          <w:rFonts w:ascii="Calibri Light" w:hAnsi="Calibri Light" w:cstheme="majorHAnsi"/>
          <w:lang w:val="ru-RU"/>
        </w:rPr>
        <w:t xml:space="preserve"> </w:t>
      </w:r>
      <w:r w:rsidRPr="000647FE">
        <w:rPr>
          <w:rFonts w:ascii="Calibri Light" w:hAnsi="Calibri Light" w:cstheme="majorHAnsi"/>
          <w:bCs/>
          <w:lang w:val="ru-RU"/>
        </w:rPr>
        <w:t xml:space="preserve">Постановление и </w:t>
      </w:r>
      <w:r w:rsidRPr="000647FE">
        <w:rPr>
          <w:rFonts w:ascii="Calibri Light" w:hAnsi="Calibri Light" w:cs="Calibri Light"/>
          <w:lang w:val="ru-RU"/>
        </w:rPr>
        <w:t>Отчет</w:t>
      </w:r>
      <w:r w:rsidRPr="000647FE">
        <w:rPr>
          <w:lang w:val="ru-RU"/>
        </w:rPr>
        <w:t xml:space="preserve"> </w:t>
      </w:r>
      <w:r w:rsidRPr="000647FE">
        <w:rPr>
          <w:rFonts w:ascii="Calibri Light" w:hAnsi="Calibri Light" w:cs="Calibri Light"/>
          <w:lang w:val="ru-RU"/>
        </w:rPr>
        <w:t>аудита</w:t>
      </w:r>
      <w:r w:rsidRPr="003A02AE">
        <w:rPr>
          <w:rFonts w:ascii="Calibri Light" w:hAnsi="Calibri Light" w:cstheme="majorHAnsi"/>
          <w:shd w:val="clear" w:color="auto" w:fill="FFFFFF" w:themeFill="background1"/>
          <w:lang w:val="ru-RU"/>
        </w:rPr>
        <w:t xml:space="preserve"> </w:t>
      </w:r>
      <w:r>
        <w:rPr>
          <w:rFonts w:ascii="Calibri Light" w:hAnsi="Calibri Light" w:cstheme="majorHAnsi"/>
          <w:shd w:val="clear" w:color="auto" w:fill="FFFFFF" w:themeFill="background1"/>
          <w:lang w:val="ru-RU"/>
        </w:rPr>
        <w:t xml:space="preserve">соответствия </w:t>
      </w:r>
      <w:r w:rsidRPr="004924E0">
        <w:rPr>
          <w:rFonts w:ascii="Calibri Light" w:hAnsi="Calibri Light" w:cstheme="minorHAnsi"/>
          <w:bCs/>
          <w:lang w:val="ru-RU" w:eastAsia="ru-RU"/>
        </w:rPr>
        <w:t xml:space="preserve">администрирования доходов государственного бюджета Государственной налоговой службой в </w:t>
      </w:r>
      <w:r w:rsidRPr="004924E0">
        <w:rPr>
          <w:rFonts w:ascii="Calibri Light" w:hAnsi="Calibri Light" w:cstheme="minorHAnsi"/>
          <w:bCs/>
          <w:lang w:val="ro-RO" w:eastAsia="ru-RU"/>
        </w:rPr>
        <w:t>2019</w:t>
      </w:r>
      <w:r w:rsidRPr="004924E0">
        <w:rPr>
          <w:rFonts w:ascii="Calibri Light" w:hAnsi="Calibri Light" w:cstheme="minorHAnsi"/>
          <w:bCs/>
          <w:lang w:val="ru-RU" w:eastAsia="ru-RU"/>
        </w:rPr>
        <w:t xml:space="preserve"> го</w:t>
      </w:r>
      <w:r>
        <w:rPr>
          <w:rFonts w:ascii="Calibri Light" w:hAnsi="Calibri Light"/>
          <w:lang w:val="ru-RU"/>
        </w:rPr>
        <w:t>ду</w:t>
      </w:r>
      <w:r w:rsidRPr="000647FE">
        <w:rPr>
          <w:rFonts w:ascii="Calibri Light" w:hAnsi="Calibri Light" w:cs="Calibri Light"/>
          <w:lang w:val="ru-RU"/>
        </w:rPr>
        <w:t xml:space="preserve"> </w:t>
      </w:r>
      <w:r w:rsidRPr="000647FE">
        <w:rPr>
          <w:rFonts w:ascii="Calibri Light" w:hAnsi="Calibri Light"/>
          <w:bCs/>
          <w:lang w:val="ru-RU"/>
        </w:rPr>
        <w:t xml:space="preserve">размещаются на официальном сайте Счетной палаты </w:t>
      </w:r>
      <w:r w:rsidRPr="000647FE">
        <w:rPr>
          <w:rFonts w:ascii="Calibri Light" w:hAnsi="Calibri Light" w:cstheme="majorHAnsi"/>
          <w:lang w:val="ru-RU"/>
        </w:rPr>
        <w:t>(</w:t>
      </w:r>
      <w:hyperlink r:id="rId9" w:history="1">
        <w:r w:rsidRPr="000647FE">
          <w:rPr>
            <w:rStyle w:val="Hyperlink"/>
            <w:rFonts w:ascii="Calibri Light" w:eastAsiaTheme="majorEastAsia" w:hAnsi="Calibri Light" w:cstheme="majorHAnsi"/>
            <w:lang w:val="ru-RU"/>
          </w:rPr>
          <w:t>http://www.ccrm.md/hotariri-si-rapoarte-1-95</w:t>
        </w:r>
      </w:hyperlink>
      <w:r w:rsidRPr="000647FE">
        <w:rPr>
          <w:rFonts w:ascii="Calibri Light" w:hAnsi="Calibri Light" w:cstheme="majorHAnsi"/>
          <w:lang w:val="ru-RU"/>
        </w:rPr>
        <w:t>).</w:t>
      </w:r>
    </w:p>
    <w:p w14:paraId="3FF50EDB" w14:textId="77777777" w:rsidR="003A02AE" w:rsidRPr="003A02AE" w:rsidRDefault="003A02AE" w:rsidP="007D2935">
      <w:pPr>
        <w:pStyle w:val="NormalWeb"/>
        <w:numPr>
          <w:ilvl w:val="0"/>
          <w:numId w:val="5"/>
        </w:numPr>
        <w:tabs>
          <w:tab w:val="left" w:pos="0"/>
          <w:tab w:val="left" w:pos="180"/>
          <w:tab w:val="left" w:pos="270"/>
        </w:tabs>
        <w:spacing w:line="276" w:lineRule="auto"/>
        <w:ind w:left="0" w:firstLine="0"/>
        <w:rPr>
          <w:rFonts w:ascii="Calibri Light" w:hAnsi="Calibri Light" w:cstheme="majorHAnsi"/>
          <w:lang w:val="ro-RO"/>
        </w:rPr>
      </w:pPr>
      <w:r>
        <w:rPr>
          <w:rFonts w:ascii="Calibri Light" w:hAnsi="Calibri Light" w:cstheme="majorHAnsi"/>
          <w:lang w:val="ru-RU"/>
        </w:rPr>
        <w:t xml:space="preserve"> Принять к сведению, что в ходе проведения аудиторской миссии Счетная палата направила в адрес Национального центра по борьбе с коррупцией материалы о фактах риска мошенничества при реализации некоторых ценностей, арестованных судебным исполнителем, с целью взыскания задолженностей в национальный публичный бюджет.</w:t>
      </w:r>
    </w:p>
    <w:p w14:paraId="3747CA64" w14:textId="77777777" w:rsidR="00CD4986" w:rsidRDefault="00CD4986" w:rsidP="00CD4986">
      <w:pPr>
        <w:spacing w:after="0" w:line="276" w:lineRule="auto"/>
        <w:jc w:val="right"/>
        <w:rPr>
          <w:rFonts w:ascii="Calibri Light" w:eastAsia="Times New Roman" w:hAnsi="Calibri Light" w:cstheme="majorHAnsi"/>
          <w:b/>
          <w:sz w:val="24"/>
          <w:szCs w:val="24"/>
          <w:lang w:val="ru-RU"/>
        </w:rPr>
      </w:pPr>
    </w:p>
    <w:p w14:paraId="582C2835" w14:textId="77777777" w:rsidR="003A02AE" w:rsidRDefault="003A02AE" w:rsidP="00CD4986">
      <w:pPr>
        <w:spacing w:after="0" w:line="276" w:lineRule="auto"/>
        <w:jc w:val="right"/>
        <w:rPr>
          <w:rFonts w:ascii="Calibri Light" w:eastAsia="Times New Roman" w:hAnsi="Calibri Light" w:cstheme="majorHAnsi"/>
          <w:b/>
          <w:sz w:val="24"/>
          <w:szCs w:val="24"/>
          <w:lang w:val="ru-RU"/>
        </w:rPr>
      </w:pPr>
    </w:p>
    <w:p w14:paraId="310F56D7" w14:textId="77777777" w:rsidR="003A02AE" w:rsidRPr="000647FE" w:rsidRDefault="003A02AE" w:rsidP="003A02AE">
      <w:pPr>
        <w:pStyle w:val="ListParagraph"/>
        <w:tabs>
          <w:tab w:val="left" w:pos="900"/>
          <w:tab w:val="left" w:pos="993"/>
          <w:tab w:val="left" w:pos="1276"/>
        </w:tabs>
        <w:spacing w:after="0" w:line="276" w:lineRule="auto"/>
        <w:ind w:left="1920"/>
        <w:jc w:val="right"/>
        <w:rPr>
          <w:rFonts w:ascii="Calibri Light" w:hAnsi="Calibri Light" w:cstheme="majorHAnsi"/>
          <w:b/>
          <w:sz w:val="24"/>
          <w:szCs w:val="24"/>
        </w:rPr>
      </w:pPr>
      <w:r w:rsidRPr="000647FE">
        <w:rPr>
          <w:rFonts w:ascii="Calibri Light" w:hAnsi="Calibri Light" w:cstheme="majorHAnsi"/>
          <w:b/>
          <w:sz w:val="24"/>
          <w:szCs w:val="24"/>
        </w:rPr>
        <w:t>Мариан ЛУПУ,</w:t>
      </w:r>
    </w:p>
    <w:p w14:paraId="34834AED" w14:textId="77777777" w:rsidR="00CD4986" w:rsidRPr="003A02AE" w:rsidRDefault="003A02AE" w:rsidP="003A02AE">
      <w:pPr>
        <w:spacing w:after="0" w:line="240" w:lineRule="auto"/>
        <w:jc w:val="right"/>
        <w:rPr>
          <w:rFonts w:ascii="Calibri Light" w:eastAsia="Times New Roman" w:hAnsi="Calibri Light" w:cs="Times New Roman"/>
          <w:b/>
          <w:sz w:val="24"/>
          <w:szCs w:val="24"/>
          <w:lang w:val="ru-RU"/>
        </w:rPr>
      </w:pPr>
      <w:r>
        <w:rPr>
          <w:rFonts w:ascii="Calibri Light" w:hAnsi="Calibri Light" w:cstheme="majorHAnsi"/>
          <w:b/>
          <w:sz w:val="24"/>
          <w:szCs w:val="24"/>
          <w:lang w:val="ru-RU"/>
        </w:rPr>
        <w:t>Председатель</w:t>
      </w:r>
    </w:p>
    <w:p w14:paraId="2BDE3141" w14:textId="77777777" w:rsidR="00CD4986" w:rsidRPr="00B9136F" w:rsidRDefault="00CD4986" w:rsidP="00CD4986">
      <w:pPr>
        <w:spacing w:after="0" w:line="276" w:lineRule="auto"/>
        <w:jc w:val="both"/>
        <w:rPr>
          <w:rFonts w:ascii="Calibri Light" w:eastAsia="Calibri" w:hAnsi="Calibri Light" w:cstheme="majorHAnsi"/>
          <w:sz w:val="24"/>
          <w:szCs w:val="24"/>
          <w:lang w:val="ro-RO"/>
        </w:rPr>
      </w:pPr>
    </w:p>
    <w:p w14:paraId="06144536" w14:textId="77777777" w:rsidR="00081A9E" w:rsidRPr="003A02AE" w:rsidRDefault="00081A9E">
      <w:pPr>
        <w:rPr>
          <w:rFonts w:ascii="Calibri Light" w:hAnsi="Calibri Light"/>
          <w:lang w:val="ru-RU"/>
        </w:rPr>
      </w:pPr>
    </w:p>
    <w:p w14:paraId="52AFDDBE" w14:textId="77777777" w:rsidR="00B9136F" w:rsidRPr="003A02AE" w:rsidRDefault="00B9136F">
      <w:pPr>
        <w:rPr>
          <w:rFonts w:ascii="Calibri Light" w:hAnsi="Calibri Light"/>
          <w:lang w:val="ru-RU"/>
        </w:rPr>
      </w:pPr>
    </w:p>
    <w:sectPr w:rsidR="00B9136F" w:rsidRPr="003A02AE" w:rsidSect="00475217">
      <w:headerReference w:type="default" r:id="rId10"/>
      <w:footerReference w:type="default" r:id="rId11"/>
      <w:footerReference w:type="first" r:id="rId12"/>
      <w:pgSz w:w="11906" w:h="16838" w:code="9"/>
      <w:pgMar w:top="993" w:right="851" w:bottom="11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BD926" w14:textId="77777777" w:rsidR="00DC1597" w:rsidRDefault="00DC1597" w:rsidP="00CD4986">
      <w:pPr>
        <w:spacing w:after="0" w:line="240" w:lineRule="auto"/>
      </w:pPr>
      <w:r>
        <w:separator/>
      </w:r>
    </w:p>
  </w:endnote>
  <w:endnote w:type="continuationSeparator" w:id="0">
    <w:p w14:paraId="5AD91BB9" w14:textId="77777777" w:rsidR="00DC1597" w:rsidRDefault="00DC1597" w:rsidP="00CD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879665"/>
      <w:docPartObj>
        <w:docPartGallery w:val="Page Numbers (Bottom of Page)"/>
        <w:docPartUnique/>
      </w:docPartObj>
    </w:sdtPr>
    <w:sdtEndPr>
      <w:rPr>
        <w:noProof/>
      </w:rPr>
    </w:sdtEndPr>
    <w:sdtContent>
      <w:p w14:paraId="518F0B1B" w14:textId="2E8E30CD" w:rsidR="00610CD6" w:rsidRDefault="000E2448">
        <w:pPr>
          <w:pStyle w:val="Footer"/>
          <w:jc w:val="right"/>
        </w:pPr>
        <w:r>
          <w:fldChar w:fldCharType="begin"/>
        </w:r>
        <w:r>
          <w:instrText xml:space="preserve"> PAGE   \* MERGEFORMAT </w:instrText>
        </w:r>
        <w:r>
          <w:fldChar w:fldCharType="separate"/>
        </w:r>
        <w:r w:rsidR="00A61BEE">
          <w:rPr>
            <w:noProof/>
          </w:rPr>
          <w:t>5</w:t>
        </w:r>
        <w:r>
          <w:rPr>
            <w:noProof/>
          </w:rPr>
          <w:fldChar w:fldCharType="end"/>
        </w:r>
      </w:p>
    </w:sdtContent>
  </w:sdt>
  <w:p w14:paraId="77A9DFB3" w14:textId="77777777" w:rsidR="00610CD6" w:rsidRDefault="00A61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15631"/>
      <w:docPartObj>
        <w:docPartGallery w:val="Page Numbers (Bottom of Page)"/>
        <w:docPartUnique/>
      </w:docPartObj>
    </w:sdtPr>
    <w:sdtEndPr/>
    <w:sdtContent>
      <w:p w14:paraId="1FBA546E" w14:textId="5248541A" w:rsidR="00ED5F38" w:rsidRDefault="00ED5F38">
        <w:pPr>
          <w:pStyle w:val="Footer"/>
          <w:jc w:val="right"/>
        </w:pPr>
        <w:r>
          <w:fldChar w:fldCharType="begin"/>
        </w:r>
        <w:r>
          <w:instrText>PAGE   \* MERGEFORMAT</w:instrText>
        </w:r>
        <w:r>
          <w:fldChar w:fldCharType="separate"/>
        </w:r>
        <w:r w:rsidR="00A61BEE" w:rsidRPr="00A61BEE">
          <w:rPr>
            <w:noProof/>
            <w:lang w:val="ru-RU"/>
          </w:rPr>
          <w:t>1</w:t>
        </w:r>
        <w:r>
          <w:fldChar w:fldCharType="end"/>
        </w:r>
      </w:p>
    </w:sdtContent>
  </w:sdt>
  <w:p w14:paraId="4A45B576" w14:textId="77777777" w:rsidR="00ED5F38" w:rsidRDefault="00ED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86B9" w14:textId="77777777" w:rsidR="00DC1597" w:rsidRDefault="00DC1597" w:rsidP="00CD4986">
      <w:pPr>
        <w:spacing w:after="0" w:line="240" w:lineRule="auto"/>
      </w:pPr>
      <w:r>
        <w:separator/>
      </w:r>
    </w:p>
  </w:footnote>
  <w:footnote w:type="continuationSeparator" w:id="0">
    <w:p w14:paraId="092CABDD" w14:textId="77777777" w:rsidR="00DC1597" w:rsidRDefault="00DC1597" w:rsidP="00CD4986">
      <w:pPr>
        <w:spacing w:after="0" w:line="240" w:lineRule="auto"/>
      </w:pPr>
      <w:r>
        <w:continuationSeparator/>
      </w:r>
    </w:p>
  </w:footnote>
  <w:footnote w:id="1">
    <w:p w14:paraId="3C15B243" w14:textId="77777777" w:rsidR="002F30A3" w:rsidRPr="004924E0" w:rsidRDefault="002F30A3" w:rsidP="002F30A3">
      <w:pPr>
        <w:pStyle w:val="FootnoteText"/>
        <w:jc w:val="both"/>
        <w:rPr>
          <w:rFonts w:ascii="Calibri Light" w:hAnsi="Calibri Light" w:cstheme="majorHAnsi"/>
          <w:sz w:val="18"/>
          <w:szCs w:val="18"/>
        </w:rPr>
      </w:pPr>
      <w:r w:rsidRPr="002F30A3">
        <w:rPr>
          <w:rStyle w:val="FootnoteReference"/>
          <w:rFonts w:ascii="Calibri Light" w:hAnsi="Calibri Light" w:cstheme="majorHAnsi"/>
          <w:sz w:val="18"/>
          <w:szCs w:val="18"/>
          <w:lang w:val="ro-RO"/>
        </w:rPr>
        <w:footnoteRef/>
      </w:r>
      <w:r w:rsidRPr="002F30A3">
        <w:rPr>
          <w:rFonts w:ascii="Calibri Light" w:hAnsi="Calibri Light" w:cstheme="majorHAnsi"/>
          <w:sz w:val="18"/>
          <w:szCs w:val="18"/>
          <w:lang w:val="ro-RO"/>
        </w:rPr>
        <w:t xml:space="preserve"> </w:t>
      </w:r>
      <w:r w:rsidR="00623CF9" w:rsidRPr="001D58E3">
        <w:rPr>
          <w:rFonts w:ascii="Calibri Light" w:hAnsi="Calibri Light" w:cstheme="majorHAnsi"/>
          <w:sz w:val="18"/>
          <w:szCs w:val="18"/>
        </w:rPr>
        <w:t>Постановление Счетной палаты №</w:t>
      </w:r>
      <w:r w:rsidR="00623CF9">
        <w:rPr>
          <w:rFonts w:ascii="Calibri Light" w:hAnsi="Calibri Light" w:cstheme="majorHAnsi"/>
          <w:sz w:val="18"/>
          <w:szCs w:val="18"/>
        </w:rPr>
        <w:t xml:space="preserve">10 от </w:t>
      </w:r>
      <w:r w:rsidR="00623CF9" w:rsidRPr="002F30A3">
        <w:rPr>
          <w:rFonts w:ascii="Calibri Light" w:hAnsi="Calibri Light" w:cstheme="majorHAnsi"/>
          <w:sz w:val="18"/>
          <w:szCs w:val="18"/>
          <w:lang w:val="ro-RO"/>
        </w:rPr>
        <w:t>16.03.2020 „</w:t>
      </w:r>
      <w:r w:rsidR="00623CF9">
        <w:rPr>
          <w:rFonts w:ascii="Calibri Light" w:hAnsi="Calibri Light" w:cstheme="majorHAnsi"/>
          <w:sz w:val="18"/>
          <w:szCs w:val="18"/>
        </w:rPr>
        <w:t xml:space="preserve">Об утверждении режима деятельности </w:t>
      </w:r>
      <w:r w:rsidR="00623CF9" w:rsidRPr="001D58E3">
        <w:rPr>
          <w:rFonts w:ascii="Calibri Light" w:hAnsi="Calibri Light" w:cstheme="majorHAnsi"/>
          <w:sz w:val="18"/>
          <w:szCs w:val="18"/>
        </w:rPr>
        <w:t>Счетной палаты</w:t>
      </w:r>
      <w:r w:rsidR="00623CF9" w:rsidRPr="002F30A3">
        <w:rPr>
          <w:rFonts w:ascii="Calibri Light" w:hAnsi="Calibri Light" w:cstheme="majorHAnsi"/>
          <w:sz w:val="18"/>
          <w:szCs w:val="18"/>
          <w:lang w:val="ro-RO"/>
        </w:rPr>
        <w:t>”;</w:t>
      </w:r>
      <w:r w:rsidR="00623CF9">
        <w:rPr>
          <w:rFonts w:ascii="Calibri Light" w:hAnsi="Calibri Light" w:cstheme="majorHAnsi"/>
          <w:sz w:val="18"/>
          <w:szCs w:val="18"/>
        </w:rPr>
        <w:t xml:space="preserve"> </w:t>
      </w:r>
      <w:r w:rsidR="00623CF9" w:rsidRPr="001D58E3">
        <w:rPr>
          <w:rFonts w:ascii="Calibri Light" w:hAnsi="Calibri Light" w:cstheme="majorHAnsi"/>
          <w:sz w:val="18"/>
          <w:szCs w:val="18"/>
        </w:rPr>
        <w:t>Постановлени</w:t>
      </w:r>
      <w:r w:rsidR="00623CF9">
        <w:rPr>
          <w:rFonts w:ascii="Calibri Light" w:hAnsi="Calibri Light" w:cstheme="majorHAnsi"/>
          <w:sz w:val="18"/>
          <w:szCs w:val="18"/>
        </w:rPr>
        <w:t xml:space="preserve">я Национальной комиссии по </w:t>
      </w:r>
      <w:r w:rsidR="004924E0">
        <w:rPr>
          <w:rFonts w:ascii="Calibri Light" w:hAnsi="Calibri Light" w:cstheme="majorHAnsi"/>
          <w:sz w:val="18"/>
          <w:szCs w:val="18"/>
        </w:rPr>
        <w:t xml:space="preserve">общественному здравоохранению №10 от </w:t>
      </w:r>
      <w:r w:rsidR="004924E0" w:rsidRPr="002F30A3">
        <w:rPr>
          <w:rFonts w:ascii="Calibri Light" w:hAnsi="Calibri Light" w:cstheme="majorHAnsi"/>
          <w:sz w:val="18"/>
          <w:szCs w:val="18"/>
          <w:lang w:val="ro-RO"/>
        </w:rPr>
        <w:t xml:space="preserve">15.05.2020 </w:t>
      </w:r>
      <w:r w:rsidR="004924E0">
        <w:rPr>
          <w:rFonts w:ascii="Calibri Light" w:hAnsi="Calibri Light" w:cstheme="majorHAnsi"/>
          <w:sz w:val="18"/>
          <w:szCs w:val="18"/>
        </w:rPr>
        <w:t>и №</w:t>
      </w:r>
      <w:r w:rsidR="004924E0">
        <w:rPr>
          <w:rFonts w:ascii="Calibri Light" w:hAnsi="Calibri Light" w:cstheme="majorHAnsi"/>
          <w:sz w:val="18"/>
          <w:szCs w:val="18"/>
          <w:lang w:val="ro-RO"/>
        </w:rPr>
        <w:t xml:space="preserve">15 </w:t>
      </w:r>
      <w:r w:rsidR="004924E0">
        <w:rPr>
          <w:rFonts w:ascii="Calibri Light" w:hAnsi="Calibri Light" w:cstheme="majorHAnsi"/>
          <w:sz w:val="18"/>
          <w:szCs w:val="18"/>
        </w:rPr>
        <w:t>от</w:t>
      </w:r>
      <w:r w:rsidR="004924E0" w:rsidRPr="002F30A3">
        <w:rPr>
          <w:rFonts w:ascii="Calibri Light" w:hAnsi="Calibri Light" w:cstheme="majorHAnsi"/>
          <w:sz w:val="18"/>
          <w:szCs w:val="18"/>
          <w:lang w:val="ro-RO"/>
        </w:rPr>
        <w:t xml:space="preserve"> 12.06.2020.</w:t>
      </w:r>
    </w:p>
  </w:footnote>
  <w:footnote w:id="2">
    <w:p w14:paraId="2764941A" w14:textId="77777777" w:rsidR="004924E0" w:rsidRPr="00623CF9" w:rsidRDefault="004924E0" w:rsidP="004924E0">
      <w:pPr>
        <w:pStyle w:val="FootnoteText"/>
        <w:ind w:right="-1"/>
        <w:jc w:val="both"/>
        <w:rPr>
          <w:rFonts w:ascii="Calibri Light" w:hAnsi="Calibri Light" w:cstheme="majorHAnsi"/>
          <w:sz w:val="18"/>
          <w:szCs w:val="18"/>
        </w:rPr>
      </w:pPr>
      <w:r w:rsidRPr="002F30A3">
        <w:rPr>
          <w:rStyle w:val="FootnoteReference1"/>
          <w:rFonts w:ascii="Calibri Light" w:hAnsi="Calibri Light" w:cstheme="majorHAnsi"/>
          <w:sz w:val="18"/>
          <w:szCs w:val="18"/>
          <w:lang w:val="ro-RO"/>
        </w:rPr>
        <w:footnoteRef/>
      </w:r>
      <w:r w:rsidRPr="00623CF9">
        <w:rPr>
          <w:rFonts w:ascii="Calibri Light" w:hAnsi="Calibri Light" w:cstheme="majorHAnsi"/>
          <w:sz w:val="18"/>
          <w:szCs w:val="18"/>
        </w:rPr>
        <w:t xml:space="preserve"> </w:t>
      </w:r>
      <w:r w:rsidRPr="001D58E3">
        <w:rPr>
          <w:rFonts w:ascii="Calibri Light" w:hAnsi="Calibri Light" w:cstheme="majorHAnsi"/>
          <w:sz w:val="18"/>
          <w:szCs w:val="18"/>
        </w:rPr>
        <w:t>Постановление Счетной палаты №77 от 27.12.2019 „Об утверждении Программы аудиторской деятельности Счетной палаты на 2020 год”</w:t>
      </w:r>
      <w:r w:rsidRPr="00031FFF">
        <w:rPr>
          <w:rFonts w:ascii="Calibri Light" w:hAnsi="Calibri Light"/>
          <w:sz w:val="18"/>
          <w:szCs w:val="18"/>
          <w:lang w:val="ro-RO"/>
        </w:rPr>
        <w:t>.</w:t>
      </w:r>
    </w:p>
  </w:footnote>
  <w:footnote w:id="3">
    <w:p w14:paraId="5892622A" w14:textId="77777777" w:rsidR="004924E0" w:rsidRPr="004924E0" w:rsidRDefault="004924E0" w:rsidP="004924E0">
      <w:pPr>
        <w:pStyle w:val="FootnoteText"/>
        <w:jc w:val="both"/>
        <w:rPr>
          <w:rFonts w:ascii="Calibri Light" w:hAnsi="Calibri Light" w:cstheme="majorHAnsi"/>
          <w:sz w:val="18"/>
          <w:szCs w:val="18"/>
        </w:rPr>
      </w:pPr>
      <w:r w:rsidRPr="002F30A3">
        <w:rPr>
          <w:rStyle w:val="FootnoteReference"/>
          <w:rFonts w:ascii="Calibri Light" w:hAnsi="Calibri Light" w:cstheme="majorHAnsi"/>
          <w:sz w:val="18"/>
          <w:szCs w:val="18"/>
          <w:lang w:val="ro-RO"/>
        </w:rPr>
        <w:footnoteRef/>
      </w:r>
      <w:r w:rsidRPr="002F30A3">
        <w:rPr>
          <w:rFonts w:ascii="Calibri Light" w:hAnsi="Calibri Light" w:cstheme="majorHAnsi"/>
          <w:sz w:val="18"/>
          <w:szCs w:val="18"/>
          <w:lang w:val="ro-RO"/>
        </w:rPr>
        <w:t xml:space="preserve"> ISSAI 100, ISSAI 400 </w:t>
      </w:r>
      <w:r w:rsidR="00747A6F">
        <w:rPr>
          <w:rFonts w:ascii="Calibri Light" w:hAnsi="Calibri Light" w:cstheme="majorHAnsi"/>
          <w:sz w:val="18"/>
          <w:szCs w:val="18"/>
        </w:rPr>
        <w:t>и</w:t>
      </w:r>
      <w:r w:rsidRPr="002F30A3">
        <w:rPr>
          <w:rFonts w:ascii="Calibri Light" w:hAnsi="Calibri Light" w:cstheme="majorHAnsi"/>
          <w:sz w:val="18"/>
          <w:szCs w:val="18"/>
          <w:lang w:val="ro-RO"/>
        </w:rPr>
        <w:t xml:space="preserve"> ISSAI 4000, </w:t>
      </w:r>
      <w:r>
        <w:rPr>
          <w:rFonts w:ascii="Calibri Light" w:hAnsi="Calibri Light" w:cstheme="majorHAnsi"/>
          <w:sz w:val="18"/>
          <w:szCs w:val="18"/>
        </w:rPr>
        <w:t xml:space="preserve">утвержденные для применения </w:t>
      </w:r>
      <w:r w:rsidRPr="001D58E3">
        <w:rPr>
          <w:rFonts w:ascii="Calibri Light" w:hAnsi="Calibri Light" w:cstheme="majorHAnsi"/>
          <w:sz w:val="18"/>
          <w:szCs w:val="18"/>
        </w:rPr>
        <w:t>Постановление</w:t>
      </w:r>
      <w:r>
        <w:rPr>
          <w:rFonts w:ascii="Calibri Light" w:hAnsi="Calibri Light" w:cstheme="majorHAnsi"/>
          <w:sz w:val="18"/>
          <w:szCs w:val="18"/>
        </w:rPr>
        <w:t>м</w:t>
      </w:r>
      <w:r w:rsidRPr="001D58E3">
        <w:rPr>
          <w:rFonts w:ascii="Calibri Light" w:hAnsi="Calibri Light" w:cstheme="majorHAnsi"/>
          <w:sz w:val="18"/>
          <w:szCs w:val="18"/>
        </w:rPr>
        <w:t xml:space="preserve"> Счетной палаты №</w:t>
      </w:r>
      <w:r w:rsidRPr="002F30A3">
        <w:rPr>
          <w:rFonts w:ascii="Calibri Light" w:hAnsi="Calibri Light" w:cstheme="majorHAnsi"/>
          <w:sz w:val="18"/>
          <w:szCs w:val="18"/>
          <w:lang w:val="ro-RO"/>
        </w:rPr>
        <w:t xml:space="preserve">2 </w:t>
      </w:r>
      <w:r>
        <w:rPr>
          <w:rFonts w:ascii="Calibri Light" w:hAnsi="Calibri Light" w:cstheme="majorHAnsi"/>
          <w:sz w:val="18"/>
          <w:szCs w:val="18"/>
        </w:rPr>
        <w:t xml:space="preserve">от </w:t>
      </w:r>
      <w:r w:rsidRPr="002F30A3">
        <w:rPr>
          <w:rFonts w:ascii="Calibri Light" w:hAnsi="Calibri Light" w:cstheme="majorHAnsi"/>
          <w:sz w:val="18"/>
          <w:szCs w:val="18"/>
          <w:lang w:val="ro-RO"/>
        </w:rPr>
        <w:t>24.01.2020 „</w:t>
      </w:r>
      <w:r w:rsidRPr="003C5C41">
        <w:rPr>
          <w:rFonts w:ascii="Calibri Light" w:hAnsi="Calibri Light" w:cs="Calibri Light"/>
          <w:sz w:val="18"/>
          <w:szCs w:val="18"/>
          <w:lang w:val="az-Cyrl-AZ"/>
        </w:rPr>
        <w:t>О Рамках профессиональных деклараций INTOSAI”</w:t>
      </w:r>
      <w:r w:rsidRPr="003C5C41">
        <w:rPr>
          <w:rFonts w:ascii="Calibri Light" w:eastAsia="Times New Roman" w:hAnsi="Calibri Light" w:cstheme="majorHAnsi"/>
          <w:sz w:val="18"/>
          <w:szCs w:val="18"/>
          <w:lang w:val="az-Cyrl-AZ"/>
        </w:rPr>
        <w:t>.</w:t>
      </w:r>
    </w:p>
  </w:footnote>
  <w:footnote w:id="4">
    <w:p w14:paraId="02CCD25C" w14:textId="77777777" w:rsidR="007D2935" w:rsidRPr="002F30A3" w:rsidRDefault="007D2935" w:rsidP="007D2935">
      <w:pPr>
        <w:pStyle w:val="FootnoteText"/>
        <w:rPr>
          <w:rFonts w:ascii="Calibri Light" w:hAnsi="Calibri Light" w:cstheme="majorHAnsi"/>
          <w:sz w:val="18"/>
          <w:szCs w:val="18"/>
          <w:lang w:val="ro-RO"/>
        </w:rPr>
      </w:pPr>
      <w:r w:rsidRPr="002F30A3">
        <w:rPr>
          <w:rStyle w:val="FootnoteReference"/>
          <w:rFonts w:ascii="Calibri Light" w:hAnsi="Calibri Light" w:cstheme="majorHAnsi"/>
          <w:sz w:val="18"/>
          <w:szCs w:val="18"/>
          <w:lang w:val="ro-RO"/>
        </w:rPr>
        <w:footnoteRef/>
      </w:r>
      <w:r w:rsidRPr="002F30A3">
        <w:rPr>
          <w:rFonts w:ascii="Calibri Light" w:hAnsi="Calibri Light" w:cstheme="majorHAnsi"/>
          <w:sz w:val="18"/>
          <w:szCs w:val="18"/>
          <w:lang w:val="ro-RO"/>
        </w:rPr>
        <w:t xml:space="preserve"> </w:t>
      </w:r>
      <w:r w:rsidRPr="002F30A3">
        <w:rPr>
          <w:rFonts w:ascii="Calibri Light" w:eastAsia="Times New Roman" w:hAnsi="Calibri Light" w:cs="Calibri Light"/>
          <w:sz w:val="18"/>
          <w:szCs w:val="18"/>
          <w:lang w:val="az-Cyrl-AZ"/>
        </w:rPr>
        <w:t>Закон об организации и функционировании Счетной палаты Республики Молдова №260 от 07.12.2017</w:t>
      </w:r>
      <w:r w:rsidRPr="002F30A3">
        <w:rPr>
          <w:rFonts w:ascii="Calibri Light" w:hAnsi="Calibri Light" w:cstheme="majorHAnsi"/>
          <w:bCs/>
          <w:sz w:val="18"/>
          <w:szCs w:val="18"/>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3BFF" w14:textId="77777777" w:rsidR="00610CD6" w:rsidRPr="00DE4F82" w:rsidRDefault="000E2448" w:rsidP="008C1C43">
    <w:pPr>
      <w:pStyle w:val="Header"/>
      <w:tabs>
        <w:tab w:val="left" w:pos="8248"/>
        <w:tab w:val="right" w:pos="9354"/>
      </w:tabs>
      <w:rPr>
        <w:i/>
      </w:rPr>
    </w:pPr>
    <w:r>
      <w:rPr>
        <w:i/>
      </w:rPr>
      <w:tab/>
    </w:r>
    <w:r>
      <w:rPr>
        <w:i/>
      </w:rPr>
      <w:tab/>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6743"/>
    <w:multiLevelType w:val="hybridMultilevel"/>
    <w:tmpl w:val="9F82AA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5CD35CE4"/>
    <w:multiLevelType w:val="hybridMultilevel"/>
    <w:tmpl w:val="E88CD58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F2A0702"/>
    <w:multiLevelType w:val="multilevel"/>
    <w:tmpl w:val="7C32F55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B054AE4"/>
    <w:multiLevelType w:val="multilevel"/>
    <w:tmpl w:val="ABA69580"/>
    <w:lvl w:ilvl="0">
      <w:start w:val="2"/>
      <w:numFmt w:val="decimal"/>
      <w:lvlText w:val="%1."/>
      <w:lvlJc w:val="left"/>
      <w:pPr>
        <w:ind w:left="396" w:hanging="396"/>
      </w:pPr>
      <w:rPr>
        <w:rFonts w:hint="default"/>
        <w:b/>
      </w:rPr>
    </w:lvl>
    <w:lvl w:ilvl="1">
      <w:start w:val="4"/>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C010FD8"/>
    <w:multiLevelType w:val="multilevel"/>
    <w:tmpl w:val="0616E5A4"/>
    <w:lvl w:ilvl="0">
      <w:start w:val="2"/>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29"/>
    <w:rsid w:val="000529C5"/>
    <w:rsid w:val="00081A9E"/>
    <w:rsid w:val="0009342F"/>
    <w:rsid w:val="000C779F"/>
    <w:rsid w:val="000E2448"/>
    <w:rsid w:val="001A33F3"/>
    <w:rsid w:val="001B5BB7"/>
    <w:rsid w:val="001F500C"/>
    <w:rsid w:val="00200529"/>
    <w:rsid w:val="00205F86"/>
    <w:rsid w:val="0025421D"/>
    <w:rsid w:val="002F30A3"/>
    <w:rsid w:val="002F4C3A"/>
    <w:rsid w:val="00331AE4"/>
    <w:rsid w:val="003A02AE"/>
    <w:rsid w:val="003A1C37"/>
    <w:rsid w:val="00432652"/>
    <w:rsid w:val="00475217"/>
    <w:rsid w:val="004830B2"/>
    <w:rsid w:val="00491010"/>
    <w:rsid w:val="004924E0"/>
    <w:rsid w:val="004B53C8"/>
    <w:rsid w:val="004D1F9C"/>
    <w:rsid w:val="00532A2D"/>
    <w:rsid w:val="00570655"/>
    <w:rsid w:val="00576541"/>
    <w:rsid w:val="00623CF9"/>
    <w:rsid w:val="00696FB5"/>
    <w:rsid w:val="00747A6F"/>
    <w:rsid w:val="007D2935"/>
    <w:rsid w:val="00854A25"/>
    <w:rsid w:val="009223DB"/>
    <w:rsid w:val="00936F7E"/>
    <w:rsid w:val="009A62AA"/>
    <w:rsid w:val="00A61BEE"/>
    <w:rsid w:val="00A92572"/>
    <w:rsid w:val="00A9476D"/>
    <w:rsid w:val="00B82057"/>
    <w:rsid w:val="00B9136F"/>
    <w:rsid w:val="00BB765B"/>
    <w:rsid w:val="00C015BA"/>
    <w:rsid w:val="00C01D2F"/>
    <w:rsid w:val="00C02C40"/>
    <w:rsid w:val="00C848AC"/>
    <w:rsid w:val="00CA7C81"/>
    <w:rsid w:val="00CD4986"/>
    <w:rsid w:val="00DB606D"/>
    <w:rsid w:val="00DC1597"/>
    <w:rsid w:val="00E70CE5"/>
    <w:rsid w:val="00E770AE"/>
    <w:rsid w:val="00E80B9D"/>
    <w:rsid w:val="00E825D6"/>
    <w:rsid w:val="00EB75DC"/>
    <w:rsid w:val="00ED5F38"/>
    <w:rsid w:val="00EF0733"/>
    <w:rsid w:val="00FC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F9AD"/>
  <w15:docId w15:val="{1E1CE97D-8500-4333-8FCE-B0745D50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86"/>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4986"/>
    <w:rPr>
      <w:color w:val="0000FF" w:themeColor="hyperlink"/>
      <w:u w:val="single"/>
    </w:rPr>
  </w:style>
  <w:style w:type="paragraph" w:styleId="NormalWeb">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
    <w:basedOn w:val="Normal"/>
    <w:link w:val="NormalWebChar"/>
    <w:uiPriority w:val="99"/>
    <w:unhideWhenUsed/>
    <w:qFormat/>
    <w:rsid w:val="00CD4986"/>
    <w:pPr>
      <w:spacing w:after="0" w:line="240" w:lineRule="auto"/>
      <w:ind w:firstLine="567"/>
      <w:jc w:val="both"/>
    </w:pPr>
    <w:rPr>
      <w:rFonts w:ascii="Times New Roman" w:eastAsia="Times New Roman" w:hAnsi="Times New Roman" w:cs="Times New Roman"/>
      <w:sz w:val="24"/>
      <w:szCs w:val="24"/>
    </w:rPr>
  </w:style>
  <w:style w:type="character" w:customStyle="1" w:styleId="FootnoteTextChar">
    <w:name w:val="Footnote Text Char"/>
    <w:aliases w:val="Char Char,Знак1 Char,Fußnote Char Char Char,Fußnote Char Char1,Fußnote Char Car Char Char Char,Fußnote Char Car Char Char Char Char Char Char Char Char Char Char Char,fn Char,single space Char"/>
    <w:basedOn w:val="DefaultParagraphFont"/>
    <w:link w:val="FootnoteText"/>
    <w:uiPriority w:val="99"/>
    <w:locked/>
    <w:rsid w:val="00CD4986"/>
    <w:rPr>
      <w:sz w:val="20"/>
      <w:szCs w:val="20"/>
    </w:rPr>
  </w:style>
  <w:style w:type="paragraph" w:styleId="FootnoteText">
    <w:name w:val="footnote text"/>
    <w:aliases w:val="Char,Знак1,Fußnote Char Char,Fußnote Char,Fußnote Char Car Char Char,Fußnote Char Car Char Char Char Char Char Char Char Char Char Char,Fußnote Char Car Char Char Char Char Char Char Char Char Char Char Char Char Char Char,fn,single space"/>
    <w:basedOn w:val="Normal"/>
    <w:link w:val="FootnoteTextChar"/>
    <w:uiPriority w:val="99"/>
    <w:unhideWhenUsed/>
    <w:qFormat/>
    <w:rsid w:val="00CD4986"/>
    <w:pPr>
      <w:spacing w:after="0" w:line="240" w:lineRule="auto"/>
    </w:pPr>
    <w:rPr>
      <w:sz w:val="20"/>
      <w:szCs w:val="20"/>
      <w:lang w:val="ru-RU"/>
    </w:rPr>
  </w:style>
  <w:style w:type="character" w:customStyle="1" w:styleId="1">
    <w:name w:val="Текст сноски Знак1"/>
    <w:basedOn w:val="DefaultParagraphFont"/>
    <w:uiPriority w:val="99"/>
    <w:semiHidden/>
    <w:rsid w:val="00CD4986"/>
    <w:rPr>
      <w:sz w:val="20"/>
      <w:szCs w:val="20"/>
      <w:lang w:val="en-US"/>
    </w:rPr>
  </w:style>
  <w:style w:type="character" w:customStyle="1" w:styleId="ListParagraphChar">
    <w:name w:val="List Paragraph Char"/>
    <w:aliases w:val="Scriptoria bullet points Char,List Paragraph 1 Char,Абзац списка1 Char,Bullets Char,References Char,Liste 1 Char,List Paragraph nowy Char,Numbered List Paragraph Char,List Paragraph (numbered (a)) Char,Medium Grid 1 - Accent 21 Char"/>
    <w:link w:val="ListParagraph"/>
    <w:uiPriority w:val="34"/>
    <w:locked/>
    <w:rsid w:val="00CD4986"/>
  </w:style>
  <w:style w:type="paragraph" w:styleId="ListParagraph">
    <w:name w:val="List Paragraph"/>
    <w:aliases w:val="Scriptoria bullet points,List Paragraph 1,Абзац списка1,Bullets,References,Liste 1,List Paragraph nowy,Numbered List Paragraph,List Paragraph (numbered (a)),Medium Grid 1 - Accent 21,Paragraphe de liste2,Paragraphe de liste1,Dot pt"/>
    <w:basedOn w:val="Normal"/>
    <w:link w:val="ListParagraphChar"/>
    <w:uiPriority w:val="34"/>
    <w:qFormat/>
    <w:rsid w:val="00CD4986"/>
    <w:pPr>
      <w:ind w:left="720"/>
      <w:contextualSpacing/>
    </w:pPr>
    <w:rPr>
      <w:lang w:val="ru-RU"/>
    </w:rPr>
  </w:style>
  <w:style w:type="paragraph" w:customStyle="1" w:styleId="cn">
    <w:name w:val="cn"/>
    <w:basedOn w:val="Normal"/>
    <w:uiPriority w:val="99"/>
    <w:rsid w:val="00CD4986"/>
    <w:pPr>
      <w:spacing w:after="0" w:line="240" w:lineRule="auto"/>
      <w:jc w:val="center"/>
    </w:pPr>
    <w:rPr>
      <w:rFonts w:ascii="Times New Roman" w:eastAsia="Times New Roman" w:hAnsi="Times New Roman" w:cs="Times New Roman"/>
      <w:sz w:val="24"/>
      <w:szCs w:val="24"/>
    </w:rPr>
  </w:style>
  <w:style w:type="paragraph" w:customStyle="1" w:styleId="FNRefeCharChar">
    <w:name w:val="FNRefe Char Char"/>
    <w:aliases w:val="BVI fnr Char Char,BVI fnr Char Char Char,BVI fnr Car Car Char Char Char,BVI fnr Car Char Char Char,BVI fnr Car Car Car Car Char Char Char Char Char, BVI fnr Char Char Char, BVI fnr Car Car Char Char Char"/>
    <w:basedOn w:val="Normal"/>
    <w:link w:val="FootnoteReference1"/>
    <w:uiPriority w:val="99"/>
    <w:qFormat/>
    <w:rsid w:val="00CD4986"/>
    <w:pPr>
      <w:spacing w:line="240" w:lineRule="exact"/>
    </w:pPr>
    <w:rPr>
      <w:vertAlign w:val="superscript"/>
    </w:rPr>
  </w:style>
  <w:style w:type="paragraph" w:customStyle="1" w:styleId="cp">
    <w:name w:val="cp"/>
    <w:basedOn w:val="Normal"/>
    <w:uiPriority w:val="99"/>
    <w:rsid w:val="00CD4986"/>
    <w:pPr>
      <w:spacing w:after="0" w:line="240" w:lineRule="auto"/>
      <w:jc w:val="center"/>
    </w:pPr>
    <w:rPr>
      <w:rFonts w:ascii="Times New Roman" w:eastAsia="Times New Roman" w:hAnsi="Times New Roman" w:cs="Times New Roman"/>
      <w:b/>
      <w:bCs/>
      <w:sz w:val="24"/>
      <w:szCs w:val="24"/>
    </w:rPr>
  </w:style>
  <w:style w:type="character" w:customStyle="1" w:styleId="FootnoteReference1">
    <w:name w:val="Footnote Reference1"/>
    <w:aliases w:val="ftref,Times 10 Point,Exposant 3 Point,Footnote symbol,Footnote reference number,EN Footnote Reference,note TESI,16 Point,Superscript 6 Point,BVI fnr,Char Char1,FOOTNOTES Char1,fn Char1,single space Char1,ft Char1,Ref"/>
    <w:basedOn w:val="DefaultParagraphFont"/>
    <w:link w:val="FNRefeCharChar"/>
    <w:uiPriority w:val="99"/>
    <w:locked/>
    <w:rsid w:val="00CD4986"/>
    <w:rPr>
      <w:vertAlign w:val="superscript"/>
      <w:lang w:val="en-US"/>
    </w:rPr>
  </w:style>
  <w:style w:type="paragraph" w:styleId="Header">
    <w:name w:val="header"/>
    <w:basedOn w:val="Normal"/>
    <w:link w:val="HeaderChar"/>
    <w:uiPriority w:val="99"/>
    <w:unhideWhenUsed/>
    <w:rsid w:val="00CD4986"/>
    <w:pPr>
      <w:tabs>
        <w:tab w:val="center" w:pos="4844"/>
        <w:tab w:val="right" w:pos="9689"/>
      </w:tabs>
      <w:spacing w:after="0" w:line="240" w:lineRule="auto"/>
    </w:pPr>
  </w:style>
  <w:style w:type="character" w:customStyle="1" w:styleId="HeaderChar">
    <w:name w:val="Header Char"/>
    <w:basedOn w:val="DefaultParagraphFont"/>
    <w:link w:val="Header"/>
    <w:uiPriority w:val="99"/>
    <w:rsid w:val="00CD4986"/>
    <w:rPr>
      <w:lang w:val="en-US"/>
    </w:rPr>
  </w:style>
  <w:style w:type="paragraph" w:styleId="Footer">
    <w:name w:val="footer"/>
    <w:basedOn w:val="Normal"/>
    <w:link w:val="FooterChar"/>
    <w:uiPriority w:val="99"/>
    <w:unhideWhenUsed/>
    <w:rsid w:val="00CD4986"/>
    <w:pPr>
      <w:tabs>
        <w:tab w:val="center" w:pos="4844"/>
        <w:tab w:val="right" w:pos="9689"/>
      </w:tabs>
      <w:spacing w:after="0" w:line="240" w:lineRule="auto"/>
    </w:pPr>
  </w:style>
  <w:style w:type="character" w:customStyle="1" w:styleId="FooterChar">
    <w:name w:val="Footer Char"/>
    <w:basedOn w:val="DefaultParagraphFont"/>
    <w:link w:val="Footer"/>
    <w:uiPriority w:val="99"/>
    <w:rsid w:val="00CD4986"/>
    <w:rPr>
      <w:lang w:val="en-US"/>
    </w:rPr>
  </w:style>
  <w:style w:type="character" w:styleId="FootnoteReference">
    <w:name w:val="footnote reference"/>
    <w:aliases w:val="Footnote Text Char2,fr"/>
    <w:basedOn w:val="DefaultParagraphFont"/>
    <w:uiPriority w:val="99"/>
    <w:unhideWhenUsed/>
    <w:rsid w:val="00CD4986"/>
    <w:rPr>
      <w:vertAlign w:val="superscript"/>
    </w:rPr>
  </w:style>
  <w:style w:type="paragraph" w:styleId="BalloonText">
    <w:name w:val="Balloon Text"/>
    <w:basedOn w:val="Normal"/>
    <w:link w:val="BalloonTextChar"/>
    <w:uiPriority w:val="99"/>
    <w:semiHidden/>
    <w:unhideWhenUsed/>
    <w:rsid w:val="00CD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986"/>
    <w:rPr>
      <w:rFonts w:ascii="Tahoma" w:hAnsi="Tahoma" w:cs="Tahoma"/>
      <w:sz w:val="16"/>
      <w:szCs w:val="16"/>
      <w:lang w:val="en-US"/>
    </w:rPr>
  </w:style>
  <w:style w:type="character" w:customStyle="1" w:styleId="NormalWebChar">
    <w:name w:val="Normal (Web) Char"/>
    <w:aliases w:val="Обычный (веб) Знак2 Char,Обычный (веб) Знак1 Знак Char,Обычный (веб) Знак Знак Знак Char,Знак Знак Знак Знак Char,Знак Знак1 Знак Char,Обычный (веб) Знак Знак1 Char,Знак Знак2 Char,Текст сноски1 Char,Текст сноски11 Char"/>
    <w:link w:val="NormalWeb"/>
    <w:uiPriority w:val="99"/>
    <w:locked/>
    <w:rsid w:val="007D293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9342F"/>
    <w:rPr>
      <w:sz w:val="16"/>
      <w:szCs w:val="16"/>
    </w:rPr>
  </w:style>
  <w:style w:type="paragraph" w:styleId="CommentText">
    <w:name w:val="annotation text"/>
    <w:basedOn w:val="Normal"/>
    <w:link w:val="CommentTextChar"/>
    <w:uiPriority w:val="99"/>
    <w:semiHidden/>
    <w:unhideWhenUsed/>
    <w:rsid w:val="0009342F"/>
    <w:pPr>
      <w:spacing w:line="240" w:lineRule="auto"/>
    </w:pPr>
    <w:rPr>
      <w:sz w:val="20"/>
      <w:szCs w:val="20"/>
    </w:rPr>
  </w:style>
  <w:style w:type="character" w:customStyle="1" w:styleId="CommentTextChar">
    <w:name w:val="Comment Text Char"/>
    <w:basedOn w:val="DefaultParagraphFont"/>
    <w:link w:val="CommentText"/>
    <w:uiPriority w:val="99"/>
    <w:semiHidden/>
    <w:rsid w:val="0009342F"/>
    <w:rPr>
      <w:sz w:val="20"/>
      <w:szCs w:val="20"/>
      <w:lang w:val="en-US"/>
    </w:rPr>
  </w:style>
  <w:style w:type="paragraph" w:styleId="CommentSubject">
    <w:name w:val="annotation subject"/>
    <w:basedOn w:val="CommentText"/>
    <w:next w:val="CommentText"/>
    <w:link w:val="CommentSubjectChar"/>
    <w:uiPriority w:val="99"/>
    <w:semiHidden/>
    <w:unhideWhenUsed/>
    <w:rsid w:val="0009342F"/>
    <w:rPr>
      <w:b/>
      <w:bCs/>
    </w:rPr>
  </w:style>
  <w:style w:type="character" w:customStyle="1" w:styleId="CommentSubjectChar">
    <w:name w:val="Comment Subject Char"/>
    <w:basedOn w:val="CommentTextChar"/>
    <w:link w:val="CommentSubject"/>
    <w:uiPriority w:val="99"/>
    <w:semiHidden/>
    <w:rsid w:val="0009342F"/>
    <w:rPr>
      <w:b/>
      <w:bCs/>
      <w:sz w:val="20"/>
      <w:szCs w:val="20"/>
      <w:lang w:val="en-US"/>
    </w:rPr>
  </w:style>
  <w:style w:type="paragraph" w:styleId="Revision">
    <w:name w:val="Revision"/>
    <w:hidden/>
    <w:uiPriority w:val="99"/>
    <w:semiHidden/>
    <w:rsid w:val="0047521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rm.md/hotariri-si-rapoarte-1-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98B4-4BF8-4DE7-AD12-AD84B829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1710</Words>
  <Characters>9747</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Caraman Tatiana</cp:lastModifiedBy>
  <cp:revision>4</cp:revision>
  <dcterms:created xsi:type="dcterms:W3CDTF">2020-09-16T07:17:00Z</dcterms:created>
  <dcterms:modified xsi:type="dcterms:W3CDTF">2020-11-06T08:51:00Z</dcterms:modified>
</cp:coreProperties>
</file>