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CC" w:rsidRPr="005A776E" w:rsidRDefault="00AE1B20" w:rsidP="00AE1B20">
      <w:pPr>
        <w:spacing w:after="0" w:line="240" w:lineRule="auto"/>
        <w:jc w:val="center"/>
        <w:rPr>
          <w:color w:val="auto"/>
          <w:szCs w:val="28"/>
          <w:lang w:val="ro-RO"/>
        </w:rPr>
      </w:pPr>
      <w:r w:rsidRPr="00FC4B91">
        <w:rPr>
          <w:rFonts w:eastAsia="Calibri"/>
          <w:b/>
          <w:bCs/>
          <w:noProof/>
          <w:color w:val="auto"/>
          <w:szCs w:val="28"/>
          <w:lang w:val="ru-RU" w:eastAsia="ru-RU"/>
        </w:rPr>
        <w:drawing>
          <wp:inline distT="0" distB="0" distL="0" distR="0" wp14:anchorId="3E398BEE" wp14:editId="40B9F271">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AE1B20" w:rsidRPr="00AE1B20" w:rsidRDefault="00D278CC" w:rsidP="00AE1B20">
      <w:pPr>
        <w:pStyle w:val="Caption1"/>
        <w:spacing w:after="0"/>
        <w:jc w:val="center"/>
        <w:rPr>
          <w:rFonts w:eastAsia="Calibri"/>
          <w:i w:val="0"/>
          <w:color w:val="auto"/>
          <w:sz w:val="28"/>
          <w:szCs w:val="28"/>
          <w:lang w:val="ro-RO"/>
        </w:rPr>
      </w:pPr>
      <w:r w:rsidRPr="005A776E">
        <w:rPr>
          <w:rFonts w:eastAsia="Calibri"/>
          <w:i w:val="0"/>
          <w:color w:val="auto"/>
          <w:sz w:val="28"/>
          <w:szCs w:val="28"/>
          <w:lang w:val="ro-RO"/>
        </w:rPr>
        <w:t>CURTEA DE CONTURI A REPUBLICII MOLDOVA</w:t>
      </w:r>
    </w:p>
    <w:p w:rsidR="00D278CC" w:rsidRPr="005A776E" w:rsidRDefault="00D278CC" w:rsidP="006213A6">
      <w:pPr>
        <w:spacing w:after="0" w:line="240" w:lineRule="auto"/>
        <w:jc w:val="center"/>
        <w:rPr>
          <w:rFonts w:eastAsia="Calibri"/>
          <w:b/>
          <w:bCs/>
          <w:color w:val="auto"/>
          <w:szCs w:val="28"/>
          <w:lang w:val="ro-RO"/>
        </w:rPr>
      </w:pPr>
      <w:bookmarkStart w:id="0" w:name="_Toc450123757"/>
      <w:r w:rsidRPr="005A776E">
        <w:rPr>
          <w:rFonts w:eastAsia="Calibri"/>
          <w:b/>
          <w:color w:val="auto"/>
          <w:szCs w:val="28"/>
          <w:lang w:val="ro-RO"/>
        </w:rPr>
        <w:t>H O T Ă R Â</w:t>
      </w:r>
      <w:r w:rsidR="009B2D55" w:rsidRPr="005A776E">
        <w:rPr>
          <w:rFonts w:eastAsia="Calibri"/>
          <w:b/>
          <w:color w:val="auto"/>
          <w:szCs w:val="28"/>
          <w:lang w:val="ro-RO"/>
        </w:rPr>
        <w:t xml:space="preserve"> </w:t>
      </w:r>
      <w:r w:rsidRPr="005A776E">
        <w:rPr>
          <w:rFonts w:eastAsia="Calibri"/>
          <w:b/>
          <w:color w:val="auto"/>
          <w:szCs w:val="28"/>
          <w:lang w:val="ro-RO"/>
        </w:rPr>
        <w:t>R E A</w:t>
      </w:r>
      <w:r w:rsidR="000100B9" w:rsidRPr="005A776E">
        <w:rPr>
          <w:rFonts w:eastAsia="Calibri"/>
          <w:b/>
          <w:color w:val="auto"/>
          <w:szCs w:val="28"/>
          <w:lang w:val="ro-RO"/>
        </w:rPr>
        <w:t xml:space="preserve"> </w:t>
      </w:r>
      <w:r w:rsidRPr="005A776E">
        <w:rPr>
          <w:rFonts w:eastAsia="Calibri"/>
          <w:b/>
          <w:color w:val="auto"/>
          <w:szCs w:val="28"/>
          <w:lang w:val="ro-RO"/>
        </w:rPr>
        <w:t xml:space="preserve">nr. </w:t>
      </w:r>
      <w:bookmarkEnd w:id="0"/>
      <w:r w:rsidR="007A4E2F">
        <w:rPr>
          <w:rFonts w:eastAsia="Calibri"/>
          <w:b/>
          <w:color w:val="auto"/>
          <w:szCs w:val="28"/>
          <w:lang w:val="ro-RO"/>
        </w:rPr>
        <w:t>39</w:t>
      </w:r>
    </w:p>
    <w:p w:rsidR="005817C9" w:rsidRDefault="00D278CC" w:rsidP="00AE1B20">
      <w:pPr>
        <w:spacing w:after="0" w:line="240" w:lineRule="auto"/>
        <w:jc w:val="center"/>
        <w:rPr>
          <w:rFonts w:eastAsia="Calibri"/>
          <w:b/>
          <w:color w:val="auto"/>
          <w:szCs w:val="28"/>
          <w:lang w:val="ro-RO"/>
        </w:rPr>
      </w:pPr>
      <w:r w:rsidRPr="005A776E">
        <w:rPr>
          <w:rFonts w:eastAsia="Calibri"/>
          <w:b/>
          <w:color w:val="auto"/>
          <w:szCs w:val="28"/>
          <w:lang w:val="ro-RO"/>
        </w:rPr>
        <w:t xml:space="preserve">din </w:t>
      </w:r>
      <w:r w:rsidR="009A2C1D" w:rsidRPr="005A776E">
        <w:rPr>
          <w:rFonts w:eastAsia="Calibri"/>
          <w:b/>
          <w:color w:val="auto"/>
          <w:szCs w:val="28"/>
          <w:lang w:val="ro-RO"/>
        </w:rPr>
        <w:t>26</w:t>
      </w:r>
      <w:r w:rsidRPr="005A776E">
        <w:rPr>
          <w:rFonts w:eastAsia="Calibri"/>
          <w:b/>
          <w:color w:val="auto"/>
          <w:szCs w:val="28"/>
          <w:lang w:val="ro-RO"/>
        </w:rPr>
        <w:t xml:space="preserve"> </w:t>
      </w:r>
      <w:r w:rsidR="009A2C1D" w:rsidRPr="005A776E">
        <w:rPr>
          <w:rFonts w:eastAsia="Calibri"/>
          <w:b/>
          <w:color w:val="auto"/>
          <w:szCs w:val="28"/>
          <w:lang w:val="ro-RO"/>
        </w:rPr>
        <w:t>iunie 2018</w:t>
      </w:r>
    </w:p>
    <w:p w:rsidR="00AE1B20" w:rsidRPr="005A776E" w:rsidRDefault="00AE1B20" w:rsidP="00AE1B20">
      <w:pPr>
        <w:spacing w:after="0" w:line="240" w:lineRule="auto"/>
        <w:jc w:val="center"/>
        <w:rPr>
          <w:rFonts w:eastAsia="Calibri"/>
          <w:b/>
          <w:bCs/>
          <w:color w:val="auto"/>
          <w:szCs w:val="28"/>
          <w:lang w:val="ro-RO"/>
        </w:rPr>
      </w:pPr>
    </w:p>
    <w:p w:rsidR="006E0B6F" w:rsidRPr="005A776E" w:rsidRDefault="00D278CC" w:rsidP="006213A6">
      <w:pPr>
        <w:spacing w:after="0" w:line="240" w:lineRule="auto"/>
        <w:jc w:val="center"/>
        <w:rPr>
          <w:rFonts w:eastAsia="Calibri"/>
          <w:b/>
          <w:color w:val="auto"/>
          <w:szCs w:val="28"/>
          <w:lang w:val="ro-RO"/>
        </w:rPr>
      </w:pPr>
      <w:r w:rsidRPr="005A776E">
        <w:rPr>
          <w:rFonts w:eastAsia="Calibri"/>
          <w:b/>
          <w:color w:val="auto"/>
          <w:szCs w:val="28"/>
          <w:lang w:val="ro-RO"/>
        </w:rPr>
        <w:t xml:space="preserve">privind Raportul auditului </w:t>
      </w:r>
    </w:p>
    <w:p w:rsidR="00A11CDB" w:rsidRPr="005A776E" w:rsidRDefault="009A2C1D" w:rsidP="006213A6">
      <w:pPr>
        <w:spacing w:after="0" w:line="240" w:lineRule="auto"/>
        <w:jc w:val="center"/>
        <w:rPr>
          <w:rFonts w:eastAsia="Calibri"/>
          <w:b/>
          <w:color w:val="auto"/>
          <w:szCs w:val="28"/>
          <w:lang w:val="ro-RO"/>
        </w:rPr>
      </w:pPr>
      <w:r w:rsidRPr="005A776E">
        <w:rPr>
          <w:rFonts w:eastAsia="Calibri"/>
          <w:b/>
          <w:color w:val="auto"/>
          <w:szCs w:val="28"/>
          <w:lang w:val="ro-RO"/>
        </w:rPr>
        <w:t xml:space="preserve">conformității </w:t>
      </w:r>
      <w:r w:rsidR="000A103A" w:rsidRPr="005A776E">
        <w:rPr>
          <w:rFonts w:eastAsia="Calibri"/>
          <w:b/>
          <w:color w:val="auto"/>
          <w:szCs w:val="28"/>
          <w:lang w:val="ro-RO"/>
        </w:rPr>
        <w:t xml:space="preserve">gestionării </w:t>
      </w:r>
      <w:r w:rsidRPr="005A776E">
        <w:rPr>
          <w:rFonts w:eastAsia="Calibri"/>
          <w:b/>
          <w:color w:val="auto"/>
          <w:szCs w:val="28"/>
          <w:lang w:val="ro-RO"/>
        </w:rPr>
        <w:t xml:space="preserve">mijloacelor </w:t>
      </w:r>
      <w:r w:rsidR="000100B9" w:rsidRPr="005A776E">
        <w:rPr>
          <w:rFonts w:eastAsia="Calibri"/>
          <w:b/>
          <w:color w:val="auto"/>
          <w:szCs w:val="28"/>
          <w:lang w:val="ro-RO"/>
        </w:rPr>
        <w:t>F</w:t>
      </w:r>
      <w:r w:rsidR="000A103A" w:rsidRPr="005A776E">
        <w:rPr>
          <w:rFonts w:eastAsia="Calibri"/>
          <w:b/>
          <w:color w:val="auto"/>
          <w:szCs w:val="28"/>
          <w:lang w:val="ro-RO"/>
        </w:rPr>
        <w:t xml:space="preserve">ondului </w:t>
      </w:r>
      <w:r w:rsidR="000100B9" w:rsidRPr="005A776E">
        <w:rPr>
          <w:rFonts w:eastAsia="Calibri"/>
          <w:b/>
          <w:color w:val="auto"/>
          <w:szCs w:val="28"/>
          <w:lang w:val="ro-RO"/>
        </w:rPr>
        <w:t>E</w:t>
      </w:r>
      <w:r w:rsidR="000A103A" w:rsidRPr="005A776E">
        <w:rPr>
          <w:rFonts w:eastAsia="Calibri"/>
          <w:b/>
          <w:color w:val="auto"/>
          <w:szCs w:val="28"/>
          <w:lang w:val="ro-RO"/>
        </w:rPr>
        <w:t xml:space="preserve">cologic </w:t>
      </w:r>
      <w:r w:rsidR="000100B9" w:rsidRPr="005A776E">
        <w:rPr>
          <w:rFonts w:eastAsia="Calibri"/>
          <w:b/>
          <w:color w:val="auto"/>
          <w:szCs w:val="28"/>
          <w:lang w:val="ro-RO"/>
        </w:rPr>
        <w:t>N</w:t>
      </w:r>
      <w:r w:rsidR="000A103A" w:rsidRPr="005A776E">
        <w:rPr>
          <w:rFonts w:eastAsia="Calibri"/>
          <w:b/>
          <w:color w:val="auto"/>
          <w:szCs w:val="28"/>
          <w:lang w:val="ro-RO"/>
        </w:rPr>
        <w:t xml:space="preserve">ațional </w:t>
      </w:r>
    </w:p>
    <w:p w:rsidR="00D278CC" w:rsidRPr="005A776E" w:rsidRDefault="000A103A" w:rsidP="006213A6">
      <w:pPr>
        <w:spacing w:after="0" w:line="240" w:lineRule="auto"/>
        <w:jc w:val="center"/>
        <w:rPr>
          <w:rFonts w:eastAsia="Calibri"/>
          <w:b/>
          <w:color w:val="auto"/>
          <w:szCs w:val="28"/>
          <w:lang w:val="ro-RO"/>
        </w:rPr>
      </w:pPr>
      <w:r w:rsidRPr="005A776E">
        <w:rPr>
          <w:rFonts w:eastAsia="Calibri"/>
          <w:b/>
          <w:color w:val="auto"/>
          <w:szCs w:val="28"/>
          <w:lang w:val="ro-RO"/>
        </w:rPr>
        <w:t xml:space="preserve">în </w:t>
      </w:r>
      <w:r w:rsidR="009A2C1D" w:rsidRPr="005A776E">
        <w:rPr>
          <w:rFonts w:eastAsia="Calibri"/>
          <w:b/>
          <w:color w:val="auto"/>
          <w:szCs w:val="28"/>
          <w:lang w:val="ro-RO"/>
        </w:rPr>
        <w:t>anul 2017</w:t>
      </w:r>
    </w:p>
    <w:p w:rsidR="009A2C1D" w:rsidRPr="000E5E1B" w:rsidRDefault="009A2C1D" w:rsidP="006213A6">
      <w:pPr>
        <w:spacing w:after="0" w:line="240" w:lineRule="auto"/>
        <w:jc w:val="center"/>
        <w:rPr>
          <w:rFonts w:eastAsia="Calibri"/>
          <w:b/>
          <w:color w:val="auto"/>
          <w:szCs w:val="28"/>
          <w:lang w:val="ro-RO"/>
        </w:rPr>
      </w:pPr>
    </w:p>
    <w:p w:rsidR="0086067F" w:rsidRPr="005A776E" w:rsidRDefault="0086067F" w:rsidP="006213A6">
      <w:pPr>
        <w:spacing w:after="0" w:line="240" w:lineRule="auto"/>
        <w:jc w:val="center"/>
        <w:rPr>
          <w:rFonts w:eastAsia="Calibri"/>
          <w:b/>
          <w:color w:val="auto"/>
          <w:szCs w:val="28"/>
          <w:lang w:val="ro-RO"/>
        </w:rPr>
      </w:pPr>
      <w:r w:rsidRPr="005A776E">
        <w:rPr>
          <w:rFonts w:eastAsia="Calibri"/>
          <w:b/>
          <w:color w:val="auto"/>
          <w:szCs w:val="28"/>
          <w:lang w:val="ro-RO"/>
        </w:rPr>
        <w:t>-------------------------------------------------------------------------------------------------------</w:t>
      </w:r>
    </w:p>
    <w:p w:rsidR="00D278CC" w:rsidRPr="005A776E" w:rsidRDefault="00D278CC" w:rsidP="006213A6">
      <w:pPr>
        <w:spacing w:after="0" w:line="240" w:lineRule="auto"/>
        <w:jc w:val="center"/>
        <w:rPr>
          <w:rFonts w:eastAsia="Calibri"/>
          <w:b/>
          <w:bCs/>
          <w:color w:val="auto"/>
          <w:szCs w:val="28"/>
          <w:lang w:val="ro-RO"/>
        </w:rPr>
      </w:pPr>
    </w:p>
    <w:p w:rsidR="00F307A9" w:rsidRPr="000A162B" w:rsidRDefault="0086067F" w:rsidP="00FD005D">
      <w:pPr>
        <w:spacing w:after="0" w:line="240" w:lineRule="auto"/>
        <w:ind w:firstLine="720"/>
        <w:jc w:val="both"/>
        <w:rPr>
          <w:rFonts w:eastAsia="Calibri"/>
          <w:b/>
          <w:color w:val="auto"/>
          <w:szCs w:val="28"/>
          <w:lang w:val="ro-RO"/>
        </w:rPr>
      </w:pPr>
      <w:r w:rsidRPr="005A776E">
        <w:rPr>
          <w:rFonts w:eastAsia="Calibri"/>
          <w:color w:val="auto"/>
          <w:szCs w:val="28"/>
          <w:lang w:val="ro-RO"/>
        </w:rPr>
        <w:t>Cur</w:t>
      </w:r>
      <w:r w:rsidR="00E92EB1" w:rsidRPr="005A776E">
        <w:rPr>
          <w:rFonts w:eastAsia="Calibri"/>
          <w:color w:val="auto"/>
          <w:szCs w:val="28"/>
          <w:lang w:val="ro-RO"/>
        </w:rPr>
        <w:t>t</w:t>
      </w:r>
      <w:r w:rsidRPr="005A776E">
        <w:rPr>
          <w:rFonts w:eastAsia="Calibri"/>
          <w:color w:val="auto"/>
          <w:szCs w:val="28"/>
          <w:lang w:val="ro-RO"/>
        </w:rPr>
        <w:t>ea</w:t>
      </w:r>
      <w:r w:rsidR="00D278CC" w:rsidRPr="005A776E">
        <w:rPr>
          <w:rFonts w:eastAsia="Calibri"/>
          <w:color w:val="auto"/>
          <w:szCs w:val="28"/>
          <w:lang w:val="ro-RO"/>
        </w:rPr>
        <w:t xml:space="preserve"> de Conturi, în</w:t>
      </w:r>
      <w:r w:rsidR="0027066A" w:rsidRPr="005A776E">
        <w:rPr>
          <w:rFonts w:eastAsia="Calibri"/>
          <w:color w:val="auto"/>
          <w:szCs w:val="28"/>
          <w:lang w:val="ro-RO"/>
        </w:rPr>
        <w:t xml:space="preserve"> prezența </w:t>
      </w:r>
      <w:r w:rsidR="00675E75" w:rsidRPr="005A776E">
        <w:rPr>
          <w:rFonts w:eastAsia="Calibri"/>
          <w:color w:val="auto"/>
          <w:szCs w:val="28"/>
          <w:lang w:val="ro-RO"/>
        </w:rPr>
        <w:t xml:space="preserve">secretarului </w:t>
      </w:r>
      <w:r w:rsidR="000D3FFD" w:rsidRPr="005A776E">
        <w:rPr>
          <w:rFonts w:eastAsia="Calibri"/>
          <w:color w:val="auto"/>
          <w:szCs w:val="28"/>
          <w:lang w:val="ro-RO"/>
        </w:rPr>
        <w:t xml:space="preserve">de stat </w:t>
      </w:r>
      <w:r w:rsidR="005A776E" w:rsidRPr="005A776E">
        <w:rPr>
          <w:rFonts w:eastAsia="Calibri"/>
          <w:color w:val="auto"/>
          <w:szCs w:val="28"/>
          <w:lang w:val="ro-RO"/>
        </w:rPr>
        <w:t>al</w:t>
      </w:r>
      <w:r w:rsidR="000D3FFD" w:rsidRPr="005A776E">
        <w:rPr>
          <w:rFonts w:eastAsia="Calibri"/>
          <w:color w:val="auto"/>
          <w:szCs w:val="28"/>
          <w:lang w:val="ro-RO"/>
        </w:rPr>
        <w:t xml:space="preserve"> M</w:t>
      </w:r>
      <w:r w:rsidR="0027066A" w:rsidRPr="005A776E">
        <w:rPr>
          <w:rFonts w:eastAsia="Calibri"/>
          <w:color w:val="auto"/>
          <w:szCs w:val="28"/>
          <w:lang w:val="ro-RO"/>
        </w:rPr>
        <w:t>inist</w:t>
      </w:r>
      <w:r w:rsidR="005A776E" w:rsidRPr="005A776E">
        <w:rPr>
          <w:rFonts w:eastAsia="Calibri"/>
          <w:color w:val="auto"/>
          <w:szCs w:val="28"/>
          <w:lang w:val="ro-RO"/>
        </w:rPr>
        <w:t>e</w:t>
      </w:r>
      <w:r w:rsidR="0027066A" w:rsidRPr="005A776E">
        <w:rPr>
          <w:rFonts w:eastAsia="Calibri"/>
          <w:color w:val="auto"/>
          <w:szCs w:val="28"/>
          <w:lang w:val="ro-RO"/>
        </w:rPr>
        <w:t xml:space="preserve">rului </w:t>
      </w:r>
      <w:r w:rsidR="00733FD1">
        <w:rPr>
          <w:rFonts w:eastAsia="Calibri"/>
          <w:color w:val="auto"/>
          <w:szCs w:val="28"/>
          <w:lang w:val="ro-RO"/>
        </w:rPr>
        <w:t>A</w:t>
      </w:r>
      <w:r w:rsidR="00D278CC" w:rsidRPr="00733FD1">
        <w:rPr>
          <w:rFonts w:eastAsia="Calibri"/>
          <w:color w:val="auto"/>
          <w:szCs w:val="28"/>
          <w:lang w:val="ro-RO"/>
        </w:rPr>
        <w:t xml:space="preserve">griculturii, </w:t>
      </w:r>
      <w:r w:rsidR="00733FD1">
        <w:rPr>
          <w:rFonts w:eastAsia="Calibri"/>
          <w:color w:val="auto"/>
          <w:szCs w:val="28"/>
          <w:lang w:val="ro-RO"/>
        </w:rPr>
        <w:t>D</w:t>
      </w:r>
      <w:r w:rsidR="00D278CC" w:rsidRPr="00733FD1">
        <w:rPr>
          <w:rFonts w:eastAsia="Calibri"/>
          <w:color w:val="auto"/>
          <w:szCs w:val="28"/>
          <w:lang w:val="ro-RO"/>
        </w:rPr>
        <w:t xml:space="preserve">ezvoltării </w:t>
      </w:r>
      <w:r w:rsidR="00733FD1">
        <w:rPr>
          <w:rFonts w:eastAsia="Calibri"/>
          <w:color w:val="auto"/>
          <w:szCs w:val="28"/>
          <w:lang w:val="ro-RO"/>
        </w:rPr>
        <w:t>R</w:t>
      </w:r>
      <w:r w:rsidR="00D278CC" w:rsidRPr="00733FD1">
        <w:rPr>
          <w:rFonts w:eastAsia="Calibri"/>
          <w:color w:val="auto"/>
          <w:szCs w:val="28"/>
          <w:lang w:val="ro-RO"/>
        </w:rPr>
        <w:t xml:space="preserve">egionale și </w:t>
      </w:r>
      <w:r w:rsidR="00733FD1">
        <w:rPr>
          <w:rFonts w:eastAsia="Calibri"/>
          <w:color w:val="auto"/>
          <w:szCs w:val="28"/>
          <w:lang w:val="ro-RO"/>
        </w:rPr>
        <w:t>M</w:t>
      </w:r>
      <w:r w:rsidR="00D278CC" w:rsidRPr="00733FD1">
        <w:rPr>
          <w:rFonts w:eastAsia="Calibri"/>
          <w:color w:val="auto"/>
          <w:szCs w:val="28"/>
          <w:lang w:val="ro-RO"/>
        </w:rPr>
        <w:t>ediului, d</w:t>
      </w:r>
      <w:r w:rsidR="00675E75" w:rsidRPr="00733FD1">
        <w:rPr>
          <w:rFonts w:eastAsia="Calibri"/>
          <w:color w:val="auto"/>
          <w:szCs w:val="28"/>
          <w:lang w:val="ro-RO"/>
        </w:rPr>
        <w:t>na</w:t>
      </w:r>
      <w:r w:rsidR="00D278CC" w:rsidRPr="00733FD1">
        <w:rPr>
          <w:rFonts w:eastAsia="Calibri"/>
          <w:color w:val="auto"/>
          <w:szCs w:val="28"/>
          <w:lang w:val="ro-RO"/>
        </w:rPr>
        <w:t xml:space="preserve"> </w:t>
      </w:r>
      <w:r w:rsidR="00675E75" w:rsidRPr="00733FD1">
        <w:rPr>
          <w:rFonts w:eastAsia="Calibri"/>
          <w:color w:val="auto"/>
          <w:szCs w:val="28"/>
          <w:lang w:val="ro-RO"/>
        </w:rPr>
        <w:t xml:space="preserve">Valentina </w:t>
      </w:r>
      <w:proofErr w:type="spellStart"/>
      <w:r w:rsidR="00675E75" w:rsidRPr="00733FD1">
        <w:rPr>
          <w:rFonts w:eastAsia="Calibri"/>
          <w:color w:val="auto"/>
          <w:szCs w:val="28"/>
          <w:lang w:val="ro-RO"/>
        </w:rPr>
        <w:t>Ț</w:t>
      </w:r>
      <w:r w:rsidR="00733FD1">
        <w:rPr>
          <w:rFonts w:eastAsia="Calibri"/>
          <w:color w:val="auto"/>
          <w:szCs w:val="28"/>
          <w:lang w:val="ro-RO"/>
        </w:rPr>
        <w:t>apeș</w:t>
      </w:r>
      <w:proofErr w:type="spellEnd"/>
      <w:r w:rsidR="00E92EB1" w:rsidRPr="00733FD1">
        <w:rPr>
          <w:rFonts w:eastAsia="Calibri"/>
          <w:color w:val="auto"/>
          <w:szCs w:val="28"/>
          <w:lang w:val="ro-RO"/>
        </w:rPr>
        <w:t>;</w:t>
      </w:r>
      <w:r w:rsidR="00A27237" w:rsidRPr="00733FD1">
        <w:rPr>
          <w:rFonts w:eastAsia="Calibri"/>
          <w:color w:val="auto"/>
          <w:szCs w:val="28"/>
          <w:lang w:val="ro-RO"/>
        </w:rPr>
        <w:t xml:space="preserve"> </w:t>
      </w:r>
      <w:r w:rsidR="000D3FFD" w:rsidRPr="00733FD1">
        <w:rPr>
          <w:rFonts w:eastAsia="Calibri"/>
          <w:color w:val="auto"/>
          <w:szCs w:val="28"/>
          <w:lang w:val="ro-RO"/>
        </w:rPr>
        <w:t>ex-</w:t>
      </w:r>
      <w:r w:rsidR="00A27237" w:rsidRPr="00733FD1">
        <w:rPr>
          <w:rFonts w:eastAsia="Calibri"/>
          <w:color w:val="auto"/>
          <w:szCs w:val="28"/>
          <w:lang w:val="ro-RO"/>
        </w:rPr>
        <w:t>șef</w:t>
      </w:r>
      <w:r w:rsidR="002F4376" w:rsidRPr="00733FD1">
        <w:rPr>
          <w:rFonts w:eastAsia="Calibri"/>
          <w:color w:val="auto"/>
          <w:szCs w:val="28"/>
          <w:lang w:val="ro-RO"/>
        </w:rPr>
        <w:t>ul</w:t>
      </w:r>
      <w:r w:rsidR="000100B9" w:rsidRPr="00733FD1">
        <w:rPr>
          <w:rFonts w:eastAsia="Calibri"/>
          <w:color w:val="auto"/>
          <w:szCs w:val="28"/>
          <w:lang w:val="ro-RO"/>
        </w:rPr>
        <w:t>ui</w:t>
      </w:r>
      <w:r w:rsidR="00A27237" w:rsidRPr="00733FD1">
        <w:rPr>
          <w:rFonts w:eastAsia="Calibri"/>
          <w:color w:val="auto"/>
          <w:szCs w:val="28"/>
          <w:lang w:val="ro-RO"/>
        </w:rPr>
        <w:t xml:space="preserve"> </w:t>
      </w:r>
      <w:r w:rsidR="000100B9" w:rsidRPr="00733FD1">
        <w:rPr>
          <w:rFonts w:eastAsia="Calibri"/>
          <w:color w:val="auto"/>
          <w:szCs w:val="28"/>
          <w:lang w:val="ro-RO"/>
        </w:rPr>
        <w:t>S</w:t>
      </w:r>
      <w:r w:rsidR="00A27237" w:rsidRPr="00733FD1">
        <w:rPr>
          <w:rFonts w:eastAsia="Calibri"/>
          <w:color w:val="auto"/>
          <w:szCs w:val="28"/>
          <w:lang w:val="ro-RO"/>
        </w:rPr>
        <w:t>ecției financiar-administrativ</w:t>
      </w:r>
      <w:r w:rsidR="000100B9" w:rsidRPr="00733FD1">
        <w:rPr>
          <w:rFonts w:eastAsia="Calibri"/>
          <w:color w:val="auto"/>
          <w:szCs w:val="28"/>
          <w:lang w:val="ro-RO"/>
        </w:rPr>
        <w:t>e</w:t>
      </w:r>
      <w:r w:rsidR="00A27237" w:rsidRPr="00733FD1">
        <w:rPr>
          <w:rFonts w:eastAsia="Calibri"/>
          <w:color w:val="auto"/>
          <w:szCs w:val="28"/>
          <w:lang w:val="ro-RO"/>
        </w:rPr>
        <w:t xml:space="preserve">, </w:t>
      </w:r>
      <w:r w:rsidR="000100B9" w:rsidRPr="00733FD1">
        <w:rPr>
          <w:rFonts w:eastAsia="Calibri"/>
          <w:color w:val="auto"/>
          <w:szCs w:val="28"/>
          <w:lang w:val="ro-RO"/>
        </w:rPr>
        <w:t xml:space="preserve">dna </w:t>
      </w:r>
      <w:r w:rsidR="00A27237" w:rsidRPr="000A162B">
        <w:rPr>
          <w:rFonts w:eastAsia="Calibri"/>
          <w:color w:val="auto"/>
          <w:szCs w:val="28"/>
          <w:lang w:val="ro-RO"/>
        </w:rPr>
        <w:t xml:space="preserve">Tatiana </w:t>
      </w:r>
      <w:proofErr w:type="spellStart"/>
      <w:r w:rsidR="00A27237" w:rsidRPr="000A162B">
        <w:rPr>
          <w:rFonts w:eastAsia="Calibri"/>
          <w:color w:val="auto"/>
          <w:szCs w:val="28"/>
          <w:lang w:val="ro-RO"/>
        </w:rPr>
        <w:t>Rozombac</w:t>
      </w:r>
      <w:proofErr w:type="spellEnd"/>
      <w:r w:rsidR="00A27237" w:rsidRPr="000A162B">
        <w:rPr>
          <w:rFonts w:eastAsia="Calibri"/>
          <w:color w:val="auto"/>
          <w:szCs w:val="28"/>
          <w:lang w:val="ro-RO"/>
        </w:rPr>
        <w:t>; șef</w:t>
      </w:r>
      <w:r w:rsidR="002F4376" w:rsidRPr="000A162B">
        <w:rPr>
          <w:rFonts w:eastAsia="Calibri"/>
          <w:color w:val="auto"/>
          <w:szCs w:val="28"/>
          <w:lang w:val="ro-RO"/>
        </w:rPr>
        <w:t>ul</w:t>
      </w:r>
      <w:r w:rsidR="000100B9" w:rsidRPr="000A162B">
        <w:rPr>
          <w:rFonts w:eastAsia="Calibri"/>
          <w:color w:val="auto"/>
          <w:szCs w:val="28"/>
          <w:lang w:val="ro-RO"/>
        </w:rPr>
        <w:t>ui</w:t>
      </w:r>
      <w:r w:rsidR="00A27237" w:rsidRPr="000A162B">
        <w:rPr>
          <w:rFonts w:eastAsia="Calibri"/>
          <w:color w:val="auto"/>
          <w:szCs w:val="28"/>
          <w:lang w:val="ro-RO"/>
        </w:rPr>
        <w:t xml:space="preserve"> Secției financiar-administrativ</w:t>
      </w:r>
      <w:r w:rsidR="000100B9" w:rsidRPr="000A162B">
        <w:rPr>
          <w:rFonts w:eastAsia="Calibri"/>
          <w:color w:val="auto"/>
          <w:szCs w:val="28"/>
          <w:lang w:val="ro-RO"/>
        </w:rPr>
        <w:t>e</w:t>
      </w:r>
      <w:r w:rsidR="00EF3B9D" w:rsidRPr="000A162B">
        <w:rPr>
          <w:rFonts w:eastAsia="Calibri"/>
          <w:color w:val="auto"/>
          <w:szCs w:val="28"/>
          <w:lang w:val="ro-RO"/>
        </w:rPr>
        <w:t>,</w:t>
      </w:r>
      <w:r w:rsidR="00A27237" w:rsidRPr="000A162B">
        <w:rPr>
          <w:rFonts w:eastAsia="Calibri"/>
          <w:color w:val="auto"/>
          <w:szCs w:val="28"/>
          <w:lang w:val="ro-RO"/>
        </w:rPr>
        <w:t xml:space="preserve"> </w:t>
      </w:r>
      <w:r w:rsidR="000100B9" w:rsidRPr="000A162B">
        <w:rPr>
          <w:rFonts w:eastAsia="Calibri"/>
          <w:color w:val="auto"/>
          <w:szCs w:val="28"/>
          <w:lang w:val="ro-RO"/>
        </w:rPr>
        <w:t xml:space="preserve">dna </w:t>
      </w:r>
      <w:r w:rsidR="00A27237" w:rsidRPr="000A162B">
        <w:rPr>
          <w:rFonts w:eastAsia="Calibri"/>
          <w:color w:val="auto"/>
          <w:szCs w:val="28"/>
          <w:lang w:val="ro-RO"/>
        </w:rPr>
        <w:t xml:space="preserve">Mariana </w:t>
      </w:r>
      <w:proofErr w:type="spellStart"/>
      <w:r w:rsidR="00A27237" w:rsidRPr="000A162B">
        <w:rPr>
          <w:rFonts w:eastAsia="Calibri"/>
          <w:color w:val="auto"/>
          <w:szCs w:val="28"/>
          <w:lang w:val="ro-RO"/>
        </w:rPr>
        <w:t>Covic</w:t>
      </w:r>
      <w:proofErr w:type="spellEnd"/>
      <w:r w:rsidR="00A27237" w:rsidRPr="000A162B">
        <w:rPr>
          <w:rFonts w:eastAsia="Calibri"/>
          <w:color w:val="auto"/>
          <w:szCs w:val="28"/>
          <w:lang w:val="ro-RO"/>
        </w:rPr>
        <w:t>; șef</w:t>
      </w:r>
      <w:r w:rsidR="002F4376" w:rsidRPr="000A162B">
        <w:rPr>
          <w:rFonts w:eastAsia="Calibri"/>
          <w:color w:val="auto"/>
          <w:szCs w:val="28"/>
          <w:lang w:val="ro-RO"/>
        </w:rPr>
        <w:t>ul</w:t>
      </w:r>
      <w:r w:rsidR="000100B9" w:rsidRPr="000A162B">
        <w:rPr>
          <w:rFonts w:eastAsia="Calibri"/>
          <w:color w:val="auto"/>
          <w:szCs w:val="28"/>
          <w:lang w:val="ro-RO"/>
        </w:rPr>
        <w:t>ui</w:t>
      </w:r>
      <w:r w:rsidR="00A27237" w:rsidRPr="000A162B">
        <w:rPr>
          <w:rFonts w:eastAsia="Calibri"/>
          <w:color w:val="auto"/>
          <w:szCs w:val="28"/>
          <w:lang w:val="ro-RO"/>
        </w:rPr>
        <w:t xml:space="preserve"> Serviciului fonduri de dezvoltare, </w:t>
      </w:r>
      <w:r w:rsidR="000100B9" w:rsidRPr="005A776E">
        <w:rPr>
          <w:rFonts w:eastAsia="Calibri"/>
          <w:color w:val="auto"/>
          <w:szCs w:val="28"/>
          <w:lang w:val="ro-RO"/>
        </w:rPr>
        <w:t xml:space="preserve">dl </w:t>
      </w:r>
      <w:r w:rsidR="00A27237" w:rsidRPr="005A776E">
        <w:rPr>
          <w:rFonts w:eastAsia="Calibri"/>
          <w:color w:val="auto"/>
          <w:szCs w:val="28"/>
          <w:lang w:val="ro-RO"/>
        </w:rPr>
        <w:t xml:space="preserve">Vitalie </w:t>
      </w:r>
      <w:proofErr w:type="spellStart"/>
      <w:r w:rsidR="00A27237" w:rsidRPr="00E5095F">
        <w:rPr>
          <w:rFonts w:eastAsia="Calibri"/>
          <w:color w:val="auto"/>
          <w:szCs w:val="28"/>
          <w:lang w:val="ro-RO"/>
        </w:rPr>
        <w:t>Fărîmă</w:t>
      </w:r>
      <w:proofErr w:type="spellEnd"/>
      <w:r w:rsidR="00E5095F">
        <w:rPr>
          <w:rFonts w:eastAsia="Calibri"/>
          <w:color w:val="auto"/>
          <w:szCs w:val="28"/>
          <w:lang w:val="ro-MD"/>
        </w:rPr>
        <w:t>;</w:t>
      </w:r>
      <w:r w:rsidR="00FD005D" w:rsidRPr="00E5095F">
        <w:rPr>
          <w:rFonts w:eastAsia="Times New Roman"/>
          <w:color w:val="auto"/>
          <w:szCs w:val="28"/>
          <w:lang w:val="ro-RO"/>
        </w:rPr>
        <w:t xml:space="preserve"> </w:t>
      </w:r>
      <w:r w:rsidR="00767225" w:rsidRPr="00E5095F">
        <w:rPr>
          <w:rFonts w:eastAsia="Calibri"/>
          <w:color w:val="auto"/>
          <w:szCs w:val="28"/>
          <w:lang w:val="ro-RO"/>
        </w:rPr>
        <w:t>șef</w:t>
      </w:r>
      <w:r w:rsidR="00E5095F">
        <w:rPr>
          <w:rFonts w:eastAsia="Calibri"/>
          <w:color w:val="auto"/>
          <w:szCs w:val="28"/>
          <w:lang w:val="ro-RO"/>
        </w:rPr>
        <w:t>ului</w:t>
      </w:r>
      <w:r w:rsidR="00767225" w:rsidRPr="00E5095F">
        <w:rPr>
          <w:rFonts w:eastAsia="Calibri"/>
          <w:color w:val="auto"/>
          <w:szCs w:val="28"/>
          <w:lang w:val="ro-RO"/>
        </w:rPr>
        <w:t xml:space="preserve"> </w:t>
      </w:r>
      <w:r w:rsidR="00767225" w:rsidRPr="005A776E">
        <w:rPr>
          <w:rFonts w:eastAsia="Calibri"/>
          <w:color w:val="auto"/>
          <w:szCs w:val="28"/>
          <w:lang w:val="ro-RO"/>
        </w:rPr>
        <w:t>Direcției investiții publice și administrarea asistenței financiare externe</w:t>
      </w:r>
      <w:r w:rsidR="00767225" w:rsidRPr="00E5095F">
        <w:rPr>
          <w:rFonts w:eastAsia="Calibri"/>
          <w:color w:val="auto"/>
          <w:szCs w:val="28"/>
          <w:lang w:val="ro-RO"/>
        </w:rPr>
        <w:t xml:space="preserve"> din cadrul Ministerul</w:t>
      </w:r>
      <w:r w:rsidR="00E5095F">
        <w:rPr>
          <w:rFonts w:eastAsia="Calibri"/>
          <w:color w:val="auto"/>
          <w:szCs w:val="28"/>
          <w:lang w:val="ro-RO"/>
        </w:rPr>
        <w:t>ui</w:t>
      </w:r>
      <w:r w:rsidR="00767225" w:rsidRPr="00E5095F">
        <w:rPr>
          <w:rFonts w:eastAsia="Calibri"/>
          <w:color w:val="auto"/>
          <w:szCs w:val="28"/>
          <w:lang w:val="ro-RO"/>
        </w:rPr>
        <w:t xml:space="preserve"> Finanțelor</w:t>
      </w:r>
      <w:r w:rsidR="00E5095F">
        <w:rPr>
          <w:rFonts w:eastAsia="Calibri"/>
          <w:color w:val="auto"/>
          <w:szCs w:val="28"/>
          <w:lang w:val="ro-RO"/>
        </w:rPr>
        <w:t xml:space="preserve">, dl </w:t>
      </w:r>
      <w:r w:rsidR="00E5095F" w:rsidRPr="00EF2577">
        <w:rPr>
          <w:rFonts w:eastAsia="Calibri"/>
          <w:color w:val="auto"/>
          <w:szCs w:val="28"/>
          <w:lang w:val="ro-RO"/>
        </w:rPr>
        <w:t>Viorel Pană</w:t>
      </w:r>
      <w:r w:rsidR="00767225" w:rsidRPr="00E5095F">
        <w:rPr>
          <w:rFonts w:eastAsia="Calibri"/>
          <w:color w:val="auto"/>
          <w:szCs w:val="28"/>
          <w:lang w:val="ro-RO"/>
        </w:rPr>
        <w:t xml:space="preserve">; </w:t>
      </w:r>
      <w:r w:rsidR="00767225" w:rsidRPr="000A162B">
        <w:rPr>
          <w:color w:val="000000"/>
          <w:szCs w:val="28"/>
          <w:lang w:val="ro-RO"/>
        </w:rPr>
        <w:t>șef</w:t>
      </w:r>
      <w:r w:rsidR="00E5095F" w:rsidRPr="000A162B">
        <w:rPr>
          <w:color w:val="000000"/>
          <w:szCs w:val="28"/>
          <w:lang w:val="ro-RO"/>
        </w:rPr>
        <w:t>ului</w:t>
      </w:r>
      <w:r w:rsidR="00767225" w:rsidRPr="000A162B">
        <w:rPr>
          <w:color w:val="000000"/>
          <w:szCs w:val="28"/>
          <w:lang w:val="ro-RO"/>
        </w:rPr>
        <w:t xml:space="preserve"> Secției fonduri de dezvoltare</w:t>
      </w:r>
      <w:r w:rsidR="000A162B">
        <w:rPr>
          <w:color w:val="000000"/>
          <w:szCs w:val="28"/>
          <w:lang w:val="ro-RO"/>
        </w:rPr>
        <w:t xml:space="preserve"> din cadrul </w:t>
      </w:r>
      <w:r w:rsidR="000E5E1B">
        <w:rPr>
          <w:color w:val="000000"/>
          <w:szCs w:val="28"/>
          <w:lang w:val="ro-RO"/>
        </w:rPr>
        <w:t>Ministerului Agriculturii, Dezvoltării Regionale și Mediu</w:t>
      </w:r>
      <w:r w:rsidR="00204208">
        <w:rPr>
          <w:color w:val="000000"/>
          <w:szCs w:val="28"/>
          <w:lang w:val="ro-RO"/>
        </w:rPr>
        <w:t>lui,</w:t>
      </w:r>
      <w:r w:rsidR="000E5E1B">
        <w:rPr>
          <w:color w:val="000000"/>
          <w:szCs w:val="28"/>
          <w:lang w:val="ro-RO"/>
        </w:rPr>
        <w:t xml:space="preserve"> </w:t>
      </w:r>
      <w:r w:rsidR="000A162B">
        <w:rPr>
          <w:color w:val="000000"/>
          <w:szCs w:val="28"/>
          <w:lang w:val="ro-RO"/>
        </w:rPr>
        <w:t xml:space="preserve">dl Eugeniu </w:t>
      </w:r>
      <w:proofErr w:type="spellStart"/>
      <w:r w:rsidR="000A162B">
        <w:rPr>
          <w:color w:val="000000"/>
          <w:szCs w:val="28"/>
          <w:lang w:val="ro-RO"/>
        </w:rPr>
        <w:t>Verlan</w:t>
      </w:r>
      <w:proofErr w:type="spellEnd"/>
      <w:r w:rsidR="00767225" w:rsidRPr="00E5095F">
        <w:rPr>
          <w:rFonts w:eastAsia="Calibri"/>
          <w:color w:val="auto"/>
          <w:szCs w:val="28"/>
          <w:lang w:val="ro-RO"/>
        </w:rPr>
        <w:t xml:space="preserve">, </w:t>
      </w:r>
      <w:r w:rsidR="00FD005D" w:rsidRPr="00E5095F">
        <w:rPr>
          <w:rFonts w:eastAsia="Calibri"/>
          <w:color w:val="auto"/>
          <w:szCs w:val="28"/>
          <w:lang w:val="ro-RO"/>
        </w:rPr>
        <w:t>precum</w:t>
      </w:r>
      <w:r w:rsidR="00FD005D" w:rsidRPr="00E5095F">
        <w:rPr>
          <w:rFonts w:eastAsia="Times New Roman"/>
          <w:color w:val="auto"/>
          <w:szCs w:val="28"/>
          <w:lang w:val="ro-RO"/>
        </w:rPr>
        <w:t xml:space="preserve"> </w:t>
      </w:r>
      <w:proofErr w:type="spellStart"/>
      <w:r w:rsidR="00FD005D" w:rsidRPr="00E5095F">
        <w:rPr>
          <w:rFonts w:eastAsia="Times New Roman"/>
          <w:color w:val="auto"/>
          <w:szCs w:val="28"/>
          <w:lang w:val="ro-RO"/>
        </w:rPr>
        <w:t>şi</w:t>
      </w:r>
      <w:proofErr w:type="spellEnd"/>
      <w:r w:rsidR="00FD005D" w:rsidRPr="00E5095F">
        <w:rPr>
          <w:rFonts w:eastAsia="Times New Roman"/>
          <w:color w:val="auto"/>
          <w:szCs w:val="28"/>
          <w:lang w:val="ro-RO"/>
        </w:rPr>
        <w:t xml:space="preserve"> a </w:t>
      </w:r>
      <w:r w:rsidR="00A27237" w:rsidRPr="00E5095F">
        <w:rPr>
          <w:rFonts w:eastAsia="Times New Roman"/>
          <w:color w:val="auto"/>
          <w:szCs w:val="28"/>
          <w:lang w:val="ro-RO"/>
        </w:rPr>
        <w:t xml:space="preserve">unor beneficiari </w:t>
      </w:r>
      <w:r w:rsidR="002A52E4" w:rsidRPr="00E5095F">
        <w:rPr>
          <w:rFonts w:eastAsia="Times New Roman"/>
          <w:color w:val="auto"/>
          <w:szCs w:val="28"/>
          <w:lang w:val="ro-RO"/>
        </w:rPr>
        <w:t xml:space="preserve">de </w:t>
      </w:r>
      <w:r w:rsidR="00A27237" w:rsidRPr="00E5095F">
        <w:rPr>
          <w:rFonts w:eastAsia="Times New Roman"/>
          <w:color w:val="auto"/>
          <w:szCs w:val="28"/>
          <w:lang w:val="ro-RO"/>
        </w:rPr>
        <w:t xml:space="preserve">proiecte investiționale finanțate din </w:t>
      </w:r>
      <w:r w:rsidR="002A52E4" w:rsidRPr="00E5095F">
        <w:rPr>
          <w:rFonts w:eastAsia="Times New Roman"/>
          <w:color w:val="auto"/>
          <w:szCs w:val="28"/>
          <w:lang w:val="ro-RO"/>
        </w:rPr>
        <w:t>F</w:t>
      </w:r>
      <w:r w:rsidR="000100B9" w:rsidRPr="00E5095F">
        <w:rPr>
          <w:rFonts w:eastAsia="Times New Roman"/>
          <w:color w:val="auto"/>
          <w:szCs w:val="28"/>
          <w:lang w:val="ro-RO"/>
        </w:rPr>
        <w:t xml:space="preserve">ondul </w:t>
      </w:r>
      <w:r w:rsidR="002A52E4" w:rsidRPr="00E5095F">
        <w:rPr>
          <w:rFonts w:eastAsia="Times New Roman"/>
          <w:color w:val="auto"/>
          <w:szCs w:val="28"/>
          <w:lang w:val="ro-RO"/>
        </w:rPr>
        <w:t>E</w:t>
      </w:r>
      <w:r w:rsidR="000100B9" w:rsidRPr="00E5095F">
        <w:rPr>
          <w:rFonts w:eastAsia="Times New Roman"/>
          <w:color w:val="auto"/>
          <w:szCs w:val="28"/>
          <w:lang w:val="ro-RO"/>
        </w:rPr>
        <w:t xml:space="preserve">cologic </w:t>
      </w:r>
      <w:r w:rsidR="002A52E4" w:rsidRPr="00E5095F">
        <w:rPr>
          <w:rFonts w:eastAsia="Times New Roman"/>
          <w:color w:val="auto"/>
          <w:szCs w:val="28"/>
          <w:lang w:val="ro-RO"/>
        </w:rPr>
        <w:t>N</w:t>
      </w:r>
      <w:r w:rsidR="000100B9" w:rsidRPr="00E5095F">
        <w:rPr>
          <w:rFonts w:eastAsia="Times New Roman"/>
          <w:color w:val="auto"/>
          <w:szCs w:val="28"/>
          <w:lang w:val="ro-RO"/>
        </w:rPr>
        <w:t>ațional,</w:t>
      </w:r>
      <w:r w:rsidR="00A27237" w:rsidRPr="00E5095F">
        <w:rPr>
          <w:rFonts w:eastAsia="Times New Roman"/>
          <w:color w:val="auto"/>
          <w:szCs w:val="28"/>
          <w:lang w:val="ro-RO"/>
        </w:rPr>
        <w:t xml:space="preserve"> dup</w:t>
      </w:r>
      <w:r w:rsidR="000100B9" w:rsidRPr="00E5095F">
        <w:rPr>
          <w:rFonts w:eastAsia="Times New Roman"/>
          <w:color w:val="auto"/>
          <w:szCs w:val="28"/>
          <w:lang w:val="ro-RO"/>
        </w:rPr>
        <w:t>ă</w:t>
      </w:r>
      <w:r w:rsidR="00A27237" w:rsidRPr="00E5095F">
        <w:rPr>
          <w:rFonts w:eastAsia="Times New Roman"/>
          <w:color w:val="auto"/>
          <w:szCs w:val="28"/>
          <w:lang w:val="ro-RO"/>
        </w:rPr>
        <w:t xml:space="preserve"> cum urmează: primarul s.</w:t>
      </w:r>
      <w:r w:rsidR="000100B9" w:rsidRPr="00733FD1">
        <w:rPr>
          <w:rFonts w:eastAsia="Times New Roman"/>
          <w:color w:val="auto"/>
          <w:szCs w:val="28"/>
          <w:lang w:val="ro-RO"/>
        </w:rPr>
        <w:t xml:space="preserve"> </w:t>
      </w:r>
      <w:r w:rsidR="00A27237" w:rsidRPr="00733FD1">
        <w:rPr>
          <w:rFonts w:eastAsia="Times New Roman"/>
          <w:color w:val="auto"/>
          <w:szCs w:val="28"/>
          <w:lang w:val="ro-RO"/>
        </w:rPr>
        <w:t>Cimișeni</w:t>
      </w:r>
      <w:r w:rsidR="000100B9" w:rsidRPr="00733FD1">
        <w:rPr>
          <w:rFonts w:eastAsia="Times New Roman"/>
          <w:color w:val="auto"/>
          <w:szCs w:val="28"/>
          <w:lang w:val="ro-RO"/>
        </w:rPr>
        <w:t>,</w:t>
      </w:r>
      <w:r w:rsidR="00A27237" w:rsidRPr="00733FD1">
        <w:rPr>
          <w:rFonts w:eastAsia="Times New Roman"/>
          <w:color w:val="auto"/>
          <w:szCs w:val="28"/>
          <w:lang w:val="ro-RO"/>
        </w:rPr>
        <w:t xml:space="preserve"> r</w:t>
      </w:r>
      <w:r w:rsidR="000545FB" w:rsidRPr="00733FD1">
        <w:rPr>
          <w:rFonts w:eastAsia="Times New Roman"/>
          <w:color w:val="auto"/>
          <w:szCs w:val="28"/>
          <w:lang w:val="ro-RO"/>
        </w:rPr>
        <w:t>-nul Criuleni</w:t>
      </w:r>
      <w:r w:rsidR="00FD005D" w:rsidRPr="000A162B">
        <w:rPr>
          <w:bCs/>
          <w:color w:val="auto"/>
          <w:szCs w:val="28"/>
          <w:lang w:val="ro-RO"/>
        </w:rPr>
        <w:t>,</w:t>
      </w:r>
      <w:r w:rsidR="000545FB" w:rsidRPr="000A162B">
        <w:rPr>
          <w:bCs/>
          <w:color w:val="auto"/>
          <w:szCs w:val="28"/>
          <w:lang w:val="ro-RO"/>
        </w:rPr>
        <w:t xml:space="preserve"> </w:t>
      </w:r>
      <w:r w:rsidR="000100B9" w:rsidRPr="000A162B">
        <w:rPr>
          <w:bCs/>
          <w:color w:val="auto"/>
          <w:szCs w:val="28"/>
          <w:lang w:val="ro-RO"/>
        </w:rPr>
        <w:t xml:space="preserve">dna Valentina </w:t>
      </w:r>
      <w:proofErr w:type="spellStart"/>
      <w:r w:rsidR="000545FB" w:rsidRPr="000A162B">
        <w:rPr>
          <w:bCs/>
          <w:color w:val="auto"/>
          <w:szCs w:val="28"/>
          <w:lang w:val="ro-RO"/>
        </w:rPr>
        <w:t>Pisarenco</w:t>
      </w:r>
      <w:proofErr w:type="spellEnd"/>
      <w:r w:rsidR="000545FB" w:rsidRPr="000A162B">
        <w:rPr>
          <w:bCs/>
          <w:color w:val="auto"/>
          <w:szCs w:val="28"/>
          <w:lang w:val="ro-RO"/>
        </w:rPr>
        <w:t xml:space="preserve">; primarul </w:t>
      </w:r>
      <w:proofErr w:type="spellStart"/>
      <w:r w:rsidR="000545FB" w:rsidRPr="000A162B">
        <w:rPr>
          <w:bCs/>
          <w:color w:val="auto"/>
          <w:szCs w:val="28"/>
          <w:lang w:val="ro-RO"/>
        </w:rPr>
        <w:t>com</w:t>
      </w:r>
      <w:proofErr w:type="spellEnd"/>
      <w:r w:rsidR="000545FB" w:rsidRPr="000A162B">
        <w:rPr>
          <w:bCs/>
          <w:color w:val="auto"/>
          <w:szCs w:val="28"/>
          <w:lang w:val="ro-RO"/>
        </w:rPr>
        <w:t>.</w:t>
      </w:r>
      <w:r w:rsidR="000100B9" w:rsidRPr="000A162B">
        <w:rPr>
          <w:bCs/>
          <w:color w:val="auto"/>
          <w:szCs w:val="28"/>
          <w:lang w:val="ro-RO"/>
        </w:rPr>
        <w:t xml:space="preserve"> </w:t>
      </w:r>
      <w:r w:rsidR="000545FB" w:rsidRPr="000A162B">
        <w:rPr>
          <w:bCs/>
          <w:color w:val="auto"/>
          <w:szCs w:val="28"/>
          <w:lang w:val="ro-RO"/>
        </w:rPr>
        <w:t>Pelivan</w:t>
      </w:r>
      <w:r w:rsidR="000100B9" w:rsidRPr="000A162B">
        <w:rPr>
          <w:bCs/>
          <w:color w:val="auto"/>
          <w:szCs w:val="28"/>
          <w:lang w:val="ro-RO"/>
        </w:rPr>
        <w:t>,</w:t>
      </w:r>
      <w:r w:rsidR="000545FB" w:rsidRPr="000A162B">
        <w:rPr>
          <w:bCs/>
          <w:color w:val="auto"/>
          <w:szCs w:val="28"/>
          <w:lang w:val="ro-RO"/>
        </w:rPr>
        <w:t xml:space="preserve"> r-nul Orhei, </w:t>
      </w:r>
      <w:r w:rsidR="000100B9" w:rsidRPr="000A162B">
        <w:rPr>
          <w:bCs/>
          <w:color w:val="auto"/>
          <w:szCs w:val="28"/>
          <w:lang w:val="ro-RO"/>
        </w:rPr>
        <w:t xml:space="preserve">dl </w:t>
      </w:r>
      <w:r w:rsidR="000545FB" w:rsidRPr="000A162B">
        <w:rPr>
          <w:bCs/>
          <w:color w:val="auto"/>
          <w:szCs w:val="28"/>
          <w:lang w:val="ro-RO"/>
        </w:rPr>
        <w:t xml:space="preserve">Ion </w:t>
      </w:r>
      <w:proofErr w:type="spellStart"/>
      <w:r w:rsidR="000545FB" w:rsidRPr="000A162B">
        <w:rPr>
          <w:bCs/>
          <w:color w:val="auto"/>
          <w:szCs w:val="28"/>
          <w:lang w:val="ro-RO"/>
        </w:rPr>
        <w:t>Gamast</w:t>
      </w:r>
      <w:proofErr w:type="spellEnd"/>
      <w:r w:rsidR="000545FB" w:rsidRPr="000A162B">
        <w:rPr>
          <w:bCs/>
          <w:color w:val="auto"/>
          <w:szCs w:val="28"/>
          <w:lang w:val="ro-RO"/>
        </w:rPr>
        <w:t>; primarul s. Ț</w:t>
      </w:r>
      <w:r w:rsidR="000100B9" w:rsidRPr="000A162B">
        <w:rPr>
          <w:bCs/>
          <w:color w:val="auto"/>
          <w:szCs w:val="28"/>
          <w:lang w:val="ro-RO"/>
        </w:rPr>
        <w:t>â</w:t>
      </w:r>
      <w:r w:rsidR="000545FB" w:rsidRPr="000A162B">
        <w:rPr>
          <w:bCs/>
          <w:color w:val="auto"/>
          <w:szCs w:val="28"/>
          <w:lang w:val="ro-RO"/>
        </w:rPr>
        <w:t>n</w:t>
      </w:r>
      <w:r w:rsidR="000100B9" w:rsidRPr="000A162B">
        <w:rPr>
          <w:bCs/>
          <w:color w:val="auto"/>
          <w:szCs w:val="28"/>
          <w:lang w:val="ro-RO"/>
        </w:rPr>
        <w:t>ț</w:t>
      </w:r>
      <w:r w:rsidR="000545FB" w:rsidRPr="000A162B">
        <w:rPr>
          <w:bCs/>
          <w:color w:val="auto"/>
          <w:szCs w:val="28"/>
          <w:lang w:val="ro-RO"/>
        </w:rPr>
        <w:t>ăreni</w:t>
      </w:r>
      <w:r w:rsidR="000100B9" w:rsidRPr="000A162B">
        <w:rPr>
          <w:bCs/>
          <w:color w:val="auto"/>
          <w:szCs w:val="28"/>
          <w:lang w:val="ro-RO"/>
        </w:rPr>
        <w:t>,</w:t>
      </w:r>
      <w:r w:rsidR="000545FB" w:rsidRPr="000A162B">
        <w:rPr>
          <w:bCs/>
          <w:color w:val="auto"/>
          <w:szCs w:val="28"/>
          <w:lang w:val="ro-RO"/>
        </w:rPr>
        <w:t xml:space="preserve"> r-nul Anenii Noi, </w:t>
      </w:r>
      <w:r w:rsidR="000100B9" w:rsidRPr="000A162B">
        <w:rPr>
          <w:bCs/>
          <w:color w:val="auto"/>
          <w:szCs w:val="28"/>
          <w:lang w:val="ro-RO"/>
        </w:rPr>
        <w:t xml:space="preserve">dna </w:t>
      </w:r>
      <w:r w:rsidR="000545FB" w:rsidRPr="000A162B">
        <w:rPr>
          <w:bCs/>
          <w:color w:val="auto"/>
          <w:szCs w:val="28"/>
          <w:lang w:val="ro-RO"/>
        </w:rPr>
        <w:t>Ina Pașcan</w:t>
      </w:r>
      <w:r w:rsidR="000100B9" w:rsidRPr="000A162B">
        <w:rPr>
          <w:bCs/>
          <w:color w:val="auto"/>
          <w:szCs w:val="28"/>
          <w:lang w:val="ro-RO"/>
        </w:rPr>
        <w:t>;</w:t>
      </w:r>
      <w:r w:rsidR="000545FB" w:rsidRPr="000A162B">
        <w:rPr>
          <w:bCs/>
          <w:color w:val="auto"/>
          <w:szCs w:val="28"/>
          <w:lang w:val="ro-RO"/>
        </w:rPr>
        <w:t xml:space="preserve"> primarul s.</w:t>
      </w:r>
      <w:r w:rsidR="000100B9" w:rsidRPr="000A162B">
        <w:rPr>
          <w:bCs/>
          <w:color w:val="auto"/>
          <w:szCs w:val="28"/>
          <w:lang w:val="ro-RO"/>
        </w:rPr>
        <w:t xml:space="preserve"> </w:t>
      </w:r>
      <w:r w:rsidR="000545FB" w:rsidRPr="000A162B">
        <w:rPr>
          <w:bCs/>
          <w:color w:val="auto"/>
          <w:szCs w:val="28"/>
          <w:lang w:val="ro-RO"/>
        </w:rPr>
        <w:t>Izvoare</w:t>
      </w:r>
      <w:r w:rsidR="000100B9" w:rsidRPr="000A162B">
        <w:rPr>
          <w:bCs/>
          <w:color w:val="auto"/>
          <w:szCs w:val="28"/>
          <w:lang w:val="ro-RO"/>
        </w:rPr>
        <w:t>,</w:t>
      </w:r>
      <w:r w:rsidR="000545FB" w:rsidRPr="000A162B">
        <w:rPr>
          <w:bCs/>
          <w:color w:val="auto"/>
          <w:szCs w:val="28"/>
          <w:lang w:val="ro-RO"/>
        </w:rPr>
        <w:t xml:space="preserve"> r-nul Fălești, </w:t>
      </w:r>
      <w:r w:rsidR="000100B9" w:rsidRPr="000A162B">
        <w:rPr>
          <w:bCs/>
          <w:color w:val="auto"/>
          <w:szCs w:val="28"/>
          <w:lang w:val="ro-RO"/>
        </w:rPr>
        <w:t xml:space="preserve">dl </w:t>
      </w:r>
      <w:r w:rsidR="000545FB" w:rsidRPr="000A162B">
        <w:rPr>
          <w:bCs/>
          <w:color w:val="auto"/>
          <w:szCs w:val="28"/>
          <w:lang w:val="ro-RO"/>
        </w:rPr>
        <w:t xml:space="preserve">Sergiu </w:t>
      </w:r>
      <w:proofErr w:type="spellStart"/>
      <w:r w:rsidR="000545FB" w:rsidRPr="000A162B">
        <w:rPr>
          <w:bCs/>
          <w:color w:val="auto"/>
          <w:szCs w:val="28"/>
          <w:lang w:val="ro-RO"/>
        </w:rPr>
        <w:t>Strechi</w:t>
      </w:r>
      <w:proofErr w:type="spellEnd"/>
      <w:r w:rsidR="000545FB" w:rsidRPr="000A162B">
        <w:rPr>
          <w:bCs/>
          <w:color w:val="auto"/>
          <w:szCs w:val="28"/>
          <w:lang w:val="ro-RO"/>
        </w:rPr>
        <w:t>; primarul s.</w:t>
      </w:r>
      <w:r w:rsidR="000100B9" w:rsidRPr="005A776E">
        <w:rPr>
          <w:bCs/>
          <w:color w:val="auto"/>
          <w:szCs w:val="28"/>
          <w:lang w:val="ro-RO"/>
        </w:rPr>
        <w:t xml:space="preserve"> </w:t>
      </w:r>
      <w:r w:rsidR="000545FB" w:rsidRPr="005A776E">
        <w:rPr>
          <w:bCs/>
          <w:color w:val="auto"/>
          <w:szCs w:val="28"/>
          <w:lang w:val="ro-RO"/>
        </w:rPr>
        <w:t>H</w:t>
      </w:r>
      <w:r w:rsidR="000100B9" w:rsidRPr="005A776E">
        <w:rPr>
          <w:bCs/>
          <w:color w:val="auto"/>
          <w:szCs w:val="28"/>
          <w:lang w:val="ro-RO"/>
        </w:rPr>
        <w:t>â</w:t>
      </w:r>
      <w:r w:rsidR="000545FB" w:rsidRPr="005A776E">
        <w:rPr>
          <w:bCs/>
          <w:color w:val="auto"/>
          <w:szCs w:val="28"/>
          <w:lang w:val="ro-RO"/>
        </w:rPr>
        <w:t>ncești</w:t>
      </w:r>
      <w:r w:rsidR="000100B9" w:rsidRPr="005A776E">
        <w:rPr>
          <w:bCs/>
          <w:color w:val="auto"/>
          <w:szCs w:val="28"/>
          <w:lang w:val="ro-RO"/>
        </w:rPr>
        <w:t>,</w:t>
      </w:r>
      <w:r w:rsidR="000545FB" w:rsidRPr="005A776E">
        <w:rPr>
          <w:bCs/>
          <w:color w:val="auto"/>
          <w:szCs w:val="28"/>
          <w:lang w:val="ro-RO"/>
        </w:rPr>
        <w:t xml:space="preserve"> r-nul Fălești, </w:t>
      </w:r>
      <w:r w:rsidR="00795E36" w:rsidRPr="005A776E">
        <w:rPr>
          <w:bCs/>
          <w:color w:val="auto"/>
          <w:szCs w:val="28"/>
          <w:lang w:val="ro-RO"/>
        </w:rPr>
        <w:t>dna</w:t>
      </w:r>
      <w:r w:rsidR="000100B9" w:rsidRPr="005A776E">
        <w:rPr>
          <w:bCs/>
          <w:color w:val="auto"/>
          <w:szCs w:val="28"/>
          <w:lang w:val="ro-RO"/>
        </w:rPr>
        <w:t xml:space="preserve"> </w:t>
      </w:r>
      <w:r w:rsidR="000545FB" w:rsidRPr="005A776E">
        <w:rPr>
          <w:bCs/>
          <w:color w:val="auto"/>
          <w:szCs w:val="28"/>
          <w:lang w:val="ro-RO"/>
        </w:rPr>
        <w:t xml:space="preserve">Natalia </w:t>
      </w:r>
      <w:proofErr w:type="spellStart"/>
      <w:r w:rsidR="000545FB" w:rsidRPr="005A776E">
        <w:rPr>
          <w:bCs/>
          <w:color w:val="auto"/>
          <w:szCs w:val="28"/>
          <w:lang w:val="ro-RO"/>
        </w:rPr>
        <w:t>Chistol</w:t>
      </w:r>
      <w:proofErr w:type="spellEnd"/>
      <w:r w:rsidR="000545FB" w:rsidRPr="005A776E">
        <w:rPr>
          <w:bCs/>
          <w:color w:val="auto"/>
          <w:szCs w:val="28"/>
          <w:lang w:val="ro-RO"/>
        </w:rPr>
        <w:t>; primarul s.</w:t>
      </w:r>
      <w:r w:rsidR="000100B9" w:rsidRPr="005A776E">
        <w:rPr>
          <w:bCs/>
          <w:color w:val="auto"/>
          <w:szCs w:val="28"/>
          <w:lang w:val="ro-RO"/>
        </w:rPr>
        <w:t xml:space="preserve"> </w:t>
      </w:r>
      <w:r w:rsidR="000545FB" w:rsidRPr="005A776E">
        <w:rPr>
          <w:bCs/>
          <w:color w:val="auto"/>
          <w:szCs w:val="28"/>
          <w:lang w:val="ro-RO"/>
        </w:rPr>
        <w:t>Lozova</w:t>
      </w:r>
      <w:r w:rsidR="000100B9" w:rsidRPr="005A776E">
        <w:rPr>
          <w:bCs/>
          <w:color w:val="auto"/>
          <w:szCs w:val="28"/>
          <w:lang w:val="ro-RO"/>
        </w:rPr>
        <w:t>,</w:t>
      </w:r>
      <w:r w:rsidR="000545FB" w:rsidRPr="005A776E">
        <w:rPr>
          <w:bCs/>
          <w:color w:val="auto"/>
          <w:szCs w:val="28"/>
          <w:lang w:val="ro-RO"/>
        </w:rPr>
        <w:t xml:space="preserve"> r-nul Strășeni, </w:t>
      </w:r>
      <w:r w:rsidR="000100B9" w:rsidRPr="005A776E">
        <w:rPr>
          <w:bCs/>
          <w:color w:val="auto"/>
          <w:szCs w:val="28"/>
          <w:lang w:val="ro-RO"/>
        </w:rPr>
        <w:t xml:space="preserve">dl </w:t>
      </w:r>
      <w:proofErr w:type="spellStart"/>
      <w:r w:rsidR="000545FB" w:rsidRPr="005A776E">
        <w:rPr>
          <w:bCs/>
          <w:color w:val="auto"/>
          <w:szCs w:val="28"/>
          <w:lang w:val="ro-RO"/>
        </w:rPr>
        <w:t>Lilian</w:t>
      </w:r>
      <w:proofErr w:type="spellEnd"/>
      <w:r w:rsidR="000545FB" w:rsidRPr="005A776E">
        <w:rPr>
          <w:bCs/>
          <w:color w:val="auto"/>
          <w:szCs w:val="28"/>
          <w:lang w:val="ro-RO"/>
        </w:rPr>
        <w:t xml:space="preserve"> </w:t>
      </w:r>
      <w:proofErr w:type="spellStart"/>
      <w:r w:rsidR="000545FB" w:rsidRPr="005A776E">
        <w:rPr>
          <w:bCs/>
          <w:color w:val="auto"/>
          <w:szCs w:val="28"/>
          <w:lang w:val="ro-RO"/>
        </w:rPr>
        <w:t>Botnaru</w:t>
      </w:r>
      <w:proofErr w:type="spellEnd"/>
      <w:r w:rsidR="00132CF3" w:rsidRPr="005A776E">
        <w:rPr>
          <w:bCs/>
          <w:color w:val="auto"/>
          <w:szCs w:val="28"/>
          <w:lang w:val="ro-RO"/>
        </w:rPr>
        <w:t>; primarul s.</w:t>
      </w:r>
      <w:r w:rsidR="000100B9" w:rsidRPr="005A776E">
        <w:rPr>
          <w:bCs/>
          <w:color w:val="auto"/>
          <w:szCs w:val="28"/>
          <w:lang w:val="ro-RO"/>
        </w:rPr>
        <w:t xml:space="preserve"> </w:t>
      </w:r>
      <w:r w:rsidR="00132CF3" w:rsidRPr="005A776E">
        <w:rPr>
          <w:bCs/>
          <w:color w:val="auto"/>
          <w:szCs w:val="28"/>
          <w:lang w:val="ro-RO"/>
        </w:rPr>
        <w:t>Făleștii Noi</w:t>
      </w:r>
      <w:r w:rsidR="000100B9" w:rsidRPr="005A776E">
        <w:rPr>
          <w:bCs/>
          <w:color w:val="auto"/>
          <w:szCs w:val="28"/>
          <w:lang w:val="ro-RO"/>
        </w:rPr>
        <w:t>,</w:t>
      </w:r>
      <w:r w:rsidR="00132CF3" w:rsidRPr="005A776E">
        <w:rPr>
          <w:bCs/>
          <w:color w:val="auto"/>
          <w:szCs w:val="28"/>
          <w:lang w:val="ro-RO"/>
        </w:rPr>
        <w:t xml:space="preserve"> r-nul Fălești, </w:t>
      </w:r>
      <w:r w:rsidR="000100B9" w:rsidRPr="005A776E">
        <w:rPr>
          <w:bCs/>
          <w:color w:val="auto"/>
          <w:szCs w:val="28"/>
          <w:lang w:val="ro-RO"/>
        </w:rPr>
        <w:t xml:space="preserve">dl </w:t>
      </w:r>
      <w:r w:rsidR="00132CF3" w:rsidRPr="005A776E">
        <w:rPr>
          <w:bCs/>
          <w:color w:val="auto"/>
          <w:szCs w:val="28"/>
          <w:lang w:val="ro-RO"/>
        </w:rPr>
        <w:t>Vladimir Bejenari; primarul s.</w:t>
      </w:r>
      <w:r w:rsidR="000100B9" w:rsidRPr="005A776E">
        <w:rPr>
          <w:bCs/>
          <w:color w:val="auto"/>
          <w:szCs w:val="28"/>
          <w:lang w:val="ro-RO"/>
        </w:rPr>
        <w:t xml:space="preserve"> </w:t>
      </w:r>
      <w:r w:rsidR="00132CF3" w:rsidRPr="005A776E">
        <w:rPr>
          <w:bCs/>
          <w:color w:val="auto"/>
          <w:szCs w:val="28"/>
          <w:lang w:val="ro-RO"/>
        </w:rPr>
        <w:t>Ermoclia</w:t>
      </w:r>
      <w:r w:rsidR="000100B9" w:rsidRPr="005A776E">
        <w:rPr>
          <w:bCs/>
          <w:color w:val="auto"/>
          <w:szCs w:val="28"/>
          <w:lang w:val="ro-RO"/>
        </w:rPr>
        <w:t>,</w:t>
      </w:r>
      <w:r w:rsidR="00132CF3" w:rsidRPr="005A776E">
        <w:rPr>
          <w:bCs/>
          <w:color w:val="auto"/>
          <w:szCs w:val="28"/>
          <w:lang w:val="ro-RO"/>
        </w:rPr>
        <w:t xml:space="preserve"> r-nul Ștefan Vodă,</w:t>
      </w:r>
      <w:r w:rsidR="000100B9" w:rsidRPr="005A776E">
        <w:rPr>
          <w:bCs/>
          <w:color w:val="auto"/>
          <w:szCs w:val="28"/>
          <w:lang w:val="ro-RO"/>
        </w:rPr>
        <w:t xml:space="preserve"> dl </w:t>
      </w:r>
      <w:r w:rsidR="00767225" w:rsidRPr="005A776E">
        <w:rPr>
          <w:bCs/>
          <w:color w:val="auto"/>
          <w:szCs w:val="28"/>
          <w:lang w:val="ro-RO"/>
        </w:rPr>
        <w:t>Mihail Țurcan; contabil</w:t>
      </w:r>
      <w:r w:rsidR="005A776E" w:rsidRPr="005A776E">
        <w:rPr>
          <w:bCs/>
          <w:color w:val="auto"/>
          <w:szCs w:val="28"/>
          <w:lang w:val="ro-RO"/>
        </w:rPr>
        <w:t>ul</w:t>
      </w:r>
      <w:r w:rsidR="00767225" w:rsidRPr="005A776E">
        <w:rPr>
          <w:bCs/>
          <w:color w:val="auto"/>
          <w:szCs w:val="28"/>
          <w:lang w:val="ro-RO"/>
        </w:rPr>
        <w:t xml:space="preserve">-șef </w:t>
      </w:r>
      <w:r w:rsidR="005A776E" w:rsidRPr="005A776E">
        <w:rPr>
          <w:bCs/>
          <w:color w:val="auto"/>
          <w:szCs w:val="28"/>
          <w:lang w:val="ro-RO"/>
        </w:rPr>
        <w:t xml:space="preserve">al </w:t>
      </w:r>
      <w:r w:rsidR="00E5095F">
        <w:rPr>
          <w:bCs/>
          <w:color w:val="auto"/>
          <w:szCs w:val="28"/>
          <w:lang w:val="ro-RO"/>
        </w:rPr>
        <w:t>P</w:t>
      </w:r>
      <w:r w:rsidR="00767225" w:rsidRPr="00E5095F">
        <w:rPr>
          <w:bCs/>
          <w:color w:val="auto"/>
          <w:szCs w:val="28"/>
          <w:lang w:val="ro-RO"/>
        </w:rPr>
        <w:t>rimări</w:t>
      </w:r>
      <w:r w:rsidR="005A776E" w:rsidRPr="00E5095F">
        <w:rPr>
          <w:bCs/>
          <w:color w:val="auto"/>
          <w:szCs w:val="28"/>
          <w:lang w:val="ro-RO"/>
        </w:rPr>
        <w:t>ei</w:t>
      </w:r>
      <w:r w:rsidR="00767225" w:rsidRPr="00E5095F">
        <w:rPr>
          <w:bCs/>
          <w:color w:val="auto"/>
          <w:szCs w:val="28"/>
          <w:lang w:val="ro-RO"/>
        </w:rPr>
        <w:t xml:space="preserve"> s. Ermoclia</w:t>
      </w:r>
      <w:r w:rsidR="005A776E" w:rsidRPr="00E5095F">
        <w:rPr>
          <w:bCs/>
          <w:color w:val="auto"/>
          <w:szCs w:val="28"/>
          <w:lang w:val="ro-RO"/>
        </w:rPr>
        <w:t>,</w:t>
      </w:r>
      <w:r w:rsidR="00767225" w:rsidRPr="00E5095F">
        <w:rPr>
          <w:bCs/>
          <w:color w:val="auto"/>
          <w:szCs w:val="28"/>
          <w:lang w:val="ro-RO"/>
        </w:rPr>
        <w:t xml:space="preserve"> r-nul Ștefan Vodă</w:t>
      </w:r>
      <w:r w:rsidR="005A776E" w:rsidRPr="00E5095F">
        <w:rPr>
          <w:bCs/>
          <w:color w:val="auto"/>
          <w:szCs w:val="28"/>
          <w:lang w:val="ro-RO"/>
        </w:rPr>
        <w:t>,</w:t>
      </w:r>
      <w:r w:rsidR="00767225" w:rsidRPr="00E5095F">
        <w:rPr>
          <w:bCs/>
          <w:color w:val="auto"/>
          <w:szCs w:val="28"/>
          <w:lang w:val="ro-RO"/>
        </w:rPr>
        <w:t xml:space="preserve"> dna Maria </w:t>
      </w:r>
      <w:proofErr w:type="spellStart"/>
      <w:r w:rsidR="00767225" w:rsidRPr="00E5095F">
        <w:rPr>
          <w:bCs/>
          <w:color w:val="auto"/>
          <w:szCs w:val="28"/>
          <w:lang w:val="ro-RO"/>
        </w:rPr>
        <w:t>Gorbatenco</w:t>
      </w:r>
      <w:proofErr w:type="spellEnd"/>
      <w:r w:rsidR="005A776E" w:rsidRPr="00733FD1">
        <w:rPr>
          <w:bCs/>
          <w:color w:val="auto"/>
          <w:szCs w:val="28"/>
          <w:lang w:val="ro-RO"/>
        </w:rPr>
        <w:t>,</w:t>
      </w:r>
      <w:r w:rsidR="00FD005D" w:rsidRPr="00733FD1">
        <w:rPr>
          <w:bCs/>
          <w:color w:val="auto"/>
          <w:szCs w:val="28"/>
          <w:lang w:val="ro-RO"/>
        </w:rPr>
        <w:t xml:space="preserve"> călăuzindu-se de</w:t>
      </w:r>
      <w:r w:rsidR="00FD005D" w:rsidRPr="00733FD1">
        <w:rPr>
          <w:color w:val="auto"/>
          <w:szCs w:val="28"/>
          <w:lang w:val="ro-RO"/>
        </w:rPr>
        <w:t xml:space="preserve"> art.3 alin.(1), art.5 alin.(1) </w:t>
      </w:r>
      <w:proofErr w:type="spellStart"/>
      <w:r w:rsidR="00FD005D" w:rsidRPr="00733FD1">
        <w:rPr>
          <w:color w:val="auto"/>
          <w:szCs w:val="28"/>
          <w:lang w:val="ro-RO"/>
        </w:rPr>
        <w:t>lit.a</w:t>
      </w:r>
      <w:proofErr w:type="spellEnd"/>
      <w:r w:rsidR="00FD005D" w:rsidRPr="00733FD1">
        <w:rPr>
          <w:color w:val="auto"/>
          <w:szCs w:val="28"/>
          <w:lang w:val="ro-RO"/>
        </w:rPr>
        <w:t xml:space="preserve">) și art.31 alin.(1) </w:t>
      </w:r>
      <w:proofErr w:type="spellStart"/>
      <w:r w:rsidR="00FD005D" w:rsidRPr="00733FD1">
        <w:rPr>
          <w:color w:val="auto"/>
          <w:szCs w:val="28"/>
          <w:lang w:val="ro-RO"/>
        </w:rPr>
        <w:t>lit.a</w:t>
      </w:r>
      <w:proofErr w:type="spellEnd"/>
      <w:r w:rsidR="00FD005D" w:rsidRPr="00733FD1">
        <w:rPr>
          <w:color w:val="auto"/>
          <w:szCs w:val="28"/>
          <w:lang w:val="ro-RO"/>
        </w:rPr>
        <w:t>) din Legea privind organizarea și funcționarea Curții de Conturi a Republicii Moldova nr.260 din 07.12.2017</w:t>
      </w:r>
      <w:r w:rsidR="00FD005D" w:rsidRPr="005A776E">
        <w:rPr>
          <w:rStyle w:val="a9"/>
          <w:color w:val="auto"/>
          <w:szCs w:val="28"/>
          <w:lang w:val="ro-RO"/>
        </w:rPr>
        <w:footnoteReference w:id="1"/>
      </w:r>
      <w:r w:rsidR="00FD005D" w:rsidRPr="005A776E">
        <w:rPr>
          <w:color w:val="auto"/>
          <w:szCs w:val="28"/>
          <w:lang w:val="ro-RO"/>
        </w:rPr>
        <w:t xml:space="preserve">, </w:t>
      </w:r>
      <w:r w:rsidR="00D278CC" w:rsidRPr="005A776E">
        <w:rPr>
          <w:rFonts w:eastAsia="Calibri"/>
          <w:color w:val="auto"/>
          <w:szCs w:val="28"/>
          <w:lang w:val="ro-RO"/>
        </w:rPr>
        <w:t xml:space="preserve">a examinat </w:t>
      </w:r>
      <w:r w:rsidR="00D278CC" w:rsidRPr="005A776E">
        <w:rPr>
          <w:rFonts w:eastAsia="Calibri"/>
          <w:b/>
          <w:color w:val="auto"/>
          <w:szCs w:val="28"/>
          <w:lang w:val="ro-RO"/>
        </w:rPr>
        <w:t xml:space="preserve">Raportul auditului </w:t>
      </w:r>
      <w:r w:rsidR="005D16AA">
        <w:rPr>
          <w:rFonts w:eastAsia="Calibri"/>
          <w:b/>
          <w:color w:val="auto"/>
          <w:szCs w:val="28"/>
          <w:lang w:val="ro-RO"/>
        </w:rPr>
        <w:t>conformității</w:t>
      </w:r>
      <w:r w:rsidR="00E92EB1" w:rsidRPr="00E5095F">
        <w:rPr>
          <w:rFonts w:eastAsia="Calibri"/>
          <w:b/>
          <w:color w:val="auto"/>
          <w:szCs w:val="28"/>
          <w:lang w:val="ro-RO"/>
        </w:rPr>
        <w:t xml:space="preserve"> </w:t>
      </w:r>
      <w:r w:rsidR="006E0B6F" w:rsidRPr="00E5095F">
        <w:rPr>
          <w:rFonts w:eastAsia="Calibri"/>
          <w:b/>
          <w:color w:val="auto"/>
          <w:szCs w:val="28"/>
          <w:lang w:val="ro-RO"/>
        </w:rPr>
        <w:t xml:space="preserve">gestionării </w:t>
      </w:r>
      <w:r w:rsidR="009A2C1D" w:rsidRPr="00E5095F">
        <w:rPr>
          <w:rFonts w:eastAsia="Calibri"/>
          <w:b/>
          <w:color w:val="auto"/>
          <w:szCs w:val="28"/>
          <w:lang w:val="ro-RO"/>
        </w:rPr>
        <w:t xml:space="preserve">mijloacelor </w:t>
      </w:r>
      <w:r w:rsidR="000100B9" w:rsidRPr="00E5095F">
        <w:rPr>
          <w:rFonts w:eastAsia="Calibri"/>
          <w:b/>
          <w:color w:val="auto"/>
          <w:szCs w:val="28"/>
          <w:lang w:val="ro-RO"/>
        </w:rPr>
        <w:t>F</w:t>
      </w:r>
      <w:r w:rsidR="006E0B6F" w:rsidRPr="00E5095F">
        <w:rPr>
          <w:rFonts w:eastAsia="Calibri"/>
          <w:b/>
          <w:color w:val="auto"/>
          <w:szCs w:val="28"/>
          <w:lang w:val="ro-RO"/>
        </w:rPr>
        <w:t xml:space="preserve">ondului </w:t>
      </w:r>
      <w:r w:rsidR="000100B9" w:rsidRPr="00E5095F">
        <w:rPr>
          <w:rFonts w:eastAsia="Calibri"/>
          <w:b/>
          <w:color w:val="auto"/>
          <w:szCs w:val="28"/>
          <w:lang w:val="ro-RO"/>
        </w:rPr>
        <w:t>E</w:t>
      </w:r>
      <w:r w:rsidR="006E0B6F" w:rsidRPr="00E5095F">
        <w:rPr>
          <w:rFonts w:eastAsia="Calibri"/>
          <w:b/>
          <w:color w:val="auto"/>
          <w:szCs w:val="28"/>
          <w:lang w:val="ro-RO"/>
        </w:rPr>
        <w:t xml:space="preserve">cologic </w:t>
      </w:r>
      <w:r w:rsidR="000100B9" w:rsidRPr="00E5095F">
        <w:rPr>
          <w:rFonts w:eastAsia="Calibri"/>
          <w:b/>
          <w:color w:val="auto"/>
          <w:szCs w:val="28"/>
          <w:lang w:val="ro-RO"/>
        </w:rPr>
        <w:t>N</w:t>
      </w:r>
      <w:r w:rsidR="006E0B6F" w:rsidRPr="00E5095F">
        <w:rPr>
          <w:rFonts w:eastAsia="Calibri"/>
          <w:b/>
          <w:color w:val="auto"/>
          <w:szCs w:val="28"/>
          <w:lang w:val="ro-RO"/>
        </w:rPr>
        <w:t xml:space="preserve">ațional în </w:t>
      </w:r>
      <w:r w:rsidR="009A2C1D" w:rsidRPr="00E5095F">
        <w:rPr>
          <w:rFonts w:eastAsia="Calibri"/>
          <w:b/>
          <w:color w:val="auto"/>
          <w:szCs w:val="28"/>
          <w:lang w:val="ro-RO"/>
        </w:rPr>
        <w:t>anul</w:t>
      </w:r>
      <w:r w:rsidR="006E0B6F" w:rsidRPr="00E5095F">
        <w:rPr>
          <w:rFonts w:eastAsia="Calibri"/>
          <w:b/>
          <w:color w:val="auto"/>
          <w:szCs w:val="28"/>
          <w:lang w:val="ro-RO"/>
        </w:rPr>
        <w:t xml:space="preserve"> 201</w:t>
      </w:r>
      <w:r w:rsidR="009A2C1D" w:rsidRPr="000A162B">
        <w:rPr>
          <w:rFonts w:eastAsia="Calibri"/>
          <w:b/>
          <w:color w:val="auto"/>
          <w:szCs w:val="28"/>
          <w:lang w:val="ro-RO"/>
        </w:rPr>
        <w:t>7</w:t>
      </w:r>
      <w:r w:rsidR="00E92EB1" w:rsidRPr="000A162B">
        <w:rPr>
          <w:rFonts w:eastAsia="Calibri"/>
          <w:color w:val="auto"/>
          <w:szCs w:val="28"/>
          <w:lang w:val="ro-RO"/>
        </w:rPr>
        <w:t>.</w:t>
      </w:r>
    </w:p>
    <w:p w:rsidR="007634CA" w:rsidRPr="008C2AEF" w:rsidRDefault="0030459F" w:rsidP="001B184E">
      <w:pPr>
        <w:spacing w:after="0" w:line="240" w:lineRule="auto"/>
        <w:ind w:firstLine="709"/>
        <w:jc w:val="both"/>
        <w:rPr>
          <w:bCs/>
          <w:iCs/>
          <w:color w:val="auto"/>
          <w:szCs w:val="28"/>
          <w:lang w:val="ro-RO"/>
        </w:rPr>
      </w:pPr>
      <w:r w:rsidRPr="005A776E">
        <w:rPr>
          <w:rFonts w:eastAsia="Times New Roman"/>
          <w:color w:val="auto"/>
          <w:szCs w:val="28"/>
          <w:lang w:val="ro-RO"/>
        </w:rPr>
        <w:t xml:space="preserve">Misiunea de audit a fost realizată în conformitate cu </w:t>
      </w:r>
      <w:r w:rsidRPr="005A776E">
        <w:rPr>
          <w:color w:val="auto"/>
          <w:szCs w:val="28"/>
          <w:lang w:val="ro-RO"/>
        </w:rPr>
        <w:t>Programul activității de audit a Curții de Conturi pe anul 2018</w:t>
      </w:r>
      <w:r w:rsidRPr="005A776E">
        <w:rPr>
          <w:rStyle w:val="a9"/>
          <w:color w:val="auto"/>
          <w:szCs w:val="28"/>
          <w:lang w:val="ro-RO"/>
        </w:rPr>
        <w:footnoteReference w:id="2"/>
      </w:r>
      <w:r w:rsidRPr="005A776E">
        <w:rPr>
          <w:color w:val="auto"/>
          <w:szCs w:val="28"/>
          <w:lang w:val="ro-RO"/>
        </w:rPr>
        <w:t xml:space="preserve">, </w:t>
      </w:r>
      <w:r w:rsidRPr="005A776E">
        <w:rPr>
          <w:rFonts w:eastAsia="Times New Roman"/>
          <w:color w:val="auto"/>
          <w:szCs w:val="28"/>
          <w:lang w:val="ro-RO"/>
        </w:rPr>
        <w:t xml:space="preserve">având drept </w:t>
      </w:r>
      <w:r w:rsidR="000100B9" w:rsidRPr="005A776E">
        <w:rPr>
          <w:rFonts w:eastAsia="Times New Roman"/>
          <w:color w:val="auto"/>
          <w:szCs w:val="28"/>
          <w:lang w:val="ro-RO"/>
        </w:rPr>
        <w:t xml:space="preserve">scop </w:t>
      </w:r>
      <w:r w:rsidR="002A52E4" w:rsidRPr="005A776E">
        <w:rPr>
          <w:rFonts w:eastAsia="Times New Roman"/>
          <w:color w:val="auto"/>
          <w:szCs w:val="28"/>
          <w:lang w:val="ro-RO"/>
        </w:rPr>
        <w:t>o</w:t>
      </w:r>
      <w:r w:rsidRPr="008C2AEF">
        <w:rPr>
          <w:bCs/>
          <w:iCs/>
          <w:color w:val="auto"/>
          <w:szCs w:val="28"/>
          <w:lang w:val="ro-RO"/>
        </w:rPr>
        <w:t>ferirea unei asigurări rezonabile referitor la conformitatea utilizării, administrării și raportării mijloacel</w:t>
      </w:r>
      <w:r w:rsidR="00204208">
        <w:rPr>
          <w:bCs/>
          <w:iCs/>
          <w:color w:val="auto"/>
          <w:szCs w:val="28"/>
          <w:lang w:val="ro-RO"/>
        </w:rPr>
        <w:t>or</w:t>
      </w:r>
      <w:r w:rsidRPr="008C2AEF">
        <w:rPr>
          <w:bCs/>
          <w:iCs/>
          <w:color w:val="auto"/>
          <w:szCs w:val="28"/>
          <w:lang w:val="ro-RO"/>
        </w:rPr>
        <w:t xml:space="preserve"> F</w:t>
      </w:r>
      <w:r w:rsidR="009B1472">
        <w:rPr>
          <w:bCs/>
          <w:iCs/>
          <w:color w:val="auto"/>
          <w:szCs w:val="28"/>
          <w:lang w:val="ro-RO"/>
        </w:rPr>
        <w:t>ondul</w:t>
      </w:r>
      <w:r w:rsidR="00204208">
        <w:rPr>
          <w:bCs/>
          <w:iCs/>
          <w:color w:val="auto"/>
          <w:szCs w:val="28"/>
          <w:lang w:val="ro-RO"/>
        </w:rPr>
        <w:t>ui</w:t>
      </w:r>
      <w:r w:rsidR="009B1472">
        <w:rPr>
          <w:bCs/>
          <w:iCs/>
          <w:color w:val="auto"/>
          <w:szCs w:val="28"/>
          <w:lang w:val="ro-RO"/>
        </w:rPr>
        <w:t xml:space="preserve"> </w:t>
      </w:r>
      <w:r w:rsidRPr="008C2AEF">
        <w:rPr>
          <w:bCs/>
          <w:iCs/>
          <w:color w:val="auto"/>
          <w:szCs w:val="28"/>
          <w:lang w:val="ro-RO"/>
        </w:rPr>
        <w:t>E</w:t>
      </w:r>
      <w:r w:rsidR="009B1472">
        <w:rPr>
          <w:bCs/>
          <w:iCs/>
          <w:color w:val="auto"/>
          <w:szCs w:val="28"/>
          <w:lang w:val="ro-RO"/>
        </w:rPr>
        <w:t xml:space="preserve">cologic </w:t>
      </w:r>
      <w:r w:rsidRPr="008C2AEF">
        <w:rPr>
          <w:bCs/>
          <w:iCs/>
          <w:color w:val="auto"/>
          <w:szCs w:val="28"/>
          <w:lang w:val="ro-RO"/>
        </w:rPr>
        <w:t>N</w:t>
      </w:r>
      <w:r w:rsidR="009B1472">
        <w:rPr>
          <w:bCs/>
          <w:iCs/>
          <w:color w:val="auto"/>
          <w:szCs w:val="28"/>
          <w:lang w:val="ro-RO"/>
        </w:rPr>
        <w:t>ațional</w:t>
      </w:r>
      <w:r w:rsidR="000100B9" w:rsidRPr="008C2AEF">
        <w:rPr>
          <w:bCs/>
          <w:iCs/>
          <w:color w:val="auto"/>
          <w:szCs w:val="28"/>
          <w:lang w:val="ro-RO"/>
        </w:rPr>
        <w:t>,</w:t>
      </w:r>
      <w:r w:rsidRPr="008C2AEF">
        <w:rPr>
          <w:bCs/>
          <w:iCs/>
          <w:color w:val="auto"/>
          <w:szCs w:val="28"/>
          <w:lang w:val="ro-RO"/>
        </w:rPr>
        <w:t xml:space="preserve"> cu formularea concluziei generale </w:t>
      </w:r>
      <w:r w:rsidR="00E5095F">
        <w:rPr>
          <w:bCs/>
          <w:iCs/>
          <w:color w:val="auto"/>
          <w:szCs w:val="28"/>
          <w:lang w:val="ro-RO"/>
        </w:rPr>
        <w:t>asupra</w:t>
      </w:r>
      <w:r w:rsidRPr="008C2AEF">
        <w:rPr>
          <w:bCs/>
          <w:iCs/>
          <w:color w:val="auto"/>
          <w:szCs w:val="28"/>
          <w:lang w:val="ro-RO"/>
        </w:rPr>
        <w:t xml:space="preserve"> utiliz</w:t>
      </w:r>
      <w:r w:rsidR="00E5095F">
        <w:rPr>
          <w:bCs/>
          <w:iCs/>
          <w:color w:val="auto"/>
          <w:szCs w:val="28"/>
          <w:lang w:val="ro-RO"/>
        </w:rPr>
        <w:t>ării</w:t>
      </w:r>
      <w:r w:rsidRPr="008C2AEF">
        <w:rPr>
          <w:bCs/>
          <w:iCs/>
          <w:color w:val="auto"/>
          <w:szCs w:val="28"/>
          <w:lang w:val="ro-RO"/>
        </w:rPr>
        <w:t xml:space="preserve"> mijloacelor </w:t>
      </w:r>
      <w:r w:rsidR="000100B9" w:rsidRPr="008C2AEF">
        <w:rPr>
          <w:bCs/>
          <w:iCs/>
          <w:color w:val="auto"/>
          <w:szCs w:val="28"/>
          <w:lang w:val="ro-RO"/>
        </w:rPr>
        <w:t>respective</w:t>
      </w:r>
      <w:r w:rsidRPr="008C2AEF">
        <w:rPr>
          <w:bCs/>
          <w:iCs/>
          <w:color w:val="auto"/>
          <w:szCs w:val="28"/>
          <w:lang w:val="ro-RO"/>
        </w:rPr>
        <w:t xml:space="preserve"> în anul 2017.</w:t>
      </w:r>
    </w:p>
    <w:p w:rsidR="007634CA" w:rsidRPr="005A776E" w:rsidRDefault="007634CA" w:rsidP="007634CA">
      <w:pPr>
        <w:spacing w:after="0" w:line="240" w:lineRule="auto"/>
        <w:ind w:firstLine="709"/>
        <w:jc w:val="both"/>
        <w:rPr>
          <w:bCs/>
          <w:iCs/>
          <w:color w:val="auto"/>
          <w:szCs w:val="28"/>
          <w:lang w:val="ro-RO"/>
        </w:rPr>
      </w:pPr>
      <w:r w:rsidRPr="005A776E">
        <w:rPr>
          <w:bCs/>
          <w:iCs/>
          <w:color w:val="auto"/>
          <w:szCs w:val="28"/>
          <w:lang w:val="ro-RO"/>
        </w:rPr>
        <w:lastRenderedPageBreak/>
        <w:t>Auditul public extern a fost planificat și s-a desfășurat în conformitate cu Standardele Internaționale de Audit aplica</w:t>
      </w:r>
      <w:r w:rsidR="006A1ED0" w:rsidRPr="005A776E">
        <w:rPr>
          <w:bCs/>
          <w:iCs/>
          <w:color w:val="auto"/>
          <w:szCs w:val="28"/>
          <w:lang w:val="ro-RO"/>
        </w:rPr>
        <w:t>te de Curtea de Conturi (ISSAI 4</w:t>
      </w:r>
      <w:r w:rsidRPr="005A776E">
        <w:rPr>
          <w:bCs/>
          <w:iCs/>
          <w:color w:val="auto"/>
          <w:szCs w:val="28"/>
          <w:lang w:val="ro-RO"/>
        </w:rPr>
        <w:t>00 și ISSAI</w:t>
      </w:r>
      <w:r w:rsidR="006A1ED0" w:rsidRPr="005A776E">
        <w:rPr>
          <w:bCs/>
          <w:iCs/>
          <w:color w:val="auto"/>
          <w:szCs w:val="28"/>
          <w:lang w:val="ro-RO"/>
        </w:rPr>
        <w:t xml:space="preserve"> 4000</w:t>
      </w:r>
      <w:r w:rsidRPr="005A776E">
        <w:rPr>
          <w:bCs/>
          <w:iCs/>
          <w:color w:val="auto"/>
          <w:szCs w:val="28"/>
          <w:lang w:val="ro-RO"/>
        </w:rPr>
        <w:t>).</w:t>
      </w:r>
    </w:p>
    <w:p w:rsidR="00507978" w:rsidRPr="005A776E" w:rsidRDefault="001A109F" w:rsidP="0030459F">
      <w:pPr>
        <w:spacing w:after="0" w:line="240" w:lineRule="auto"/>
        <w:ind w:firstLine="567"/>
        <w:jc w:val="both"/>
        <w:rPr>
          <w:rFonts w:eastAsia="Times New Roman"/>
          <w:color w:val="auto"/>
          <w:szCs w:val="28"/>
          <w:lang w:val="ro-RO"/>
        </w:rPr>
      </w:pPr>
      <w:r w:rsidRPr="005A776E">
        <w:rPr>
          <w:rFonts w:eastAsia="Times New Roman"/>
          <w:color w:val="auto"/>
          <w:szCs w:val="28"/>
          <w:lang w:val="ro-RO"/>
        </w:rPr>
        <w:t xml:space="preserve">Pentru susținerea constatărilor, concluziilor și formularea recomandărilor, auditul a </w:t>
      </w:r>
      <w:r w:rsidR="00204208">
        <w:rPr>
          <w:rFonts w:eastAsia="Times New Roman"/>
          <w:color w:val="auto"/>
          <w:szCs w:val="28"/>
          <w:lang w:val="ro-RO"/>
        </w:rPr>
        <w:t>fost efectuat</w:t>
      </w:r>
      <w:r w:rsidRPr="005A776E">
        <w:rPr>
          <w:rFonts w:eastAsia="Times New Roman"/>
          <w:color w:val="auto"/>
          <w:szCs w:val="28"/>
          <w:lang w:val="ro-RO"/>
        </w:rPr>
        <w:t xml:space="preserve"> la </w:t>
      </w:r>
      <w:r w:rsidR="0030459F" w:rsidRPr="005A776E">
        <w:rPr>
          <w:rFonts w:eastAsia="Times New Roman"/>
          <w:color w:val="auto"/>
          <w:szCs w:val="28"/>
          <w:lang w:val="ro-RO"/>
        </w:rPr>
        <w:t>Ministerul Agriculturii</w:t>
      </w:r>
      <w:r w:rsidR="000100B9" w:rsidRPr="005A776E">
        <w:rPr>
          <w:rFonts w:eastAsia="Times New Roman"/>
          <w:color w:val="auto"/>
          <w:szCs w:val="28"/>
          <w:lang w:val="ro-RO"/>
        </w:rPr>
        <w:t>,</w:t>
      </w:r>
      <w:r w:rsidR="0030459F" w:rsidRPr="005A776E">
        <w:rPr>
          <w:rFonts w:eastAsia="Times New Roman"/>
          <w:color w:val="auto"/>
          <w:szCs w:val="28"/>
          <w:lang w:val="ro-RO"/>
        </w:rPr>
        <w:t xml:space="preserve"> Dezvoltării Regionale și Mediu</w:t>
      </w:r>
      <w:r w:rsidR="000100B9" w:rsidRPr="005A776E">
        <w:rPr>
          <w:rFonts w:eastAsia="Times New Roman"/>
          <w:color w:val="auto"/>
          <w:szCs w:val="28"/>
          <w:lang w:val="ro-RO"/>
        </w:rPr>
        <w:t>lui</w:t>
      </w:r>
      <w:r w:rsidRPr="005A776E">
        <w:rPr>
          <w:rStyle w:val="a9"/>
          <w:rFonts w:eastAsia="Times New Roman"/>
          <w:color w:val="auto"/>
          <w:szCs w:val="28"/>
          <w:lang w:val="ro-RO"/>
        </w:rPr>
        <w:footnoteReference w:id="3"/>
      </w:r>
      <w:r w:rsidR="00507978" w:rsidRPr="005A776E">
        <w:rPr>
          <w:rFonts w:eastAsia="Times New Roman"/>
          <w:color w:val="auto"/>
          <w:szCs w:val="28"/>
          <w:lang w:val="ro-RO"/>
        </w:rPr>
        <w:t>, fiind examinate probe de natură analitică și documentară, efectuate vizite în teren, realizate che</w:t>
      </w:r>
      <w:r w:rsidR="0030459F" w:rsidRPr="005A776E">
        <w:rPr>
          <w:rFonts w:eastAsia="Times New Roman"/>
          <w:color w:val="auto"/>
          <w:szCs w:val="28"/>
          <w:lang w:val="ro-RO"/>
        </w:rPr>
        <w:t>stionare și supuse verificării 44</w:t>
      </w:r>
      <w:r w:rsidR="00507978" w:rsidRPr="005A776E">
        <w:rPr>
          <w:rFonts w:eastAsia="Times New Roman"/>
          <w:color w:val="auto"/>
          <w:szCs w:val="28"/>
          <w:lang w:val="ro-RO"/>
        </w:rPr>
        <w:t xml:space="preserve"> de proiecte investiționale cu valoarea contractelor de antrepriză de </w:t>
      </w:r>
      <w:r w:rsidR="0030459F" w:rsidRPr="005A776E">
        <w:rPr>
          <w:rFonts w:eastAsia="Times New Roman"/>
          <w:color w:val="auto"/>
          <w:szCs w:val="28"/>
          <w:lang w:val="ro-RO"/>
        </w:rPr>
        <w:t xml:space="preserve">617,2 </w:t>
      </w:r>
      <w:r w:rsidR="00507978" w:rsidRPr="005A776E">
        <w:rPr>
          <w:rFonts w:eastAsia="Times New Roman"/>
          <w:color w:val="auto"/>
          <w:szCs w:val="28"/>
          <w:lang w:val="ro-RO"/>
        </w:rPr>
        <w:t xml:space="preserve">mil.lei, din care </w:t>
      </w:r>
      <w:r w:rsidR="0030459F" w:rsidRPr="005A776E">
        <w:rPr>
          <w:rFonts w:eastAsia="Times New Roman"/>
          <w:color w:val="auto"/>
          <w:szCs w:val="28"/>
          <w:lang w:val="ro-RO"/>
        </w:rPr>
        <w:t xml:space="preserve">130,6 </w:t>
      </w:r>
      <w:r w:rsidR="00507978" w:rsidRPr="005A776E">
        <w:rPr>
          <w:rFonts w:eastAsia="Times New Roman"/>
          <w:color w:val="auto"/>
          <w:szCs w:val="28"/>
          <w:lang w:val="ro-RO"/>
        </w:rPr>
        <w:t>mil.lei alocate din F</w:t>
      </w:r>
      <w:r w:rsidR="00533EBB" w:rsidRPr="005A776E">
        <w:rPr>
          <w:rFonts w:eastAsia="Times New Roman"/>
          <w:color w:val="auto"/>
          <w:szCs w:val="28"/>
          <w:lang w:val="ro-RO"/>
        </w:rPr>
        <w:t xml:space="preserve">ondul </w:t>
      </w:r>
      <w:r w:rsidR="00507978" w:rsidRPr="005A776E">
        <w:rPr>
          <w:rFonts w:eastAsia="Times New Roman"/>
          <w:color w:val="auto"/>
          <w:szCs w:val="28"/>
          <w:lang w:val="ro-RO"/>
        </w:rPr>
        <w:t>E</w:t>
      </w:r>
      <w:r w:rsidR="00533EBB" w:rsidRPr="005A776E">
        <w:rPr>
          <w:rFonts w:eastAsia="Times New Roman"/>
          <w:color w:val="auto"/>
          <w:szCs w:val="28"/>
          <w:lang w:val="ro-RO"/>
        </w:rPr>
        <w:t xml:space="preserve">cologic </w:t>
      </w:r>
      <w:r w:rsidR="00507978" w:rsidRPr="005A776E">
        <w:rPr>
          <w:rFonts w:eastAsia="Times New Roman"/>
          <w:color w:val="auto"/>
          <w:szCs w:val="28"/>
          <w:lang w:val="ro-RO"/>
        </w:rPr>
        <w:t>N</w:t>
      </w:r>
      <w:r w:rsidR="00533EBB" w:rsidRPr="005A776E">
        <w:rPr>
          <w:rFonts w:eastAsia="Times New Roman"/>
          <w:color w:val="auto"/>
          <w:szCs w:val="28"/>
          <w:lang w:val="ro-RO"/>
        </w:rPr>
        <w:t>ațional</w:t>
      </w:r>
      <w:r w:rsidR="00517CC7" w:rsidRPr="005A776E">
        <w:rPr>
          <w:rFonts w:eastAsia="Times New Roman"/>
          <w:color w:val="auto"/>
          <w:szCs w:val="28"/>
          <w:lang w:val="ro-RO"/>
        </w:rPr>
        <w:t>.</w:t>
      </w:r>
    </w:p>
    <w:p w:rsidR="00D278CC" w:rsidRPr="005A776E" w:rsidRDefault="00D278CC" w:rsidP="0030459F">
      <w:pPr>
        <w:spacing w:after="0" w:line="240" w:lineRule="auto"/>
        <w:ind w:firstLine="567"/>
        <w:contextualSpacing/>
        <w:jc w:val="both"/>
        <w:rPr>
          <w:rFonts w:eastAsia="Calibri"/>
          <w:b/>
          <w:bCs/>
          <w:color w:val="auto"/>
          <w:szCs w:val="28"/>
          <w:lang w:val="ro-RO"/>
        </w:rPr>
      </w:pPr>
      <w:r w:rsidRPr="005A776E">
        <w:rPr>
          <w:rFonts w:eastAsia="Calibri"/>
          <w:color w:val="auto"/>
          <w:szCs w:val="28"/>
          <w:lang w:val="ro-RO"/>
        </w:rPr>
        <w:t xml:space="preserve">Examinând rezultatele auditului </w:t>
      </w:r>
      <w:r w:rsidR="00204208">
        <w:rPr>
          <w:rFonts w:eastAsia="Calibri"/>
          <w:color w:val="auto"/>
          <w:szCs w:val="28"/>
          <w:lang w:val="ro-RO"/>
        </w:rPr>
        <w:t xml:space="preserve">public extern </w:t>
      </w:r>
      <w:r w:rsidRPr="005A776E">
        <w:rPr>
          <w:rFonts w:eastAsia="Calibri"/>
          <w:color w:val="auto"/>
          <w:szCs w:val="28"/>
          <w:lang w:val="ro-RO"/>
        </w:rPr>
        <w:t xml:space="preserve">și audiind </w:t>
      </w:r>
      <w:r w:rsidR="00533EBB" w:rsidRPr="005A776E">
        <w:rPr>
          <w:rFonts w:eastAsia="Calibri"/>
          <w:color w:val="auto"/>
          <w:szCs w:val="28"/>
          <w:lang w:val="ro-RO"/>
        </w:rPr>
        <w:t>R</w:t>
      </w:r>
      <w:r w:rsidRPr="005A776E">
        <w:rPr>
          <w:rFonts w:eastAsia="Calibri"/>
          <w:color w:val="auto"/>
          <w:szCs w:val="28"/>
          <w:lang w:val="ro-RO"/>
        </w:rPr>
        <w:t>aportul prezentat, precum și explicațiile persoanelor cu funcții de răspundere prezente în ședința publică, Curtea de Conturi</w:t>
      </w:r>
    </w:p>
    <w:p w:rsidR="00FA3302" w:rsidRPr="005817C9" w:rsidRDefault="00FA3302" w:rsidP="006213A6">
      <w:pPr>
        <w:tabs>
          <w:tab w:val="left" w:pos="993"/>
        </w:tabs>
        <w:spacing w:after="0" w:line="240" w:lineRule="auto"/>
        <w:ind w:firstLine="567"/>
        <w:contextualSpacing/>
        <w:jc w:val="center"/>
        <w:rPr>
          <w:rFonts w:eastAsia="Calibri"/>
          <w:b/>
          <w:color w:val="auto"/>
          <w:sz w:val="18"/>
          <w:szCs w:val="18"/>
          <w:lang w:val="ro-RO"/>
        </w:rPr>
      </w:pPr>
    </w:p>
    <w:p w:rsidR="00D278CC" w:rsidRPr="005A776E" w:rsidRDefault="001A109F" w:rsidP="006213A6">
      <w:pPr>
        <w:tabs>
          <w:tab w:val="left" w:pos="993"/>
        </w:tabs>
        <w:spacing w:after="0" w:line="240" w:lineRule="auto"/>
        <w:ind w:firstLine="567"/>
        <w:contextualSpacing/>
        <w:jc w:val="center"/>
        <w:rPr>
          <w:rFonts w:eastAsia="Calibri"/>
          <w:b/>
          <w:color w:val="auto"/>
          <w:szCs w:val="28"/>
          <w:lang w:val="ro-RO"/>
        </w:rPr>
      </w:pPr>
      <w:r w:rsidRPr="005A776E">
        <w:rPr>
          <w:rFonts w:eastAsia="Calibri"/>
          <w:b/>
          <w:color w:val="auto"/>
          <w:szCs w:val="28"/>
          <w:lang w:val="ro-RO"/>
        </w:rPr>
        <w:t>A CONSTATAT:</w:t>
      </w:r>
    </w:p>
    <w:p w:rsidR="00250284" w:rsidRPr="005817C9" w:rsidRDefault="00250284" w:rsidP="006213A6">
      <w:pPr>
        <w:tabs>
          <w:tab w:val="left" w:pos="993"/>
        </w:tabs>
        <w:spacing w:after="0" w:line="240" w:lineRule="auto"/>
        <w:ind w:firstLine="567"/>
        <w:contextualSpacing/>
        <w:jc w:val="center"/>
        <w:rPr>
          <w:rFonts w:eastAsia="Calibri"/>
          <w:b/>
          <w:color w:val="auto"/>
          <w:sz w:val="18"/>
          <w:szCs w:val="18"/>
          <w:lang w:val="ro-RO"/>
        </w:rPr>
      </w:pPr>
    </w:p>
    <w:p w:rsidR="00F42300" w:rsidRPr="00E5095F" w:rsidRDefault="00F42300" w:rsidP="00D40C8A">
      <w:pPr>
        <w:spacing w:after="0" w:line="240" w:lineRule="auto"/>
        <w:ind w:firstLine="567"/>
        <w:jc w:val="both"/>
        <w:rPr>
          <w:color w:val="auto"/>
          <w:szCs w:val="28"/>
          <w:lang w:val="ro-RO"/>
        </w:rPr>
      </w:pPr>
      <w:r w:rsidRPr="005A776E">
        <w:rPr>
          <w:color w:val="auto"/>
          <w:szCs w:val="28"/>
          <w:lang w:val="ro-RO"/>
        </w:rPr>
        <w:t>F</w:t>
      </w:r>
      <w:r w:rsidR="00281242" w:rsidRPr="005A776E">
        <w:rPr>
          <w:color w:val="auto"/>
          <w:szCs w:val="28"/>
          <w:lang w:val="ro-RO"/>
        </w:rPr>
        <w:t xml:space="preserve">ondul </w:t>
      </w:r>
      <w:r w:rsidRPr="005A776E">
        <w:rPr>
          <w:color w:val="auto"/>
          <w:szCs w:val="28"/>
          <w:lang w:val="ro-RO"/>
        </w:rPr>
        <w:t>E</w:t>
      </w:r>
      <w:r w:rsidR="00281242" w:rsidRPr="005A776E">
        <w:rPr>
          <w:color w:val="auto"/>
          <w:szCs w:val="28"/>
          <w:lang w:val="ro-RO"/>
        </w:rPr>
        <w:t xml:space="preserve">cologic </w:t>
      </w:r>
      <w:r w:rsidRPr="005A776E">
        <w:rPr>
          <w:color w:val="auto"/>
          <w:szCs w:val="28"/>
          <w:lang w:val="ro-RO"/>
        </w:rPr>
        <w:t>N</w:t>
      </w:r>
      <w:r w:rsidR="00281242" w:rsidRPr="005A776E">
        <w:rPr>
          <w:color w:val="auto"/>
          <w:szCs w:val="28"/>
          <w:lang w:val="ro-RO"/>
        </w:rPr>
        <w:t>ațional</w:t>
      </w:r>
      <w:r w:rsidRPr="005A776E">
        <w:rPr>
          <w:color w:val="auto"/>
          <w:szCs w:val="28"/>
          <w:lang w:val="ro-RO"/>
        </w:rPr>
        <w:t xml:space="preserve"> </w:t>
      </w:r>
      <w:r w:rsidR="00CF1454" w:rsidRPr="005A776E">
        <w:rPr>
          <w:color w:val="auto"/>
          <w:szCs w:val="28"/>
          <w:lang w:val="ro-RO"/>
        </w:rPr>
        <w:t>(în continuare – FEN</w:t>
      </w:r>
      <w:r w:rsidR="00CF1454" w:rsidRPr="00CD5F12">
        <w:rPr>
          <w:color w:val="auto"/>
          <w:szCs w:val="28"/>
          <w:lang w:val="ro-RO"/>
        </w:rPr>
        <w:t xml:space="preserve">) </w:t>
      </w:r>
      <w:r w:rsidRPr="00CD5F12">
        <w:rPr>
          <w:color w:val="auto"/>
          <w:szCs w:val="28"/>
          <w:lang w:val="ro-RO"/>
        </w:rPr>
        <w:t xml:space="preserve">a fost creat pentru colectarea de resurse suplimentare </w:t>
      </w:r>
      <w:r w:rsidR="00533EBB" w:rsidRPr="00CD5F12">
        <w:rPr>
          <w:color w:val="auto"/>
          <w:szCs w:val="28"/>
          <w:lang w:val="ro-RO"/>
        </w:rPr>
        <w:t>în vederea</w:t>
      </w:r>
      <w:r w:rsidRPr="00CD5F12">
        <w:rPr>
          <w:color w:val="auto"/>
          <w:szCs w:val="28"/>
          <w:lang w:val="ro-RO"/>
        </w:rPr>
        <w:t xml:space="preserve"> finanț</w:t>
      </w:r>
      <w:r w:rsidR="00533EBB" w:rsidRPr="00CD5F12">
        <w:rPr>
          <w:color w:val="auto"/>
          <w:szCs w:val="28"/>
          <w:lang w:val="ro-RO"/>
        </w:rPr>
        <w:t>ării</w:t>
      </w:r>
      <w:r w:rsidRPr="00CD5F12">
        <w:rPr>
          <w:color w:val="auto"/>
          <w:szCs w:val="28"/>
          <w:lang w:val="ro-RO"/>
        </w:rPr>
        <w:t xml:space="preserve"> măsurilor de protecție a mediului și </w:t>
      </w:r>
      <w:r w:rsidR="00840E45" w:rsidRPr="00CD5F12">
        <w:rPr>
          <w:color w:val="auto"/>
          <w:szCs w:val="28"/>
          <w:lang w:val="ro-RO"/>
        </w:rPr>
        <w:t xml:space="preserve">de </w:t>
      </w:r>
      <w:r w:rsidRPr="00CD5F12">
        <w:rPr>
          <w:color w:val="auto"/>
          <w:szCs w:val="28"/>
          <w:lang w:val="ro-RO"/>
        </w:rPr>
        <w:t>reconstrucție a ecosistemelor. În acest sens, Guvernul</w:t>
      </w:r>
      <w:r w:rsidR="00533EBB" w:rsidRPr="00CD5F12">
        <w:rPr>
          <w:color w:val="auto"/>
          <w:szCs w:val="28"/>
          <w:lang w:val="ro-RO"/>
        </w:rPr>
        <w:t xml:space="preserve"> are așteptări majore</w:t>
      </w:r>
      <w:r w:rsidRPr="005A776E">
        <w:rPr>
          <w:color w:val="auto"/>
          <w:szCs w:val="28"/>
          <w:lang w:val="ro-RO"/>
        </w:rPr>
        <w:t xml:space="preserve"> în privința raportului cost-eficiență </w:t>
      </w:r>
      <w:r w:rsidR="00840E45" w:rsidRPr="005A776E">
        <w:rPr>
          <w:color w:val="auto"/>
          <w:szCs w:val="28"/>
          <w:lang w:val="ro-RO"/>
        </w:rPr>
        <w:t>cu referire la</w:t>
      </w:r>
      <w:r w:rsidRPr="005A776E">
        <w:rPr>
          <w:color w:val="auto"/>
          <w:szCs w:val="28"/>
          <w:lang w:val="ro-RO"/>
        </w:rPr>
        <w:t xml:space="preserve"> utilizarea mijloacelor F</w:t>
      </w:r>
      <w:r w:rsidR="00840E45" w:rsidRPr="005A776E">
        <w:rPr>
          <w:color w:val="auto"/>
          <w:szCs w:val="28"/>
          <w:lang w:val="ro-RO"/>
        </w:rPr>
        <w:t xml:space="preserve">ondului </w:t>
      </w:r>
      <w:r w:rsidRPr="005A776E">
        <w:rPr>
          <w:color w:val="auto"/>
          <w:szCs w:val="28"/>
          <w:lang w:val="ro-RO"/>
        </w:rPr>
        <w:t>E</w:t>
      </w:r>
      <w:r w:rsidR="00840E45" w:rsidRPr="005A776E">
        <w:rPr>
          <w:color w:val="auto"/>
          <w:szCs w:val="28"/>
          <w:lang w:val="ro-RO"/>
        </w:rPr>
        <w:t xml:space="preserve">cologic </w:t>
      </w:r>
      <w:r w:rsidRPr="005A776E">
        <w:rPr>
          <w:color w:val="auto"/>
          <w:szCs w:val="28"/>
          <w:lang w:val="ro-RO"/>
        </w:rPr>
        <w:t>N</w:t>
      </w:r>
      <w:r w:rsidR="00840E45" w:rsidRPr="005A776E">
        <w:rPr>
          <w:color w:val="auto"/>
          <w:szCs w:val="28"/>
          <w:lang w:val="ro-RO"/>
        </w:rPr>
        <w:t>ațional</w:t>
      </w:r>
      <w:r w:rsidRPr="005A776E">
        <w:rPr>
          <w:color w:val="auto"/>
          <w:szCs w:val="28"/>
          <w:lang w:val="ro-RO"/>
        </w:rPr>
        <w:t xml:space="preserve"> și impactul acestora asupra </w:t>
      </w:r>
      <w:r w:rsidR="00E5095F">
        <w:rPr>
          <w:color w:val="auto"/>
          <w:szCs w:val="28"/>
          <w:lang w:val="ro-RO"/>
        </w:rPr>
        <w:t xml:space="preserve">situației </w:t>
      </w:r>
      <w:r w:rsidRPr="00E5095F">
        <w:rPr>
          <w:color w:val="auto"/>
          <w:szCs w:val="28"/>
          <w:lang w:val="ro-RO"/>
        </w:rPr>
        <w:t>ecologi</w:t>
      </w:r>
      <w:r w:rsidR="00E5095F">
        <w:rPr>
          <w:color w:val="auto"/>
          <w:szCs w:val="28"/>
          <w:lang w:val="ro-RO"/>
        </w:rPr>
        <w:t>c</w:t>
      </w:r>
      <w:r w:rsidRPr="00E5095F">
        <w:rPr>
          <w:color w:val="auto"/>
          <w:szCs w:val="28"/>
          <w:lang w:val="ro-RO"/>
        </w:rPr>
        <w:t>e</w:t>
      </w:r>
      <w:r w:rsidR="00E5095F">
        <w:rPr>
          <w:color w:val="auto"/>
          <w:szCs w:val="28"/>
          <w:lang w:val="ro-RO"/>
        </w:rPr>
        <w:t xml:space="preserve"> din republică</w:t>
      </w:r>
      <w:r w:rsidRPr="00E5095F">
        <w:rPr>
          <w:color w:val="auto"/>
          <w:szCs w:val="28"/>
          <w:lang w:val="ro-RO"/>
        </w:rPr>
        <w:t>.</w:t>
      </w:r>
    </w:p>
    <w:p w:rsidR="002D7C14" w:rsidRPr="005A776E" w:rsidRDefault="002D7C14" w:rsidP="00D40C8A">
      <w:pPr>
        <w:spacing w:after="0" w:line="240" w:lineRule="auto"/>
        <w:ind w:firstLine="567"/>
        <w:jc w:val="both"/>
        <w:rPr>
          <w:color w:val="000000"/>
          <w:szCs w:val="28"/>
          <w:lang w:val="ro-RO"/>
        </w:rPr>
      </w:pPr>
      <w:r w:rsidRPr="005A776E">
        <w:rPr>
          <w:color w:val="000000"/>
          <w:szCs w:val="28"/>
          <w:lang w:val="ro-RO"/>
        </w:rPr>
        <w:t xml:space="preserve">Verificările auditului au identificat probleme și deficiențe majore în gestionarea </w:t>
      </w:r>
      <w:r w:rsidR="00204208">
        <w:rPr>
          <w:color w:val="000000"/>
          <w:szCs w:val="28"/>
          <w:lang w:val="ro-RO"/>
        </w:rPr>
        <w:t>resurselor</w:t>
      </w:r>
      <w:r w:rsidR="00204208" w:rsidRPr="005A776E">
        <w:rPr>
          <w:color w:val="000000"/>
          <w:szCs w:val="28"/>
          <w:lang w:val="ro-RO"/>
        </w:rPr>
        <w:t xml:space="preserve"> </w:t>
      </w:r>
      <w:r w:rsidRPr="005A776E">
        <w:rPr>
          <w:color w:val="000000"/>
          <w:szCs w:val="28"/>
          <w:lang w:val="ro-RO"/>
        </w:rPr>
        <w:t xml:space="preserve">FEN, care au limitat </w:t>
      </w:r>
      <w:r w:rsidR="00FC4B91" w:rsidRPr="005A776E">
        <w:rPr>
          <w:color w:val="000000"/>
          <w:szCs w:val="28"/>
          <w:lang w:val="ro-RO"/>
        </w:rPr>
        <w:t>eficien</w:t>
      </w:r>
      <w:r w:rsidR="000100B9" w:rsidRPr="005A776E">
        <w:rPr>
          <w:color w:val="000000"/>
          <w:szCs w:val="28"/>
          <w:lang w:val="ro-RO"/>
        </w:rPr>
        <w:t>ț</w:t>
      </w:r>
      <w:r w:rsidR="00FC4B91" w:rsidRPr="005A776E">
        <w:rPr>
          <w:color w:val="000000"/>
          <w:szCs w:val="28"/>
          <w:lang w:val="ro-RO"/>
        </w:rPr>
        <w:t>a</w:t>
      </w:r>
      <w:r w:rsidRPr="005A776E">
        <w:rPr>
          <w:color w:val="000000"/>
          <w:szCs w:val="28"/>
          <w:lang w:val="ro-RO"/>
        </w:rPr>
        <w:t xml:space="preserve"> </w:t>
      </w:r>
      <w:r w:rsidR="0083200E" w:rsidRPr="005A776E">
        <w:rPr>
          <w:color w:val="000000"/>
          <w:szCs w:val="28"/>
          <w:lang w:val="ro-RO"/>
        </w:rPr>
        <w:t>și</w:t>
      </w:r>
      <w:r w:rsidRPr="005A776E">
        <w:rPr>
          <w:color w:val="000000"/>
          <w:szCs w:val="28"/>
          <w:lang w:val="ro-RO"/>
        </w:rPr>
        <w:t xml:space="preserve"> eficacitatea gestionării </w:t>
      </w:r>
      <w:r w:rsidR="00A15DE6" w:rsidRPr="005A776E">
        <w:rPr>
          <w:color w:val="000000"/>
          <w:szCs w:val="28"/>
          <w:lang w:val="ro-RO"/>
        </w:rPr>
        <w:t>aces</w:t>
      </w:r>
      <w:r w:rsidR="00DC2AA5" w:rsidRPr="005A776E">
        <w:rPr>
          <w:color w:val="000000"/>
          <w:szCs w:val="28"/>
          <w:lang w:val="ro-RO"/>
        </w:rPr>
        <w:t>t</w:t>
      </w:r>
      <w:r w:rsidR="00204208">
        <w:rPr>
          <w:color w:val="000000"/>
          <w:szCs w:val="28"/>
          <w:lang w:val="ro-RO"/>
        </w:rPr>
        <w:t>ora</w:t>
      </w:r>
      <w:r w:rsidRPr="005A776E">
        <w:rPr>
          <w:color w:val="000000"/>
          <w:szCs w:val="28"/>
          <w:lang w:val="ro-RO"/>
        </w:rPr>
        <w:t xml:space="preserve">, precum </w:t>
      </w:r>
      <w:r w:rsidR="0083200E" w:rsidRPr="005A776E">
        <w:rPr>
          <w:color w:val="000000"/>
          <w:szCs w:val="28"/>
          <w:lang w:val="ro-RO"/>
        </w:rPr>
        <w:t>și</w:t>
      </w:r>
      <w:r w:rsidRPr="005A776E">
        <w:rPr>
          <w:color w:val="000000"/>
          <w:szCs w:val="28"/>
          <w:lang w:val="ro-RO"/>
        </w:rPr>
        <w:t xml:space="preserve"> atingerea obiectivelor propuse în realizarea proiectelor investiționale finanțate din FEN. Astfel</w:t>
      </w:r>
      <w:r w:rsidR="00840E45" w:rsidRPr="005A776E">
        <w:rPr>
          <w:color w:val="000000"/>
          <w:szCs w:val="28"/>
          <w:lang w:val="ro-RO"/>
        </w:rPr>
        <w:t>,</w:t>
      </w:r>
      <w:r w:rsidRPr="005A776E">
        <w:rPr>
          <w:color w:val="000000"/>
          <w:szCs w:val="28"/>
          <w:lang w:val="ro-RO"/>
        </w:rPr>
        <w:t xml:space="preserve"> s-a atestat că:</w:t>
      </w:r>
    </w:p>
    <w:p w:rsidR="00DE7885" w:rsidRPr="00BC66FE" w:rsidRDefault="00914653" w:rsidP="00BC66FE">
      <w:pPr>
        <w:pStyle w:val="aa"/>
        <w:numPr>
          <w:ilvl w:val="0"/>
          <w:numId w:val="12"/>
        </w:numPr>
        <w:spacing w:after="0" w:line="240" w:lineRule="auto"/>
        <w:jc w:val="both"/>
        <w:outlineLvl w:val="0"/>
        <w:rPr>
          <w:rFonts w:ascii="Times New Roman" w:eastAsia="Times New Roman" w:hAnsi="Times New Roman" w:cs="Times New Roman"/>
          <w:sz w:val="28"/>
          <w:szCs w:val="28"/>
          <w:lang w:val="ro-RO"/>
        </w:rPr>
      </w:pPr>
      <w:bookmarkStart w:id="1" w:name="_Toc517448689"/>
      <w:r>
        <w:rPr>
          <w:rFonts w:ascii="Times New Roman" w:eastAsia="Times New Roman" w:hAnsi="Times New Roman" w:cs="Times New Roman"/>
          <w:sz w:val="28"/>
          <w:szCs w:val="28"/>
          <w:lang w:val="ro-RO"/>
        </w:rPr>
        <w:t xml:space="preserve">lipsa criteriilor de </w:t>
      </w:r>
      <w:proofErr w:type="spellStart"/>
      <w:r>
        <w:rPr>
          <w:rFonts w:ascii="Times New Roman" w:eastAsia="Times New Roman" w:hAnsi="Times New Roman" w:cs="Times New Roman"/>
          <w:sz w:val="28"/>
          <w:szCs w:val="28"/>
          <w:lang w:val="ro-RO"/>
        </w:rPr>
        <w:t>prioritizare</w:t>
      </w:r>
      <w:proofErr w:type="spellEnd"/>
      <w:r>
        <w:rPr>
          <w:rFonts w:ascii="Times New Roman" w:eastAsia="Times New Roman" w:hAnsi="Times New Roman" w:cs="Times New Roman"/>
          <w:sz w:val="28"/>
          <w:szCs w:val="28"/>
          <w:lang w:val="ro-RO"/>
        </w:rPr>
        <w:t xml:space="preserve"> propuse spre aprobare C</w:t>
      </w:r>
      <w:r w:rsidR="00E3504D">
        <w:rPr>
          <w:rFonts w:ascii="Times New Roman" w:eastAsia="Times New Roman" w:hAnsi="Times New Roman" w:cs="Times New Roman"/>
          <w:sz w:val="28"/>
          <w:szCs w:val="28"/>
          <w:lang w:val="ro-RO"/>
        </w:rPr>
        <w:t xml:space="preserve">onsiliului de </w:t>
      </w:r>
      <w:r>
        <w:rPr>
          <w:rFonts w:ascii="Times New Roman" w:eastAsia="Times New Roman" w:hAnsi="Times New Roman" w:cs="Times New Roman"/>
          <w:sz w:val="28"/>
          <w:szCs w:val="28"/>
          <w:lang w:val="ro-RO"/>
        </w:rPr>
        <w:t>A</w:t>
      </w:r>
      <w:r w:rsidR="00E3504D">
        <w:rPr>
          <w:rFonts w:ascii="Times New Roman" w:eastAsia="Times New Roman" w:hAnsi="Times New Roman" w:cs="Times New Roman"/>
          <w:sz w:val="28"/>
          <w:szCs w:val="28"/>
          <w:lang w:val="ro-RO"/>
        </w:rPr>
        <w:t>dministrare</w:t>
      </w:r>
      <w:r>
        <w:rPr>
          <w:rFonts w:ascii="Times New Roman" w:eastAsia="Times New Roman" w:hAnsi="Times New Roman" w:cs="Times New Roman"/>
          <w:sz w:val="28"/>
          <w:szCs w:val="28"/>
          <w:lang w:val="ro-RO"/>
        </w:rPr>
        <w:t xml:space="preserve"> a condiționat acceptarea </w:t>
      </w:r>
      <w:r w:rsidR="00E3504D">
        <w:rPr>
          <w:rFonts w:ascii="Times New Roman" w:eastAsia="Times New Roman" w:hAnsi="Times New Roman" w:cs="Times New Roman"/>
          <w:sz w:val="28"/>
          <w:szCs w:val="28"/>
          <w:lang w:val="ro-RO"/>
        </w:rPr>
        <w:t>proiectelor investiționale</w:t>
      </w:r>
      <w:r>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rPr>
        <w:t>în lipsa unor proceduri de concurs;</w:t>
      </w:r>
      <w:r w:rsidR="00BC66FE" w:rsidRPr="00BC66FE">
        <w:rPr>
          <w:rFonts w:ascii="Times New Roman" w:eastAsia="Times New Roman" w:hAnsi="Times New Roman" w:cs="Times New Roman"/>
          <w:sz w:val="28"/>
          <w:szCs w:val="28"/>
          <w:lang w:val="ro-RO"/>
        </w:rPr>
        <w:t xml:space="preserve"> </w:t>
      </w:r>
      <w:bookmarkEnd w:id="1"/>
    </w:p>
    <w:p w:rsidR="00DE7885" w:rsidRPr="008C2AEF" w:rsidRDefault="00914653" w:rsidP="00DE7885">
      <w:pPr>
        <w:pStyle w:val="aa"/>
        <w:numPr>
          <w:ilvl w:val="0"/>
          <w:numId w:val="12"/>
        </w:numPr>
        <w:spacing w:after="0" w:line="240" w:lineRule="auto"/>
        <w:jc w:val="both"/>
        <w:outlineLvl w:val="0"/>
        <w:rPr>
          <w:rFonts w:ascii="Times New Roman" w:eastAsia="Times New Roman" w:hAnsi="Times New Roman" w:cs="Times New Roman"/>
          <w:sz w:val="28"/>
          <w:szCs w:val="28"/>
          <w:lang w:val="ro-RO"/>
        </w:rPr>
      </w:pPr>
      <w:r>
        <w:rPr>
          <w:rFonts w:ascii="Times New Roman" w:eastAsia="Times New Roman" w:hAnsi="Times New Roman" w:cs="Times New Roman"/>
          <w:bCs/>
          <w:iCs/>
          <w:sz w:val="28"/>
          <w:szCs w:val="28"/>
          <w:lang w:val="ro-RO"/>
        </w:rPr>
        <w:t xml:space="preserve">aprobarea de către </w:t>
      </w:r>
      <w:r w:rsidR="009B1472" w:rsidRPr="008C2AEF">
        <w:rPr>
          <w:rFonts w:ascii="Times New Roman" w:eastAsia="Times New Roman" w:hAnsi="Times New Roman" w:cs="Times New Roman"/>
          <w:bCs/>
          <w:iCs/>
          <w:sz w:val="28"/>
          <w:szCs w:val="28"/>
          <w:lang w:val="ro-RO"/>
        </w:rPr>
        <w:t>C</w:t>
      </w:r>
      <w:r w:rsidR="009B1472">
        <w:rPr>
          <w:rFonts w:ascii="Times New Roman" w:eastAsia="Times New Roman" w:hAnsi="Times New Roman" w:cs="Times New Roman"/>
          <w:bCs/>
          <w:iCs/>
          <w:sz w:val="28"/>
          <w:szCs w:val="28"/>
          <w:lang w:val="ro-RO"/>
        </w:rPr>
        <w:t xml:space="preserve">onsiliul de Administrare al FEN </w:t>
      </w:r>
      <w:r w:rsidR="000100B9" w:rsidRPr="008C2AEF">
        <w:rPr>
          <w:rFonts w:ascii="Times New Roman" w:eastAsia="Times New Roman" w:hAnsi="Times New Roman" w:cs="Times New Roman"/>
          <w:sz w:val="28"/>
          <w:szCs w:val="28"/>
          <w:lang w:val="ro-RO"/>
        </w:rPr>
        <w:t xml:space="preserve">a </w:t>
      </w:r>
      <w:r>
        <w:rPr>
          <w:rFonts w:ascii="Times New Roman" w:eastAsia="Times New Roman" w:hAnsi="Times New Roman" w:cs="Times New Roman"/>
          <w:sz w:val="28"/>
          <w:szCs w:val="28"/>
          <w:lang w:val="ro-RO"/>
        </w:rPr>
        <w:t xml:space="preserve">finanțării </w:t>
      </w:r>
      <w:r w:rsidR="000100B9" w:rsidRPr="008C2AEF">
        <w:rPr>
          <w:rFonts w:ascii="Times New Roman" w:eastAsia="Times New Roman" w:hAnsi="Times New Roman" w:cs="Times New Roman"/>
          <w:sz w:val="28"/>
          <w:szCs w:val="28"/>
          <w:lang w:val="ro-RO"/>
        </w:rPr>
        <w:t>proiecte</w:t>
      </w:r>
      <w:r w:rsidR="00204208">
        <w:rPr>
          <w:rFonts w:ascii="Times New Roman" w:eastAsia="Times New Roman" w:hAnsi="Times New Roman" w:cs="Times New Roman"/>
          <w:sz w:val="28"/>
          <w:szCs w:val="28"/>
          <w:lang w:val="ro-RO"/>
        </w:rPr>
        <w:t>lor</w:t>
      </w:r>
      <w:r w:rsidR="000100B9" w:rsidRPr="008C2AEF">
        <w:rPr>
          <w:rFonts w:ascii="Times New Roman" w:eastAsia="Times New Roman" w:hAnsi="Times New Roman" w:cs="Times New Roman"/>
          <w:sz w:val="28"/>
          <w:szCs w:val="28"/>
          <w:lang w:val="ro-RO"/>
        </w:rPr>
        <w:t xml:space="preserve"> investiționale</w:t>
      </w:r>
      <w:r w:rsidR="00DE7885" w:rsidRPr="008C2AEF">
        <w:rPr>
          <w:rFonts w:ascii="Times New Roman" w:eastAsia="Times New Roman" w:hAnsi="Times New Roman" w:cs="Times New Roman"/>
          <w:sz w:val="28"/>
          <w:szCs w:val="28"/>
          <w:lang w:val="ro-RO"/>
        </w:rPr>
        <w:t xml:space="preserve"> respinse de către experții în domeniu</w:t>
      </w:r>
      <w:r w:rsidR="000100B9" w:rsidRPr="008C2AEF">
        <w:rPr>
          <w:rFonts w:ascii="Times New Roman" w:eastAsia="Times New Roman" w:hAnsi="Times New Roman" w:cs="Times New Roman"/>
          <w:sz w:val="28"/>
          <w:szCs w:val="28"/>
          <w:lang w:val="ro-RO"/>
        </w:rPr>
        <w:t>,</w:t>
      </w:r>
      <w:r w:rsidR="00DE7885" w:rsidRPr="008C2AEF">
        <w:rPr>
          <w:rFonts w:ascii="Times New Roman" w:eastAsia="Times New Roman" w:hAnsi="Times New Roman" w:cs="Times New Roman"/>
          <w:sz w:val="28"/>
          <w:szCs w:val="28"/>
          <w:lang w:val="ro-RO"/>
        </w:rPr>
        <w:t xml:space="preserve"> urmare a neeficienței investițiilor solicitate de beneficiari</w:t>
      </w:r>
      <w:r w:rsidR="00D554D5" w:rsidRPr="008C2AEF">
        <w:rPr>
          <w:rFonts w:ascii="Times New Roman" w:eastAsia="Times New Roman" w:hAnsi="Times New Roman" w:cs="Times New Roman"/>
          <w:bCs/>
          <w:iCs/>
          <w:sz w:val="28"/>
          <w:szCs w:val="28"/>
          <w:lang w:val="ro-RO"/>
        </w:rPr>
        <w:t>;</w:t>
      </w:r>
    </w:p>
    <w:p w:rsidR="00DE7885" w:rsidRPr="008C2AEF" w:rsidRDefault="002F4376" w:rsidP="00DE7885">
      <w:pPr>
        <w:pStyle w:val="aa"/>
        <w:numPr>
          <w:ilvl w:val="0"/>
          <w:numId w:val="12"/>
        </w:numPr>
        <w:spacing w:after="0" w:line="240" w:lineRule="auto"/>
        <w:jc w:val="both"/>
        <w:outlineLvl w:val="0"/>
        <w:rPr>
          <w:rFonts w:ascii="Times New Roman" w:eastAsia="Times New Roman" w:hAnsi="Times New Roman" w:cs="Times New Roman"/>
          <w:b/>
          <w:sz w:val="28"/>
          <w:szCs w:val="28"/>
          <w:lang w:val="ro-RO"/>
        </w:rPr>
      </w:pPr>
      <w:r w:rsidRPr="008C2AEF">
        <w:rPr>
          <w:rFonts w:ascii="Times New Roman" w:hAnsi="Times New Roman" w:cs="Times New Roman"/>
          <w:sz w:val="28"/>
          <w:szCs w:val="28"/>
          <w:lang w:val="ro-RO"/>
        </w:rPr>
        <w:t>m</w:t>
      </w:r>
      <w:r w:rsidR="00DE7885" w:rsidRPr="005A776E">
        <w:rPr>
          <w:rFonts w:ascii="Times New Roman" w:hAnsi="Times New Roman" w:cs="Times New Roman"/>
          <w:sz w:val="28"/>
          <w:szCs w:val="28"/>
          <w:lang w:val="ro-RO"/>
        </w:rPr>
        <w:t xml:space="preserve">odul și criteriile de preselecție, aprobare spre finanțare </w:t>
      </w:r>
      <w:r w:rsidR="00914653">
        <w:rPr>
          <w:rFonts w:ascii="Times New Roman" w:hAnsi="Times New Roman" w:cs="Times New Roman"/>
          <w:sz w:val="28"/>
          <w:szCs w:val="28"/>
          <w:lang w:val="ro-RO"/>
        </w:rPr>
        <w:t xml:space="preserve">și de distribuire a </w:t>
      </w:r>
      <w:r w:rsidR="00DE7885" w:rsidRPr="005A776E">
        <w:rPr>
          <w:rFonts w:ascii="Times New Roman" w:hAnsi="Times New Roman" w:cs="Times New Roman"/>
          <w:sz w:val="28"/>
          <w:szCs w:val="28"/>
          <w:lang w:val="ro-RO"/>
        </w:rPr>
        <w:t xml:space="preserve">  mijloacelor F</w:t>
      </w:r>
      <w:r w:rsidRPr="005A776E">
        <w:rPr>
          <w:rFonts w:ascii="Times New Roman" w:hAnsi="Times New Roman" w:cs="Times New Roman"/>
          <w:sz w:val="28"/>
          <w:szCs w:val="28"/>
          <w:lang w:val="ro-RO"/>
        </w:rPr>
        <w:t>ondul</w:t>
      </w:r>
      <w:r w:rsidR="000100B9" w:rsidRPr="005A776E">
        <w:rPr>
          <w:rFonts w:ascii="Times New Roman" w:hAnsi="Times New Roman" w:cs="Times New Roman"/>
          <w:sz w:val="28"/>
          <w:szCs w:val="28"/>
          <w:lang w:val="ro-RO"/>
        </w:rPr>
        <w:t>ui</w:t>
      </w:r>
      <w:r w:rsidRPr="005A776E">
        <w:rPr>
          <w:rFonts w:ascii="Times New Roman" w:hAnsi="Times New Roman" w:cs="Times New Roman"/>
          <w:sz w:val="28"/>
          <w:szCs w:val="28"/>
          <w:lang w:val="ro-RO"/>
        </w:rPr>
        <w:t xml:space="preserve"> </w:t>
      </w:r>
      <w:r w:rsidR="00DE7885" w:rsidRPr="00E5095F">
        <w:rPr>
          <w:rFonts w:ascii="Times New Roman" w:hAnsi="Times New Roman" w:cs="Times New Roman"/>
          <w:sz w:val="28"/>
          <w:szCs w:val="28"/>
          <w:lang w:val="ro-RO"/>
        </w:rPr>
        <w:t xml:space="preserve">necesită îmbunătățiri, unele proiecte fiind aprobate cu </w:t>
      </w:r>
      <w:r w:rsidR="000100B9" w:rsidRPr="00E5095F">
        <w:rPr>
          <w:rFonts w:ascii="Times New Roman" w:hAnsi="Times New Roman" w:cs="Times New Roman"/>
          <w:sz w:val="28"/>
          <w:szCs w:val="28"/>
          <w:lang w:val="ro-RO"/>
        </w:rPr>
        <w:t>întârziere</w:t>
      </w:r>
      <w:r w:rsidR="00DE7885" w:rsidRPr="00E5095F">
        <w:rPr>
          <w:rFonts w:ascii="Times New Roman" w:hAnsi="Times New Roman" w:cs="Times New Roman"/>
          <w:sz w:val="28"/>
          <w:szCs w:val="28"/>
          <w:lang w:val="ro-RO"/>
        </w:rPr>
        <w:t xml:space="preserve">, în timp ce altele </w:t>
      </w:r>
      <w:r w:rsidR="00914653">
        <w:rPr>
          <w:rFonts w:ascii="Times New Roman" w:hAnsi="Times New Roman" w:cs="Times New Roman"/>
          <w:sz w:val="28"/>
          <w:szCs w:val="28"/>
          <w:lang w:val="ro-RO"/>
        </w:rPr>
        <w:t>au fost</w:t>
      </w:r>
      <w:r w:rsidR="00914653" w:rsidRPr="00E5095F">
        <w:rPr>
          <w:rFonts w:ascii="Times New Roman" w:hAnsi="Times New Roman" w:cs="Times New Roman"/>
          <w:sz w:val="28"/>
          <w:szCs w:val="28"/>
          <w:lang w:val="ro-RO"/>
        </w:rPr>
        <w:t xml:space="preserve"> </w:t>
      </w:r>
      <w:r w:rsidR="00DE7885" w:rsidRPr="00E5095F">
        <w:rPr>
          <w:rFonts w:ascii="Times New Roman" w:hAnsi="Times New Roman" w:cs="Times New Roman"/>
          <w:sz w:val="28"/>
          <w:szCs w:val="28"/>
          <w:lang w:val="ro-RO"/>
        </w:rPr>
        <w:t>examinate în regim de urgență</w:t>
      </w:r>
      <w:r w:rsidR="00D554D5" w:rsidRPr="008C2AEF">
        <w:rPr>
          <w:rFonts w:ascii="Times New Roman" w:eastAsia="Times New Roman" w:hAnsi="Times New Roman" w:cs="Times New Roman"/>
          <w:bCs/>
          <w:iCs/>
          <w:sz w:val="28"/>
          <w:szCs w:val="28"/>
          <w:lang w:val="ro-RO"/>
        </w:rPr>
        <w:t>;</w:t>
      </w:r>
    </w:p>
    <w:p w:rsidR="00517CC7" w:rsidRPr="00D434CE" w:rsidRDefault="002F4376" w:rsidP="00AB6DF5">
      <w:pPr>
        <w:pStyle w:val="aa"/>
        <w:numPr>
          <w:ilvl w:val="0"/>
          <w:numId w:val="12"/>
        </w:numPr>
        <w:spacing w:after="0" w:line="240" w:lineRule="auto"/>
        <w:jc w:val="both"/>
        <w:outlineLvl w:val="0"/>
        <w:rPr>
          <w:rFonts w:ascii="Times New Roman" w:eastAsia="Times New Roman" w:hAnsi="Times New Roman" w:cs="Times New Roman"/>
          <w:b/>
          <w:sz w:val="28"/>
          <w:szCs w:val="28"/>
          <w:lang w:val="ro-RO"/>
        </w:rPr>
      </w:pPr>
      <w:r w:rsidRPr="008C2AEF">
        <w:rPr>
          <w:rFonts w:ascii="Times New Roman" w:hAnsi="Times New Roman" w:cs="Times New Roman"/>
          <w:sz w:val="28"/>
          <w:szCs w:val="28"/>
          <w:lang w:val="ro-RO"/>
        </w:rPr>
        <w:t>p</w:t>
      </w:r>
      <w:r w:rsidR="00DE7885" w:rsidRPr="008C2AEF">
        <w:rPr>
          <w:rFonts w:ascii="Times New Roman" w:hAnsi="Times New Roman" w:cs="Times New Roman"/>
          <w:sz w:val="28"/>
          <w:szCs w:val="28"/>
          <w:lang w:val="ro-RO"/>
        </w:rPr>
        <w:t xml:space="preserve">rezența în cadrul regulator </w:t>
      </w:r>
      <w:r w:rsidR="00914653">
        <w:rPr>
          <w:rFonts w:ascii="Times New Roman" w:hAnsi="Times New Roman" w:cs="Times New Roman"/>
          <w:sz w:val="28"/>
          <w:szCs w:val="28"/>
          <w:lang w:val="ro-RO"/>
        </w:rPr>
        <w:t xml:space="preserve">a unor prevederi contradictorii, ceea ce a condiționat </w:t>
      </w:r>
      <w:r w:rsidR="00DE7885" w:rsidRPr="008C2AEF">
        <w:rPr>
          <w:rFonts w:ascii="Times New Roman" w:hAnsi="Times New Roman" w:cs="Times New Roman"/>
          <w:sz w:val="28"/>
          <w:szCs w:val="28"/>
          <w:lang w:val="ro-RO"/>
        </w:rPr>
        <w:t>efectuarea unor cheltuieli care nu corespund rigorilor legislației din domeniu</w:t>
      </w:r>
      <w:r w:rsidR="000100B9" w:rsidRPr="008C2AEF">
        <w:rPr>
          <w:rFonts w:ascii="Times New Roman" w:hAnsi="Times New Roman" w:cs="Times New Roman"/>
          <w:sz w:val="28"/>
          <w:szCs w:val="28"/>
          <w:lang w:val="ro-RO"/>
        </w:rPr>
        <w:t>;</w:t>
      </w:r>
    </w:p>
    <w:p w:rsidR="00DE7885" w:rsidRPr="008C2AEF" w:rsidRDefault="002F4376" w:rsidP="00AB6DF5">
      <w:pPr>
        <w:pStyle w:val="aa"/>
        <w:numPr>
          <w:ilvl w:val="0"/>
          <w:numId w:val="12"/>
        </w:numPr>
        <w:spacing w:after="0" w:line="240" w:lineRule="auto"/>
        <w:jc w:val="both"/>
        <w:outlineLvl w:val="0"/>
        <w:rPr>
          <w:rFonts w:ascii="Times New Roman" w:eastAsia="Times New Roman" w:hAnsi="Times New Roman" w:cs="Times New Roman"/>
          <w:b/>
          <w:sz w:val="28"/>
          <w:szCs w:val="28"/>
          <w:lang w:val="ro-RO"/>
        </w:rPr>
      </w:pPr>
      <w:r w:rsidRPr="008C2AEF">
        <w:rPr>
          <w:rFonts w:ascii="Times New Roman" w:hAnsi="Times New Roman" w:cs="Times New Roman"/>
          <w:sz w:val="28"/>
          <w:szCs w:val="28"/>
          <w:lang w:val="ro-RO"/>
        </w:rPr>
        <w:t>p</w:t>
      </w:r>
      <w:r w:rsidR="00DE7885" w:rsidRPr="008C2AEF">
        <w:rPr>
          <w:rFonts w:ascii="Times New Roman" w:hAnsi="Times New Roman" w:cs="Times New Roman"/>
          <w:sz w:val="28"/>
          <w:szCs w:val="28"/>
          <w:lang w:val="ro-RO"/>
        </w:rPr>
        <w:t xml:space="preserve">rezența în cadrul regulator a unor prevederi contradictorii a </w:t>
      </w:r>
      <w:r w:rsidR="00204208">
        <w:rPr>
          <w:rFonts w:ascii="Times New Roman" w:hAnsi="Times New Roman" w:cs="Times New Roman"/>
          <w:sz w:val="28"/>
          <w:szCs w:val="28"/>
          <w:lang w:val="ro-RO"/>
        </w:rPr>
        <w:t>generat</w:t>
      </w:r>
      <w:r w:rsidR="00204208" w:rsidRPr="008C2AEF">
        <w:rPr>
          <w:rFonts w:ascii="Times New Roman" w:hAnsi="Times New Roman" w:cs="Times New Roman"/>
          <w:sz w:val="28"/>
          <w:szCs w:val="28"/>
          <w:lang w:val="ro-RO"/>
        </w:rPr>
        <w:t xml:space="preserve"> </w:t>
      </w:r>
      <w:r w:rsidR="00DE7885" w:rsidRPr="008C2AEF">
        <w:rPr>
          <w:rFonts w:ascii="Times New Roman" w:hAnsi="Times New Roman" w:cs="Times New Roman"/>
          <w:sz w:val="28"/>
          <w:szCs w:val="28"/>
          <w:lang w:val="ro-RO"/>
        </w:rPr>
        <w:t xml:space="preserve">utilizarea mijloacelor </w:t>
      </w:r>
      <w:r w:rsidRPr="005A776E">
        <w:rPr>
          <w:rFonts w:ascii="Times New Roman" w:hAnsi="Times New Roman" w:cs="Times New Roman"/>
          <w:sz w:val="28"/>
          <w:szCs w:val="28"/>
          <w:lang w:val="ro-RO"/>
        </w:rPr>
        <w:t>F</w:t>
      </w:r>
      <w:r w:rsidR="00CF1454" w:rsidRPr="005A776E">
        <w:rPr>
          <w:rFonts w:ascii="Times New Roman" w:hAnsi="Times New Roman" w:cs="Times New Roman"/>
          <w:sz w:val="28"/>
          <w:szCs w:val="28"/>
          <w:lang w:val="ro-RO"/>
        </w:rPr>
        <w:t>EN</w:t>
      </w:r>
      <w:r w:rsidR="00DE7885" w:rsidRPr="008C2AEF">
        <w:rPr>
          <w:rFonts w:ascii="Times New Roman" w:hAnsi="Times New Roman" w:cs="Times New Roman"/>
          <w:sz w:val="28"/>
          <w:szCs w:val="28"/>
          <w:lang w:val="ro-RO"/>
        </w:rPr>
        <w:t xml:space="preserve"> </w:t>
      </w:r>
      <w:r w:rsidR="00204208">
        <w:rPr>
          <w:rFonts w:ascii="Times New Roman" w:hAnsi="Times New Roman" w:cs="Times New Roman"/>
          <w:sz w:val="28"/>
          <w:szCs w:val="28"/>
          <w:lang w:val="ro-RO"/>
        </w:rPr>
        <w:t>la</w:t>
      </w:r>
      <w:r w:rsidR="00DE7885" w:rsidRPr="008C2AEF">
        <w:rPr>
          <w:rFonts w:ascii="Times New Roman" w:hAnsi="Times New Roman" w:cs="Times New Roman"/>
          <w:sz w:val="28"/>
          <w:szCs w:val="28"/>
          <w:lang w:val="ro-RO"/>
        </w:rPr>
        <w:t xml:space="preserve"> consolidarea bazei </w:t>
      </w:r>
      <w:proofErr w:type="spellStart"/>
      <w:r w:rsidR="00DE7885" w:rsidRPr="008C2AEF">
        <w:rPr>
          <w:rFonts w:ascii="Times New Roman" w:hAnsi="Times New Roman" w:cs="Times New Roman"/>
          <w:sz w:val="28"/>
          <w:szCs w:val="28"/>
          <w:lang w:val="ro-RO"/>
        </w:rPr>
        <w:t>tehnico</w:t>
      </w:r>
      <w:proofErr w:type="spellEnd"/>
      <w:r w:rsidR="00DE7885" w:rsidRPr="008C2AEF">
        <w:rPr>
          <w:rFonts w:ascii="Times New Roman" w:hAnsi="Times New Roman" w:cs="Times New Roman"/>
          <w:sz w:val="28"/>
          <w:szCs w:val="28"/>
          <w:lang w:val="ro-RO"/>
        </w:rPr>
        <w:t>-materiale a aparatului M</w:t>
      </w:r>
      <w:r w:rsidRPr="008C2AEF">
        <w:rPr>
          <w:rFonts w:ascii="Times New Roman" w:hAnsi="Times New Roman" w:cs="Times New Roman"/>
          <w:sz w:val="28"/>
          <w:szCs w:val="28"/>
          <w:lang w:val="ro-RO"/>
        </w:rPr>
        <w:t>inisterul</w:t>
      </w:r>
      <w:r w:rsidR="000100B9" w:rsidRPr="008C2AEF">
        <w:rPr>
          <w:rFonts w:ascii="Times New Roman" w:hAnsi="Times New Roman" w:cs="Times New Roman"/>
          <w:sz w:val="28"/>
          <w:szCs w:val="28"/>
          <w:lang w:val="ro-RO"/>
        </w:rPr>
        <w:t>ui</w:t>
      </w:r>
      <w:r w:rsidRPr="008C2AEF">
        <w:rPr>
          <w:rFonts w:ascii="Times New Roman" w:hAnsi="Times New Roman" w:cs="Times New Roman"/>
          <w:sz w:val="28"/>
          <w:szCs w:val="28"/>
          <w:lang w:val="ro-RO"/>
        </w:rPr>
        <w:t xml:space="preserve"> Mediului </w:t>
      </w:r>
      <w:r w:rsidR="00DE7885" w:rsidRPr="008C2AEF">
        <w:rPr>
          <w:rFonts w:ascii="Times New Roman" w:hAnsi="Times New Roman" w:cs="Times New Roman"/>
          <w:sz w:val="28"/>
          <w:szCs w:val="28"/>
          <w:lang w:val="ro-RO"/>
        </w:rPr>
        <w:t>(M</w:t>
      </w:r>
      <w:r w:rsidRPr="008C2AEF">
        <w:rPr>
          <w:rFonts w:ascii="Times New Roman" w:hAnsi="Times New Roman" w:cs="Times New Roman"/>
          <w:sz w:val="28"/>
          <w:szCs w:val="28"/>
          <w:lang w:val="ro-RO"/>
        </w:rPr>
        <w:t xml:space="preserve">inisterul </w:t>
      </w:r>
      <w:r w:rsidR="00DE7885" w:rsidRPr="008C2AEF">
        <w:rPr>
          <w:rFonts w:ascii="Times New Roman" w:hAnsi="Times New Roman" w:cs="Times New Roman"/>
          <w:sz w:val="28"/>
          <w:szCs w:val="28"/>
          <w:lang w:val="ro-RO"/>
        </w:rPr>
        <w:t>A</w:t>
      </w:r>
      <w:r w:rsidRPr="008C2AEF">
        <w:rPr>
          <w:rFonts w:ascii="Times New Roman" w:hAnsi="Times New Roman" w:cs="Times New Roman"/>
          <w:sz w:val="28"/>
          <w:szCs w:val="28"/>
          <w:lang w:val="ro-RO"/>
        </w:rPr>
        <w:t>griculturii</w:t>
      </w:r>
      <w:r w:rsidR="000100B9" w:rsidRPr="008C2AEF">
        <w:rPr>
          <w:rFonts w:ascii="Times New Roman" w:hAnsi="Times New Roman" w:cs="Times New Roman"/>
          <w:sz w:val="28"/>
          <w:szCs w:val="28"/>
          <w:lang w:val="ro-RO"/>
        </w:rPr>
        <w:t>,</w:t>
      </w:r>
      <w:r w:rsidRPr="008C2AEF">
        <w:rPr>
          <w:rFonts w:ascii="Times New Roman" w:hAnsi="Times New Roman" w:cs="Times New Roman"/>
          <w:sz w:val="28"/>
          <w:szCs w:val="28"/>
          <w:lang w:val="ro-RO"/>
        </w:rPr>
        <w:t xml:space="preserve"> </w:t>
      </w:r>
      <w:r w:rsidR="00DE7885" w:rsidRPr="008C2AEF">
        <w:rPr>
          <w:rFonts w:ascii="Times New Roman" w:hAnsi="Times New Roman" w:cs="Times New Roman"/>
          <w:sz w:val="28"/>
          <w:szCs w:val="28"/>
          <w:lang w:val="ro-RO"/>
        </w:rPr>
        <w:t>D</w:t>
      </w:r>
      <w:r w:rsidRPr="008C2AEF">
        <w:rPr>
          <w:rFonts w:ascii="Times New Roman" w:hAnsi="Times New Roman" w:cs="Times New Roman"/>
          <w:sz w:val="28"/>
          <w:szCs w:val="28"/>
          <w:lang w:val="ro-RO"/>
        </w:rPr>
        <w:t xml:space="preserve">ezvoltării </w:t>
      </w:r>
      <w:r w:rsidR="00DE7885" w:rsidRPr="008C2AEF">
        <w:rPr>
          <w:rFonts w:ascii="Times New Roman" w:hAnsi="Times New Roman" w:cs="Times New Roman"/>
          <w:sz w:val="28"/>
          <w:szCs w:val="28"/>
          <w:lang w:val="ro-RO"/>
        </w:rPr>
        <w:t>R</w:t>
      </w:r>
      <w:r w:rsidRPr="008C2AEF">
        <w:rPr>
          <w:rFonts w:ascii="Times New Roman" w:hAnsi="Times New Roman" w:cs="Times New Roman"/>
          <w:sz w:val="28"/>
          <w:szCs w:val="28"/>
          <w:lang w:val="ro-RO"/>
        </w:rPr>
        <w:t xml:space="preserve">egionale și </w:t>
      </w:r>
      <w:r w:rsidR="00DE7885" w:rsidRPr="008C2AEF">
        <w:rPr>
          <w:rFonts w:ascii="Times New Roman" w:hAnsi="Times New Roman" w:cs="Times New Roman"/>
          <w:sz w:val="28"/>
          <w:szCs w:val="28"/>
          <w:lang w:val="ro-RO"/>
        </w:rPr>
        <w:t>M</w:t>
      </w:r>
      <w:r w:rsidRPr="008C2AEF">
        <w:rPr>
          <w:rFonts w:ascii="Times New Roman" w:hAnsi="Times New Roman" w:cs="Times New Roman"/>
          <w:sz w:val="28"/>
          <w:szCs w:val="28"/>
          <w:lang w:val="ro-RO"/>
        </w:rPr>
        <w:t>ediu</w:t>
      </w:r>
      <w:r w:rsidR="000100B9" w:rsidRPr="008C2AEF">
        <w:rPr>
          <w:rFonts w:ascii="Times New Roman" w:hAnsi="Times New Roman" w:cs="Times New Roman"/>
          <w:sz w:val="28"/>
          <w:szCs w:val="28"/>
          <w:lang w:val="ro-RO"/>
        </w:rPr>
        <w:t>lui</w:t>
      </w:r>
      <w:r w:rsidR="00DE7885" w:rsidRPr="008C2AEF">
        <w:rPr>
          <w:rFonts w:ascii="Times New Roman" w:hAnsi="Times New Roman" w:cs="Times New Roman"/>
          <w:sz w:val="28"/>
          <w:szCs w:val="28"/>
          <w:lang w:val="ro-RO"/>
        </w:rPr>
        <w:t xml:space="preserve">) și </w:t>
      </w:r>
      <w:r w:rsidR="000100B9" w:rsidRPr="008C2AEF">
        <w:rPr>
          <w:rFonts w:ascii="Times New Roman" w:hAnsi="Times New Roman" w:cs="Times New Roman"/>
          <w:sz w:val="28"/>
          <w:szCs w:val="28"/>
          <w:lang w:val="ro-RO"/>
        </w:rPr>
        <w:t xml:space="preserve">a </w:t>
      </w:r>
      <w:r w:rsidR="00DE7885" w:rsidRPr="008C2AEF">
        <w:rPr>
          <w:rFonts w:ascii="Times New Roman" w:hAnsi="Times New Roman" w:cs="Times New Roman"/>
          <w:sz w:val="28"/>
          <w:szCs w:val="28"/>
          <w:lang w:val="ro-RO"/>
        </w:rPr>
        <w:t xml:space="preserve">subdiviziunilor </w:t>
      </w:r>
      <w:r w:rsidR="000100B9" w:rsidRPr="008C2AEF">
        <w:rPr>
          <w:rFonts w:ascii="Times New Roman" w:hAnsi="Times New Roman" w:cs="Times New Roman"/>
          <w:sz w:val="28"/>
          <w:szCs w:val="28"/>
          <w:lang w:val="ro-RO"/>
        </w:rPr>
        <w:t xml:space="preserve">sale </w:t>
      </w:r>
      <w:r w:rsidR="00DE7885" w:rsidRPr="008C2AEF">
        <w:rPr>
          <w:rFonts w:ascii="Times New Roman" w:hAnsi="Times New Roman" w:cs="Times New Roman"/>
          <w:sz w:val="28"/>
          <w:szCs w:val="28"/>
          <w:lang w:val="ro-RO"/>
        </w:rPr>
        <w:t>structural</w:t>
      </w:r>
      <w:r w:rsidR="000100B9" w:rsidRPr="008C2AEF">
        <w:rPr>
          <w:rFonts w:ascii="Times New Roman" w:hAnsi="Times New Roman" w:cs="Times New Roman"/>
          <w:sz w:val="28"/>
          <w:szCs w:val="28"/>
          <w:lang w:val="ro-RO"/>
        </w:rPr>
        <w:t>e</w:t>
      </w:r>
      <w:r w:rsidR="00D554D5" w:rsidRPr="008C2AEF">
        <w:rPr>
          <w:rFonts w:ascii="Times New Roman" w:eastAsia="Times New Roman" w:hAnsi="Times New Roman" w:cs="Times New Roman"/>
          <w:bCs/>
          <w:iCs/>
          <w:sz w:val="28"/>
          <w:szCs w:val="28"/>
          <w:lang w:val="ro-RO"/>
        </w:rPr>
        <w:t>;</w:t>
      </w:r>
    </w:p>
    <w:p w:rsidR="00DE7885" w:rsidRPr="008C2AEF" w:rsidRDefault="002F4376" w:rsidP="00DE7885">
      <w:pPr>
        <w:pStyle w:val="aa"/>
        <w:numPr>
          <w:ilvl w:val="0"/>
          <w:numId w:val="12"/>
        </w:numPr>
        <w:spacing w:after="0" w:line="240" w:lineRule="auto"/>
        <w:jc w:val="both"/>
        <w:outlineLvl w:val="0"/>
        <w:rPr>
          <w:rFonts w:ascii="Times New Roman" w:eastAsia="Times New Roman" w:hAnsi="Times New Roman" w:cs="Times New Roman"/>
          <w:sz w:val="28"/>
          <w:szCs w:val="28"/>
          <w:lang w:val="ro-RO"/>
        </w:rPr>
      </w:pPr>
      <w:r w:rsidRPr="008C2AEF">
        <w:rPr>
          <w:rFonts w:ascii="Times New Roman" w:eastAsia="Times New Roman" w:hAnsi="Times New Roman" w:cs="Times New Roman"/>
          <w:sz w:val="28"/>
          <w:szCs w:val="28"/>
          <w:lang w:val="ro-RO"/>
        </w:rPr>
        <w:lastRenderedPageBreak/>
        <w:t>l</w:t>
      </w:r>
      <w:r w:rsidR="00DE7885" w:rsidRPr="008C2AEF">
        <w:rPr>
          <w:rFonts w:ascii="Times New Roman" w:eastAsia="Times New Roman" w:hAnsi="Times New Roman" w:cs="Times New Roman"/>
          <w:sz w:val="28"/>
          <w:szCs w:val="28"/>
          <w:lang w:val="ro-RO"/>
        </w:rPr>
        <w:t xml:space="preserve">ipsa unor proceduri </w:t>
      </w:r>
      <w:r w:rsidR="00744506">
        <w:rPr>
          <w:rFonts w:ascii="Times New Roman" w:eastAsia="Times New Roman" w:hAnsi="Times New Roman" w:cs="Times New Roman"/>
          <w:sz w:val="28"/>
          <w:szCs w:val="28"/>
          <w:lang w:val="ro-RO"/>
        </w:rPr>
        <w:t>pentru</w:t>
      </w:r>
      <w:r w:rsidR="00DE7885" w:rsidRPr="008C2AEF">
        <w:rPr>
          <w:rFonts w:ascii="Times New Roman" w:eastAsia="Times New Roman" w:hAnsi="Times New Roman" w:cs="Times New Roman"/>
          <w:sz w:val="28"/>
          <w:szCs w:val="28"/>
          <w:lang w:val="ro-RO"/>
        </w:rPr>
        <w:t xml:space="preserve"> efectuare</w:t>
      </w:r>
      <w:r w:rsidR="00744506">
        <w:rPr>
          <w:rFonts w:ascii="Times New Roman" w:eastAsia="Times New Roman" w:hAnsi="Times New Roman" w:cs="Times New Roman"/>
          <w:sz w:val="28"/>
          <w:szCs w:val="28"/>
          <w:lang w:val="ro-RO"/>
        </w:rPr>
        <w:t>a</w:t>
      </w:r>
      <w:r w:rsidR="00802814" w:rsidRPr="008C2AEF">
        <w:rPr>
          <w:rFonts w:ascii="Times New Roman" w:eastAsia="Times New Roman" w:hAnsi="Times New Roman" w:cs="Times New Roman"/>
          <w:sz w:val="28"/>
          <w:szCs w:val="28"/>
          <w:lang w:val="ro-RO"/>
        </w:rPr>
        <w:t xml:space="preserve"> </w:t>
      </w:r>
      <w:r w:rsidR="00DE7885" w:rsidRPr="008C2AEF">
        <w:rPr>
          <w:rFonts w:ascii="Times New Roman" w:eastAsia="Times New Roman" w:hAnsi="Times New Roman" w:cs="Times New Roman"/>
          <w:sz w:val="28"/>
          <w:szCs w:val="28"/>
          <w:lang w:val="ro-RO"/>
        </w:rPr>
        <w:t xml:space="preserve">transferurilor din FEN </w:t>
      </w:r>
      <w:r w:rsidR="00744506">
        <w:rPr>
          <w:rFonts w:ascii="Times New Roman" w:eastAsia="Times New Roman" w:hAnsi="Times New Roman" w:cs="Times New Roman"/>
          <w:sz w:val="28"/>
          <w:szCs w:val="28"/>
          <w:lang w:val="ro-RO"/>
        </w:rPr>
        <w:t xml:space="preserve">a </w:t>
      </w:r>
      <w:r w:rsidRPr="008C2AEF">
        <w:rPr>
          <w:rFonts w:ascii="Times New Roman" w:eastAsia="Times New Roman" w:hAnsi="Times New Roman" w:cs="Times New Roman"/>
          <w:sz w:val="28"/>
          <w:szCs w:val="28"/>
          <w:lang w:val="ro-RO"/>
        </w:rPr>
        <w:t>determin</w:t>
      </w:r>
      <w:r w:rsidR="00744506">
        <w:rPr>
          <w:rFonts w:ascii="Times New Roman" w:eastAsia="Times New Roman" w:hAnsi="Times New Roman" w:cs="Times New Roman"/>
          <w:sz w:val="28"/>
          <w:szCs w:val="28"/>
          <w:lang w:val="ro-RO"/>
        </w:rPr>
        <w:t>at</w:t>
      </w:r>
      <w:r w:rsidR="00DE7885" w:rsidRPr="008C2AEF">
        <w:rPr>
          <w:rFonts w:ascii="Times New Roman" w:eastAsia="Times New Roman" w:hAnsi="Times New Roman" w:cs="Times New Roman"/>
          <w:sz w:val="28"/>
          <w:szCs w:val="28"/>
          <w:lang w:val="ro-RO"/>
        </w:rPr>
        <w:t xml:space="preserve"> tergiversarea efectuării acestora și</w:t>
      </w:r>
      <w:r w:rsidR="00802814" w:rsidRPr="008C2AEF">
        <w:rPr>
          <w:rFonts w:ascii="Times New Roman" w:eastAsia="Times New Roman" w:hAnsi="Times New Roman" w:cs="Times New Roman"/>
          <w:sz w:val="28"/>
          <w:szCs w:val="28"/>
          <w:lang w:val="ro-RO"/>
        </w:rPr>
        <w:t>,</w:t>
      </w:r>
      <w:r w:rsidR="00DE7885" w:rsidRPr="008C2AEF">
        <w:rPr>
          <w:rFonts w:ascii="Times New Roman" w:eastAsia="Times New Roman" w:hAnsi="Times New Roman" w:cs="Times New Roman"/>
          <w:sz w:val="28"/>
          <w:szCs w:val="28"/>
          <w:lang w:val="ro-RO"/>
        </w:rPr>
        <w:t xml:space="preserve"> ca urmare</w:t>
      </w:r>
      <w:r w:rsidR="00802814" w:rsidRPr="008C2AEF">
        <w:rPr>
          <w:rFonts w:ascii="Times New Roman" w:eastAsia="Times New Roman" w:hAnsi="Times New Roman" w:cs="Times New Roman"/>
          <w:sz w:val="28"/>
          <w:szCs w:val="28"/>
          <w:lang w:val="ro-RO"/>
        </w:rPr>
        <w:t>,</w:t>
      </w:r>
      <w:r w:rsidR="00DE7885" w:rsidRPr="008C2AEF">
        <w:rPr>
          <w:rFonts w:ascii="Times New Roman" w:eastAsia="Times New Roman" w:hAnsi="Times New Roman" w:cs="Times New Roman"/>
          <w:sz w:val="28"/>
          <w:szCs w:val="28"/>
          <w:lang w:val="ro-RO"/>
        </w:rPr>
        <w:t xml:space="preserve"> sistarea executării lucrărilor, </w:t>
      </w:r>
      <w:r w:rsidRPr="008C2AEF">
        <w:rPr>
          <w:rFonts w:ascii="Times New Roman" w:eastAsia="Times New Roman" w:hAnsi="Times New Roman" w:cs="Times New Roman"/>
          <w:sz w:val="28"/>
          <w:szCs w:val="28"/>
          <w:lang w:val="ro-RO"/>
        </w:rPr>
        <w:t>prin aceasta împiedicând implementarea</w:t>
      </w:r>
      <w:r w:rsidR="00DE7885" w:rsidRPr="008C2AEF">
        <w:rPr>
          <w:rFonts w:ascii="Times New Roman" w:eastAsia="Times New Roman" w:hAnsi="Times New Roman" w:cs="Times New Roman"/>
          <w:sz w:val="28"/>
          <w:szCs w:val="28"/>
          <w:lang w:val="ro-RO"/>
        </w:rPr>
        <w:t xml:space="preserve"> normală </w:t>
      </w:r>
      <w:r w:rsidRPr="008C2AEF">
        <w:rPr>
          <w:rFonts w:ascii="Times New Roman" w:eastAsia="Times New Roman" w:hAnsi="Times New Roman" w:cs="Times New Roman"/>
          <w:sz w:val="28"/>
          <w:szCs w:val="28"/>
          <w:lang w:val="ro-RO"/>
        </w:rPr>
        <w:t xml:space="preserve">a </w:t>
      </w:r>
      <w:r w:rsidR="00DE7885" w:rsidRPr="008C2AEF">
        <w:rPr>
          <w:rFonts w:ascii="Times New Roman" w:eastAsia="Times New Roman" w:hAnsi="Times New Roman" w:cs="Times New Roman"/>
          <w:sz w:val="28"/>
          <w:szCs w:val="28"/>
          <w:lang w:val="ro-RO"/>
        </w:rPr>
        <w:t>proiectelor finanțate din FEN</w:t>
      </w:r>
      <w:r w:rsidR="00D554D5" w:rsidRPr="008C2AEF">
        <w:rPr>
          <w:rFonts w:ascii="Times New Roman" w:eastAsia="Times New Roman" w:hAnsi="Times New Roman" w:cs="Times New Roman"/>
          <w:bCs/>
          <w:iCs/>
          <w:sz w:val="28"/>
          <w:szCs w:val="28"/>
          <w:lang w:val="ro-RO"/>
        </w:rPr>
        <w:t>;</w:t>
      </w:r>
    </w:p>
    <w:p w:rsidR="00DE7885" w:rsidRPr="008C2AEF" w:rsidRDefault="00DE7885"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sidRPr="008C2AEF">
        <w:rPr>
          <w:rFonts w:ascii="Times New Roman" w:hAnsi="Times New Roman" w:cs="Times New Roman"/>
          <w:sz w:val="28"/>
          <w:szCs w:val="28"/>
          <w:lang w:val="ro-RO"/>
        </w:rPr>
        <w:t>C</w:t>
      </w:r>
      <w:r w:rsidR="009B1472">
        <w:rPr>
          <w:rFonts w:ascii="Times New Roman" w:hAnsi="Times New Roman" w:cs="Times New Roman"/>
          <w:sz w:val="28"/>
          <w:szCs w:val="28"/>
          <w:lang w:val="ro-RO"/>
        </w:rPr>
        <w:t xml:space="preserve">onsiliul de Administrare al FEN </w:t>
      </w:r>
      <w:r w:rsidRPr="008C2AEF">
        <w:rPr>
          <w:rFonts w:ascii="Times New Roman" w:hAnsi="Times New Roman" w:cs="Times New Roman"/>
          <w:sz w:val="28"/>
          <w:szCs w:val="28"/>
          <w:lang w:val="ro-RO"/>
        </w:rPr>
        <w:t xml:space="preserve">acceptă </w:t>
      </w:r>
      <w:r w:rsidR="00744506">
        <w:rPr>
          <w:rFonts w:ascii="Times New Roman" w:hAnsi="Times New Roman" w:cs="Times New Roman"/>
          <w:sz w:val="28"/>
          <w:szCs w:val="28"/>
          <w:lang w:val="ro-RO"/>
        </w:rPr>
        <w:t>și</w:t>
      </w:r>
      <w:r w:rsidR="00744506" w:rsidRPr="008C2AEF">
        <w:rPr>
          <w:rFonts w:ascii="Times New Roman" w:hAnsi="Times New Roman" w:cs="Times New Roman"/>
          <w:sz w:val="28"/>
          <w:szCs w:val="28"/>
          <w:lang w:val="ro-RO"/>
        </w:rPr>
        <w:t xml:space="preserve"> </w:t>
      </w:r>
      <w:r w:rsidRPr="008C2AEF">
        <w:rPr>
          <w:rFonts w:ascii="Times New Roman" w:hAnsi="Times New Roman" w:cs="Times New Roman"/>
          <w:sz w:val="28"/>
          <w:szCs w:val="28"/>
          <w:lang w:val="ro-RO"/>
        </w:rPr>
        <w:t>aprob</w:t>
      </w:r>
      <w:r w:rsidR="00744506">
        <w:rPr>
          <w:rFonts w:ascii="Times New Roman" w:hAnsi="Times New Roman" w:cs="Times New Roman"/>
          <w:sz w:val="28"/>
          <w:szCs w:val="28"/>
          <w:lang w:val="ro-RO"/>
        </w:rPr>
        <w:t>ă</w:t>
      </w:r>
      <w:r w:rsidRPr="008C2AEF">
        <w:rPr>
          <w:rFonts w:ascii="Times New Roman" w:hAnsi="Times New Roman" w:cs="Times New Roman"/>
          <w:sz w:val="28"/>
          <w:szCs w:val="28"/>
          <w:lang w:val="ro-RO"/>
        </w:rPr>
        <w:t xml:space="preserve"> </w:t>
      </w:r>
      <w:r w:rsidR="00802814" w:rsidRPr="008C2AEF">
        <w:rPr>
          <w:rFonts w:ascii="Times New Roman" w:hAnsi="Times New Roman" w:cs="Times New Roman"/>
          <w:sz w:val="28"/>
          <w:szCs w:val="28"/>
          <w:lang w:val="ro-RO"/>
        </w:rPr>
        <w:t>proiecte investiționale</w:t>
      </w:r>
      <w:r w:rsidRPr="008C2AEF">
        <w:rPr>
          <w:rFonts w:ascii="Times New Roman" w:hAnsi="Times New Roman" w:cs="Times New Roman"/>
          <w:sz w:val="28"/>
          <w:szCs w:val="28"/>
          <w:lang w:val="ro-RO"/>
        </w:rPr>
        <w:t xml:space="preserve"> care nu întrunesc criteriile de eligibilitate stabilite de cadrul regulator</w:t>
      </w:r>
      <w:r w:rsidR="00D554D5" w:rsidRPr="008C2AEF">
        <w:rPr>
          <w:rFonts w:ascii="Times New Roman" w:eastAsia="Times New Roman" w:hAnsi="Times New Roman" w:cs="Times New Roman"/>
          <w:bCs/>
          <w:iCs/>
          <w:sz w:val="28"/>
          <w:szCs w:val="28"/>
          <w:lang w:val="ro-RO"/>
        </w:rPr>
        <w:t>;</w:t>
      </w:r>
    </w:p>
    <w:p w:rsidR="00DE7885" w:rsidRPr="008C2AEF" w:rsidRDefault="002F4376"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sidRPr="008C2AEF">
        <w:rPr>
          <w:rFonts w:ascii="Times New Roman" w:hAnsi="Times New Roman" w:cs="Times New Roman"/>
          <w:sz w:val="28"/>
          <w:szCs w:val="28"/>
          <w:lang w:val="ro-RO"/>
        </w:rPr>
        <w:t>î</w:t>
      </w:r>
      <w:r w:rsidR="00DE7885" w:rsidRPr="008C2AEF">
        <w:rPr>
          <w:rFonts w:ascii="Times New Roman" w:hAnsi="Times New Roman" w:cs="Times New Roman"/>
          <w:sz w:val="28"/>
          <w:szCs w:val="28"/>
          <w:lang w:val="ro-RO"/>
        </w:rPr>
        <w:t xml:space="preserve">n cadrul efectuării achizițiilor, </w:t>
      </w:r>
      <w:r w:rsidR="00744506">
        <w:rPr>
          <w:rFonts w:ascii="Times New Roman" w:hAnsi="Times New Roman" w:cs="Times New Roman"/>
          <w:sz w:val="28"/>
          <w:szCs w:val="28"/>
          <w:lang w:val="ro-RO"/>
        </w:rPr>
        <w:t>s-au acceptat oferte</w:t>
      </w:r>
      <w:r w:rsidR="0081079E">
        <w:rPr>
          <w:rFonts w:ascii="Times New Roman" w:hAnsi="Times New Roman" w:cs="Times New Roman"/>
          <w:sz w:val="28"/>
          <w:szCs w:val="28"/>
          <w:lang w:val="ro-RO"/>
        </w:rPr>
        <w:t xml:space="preserve"> cu valori</w:t>
      </w:r>
      <w:r w:rsidR="00744506">
        <w:rPr>
          <w:rFonts w:ascii="Times New Roman" w:hAnsi="Times New Roman" w:cs="Times New Roman"/>
          <w:sz w:val="28"/>
          <w:szCs w:val="28"/>
          <w:lang w:val="ro-RO"/>
        </w:rPr>
        <w:t xml:space="preserve"> reduse </w:t>
      </w:r>
      <w:r w:rsidR="00DE7885" w:rsidRPr="008C2AEF">
        <w:rPr>
          <w:rFonts w:ascii="Times New Roman" w:hAnsi="Times New Roman" w:cs="Times New Roman"/>
          <w:sz w:val="28"/>
          <w:szCs w:val="28"/>
          <w:lang w:val="ro-RO"/>
        </w:rPr>
        <w:t xml:space="preserve">și/sau majorate față de valoarea estimativă </w:t>
      </w:r>
      <w:r w:rsidRPr="008C2AEF">
        <w:rPr>
          <w:rFonts w:ascii="Times New Roman" w:hAnsi="Times New Roman" w:cs="Times New Roman"/>
          <w:sz w:val="28"/>
          <w:szCs w:val="28"/>
          <w:lang w:val="ro-RO"/>
        </w:rPr>
        <w:t>stabilită de cadrul</w:t>
      </w:r>
      <w:r w:rsidR="00DE7885" w:rsidRPr="008C2AEF">
        <w:rPr>
          <w:rFonts w:ascii="Times New Roman" w:hAnsi="Times New Roman" w:cs="Times New Roman"/>
          <w:sz w:val="28"/>
          <w:szCs w:val="28"/>
          <w:lang w:val="ro-RO"/>
        </w:rPr>
        <w:t xml:space="preserve"> regulator</w:t>
      </w:r>
      <w:r w:rsidR="00D554D5" w:rsidRPr="008C2AEF">
        <w:rPr>
          <w:rFonts w:ascii="Times New Roman" w:eastAsia="Times New Roman" w:hAnsi="Times New Roman" w:cs="Times New Roman"/>
          <w:bCs/>
          <w:iCs/>
          <w:sz w:val="28"/>
          <w:szCs w:val="28"/>
          <w:lang w:val="ro-RO"/>
        </w:rPr>
        <w:t>;</w:t>
      </w:r>
    </w:p>
    <w:p w:rsidR="00DE7885" w:rsidRPr="008C2AEF" w:rsidRDefault="002F4376"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sidRPr="008C2AEF">
        <w:rPr>
          <w:rFonts w:ascii="Times New Roman" w:hAnsi="Times New Roman" w:cs="Times New Roman"/>
          <w:sz w:val="28"/>
          <w:szCs w:val="28"/>
          <w:lang w:val="ro-RO"/>
        </w:rPr>
        <w:t>g</w:t>
      </w:r>
      <w:r w:rsidR="00DE7885" w:rsidRPr="008C2AEF">
        <w:rPr>
          <w:rFonts w:ascii="Times New Roman" w:hAnsi="Times New Roman" w:cs="Times New Roman"/>
          <w:sz w:val="28"/>
          <w:szCs w:val="28"/>
          <w:lang w:val="ro-RO"/>
        </w:rPr>
        <w:t>rupu</w:t>
      </w:r>
      <w:r w:rsidR="00744506">
        <w:rPr>
          <w:rFonts w:ascii="Times New Roman" w:hAnsi="Times New Roman" w:cs="Times New Roman"/>
          <w:sz w:val="28"/>
          <w:szCs w:val="28"/>
          <w:lang w:val="ro-RO"/>
        </w:rPr>
        <w:t>ri</w:t>
      </w:r>
      <w:r w:rsidR="00DE7885" w:rsidRPr="008C2AEF">
        <w:rPr>
          <w:rFonts w:ascii="Times New Roman" w:hAnsi="Times New Roman" w:cs="Times New Roman"/>
          <w:sz w:val="28"/>
          <w:szCs w:val="28"/>
          <w:lang w:val="ro-RO"/>
        </w:rPr>
        <w:t>l</w:t>
      </w:r>
      <w:r w:rsidR="00744506">
        <w:rPr>
          <w:rFonts w:ascii="Times New Roman" w:hAnsi="Times New Roman" w:cs="Times New Roman"/>
          <w:sz w:val="28"/>
          <w:szCs w:val="28"/>
          <w:lang w:val="ro-RO"/>
        </w:rPr>
        <w:t>e</w:t>
      </w:r>
      <w:r w:rsidR="00DE7885" w:rsidRPr="008C2AEF">
        <w:rPr>
          <w:rFonts w:ascii="Times New Roman" w:hAnsi="Times New Roman" w:cs="Times New Roman"/>
          <w:sz w:val="28"/>
          <w:szCs w:val="28"/>
          <w:lang w:val="ro-RO"/>
        </w:rPr>
        <w:t xml:space="preserve"> de lucru pentru achiziții </w:t>
      </w:r>
      <w:r w:rsidR="00744506">
        <w:rPr>
          <w:rFonts w:ascii="Times New Roman" w:hAnsi="Times New Roman" w:cs="Times New Roman"/>
          <w:sz w:val="28"/>
          <w:szCs w:val="28"/>
          <w:lang w:val="ro-RO"/>
        </w:rPr>
        <w:t>au admis o</w:t>
      </w:r>
      <w:r w:rsidR="00DE7885" w:rsidRPr="008C2AEF">
        <w:rPr>
          <w:rFonts w:ascii="Times New Roman" w:hAnsi="Times New Roman" w:cs="Times New Roman"/>
          <w:sz w:val="28"/>
          <w:szCs w:val="28"/>
          <w:lang w:val="ro-RO"/>
        </w:rPr>
        <w:t xml:space="preserve">ferte care nu au corespuns principiului liberei </w:t>
      </w:r>
      <w:r w:rsidRPr="008C2AEF">
        <w:rPr>
          <w:rFonts w:ascii="Times New Roman" w:hAnsi="Times New Roman" w:cs="Times New Roman"/>
          <w:sz w:val="28"/>
          <w:szCs w:val="28"/>
          <w:lang w:val="ro-RO"/>
        </w:rPr>
        <w:t>concurențe</w:t>
      </w:r>
      <w:r w:rsidR="00DE7885" w:rsidRPr="008C2AEF">
        <w:rPr>
          <w:rFonts w:ascii="Times New Roman" w:hAnsi="Times New Roman" w:cs="Times New Roman"/>
          <w:sz w:val="28"/>
          <w:szCs w:val="28"/>
          <w:lang w:val="ro-RO"/>
        </w:rPr>
        <w:t>;</w:t>
      </w:r>
    </w:p>
    <w:p w:rsidR="00DE7885" w:rsidRPr="008C2AEF" w:rsidRDefault="002F4376"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sidRPr="008C2AEF">
        <w:rPr>
          <w:rFonts w:ascii="Times New Roman" w:hAnsi="Times New Roman" w:cs="Times New Roman"/>
          <w:sz w:val="28"/>
          <w:szCs w:val="28"/>
          <w:lang w:val="ro-RO"/>
        </w:rPr>
        <w:t>î</w:t>
      </w:r>
      <w:r w:rsidR="00DE7885" w:rsidRPr="008C2AEF">
        <w:rPr>
          <w:rFonts w:ascii="Times New Roman" w:hAnsi="Times New Roman" w:cs="Times New Roman"/>
          <w:sz w:val="28"/>
          <w:szCs w:val="28"/>
          <w:lang w:val="ro-RO"/>
        </w:rPr>
        <w:t>n cadrul licitațiilor desfășurate au participat unii și aceiași operatori economici</w:t>
      </w:r>
      <w:r w:rsidR="00517CC7" w:rsidRPr="008C2AEF">
        <w:rPr>
          <w:rFonts w:ascii="Times New Roman" w:hAnsi="Times New Roman" w:cs="Times New Roman"/>
          <w:sz w:val="28"/>
          <w:szCs w:val="28"/>
          <w:lang w:val="ro-RO"/>
        </w:rPr>
        <w:t>;</w:t>
      </w:r>
    </w:p>
    <w:p w:rsidR="00DE7885" w:rsidRPr="008C2AEF" w:rsidRDefault="007310BC"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Pr>
          <w:rFonts w:ascii="Times New Roman" w:hAnsi="Times New Roman" w:cs="Times New Roman"/>
          <w:sz w:val="28"/>
          <w:szCs w:val="28"/>
          <w:lang w:val="ro-RO"/>
        </w:rPr>
        <w:t>ajustarea</w:t>
      </w:r>
      <w:r w:rsidRPr="008C2AEF">
        <w:rPr>
          <w:rFonts w:ascii="Times New Roman" w:hAnsi="Times New Roman" w:cs="Times New Roman"/>
          <w:sz w:val="28"/>
          <w:szCs w:val="28"/>
          <w:lang w:val="ro-RO"/>
        </w:rPr>
        <w:t xml:space="preserve"> </w:t>
      </w:r>
      <w:r w:rsidR="00DE7885" w:rsidRPr="008C2AEF">
        <w:rPr>
          <w:rFonts w:ascii="Times New Roman" w:hAnsi="Times New Roman" w:cs="Times New Roman"/>
          <w:sz w:val="28"/>
          <w:szCs w:val="28"/>
          <w:lang w:val="ro-RO"/>
        </w:rPr>
        <w:t>valorii contractelor de antrepriză</w:t>
      </w:r>
      <w:r w:rsidR="000100B9" w:rsidRPr="008C2AEF">
        <w:rPr>
          <w:rFonts w:ascii="Times New Roman" w:hAnsi="Times New Roman" w:cs="Times New Roman"/>
          <w:sz w:val="28"/>
          <w:szCs w:val="28"/>
          <w:lang w:val="ro-RO"/>
        </w:rPr>
        <w:t xml:space="preserve"> </w:t>
      </w:r>
      <w:r w:rsidR="00DE7885" w:rsidRPr="008C2AEF">
        <w:rPr>
          <w:rFonts w:ascii="Times New Roman" w:hAnsi="Times New Roman" w:cs="Times New Roman"/>
          <w:sz w:val="28"/>
          <w:szCs w:val="28"/>
          <w:lang w:val="ro-RO"/>
        </w:rPr>
        <w:t>cu 9,6</w:t>
      </w:r>
      <w:r w:rsidR="00517CC7" w:rsidRPr="008C2AEF">
        <w:rPr>
          <w:rFonts w:ascii="Times New Roman" w:hAnsi="Times New Roman" w:cs="Times New Roman"/>
          <w:sz w:val="28"/>
          <w:szCs w:val="28"/>
          <w:lang w:val="ro-RO"/>
        </w:rPr>
        <w:t xml:space="preserve"> mil.l</w:t>
      </w:r>
      <w:r w:rsidR="00DE7885" w:rsidRPr="008C2AEF">
        <w:rPr>
          <w:rFonts w:ascii="Times New Roman" w:hAnsi="Times New Roman" w:cs="Times New Roman"/>
          <w:sz w:val="28"/>
          <w:szCs w:val="28"/>
          <w:lang w:val="ro-RO"/>
        </w:rPr>
        <w:t>ei</w:t>
      </w:r>
      <w:r w:rsidR="00744506">
        <w:rPr>
          <w:rFonts w:ascii="Times New Roman" w:hAnsi="Times New Roman" w:cs="Times New Roman"/>
          <w:sz w:val="28"/>
          <w:szCs w:val="28"/>
          <w:lang w:val="ro-RO"/>
        </w:rPr>
        <w:t xml:space="preserve">, deși o mare parte a proiectelor investiționale supuse auditării </w:t>
      </w:r>
      <w:r w:rsidR="00204208">
        <w:rPr>
          <w:rFonts w:ascii="Times New Roman" w:hAnsi="Times New Roman" w:cs="Times New Roman"/>
          <w:sz w:val="28"/>
          <w:szCs w:val="28"/>
          <w:lang w:val="ro-RO"/>
        </w:rPr>
        <w:t>au fost</w:t>
      </w:r>
      <w:r w:rsidR="00744506">
        <w:rPr>
          <w:rFonts w:ascii="Times New Roman" w:hAnsi="Times New Roman" w:cs="Times New Roman"/>
          <w:sz w:val="28"/>
          <w:szCs w:val="28"/>
          <w:lang w:val="ro-RO"/>
        </w:rPr>
        <w:t xml:space="preserve"> inițiate în 2016</w:t>
      </w:r>
      <w:r w:rsidR="00517CC7" w:rsidRPr="008C2AEF">
        <w:rPr>
          <w:rFonts w:ascii="Times New Roman" w:hAnsi="Times New Roman" w:cs="Times New Roman"/>
          <w:sz w:val="28"/>
          <w:szCs w:val="28"/>
          <w:lang w:val="ro-RO"/>
        </w:rPr>
        <w:t>;</w:t>
      </w:r>
    </w:p>
    <w:p w:rsidR="00DE7885" w:rsidRPr="008C2AEF" w:rsidRDefault="002C367B"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Pr>
          <w:rFonts w:ascii="Times New Roman" w:hAnsi="Times New Roman" w:cs="Times New Roman"/>
          <w:sz w:val="28"/>
          <w:szCs w:val="28"/>
          <w:lang w:val="ro-RO"/>
        </w:rPr>
        <w:t xml:space="preserve">supraevaluarea valorii proiectelor </w:t>
      </w:r>
      <w:r w:rsidR="00DE7885" w:rsidRPr="008C2AEF">
        <w:rPr>
          <w:rFonts w:ascii="Times New Roman" w:hAnsi="Times New Roman" w:cs="Times New Roman"/>
          <w:sz w:val="28"/>
          <w:szCs w:val="28"/>
          <w:lang w:val="ro-RO"/>
        </w:rPr>
        <w:t>în cadrul</w:t>
      </w:r>
      <w:r w:rsidR="000100B9" w:rsidRPr="008C2AEF">
        <w:rPr>
          <w:rFonts w:ascii="Times New Roman" w:hAnsi="Times New Roman" w:cs="Times New Roman"/>
          <w:sz w:val="28"/>
          <w:szCs w:val="28"/>
          <w:lang w:val="ro-RO"/>
        </w:rPr>
        <w:t xml:space="preserve"> </w:t>
      </w:r>
      <w:r w:rsidR="00DE7885" w:rsidRPr="008C2AEF">
        <w:rPr>
          <w:rFonts w:ascii="Times New Roman" w:hAnsi="Times New Roman" w:cs="Times New Roman"/>
          <w:sz w:val="28"/>
          <w:szCs w:val="28"/>
          <w:lang w:val="ro-RO"/>
        </w:rPr>
        <w:t>verificării și expertizării documentației de proiect de către verificatori - persoane fizice atestate</w:t>
      </w:r>
      <w:r>
        <w:rPr>
          <w:rFonts w:ascii="Times New Roman" w:hAnsi="Times New Roman" w:cs="Times New Roman"/>
          <w:sz w:val="28"/>
          <w:szCs w:val="28"/>
          <w:lang w:val="ro-RO"/>
        </w:rPr>
        <w:t>;</w:t>
      </w:r>
    </w:p>
    <w:p w:rsidR="00DE7885" w:rsidRPr="008C2AEF" w:rsidRDefault="00493A92"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Pr>
          <w:rFonts w:ascii="Times New Roman" w:hAnsi="Times New Roman" w:cs="Times New Roman"/>
          <w:sz w:val="28"/>
          <w:szCs w:val="28"/>
        </w:rPr>
        <w:t xml:space="preserve">executarea </w:t>
      </w:r>
      <w:r w:rsidR="002C367B" w:rsidRPr="006B40CE">
        <w:rPr>
          <w:rFonts w:ascii="Times New Roman" w:hAnsi="Times New Roman" w:cs="Times New Roman"/>
          <w:sz w:val="28"/>
          <w:szCs w:val="28"/>
        </w:rPr>
        <w:t>lucrăril</w:t>
      </w:r>
      <w:r>
        <w:rPr>
          <w:rFonts w:ascii="Times New Roman" w:hAnsi="Times New Roman" w:cs="Times New Roman"/>
          <w:sz w:val="28"/>
          <w:szCs w:val="28"/>
        </w:rPr>
        <w:t>or</w:t>
      </w:r>
      <w:r w:rsidR="002C367B" w:rsidRPr="006B40CE">
        <w:rPr>
          <w:rFonts w:ascii="Times New Roman" w:hAnsi="Times New Roman" w:cs="Times New Roman"/>
          <w:sz w:val="28"/>
          <w:szCs w:val="28"/>
        </w:rPr>
        <w:t xml:space="preserve"> de implementare a </w:t>
      </w:r>
      <w:r w:rsidR="00E3504D">
        <w:rPr>
          <w:rFonts w:ascii="Times New Roman" w:hAnsi="Times New Roman" w:cs="Times New Roman"/>
          <w:sz w:val="28"/>
          <w:szCs w:val="28"/>
        </w:rPr>
        <w:t>proiectelor investiționale</w:t>
      </w:r>
      <w:r w:rsidR="002C367B" w:rsidRPr="006B40CE">
        <w:rPr>
          <w:rFonts w:ascii="Times New Roman" w:hAnsi="Times New Roman" w:cs="Times New Roman"/>
          <w:sz w:val="28"/>
          <w:szCs w:val="28"/>
        </w:rPr>
        <w:t xml:space="preserve"> de către subantreprenori, acest fapt nefiind menționat în ofertă și în contractul de antrepriză</w:t>
      </w:r>
      <w:r w:rsidR="002C367B">
        <w:rPr>
          <w:rFonts w:ascii="Times New Roman" w:hAnsi="Times New Roman" w:cs="Times New Roman"/>
          <w:sz w:val="28"/>
          <w:szCs w:val="28"/>
        </w:rPr>
        <w:t>;</w:t>
      </w:r>
      <w:r w:rsidR="002C367B" w:rsidRPr="006B40CE">
        <w:rPr>
          <w:rFonts w:ascii="Times New Roman" w:hAnsi="Times New Roman" w:cs="Times New Roman"/>
          <w:sz w:val="28"/>
          <w:szCs w:val="28"/>
        </w:rPr>
        <w:t xml:space="preserve"> </w:t>
      </w:r>
      <w:r w:rsidR="000100B9" w:rsidRPr="008C2AEF">
        <w:rPr>
          <w:rFonts w:ascii="Times New Roman" w:hAnsi="Times New Roman" w:cs="Times New Roman"/>
          <w:sz w:val="28"/>
          <w:szCs w:val="28"/>
          <w:lang w:val="ro-RO"/>
        </w:rPr>
        <w:t xml:space="preserve"> </w:t>
      </w:r>
    </w:p>
    <w:p w:rsidR="00DE7885" w:rsidRPr="008C2AEF" w:rsidRDefault="002C367B"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sidRPr="006B40CE">
        <w:rPr>
          <w:rFonts w:ascii="Times New Roman" w:hAnsi="Times New Roman" w:cs="Times New Roman"/>
          <w:sz w:val="28"/>
          <w:szCs w:val="28"/>
        </w:rPr>
        <w:t>nesolicitarea de către beneficiarii</w:t>
      </w:r>
      <w:r w:rsidR="00E3504D">
        <w:rPr>
          <w:rFonts w:ascii="Times New Roman" w:hAnsi="Times New Roman" w:cs="Times New Roman"/>
          <w:sz w:val="28"/>
          <w:szCs w:val="28"/>
        </w:rPr>
        <w:t xml:space="preserve"> proiectelor investiționale</w:t>
      </w:r>
      <w:r w:rsidRPr="006B40CE">
        <w:rPr>
          <w:rFonts w:ascii="Times New Roman" w:hAnsi="Times New Roman" w:cs="Times New Roman"/>
          <w:sz w:val="28"/>
          <w:szCs w:val="28"/>
        </w:rPr>
        <w:t xml:space="preserve"> a garanției de bună execuție de la antreprenori pentru lucrările realizate</w:t>
      </w:r>
      <w:r w:rsidR="00DE7885" w:rsidRPr="008C2AEF">
        <w:rPr>
          <w:rFonts w:ascii="Times New Roman" w:hAnsi="Times New Roman" w:cs="Times New Roman"/>
          <w:sz w:val="28"/>
          <w:szCs w:val="28"/>
          <w:lang w:val="ro-RO"/>
        </w:rPr>
        <w:t xml:space="preserve">; </w:t>
      </w:r>
    </w:p>
    <w:p w:rsidR="00DE7885" w:rsidRPr="008C2AEF" w:rsidRDefault="00493A92"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Pr>
          <w:rFonts w:ascii="Times New Roman" w:hAnsi="Times New Roman" w:cs="Times New Roman"/>
          <w:sz w:val="28"/>
          <w:szCs w:val="28"/>
        </w:rPr>
        <w:t xml:space="preserve">efectuarea </w:t>
      </w:r>
      <w:r w:rsidR="002C367B" w:rsidRPr="006B40CE">
        <w:rPr>
          <w:rFonts w:ascii="Times New Roman" w:hAnsi="Times New Roman" w:cs="Times New Roman"/>
          <w:sz w:val="28"/>
          <w:szCs w:val="28"/>
        </w:rPr>
        <w:t>supravegher</w:t>
      </w:r>
      <w:r>
        <w:rPr>
          <w:rFonts w:ascii="Times New Roman" w:hAnsi="Times New Roman" w:cs="Times New Roman"/>
          <w:sz w:val="28"/>
          <w:szCs w:val="28"/>
        </w:rPr>
        <w:t>ii</w:t>
      </w:r>
      <w:r w:rsidR="002C367B" w:rsidRPr="006B40CE">
        <w:rPr>
          <w:rFonts w:ascii="Times New Roman" w:hAnsi="Times New Roman" w:cs="Times New Roman"/>
          <w:sz w:val="28"/>
          <w:szCs w:val="28"/>
        </w:rPr>
        <w:t xml:space="preserve"> tehnic</w:t>
      </w:r>
      <w:r>
        <w:rPr>
          <w:rFonts w:ascii="Times New Roman" w:hAnsi="Times New Roman" w:cs="Times New Roman"/>
          <w:sz w:val="28"/>
          <w:szCs w:val="28"/>
        </w:rPr>
        <w:t>e</w:t>
      </w:r>
      <w:r w:rsidR="002C367B" w:rsidRPr="006B40CE">
        <w:rPr>
          <w:rFonts w:ascii="Times New Roman" w:hAnsi="Times New Roman" w:cs="Times New Roman"/>
          <w:sz w:val="28"/>
          <w:szCs w:val="28"/>
        </w:rPr>
        <w:t xml:space="preserve"> în lipsa contractelor încheiate între beneficiarul și responsabilul de supravegherea tehnică</w:t>
      </w:r>
      <w:r w:rsidR="00DE7885" w:rsidRPr="008C2AEF">
        <w:rPr>
          <w:rFonts w:ascii="Times New Roman" w:hAnsi="Times New Roman" w:cs="Times New Roman"/>
          <w:sz w:val="28"/>
          <w:szCs w:val="28"/>
          <w:lang w:val="ro-RO"/>
        </w:rPr>
        <w:t>;</w:t>
      </w:r>
    </w:p>
    <w:p w:rsidR="00DE7885" w:rsidRPr="008C2AEF" w:rsidRDefault="002F4376"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sidRPr="008C2AEF">
        <w:rPr>
          <w:rFonts w:ascii="Times New Roman" w:hAnsi="Times New Roman" w:cs="Times New Roman"/>
          <w:sz w:val="28"/>
          <w:szCs w:val="28"/>
          <w:lang w:val="ro-RO"/>
        </w:rPr>
        <w:t>n</w:t>
      </w:r>
      <w:r w:rsidR="00DE7885" w:rsidRPr="008C2AEF">
        <w:rPr>
          <w:rFonts w:ascii="Times New Roman" w:hAnsi="Times New Roman" w:cs="Times New Roman"/>
          <w:sz w:val="28"/>
          <w:szCs w:val="28"/>
          <w:lang w:val="ro-RO"/>
        </w:rPr>
        <w:t xml:space="preserve">efacturarea lucrărilor executate a </w:t>
      </w:r>
      <w:r w:rsidR="002C367B">
        <w:rPr>
          <w:rFonts w:ascii="Times New Roman" w:hAnsi="Times New Roman" w:cs="Times New Roman"/>
          <w:sz w:val="28"/>
          <w:szCs w:val="28"/>
          <w:lang w:val="ro-RO"/>
        </w:rPr>
        <w:t xml:space="preserve">condus la </w:t>
      </w:r>
      <w:r w:rsidR="00E3504D" w:rsidRPr="008C2AEF">
        <w:rPr>
          <w:rFonts w:ascii="Times New Roman" w:hAnsi="Times New Roman" w:cs="Times New Roman"/>
          <w:sz w:val="28"/>
          <w:szCs w:val="28"/>
          <w:lang w:val="ro-RO"/>
        </w:rPr>
        <w:t>ne</w:t>
      </w:r>
      <w:r w:rsidR="00E3504D">
        <w:rPr>
          <w:rFonts w:ascii="Times New Roman" w:hAnsi="Times New Roman" w:cs="Times New Roman"/>
          <w:sz w:val="28"/>
          <w:szCs w:val="28"/>
          <w:lang w:val="ro-RO"/>
        </w:rPr>
        <w:t>î</w:t>
      </w:r>
      <w:r w:rsidR="00E3504D" w:rsidRPr="008C2AEF">
        <w:rPr>
          <w:rFonts w:ascii="Times New Roman" w:hAnsi="Times New Roman" w:cs="Times New Roman"/>
          <w:sz w:val="28"/>
          <w:szCs w:val="28"/>
          <w:lang w:val="ro-RO"/>
        </w:rPr>
        <w:t>ncasarea</w:t>
      </w:r>
      <w:r w:rsidR="00DE7885" w:rsidRPr="008C2AEF">
        <w:rPr>
          <w:rFonts w:ascii="Times New Roman" w:hAnsi="Times New Roman" w:cs="Times New Roman"/>
          <w:sz w:val="28"/>
          <w:szCs w:val="28"/>
          <w:lang w:val="ro-RO"/>
        </w:rPr>
        <w:t xml:space="preserve"> </w:t>
      </w:r>
      <w:r w:rsidRPr="008C2AEF">
        <w:rPr>
          <w:rFonts w:ascii="Times New Roman" w:hAnsi="Times New Roman" w:cs="Times New Roman"/>
          <w:sz w:val="28"/>
          <w:szCs w:val="28"/>
          <w:lang w:val="ro-RO"/>
        </w:rPr>
        <w:t>în</w:t>
      </w:r>
      <w:r w:rsidR="00DE7885" w:rsidRPr="008C2AEF">
        <w:rPr>
          <w:rFonts w:ascii="Times New Roman" w:hAnsi="Times New Roman" w:cs="Times New Roman"/>
          <w:sz w:val="28"/>
          <w:szCs w:val="28"/>
          <w:lang w:val="ro-RO"/>
        </w:rPr>
        <w:t xml:space="preserve"> buget a</w:t>
      </w:r>
      <w:r w:rsidR="000100B9" w:rsidRPr="008C2AEF">
        <w:rPr>
          <w:rFonts w:ascii="Times New Roman" w:hAnsi="Times New Roman" w:cs="Times New Roman"/>
          <w:sz w:val="28"/>
          <w:szCs w:val="28"/>
          <w:lang w:val="ro-RO"/>
        </w:rPr>
        <w:t xml:space="preserve"> </w:t>
      </w:r>
      <w:r w:rsidR="00DE7885" w:rsidRPr="008C2AEF">
        <w:rPr>
          <w:rFonts w:ascii="Times New Roman" w:hAnsi="Times New Roman" w:cs="Times New Roman"/>
          <w:sz w:val="28"/>
          <w:szCs w:val="28"/>
          <w:lang w:val="ro-RO"/>
        </w:rPr>
        <w:t>TVA în valoare de 1364,1 mii lei;</w:t>
      </w:r>
    </w:p>
    <w:p w:rsidR="00DE7885" w:rsidRPr="008C2AEF" w:rsidRDefault="002C367B"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sidRPr="006B40CE">
        <w:rPr>
          <w:rFonts w:ascii="Times New Roman" w:hAnsi="Times New Roman" w:cs="Times New Roman"/>
          <w:sz w:val="28"/>
          <w:szCs w:val="28"/>
        </w:rPr>
        <w:t>achiziționarea lucrărilor s-a realizat contrar cadrului regulator relevant</w:t>
      </w:r>
      <w:r w:rsidR="00DE7885" w:rsidRPr="008C2AEF">
        <w:rPr>
          <w:rFonts w:ascii="Times New Roman" w:hAnsi="Times New Roman" w:cs="Times New Roman"/>
          <w:sz w:val="28"/>
          <w:szCs w:val="28"/>
          <w:lang w:val="ro-RO"/>
        </w:rPr>
        <w:t>;</w:t>
      </w:r>
    </w:p>
    <w:p w:rsidR="00DE7885" w:rsidRPr="008C2AEF" w:rsidRDefault="002C367B" w:rsidP="00DE7885">
      <w:pPr>
        <w:pStyle w:val="aa"/>
        <w:numPr>
          <w:ilvl w:val="0"/>
          <w:numId w:val="12"/>
        </w:numPr>
        <w:spacing w:after="0" w:line="240" w:lineRule="auto"/>
        <w:jc w:val="both"/>
        <w:outlineLvl w:val="0"/>
        <w:rPr>
          <w:rFonts w:ascii="Times New Roman" w:eastAsia="Times New Roman" w:hAnsi="Times New Roman" w:cs="Times New Roman"/>
          <w:b/>
          <w:bCs/>
          <w:kern w:val="32"/>
          <w:sz w:val="28"/>
          <w:szCs w:val="28"/>
          <w:lang w:val="ro-RO" w:eastAsia="ru-RU"/>
        </w:rPr>
      </w:pPr>
      <w:r w:rsidRPr="006B40CE">
        <w:rPr>
          <w:rFonts w:ascii="Times New Roman" w:hAnsi="Times New Roman" w:cs="Times New Roman"/>
          <w:iCs/>
          <w:sz w:val="28"/>
          <w:szCs w:val="28"/>
        </w:rPr>
        <w:t>neasigurarea</w:t>
      </w:r>
      <w:r w:rsidRPr="009B59E2">
        <w:rPr>
          <w:rFonts w:ascii="Times New Roman" w:hAnsi="Times New Roman" w:cs="Times New Roman"/>
          <w:iCs/>
          <w:sz w:val="28"/>
          <w:szCs w:val="28"/>
        </w:rPr>
        <w:t xml:space="preserve"> </w:t>
      </w:r>
      <w:r>
        <w:rPr>
          <w:rFonts w:ascii="Times New Roman" w:hAnsi="Times New Roman" w:cs="Times New Roman"/>
          <w:iCs/>
          <w:sz w:val="28"/>
          <w:szCs w:val="28"/>
        </w:rPr>
        <w:t>realiză</w:t>
      </w:r>
      <w:r w:rsidRPr="00CD77BB">
        <w:rPr>
          <w:rFonts w:ascii="Times New Roman" w:hAnsi="Times New Roman" w:cs="Times New Roman"/>
          <w:iCs/>
          <w:sz w:val="28"/>
          <w:szCs w:val="28"/>
        </w:rPr>
        <w:t>r</w:t>
      </w:r>
      <w:r>
        <w:rPr>
          <w:rFonts w:ascii="Times New Roman" w:hAnsi="Times New Roman" w:cs="Times New Roman"/>
          <w:iCs/>
          <w:sz w:val="28"/>
          <w:szCs w:val="28"/>
        </w:rPr>
        <w:t>ii</w:t>
      </w:r>
      <w:r w:rsidRPr="009B59E2">
        <w:rPr>
          <w:rFonts w:ascii="Times New Roman" w:hAnsi="Times New Roman" w:cs="Times New Roman"/>
          <w:iCs/>
          <w:sz w:val="28"/>
          <w:szCs w:val="28"/>
        </w:rPr>
        <w:t xml:space="preserve"> calitativ</w:t>
      </w:r>
      <w:r>
        <w:rPr>
          <w:rFonts w:ascii="Times New Roman" w:hAnsi="Times New Roman" w:cs="Times New Roman"/>
          <w:iCs/>
          <w:sz w:val="28"/>
          <w:szCs w:val="28"/>
        </w:rPr>
        <w:t>e</w:t>
      </w:r>
      <w:r w:rsidRPr="009B59E2">
        <w:rPr>
          <w:rFonts w:ascii="Times New Roman" w:hAnsi="Times New Roman" w:cs="Times New Roman"/>
          <w:iCs/>
          <w:sz w:val="28"/>
          <w:szCs w:val="28"/>
        </w:rPr>
        <w:t xml:space="preserve"> a lucrărilor</w:t>
      </w:r>
      <w:r w:rsidR="00DE7885" w:rsidRPr="008C2AEF">
        <w:rPr>
          <w:rFonts w:ascii="Times New Roman" w:hAnsi="Times New Roman" w:cs="Times New Roman"/>
          <w:sz w:val="28"/>
          <w:szCs w:val="28"/>
          <w:lang w:val="ro-RO"/>
        </w:rPr>
        <w:t>;</w:t>
      </w:r>
    </w:p>
    <w:p w:rsidR="00DE7885" w:rsidRPr="008C2AEF" w:rsidRDefault="002C367B" w:rsidP="00DE7885">
      <w:pPr>
        <w:pStyle w:val="msonormal0"/>
        <w:numPr>
          <w:ilvl w:val="0"/>
          <w:numId w:val="12"/>
        </w:numPr>
        <w:outlineLvl w:val="0"/>
        <w:rPr>
          <w:bCs/>
          <w:sz w:val="28"/>
          <w:szCs w:val="28"/>
          <w:lang w:val="ro-RO"/>
        </w:rPr>
      </w:pPr>
      <w:r w:rsidRPr="006B40CE">
        <w:rPr>
          <w:bCs/>
          <w:sz w:val="28"/>
          <w:szCs w:val="28"/>
          <w:lang w:val="ro-RO"/>
        </w:rPr>
        <w:t>neexaminarea</w:t>
      </w:r>
      <w:r>
        <w:rPr>
          <w:bCs/>
          <w:color w:val="FF0000"/>
          <w:sz w:val="28"/>
          <w:szCs w:val="28"/>
          <w:lang w:val="ro-RO"/>
        </w:rPr>
        <w:t xml:space="preserve"> </w:t>
      </w:r>
      <w:r w:rsidRPr="009B59E2">
        <w:rPr>
          <w:bCs/>
          <w:sz w:val="28"/>
          <w:szCs w:val="28"/>
          <w:lang w:val="ro-RO"/>
        </w:rPr>
        <w:t xml:space="preserve">implementării </w:t>
      </w:r>
      <w:r w:rsidR="00E3504D">
        <w:rPr>
          <w:bCs/>
          <w:sz w:val="28"/>
          <w:szCs w:val="28"/>
          <w:lang w:val="ro-RO"/>
        </w:rPr>
        <w:t>proiectelor investiționale</w:t>
      </w:r>
      <w:r w:rsidRPr="009B59E2">
        <w:rPr>
          <w:bCs/>
          <w:sz w:val="28"/>
          <w:szCs w:val="28"/>
          <w:lang w:val="ro-RO"/>
        </w:rPr>
        <w:t xml:space="preserve"> finanțate din FEN</w:t>
      </w:r>
      <w:r>
        <w:rPr>
          <w:bCs/>
          <w:sz w:val="28"/>
          <w:szCs w:val="28"/>
          <w:lang w:val="ro-RO"/>
        </w:rPr>
        <w:t xml:space="preserve"> de către </w:t>
      </w:r>
      <w:r w:rsidRPr="009B59E2">
        <w:rPr>
          <w:bCs/>
          <w:sz w:val="28"/>
          <w:szCs w:val="28"/>
          <w:lang w:val="ro-RO"/>
        </w:rPr>
        <w:t>C</w:t>
      </w:r>
      <w:r w:rsidR="00E3504D">
        <w:rPr>
          <w:bCs/>
          <w:sz w:val="28"/>
          <w:szCs w:val="28"/>
          <w:lang w:val="ro-RO"/>
        </w:rPr>
        <w:t xml:space="preserve">onsiliul de </w:t>
      </w:r>
      <w:r w:rsidRPr="009B59E2">
        <w:rPr>
          <w:bCs/>
          <w:sz w:val="28"/>
          <w:szCs w:val="28"/>
          <w:lang w:val="ro-RO"/>
        </w:rPr>
        <w:t>A</w:t>
      </w:r>
      <w:r w:rsidR="00E3504D">
        <w:rPr>
          <w:bCs/>
          <w:sz w:val="28"/>
          <w:szCs w:val="28"/>
          <w:lang w:val="ro-RO"/>
        </w:rPr>
        <w:t>dministrare</w:t>
      </w:r>
      <w:r>
        <w:rPr>
          <w:bCs/>
          <w:sz w:val="28"/>
          <w:szCs w:val="28"/>
          <w:lang w:val="ro-RO"/>
        </w:rPr>
        <w:t>,</w:t>
      </w:r>
      <w:r w:rsidRPr="009B59E2">
        <w:rPr>
          <w:bCs/>
          <w:sz w:val="28"/>
          <w:szCs w:val="28"/>
          <w:lang w:val="ro-RO"/>
        </w:rPr>
        <w:t xml:space="preserve"> nici </w:t>
      </w:r>
      <w:r w:rsidR="00E3504D">
        <w:rPr>
          <w:bCs/>
          <w:sz w:val="28"/>
          <w:szCs w:val="28"/>
          <w:lang w:val="ro-RO"/>
        </w:rPr>
        <w:t xml:space="preserve">de către </w:t>
      </w:r>
      <w:r w:rsidRPr="009B59E2">
        <w:rPr>
          <w:bCs/>
          <w:sz w:val="28"/>
          <w:szCs w:val="28"/>
          <w:lang w:val="ro-RO"/>
        </w:rPr>
        <w:t>M</w:t>
      </w:r>
      <w:r w:rsidR="00E3504D">
        <w:rPr>
          <w:bCs/>
          <w:sz w:val="28"/>
          <w:szCs w:val="28"/>
          <w:lang w:val="ro-RO"/>
        </w:rPr>
        <w:t xml:space="preserve">inisterul </w:t>
      </w:r>
      <w:r w:rsidRPr="009B59E2">
        <w:rPr>
          <w:bCs/>
          <w:sz w:val="28"/>
          <w:szCs w:val="28"/>
          <w:lang w:val="ro-RO"/>
        </w:rPr>
        <w:t>M</w:t>
      </w:r>
      <w:r w:rsidR="00E3504D">
        <w:rPr>
          <w:bCs/>
          <w:sz w:val="28"/>
          <w:szCs w:val="28"/>
          <w:lang w:val="ro-RO"/>
        </w:rPr>
        <w:t>ediului</w:t>
      </w:r>
      <w:r w:rsidR="00DE7885" w:rsidRPr="008C2AEF">
        <w:rPr>
          <w:bCs/>
          <w:sz w:val="28"/>
          <w:szCs w:val="28"/>
          <w:lang w:val="ro-RO"/>
        </w:rPr>
        <w:t>;</w:t>
      </w:r>
    </w:p>
    <w:p w:rsidR="00DE7885" w:rsidRPr="008C2AEF" w:rsidRDefault="002C367B" w:rsidP="00DE7885">
      <w:pPr>
        <w:pStyle w:val="msonormal0"/>
        <w:numPr>
          <w:ilvl w:val="0"/>
          <w:numId w:val="12"/>
        </w:numPr>
        <w:outlineLvl w:val="0"/>
        <w:rPr>
          <w:bCs/>
          <w:sz w:val="28"/>
          <w:szCs w:val="28"/>
          <w:lang w:val="ro-RO"/>
        </w:rPr>
      </w:pPr>
      <w:r w:rsidRPr="006B40CE">
        <w:rPr>
          <w:bCs/>
          <w:sz w:val="28"/>
          <w:szCs w:val="28"/>
          <w:lang w:val="ro-RO"/>
        </w:rPr>
        <w:t xml:space="preserve">insuficiența activităților de monitorizare a implementării proiectelor investiționale și </w:t>
      </w:r>
      <w:r w:rsidR="00493A92">
        <w:rPr>
          <w:bCs/>
          <w:sz w:val="28"/>
          <w:szCs w:val="28"/>
          <w:lang w:val="ro-RO"/>
        </w:rPr>
        <w:t xml:space="preserve">de </w:t>
      </w:r>
      <w:r w:rsidRPr="006B40CE">
        <w:rPr>
          <w:bCs/>
          <w:sz w:val="28"/>
          <w:szCs w:val="28"/>
          <w:lang w:val="ro-RO"/>
        </w:rPr>
        <w:t>gestionare</w:t>
      </w:r>
      <w:r w:rsidR="00493A92">
        <w:rPr>
          <w:bCs/>
          <w:sz w:val="28"/>
          <w:szCs w:val="28"/>
          <w:lang w:val="ro-RO"/>
        </w:rPr>
        <w:t xml:space="preserve"> </w:t>
      </w:r>
      <w:r w:rsidRPr="006B40CE">
        <w:rPr>
          <w:bCs/>
          <w:sz w:val="28"/>
          <w:szCs w:val="28"/>
          <w:lang w:val="ro-RO"/>
        </w:rPr>
        <w:t>a mijloacelor FEN</w:t>
      </w:r>
      <w:r w:rsidR="00DE7885" w:rsidRPr="008C2AEF">
        <w:rPr>
          <w:bCs/>
          <w:sz w:val="28"/>
          <w:szCs w:val="28"/>
          <w:lang w:val="ro-RO"/>
        </w:rPr>
        <w:t>;</w:t>
      </w:r>
    </w:p>
    <w:p w:rsidR="00BC66FE" w:rsidRPr="00BC66FE" w:rsidRDefault="002C367B" w:rsidP="00BC66FE">
      <w:pPr>
        <w:pStyle w:val="msonormal0"/>
        <w:numPr>
          <w:ilvl w:val="0"/>
          <w:numId w:val="12"/>
        </w:numPr>
        <w:outlineLvl w:val="0"/>
        <w:rPr>
          <w:sz w:val="28"/>
          <w:szCs w:val="28"/>
          <w:lang w:val="ro-RO"/>
        </w:rPr>
      </w:pPr>
      <w:r w:rsidRPr="00FA3CA9">
        <w:rPr>
          <w:sz w:val="28"/>
          <w:szCs w:val="28"/>
          <w:lang w:val="ro-RO"/>
        </w:rPr>
        <w:t xml:space="preserve">FEN nu s-a asigurat că volumul investițiilor reflectate în evidența contabilă a beneficiarului </w:t>
      </w:r>
      <w:r w:rsidR="00493A92">
        <w:rPr>
          <w:sz w:val="28"/>
          <w:szCs w:val="28"/>
          <w:lang w:val="ro-RO"/>
        </w:rPr>
        <w:t xml:space="preserve">sunt înregistrate </w:t>
      </w:r>
      <w:r w:rsidRPr="00FA3CA9">
        <w:rPr>
          <w:sz w:val="28"/>
          <w:szCs w:val="28"/>
          <w:lang w:val="ro-RO"/>
        </w:rPr>
        <w:t>drept investiții în curs de execuție</w:t>
      </w:r>
      <w:r w:rsidR="00BC66FE" w:rsidRPr="00BC66FE">
        <w:rPr>
          <w:sz w:val="28"/>
          <w:szCs w:val="28"/>
          <w:lang w:val="ro-RO"/>
        </w:rPr>
        <w:t>;</w:t>
      </w:r>
    </w:p>
    <w:p w:rsidR="007B1815" w:rsidRPr="008C2AEF" w:rsidRDefault="002C367B" w:rsidP="00DE7885">
      <w:pPr>
        <w:pStyle w:val="msonormal0"/>
        <w:numPr>
          <w:ilvl w:val="0"/>
          <w:numId w:val="12"/>
        </w:numPr>
        <w:outlineLvl w:val="0"/>
        <w:rPr>
          <w:bCs/>
          <w:sz w:val="28"/>
          <w:szCs w:val="28"/>
          <w:lang w:val="ro-RO"/>
        </w:rPr>
      </w:pPr>
      <w:bookmarkStart w:id="2" w:name="_Toc517382102"/>
      <w:bookmarkStart w:id="3" w:name="_Toc517382178"/>
      <w:bookmarkStart w:id="4" w:name="_Toc517382255"/>
      <w:bookmarkStart w:id="5" w:name="_Toc517382332"/>
      <w:r w:rsidRPr="00FA3CA9">
        <w:rPr>
          <w:sz w:val="28"/>
          <w:szCs w:val="28"/>
          <w:lang w:val="ro-RO"/>
        </w:rPr>
        <w:t>clasificarea neconformă a transferurilor, precum și netransferarea în bugetul de stat a sumelor de alocații restituite din anii precedenți de către beneficiari</w:t>
      </w:r>
      <w:bookmarkEnd w:id="2"/>
      <w:bookmarkEnd w:id="3"/>
      <w:bookmarkEnd w:id="4"/>
      <w:bookmarkEnd w:id="5"/>
      <w:r w:rsidR="00517CC7" w:rsidRPr="008C2AEF">
        <w:rPr>
          <w:sz w:val="28"/>
          <w:szCs w:val="28"/>
          <w:lang w:val="ro-RO"/>
        </w:rPr>
        <w:t>.</w:t>
      </w:r>
    </w:p>
    <w:p w:rsidR="00517CC7" w:rsidRPr="008F3194" w:rsidRDefault="00517CC7" w:rsidP="00517CC7">
      <w:pPr>
        <w:pStyle w:val="af"/>
        <w:spacing w:after="0" w:line="240" w:lineRule="auto"/>
        <w:ind w:left="0" w:firstLine="708"/>
        <w:jc w:val="both"/>
        <w:rPr>
          <w:color w:val="auto"/>
          <w:sz w:val="28"/>
          <w:szCs w:val="28"/>
          <w:lang w:val="ro-RO"/>
        </w:rPr>
      </w:pPr>
      <w:r w:rsidRPr="005A776E">
        <w:rPr>
          <w:color w:val="auto"/>
          <w:sz w:val="28"/>
          <w:szCs w:val="28"/>
          <w:lang w:val="ro-RO"/>
        </w:rPr>
        <w:t xml:space="preserve">Constatările de audit sunt expuse în Raportul de audit </w:t>
      </w:r>
      <w:r w:rsidR="008F3194">
        <w:rPr>
          <w:color w:val="auto"/>
          <w:sz w:val="28"/>
          <w:szCs w:val="28"/>
          <w:lang w:val="ro-RO"/>
        </w:rPr>
        <w:t>anexat</w:t>
      </w:r>
      <w:r w:rsidRPr="005A776E">
        <w:rPr>
          <w:color w:val="auto"/>
          <w:sz w:val="28"/>
          <w:szCs w:val="28"/>
          <w:lang w:val="ro-RO"/>
        </w:rPr>
        <w:t xml:space="preserve"> la prezenta Hotărâre.</w:t>
      </w:r>
    </w:p>
    <w:p w:rsidR="005817C9" w:rsidRDefault="000371C5" w:rsidP="005817C9">
      <w:pPr>
        <w:spacing w:after="0" w:line="240" w:lineRule="auto"/>
        <w:ind w:firstLine="706"/>
        <w:jc w:val="both"/>
        <w:rPr>
          <w:color w:val="auto"/>
          <w:szCs w:val="28"/>
          <w:lang w:val="ro-RO"/>
        </w:rPr>
      </w:pPr>
      <w:r w:rsidRPr="005A776E">
        <w:rPr>
          <w:color w:val="auto"/>
          <w:szCs w:val="28"/>
          <w:lang w:val="ro-RO"/>
        </w:rPr>
        <w:t xml:space="preserve">Reieșind din cele expuse, în temeiul </w:t>
      </w:r>
      <w:r w:rsidRPr="005A776E">
        <w:rPr>
          <w:color w:val="auto"/>
          <w:szCs w:val="28"/>
          <w:lang w:val="ro-RO" w:eastAsia="ru-RU"/>
        </w:rPr>
        <w:t xml:space="preserve">art.7 alin.(2), art.14 alin.(2) și art.15 </w:t>
      </w:r>
      <w:proofErr w:type="spellStart"/>
      <w:r w:rsidRPr="005A776E">
        <w:rPr>
          <w:color w:val="auto"/>
          <w:szCs w:val="28"/>
          <w:lang w:val="ro-RO" w:eastAsia="ru-RU"/>
        </w:rPr>
        <w:t>lit.d</w:t>
      </w:r>
      <w:proofErr w:type="spellEnd"/>
      <w:r w:rsidRPr="005A776E">
        <w:rPr>
          <w:color w:val="auto"/>
          <w:szCs w:val="28"/>
          <w:lang w:val="ro-RO" w:eastAsia="ru-RU"/>
        </w:rPr>
        <w:t xml:space="preserve">) din Legea nr.260 din 07.12.2017, </w:t>
      </w:r>
      <w:r w:rsidRPr="005A776E">
        <w:rPr>
          <w:color w:val="auto"/>
          <w:szCs w:val="28"/>
          <w:lang w:val="ro-RO"/>
        </w:rPr>
        <w:t xml:space="preserve">Curtea de Conturi </w:t>
      </w:r>
    </w:p>
    <w:p w:rsidR="00C51FEE" w:rsidRPr="005A776E" w:rsidRDefault="00C51FEE" w:rsidP="005817C9">
      <w:pPr>
        <w:spacing w:after="0" w:line="240" w:lineRule="auto"/>
        <w:ind w:firstLine="706"/>
        <w:jc w:val="both"/>
        <w:rPr>
          <w:color w:val="auto"/>
          <w:szCs w:val="28"/>
          <w:lang w:val="ro-RO"/>
        </w:rPr>
      </w:pPr>
    </w:p>
    <w:p w:rsidR="005817C9" w:rsidRDefault="005817C9" w:rsidP="005817C9">
      <w:pPr>
        <w:tabs>
          <w:tab w:val="left" w:pos="2595"/>
          <w:tab w:val="center" w:pos="5031"/>
        </w:tabs>
        <w:spacing w:after="0" w:line="240" w:lineRule="auto"/>
        <w:rPr>
          <w:rFonts w:eastAsia="Calibri"/>
          <w:b/>
          <w:bCs/>
          <w:color w:val="auto"/>
          <w:sz w:val="18"/>
          <w:szCs w:val="18"/>
          <w:lang w:val="ro-RO"/>
        </w:rPr>
      </w:pPr>
    </w:p>
    <w:p w:rsidR="00D278CC" w:rsidRPr="005A776E" w:rsidRDefault="00D278CC" w:rsidP="005817C9">
      <w:pPr>
        <w:tabs>
          <w:tab w:val="left" w:pos="2595"/>
          <w:tab w:val="center" w:pos="5031"/>
        </w:tabs>
        <w:spacing w:after="0" w:line="240" w:lineRule="auto"/>
        <w:jc w:val="center"/>
        <w:rPr>
          <w:rFonts w:eastAsia="Calibri"/>
          <w:b/>
          <w:color w:val="auto"/>
          <w:szCs w:val="28"/>
          <w:lang w:val="ro-RO"/>
        </w:rPr>
      </w:pPr>
      <w:r w:rsidRPr="005A776E">
        <w:rPr>
          <w:rFonts w:eastAsia="Calibri"/>
          <w:b/>
          <w:color w:val="auto"/>
          <w:szCs w:val="28"/>
          <w:lang w:val="ro-RO"/>
        </w:rPr>
        <w:t>HOTĂRĂȘTE:</w:t>
      </w:r>
    </w:p>
    <w:p w:rsidR="009A373D" w:rsidRPr="00C51FEE" w:rsidRDefault="009A373D" w:rsidP="005817C9">
      <w:pPr>
        <w:tabs>
          <w:tab w:val="left" w:pos="2595"/>
          <w:tab w:val="center" w:pos="5031"/>
        </w:tabs>
        <w:spacing w:after="0" w:line="240" w:lineRule="auto"/>
        <w:ind w:firstLine="706"/>
        <w:jc w:val="center"/>
        <w:rPr>
          <w:rFonts w:eastAsia="Calibri"/>
          <w:b/>
          <w:bCs/>
          <w:color w:val="auto"/>
          <w:sz w:val="24"/>
          <w:szCs w:val="24"/>
          <w:lang w:val="ro-RO"/>
        </w:rPr>
      </w:pPr>
    </w:p>
    <w:p w:rsidR="00A53441" w:rsidRPr="005A776E" w:rsidRDefault="00D278CC" w:rsidP="005817C9">
      <w:pPr>
        <w:spacing w:after="0" w:line="240" w:lineRule="auto"/>
        <w:ind w:firstLine="706"/>
        <w:jc w:val="both"/>
        <w:rPr>
          <w:rFonts w:eastAsia="Calibri"/>
          <w:color w:val="auto"/>
          <w:szCs w:val="28"/>
          <w:lang w:val="ro-RO"/>
        </w:rPr>
      </w:pPr>
      <w:r w:rsidRPr="005A776E">
        <w:rPr>
          <w:rFonts w:eastAsia="Calibri"/>
          <w:b/>
          <w:color w:val="auto"/>
          <w:szCs w:val="28"/>
          <w:lang w:val="ro-RO"/>
        </w:rPr>
        <w:t>1.</w:t>
      </w:r>
      <w:r w:rsidR="0098281B" w:rsidRPr="005A776E">
        <w:rPr>
          <w:rFonts w:eastAsia="Calibri"/>
          <w:color w:val="auto"/>
          <w:szCs w:val="28"/>
          <w:lang w:val="ro-RO"/>
        </w:rPr>
        <w:t xml:space="preserve"> Se aprobă Raportul auditului conformității</w:t>
      </w:r>
      <w:r w:rsidRPr="005A776E">
        <w:rPr>
          <w:rFonts w:eastAsia="Calibri"/>
          <w:color w:val="auto"/>
          <w:szCs w:val="28"/>
          <w:lang w:val="ro-RO"/>
        </w:rPr>
        <w:t xml:space="preserve"> </w:t>
      </w:r>
      <w:r w:rsidR="0098281B" w:rsidRPr="005A776E">
        <w:rPr>
          <w:rFonts w:eastAsia="Calibri"/>
          <w:color w:val="auto"/>
          <w:szCs w:val="28"/>
          <w:lang w:val="ro-RO"/>
        </w:rPr>
        <w:t xml:space="preserve">gestionării mijloacelor </w:t>
      </w:r>
      <w:r w:rsidR="00CF1454" w:rsidRPr="005A776E">
        <w:rPr>
          <w:rFonts w:eastAsia="Calibri"/>
          <w:color w:val="auto"/>
          <w:szCs w:val="28"/>
          <w:lang w:val="ro-RO"/>
        </w:rPr>
        <w:t>F</w:t>
      </w:r>
      <w:r w:rsidR="0098281B" w:rsidRPr="005A776E">
        <w:rPr>
          <w:rFonts w:eastAsia="Calibri"/>
          <w:color w:val="auto"/>
          <w:szCs w:val="28"/>
          <w:lang w:val="ro-RO"/>
        </w:rPr>
        <w:t xml:space="preserve">ondului </w:t>
      </w:r>
      <w:r w:rsidR="00CF1454" w:rsidRPr="005A776E">
        <w:rPr>
          <w:rFonts w:eastAsia="Calibri"/>
          <w:color w:val="auto"/>
          <w:szCs w:val="28"/>
          <w:lang w:val="ro-RO"/>
        </w:rPr>
        <w:t>E</w:t>
      </w:r>
      <w:r w:rsidR="0098281B" w:rsidRPr="005A776E">
        <w:rPr>
          <w:rFonts w:eastAsia="Calibri"/>
          <w:color w:val="auto"/>
          <w:szCs w:val="28"/>
          <w:lang w:val="ro-RO"/>
        </w:rPr>
        <w:t xml:space="preserve">cologic </w:t>
      </w:r>
      <w:r w:rsidR="00CF1454" w:rsidRPr="005A776E">
        <w:rPr>
          <w:rFonts w:eastAsia="Calibri"/>
          <w:color w:val="auto"/>
          <w:szCs w:val="28"/>
          <w:lang w:val="ro-RO"/>
        </w:rPr>
        <w:t>N</w:t>
      </w:r>
      <w:r w:rsidR="0098281B" w:rsidRPr="005A776E">
        <w:rPr>
          <w:rFonts w:eastAsia="Calibri"/>
          <w:color w:val="auto"/>
          <w:szCs w:val="28"/>
          <w:lang w:val="ro-RO"/>
        </w:rPr>
        <w:t>ațional în anul 2017</w:t>
      </w:r>
      <w:r w:rsidR="00A53441" w:rsidRPr="005A776E">
        <w:rPr>
          <w:rFonts w:eastAsia="Calibri"/>
          <w:color w:val="auto"/>
          <w:szCs w:val="28"/>
          <w:lang w:val="ro-RO"/>
        </w:rPr>
        <w:t>, care este parte component</w:t>
      </w:r>
      <w:r w:rsidR="007F2AC7" w:rsidRPr="005A776E">
        <w:rPr>
          <w:rFonts w:eastAsia="Calibri"/>
          <w:color w:val="auto"/>
          <w:szCs w:val="28"/>
          <w:lang w:val="ro-RO"/>
        </w:rPr>
        <w:t>ă</w:t>
      </w:r>
      <w:r w:rsidR="00A53441" w:rsidRPr="005A776E">
        <w:rPr>
          <w:rFonts w:eastAsia="Calibri"/>
          <w:color w:val="auto"/>
          <w:szCs w:val="28"/>
          <w:lang w:val="ro-RO"/>
        </w:rPr>
        <w:t xml:space="preserve"> a prezentei Hotăr</w:t>
      </w:r>
      <w:r w:rsidR="007F2AC7" w:rsidRPr="005A776E">
        <w:rPr>
          <w:rFonts w:eastAsia="Calibri"/>
          <w:color w:val="auto"/>
          <w:szCs w:val="28"/>
          <w:lang w:val="ro-RO"/>
        </w:rPr>
        <w:t>â</w:t>
      </w:r>
      <w:r w:rsidR="00A53441" w:rsidRPr="005A776E">
        <w:rPr>
          <w:rFonts w:eastAsia="Calibri"/>
          <w:color w:val="auto"/>
          <w:szCs w:val="28"/>
          <w:lang w:val="ro-RO"/>
        </w:rPr>
        <w:t>ri.</w:t>
      </w:r>
    </w:p>
    <w:p w:rsidR="009A373D" w:rsidRPr="005A776E" w:rsidRDefault="00D278CC" w:rsidP="005817C9">
      <w:pPr>
        <w:spacing w:after="0" w:line="240" w:lineRule="auto"/>
        <w:ind w:firstLine="562"/>
        <w:jc w:val="both"/>
        <w:rPr>
          <w:rFonts w:eastAsia="Calibri"/>
          <w:color w:val="auto"/>
          <w:szCs w:val="28"/>
          <w:lang w:val="ro-RO"/>
        </w:rPr>
      </w:pPr>
      <w:r w:rsidRPr="005A776E">
        <w:rPr>
          <w:rFonts w:eastAsia="Calibri"/>
          <w:b/>
          <w:color w:val="auto"/>
          <w:szCs w:val="28"/>
          <w:lang w:val="ro-RO"/>
        </w:rPr>
        <w:lastRenderedPageBreak/>
        <w:t>2.</w:t>
      </w:r>
      <w:r w:rsidRPr="005A776E">
        <w:rPr>
          <w:rFonts w:eastAsia="Calibri"/>
          <w:color w:val="auto"/>
          <w:szCs w:val="28"/>
          <w:lang w:val="ro-RO"/>
        </w:rPr>
        <w:t xml:space="preserve"> </w:t>
      </w:r>
      <w:r w:rsidR="009A373D" w:rsidRPr="005A776E">
        <w:rPr>
          <w:rFonts w:eastAsia="Calibri"/>
          <w:color w:val="auto"/>
          <w:szCs w:val="28"/>
          <w:lang w:val="ro-RO"/>
        </w:rPr>
        <w:t>Prezenta Hotărâre și Raportul de audit se remit</w:t>
      </w:r>
      <w:r w:rsidR="00EE7171" w:rsidRPr="005A776E">
        <w:rPr>
          <w:rFonts w:eastAsia="Calibri"/>
          <w:color w:val="auto"/>
          <w:szCs w:val="28"/>
          <w:lang w:val="ro-RO"/>
        </w:rPr>
        <w:t xml:space="preserve">: </w:t>
      </w:r>
    </w:p>
    <w:p w:rsidR="009A373D" w:rsidRPr="005A776E" w:rsidRDefault="00D278CC" w:rsidP="005817C9">
      <w:pPr>
        <w:spacing w:after="0" w:line="240" w:lineRule="auto"/>
        <w:ind w:firstLine="562"/>
        <w:jc w:val="both"/>
        <w:rPr>
          <w:color w:val="auto"/>
          <w:szCs w:val="28"/>
          <w:lang w:val="ro-RO"/>
        </w:rPr>
      </w:pPr>
      <w:r w:rsidRPr="005A776E">
        <w:rPr>
          <w:rFonts w:eastAsia="Calibri"/>
          <w:b/>
          <w:color w:val="auto"/>
          <w:szCs w:val="28"/>
          <w:lang w:val="ro-RO"/>
        </w:rPr>
        <w:t>2.1.</w:t>
      </w:r>
      <w:r w:rsidRPr="005A776E">
        <w:rPr>
          <w:rFonts w:eastAsia="Calibri"/>
          <w:color w:val="auto"/>
          <w:szCs w:val="28"/>
          <w:lang w:val="ro-RO"/>
        </w:rPr>
        <w:t xml:space="preserve"> </w:t>
      </w:r>
      <w:r w:rsidR="008077D5" w:rsidRPr="005A776E">
        <w:rPr>
          <w:rFonts w:eastAsia="Calibri"/>
          <w:b/>
          <w:bCs/>
          <w:iCs/>
          <w:color w:val="auto"/>
          <w:szCs w:val="28"/>
          <w:lang w:val="ro-RO"/>
        </w:rPr>
        <w:t>Ministerului Agriculturii, Dezvoltării Regionale și Mediului</w:t>
      </w:r>
      <w:r w:rsidR="00EE7171" w:rsidRPr="005A776E">
        <w:rPr>
          <w:rFonts w:eastAsia="Calibri"/>
          <w:bCs/>
          <w:iCs/>
          <w:color w:val="auto"/>
          <w:szCs w:val="28"/>
          <w:lang w:val="ro-RO"/>
        </w:rPr>
        <w:t>,</w:t>
      </w:r>
      <w:r w:rsidR="00EE7171" w:rsidRPr="005A776E">
        <w:rPr>
          <w:rFonts w:eastAsia="Calibri"/>
          <w:color w:val="auto"/>
          <w:szCs w:val="28"/>
          <w:lang w:val="ro-RO"/>
        </w:rPr>
        <w:t xml:space="preserve"> pentru documentare referitor la rezultatele auditului</w:t>
      </w:r>
      <w:r w:rsidR="00CF1454" w:rsidRPr="005A776E">
        <w:rPr>
          <w:rFonts w:eastAsia="Calibri"/>
          <w:color w:val="auto"/>
          <w:szCs w:val="28"/>
          <w:lang w:val="ro-RO"/>
        </w:rPr>
        <w:t>,</w:t>
      </w:r>
      <w:r w:rsidR="008077D5" w:rsidRPr="005A776E">
        <w:rPr>
          <w:rFonts w:eastAsia="Calibri"/>
          <w:bCs/>
          <w:iCs/>
          <w:color w:val="auto"/>
          <w:szCs w:val="28"/>
          <w:lang w:val="ro-RO"/>
        </w:rPr>
        <w:t xml:space="preserve"> </w:t>
      </w:r>
      <w:r w:rsidR="00901F4F" w:rsidRPr="005A776E">
        <w:rPr>
          <w:rFonts w:eastAsia="Calibri"/>
          <w:bCs/>
          <w:iCs/>
          <w:color w:val="auto"/>
          <w:szCs w:val="28"/>
          <w:lang w:val="ro-RO"/>
        </w:rPr>
        <w:t>și</w:t>
      </w:r>
      <w:r w:rsidR="005C07AA" w:rsidRPr="005A776E">
        <w:rPr>
          <w:rFonts w:eastAsia="Calibri"/>
          <w:bCs/>
          <w:iCs/>
          <w:color w:val="auto"/>
          <w:szCs w:val="28"/>
          <w:lang w:val="ro-RO"/>
        </w:rPr>
        <w:t xml:space="preserve"> se cere</w:t>
      </w:r>
      <w:r w:rsidR="00CF1454" w:rsidRPr="005A776E">
        <w:rPr>
          <w:rFonts w:eastAsia="Calibri"/>
          <w:bCs/>
          <w:iCs/>
          <w:color w:val="auto"/>
          <w:szCs w:val="28"/>
          <w:lang w:val="ro-RO"/>
        </w:rPr>
        <w:t>,</w:t>
      </w:r>
      <w:r w:rsidR="005C07AA" w:rsidRPr="005A776E">
        <w:rPr>
          <w:rFonts w:eastAsia="Calibri"/>
          <w:bCs/>
          <w:iCs/>
          <w:color w:val="auto"/>
          <w:szCs w:val="28"/>
          <w:lang w:val="ro-RO"/>
        </w:rPr>
        <w:t xml:space="preserve"> conform competențelor, </w:t>
      </w:r>
      <w:r w:rsidR="002C7A6B" w:rsidRPr="005A776E">
        <w:rPr>
          <w:rFonts w:eastAsia="Calibri"/>
          <w:bCs/>
          <w:iCs/>
          <w:color w:val="auto"/>
          <w:szCs w:val="28"/>
          <w:lang w:val="ro-RO"/>
        </w:rPr>
        <w:t>să</w:t>
      </w:r>
      <w:r w:rsidR="00901F4F" w:rsidRPr="005A776E">
        <w:rPr>
          <w:rFonts w:eastAsia="Calibri"/>
          <w:bCs/>
          <w:iCs/>
          <w:color w:val="auto"/>
          <w:szCs w:val="28"/>
          <w:lang w:val="ro-RO"/>
        </w:rPr>
        <w:t xml:space="preserve"> </w:t>
      </w:r>
      <w:r w:rsidR="009A373D" w:rsidRPr="005A776E">
        <w:rPr>
          <w:bCs/>
          <w:iCs/>
          <w:color w:val="auto"/>
          <w:szCs w:val="28"/>
          <w:lang w:val="ro-RO"/>
        </w:rPr>
        <w:t>examin</w:t>
      </w:r>
      <w:r w:rsidR="002C7A6B" w:rsidRPr="005A776E">
        <w:rPr>
          <w:bCs/>
          <w:iCs/>
          <w:color w:val="auto"/>
          <w:szCs w:val="28"/>
          <w:lang w:val="ro-RO"/>
        </w:rPr>
        <w:t>eze</w:t>
      </w:r>
      <w:r w:rsidR="009A373D" w:rsidRPr="005A776E">
        <w:rPr>
          <w:bCs/>
          <w:iCs/>
          <w:color w:val="auto"/>
          <w:szCs w:val="28"/>
          <w:lang w:val="ro-RO"/>
        </w:rPr>
        <w:t xml:space="preserve"> rezultatel</w:t>
      </w:r>
      <w:r w:rsidR="002C7A6B" w:rsidRPr="005A776E">
        <w:rPr>
          <w:bCs/>
          <w:iCs/>
          <w:color w:val="auto"/>
          <w:szCs w:val="28"/>
          <w:lang w:val="ro-RO"/>
        </w:rPr>
        <w:t>e</w:t>
      </w:r>
      <w:r w:rsidR="009A373D" w:rsidRPr="005A776E">
        <w:rPr>
          <w:bCs/>
          <w:iCs/>
          <w:color w:val="auto"/>
          <w:szCs w:val="28"/>
          <w:lang w:val="ro-RO"/>
        </w:rPr>
        <w:t xml:space="preserve"> auditului în cadrul Colegiului ministerial, </w:t>
      </w:r>
      <w:r w:rsidR="007F2AC7" w:rsidRPr="005A776E">
        <w:rPr>
          <w:bCs/>
          <w:iCs/>
          <w:color w:val="auto"/>
          <w:szCs w:val="28"/>
          <w:lang w:val="ro-RO"/>
        </w:rPr>
        <w:t xml:space="preserve">cu </w:t>
      </w:r>
      <w:r w:rsidR="009A373D" w:rsidRPr="005A776E">
        <w:rPr>
          <w:color w:val="auto"/>
          <w:szCs w:val="28"/>
          <w:lang w:val="ro-RO"/>
        </w:rPr>
        <w:t>aprobarea unui plan de măsuri în vederea întreprinderii acțiunilor de rigoare pentru implementarea recomandărilor din Raportul de audit;</w:t>
      </w:r>
    </w:p>
    <w:p w:rsidR="002F4376" w:rsidRPr="005A776E" w:rsidRDefault="002F4376" w:rsidP="004F6256">
      <w:pPr>
        <w:tabs>
          <w:tab w:val="left" w:pos="567"/>
          <w:tab w:val="left" w:pos="993"/>
        </w:tabs>
        <w:spacing w:after="0" w:line="240" w:lineRule="auto"/>
        <w:ind w:firstLine="567"/>
        <w:jc w:val="both"/>
        <w:rPr>
          <w:rFonts w:eastAsia="Calibri"/>
          <w:bCs/>
          <w:iCs/>
          <w:color w:val="auto"/>
          <w:szCs w:val="28"/>
          <w:lang w:val="ro-RO"/>
        </w:rPr>
      </w:pPr>
      <w:r w:rsidRPr="005A776E">
        <w:rPr>
          <w:b/>
          <w:color w:val="auto"/>
          <w:szCs w:val="28"/>
          <w:lang w:val="ro-RO"/>
        </w:rPr>
        <w:t>2.2.</w:t>
      </w:r>
      <w:r w:rsidR="000100B9" w:rsidRPr="005A776E">
        <w:rPr>
          <w:b/>
          <w:color w:val="auto"/>
          <w:szCs w:val="28"/>
          <w:lang w:val="ro-RO"/>
        </w:rPr>
        <w:t xml:space="preserve"> </w:t>
      </w:r>
      <w:r w:rsidRPr="005A776E">
        <w:rPr>
          <w:rFonts w:eastAsia="Calibri"/>
          <w:b/>
          <w:bCs/>
          <w:iCs/>
          <w:color w:val="auto"/>
          <w:szCs w:val="28"/>
          <w:lang w:val="ro-RO"/>
        </w:rPr>
        <w:t>Ministerului Finanțelor</w:t>
      </w:r>
      <w:r w:rsidRPr="005A776E">
        <w:rPr>
          <w:rFonts w:eastAsia="Calibri"/>
          <w:bCs/>
          <w:iCs/>
          <w:color w:val="auto"/>
          <w:szCs w:val="28"/>
          <w:lang w:val="ro-RO"/>
        </w:rPr>
        <w:t>, pentru informare</w:t>
      </w:r>
      <w:r w:rsidR="006B7A09" w:rsidRPr="005A776E">
        <w:rPr>
          <w:rFonts w:eastAsia="Calibri"/>
          <w:bCs/>
          <w:iCs/>
          <w:color w:val="auto"/>
          <w:szCs w:val="28"/>
          <w:lang w:val="ro-RO"/>
        </w:rPr>
        <w:t xml:space="preserve"> și luare de atitudine</w:t>
      </w:r>
      <w:r w:rsidR="004F6256" w:rsidRPr="005A776E">
        <w:rPr>
          <w:rFonts w:eastAsia="Calibri"/>
          <w:bCs/>
          <w:iCs/>
          <w:color w:val="auto"/>
          <w:szCs w:val="28"/>
          <w:lang w:val="ro-RO"/>
        </w:rPr>
        <w:t>;</w:t>
      </w:r>
    </w:p>
    <w:p w:rsidR="000B15A6" w:rsidRPr="008F3194" w:rsidRDefault="006F7F16" w:rsidP="00CB5A24">
      <w:pPr>
        <w:pStyle w:val="aa"/>
        <w:tabs>
          <w:tab w:val="left" w:pos="284"/>
          <w:tab w:val="left" w:pos="426"/>
        </w:tabs>
        <w:spacing w:after="0" w:line="240" w:lineRule="auto"/>
        <w:ind w:left="0" w:firstLine="567"/>
        <w:jc w:val="both"/>
        <w:rPr>
          <w:rFonts w:ascii="Times New Roman" w:hAnsi="Times New Roman"/>
          <w:bCs/>
          <w:sz w:val="28"/>
          <w:szCs w:val="28"/>
          <w:lang w:val="ro-RO"/>
        </w:rPr>
      </w:pPr>
      <w:r w:rsidRPr="005A776E">
        <w:rPr>
          <w:rFonts w:ascii="Times New Roman" w:hAnsi="Times New Roman" w:cs="Times New Roman"/>
          <w:b/>
          <w:sz w:val="28"/>
          <w:szCs w:val="28"/>
          <w:lang w:val="ro-RO"/>
        </w:rPr>
        <w:t>2.</w:t>
      </w:r>
      <w:r w:rsidR="004F6256" w:rsidRPr="005A776E">
        <w:rPr>
          <w:rFonts w:ascii="Times New Roman" w:hAnsi="Times New Roman" w:cs="Times New Roman"/>
          <w:b/>
          <w:sz w:val="28"/>
          <w:szCs w:val="28"/>
          <w:lang w:val="ro-RO"/>
        </w:rPr>
        <w:t>3</w:t>
      </w:r>
      <w:r w:rsidR="006213A6" w:rsidRPr="005A776E">
        <w:rPr>
          <w:rFonts w:ascii="Times New Roman" w:hAnsi="Times New Roman" w:cs="Times New Roman"/>
          <w:b/>
          <w:sz w:val="28"/>
          <w:szCs w:val="28"/>
          <w:lang w:val="ro-RO"/>
        </w:rPr>
        <w:t>.</w:t>
      </w:r>
      <w:r w:rsidR="000100B9" w:rsidRPr="005A776E">
        <w:rPr>
          <w:rFonts w:ascii="Times New Roman" w:hAnsi="Times New Roman" w:cs="Times New Roman"/>
          <w:sz w:val="28"/>
          <w:szCs w:val="28"/>
          <w:lang w:val="ro-RO"/>
        </w:rPr>
        <w:t xml:space="preserve"> </w:t>
      </w:r>
      <w:r w:rsidR="004F6256" w:rsidRPr="005A776E">
        <w:rPr>
          <w:rFonts w:ascii="Times New Roman" w:hAnsi="Times New Roman"/>
          <w:b/>
          <w:bCs/>
          <w:sz w:val="28"/>
          <w:szCs w:val="28"/>
          <w:lang w:val="ro-RO"/>
        </w:rPr>
        <w:t>Consiliului Concurenței</w:t>
      </w:r>
      <w:r w:rsidR="004F6256" w:rsidRPr="005A776E">
        <w:rPr>
          <w:rFonts w:ascii="Times New Roman" w:hAnsi="Times New Roman"/>
          <w:bCs/>
          <w:sz w:val="28"/>
          <w:szCs w:val="28"/>
          <w:lang w:val="ro-RO"/>
        </w:rPr>
        <w:t>,</w:t>
      </w:r>
      <w:r w:rsidR="004F6256" w:rsidRPr="005A776E">
        <w:rPr>
          <w:rFonts w:ascii="Times New Roman" w:hAnsi="Times New Roman"/>
          <w:b/>
          <w:bCs/>
          <w:sz w:val="28"/>
          <w:szCs w:val="28"/>
          <w:lang w:val="ro-RO"/>
        </w:rPr>
        <w:t xml:space="preserve"> </w:t>
      </w:r>
      <w:r w:rsidR="004F6256" w:rsidRPr="005A776E">
        <w:rPr>
          <w:rFonts w:ascii="Times New Roman" w:hAnsi="Times New Roman"/>
          <w:bCs/>
          <w:sz w:val="28"/>
          <w:szCs w:val="28"/>
          <w:lang w:val="ro-RO"/>
        </w:rPr>
        <w:t xml:space="preserve">pentru informare </w:t>
      </w:r>
      <w:r w:rsidR="000B15A6" w:rsidRPr="005A776E">
        <w:rPr>
          <w:rFonts w:ascii="Times New Roman" w:hAnsi="Times New Roman"/>
          <w:bCs/>
          <w:sz w:val="28"/>
          <w:szCs w:val="28"/>
          <w:lang w:val="ro-RO"/>
        </w:rPr>
        <w:t xml:space="preserve">și autosesizare referitor la </w:t>
      </w:r>
      <w:r w:rsidR="00E86225" w:rsidRPr="005A776E">
        <w:rPr>
          <w:rFonts w:ascii="Times New Roman" w:hAnsi="Times New Roman"/>
          <w:bCs/>
          <w:sz w:val="28"/>
          <w:szCs w:val="28"/>
          <w:lang w:val="ro-RO"/>
        </w:rPr>
        <w:t xml:space="preserve">situațiile expuse în </w:t>
      </w:r>
      <w:r w:rsidR="00E86225" w:rsidRPr="005A776E">
        <w:rPr>
          <w:rFonts w:ascii="Times New Roman" w:hAnsi="Times New Roman"/>
          <w:b/>
          <w:bCs/>
          <w:i/>
          <w:sz w:val="28"/>
          <w:szCs w:val="28"/>
          <w:lang w:val="ro-RO"/>
        </w:rPr>
        <w:t>pct.</w:t>
      </w:r>
      <w:r w:rsidR="000B15A6" w:rsidRPr="005A776E">
        <w:rPr>
          <w:rFonts w:ascii="Times New Roman" w:hAnsi="Times New Roman"/>
          <w:b/>
          <w:bCs/>
          <w:i/>
          <w:sz w:val="28"/>
          <w:szCs w:val="28"/>
          <w:lang w:val="ro-RO"/>
        </w:rPr>
        <w:t xml:space="preserve"> 3.2.2.</w:t>
      </w:r>
      <w:r w:rsidR="000B15A6" w:rsidRPr="005A776E">
        <w:rPr>
          <w:rFonts w:ascii="Times New Roman" w:hAnsi="Times New Roman"/>
          <w:bCs/>
          <w:sz w:val="28"/>
          <w:szCs w:val="28"/>
          <w:lang w:val="ro-RO"/>
        </w:rPr>
        <w:t xml:space="preserve"> din Raport</w:t>
      </w:r>
      <w:r w:rsidR="008F3194">
        <w:rPr>
          <w:rFonts w:ascii="Times New Roman" w:hAnsi="Times New Roman"/>
          <w:bCs/>
          <w:sz w:val="28"/>
          <w:szCs w:val="28"/>
          <w:lang w:val="ro-RO"/>
        </w:rPr>
        <w:t>ul de audit</w:t>
      </w:r>
      <w:r w:rsidR="000B15A6" w:rsidRPr="008F3194">
        <w:rPr>
          <w:rFonts w:ascii="Times New Roman" w:hAnsi="Times New Roman"/>
          <w:bCs/>
          <w:sz w:val="28"/>
          <w:szCs w:val="28"/>
          <w:lang w:val="ro-RO"/>
        </w:rPr>
        <w:t>;</w:t>
      </w:r>
    </w:p>
    <w:p w:rsidR="00250284" w:rsidRPr="008F3194" w:rsidRDefault="004F6256" w:rsidP="00CB5A24">
      <w:pPr>
        <w:pStyle w:val="aa"/>
        <w:tabs>
          <w:tab w:val="left" w:pos="284"/>
          <w:tab w:val="left" w:pos="426"/>
        </w:tabs>
        <w:spacing w:after="0" w:line="240" w:lineRule="auto"/>
        <w:ind w:left="0" w:firstLine="567"/>
        <w:jc w:val="both"/>
        <w:rPr>
          <w:rFonts w:ascii="Times New Roman" w:hAnsi="Times New Roman" w:cs="Times New Roman"/>
          <w:sz w:val="28"/>
          <w:szCs w:val="28"/>
          <w:lang w:val="ro-RO"/>
        </w:rPr>
      </w:pPr>
      <w:r w:rsidRPr="008F3194">
        <w:rPr>
          <w:rFonts w:ascii="Times New Roman" w:hAnsi="Times New Roman"/>
          <w:bCs/>
          <w:sz w:val="28"/>
          <w:szCs w:val="28"/>
          <w:lang w:val="ro-RO"/>
        </w:rPr>
        <w:t xml:space="preserve"> </w:t>
      </w:r>
      <w:r w:rsidRPr="008F3194">
        <w:rPr>
          <w:rFonts w:ascii="Times New Roman" w:hAnsi="Times New Roman" w:cs="Times New Roman"/>
          <w:b/>
          <w:color w:val="010101"/>
          <w:sz w:val="28"/>
          <w:szCs w:val="28"/>
          <w:lang w:val="ro-RO"/>
        </w:rPr>
        <w:t xml:space="preserve">2.4. </w:t>
      </w:r>
      <w:r w:rsidR="005C07AA" w:rsidRPr="008C2AEF">
        <w:rPr>
          <w:rFonts w:ascii="Times New Roman" w:hAnsi="Times New Roman" w:cs="Times New Roman"/>
          <w:b/>
          <w:color w:val="010101"/>
          <w:sz w:val="28"/>
          <w:szCs w:val="28"/>
          <w:lang w:val="ro-RO"/>
        </w:rPr>
        <w:t>Agenției pentru Supravegherea T</w:t>
      </w:r>
      <w:r w:rsidR="008C67B7" w:rsidRPr="008C2AEF">
        <w:rPr>
          <w:rFonts w:ascii="Times New Roman" w:hAnsi="Times New Roman" w:cs="Times New Roman"/>
          <w:b/>
          <w:color w:val="010101"/>
          <w:sz w:val="28"/>
          <w:szCs w:val="28"/>
          <w:lang w:val="ro-RO"/>
        </w:rPr>
        <w:t>ehnică</w:t>
      </w:r>
      <w:r w:rsidR="00A85C33" w:rsidRPr="005A776E">
        <w:rPr>
          <w:rFonts w:ascii="Times New Roman" w:hAnsi="Times New Roman" w:cs="Times New Roman"/>
          <w:sz w:val="28"/>
          <w:szCs w:val="28"/>
          <w:lang w:val="ro-RO"/>
        </w:rPr>
        <w:t>,</w:t>
      </w:r>
      <w:r w:rsidR="00FC4B91" w:rsidRPr="005A776E">
        <w:rPr>
          <w:rFonts w:ascii="Times New Roman" w:hAnsi="Times New Roman" w:cs="Times New Roman"/>
          <w:b/>
          <w:sz w:val="28"/>
          <w:szCs w:val="28"/>
          <w:lang w:val="ro-RO"/>
        </w:rPr>
        <w:t xml:space="preserve"> </w:t>
      </w:r>
      <w:r w:rsidR="00FC4B91" w:rsidRPr="00E5095F">
        <w:rPr>
          <w:rFonts w:ascii="Times New Roman" w:hAnsi="Times New Roman" w:cs="Times New Roman"/>
          <w:sz w:val="28"/>
          <w:szCs w:val="28"/>
          <w:lang w:val="ro-RO"/>
        </w:rPr>
        <w:t>pentru</w:t>
      </w:r>
      <w:r w:rsidR="00250284" w:rsidRPr="00E5095F">
        <w:rPr>
          <w:rFonts w:ascii="Times New Roman" w:hAnsi="Times New Roman" w:cs="Times New Roman"/>
          <w:sz w:val="28"/>
          <w:szCs w:val="28"/>
          <w:lang w:val="ro-RO"/>
        </w:rPr>
        <w:t xml:space="preserve"> </w:t>
      </w:r>
      <w:r w:rsidR="00E63B0C" w:rsidRPr="00E5095F">
        <w:rPr>
          <w:rFonts w:ascii="Times New Roman" w:hAnsi="Times New Roman" w:cs="Times New Roman"/>
          <w:sz w:val="28"/>
          <w:szCs w:val="28"/>
          <w:lang w:val="ro-RO"/>
        </w:rPr>
        <w:t>informare</w:t>
      </w:r>
      <w:r w:rsidR="00EE7171" w:rsidRPr="005A508F">
        <w:rPr>
          <w:rFonts w:ascii="Times New Roman" w:hAnsi="Times New Roman" w:cs="Times New Roman"/>
          <w:sz w:val="28"/>
          <w:szCs w:val="28"/>
          <w:lang w:val="ro-RO"/>
        </w:rPr>
        <w:t>,</w:t>
      </w:r>
      <w:r w:rsidR="00E63B0C" w:rsidRPr="00CD5F12">
        <w:rPr>
          <w:rFonts w:ascii="Times New Roman" w:hAnsi="Times New Roman" w:cs="Times New Roman"/>
          <w:sz w:val="28"/>
          <w:szCs w:val="28"/>
          <w:lang w:val="ro-RO"/>
        </w:rPr>
        <w:t xml:space="preserve"> </w:t>
      </w:r>
      <w:r w:rsidR="008C67B7" w:rsidRPr="00CD5F12">
        <w:rPr>
          <w:rFonts w:ascii="Times New Roman" w:hAnsi="Times New Roman" w:cs="Times New Roman"/>
          <w:sz w:val="28"/>
          <w:szCs w:val="28"/>
          <w:lang w:val="ro-RO"/>
        </w:rPr>
        <w:t>și</w:t>
      </w:r>
      <w:r w:rsidR="00250284" w:rsidRPr="00CD5F12">
        <w:rPr>
          <w:rFonts w:ascii="Times New Roman" w:hAnsi="Times New Roman" w:cs="Times New Roman"/>
          <w:sz w:val="28"/>
          <w:szCs w:val="28"/>
          <w:lang w:val="ro-RO"/>
        </w:rPr>
        <w:t xml:space="preserve"> se cere efectuarea controlului asupra volumelor de lucrări executate în cadrul proiectelor </w:t>
      </w:r>
      <w:r w:rsidR="000A7835" w:rsidRPr="008F3194">
        <w:rPr>
          <w:rFonts w:ascii="Times New Roman" w:hAnsi="Times New Roman" w:cs="Times New Roman"/>
          <w:sz w:val="28"/>
          <w:szCs w:val="28"/>
          <w:lang w:val="ro-RO"/>
        </w:rPr>
        <w:t xml:space="preserve">supuse verificării </w:t>
      </w:r>
      <w:r w:rsidR="00BC1D9D" w:rsidRPr="008F3194">
        <w:rPr>
          <w:rFonts w:ascii="Times New Roman" w:hAnsi="Times New Roman" w:cs="Times New Roman"/>
          <w:sz w:val="28"/>
          <w:szCs w:val="28"/>
          <w:lang w:val="ro-RO"/>
        </w:rPr>
        <w:t>de</w:t>
      </w:r>
      <w:r w:rsidR="000A7835" w:rsidRPr="008F3194">
        <w:rPr>
          <w:rFonts w:ascii="Times New Roman" w:hAnsi="Times New Roman" w:cs="Times New Roman"/>
          <w:sz w:val="28"/>
          <w:szCs w:val="28"/>
          <w:lang w:val="ro-RO"/>
        </w:rPr>
        <w:t xml:space="preserve"> </w:t>
      </w:r>
      <w:r w:rsidR="00BC1D9D" w:rsidRPr="008F3194">
        <w:rPr>
          <w:rFonts w:ascii="Times New Roman" w:hAnsi="Times New Roman" w:cs="Times New Roman"/>
          <w:sz w:val="28"/>
          <w:szCs w:val="28"/>
          <w:lang w:val="ro-RO"/>
        </w:rPr>
        <w:t xml:space="preserve">prezentul </w:t>
      </w:r>
      <w:r w:rsidR="000A7835" w:rsidRPr="008F3194">
        <w:rPr>
          <w:rFonts w:ascii="Times New Roman" w:hAnsi="Times New Roman" w:cs="Times New Roman"/>
          <w:sz w:val="28"/>
          <w:szCs w:val="28"/>
          <w:lang w:val="ro-RO"/>
        </w:rPr>
        <w:t>audit</w:t>
      </w:r>
      <w:r w:rsidR="00250284" w:rsidRPr="008F3194">
        <w:rPr>
          <w:rFonts w:ascii="Times New Roman" w:hAnsi="Times New Roman" w:cs="Times New Roman"/>
          <w:sz w:val="28"/>
          <w:szCs w:val="28"/>
          <w:lang w:val="ro-RO"/>
        </w:rPr>
        <w:t>, cu luarea măsurilor</w:t>
      </w:r>
      <w:r w:rsidR="00E63B0C" w:rsidRPr="008F3194">
        <w:rPr>
          <w:rFonts w:ascii="Times New Roman" w:hAnsi="Times New Roman" w:cs="Times New Roman"/>
          <w:sz w:val="28"/>
          <w:szCs w:val="28"/>
          <w:lang w:val="ro-RO"/>
        </w:rPr>
        <w:t xml:space="preserve"> </w:t>
      </w:r>
      <w:r w:rsidR="00250284" w:rsidRPr="008F3194">
        <w:rPr>
          <w:rFonts w:ascii="Times New Roman" w:hAnsi="Times New Roman" w:cs="Times New Roman"/>
          <w:sz w:val="28"/>
          <w:szCs w:val="28"/>
          <w:lang w:val="ro-RO"/>
        </w:rPr>
        <w:t>conform prevederilor legale</w:t>
      </w:r>
      <w:r w:rsidR="005C07AA" w:rsidRPr="008F3194">
        <w:rPr>
          <w:rFonts w:ascii="Times New Roman" w:hAnsi="Times New Roman" w:cs="Times New Roman"/>
          <w:sz w:val="28"/>
          <w:szCs w:val="28"/>
          <w:lang w:val="ro-RO"/>
        </w:rPr>
        <w:t>;</w:t>
      </w:r>
      <w:r w:rsidR="007914C0" w:rsidRPr="008F3194">
        <w:rPr>
          <w:rFonts w:ascii="Times New Roman" w:hAnsi="Times New Roman" w:cs="Times New Roman"/>
          <w:sz w:val="28"/>
          <w:szCs w:val="28"/>
          <w:lang w:val="ro-RO"/>
        </w:rPr>
        <w:t xml:space="preserve"> </w:t>
      </w:r>
    </w:p>
    <w:p w:rsidR="00A55E61" w:rsidRPr="008F3194" w:rsidRDefault="00CB5A24" w:rsidP="004F6256">
      <w:pPr>
        <w:pStyle w:val="aa"/>
        <w:tabs>
          <w:tab w:val="left" w:pos="284"/>
          <w:tab w:val="left" w:pos="426"/>
        </w:tabs>
        <w:spacing w:after="0" w:line="240" w:lineRule="auto"/>
        <w:ind w:left="0" w:firstLine="567"/>
        <w:jc w:val="both"/>
        <w:rPr>
          <w:rFonts w:ascii="Times New Roman" w:hAnsi="Times New Roman" w:cs="Times New Roman"/>
          <w:b/>
          <w:sz w:val="28"/>
          <w:szCs w:val="28"/>
          <w:lang w:val="ro-RO"/>
        </w:rPr>
      </w:pPr>
      <w:r w:rsidRPr="000A162B">
        <w:rPr>
          <w:rFonts w:ascii="Times New Roman" w:hAnsi="Times New Roman" w:cs="Times New Roman"/>
          <w:b/>
          <w:sz w:val="28"/>
          <w:szCs w:val="28"/>
          <w:lang w:val="ro-RO"/>
        </w:rPr>
        <w:t>2.</w:t>
      </w:r>
      <w:r w:rsidR="004F6256" w:rsidRPr="005A776E">
        <w:rPr>
          <w:rFonts w:ascii="Times New Roman" w:hAnsi="Times New Roman" w:cs="Times New Roman"/>
          <w:b/>
          <w:sz w:val="28"/>
          <w:szCs w:val="28"/>
          <w:lang w:val="ro-RO"/>
        </w:rPr>
        <w:t>5</w:t>
      </w:r>
      <w:r w:rsidRPr="005A776E">
        <w:rPr>
          <w:rFonts w:ascii="Times New Roman" w:hAnsi="Times New Roman" w:cs="Times New Roman"/>
          <w:b/>
          <w:sz w:val="28"/>
          <w:szCs w:val="28"/>
          <w:lang w:val="ro-RO"/>
        </w:rPr>
        <w:t>.</w:t>
      </w:r>
      <w:r w:rsidR="000100B9" w:rsidRPr="005A776E">
        <w:rPr>
          <w:rFonts w:ascii="Times New Roman" w:hAnsi="Times New Roman" w:cs="Times New Roman"/>
          <w:b/>
          <w:sz w:val="28"/>
          <w:szCs w:val="28"/>
          <w:lang w:val="ro-RO"/>
        </w:rPr>
        <w:t xml:space="preserve"> </w:t>
      </w:r>
      <w:r w:rsidR="00A55E61" w:rsidRPr="005A776E">
        <w:rPr>
          <w:rFonts w:ascii="Times New Roman" w:hAnsi="Times New Roman" w:cs="Times New Roman"/>
          <w:b/>
          <w:sz w:val="28"/>
          <w:szCs w:val="28"/>
          <w:lang w:val="ro-RO"/>
        </w:rPr>
        <w:t xml:space="preserve">Procuraturii </w:t>
      </w:r>
      <w:r w:rsidR="00CF1454" w:rsidRPr="005A776E">
        <w:rPr>
          <w:rFonts w:ascii="Times New Roman" w:hAnsi="Times New Roman" w:cs="Times New Roman"/>
          <w:b/>
          <w:sz w:val="28"/>
          <w:szCs w:val="28"/>
          <w:lang w:val="ro-RO"/>
        </w:rPr>
        <w:t>G</w:t>
      </w:r>
      <w:r w:rsidR="00A55E61" w:rsidRPr="005A776E">
        <w:rPr>
          <w:rFonts w:ascii="Times New Roman" w:hAnsi="Times New Roman" w:cs="Times New Roman"/>
          <w:b/>
          <w:sz w:val="28"/>
          <w:szCs w:val="28"/>
          <w:lang w:val="ro-RO"/>
        </w:rPr>
        <w:t>enerale</w:t>
      </w:r>
      <w:r w:rsidR="00A85C33" w:rsidRPr="005A776E">
        <w:rPr>
          <w:rFonts w:ascii="Times New Roman" w:hAnsi="Times New Roman" w:cs="Times New Roman"/>
          <w:b/>
          <w:sz w:val="28"/>
          <w:szCs w:val="28"/>
          <w:lang w:val="ro-RO"/>
        </w:rPr>
        <w:t>,</w:t>
      </w:r>
      <w:r w:rsidR="00A55E61" w:rsidRPr="005A776E">
        <w:rPr>
          <w:rFonts w:ascii="Times New Roman" w:hAnsi="Times New Roman" w:cs="Times New Roman"/>
          <w:b/>
          <w:sz w:val="28"/>
          <w:szCs w:val="28"/>
          <w:lang w:val="ro-RO"/>
        </w:rPr>
        <w:t xml:space="preserve"> </w:t>
      </w:r>
      <w:r w:rsidR="00A55E61" w:rsidRPr="005A776E">
        <w:rPr>
          <w:rFonts w:ascii="Times New Roman" w:hAnsi="Times New Roman" w:cs="Times New Roman"/>
          <w:sz w:val="28"/>
          <w:szCs w:val="28"/>
          <w:lang w:val="ro-RO"/>
        </w:rPr>
        <w:t>pentru informare</w:t>
      </w:r>
      <w:r w:rsidR="00A55E61" w:rsidRPr="005A776E">
        <w:rPr>
          <w:rFonts w:ascii="Times New Roman" w:hAnsi="Times New Roman" w:cs="Times New Roman"/>
          <w:b/>
          <w:sz w:val="28"/>
          <w:szCs w:val="28"/>
          <w:lang w:val="ro-RO"/>
        </w:rPr>
        <w:t xml:space="preserve"> </w:t>
      </w:r>
      <w:r w:rsidR="00A55E61" w:rsidRPr="005A776E">
        <w:rPr>
          <w:rFonts w:ascii="Times New Roman" w:hAnsi="Times New Roman" w:cs="Times New Roman"/>
          <w:sz w:val="28"/>
          <w:szCs w:val="28"/>
          <w:lang w:val="ro-RO"/>
        </w:rPr>
        <w:t xml:space="preserve">și </w:t>
      </w:r>
      <w:r w:rsidR="000371C5" w:rsidRPr="005A776E">
        <w:rPr>
          <w:rFonts w:ascii="Times New Roman" w:hAnsi="Times New Roman" w:cs="Times New Roman"/>
          <w:sz w:val="28"/>
          <w:szCs w:val="28"/>
          <w:lang w:val="ro-RO"/>
        </w:rPr>
        <w:t>o posibilă autosesizare în vederea întreprinderii măsurilor ce se impun</w:t>
      </w:r>
      <w:r w:rsidR="00321BFE" w:rsidRPr="005A776E">
        <w:rPr>
          <w:rFonts w:ascii="Times New Roman" w:hAnsi="Times New Roman" w:cs="Times New Roman"/>
          <w:sz w:val="28"/>
          <w:szCs w:val="28"/>
          <w:lang w:val="ro-RO"/>
        </w:rPr>
        <w:t xml:space="preserve"> </w:t>
      </w:r>
      <w:r w:rsidR="000B15A6" w:rsidRPr="005A776E">
        <w:rPr>
          <w:rFonts w:ascii="Times New Roman" w:hAnsi="Times New Roman" w:cs="Times New Roman"/>
          <w:sz w:val="28"/>
          <w:szCs w:val="28"/>
          <w:lang w:val="ro-RO"/>
        </w:rPr>
        <w:t xml:space="preserve">referitor la situațiile atestate în </w:t>
      </w:r>
      <w:r w:rsidR="00460238" w:rsidRPr="005A776E">
        <w:rPr>
          <w:rFonts w:ascii="Times New Roman" w:hAnsi="Times New Roman" w:cs="Times New Roman"/>
          <w:b/>
          <w:i/>
          <w:sz w:val="28"/>
          <w:szCs w:val="28"/>
          <w:lang w:val="ro-RO"/>
        </w:rPr>
        <w:t>pct.3.2.2; pct.3.2.3; pct.3.2.6;</w:t>
      </w:r>
      <w:r w:rsidR="00E91B46">
        <w:rPr>
          <w:rFonts w:ascii="Times New Roman" w:hAnsi="Times New Roman" w:cs="Times New Roman"/>
          <w:b/>
          <w:i/>
          <w:sz w:val="28"/>
          <w:szCs w:val="28"/>
          <w:lang w:val="ro-RO"/>
        </w:rPr>
        <w:t xml:space="preserve"> pct.3.2.8; </w:t>
      </w:r>
      <w:r w:rsidR="00460238" w:rsidRPr="005A776E">
        <w:rPr>
          <w:rFonts w:ascii="Times New Roman" w:hAnsi="Times New Roman" w:cs="Times New Roman"/>
          <w:b/>
          <w:i/>
          <w:sz w:val="28"/>
          <w:szCs w:val="28"/>
          <w:lang w:val="ro-RO"/>
        </w:rPr>
        <w:t>pct.3.2.9</w:t>
      </w:r>
      <w:r w:rsidR="00E91B46">
        <w:rPr>
          <w:rFonts w:ascii="Times New Roman" w:hAnsi="Times New Roman" w:cs="Times New Roman"/>
          <w:b/>
          <w:i/>
          <w:sz w:val="28"/>
          <w:szCs w:val="28"/>
          <w:lang w:val="ro-RO"/>
        </w:rPr>
        <w:t>;</w:t>
      </w:r>
      <w:r w:rsidR="00CF1454" w:rsidRPr="005A776E">
        <w:rPr>
          <w:rFonts w:ascii="Times New Roman" w:hAnsi="Times New Roman" w:cs="Times New Roman"/>
          <w:b/>
          <w:i/>
          <w:sz w:val="28"/>
          <w:szCs w:val="28"/>
          <w:lang w:val="ro-RO"/>
        </w:rPr>
        <w:t xml:space="preserve"> </w:t>
      </w:r>
      <w:r w:rsidR="00E91B46" w:rsidRPr="005A776E">
        <w:rPr>
          <w:rFonts w:ascii="Times New Roman" w:hAnsi="Times New Roman" w:cs="Times New Roman"/>
          <w:b/>
          <w:i/>
          <w:sz w:val="28"/>
          <w:szCs w:val="28"/>
          <w:lang w:val="ro-RO"/>
        </w:rPr>
        <w:t>pct.3.2.11</w:t>
      </w:r>
      <w:r w:rsidR="00493A92">
        <w:rPr>
          <w:rFonts w:ascii="Times New Roman" w:hAnsi="Times New Roman" w:cs="Times New Roman"/>
          <w:b/>
          <w:i/>
          <w:sz w:val="28"/>
          <w:szCs w:val="28"/>
          <w:lang w:val="ro-RO"/>
        </w:rPr>
        <w:t xml:space="preserve"> </w:t>
      </w:r>
      <w:r w:rsidR="00CF1454" w:rsidRPr="005A776E">
        <w:rPr>
          <w:rFonts w:ascii="Times New Roman" w:hAnsi="Times New Roman" w:cs="Times New Roman"/>
          <w:b/>
          <w:i/>
          <w:sz w:val="28"/>
          <w:szCs w:val="28"/>
          <w:lang w:val="ro-RO"/>
        </w:rPr>
        <w:t>și</w:t>
      </w:r>
      <w:r w:rsidR="00460238" w:rsidRPr="005A776E">
        <w:rPr>
          <w:rFonts w:ascii="Times New Roman" w:hAnsi="Times New Roman" w:cs="Times New Roman"/>
          <w:b/>
          <w:i/>
          <w:sz w:val="28"/>
          <w:szCs w:val="28"/>
          <w:lang w:val="ro-RO"/>
        </w:rPr>
        <w:t xml:space="preserve"> pct.4.2</w:t>
      </w:r>
      <w:r w:rsidR="00E86225" w:rsidRPr="005A776E">
        <w:rPr>
          <w:rFonts w:ascii="Times New Roman" w:hAnsi="Times New Roman" w:cs="Times New Roman"/>
          <w:b/>
          <w:i/>
          <w:sz w:val="28"/>
          <w:szCs w:val="28"/>
          <w:lang w:val="ro-RO"/>
        </w:rPr>
        <w:t xml:space="preserve"> </w:t>
      </w:r>
      <w:r w:rsidR="00E86225" w:rsidRPr="005A776E">
        <w:rPr>
          <w:rFonts w:ascii="Times New Roman" w:hAnsi="Times New Roman" w:cs="Times New Roman"/>
          <w:sz w:val="28"/>
          <w:szCs w:val="28"/>
          <w:lang w:val="ro-RO"/>
        </w:rPr>
        <w:t>din Raport</w:t>
      </w:r>
      <w:r w:rsidR="008F3194">
        <w:rPr>
          <w:rFonts w:ascii="Times New Roman" w:hAnsi="Times New Roman" w:cs="Times New Roman"/>
          <w:sz w:val="28"/>
          <w:szCs w:val="28"/>
          <w:lang w:val="ro-RO"/>
        </w:rPr>
        <w:t>ul de audit</w:t>
      </w:r>
      <w:r w:rsidR="00CF60FE" w:rsidRPr="008F3194">
        <w:rPr>
          <w:rFonts w:ascii="Times New Roman" w:hAnsi="Times New Roman" w:cs="Times New Roman"/>
          <w:sz w:val="28"/>
          <w:szCs w:val="28"/>
          <w:lang w:val="ro-RO"/>
        </w:rPr>
        <w:t>;</w:t>
      </w:r>
    </w:p>
    <w:p w:rsidR="001E1586" w:rsidRPr="008C2AEF" w:rsidRDefault="006213A6" w:rsidP="00321BFE">
      <w:pPr>
        <w:spacing w:after="0"/>
        <w:ind w:firstLine="567"/>
        <w:jc w:val="both"/>
        <w:rPr>
          <w:rFonts w:eastAsia="Times New Roman"/>
          <w:color w:val="auto"/>
          <w:szCs w:val="28"/>
          <w:lang w:val="ro-RO"/>
        </w:rPr>
      </w:pPr>
      <w:r w:rsidRPr="008F3194">
        <w:rPr>
          <w:rFonts w:eastAsia="Calibri"/>
          <w:b/>
          <w:iCs/>
          <w:color w:val="auto"/>
          <w:szCs w:val="28"/>
          <w:lang w:val="ro-RO"/>
        </w:rPr>
        <w:t>2.</w:t>
      </w:r>
      <w:r w:rsidR="00583E52" w:rsidRPr="008F3194">
        <w:rPr>
          <w:rFonts w:eastAsia="Calibri"/>
          <w:b/>
          <w:iCs/>
          <w:color w:val="auto"/>
          <w:szCs w:val="28"/>
          <w:lang w:val="ro-RO"/>
        </w:rPr>
        <w:t>6</w:t>
      </w:r>
      <w:r w:rsidRPr="008F3194">
        <w:rPr>
          <w:rFonts w:eastAsia="Calibri"/>
          <w:b/>
          <w:iCs/>
          <w:color w:val="auto"/>
          <w:szCs w:val="28"/>
          <w:lang w:val="ro-RO"/>
        </w:rPr>
        <w:t>.</w:t>
      </w:r>
      <w:r w:rsidR="00BC1D9D" w:rsidRPr="008F3194">
        <w:rPr>
          <w:rFonts w:eastAsia="Calibri"/>
          <w:b/>
          <w:iCs/>
          <w:color w:val="auto"/>
          <w:szCs w:val="28"/>
          <w:lang w:val="ro-RO"/>
        </w:rPr>
        <w:t xml:space="preserve"> </w:t>
      </w:r>
      <w:r w:rsidR="001E1586" w:rsidRPr="008F3194">
        <w:rPr>
          <w:rFonts w:eastAsia="Calibri"/>
          <w:b/>
          <w:iCs/>
          <w:color w:val="auto"/>
          <w:szCs w:val="28"/>
          <w:lang w:val="ro-RO"/>
        </w:rPr>
        <w:t>Guvernului Republicii Moldova</w:t>
      </w:r>
      <w:r w:rsidR="00CF1454" w:rsidRPr="008F3194">
        <w:rPr>
          <w:rFonts w:eastAsia="Calibri"/>
          <w:b/>
          <w:iCs/>
          <w:color w:val="auto"/>
          <w:szCs w:val="28"/>
          <w:lang w:val="ro-RO"/>
        </w:rPr>
        <w:t>,</w:t>
      </w:r>
      <w:r w:rsidR="00321BFE" w:rsidRPr="008F3194">
        <w:rPr>
          <w:rFonts w:eastAsia="Calibri"/>
          <w:b/>
          <w:iCs/>
          <w:color w:val="auto"/>
          <w:szCs w:val="28"/>
          <w:lang w:val="ro-RO"/>
        </w:rPr>
        <w:t xml:space="preserve"> de comun cu</w:t>
      </w:r>
      <w:r w:rsidR="00321BFE" w:rsidRPr="008F3194">
        <w:rPr>
          <w:rFonts w:eastAsia="Calibri"/>
          <w:b/>
          <w:bCs/>
          <w:iCs/>
          <w:color w:val="auto"/>
          <w:szCs w:val="28"/>
          <w:lang w:val="ro-RO"/>
        </w:rPr>
        <w:t xml:space="preserve"> Ministerul Agriculturii, </w:t>
      </w:r>
      <w:r w:rsidR="00321BFE" w:rsidRPr="008C2AEF">
        <w:rPr>
          <w:rFonts w:eastAsia="Calibri"/>
          <w:b/>
          <w:bCs/>
          <w:iCs/>
          <w:color w:val="auto"/>
          <w:szCs w:val="28"/>
          <w:lang w:val="ro-RO"/>
        </w:rPr>
        <w:t>Dezvoltării Regionale și Mediului</w:t>
      </w:r>
      <w:r w:rsidR="001E1586" w:rsidRPr="008C2AEF">
        <w:rPr>
          <w:rFonts w:eastAsia="Calibri"/>
          <w:iCs/>
          <w:color w:val="auto"/>
          <w:szCs w:val="28"/>
          <w:lang w:val="ro-RO"/>
        </w:rPr>
        <w:t xml:space="preserve">, </w:t>
      </w:r>
      <w:r w:rsidR="00321BFE" w:rsidRPr="008C2AEF">
        <w:rPr>
          <w:rFonts w:eastAsia="Calibri"/>
          <w:iCs/>
          <w:color w:val="auto"/>
          <w:szCs w:val="28"/>
          <w:lang w:val="ro-RO"/>
        </w:rPr>
        <w:t>să revizuiască</w:t>
      </w:r>
      <w:r w:rsidR="00321BFE" w:rsidRPr="008C2AEF">
        <w:rPr>
          <w:iCs/>
          <w:color w:val="auto"/>
          <w:szCs w:val="28"/>
          <w:lang w:val="ro-RO"/>
        </w:rPr>
        <w:t xml:space="preserve"> Regulamentul aprobat prin Hotărârea Guvernului nr.988 din 21.09.1998, pentru înlăturarea </w:t>
      </w:r>
      <w:r w:rsidR="006B7A09" w:rsidRPr="008C2AEF">
        <w:rPr>
          <w:iCs/>
          <w:color w:val="auto"/>
          <w:szCs w:val="28"/>
          <w:lang w:val="ro-RO"/>
        </w:rPr>
        <w:t>discrepanțelor</w:t>
      </w:r>
      <w:r w:rsidR="00321BFE" w:rsidRPr="008C2AEF">
        <w:rPr>
          <w:iCs/>
          <w:color w:val="auto"/>
          <w:szCs w:val="28"/>
          <w:lang w:val="ro-RO"/>
        </w:rPr>
        <w:t xml:space="preserve"> dintre normele de drept depășite, </w:t>
      </w:r>
      <w:r w:rsidR="00E86225" w:rsidRPr="008C2AEF">
        <w:rPr>
          <w:iCs/>
          <w:color w:val="auto"/>
          <w:szCs w:val="28"/>
          <w:lang w:val="ro-RO"/>
        </w:rPr>
        <w:t xml:space="preserve">atestate în </w:t>
      </w:r>
      <w:r w:rsidR="00E86225" w:rsidRPr="008C2AEF">
        <w:rPr>
          <w:b/>
          <w:i/>
          <w:iCs/>
          <w:color w:val="auto"/>
          <w:szCs w:val="28"/>
          <w:lang w:val="ro-RO"/>
        </w:rPr>
        <w:t>pct.3.1.7</w:t>
      </w:r>
      <w:r w:rsidR="00E86225" w:rsidRPr="008C2AEF">
        <w:rPr>
          <w:iCs/>
          <w:color w:val="auto"/>
          <w:szCs w:val="28"/>
          <w:lang w:val="ro-RO"/>
        </w:rPr>
        <w:t xml:space="preserve"> din Raport</w:t>
      </w:r>
      <w:r w:rsidR="008F3194">
        <w:rPr>
          <w:iCs/>
          <w:color w:val="auto"/>
          <w:szCs w:val="28"/>
          <w:lang w:val="ro-RO"/>
        </w:rPr>
        <w:t>ul de audit</w:t>
      </w:r>
      <w:r w:rsidR="00E86225" w:rsidRPr="008C2AEF">
        <w:rPr>
          <w:iCs/>
          <w:color w:val="auto"/>
          <w:szCs w:val="28"/>
          <w:lang w:val="ro-RO"/>
        </w:rPr>
        <w:t xml:space="preserve">, </w:t>
      </w:r>
      <w:r w:rsidR="00321BFE" w:rsidRPr="008C2AEF">
        <w:rPr>
          <w:iCs/>
          <w:color w:val="auto"/>
          <w:szCs w:val="28"/>
          <w:lang w:val="ro-RO"/>
        </w:rPr>
        <w:t xml:space="preserve">asigurând compatibilitatea </w:t>
      </w:r>
      <w:r w:rsidR="000B15A6" w:rsidRPr="008C2AEF">
        <w:rPr>
          <w:iCs/>
          <w:color w:val="auto"/>
          <w:szCs w:val="28"/>
          <w:lang w:val="ro-RO"/>
        </w:rPr>
        <w:t xml:space="preserve">acestuia </w:t>
      </w:r>
      <w:r w:rsidR="00321BFE" w:rsidRPr="008C2AEF">
        <w:rPr>
          <w:iCs/>
          <w:color w:val="auto"/>
          <w:szCs w:val="28"/>
          <w:lang w:val="ro-RO"/>
        </w:rPr>
        <w:t xml:space="preserve">cu </w:t>
      </w:r>
      <w:r w:rsidR="00CF1454" w:rsidRPr="008C2AEF">
        <w:rPr>
          <w:iCs/>
          <w:color w:val="auto"/>
          <w:szCs w:val="28"/>
          <w:lang w:val="ro-RO"/>
        </w:rPr>
        <w:t xml:space="preserve">cadrul </w:t>
      </w:r>
      <w:r w:rsidR="00321BFE" w:rsidRPr="008C2AEF">
        <w:rPr>
          <w:iCs/>
          <w:color w:val="auto"/>
          <w:szCs w:val="28"/>
          <w:lang w:val="ro-RO"/>
        </w:rPr>
        <w:t>legal în domeniul mediului</w:t>
      </w:r>
      <w:r w:rsidR="006B7A09" w:rsidRPr="008C2AEF">
        <w:rPr>
          <w:rStyle w:val="a9"/>
          <w:iCs/>
          <w:color w:val="auto"/>
          <w:szCs w:val="28"/>
          <w:lang w:val="ro-RO"/>
        </w:rPr>
        <w:footnoteReference w:id="4"/>
      </w:r>
      <w:r w:rsidR="00CF1454" w:rsidRPr="008C2AEF">
        <w:rPr>
          <w:iCs/>
          <w:color w:val="auto"/>
          <w:szCs w:val="28"/>
          <w:lang w:val="ro-RO"/>
        </w:rPr>
        <w:t>;</w:t>
      </w:r>
      <w:r w:rsidR="00321BFE" w:rsidRPr="008C2AEF">
        <w:rPr>
          <w:rFonts w:eastAsia="Calibri"/>
          <w:iCs/>
          <w:color w:val="auto"/>
          <w:szCs w:val="28"/>
          <w:lang w:val="ro-RO"/>
        </w:rPr>
        <w:t xml:space="preserve"> </w:t>
      </w:r>
    </w:p>
    <w:p w:rsidR="00E73394" w:rsidRPr="008F3194" w:rsidRDefault="008077D5" w:rsidP="00A55E61">
      <w:pPr>
        <w:spacing w:after="0" w:line="240" w:lineRule="auto"/>
        <w:ind w:firstLine="567"/>
        <w:jc w:val="both"/>
        <w:rPr>
          <w:rFonts w:eastAsia="Times New Roman"/>
          <w:color w:val="auto"/>
          <w:szCs w:val="28"/>
          <w:lang w:val="ro-RO"/>
        </w:rPr>
      </w:pPr>
      <w:r w:rsidRPr="005A776E">
        <w:rPr>
          <w:rFonts w:eastAsia="Calibri"/>
          <w:b/>
          <w:color w:val="auto"/>
          <w:szCs w:val="28"/>
          <w:lang w:val="ro-RO"/>
        </w:rPr>
        <w:t>2.</w:t>
      </w:r>
      <w:r w:rsidR="00583E52" w:rsidRPr="005A776E">
        <w:rPr>
          <w:rFonts w:eastAsia="Calibri"/>
          <w:b/>
          <w:color w:val="auto"/>
          <w:szCs w:val="28"/>
          <w:lang w:val="ro-RO"/>
        </w:rPr>
        <w:t>7</w:t>
      </w:r>
      <w:r w:rsidR="00D278CC" w:rsidRPr="00E5095F">
        <w:rPr>
          <w:rFonts w:eastAsia="Calibri"/>
          <w:b/>
          <w:color w:val="auto"/>
          <w:szCs w:val="28"/>
          <w:lang w:val="ro-RO"/>
        </w:rPr>
        <w:t>.</w:t>
      </w:r>
      <w:r w:rsidR="00D278CC" w:rsidRPr="00E5095F">
        <w:rPr>
          <w:rFonts w:eastAsia="Calibri"/>
          <w:color w:val="auto"/>
          <w:szCs w:val="28"/>
          <w:lang w:val="ro-RO"/>
        </w:rPr>
        <w:t xml:space="preserve"> </w:t>
      </w:r>
      <w:r w:rsidR="00E73394" w:rsidRPr="00E5095F">
        <w:rPr>
          <w:rFonts w:eastAsia="Times New Roman"/>
          <w:b/>
          <w:color w:val="auto"/>
          <w:szCs w:val="28"/>
          <w:lang w:val="ro-RO"/>
        </w:rPr>
        <w:t>Parlamentului Republicii Moldova</w:t>
      </w:r>
      <w:r w:rsidR="00E73394" w:rsidRPr="00CD5F12">
        <w:rPr>
          <w:rFonts w:eastAsia="Times New Roman"/>
          <w:color w:val="auto"/>
          <w:szCs w:val="28"/>
          <w:lang w:val="ro-RO"/>
        </w:rPr>
        <w:t>, pentru documentare</w:t>
      </w:r>
      <w:r w:rsidR="00BC1D9D" w:rsidRPr="008F3194">
        <w:rPr>
          <w:rFonts w:eastAsia="Times New Roman"/>
          <w:color w:val="auto"/>
          <w:szCs w:val="28"/>
          <w:lang w:val="ro-RO"/>
        </w:rPr>
        <w:t>;</w:t>
      </w:r>
    </w:p>
    <w:p w:rsidR="00E73394" w:rsidRPr="005A776E" w:rsidRDefault="00E73394" w:rsidP="00A55E61">
      <w:pPr>
        <w:spacing w:after="0" w:line="240" w:lineRule="auto"/>
        <w:ind w:firstLine="567"/>
        <w:jc w:val="both"/>
        <w:rPr>
          <w:rFonts w:eastAsia="Times New Roman"/>
          <w:b/>
          <w:bCs/>
          <w:color w:val="auto"/>
          <w:szCs w:val="28"/>
          <w:lang w:val="ro-RO"/>
        </w:rPr>
      </w:pPr>
      <w:r w:rsidRPr="005A776E">
        <w:rPr>
          <w:rFonts w:eastAsia="Times New Roman"/>
          <w:b/>
          <w:bCs/>
          <w:color w:val="auto"/>
          <w:szCs w:val="28"/>
          <w:lang w:val="ro-RO"/>
        </w:rPr>
        <w:t>2.</w:t>
      </w:r>
      <w:r w:rsidR="00583E52" w:rsidRPr="005A776E">
        <w:rPr>
          <w:rFonts w:eastAsia="Times New Roman"/>
          <w:b/>
          <w:bCs/>
          <w:color w:val="auto"/>
          <w:szCs w:val="28"/>
          <w:lang w:val="ro-RO"/>
        </w:rPr>
        <w:t>8</w:t>
      </w:r>
      <w:r w:rsidRPr="005A776E">
        <w:rPr>
          <w:rFonts w:eastAsia="Times New Roman"/>
          <w:b/>
          <w:bCs/>
          <w:color w:val="auto"/>
          <w:szCs w:val="28"/>
          <w:lang w:val="ro-RO"/>
        </w:rPr>
        <w:t>. Președintelui Republicii Moldova</w:t>
      </w:r>
      <w:r w:rsidRPr="005A776E">
        <w:rPr>
          <w:rFonts w:eastAsia="Times New Roman"/>
          <w:bCs/>
          <w:color w:val="auto"/>
          <w:szCs w:val="28"/>
          <w:lang w:val="ro-RO"/>
        </w:rPr>
        <w:t>,</w:t>
      </w:r>
      <w:r w:rsidRPr="005A776E">
        <w:rPr>
          <w:rFonts w:eastAsia="Times New Roman"/>
          <w:b/>
          <w:bCs/>
          <w:color w:val="auto"/>
          <w:szCs w:val="28"/>
          <w:lang w:val="ro-RO"/>
        </w:rPr>
        <w:t xml:space="preserve"> </w:t>
      </w:r>
      <w:r w:rsidRPr="005A776E">
        <w:rPr>
          <w:rFonts w:eastAsia="Times New Roman"/>
          <w:bCs/>
          <w:color w:val="auto"/>
          <w:szCs w:val="28"/>
          <w:lang w:val="ro-RO"/>
        </w:rPr>
        <w:t>pentru informare.</w:t>
      </w:r>
    </w:p>
    <w:p w:rsidR="00D278CC" w:rsidRPr="005A776E" w:rsidRDefault="00D278CC" w:rsidP="006213A6">
      <w:pPr>
        <w:spacing w:after="0" w:line="240" w:lineRule="auto"/>
        <w:ind w:firstLine="708"/>
        <w:jc w:val="both"/>
        <w:rPr>
          <w:rFonts w:eastAsia="Calibri"/>
          <w:b/>
          <w:color w:val="auto"/>
          <w:szCs w:val="28"/>
          <w:lang w:val="ro-RO"/>
        </w:rPr>
      </w:pPr>
      <w:r w:rsidRPr="005A776E">
        <w:rPr>
          <w:rFonts w:eastAsia="Calibri"/>
          <w:b/>
          <w:color w:val="auto"/>
          <w:szCs w:val="28"/>
          <w:lang w:val="ro-RO"/>
        </w:rPr>
        <w:t>3.</w:t>
      </w:r>
      <w:r w:rsidRPr="005A776E">
        <w:rPr>
          <w:rFonts w:eastAsia="Calibri"/>
          <w:color w:val="auto"/>
          <w:szCs w:val="28"/>
          <w:lang w:val="ro-RO"/>
        </w:rPr>
        <w:t xml:space="preserve"> Despre acțiunile întreprinse pentru</w:t>
      </w:r>
      <w:r w:rsidR="008077D5" w:rsidRPr="005A776E">
        <w:rPr>
          <w:rFonts w:eastAsia="Calibri"/>
          <w:color w:val="auto"/>
          <w:szCs w:val="28"/>
          <w:lang w:val="ro-RO"/>
        </w:rPr>
        <w:t xml:space="preserve"> executarea </w:t>
      </w:r>
      <w:r w:rsidR="00BC1D9D" w:rsidRPr="005A776E">
        <w:rPr>
          <w:rFonts w:eastAsia="Calibri"/>
          <w:color w:val="auto"/>
          <w:szCs w:val="28"/>
          <w:lang w:val="ro-RO"/>
        </w:rPr>
        <w:t>sub</w:t>
      </w:r>
      <w:r w:rsidR="00583E52" w:rsidRPr="005A776E">
        <w:rPr>
          <w:rFonts w:eastAsia="Calibri"/>
          <w:color w:val="auto"/>
          <w:szCs w:val="28"/>
          <w:lang w:val="ro-RO"/>
        </w:rPr>
        <w:t>punctelor 2.1.</w:t>
      </w:r>
      <w:r w:rsidR="003F748F" w:rsidRPr="005A776E">
        <w:rPr>
          <w:rFonts w:eastAsia="Calibri"/>
          <w:color w:val="auto"/>
          <w:szCs w:val="28"/>
          <w:lang w:val="ro-RO"/>
        </w:rPr>
        <w:t xml:space="preserve"> </w:t>
      </w:r>
      <w:r w:rsidR="001B6A4D" w:rsidRPr="005A776E">
        <w:rPr>
          <w:rFonts w:eastAsia="Calibri"/>
          <w:color w:val="auto"/>
          <w:szCs w:val="28"/>
          <w:lang w:val="ro-RO"/>
        </w:rPr>
        <w:t>-</w:t>
      </w:r>
      <w:r w:rsidR="003F748F" w:rsidRPr="005A776E">
        <w:rPr>
          <w:rFonts w:eastAsia="Calibri"/>
          <w:color w:val="auto"/>
          <w:szCs w:val="28"/>
          <w:lang w:val="ro-RO"/>
        </w:rPr>
        <w:t xml:space="preserve"> </w:t>
      </w:r>
      <w:r w:rsidR="008077D5" w:rsidRPr="005A776E">
        <w:rPr>
          <w:rFonts w:eastAsia="Calibri"/>
          <w:color w:val="auto"/>
          <w:szCs w:val="28"/>
          <w:lang w:val="ro-RO"/>
        </w:rPr>
        <w:t>2.</w:t>
      </w:r>
      <w:r w:rsidR="00583E52" w:rsidRPr="005A776E">
        <w:rPr>
          <w:rFonts w:eastAsia="Calibri"/>
          <w:color w:val="auto"/>
          <w:szCs w:val="28"/>
          <w:lang w:val="ro-RO"/>
        </w:rPr>
        <w:t>4</w:t>
      </w:r>
      <w:r w:rsidRPr="005A776E">
        <w:rPr>
          <w:rFonts w:eastAsia="Calibri"/>
          <w:color w:val="auto"/>
          <w:szCs w:val="28"/>
          <w:lang w:val="ro-RO"/>
        </w:rPr>
        <w:t>. din prezenta Hotărâre</w:t>
      </w:r>
      <w:r w:rsidR="00BC1D9D" w:rsidRPr="005A776E">
        <w:rPr>
          <w:rFonts w:eastAsia="Calibri"/>
          <w:color w:val="auto"/>
          <w:szCs w:val="28"/>
          <w:lang w:val="ro-RO"/>
        </w:rPr>
        <w:t>,</w:t>
      </w:r>
      <w:r w:rsidRPr="005A776E">
        <w:rPr>
          <w:rFonts w:eastAsia="Calibri"/>
          <w:color w:val="auto"/>
          <w:szCs w:val="28"/>
          <w:lang w:val="ro-RO"/>
        </w:rPr>
        <w:t xml:space="preserve"> se va informa Curtea de Conturi </w:t>
      </w:r>
      <w:r w:rsidR="000371C5" w:rsidRPr="005A776E">
        <w:rPr>
          <w:rFonts w:eastAsia="Calibri"/>
          <w:color w:val="auto"/>
          <w:szCs w:val="28"/>
          <w:lang w:val="ro-RO"/>
        </w:rPr>
        <w:t xml:space="preserve">în termen de </w:t>
      </w:r>
      <w:r w:rsidR="00675E75" w:rsidRPr="005A776E">
        <w:rPr>
          <w:rFonts w:eastAsia="Calibri"/>
          <w:color w:val="auto"/>
          <w:szCs w:val="28"/>
          <w:lang w:val="ro-RO"/>
        </w:rPr>
        <w:t xml:space="preserve">6 </w:t>
      </w:r>
      <w:r w:rsidR="00036524" w:rsidRPr="005A776E">
        <w:rPr>
          <w:rFonts w:eastAsia="Calibri"/>
          <w:color w:val="auto"/>
          <w:szCs w:val="28"/>
          <w:lang w:val="ro-RO"/>
        </w:rPr>
        <w:t>luni</w:t>
      </w:r>
      <w:r w:rsidR="000371C5" w:rsidRPr="005A776E">
        <w:rPr>
          <w:rFonts w:eastAsia="Calibri"/>
          <w:color w:val="auto"/>
          <w:szCs w:val="28"/>
          <w:lang w:val="ro-RO"/>
        </w:rPr>
        <w:t xml:space="preserve"> </w:t>
      </w:r>
      <w:r w:rsidR="00E73394" w:rsidRPr="005A776E">
        <w:rPr>
          <w:rFonts w:eastAsia="Calibri"/>
          <w:color w:val="auto"/>
          <w:szCs w:val="28"/>
          <w:lang w:val="ro-RO"/>
        </w:rPr>
        <w:t>din</w:t>
      </w:r>
      <w:r w:rsidRPr="005A776E">
        <w:rPr>
          <w:rFonts w:eastAsia="Calibri"/>
          <w:color w:val="auto"/>
          <w:szCs w:val="28"/>
          <w:lang w:val="ro-RO"/>
        </w:rPr>
        <w:t xml:space="preserve"> data publicării </w:t>
      </w:r>
      <w:r w:rsidR="003F748F" w:rsidRPr="005A776E">
        <w:rPr>
          <w:rFonts w:eastAsia="Calibri"/>
          <w:color w:val="auto"/>
          <w:szCs w:val="28"/>
          <w:lang w:val="ro-RO"/>
        </w:rPr>
        <w:t xml:space="preserve">Hotărârii și Raportului de audit anexat </w:t>
      </w:r>
      <w:r w:rsidRPr="005A776E">
        <w:rPr>
          <w:rFonts w:eastAsia="Calibri"/>
          <w:color w:val="auto"/>
          <w:szCs w:val="28"/>
          <w:lang w:val="ro-RO"/>
        </w:rPr>
        <w:t>în Monitorul Oficial al Republicii Moldova.</w:t>
      </w:r>
    </w:p>
    <w:p w:rsidR="00D278CC" w:rsidRPr="005A776E" w:rsidRDefault="00D278CC" w:rsidP="00E217B5">
      <w:pPr>
        <w:spacing w:after="0" w:line="240" w:lineRule="auto"/>
        <w:ind w:firstLine="562"/>
        <w:jc w:val="both"/>
        <w:rPr>
          <w:rFonts w:eastAsia="Times New Roman"/>
          <w:color w:val="auto"/>
          <w:szCs w:val="28"/>
          <w:lang w:val="ro-RO"/>
        </w:rPr>
      </w:pPr>
      <w:r w:rsidRPr="005A776E">
        <w:rPr>
          <w:rFonts w:eastAsia="Calibri"/>
          <w:b/>
          <w:color w:val="auto"/>
          <w:szCs w:val="28"/>
          <w:lang w:val="ro-RO"/>
        </w:rPr>
        <w:t>4.</w:t>
      </w:r>
      <w:r w:rsidRPr="005A776E">
        <w:rPr>
          <w:rFonts w:eastAsia="Calibri"/>
          <w:color w:val="auto"/>
          <w:szCs w:val="28"/>
          <w:lang w:val="ro-RO"/>
        </w:rPr>
        <w:t xml:space="preserve"> </w:t>
      </w:r>
      <w:r w:rsidR="00027D4A" w:rsidRPr="005A776E">
        <w:rPr>
          <w:rFonts w:eastAsia="Times New Roman"/>
          <w:color w:val="auto"/>
          <w:szCs w:val="28"/>
          <w:lang w:val="ro-RO"/>
        </w:rPr>
        <w:t>Prezenta Hotărâre se publică în Monitorul Oficial al Republicii Moldova.</w:t>
      </w:r>
    </w:p>
    <w:p w:rsidR="00E217B5" w:rsidRPr="005A776E" w:rsidRDefault="00E217B5" w:rsidP="00E217B5">
      <w:pPr>
        <w:spacing w:after="0" w:line="240" w:lineRule="auto"/>
        <w:ind w:firstLine="562"/>
        <w:jc w:val="both"/>
        <w:rPr>
          <w:rFonts w:eastAsia="Calibri"/>
          <w:bCs/>
          <w:color w:val="auto"/>
          <w:szCs w:val="28"/>
          <w:lang w:val="ro-RO"/>
        </w:rPr>
      </w:pPr>
    </w:p>
    <w:p w:rsidR="00256D51" w:rsidRPr="005A776E" w:rsidRDefault="00256D51" w:rsidP="006213A6">
      <w:pPr>
        <w:tabs>
          <w:tab w:val="left" w:pos="2595"/>
          <w:tab w:val="center" w:pos="5031"/>
        </w:tabs>
        <w:spacing w:after="0" w:line="240" w:lineRule="auto"/>
        <w:ind w:firstLine="708"/>
        <w:jc w:val="right"/>
        <w:rPr>
          <w:rFonts w:eastAsia="Calibri"/>
          <w:bCs/>
          <w:color w:val="auto"/>
          <w:szCs w:val="28"/>
          <w:lang w:val="ro-RO"/>
        </w:rPr>
      </w:pPr>
    </w:p>
    <w:p w:rsidR="00256D51" w:rsidRPr="005A776E" w:rsidRDefault="00256D51" w:rsidP="006213A6">
      <w:pPr>
        <w:tabs>
          <w:tab w:val="left" w:pos="2595"/>
          <w:tab w:val="center" w:pos="5031"/>
        </w:tabs>
        <w:spacing w:after="0" w:line="240" w:lineRule="auto"/>
        <w:ind w:firstLine="708"/>
        <w:jc w:val="right"/>
        <w:rPr>
          <w:rFonts w:eastAsia="Calibri"/>
          <w:bCs/>
          <w:color w:val="auto"/>
          <w:szCs w:val="28"/>
          <w:lang w:val="ro-RO"/>
        </w:rPr>
      </w:pPr>
    </w:p>
    <w:p w:rsidR="00E63B0C" w:rsidRPr="005A776E" w:rsidRDefault="00E63B0C" w:rsidP="00027D4A">
      <w:pPr>
        <w:tabs>
          <w:tab w:val="left" w:pos="2595"/>
          <w:tab w:val="center" w:pos="5031"/>
        </w:tabs>
        <w:spacing w:after="0" w:line="240" w:lineRule="auto"/>
        <w:rPr>
          <w:rFonts w:eastAsia="Calibri"/>
          <w:b/>
          <w:color w:val="auto"/>
          <w:szCs w:val="28"/>
          <w:lang w:val="ro-RO"/>
        </w:rPr>
      </w:pPr>
    </w:p>
    <w:p w:rsidR="00E63B0C" w:rsidRPr="00657D12" w:rsidRDefault="00E63B0C" w:rsidP="006213A6">
      <w:pPr>
        <w:tabs>
          <w:tab w:val="left" w:pos="2595"/>
          <w:tab w:val="center" w:pos="5031"/>
        </w:tabs>
        <w:spacing w:after="0" w:line="240" w:lineRule="auto"/>
        <w:ind w:firstLine="708"/>
        <w:jc w:val="right"/>
        <w:rPr>
          <w:rFonts w:eastAsia="Calibri"/>
          <w:b/>
          <w:color w:val="auto"/>
          <w:szCs w:val="28"/>
          <w:lang w:val="ro-RO"/>
        </w:rPr>
      </w:pPr>
    </w:p>
    <w:p w:rsidR="00256D51" w:rsidRPr="005A776E" w:rsidRDefault="00657D12" w:rsidP="006213A6">
      <w:pPr>
        <w:tabs>
          <w:tab w:val="left" w:pos="2595"/>
          <w:tab w:val="center" w:pos="5031"/>
        </w:tabs>
        <w:spacing w:after="0" w:line="240" w:lineRule="auto"/>
        <w:ind w:firstLine="708"/>
        <w:jc w:val="right"/>
        <w:rPr>
          <w:rFonts w:eastAsia="Calibri"/>
          <w:bCs/>
          <w:color w:val="auto"/>
          <w:szCs w:val="28"/>
          <w:lang w:val="ro-RO"/>
        </w:rPr>
      </w:pPr>
      <w:r w:rsidRPr="00870D1C">
        <w:rPr>
          <w:b/>
          <w:color w:val="auto"/>
          <w:sz w:val="26"/>
          <w:szCs w:val="26"/>
          <w:lang w:val="ro-RO"/>
        </w:rPr>
        <w:t>Tamara ANDRUȘCA</w:t>
      </w:r>
      <w:r w:rsidR="00256D51" w:rsidRPr="005A776E">
        <w:rPr>
          <w:rFonts w:eastAsia="Calibri"/>
          <w:color w:val="auto"/>
          <w:szCs w:val="28"/>
          <w:lang w:val="ro-RO"/>
        </w:rPr>
        <w:t>,</w:t>
      </w:r>
    </w:p>
    <w:p w:rsidR="002C4B02" w:rsidRDefault="000100B9" w:rsidP="00404186">
      <w:pPr>
        <w:tabs>
          <w:tab w:val="left" w:pos="2595"/>
          <w:tab w:val="center" w:pos="5031"/>
        </w:tabs>
        <w:spacing w:after="0" w:line="240" w:lineRule="auto"/>
        <w:ind w:firstLine="708"/>
        <w:jc w:val="right"/>
        <w:rPr>
          <w:rFonts w:eastAsia="Calibri"/>
          <w:b/>
          <w:bCs/>
          <w:color w:val="auto"/>
          <w:szCs w:val="28"/>
          <w:lang w:val="ro-RO"/>
        </w:rPr>
      </w:pPr>
      <w:r w:rsidRPr="005A776E">
        <w:rPr>
          <w:rFonts w:eastAsia="Calibri"/>
          <w:color w:val="auto"/>
          <w:szCs w:val="28"/>
          <w:lang w:val="ro-RO"/>
        </w:rPr>
        <w:t xml:space="preserve">   </w:t>
      </w:r>
      <w:r w:rsidR="00657D12" w:rsidRPr="00657D12">
        <w:rPr>
          <w:rFonts w:eastAsia="Calibri"/>
          <w:b/>
          <w:color w:val="auto"/>
          <w:szCs w:val="28"/>
          <w:lang w:val="ro-RO"/>
        </w:rPr>
        <w:t>Vice</w:t>
      </w:r>
      <w:r w:rsidR="00657D12">
        <w:rPr>
          <w:rFonts w:eastAsia="Calibri"/>
          <w:b/>
          <w:color w:val="auto"/>
          <w:szCs w:val="28"/>
          <w:lang w:val="ro-RO"/>
        </w:rPr>
        <w:t>p</w:t>
      </w:r>
      <w:r w:rsidR="00D278CC" w:rsidRPr="00657D12">
        <w:rPr>
          <w:rFonts w:eastAsia="Calibri"/>
          <w:b/>
          <w:color w:val="auto"/>
          <w:szCs w:val="28"/>
          <w:lang w:val="ro-RO"/>
        </w:rPr>
        <w:t>reședinte</w:t>
      </w:r>
    </w:p>
    <w:p w:rsidR="00ED494A" w:rsidRPr="005A776E" w:rsidRDefault="00ED494A" w:rsidP="00404186">
      <w:pPr>
        <w:tabs>
          <w:tab w:val="left" w:pos="2595"/>
          <w:tab w:val="center" w:pos="5031"/>
        </w:tabs>
        <w:spacing w:after="0" w:line="240" w:lineRule="auto"/>
        <w:ind w:firstLine="708"/>
        <w:jc w:val="right"/>
        <w:rPr>
          <w:rFonts w:eastAsia="Calibri"/>
          <w:b/>
          <w:bCs/>
          <w:color w:val="auto"/>
          <w:szCs w:val="28"/>
          <w:lang w:val="ro-RO"/>
        </w:rPr>
      </w:pPr>
      <w:bookmarkStart w:id="6" w:name="_GoBack"/>
      <w:bookmarkEnd w:id="6"/>
    </w:p>
    <w:sectPr w:rsidR="00ED494A" w:rsidRPr="005A776E" w:rsidSect="005817C9">
      <w:footerReference w:type="default" r:id="rId9"/>
      <w:pgSz w:w="12240" w:h="15840"/>
      <w:pgMar w:top="810" w:right="850" w:bottom="900" w:left="1701" w:header="567" w:footer="567" w:gutter="0"/>
      <w:pgNumType w:start="1"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9E" w:rsidRDefault="00F5249E" w:rsidP="00D278CC">
      <w:pPr>
        <w:spacing w:after="0" w:line="240" w:lineRule="auto"/>
      </w:pPr>
      <w:r>
        <w:separator/>
      </w:r>
    </w:p>
  </w:endnote>
  <w:endnote w:type="continuationSeparator" w:id="0">
    <w:p w:rsidR="00F5249E" w:rsidRDefault="00F5249E" w:rsidP="00D2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734357118"/>
      <w:docPartObj>
        <w:docPartGallery w:val="Page Numbers (Bottom of Page)"/>
        <w:docPartUnique/>
      </w:docPartObj>
    </w:sdtPr>
    <w:sdtEndPr>
      <w:rPr>
        <w:noProof/>
      </w:rPr>
    </w:sdtEndPr>
    <w:sdtContent>
      <w:p w:rsidR="008A0FC3" w:rsidRPr="00027D4A" w:rsidRDefault="008A0FC3">
        <w:pPr>
          <w:pStyle w:val="a5"/>
          <w:jc w:val="right"/>
          <w:rPr>
            <w:color w:val="auto"/>
          </w:rPr>
        </w:pPr>
        <w:r w:rsidRPr="00027D4A">
          <w:rPr>
            <w:color w:val="auto"/>
          </w:rPr>
          <w:fldChar w:fldCharType="begin"/>
        </w:r>
        <w:r w:rsidRPr="00027D4A">
          <w:rPr>
            <w:color w:val="auto"/>
          </w:rPr>
          <w:instrText xml:space="preserve"> PAGE   \* MERGEFORMAT </w:instrText>
        </w:r>
        <w:r w:rsidRPr="00027D4A">
          <w:rPr>
            <w:color w:val="auto"/>
          </w:rPr>
          <w:fldChar w:fldCharType="separate"/>
        </w:r>
        <w:r w:rsidR="00ED494A">
          <w:rPr>
            <w:noProof/>
            <w:color w:val="auto"/>
          </w:rPr>
          <w:t>3</w:t>
        </w:r>
        <w:r w:rsidRPr="00027D4A">
          <w:rPr>
            <w:noProof/>
            <w:color w:val="auto"/>
          </w:rPr>
          <w:fldChar w:fldCharType="end"/>
        </w:r>
      </w:p>
    </w:sdtContent>
  </w:sdt>
  <w:p w:rsidR="00DF12DE" w:rsidRPr="0083200E" w:rsidRDefault="00DF12DE">
    <w:pPr>
      <w:pStyle w:val="a5"/>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9E" w:rsidRDefault="00F5249E" w:rsidP="00D278CC">
      <w:pPr>
        <w:spacing w:after="0" w:line="240" w:lineRule="auto"/>
      </w:pPr>
      <w:r>
        <w:separator/>
      </w:r>
    </w:p>
  </w:footnote>
  <w:footnote w:type="continuationSeparator" w:id="0">
    <w:p w:rsidR="00F5249E" w:rsidRDefault="00F5249E" w:rsidP="00D278CC">
      <w:pPr>
        <w:spacing w:after="0" w:line="240" w:lineRule="auto"/>
      </w:pPr>
      <w:r>
        <w:continuationSeparator/>
      </w:r>
    </w:p>
  </w:footnote>
  <w:footnote w:id="1">
    <w:p w:rsidR="00FD005D" w:rsidRPr="00027D4A" w:rsidRDefault="00FD005D" w:rsidP="00FD005D">
      <w:pPr>
        <w:pStyle w:val="a7"/>
        <w:jc w:val="both"/>
        <w:rPr>
          <w:rFonts w:eastAsia="Times New Roman"/>
          <w:color w:val="auto"/>
          <w:lang w:val="ro-RO"/>
        </w:rPr>
      </w:pPr>
      <w:r w:rsidRPr="00027D4A">
        <w:rPr>
          <w:rFonts w:eastAsia="Times New Roman"/>
          <w:color w:val="auto"/>
          <w:vertAlign w:val="superscript"/>
          <w:lang w:val="ro-RO"/>
        </w:rPr>
        <w:footnoteRef/>
      </w:r>
      <w:r w:rsidRPr="00027D4A">
        <w:rPr>
          <w:rFonts w:eastAsia="Times New Roman"/>
          <w:color w:val="auto"/>
          <w:vertAlign w:val="superscript"/>
          <w:lang w:val="ro-RO"/>
        </w:rPr>
        <w:t xml:space="preserve"> </w:t>
      </w:r>
      <w:r w:rsidRPr="00027D4A">
        <w:rPr>
          <w:rFonts w:eastAsia="Times New Roman"/>
          <w:color w:val="auto"/>
          <w:lang w:val="ro-RO"/>
        </w:rPr>
        <w:t xml:space="preserve">Legea privind </w:t>
      </w:r>
      <w:r w:rsidRPr="00E217B5">
        <w:rPr>
          <w:rFonts w:eastAsia="Times New Roman"/>
          <w:color w:val="auto"/>
          <w:lang w:val="ro-RO"/>
        </w:rPr>
        <w:t xml:space="preserve">organizarea </w:t>
      </w:r>
      <w:r w:rsidRPr="00027D4A">
        <w:rPr>
          <w:rFonts w:eastAsia="Times New Roman"/>
          <w:color w:val="auto"/>
          <w:lang w:val="ro-RO"/>
        </w:rPr>
        <w:t xml:space="preserve">și funcționarea Curții de Conturi </w:t>
      </w:r>
      <w:r w:rsidR="000100B9">
        <w:rPr>
          <w:rFonts w:eastAsia="Times New Roman"/>
          <w:color w:val="auto"/>
          <w:lang w:val="ro-RO"/>
        </w:rPr>
        <w:t xml:space="preserve">a Republicii Moldova </w:t>
      </w:r>
      <w:r w:rsidRPr="00027D4A">
        <w:rPr>
          <w:rFonts w:eastAsia="Times New Roman"/>
          <w:color w:val="auto"/>
          <w:lang w:val="ro-RO"/>
        </w:rPr>
        <w:t>nr.260 din 07.12.2017 (în continuare – Legea nr.260 din 07.12.2017).</w:t>
      </w:r>
    </w:p>
  </w:footnote>
  <w:footnote w:id="2">
    <w:p w:rsidR="0030459F" w:rsidRPr="00027D4A" w:rsidRDefault="0030459F" w:rsidP="0030459F">
      <w:pPr>
        <w:pStyle w:val="a7"/>
        <w:jc w:val="both"/>
        <w:rPr>
          <w:color w:val="auto"/>
          <w:lang w:val="ro-RO"/>
        </w:rPr>
      </w:pPr>
      <w:r w:rsidRPr="00027D4A">
        <w:rPr>
          <w:rStyle w:val="a9"/>
          <w:color w:val="auto"/>
          <w:lang w:val="ro-RO"/>
        </w:rPr>
        <w:footnoteRef/>
      </w:r>
      <w:r w:rsidRPr="00027D4A">
        <w:rPr>
          <w:color w:val="auto"/>
          <w:lang w:val="ro-RO"/>
        </w:rPr>
        <w:t xml:space="preserve"> </w:t>
      </w:r>
      <w:r w:rsidRPr="00027D4A">
        <w:rPr>
          <w:color w:val="auto"/>
          <w:lang w:val="ro-RO"/>
        </w:rPr>
        <w:fldChar w:fldCharType="begin"/>
      </w:r>
      <w:r w:rsidRPr="00027D4A">
        <w:rPr>
          <w:color w:val="auto"/>
          <w:lang w:val="ro-RO"/>
        </w:rPr>
        <w:instrText xml:space="preserve"> LINK Word.Document.12 "D:\\i_tercula\\Desktop\\Proiect de Hotarâre ARM.docx" "OLE_LINK1" \a \r  \* MERGEFORMAT </w:instrText>
      </w:r>
      <w:r w:rsidRPr="00027D4A">
        <w:rPr>
          <w:color w:val="auto"/>
          <w:lang w:val="ro-RO"/>
        </w:rPr>
        <w:fldChar w:fldCharType="separate"/>
      </w:r>
      <w:r w:rsidRPr="00027D4A">
        <w:rPr>
          <w:color w:val="auto"/>
          <w:lang w:val="ro-RO"/>
        </w:rPr>
        <w:t xml:space="preserve">Hotărârea Curții de Conturi nr.75 </w:t>
      </w:r>
      <w:r w:rsidRPr="00027D4A">
        <w:rPr>
          <w:bCs/>
          <w:color w:val="auto"/>
          <w:lang w:val="ro-RO"/>
        </w:rPr>
        <w:t>din 29.12.2017</w:t>
      </w:r>
      <w:r w:rsidRPr="00027D4A">
        <w:rPr>
          <w:color w:val="auto"/>
          <w:lang w:val="ro-RO"/>
        </w:rPr>
        <w:fldChar w:fldCharType="end"/>
      </w:r>
      <w:r w:rsidRPr="00027D4A">
        <w:rPr>
          <w:color w:val="auto"/>
          <w:lang w:val="ro-RO"/>
        </w:rPr>
        <w:t xml:space="preserve"> </w:t>
      </w:r>
      <w:r w:rsidRPr="00027D4A">
        <w:rPr>
          <w:bCs/>
          <w:color w:val="auto"/>
          <w:szCs w:val="28"/>
          <w:lang w:val="ro-RO"/>
        </w:rPr>
        <w:t xml:space="preserve">„Privind aprobarea </w:t>
      </w:r>
      <w:r w:rsidRPr="00027D4A">
        <w:rPr>
          <w:color w:val="auto"/>
          <w:szCs w:val="28"/>
          <w:lang w:val="ro-RO"/>
        </w:rPr>
        <w:t>Programului activității de audit a Curții de Conturi pe anul 2018”.</w:t>
      </w:r>
    </w:p>
  </w:footnote>
  <w:footnote w:id="3">
    <w:p w:rsidR="001A109F" w:rsidRPr="000A162B" w:rsidRDefault="001A109F" w:rsidP="002C3AC6">
      <w:pPr>
        <w:pStyle w:val="a7"/>
        <w:jc w:val="both"/>
        <w:rPr>
          <w:color w:val="auto"/>
          <w:lang w:val="ro-RO"/>
        </w:rPr>
      </w:pPr>
      <w:r w:rsidRPr="00657D12">
        <w:rPr>
          <w:rStyle w:val="a9"/>
          <w:color w:val="auto"/>
          <w:lang w:val="ro-RO"/>
        </w:rPr>
        <w:footnoteRef/>
      </w:r>
      <w:r w:rsidRPr="00657D12">
        <w:rPr>
          <w:color w:val="auto"/>
          <w:lang w:val="ro-RO"/>
        </w:rPr>
        <w:t xml:space="preserve"> </w:t>
      </w:r>
      <w:r w:rsidRPr="005A508F">
        <w:rPr>
          <w:rFonts w:eastAsia="Times New Roman"/>
          <w:color w:val="auto"/>
          <w:szCs w:val="28"/>
          <w:lang w:val="ro-RO"/>
        </w:rPr>
        <w:t xml:space="preserve">Ministerul </w:t>
      </w:r>
      <w:r w:rsidR="002F0E7F" w:rsidRPr="005A508F">
        <w:rPr>
          <w:rFonts w:eastAsia="Times New Roman"/>
          <w:color w:val="auto"/>
          <w:szCs w:val="28"/>
          <w:lang w:val="ro-RO"/>
        </w:rPr>
        <w:t>Mediului</w:t>
      </w:r>
      <w:r w:rsidRPr="00CD5F12">
        <w:rPr>
          <w:rFonts w:eastAsia="Times New Roman"/>
          <w:color w:val="auto"/>
          <w:szCs w:val="28"/>
          <w:lang w:val="ro-RO"/>
        </w:rPr>
        <w:t xml:space="preserve"> a fost reorganizat în Ministerul Agriculturii, Dezvoltării Regionale și Mediu</w:t>
      </w:r>
      <w:r w:rsidR="001767EC" w:rsidRPr="00CD5F12">
        <w:rPr>
          <w:rFonts w:eastAsia="Times New Roman"/>
          <w:color w:val="auto"/>
          <w:szCs w:val="28"/>
          <w:lang w:val="ro-RO"/>
        </w:rPr>
        <w:t>lui</w:t>
      </w:r>
      <w:r w:rsidRPr="00CD5F12">
        <w:rPr>
          <w:rFonts w:eastAsia="Times New Roman"/>
          <w:color w:val="auto"/>
          <w:szCs w:val="28"/>
          <w:lang w:val="ro-RO"/>
        </w:rPr>
        <w:t xml:space="preserve"> conform Hotăr</w:t>
      </w:r>
      <w:r w:rsidR="001767EC" w:rsidRPr="00CD5F12">
        <w:rPr>
          <w:rFonts w:eastAsia="Times New Roman"/>
          <w:color w:val="auto"/>
          <w:szCs w:val="28"/>
          <w:lang w:val="ro-RO"/>
        </w:rPr>
        <w:t>â</w:t>
      </w:r>
      <w:r w:rsidRPr="00CD5F12">
        <w:rPr>
          <w:rFonts w:eastAsia="Times New Roman"/>
          <w:color w:val="auto"/>
          <w:szCs w:val="28"/>
          <w:lang w:val="ro-RO"/>
        </w:rPr>
        <w:t xml:space="preserve">rii Guvernului nr.594 din 26.07.2017 „Cu privire la </w:t>
      </w:r>
      <w:r w:rsidRPr="008F3194">
        <w:rPr>
          <w:rFonts w:eastAsia="Times New Roman"/>
          <w:color w:val="auto"/>
          <w:szCs w:val="28"/>
          <w:lang w:val="ro-RO"/>
        </w:rPr>
        <w:t>restructurarea administrației publice centrale de</w:t>
      </w:r>
      <w:r w:rsidR="00496725" w:rsidRPr="00733FD1">
        <w:rPr>
          <w:rFonts w:eastAsia="Times New Roman"/>
          <w:color w:val="auto"/>
          <w:szCs w:val="28"/>
          <w:lang w:val="ro-RO"/>
        </w:rPr>
        <w:t xml:space="preserve"> </w:t>
      </w:r>
      <w:r w:rsidRPr="000A162B">
        <w:rPr>
          <w:rFonts w:eastAsia="Times New Roman"/>
          <w:color w:val="auto"/>
          <w:szCs w:val="28"/>
          <w:lang w:val="ro-RO"/>
        </w:rPr>
        <w:t>specialitate”.</w:t>
      </w:r>
    </w:p>
  </w:footnote>
  <w:footnote w:id="4">
    <w:p w:rsidR="006B7A09" w:rsidRPr="00657D12" w:rsidRDefault="006B7A09">
      <w:pPr>
        <w:pStyle w:val="a7"/>
        <w:rPr>
          <w:lang w:val="ro-RO"/>
        </w:rPr>
      </w:pPr>
      <w:r w:rsidRPr="00657D12">
        <w:rPr>
          <w:rStyle w:val="a9"/>
          <w:color w:val="auto"/>
          <w:lang w:val="ro-RO"/>
        </w:rPr>
        <w:footnoteRef/>
      </w:r>
      <w:r w:rsidRPr="00657D12">
        <w:rPr>
          <w:color w:val="auto"/>
          <w:lang w:val="ro-RO"/>
        </w:rPr>
        <w:t xml:space="preserve"> </w:t>
      </w:r>
      <w:r w:rsidRPr="008F3194">
        <w:rPr>
          <w:color w:val="auto"/>
          <w:lang w:val="ro-RO"/>
        </w:rPr>
        <w:t>Legea nr.1515-XII din 16.06.1993 privind protecția mediului înconjurător.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2C4"/>
    <w:multiLevelType w:val="multilevel"/>
    <w:tmpl w:val="5900E964"/>
    <w:lvl w:ilvl="0">
      <w:start w:val="2"/>
      <w:numFmt w:val="decimal"/>
      <w:lvlText w:val="%1."/>
      <w:lvlJc w:val="left"/>
      <w:pPr>
        <w:ind w:left="630" w:hanging="63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B0D151C"/>
    <w:multiLevelType w:val="multilevel"/>
    <w:tmpl w:val="76843D4C"/>
    <w:lvl w:ilvl="0">
      <w:start w:val="2"/>
      <w:numFmt w:val="decimal"/>
      <w:lvlText w:val="%1."/>
      <w:lvlJc w:val="left"/>
      <w:pPr>
        <w:ind w:left="675" w:hanging="675"/>
      </w:pPr>
      <w:rPr>
        <w:rFonts w:hint="default"/>
        <w:b/>
      </w:rPr>
    </w:lvl>
    <w:lvl w:ilvl="1">
      <w:start w:val="1"/>
      <w:numFmt w:val="decimal"/>
      <w:lvlText w:val="%1.%2."/>
      <w:lvlJc w:val="left"/>
      <w:pPr>
        <w:ind w:left="1710" w:hanging="72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 w15:restartNumberingAfterBreak="0">
    <w:nsid w:val="366625D6"/>
    <w:multiLevelType w:val="hybridMultilevel"/>
    <w:tmpl w:val="6EC4C75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D564A75"/>
    <w:multiLevelType w:val="hybridMultilevel"/>
    <w:tmpl w:val="A38CBA62"/>
    <w:lvl w:ilvl="0" w:tplc="CE2C08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4121F"/>
    <w:multiLevelType w:val="multilevel"/>
    <w:tmpl w:val="6290A730"/>
    <w:lvl w:ilvl="0">
      <w:start w:val="2"/>
      <w:numFmt w:val="decimal"/>
      <w:lvlText w:val="%1."/>
      <w:lvlJc w:val="left"/>
      <w:pPr>
        <w:ind w:left="675" w:hanging="675"/>
      </w:pPr>
      <w:rPr>
        <w:rFonts w:ascii="Times New Roman" w:hAnsi="Times New Roman" w:cs="Times New Roman" w:hint="default"/>
      </w:rPr>
    </w:lvl>
    <w:lvl w:ilvl="1">
      <w:start w:val="5"/>
      <w:numFmt w:val="decimal"/>
      <w:lvlText w:val="%1.%2."/>
      <w:lvlJc w:val="left"/>
      <w:pPr>
        <w:ind w:left="900" w:hanging="720"/>
      </w:pPr>
      <w:rPr>
        <w:rFonts w:ascii="Times New Roman" w:hAnsi="Times New Roman" w:cs="Times New Roman" w:hint="default"/>
        <w:b/>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2340" w:hanging="1440"/>
      </w:pPr>
      <w:rPr>
        <w:rFonts w:ascii="Times New Roman" w:hAnsi="Times New Roman" w:cs="Times New Roman" w:hint="default"/>
      </w:rPr>
    </w:lvl>
    <w:lvl w:ilvl="6">
      <w:start w:val="1"/>
      <w:numFmt w:val="decimal"/>
      <w:lvlText w:val="%1.%2.%3.%4.%5.%6.%7."/>
      <w:lvlJc w:val="left"/>
      <w:pPr>
        <w:ind w:left="2880" w:hanging="1800"/>
      </w:pPr>
      <w:rPr>
        <w:rFonts w:ascii="Times New Roman" w:hAnsi="Times New Roman" w:cs="Times New Roman" w:hint="default"/>
      </w:rPr>
    </w:lvl>
    <w:lvl w:ilvl="7">
      <w:start w:val="1"/>
      <w:numFmt w:val="decimal"/>
      <w:lvlText w:val="%1.%2.%3.%4.%5.%6.%7.%8."/>
      <w:lvlJc w:val="left"/>
      <w:pPr>
        <w:ind w:left="3060" w:hanging="1800"/>
      </w:pPr>
      <w:rPr>
        <w:rFonts w:ascii="Times New Roman" w:hAnsi="Times New Roman" w:cs="Times New Roman" w:hint="default"/>
      </w:rPr>
    </w:lvl>
    <w:lvl w:ilvl="8">
      <w:start w:val="1"/>
      <w:numFmt w:val="decimal"/>
      <w:lvlText w:val="%1.%2.%3.%4.%5.%6.%7.%8.%9."/>
      <w:lvlJc w:val="left"/>
      <w:pPr>
        <w:ind w:left="3600" w:hanging="2160"/>
      </w:pPr>
      <w:rPr>
        <w:rFonts w:ascii="Times New Roman" w:hAnsi="Times New Roman" w:cs="Times New Roman" w:hint="default"/>
      </w:rPr>
    </w:lvl>
  </w:abstractNum>
  <w:abstractNum w:abstractNumId="5" w15:restartNumberingAfterBreak="0">
    <w:nsid w:val="460B45A9"/>
    <w:multiLevelType w:val="multilevel"/>
    <w:tmpl w:val="513258D8"/>
    <w:lvl w:ilvl="0">
      <w:start w:val="2"/>
      <w:numFmt w:val="decimal"/>
      <w:lvlText w:val="%1."/>
      <w:lvlJc w:val="left"/>
      <w:pPr>
        <w:ind w:left="432" w:hanging="432"/>
      </w:pPr>
      <w:rPr>
        <w:rFonts w:hint="default"/>
        <w:b/>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49591A7C"/>
    <w:multiLevelType w:val="hybridMultilevel"/>
    <w:tmpl w:val="0FF8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0B17A9"/>
    <w:multiLevelType w:val="hybridMultilevel"/>
    <w:tmpl w:val="EECEE2FC"/>
    <w:lvl w:ilvl="0" w:tplc="6BC840A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372E04"/>
    <w:multiLevelType w:val="hybridMultilevel"/>
    <w:tmpl w:val="D6EEFDF8"/>
    <w:lvl w:ilvl="0" w:tplc="534274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C0ADC"/>
    <w:multiLevelType w:val="hybridMultilevel"/>
    <w:tmpl w:val="0CAA19F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DF9636B"/>
    <w:multiLevelType w:val="hybridMultilevel"/>
    <w:tmpl w:val="4A4834A0"/>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00246C"/>
    <w:multiLevelType w:val="hybridMultilevel"/>
    <w:tmpl w:val="04C452AA"/>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26F39"/>
    <w:multiLevelType w:val="multilevel"/>
    <w:tmpl w:val="AB462D3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6ED12270"/>
    <w:multiLevelType w:val="multilevel"/>
    <w:tmpl w:val="54E89AF4"/>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FA96324"/>
    <w:multiLevelType w:val="hybridMultilevel"/>
    <w:tmpl w:val="E9783BAA"/>
    <w:lvl w:ilvl="0" w:tplc="04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73374535"/>
    <w:multiLevelType w:val="hybridMultilevel"/>
    <w:tmpl w:val="A48894E6"/>
    <w:lvl w:ilvl="0" w:tplc="D7CE7DA8">
      <w:start w:val="1"/>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4"/>
  </w:num>
  <w:num w:numId="2">
    <w:abstractNumId w:val="9"/>
  </w:num>
  <w:num w:numId="3">
    <w:abstractNumId w:val="8"/>
  </w:num>
  <w:num w:numId="4">
    <w:abstractNumId w:val="15"/>
  </w:num>
  <w:num w:numId="5">
    <w:abstractNumId w:val="2"/>
  </w:num>
  <w:num w:numId="6">
    <w:abstractNumId w:val="12"/>
  </w:num>
  <w:num w:numId="7">
    <w:abstractNumId w:val="7"/>
  </w:num>
  <w:num w:numId="8">
    <w:abstractNumId w:val="10"/>
  </w:num>
  <w:num w:numId="9">
    <w:abstractNumId w:val="6"/>
  </w:num>
  <w:num w:numId="10">
    <w:abstractNumId w:val="1"/>
  </w:num>
  <w:num w:numId="11">
    <w:abstractNumId w:val="0"/>
  </w:num>
  <w:num w:numId="12">
    <w:abstractNumId w:val="11"/>
  </w:num>
  <w:num w:numId="13">
    <w:abstractNumId w:val="3"/>
  </w:num>
  <w:num w:numId="1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C6"/>
    <w:rsid w:val="000100B9"/>
    <w:rsid w:val="000152C2"/>
    <w:rsid w:val="0002069A"/>
    <w:rsid w:val="00027D4A"/>
    <w:rsid w:val="00031C8F"/>
    <w:rsid w:val="00036524"/>
    <w:rsid w:val="000371C5"/>
    <w:rsid w:val="00050EE6"/>
    <w:rsid w:val="00053677"/>
    <w:rsid w:val="000545FB"/>
    <w:rsid w:val="00060129"/>
    <w:rsid w:val="000635E0"/>
    <w:rsid w:val="00082CF0"/>
    <w:rsid w:val="000A103A"/>
    <w:rsid w:val="000A162B"/>
    <w:rsid w:val="000A7835"/>
    <w:rsid w:val="000B15A6"/>
    <w:rsid w:val="000D3FFD"/>
    <w:rsid w:val="000D4A99"/>
    <w:rsid w:val="000E3424"/>
    <w:rsid w:val="000E401B"/>
    <w:rsid w:val="000E5E1B"/>
    <w:rsid w:val="000F1004"/>
    <w:rsid w:val="000F52C2"/>
    <w:rsid w:val="00132CF3"/>
    <w:rsid w:val="00175830"/>
    <w:rsid w:val="001767EC"/>
    <w:rsid w:val="00182434"/>
    <w:rsid w:val="001A109F"/>
    <w:rsid w:val="001A198B"/>
    <w:rsid w:val="001B184E"/>
    <w:rsid w:val="001B6A4D"/>
    <w:rsid w:val="001B7504"/>
    <w:rsid w:val="001C5E2C"/>
    <w:rsid w:val="001D5C41"/>
    <w:rsid w:val="001E1586"/>
    <w:rsid w:val="001E5BD2"/>
    <w:rsid w:val="001F2518"/>
    <w:rsid w:val="001F50F2"/>
    <w:rsid w:val="00202153"/>
    <w:rsid w:val="00204208"/>
    <w:rsid w:val="00210FE3"/>
    <w:rsid w:val="0024617F"/>
    <w:rsid w:val="00250284"/>
    <w:rsid w:val="0025180D"/>
    <w:rsid w:val="002558F2"/>
    <w:rsid w:val="00256D51"/>
    <w:rsid w:val="002614ED"/>
    <w:rsid w:val="0027066A"/>
    <w:rsid w:val="00273C67"/>
    <w:rsid w:val="00281242"/>
    <w:rsid w:val="002913C0"/>
    <w:rsid w:val="002A52E4"/>
    <w:rsid w:val="002B639F"/>
    <w:rsid w:val="002C367B"/>
    <w:rsid w:val="002C3AC6"/>
    <w:rsid w:val="002C4B02"/>
    <w:rsid w:val="002C7A6B"/>
    <w:rsid w:val="002D1971"/>
    <w:rsid w:val="002D1C2B"/>
    <w:rsid w:val="002D7C14"/>
    <w:rsid w:val="002F0E7F"/>
    <w:rsid w:val="002F4376"/>
    <w:rsid w:val="0030459F"/>
    <w:rsid w:val="0031073B"/>
    <w:rsid w:val="00311E80"/>
    <w:rsid w:val="00313854"/>
    <w:rsid w:val="00321BFE"/>
    <w:rsid w:val="003236C6"/>
    <w:rsid w:val="003238E8"/>
    <w:rsid w:val="00326C58"/>
    <w:rsid w:val="003365C4"/>
    <w:rsid w:val="00350E88"/>
    <w:rsid w:val="0035577E"/>
    <w:rsid w:val="0039313D"/>
    <w:rsid w:val="003B637A"/>
    <w:rsid w:val="003D4F73"/>
    <w:rsid w:val="003E024E"/>
    <w:rsid w:val="003E1557"/>
    <w:rsid w:val="003F1079"/>
    <w:rsid w:val="003F748F"/>
    <w:rsid w:val="00404186"/>
    <w:rsid w:val="00432E20"/>
    <w:rsid w:val="00460238"/>
    <w:rsid w:val="00460A9F"/>
    <w:rsid w:val="00493A92"/>
    <w:rsid w:val="00494C51"/>
    <w:rsid w:val="00496725"/>
    <w:rsid w:val="004A2078"/>
    <w:rsid w:val="004B0038"/>
    <w:rsid w:val="004C3297"/>
    <w:rsid w:val="004D6E88"/>
    <w:rsid w:val="004F6256"/>
    <w:rsid w:val="00507978"/>
    <w:rsid w:val="00510412"/>
    <w:rsid w:val="0051748A"/>
    <w:rsid w:val="00517CC7"/>
    <w:rsid w:val="005225B6"/>
    <w:rsid w:val="00533EBB"/>
    <w:rsid w:val="00543F4C"/>
    <w:rsid w:val="00546137"/>
    <w:rsid w:val="00551E42"/>
    <w:rsid w:val="005817C9"/>
    <w:rsid w:val="00583E52"/>
    <w:rsid w:val="0059490B"/>
    <w:rsid w:val="005A508F"/>
    <w:rsid w:val="005A776E"/>
    <w:rsid w:val="005B4C57"/>
    <w:rsid w:val="005C07AA"/>
    <w:rsid w:val="005D16AA"/>
    <w:rsid w:val="005D1762"/>
    <w:rsid w:val="005D1789"/>
    <w:rsid w:val="006022D9"/>
    <w:rsid w:val="006213A6"/>
    <w:rsid w:val="00621877"/>
    <w:rsid w:val="00622078"/>
    <w:rsid w:val="00657D12"/>
    <w:rsid w:val="00663407"/>
    <w:rsid w:val="0067559A"/>
    <w:rsid w:val="00675E75"/>
    <w:rsid w:val="00676E2E"/>
    <w:rsid w:val="006A1ED0"/>
    <w:rsid w:val="006A48EC"/>
    <w:rsid w:val="006B56A4"/>
    <w:rsid w:val="006B7A09"/>
    <w:rsid w:val="006D4B0F"/>
    <w:rsid w:val="006E0B6F"/>
    <w:rsid w:val="006E12BB"/>
    <w:rsid w:val="006F7F16"/>
    <w:rsid w:val="0072224F"/>
    <w:rsid w:val="007310BC"/>
    <w:rsid w:val="00732C48"/>
    <w:rsid w:val="00733FD1"/>
    <w:rsid w:val="007370BD"/>
    <w:rsid w:val="00740652"/>
    <w:rsid w:val="00744506"/>
    <w:rsid w:val="00750D31"/>
    <w:rsid w:val="007634CA"/>
    <w:rsid w:val="00767225"/>
    <w:rsid w:val="00773414"/>
    <w:rsid w:val="00775D13"/>
    <w:rsid w:val="007914C0"/>
    <w:rsid w:val="00794D6D"/>
    <w:rsid w:val="00795E36"/>
    <w:rsid w:val="007A4E2F"/>
    <w:rsid w:val="007A6324"/>
    <w:rsid w:val="007A6F9E"/>
    <w:rsid w:val="007B1815"/>
    <w:rsid w:val="007D0C18"/>
    <w:rsid w:val="007D4575"/>
    <w:rsid w:val="007E53CA"/>
    <w:rsid w:val="007F2AC7"/>
    <w:rsid w:val="007F3D19"/>
    <w:rsid w:val="007F4598"/>
    <w:rsid w:val="00800BDC"/>
    <w:rsid w:val="00802814"/>
    <w:rsid w:val="008077D5"/>
    <w:rsid w:val="0081079E"/>
    <w:rsid w:val="0083200E"/>
    <w:rsid w:val="00840E45"/>
    <w:rsid w:val="008515B3"/>
    <w:rsid w:val="00855BEB"/>
    <w:rsid w:val="0086067F"/>
    <w:rsid w:val="00870D1C"/>
    <w:rsid w:val="00877A5D"/>
    <w:rsid w:val="00882018"/>
    <w:rsid w:val="008A055D"/>
    <w:rsid w:val="008A0FC3"/>
    <w:rsid w:val="008C2AEF"/>
    <w:rsid w:val="008C4639"/>
    <w:rsid w:val="008C67B7"/>
    <w:rsid w:val="008F3194"/>
    <w:rsid w:val="008F59B6"/>
    <w:rsid w:val="00901F4F"/>
    <w:rsid w:val="00903783"/>
    <w:rsid w:val="0090494D"/>
    <w:rsid w:val="00913D03"/>
    <w:rsid w:val="00914653"/>
    <w:rsid w:val="00922426"/>
    <w:rsid w:val="00932A23"/>
    <w:rsid w:val="00933D34"/>
    <w:rsid w:val="00936AAD"/>
    <w:rsid w:val="00940E82"/>
    <w:rsid w:val="00942673"/>
    <w:rsid w:val="009607E0"/>
    <w:rsid w:val="0096386D"/>
    <w:rsid w:val="0098281B"/>
    <w:rsid w:val="009A2C1D"/>
    <w:rsid w:val="009A373D"/>
    <w:rsid w:val="009B1472"/>
    <w:rsid w:val="009B2916"/>
    <w:rsid w:val="009B2D55"/>
    <w:rsid w:val="00A11CDB"/>
    <w:rsid w:val="00A15DE6"/>
    <w:rsid w:val="00A27237"/>
    <w:rsid w:val="00A362EC"/>
    <w:rsid w:val="00A52ACE"/>
    <w:rsid w:val="00A53441"/>
    <w:rsid w:val="00A55137"/>
    <w:rsid w:val="00A55E61"/>
    <w:rsid w:val="00A742B1"/>
    <w:rsid w:val="00A765D5"/>
    <w:rsid w:val="00A85C33"/>
    <w:rsid w:val="00AA335F"/>
    <w:rsid w:val="00AB52CD"/>
    <w:rsid w:val="00AC2071"/>
    <w:rsid w:val="00AC23DA"/>
    <w:rsid w:val="00AC2731"/>
    <w:rsid w:val="00AC6157"/>
    <w:rsid w:val="00AD2335"/>
    <w:rsid w:val="00AE1B20"/>
    <w:rsid w:val="00B30B31"/>
    <w:rsid w:val="00B33C08"/>
    <w:rsid w:val="00B33F48"/>
    <w:rsid w:val="00BA1F1D"/>
    <w:rsid w:val="00BA3C5B"/>
    <w:rsid w:val="00BB303C"/>
    <w:rsid w:val="00BC1D9D"/>
    <w:rsid w:val="00BC6200"/>
    <w:rsid w:val="00BC66FE"/>
    <w:rsid w:val="00BD6929"/>
    <w:rsid w:val="00C002E9"/>
    <w:rsid w:val="00C20F69"/>
    <w:rsid w:val="00C42CC2"/>
    <w:rsid w:val="00C43F57"/>
    <w:rsid w:val="00C51FEE"/>
    <w:rsid w:val="00C73636"/>
    <w:rsid w:val="00C9106F"/>
    <w:rsid w:val="00CA2465"/>
    <w:rsid w:val="00CB5A24"/>
    <w:rsid w:val="00CC5294"/>
    <w:rsid w:val="00CD0AB3"/>
    <w:rsid w:val="00CD5F12"/>
    <w:rsid w:val="00CE1F2F"/>
    <w:rsid w:val="00CF1454"/>
    <w:rsid w:val="00CF26FA"/>
    <w:rsid w:val="00CF60FE"/>
    <w:rsid w:val="00CF741D"/>
    <w:rsid w:val="00D01A64"/>
    <w:rsid w:val="00D04D45"/>
    <w:rsid w:val="00D12A06"/>
    <w:rsid w:val="00D278CC"/>
    <w:rsid w:val="00D32A70"/>
    <w:rsid w:val="00D40C8A"/>
    <w:rsid w:val="00D434CE"/>
    <w:rsid w:val="00D449DE"/>
    <w:rsid w:val="00D554D5"/>
    <w:rsid w:val="00D7502F"/>
    <w:rsid w:val="00D97254"/>
    <w:rsid w:val="00DB03F2"/>
    <w:rsid w:val="00DC0ED7"/>
    <w:rsid w:val="00DC2AA5"/>
    <w:rsid w:val="00DE0E9A"/>
    <w:rsid w:val="00DE292C"/>
    <w:rsid w:val="00DE7885"/>
    <w:rsid w:val="00DF0A92"/>
    <w:rsid w:val="00DF12DE"/>
    <w:rsid w:val="00DF4CCE"/>
    <w:rsid w:val="00E217B5"/>
    <w:rsid w:val="00E3504D"/>
    <w:rsid w:val="00E5095F"/>
    <w:rsid w:val="00E55A60"/>
    <w:rsid w:val="00E63B0C"/>
    <w:rsid w:val="00E71AE9"/>
    <w:rsid w:val="00E73394"/>
    <w:rsid w:val="00E81F70"/>
    <w:rsid w:val="00E833F1"/>
    <w:rsid w:val="00E83CF6"/>
    <w:rsid w:val="00E86225"/>
    <w:rsid w:val="00E865D8"/>
    <w:rsid w:val="00E91B46"/>
    <w:rsid w:val="00E92EB1"/>
    <w:rsid w:val="00EA4595"/>
    <w:rsid w:val="00ED494A"/>
    <w:rsid w:val="00EE7171"/>
    <w:rsid w:val="00EF3B9D"/>
    <w:rsid w:val="00F117FE"/>
    <w:rsid w:val="00F150F0"/>
    <w:rsid w:val="00F307A9"/>
    <w:rsid w:val="00F42300"/>
    <w:rsid w:val="00F440B3"/>
    <w:rsid w:val="00F504C8"/>
    <w:rsid w:val="00F51227"/>
    <w:rsid w:val="00F5246E"/>
    <w:rsid w:val="00F5249E"/>
    <w:rsid w:val="00F61230"/>
    <w:rsid w:val="00F9493F"/>
    <w:rsid w:val="00FA0AFF"/>
    <w:rsid w:val="00FA3302"/>
    <w:rsid w:val="00FA411B"/>
    <w:rsid w:val="00FC4B91"/>
    <w:rsid w:val="00FD005D"/>
    <w:rsid w:val="00FE3969"/>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AE91E2-5C46-4526-8E68-543035A0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70C0"/>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4CA"/>
  </w:style>
  <w:style w:type="paragraph" w:styleId="1">
    <w:name w:val="heading 1"/>
    <w:basedOn w:val="a"/>
    <w:next w:val="a"/>
    <w:link w:val="10"/>
    <w:qFormat/>
    <w:rsid w:val="00BC66FE"/>
    <w:pPr>
      <w:keepNext/>
      <w:spacing w:before="240" w:after="60" w:line="240" w:lineRule="auto"/>
      <w:outlineLvl w:val="0"/>
    </w:pPr>
    <w:rPr>
      <w:rFonts w:ascii="Arial" w:eastAsia="Times New Roman" w:hAnsi="Arial" w:cs="Arial"/>
      <w:b/>
      <w:bCs/>
      <w:color w:val="auto"/>
      <w:kern w:val="32"/>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8C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278CC"/>
  </w:style>
  <w:style w:type="paragraph" w:styleId="a5">
    <w:name w:val="footer"/>
    <w:basedOn w:val="a"/>
    <w:link w:val="a6"/>
    <w:uiPriority w:val="99"/>
    <w:unhideWhenUsed/>
    <w:rsid w:val="00D278C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278CC"/>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8"/>
    <w:uiPriority w:val="99"/>
    <w:unhideWhenUsed/>
    <w:qFormat/>
    <w:rsid w:val="00D278CC"/>
    <w:pPr>
      <w:spacing w:after="0" w:line="240" w:lineRule="auto"/>
    </w:pPr>
    <w:rPr>
      <w:sz w:val="20"/>
      <w:szCs w:val="20"/>
    </w:rPr>
  </w:style>
  <w:style w:type="character" w:customStyle="1" w:styleId="a8">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rsid w:val="00D278CC"/>
    <w:rPr>
      <w:sz w:val="20"/>
      <w:szCs w:val="20"/>
    </w:rPr>
  </w:style>
  <w:style w:type="paragraph" w:customStyle="1" w:styleId="Caption1">
    <w:name w:val="Caption1"/>
    <w:basedOn w:val="a"/>
    <w:next w:val="a"/>
    <w:uiPriority w:val="35"/>
    <w:unhideWhenUsed/>
    <w:qFormat/>
    <w:rsid w:val="00D278CC"/>
    <w:pPr>
      <w:spacing w:after="200" w:line="240" w:lineRule="auto"/>
    </w:pPr>
    <w:rPr>
      <w:b/>
      <w:bCs/>
      <w:i/>
      <w:iCs/>
      <w:color w:val="44546A"/>
      <w:sz w:val="18"/>
      <w:szCs w:val="18"/>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
    <w:link w:val="FNRefeCharChar"/>
    <w:uiPriority w:val="99"/>
    <w:unhideWhenUsed/>
    <w:rsid w:val="00D278CC"/>
    <w:rPr>
      <w:vertAlign w:val="superscript"/>
    </w:rPr>
  </w:style>
  <w:style w:type="paragraph" w:styleId="aa">
    <w:name w:val="List Paragraph"/>
    <w:aliases w:val="Scriptoria bullet points,List Paragraph 1,strikethrough,standaard met opsomming,Абзац списка1"/>
    <w:basedOn w:val="a"/>
    <w:link w:val="ab"/>
    <w:uiPriority w:val="34"/>
    <w:qFormat/>
    <w:rsid w:val="00F51227"/>
    <w:pPr>
      <w:ind w:left="720"/>
      <w:contextualSpacing/>
    </w:pPr>
    <w:rPr>
      <w:rFonts w:asciiTheme="minorHAnsi" w:hAnsiTheme="minorHAnsi" w:cstheme="minorBidi"/>
      <w:color w:val="auto"/>
      <w:sz w:val="22"/>
      <w:szCs w:val="22"/>
      <w:lang w:val="ro-MD"/>
    </w:rPr>
  </w:style>
  <w:style w:type="character" w:customStyle="1" w:styleId="ab">
    <w:name w:val="Абзац списка Знак"/>
    <w:aliases w:val="Scriptoria bullet points Знак,List Paragraph 1 Знак,strikethrough Знак,standaard met opsomming Знак,Абзац списка1 Знак"/>
    <w:link w:val="aa"/>
    <w:uiPriority w:val="34"/>
    <w:locked/>
    <w:rsid w:val="00F51227"/>
    <w:rPr>
      <w:rFonts w:asciiTheme="minorHAnsi" w:hAnsiTheme="minorHAnsi" w:cstheme="minorBidi"/>
      <w:color w:val="auto"/>
      <w:sz w:val="22"/>
      <w:szCs w:val="22"/>
      <w:lang w:val="ro-MD"/>
    </w:rPr>
  </w:style>
  <w:style w:type="paragraph" w:styleId="ac">
    <w:name w:val="Balloon Text"/>
    <w:basedOn w:val="a"/>
    <w:link w:val="ad"/>
    <w:uiPriority w:val="99"/>
    <w:semiHidden/>
    <w:unhideWhenUsed/>
    <w:rsid w:val="008077D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77D5"/>
    <w:rPr>
      <w:rFonts w:ascii="Segoe UI" w:hAnsi="Segoe UI" w:cs="Segoe UI"/>
      <w:sz w:val="18"/>
      <w:szCs w:val="18"/>
    </w:rPr>
  </w:style>
  <w:style w:type="character" w:customStyle="1" w:styleId="ae">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f"/>
    <w:uiPriority w:val="99"/>
    <w:locked/>
    <w:rsid w:val="002614ED"/>
    <w:rPr>
      <w:rFonts w:eastAsia="Times New Roman"/>
      <w:sz w:val="24"/>
      <w:szCs w:val="24"/>
      <w:lang w:eastAsia="ru-RU"/>
    </w:rPr>
  </w:style>
  <w:style w:type="paragraph" w:styleId="af">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e"/>
    <w:uiPriority w:val="99"/>
    <w:unhideWhenUsed/>
    <w:qFormat/>
    <w:rsid w:val="002614ED"/>
    <w:pPr>
      <w:spacing w:after="200" w:line="276" w:lineRule="auto"/>
      <w:ind w:left="720"/>
      <w:contextualSpacing/>
    </w:pPr>
    <w:rPr>
      <w:rFonts w:eastAsia="Times New Roman"/>
      <w:sz w:val="24"/>
      <w:szCs w:val="24"/>
      <w:lang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9"/>
    <w:uiPriority w:val="99"/>
    <w:rsid w:val="00FD005D"/>
    <w:pPr>
      <w:spacing w:line="240" w:lineRule="exact"/>
    </w:pPr>
    <w:rPr>
      <w:vertAlign w:val="superscript"/>
    </w:rPr>
  </w:style>
  <w:style w:type="paragraph" w:styleId="af0">
    <w:name w:val="Plain Text"/>
    <w:basedOn w:val="a"/>
    <w:link w:val="af1"/>
    <w:rsid w:val="002913C0"/>
    <w:pPr>
      <w:spacing w:after="0" w:line="240" w:lineRule="auto"/>
    </w:pPr>
    <w:rPr>
      <w:rFonts w:ascii="Courier New" w:eastAsia="Times New Roman" w:hAnsi="Courier New" w:cs="Courier New"/>
      <w:color w:val="auto"/>
      <w:sz w:val="20"/>
      <w:szCs w:val="20"/>
      <w:lang w:val="ru-RU" w:eastAsia="ru-RU"/>
    </w:rPr>
  </w:style>
  <w:style w:type="character" w:customStyle="1" w:styleId="af1">
    <w:name w:val="Текст Знак"/>
    <w:basedOn w:val="a0"/>
    <w:link w:val="af0"/>
    <w:rsid w:val="002913C0"/>
    <w:rPr>
      <w:rFonts w:ascii="Courier New" w:eastAsia="Times New Roman" w:hAnsi="Courier New" w:cs="Courier New"/>
      <w:color w:val="auto"/>
      <w:sz w:val="20"/>
      <w:szCs w:val="20"/>
      <w:lang w:val="ru-RU" w:eastAsia="ru-RU"/>
    </w:rPr>
  </w:style>
  <w:style w:type="paragraph" w:customStyle="1" w:styleId="msonormal0">
    <w:name w:val="msonormal"/>
    <w:basedOn w:val="a"/>
    <w:rsid w:val="00DE7885"/>
    <w:pPr>
      <w:spacing w:after="0" w:line="240" w:lineRule="auto"/>
      <w:ind w:firstLine="567"/>
      <w:jc w:val="both"/>
    </w:pPr>
    <w:rPr>
      <w:rFonts w:eastAsia="Times New Roman"/>
      <w:color w:val="auto"/>
      <w:sz w:val="24"/>
      <w:szCs w:val="24"/>
    </w:rPr>
  </w:style>
  <w:style w:type="paragraph" w:styleId="af2">
    <w:name w:val="Revision"/>
    <w:hidden/>
    <w:uiPriority w:val="99"/>
    <w:semiHidden/>
    <w:rsid w:val="000E5E1B"/>
    <w:pPr>
      <w:spacing w:after="0" w:line="240" w:lineRule="auto"/>
    </w:pPr>
  </w:style>
  <w:style w:type="character" w:customStyle="1" w:styleId="10">
    <w:name w:val="Заголовок 1 Знак"/>
    <w:basedOn w:val="a0"/>
    <w:link w:val="1"/>
    <w:rsid w:val="00BC66FE"/>
    <w:rPr>
      <w:rFonts w:ascii="Arial" w:eastAsia="Times New Roman" w:hAnsi="Arial" w:cs="Arial"/>
      <w:b/>
      <w:bCs/>
      <w:color w:val="auto"/>
      <w:kern w:val="32"/>
      <w:sz w:val="32"/>
      <w:lang w:val="ru-RU" w:eastAsia="ru-RU"/>
    </w:rPr>
  </w:style>
  <w:style w:type="character" w:styleId="af3">
    <w:name w:val="annotation reference"/>
    <w:basedOn w:val="a0"/>
    <w:uiPriority w:val="99"/>
    <w:semiHidden/>
    <w:unhideWhenUsed/>
    <w:rsid w:val="00BC66FE"/>
    <w:rPr>
      <w:sz w:val="16"/>
      <w:szCs w:val="16"/>
    </w:rPr>
  </w:style>
  <w:style w:type="paragraph" w:styleId="af4">
    <w:name w:val="annotation text"/>
    <w:basedOn w:val="a"/>
    <w:link w:val="af5"/>
    <w:uiPriority w:val="99"/>
    <w:semiHidden/>
    <w:unhideWhenUsed/>
    <w:rsid w:val="00BC66FE"/>
    <w:pPr>
      <w:spacing w:line="240" w:lineRule="auto"/>
    </w:pPr>
    <w:rPr>
      <w:rFonts w:asciiTheme="minorHAnsi" w:hAnsiTheme="minorHAnsi" w:cstheme="minorBidi"/>
      <w:color w:val="auto"/>
      <w:sz w:val="20"/>
      <w:szCs w:val="20"/>
      <w:lang w:val="ro-RO"/>
    </w:rPr>
  </w:style>
  <w:style w:type="character" w:customStyle="1" w:styleId="af5">
    <w:name w:val="Текст примечания Знак"/>
    <w:basedOn w:val="a0"/>
    <w:link w:val="af4"/>
    <w:uiPriority w:val="99"/>
    <w:semiHidden/>
    <w:rsid w:val="00BC66FE"/>
    <w:rPr>
      <w:rFonts w:asciiTheme="minorHAnsi" w:hAnsiTheme="minorHAnsi" w:cstheme="minorBidi"/>
      <w:color w:val="auto"/>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70088">
      <w:bodyDiv w:val="1"/>
      <w:marLeft w:val="0"/>
      <w:marRight w:val="0"/>
      <w:marTop w:val="0"/>
      <w:marBottom w:val="0"/>
      <w:divBdr>
        <w:top w:val="none" w:sz="0" w:space="0" w:color="auto"/>
        <w:left w:val="none" w:sz="0" w:space="0" w:color="auto"/>
        <w:bottom w:val="none" w:sz="0" w:space="0" w:color="auto"/>
        <w:right w:val="none" w:sz="0" w:space="0" w:color="auto"/>
      </w:divBdr>
    </w:div>
    <w:div w:id="937325238">
      <w:bodyDiv w:val="1"/>
      <w:marLeft w:val="0"/>
      <w:marRight w:val="0"/>
      <w:marTop w:val="0"/>
      <w:marBottom w:val="0"/>
      <w:divBdr>
        <w:top w:val="none" w:sz="0" w:space="0" w:color="auto"/>
        <w:left w:val="none" w:sz="0" w:space="0" w:color="auto"/>
        <w:bottom w:val="none" w:sz="0" w:space="0" w:color="auto"/>
        <w:right w:val="none" w:sz="0" w:space="0" w:color="auto"/>
      </w:divBdr>
    </w:div>
    <w:div w:id="17945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DFFD-7D20-49B7-86F7-4F73C5AA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8002</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23</vt:i4>
      </vt:variant>
    </vt:vector>
  </HeadingPairs>
  <TitlesOfParts>
    <vt:vector size="25" baseType="lpstr">
      <vt:lpstr/>
      <vt:lpstr/>
      <vt:lpstr>lipsa criteriilor de prioritizare propuse spre aprobare Consiliului de Administr</vt:lpstr>
      <vt:lpstr>aprobarea de către Consiliul de Administrare al FEN a finanțării proiectelor inv</vt:lpstr>
      <vt:lpstr>modul și criteriile de preselecție, aprobare spre finanțare și de distribuire a </vt:lpstr>
      <vt:lpstr>prezența în cadrul regulator a unor prevederi contradictorii, ceea ce a condițio</vt:lpstr>
      <vt:lpstr/>
      <vt:lpstr>prezența în cadrul regulator a unor prevederi contradictorii a condiționat gener</vt:lpstr>
      <vt:lpstr>lipsa unor proceduri pentru efectuarea transferurilor din FEN a determinat tergi</vt:lpstr>
      <vt:lpstr>Consiliul de Administrare al FEN acceptă și aprobă proiecte investiționale care </vt:lpstr>
      <vt:lpstr>în cadrul efectuării achizițiilor, s-au acceptat oferte reduse și/sau majorate, </vt:lpstr>
      <vt:lpstr>grupurile de lucru pentru achiziții au admis oferte care nu au corespuns princip</vt:lpstr>
      <vt:lpstr>în cadrul licitațiilor desfășurate au participat unii și aceiași operatori econo</vt:lpstr>
      <vt:lpstr>se atestă majorarea valorii contractelor de antrepriză cu 9,6 mil.lei, deși o ma</vt:lpstr>
      <vt:lpstr>supraevaluarea valorii proiectelor în cadrul verificării și expertizării documen</vt:lpstr>
      <vt:lpstr>executarea lucrărileor de implementare a proiectelor investiționale au fost exec</vt:lpstr>
      <vt:lpstr>nesolicitarea de către beneficiarii proiectelor investiționale a garanției de bu</vt:lpstr>
      <vt:lpstr>efectuarea supravegheriiea tehnicăe se efectuează în lipsa contractelor încheiat</vt:lpstr>
      <vt:lpstr>nefacturarea lucrărilor executate a condus la neîncasarea în buget a TVA în valo</vt:lpstr>
      <vt:lpstr>achiziționarea lucrărilor s-a realizat contrar cadrului regulator relevant;</vt:lpstr>
      <vt:lpstr>neasigurarea realizării calitative a lucrărilor;</vt:lpstr>
      <vt:lpstr>neexaminarea implementării proiectelor investiționale finanțate din FEN de către</vt:lpstr>
      <vt:lpstr>insuficiența activităților de monitorizare a implementării proiectelor investiți</vt:lpstr>
      <vt:lpstr>FEN nu s-a asigurat că volumul investițiilor reflectate în evidența contabilă a </vt:lpstr>
      <vt:lpstr>clasificarea neconformă a transferurilor, precum și netransferarea în bugetul de</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Zamăneagră Lilia</dc:creator>
  <cp:keywords/>
  <dc:description/>
  <cp:lastModifiedBy>Paiu Eugenia</cp:lastModifiedBy>
  <cp:revision>10</cp:revision>
  <cp:lastPrinted>2018-07-12T11:04:00Z</cp:lastPrinted>
  <dcterms:created xsi:type="dcterms:W3CDTF">2018-07-16T07:46:00Z</dcterms:created>
  <dcterms:modified xsi:type="dcterms:W3CDTF">2018-07-16T07:50:00Z</dcterms:modified>
</cp:coreProperties>
</file>